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7C6" w:rsidRDefault="00C817C6" w:rsidP="00C817C6">
      <w:pPr>
        <w:spacing w:line="480" w:lineRule="auto"/>
        <w:jc w:val="center"/>
        <w:rPr>
          <w:rFonts w:ascii="Calibri" w:hAnsi="Calibri" w:cs="Times New Roman"/>
          <w:b/>
        </w:rPr>
      </w:pPr>
    </w:p>
    <w:p w:rsidR="00C817C6" w:rsidRPr="002652DF" w:rsidRDefault="00C817C6" w:rsidP="00C817C6">
      <w:pPr>
        <w:spacing w:line="480" w:lineRule="auto"/>
        <w:jc w:val="center"/>
        <w:rPr>
          <w:rFonts w:ascii="Calibri" w:hAnsi="Calibri" w:cs="Times New Roman"/>
          <w:b/>
        </w:rPr>
      </w:pPr>
      <w:r>
        <w:rPr>
          <w:rFonts w:ascii="Calibri" w:hAnsi="Calibri" w:cs="Times New Roman"/>
          <w:b/>
        </w:rPr>
        <w:t xml:space="preserve">Suffering as </w:t>
      </w:r>
      <w:r w:rsidRPr="002652DF">
        <w:rPr>
          <w:rFonts w:ascii="Calibri" w:hAnsi="Calibri" w:cs="Times New Roman"/>
          <w:b/>
        </w:rPr>
        <w:t>Transformative Experience</w:t>
      </w:r>
    </w:p>
    <w:p w:rsidR="00C817C6" w:rsidRPr="002652DF" w:rsidRDefault="00C817C6" w:rsidP="00C817C6">
      <w:pPr>
        <w:spacing w:line="480" w:lineRule="auto"/>
        <w:rPr>
          <w:rFonts w:ascii="Calibri" w:hAnsi="Calibri" w:cs="Times New Roman"/>
        </w:rPr>
      </w:pPr>
      <w:bookmarkStart w:id="0" w:name="_GoBack"/>
      <w:bookmarkEnd w:id="0"/>
    </w:p>
    <w:p w:rsidR="00C817C6" w:rsidRDefault="00C817C6" w:rsidP="00C817C6">
      <w:pPr>
        <w:spacing w:line="480" w:lineRule="auto"/>
        <w:jc w:val="center"/>
        <w:rPr>
          <w:rFonts w:ascii="Calibri" w:hAnsi="Calibri" w:cs="Times New Roman"/>
        </w:rPr>
      </w:pPr>
      <w:r w:rsidRPr="002652DF">
        <w:rPr>
          <w:rFonts w:ascii="Calibri" w:hAnsi="Calibri" w:cs="Times New Roman"/>
        </w:rPr>
        <w:t>Havi Carel and Ian James Kidd</w:t>
      </w:r>
    </w:p>
    <w:p w:rsidR="00C817C6" w:rsidRDefault="00C817C6" w:rsidP="00C817C6">
      <w:pPr>
        <w:spacing w:line="480" w:lineRule="auto"/>
        <w:jc w:val="center"/>
        <w:rPr>
          <w:rFonts w:ascii="Calibri" w:hAnsi="Calibri" w:cs="Times New Roman"/>
        </w:rPr>
      </w:pPr>
    </w:p>
    <w:p w:rsidR="00C817C6" w:rsidRDefault="00C817C6" w:rsidP="00C817C6">
      <w:pPr>
        <w:spacing w:line="480" w:lineRule="auto"/>
        <w:jc w:val="center"/>
        <w:rPr>
          <w:rFonts w:ascii="Calibri" w:hAnsi="Calibri" w:cs="Times New Roman"/>
        </w:rPr>
      </w:pPr>
      <w:r w:rsidRPr="0015628A">
        <w:rPr>
          <w:rFonts w:ascii="Calibri" w:hAnsi="Calibri" w:cs="Times New Roman"/>
          <w:i/>
        </w:rPr>
        <w:t xml:space="preserve">The </w:t>
      </w:r>
      <w:r>
        <w:rPr>
          <w:rFonts w:ascii="Calibri" w:hAnsi="Calibri" w:cs="Times New Roman"/>
          <w:i/>
        </w:rPr>
        <w:t>Philosophy</w:t>
      </w:r>
      <w:r w:rsidRPr="0015628A">
        <w:rPr>
          <w:rFonts w:ascii="Calibri" w:hAnsi="Calibri" w:cs="Times New Roman"/>
          <w:i/>
        </w:rPr>
        <w:t xml:space="preserve"> of Suffering</w:t>
      </w:r>
      <w:r>
        <w:rPr>
          <w:rFonts w:ascii="Calibri" w:hAnsi="Calibri" w:cs="Times New Roman"/>
        </w:rPr>
        <w:t xml:space="preserve">, David Bain, Michael Brady </w:t>
      </w:r>
    </w:p>
    <w:p w:rsidR="00C817C6" w:rsidRDefault="00C817C6" w:rsidP="00C817C6">
      <w:pPr>
        <w:spacing w:line="480" w:lineRule="auto"/>
        <w:jc w:val="center"/>
        <w:rPr>
          <w:rFonts w:ascii="Calibri" w:hAnsi="Calibri" w:cs="Times New Roman"/>
        </w:rPr>
      </w:pPr>
      <w:r>
        <w:rPr>
          <w:rFonts w:ascii="Calibri" w:hAnsi="Calibri" w:cs="Times New Roman"/>
        </w:rPr>
        <w:t>and Jennifer Corns (eds.), Routldege, 2019</w:t>
      </w:r>
    </w:p>
    <w:p w:rsidR="00C817C6" w:rsidRDefault="00C817C6" w:rsidP="00C817C6">
      <w:pPr>
        <w:spacing w:line="480" w:lineRule="auto"/>
        <w:rPr>
          <w:rFonts w:ascii="Calibri" w:hAnsi="Calibri" w:cs="Times New Roman"/>
        </w:rPr>
      </w:pPr>
    </w:p>
    <w:p w:rsidR="00C817C6" w:rsidRPr="00E619DA" w:rsidRDefault="00C817C6" w:rsidP="00C817C6">
      <w:pPr>
        <w:pStyle w:val="NoSpacing"/>
        <w:spacing w:line="480" w:lineRule="auto"/>
        <w:ind w:left="1440" w:right="1229"/>
        <w:jc w:val="both"/>
      </w:pPr>
      <w:r>
        <w:t xml:space="preserve">‘The </w:t>
      </w:r>
      <w:r>
        <w:rPr>
          <w:rFonts w:ascii="Helvetica" w:hAnsi="Helvetica"/>
        </w:rPr>
        <w:t xml:space="preserve">ill </w:t>
      </w:r>
      <w:r>
        <w:t>person who turns illness into story transforms fate into experience; the disease that sets the body apart from others becomes, in the story, the common bond of suffering that joins bodies in their shared vulnerability’ (Frank 1995, p. xi)</w:t>
      </w: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b/>
        </w:rPr>
      </w:pPr>
      <w:r w:rsidRPr="002652DF">
        <w:rPr>
          <w:rFonts w:ascii="Calibri" w:hAnsi="Calibri" w:cs="Times New Roman"/>
          <w:b/>
        </w:rPr>
        <w:t>Abstract</w:t>
      </w:r>
    </w:p>
    <w:p w:rsidR="00C817C6" w:rsidRPr="002652DF" w:rsidRDefault="00C817C6" w:rsidP="00C817C6">
      <w:pPr>
        <w:tabs>
          <w:tab w:val="right" w:pos="8300"/>
        </w:tabs>
        <w:spacing w:line="480" w:lineRule="auto"/>
        <w:jc w:val="both"/>
        <w:rPr>
          <w:rFonts w:ascii="Calibri" w:hAnsi="Calibri" w:cs="Times New Roman"/>
          <w:i/>
        </w:rPr>
      </w:pPr>
      <w:r>
        <w:rPr>
          <w:rFonts w:ascii="Calibri" w:hAnsi="Calibri" w:cs="Times New Roman"/>
        </w:rPr>
        <w:t xml:space="preserve">In this chapter we suggest that many experiences of suffering can be further illuminated as forms of </w:t>
      </w:r>
      <w:r w:rsidRPr="002652DF">
        <w:rPr>
          <w:rFonts w:ascii="Calibri" w:hAnsi="Calibri" w:cs="Times New Roman"/>
        </w:rPr>
        <w:t>transformative experience</w:t>
      </w:r>
      <w:r>
        <w:rPr>
          <w:rFonts w:ascii="Calibri" w:hAnsi="Calibri" w:cs="Times New Roman"/>
        </w:rPr>
        <w:t xml:space="preserve">, using the term coined by L.A. Paul. Such suffering experiences arise from </w:t>
      </w:r>
      <w:r w:rsidRPr="002652DF">
        <w:rPr>
          <w:rFonts w:ascii="Calibri" w:hAnsi="Calibri" w:cs="Times New Roman"/>
        </w:rPr>
        <w:t>the vulnerability, dependence, and affliction intrinsic to the human condition</w:t>
      </w:r>
      <w:r>
        <w:rPr>
          <w:rFonts w:ascii="Calibri" w:hAnsi="Calibri" w:cs="Times New Roman"/>
        </w:rPr>
        <w:t xml:space="preserve">. Such features can create a variety of positively, negatively, and ambivalently valanced forms of epistemically and personally transformative experiences, as we detail here. </w:t>
      </w:r>
      <w:r w:rsidRPr="000A67B3">
        <w:rPr>
          <w:rFonts w:ascii="Calibri" w:hAnsi="Calibri" w:cs="Times New Roman"/>
        </w:rPr>
        <w:t>We</w:t>
      </w:r>
      <w:r>
        <w:rPr>
          <w:rFonts w:ascii="Calibri" w:hAnsi="Calibri" w:cs="Times New Roman"/>
        </w:rPr>
        <w:t xml:space="preserve"> argue that the productive element of suffering experiences can be articulated as </w:t>
      </w:r>
      <w:r w:rsidRPr="002652DF">
        <w:rPr>
          <w:rFonts w:ascii="Calibri" w:hAnsi="Calibri" w:cs="Times New Roman"/>
        </w:rPr>
        <w:t>transformative</w:t>
      </w:r>
      <w:r>
        <w:rPr>
          <w:rFonts w:ascii="Calibri" w:hAnsi="Calibri" w:cs="Times New Roman"/>
        </w:rPr>
        <w:t xml:space="preserve">, although suffering experiences are not the type mostly discussed in the transformative experience literature. We correct for this here by developing a taxonomy of negatively valenced transformative experiences. We suggest three features that make such experiences ones of suffering, following Michael Brady’s definition: </w:t>
      </w:r>
      <w:r w:rsidRPr="00233A62">
        <w:rPr>
          <w:rFonts w:ascii="Calibri" w:hAnsi="Calibri" w:cs="Times New Roman"/>
          <w:i/>
        </w:rPr>
        <w:t>intensity</w:t>
      </w:r>
      <w:r>
        <w:rPr>
          <w:rFonts w:ascii="Calibri" w:hAnsi="Calibri" w:cs="Times New Roman"/>
        </w:rPr>
        <w:t xml:space="preserve">, </w:t>
      </w:r>
      <w:r w:rsidRPr="00233A62">
        <w:rPr>
          <w:rFonts w:ascii="Calibri" w:hAnsi="Calibri" w:cs="Times New Roman"/>
          <w:i/>
        </w:rPr>
        <w:t>novelty</w:t>
      </w:r>
      <w:r>
        <w:rPr>
          <w:rFonts w:ascii="Calibri" w:hAnsi="Calibri" w:cs="Times New Roman"/>
        </w:rPr>
        <w:t xml:space="preserve">, and </w:t>
      </w:r>
      <w:r w:rsidRPr="00233A62">
        <w:rPr>
          <w:rFonts w:ascii="Calibri" w:hAnsi="Calibri" w:cs="Times New Roman"/>
          <w:i/>
        </w:rPr>
        <w:lastRenderedPageBreak/>
        <w:t>attentional focus</w:t>
      </w:r>
      <w:r>
        <w:rPr>
          <w:rFonts w:ascii="Calibri" w:hAnsi="Calibri" w:cs="Times New Roman"/>
        </w:rPr>
        <w:t>. Finally, we suggest that one possible explanation for the edifying capacity of suffering comes from it requiring more transformation than positive experiences.</w:t>
      </w: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b/>
        </w:rPr>
      </w:pPr>
      <w:r w:rsidRPr="002652DF">
        <w:rPr>
          <w:rFonts w:ascii="Calibri" w:hAnsi="Calibri" w:cs="Times New Roman"/>
          <w:b/>
        </w:rPr>
        <w:t>1. Introduction</w:t>
      </w:r>
      <w:r>
        <w:rPr>
          <w:rFonts w:ascii="Calibri" w:hAnsi="Calibri" w:cs="Times New Roman"/>
          <w:b/>
        </w:rPr>
        <w:t>: transformative experience.</w:t>
      </w:r>
    </w:p>
    <w:p w:rsidR="00C817C6" w:rsidRPr="00BF7285" w:rsidRDefault="00C817C6" w:rsidP="00C817C6">
      <w:pPr>
        <w:tabs>
          <w:tab w:val="right" w:pos="8300"/>
        </w:tabs>
        <w:spacing w:line="480" w:lineRule="auto"/>
        <w:rPr>
          <w:color w:val="000000"/>
        </w:rPr>
      </w:pPr>
      <w:r w:rsidRPr="00BF7285">
        <w:rPr>
          <w:rFonts w:ascii="Calibri" w:hAnsi="Calibri" w:cs="Times New Roman"/>
        </w:rPr>
        <w:t xml:space="preserve">It is a cliché that suffering is transformative, a source of insight, wisdom, and understanding that can, or perhaps will necessarily, make one into a better person – one with a truer sense of what really matters in life which shows itself in the conduct of one’s life. But such claims, common as they are, are both complex and contested. Some find that experiences of suffering transformed them for the better, thereby endorsing Nietzsche’s claim that heroic coping with physical and psychological adversities </w:t>
      </w:r>
      <w:r w:rsidRPr="00BF7285">
        <w:t xml:space="preserve">‘makes us </w:t>
      </w:r>
      <w:r w:rsidRPr="00BF7285">
        <w:rPr>
          <w:i/>
        </w:rPr>
        <w:t>deeper</w:t>
      </w:r>
      <w:r w:rsidRPr="00BF7285">
        <w:t xml:space="preserve">’ (1974: Preface §3). But others regard such claims as dangerous and deceptive, </w:t>
      </w:r>
      <w:r>
        <w:t>perhaps as</w:t>
      </w:r>
      <w:r w:rsidRPr="00BF7285">
        <w:t xml:space="preserve"> failure</w:t>
      </w:r>
      <w:r>
        <w:t>s</w:t>
      </w:r>
      <w:r w:rsidRPr="00BF7285">
        <w:t xml:space="preserve"> to be truthful about the fact that suffering often takes more than it gives, or that it often gives nothing and takes everything, until – as Simone Weil graphically puts it – one is left ‘</w:t>
      </w:r>
      <w:r w:rsidRPr="00BF7285">
        <w:rPr>
          <w:color w:val="000000"/>
        </w:rPr>
        <w:t>struggling on the ground like a half-crushed worm’, leaving them ‘in no state to help anyone at all, and almost incapable of even wishing to do so’ (</w:t>
      </w:r>
      <w:r>
        <w:rPr>
          <w:color w:val="000000"/>
        </w:rPr>
        <w:t>2010, p. 39</w:t>
      </w:r>
      <w:r w:rsidRPr="00BF7285">
        <w:rPr>
          <w:color w:val="000000"/>
        </w:rPr>
        <w:t xml:space="preserve">). </w:t>
      </w:r>
      <w:r w:rsidRPr="00BF7285">
        <w:rPr>
          <w:color w:val="000000"/>
        </w:rPr>
        <w:tab/>
      </w:r>
    </w:p>
    <w:p w:rsidR="00C817C6" w:rsidRPr="00BF7285" w:rsidRDefault="00C817C6" w:rsidP="00C817C6">
      <w:pPr>
        <w:spacing w:line="480" w:lineRule="auto"/>
        <w:rPr>
          <w:color w:val="000000"/>
        </w:rPr>
      </w:pPr>
      <w:r w:rsidRPr="00BF7285">
        <w:rPr>
          <w:color w:val="000000"/>
        </w:rPr>
        <w:tab/>
        <w:t>Adjudicating such competing claims requires careful sensitivity to the subjective and situational complexity of such experiences, and alertness to the wider cultural contexts within which our conceptions of</w:t>
      </w:r>
      <w:r>
        <w:rPr>
          <w:color w:val="000000"/>
        </w:rPr>
        <w:t>,</w:t>
      </w:r>
      <w:r w:rsidRPr="00BF7285">
        <w:rPr>
          <w:color w:val="000000"/>
        </w:rPr>
        <w:t xml:space="preserve"> and responses to</w:t>
      </w:r>
      <w:r>
        <w:rPr>
          <w:color w:val="000000"/>
        </w:rPr>
        <w:t>,</w:t>
      </w:r>
      <w:r w:rsidRPr="00BF7285">
        <w:rPr>
          <w:color w:val="000000"/>
        </w:rPr>
        <w:t xml:space="preserve"> suffering are made. Barbara Ehrenreich is right to warn of a pervasive ‘ideology of positive thinking’ that encourages a relentlessly and dogmatically optimistic ‘bright-siding’ of human experience of adversity</w:t>
      </w:r>
      <w:r>
        <w:rPr>
          <w:color w:val="000000"/>
        </w:rPr>
        <w:t xml:space="preserve">. In the case of illness, this can include the insistence that suffering always yields substantive moral goods, sufficient to nullify any sense of </w:t>
      </w:r>
      <w:r w:rsidRPr="00BF7285">
        <w:rPr>
          <w:color w:val="000000"/>
        </w:rPr>
        <w:t>loss</w:t>
      </w:r>
      <w:r>
        <w:rPr>
          <w:color w:val="000000"/>
        </w:rPr>
        <w:t xml:space="preserve"> or</w:t>
      </w:r>
      <w:r w:rsidRPr="00BF7285">
        <w:rPr>
          <w:color w:val="000000"/>
        </w:rPr>
        <w:t xml:space="preserve"> regret</w:t>
      </w:r>
      <w:r>
        <w:rPr>
          <w:color w:val="000000"/>
        </w:rPr>
        <w:t xml:space="preserve"> arising from one’s suffering </w:t>
      </w:r>
      <w:r w:rsidRPr="00BF7285">
        <w:rPr>
          <w:color w:val="000000"/>
        </w:rPr>
        <w:t xml:space="preserve">(Ehrenreich 2009; Kidd 2019). </w:t>
      </w:r>
    </w:p>
    <w:p w:rsidR="00C817C6" w:rsidRPr="00BF7285" w:rsidRDefault="00C817C6" w:rsidP="00C817C6">
      <w:pPr>
        <w:spacing w:line="480" w:lineRule="auto"/>
        <w:ind w:firstLine="450"/>
        <w:rPr>
          <w:rFonts w:ascii="Calibri" w:hAnsi="Calibri" w:cs="Times New Roman"/>
        </w:rPr>
      </w:pPr>
      <w:r w:rsidRPr="00BF7285">
        <w:rPr>
          <w:color w:val="000000"/>
        </w:rPr>
        <w:lastRenderedPageBreak/>
        <w:t xml:space="preserve">Such carefulness, sensitivity, and critical alertness is easier if one has robust conceptual resources on which to draw. In this chapter, we argue that the concept of </w:t>
      </w:r>
      <w:r w:rsidRPr="00BF7285">
        <w:rPr>
          <w:i/>
          <w:color w:val="000000"/>
        </w:rPr>
        <w:t>transformative experience</w:t>
      </w:r>
      <w:r w:rsidRPr="00BF7285">
        <w:rPr>
          <w:color w:val="000000"/>
        </w:rPr>
        <w:t xml:space="preserve">, developed by L.A. Paul, is one </w:t>
      </w:r>
      <w:r>
        <w:rPr>
          <w:color w:val="000000"/>
        </w:rPr>
        <w:t xml:space="preserve">such resource </w:t>
      </w:r>
      <w:r w:rsidRPr="00BF7285">
        <w:rPr>
          <w:color w:val="000000"/>
        </w:rPr>
        <w:t>(Paul 2014).</w:t>
      </w:r>
      <w:r w:rsidRPr="00BF7285">
        <w:rPr>
          <w:rStyle w:val="EndnoteReference"/>
          <w:color w:val="000000"/>
        </w:rPr>
        <w:endnoteReference w:id="1"/>
      </w:r>
      <w:r w:rsidRPr="00BF7285">
        <w:rPr>
          <w:color w:val="000000"/>
        </w:rPr>
        <w:t xml:space="preserve"> Her guiding claim is that there is a certain type of experience—or, perhaps, a set of experiences—that are distinctive </w:t>
      </w:r>
      <w:r>
        <w:rPr>
          <w:color w:val="000000"/>
        </w:rPr>
        <w:t xml:space="preserve">in </w:t>
      </w:r>
      <w:r w:rsidRPr="00BF7285">
        <w:rPr>
          <w:rFonts w:ascii="Calibri" w:hAnsi="Calibri" w:cs="Times New Roman"/>
        </w:rPr>
        <w:t xml:space="preserve">virtue of their doubly transformative capacity. They are, first, </w:t>
      </w:r>
      <w:r w:rsidRPr="00BF7285">
        <w:rPr>
          <w:rFonts w:ascii="Calibri" w:hAnsi="Calibri" w:cs="Times New Roman"/>
          <w:i/>
        </w:rPr>
        <w:t>epistemically transformative</w:t>
      </w:r>
      <w:r w:rsidRPr="00BF7285">
        <w:rPr>
          <w:rFonts w:ascii="Calibri" w:hAnsi="Calibri" w:cs="Times New Roman"/>
        </w:rPr>
        <w:t>, providing forms or degrees of knowledge that were previously unavailable and, more importantly, previously inaccessible, insofar as they depend on having the relevant experience</w:t>
      </w:r>
      <w:r>
        <w:rPr>
          <w:rFonts w:ascii="Calibri" w:hAnsi="Calibri" w:cs="Times New Roman"/>
        </w:rPr>
        <w:t xml:space="preserve"> (</w:t>
      </w:r>
      <w:r w:rsidRPr="00BF7285">
        <w:rPr>
          <w:rFonts w:ascii="Calibri" w:hAnsi="Calibri" w:cs="Times New Roman"/>
        </w:rPr>
        <w:t>one of Paul’s examples</w:t>
      </w:r>
      <w:r>
        <w:rPr>
          <w:rFonts w:ascii="Calibri" w:hAnsi="Calibri" w:cs="Times New Roman"/>
        </w:rPr>
        <w:t xml:space="preserve"> is t</w:t>
      </w:r>
      <w:r w:rsidRPr="00BF7285">
        <w:rPr>
          <w:rFonts w:ascii="Calibri" w:hAnsi="Calibri" w:cs="Times New Roman"/>
        </w:rPr>
        <w:t>asting the rare durian fruit</w:t>
      </w:r>
      <w:r>
        <w:rPr>
          <w:rFonts w:ascii="Calibri" w:hAnsi="Calibri" w:cs="Times New Roman"/>
        </w:rPr>
        <w:t>)</w:t>
      </w:r>
      <w:r w:rsidRPr="00BF7285">
        <w:rPr>
          <w:rFonts w:ascii="Calibri" w:hAnsi="Calibri" w:cs="Times New Roman"/>
        </w:rPr>
        <w:t xml:space="preserve">. </w:t>
      </w:r>
      <w:r>
        <w:rPr>
          <w:rFonts w:ascii="Calibri" w:hAnsi="Calibri" w:cs="Times New Roman"/>
        </w:rPr>
        <w:t xml:space="preserve">It is impossible to know, prior to tasting the fruit, whether one will love or hate it. </w:t>
      </w:r>
      <w:r w:rsidRPr="00BF7285">
        <w:rPr>
          <w:rFonts w:ascii="Calibri" w:hAnsi="Calibri" w:cs="Times New Roman"/>
        </w:rPr>
        <w:t xml:space="preserve">Second, such experiences are </w:t>
      </w:r>
      <w:r w:rsidRPr="00BF7285">
        <w:rPr>
          <w:rFonts w:ascii="Calibri" w:hAnsi="Calibri" w:cs="Times New Roman"/>
          <w:i/>
        </w:rPr>
        <w:t>personally transformative</w:t>
      </w:r>
      <w:r w:rsidRPr="00BF7285">
        <w:rPr>
          <w:rFonts w:ascii="Calibri" w:hAnsi="Calibri" w:cs="Times New Roman"/>
        </w:rPr>
        <w:t xml:space="preserve">, fundamentally changing one’s values, preferences, </w:t>
      </w:r>
      <w:r>
        <w:rPr>
          <w:rFonts w:ascii="Calibri" w:hAnsi="Calibri" w:cs="Times New Roman"/>
        </w:rPr>
        <w:t xml:space="preserve">and </w:t>
      </w:r>
      <w:r w:rsidRPr="00BF7285">
        <w:rPr>
          <w:rFonts w:ascii="Calibri" w:hAnsi="Calibri" w:cs="Times New Roman"/>
        </w:rPr>
        <w:t>desires, and, therefore, transforming one’s identity in substantive ways. It’s not just what one knows and understands that’s substantially changed, but one’s wider structure of values, concerns, interests, and enthusiasms—</w:t>
      </w:r>
      <w:r>
        <w:rPr>
          <w:rFonts w:ascii="Calibri" w:hAnsi="Calibri" w:cs="Times New Roman"/>
        </w:rPr>
        <w:t>or even</w:t>
      </w:r>
      <w:r w:rsidRPr="00BF7285">
        <w:rPr>
          <w:rFonts w:ascii="Calibri" w:hAnsi="Calibri" w:cs="Times New Roman"/>
        </w:rPr>
        <w:t>, indeed, one’s entire character or subjectivity.</w:t>
      </w:r>
    </w:p>
    <w:p w:rsidR="00C817C6" w:rsidRPr="00BF7285" w:rsidRDefault="00C817C6" w:rsidP="00C817C6">
      <w:pPr>
        <w:spacing w:line="480" w:lineRule="auto"/>
        <w:ind w:firstLine="450"/>
        <w:rPr>
          <w:rFonts w:ascii="Calibri" w:hAnsi="Calibri" w:cs="Times New Roman"/>
        </w:rPr>
      </w:pPr>
      <w:r w:rsidRPr="00BF7285">
        <w:rPr>
          <w:rFonts w:ascii="Calibri" w:hAnsi="Calibri" w:cs="Times New Roman"/>
        </w:rPr>
        <w:t xml:space="preserve">Paul argues that the concept of a transformative experience challenges certain culturally entrenched conceptions of the nature of human agency. Specifically, ones that tend to presuppose that our choices are typically performed through practices of </w:t>
      </w:r>
      <w:r>
        <w:rPr>
          <w:rFonts w:ascii="Calibri" w:hAnsi="Calibri" w:cs="Times New Roman"/>
        </w:rPr>
        <w:t xml:space="preserve">rational </w:t>
      </w:r>
      <w:r w:rsidRPr="00BF7285">
        <w:rPr>
          <w:rFonts w:ascii="Calibri" w:hAnsi="Calibri" w:cs="Times New Roman"/>
        </w:rPr>
        <w:t xml:space="preserve">appraisal and decision that proceed against the background characterised by, </w:t>
      </w:r>
      <w:r w:rsidRPr="00BF7285">
        <w:rPr>
          <w:rFonts w:ascii="Calibri" w:hAnsi="Calibri" w:cs="Times New Roman"/>
          <w:i/>
        </w:rPr>
        <w:t>inter alia</w:t>
      </w:r>
      <w:r w:rsidRPr="00BF7285">
        <w:rPr>
          <w:rFonts w:ascii="Calibri" w:hAnsi="Calibri" w:cs="Times New Roman"/>
        </w:rPr>
        <w:t xml:space="preserve">, agential autonomy, informed understanding, and situational stability. In the case of Paul’s interest in models of rational decision making, for instance, agents are conceived as prospectively identifying the possible outcomes of a decision, assigning values to them, and finally weighing those outcomes against her preferences, given their likelihood. Such a sanguine vision is challenged by the phenomenon of transformative experience. The person contemplating undergoing the experience may </w:t>
      </w:r>
      <w:r>
        <w:rPr>
          <w:rFonts w:ascii="Calibri" w:hAnsi="Calibri" w:cs="Times New Roman"/>
        </w:rPr>
        <w:t xml:space="preserve">be </w:t>
      </w:r>
      <w:r w:rsidRPr="00BF7285">
        <w:rPr>
          <w:rFonts w:ascii="Calibri" w:hAnsi="Calibri" w:cs="Times New Roman"/>
        </w:rPr>
        <w:t xml:space="preserve">quite different to the person who </w:t>
      </w:r>
      <w:r w:rsidRPr="00BF7285">
        <w:rPr>
          <w:rFonts w:ascii="Calibri" w:hAnsi="Calibri" w:cs="Times New Roman"/>
        </w:rPr>
        <w:lastRenderedPageBreak/>
        <w:t>emerges from the experience. ‘We only learn what we need to know’, remarks Paul, ‘after we’ve done it, and we change ourselves in the process of doing it’ (Paul 2014, p. 4). If so, those conceptions of human agency will be significantly challenged by the phenomenon of transformative experience.</w:t>
      </w:r>
    </w:p>
    <w:p w:rsidR="00C817C6" w:rsidRDefault="00C817C6" w:rsidP="00C817C6">
      <w:pPr>
        <w:spacing w:line="480" w:lineRule="auto"/>
        <w:ind w:firstLine="450"/>
        <w:rPr>
          <w:rFonts w:ascii="Calibri" w:hAnsi="Calibri" w:cs="Times New Roman"/>
        </w:rPr>
      </w:pPr>
      <w:r w:rsidRPr="00BF7285">
        <w:rPr>
          <w:rFonts w:ascii="Calibri" w:hAnsi="Calibri" w:cs="Times New Roman"/>
        </w:rPr>
        <w:t xml:space="preserve">Many experiences of suffering certainly share the sorts of features of interest to Paul. When one is suffering, for instance due to </w:t>
      </w:r>
      <w:r>
        <w:rPr>
          <w:rFonts w:ascii="Calibri" w:hAnsi="Calibri" w:cs="Times New Roman"/>
        </w:rPr>
        <w:t>serious</w:t>
      </w:r>
      <w:r w:rsidRPr="00BF7285">
        <w:rPr>
          <w:rFonts w:ascii="Calibri" w:hAnsi="Calibri" w:cs="Times New Roman"/>
        </w:rPr>
        <w:t xml:space="preserve"> somatic illness, </w:t>
      </w:r>
      <w:r>
        <w:rPr>
          <w:rFonts w:ascii="Calibri" w:hAnsi="Calibri" w:cs="Times New Roman"/>
        </w:rPr>
        <w:t xml:space="preserve">one can be significantly transformed by the illness experience. For example, one’s sense of their own body as naturally compliant and taken for granted can be profoundly changed by illness (Carel 2018). Similarly, </w:t>
      </w:r>
      <w:r w:rsidRPr="00BF7285">
        <w:rPr>
          <w:rFonts w:ascii="Calibri" w:hAnsi="Calibri" w:cs="Times New Roman"/>
        </w:rPr>
        <w:t>the strength and stability of one’s capacities for practical and epistemic agency are often curtailed</w:t>
      </w:r>
      <w:r>
        <w:rPr>
          <w:rFonts w:ascii="Calibri" w:hAnsi="Calibri" w:cs="Times New Roman"/>
        </w:rPr>
        <w:t xml:space="preserve">; </w:t>
      </w:r>
      <w:r w:rsidRPr="00BF7285">
        <w:rPr>
          <w:rFonts w:ascii="Calibri" w:hAnsi="Calibri" w:cs="Times New Roman"/>
        </w:rPr>
        <w:t xml:space="preserve">one is less capable of autonomous agency and epistemic practice, and one’s bodily and social circumstances </w:t>
      </w:r>
      <w:r>
        <w:rPr>
          <w:rFonts w:ascii="Calibri" w:hAnsi="Calibri" w:cs="Times New Roman"/>
        </w:rPr>
        <w:t>become unstable and frightening</w:t>
      </w:r>
      <w:r w:rsidRPr="00BF7285">
        <w:rPr>
          <w:rFonts w:ascii="Calibri" w:hAnsi="Calibri" w:cs="Times New Roman"/>
        </w:rPr>
        <w:t xml:space="preserve">. </w:t>
      </w:r>
      <w:r>
        <w:rPr>
          <w:rFonts w:ascii="Calibri" w:hAnsi="Calibri" w:cs="Times New Roman"/>
        </w:rPr>
        <w:t xml:space="preserve">This is a transformative experience of illness (Carel, Kidd and Pettigrew 2016). </w:t>
      </w:r>
    </w:p>
    <w:p w:rsidR="00C817C6" w:rsidRPr="00BF7285" w:rsidRDefault="00C817C6" w:rsidP="00C817C6">
      <w:pPr>
        <w:spacing w:line="480" w:lineRule="auto"/>
        <w:ind w:firstLine="450"/>
        <w:rPr>
          <w:rFonts w:ascii="Calibri" w:hAnsi="Calibri" w:cs="Times New Roman"/>
        </w:rPr>
      </w:pPr>
      <w:r>
        <w:rPr>
          <w:rFonts w:ascii="Calibri" w:hAnsi="Calibri" w:cs="Times New Roman"/>
        </w:rPr>
        <w:t xml:space="preserve">We suggest that suffering experiences can not only be transformative but can be – and often are – potentially </w:t>
      </w:r>
      <w:r w:rsidRPr="00233A62">
        <w:rPr>
          <w:rFonts w:ascii="Calibri" w:hAnsi="Calibri" w:cs="Times New Roman"/>
          <w:i/>
        </w:rPr>
        <w:t>more</w:t>
      </w:r>
      <w:r>
        <w:rPr>
          <w:rFonts w:ascii="Calibri" w:hAnsi="Calibri" w:cs="Times New Roman"/>
        </w:rPr>
        <w:t xml:space="preserve"> transformative. Before making that claim, though, we note that m</w:t>
      </w:r>
      <w:r w:rsidRPr="00BF7285">
        <w:rPr>
          <w:rFonts w:ascii="Calibri" w:hAnsi="Calibri" w:cs="Times New Roman"/>
        </w:rPr>
        <w:t xml:space="preserve">any persons will suppose that they have </w:t>
      </w:r>
      <w:r>
        <w:rPr>
          <w:rFonts w:ascii="Calibri" w:hAnsi="Calibri" w:cs="Times New Roman"/>
        </w:rPr>
        <w:t xml:space="preserve">a </w:t>
      </w:r>
      <w:r w:rsidRPr="00BF7285">
        <w:rPr>
          <w:rFonts w:ascii="Calibri" w:hAnsi="Calibri" w:cs="Times New Roman"/>
        </w:rPr>
        <w:t xml:space="preserve">fairly good idea about what </w:t>
      </w:r>
      <w:r>
        <w:rPr>
          <w:rFonts w:ascii="Calibri" w:hAnsi="Calibri" w:cs="Times New Roman"/>
        </w:rPr>
        <w:t xml:space="preserve">this kind of </w:t>
      </w:r>
      <w:r w:rsidRPr="00BF7285">
        <w:rPr>
          <w:rFonts w:ascii="Calibri" w:hAnsi="Calibri" w:cs="Times New Roman"/>
        </w:rPr>
        <w:t>suffering is like, even if they have not, themselves, actually experience</w:t>
      </w:r>
      <w:r>
        <w:rPr>
          <w:rFonts w:ascii="Calibri" w:hAnsi="Calibri" w:cs="Times New Roman"/>
        </w:rPr>
        <w:t>d</w:t>
      </w:r>
      <w:r w:rsidRPr="00BF7285">
        <w:rPr>
          <w:rFonts w:ascii="Calibri" w:hAnsi="Calibri" w:cs="Times New Roman"/>
        </w:rPr>
        <w:t xml:space="preserve"> </w:t>
      </w:r>
      <w:r>
        <w:rPr>
          <w:rFonts w:ascii="Calibri" w:hAnsi="Calibri" w:cs="Times New Roman"/>
        </w:rPr>
        <w:t>it</w:t>
      </w:r>
      <w:r w:rsidRPr="00BF7285">
        <w:rPr>
          <w:rFonts w:ascii="Calibri" w:hAnsi="Calibri" w:cs="Times New Roman"/>
        </w:rPr>
        <w:t>. One might, for instance, extrapolate from minor bouts of illness, such as the ‘flu, to more serious cases of illness</w:t>
      </w:r>
      <w:r>
        <w:rPr>
          <w:rFonts w:ascii="Calibri" w:hAnsi="Calibri" w:cs="Times New Roman"/>
        </w:rPr>
        <w:t xml:space="preserve"> – by </w:t>
      </w:r>
      <w:r w:rsidRPr="00BF7285">
        <w:rPr>
          <w:rFonts w:ascii="Calibri" w:hAnsi="Calibri" w:cs="Times New Roman"/>
        </w:rPr>
        <w:t xml:space="preserve">extending the timescale, worsening the pain, and so on. Such imaginative exercises are actually far more limited than people suppose (see Carel 2016, chs.3-5), and they anyway ignore something </w:t>
      </w:r>
      <w:r>
        <w:rPr>
          <w:rFonts w:ascii="Calibri" w:hAnsi="Calibri" w:cs="Times New Roman"/>
        </w:rPr>
        <w:t>emphasised by</w:t>
      </w:r>
      <w:r w:rsidRPr="00BF7285">
        <w:rPr>
          <w:rFonts w:ascii="Calibri" w:hAnsi="Calibri" w:cs="Times New Roman"/>
        </w:rPr>
        <w:t xml:space="preserve"> Paul: the intrinsic </w:t>
      </w:r>
      <w:r w:rsidRPr="00233A62">
        <w:rPr>
          <w:rFonts w:ascii="Calibri" w:hAnsi="Calibri" w:cs="Times New Roman"/>
          <w:i/>
        </w:rPr>
        <w:t>opacity</w:t>
      </w:r>
      <w:r w:rsidRPr="00BF7285">
        <w:rPr>
          <w:rFonts w:ascii="Calibri" w:hAnsi="Calibri" w:cs="Times New Roman"/>
        </w:rPr>
        <w:t xml:space="preserve"> of transformative experiences, the fact that we cannot know in advance what they will be like</w:t>
      </w:r>
      <w:r>
        <w:rPr>
          <w:rFonts w:ascii="Calibri" w:hAnsi="Calibri" w:cs="Times New Roman"/>
        </w:rPr>
        <w:t xml:space="preserve"> </w:t>
      </w:r>
      <w:r w:rsidRPr="00233A62">
        <w:rPr>
          <w:rFonts w:ascii="Calibri" w:hAnsi="Calibri" w:cs="Times New Roman"/>
          <w:i/>
        </w:rPr>
        <w:t>for us</w:t>
      </w:r>
      <w:r w:rsidRPr="00BF7285">
        <w:rPr>
          <w:rFonts w:ascii="Calibri" w:hAnsi="Calibri" w:cs="Times New Roman"/>
        </w:rPr>
        <w:t>, or how they will affect our self-understanding, or even know whether whatever sense we do eventually make of them will be congruent with the sorts of understanding one currently enjoys</w:t>
      </w:r>
      <w:r>
        <w:rPr>
          <w:rFonts w:ascii="Calibri" w:hAnsi="Calibri" w:cs="Times New Roman"/>
        </w:rPr>
        <w:t>. In Paul’s own words:</w:t>
      </w:r>
    </w:p>
    <w:p w:rsidR="00C817C6" w:rsidRPr="00BF7285" w:rsidRDefault="00C817C6" w:rsidP="00C817C6">
      <w:pPr>
        <w:tabs>
          <w:tab w:val="right" w:pos="8300"/>
        </w:tabs>
        <w:spacing w:line="480" w:lineRule="auto"/>
        <w:ind w:left="720"/>
        <w:rPr>
          <w:rFonts w:ascii="Calibri" w:hAnsi="Calibri" w:cs="Times New Roman"/>
        </w:rPr>
      </w:pPr>
    </w:p>
    <w:p w:rsidR="00C817C6" w:rsidRPr="00BF7285" w:rsidRDefault="00C817C6" w:rsidP="00C817C6">
      <w:pPr>
        <w:tabs>
          <w:tab w:val="right" w:pos="8300"/>
        </w:tabs>
        <w:spacing w:line="480" w:lineRule="auto"/>
        <w:ind w:left="720"/>
        <w:rPr>
          <w:rFonts w:ascii="Calibri" w:hAnsi="Calibri" w:cs="Times New Roman"/>
        </w:rPr>
      </w:pPr>
      <w:r w:rsidRPr="00BF7285">
        <w:rPr>
          <w:rFonts w:ascii="Calibri" w:hAnsi="Calibri" w:cs="Times New Roman"/>
        </w:rPr>
        <w:t>The problem is pressing because many of life’s big personal decisions are like this: they involve the choice to undergo a dramatically new experience that will change your life in important ways […] But as it turns out […] many of these big decisions involve choices to have experiences that teach us things we cannot know about from any other source but the experience itself (Paul 2014, p.3).</w:t>
      </w:r>
    </w:p>
    <w:p w:rsidR="00C817C6" w:rsidRPr="00BF7285" w:rsidRDefault="00C817C6" w:rsidP="00C817C6">
      <w:pPr>
        <w:tabs>
          <w:tab w:val="right" w:pos="8300"/>
        </w:tabs>
        <w:spacing w:line="480" w:lineRule="auto"/>
        <w:rPr>
          <w:rFonts w:ascii="Calibri" w:hAnsi="Calibri" w:cs="Times New Roman"/>
        </w:rPr>
      </w:pPr>
    </w:p>
    <w:p w:rsidR="00C817C6" w:rsidRPr="00BF7285" w:rsidRDefault="00C817C6" w:rsidP="00C817C6">
      <w:pPr>
        <w:tabs>
          <w:tab w:val="right" w:pos="8300"/>
        </w:tabs>
        <w:spacing w:line="480" w:lineRule="auto"/>
        <w:rPr>
          <w:rFonts w:ascii="Calibri" w:hAnsi="Calibri" w:cs="Times New Roman"/>
        </w:rPr>
      </w:pPr>
      <w:r w:rsidRPr="00BF7285">
        <w:rPr>
          <w:rFonts w:ascii="Calibri" w:hAnsi="Calibri" w:cs="Times New Roman"/>
        </w:rPr>
        <w:t xml:space="preserve">Paul’s own example, that of choosing to become a parent, has raised much interest because of her claim that this choice cannot be made rationally (e.g. Barnes 2015; Paul 2014, 2015; Harman 2015). </w:t>
      </w:r>
      <w:r>
        <w:rPr>
          <w:rFonts w:ascii="Calibri" w:hAnsi="Calibri" w:cs="Times New Roman"/>
        </w:rPr>
        <w:t xml:space="preserve">This is a paradigmatic example of a transformative experience, although it is one of a largely positive nature. </w:t>
      </w:r>
      <w:r w:rsidRPr="00BF7285">
        <w:rPr>
          <w:rFonts w:ascii="Calibri" w:hAnsi="Calibri" w:cs="Times New Roman"/>
        </w:rPr>
        <w:t>Earlier in her book, though, Paul mentions other types of negative and involuntary transformative experience, including ‘experiencing a horrific physical attack’, ‘having a traumatic accident’, ‘undergoing major surgery’, ‘experiencing the death of a parent’, and ‘experiencing the death of a child’ (</w:t>
      </w:r>
      <w:r>
        <w:rPr>
          <w:rFonts w:ascii="Calibri" w:hAnsi="Calibri" w:cs="Times New Roman"/>
        </w:rPr>
        <w:t xml:space="preserve">Paul </w:t>
      </w:r>
      <w:r w:rsidRPr="00BF7285">
        <w:rPr>
          <w:rFonts w:ascii="Calibri" w:hAnsi="Calibri" w:cs="Times New Roman"/>
        </w:rPr>
        <w:t xml:space="preserve">2014, p.16). </w:t>
      </w:r>
      <w:r>
        <w:rPr>
          <w:rFonts w:ascii="Calibri" w:hAnsi="Calibri" w:cs="Times New Roman"/>
        </w:rPr>
        <w:t>Here w</w:t>
      </w:r>
      <w:r w:rsidRPr="00BF7285">
        <w:rPr>
          <w:rFonts w:ascii="Calibri" w:hAnsi="Calibri" w:cs="Times New Roman"/>
        </w:rPr>
        <w:t xml:space="preserve">e want to focus on these </w:t>
      </w:r>
      <w:r w:rsidRPr="00BF7285">
        <w:rPr>
          <w:rFonts w:ascii="Calibri" w:hAnsi="Calibri" w:cs="Times New Roman"/>
          <w:i/>
        </w:rPr>
        <w:t>unelected</w:t>
      </w:r>
      <w:r w:rsidRPr="00BF7285">
        <w:rPr>
          <w:rFonts w:ascii="Calibri" w:hAnsi="Calibri" w:cs="Times New Roman"/>
        </w:rPr>
        <w:t xml:space="preserve"> transformative experiences, since </w:t>
      </w:r>
      <w:r>
        <w:rPr>
          <w:rFonts w:ascii="Calibri" w:hAnsi="Calibri" w:cs="Times New Roman"/>
        </w:rPr>
        <w:t xml:space="preserve">we believe that </w:t>
      </w:r>
      <w:r w:rsidRPr="00BF7285">
        <w:rPr>
          <w:rFonts w:ascii="Calibri" w:hAnsi="Calibri" w:cs="Times New Roman"/>
        </w:rPr>
        <w:t>most experiences of suffering tend not to be ones that the person chooses or decides to undergo</w:t>
      </w:r>
      <w:r>
        <w:rPr>
          <w:rFonts w:ascii="Calibri" w:hAnsi="Calibri" w:cs="Times New Roman"/>
        </w:rPr>
        <w:t>, and so lie outside the framework developed by Paul, in which the emphasis on choice takes centre stage</w:t>
      </w:r>
      <w:r w:rsidRPr="00BF7285">
        <w:rPr>
          <w:rFonts w:ascii="Calibri" w:hAnsi="Calibri" w:cs="Times New Roman"/>
        </w:rPr>
        <w:t xml:space="preserve">. Consider, for instance, how rarely one would ever want to </w:t>
      </w:r>
      <w:r w:rsidRPr="00BF7285">
        <w:rPr>
          <w:rFonts w:ascii="Calibri" w:hAnsi="Calibri" w:cs="Times New Roman"/>
          <w:i/>
        </w:rPr>
        <w:t>elect</w:t>
      </w:r>
      <w:r w:rsidRPr="00BF7285">
        <w:rPr>
          <w:rFonts w:ascii="Calibri" w:hAnsi="Calibri" w:cs="Times New Roman"/>
        </w:rPr>
        <w:t xml:space="preserve"> to experience chronic illness, violent accident, trauma, separation, war, political upheaval, becoming a refugee, losing a loved one … the list is depressingly long and too many persons in our world are subjected to them, </w:t>
      </w:r>
      <w:r>
        <w:rPr>
          <w:rFonts w:ascii="Calibri" w:hAnsi="Calibri" w:cs="Times New Roman"/>
        </w:rPr>
        <w:t>without ever choosing to undergo such experiences. If David Benatar is right, our unavoidable subjection to such awful experiences is constitutive of ‘the human predicament’ (Benatar 2017)</w:t>
      </w:r>
      <w:r w:rsidRPr="00BF7285">
        <w:rPr>
          <w:rFonts w:ascii="Calibri" w:hAnsi="Calibri" w:cs="Times New Roman"/>
        </w:rPr>
        <w:t xml:space="preserve">. </w:t>
      </w:r>
    </w:p>
    <w:p w:rsidR="00C817C6" w:rsidRPr="00BF7285" w:rsidRDefault="00C817C6" w:rsidP="00C817C6">
      <w:pPr>
        <w:tabs>
          <w:tab w:val="right" w:pos="142"/>
        </w:tabs>
        <w:spacing w:line="480" w:lineRule="auto"/>
        <w:rPr>
          <w:rFonts w:ascii="Calibri" w:hAnsi="Calibri" w:cs="Times New Roman"/>
        </w:rPr>
      </w:pPr>
      <w:r w:rsidRPr="00BF7285">
        <w:rPr>
          <w:rFonts w:ascii="Calibri" w:hAnsi="Calibri" w:cs="Times New Roman"/>
        </w:rPr>
        <w:lastRenderedPageBreak/>
        <w:tab/>
      </w:r>
      <w:r w:rsidRPr="00BF7285">
        <w:rPr>
          <w:rFonts w:ascii="Calibri" w:hAnsi="Calibri" w:cs="Times New Roman"/>
        </w:rPr>
        <w:tab/>
      </w:r>
      <w:r>
        <w:rPr>
          <w:rFonts w:ascii="Calibri" w:hAnsi="Calibri" w:cs="Times New Roman"/>
        </w:rPr>
        <w:t>Whilst Paul focuses on voluntary (i.e. elected) and therefore positive transformative experiences, w</w:t>
      </w:r>
      <w:r w:rsidRPr="00BF7285">
        <w:rPr>
          <w:rFonts w:ascii="Calibri" w:hAnsi="Calibri" w:cs="Times New Roman"/>
        </w:rPr>
        <w:t xml:space="preserve">e suggest that many experiences of suffering come under the two categories we’ll develop, which </w:t>
      </w:r>
      <w:r>
        <w:rPr>
          <w:rFonts w:ascii="Calibri" w:hAnsi="Calibri" w:cs="Times New Roman"/>
        </w:rPr>
        <w:t xml:space="preserve">we </w:t>
      </w:r>
      <w:r w:rsidRPr="00BF7285">
        <w:rPr>
          <w:rFonts w:ascii="Calibri" w:hAnsi="Calibri" w:cs="Times New Roman"/>
        </w:rPr>
        <w:t xml:space="preserve">label </w:t>
      </w:r>
      <w:r w:rsidRPr="00BF7285">
        <w:rPr>
          <w:rFonts w:ascii="Calibri" w:hAnsi="Calibri" w:cs="Times New Roman"/>
          <w:i/>
        </w:rPr>
        <w:t>non-voluntary</w:t>
      </w:r>
      <w:r w:rsidRPr="00BF7285">
        <w:rPr>
          <w:rFonts w:ascii="Calibri" w:hAnsi="Calibri" w:cs="Times New Roman"/>
        </w:rPr>
        <w:t xml:space="preserve"> and </w:t>
      </w:r>
      <w:r w:rsidRPr="00BF7285">
        <w:rPr>
          <w:rFonts w:ascii="Calibri" w:hAnsi="Calibri" w:cs="Times New Roman"/>
          <w:i/>
        </w:rPr>
        <w:t>involuntary</w:t>
      </w:r>
      <w:r w:rsidRPr="00BF7285">
        <w:rPr>
          <w:rFonts w:ascii="Calibri" w:hAnsi="Calibri" w:cs="Times New Roman"/>
        </w:rPr>
        <w:t xml:space="preserve"> transformative experiences. Such categories can help us to better understand competing claims about the complexly valanced character of certain experiences of suffering. We also want to show that the epistemic and personal transformation that can be brought about by </w:t>
      </w:r>
      <w:r>
        <w:rPr>
          <w:rFonts w:ascii="Calibri" w:hAnsi="Calibri" w:cs="Times New Roman"/>
        </w:rPr>
        <w:t>some</w:t>
      </w:r>
      <w:r w:rsidRPr="00BF7285">
        <w:rPr>
          <w:rFonts w:ascii="Calibri" w:hAnsi="Calibri" w:cs="Times New Roman"/>
        </w:rPr>
        <w:t xml:space="preserve"> suffering can be </w:t>
      </w:r>
      <w:r w:rsidRPr="00BF7285">
        <w:rPr>
          <w:rFonts w:ascii="Calibri" w:hAnsi="Calibri" w:cs="Times New Roman"/>
          <w:i/>
        </w:rPr>
        <w:t>philosophically</w:t>
      </w:r>
      <w:r w:rsidRPr="00BF7285">
        <w:rPr>
          <w:rFonts w:ascii="Calibri" w:hAnsi="Calibri" w:cs="Times New Roman"/>
        </w:rPr>
        <w:t xml:space="preserve"> valuable in ways that don’t usually justify suffering but do allow us to see that it has intrinsic meaning stemming from the personal growth resultant from the experience. </w:t>
      </w:r>
      <w:r>
        <w:rPr>
          <w:rFonts w:ascii="Calibri" w:hAnsi="Calibri" w:cs="Times New Roman"/>
        </w:rPr>
        <w:t>We elaborate on what we take to be philosophically valuable about suffering experiences in the final section of this chapter.</w:t>
      </w:r>
    </w:p>
    <w:p w:rsidR="00C817C6" w:rsidRPr="007931C6" w:rsidRDefault="00C817C6" w:rsidP="00C817C6">
      <w:pPr>
        <w:tabs>
          <w:tab w:val="right" w:pos="142"/>
        </w:tabs>
        <w:spacing w:line="480" w:lineRule="auto"/>
        <w:rPr>
          <w:rFonts w:ascii="Calibri" w:hAnsi="Calibri" w:cs="Times New Roman"/>
        </w:rPr>
      </w:pPr>
      <w:r w:rsidRPr="00BF7285">
        <w:rPr>
          <w:rFonts w:ascii="Calibri" w:hAnsi="Calibri" w:cs="Times New Roman"/>
        </w:rPr>
        <w:tab/>
      </w:r>
      <w:r w:rsidRPr="00BF7285">
        <w:rPr>
          <w:rFonts w:ascii="Calibri" w:hAnsi="Calibri" w:cs="Times New Roman"/>
        </w:rPr>
        <w:tab/>
        <w:t xml:space="preserve">Two caveats before we begin. The first is that we do not accept that suffering should be endured unnecessarily or be actively sought in order to achieve these edifying effects (Kidd 2012; Carel 2016). Suffering across its forms </w:t>
      </w:r>
      <w:r>
        <w:rPr>
          <w:rFonts w:ascii="Calibri" w:hAnsi="Calibri" w:cs="Times New Roman"/>
        </w:rPr>
        <w:t>ought</w:t>
      </w:r>
      <w:r w:rsidRPr="00BF7285">
        <w:rPr>
          <w:rFonts w:ascii="Calibri" w:hAnsi="Calibri" w:cs="Times New Roman"/>
        </w:rPr>
        <w:t xml:space="preserve"> to be actively reduced</w:t>
      </w:r>
      <w:r>
        <w:rPr>
          <w:rFonts w:ascii="Calibri" w:hAnsi="Calibri" w:cs="Times New Roman"/>
        </w:rPr>
        <w:t>, mitigated,</w:t>
      </w:r>
      <w:r w:rsidRPr="00BF7285">
        <w:rPr>
          <w:rFonts w:ascii="Calibri" w:hAnsi="Calibri" w:cs="Times New Roman"/>
        </w:rPr>
        <w:t xml:space="preserve"> and ameliorated, not</w:t>
      </w:r>
      <w:r>
        <w:rPr>
          <w:rFonts w:ascii="Calibri" w:hAnsi="Calibri" w:cs="Times New Roman"/>
        </w:rPr>
        <w:t xml:space="preserve"> glossed over,</w:t>
      </w:r>
      <w:r w:rsidRPr="00BF7285">
        <w:rPr>
          <w:rFonts w:ascii="Calibri" w:hAnsi="Calibri" w:cs="Times New Roman"/>
        </w:rPr>
        <w:t xml:space="preserve"> romanticised</w:t>
      </w:r>
      <w:r>
        <w:rPr>
          <w:rFonts w:ascii="Calibri" w:hAnsi="Calibri" w:cs="Times New Roman"/>
        </w:rPr>
        <w:t xml:space="preserve">, or </w:t>
      </w:r>
      <w:r w:rsidRPr="00BF7285">
        <w:rPr>
          <w:rFonts w:ascii="Calibri" w:hAnsi="Calibri" w:cs="Times New Roman"/>
        </w:rPr>
        <w:t xml:space="preserve">‘bright-sided’. The ontological facts of human mortality mean that being ill is built into our natures, a constitutive feature of </w:t>
      </w:r>
      <w:r>
        <w:rPr>
          <w:rFonts w:ascii="Calibri" w:hAnsi="Calibri" w:cs="Times New Roman"/>
        </w:rPr>
        <w:t>our</w:t>
      </w:r>
      <w:r w:rsidRPr="00BF7285">
        <w:rPr>
          <w:rFonts w:ascii="Calibri" w:hAnsi="Calibri" w:cs="Times New Roman"/>
        </w:rPr>
        <w:t xml:space="preserve"> mode of being. </w:t>
      </w:r>
      <w:r>
        <w:rPr>
          <w:rFonts w:ascii="Calibri" w:hAnsi="Calibri" w:cs="Times New Roman"/>
        </w:rPr>
        <w:t>This</w:t>
      </w:r>
      <w:r w:rsidRPr="00BF7285">
        <w:rPr>
          <w:rFonts w:ascii="Calibri" w:hAnsi="Calibri" w:cs="Times New Roman"/>
        </w:rPr>
        <w:t xml:space="preserve"> constitutive mortality inevitably imposes significant limitations on the extent to which certain forms of suffering, such as that result from illness, could be substantially reduced</w:t>
      </w:r>
      <w:r>
        <w:rPr>
          <w:rFonts w:ascii="Calibri" w:hAnsi="Calibri" w:cs="Times New Roman"/>
        </w:rPr>
        <w:t xml:space="preserve"> (for instance, everyone gets sick, but not everyone has access to high quality healthcare, free at the point of use, that would mitigate their suffering)</w:t>
      </w:r>
      <w:r w:rsidRPr="00BF7285">
        <w:rPr>
          <w:rFonts w:ascii="Calibri" w:hAnsi="Calibri" w:cs="Times New Roman"/>
        </w:rPr>
        <w:t xml:space="preserve">. But there is a huge space between the exultant embrace of suffering urged by Nietzsche and a crass quietism that laments that suffering is inevitable and therefore only to be accepted. We can try to find ways of acknowledging the inevitability of suffering while still trying to find ways to cope with it that steer clear of </w:t>
      </w:r>
      <w:r>
        <w:rPr>
          <w:rFonts w:ascii="Calibri" w:hAnsi="Calibri" w:cs="Times New Roman"/>
        </w:rPr>
        <w:t xml:space="preserve">both </w:t>
      </w:r>
      <w:r w:rsidRPr="00BF7285">
        <w:rPr>
          <w:rFonts w:ascii="Calibri" w:hAnsi="Calibri" w:cs="Times New Roman"/>
        </w:rPr>
        <w:t>darkly pessimistic acquiescence and distorting ‘bright-siding’.</w:t>
      </w:r>
    </w:p>
    <w:p w:rsidR="00C817C6" w:rsidRDefault="00C817C6" w:rsidP="00C817C6">
      <w:pPr>
        <w:spacing w:line="480" w:lineRule="auto"/>
        <w:ind w:firstLine="720"/>
        <w:rPr>
          <w:rFonts w:ascii="Calibri" w:hAnsi="Calibri" w:cs="Times New Roman"/>
        </w:rPr>
      </w:pPr>
      <w:r>
        <w:rPr>
          <w:rFonts w:ascii="Calibri" w:hAnsi="Calibri" w:cs="Times New Roman"/>
        </w:rPr>
        <w:lastRenderedPageBreak/>
        <w:t xml:space="preserve">Second, </w:t>
      </w:r>
      <w:r w:rsidRPr="003B7428">
        <w:rPr>
          <w:rFonts w:ascii="Calibri" w:hAnsi="Calibri" w:cs="Times New Roman"/>
        </w:rPr>
        <w:t>suffering does not always lead to personal growth</w:t>
      </w:r>
      <w:r>
        <w:rPr>
          <w:rFonts w:ascii="Calibri" w:hAnsi="Calibri" w:cs="Times New Roman"/>
        </w:rPr>
        <w:t>.</w:t>
      </w:r>
      <w:r w:rsidRPr="003B7428">
        <w:rPr>
          <w:rFonts w:ascii="Calibri" w:hAnsi="Calibri" w:cs="Times New Roman"/>
        </w:rPr>
        <w:t xml:space="preserve"> People who </w:t>
      </w:r>
      <w:r>
        <w:rPr>
          <w:rFonts w:ascii="Calibri" w:hAnsi="Calibri" w:cs="Times New Roman"/>
        </w:rPr>
        <w:t>have s</w:t>
      </w:r>
      <w:r w:rsidRPr="003B7428">
        <w:rPr>
          <w:rFonts w:ascii="Calibri" w:hAnsi="Calibri" w:cs="Times New Roman"/>
        </w:rPr>
        <w:t>uffer</w:t>
      </w:r>
      <w:r>
        <w:rPr>
          <w:rFonts w:ascii="Calibri" w:hAnsi="Calibri" w:cs="Times New Roman"/>
        </w:rPr>
        <w:t>ed</w:t>
      </w:r>
      <w:r w:rsidRPr="003B7428">
        <w:rPr>
          <w:rFonts w:ascii="Calibri" w:hAnsi="Calibri" w:cs="Times New Roman"/>
        </w:rPr>
        <w:t xml:space="preserve"> trauma often describe a world that has been permanently shattered. Some cases of suffering will cause irreparable damage that will not be a source of growth, but of permanent disablement and distrust. Holocaust survivors are a paradigm example of this, as are other sufferers of posttraumatic stress disorder. Some cases of suffering will be of the kind described by Arthur Frank (2010) as ‘restitution narratives’, </w:t>
      </w:r>
      <w:r>
        <w:rPr>
          <w:rFonts w:ascii="Calibri" w:hAnsi="Calibri" w:cs="Times New Roman"/>
        </w:rPr>
        <w:t>where</w:t>
      </w:r>
      <w:r w:rsidRPr="003B7428">
        <w:rPr>
          <w:rFonts w:ascii="Calibri" w:hAnsi="Calibri" w:cs="Times New Roman"/>
        </w:rPr>
        <w:t xml:space="preserve"> the endpoint of the narrative is one in which the person is somehow better off than she was prior to suffering. </w:t>
      </w:r>
      <w:r>
        <w:rPr>
          <w:rFonts w:ascii="Calibri" w:hAnsi="Calibri" w:cs="Times New Roman"/>
        </w:rPr>
        <w:t>But o</w:t>
      </w:r>
      <w:r w:rsidRPr="003B7428">
        <w:rPr>
          <w:rFonts w:ascii="Calibri" w:hAnsi="Calibri" w:cs="Times New Roman"/>
        </w:rPr>
        <w:t>ther cases will be too chaotic, painful or traumatic to form a narrative at all</w:t>
      </w:r>
      <w:r>
        <w:rPr>
          <w:rFonts w:ascii="Calibri" w:hAnsi="Calibri" w:cs="Times New Roman"/>
        </w:rPr>
        <w:t>, tending to destroy</w:t>
      </w:r>
      <w:r w:rsidRPr="003B7428">
        <w:rPr>
          <w:rFonts w:ascii="Calibri" w:hAnsi="Calibri" w:cs="Times New Roman"/>
        </w:rPr>
        <w:t xml:space="preserve"> </w:t>
      </w:r>
      <w:r>
        <w:rPr>
          <w:rFonts w:ascii="Calibri" w:hAnsi="Calibri" w:cs="Times New Roman"/>
        </w:rPr>
        <w:t>‘</w:t>
      </w:r>
      <w:r w:rsidRPr="003B7428">
        <w:rPr>
          <w:rFonts w:ascii="Calibri" w:hAnsi="Calibri" w:cs="Times New Roman"/>
        </w:rPr>
        <w:t>the meaning-making and meaning-sharing capacities of the victims of such harm’</w:t>
      </w:r>
      <w:r>
        <w:rPr>
          <w:rFonts w:ascii="Calibri" w:hAnsi="Calibri" w:cs="Times New Roman"/>
        </w:rPr>
        <w:t xml:space="preserve"> – a grim state that José Medina </w:t>
      </w:r>
      <w:r w:rsidRPr="003B7428">
        <w:rPr>
          <w:rFonts w:ascii="Calibri" w:hAnsi="Calibri" w:cs="Times New Roman"/>
        </w:rPr>
        <w:t>calls </w:t>
      </w:r>
      <w:r>
        <w:rPr>
          <w:rFonts w:ascii="Calibri" w:hAnsi="Calibri" w:cs="Times New Roman"/>
        </w:rPr>
        <w:t>‘</w:t>
      </w:r>
      <w:r w:rsidRPr="003B7428">
        <w:rPr>
          <w:rFonts w:ascii="Calibri" w:hAnsi="Calibri" w:cs="Times New Roman"/>
        </w:rPr>
        <w:t>hermeneutical death</w:t>
      </w:r>
      <w:r>
        <w:rPr>
          <w:rFonts w:ascii="Calibri" w:hAnsi="Calibri" w:cs="Times New Roman"/>
        </w:rPr>
        <w:t xml:space="preserve">’ </w:t>
      </w:r>
      <w:r w:rsidRPr="003B7428">
        <w:rPr>
          <w:rFonts w:ascii="Calibri" w:hAnsi="Calibri" w:cs="Times New Roman"/>
        </w:rPr>
        <w:t>(Medina 2017, 47).</w:t>
      </w:r>
      <w:r>
        <w:rPr>
          <w:rFonts w:ascii="Calibri" w:hAnsi="Calibri" w:cs="Times New Roman"/>
        </w:rPr>
        <w:t xml:space="preserve"> </w:t>
      </w:r>
      <w:r w:rsidRPr="003B7428">
        <w:rPr>
          <w:rFonts w:ascii="Calibri" w:hAnsi="Calibri" w:cs="Times New Roman"/>
        </w:rPr>
        <w:t xml:space="preserve">The violence of suffering, its eruption and destructive force cannot be understated; the ideas set out below about the </w:t>
      </w:r>
      <w:r>
        <w:rPr>
          <w:rFonts w:ascii="Calibri" w:hAnsi="Calibri" w:cs="Times New Roman"/>
        </w:rPr>
        <w:t>edification</w:t>
      </w:r>
      <w:r w:rsidRPr="003B7428">
        <w:rPr>
          <w:rFonts w:ascii="Calibri" w:hAnsi="Calibri" w:cs="Times New Roman"/>
        </w:rPr>
        <w:t xml:space="preserve"> of suffering are in no way meant to belittle this.</w:t>
      </w: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b/>
        </w:rPr>
      </w:pPr>
      <w:r>
        <w:rPr>
          <w:rFonts w:ascii="Calibri" w:hAnsi="Calibri" w:cs="Times New Roman"/>
          <w:b/>
        </w:rPr>
        <w:t>2</w:t>
      </w:r>
      <w:r w:rsidRPr="002652DF">
        <w:rPr>
          <w:rFonts w:ascii="Calibri" w:hAnsi="Calibri" w:cs="Times New Roman"/>
          <w:b/>
        </w:rPr>
        <w:t>. The facts of life</w:t>
      </w:r>
    </w:p>
    <w:p w:rsidR="00C817C6" w:rsidRDefault="00C817C6" w:rsidP="00C817C6">
      <w:pPr>
        <w:tabs>
          <w:tab w:val="right" w:pos="8300"/>
        </w:tabs>
        <w:spacing w:line="480" w:lineRule="auto"/>
        <w:rPr>
          <w:rFonts w:ascii="Calibri" w:hAnsi="Calibri" w:cs="Times New Roman"/>
        </w:rPr>
      </w:pPr>
      <w:r w:rsidRPr="002652DF">
        <w:rPr>
          <w:rFonts w:ascii="Calibri" w:hAnsi="Calibri" w:cs="Times New Roman"/>
        </w:rPr>
        <w:t>Human life takes many forms</w:t>
      </w:r>
      <w:r>
        <w:rPr>
          <w:rFonts w:ascii="Calibri" w:hAnsi="Calibri" w:cs="Times New Roman"/>
        </w:rPr>
        <w:t>;</w:t>
      </w:r>
      <w:r w:rsidRPr="002652DF">
        <w:rPr>
          <w:rFonts w:ascii="Calibri" w:hAnsi="Calibri" w:cs="Times New Roman"/>
        </w:rPr>
        <w:t xml:space="preserve"> but they share certain features. Often the features on which philosophers focus are positive – reason, autonomy, moral sophistication, virtue. But there are other, less attractive, features of human life. We are subject to a variety of </w:t>
      </w:r>
      <w:r>
        <w:rPr>
          <w:rFonts w:ascii="Calibri" w:hAnsi="Calibri" w:cs="Times New Roman"/>
        </w:rPr>
        <w:t xml:space="preserve">interacting </w:t>
      </w:r>
      <w:r w:rsidRPr="002652DF">
        <w:rPr>
          <w:rFonts w:ascii="Calibri" w:hAnsi="Calibri" w:cs="Times New Roman"/>
        </w:rPr>
        <w:t xml:space="preserve">contingencies—bodily, social, and practical factors that can, and often do, fail us in deep and troubling ways. As embodied beings, we are destined to injury, illness, and ageing. As social creatures, ones disposed to form communities and engage in shared practices with others, many of us </w:t>
      </w:r>
      <w:r>
        <w:rPr>
          <w:rFonts w:ascii="Calibri" w:hAnsi="Calibri" w:cs="Times New Roman"/>
        </w:rPr>
        <w:t xml:space="preserve">suffer </w:t>
      </w:r>
      <w:r w:rsidRPr="002652DF">
        <w:rPr>
          <w:rFonts w:ascii="Calibri" w:hAnsi="Calibri" w:cs="Times New Roman"/>
        </w:rPr>
        <w:t xml:space="preserve">abuse, exploitation, and oppression. As initiators of projects that aim to give order and meaning to our life, we face the prospect of their failing or going wrong in ways we did not expect and cannot correct. </w:t>
      </w:r>
    </w:p>
    <w:p w:rsidR="00C817C6" w:rsidRPr="002652DF" w:rsidRDefault="00C817C6" w:rsidP="00C817C6">
      <w:pPr>
        <w:tabs>
          <w:tab w:val="right" w:pos="8300"/>
        </w:tabs>
        <w:spacing w:line="480" w:lineRule="auto"/>
        <w:ind w:firstLine="450"/>
        <w:rPr>
          <w:rFonts w:ascii="Calibri" w:hAnsi="Calibri" w:cs="Times New Roman"/>
        </w:rPr>
      </w:pPr>
      <w:r w:rsidRPr="002652DF">
        <w:rPr>
          <w:rFonts w:ascii="Calibri" w:hAnsi="Calibri" w:cs="Times New Roman"/>
        </w:rPr>
        <w:lastRenderedPageBreak/>
        <w:t xml:space="preserve">Gathering these together, we can say that three </w:t>
      </w:r>
      <w:r>
        <w:rPr>
          <w:rFonts w:ascii="Calibri" w:hAnsi="Calibri" w:cs="Times New Roman"/>
        </w:rPr>
        <w:t xml:space="preserve">fundamental </w:t>
      </w:r>
      <w:r w:rsidRPr="002652DF">
        <w:rPr>
          <w:rFonts w:ascii="Calibri" w:hAnsi="Calibri" w:cs="Times New Roman"/>
        </w:rPr>
        <w:t xml:space="preserve">features of human life are </w:t>
      </w:r>
      <w:r w:rsidRPr="002652DF">
        <w:rPr>
          <w:rFonts w:ascii="Calibri" w:hAnsi="Calibri" w:cs="Times New Roman"/>
          <w:i/>
        </w:rPr>
        <w:t>contingency</w:t>
      </w:r>
      <w:r w:rsidRPr="002652DF">
        <w:rPr>
          <w:rFonts w:ascii="Calibri" w:hAnsi="Calibri" w:cs="Times New Roman"/>
        </w:rPr>
        <w:t xml:space="preserve">, </w:t>
      </w:r>
      <w:r w:rsidRPr="002652DF">
        <w:rPr>
          <w:rFonts w:ascii="Calibri" w:hAnsi="Calibri" w:cs="Times New Roman"/>
          <w:i/>
        </w:rPr>
        <w:t>vulnerability</w:t>
      </w:r>
      <w:r w:rsidRPr="002652DF">
        <w:rPr>
          <w:rFonts w:ascii="Calibri" w:hAnsi="Calibri" w:cs="Times New Roman"/>
        </w:rPr>
        <w:t xml:space="preserve">, and </w:t>
      </w:r>
      <w:r w:rsidRPr="002652DF">
        <w:rPr>
          <w:rFonts w:ascii="Calibri" w:hAnsi="Calibri" w:cs="Times New Roman"/>
          <w:i/>
        </w:rPr>
        <w:t>subjection</w:t>
      </w:r>
      <w:r w:rsidRPr="002652DF">
        <w:rPr>
          <w:rFonts w:ascii="Calibri" w:hAnsi="Calibri" w:cs="Times New Roman"/>
        </w:rPr>
        <w:t xml:space="preserve">. They are not </w:t>
      </w:r>
      <w:r>
        <w:rPr>
          <w:rFonts w:ascii="Calibri" w:hAnsi="Calibri" w:cs="Times New Roman"/>
        </w:rPr>
        <w:t>episodic</w:t>
      </w:r>
      <w:r w:rsidRPr="002652DF">
        <w:rPr>
          <w:rFonts w:ascii="Calibri" w:hAnsi="Calibri" w:cs="Times New Roman"/>
        </w:rPr>
        <w:t xml:space="preserve"> features of the lives of certain unfortunate human beings, but universal features of human life—they are </w:t>
      </w:r>
      <w:r w:rsidRPr="002652DF">
        <w:rPr>
          <w:rFonts w:ascii="Calibri" w:hAnsi="Calibri" w:cs="Times New Roman"/>
          <w:i/>
        </w:rPr>
        <w:t>existentialia</w:t>
      </w:r>
      <w:r w:rsidRPr="002652DF">
        <w:rPr>
          <w:rFonts w:ascii="Calibri" w:hAnsi="Calibri" w:cs="Times New Roman"/>
        </w:rPr>
        <w:t>, in Heidegger’s term</w:t>
      </w:r>
      <w:r>
        <w:rPr>
          <w:rFonts w:ascii="Calibri" w:hAnsi="Calibri" w:cs="Times New Roman"/>
        </w:rPr>
        <w:t>,</w:t>
      </w:r>
      <w:r w:rsidRPr="002652DF">
        <w:rPr>
          <w:rFonts w:ascii="Calibri" w:hAnsi="Calibri" w:cs="Times New Roman"/>
        </w:rPr>
        <w:t xml:space="preserve"> essential features of creatures with our ‘manner of being’</w:t>
      </w:r>
      <w:r>
        <w:rPr>
          <w:rFonts w:ascii="Calibri" w:hAnsi="Calibri" w:cs="Times New Roman"/>
        </w:rPr>
        <w:t xml:space="preserve"> (Heidegger 1996)</w:t>
      </w:r>
      <w:r w:rsidRPr="002652DF">
        <w:rPr>
          <w:rFonts w:ascii="Calibri" w:hAnsi="Calibri" w:cs="Times New Roman"/>
        </w:rPr>
        <w:t>.</w:t>
      </w:r>
      <w:r>
        <w:rPr>
          <w:rFonts w:ascii="Calibri" w:hAnsi="Calibri" w:cs="Times New Roman"/>
        </w:rPr>
        <w:t xml:space="preserve"> </w:t>
      </w:r>
      <w:r w:rsidRPr="002652DF">
        <w:rPr>
          <w:rFonts w:ascii="Calibri" w:hAnsi="Calibri" w:cs="Times New Roman"/>
        </w:rPr>
        <w:t>Alasdair MacIntyre expresses these features of the human condition:</w:t>
      </w:r>
    </w:p>
    <w:p w:rsidR="00C817C6" w:rsidRPr="002652DF" w:rsidRDefault="00C817C6" w:rsidP="00C817C6">
      <w:pPr>
        <w:tabs>
          <w:tab w:val="right" w:pos="8300"/>
        </w:tabs>
        <w:spacing w:line="480" w:lineRule="auto"/>
        <w:rPr>
          <w:rFonts w:ascii="Calibri" w:hAnsi="Calibri" w:cs="Times New Roman"/>
        </w:rPr>
      </w:pPr>
    </w:p>
    <w:p w:rsidR="00C817C6" w:rsidRPr="002652DF" w:rsidRDefault="00C817C6" w:rsidP="00C817C6">
      <w:pPr>
        <w:tabs>
          <w:tab w:val="right" w:pos="8300"/>
        </w:tabs>
        <w:spacing w:line="480" w:lineRule="auto"/>
        <w:ind w:left="720"/>
        <w:rPr>
          <w:rFonts w:ascii="Calibri" w:hAnsi="Calibri" w:cs="Times New Roman"/>
        </w:rPr>
      </w:pPr>
      <w:r w:rsidRPr="002652DF">
        <w:rPr>
          <w:rFonts w:ascii="Calibri" w:hAnsi="Calibri" w:cs="Times New Roman"/>
        </w:rPr>
        <w:t>We human beings are vulnerable to many kinds of affliction and most of us are at some time afflicted by serious ills. How we cope is only in small part up to us. It is most often to others that we owe our survival, let alone our flourishing, as we encounter bodily illness and injury, inadequate nutrition, mental defect and disturbance, and human aggression and neglect (MacIntyre 1999, p.1)</w:t>
      </w:r>
    </w:p>
    <w:p w:rsidR="00C817C6" w:rsidRPr="002652DF" w:rsidRDefault="00C817C6" w:rsidP="00C817C6">
      <w:pPr>
        <w:tabs>
          <w:tab w:val="right" w:pos="8300"/>
        </w:tabs>
        <w:spacing w:line="480" w:lineRule="auto"/>
        <w:ind w:left="720"/>
        <w:rPr>
          <w:rFonts w:ascii="Calibri" w:hAnsi="Calibri" w:cs="Times New Roman"/>
        </w:rPr>
      </w:pPr>
    </w:p>
    <w:p w:rsidR="00C817C6" w:rsidRPr="002652DF" w:rsidRDefault="00C817C6" w:rsidP="00C817C6">
      <w:pPr>
        <w:tabs>
          <w:tab w:val="right" w:pos="8300"/>
        </w:tabs>
        <w:spacing w:line="480" w:lineRule="auto"/>
        <w:rPr>
          <w:rFonts w:ascii="Calibri" w:hAnsi="Calibri" w:cs="Times New Roman"/>
        </w:rPr>
      </w:pPr>
      <w:r>
        <w:rPr>
          <w:rFonts w:ascii="Calibri" w:hAnsi="Calibri" w:cs="Times New Roman"/>
        </w:rPr>
        <w:t xml:space="preserve">MacIntyre is </w:t>
      </w:r>
      <w:r w:rsidRPr="002652DF">
        <w:rPr>
          <w:rFonts w:ascii="Calibri" w:hAnsi="Calibri" w:cs="Times New Roman"/>
        </w:rPr>
        <w:t xml:space="preserve">concerned with how we can respond to significant life events, what virtues or qualities are displayed in these responses, and how an active awareness of these facts of life should transform our thinking: </w:t>
      </w:r>
    </w:p>
    <w:p w:rsidR="00C817C6" w:rsidRPr="002652DF" w:rsidRDefault="00C817C6" w:rsidP="00C817C6">
      <w:pPr>
        <w:tabs>
          <w:tab w:val="right" w:pos="8300"/>
        </w:tabs>
        <w:spacing w:line="480" w:lineRule="auto"/>
        <w:ind w:left="720"/>
        <w:rPr>
          <w:rFonts w:ascii="Calibri" w:hAnsi="Calibri" w:cs="Times New Roman"/>
        </w:rPr>
      </w:pPr>
    </w:p>
    <w:p w:rsidR="00C817C6" w:rsidRPr="002652DF" w:rsidRDefault="00C817C6" w:rsidP="00C817C6">
      <w:pPr>
        <w:tabs>
          <w:tab w:val="right" w:pos="8300"/>
        </w:tabs>
        <w:spacing w:line="480" w:lineRule="auto"/>
        <w:ind w:left="720"/>
        <w:rPr>
          <w:rFonts w:ascii="Calibri" w:hAnsi="Calibri" w:cs="Times New Roman"/>
        </w:rPr>
      </w:pPr>
      <w:r w:rsidRPr="002652DF">
        <w:rPr>
          <w:rFonts w:ascii="Calibri" w:hAnsi="Calibri" w:cs="Times New Roman"/>
        </w:rPr>
        <w:t>These two related sets of facts, those concerning our vulnerabilities and afflictions and those concerning the extent of our dependence on particular others are so evidently of singular importance that it might seem that no account of the human condition whose authors hoped to achieve credibility could avoid giving them a central place (MacIntyre 1999, p.1)</w:t>
      </w:r>
    </w:p>
    <w:p w:rsidR="00C817C6" w:rsidRPr="002652DF" w:rsidRDefault="00C817C6" w:rsidP="00C817C6">
      <w:pPr>
        <w:tabs>
          <w:tab w:val="right" w:pos="8300"/>
        </w:tabs>
        <w:spacing w:line="480" w:lineRule="auto"/>
        <w:rPr>
          <w:rFonts w:ascii="Calibri" w:hAnsi="Calibri" w:cs="Times New Roman"/>
        </w:rPr>
      </w:pPr>
    </w:p>
    <w:p w:rsidR="00C817C6" w:rsidRDefault="00C817C6" w:rsidP="00C817C6">
      <w:pPr>
        <w:tabs>
          <w:tab w:val="right" w:pos="8300"/>
        </w:tabs>
        <w:spacing w:line="480" w:lineRule="auto"/>
        <w:rPr>
          <w:rFonts w:ascii="Calibri" w:hAnsi="Calibri" w:cs="Times New Roman"/>
        </w:rPr>
      </w:pPr>
      <w:r w:rsidRPr="002652DF">
        <w:rPr>
          <w:rFonts w:ascii="Calibri" w:hAnsi="Calibri" w:cs="Times New Roman"/>
        </w:rPr>
        <w:t xml:space="preserve">We suggest that these features of human life indicate </w:t>
      </w:r>
      <w:r>
        <w:rPr>
          <w:rFonts w:ascii="Calibri" w:hAnsi="Calibri" w:cs="Times New Roman"/>
        </w:rPr>
        <w:t>a ubiquity of suffering</w:t>
      </w:r>
      <w:r w:rsidRPr="002652DF">
        <w:rPr>
          <w:rFonts w:ascii="Calibri" w:hAnsi="Calibri" w:cs="Times New Roman"/>
        </w:rPr>
        <w:t xml:space="preserve">. If our epistemic and practical agency takes place against a complex background of contingency, </w:t>
      </w:r>
      <w:r w:rsidRPr="002652DF">
        <w:rPr>
          <w:rFonts w:ascii="Calibri" w:hAnsi="Calibri" w:cs="Times New Roman"/>
        </w:rPr>
        <w:lastRenderedPageBreak/>
        <w:t xml:space="preserve">vulnerability, and subjection, then few of us enjoy anything like </w:t>
      </w:r>
      <w:r>
        <w:rPr>
          <w:rFonts w:ascii="Calibri" w:hAnsi="Calibri" w:cs="Times New Roman"/>
        </w:rPr>
        <w:t>freedom from suffering. Thus, it seems that m</w:t>
      </w:r>
      <w:r w:rsidRPr="002652DF">
        <w:rPr>
          <w:rFonts w:ascii="Calibri" w:hAnsi="Calibri" w:cs="Times New Roman"/>
        </w:rPr>
        <w:t xml:space="preserve">any of the major experiences of the lives of most people are not elected—we do not </w:t>
      </w:r>
      <w:r w:rsidRPr="002652DF">
        <w:rPr>
          <w:rFonts w:ascii="Calibri" w:hAnsi="Calibri" w:cs="Times New Roman"/>
          <w:i/>
        </w:rPr>
        <w:t xml:space="preserve">select </w:t>
      </w:r>
      <w:r w:rsidRPr="002652DF">
        <w:rPr>
          <w:rFonts w:ascii="Calibri" w:hAnsi="Calibri" w:cs="Times New Roman"/>
        </w:rPr>
        <w:t xml:space="preserve">them but are </w:t>
      </w:r>
      <w:r w:rsidRPr="002652DF">
        <w:rPr>
          <w:rFonts w:ascii="Calibri" w:hAnsi="Calibri" w:cs="Times New Roman"/>
          <w:i/>
        </w:rPr>
        <w:t>subjected</w:t>
      </w:r>
      <w:r w:rsidRPr="002652DF">
        <w:rPr>
          <w:rFonts w:ascii="Calibri" w:hAnsi="Calibri" w:cs="Times New Roman"/>
        </w:rPr>
        <w:t xml:space="preserve"> to them. </w:t>
      </w:r>
      <w:r>
        <w:rPr>
          <w:rFonts w:ascii="Calibri" w:hAnsi="Calibri" w:cs="Times New Roman"/>
        </w:rPr>
        <w:t xml:space="preserve">Suffering experiences are no exception to that. In addition, </w:t>
      </w:r>
      <w:r w:rsidRPr="002652DF">
        <w:rPr>
          <w:rFonts w:ascii="Calibri" w:hAnsi="Calibri" w:cs="Times New Roman"/>
        </w:rPr>
        <w:t xml:space="preserve">a person might elect to seek out </w:t>
      </w:r>
      <w:r>
        <w:rPr>
          <w:rFonts w:ascii="Calibri" w:hAnsi="Calibri" w:cs="Times New Roman"/>
        </w:rPr>
        <w:t xml:space="preserve">a positive </w:t>
      </w:r>
      <w:r w:rsidRPr="002652DF">
        <w:rPr>
          <w:rFonts w:ascii="Calibri" w:hAnsi="Calibri" w:cs="Times New Roman"/>
        </w:rPr>
        <w:t xml:space="preserve">transformative experience, such as having a child, only to find themselves subjected to </w:t>
      </w:r>
      <w:r>
        <w:rPr>
          <w:rFonts w:ascii="Calibri" w:hAnsi="Calibri" w:cs="Times New Roman"/>
        </w:rPr>
        <w:t xml:space="preserve">an unelected </w:t>
      </w:r>
      <w:r w:rsidRPr="002652DF">
        <w:rPr>
          <w:rFonts w:ascii="Calibri" w:hAnsi="Calibri" w:cs="Times New Roman"/>
        </w:rPr>
        <w:t xml:space="preserve">type of transformative experience, such as grief </w:t>
      </w:r>
      <w:r>
        <w:rPr>
          <w:rFonts w:ascii="Calibri" w:hAnsi="Calibri" w:cs="Times New Roman"/>
        </w:rPr>
        <w:t>about a miscarriage</w:t>
      </w:r>
      <w:r w:rsidRPr="002652DF">
        <w:rPr>
          <w:rFonts w:ascii="Calibri" w:hAnsi="Calibri" w:cs="Times New Roman"/>
        </w:rPr>
        <w:t>.</w:t>
      </w:r>
    </w:p>
    <w:p w:rsidR="00C817C6" w:rsidRDefault="00C817C6" w:rsidP="00C817C6">
      <w:pPr>
        <w:tabs>
          <w:tab w:val="right" w:pos="8300"/>
        </w:tabs>
        <w:spacing w:line="480" w:lineRule="auto"/>
        <w:ind w:firstLine="450"/>
        <w:rPr>
          <w:rFonts w:ascii="Calibri" w:hAnsi="Calibri" w:cs="Times New Roman"/>
        </w:rPr>
      </w:pPr>
      <w:r>
        <w:rPr>
          <w:rFonts w:ascii="Calibri" w:hAnsi="Calibri" w:cs="Times New Roman"/>
        </w:rPr>
        <w:tab/>
        <w:t>We thus suggest that h</w:t>
      </w:r>
      <w:r w:rsidRPr="002652DF">
        <w:rPr>
          <w:rFonts w:ascii="Calibri" w:hAnsi="Calibri" w:cs="Times New Roman"/>
        </w:rPr>
        <w:t xml:space="preserve">uman agency is better conceived of as deeply conditioned by complexly dappled sets of circumstances, such as the constant possibility of our subjection to undesired situations, and the absence of optimal conditions for properly epistemically procedural deliberation. These features are evident in many cases of transformative experience, not all of which need </w:t>
      </w:r>
      <w:r>
        <w:rPr>
          <w:rFonts w:ascii="Calibri" w:hAnsi="Calibri" w:cs="Times New Roman"/>
        </w:rPr>
        <w:t>or can</w:t>
      </w:r>
      <w:r w:rsidRPr="002652DF">
        <w:rPr>
          <w:rFonts w:ascii="Calibri" w:hAnsi="Calibri" w:cs="Times New Roman"/>
        </w:rPr>
        <w:t xml:space="preserve"> be elected by the agent. </w:t>
      </w:r>
      <w:r>
        <w:rPr>
          <w:rFonts w:ascii="Calibri" w:hAnsi="Calibri" w:cs="Times New Roman"/>
        </w:rPr>
        <w:t>These features are also present in all cases of suffering we could think of, although there may be others.</w:t>
      </w:r>
    </w:p>
    <w:p w:rsidR="00C817C6" w:rsidRPr="002652DF" w:rsidRDefault="00C817C6" w:rsidP="00C817C6">
      <w:pPr>
        <w:tabs>
          <w:tab w:val="right" w:pos="8300"/>
        </w:tabs>
        <w:spacing w:line="480" w:lineRule="auto"/>
        <w:ind w:firstLine="450"/>
        <w:rPr>
          <w:rFonts w:ascii="Calibri" w:hAnsi="Calibri" w:cs="Times New Roman"/>
        </w:rPr>
      </w:pPr>
      <w:r w:rsidRPr="002652DF">
        <w:rPr>
          <w:rFonts w:ascii="Calibri" w:hAnsi="Calibri" w:cs="Times New Roman"/>
        </w:rPr>
        <w:t xml:space="preserve">The possibility of transformative experiences </w:t>
      </w:r>
      <w:r>
        <w:rPr>
          <w:rFonts w:ascii="Calibri" w:hAnsi="Calibri" w:cs="Times New Roman"/>
        </w:rPr>
        <w:t>other than</w:t>
      </w:r>
      <w:r w:rsidRPr="002652DF">
        <w:rPr>
          <w:rFonts w:ascii="Calibri" w:hAnsi="Calibri" w:cs="Times New Roman"/>
        </w:rPr>
        <w:t xml:space="preserve"> voluntary </w:t>
      </w:r>
      <w:r>
        <w:rPr>
          <w:rFonts w:ascii="Calibri" w:hAnsi="Calibri" w:cs="Times New Roman"/>
        </w:rPr>
        <w:t xml:space="preserve">ones </w:t>
      </w:r>
      <w:r w:rsidRPr="002652DF">
        <w:rPr>
          <w:rFonts w:ascii="Calibri" w:hAnsi="Calibri" w:cs="Times New Roman"/>
        </w:rPr>
        <w:t xml:space="preserve">is a consequence of another ‘fact of life’, namely, the contingent, unchosen character of most of the material and social conditions of an individual life. Many of these experiences are not, could not and would not be chosen. Note, too, that a person’s subjection to these sorts of experiences is shaped by social, economic, geographical, and cultural factors which vary within and across societies. </w:t>
      </w:r>
    </w:p>
    <w:p w:rsidR="00C817C6" w:rsidRDefault="00C817C6" w:rsidP="00C817C6">
      <w:pPr>
        <w:spacing w:line="480" w:lineRule="auto"/>
        <w:ind w:firstLine="720"/>
        <w:rPr>
          <w:rFonts w:ascii="Calibri" w:hAnsi="Calibri"/>
          <w:lang w:val="en-US"/>
        </w:rPr>
      </w:pPr>
      <w:r w:rsidRPr="002652DF">
        <w:rPr>
          <w:rFonts w:ascii="Calibri" w:hAnsi="Calibri" w:cs="Times New Roman"/>
        </w:rPr>
        <w:t xml:space="preserve">Whether at the level of an individual life or the wider course of societies and cultures, far less of life is the outcome of careful deliberation and decision than is appreciated, not least since reflection on such pervasive contingency can induce a disturbing sense of vulnerability, vividly characterised by various existentialists (see Cooper 1999, ch.8). Karl Jaspers, for instance, speaks of a ‘metaphysical fear’, arising during </w:t>
      </w:r>
      <w:r>
        <w:rPr>
          <w:rFonts w:ascii="Calibri" w:hAnsi="Calibri" w:cs="Times New Roman"/>
        </w:rPr>
        <w:t>what he calls</w:t>
      </w:r>
      <w:r w:rsidRPr="002652DF">
        <w:rPr>
          <w:rFonts w:ascii="Calibri" w:hAnsi="Calibri" w:cs="Times New Roman"/>
        </w:rPr>
        <w:t xml:space="preserve"> ‘boundary situations’ marked by acute personal challenge, </w:t>
      </w:r>
      <w:r>
        <w:rPr>
          <w:rFonts w:ascii="Calibri" w:hAnsi="Calibri" w:cs="Times New Roman"/>
        </w:rPr>
        <w:t>which</w:t>
      </w:r>
      <w:r w:rsidRPr="002652DF">
        <w:rPr>
          <w:rFonts w:ascii="Calibri" w:hAnsi="Calibri" w:cs="Times New Roman"/>
        </w:rPr>
        <w:t xml:space="preserve"> render null </w:t>
      </w:r>
      <w:r>
        <w:rPr>
          <w:rFonts w:ascii="Calibri" w:hAnsi="Calibri" w:cs="Times New Roman"/>
        </w:rPr>
        <w:t xml:space="preserve">our </w:t>
      </w:r>
      <w:r w:rsidRPr="002652DF">
        <w:rPr>
          <w:rFonts w:ascii="Calibri" w:hAnsi="Calibri" w:cs="Times New Roman"/>
        </w:rPr>
        <w:t xml:space="preserve">typical </w:t>
      </w:r>
      <w:r w:rsidRPr="002652DF">
        <w:rPr>
          <w:rFonts w:ascii="Calibri" w:hAnsi="Calibri" w:cs="Times New Roman"/>
        </w:rPr>
        <w:lastRenderedPageBreak/>
        <w:t>values and expectations, forcing one to ‘decide for oneself how to respond’ (</w:t>
      </w:r>
      <w:r w:rsidRPr="002652DF">
        <w:rPr>
          <w:rFonts w:ascii="Calibri" w:hAnsi="Calibri"/>
          <w:lang w:val="en-US"/>
        </w:rPr>
        <w:t xml:space="preserve">Jaspers, 1932). A </w:t>
      </w:r>
      <w:r>
        <w:rPr>
          <w:rFonts w:ascii="Calibri" w:hAnsi="Calibri"/>
          <w:lang w:val="en-US"/>
        </w:rPr>
        <w:t xml:space="preserve">similarly </w:t>
      </w:r>
      <w:r w:rsidRPr="002652DF">
        <w:rPr>
          <w:rFonts w:ascii="Calibri" w:hAnsi="Calibri"/>
          <w:lang w:val="en-US"/>
        </w:rPr>
        <w:t>acute sense of contingency and subjection flow</w:t>
      </w:r>
      <w:r>
        <w:rPr>
          <w:rFonts w:ascii="Calibri" w:hAnsi="Calibri"/>
          <w:lang w:val="en-US"/>
        </w:rPr>
        <w:t>s</w:t>
      </w:r>
      <w:r w:rsidRPr="002652DF">
        <w:rPr>
          <w:rFonts w:ascii="Calibri" w:hAnsi="Calibri"/>
          <w:lang w:val="en-US"/>
        </w:rPr>
        <w:t xml:space="preserve"> through the writings of Maurice Merleau-Ponty</w:t>
      </w:r>
      <w:r>
        <w:rPr>
          <w:rFonts w:ascii="Calibri" w:hAnsi="Calibri"/>
          <w:lang w:val="en-US"/>
        </w:rPr>
        <w:t>:</w:t>
      </w:r>
      <w:r w:rsidRPr="002652DF">
        <w:rPr>
          <w:rFonts w:ascii="Calibri" w:hAnsi="Calibri"/>
          <w:lang w:val="en-US"/>
        </w:rPr>
        <w:t xml:space="preserve"> a person cannot ‘choose [themselves] from nothing at all’, in the sense of being able to ‘transform’ their values, commitments, and projects at will. </w:t>
      </w:r>
      <w:r>
        <w:rPr>
          <w:rFonts w:ascii="Calibri" w:hAnsi="Calibri"/>
          <w:lang w:val="en-US"/>
        </w:rPr>
        <w:t>For our</w:t>
      </w:r>
      <w:r w:rsidRPr="002652DF">
        <w:rPr>
          <w:rFonts w:ascii="Calibri" w:hAnsi="Calibri"/>
          <w:lang w:val="en-US"/>
        </w:rPr>
        <w:t xml:space="preserve"> reflections and choices always presuppose a ‘previous acquisition’, like a sense of what matters, </w:t>
      </w:r>
      <w:r>
        <w:rPr>
          <w:rFonts w:ascii="Calibri" w:hAnsi="Calibri"/>
          <w:lang w:val="en-US"/>
        </w:rPr>
        <w:t xml:space="preserve">something </w:t>
      </w:r>
      <w:r w:rsidRPr="002652DF">
        <w:rPr>
          <w:rFonts w:ascii="Calibri" w:hAnsi="Calibri"/>
          <w:lang w:val="en-US"/>
        </w:rPr>
        <w:t xml:space="preserve">inherited from a surrounding world that we </w:t>
      </w:r>
      <w:r>
        <w:rPr>
          <w:rFonts w:ascii="Calibri" w:hAnsi="Calibri"/>
          <w:lang w:val="en-US"/>
        </w:rPr>
        <w:t>did</w:t>
      </w:r>
      <w:r w:rsidRPr="002652DF">
        <w:rPr>
          <w:rFonts w:ascii="Calibri" w:hAnsi="Calibri"/>
          <w:lang w:val="en-US"/>
        </w:rPr>
        <w:t xml:space="preserve"> not choose and over which we have little power (</w:t>
      </w:r>
      <w:r w:rsidRPr="002652DF">
        <w:rPr>
          <w:rFonts w:ascii="Calibri" w:eastAsiaTheme="minorHAnsi" w:hAnsi="Calibri" w:cs="Times"/>
          <w:color w:val="000000"/>
        </w:rPr>
        <w:t>Merleau-Ponty 1962: 447,</w:t>
      </w:r>
      <w:r>
        <w:rPr>
          <w:rFonts w:ascii="Calibri" w:eastAsiaTheme="minorHAnsi" w:hAnsi="Calibri" w:cs="Times"/>
          <w:color w:val="000000"/>
        </w:rPr>
        <w:t xml:space="preserve"> </w:t>
      </w:r>
      <w:r w:rsidRPr="002652DF">
        <w:rPr>
          <w:rFonts w:ascii="Calibri" w:eastAsiaTheme="minorHAnsi" w:hAnsi="Calibri" w:cs="Times"/>
          <w:color w:val="000000"/>
        </w:rPr>
        <w:t>452,</w:t>
      </w:r>
      <w:r>
        <w:rPr>
          <w:rFonts w:ascii="Calibri" w:eastAsiaTheme="minorHAnsi" w:hAnsi="Calibri" w:cs="Times"/>
          <w:color w:val="000000"/>
        </w:rPr>
        <w:t xml:space="preserve"> </w:t>
      </w:r>
      <w:r w:rsidRPr="002652DF">
        <w:rPr>
          <w:rFonts w:ascii="Calibri" w:eastAsiaTheme="minorHAnsi" w:hAnsi="Calibri" w:cs="Times"/>
          <w:color w:val="000000"/>
        </w:rPr>
        <w:t>191 ff</w:t>
      </w:r>
      <w:r w:rsidRPr="002652DF">
        <w:rPr>
          <w:rFonts w:ascii="Calibri" w:hAnsi="Calibri"/>
          <w:lang w:val="en-US"/>
        </w:rPr>
        <w:t>). The Buddhist tradition, too, emphasizes the ‘dependent co-origination’ (</w:t>
      </w:r>
      <w:r w:rsidRPr="002652DF">
        <w:rPr>
          <w:rFonts w:ascii="Calibri" w:hAnsi="Calibri"/>
          <w:i/>
          <w:lang w:val="en-US"/>
        </w:rPr>
        <w:t>paticca-samutpada</w:t>
      </w:r>
      <w:r w:rsidRPr="002652DF">
        <w:rPr>
          <w:rFonts w:ascii="Calibri" w:hAnsi="Calibri"/>
          <w:lang w:val="en-US"/>
        </w:rPr>
        <w:t>) of things in the world, oneself included. Understanding the deep dependence and contingency that marks human life is an epistemic achievement, and honestly acknowledging it in one’s ways of living is a personal and moral achievement – a double feat that makes reflectively responding to the contingency of human life a ‘Noble Truth’</w:t>
      </w:r>
      <w:r>
        <w:rPr>
          <w:rFonts w:ascii="Calibri" w:hAnsi="Calibri"/>
          <w:lang w:val="en-US"/>
        </w:rPr>
        <w:t xml:space="preserve"> (see Harvey 2013, p.52f)</w:t>
      </w:r>
      <w:r w:rsidRPr="002652DF">
        <w:rPr>
          <w:rFonts w:ascii="Calibri" w:hAnsi="Calibri"/>
          <w:lang w:val="en-US"/>
        </w:rPr>
        <w:t>.</w:t>
      </w:r>
      <w:r>
        <w:rPr>
          <w:rFonts w:ascii="Calibri" w:hAnsi="Calibri"/>
          <w:lang w:val="en-US"/>
        </w:rPr>
        <w:t xml:space="preserve"> </w:t>
      </w:r>
    </w:p>
    <w:p w:rsidR="00C817C6" w:rsidRDefault="00C817C6" w:rsidP="00C817C6">
      <w:pPr>
        <w:spacing w:line="480" w:lineRule="auto"/>
        <w:ind w:firstLine="720"/>
        <w:rPr>
          <w:rFonts w:ascii="Calibri" w:hAnsi="Calibri"/>
          <w:lang w:val="en-US"/>
        </w:rPr>
      </w:pPr>
      <w:r>
        <w:rPr>
          <w:rFonts w:ascii="Calibri" w:hAnsi="Calibri"/>
          <w:lang w:val="en-US"/>
        </w:rPr>
        <w:t xml:space="preserve">With this framework of the ‘facts of life’ in place, we now turn to study a specific type of transformative experiences, namely, those that are </w:t>
      </w:r>
      <w:r w:rsidRPr="00ED3B80">
        <w:rPr>
          <w:rFonts w:ascii="Calibri" w:hAnsi="Calibri"/>
          <w:i/>
          <w:lang w:val="en-US"/>
        </w:rPr>
        <w:t>unelected</w:t>
      </w:r>
      <w:r>
        <w:rPr>
          <w:rFonts w:ascii="Calibri" w:hAnsi="Calibri"/>
          <w:lang w:val="en-US"/>
        </w:rPr>
        <w:t xml:space="preserve">. </w:t>
      </w:r>
    </w:p>
    <w:p w:rsidR="00C817C6" w:rsidRDefault="00C817C6" w:rsidP="00C817C6">
      <w:pPr>
        <w:spacing w:line="480" w:lineRule="auto"/>
        <w:ind w:firstLine="720"/>
        <w:rPr>
          <w:rFonts w:ascii="Calibri" w:hAnsi="Calibri" w:cs="Times New Roman"/>
        </w:rPr>
      </w:pPr>
    </w:p>
    <w:p w:rsidR="00C817C6" w:rsidRPr="00476132" w:rsidRDefault="00C817C6" w:rsidP="00C817C6">
      <w:pPr>
        <w:spacing w:line="480" w:lineRule="auto"/>
        <w:rPr>
          <w:rFonts w:ascii="Calibri" w:hAnsi="Calibri" w:cs="Times New Roman"/>
        </w:rPr>
      </w:pPr>
      <w:r>
        <w:rPr>
          <w:rFonts w:ascii="Calibri" w:hAnsi="Calibri" w:cs="Times New Roman"/>
          <w:b/>
        </w:rPr>
        <w:t>3. Unelected</w:t>
      </w:r>
      <w:r w:rsidRPr="00476132">
        <w:rPr>
          <w:rFonts w:ascii="Calibri" w:hAnsi="Calibri" w:cs="Times New Roman"/>
          <w:b/>
        </w:rPr>
        <w:t xml:space="preserve"> </w:t>
      </w:r>
      <w:r>
        <w:rPr>
          <w:rFonts w:ascii="Calibri" w:hAnsi="Calibri" w:cs="Times New Roman"/>
          <w:b/>
        </w:rPr>
        <w:t>transformative experiences</w:t>
      </w:r>
    </w:p>
    <w:p w:rsidR="00C817C6" w:rsidRPr="002652DF" w:rsidRDefault="00C817C6" w:rsidP="00C817C6">
      <w:pPr>
        <w:spacing w:line="480" w:lineRule="auto"/>
        <w:rPr>
          <w:rFonts w:ascii="Calibri" w:hAnsi="Calibri" w:cs="Times New Roman"/>
        </w:rPr>
      </w:pPr>
      <w:r w:rsidRPr="002652DF">
        <w:rPr>
          <w:rFonts w:ascii="Calibri" w:hAnsi="Calibri" w:cs="Times New Roman"/>
        </w:rPr>
        <w:t xml:space="preserve">The major life experiences we call attention to here as </w:t>
      </w:r>
      <w:r>
        <w:rPr>
          <w:rFonts w:ascii="Calibri" w:hAnsi="Calibri" w:cs="Times New Roman"/>
        </w:rPr>
        <w:t>transformative experiences</w:t>
      </w:r>
      <w:r w:rsidRPr="002652DF">
        <w:rPr>
          <w:rFonts w:ascii="Calibri" w:hAnsi="Calibri" w:cs="Times New Roman"/>
        </w:rPr>
        <w:t xml:space="preserve"> are </w:t>
      </w:r>
      <w:r>
        <w:rPr>
          <w:rFonts w:ascii="Calibri" w:hAnsi="Calibri" w:cs="Times New Roman"/>
        </w:rPr>
        <w:t>primarily ones of suffering</w:t>
      </w:r>
      <w:r w:rsidRPr="002652DF">
        <w:rPr>
          <w:rFonts w:ascii="Calibri" w:hAnsi="Calibri" w:cs="Times New Roman"/>
        </w:rPr>
        <w:t xml:space="preserve">. These are </w:t>
      </w:r>
      <w:r>
        <w:rPr>
          <w:rFonts w:ascii="Calibri" w:hAnsi="Calibri" w:cs="Times New Roman"/>
        </w:rPr>
        <w:t>transformative experiences</w:t>
      </w:r>
      <w:r w:rsidRPr="002652DF">
        <w:rPr>
          <w:rFonts w:ascii="Calibri" w:hAnsi="Calibri" w:cs="Times New Roman"/>
        </w:rPr>
        <w:t xml:space="preserve"> that are negative, sprung upon us, and feared, even if we cannot avoid many of them. They are not captured by a voluntaristic and robustly active sense of agency</w:t>
      </w:r>
      <w:r>
        <w:rPr>
          <w:rFonts w:ascii="Calibri" w:hAnsi="Calibri" w:cs="Times New Roman"/>
        </w:rPr>
        <w:t>, and this</w:t>
      </w:r>
      <w:r w:rsidRPr="002652DF">
        <w:rPr>
          <w:rFonts w:ascii="Calibri" w:hAnsi="Calibri" w:cs="Times New Roman"/>
        </w:rPr>
        <w:t xml:space="preserve"> for several reasons. First, no reasonable person would willingly choose to undergo these experiences—for instance, to become a victim of violent crime, or to become seriously ill. These are highly negative experiences that may, of course, accrue some goods as a secondary outcome (Kidd 2012; Carel 2016a, ch.6), but could not be desired by any informed competent person. Second, </w:t>
      </w:r>
      <w:r w:rsidRPr="002652DF">
        <w:rPr>
          <w:rFonts w:ascii="Calibri" w:hAnsi="Calibri" w:cs="Times New Roman"/>
        </w:rPr>
        <w:lastRenderedPageBreak/>
        <w:t xml:space="preserve">these sorts of experiences are not of a sort that people are </w:t>
      </w:r>
      <w:r w:rsidRPr="002652DF">
        <w:rPr>
          <w:rFonts w:ascii="Calibri" w:hAnsi="Calibri" w:cs="Times New Roman"/>
          <w:i/>
        </w:rPr>
        <w:t>invited</w:t>
      </w:r>
      <w:r w:rsidRPr="002652DF">
        <w:rPr>
          <w:rFonts w:ascii="Calibri" w:hAnsi="Calibri" w:cs="Times New Roman"/>
        </w:rPr>
        <w:t xml:space="preserve"> to consider and choose to have. Trauma victims are victims in part because they have the experience forced upon them: they are </w:t>
      </w:r>
      <w:r w:rsidRPr="002652DF">
        <w:rPr>
          <w:rFonts w:ascii="Calibri" w:hAnsi="Calibri" w:cs="Times New Roman"/>
          <w:i/>
        </w:rPr>
        <w:t>subjected</w:t>
      </w:r>
      <w:r w:rsidRPr="002652DF">
        <w:rPr>
          <w:rFonts w:ascii="Calibri" w:hAnsi="Calibri" w:cs="Times New Roman"/>
        </w:rPr>
        <w:t xml:space="preserve"> to the traumatic experience – a main reason trauma is so awful. </w:t>
      </w:r>
    </w:p>
    <w:p w:rsidR="00C817C6" w:rsidRDefault="00C817C6" w:rsidP="00C817C6">
      <w:pPr>
        <w:spacing w:line="480" w:lineRule="auto"/>
        <w:ind w:firstLine="720"/>
        <w:rPr>
          <w:rFonts w:ascii="Calibri" w:hAnsi="Calibri" w:cs="Times New Roman"/>
        </w:rPr>
      </w:pPr>
      <w:r w:rsidRPr="002652DF">
        <w:rPr>
          <w:rFonts w:ascii="Calibri" w:hAnsi="Calibri" w:cs="Times New Roman"/>
        </w:rPr>
        <w:t>This is a deep lesson depicted, argues Martha Nussbaum, by ancient Greek tragedy, which shows how people can be ‘ruined’ by ‘things that just happen to them’</w:t>
      </w:r>
      <w:r>
        <w:rPr>
          <w:rFonts w:ascii="Calibri" w:hAnsi="Calibri" w:cs="Times New Roman"/>
        </w:rPr>
        <w:t xml:space="preserve">. Examples will include agents who experience awful </w:t>
      </w:r>
      <w:r w:rsidRPr="002652DF">
        <w:rPr>
          <w:rFonts w:ascii="Calibri" w:hAnsi="Calibri" w:cs="Times New Roman"/>
        </w:rPr>
        <w:t>‘circumstances whose origin does not lie with them’, and the myriad of ‘things that they do not control’</w:t>
      </w:r>
      <w:r>
        <w:rPr>
          <w:rFonts w:ascii="Calibri" w:hAnsi="Calibri" w:cs="Times New Roman"/>
        </w:rPr>
        <w:t xml:space="preserve"> – injustice, unfairness, everyday vices – which flow from </w:t>
      </w:r>
      <w:r w:rsidRPr="002652DF">
        <w:rPr>
          <w:rFonts w:ascii="Calibri" w:hAnsi="Calibri" w:cs="Times New Roman"/>
        </w:rPr>
        <w:t>the ‘ungoverned contingency [of] social life’ (Nussbaum 2001, pp. 25, 89).</w:t>
      </w:r>
      <w:r>
        <w:rPr>
          <w:rFonts w:ascii="Calibri" w:hAnsi="Calibri" w:cs="Times New Roman"/>
        </w:rPr>
        <w:t xml:space="preserve"> Take the case of Oedipus, who, by his efforts to avoid the prophecy about killing his father and sleeping with his mother, ends up fulfilling it. This</w:t>
      </w:r>
      <w:r w:rsidRPr="002652DF">
        <w:rPr>
          <w:rFonts w:ascii="Calibri" w:hAnsi="Calibri" w:cs="Times New Roman"/>
        </w:rPr>
        <w:t xml:space="preserve"> illustrate</w:t>
      </w:r>
      <w:r>
        <w:rPr>
          <w:rFonts w:ascii="Calibri" w:hAnsi="Calibri" w:cs="Times New Roman"/>
        </w:rPr>
        <w:t>s</w:t>
      </w:r>
      <w:r w:rsidRPr="002652DF">
        <w:rPr>
          <w:rFonts w:ascii="Calibri" w:hAnsi="Calibri" w:cs="Times New Roman"/>
        </w:rPr>
        <w:t xml:space="preserve"> a general truth about </w:t>
      </w:r>
      <w:r>
        <w:rPr>
          <w:rFonts w:ascii="Calibri" w:hAnsi="Calibri" w:cs="Times New Roman"/>
        </w:rPr>
        <w:t>one possible source of suffering</w:t>
      </w:r>
      <w:r w:rsidRPr="002652DF">
        <w:rPr>
          <w:rFonts w:ascii="Calibri" w:hAnsi="Calibri" w:cs="Times New Roman"/>
        </w:rPr>
        <w:t>: any decision</w:t>
      </w:r>
      <w:r>
        <w:rPr>
          <w:rFonts w:ascii="Calibri" w:hAnsi="Calibri" w:cs="Times New Roman"/>
        </w:rPr>
        <w:t xml:space="preserve"> </w:t>
      </w:r>
      <w:r w:rsidRPr="002652DF">
        <w:rPr>
          <w:rFonts w:ascii="Calibri" w:hAnsi="Calibri" w:cs="Times New Roman"/>
        </w:rPr>
        <w:t>made in the thick of life could be thwarted, twisted, or otherwise frustrated by a variety of forces, many of them beyond our knowledge</w:t>
      </w:r>
      <w:r>
        <w:rPr>
          <w:rFonts w:ascii="Calibri" w:hAnsi="Calibri" w:cs="Times New Roman"/>
        </w:rPr>
        <w:t xml:space="preserve"> </w:t>
      </w:r>
      <w:r w:rsidRPr="002652DF">
        <w:rPr>
          <w:rFonts w:ascii="Calibri" w:hAnsi="Calibri" w:cs="Times New Roman"/>
        </w:rPr>
        <w:t xml:space="preserve">and control. As a rule, people tend to exaggerate the number of things that </w:t>
      </w:r>
      <w:r>
        <w:rPr>
          <w:rFonts w:ascii="Calibri" w:hAnsi="Calibri" w:cs="Times New Roman"/>
        </w:rPr>
        <w:t>are ‘</w:t>
      </w:r>
      <w:r w:rsidRPr="002652DF">
        <w:rPr>
          <w:rFonts w:ascii="Calibri" w:hAnsi="Calibri" w:cs="Times New Roman"/>
        </w:rPr>
        <w:t>within our power’</w:t>
      </w:r>
      <w:r>
        <w:rPr>
          <w:rFonts w:ascii="Calibri" w:hAnsi="Calibri" w:cs="Times New Roman"/>
        </w:rPr>
        <w:t xml:space="preserve">, a tendency lamented from the Stoics to contemporary existentialists (compare, for instance, Epictetus’s </w:t>
      </w:r>
      <w:r w:rsidRPr="00A57A62">
        <w:rPr>
          <w:rFonts w:ascii="Calibri" w:hAnsi="Calibri" w:cs="Times New Roman"/>
          <w:i/>
        </w:rPr>
        <w:t>Enchiridion</w:t>
      </w:r>
      <w:r>
        <w:rPr>
          <w:rFonts w:ascii="Calibri" w:hAnsi="Calibri" w:cs="Times New Roman"/>
        </w:rPr>
        <w:t xml:space="preserve"> and de Beauvoir’s </w:t>
      </w:r>
      <w:r>
        <w:rPr>
          <w:rFonts w:ascii="Calibri" w:hAnsi="Calibri" w:cs="Times New Roman"/>
          <w:i/>
        </w:rPr>
        <w:t>Force of Circumstance</w:t>
      </w:r>
      <w:r>
        <w:rPr>
          <w:rFonts w:ascii="Calibri" w:hAnsi="Calibri" w:cs="Times New Roman"/>
        </w:rPr>
        <w:t>).</w:t>
      </w:r>
      <w:r w:rsidRPr="002652DF">
        <w:rPr>
          <w:rFonts w:ascii="Calibri" w:hAnsi="Calibri" w:cs="Times New Roman"/>
        </w:rPr>
        <w:t xml:space="preserve"> We therefore suggest that the </w:t>
      </w:r>
      <w:r>
        <w:rPr>
          <w:rFonts w:ascii="Calibri" w:hAnsi="Calibri" w:cs="Times New Roman"/>
        </w:rPr>
        <w:t>scope of transformative experiences</w:t>
      </w:r>
      <w:r w:rsidRPr="002652DF">
        <w:rPr>
          <w:rFonts w:ascii="Calibri" w:hAnsi="Calibri" w:cs="Times New Roman"/>
        </w:rPr>
        <w:t xml:space="preserve"> should be expanded to capture cases where the experience (a) results from </w:t>
      </w:r>
      <w:r w:rsidRPr="002652DF">
        <w:rPr>
          <w:rFonts w:ascii="Calibri" w:hAnsi="Calibri" w:cs="Times New Roman"/>
          <w:i/>
        </w:rPr>
        <w:t>subjection</w:t>
      </w:r>
      <w:r w:rsidRPr="002652DF">
        <w:rPr>
          <w:rFonts w:ascii="Calibri" w:hAnsi="Calibri" w:cs="Times New Roman"/>
        </w:rPr>
        <w:t xml:space="preserve"> rather than </w:t>
      </w:r>
      <w:r w:rsidRPr="002652DF">
        <w:rPr>
          <w:rFonts w:ascii="Calibri" w:hAnsi="Calibri" w:cs="Times New Roman"/>
          <w:i/>
        </w:rPr>
        <w:t>election</w:t>
      </w:r>
      <w:r w:rsidRPr="002652DF">
        <w:rPr>
          <w:rFonts w:ascii="Calibri" w:hAnsi="Calibri" w:cs="Times New Roman"/>
        </w:rPr>
        <w:t xml:space="preserve"> and (b) </w:t>
      </w:r>
      <w:r>
        <w:rPr>
          <w:rFonts w:ascii="Calibri" w:hAnsi="Calibri" w:cs="Times New Roman"/>
        </w:rPr>
        <w:t xml:space="preserve">is </w:t>
      </w:r>
      <w:r w:rsidRPr="002652DF">
        <w:rPr>
          <w:rFonts w:ascii="Calibri" w:hAnsi="Calibri" w:cs="Times New Roman"/>
        </w:rPr>
        <w:t xml:space="preserve">not one that a reasonable person could elect to undergo. </w:t>
      </w:r>
      <w:r>
        <w:rPr>
          <w:rFonts w:ascii="Calibri" w:hAnsi="Calibri" w:cs="Times New Roman"/>
        </w:rPr>
        <w:t xml:space="preserve">We suggest that these kinds of transformative experiences are mostly ones of suffering. </w:t>
      </w:r>
    </w:p>
    <w:p w:rsidR="00C817C6" w:rsidRDefault="00C817C6" w:rsidP="00C817C6">
      <w:pPr>
        <w:spacing w:line="480" w:lineRule="auto"/>
        <w:ind w:firstLine="720"/>
        <w:rPr>
          <w:rFonts w:ascii="Calibri" w:hAnsi="Calibri" w:cs="Times New Roman"/>
        </w:rPr>
      </w:pPr>
      <w:r>
        <w:rPr>
          <w:rFonts w:ascii="Calibri" w:hAnsi="Calibri" w:cs="Times New Roman"/>
        </w:rPr>
        <w:t xml:space="preserve">To </w:t>
      </w:r>
      <w:r w:rsidRPr="002652DF">
        <w:rPr>
          <w:rFonts w:ascii="Calibri" w:hAnsi="Calibri" w:cs="Times New Roman"/>
        </w:rPr>
        <w:t>Paul</w:t>
      </w:r>
      <w:r>
        <w:rPr>
          <w:rFonts w:ascii="Calibri" w:hAnsi="Calibri" w:cs="Times New Roman"/>
        </w:rPr>
        <w:t>’s detailed analysis of</w:t>
      </w:r>
      <w:r w:rsidRPr="002652DF">
        <w:rPr>
          <w:rFonts w:ascii="Calibri" w:hAnsi="Calibri" w:cs="Times New Roman"/>
        </w:rPr>
        <w:t xml:space="preserve"> one</w:t>
      </w:r>
      <w:r>
        <w:rPr>
          <w:rFonts w:ascii="Calibri" w:hAnsi="Calibri" w:cs="Times New Roman"/>
        </w:rPr>
        <w:t xml:space="preserve"> type of transformative experiences,</w:t>
      </w:r>
      <w:r w:rsidRPr="002652DF">
        <w:rPr>
          <w:rFonts w:ascii="Calibri" w:hAnsi="Calibri" w:cs="Times New Roman"/>
        </w:rPr>
        <w:t xml:space="preserve"> which we will call </w:t>
      </w:r>
      <w:r w:rsidRPr="002652DF">
        <w:rPr>
          <w:rFonts w:ascii="Calibri" w:hAnsi="Calibri" w:cs="Times New Roman"/>
          <w:i/>
        </w:rPr>
        <w:t>voluntary</w:t>
      </w:r>
      <w:r>
        <w:rPr>
          <w:rFonts w:ascii="Calibri" w:hAnsi="Calibri" w:cs="Times New Roman"/>
        </w:rPr>
        <w:t>,</w:t>
      </w:r>
      <w:r w:rsidRPr="002652DF">
        <w:rPr>
          <w:rFonts w:ascii="Calibri" w:hAnsi="Calibri" w:cs="Times New Roman"/>
        </w:rPr>
        <w:t xml:space="preserve"> </w:t>
      </w:r>
      <w:r>
        <w:rPr>
          <w:rFonts w:ascii="Calibri" w:hAnsi="Calibri" w:cs="Times New Roman"/>
        </w:rPr>
        <w:t>w</w:t>
      </w:r>
      <w:r w:rsidRPr="002652DF">
        <w:rPr>
          <w:rFonts w:ascii="Calibri" w:hAnsi="Calibri" w:cs="Times New Roman"/>
        </w:rPr>
        <w:t xml:space="preserve">e add </w:t>
      </w:r>
      <w:r w:rsidRPr="002652DF">
        <w:rPr>
          <w:rFonts w:ascii="Calibri" w:hAnsi="Calibri" w:cs="Times New Roman"/>
          <w:i/>
        </w:rPr>
        <w:t>involuntary</w:t>
      </w:r>
      <w:r w:rsidRPr="002652DF">
        <w:rPr>
          <w:rFonts w:ascii="Calibri" w:hAnsi="Calibri" w:cs="Times New Roman"/>
        </w:rPr>
        <w:t xml:space="preserve"> and </w:t>
      </w:r>
      <w:r w:rsidRPr="002652DF">
        <w:rPr>
          <w:rFonts w:ascii="Calibri" w:hAnsi="Calibri" w:cs="Times New Roman"/>
          <w:i/>
        </w:rPr>
        <w:t>non-voluntary</w:t>
      </w:r>
      <w:r w:rsidRPr="00C61BAC">
        <w:rPr>
          <w:rFonts w:ascii="Calibri" w:hAnsi="Calibri" w:cs="Times New Roman"/>
        </w:rPr>
        <w:t xml:space="preserve"> </w:t>
      </w:r>
      <w:r>
        <w:rPr>
          <w:rFonts w:ascii="Calibri" w:hAnsi="Calibri" w:cs="Times New Roman"/>
        </w:rPr>
        <w:t>transformative experience</w:t>
      </w:r>
      <w:r w:rsidRPr="002652DF">
        <w:rPr>
          <w:rFonts w:ascii="Calibri" w:hAnsi="Calibri" w:cs="Times New Roman"/>
        </w:rPr>
        <w:t xml:space="preserve"> to create a broader taxonomy, more typical of human life and one that considers the ‘facts of life’ discussed above. All three types, we suggest, can be genuinely transformative</w:t>
      </w:r>
      <w:r>
        <w:rPr>
          <w:rFonts w:ascii="Calibri" w:hAnsi="Calibri" w:cs="Times New Roman"/>
        </w:rPr>
        <w:t xml:space="preserve">, although our </w:t>
      </w:r>
      <w:r>
        <w:rPr>
          <w:rFonts w:ascii="Calibri" w:hAnsi="Calibri" w:cs="Times New Roman"/>
        </w:rPr>
        <w:lastRenderedPageBreak/>
        <w:t>contribution is do develop the latter two types, given that the first type has been greatly discussed in the transformative experience literature</w:t>
      </w:r>
      <w:r w:rsidRPr="002652DF">
        <w:rPr>
          <w:rFonts w:ascii="Calibri" w:hAnsi="Calibri" w:cs="Times New Roman"/>
        </w:rPr>
        <w:t xml:space="preserve">. </w:t>
      </w:r>
    </w:p>
    <w:p w:rsidR="00C817C6" w:rsidRPr="002652DF" w:rsidRDefault="00C817C6" w:rsidP="00C817C6">
      <w:pPr>
        <w:spacing w:line="480" w:lineRule="auto"/>
        <w:ind w:firstLine="720"/>
        <w:rPr>
          <w:rFonts w:ascii="Calibri" w:hAnsi="Calibri" w:cs="Times New Roman"/>
        </w:rPr>
      </w:pPr>
      <w:r w:rsidRPr="002652DF">
        <w:rPr>
          <w:rFonts w:ascii="Calibri" w:hAnsi="Calibri" w:cs="Times New Roman"/>
        </w:rPr>
        <w:t>Consider the following examples:</w:t>
      </w:r>
    </w:p>
    <w:p w:rsidR="00C817C6" w:rsidRPr="002652DF" w:rsidRDefault="00C817C6" w:rsidP="00C817C6">
      <w:pPr>
        <w:spacing w:line="480" w:lineRule="auto"/>
        <w:rPr>
          <w:rFonts w:ascii="Calibri" w:hAnsi="Calibri" w:cs="Times New Roman"/>
        </w:rPr>
      </w:pPr>
    </w:p>
    <w:p w:rsidR="00C817C6" w:rsidRDefault="00C817C6" w:rsidP="00C817C6">
      <w:pPr>
        <w:spacing w:line="480" w:lineRule="auto"/>
        <w:ind w:left="720"/>
        <w:rPr>
          <w:rFonts w:ascii="Calibri" w:hAnsi="Calibri" w:cs="Times New Roman"/>
        </w:rPr>
      </w:pPr>
      <w:r w:rsidRPr="002652DF">
        <w:rPr>
          <w:rFonts w:ascii="Calibri" w:hAnsi="Calibri" w:cs="Times New Roman"/>
          <w:i/>
        </w:rPr>
        <w:t>Non-voluntary</w:t>
      </w:r>
      <w:r w:rsidRPr="002652DF">
        <w:rPr>
          <w:rFonts w:ascii="Calibri" w:hAnsi="Calibri" w:cs="Times New Roman"/>
        </w:rPr>
        <w:t xml:space="preserve">: at the age of 24, Primo Levi was arrested in Italy and sent to the Nazi concentration camp at Auschwitz on the German-Polish border, where he survived for twenty-two months. The experience left an indelible mark on Levi. </w:t>
      </w:r>
      <w:r>
        <w:rPr>
          <w:rFonts w:ascii="Calibri" w:hAnsi="Calibri" w:cs="Times New Roman"/>
        </w:rPr>
        <w:t>T</w:t>
      </w:r>
      <w:r w:rsidRPr="002652DF">
        <w:rPr>
          <w:rFonts w:ascii="Calibri" w:hAnsi="Calibri" w:cs="Times New Roman"/>
        </w:rPr>
        <w:t xml:space="preserve">he experience meets Paul’s dual criteria: it was epistemically transformative, as it taught Levi what starvation, imprisonment, torture, cruelty, total lack of control, severe illness, deprivation and degradation are. It was also personally transformative as he himself says: ‘I do not and cannot know what I would be today if I had not been in the camp [...] this would be, precisely, a case of describing a future that never took place’ (Levi 1979, p.397). </w:t>
      </w:r>
    </w:p>
    <w:p w:rsidR="00C817C6" w:rsidRDefault="00C817C6" w:rsidP="00C817C6">
      <w:pPr>
        <w:spacing w:line="480" w:lineRule="auto"/>
        <w:rPr>
          <w:rFonts w:ascii="Calibri" w:hAnsi="Calibri" w:cs="Times New Roman"/>
          <w:i/>
        </w:rPr>
      </w:pPr>
    </w:p>
    <w:p w:rsidR="00C817C6" w:rsidRPr="002652DF" w:rsidRDefault="00C817C6" w:rsidP="00C817C6">
      <w:pPr>
        <w:spacing w:line="480" w:lineRule="auto"/>
        <w:rPr>
          <w:rFonts w:ascii="Calibri" w:hAnsi="Calibri" w:cs="Times New Roman"/>
        </w:rPr>
      </w:pPr>
      <w:r w:rsidRPr="002652DF">
        <w:rPr>
          <w:rFonts w:ascii="Calibri" w:hAnsi="Calibri" w:cs="Times New Roman"/>
        </w:rPr>
        <w:t>Clearly, Levi’s experience was transformative</w:t>
      </w:r>
      <w:r>
        <w:rPr>
          <w:rFonts w:ascii="Calibri" w:hAnsi="Calibri" w:cs="Times New Roman"/>
        </w:rPr>
        <w:t>,</w:t>
      </w:r>
      <w:r w:rsidRPr="002652DF">
        <w:rPr>
          <w:rFonts w:ascii="Calibri" w:hAnsi="Calibri" w:cs="Times New Roman"/>
        </w:rPr>
        <w:t xml:space="preserve"> and </w:t>
      </w:r>
      <w:r>
        <w:rPr>
          <w:rFonts w:ascii="Calibri" w:hAnsi="Calibri" w:cs="Times New Roman"/>
        </w:rPr>
        <w:t>not of a sort anyone</w:t>
      </w:r>
      <w:r w:rsidRPr="002652DF">
        <w:rPr>
          <w:rFonts w:ascii="Calibri" w:hAnsi="Calibri" w:cs="Times New Roman"/>
        </w:rPr>
        <w:t xml:space="preserve"> would ever choose</w:t>
      </w:r>
      <w:r>
        <w:rPr>
          <w:rFonts w:ascii="Calibri" w:hAnsi="Calibri" w:cs="Times New Roman"/>
        </w:rPr>
        <w:t>. Now consider a second example:</w:t>
      </w:r>
    </w:p>
    <w:p w:rsidR="00C817C6" w:rsidRPr="002652DF" w:rsidRDefault="00C817C6" w:rsidP="00C817C6">
      <w:pPr>
        <w:spacing w:line="480" w:lineRule="auto"/>
        <w:ind w:left="720"/>
        <w:rPr>
          <w:rFonts w:ascii="Calibri" w:hAnsi="Calibri" w:cs="Times New Roman"/>
        </w:rPr>
      </w:pPr>
    </w:p>
    <w:p w:rsidR="00C817C6" w:rsidRPr="002652DF" w:rsidRDefault="00C817C6" w:rsidP="00C817C6">
      <w:pPr>
        <w:spacing w:line="480" w:lineRule="auto"/>
        <w:ind w:left="720"/>
        <w:rPr>
          <w:rFonts w:ascii="Calibri" w:hAnsi="Calibri" w:cs="Times New Roman"/>
        </w:rPr>
      </w:pPr>
      <w:r w:rsidRPr="002652DF">
        <w:rPr>
          <w:rFonts w:ascii="Calibri" w:hAnsi="Calibri" w:cs="Times New Roman"/>
          <w:i/>
        </w:rPr>
        <w:t>Involuntary</w:t>
      </w:r>
      <w:r w:rsidRPr="002652DF">
        <w:rPr>
          <w:rFonts w:ascii="Calibri" w:hAnsi="Calibri" w:cs="Times New Roman"/>
        </w:rPr>
        <w:t xml:space="preserve">: I see a young child run into the path of an oncoming car. Instinctively, I rush into the road, pick up the child, but the car hits me. The child survives unharmed, but I am severely injured, losing the ability to walk. In this case, I am causally responsible for the outcome, but did not intend it. The experience is also transformative: my new disability changes who I am, my future preferences, and what I know about myself and life. I would not have chosen to become disabled, but </w:t>
      </w:r>
      <w:r w:rsidRPr="002652DF">
        <w:rPr>
          <w:rFonts w:ascii="Calibri" w:hAnsi="Calibri" w:cs="Times New Roman"/>
        </w:rPr>
        <w:lastRenderedPageBreak/>
        <w:t>the choice to save the child was taken by me. I am transformed, but through an unintended consequence of a choice I make.</w:t>
      </w:r>
      <w:r w:rsidRPr="002652DF">
        <w:rPr>
          <w:rStyle w:val="FootnoteReference"/>
          <w:rFonts w:ascii="Calibri" w:hAnsi="Calibri" w:cs="Times New Roman"/>
        </w:rPr>
        <w:footnoteReference w:id="1"/>
      </w: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rPr>
      </w:pPr>
      <w:r w:rsidRPr="002652DF">
        <w:rPr>
          <w:rFonts w:ascii="Calibri" w:hAnsi="Calibri" w:cs="Times New Roman"/>
        </w:rPr>
        <w:t xml:space="preserve">We suggest that many, if not most, types of </w:t>
      </w:r>
      <w:r>
        <w:rPr>
          <w:rFonts w:ascii="Calibri" w:hAnsi="Calibri" w:cs="Times New Roman"/>
        </w:rPr>
        <w:t>transformative experience</w:t>
      </w:r>
      <w:r w:rsidRPr="002652DF">
        <w:rPr>
          <w:rFonts w:ascii="Calibri" w:hAnsi="Calibri" w:cs="Times New Roman"/>
        </w:rPr>
        <w:t xml:space="preserve"> are </w:t>
      </w:r>
      <w:r w:rsidRPr="002652DF">
        <w:rPr>
          <w:rFonts w:ascii="Calibri" w:hAnsi="Calibri" w:cs="Times New Roman"/>
          <w:i/>
        </w:rPr>
        <w:t>involuntary</w:t>
      </w:r>
      <w:r w:rsidRPr="002652DF">
        <w:rPr>
          <w:rFonts w:ascii="Calibri" w:hAnsi="Calibri" w:cs="Times New Roman"/>
        </w:rPr>
        <w:t>, imposed upon us by the contingencies of life</w:t>
      </w:r>
      <w:r>
        <w:rPr>
          <w:rFonts w:ascii="Calibri" w:hAnsi="Calibri" w:cs="Times New Roman"/>
        </w:rPr>
        <w:t xml:space="preserve">, or </w:t>
      </w:r>
      <w:r w:rsidRPr="000B0E68">
        <w:rPr>
          <w:rFonts w:ascii="Calibri" w:hAnsi="Calibri" w:cs="Times New Roman"/>
          <w:i/>
        </w:rPr>
        <w:t>nonvoluntary</w:t>
      </w:r>
      <w:r>
        <w:rPr>
          <w:rFonts w:ascii="Calibri" w:hAnsi="Calibri" w:cs="Times New Roman"/>
        </w:rPr>
        <w:t>, i.e. entirely unchosen</w:t>
      </w:r>
      <w:r w:rsidRPr="002652DF">
        <w:rPr>
          <w:rFonts w:ascii="Calibri" w:hAnsi="Calibri" w:cs="Times New Roman"/>
        </w:rPr>
        <w:t xml:space="preserve">. As described above, many of the situations in which people find themselves are ones that no one would choose. And yet, they can be and often are the rule rather than the exception. For example, most of us will die of a serious illness, and yet it is difficult, if not impossible, to imagine that a reasonable person, even in an epistemically ideal situation, could </w:t>
      </w:r>
      <w:r w:rsidRPr="002652DF">
        <w:rPr>
          <w:rFonts w:ascii="Calibri" w:hAnsi="Calibri" w:cs="Times New Roman"/>
          <w:i/>
        </w:rPr>
        <w:t>want</w:t>
      </w:r>
      <w:r w:rsidRPr="002652DF">
        <w:rPr>
          <w:rFonts w:ascii="Calibri" w:hAnsi="Calibri" w:cs="Times New Roman"/>
        </w:rPr>
        <w:t xml:space="preserve"> to become seriously ill. Such contingencies are not rare and unusual cases but commonplace and a fundamental experiential currency through which we live. It may be helpful to take a life-cycle point of view here, which includes the different stages of life, from infancy and dependence, </w:t>
      </w:r>
      <w:r>
        <w:rPr>
          <w:rFonts w:ascii="Calibri" w:hAnsi="Calibri" w:cs="Times New Roman"/>
        </w:rPr>
        <w:t>to</w:t>
      </w:r>
      <w:r w:rsidRPr="002652DF">
        <w:rPr>
          <w:rFonts w:ascii="Calibri" w:hAnsi="Calibri" w:cs="Times New Roman"/>
        </w:rPr>
        <w:t xml:space="preserve"> adulthood and eventually dependence again to see how common these contingencies are. We suggest that this life cycle perspective can reveal susceptibility to </w:t>
      </w:r>
      <w:r>
        <w:rPr>
          <w:rFonts w:ascii="Calibri" w:hAnsi="Calibri" w:cs="Times New Roman"/>
        </w:rPr>
        <w:t>transformative experience</w:t>
      </w:r>
      <w:r w:rsidRPr="002652DF">
        <w:rPr>
          <w:rFonts w:ascii="Calibri" w:hAnsi="Calibri" w:cs="Times New Roman"/>
        </w:rPr>
        <w:t xml:space="preserve"> as belonging to ordinary lives and as ordinary modes of experienc</w:t>
      </w:r>
      <w:r>
        <w:rPr>
          <w:rFonts w:ascii="Calibri" w:hAnsi="Calibri" w:cs="Times New Roman"/>
        </w:rPr>
        <w:t>e</w:t>
      </w:r>
      <w:r w:rsidRPr="002652DF">
        <w:rPr>
          <w:rFonts w:ascii="Calibri" w:hAnsi="Calibri" w:cs="Times New Roman"/>
        </w:rPr>
        <w:t xml:space="preserve"> (cf. Carel 2016b).</w:t>
      </w:r>
    </w:p>
    <w:p w:rsidR="00C817C6" w:rsidRPr="002652DF" w:rsidRDefault="00C817C6" w:rsidP="00C817C6">
      <w:pPr>
        <w:spacing w:line="480" w:lineRule="auto"/>
        <w:ind w:firstLine="720"/>
        <w:rPr>
          <w:rFonts w:ascii="Calibri" w:hAnsi="Calibri" w:cs="Times New Roman"/>
        </w:rPr>
      </w:pPr>
      <w:r>
        <w:rPr>
          <w:rFonts w:ascii="Calibri" w:hAnsi="Calibri" w:cs="Times New Roman"/>
        </w:rPr>
        <w:t xml:space="preserve">Given the framework developed so far, we </w:t>
      </w:r>
      <w:r w:rsidRPr="002652DF">
        <w:rPr>
          <w:rFonts w:ascii="Calibri" w:hAnsi="Calibri" w:cs="Times New Roman"/>
        </w:rPr>
        <w:t xml:space="preserve">suggest a double expansion of Paul’s notion of choice. First, many common and exemplary types of </w:t>
      </w:r>
      <w:r>
        <w:rPr>
          <w:rFonts w:ascii="Calibri" w:hAnsi="Calibri" w:cs="Times New Roman"/>
        </w:rPr>
        <w:t>transformative experiences</w:t>
      </w:r>
      <w:r w:rsidRPr="002652DF">
        <w:rPr>
          <w:rFonts w:ascii="Calibri" w:hAnsi="Calibri" w:cs="Times New Roman"/>
        </w:rPr>
        <w:t>, such as those arising from serious illness, are not the outcome, and could not conceivably be the outcome, of a rational choice. Second, a coerced choice may be transformative even when devoid of all characteristics of choice</w:t>
      </w:r>
      <w:r>
        <w:rPr>
          <w:rFonts w:ascii="Calibri" w:hAnsi="Calibri" w:cs="Times New Roman"/>
        </w:rPr>
        <w:t xml:space="preserve">. Certain </w:t>
      </w:r>
      <w:r>
        <w:rPr>
          <w:rFonts w:ascii="Calibri" w:hAnsi="Calibri" w:cs="Times New Roman"/>
          <w:i/>
        </w:rPr>
        <w:t>choices</w:t>
      </w:r>
      <w:r>
        <w:rPr>
          <w:rFonts w:ascii="Calibri" w:hAnsi="Calibri" w:cs="Times New Roman"/>
        </w:rPr>
        <w:t xml:space="preserve"> can also be transformative, as </w:t>
      </w:r>
      <w:r>
        <w:rPr>
          <w:rFonts w:ascii="Calibri" w:hAnsi="Calibri" w:cs="Times New Roman"/>
        </w:rPr>
        <w:lastRenderedPageBreak/>
        <w:t>noted by Ruth Chang (2015), such as Gaugin’s choice to abandon his family for the sake of his art.</w:t>
      </w:r>
      <w:r w:rsidRPr="002652DF">
        <w:rPr>
          <w:rFonts w:ascii="Calibri" w:hAnsi="Calibri" w:cs="Times New Roman"/>
        </w:rPr>
        <w:t xml:space="preserve"> In short, coercive and unchosen situations may be transformative.</w:t>
      </w:r>
    </w:p>
    <w:p w:rsidR="00C817C6" w:rsidRDefault="00C817C6" w:rsidP="00C817C6">
      <w:pPr>
        <w:tabs>
          <w:tab w:val="right" w:pos="0"/>
        </w:tabs>
        <w:spacing w:line="480" w:lineRule="auto"/>
        <w:rPr>
          <w:rFonts w:ascii="Calibri" w:hAnsi="Calibri" w:cs="Times New Roman"/>
        </w:rPr>
      </w:pPr>
      <w:r w:rsidRPr="002652DF">
        <w:rPr>
          <w:rFonts w:ascii="Calibri" w:hAnsi="Calibri" w:cs="Times New Roman"/>
        </w:rPr>
        <w:tab/>
        <w:t xml:space="preserve">Let us continue to develop our taxonomy, based on bivalent notions of epistemic transformation and personal transformation. We suggest that each of these modes of transformation can be either positively or negatively valanced, such that </w:t>
      </w:r>
      <w:r>
        <w:rPr>
          <w:rFonts w:ascii="Calibri" w:hAnsi="Calibri" w:cs="Times New Roman"/>
        </w:rPr>
        <w:t>transformative experiences</w:t>
      </w:r>
      <w:r w:rsidRPr="002652DF">
        <w:rPr>
          <w:rFonts w:ascii="Calibri" w:hAnsi="Calibri" w:cs="Times New Roman"/>
        </w:rPr>
        <w:t xml:space="preserve"> could take one of four general forms</w:t>
      </w:r>
      <w:r>
        <w:rPr>
          <w:rFonts w:ascii="Calibri" w:hAnsi="Calibri" w:cs="Times New Roman"/>
        </w:rPr>
        <w:t xml:space="preserve">. Certain experiences will, of course, be </w:t>
      </w:r>
      <w:r w:rsidRPr="00E44A16">
        <w:rPr>
          <w:rFonts w:ascii="Calibri" w:hAnsi="Calibri" w:cs="Times New Roman"/>
        </w:rPr>
        <w:t>too complex or indeterminate to be so easily classifiable</w:t>
      </w:r>
      <w:r>
        <w:rPr>
          <w:rFonts w:ascii="Calibri" w:hAnsi="Calibri" w:cs="Times New Roman"/>
        </w:rPr>
        <w:t>. Moreover, we think</w:t>
      </w:r>
      <w:r w:rsidRPr="00E44A16">
        <w:rPr>
          <w:rFonts w:ascii="Calibri" w:hAnsi="Calibri" w:cs="Times New Roman"/>
        </w:rPr>
        <w:t xml:space="preserve"> there are </w:t>
      </w:r>
      <w:r>
        <w:rPr>
          <w:rFonts w:ascii="Calibri" w:hAnsi="Calibri" w:cs="Times New Roman"/>
        </w:rPr>
        <w:t xml:space="preserve">certain </w:t>
      </w:r>
      <w:r w:rsidRPr="00E44A16">
        <w:rPr>
          <w:rFonts w:ascii="Calibri" w:hAnsi="Calibri" w:cs="Times New Roman"/>
        </w:rPr>
        <w:t xml:space="preserve">ambivalent transformative experiences, </w:t>
      </w:r>
      <w:r>
        <w:rPr>
          <w:rFonts w:ascii="Calibri" w:hAnsi="Calibri" w:cs="Times New Roman"/>
        </w:rPr>
        <w:t xml:space="preserve">for which it’s </w:t>
      </w:r>
      <w:r w:rsidRPr="00E44A16">
        <w:rPr>
          <w:rFonts w:ascii="Calibri" w:hAnsi="Calibri" w:cs="Times New Roman"/>
        </w:rPr>
        <w:t>to see whether the transformation was positive or negative</w:t>
      </w:r>
      <w:r>
        <w:rPr>
          <w:rFonts w:ascii="Calibri" w:hAnsi="Calibri" w:cs="Times New Roman"/>
        </w:rPr>
        <w:t>. We therefore distinguish:</w:t>
      </w:r>
    </w:p>
    <w:p w:rsidR="00C817C6" w:rsidRDefault="00C817C6" w:rsidP="00C817C6">
      <w:pPr>
        <w:tabs>
          <w:tab w:val="right" w:pos="0"/>
        </w:tabs>
        <w:spacing w:line="480" w:lineRule="auto"/>
        <w:rPr>
          <w:rFonts w:ascii="Calibri" w:hAnsi="Calibri" w:cs="Times New Roman"/>
        </w:rPr>
      </w:pPr>
    </w:p>
    <w:p w:rsidR="00C817C6" w:rsidRPr="00FA6419" w:rsidRDefault="00C817C6" w:rsidP="00C817C6">
      <w:pPr>
        <w:pStyle w:val="ListParagraph"/>
        <w:numPr>
          <w:ilvl w:val="0"/>
          <w:numId w:val="1"/>
        </w:numPr>
        <w:tabs>
          <w:tab w:val="right" w:pos="0"/>
        </w:tabs>
        <w:spacing w:line="480" w:lineRule="auto"/>
        <w:rPr>
          <w:rFonts w:ascii="Calibri" w:hAnsi="Calibri" w:cs="Times New Roman"/>
        </w:rPr>
      </w:pPr>
      <w:r w:rsidRPr="00FA6419">
        <w:rPr>
          <w:rFonts w:ascii="Calibri" w:hAnsi="Calibri" w:cs="Times New Roman"/>
        </w:rPr>
        <w:t>Positive epistemic transformation, positive personal transformation</w:t>
      </w:r>
    </w:p>
    <w:p w:rsidR="00C817C6" w:rsidRPr="00FA6419" w:rsidRDefault="00C817C6" w:rsidP="00C817C6">
      <w:pPr>
        <w:pStyle w:val="ListParagraph"/>
        <w:numPr>
          <w:ilvl w:val="0"/>
          <w:numId w:val="1"/>
        </w:numPr>
        <w:tabs>
          <w:tab w:val="right" w:pos="0"/>
        </w:tabs>
        <w:spacing w:line="480" w:lineRule="auto"/>
        <w:rPr>
          <w:rFonts w:ascii="Calibri" w:hAnsi="Calibri" w:cs="Times New Roman"/>
        </w:rPr>
      </w:pPr>
      <w:r w:rsidRPr="00FA6419">
        <w:rPr>
          <w:rFonts w:ascii="Calibri" w:hAnsi="Calibri" w:cs="Times New Roman"/>
        </w:rPr>
        <w:t>Negative epistemic transformation, positive personal transformation</w:t>
      </w:r>
    </w:p>
    <w:p w:rsidR="00C817C6" w:rsidRPr="00FA6419" w:rsidRDefault="00C817C6" w:rsidP="00C817C6">
      <w:pPr>
        <w:pStyle w:val="ListParagraph"/>
        <w:numPr>
          <w:ilvl w:val="0"/>
          <w:numId w:val="1"/>
        </w:numPr>
        <w:tabs>
          <w:tab w:val="right" w:pos="0"/>
        </w:tabs>
        <w:spacing w:line="480" w:lineRule="auto"/>
        <w:rPr>
          <w:rFonts w:ascii="Calibri" w:hAnsi="Calibri" w:cs="Times New Roman"/>
        </w:rPr>
      </w:pPr>
      <w:r w:rsidRPr="00FA6419">
        <w:rPr>
          <w:rFonts w:ascii="Calibri" w:hAnsi="Calibri" w:cs="Times New Roman"/>
        </w:rPr>
        <w:t>Positive epistemic transformation, negative personal transformation</w:t>
      </w:r>
    </w:p>
    <w:p w:rsidR="00C817C6" w:rsidRPr="00FA6419" w:rsidRDefault="00C817C6" w:rsidP="00C817C6">
      <w:pPr>
        <w:pStyle w:val="ListParagraph"/>
        <w:numPr>
          <w:ilvl w:val="0"/>
          <w:numId w:val="1"/>
        </w:numPr>
        <w:tabs>
          <w:tab w:val="right" w:pos="8300"/>
        </w:tabs>
        <w:spacing w:line="480" w:lineRule="auto"/>
        <w:rPr>
          <w:rFonts w:ascii="Calibri" w:hAnsi="Calibri" w:cs="Times New Roman"/>
        </w:rPr>
      </w:pPr>
      <w:r w:rsidRPr="00FA6419">
        <w:rPr>
          <w:rFonts w:ascii="Calibri" w:hAnsi="Calibri" w:cs="Times New Roman"/>
        </w:rPr>
        <w:t>Negative epistemic transformation, negative personal transformation</w:t>
      </w:r>
    </w:p>
    <w:p w:rsidR="00C817C6" w:rsidRDefault="00C817C6" w:rsidP="00C817C6">
      <w:pPr>
        <w:tabs>
          <w:tab w:val="right" w:pos="8300"/>
        </w:tabs>
        <w:spacing w:line="480" w:lineRule="auto"/>
        <w:rPr>
          <w:rFonts w:ascii="Calibri" w:hAnsi="Calibri" w:cs="Times New Roman"/>
        </w:rPr>
      </w:pPr>
    </w:p>
    <w:p w:rsidR="00C817C6" w:rsidRDefault="00C817C6" w:rsidP="00C817C6">
      <w:pPr>
        <w:tabs>
          <w:tab w:val="right" w:pos="8300"/>
        </w:tabs>
        <w:spacing w:line="480" w:lineRule="auto"/>
        <w:rPr>
          <w:rFonts w:ascii="Calibri" w:hAnsi="Calibri" w:cs="Times New Roman"/>
        </w:rPr>
      </w:pPr>
      <w:r>
        <w:rPr>
          <w:rFonts w:ascii="Calibri" w:hAnsi="Calibri" w:cs="Times New Roman"/>
        </w:rPr>
        <w:t>Since we have developed a fuller account of these elsewhere, our focus is on forms three and four, as those most salient to experiences of suffering.</w:t>
      </w:r>
    </w:p>
    <w:p w:rsidR="00C817C6" w:rsidRPr="002652DF" w:rsidRDefault="00C817C6" w:rsidP="00C817C6">
      <w:pPr>
        <w:tabs>
          <w:tab w:val="right" w:pos="8300"/>
        </w:tabs>
        <w:spacing w:line="480" w:lineRule="auto"/>
        <w:rPr>
          <w:rFonts w:ascii="Calibri" w:hAnsi="Calibri" w:cs="Times New Roman"/>
        </w:rPr>
      </w:pPr>
    </w:p>
    <w:p w:rsidR="00C817C6" w:rsidRPr="002652DF" w:rsidRDefault="00C817C6" w:rsidP="00C817C6">
      <w:pPr>
        <w:tabs>
          <w:tab w:val="right" w:pos="8300"/>
        </w:tabs>
        <w:spacing w:line="480" w:lineRule="auto"/>
        <w:rPr>
          <w:rFonts w:ascii="Calibri" w:hAnsi="Calibri" w:cs="Times New Roman"/>
        </w:rPr>
      </w:pPr>
      <w:r w:rsidRPr="00710B18">
        <w:rPr>
          <w:rFonts w:ascii="Calibri" w:hAnsi="Calibri" w:cs="Times New Roman"/>
          <w:i/>
        </w:rPr>
        <w:t>Positive epistemic transformation, negative personal transformation</w:t>
      </w:r>
      <w:r w:rsidRPr="00FA6419">
        <w:rPr>
          <w:rFonts w:ascii="Calibri" w:hAnsi="Calibri" w:cs="Times New Roman"/>
        </w:rPr>
        <w:t xml:space="preserve"> – </w:t>
      </w:r>
      <w:r>
        <w:rPr>
          <w:rFonts w:ascii="Calibri" w:hAnsi="Calibri" w:cs="Times New Roman"/>
        </w:rPr>
        <w:t xml:space="preserve">in such cases </w:t>
      </w:r>
      <w:r w:rsidRPr="00FA6419">
        <w:rPr>
          <w:rFonts w:ascii="Calibri" w:hAnsi="Calibri" w:cs="Times New Roman"/>
        </w:rPr>
        <w:t xml:space="preserve">one learns new things by having a new experience, but the personal transformation is negative. </w:t>
      </w:r>
      <w:r>
        <w:rPr>
          <w:rFonts w:ascii="Calibri" w:hAnsi="Calibri" w:cs="Times New Roman"/>
        </w:rPr>
        <w:t>C</w:t>
      </w:r>
      <w:r w:rsidRPr="002652DF">
        <w:rPr>
          <w:rFonts w:ascii="Calibri" w:hAnsi="Calibri" w:cs="Times New Roman"/>
        </w:rPr>
        <w:t xml:space="preserve">onsider again the earlier quotation from Primo Levi. During his imprisonment and torture, Levi learned everything there is to know about cruelty and degradation. He has certainly acquired deep knowledge of aspects of human existence he would not have known otherwise, so his experiences in the concentration camp were clearly epistemically </w:t>
      </w:r>
      <w:r w:rsidRPr="002652DF">
        <w:rPr>
          <w:rFonts w:ascii="Calibri" w:hAnsi="Calibri" w:cs="Times New Roman"/>
        </w:rPr>
        <w:lastRenderedPageBreak/>
        <w:t xml:space="preserve">transformative. Levi </w:t>
      </w:r>
      <w:r>
        <w:rPr>
          <w:rFonts w:ascii="Calibri" w:hAnsi="Calibri" w:cs="Times New Roman"/>
        </w:rPr>
        <w:t xml:space="preserve">himself </w:t>
      </w:r>
      <w:r w:rsidRPr="002652DF">
        <w:rPr>
          <w:rFonts w:ascii="Calibri" w:hAnsi="Calibri" w:cs="Times New Roman"/>
        </w:rPr>
        <w:t xml:space="preserve">evaluates </w:t>
      </w:r>
      <w:r>
        <w:rPr>
          <w:rFonts w:ascii="Calibri" w:hAnsi="Calibri" w:cs="Times New Roman"/>
        </w:rPr>
        <w:t>his experience</w:t>
      </w:r>
      <w:r w:rsidRPr="002652DF">
        <w:rPr>
          <w:rFonts w:ascii="Calibri" w:hAnsi="Calibri" w:cs="Times New Roman"/>
        </w:rPr>
        <w:t xml:space="preserve">, remarkably, at least partially </w:t>
      </w:r>
      <w:r>
        <w:rPr>
          <w:rFonts w:ascii="Calibri" w:hAnsi="Calibri" w:cs="Times New Roman"/>
        </w:rPr>
        <w:t xml:space="preserve">epistemically </w:t>
      </w:r>
      <w:r w:rsidRPr="002652DF">
        <w:rPr>
          <w:rFonts w:ascii="Calibri" w:hAnsi="Calibri" w:cs="Times New Roman"/>
        </w:rPr>
        <w:t>positively,</w:t>
      </w:r>
      <w:r>
        <w:rPr>
          <w:rFonts w:ascii="Calibri" w:hAnsi="Calibri" w:cs="Times New Roman"/>
        </w:rPr>
        <w:t xml:space="preserve"> commenting</w:t>
      </w:r>
      <w:r w:rsidRPr="002652DF">
        <w:rPr>
          <w:rFonts w:ascii="Calibri" w:hAnsi="Calibri" w:cs="Times New Roman"/>
        </w:rPr>
        <w:t xml:space="preserve"> that ‘in its totality this past has made me richer and surer’ (Levi 1979, p.398)</w:t>
      </w:r>
      <w:r>
        <w:rPr>
          <w:rFonts w:ascii="Calibri" w:hAnsi="Calibri" w:cs="Times New Roman"/>
        </w:rPr>
        <w:t xml:space="preserve">. </w:t>
      </w:r>
      <w:r w:rsidRPr="002652DF">
        <w:rPr>
          <w:rFonts w:ascii="Calibri" w:hAnsi="Calibri" w:cs="Times New Roman"/>
        </w:rPr>
        <w:t>He was also personally transformed by those experiences, but in ways that were deeply negative.</w:t>
      </w:r>
    </w:p>
    <w:p w:rsidR="00C817C6" w:rsidRPr="002652DF" w:rsidRDefault="00C817C6" w:rsidP="00C817C6">
      <w:pPr>
        <w:tabs>
          <w:tab w:val="right" w:pos="8300"/>
        </w:tabs>
        <w:spacing w:line="480" w:lineRule="auto"/>
        <w:rPr>
          <w:rFonts w:ascii="Calibri" w:hAnsi="Calibri" w:cs="Times New Roman"/>
        </w:rPr>
      </w:pPr>
    </w:p>
    <w:p w:rsidR="00C817C6" w:rsidRDefault="00C817C6" w:rsidP="00C817C6">
      <w:pPr>
        <w:tabs>
          <w:tab w:val="right" w:pos="8300"/>
        </w:tabs>
        <w:spacing w:line="480" w:lineRule="auto"/>
        <w:rPr>
          <w:rFonts w:ascii="Calibri" w:hAnsi="Calibri" w:cs="Times New Roman"/>
        </w:rPr>
      </w:pPr>
      <w:r w:rsidRPr="00710B18">
        <w:rPr>
          <w:rFonts w:ascii="Calibri" w:hAnsi="Calibri" w:cs="Times New Roman"/>
          <w:i/>
        </w:rPr>
        <w:t>Negative epistemic transformation, negative personal transformation</w:t>
      </w:r>
      <w:r w:rsidRPr="00FA6419">
        <w:rPr>
          <w:rFonts w:ascii="Calibri" w:hAnsi="Calibri" w:cs="Times New Roman"/>
        </w:rPr>
        <w:t xml:space="preserve"> – </w:t>
      </w:r>
      <w:r>
        <w:rPr>
          <w:rFonts w:ascii="Calibri" w:hAnsi="Calibri" w:cs="Times New Roman"/>
        </w:rPr>
        <w:t>In these cases there is a loss of knowledge accompanied by a negative personal transformation. Take a</w:t>
      </w:r>
      <w:r w:rsidRPr="00FA6419">
        <w:rPr>
          <w:rFonts w:ascii="Calibri" w:hAnsi="Calibri" w:cs="Times New Roman"/>
        </w:rPr>
        <w:t xml:space="preserve"> person suffering from dementia</w:t>
      </w:r>
      <w:r>
        <w:rPr>
          <w:rFonts w:ascii="Calibri" w:hAnsi="Calibri" w:cs="Times New Roman"/>
        </w:rPr>
        <w:t>: as her disease progresses, she</w:t>
      </w:r>
      <w:r w:rsidRPr="00FA6419">
        <w:rPr>
          <w:rFonts w:ascii="Calibri" w:hAnsi="Calibri" w:cs="Times New Roman"/>
        </w:rPr>
        <w:t xml:space="preserve"> </w:t>
      </w:r>
      <w:r>
        <w:rPr>
          <w:rFonts w:ascii="Calibri" w:hAnsi="Calibri" w:cs="Times New Roman"/>
        </w:rPr>
        <w:t xml:space="preserve">remembers </w:t>
      </w:r>
      <w:r w:rsidRPr="00FA6419">
        <w:rPr>
          <w:rFonts w:ascii="Calibri" w:hAnsi="Calibri" w:cs="Times New Roman"/>
        </w:rPr>
        <w:t xml:space="preserve">less and is less aware of her surroundings. She loses language and </w:t>
      </w:r>
      <w:r>
        <w:rPr>
          <w:rFonts w:ascii="Calibri" w:hAnsi="Calibri" w:cs="Times New Roman"/>
        </w:rPr>
        <w:t>memory</w:t>
      </w:r>
      <w:r w:rsidRPr="00FA6419">
        <w:rPr>
          <w:rFonts w:ascii="Calibri" w:hAnsi="Calibri" w:cs="Times New Roman"/>
        </w:rPr>
        <w:t xml:space="preserve">. She is confused and behaves erratically due to her neurodegenerative impairment. This is also a tragically negative personal transformation of a most radical sort. The past person is </w:t>
      </w:r>
      <w:r>
        <w:rPr>
          <w:rFonts w:ascii="Calibri" w:hAnsi="Calibri" w:cs="Times New Roman"/>
        </w:rPr>
        <w:t xml:space="preserve">gradually </w:t>
      </w:r>
      <w:r w:rsidRPr="00FA6419">
        <w:rPr>
          <w:rFonts w:ascii="Calibri" w:hAnsi="Calibri" w:cs="Times New Roman"/>
        </w:rPr>
        <w:t>erased and the new minimal person is reduced to the remains of the once vibrant person.</w:t>
      </w:r>
    </w:p>
    <w:p w:rsidR="00C817C6" w:rsidRDefault="00C817C6" w:rsidP="00C817C6">
      <w:pPr>
        <w:tabs>
          <w:tab w:val="right" w:pos="8300"/>
        </w:tabs>
        <w:spacing w:line="480" w:lineRule="auto"/>
        <w:rPr>
          <w:rFonts w:ascii="Calibri" w:hAnsi="Calibri" w:cs="Times New Roman"/>
        </w:rPr>
      </w:pPr>
    </w:p>
    <w:p w:rsidR="00C817C6" w:rsidRPr="00FA6419" w:rsidRDefault="00C817C6" w:rsidP="00C817C6">
      <w:pPr>
        <w:tabs>
          <w:tab w:val="right" w:pos="8300"/>
        </w:tabs>
        <w:spacing w:line="480" w:lineRule="auto"/>
        <w:rPr>
          <w:rFonts w:ascii="Calibri" w:hAnsi="Calibri" w:cs="Times New Roman"/>
        </w:rPr>
      </w:pPr>
      <w:r>
        <w:rPr>
          <w:rFonts w:ascii="Calibri" w:hAnsi="Calibri" w:cs="Times New Roman"/>
        </w:rPr>
        <w:t>We thus see that transformative experiences</w:t>
      </w:r>
      <w:r w:rsidRPr="002652DF">
        <w:rPr>
          <w:rFonts w:ascii="Calibri" w:hAnsi="Calibri" w:cs="Times New Roman"/>
        </w:rPr>
        <w:t xml:space="preserve"> </w:t>
      </w:r>
      <w:r>
        <w:rPr>
          <w:rFonts w:ascii="Calibri" w:hAnsi="Calibri" w:cs="Times New Roman"/>
        </w:rPr>
        <w:t>can be both negatively and positively valanced and can be both voluntary and non- or involuntary. We suggest that such an expansion of the notion of transformative experiences</w:t>
      </w:r>
      <w:r w:rsidRPr="002652DF">
        <w:rPr>
          <w:rFonts w:ascii="Calibri" w:hAnsi="Calibri" w:cs="Times New Roman"/>
        </w:rPr>
        <w:t xml:space="preserve"> </w:t>
      </w:r>
      <w:r>
        <w:rPr>
          <w:rFonts w:ascii="Calibri" w:hAnsi="Calibri" w:cs="Times New Roman"/>
        </w:rPr>
        <w:t>can be useful for capturing suffering experiences, to which we now turn.</w:t>
      </w:r>
    </w:p>
    <w:p w:rsidR="00C817C6" w:rsidRPr="002652DF" w:rsidRDefault="00C817C6" w:rsidP="00C817C6">
      <w:pPr>
        <w:tabs>
          <w:tab w:val="right" w:pos="0"/>
        </w:tabs>
        <w:spacing w:line="480" w:lineRule="auto"/>
        <w:rPr>
          <w:rFonts w:ascii="Calibri" w:hAnsi="Calibri" w:cs="Times New Roman"/>
        </w:rPr>
      </w:pPr>
      <w:r w:rsidRPr="002652DF">
        <w:rPr>
          <w:rFonts w:ascii="Calibri" w:hAnsi="Calibri" w:cs="Times New Roman"/>
        </w:rPr>
        <w:tab/>
      </w:r>
    </w:p>
    <w:p w:rsidR="00C817C6" w:rsidRPr="00E14811" w:rsidRDefault="00C817C6" w:rsidP="00C817C6">
      <w:pPr>
        <w:tabs>
          <w:tab w:val="right" w:pos="0"/>
        </w:tabs>
        <w:spacing w:line="480" w:lineRule="auto"/>
        <w:rPr>
          <w:rFonts w:ascii="Calibri" w:hAnsi="Calibri" w:cs="Times New Roman"/>
          <w:b/>
        </w:rPr>
      </w:pPr>
      <w:r>
        <w:rPr>
          <w:rFonts w:ascii="Calibri" w:hAnsi="Calibri" w:cs="Times New Roman"/>
          <w:b/>
        </w:rPr>
        <w:t>4</w:t>
      </w:r>
      <w:r w:rsidRPr="00E14811">
        <w:rPr>
          <w:rFonts w:ascii="Calibri" w:hAnsi="Calibri" w:cs="Times New Roman"/>
          <w:b/>
        </w:rPr>
        <w:t xml:space="preserve">. </w:t>
      </w:r>
      <w:r>
        <w:rPr>
          <w:rFonts w:ascii="Calibri" w:hAnsi="Calibri" w:cs="Times New Roman"/>
          <w:b/>
        </w:rPr>
        <w:t>Transformative experiences</w:t>
      </w:r>
      <w:r w:rsidRPr="00E14811">
        <w:rPr>
          <w:rFonts w:ascii="Calibri" w:hAnsi="Calibri" w:cs="Times New Roman"/>
          <w:b/>
        </w:rPr>
        <w:t xml:space="preserve"> and </w:t>
      </w:r>
      <w:r>
        <w:rPr>
          <w:rFonts w:ascii="Calibri" w:hAnsi="Calibri" w:cs="Times New Roman"/>
          <w:b/>
        </w:rPr>
        <w:t>suffering</w:t>
      </w:r>
    </w:p>
    <w:p w:rsidR="00C817C6" w:rsidRDefault="00C817C6" w:rsidP="00C817C6">
      <w:pPr>
        <w:tabs>
          <w:tab w:val="right" w:pos="8300"/>
        </w:tabs>
        <w:spacing w:line="480" w:lineRule="auto"/>
        <w:rPr>
          <w:rFonts w:ascii="Calibri" w:hAnsi="Calibri" w:cs="Times New Roman"/>
        </w:rPr>
      </w:pPr>
      <w:r>
        <w:rPr>
          <w:rFonts w:ascii="Calibri" w:hAnsi="Calibri" w:cs="Times New Roman"/>
        </w:rPr>
        <w:t>Our claim in this section is that experiences of suffering are very often cases of unchosen transformative experiences of either an involuntary or nonvoluntary character. They can also include cases of a voluntary transformative experience that goes awry, such that it turns into a nonvoluntary transformative experience: think of the case of deciding to have a child but losing the pregnancy.</w:t>
      </w:r>
    </w:p>
    <w:p w:rsidR="00C817C6" w:rsidRDefault="00C817C6" w:rsidP="00C817C6">
      <w:pPr>
        <w:tabs>
          <w:tab w:val="right" w:pos="8300"/>
        </w:tabs>
        <w:spacing w:line="480" w:lineRule="auto"/>
        <w:rPr>
          <w:rFonts w:ascii="Calibri" w:hAnsi="Calibri" w:cs="Times New Roman"/>
        </w:rPr>
      </w:pPr>
      <w:r>
        <w:rPr>
          <w:rFonts w:ascii="Calibri" w:hAnsi="Calibri" w:cs="Times New Roman"/>
        </w:rPr>
        <w:lastRenderedPageBreak/>
        <w:t xml:space="preserve">     Our starting point is Michael Brady’s definition of suffering, taken from his recent book, </w:t>
      </w:r>
      <w:r>
        <w:rPr>
          <w:rFonts w:ascii="Calibri" w:hAnsi="Calibri" w:cs="Times New Roman"/>
          <w:i/>
        </w:rPr>
        <w:t>Suffering and Virtue</w:t>
      </w:r>
      <w:r>
        <w:rPr>
          <w:rFonts w:ascii="Calibri" w:hAnsi="Calibri" w:cs="Times New Roman"/>
        </w:rPr>
        <w:t xml:space="preserve">: </w:t>
      </w:r>
      <w:r>
        <w:rPr>
          <w:rFonts w:ascii="Calibri" w:hAnsi="Calibri" w:cs="Times New Roman"/>
        </w:rPr>
        <w:tab/>
      </w:r>
    </w:p>
    <w:p w:rsidR="00C817C6" w:rsidRDefault="00C817C6" w:rsidP="00C817C6">
      <w:pPr>
        <w:tabs>
          <w:tab w:val="right" w:pos="284"/>
        </w:tabs>
        <w:spacing w:line="480" w:lineRule="auto"/>
        <w:rPr>
          <w:rFonts w:ascii="Calibri" w:hAnsi="Calibri" w:cs="Times New Roman"/>
        </w:rPr>
      </w:pPr>
    </w:p>
    <w:p w:rsidR="00C817C6" w:rsidRDefault="00C817C6" w:rsidP="00C817C6">
      <w:pPr>
        <w:tabs>
          <w:tab w:val="right" w:pos="284"/>
        </w:tabs>
        <w:spacing w:line="480" w:lineRule="auto"/>
        <w:ind w:left="993" w:right="1088"/>
        <w:jc w:val="both"/>
        <w:rPr>
          <w:rFonts w:ascii="Calibri" w:hAnsi="Calibri" w:cs="Times New Roman"/>
        </w:rPr>
      </w:pPr>
      <w:r>
        <w:rPr>
          <w:rFonts w:ascii="Calibri" w:hAnsi="Calibri" w:cs="Times New Roman"/>
        </w:rPr>
        <w:t xml:space="preserve">‘[A] subject suffers when and only when she has (i) an unpleasant experience, consisting of a sensation S and a desire that S not be occurring, and (ii) an occurrent desire that this unpleasant experience not be occurring’ (Brady 2018, p.55). </w:t>
      </w:r>
    </w:p>
    <w:p w:rsidR="00C817C6" w:rsidRDefault="00C817C6" w:rsidP="00C817C6">
      <w:pPr>
        <w:tabs>
          <w:tab w:val="right" w:pos="284"/>
        </w:tabs>
        <w:spacing w:line="480" w:lineRule="auto"/>
        <w:rPr>
          <w:rFonts w:ascii="Calibri" w:hAnsi="Calibri" w:cs="Times New Roman"/>
        </w:rPr>
      </w:pPr>
    </w:p>
    <w:p w:rsidR="00C817C6" w:rsidRPr="006778F6" w:rsidRDefault="00C817C6" w:rsidP="00C817C6">
      <w:pPr>
        <w:tabs>
          <w:tab w:val="right" w:pos="284"/>
        </w:tabs>
        <w:spacing w:line="480" w:lineRule="auto"/>
        <w:rPr>
          <w:rFonts w:ascii="Calibri" w:hAnsi="Calibri" w:cs="Times New Roman"/>
        </w:rPr>
      </w:pPr>
      <w:r w:rsidRPr="006778F6">
        <w:rPr>
          <w:rFonts w:ascii="Calibri" w:hAnsi="Calibri" w:cs="Times New Roman"/>
        </w:rPr>
        <w:t>On this account, suffering is comprised of a sensation of some kind—which need not be pain—coupled to a desire that this sensation not be occurring. An experience of suffering is therefore a sensation plus a desire, such that ‘the unpleasantness of some experience is a relational property’ (2018, p. 55). I am suffering if there is a spreading ache in my lower back</w:t>
      </w:r>
      <w:r>
        <w:rPr>
          <w:rFonts w:ascii="Calibri" w:hAnsi="Calibri" w:cs="Times New Roman"/>
        </w:rPr>
        <w:t xml:space="preserve"> that’s</w:t>
      </w:r>
      <w:r w:rsidRPr="006778F6">
        <w:rPr>
          <w:rFonts w:ascii="Calibri" w:hAnsi="Calibri" w:cs="Times New Roman"/>
        </w:rPr>
        <w:t xml:space="preserve"> sufficiently painful and distracting that I start to desire that the sensation ceases – so I might get up and stretch, or take a painkiller, or determine to tarry on but think about </w:t>
      </w:r>
      <w:r>
        <w:rPr>
          <w:rFonts w:ascii="Calibri" w:hAnsi="Calibri" w:cs="Times New Roman"/>
        </w:rPr>
        <w:t xml:space="preserve">seeking </w:t>
      </w:r>
      <w:r w:rsidRPr="006778F6">
        <w:rPr>
          <w:rFonts w:ascii="Calibri" w:hAnsi="Calibri" w:cs="Times New Roman"/>
        </w:rPr>
        <w:t>physiotherapy.</w:t>
      </w:r>
    </w:p>
    <w:p w:rsidR="00C817C6" w:rsidRDefault="00C817C6" w:rsidP="00C817C6">
      <w:pPr>
        <w:tabs>
          <w:tab w:val="right" w:pos="284"/>
        </w:tabs>
        <w:spacing w:line="480" w:lineRule="auto"/>
        <w:rPr>
          <w:rFonts w:ascii="Calibri" w:hAnsi="Calibri" w:cs="Times New Roman"/>
        </w:rPr>
      </w:pPr>
      <w:r w:rsidRPr="006778F6">
        <w:rPr>
          <w:rFonts w:ascii="Calibri" w:hAnsi="Calibri" w:cs="Times New Roman"/>
        </w:rPr>
        <w:tab/>
      </w:r>
      <w:r w:rsidRPr="006778F6">
        <w:rPr>
          <w:rFonts w:ascii="Calibri" w:hAnsi="Calibri" w:cs="Times New Roman"/>
        </w:rPr>
        <w:tab/>
        <w:t>Transformative suffering naturally involves</w:t>
      </w:r>
      <w:r>
        <w:rPr>
          <w:rFonts w:ascii="Calibri" w:hAnsi="Calibri" w:cs="Times New Roman"/>
        </w:rPr>
        <w:t xml:space="preserve"> a range of</w:t>
      </w:r>
      <w:r w:rsidRPr="006778F6">
        <w:rPr>
          <w:rFonts w:ascii="Calibri" w:hAnsi="Calibri" w:cs="Times New Roman"/>
        </w:rPr>
        <w:t xml:space="preserve"> unpleasant experiences, </w:t>
      </w:r>
      <w:r>
        <w:rPr>
          <w:rFonts w:ascii="Calibri" w:hAnsi="Calibri" w:cs="Times New Roman"/>
        </w:rPr>
        <w:t xml:space="preserve">such as </w:t>
      </w:r>
      <w:r w:rsidRPr="006778F6">
        <w:rPr>
          <w:rFonts w:ascii="Calibri" w:hAnsi="Calibri" w:cs="Times New Roman"/>
        </w:rPr>
        <w:t xml:space="preserve">sensations of anxiety, dislocation, displeasure, uncertainty, vulnerability, </w:t>
      </w:r>
      <w:r>
        <w:rPr>
          <w:rFonts w:ascii="Calibri" w:hAnsi="Calibri" w:cs="Times New Roman"/>
        </w:rPr>
        <w:t>and of course pain,</w:t>
      </w:r>
      <w:r w:rsidRPr="006778F6">
        <w:rPr>
          <w:rFonts w:ascii="Calibri" w:hAnsi="Calibri" w:cs="Times New Roman"/>
        </w:rPr>
        <w:t xml:space="preserve"> </w:t>
      </w:r>
      <w:r>
        <w:rPr>
          <w:rFonts w:ascii="Calibri" w:hAnsi="Calibri" w:cs="Times New Roman"/>
        </w:rPr>
        <w:t>plus</w:t>
      </w:r>
      <w:r w:rsidRPr="006778F6">
        <w:rPr>
          <w:rFonts w:ascii="Calibri" w:hAnsi="Calibri" w:cs="Times New Roman"/>
        </w:rPr>
        <w:t xml:space="preserve"> the occurrent desire that these experiences not be occurring. In cases of unelected experiences of suffering, one might be painfully aware that one can do little, or nothing, to make the experience cease. Indeed, one reason many people would not elect to undergo an experience of suffering will be the knowledge that, once started, the experience either cannot be stopped (the case of torture, say) or that the experience would cause forms of harm that will persist even after the experience ceases (suffering physical mutilation).</w:t>
      </w:r>
      <w:r>
        <w:rPr>
          <w:rFonts w:ascii="Calibri" w:hAnsi="Calibri" w:cs="Times New Roman"/>
        </w:rPr>
        <w:t xml:space="preserve"> </w:t>
      </w:r>
    </w:p>
    <w:p w:rsidR="00C817C6" w:rsidRDefault="00C817C6" w:rsidP="00C817C6">
      <w:pPr>
        <w:tabs>
          <w:tab w:val="right" w:pos="284"/>
        </w:tabs>
        <w:spacing w:line="480" w:lineRule="auto"/>
        <w:rPr>
          <w:rFonts w:ascii="Calibri" w:hAnsi="Calibri" w:cs="Times New Roman"/>
        </w:rPr>
      </w:pPr>
      <w:r>
        <w:rPr>
          <w:rFonts w:ascii="Calibri" w:hAnsi="Calibri" w:cs="Times New Roman"/>
        </w:rPr>
        <w:lastRenderedPageBreak/>
        <w:tab/>
      </w:r>
      <w:r>
        <w:rPr>
          <w:rFonts w:ascii="Calibri" w:hAnsi="Calibri" w:cs="Times New Roman"/>
        </w:rPr>
        <w:tab/>
        <w:t xml:space="preserve">The question here is what do such unpleasant experiences contain in them that is transformative? The first clue can be found in Brady’s definition. Suffering is not simply an unpleasant </w:t>
      </w:r>
      <w:r w:rsidRPr="003B7537">
        <w:rPr>
          <w:rFonts w:ascii="Calibri" w:hAnsi="Calibri" w:cs="Times New Roman"/>
          <w:i/>
        </w:rPr>
        <w:t>sensation</w:t>
      </w:r>
      <w:r>
        <w:rPr>
          <w:rFonts w:ascii="Calibri" w:hAnsi="Calibri" w:cs="Times New Roman"/>
        </w:rPr>
        <w:t xml:space="preserve">, but an unpleasant </w:t>
      </w:r>
      <w:r w:rsidRPr="003B7537">
        <w:rPr>
          <w:rFonts w:ascii="Calibri" w:hAnsi="Calibri" w:cs="Times New Roman"/>
          <w:i/>
        </w:rPr>
        <w:t>experience</w:t>
      </w:r>
      <w:r>
        <w:rPr>
          <w:rFonts w:ascii="Calibri" w:hAnsi="Calibri" w:cs="Times New Roman"/>
        </w:rPr>
        <w:t>, such that the experience is coupled with a desire for it to cease. This points to the first feature of suffering that makes it transformative, namely, that it is an experience. As an experience, suffering gives us new information about what having certain sensations (e.g. pain, sadness, grief, despair, extreme fatigue, etc.) is like, whilst they stand in a particular relation to the desire that they stop. Merely having some sensation without the desire for it to cease will not constitute suffering. This stands to reason, as a sensation that may be unpleasant but that one is not moved to try to eliminate is not suffering, as Brady would claim. This is a further point in support of our view that unelected experiences can be and are transformative.</w:t>
      </w:r>
    </w:p>
    <w:p w:rsidR="00C817C6" w:rsidRDefault="00C817C6" w:rsidP="00C817C6">
      <w:pPr>
        <w:tabs>
          <w:tab w:val="right" w:pos="284"/>
        </w:tabs>
        <w:spacing w:line="480" w:lineRule="auto"/>
        <w:rPr>
          <w:rFonts w:ascii="Calibri" w:hAnsi="Calibri" w:cs="Times New Roman"/>
        </w:rPr>
      </w:pPr>
      <w:r>
        <w:rPr>
          <w:rFonts w:ascii="Calibri" w:hAnsi="Calibri" w:cs="Times New Roman"/>
        </w:rPr>
        <w:tab/>
      </w:r>
      <w:r>
        <w:rPr>
          <w:rFonts w:ascii="Calibri" w:hAnsi="Calibri" w:cs="Times New Roman"/>
        </w:rPr>
        <w:tab/>
        <w:t xml:space="preserve">We further suggest that the accompanying desire for its cessation points to the </w:t>
      </w:r>
      <w:r w:rsidRPr="00FF1E6B">
        <w:rPr>
          <w:rFonts w:ascii="Calibri" w:hAnsi="Calibri" w:cs="Times New Roman"/>
          <w:i/>
        </w:rPr>
        <w:t>intensity</w:t>
      </w:r>
      <w:r>
        <w:rPr>
          <w:rFonts w:ascii="Calibri" w:hAnsi="Calibri" w:cs="Times New Roman"/>
        </w:rPr>
        <w:t xml:space="preserve">, </w:t>
      </w:r>
      <w:r w:rsidRPr="00FF1E6B">
        <w:rPr>
          <w:rFonts w:ascii="Calibri" w:hAnsi="Calibri" w:cs="Times New Roman"/>
          <w:i/>
        </w:rPr>
        <w:t>novelty</w:t>
      </w:r>
      <w:r>
        <w:rPr>
          <w:rFonts w:ascii="Calibri" w:hAnsi="Calibri" w:cs="Times New Roman"/>
        </w:rPr>
        <w:t xml:space="preserve"> and </w:t>
      </w:r>
      <w:r w:rsidRPr="00FF1E6B">
        <w:rPr>
          <w:rFonts w:ascii="Calibri" w:hAnsi="Calibri" w:cs="Times New Roman"/>
          <w:i/>
        </w:rPr>
        <w:t>attentional focus</w:t>
      </w:r>
      <w:r>
        <w:rPr>
          <w:rFonts w:ascii="Calibri" w:hAnsi="Calibri" w:cs="Times New Roman"/>
        </w:rPr>
        <w:t xml:space="preserve"> which characterise suffering, each of which concern deep aspects of what it means to suffer. One feels disappointment when dropping one’s ice cream onto the ground – although that feeling is unpleasant, it lacks the intensity typical of suffering (such disappointment won’t creep deep into our hearts, as the dull existential ache that will crumple every future moment of joy). One’s attention will also soon move away to something else – the sun sparkling on the sea, or a joke. Moreover, unless one is a small child, such disappointment is also unlikely to be </w:t>
      </w:r>
      <w:r w:rsidRPr="002D1D6C">
        <w:rPr>
          <w:rFonts w:ascii="Calibri" w:hAnsi="Calibri" w:cs="Times New Roman"/>
          <w:i/>
        </w:rPr>
        <w:t>novel</w:t>
      </w:r>
      <w:r>
        <w:rPr>
          <w:rFonts w:ascii="Calibri" w:hAnsi="Calibri" w:cs="Times New Roman"/>
        </w:rPr>
        <w:t xml:space="preserve"> – one will have dropped one’s food or spilled one’s drinks before, whereas everyday experiences of bodily health do not prepare one for the feeling of bodily doubt characteristic of chronic somatic illness (Carel 2016a, ch. 4). Experiences of suffering, then, are characterised by an intensity, novelty, and attentional focus that marks them out from other types of negatively valenced experiences.</w:t>
      </w:r>
    </w:p>
    <w:p w:rsidR="00C817C6" w:rsidRPr="002A67AC" w:rsidRDefault="00C817C6" w:rsidP="00C817C6">
      <w:pPr>
        <w:tabs>
          <w:tab w:val="right" w:pos="284"/>
        </w:tabs>
        <w:spacing w:line="480" w:lineRule="auto"/>
        <w:rPr>
          <w:rFonts w:ascii="Calibri" w:hAnsi="Calibri" w:cs="Times New Roman"/>
          <w:i/>
        </w:rPr>
      </w:pPr>
      <w:r>
        <w:rPr>
          <w:rFonts w:ascii="Calibri" w:hAnsi="Calibri" w:cs="Times New Roman"/>
        </w:rPr>
        <w:lastRenderedPageBreak/>
        <w:tab/>
      </w:r>
      <w:r>
        <w:rPr>
          <w:rFonts w:ascii="Calibri" w:hAnsi="Calibri" w:cs="Times New Roman"/>
        </w:rPr>
        <w:tab/>
        <w:t xml:space="preserve">It is easy to see how the experience of a serious accident will be personally transformative. The intensity and novelty provide an experience unlike my previous ones, and indeed one that is likely to change my values and goals in a profound way. The structure of one’s experience – of time, social spaces, one’s body – all are transformed in fundamental and irreversible ways: one now suffers chronic back pain; one’s mobility is restricted; one’s sole focus is getting rid of the pain—and so on. The attentional focus demands that one give cognitive and emotional as well as practical attention to the accident and its consequences, thinking about it during one’s time in hospital, then again during rehab, then coping with an emerging realisation the pain will become a permanent feature of one’s life and world. It is also easy to see how the experience is epistemically transformative. One learns new things about one’s body, how it behaves when damaged, and the variety of forms that experiences of pain can take. One learns things about hospitals, medical treatments, and the culture of modern healthcare and comes to understand the rhythms and rules of the health service. One also gains insights into the psychological reality of profound fear, grasps the complexity of what it means to understand one’s own mortality, and so on. Such epistemic goods could not be accessed before the experience, since they are premised upon changes to one’s lived experiences – of, for instance, what it means to understand </w:t>
      </w:r>
      <w:r w:rsidRPr="002A67AC">
        <w:rPr>
          <w:rFonts w:ascii="Calibri" w:hAnsi="Calibri" w:cs="Times New Roman"/>
          <w:i/>
        </w:rPr>
        <w:t>one’s own</w:t>
      </w:r>
      <w:r>
        <w:rPr>
          <w:rFonts w:ascii="Calibri" w:hAnsi="Calibri" w:cs="Times New Roman"/>
        </w:rPr>
        <w:t xml:space="preserve"> damaged body.</w:t>
      </w:r>
    </w:p>
    <w:p w:rsidR="00C817C6" w:rsidRPr="004F1D4F" w:rsidRDefault="00C817C6" w:rsidP="00C817C6">
      <w:pPr>
        <w:tabs>
          <w:tab w:val="right" w:pos="284"/>
        </w:tabs>
        <w:spacing w:line="480" w:lineRule="auto"/>
        <w:rPr>
          <w:rFonts w:ascii="Calibri" w:hAnsi="Calibri" w:cs="Times New Roman"/>
        </w:rPr>
      </w:pPr>
      <w:r>
        <w:rPr>
          <w:rFonts w:ascii="Calibri" w:hAnsi="Calibri" w:cs="Times New Roman"/>
        </w:rPr>
        <w:t xml:space="preserve">     We claim that it is in virtue of the three features – </w:t>
      </w:r>
      <w:r w:rsidRPr="002A67AC">
        <w:rPr>
          <w:rFonts w:ascii="Calibri" w:hAnsi="Calibri" w:cs="Times New Roman"/>
          <w:i/>
        </w:rPr>
        <w:t>intensity</w:t>
      </w:r>
      <w:r>
        <w:rPr>
          <w:rFonts w:ascii="Calibri" w:hAnsi="Calibri" w:cs="Times New Roman"/>
        </w:rPr>
        <w:t xml:space="preserve">, </w:t>
      </w:r>
      <w:r w:rsidRPr="002A67AC">
        <w:rPr>
          <w:rFonts w:ascii="Calibri" w:hAnsi="Calibri" w:cs="Times New Roman"/>
          <w:i/>
        </w:rPr>
        <w:t>novelty</w:t>
      </w:r>
      <w:r>
        <w:rPr>
          <w:rFonts w:ascii="Calibri" w:hAnsi="Calibri" w:cs="Times New Roman"/>
        </w:rPr>
        <w:t xml:space="preserve">, and </w:t>
      </w:r>
      <w:r w:rsidRPr="002A67AC">
        <w:rPr>
          <w:rFonts w:ascii="Calibri" w:hAnsi="Calibri" w:cs="Times New Roman"/>
          <w:i/>
        </w:rPr>
        <w:t>attentional focus</w:t>
      </w:r>
      <w:r>
        <w:rPr>
          <w:rFonts w:ascii="Calibri" w:hAnsi="Calibri" w:cs="Times New Roman"/>
        </w:rPr>
        <w:t xml:space="preserve"> – that the accident is a transformative experience. Note these features are neutral – intensity can be good, too, as can novelty and attentional focus – and, moreover, that they help explain what makes an experience transformative. Where they are negatively valanced, they will also be cases of suffering.</w:t>
      </w:r>
    </w:p>
    <w:p w:rsidR="00C817C6" w:rsidRDefault="00C817C6" w:rsidP="00C817C6">
      <w:pPr>
        <w:tabs>
          <w:tab w:val="right" w:pos="8300"/>
        </w:tabs>
        <w:spacing w:line="480" w:lineRule="auto"/>
        <w:rPr>
          <w:rFonts w:ascii="Calibri" w:hAnsi="Calibri" w:cs="Times New Roman"/>
          <w:b/>
        </w:rPr>
      </w:pPr>
    </w:p>
    <w:p w:rsidR="00C817C6" w:rsidRPr="00CA5365" w:rsidRDefault="00C817C6" w:rsidP="00C817C6">
      <w:pPr>
        <w:tabs>
          <w:tab w:val="right" w:pos="8300"/>
        </w:tabs>
        <w:spacing w:line="480" w:lineRule="auto"/>
        <w:rPr>
          <w:rFonts w:ascii="Calibri" w:hAnsi="Calibri" w:cs="Times New Roman"/>
          <w:b/>
        </w:rPr>
      </w:pPr>
      <w:r>
        <w:rPr>
          <w:rFonts w:ascii="Calibri" w:hAnsi="Calibri" w:cs="Times New Roman"/>
          <w:b/>
        </w:rPr>
        <w:lastRenderedPageBreak/>
        <w:t>5. What can suffering tell us about transformative experience?</w:t>
      </w:r>
    </w:p>
    <w:p w:rsidR="00C817C6" w:rsidRDefault="00C817C6" w:rsidP="00C817C6">
      <w:pPr>
        <w:spacing w:line="480" w:lineRule="auto"/>
        <w:rPr>
          <w:rFonts w:ascii="Calibri" w:hAnsi="Calibri" w:cs="Times New Roman"/>
        </w:rPr>
      </w:pPr>
      <w:r>
        <w:rPr>
          <w:rFonts w:ascii="Calibri" w:hAnsi="Calibri" w:cs="Times New Roman"/>
        </w:rPr>
        <w:t>We want to conclude by returning to a feature of Paul’s original account, namely, her focus on elected transformative experiences. Although these are clearly genuine and important, our claim is that the complex dependencies and vulnerabilities characteristic of our natures as embodied social beings mean that subjection to unelected and involuntary forms of transformative experiences is far more characteristic of human life. Nowhere is this clearer than in experiences of suffering, which are, after all, prevalent to the point of ubiquity across the range of forms of human life – hence Benatar’s emphasis on the ‘awfulness’ built into ‘the human predicament’.</w:t>
      </w:r>
    </w:p>
    <w:p w:rsidR="00C817C6" w:rsidRDefault="00C817C6" w:rsidP="00C817C6">
      <w:pPr>
        <w:spacing w:line="480" w:lineRule="auto"/>
        <w:rPr>
          <w:rFonts w:ascii="Calibri" w:hAnsi="Calibri" w:cs="Times New Roman"/>
        </w:rPr>
      </w:pPr>
      <w:r>
        <w:rPr>
          <w:rFonts w:ascii="Calibri" w:hAnsi="Calibri" w:cs="Times New Roman"/>
        </w:rPr>
        <w:tab/>
        <w:t xml:space="preserve">An important feature of negative experiences is that they are </w:t>
      </w:r>
      <w:r w:rsidRPr="00522413">
        <w:rPr>
          <w:rFonts w:ascii="Calibri" w:hAnsi="Calibri" w:cs="Times New Roman"/>
        </w:rPr>
        <w:t>perhaps</w:t>
      </w:r>
      <w:r>
        <w:rPr>
          <w:rFonts w:ascii="Calibri" w:hAnsi="Calibri" w:cs="Times New Roman"/>
        </w:rPr>
        <w:t xml:space="preserve"> much</w:t>
      </w:r>
      <w:r w:rsidRPr="00522413">
        <w:rPr>
          <w:rFonts w:ascii="Calibri" w:hAnsi="Calibri" w:cs="Times New Roman"/>
        </w:rPr>
        <w:t xml:space="preserve"> </w:t>
      </w:r>
      <w:r w:rsidRPr="00F467A0">
        <w:rPr>
          <w:rFonts w:ascii="Calibri" w:hAnsi="Calibri" w:cs="Times New Roman"/>
          <w:i/>
        </w:rPr>
        <w:t>more</w:t>
      </w:r>
      <w:r w:rsidRPr="00522413">
        <w:rPr>
          <w:rFonts w:ascii="Calibri" w:hAnsi="Calibri" w:cs="Times New Roman"/>
        </w:rPr>
        <w:t xml:space="preserve"> transformative</w:t>
      </w:r>
      <w:r>
        <w:rPr>
          <w:rFonts w:ascii="Calibri" w:hAnsi="Calibri" w:cs="Times New Roman"/>
        </w:rPr>
        <w:t xml:space="preserve"> than positive experiences</w:t>
      </w:r>
      <w:r w:rsidRPr="00522413">
        <w:rPr>
          <w:rFonts w:ascii="Calibri" w:hAnsi="Calibri" w:cs="Times New Roman"/>
        </w:rPr>
        <w:t xml:space="preserve">, </w:t>
      </w:r>
      <w:r>
        <w:rPr>
          <w:rFonts w:ascii="Calibri" w:hAnsi="Calibri" w:cs="Times New Roman"/>
        </w:rPr>
        <w:t>given that one also must</w:t>
      </w:r>
      <w:r w:rsidRPr="00522413">
        <w:rPr>
          <w:rFonts w:ascii="Calibri" w:hAnsi="Calibri" w:cs="Times New Roman"/>
        </w:rPr>
        <w:t xml:space="preserve"> make narrative sense of both the nature of the experience and its non</w:t>
      </w:r>
      <w:r>
        <w:rPr>
          <w:rFonts w:ascii="Calibri" w:hAnsi="Calibri" w:cs="Times New Roman"/>
        </w:rPr>
        <w:t>voluntary or in</w:t>
      </w:r>
      <w:r w:rsidRPr="00522413">
        <w:rPr>
          <w:rFonts w:ascii="Calibri" w:hAnsi="Calibri" w:cs="Times New Roman"/>
        </w:rPr>
        <w:t xml:space="preserve">voluntary nature. </w:t>
      </w:r>
      <w:r>
        <w:rPr>
          <w:rFonts w:ascii="Calibri" w:hAnsi="Calibri" w:cs="Times New Roman"/>
        </w:rPr>
        <w:t xml:space="preserve">Such experiences </w:t>
      </w:r>
      <w:r w:rsidRPr="00522413">
        <w:rPr>
          <w:rFonts w:ascii="Calibri" w:hAnsi="Calibri" w:cs="Times New Roman"/>
        </w:rPr>
        <w:t>might transform us in deeper ways than voluntary transformative experiences because we have to deal with the epistemic</w:t>
      </w:r>
      <w:r>
        <w:rPr>
          <w:rFonts w:ascii="Calibri" w:hAnsi="Calibri" w:cs="Times New Roman"/>
        </w:rPr>
        <w:t>, personal</w:t>
      </w:r>
      <w:r w:rsidRPr="00522413">
        <w:rPr>
          <w:rFonts w:ascii="Calibri" w:hAnsi="Calibri" w:cs="Times New Roman"/>
        </w:rPr>
        <w:t xml:space="preserve"> and practical changes, </w:t>
      </w:r>
      <w:r>
        <w:rPr>
          <w:rFonts w:ascii="Calibri" w:hAnsi="Calibri" w:cs="Times New Roman"/>
        </w:rPr>
        <w:t xml:space="preserve">as well as </w:t>
      </w:r>
      <w:r w:rsidRPr="00522413">
        <w:rPr>
          <w:rFonts w:ascii="Calibri" w:hAnsi="Calibri" w:cs="Times New Roman"/>
        </w:rPr>
        <w:t>with the</w:t>
      </w:r>
      <w:r>
        <w:rPr>
          <w:rFonts w:ascii="Calibri" w:hAnsi="Calibri" w:cs="Times New Roman"/>
        </w:rPr>
        <w:t>ir</w:t>
      </w:r>
      <w:r w:rsidRPr="00522413">
        <w:rPr>
          <w:rFonts w:ascii="Calibri" w:hAnsi="Calibri" w:cs="Times New Roman"/>
        </w:rPr>
        <w:t xml:space="preserve"> involuntary or forced nature. </w:t>
      </w:r>
      <w:r>
        <w:rPr>
          <w:rFonts w:ascii="Calibri" w:hAnsi="Calibri" w:cs="Times New Roman"/>
        </w:rPr>
        <w:t xml:space="preserve">For example, when nine-year old Anna is forced to leave Germany to travel to Switzerland in 1933 because she and her family are Jewish and fear for their lives, she imagines this trip as a holiday, an adventure – in other words, as an elected experience (Kerr 2017). She not only needs to adjust to life abroad, leaving her home and friends and so on, but also needs to make sense of her family’s escape due to imminent threat to their lives, which requires further cognitive and emotional labour from her, such as the acquisition and mastery of such complex concepts as injustice and antisemitism. It may be that positive narratives are less disruptive in this sense, since they entail less onerous and depressing moral, cognitive, and emotional labour (think, for example, of the ‘burnout’ that </w:t>
      </w:r>
      <w:r>
        <w:rPr>
          <w:rFonts w:ascii="Calibri" w:hAnsi="Calibri" w:cs="Times New Roman"/>
        </w:rPr>
        <w:lastRenderedPageBreak/>
        <w:t>afflicts social justice activists, due to the physically and psychologically corrosive effects of a sustained engagement with feelings of anger, injustice, and other negative affects).</w:t>
      </w:r>
    </w:p>
    <w:p w:rsidR="00C817C6" w:rsidRDefault="00C817C6" w:rsidP="00C817C6">
      <w:pPr>
        <w:spacing w:line="480" w:lineRule="auto"/>
        <w:rPr>
          <w:rFonts w:ascii="Calibri" w:hAnsi="Calibri" w:cs="Times New Roman"/>
        </w:rPr>
      </w:pPr>
      <w:r>
        <w:rPr>
          <w:rFonts w:ascii="Calibri" w:hAnsi="Calibri" w:cs="Times New Roman"/>
        </w:rPr>
        <w:tab/>
        <w:t>A second reason for thinking that negative experiences are significant transformative experiences is that s</w:t>
      </w:r>
      <w:r w:rsidRPr="00B6051E">
        <w:rPr>
          <w:rFonts w:ascii="Calibri" w:hAnsi="Calibri" w:cs="Times New Roman"/>
        </w:rPr>
        <w:t xml:space="preserve">uffering transforms views about the structural context </w:t>
      </w:r>
      <w:r>
        <w:rPr>
          <w:rFonts w:ascii="Calibri" w:hAnsi="Calibri" w:cs="Times New Roman"/>
        </w:rPr>
        <w:t xml:space="preserve">of the experience </w:t>
      </w:r>
      <w:r w:rsidRPr="00B6051E">
        <w:rPr>
          <w:rFonts w:ascii="Calibri" w:hAnsi="Calibri" w:cs="Times New Roman"/>
        </w:rPr>
        <w:t xml:space="preserve">in ways that voluntary choices might not. </w:t>
      </w:r>
      <w:r>
        <w:rPr>
          <w:rFonts w:ascii="Calibri" w:hAnsi="Calibri" w:cs="Times New Roman"/>
        </w:rPr>
        <w:t xml:space="preserve">A voluntary experience presupposes a social and practical context hospitable to exercises of self-directed agency, a structure of options and effective means for their realisation. But most experiences of suffering tend to be nonvoluntary and involuntary, meaning that they are imposed upon the agent without their choosing them and invariably against their preferences. When an experience is </w:t>
      </w:r>
      <w:r>
        <w:rPr>
          <w:rFonts w:ascii="Calibri" w:hAnsi="Calibri" w:cs="Times New Roman"/>
          <w:i/>
        </w:rPr>
        <w:t>forced</w:t>
      </w:r>
      <w:r>
        <w:rPr>
          <w:rFonts w:ascii="Calibri" w:hAnsi="Calibri" w:cs="Times New Roman"/>
        </w:rPr>
        <w:t xml:space="preserve"> upon us, that is itself part of its negativity – a sense that “I didn’t want this”, “it just erupted into my life”, and so on. When a person has consistently enjoyed good health, for instance, the sudden experiences of acute bodily transformation occasioned by a diagnosis of chronic illness comes as a shock – puncturing a comfortable sense of obliviousness and complacency in ways that are negatively personally and epistemically transformative. This suggests that </w:t>
      </w:r>
      <w:r w:rsidRPr="00B6051E">
        <w:rPr>
          <w:rFonts w:ascii="Calibri" w:hAnsi="Calibri" w:cs="Times New Roman"/>
        </w:rPr>
        <w:t xml:space="preserve">by focusing on the voluntary </w:t>
      </w:r>
      <w:r>
        <w:rPr>
          <w:rFonts w:ascii="Calibri" w:hAnsi="Calibri" w:cs="Times New Roman"/>
        </w:rPr>
        <w:t>the current literature on transformative experience</w:t>
      </w:r>
      <w:r w:rsidRPr="00B6051E">
        <w:rPr>
          <w:rFonts w:ascii="Calibri" w:hAnsi="Calibri" w:cs="Times New Roman"/>
        </w:rPr>
        <w:t xml:space="preserve"> neglects perhaps the greatest source of transformation, </w:t>
      </w:r>
      <w:r>
        <w:rPr>
          <w:rFonts w:ascii="Calibri" w:hAnsi="Calibri" w:cs="Times New Roman"/>
        </w:rPr>
        <w:t xml:space="preserve">namely </w:t>
      </w:r>
      <w:r w:rsidRPr="00B6051E">
        <w:rPr>
          <w:rFonts w:ascii="Calibri" w:hAnsi="Calibri" w:cs="Times New Roman"/>
        </w:rPr>
        <w:t>negative</w:t>
      </w:r>
      <w:r>
        <w:rPr>
          <w:rFonts w:ascii="Calibri" w:hAnsi="Calibri" w:cs="Times New Roman"/>
        </w:rPr>
        <w:t xml:space="preserve"> experiences</w:t>
      </w:r>
      <w:r w:rsidRPr="00B6051E">
        <w:rPr>
          <w:rFonts w:ascii="Calibri" w:hAnsi="Calibri" w:cs="Times New Roman"/>
        </w:rPr>
        <w:t xml:space="preserve">. </w:t>
      </w:r>
    </w:p>
    <w:p w:rsidR="00C817C6" w:rsidRDefault="00C817C6" w:rsidP="00C817C6">
      <w:pPr>
        <w:spacing w:line="480" w:lineRule="auto"/>
        <w:rPr>
          <w:rFonts w:ascii="Calibri" w:hAnsi="Calibri" w:cs="Times New Roman"/>
        </w:rPr>
      </w:pPr>
      <w:r>
        <w:rPr>
          <w:rFonts w:ascii="Calibri" w:hAnsi="Calibri" w:cs="Times New Roman"/>
        </w:rPr>
        <w:tab/>
        <w:t xml:space="preserve">A final thought is that negative experiences – and especially suffering – can often have an edifying effect that also makes them particularly good vehicles of transformation. At its broadest, experiences of suffering are edifying when they afford opportunities for the cultivation and exercise of various positive attainments, such as ethical virtues, wisdom, and a sense of existential perspective. Such edification can easily take trite forms, of course, like the Nietzschean sentiment (actually originating with Goethe) that ‘whatever doesn’t kill you only makes you stronger’, to the facile ‘bright-siding’ insistence that suffering always ends in triumph rather than despair, that battles are won but never lost, and so on. It is a deep truth </w:t>
      </w:r>
      <w:r>
        <w:rPr>
          <w:rFonts w:ascii="Calibri" w:hAnsi="Calibri" w:cs="Times New Roman"/>
        </w:rPr>
        <w:lastRenderedPageBreak/>
        <w:t>that suffering often does not make us stronger or ‘deeper’, that one’s losses are not always followed by compensating gains, and that there are sometimes no ‘bright sides’, that what Jonathan Haidt (2006) calls posttraumatic growth is a possibility and not an inevitability, and so on (see Kirkengen 2010, Marmot 2016).</w:t>
      </w:r>
    </w:p>
    <w:p w:rsidR="00C817C6" w:rsidRPr="004F645E" w:rsidRDefault="00C817C6" w:rsidP="00C817C6">
      <w:pPr>
        <w:spacing w:line="480" w:lineRule="auto"/>
        <w:rPr>
          <w:rFonts w:ascii="Calibri" w:hAnsi="Calibri" w:cs="Times New Roman"/>
        </w:rPr>
      </w:pPr>
      <w:r>
        <w:rPr>
          <w:rFonts w:ascii="Calibri" w:hAnsi="Calibri" w:cs="Times New Roman"/>
        </w:rPr>
        <w:tab/>
        <w:t xml:space="preserve">Such truthfulness about the many ‘dark sides’ of experiences of suffering are still consistent, however, with a confidence that in certain cases and in the right context there can be philosophically valuable lessons that can be found in suffering. A properly balanced edificationist conception of suffering has the complex conditional form that </w:t>
      </w:r>
      <w:r>
        <w:rPr>
          <w:rFonts w:ascii="Calibri" w:hAnsi="Calibri" w:cs="Times New Roman"/>
          <w:i/>
        </w:rPr>
        <w:t xml:space="preserve">certain </w:t>
      </w:r>
      <w:r>
        <w:rPr>
          <w:rFonts w:ascii="Calibri" w:hAnsi="Calibri" w:cs="Times New Roman"/>
        </w:rPr>
        <w:t xml:space="preserve">experiences of suffering </w:t>
      </w:r>
      <w:r>
        <w:rPr>
          <w:rFonts w:ascii="Calibri" w:hAnsi="Calibri" w:cs="Times New Roman"/>
          <w:i/>
        </w:rPr>
        <w:t xml:space="preserve">can </w:t>
      </w:r>
      <w:r>
        <w:rPr>
          <w:rFonts w:ascii="Calibri" w:hAnsi="Calibri" w:cs="Times New Roman"/>
        </w:rPr>
        <w:t xml:space="preserve">afford certain goods and attainments for </w:t>
      </w:r>
      <w:r>
        <w:rPr>
          <w:rFonts w:ascii="Calibri" w:hAnsi="Calibri" w:cs="Times New Roman"/>
          <w:i/>
        </w:rPr>
        <w:t>certain</w:t>
      </w:r>
      <w:r>
        <w:rPr>
          <w:rFonts w:ascii="Calibri" w:hAnsi="Calibri" w:cs="Times New Roman"/>
        </w:rPr>
        <w:t xml:space="preserve"> persons and under </w:t>
      </w:r>
      <w:r>
        <w:rPr>
          <w:rFonts w:ascii="Calibri" w:hAnsi="Calibri" w:cs="Times New Roman"/>
          <w:i/>
        </w:rPr>
        <w:t xml:space="preserve">certain </w:t>
      </w:r>
      <w:r w:rsidRPr="00F467A0">
        <w:rPr>
          <w:rFonts w:ascii="Calibri" w:hAnsi="Calibri" w:cs="Times New Roman"/>
        </w:rPr>
        <w:t>material</w:t>
      </w:r>
      <w:r>
        <w:rPr>
          <w:rFonts w:ascii="Calibri" w:hAnsi="Calibri" w:cs="Times New Roman"/>
        </w:rPr>
        <w:t xml:space="preserve"> and</w:t>
      </w:r>
      <w:r w:rsidRPr="00F467A0">
        <w:rPr>
          <w:rFonts w:ascii="Calibri" w:hAnsi="Calibri" w:cs="Times New Roman"/>
        </w:rPr>
        <w:t xml:space="preserve"> social</w:t>
      </w:r>
      <w:r>
        <w:rPr>
          <w:rFonts w:ascii="Calibri" w:hAnsi="Calibri" w:cs="Times New Roman"/>
          <w:i/>
        </w:rPr>
        <w:t xml:space="preserve"> </w:t>
      </w:r>
      <w:r>
        <w:rPr>
          <w:rFonts w:ascii="Calibri" w:hAnsi="Calibri" w:cs="Times New Roman"/>
        </w:rPr>
        <w:t>conditions. The complexly conditional character of edification reflects what we earlier called ‘the facts of life’—for instance, our dependence on other agents means that our access to the practical, moral, and emotional support cannot always be guaranteed. Many chronically ill persons report that, after their diagnosis, some friends stop calling, for instance, causing sadness and bitterness as well as removing a source of the comfort and support that a good friend ought to provide, an example of what Martha Nussbaum refers to as ‘the fragility of goodness’.</w:t>
      </w:r>
    </w:p>
    <w:p w:rsidR="00C817C6" w:rsidRDefault="00C817C6" w:rsidP="00C817C6">
      <w:pPr>
        <w:spacing w:line="480" w:lineRule="auto"/>
        <w:rPr>
          <w:rFonts w:ascii="Calibri" w:hAnsi="Calibri" w:cs="Times New Roman"/>
        </w:rPr>
      </w:pPr>
      <w:r>
        <w:rPr>
          <w:rFonts w:ascii="Calibri" w:hAnsi="Calibri" w:cs="Times New Roman"/>
        </w:rPr>
        <w:tab/>
        <w:t xml:space="preserve">The contingently available goods of edifying experiences of suffering can include a capacity to accept failure and disappointment, the ability to live in the present, to revise one’s life goals in the face of unwarranted calamity, and to co-exist with limitation, illness, disability, bereavement and loss (Carel 2018, 2016; Kidd 2012). Many of these concern the complex ability to develop authentic ways of appreciating and coping with one’s embodied vulnerability and subjection to materially and socially conditioned suffering and to bad luck. Since vulnerabilities and conditions are intrinsic to human life, and a main generator of the nonvoluntary and involuntary transformative experiences described above. </w:t>
      </w:r>
    </w:p>
    <w:p w:rsidR="00C817C6" w:rsidRDefault="00C817C6" w:rsidP="00C817C6">
      <w:pPr>
        <w:spacing w:line="480" w:lineRule="auto"/>
        <w:ind w:firstLine="720"/>
        <w:rPr>
          <w:rFonts w:ascii="Calibri" w:hAnsi="Calibri" w:cs="Times New Roman"/>
        </w:rPr>
      </w:pPr>
      <w:r>
        <w:rPr>
          <w:rFonts w:ascii="Calibri" w:hAnsi="Calibri" w:cs="Times New Roman"/>
        </w:rPr>
        <w:lastRenderedPageBreak/>
        <w:t xml:space="preserve">Although these abilities could be gained through other sorts of experiences, such as engagement with certain forms of literature, there are special reasons why they can be especially gained through first-person experiences of suffering. First, we may be unable to imagine the reality of a particular type of suffering without the requisite sorts of lived experience. Second, we may lack the empirical knowledge about the nature or character of an experience, especially if testimonial reports about it are hard to come by. Third, even if we suffered similarly in the past, we are notoriously bad at remembering negative events, and famously very good at reconstructing our memories of events in distorting ways (Gilbert 2006). Here is an example: We may think we can reliably anticipate the misery of solitary confinement, by imagining how lonely we might feel and how bored we would become. Perhaps if we watch Marc Rocco’s </w:t>
      </w:r>
      <w:r w:rsidRPr="00C05C3A">
        <w:rPr>
          <w:rFonts w:ascii="Calibri" w:hAnsi="Calibri" w:cs="Times New Roman"/>
          <w:i/>
        </w:rPr>
        <w:t>Murder in the First</w:t>
      </w:r>
      <w:r>
        <w:rPr>
          <w:rFonts w:ascii="Calibri" w:hAnsi="Calibri" w:cs="Times New Roman"/>
        </w:rPr>
        <w:t xml:space="preserve"> we think we understand what it is like. In fact, the effects of solitary confinement include disruption of bodily sensory-motor functions, of a sort that a lay person would find hard to imagine and impossible to anticipate (Gallagher 2014). One cannot know in advance what sorts of transformations will or might follow from that sort of experience, however hard one might try.</w:t>
      </w:r>
    </w:p>
    <w:p w:rsidR="00C817C6" w:rsidRDefault="00C817C6" w:rsidP="00C817C6">
      <w:pPr>
        <w:spacing w:line="480" w:lineRule="auto"/>
        <w:rPr>
          <w:rFonts w:ascii="Calibri" w:hAnsi="Calibri" w:cs="Times New Roman"/>
        </w:rPr>
      </w:pPr>
      <w:r>
        <w:rPr>
          <w:rFonts w:ascii="Calibri" w:hAnsi="Calibri" w:cs="Times New Roman"/>
        </w:rPr>
        <w:tab/>
        <w:t xml:space="preserve">Many questions remain for further work on the relationship between suffering and transformative experience. Are there other features of suffering that further explain the link between suffering and edification? Why might pleasant experiences be less conducive to such edification? Are unelected and negative </w:t>
      </w:r>
      <w:r w:rsidRPr="007C6D3F">
        <w:rPr>
          <w:rFonts w:ascii="Calibri" w:hAnsi="Calibri" w:cs="Times New Roman"/>
        </w:rPr>
        <w:t xml:space="preserve">transformative experiences more central to human life than those that Paul talks about? </w:t>
      </w:r>
      <w:r>
        <w:rPr>
          <w:rFonts w:ascii="Calibri" w:hAnsi="Calibri" w:cs="Times New Roman"/>
        </w:rPr>
        <w:t xml:space="preserve">We think so, since the conditions for voluntary transformative experience – such as socially facilitated agency – are less common and more fragile than one would like. If so, </w:t>
      </w:r>
      <w:r w:rsidRPr="007C6D3F">
        <w:rPr>
          <w:rFonts w:ascii="Calibri" w:hAnsi="Calibri" w:cs="Times New Roman"/>
        </w:rPr>
        <w:t>should we shift focus towards the negative and involuntary rather than the voluntary and positively life-changing experiences?</w:t>
      </w:r>
      <w:r>
        <w:rPr>
          <w:rFonts w:ascii="Calibri" w:hAnsi="Calibri" w:cs="Times New Roman"/>
        </w:rPr>
        <w:t xml:space="preserve"> Since we are dependent, afflicted, vulnerable creatures inhabiting a deeply imperfect social world, what might be </w:t>
      </w:r>
      <w:r>
        <w:rPr>
          <w:rFonts w:ascii="Calibri" w:hAnsi="Calibri" w:cs="Times New Roman"/>
        </w:rPr>
        <w:lastRenderedPageBreak/>
        <w:t>really primary is our susceptibility to negative involuntary and nonvoluntary experiences that transform us personally and epistemically in disturbing ways. Suffering could therefore be a form of transformation imposed upon us by our fragile bodies, unjust societies, and the gritty contingencies of the world. Finding ways of appreciating and coping with that fact is a primary existential task for human beings.</w:t>
      </w:r>
    </w:p>
    <w:p w:rsidR="00C817C6"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b/>
        </w:rPr>
      </w:pPr>
      <w:r w:rsidRPr="002652DF">
        <w:rPr>
          <w:rFonts w:ascii="Calibri" w:hAnsi="Calibri" w:cs="Times New Roman"/>
          <w:b/>
        </w:rPr>
        <w:t>Acknowledgements</w:t>
      </w:r>
    </w:p>
    <w:p w:rsidR="00C817C6" w:rsidRPr="002652DF" w:rsidRDefault="00C817C6" w:rsidP="00C817C6">
      <w:pPr>
        <w:spacing w:line="480" w:lineRule="auto"/>
        <w:rPr>
          <w:rFonts w:ascii="Calibri" w:hAnsi="Calibri" w:cs="Times New Roman"/>
        </w:rPr>
      </w:pPr>
      <w:r w:rsidRPr="002652DF">
        <w:rPr>
          <w:rFonts w:ascii="Calibri" w:hAnsi="Calibri" w:cs="Times New Roman"/>
        </w:rPr>
        <w:t xml:space="preserve">We are grateful to </w:t>
      </w:r>
      <w:r>
        <w:rPr>
          <w:rFonts w:ascii="Calibri" w:hAnsi="Calibri" w:cs="Times New Roman"/>
        </w:rPr>
        <w:t>David Bain and Michael Brady for inviting us to contribute to the volume and for providing helpful comments on the paper. Havi Carel is also grateful to the Wellcome Trust for funding her research for this chapter (grant number 103340).</w:t>
      </w:r>
    </w:p>
    <w:p w:rsidR="00C817C6" w:rsidRPr="002652DF" w:rsidRDefault="00C817C6" w:rsidP="00C817C6">
      <w:pPr>
        <w:spacing w:line="480" w:lineRule="auto"/>
        <w:rPr>
          <w:rFonts w:ascii="Calibri" w:hAnsi="Calibri" w:cs="Times New Roman"/>
        </w:rPr>
      </w:pPr>
    </w:p>
    <w:p w:rsidR="00C817C6" w:rsidRPr="002652DF" w:rsidRDefault="00C817C6" w:rsidP="00C817C6">
      <w:pPr>
        <w:spacing w:line="480" w:lineRule="auto"/>
        <w:rPr>
          <w:rFonts w:ascii="Calibri" w:hAnsi="Calibri" w:cs="Times New Roman"/>
          <w:b/>
        </w:rPr>
      </w:pPr>
      <w:r w:rsidRPr="002652DF">
        <w:rPr>
          <w:rFonts w:ascii="Calibri" w:hAnsi="Calibri" w:cs="Times New Roman"/>
          <w:b/>
        </w:rPr>
        <w:t>References</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Bardi, A. et al. 2014. Value stability and change during self-chosen life transitions:</w:t>
      </w:r>
      <w:r>
        <w:rPr>
          <w:rFonts w:ascii="Calibri" w:hAnsi="Calibri" w:cs="Times New Roman"/>
        </w:rPr>
        <w:t xml:space="preserve"> S</w:t>
      </w:r>
      <w:r w:rsidRPr="002652DF">
        <w:rPr>
          <w:rFonts w:ascii="Calibri" w:hAnsi="Calibri" w:cs="Times New Roman"/>
        </w:rPr>
        <w:t xml:space="preserve">elf-selection vs. socialization effects. </w:t>
      </w:r>
      <w:r w:rsidRPr="002652DF">
        <w:rPr>
          <w:rFonts w:ascii="Calibri" w:hAnsi="Calibri" w:cs="Times New Roman"/>
          <w:i/>
        </w:rPr>
        <w:t>Journal of Personality and Social Psychology</w:t>
      </w:r>
      <w:r w:rsidRPr="002652DF">
        <w:rPr>
          <w:rFonts w:ascii="Calibri" w:hAnsi="Calibri" w:cs="Times New Roman"/>
        </w:rPr>
        <w:t>, 106</w:t>
      </w:r>
      <w:r>
        <w:rPr>
          <w:rFonts w:ascii="Calibri" w:hAnsi="Calibri" w:cs="Times New Roman"/>
        </w:rPr>
        <w:t>.</w:t>
      </w:r>
      <w:r w:rsidRPr="002652DF">
        <w:rPr>
          <w:rFonts w:ascii="Calibri" w:hAnsi="Calibri" w:cs="Times New Roman"/>
        </w:rPr>
        <w:t>1</w:t>
      </w:r>
      <w:r>
        <w:rPr>
          <w:rFonts w:ascii="Calibri" w:hAnsi="Calibri" w:cs="Times New Roman"/>
        </w:rPr>
        <w:t>:</w:t>
      </w:r>
      <w:r w:rsidRPr="002652DF">
        <w:rPr>
          <w:rFonts w:ascii="Calibri" w:hAnsi="Calibri" w:cs="Times New Roman"/>
        </w:rPr>
        <w:t xml:space="preserve"> 131-147.</w:t>
      </w:r>
    </w:p>
    <w:p w:rsidR="00C817C6" w:rsidRPr="002652DF"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Times New Roman"/>
        </w:rPr>
        <w:t xml:space="preserve">Barnes, E. 2015. What you can expect when you don’t want to be expecting. </w:t>
      </w:r>
      <w:r w:rsidRPr="002652DF">
        <w:rPr>
          <w:rFonts w:ascii="Calibri" w:hAnsi="Calibri" w:cs="Arial"/>
          <w:i/>
          <w:color w:val="222222"/>
          <w:shd w:val="clear" w:color="auto" w:fill="FFFFFF"/>
        </w:rPr>
        <w:t>Philosophy and Phenomenological Research</w:t>
      </w:r>
      <w:r w:rsidRPr="002652DF">
        <w:rPr>
          <w:rFonts w:ascii="Calibri" w:hAnsi="Calibri" w:cs="Arial"/>
          <w:color w:val="222222"/>
          <w:shd w:val="clear" w:color="auto" w:fill="FFFFFF"/>
        </w:rPr>
        <w:t xml:space="preserve"> 91.3: 775-786.</w:t>
      </w:r>
    </w:p>
    <w:p w:rsidR="00C817C6" w:rsidRPr="002652DF"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Times New Roman"/>
        </w:rPr>
        <w:t xml:space="preserve">Bauby, J.-D. 1998. </w:t>
      </w:r>
      <w:r w:rsidRPr="002652DF">
        <w:rPr>
          <w:rFonts w:ascii="Calibri" w:hAnsi="Calibri" w:cs="Times New Roman"/>
          <w:i/>
        </w:rPr>
        <w:t>The Diving Bell and the Butterfly.</w:t>
      </w:r>
      <w:r w:rsidRPr="002652DF">
        <w:rPr>
          <w:rFonts w:ascii="Calibri" w:hAnsi="Calibri" w:cs="Times New Roman"/>
        </w:rPr>
        <w:t xml:space="preserve"> London: Vintage Books.</w:t>
      </w:r>
    </w:p>
    <w:p w:rsidR="00C817C6"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Arial"/>
          <w:color w:val="222222"/>
          <w:shd w:val="clear" w:color="auto" w:fill="FFFFFF"/>
        </w:rPr>
        <w:t xml:space="preserve">Benatar, D. 2017. </w:t>
      </w:r>
      <w:r w:rsidRPr="002652DF">
        <w:rPr>
          <w:rFonts w:ascii="Calibri" w:hAnsi="Calibri" w:cs="Arial"/>
          <w:i/>
          <w:color w:val="222222"/>
          <w:shd w:val="clear" w:color="auto" w:fill="FFFFFF"/>
        </w:rPr>
        <w:t>The Human Predicament: A Candid Guide to Life’s Biggest Questions</w:t>
      </w:r>
      <w:r w:rsidRPr="002652DF">
        <w:rPr>
          <w:rFonts w:ascii="Calibri" w:hAnsi="Calibri" w:cs="Arial"/>
          <w:color w:val="222222"/>
          <w:shd w:val="clear" w:color="auto" w:fill="FFFFFF"/>
        </w:rPr>
        <w:t>. Oxford: Oxford University Press.</w:t>
      </w:r>
    </w:p>
    <w:p w:rsidR="00C817C6" w:rsidRPr="002652DF" w:rsidRDefault="00C817C6" w:rsidP="00C817C6">
      <w:pPr>
        <w:spacing w:line="480" w:lineRule="auto"/>
        <w:ind w:left="720" w:hanging="720"/>
        <w:rPr>
          <w:rFonts w:ascii="Calibri" w:hAnsi="Calibri" w:cs="Times New Roman"/>
        </w:rPr>
      </w:pPr>
      <w:r>
        <w:rPr>
          <w:rFonts w:ascii="Calibri" w:hAnsi="Calibri" w:cs="Times New Roman"/>
        </w:rPr>
        <w:t>Brady, M. 2018</w:t>
      </w:r>
      <w:r w:rsidRPr="005F40EA">
        <w:rPr>
          <w:rFonts w:ascii="Calibri" w:hAnsi="Calibri" w:cs="Times New Roman"/>
          <w:i/>
        </w:rPr>
        <w:t>. Suffering and Virtue</w:t>
      </w:r>
      <w:r>
        <w:rPr>
          <w:rFonts w:ascii="Calibri" w:hAnsi="Calibri" w:cs="Times New Roman"/>
        </w:rPr>
        <w:t xml:space="preserve">. </w:t>
      </w:r>
      <w:r w:rsidRPr="002652DF">
        <w:rPr>
          <w:rFonts w:ascii="Calibri" w:hAnsi="Calibri" w:cs="Times New Roman"/>
        </w:rPr>
        <w:t>Oxford: Oxford University Press.</w:t>
      </w:r>
    </w:p>
    <w:p w:rsidR="00C817C6" w:rsidRPr="002652DF"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Times New Roman"/>
        </w:rPr>
        <w:t xml:space="preserve">Campbell, J. 2015. L. A. Paul’s </w:t>
      </w:r>
      <w:r w:rsidRPr="002652DF">
        <w:rPr>
          <w:rFonts w:ascii="Calibri" w:hAnsi="Calibri" w:cs="Times New Roman"/>
          <w:i/>
        </w:rPr>
        <w:t>Transformative Experience</w:t>
      </w:r>
      <w:r w:rsidRPr="002652DF">
        <w:rPr>
          <w:rFonts w:ascii="Calibri" w:hAnsi="Calibri" w:cs="Times New Roman"/>
        </w:rPr>
        <w:t xml:space="preserve">. </w:t>
      </w:r>
      <w:r w:rsidRPr="002652DF">
        <w:rPr>
          <w:rFonts w:ascii="Calibri" w:hAnsi="Calibri" w:cs="Arial"/>
          <w:i/>
          <w:color w:val="222222"/>
          <w:shd w:val="clear" w:color="auto" w:fill="FFFFFF"/>
        </w:rPr>
        <w:t>Philosophy and Phenomenological Research</w:t>
      </w:r>
      <w:r w:rsidRPr="002652DF">
        <w:rPr>
          <w:rFonts w:ascii="Calibri" w:hAnsi="Calibri" w:cs="Arial"/>
          <w:color w:val="222222"/>
          <w:shd w:val="clear" w:color="auto" w:fill="FFFFFF"/>
        </w:rPr>
        <w:t xml:space="preserve"> 91.3: 787-793.</w:t>
      </w:r>
    </w:p>
    <w:p w:rsidR="00C817C6"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Arial"/>
          <w:color w:val="222222"/>
          <w:shd w:val="clear" w:color="auto" w:fill="FFFFFF"/>
        </w:rPr>
        <w:lastRenderedPageBreak/>
        <w:t xml:space="preserve">Cappelen, H. and J. Dever. 2017. Empathy and transformative experience without the first-person point of view (a reply to L. A. Paul). </w:t>
      </w:r>
      <w:r w:rsidRPr="002652DF">
        <w:rPr>
          <w:rFonts w:ascii="Calibri" w:hAnsi="Calibri" w:cs="Arial"/>
          <w:i/>
          <w:color w:val="222222"/>
          <w:shd w:val="clear" w:color="auto" w:fill="FFFFFF"/>
        </w:rPr>
        <w:t>Inquiry</w:t>
      </w:r>
      <w:r w:rsidRPr="002652DF">
        <w:rPr>
          <w:rFonts w:ascii="Calibri" w:hAnsi="Calibri" w:cs="Arial"/>
          <w:color w:val="222222"/>
          <w:shd w:val="clear" w:color="auto" w:fill="FFFFFF"/>
        </w:rPr>
        <w:t xml:space="preserve"> 60</w:t>
      </w:r>
      <w:r>
        <w:rPr>
          <w:rFonts w:ascii="Calibri" w:hAnsi="Calibri" w:cs="Arial"/>
          <w:color w:val="222222"/>
          <w:shd w:val="clear" w:color="auto" w:fill="FFFFFF"/>
        </w:rPr>
        <w:t>.</w:t>
      </w:r>
      <w:r w:rsidRPr="002652DF">
        <w:rPr>
          <w:rFonts w:ascii="Calibri" w:hAnsi="Calibri" w:cs="Arial"/>
          <w:color w:val="222222"/>
          <w:shd w:val="clear" w:color="auto" w:fill="FFFFFF"/>
        </w:rPr>
        <w:t>3</w:t>
      </w:r>
      <w:r>
        <w:rPr>
          <w:rFonts w:ascii="Calibri" w:hAnsi="Calibri" w:cs="Arial"/>
          <w:color w:val="222222"/>
          <w:shd w:val="clear" w:color="auto" w:fill="FFFFFF"/>
        </w:rPr>
        <w:t xml:space="preserve">: </w:t>
      </w:r>
      <w:r w:rsidRPr="002652DF">
        <w:rPr>
          <w:rFonts w:ascii="Calibri" w:hAnsi="Calibri" w:cs="Arial"/>
          <w:color w:val="222222"/>
          <w:shd w:val="clear" w:color="auto" w:fill="FFFFFF"/>
        </w:rPr>
        <w:t>315-336.</w:t>
      </w:r>
    </w:p>
    <w:p w:rsidR="00C817C6" w:rsidRPr="00C81C03" w:rsidRDefault="00C817C6" w:rsidP="00C817C6">
      <w:pPr>
        <w:spacing w:line="480" w:lineRule="auto"/>
        <w:ind w:left="720" w:hanging="720"/>
        <w:rPr>
          <w:rFonts w:ascii="Calibri" w:hAnsi="Calibri" w:cs="Arial"/>
          <w:color w:val="222222"/>
          <w:shd w:val="clear" w:color="auto" w:fill="FFFFFF"/>
        </w:rPr>
      </w:pPr>
      <w:r>
        <w:rPr>
          <w:rFonts w:ascii="Calibri" w:hAnsi="Calibri" w:cs="Arial"/>
          <w:color w:val="222222"/>
          <w:shd w:val="clear" w:color="auto" w:fill="FFFFFF"/>
        </w:rPr>
        <w:t xml:space="preserve">Caputo, John D. 1982. </w:t>
      </w:r>
      <w:r w:rsidRPr="00C81C03">
        <w:rPr>
          <w:rStyle w:val="fn"/>
          <w:rFonts w:ascii="Calibri" w:eastAsia="Times New Roman" w:hAnsi="Calibri" w:cs="Arial"/>
          <w:i/>
          <w:color w:val="333333"/>
        </w:rPr>
        <w:t>Heidegger and Aquinas</w:t>
      </w:r>
      <w:r w:rsidRPr="00C81C03">
        <w:rPr>
          <w:rFonts w:ascii="Calibri" w:eastAsia="Times New Roman" w:hAnsi="Calibri"/>
          <w:i/>
        </w:rPr>
        <w:t>:</w:t>
      </w:r>
      <w:r w:rsidRPr="00C81C03">
        <w:rPr>
          <w:rStyle w:val="apple-converted-space"/>
          <w:rFonts w:eastAsia="Times New Roman" w:cs="Arial"/>
          <w:i/>
          <w:color w:val="333333"/>
        </w:rPr>
        <w:t> </w:t>
      </w:r>
      <w:r w:rsidRPr="00C81C03">
        <w:rPr>
          <w:rStyle w:val="subtitle1"/>
          <w:rFonts w:ascii="Calibri" w:eastAsia="Times New Roman" w:hAnsi="Calibri" w:cs="Arial"/>
          <w:bCs/>
          <w:i/>
          <w:color w:val="333333"/>
        </w:rPr>
        <w:t>An Essay on Overcoming Metaphysics</w:t>
      </w:r>
      <w:r>
        <w:rPr>
          <w:rFonts w:ascii="Calibri" w:hAnsi="Calibri" w:cs="Arial"/>
          <w:color w:val="222222"/>
          <w:shd w:val="clear" w:color="auto" w:fill="FFFFFF"/>
        </w:rPr>
        <w:t xml:space="preserve"> New York: Fordham University Press.</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Carel, H. 2016a. </w:t>
      </w:r>
      <w:r w:rsidRPr="002652DF">
        <w:rPr>
          <w:rFonts w:ascii="Calibri" w:hAnsi="Calibri" w:cs="Times New Roman"/>
          <w:i/>
        </w:rPr>
        <w:t>Phenomenology of Illness</w:t>
      </w:r>
      <w:r w:rsidRPr="002652DF">
        <w:rPr>
          <w:rFonts w:ascii="Calibri" w:hAnsi="Calibri" w:cs="Times New Roman"/>
        </w:rPr>
        <w:t>. Oxford: Oxford University Press.</w:t>
      </w:r>
    </w:p>
    <w:p w:rsidR="00C817C6" w:rsidRPr="002652DF" w:rsidRDefault="00C817C6" w:rsidP="00C817C6">
      <w:pPr>
        <w:spacing w:line="480" w:lineRule="auto"/>
        <w:ind w:left="720" w:hanging="720"/>
        <w:rPr>
          <w:rFonts w:ascii="Calibri" w:hAnsi="Calibri"/>
        </w:rPr>
      </w:pPr>
      <w:r w:rsidRPr="002652DF">
        <w:rPr>
          <w:rFonts w:ascii="Calibri" w:hAnsi="Calibri" w:cs="Times New Roman"/>
        </w:rPr>
        <w:t>Carel, H. 2016b. Virtue without excellence, excellent without health.</w:t>
      </w:r>
      <w:r w:rsidRPr="002652DF">
        <w:rPr>
          <w:rFonts w:ascii="Calibri" w:hAnsi="Calibri"/>
        </w:rPr>
        <w:t xml:space="preserve"> </w:t>
      </w:r>
      <w:r w:rsidRPr="002652DF">
        <w:rPr>
          <w:rFonts w:ascii="Calibri" w:hAnsi="Calibri"/>
          <w:i/>
        </w:rPr>
        <w:t>Aristotelian Society Supplementary Volume</w:t>
      </w:r>
      <w:r w:rsidRPr="002652DF">
        <w:rPr>
          <w:rFonts w:ascii="Calibri" w:hAnsi="Calibri"/>
        </w:rPr>
        <w:t xml:space="preserve"> 90.1: 237-253.</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Carel, H. 2018. </w:t>
      </w:r>
      <w:r w:rsidRPr="002652DF">
        <w:rPr>
          <w:rFonts w:ascii="Calibri" w:hAnsi="Calibri" w:cs="Times New Roman"/>
          <w:i/>
        </w:rPr>
        <w:t>Illness: The Cry of the Flesh</w:t>
      </w:r>
      <w:r>
        <w:rPr>
          <w:rFonts w:ascii="Calibri" w:hAnsi="Calibri" w:cs="Times New Roman"/>
          <w:i/>
        </w:rPr>
        <w:t>,</w:t>
      </w:r>
      <w:r>
        <w:rPr>
          <w:rFonts w:ascii="Calibri" w:hAnsi="Calibri" w:cs="Times New Roman"/>
        </w:rPr>
        <w:t xml:space="preserve"> 3</w:t>
      </w:r>
      <w:r w:rsidRPr="00CD7AA5">
        <w:rPr>
          <w:rFonts w:ascii="Calibri" w:hAnsi="Calibri" w:cs="Times New Roman"/>
          <w:vertAlign w:val="superscript"/>
        </w:rPr>
        <w:t>rd</w:t>
      </w:r>
      <w:r>
        <w:rPr>
          <w:rFonts w:ascii="Calibri" w:hAnsi="Calibri" w:cs="Times New Roman"/>
        </w:rPr>
        <w:t xml:space="preserve"> edition</w:t>
      </w:r>
      <w:r w:rsidRPr="002652DF">
        <w:rPr>
          <w:rFonts w:ascii="Calibri" w:hAnsi="Calibri" w:cs="Times New Roman"/>
          <w:i/>
        </w:rPr>
        <w:t xml:space="preserve">. </w:t>
      </w:r>
      <w:r w:rsidRPr="002652DF">
        <w:rPr>
          <w:rFonts w:ascii="Calibri" w:hAnsi="Calibri" w:cs="Times New Roman"/>
        </w:rPr>
        <w:t xml:space="preserve">London: Routledge. </w:t>
      </w:r>
    </w:p>
    <w:p w:rsidR="00C817C6" w:rsidRPr="002652DF" w:rsidRDefault="00C817C6" w:rsidP="00C817C6">
      <w:pPr>
        <w:spacing w:line="480" w:lineRule="auto"/>
        <w:ind w:left="720" w:hanging="720"/>
        <w:rPr>
          <w:rFonts w:ascii="Calibri" w:hAnsi="Calibri" w:cs="Times New Roman"/>
        </w:rPr>
      </w:pPr>
      <w:r w:rsidRPr="00D067CC">
        <w:rPr>
          <w:rFonts w:ascii="Calibri" w:hAnsi="Calibri" w:cs="Times New Roman"/>
        </w:rPr>
        <w:t xml:space="preserve">Carel, H., Kidd, I.J. and R. Pettigrew. 2016. Illness as transformative experience, </w:t>
      </w:r>
      <w:r w:rsidRPr="00D067CC">
        <w:rPr>
          <w:rFonts w:ascii="Calibri" w:hAnsi="Calibri" w:cs="Times New Roman"/>
          <w:i/>
        </w:rPr>
        <w:t>The Lancet</w:t>
      </w:r>
      <w:r w:rsidRPr="00D067CC">
        <w:rPr>
          <w:rFonts w:ascii="Calibri" w:hAnsi="Calibri" w:cs="Times New Roman"/>
        </w:rPr>
        <w:t xml:space="preserve"> </w:t>
      </w:r>
      <w:hyperlink r:id="rId7" w:tooltip="Go to table of contents for this volume/issue" w:history="1">
        <w:r w:rsidRPr="00D067CC">
          <w:rPr>
            <w:rFonts w:ascii="Calibri" w:hAnsi="Calibri" w:cs="Times New Roman"/>
          </w:rPr>
          <w:t>Vol. 388, Issue 10050</w:t>
        </w:r>
      </w:hyperlink>
      <w:r w:rsidRPr="00D067CC">
        <w:rPr>
          <w:rFonts w:ascii="Calibri" w:hAnsi="Calibri" w:cs="Times New Roman"/>
        </w:rPr>
        <w:t>, 23 September 2016, pp. 1152–1153.</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Chang, R. 2015. Transformative choices. </w:t>
      </w:r>
      <w:r w:rsidRPr="002652DF">
        <w:rPr>
          <w:rFonts w:ascii="Calibri" w:hAnsi="Calibri" w:cs="Times New Roman"/>
          <w:i/>
        </w:rPr>
        <w:t>Res Philosophica</w:t>
      </w:r>
      <w:r w:rsidRPr="002652DF">
        <w:rPr>
          <w:rFonts w:ascii="Calibri" w:hAnsi="Calibri" w:cs="Times New Roman"/>
        </w:rPr>
        <w:t xml:space="preserve"> 92</w:t>
      </w:r>
      <w:r>
        <w:rPr>
          <w:rFonts w:ascii="Calibri" w:hAnsi="Calibri" w:cs="Times New Roman"/>
        </w:rPr>
        <w:t>.</w:t>
      </w:r>
      <w:r w:rsidRPr="002652DF">
        <w:rPr>
          <w:rFonts w:ascii="Calibri" w:hAnsi="Calibri" w:cs="Times New Roman"/>
        </w:rPr>
        <w:t>2</w:t>
      </w:r>
      <w:r>
        <w:rPr>
          <w:rFonts w:ascii="Calibri" w:hAnsi="Calibri" w:cs="Times New Roman"/>
        </w:rPr>
        <w:t>:</w:t>
      </w:r>
      <w:r w:rsidRPr="002652DF">
        <w:rPr>
          <w:rFonts w:ascii="Calibri" w:hAnsi="Calibri" w:cs="Times New Roman"/>
        </w:rPr>
        <w:t xml:space="preserve"> 237-282.</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Cooper, D.E. 1999. </w:t>
      </w:r>
      <w:r w:rsidRPr="002652DF">
        <w:rPr>
          <w:rFonts w:ascii="Calibri" w:hAnsi="Calibri" w:cs="Times New Roman"/>
          <w:i/>
        </w:rPr>
        <w:t>Existentialism: A Reconstruction</w:t>
      </w:r>
      <w:r w:rsidRPr="002652DF">
        <w:rPr>
          <w:rFonts w:ascii="Calibri" w:hAnsi="Calibri" w:cs="Times New Roman"/>
        </w:rPr>
        <w:t>, 2</w:t>
      </w:r>
      <w:r w:rsidRPr="002652DF">
        <w:rPr>
          <w:rFonts w:ascii="Calibri" w:hAnsi="Calibri" w:cs="Times New Roman"/>
          <w:vertAlign w:val="superscript"/>
        </w:rPr>
        <w:t>nd</w:t>
      </w:r>
      <w:r w:rsidRPr="002652DF">
        <w:rPr>
          <w:rFonts w:ascii="Calibri" w:hAnsi="Calibri" w:cs="Times New Roman"/>
        </w:rPr>
        <w:t xml:space="preserve"> ed. Oxford: Wiley-Blackwell</w:t>
      </w:r>
      <w:r>
        <w:rPr>
          <w:rFonts w:ascii="Calibri" w:hAnsi="Calibri" w:cs="Times New Roman"/>
        </w:rPr>
        <w:t>.</w:t>
      </w:r>
    </w:p>
    <w:p w:rsidR="00C817C6" w:rsidRPr="002652DF" w:rsidRDefault="00C817C6" w:rsidP="00C817C6">
      <w:pPr>
        <w:spacing w:line="480" w:lineRule="auto"/>
        <w:ind w:left="720" w:hanging="720"/>
        <w:rPr>
          <w:rFonts w:ascii="Calibri" w:hAnsi="Calibri" w:cs="Times New Roman"/>
        </w:rPr>
      </w:pPr>
      <w:r w:rsidRPr="003D16C2">
        <w:rPr>
          <w:rFonts w:ascii="Calibri" w:hAnsi="Calibri"/>
          <w:color w:val="000000" w:themeColor="text1"/>
        </w:rPr>
        <w:t>Ehrenreich,</w:t>
      </w:r>
      <w:r>
        <w:rPr>
          <w:rFonts w:ascii="Calibri" w:hAnsi="Calibri"/>
          <w:color w:val="000000" w:themeColor="text1"/>
        </w:rPr>
        <w:t xml:space="preserve"> E. 2009.</w:t>
      </w:r>
      <w:r w:rsidRPr="003D16C2">
        <w:rPr>
          <w:rFonts w:ascii="Calibri" w:hAnsi="Calibri"/>
          <w:color w:val="000000" w:themeColor="text1"/>
        </w:rPr>
        <w:t xml:space="preserve"> </w:t>
      </w:r>
      <w:r w:rsidRPr="003D16C2">
        <w:rPr>
          <w:rFonts w:ascii="Calibri" w:hAnsi="Calibri"/>
          <w:i/>
          <w:color w:val="000000" w:themeColor="text1"/>
        </w:rPr>
        <w:t>Smile or Die: How Positive Thinking Fooled America and the World</w:t>
      </w:r>
      <w:r>
        <w:rPr>
          <w:rFonts w:ascii="Calibri" w:hAnsi="Calibri"/>
          <w:color w:val="000000" w:themeColor="text1"/>
        </w:rPr>
        <w:t>.</w:t>
      </w:r>
      <w:r w:rsidRPr="003D16C2">
        <w:rPr>
          <w:rFonts w:ascii="Calibri" w:hAnsi="Calibri"/>
          <w:i/>
          <w:color w:val="000000" w:themeColor="text1"/>
        </w:rPr>
        <w:t xml:space="preserve"> </w:t>
      </w:r>
      <w:r w:rsidRPr="003D16C2">
        <w:rPr>
          <w:rFonts w:ascii="Calibri" w:hAnsi="Calibri"/>
          <w:color w:val="000000" w:themeColor="text1"/>
        </w:rPr>
        <w:t>London: Granta.</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Fricker, M. 2007. </w:t>
      </w:r>
      <w:r w:rsidRPr="002652DF">
        <w:rPr>
          <w:rFonts w:ascii="Calibri" w:hAnsi="Calibri" w:cs="Times New Roman"/>
          <w:i/>
        </w:rPr>
        <w:t>Epistemic Injustice: Power and the Ethics of Knowledge</w:t>
      </w:r>
      <w:r w:rsidRPr="002652DF">
        <w:rPr>
          <w:rFonts w:ascii="Calibri" w:hAnsi="Calibri" w:cs="Times New Roman"/>
        </w:rPr>
        <w:t>. Oxford: Oxford University Press.</w:t>
      </w:r>
    </w:p>
    <w:p w:rsidR="00C817C6" w:rsidRPr="004F5B7F" w:rsidRDefault="00C817C6" w:rsidP="00C817C6">
      <w:pPr>
        <w:spacing w:line="480" w:lineRule="auto"/>
        <w:ind w:left="720" w:hanging="720"/>
        <w:rPr>
          <w:rFonts w:ascii="Calibri" w:hAnsi="Calibri" w:cs="Times New Roman"/>
        </w:rPr>
      </w:pPr>
      <w:r>
        <w:rPr>
          <w:rFonts w:ascii="Calibri" w:hAnsi="Calibri" w:cs="Times New Roman"/>
        </w:rPr>
        <w:t xml:space="preserve">Gallagher S. 2014. </w:t>
      </w:r>
      <w:r w:rsidRPr="004F5B7F">
        <w:rPr>
          <w:rFonts w:ascii="Calibri" w:hAnsi="Calibri" w:cs="Times New Roman"/>
        </w:rPr>
        <w:t>The cruel and unusual phenomenology of solitary confinement</w:t>
      </w:r>
      <w:r>
        <w:rPr>
          <w:rFonts w:ascii="Calibri" w:hAnsi="Calibri" w:cs="Times New Roman"/>
        </w:rPr>
        <w:t xml:space="preserve">. </w:t>
      </w:r>
      <w:hyperlink r:id="rId8" w:history="1">
        <w:r w:rsidRPr="004F5B7F">
          <w:rPr>
            <w:rFonts w:ascii="Calibri" w:hAnsi="Calibri" w:cs="Times New Roman"/>
            <w:i/>
          </w:rPr>
          <w:t>Frontiers in Psychol</w:t>
        </w:r>
      </w:hyperlink>
      <w:r w:rsidRPr="004F5B7F">
        <w:rPr>
          <w:rFonts w:ascii="Calibri" w:hAnsi="Calibri" w:cs="Times New Roman"/>
          <w:i/>
        </w:rPr>
        <w:t>ogy</w:t>
      </w:r>
      <w:r w:rsidRPr="004F5B7F">
        <w:rPr>
          <w:rFonts w:ascii="Calibri" w:hAnsi="Calibri" w:cs="Times New Roman"/>
        </w:rPr>
        <w:t xml:space="preserve"> 5: 585.</w:t>
      </w:r>
    </w:p>
    <w:p w:rsidR="00C817C6" w:rsidRPr="002652DF" w:rsidRDefault="00C817C6" w:rsidP="00C817C6">
      <w:pPr>
        <w:spacing w:line="480" w:lineRule="auto"/>
        <w:ind w:left="720" w:hanging="720"/>
        <w:rPr>
          <w:rFonts w:ascii="Calibri" w:hAnsi="Calibri" w:cs="Times New Roman"/>
        </w:rPr>
      </w:pPr>
      <w:r>
        <w:rPr>
          <w:rFonts w:ascii="Calibri" w:hAnsi="Calibri" w:cs="Times New Roman"/>
        </w:rPr>
        <w:t xml:space="preserve">Gilbert, D. 2006. </w:t>
      </w:r>
      <w:r w:rsidRPr="00035E2F">
        <w:rPr>
          <w:rFonts w:ascii="Calibri" w:hAnsi="Calibri" w:cs="Times New Roman"/>
          <w:i/>
        </w:rPr>
        <w:t>Stumbling on Happiness</w:t>
      </w:r>
      <w:r>
        <w:rPr>
          <w:rFonts w:ascii="Calibri" w:hAnsi="Calibri" w:cs="Times New Roman"/>
        </w:rPr>
        <w:t>. London: Harper Press.</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Gould, S. J. 1989. </w:t>
      </w:r>
      <w:r w:rsidRPr="002652DF">
        <w:rPr>
          <w:rFonts w:ascii="Calibri" w:hAnsi="Calibri" w:cs="Times New Roman"/>
          <w:i/>
        </w:rPr>
        <w:t xml:space="preserve">Wonderful Life: The Burgess Shale and the Nature of History. </w:t>
      </w:r>
      <w:r w:rsidRPr="002652DF">
        <w:rPr>
          <w:rFonts w:ascii="Calibri" w:hAnsi="Calibri" w:cs="Times New Roman"/>
        </w:rPr>
        <w:t>London: W. W. Norton.</w:t>
      </w:r>
    </w:p>
    <w:p w:rsidR="00C817C6" w:rsidRPr="002652DF" w:rsidRDefault="00C817C6" w:rsidP="00C817C6">
      <w:pPr>
        <w:spacing w:line="480" w:lineRule="auto"/>
        <w:ind w:left="720" w:hanging="720"/>
        <w:rPr>
          <w:rFonts w:ascii="Calibri" w:hAnsi="Calibri" w:cs="Times New Roman"/>
        </w:rPr>
      </w:pPr>
      <w:r>
        <w:rPr>
          <w:rFonts w:ascii="Calibri" w:hAnsi="Calibri" w:cs="Times New Roman"/>
        </w:rPr>
        <w:t xml:space="preserve">Haidt, J. 2006. </w:t>
      </w:r>
      <w:r w:rsidRPr="002F66CE">
        <w:rPr>
          <w:rFonts w:ascii="Calibri" w:hAnsi="Calibri" w:cs="Times New Roman"/>
          <w:i/>
        </w:rPr>
        <w:t>The Happiness Hypothesis</w:t>
      </w:r>
      <w:r>
        <w:rPr>
          <w:rFonts w:ascii="Calibri" w:hAnsi="Calibri" w:cs="Times New Roman"/>
        </w:rPr>
        <w:t>. New York: Arrow Books.</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Harman, E. 2015. Transformative experiences and reliance on moral testimony. </w:t>
      </w:r>
      <w:r w:rsidRPr="002652DF">
        <w:rPr>
          <w:rFonts w:ascii="Calibri" w:hAnsi="Calibri" w:cs="Times New Roman"/>
          <w:i/>
        </w:rPr>
        <w:t>Res Philosophica</w:t>
      </w:r>
      <w:r w:rsidRPr="002652DF">
        <w:rPr>
          <w:rFonts w:ascii="Calibri" w:hAnsi="Calibri" w:cs="Times New Roman"/>
        </w:rPr>
        <w:t xml:space="preserve"> 92</w:t>
      </w:r>
      <w:r>
        <w:rPr>
          <w:rFonts w:ascii="Calibri" w:hAnsi="Calibri" w:cs="Times New Roman"/>
        </w:rPr>
        <w:t>.</w:t>
      </w:r>
      <w:r w:rsidRPr="002652DF">
        <w:rPr>
          <w:rFonts w:ascii="Calibri" w:hAnsi="Calibri" w:cs="Times New Roman"/>
        </w:rPr>
        <w:t>2</w:t>
      </w:r>
      <w:r>
        <w:rPr>
          <w:rFonts w:ascii="Calibri" w:hAnsi="Calibri" w:cs="Times New Roman"/>
        </w:rPr>
        <w:t>:</w:t>
      </w:r>
      <w:r w:rsidRPr="002652DF">
        <w:rPr>
          <w:rFonts w:ascii="Calibri" w:hAnsi="Calibri" w:cs="Times New Roman"/>
        </w:rPr>
        <w:t xml:space="preserve"> 323-339.</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lastRenderedPageBreak/>
        <w:t xml:space="preserve">Heidegger, M. 1996. </w:t>
      </w:r>
      <w:r w:rsidRPr="002652DF">
        <w:rPr>
          <w:rFonts w:ascii="Calibri" w:hAnsi="Calibri" w:cs="Times New Roman"/>
          <w:i/>
        </w:rPr>
        <w:t xml:space="preserve">Being and Time: A Translation of </w:t>
      </w:r>
      <w:r w:rsidRPr="002652DF">
        <w:rPr>
          <w:rFonts w:ascii="Calibri" w:hAnsi="Calibri" w:cs="Times New Roman"/>
        </w:rPr>
        <w:t>Sein und Zeit, trans. J. Stambaugh. New York: SUNY Press.</w:t>
      </w:r>
    </w:p>
    <w:p w:rsidR="00C817C6" w:rsidRPr="002652DF" w:rsidRDefault="00C817C6" w:rsidP="00C817C6">
      <w:pPr>
        <w:spacing w:line="480" w:lineRule="auto"/>
        <w:rPr>
          <w:rFonts w:ascii="Calibri" w:hAnsi="Calibri" w:cs="Times New Roman"/>
        </w:rPr>
      </w:pPr>
      <w:r w:rsidRPr="002652DF">
        <w:rPr>
          <w:rFonts w:ascii="Calibri" w:hAnsi="Calibri"/>
        </w:rPr>
        <w:t xml:space="preserve">Hrdy, Sarah Blaffer. 1999. </w:t>
      </w:r>
      <w:r w:rsidRPr="002652DF">
        <w:rPr>
          <w:rFonts w:ascii="Calibri" w:hAnsi="Calibri"/>
          <w:i/>
        </w:rPr>
        <w:t>Mother Nature</w:t>
      </w:r>
      <w:r w:rsidRPr="002652DF">
        <w:rPr>
          <w:rFonts w:ascii="Calibri" w:hAnsi="Calibri"/>
        </w:rPr>
        <w:t>. New York: Pantheon Books.</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Jaspers, K. 1969. ‘Introduction’, in </w:t>
      </w:r>
      <w:r w:rsidRPr="002652DF">
        <w:rPr>
          <w:rFonts w:ascii="Calibri" w:hAnsi="Calibri" w:cs="Times New Roman"/>
          <w:i/>
        </w:rPr>
        <w:t>Philosophy</w:t>
      </w:r>
      <w:r w:rsidRPr="002652DF">
        <w:rPr>
          <w:rFonts w:ascii="Calibri" w:hAnsi="Calibri" w:cs="Times New Roman"/>
        </w:rPr>
        <w:t xml:space="preserve"> [1932], vol. i, trans E. Ashton. Chicago: University of Chicago Press, 43-98.</w:t>
      </w:r>
    </w:p>
    <w:p w:rsidR="00C817C6" w:rsidRPr="002652DF" w:rsidRDefault="00C817C6" w:rsidP="00C817C6">
      <w:pPr>
        <w:spacing w:line="480" w:lineRule="auto"/>
        <w:ind w:left="720" w:hanging="720"/>
        <w:rPr>
          <w:rFonts w:ascii="Calibri" w:hAnsi="Calibri" w:cs="Times New Roman"/>
        </w:rPr>
      </w:pPr>
      <w:r>
        <w:rPr>
          <w:rFonts w:ascii="Calibri" w:hAnsi="Calibri" w:cs="Times New Roman"/>
        </w:rPr>
        <w:t xml:space="preserve">Kerr, J. 2017. </w:t>
      </w:r>
      <w:r w:rsidRPr="005B66EE">
        <w:rPr>
          <w:rFonts w:ascii="Calibri" w:hAnsi="Calibri" w:cs="Times New Roman"/>
          <w:i/>
        </w:rPr>
        <w:t>When Hitler Stole Pink Rabbit</w:t>
      </w:r>
      <w:r>
        <w:rPr>
          <w:rFonts w:ascii="Calibri" w:hAnsi="Calibri" w:cs="Times New Roman"/>
        </w:rPr>
        <w:t>. London: Harper Collins.</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Kidd, I. J. 2012. Can illness be edifying? </w:t>
      </w:r>
      <w:r w:rsidRPr="002652DF">
        <w:rPr>
          <w:rFonts w:ascii="Calibri" w:hAnsi="Calibri" w:cs="Times New Roman"/>
          <w:i/>
        </w:rPr>
        <w:t>Inquiry</w:t>
      </w:r>
      <w:r w:rsidRPr="002652DF">
        <w:rPr>
          <w:rFonts w:ascii="Calibri" w:hAnsi="Calibri" w:cs="Times New Roman"/>
        </w:rPr>
        <w:t>, 55.5: 496–520.</w:t>
      </w:r>
    </w:p>
    <w:p w:rsidR="00C817C6" w:rsidRDefault="00C817C6" w:rsidP="00C817C6">
      <w:pPr>
        <w:spacing w:line="480" w:lineRule="auto"/>
        <w:ind w:left="720" w:hanging="720"/>
        <w:rPr>
          <w:rFonts w:ascii="Calibri" w:hAnsi="Calibri" w:cs="Times New Roman"/>
        </w:rPr>
      </w:pPr>
      <w:r>
        <w:rPr>
          <w:rFonts w:ascii="Calibri" w:hAnsi="Calibri" w:cs="Times New Roman"/>
        </w:rPr>
        <w:t xml:space="preserve">Kidd, I. J. 2019. Adversity, wisdom, and exemplarism. </w:t>
      </w:r>
      <w:r>
        <w:rPr>
          <w:rFonts w:ascii="Calibri" w:hAnsi="Calibri" w:cs="Times New Roman"/>
          <w:i/>
        </w:rPr>
        <w:t>Journal of Value Inquiry</w:t>
      </w:r>
      <w:r>
        <w:rPr>
          <w:rFonts w:ascii="Calibri" w:hAnsi="Calibri" w:cs="Times New Roman"/>
        </w:rPr>
        <w:t>, forthcoming.</w:t>
      </w:r>
    </w:p>
    <w:p w:rsidR="00C817C6" w:rsidRPr="00BA3195" w:rsidRDefault="00C817C6" w:rsidP="00C817C6">
      <w:pPr>
        <w:spacing w:line="480" w:lineRule="auto"/>
        <w:ind w:left="720" w:hanging="720"/>
        <w:rPr>
          <w:rFonts w:ascii="Calibri" w:hAnsi="Calibri" w:cs="Times New Roman"/>
        </w:rPr>
      </w:pPr>
      <w:r>
        <w:rPr>
          <w:rFonts w:ascii="Calibri" w:hAnsi="Calibri" w:cs="Times New Roman"/>
        </w:rPr>
        <w:t xml:space="preserve">Kirkengen, A. L. 2010. </w:t>
      </w:r>
      <w:r w:rsidRPr="00C97707">
        <w:rPr>
          <w:rFonts w:ascii="Calibri" w:hAnsi="Calibri" w:cs="Times New Roman"/>
          <w:i/>
        </w:rPr>
        <w:t>The Lived Experience of Violation: How Abused Children Become Unhealthy Adults</w:t>
      </w:r>
      <w:r>
        <w:rPr>
          <w:rFonts w:ascii="Calibri" w:hAnsi="Calibri" w:cs="Times New Roman"/>
        </w:rPr>
        <w:t>. Bucharest: Zeta Books.</w:t>
      </w:r>
    </w:p>
    <w:p w:rsidR="00C817C6" w:rsidRPr="002652DF" w:rsidRDefault="00C817C6" w:rsidP="00C817C6">
      <w:pPr>
        <w:tabs>
          <w:tab w:val="right" w:pos="0"/>
        </w:tabs>
        <w:spacing w:line="480" w:lineRule="auto"/>
        <w:ind w:left="720" w:hanging="720"/>
        <w:rPr>
          <w:rFonts w:ascii="Calibri" w:hAnsi="Calibri" w:cs="Times New Roman"/>
        </w:rPr>
      </w:pPr>
      <w:r w:rsidRPr="002652DF">
        <w:rPr>
          <w:rFonts w:ascii="Calibri" w:hAnsi="Calibri" w:cs="Times New Roman"/>
        </w:rPr>
        <w:t xml:space="preserve">Kupperman, J. 1999. </w:t>
      </w:r>
      <w:r w:rsidRPr="002652DF">
        <w:rPr>
          <w:rFonts w:ascii="Calibri" w:hAnsi="Calibri" w:cs="Times New Roman"/>
          <w:i/>
        </w:rPr>
        <w:t>Learning from Asian Philosophy.</w:t>
      </w:r>
      <w:r w:rsidRPr="002652DF">
        <w:rPr>
          <w:rFonts w:ascii="Calibri" w:hAnsi="Calibri" w:cs="Times New Roman"/>
        </w:rPr>
        <w:t xml:space="preserve"> Oxford: Oxford University Press.</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Levi, P. 1979. </w:t>
      </w:r>
      <w:r w:rsidRPr="002652DF">
        <w:rPr>
          <w:rFonts w:ascii="Calibri" w:hAnsi="Calibri" w:cs="Times New Roman"/>
          <w:i/>
        </w:rPr>
        <w:t>If This Is a Man</w:t>
      </w:r>
      <w:r w:rsidRPr="002652DF">
        <w:rPr>
          <w:rFonts w:ascii="Calibri" w:hAnsi="Calibri" w:cs="Times New Roman"/>
        </w:rPr>
        <w:t xml:space="preserve"> &amp; </w:t>
      </w:r>
      <w:r w:rsidRPr="002652DF">
        <w:rPr>
          <w:rFonts w:ascii="Calibri" w:hAnsi="Calibri" w:cs="Times New Roman"/>
          <w:i/>
        </w:rPr>
        <w:t>The Truce</w:t>
      </w:r>
      <w:r w:rsidRPr="002652DF">
        <w:rPr>
          <w:rFonts w:ascii="Calibri" w:hAnsi="Calibri" w:cs="Times New Roman"/>
        </w:rPr>
        <w:t>. London: Abacus.</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MacIntyre, A. 1999. </w:t>
      </w:r>
      <w:r w:rsidRPr="002652DF">
        <w:rPr>
          <w:rFonts w:ascii="Calibri" w:hAnsi="Calibri" w:cs="Times New Roman"/>
          <w:i/>
        </w:rPr>
        <w:t>Dependent Rational Animals: Why Human Beings Need the Virtues</w:t>
      </w:r>
      <w:r w:rsidRPr="002652DF">
        <w:rPr>
          <w:rFonts w:ascii="Calibri" w:hAnsi="Calibri" w:cs="Times New Roman"/>
        </w:rPr>
        <w:t>. London: Duckworth.</w:t>
      </w:r>
    </w:p>
    <w:p w:rsidR="00C817C6" w:rsidRPr="002652DF" w:rsidRDefault="00C817C6" w:rsidP="00C817C6">
      <w:pPr>
        <w:spacing w:line="480" w:lineRule="auto"/>
        <w:ind w:left="720" w:hanging="720"/>
        <w:rPr>
          <w:rFonts w:ascii="Calibri" w:hAnsi="Calibri" w:cs="Times New Roman"/>
        </w:rPr>
      </w:pPr>
      <w:r>
        <w:rPr>
          <w:rFonts w:ascii="Calibri" w:hAnsi="Calibri" w:cs="Times New Roman"/>
        </w:rPr>
        <w:t xml:space="preserve">Marmot, M. 2016. </w:t>
      </w:r>
      <w:r w:rsidRPr="00E07197">
        <w:rPr>
          <w:rFonts w:ascii="Calibri" w:hAnsi="Calibri" w:cs="Times New Roman"/>
          <w:i/>
        </w:rPr>
        <w:t>The Health Gap</w:t>
      </w:r>
      <w:r>
        <w:rPr>
          <w:rFonts w:ascii="Calibri" w:hAnsi="Calibri" w:cs="Times New Roman"/>
        </w:rPr>
        <w:t>. London: Bloomsbury.</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McKinnon, R. 2015. Trans*formative experiences. </w:t>
      </w:r>
      <w:hyperlink r:id="rId9" w:history="1">
        <w:r w:rsidRPr="002652DF">
          <w:rPr>
            <w:rFonts w:ascii="Calibri" w:hAnsi="Calibri" w:cs="Times New Roman"/>
            <w:i/>
          </w:rPr>
          <w:t>Res Philosophica</w:t>
        </w:r>
      </w:hyperlink>
      <w:r w:rsidRPr="002652DF">
        <w:rPr>
          <w:rFonts w:ascii="Calibri" w:hAnsi="Calibri" w:cs="Times New Roman"/>
        </w:rPr>
        <w:t> 92.2:</w:t>
      </w:r>
      <w:r>
        <w:rPr>
          <w:rFonts w:ascii="Calibri" w:hAnsi="Calibri" w:cs="Times New Roman"/>
        </w:rPr>
        <w:t xml:space="preserve"> </w:t>
      </w:r>
      <w:r w:rsidRPr="002652DF">
        <w:rPr>
          <w:rFonts w:ascii="Calibri" w:hAnsi="Calibri" w:cs="Times New Roman"/>
        </w:rPr>
        <w:t>419-440.</w:t>
      </w:r>
    </w:p>
    <w:p w:rsidR="00C817C6" w:rsidRPr="002652DF" w:rsidRDefault="00C817C6" w:rsidP="00C817C6">
      <w:pPr>
        <w:spacing w:line="480" w:lineRule="auto"/>
        <w:ind w:left="720" w:hanging="720"/>
        <w:rPr>
          <w:rFonts w:ascii="Calibri" w:hAnsi="Calibri" w:cs="Times New Roman"/>
        </w:rPr>
      </w:pPr>
      <w:r w:rsidRPr="002652DF">
        <w:rPr>
          <w:rFonts w:ascii="Calibri" w:eastAsiaTheme="minorHAnsi" w:hAnsi="Calibri" w:cs="Times"/>
          <w:color w:val="000000"/>
        </w:rPr>
        <w:t xml:space="preserve">Merleau-Ponty, M. 1962. </w:t>
      </w:r>
      <w:r w:rsidRPr="002652DF">
        <w:rPr>
          <w:rFonts w:ascii="Calibri" w:eastAsiaTheme="minorHAnsi" w:hAnsi="Calibri" w:cs="Times"/>
          <w:i/>
          <w:color w:val="000000"/>
        </w:rPr>
        <w:t>Phenomenology of Perception</w:t>
      </w:r>
      <w:r w:rsidRPr="002652DF">
        <w:rPr>
          <w:rFonts w:ascii="Calibri" w:eastAsiaTheme="minorHAnsi" w:hAnsi="Calibri" w:cs="Times"/>
          <w:color w:val="000000"/>
        </w:rPr>
        <w:t>. London: Routledge.</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Montaigne, M. de. 1991. ‘On the Length of Life’, in M.A. Screech (trans. and ed.) </w:t>
      </w:r>
      <w:r w:rsidRPr="002652DF">
        <w:rPr>
          <w:rFonts w:ascii="Calibri" w:hAnsi="Calibri" w:cs="Times New Roman"/>
          <w:i/>
        </w:rPr>
        <w:t>The Essays</w:t>
      </w:r>
      <w:r w:rsidRPr="002652DF">
        <w:rPr>
          <w:rFonts w:ascii="Calibri" w:hAnsi="Calibri" w:cs="Times New Roman"/>
        </w:rPr>
        <w:t>. London: Penguin Classics, 120-123.</w:t>
      </w:r>
    </w:p>
    <w:p w:rsidR="00C817C6" w:rsidRDefault="00C817C6" w:rsidP="00C817C6">
      <w:pPr>
        <w:spacing w:line="480" w:lineRule="auto"/>
        <w:ind w:left="720" w:hanging="720"/>
        <w:rPr>
          <w:rFonts w:ascii="Calibri" w:hAnsi="Calibri" w:cs="Times New Roman"/>
        </w:rPr>
      </w:pPr>
      <w:r w:rsidRPr="002652DF">
        <w:rPr>
          <w:rFonts w:ascii="Calibri" w:hAnsi="Calibri" w:cs="Times New Roman"/>
        </w:rPr>
        <w:t xml:space="preserve">Nussbaum, M. 2001. </w:t>
      </w:r>
      <w:r w:rsidRPr="002652DF">
        <w:rPr>
          <w:rFonts w:ascii="Calibri" w:hAnsi="Calibri" w:cs="Times New Roman"/>
          <w:i/>
        </w:rPr>
        <w:t>The Fragility of Goodness: Luck and Ethics in Greek Tragedy and Philosophy</w:t>
      </w:r>
      <w:r w:rsidRPr="002652DF">
        <w:rPr>
          <w:rFonts w:ascii="Calibri" w:hAnsi="Calibri" w:cs="Times New Roman"/>
        </w:rPr>
        <w:t>, updated edition. Cambridge: Cambridge University Press.</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Nussbaum, M. </w:t>
      </w:r>
      <w:r>
        <w:rPr>
          <w:rFonts w:ascii="Calibri" w:hAnsi="Calibri" w:cs="Times New Roman"/>
        </w:rPr>
        <w:t>1990</w:t>
      </w:r>
      <w:r w:rsidRPr="002652DF">
        <w:rPr>
          <w:rFonts w:ascii="Calibri" w:hAnsi="Calibri" w:cs="Times New Roman"/>
        </w:rPr>
        <w:t>.</w:t>
      </w:r>
      <w:r>
        <w:rPr>
          <w:rFonts w:ascii="Calibri" w:hAnsi="Calibri" w:cs="Times New Roman"/>
        </w:rPr>
        <w:t xml:space="preserve"> </w:t>
      </w:r>
      <w:r w:rsidRPr="00547AD5">
        <w:rPr>
          <w:rFonts w:ascii="Calibri" w:hAnsi="Calibri" w:cs="Times New Roman"/>
          <w:i/>
        </w:rPr>
        <w:t>Love’s Knowledge</w:t>
      </w:r>
      <w:r>
        <w:rPr>
          <w:rFonts w:ascii="Calibri" w:hAnsi="Calibri" w:cs="Times New Roman"/>
        </w:rPr>
        <w:t>. Oxford: Oxford University Press.</w:t>
      </w:r>
    </w:p>
    <w:p w:rsidR="00C817C6" w:rsidRPr="002652DF" w:rsidRDefault="00C817C6" w:rsidP="00C817C6">
      <w:pPr>
        <w:tabs>
          <w:tab w:val="right" w:pos="0"/>
        </w:tabs>
        <w:spacing w:line="480" w:lineRule="auto"/>
        <w:ind w:left="720" w:hanging="720"/>
        <w:rPr>
          <w:rFonts w:ascii="Calibri" w:hAnsi="Calibri" w:cs="Times New Roman"/>
        </w:rPr>
      </w:pPr>
      <w:r w:rsidRPr="002652DF">
        <w:rPr>
          <w:rFonts w:ascii="Calibri" w:hAnsi="Calibri" w:cs="Times New Roman"/>
        </w:rPr>
        <w:t xml:space="preserve">Olberding, A. 2013. </w:t>
      </w:r>
      <w:r w:rsidRPr="002652DF">
        <w:rPr>
          <w:rFonts w:ascii="Calibri" w:hAnsi="Calibri" w:cs="Times New Roman"/>
          <w:i/>
        </w:rPr>
        <w:t xml:space="preserve">Moral Exemplars in the </w:t>
      </w:r>
      <w:r w:rsidRPr="002652DF">
        <w:rPr>
          <w:rFonts w:ascii="Calibri" w:hAnsi="Calibri" w:cs="Times New Roman"/>
        </w:rPr>
        <w:t>Analects:</w:t>
      </w:r>
      <w:r w:rsidRPr="002652DF">
        <w:rPr>
          <w:rFonts w:ascii="Calibri" w:hAnsi="Calibri" w:cs="Times New Roman"/>
          <w:i/>
        </w:rPr>
        <w:t xml:space="preserve"> The Good Person is </w:t>
      </w:r>
      <w:r w:rsidRPr="002652DF">
        <w:rPr>
          <w:rFonts w:ascii="Calibri" w:hAnsi="Calibri" w:cs="Times New Roman"/>
        </w:rPr>
        <w:t>That. New York: Routledge</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lastRenderedPageBreak/>
        <w:t xml:space="preserve">Paul, L. A. 2014. </w:t>
      </w:r>
      <w:r w:rsidRPr="002652DF">
        <w:rPr>
          <w:rFonts w:ascii="Calibri" w:hAnsi="Calibri" w:cs="Times New Roman"/>
          <w:i/>
        </w:rPr>
        <w:t>Transformative Experience</w:t>
      </w:r>
      <w:r w:rsidRPr="002652DF">
        <w:rPr>
          <w:rFonts w:ascii="Calibri" w:hAnsi="Calibri" w:cs="Times New Roman"/>
        </w:rPr>
        <w:t>. Oxford: Oxford University Press.</w:t>
      </w:r>
    </w:p>
    <w:p w:rsidR="00C817C6" w:rsidRPr="002652DF" w:rsidRDefault="00C817C6" w:rsidP="00C817C6">
      <w:pPr>
        <w:spacing w:line="480" w:lineRule="auto"/>
        <w:ind w:left="720" w:hanging="720"/>
        <w:rPr>
          <w:rFonts w:ascii="Calibri" w:hAnsi="Calibri" w:cs="Arial"/>
          <w:color w:val="222222"/>
          <w:shd w:val="clear" w:color="auto" w:fill="FFFFFF"/>
        </w:rPr>
      </w:pPr>
      <w:r w:rsidRPr="002652DF">
        <w:rPr>
          <w:rFonts w:ascii="Calibri" w:hAnsi="Calibri" w:cs="Times New Roman"/>
        </w:rPr>
        <w:t xml:space="preserve">Paul, L. A. 2015. </w:t>
      </w:r>
      <w:r w:rsidRPr="002652DF">
        <w:rPr>
          <w:rFonts w:ascii="Calibri" w:hAnsi="Calibri" w:cs="Times New Roman"/>
          <w:i/>
        </w:rPr>
        <w:t>Transformative Experience</w:t>
      </w:r>
      <w:r w:rsidRPr="002652DF">
        <w:rPr>
          <w:rFonts w:ascii="Calibri" w:hAnsi="Calibri" w:cs="Times New Roman"/>
        </w:rPr>
        <w:t xml:space="preserve">: Replies to Pettigrew, Barnes and Campbell. </w:t>
      </w:r>
      <w:r w:rsidRPr="002652DF">
        <w:rPr>
          <w:rFonts w:ascii="Calibri" w:hAnsi="Calibri" w:cs="Arial"/>
          <w:i/>
          <w:color w:val="222222"/>
          <w:shd w:val="clear" w:color="auto" w:fill="FFFFFF"/>
        </w:rPr>
        <w:t>Philosophy and Phenomenological Research</w:t>
      </w:r>
      <w:r w:rsidRPr="002652DF">
        <w:rPr>
          <w:rFonts w:ascii="Calibri" w:hAnsi="Calibri" w:cs="Arial"/>
          <w:color w:val="222222"/>
          <w:shd w:val="clear" w:color="auto" w:fill="FFFFFF"/>
        </w:rPr>
        <w:t xml:space="preserve"> 91.3: 794-813.</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Paul, L. A. 2015.  What you can’t expect when you’re expecting. </w:t>
      </w:r>
      <w:r w:rsidRPr="002652DF">
        <w:rPr>
          <w:rFonts w:ascii="Calibri" w:hAnsi="Calibri" w:cs="Times New Roman"/>
          <w:i/>
        </w:rPr>
        <w:t>Res Philosophica</w:t>
      </w:r>
      <w:r w:rsidRPr="002652DF">
        <w:rPr>
          <w:rFonts w:ascii="Calibri" w:hAnsi="Calibri" w:cs="Times New Roman"/>
        </w:rPr>
        <w:t xml:space="preserve"> 92:2, 149-170.</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Paul, L. A. and K. Healy. 2018. Transformative treatments. </w:t>
      </w:r>
      <w:r w:rsidRPr="002652DF">
        <w:rPr>
          <w:rFonts w:ascii="Calibri" w:hAnsi="Calibri" w:cs="Times New Roman"/>
          <w:i/>
        </w:rPr>
        <w:t>Nous</w:t>
      </w:r>
      <w:r w:rsidRPr="002652DF">
        <w:rPr>
          <w:rFonts w:ascii="Calibri" w:hAnsi="Calibri" w:cs="Times New Roman"/>
        </w:rPr>
        <w:t xml:space="preserve"> 52.2: 320-335.</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Pettigrew, R. 2015. </w:t>
      </w:r>
      <w:r w:rsidRPr="002652DF">
        <w:rPr>
          <w:rFonts w:ascii="Calibri" w:hAnsi="Calibri" w:cs="Arial"/>
          <w:color w:val="222222"/>
          <w:shd w:val="clear" w:color="auto" w:fill="FFFFFF"/>
        </w:rPr>
        <w:t xml:space="preserve">Transformative experience and decision theory. </w:t>
      </w:r>
      <w:r w:rsidRPr="002652DF">
        <w:rPr>
          <w:rFonts w:ascii="Calibri" w:hAnsi="Calibri" w:cs="Arial"/>
          <w:i/>
          <w:color w:val="222222"/>
          <w:shd w:val="clear" w:color="auto" w:fill="FFFFFF"/>
        </w:rPr>
        <w:t xml:space="preserve">Philosophy and Phenomenological Research </w:t>
      </w:r>
      <w:r w:rsidRPr="002652DF">
        <w:rPr>
          <w:rFonts w:ascii="Calibri" w:hAnsi="Calibri" w:cs="Arial"/>
          <w:color w:val="222222"/>
          <w:shd w:val="clear" w:color="auto" w:fill="FFFFFF"/>
        </w:rPr>
        <w:t>91</w:t>
      </w:r>
      <w:r>
        <w:rPr>
          <w:rFonts w:ascii="Calibri" w:hAnsi="Calibri" w:cs="Arial"/>
          <w:color w:val="222222"/>
          <w:shd w:val="clear" w:color="auto" w:fill="FFFFFF"/>
        </w:rPr>
        <w:t>.</w:t>
      </w:r>
      <w:r w:rsidRPr="002652DF">
        <w:rPr>
          <w:rFonts w:ascii="Calibri" w:hAnsi="Calibri" w:cs="Arial"/>
          <w:color w:val="222222"/>
          <w:shd w:val="clear" w:color="auto" w:fill="FFFFFF"/>
        </w:rPr>
        <w:t>3: 766-774.</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Pettigrew, R. </w:t>
      </w:r>
      <w:r w:rsidRPr="002652DF">
        <w:rPr>
          <w:rFonts w:ascii="Calibri" w:hAnsi="Calibri" w:cs="Arial"/>
          <w:color w:val="222222"/>
          <w:shd w:val="clear" w:color="auto" w:fill="FFFFFF"/>
        </w:rPr>
        <w:t xml:space="preserve">2016. Review of L. A. Paul’s </w:t>
      </w:r>
      <w:r w:rsidRPr="002652DF">
        <w:rPr>
          <w:rFonts w:ascii="Calibri" w:hAnsi="Calibri" w:cs="Arial"/>
          <w:i/>
          <w:color w:val="222222"/>
          <w:shd w:val="clear" w:color="auto" w:fill="FFFFFF"/>
        </w:rPr>
        <w:t>Transformative Experience</w:t>
      </w:r>
      <w:r w:rsidRPr="002652DF">
        <w:rPr>
          <w:rFonts w:ascii="Calibri" w:hAnsi="Calibri" w:cs="Arial"/>
          <w:color w:val="222222"/>
          <w:shd w:val="clear" w:color="auto" w:fill="FFFFFF"/>
        </w:rPr>
        <w:t>.</w:t>
      </w:r>
      <w:r w:rsidRPr="002652DF">
        <w:rPr>
          <w:rStyle w:val="apple-converted-space"/>
          <w:rFonts w:cs="Arial"/>
          <w:color w:val="222222"/>
          <w:shd w:val="clear" w:color="auto" w:fill="FFFFFF"/>
        </w:rPr>
        <w:t> </w:t>
      </w:r>
      <w:r w:rsidRPr="002652DF">
        <w:rPr>
          <w:rFonts w:ascii="Calibri" w:hAnsi="Calibri" w:cs="Arial"/>
          <w:i/>
          <w:iCs/>
          <w:color w:val="222222"/>
          <w:shd w:val="clear" w:color="auto" w:fill="FFFFFF"/>
        </w:rPr>
        <w:t>Mind</w:t>
      </w:r>
      <w:r w:rsidRPr="002652DF">
        <w:rPr>
          <w:rStyle w:val="apple-converted-space"/>
          <w:rFonts w:cs="Arial"/>
          <w:color w:val="222222"/>
          <w:shd w:val="clear" w:color="auto" w:fill="FFFFFF"/>
        </w:rPr>
        <w:t> </w:t>
      </w:r>
      <w:r w:rsidRPr="002652DF">
        <w:rPr>
          <w:rFonts w:ascii="Calibri" w:hAnsi="Calibri" w:cs="Arial"/>
          <w:color w:val="222222"/>
          <w:shd w:val="clear" w:color="auto" w:fill="FFFFFF"/>
        </w:rPr>
        <w:t>125</w:t>
      </w:r>
      <w:r>
        <w:rPr>
          <w:rFonts w:ascii="Calibri" w:hAnsi="Calibri" w:cs="Arial"/>
          <w:color w:val="222222"/>
          <w:shd w:val="clear" w:color="auto" w:fill="FFFFFF"/>
        </w:rPr>
        <w:t>.</w:t>
      </w:r>
      <w:r w:rsidRPr="002652DF">
        <w:rPr>
          <w:rFonts w:ascii="Calibri" w:hAnsi="Calibri" w:cs="Arial"/>
          <w:color w:val="222222"/>
          <w:shd w:val="clear" w:color="auto" w:fill="FFFFFF"/>
        </w:rPr>
        <w:t>499: 927-935.</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Ratcliffe, M., M. Rudell, and B. Smith. 2014. What is a “sense of a foreshortened future”? A phenomenological study of trauma, trust, and time. </w:t>
      </w:r>
      <w:r w:rsidRPr="002652DF">
        <w:rPr>
          <w:rFonts w:ascii="Calibri" w:hAnsi="Calibri" w:cs="Times New Roman"/>
          <w:i/>
        </w:rPr>
        <w:t>Frontiers in Psychology</w:t>
      </w:r>
      <w:r w:rsidRPr="002652DF">
        <w:rPr>
          <w:rFonts w:ascii="Calibri" w:hAnsi="Calibri" w:cs="Times New Roman"/>
        </w:rPr>
        <w:t xml:space="preserve"> 4:1026.</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Sartre, J.-P. 1948. </w:t>
      </w:r>
      <w:r w:rsidRPr="002652DF">
        <w:rPr>
          <w:rFonts w:ascii="Calibri" w:hAnsi="Calibri" w:cs="Times New Roman"/>
          <w:i/>
        </w:rPr>
        <w:t>Being and Nothingness</w:t>
      </w:r>
      <w:r w:rsidRPr="002652DF">
        <w:rPr>
          <w:rFonts w:ascii="Calibri" w:hAnsi="Calibri" w:cs="Times New Roman"/>
        </w:rPr>
        <w:t>, tr. Hazel E. Barnes. New York: Philosophical Library.</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Shupe, E. 2016. Transformative experience and the limits of revelation. </w:t>
      </w:r>
      <w:r w:rsidRPr="002652DF">
        <w:rPr>
          <w:rFonts w:ascii="Calibri" w:hAnsi="Calibri" w:cs="Times New Roman"/>
          <w:i/>
        </w:rPr>
        <w:t>Philosophical Studies</w:t>
      </w:r>
      <w:r w:rsidRPr="002652DF">
        <w:rPr>
          <w:rFonts w:ascii="Calibri" w:hAnsi="Calibri" w:cs="Times New Roman"/>
        </w:rPr>
        <w:t xml:space="preserve"> 173:3119-3132.</w:t>
      </w:r>
    </w:p>
    <w:p w:rsidR="00C817C6" w:rsidRPr="002652DF" w:rsidRDefault="00C817C6" w:rsidP="00C817C6">
      <w:pPr>
        <w:spacing w:line="480" w:lineRule="auto"/>
        <w:ind w:left="720" w:hanging="720"/>
        <w:rPr>
          <w:rFonts w:ascii="Calibri" w:hAnsi="Calibri" w:cs="Times New Roman"/>
        </w:rPr>
      </w:pPr>
      <w:r w:rsidRPr="002652DF">
        <w:rPr>
          <w:rFonts w:ascii="Calibri" w:hAnsi="Calibri" w:cs="Times New Roman"/>
        </w:rPr>
        <w:t xml:space="preserve">Sterelny, K. and P. Griffiths. 1999. </w:t>
      </w:r>
      <w:r w:rsidRPr="002652DF">
        <w:rPr>
          <w:rFonts w:ascii="Calibri" w:hAnsi="Calibri" w:cs="Times New Roman"/>
          <w:i/>
        </w:rPr>
        <w:t>Sex and Death: An Introduction to Philosophy of Biology</w:t>
      </w:r>
      <w:r w:rsidRPr="002652DF">
        <w:rPr>
          <w:rFonts w:ascii="Calibri" w:hAnsi="Calibri" w:cs="Times New Roman"/>
        </w:rPr>
        <w:t xml:space="preserve">. Chicago: University of Chicago Press. </w:t>
      </w:r>
    </w:p>
    <w:p w:rsidR="00C817C6" w:rsidRPr="002652DF" w:rsidRDefault="00C817C6" w:rsidP="00C817C6">
      <w:pPr>
        <w:spacing w:line="480" w:lineRule="auto"/>
        <w:ind w:left="720" w:hanging="720"/>
        <w:rPr>
          <w:rFonts w:ascii="Calibri" w:hAnsi="Calibri" w:cs="Times New Roman"/>
          <w:lang w:val="en-US"/>
        </w:rPr>
      </w:pPr>
      <w:r w:rsidRPr="002652DF">
        <w:rPr>
          <w:rFonts w:ascii="Calibri" w:hAnsi="Calibri" w:cs="Times New Roman"/>
          <w:lang w:val="en-US"/>
        </w:rPr>
        <w:t xml:space="preserve">Styron, W. </w:t>
      </w:r>
      <w:r w:rsidRPr="002652DF">
        <w:rPr>
          <w:rFonts w:ascii="Calibri" w:hAnsi="Calibri" w:cs="Times New Roman"/>
          <w:i/>
          <w:lang w:val="en-US"/>
        </w:rPr>
        <w:t>Sophie’s Choice</w:t>
      </w:r>
      <w:r w:rsidRPr="002652DF">
        <w:rPr>
          <w:rFonts w:ascii="Calibri" w:hAnsi="Calibri" w:cs="Times New Roman"/>
          <w:lang w:val="en-US"/>
        </w:rPr>
        <w:t xml:space="preserve">. </w:t>
      </w:r>
    </w:p>
    <w:p w:rsidR="00C817C6" w:rsidRPr="002652DF" w:rsidRDefault="00C817C6" w:rsidP="00C817C6">
      <w:pPr>
        <w:spacing w:line="480" w:lineRule="auto"/>
        <w:ind w:left="720" w:hanging="720"/>
        <w:rPr>
          <w:rFonts w:ascii="Calibri" w:hAnsi="Calibri" w:cs="Times New Roman"/>
          <w:lang w:val="en-US"/>
        </w:rPr>
      </w:pPr>
      <w:r w:rsidRPr="002652DF">
        <w:rPr>
          <w:rFonts w:ascii="Calibri" w:hAnsi="Calibri" w:cs="Times New Roman"/>
          <w:lang w:val="en-US"/>
        </w:rPr>
        <w:t xml:space="preserve">Talbot, W. 2016. </w:t>
      </w:r>
      <w:r w:rsidRPr="002652DF">
        <w:rPr>
          <w:rFonts w:ascii="Calibri" w:hAnsi="Calibri"/>
          <w:i/>
        </w:rPr>
        <w:t>Analysis Reviews</w:t>
      </w:r>
      <w:r w:rsidRPr="002652DF">
        <w:rPr>
          <w:rFonts w:ascii="Calibri" w:hAnsi="Calibri"/>
        </w:rPr>
        <w:t xml:space="preserve"> 76</w:t>
      </w:r>
      <w:r>
        <w:rPr>
          <w:rFonts w:ascii="Calibri" w:hAnsi="Calibri"/>
        </w:rPr>
        <w:t>.</w:t>
      </w:r>
      <w:r w:rsidRPr="002652DF">
        <w:rPr>
          <w:rFonts w:ascii="Calibri" w:hAnsi="Calibri"/>
        </w:rPr>
        <w:t>3</w:t>
      </w:r>
      <w:r>
        <w:rPr>
          <w:rFonts w:ascii="Calibri" w:hAnsi="Calibri"/>
        </w:rPr>
        <w:t>:</w:t>
      </w:r>
      <w:r w:rsidRPr="002652DF">
        <w:rPr>
          <w:rFonts w:ascii="Calibri" w:hAnsi="Calibri"/>
        </w:rPr>
        <w:t xml:space="preserve"> 380–388.</w:t>
      </w:r>
    </w:p>
    <w:p w:rsidR="00C817C6" w:rsidRPr="002652DF" w:rsidRDefault="00C817C6" w:rsidP="00C817C6">
      <w:pPr>
        <w:spacing w:line="480" w:lineRule="auto"/>
        <w:ind w:left="720" w:hanging="720"/>
        <w:rPr>
          <w:rFonts w:ascii="Calibri" w:hAnsi="Calibri" w:cs="Times New Roman"/>
          <w:lang w:val="en-US"/>
        </w:rPr>
      </w:pPr>
      <w:r w:rsidRPr="002652DF">
        <w:rPr>
          <w:rFonts w:ascii="Calibri" w:hAnsi="Calibri" w:cs="Times New Roman"/>
          <w:lang w:val="en-US"/>
        </w:rPr>
        <w:t xml:space="preserve">Tessman, L. 2005. </w:t>
      </w:r>
      <w:r w:rsidRPr="002652DF">
        <w:rPr>
          <w:rFonts w:ascii="Calibri" w:hAnsi="Calibri" w:cs="Times New Roman"/>
          <w:i/>
          <w:lang w:val="en-US"/>
        </w:rPr>
        <w:t>Burdened Virtues: Virtue Ethics for Liberatory Struggles</w:t>
      </w:r>
      <w:r w:rsidRPr="002652DF">
        <w:rPr>
          <w:rFonts w:ascii="Calibri" w:hAnsi="Calibri" w:cs="Times New Roman"/>
          <w:lang w:val="en-US"/>
        </w:rPr>
        <w:t>. Oxford: Oxford University Press.</w:t>
      </w:r>
    </w:p>
    <w:p w:rsidR="00C817C6" w:rsidRPr="002652DF" w:rsidRDefault="00C817C6" w:rsidP="00C817C6">
      <w:pPr>
        <w:spacing w:line="480" w:lineRule="auto"/>
        <w:ind w:left="720" w:hanging="720"/>
        <w:rPr>
          <w:rFonts w:ascii="Calibri" w:eastAsia="Times New Roman" w:hAnsi="Calibri" w:cs="Times New Roman"/>
          <w:lang w:eastAsia="en-GB"/>
        </w:rPr>
      </w:pPr>
      <w:r w:rsidRPr="002652DF">
        <w:rPr>
          <w:rFonts w:ascii="Calibri" w:hAnsi="Calibri" w:cs="Times New Roman"/>
          <w:lang w:val="en-US"/>
        </w:rPr>
        <w:t xml:space="preserve">Tong, R. and N. Williams. 2018. Feminist Ethics. In E.Z. Zalta (ed.) </w:t>
      </w:r>
      <w:r w:rsidRPr="002652DF">
        <w:rPr>
          <w:rFonts w:ascii="Calibri" w:hAnsi="Calibri" w:cs="Times New Roman"/>
          <w:i/>
          <w:lang w:val="en-US"/>
        </w:rPr>
        <w:t>The Stanford Encyclopedia of Philosophy</w:t>
      </w:r>
      <w:r w:rsidRPr="002652DF">
        <w:rPr>
          <w:rFonts w:ascii="Calibri" w:eastAsia="Times New Roman" w:hAnsi="Calibri" w:cs="Arial"/>
          <w:color w:val="1A1A1A"/>
          <w:lang w:eastAsia="en-GB"/>
        </w:rPr>
        <w:t>&lt;https://plato.stanford.edu /entries/feminism-ethics/&gt;.</w:t>
      </w:r>
    </w:p>
    <w:p w:rsidR="00C817C6" w:rsidRDefault="00C817C6" w:rsidP="00C817C6">
      <w:pPr>
        <w:spacing w:line="480" w:lineRule="auto"/>
        <w:ind w:left="720" w:hanging="720"/>
        <w:rPr>
          <w:rFonts w:ascii="Calibri" w:hAnsi="Calibri" w:cs="Times New Roman"/>
        </w:rPr>
      </w:pPr>
      <w:r>
        <w:rPr>
          <w:rFonts w:ascii="Calibri" w:hAnsi="Calibri" w:cs="Times New Roman"/>
        </w:rPr>
        <w:lastRenderedPageBreak/>
        <w:t>v</w:t>
      </w:r>
      <w:r w:rsidRPr="002652DF">
        <w:rPr>
          <w:rFonts w:ascii="Calibri" w:hAnsi="Calibri" w:cs="Times New Roman"/>
        </w:rPr>
        <w:t xml:space="preserve">an Fraassen, B. C. 2002. </w:t>
      </w:r>
      <w:r w:rsidRPr="002652DF">
        <w:rPr>
          <w:rFonts w:ascii="Calibri" w:hAnsi="Calibri" w:cs="Times New Roman"/>
          <w:i/>
        </w:rPr>
        <w:t>The Empirical Stance</w:t>
      </w:r>
      <w:r w:rsidRPr="002652DF">
        <w:rPr>
          <w:rFonts w:ascii="Calibri" w:hAnsi="Calibri" w:cs="Times New Roman"/>
        </w:rPr>
        <w:t>. New Haven: Yale University Press.</w:t>
      </w:r>
    </w:p>
    <w:p w:rsidR="00C817C6" w:rsidRPr="00215725" w:rsidRDefault="00C817C6" w:rsidP="00C817C6">
      <w:pPr>
        <w:spacing w:line="480" w:lineRule="auto"/>
        <w:ind w:left="720" w:hanging="720"/>
        <w:rPr>
          <w:rFonts w:ascii="Calibri" w:hAnsi="Calibri" w:cs="Times New Roman"/>
        </w:rPr>
      </w:pPr>
      <w:r>
        <w:rPr>
          <w:rFonts w:ascii="Calibri" w:hAnsi="Calibri" w:cs="Times New Roman"/>
        </w:rPr>
        <w:t xml:space="preserve">Weil, Simone. 2010. </w:t>
      </w:r>
      <w:r>
        <w:rPr>
          <w:rFonts w:ascii="Calibri" w:hAnsi="Calibri" w:cs="Times New Roman"/>
          <w:i/>
        </w:rPr>
        <w:t>Waiting on God</w:t>
      </w:r>
      <w:r>
        <w:rPr>
          <w:rFonts w:ascii="Calibri" w:hAnsi="Calibri" w:cs="Times New Roman"/>
        </w:rPr>
        <w:t>. Abingdon: Routledge.</w:t>
      </w:r>
    </w:p>
    <w:p w:rsidR="00C817C6" w:rsidRPr="002652DF" w:rsidRDefault="00C817C6" w:rsidP="00C817C6">
      <w:pPr>
        <w:spacing w:line="480" w:lineRule="auto"/>
        <w:rPr>
          <w:rFonts w:ascii="Calibri" w:hAnsi="Calibri"/>
        </w:rPr>
      </w:pPr>
    </w:p>
    <w:p w:rsidR="0068141C" w:rsidRDefault="00C817C6" w:rsidP="00C817C6">
      <w:pPr>
        <w:spacing w:line="480" w:lineRule="auto"/>
      </w:pPr>
      <w:r w:rsidRPr="00C817C6">
        <w:rPr>
          <w:b/>
          <w:bCs/>
        </w:rPr>
        <w:t>Notes</w:t>
      </w:r>
    </w:p>
    <w:sectPr w:rsidR="0068141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9DD" w:rsidRDefault="00D839DD" w:rsidP="00C817C6">
      <w:r>
        <w:separator/>
      </w:r>
    </w:p>
  </w:endnote>
  <w:endnote w:type="continuationSeparator" w:id="0">
    <w:p w:rsidR="00D839DD" w:rsidRDefault="00D839DD" w:rsidP="00C817C6">
      <w:r>
        <w:continuationSeparator/>
      </w:r>
    </w:p>
  </w:endnote>
  <w:endnote w:id="1">
    <w:p w:rsidR="00C817C6" w:rsidRDefault="00C817C6" w:rsidP="00C817C6">
      <w:pPr>
        <w:tabs>
          <w:tab w:val="right" w:pos="8300"/>
        </w:tabs>
        <w:spacing w:line="360" w:lineRule="auto"/>
        <w:rPr>
          <w:rFonts w:ascii="Calibri" w:hAnsi="Calibri" w:cs="Times New Roman"/>
        </w:rPr>
      </w:pPr>
      <w:r>
        <w:rPr>
          <w:rStyle w:val="EndnoteReference"/>
        </w:rPr>
        <w:endnoteRef/>
      </w:r>
      <w:r>
        <w:t xml:space="preserve"> </w:t>
      </w:r>
      <w:r>
        <w:rPr>
          <w:rFonts w:ascii="Calibri" w:hAnsi="Calibri" w:cs="Times New Roman"/>
        </w:rPr>
        <w:t xml:space="preserve">The wider literature on the concept includes symposia in </w:t>
      </w:r>
      <w:r w:rsidRPr="002652DF">
        <w:rPr>
          <w:rFonts w:ascii="Calibri" w:hAnsi="Calibri" w:cs="Times New Roman"/>
          <w:i/>
        </w:rPr>
        <w:t>Res Philosophica</w:t>
      </w:r>
      <w:r w:rsidRPr="002652DF">
        <w:rPr>
          <w:rFonts w:ascii="Calibri" w:hAnsi="Calibri" w:cs="Times New Roman"/>
        </w:rPr>
        <w:t xml:space="preserve"> 92:2</w:t>
      </w:r>
      <w:r>
        <w:rPr>
          <w:rFonts w:ascii="Calibri" w:hAnsi="Calibri" w:cs="Times New Roman"/>
        </w:rPr>
        <w:t xml:space="preserve"> and</w:t>
      </w:r>
      <w:r w:rsidRPr="002652DF">
        <w:rPr>
          <w:rFonts w:ascii="Calibri" w:hAnsi="Calibri" w:cs="Times New Roman"/>
        </w:rPr>
        <w:t xml:space="preserve"> symposium: </w:t>
      </w:r>
      <w:r w:rsidRPr="002652DF">
        <w:rPr>
          <w:rFonts w:ascii="Calibri" w:hAnsi="Calibri" w:cs="Times New Roman"/>
          <w:i/>
        </w:rPr>
        <w:t>Philosophy and Phenomenological Research</w:t>
      </w:r>
      <w:r w:rsidRPr="002652DF">
        <w:rPr>
          <w:rFonts w:ascii="Calibri" w:hAnsi="Calibri" w:cs="Times New Roman"/>
        </w:rPr>
        <w:t xml:space="preserve"> 91:3</w:t>
      </w:r>
      <w:r>
        <w:rPr>
          <w:rFonts w:ascii="Calibri" w:hAnsi="Calibri" w:cs="Times New Roman"/>
        </w:rPr>
        <w:t xml:space="preserve"> and several other writings: </w:t>
      </w:r>
      <w:r w:rsidRPr="002652DF">
        <w:rPr>
          <w:rFonts w:ascii="Calibri" w:hAnsi="Calibri" w:cs="Times New Roman"/>
        </w:rPr>
        <w:t>Pettigrew 2016; Pettigrew unpublished; Talbot 2016; Shupe 2016; Cappelen and Dever 2017</w:t>
      </w:r>
      <w:r>
        <w:rPr>
          <w:rFonts w:ascii="Calibri" w:hAnsi="Calibri" w:cs="Times New Roman"/>
        </w:rPr>
        <w:t>.</w:t>
      </w:r>
    </w:p>
    <w:p w:rsidR="00C817C6" w:rsidRDefault="00C817C6" w:rsidP="00C817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39528"/>
      <w:docPartObj>
        <w:docPartGallery w:val="Page Numbers (Bottom of Page)"/>
        <w:docPartUnique/>
      </w:docPartObj>
    </w:sdtPr>
    <w:sdtEndPr>
      <w:rPr>
        <w:color w:val="7F7F7F" w:themeColor="background1" w:themeShade="7F"/>
        <w:spacing w:val="60"/>
      </w:rPr>
    </w:sdtEndPr>
    <w:sdtContent>
      <w:p w:rsidR="009A41C4" w:rsidRDefault="00D839D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9A41C4" w:rsidRDefault="00D8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9DD" w:rsidRDefault="00D839DD" w:rsidP="00C817C6">
      <w:r>
        <w:separator/>
      </w:r>
    </w:p>
  </w:footnote>
  <w:footnote w:type="continuationSeparator" w:id="0">
    <w:p w:rsidR="00D839DD" w:rsidRDefault="00D839DD" w:rsidP="00C817C6">
      <w:r>
        <w:continuationSeparator/>
      </w:r>
    </w:p>
  </w:footnote>
  <w:footnote w:id="1">
    <w:p w:rsidR="00C817C6" w:rsidRDefault="00C817C6" w:rsidP="00C817C6">
      <w:pPr>
        <w:pStyle w:val="FootnoteText"/>
      </w:pPr>
      <w:r>
        <w:rPr>
          <w:rStyle w:val="FootnoteReference"/>
        </w:rPr>
        <w:footnoteRef/>
      </w:r>
      <w:r>
        <w:t xml:space="preserve"> For an extreme account of such transformation by disability, see Jean-Dominic Bauby’s account of his stroke and the resulting ‘locked-in syndrome’ he suffered, described in his memoir, </w:t>
      </w:r>
      <w:r w:rsidRPr="00421F25">
        <w:rPr>
          <w:i/>
        </w:rPr>
        <w:t>The Diving Bell and the Butterfly</w:t>
      </w:r>
      <w:r>
        <w:t>, originally published in 1997 (English translation 1998, Vintage Books).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C6" w:rsidRDefault="00C817C6" w:rsidP="00C817C6">
    <w:pPr>
      <w:pStyle w:val="Header"/>
      <w:jc w:val="right"/>
    </w:pPr>
    <w:r>
      <w:t xml:space="preserve">Author’s working draft. </w:t>
    </w:r>
  </w:p>
  <w:p w:rsidR="00EF50A5" w:rsidRDefault="00C817C6" w:rsidP="00C817C6">
    <w:pPr>
      <w:pStyle w:val="Header"/>
      <w:jc w:val="right"/>
    </w:pPr>
    <w:r>
      <w:t>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949BE"/>
    <w:multiLevelType w:val="hybridMultilevel"/>
    <w:tmpl w:val="9CBC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C6"/>
    <w:rsid w:val="00992EF8"/>
    <w:rsid w:val="00A704AE"/>
    <w:rsid w:val="00C06E45"/>
    <w:rsid w:val="00C817C6"/>
    <w:rsid w:val="00D839DD"/>
    <w:rsid w:val="00DC05AE"/>
    <w:rsid w:val="00E2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362"/>
  <w14:defaultImageDpi w14:val="32767"/>
  <w15:chartTrackingRefBased/>
  <w15:docId w15:val="{5DEFDFD9-B58E-AC43-9C7F-A5751F4E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17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7C6"/>
    <w:pPr>
      <w:ind w:left="720"/>
      <w:contextualSpacing/>
    </w:pPr>
  </w:style>
  <w:style w:type="paragraph" w:styleId="FootnoteText">
    <w:name w:val="footnote text"/>
    <w:basedOn w:val="Normal"/>
    <w:link w:val="FootnoteTextChar"/>
    <w:uiPriority w:val="99"/>
    <w:semiHidden/>
    <w:unhideWhenUsed/>
    <w:rsid w:val="00C817C6"/>
    <w:rPr>
      <w:sz w:val="20"/>
      <w:szCs w:val="20"/>
    </w:rPr>
  </w:style>
  <w:style w:type="character" w:customStyle="1" w:styleId="FootnoteTextChar">
    <w:name w:val="Footnote Text Char"/>
    <w:basedOn w:val="DefaultParagraphFont"/>
    <w:link w:val="FootnoteText"/>
    <w:uiPriority w:val="99"/>
    <w:semiHidden/>
    <w:rsid w:val="00C817C6"/>
    <w:rPr>
      <w:rFonts w:eastAsiaTheme="minorEastAsia"/>
      <w:sz w:val="20"/>
      <w:szCs w:val="20"/>
    </w:rPr>
  </w:style>
  <w:style w:type="character" w:styleId="FootnoteReference">
    <w:name w:val="footnote reference"/>
    <w:basedOn w:val="DefaultParagraphFont"/>
    <w:uiPriority w:val="99"/>
    <w:semiHidden/>
    <w:unhideWhenUsed/>
    <w:rsid w:val="00C817C6"/>
    <w:rPr>
      <w:vertAlign w:val="superscript"/>
    </w:rPr>
  </w:style>
  <w:style w:type="character" w:customStyle="1" w:styleId="apple-converted-space">
    <w:name w:val="apple-converted-space"/>
    <w:basedOn w:val="DefaultParagraphFont"/>
    <w:rsid w:val="00C817C6"/>
  </w:style>
  <w:style w:type="paragraph" w:styleId="NoSpacing">
    <w:name w:val="No Spacing"/>
    <w:uiPriority w:val="1"/>
    <w:qFormat/>
    <w:rsid w:val="00C817C6"/>
    <w:rPr>
      <w:rFonts w:eastAsiaTheme="minorEastAsia"/>
    </w:rPr>
  </w:style>
  <w:style w:type="character" w:customStyle="1" w:styleId="fn">
    <w:name w:val="fn"/>
    <w:basedOn w:val="DefaultParagraphFont"/>
    <w:rsid w:val="00C817C6"/>
  </w:style>
  <w:style w:type="character" w:customStyle="1" w:styleId="subtitle1">
    <w:name w:val="subtitle1"/>
    <w:basedOn w:val="DefaultParagraphFont"/>
    <w:rsid w:val="00C817C6"/>
  </w:style>
  <w:style w:type="paragraph" w:styleId="Footer">
    <w:name w:val="footer"/>
    <w:basedOn w:val="Normal"/>
    <w:link w:val="FooterChar"/>
    <w:uiPriority w:val="99"/>
    <w:unhideWhenUsed/>
    <w:rsid w:val="00C817C6"/>
    <w:pPr>
      <w:tabs>
        <w:tab w:val="center" w:pos="4513"/>
        <w:tab w:val="right" w:pos="9026"/>
      </w:tabs>
    </w:pPr>
  </w:style>
  <w:style w:type="character" w:customStyle="1" w:styleId="FooterChar">
    <w:name w:val="Footer Char"/>
    <w:basedOn w:val="DefaultParagraphFont"/>
    <w:link w:val="Footer"/>
    <w:uiPriority w:val="99"/>
    <w:rsid w:val="00C817C6"/>
    <w:rPr>
      <w:rFonts w:eastAsiaTheme="minorEastAsia"/>
    </w:rPr>
  </w:style>
  <w:style w:type="paragraph" w:styleId="EndnoteText">
    <w:name w:val="endnote text"/>
    <w:basedOn w:val="Normal"/>
    <w:link w:val="EndnoteTextChar"/>
    <w:uiPriority w:val="99"/>
    <w:semiHidden/>
    <w:unhideWhenUsed/>
    <w:rsid w:val="00C817C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817C6"/>
    <w:rPr>
      <w:rFonts w:ascii="Calibri" w:eastAsia="Calibri" w:hAnsi="Calibri" w:cs="Times New Roman"/>
      <w:sz w:val="20"/>
      <w:szCs w:val="20"/>
    </w:rPr>
  </w:style>
  <w:style w:type="character" w:styleId="EndnoteReference">
    <w:name w:val="endnote reference"/>
    <w:uiPriority w:val="99"/>
    <w:semiHidden/>
    <w:unhideWhenUsed/>
    <w:rsid w:val="00C817C6"/>
    <w:rPr>
      <w:vertAlign w:val="superscript"/>
    </w:rPr>
  </w:style>
  <w:style w:type="paragraph" w:styleId="Header">
    <w:name w:val="header"/>
    <w:basedOn w:val="Normal"/>
    <w:link w:val="HeaderChar"/>
    <w:uiPriority w:val="99"/>
    <w:unhideWhenUsed/>
    <w:rsid w:val="00C817C6"/>
    <w:pPr>
      <w:tabs>
        <w:tab w:val="center" w:pos="4513"/>
        <w:tab w:val="right" w:pos="9026"/>
      </w:tabs>
    </w:pPr>
  </w:style>
  <w:style w:type="character" w:customStyle="1" w:styleId="HeaderChar">
    <w:name w:val="Header Char"/>
    <w:basedOn w:val="DefaultParagraphFont"/>
    <w:link w:val="Header"/>
    <w:uiPriority w:val="99"/>
    <w:rsid w:val="00C817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0546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direct.com/science/journal/01406736/388/100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ilpapers.org/asearch.pl?pub=4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7095</Words>
  <Characters>40447</Characters>
  <Application>Microsoft Office Word</Application>
  <DocSecurity>0</DocSecurity>
  <Lines>337</Lines>
  <Paragraphs>94</Paragraphs>
  <ScaleCrop>false</ScaleCrop>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2020-06-20T21:30:00Z</dcterms:created>
  <dcterms:modified xsi:type="dcterms:W3CDTF">2020-06-20T21:30:00Z</dcterms:modified>
</cp:coreProperties>
</file>