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D58" w:rsidRDefault="007C0D58" w:rsidP="007C0D58">
      <w:pPr>
        <w:pStyle w:val="NoSpacing"/>
        <w:spacing w:line="600" w:lineRule="auto"/>
        <w:jc w:val="both"/>
        <w:rPr>
          <w:rFonts w:ascii="Calibri" w:hAnsi="Calibri" w:cs="Calibri"/>
          <w:b/>
          <w:sz w:val="24"/>
          <w:szCs w:val="24"/>
        </w:rPr>
      </w:pPr>
    </w:p>
    <w:p w:rsidR="007C0D58" w:rsidRPr="008C5EF9" w:rsidRDefault="007C0D58" w:rsidP="00811257">
      <w:pPr>
        <w:pStyle w:val="NoSpacing"/>
        <w:spacing w:line="600" w:lineRule="auto"/>
        <w:jc w:val="center"/>
        <w:rPr>
          <w:rFonts w:ascii="Calibri" w:hAnsi="Calibri" w:cs="Calibri"/>
          <w:b/>
          <w:sz w:val="24"/>
          <w:szCs w:val="24"/>
        </w:rPr>
      </w:pPr>
      <w:r>
        <w:rPr>
          <w:rFonts w:ascii="Calibri" w:hAnsi="Calibri" w:cs="Calibri"/>
          <w:b/>
          <w:sz w:val="24"/>
          <w:szCs w:val="24"/>
        </w:rPr>
        <w:t xml:space="preserve">Varieties of Philosophical </w:t>
      </w:r>
      <w:r w:rsidRPr="008C5EF9">
        <w:rPr>
          <w:rFonts w:ascii="Calibri" w:hAnsi="Calibri" w:cs="Calibri"/>
          <w:b/>
          <w:sz w:val="24"/>
          <w:szCs w:val="24"/>
        </w:rPr>
        <w:t>Misanthropy</w:t>
      </w:r>
    </w:p>
    <w:p w:rsidR="007C0D58" w:rsidRDefault="007C0D58" w:rsidP="00811257">
      <w:pPr>
        <w:pStyle w:val="NoSpacing"/>
        <w:spacing w:line="600" w:lineRule="auto"/>
        <w:jc w:val="center"/>
        <w:rPr>
          <w:rFonts w:ascii="Calibri" w:hAnsi="Calibri" w:cs="Calibri"/>
          <w:sz w:val="24"/>
          <w:szCs w:val="24"/>
        </w:rPr>
      </w:pPr>
    </w:p>
    <w:p w:rsidR="00453E3F" w:rsidRPr="00811257" w:rsidRDefault="00811257" w:rsidP="00811257">
      <w:pPr>
        <w:pStyle w:val="NoSpacing"/>
        <w:spacing w:line="600" w:lineRule="auto"/>
        <w:jc w:val="center"/>
        <w:rPr>
          <w:rFonts w:ascii="Calibri" w:hAnsi="Calibri" w:cs="Calibri"/>
          <w:i/>
          <w:iCs/>
          <w:sz w:val="24"/>
          <w:szCs w:val="24"/>
        </w:rPr>
      </w:pPr>
      <w:r>
        <w:rPr>
          <w:rFonts w:ascii="Calibri" w:hAnsi="Calibri" w:cs="Calibri"/>
          <w:sz w:val="24"/>
          <w:szCs w:val="24"/>
        </w:rPr>
        <w:t xml:space="preserve">Forthcoming in </w:t>
      </w:r>
      <w:r>
        <w:rPr>
          <w:rFonts w:ascii="Calibri" w:hAnsi="Calibri" w:cs="Calibri"/>
          <w:i/>
          <w:iCs/>
          <w:sz w:val="24"/>
          <w:szCs w:val="24"/>
        </w:rPr>
        <w:t>Journal of Philosophical Research</w:t>
      </w:r>
    </w:p>
    <w:p w:rsidR="00453E3F" w:rsidRDefault="00453E3F" w:rsidP="007C0D58">
      <w:pPr>
        <w:pStyle w:val="NoSpacing"/>
        <w:spacing w:line="600" w:lineRule="auto"/>
        <w:jc w:val="both"/>
        <w:rPr>
          <w:rFonts w:ascii="Calibri" w:hAnsi="Calibri" w:cs="Calibri"/>
          <w:sz w:val="24"/>
          <w:szCs w:val="24"/>
        </w:rPr>
      </w:pPr>
    </w:p>
    <w:p w:rsidR="007C0D58" w:rsidRDefault="007C0D58" w:rsidP="007C0D58">
      <w:pPr>
        <w:pStyle w:val="NoSpacing"/>
        <w:spacing w:line="600" w:lineRule="auto"/>
        <w:jc w:val="both"/>
        <w:rPr>
          <w:rFonts w:ascii="Calibri" w:hAnsi="Calibri" w:cs="Calibri"/>
          <w:sz w:val="24"/>
          <w:szCs w:val="24"/>
        </w:rPr>
      </w:pPr>
    </w:p>
    <w:p w:rsidR="007C0D58" w:rsidRDefault="007C0D58" w:rsidP="007C0D58">
      <w:pPr>
        <w:pStyle w:val="NoSpacing"/>
        <w:spacing w:line="600" w:lineRule="auto"/>
        <w:jc w:val="both"/>
        <w:rPr>
          <w:rFonts w:ascii="Calibri" w:hAnsi="Calibri" w:cs="Calibri"/>
          <w:sz w:val="24"/>
          <w:szCs w:val="24"/>
        </w:rPr>
      </w:pPr>
      <w:r w:rsidRPr="001B4883">
        <w:rPr>
          <w:rFonts w:ascii="Calibri" w:hAnsi="Calibri" w:cs="Calibri"/>
          <w:b/>
          <w:bCs/>
          <w:sz w:val="24"/>
          <w:szCs w:val="24"/>
        </w:rPr>
        <w:t>Abstract</w:t>
      </w:r>
    </w:p>
    <w:p w:rsidR="007C0D58" w:rsidRPr="001B4883" w:rsidRDefault="007C0D58" w:rsidP="007C0D58">
      <w:pPr>
        <w:spacing w:line="600" w:lineRule="auto"/>
        <w:jc w:val="both"/>
        <w:rPr>
          <w:rFonts w:ascii="Calibri" w:hAnsi="Calibri" w:cs="Calibri"/>
        </w:rPr>
      </w:pPr>
      <w:r>
        <w:rPr>
          <w:rFonts w:ascii="Calibri" w:hAnsi="Calibri" w:cs="Calibri"/>
        </w:rPr>
        <w:t>I argue that misanthropy is systematic condemnation of the moral character of humankind as it has come to be. Such condemnation can be expressed affectively and practically in a range of different ways, and the bulk of the paper sketches the four main misanthropic stances evident across the history of philosophy. Two of these, the Enemy and Fugitive stances, were named by Kant, and I call the others the Activist and Quietist. Without exhausting the range of ways of being a philosophical misanthrope, these four suffice to justify my main claim that misanthropy should not be seen specifically in terms of hatred and violence. We should attend to the varieties of philosophical misanthropy</w:t>
      </w:r>
      <w:r w:rsidRPr="008B6292">
        <w:rPr>
          <w:rFonts w:ascii="Calibri" w:hAnsi="Calibri" w:cs="Calibri"/>
        </w:rPr>
        <w:t>, especially since doing so reveals a deeper phenomenon I call the misanthropic predicament.</w:t>
      </w:r>
    </w:p>
    <w:p w:rsidR="007C0D58" w:rsidRPr="008C5EF9" w:rsidRDefault="007C0D58" w:rsidP="007C0D58">
      <w:pPr>
        <w:pStyle w:val="NoSpacing"/>
        <w:spacing w:line="600" w:lineRule="auto"/>
        <w:jc w:val="both"/>
        <w:rPr>
          <w:rFonts w:ascii="Calibri" w:hAnsi="Calibri" w:cs="Calibri"/>
          <w:sz w:val="24"/>
          <w:szCs w:val="24"/>
        </w:rPr>
      </w:pPr>
    </w:p>
    <w:p w:rsidR="007C0D58" w:rsidRDefault="00453E3F" w:rsidP="007C0D58">
      <w:pPr>
        <w:pStyle w:val="NoSpacing"/>
        <w:spacing w:line="600" w:lineRule="auto"/>
        <w:jc w:val="both"/>
        <w:rPr>
          <w:rFonts w:ascii="Calibri" w:hAnsi="Calibri" w:cs="Calibri"/>
          <w:b/>
          <w:sz w:val="24"/>
          <w:szCs w:val="24"/>
        </w:rPr>
      </w:pPr>
      <w:r>
        <w:rPr>
          <w:rFonts w:ascii="Calibri" w:hAnsi="Calibri" w:cs="Calibri"/>
          <w:b/>
          <w:sz w:val="24"/>
          <w:szCs w:val="24"/>
        </w:rPr>
        <w:t>I</w:t>
      </w:r>
      <w:r w:rsidR="007C0D58" w:rsidRPr="008C5EF9">
        <w:rPr>
          <w:rFonts w:ascii="Calibri" w:hAnsi="Calibri" w:cs="Calibri"/>
          <w:b/>
          <w:sz w:val="24"/>
          <w:szCs w:val="24"/>
        </w:rPr>
        <w:t xml:space="preserve">. </w:t>
      </w:r>
      <w:r w:rsidR="007C0D58">
        <w:rPr>
          <w:rFonts w:ascii="Calibri" w:hAnsi="Calibri" w:cs="Calibri"/>
          <w:b/>
          <w:sz w:val="24"/>
          <w:szCs w:val="24"/>
        </w:rPr>
        <w:t>Introduction</w:t>
      </w:r>
    </w:p>
    <w:p w:rsidR="007C0D58" w:rsidRDefault="007C0D58" w:rsidP="007C0D58">
      <w:pPr>
        <w:pStyle w:val="NoSpacing"/>
        <w:spacing w:line="600" w:lineRule="auto"/>
        <w:jc w:val="both"/>
        <w:rPr>
          <w:rFonts w:ascii="Calibri" w:hAnsi="Calibri" w:cs="Calibri"/>
          <w:bCs/>
          <w:sz w:val="24"/>
          <w:szCs w:val="24"/>
        </w:rPr>
      </w:pPr>
      <w:r>
        <w:rPr>
          <w:rFonts w:ascii="Calibri" w:hAnsi="Calibri" w:cs="Calibri"/>
          <w:bCs/>
          <w:sz w:val="24"/>
          <w:szCs w:val="24"/>
        </w:rPr>
        <w:lastRenderedPageBreak/>
        <w:t xml:space="preserve">Misanthropy is a neglected topic within contemporary philosophy, having never become one of the standard topics of investigation by moral philosophers or historians of philosophy. The professional literature includes sentimentalists, contractarians, and others, but very few self-identifying misanthropes. </w:t>
      </w:r>
      <w:r w:rsidR="00EE275A">
        <w:rPr>
          <w:rFonts w:ascii="Calibri" w:hAnsi="Calibri" w:cs="Calibri"/>
          <w:bCs/>
          <w:sz w:val="24"/>
          <w:szCs w:val="24"/>
        </w:rPr>
        <w:t>Among the few self-described misanthropes are David Benatar, the anti-natalist, for whom we are "</w:t>
      </w:r>
      <w:r w:rsidR="00EE275A">
        <w:rPr>
          <w:rFonts w:ascii="Calibri" w:hAnsi="Calibri" w:cs="Calibri"/>
          <w:bCs/>
          <w:i/>
          <w:iCs/>
          <w:sz w:val="24"/>
          <w:szCs w:val="24"/>
        </w:rPr>
        <w:t>infortunati"</w:t>
      </w:r>
      <w:r w:rsidR="00EE275A">
        <w:rPr>
          <w:rFonts w:ascii="Calibri" w:hAnsi="Calibri" w:cs="Calibri"/>
          <w:bCs/>
          <w:sz w:val="24"/>
          <w:szCs w:val="24"/>
        </w:rPr>
        <w:t xml:space="preserve"> who suffer and inflict an “atrociously diverse” range of harms upon one another, a fact we consistently conceal with our “distracting sentimentality about humanity” (Benatar 2017: 76, 87). Otherwise, there are few self-described philosophical misanthropes and not much of a literature on that topic. Some honourable exceptions include work by Lisa Gerber (2002) and, though she doesn’t use the term, Kathryn Norlock (2009).</w:t>
      </w:r>
    </w:p>
    <w:p w:rsidR="007C0D58" w:rsidRDefault="007C0D58" w:rsidP="007C0D58">
      <w:pPr>
        <w:pStyle w:val="NoSpacing"/>
        <w:spacing w:line="600" w:lineRule="auto"/>
        <w:ind w:firstLine="720"/>
        <w:jc w:val="both"/>
        <w:rPr>
          <w:rFonts w:ascii="Calibri" w:hAnsi="Calibri" w:cs="Calibri"/>
          <w:bCs/>
          <w:sz w:val="24"/>
          <w:szCs w:val="24"/>
        </w:rPr>
      </w:pPr>
      <w:r>
        <w:rPr>
          <w:rFonts w:ascii="Calibri" w:hAnsi="Calibri" w:cs="Calibri"/>
          <w:bCs/>
          <w:sz w:val="24"/>
          <w:szCs w:val="24"/>
        </w:rPr>
        <w:t xml:space="preserve">Outside philosophy, some scholars who write on misanthropy think its absence can be easily explained. Andrew Gibson, a literary scholar, opens his book on the topic by declaring that misanthropy is </w:t>
      </w:r>
      <w:r w:rsidR="00453E3F">
        <w:rPr>
          <w:rFonts w:ascii="Calibri" w:hAnsi="Calibri" w:cs="Calibri"/>
          <w:bCs/>
          <w:sz w:val="24"/>
          <w:szCs w:val="24"/>
        </w:rPr>
        <w:t>“</w:t>
      </w:r>
      <w:r>
        <w:rPr>
          <w:rFonts w:ascii="Calibri" w:hAnsi="Calibri" w:cs="Calibri"/>
          <w:bCs/>
          <w:sz w:val="24"/>
          <w:szCs w:val="24"/>
        </w:rPr>
        <w:t>impossible</w:t>
      </w:r>
      <w:r w:rsidR="00453E3F">
        <w:rPr>
          <w:rFonts w:ascii="Calibri" w:hAnsi="Calibri" w:cs="Calibri"/>
          <w:bCs/>
          <w:sz w:val="24"/>
          <w:szCs w:val="24"/>
        </w:rPr>
        <w:t>”</w:t>
      </w:r>
      <w:r>
        <w:rPr>
          <w:rFonts w:ascii="Calibri" w:hAnsi="Calibri" w:cs="Calibri"/>
          <w:bCs/>
          <w:sz w:val="24"/>
          <w:szCs w:val="24"/>
        </w:rPr>
        <w:t xml:space="preserve">, since it involves a </w:t>
      </w:r>
      <w:r w:rsidR="00453E3F">
        <w:rPr>
          <w:rFonts w:ascii="Calibri" w:hAnsi="Calibri" w:cs="Calibri"/>
          <w:bCs/>
          <w:sz w:val="24"/>
          <w:szCs w:val="24"/>
        </w:rPr>
        <w:t>“</w:t>
      </w:r>
      <w:r>
        <w:rPr>
          <w:rFonts w:ascii="Calibri" w:hAnsi="Calibri" w:cs="Calibri"/>
          <w:bCs/>
          <w:sz w:val="24"/>
          <w:szCs w:val="24"/>
        </w:rPr>
        <w:t>fundamental contradiction</w:t>
      </w:r>
      <w:r w:rsidR="00453E3F">
        <w:rPr>
          <w:rFonts w:ascii="Calibri" w:hAnsi="Calibri" w:cs="Calibri"/>
          <w:bCs/>
          <w:sz w:val="24"/>
          <w:szCs w:val="24"/>
        </w:rPr>
        <w:t>”</w:t>
      </w:r>
      <w:r>
        <w:rPr>
          <w:rFonts w:ascii="Calibri" w:hAnsi="Calibri" w:cs="Calibri"/>
          <w:bCs/>
          <w:sz w:val="24"/>
          <w:szCs w:val="24"/>
        </w:rPr>
        <w:t xml:space="preserve">, expressible as a syllogism: a misanthrope hates human beings, are themselves a human being, therefore their stance culminates in a </w:t>
      </w:r>
      <w:r w:rsidR="00453E3F">
        <w:rPr>
          <w:rFonts w:ascii="Calibri" w:hAnsi="Calibri" w:cs="Calibri"/>
          <w:sz w:val="24"/>
          <w:szCs w:val="24"/>
        </w:rPr>
        <w:t>“</w:t>
      </w:r>
      <w:r w:rsidRPr="000F7581">
        <w:rPr>
          <w:rFonts w:ascii="Calibri" w:hAnsi="Calibri" w:cs="Calibri"/>
          <w:sz w:val="24"/>
          <w:szCs w:val="24"/>
        </w:rPr>
        <w:t>profound self-hatred</w:t>
      </w:r>
      <w:r w:rsidR="00453E3F">
        <w:rPr>
          <w:rFonts w:ascii="Calibri" w:hAnsi="Calibri" w:cs="Calibri"/>
          <w:sz w:val="24"/>
          <w:szCs w:val="24"/>
        </w:rPr>
        <w:t>”</w:t>
      </w:r>
      <w:r>
        <w:rPr>
          <w:rFonts w:ascii="Calibri" w:hAnsi="Calibri" w:cs="Calibri"/>
          <w:bCs/>
          <w:sz w:val="24"/>
          <w:szCs w:val="24"/>
        </w:rPr>
        <w:t xml:space="preserve"> – something Gibson regards as </w:t>
      </w:r>
      <w:r w:rsidR="00453E3F">
        <w:rPr>
          <w:rFonts w:ascii="Calibri" w:hAnsi="Calibri" w:cs="Calibri"/>
          <w:bCs/>
          <w:sz w:val="24"/>
          <w:szCs w:val="24"/>
        </w:rPr>
        <w:t>“</w:t>
      </w:r>
      <w:r>
        <w:rPr>
          <w:rFonts w:ascii="Calibri" w:hAnsi="Calibri" w:cs="Calibri"/>
          <w:bCs/>
          <w:sz w:val="24"/>
          <w:szCs w:val="24"/>
        </w:rPr>
        <w:t>impossible</w:t>
      </w:r>
      <w:r w:rsidR="00453E3F">
        <w:rPr>
          <w:rFonts w:ascii="Calibri" w:hAnsi="Calibri" w:cs="Calibri"/>
          <w:bCs/>
          <w:sz w:val="24"/>
          <w:szCs w:val="24"/>
        </w:rPr>
        <w:t>”</w:t>
      </w:r>
      <w:r>
        <w:rPr>
          <w:rFonts w:ascii="Calibri" w:hAnsi="Calibri" w:cs="Calibri"/>
          <w:bCs/>
          <w:sz w:val="24"/>
          <w:szCs w:val="24"/>
        </w:rPr>
        <w:t xml:space="preserve"> </w:t>
      </w:r>
      <w:r w:rsidR="00F719A3">
        <w:rPr>
          <w:rFonts w:ascii="Calibri" w:hAnsi="Calibri" w:cs="Calibri"/>
          <w:bCs/>
          <w:sz w:val="24"/>
          <w:szCs w:val="24"/>
        </w:rPr>
        <w:t>.</w:t>
      </w:r>
      <w:r>
        <w:rPr>
          <w:rFonts w:ascii="Calibri" w:hAnsi="Calibri" w:cs="Calibri"/>
          <w:bCs/>
          <w:sz w:val="24"/>
          <w:szCs w:val="24"/>
        </w:rPr>
        <w:t>Gibson 2012: 2-3</w:t>
      </w:r>
      <w:r w:rsidR="00F719A3">
        <w:rPr>
          <w:rFonts w:ascii="Calibri" w:hAnsi="Calibri" w:cs="Calibri"/>
          <w:bCs/>
          <w:sz w:val="24"/>
          <w:szCs w:val="24"/>
        </w:rPr>
        <w:t>.</w:t>
      </w:r>
      <w:r>
        <w:rPr>
          <w:rFonts w:ascii="Calibri" w:hAnsi="Calibri" w:cs="Calibri"/>
          <w:bCs/>
          <w:sz w:val="24"/>
          <w:szCs w:val="24"/>
        </w:rPr>
        <w:t>. Unfortunately, at no point is it explained what is impossible about self-hatred and other self-directed attitudes, which are not only possible in principle, but common in practice; therefore, Gibson’s claims about the alleged ‘impossibility’ of misanthropy fail.</w:t>
      </w:r>
    </w:p>
    <w:p w:rsidR="007C0D58" w:rsidRDefault="007C0D58" w:rsidP="007C0D58">
      <w:pPr>
        <w:pStyle w:val="NoSpacing"/>
        <w:spacing w:line="600" w:lineRule="auto"/>
        <w:jc w:val="both"/>
        <w:rPr>
          <w:rFonts w:ascii="Calibri" w:hAnsi="Calibri" w:cs="Calibri"/>
          <w:sz w:val="24"/>
          <w:szCs w:val="24"/>
        </w:rPr>
      </w:pPr>
      <w:r>
        <w:rPr>
          <w:rFonts w:ascii="Calibri" w:hAnsi="Calibri" w:cs="Calibri"/>
          <w:bCs/>
          <w:sz w:val="24"/>
          <w:szCs w:val="24"/>
        </w:rPr>
        <w:lastRenderedPageBreak/>
        <w:tab/>
        <w:t xml:space="preserve">Gibson’s claims do, however, illustrate a common conviction about misanthropy, namely that it necessarily involves attitudes of hatred for humankind or human beings. </w:t>
      </w:r>
      <w:r w:rsidR="00AF694B">
        <w:rPr>
          <w:rFonts w:ascii="Calibri" w:hAnsi="Calibri" w:cs="Calibri"/>
          <w:bCs/>
          <w:sz w:val="24"/>
          <w:szCs w:val="24"/>
        </w:rPr>
        <w:t>Certainly,</w:t>
      </w:r>
      <w:r>
        <w:rPr>
          <w:rFonts w:ascii="Calibri" w:hAnsi="Calibri" w:cs="Calibri"/>
          <w:bCs/>
          <w:sz w:val="24"/>
          <w:szCs w:val="24"/>
        </w:rPr>
        <w:t xml:space="preserve"> this is the popular sense, hence the </w:t>
      </w:r>
      <w:r w:rsidRPr="002D58C6">
        <w:rPr>
          <w:rFonts w:ascii="Calibri" w:hAnsi="Calibri" w:cs="Calibri"/>
          <w:bCs/>
          <w:i/>
          <w:iCs/>
          <w:sz w:val="24"/>
          <w:szCs w:val="24"/>
        </w:rPr>
        <w:t>Oxford English Dictionary</w:t>
      </w:r>
      <w:r>
        <w:rPr>
          <w:rFonts w:ascii="Calibri" w:hAnsi="Calibri" w:cs="Calibri"/>
          <w:bCs/>
          <w:sz w:val="24"/>
          <w:szCs w:val="24"/>
        </w:rPr>
        <w:t xml:space="preserve">’s definition of misanthropy as </w:t>
      </w:r>
      <w:r w:rsidR="00453E3F">
        <w:rPr>
          <w:rFonts w:ascii="Calibri" w:hAnsi="Calibri" w:cs="Calibri"/>
          <w:bCs/>
          <w:sz w:val="24"/>
          <w:szCs w:val="24"/>
        </w:rPr>
        <w:t>“</w:t>
      </w:r>
      <w:r>
        <w:rPr>
          <w:rFonts w:ascii="Calibri" w:hAnsi="Calibri" w:cs="Calibri"/>
          <w:bCs/>
          <w:sz w:val="24"/>
          <w:szCs w:val="24"/>
        </w:rPr>
        <w:t>hatred of mankind</w:t>
      </w:r>
      <w:r w:rsidR="00453E3F">
        <w:rPr>
          <w:rFonts w:ascii="Calibri" w:hAnsi="Calibri" w:cs="Calibri"/>
          <w:bCs/>
          <w:sz w:val="24"/>
          <w:szCs w:val="24"/>
        </w:rPr>
        <w:t>”</w:t>
      </w:r>
      <w:r>
        <w:rPr>
          <w:rFonts w:ascii="Calibri" w:hAnsi="Calibri" w:cs="Calibri"/>
          <w:bCs/>
          <w:sz w:val="24"/>
          <w:szCs w:val="24"/>
        </w:rPr>
        <w:t xml:space="preserve">. </w:t>
      </w:r>
      <w:r w:rsidR="00AF694B">
        <w:rPr>
          <w:rFonts w:ascii="Calibri" w:hAnsi="Calibri" w:cs="Calibri"/>
          <w:bCs/>
          <w:sz w:val="24"/>
          <w:szCs w:val="24"/>
        </w:rPr>
        <w:t xml:space="preserve">When philosophers do discuss it, the tendency is to run with the dictionary definition and then condemn misanthropy for </w:t>
      </w:r>
      <w:r w:rsidR="00AF694B">
        <w:rPr>
          <w:rFonts w:ascii="Calibri" w:hAnsi="Calibri" w:cs="Calibri"/>
          <w:sz w:val="24"/>
          <w:szCs w:val="24"/>
        </w:rPr>
        <w:t>(</w:t>
      </w:r>
      <w:r w:rsidR="00AF694B" w:rsidRPr="008C5EF9">
        <w:rPr>
          <w:rFonts w:ascii="Calibri" w:hAnsi="Calibri" w:cs="Calibri"/>
          <w:sz w:val="24"/>
          <w:szCs w:val="24"/>
        </w:rPr>
        <w:t>a</w:t>
      </w:r>
      <w:r w:rsidR="00AF694B">
        <w:rPr>
          <w:rFonts w:ascii="Calibri" w:hAnsi="Calibri" w:cs="Calibri"/>
          <w:sz w:val="24"/>
          <w:szCs w:val="24"/>
        </w:rPr>
        <w:t>)</w:t>
      </w:r>
      <w:r w:rsidR="00AF694B" w:rsidRPr="008C5EF9">
        <w:rPr>
          <w:rFonts w:ascii="Calibri" w:hAnsi="Calibri" w:cs="Calibri"/>
          <w:sz w:val="24"/>
          <w:szCs w:val="24"/>
        </w:rPr>
        <w:t xml:space="preserve"> requiring </w:t>
      </w:r>
      <w:r w:rsidR="00AF694B" w:rsidRPr="008C5EF9">
        <w:rPr>
          <w:rFonts w:ascii="Calibri" w:hAnsi="Calibri" w:cs="Calibri"/>
          <w:i/>
          <w:sz w:val="24"/>
          <w:szCs w:val="24"/>
        </w:rPr>
        <w:t>hatred</w:t>
      </w:r>
      <w:r w:rsidR="00AF694B" w:rsidRPr="008C5EF9">
        <w:rPr>
          <w:rFonts w:ascii="Calibri" w:hAnsi="Calibri" w:cs="Calibri"/>
          <w:sz w:val="24"/>
          <w:szCs w:val="24"/>
        </w:rPr>
        <w:t xml:space="preserve"> and</w:t>
      </w:r>
      <w:r w:rsidR="00AF694B">
        <w:rPr>
          <w:rFonts w:ascii="Calibri" w:hAnsi="Calibri" w:cs="Calibri"/>
          <w:sz w:val="24"/>
          <w:szCs w:val="24"/>
        </w:rPr>
        <w:t xml:space="preserve"> – typically, if not inevitably –</w:t>
      </w:r>
      <w:r w:rsidR="00AF694B" w:rsidRPr="008C5EF9">
        <w:rPr>
          <w:rFonts w:ascii="Calibri" w:hAnsi="Calibri" w:cs="Calibri"/>
          <w:sz w:val="24"/>
          <w:szCs w:val="24"/>
        </w:rPr>
        <w:t xml:space="preserve"> </w:t>
      </w:r>
      <w:r w:rsidR="00AF694B">
        <w:rPr>
          <w:rFonts w:ascii="Calibri" w:hAnsi="Calibri" w:cs="Calibri"/>
          <w:sz w:val="24"/>
          <w:szCs w:val="24"/>
        </w:rPr>
        <w:t>also (</w:t>
      </w:r>
      <w:r w:rsidR="00AF694B" w:rsidRPr="008C5EF9">
        <w:rPr>
          <w:rFonts w:ascii="Calibri" w:hAnsi="Calibri" w:cs="Calibri"/>
          <w:sz w:val="24"/>
          <w:szCs w:val="24"/>
        </w:rPr>
        <w:t>b</w:t>
      </w:r>
      <w:r w:rsidR="00AF694B">
        <w:rPr>
          <w:rFonts w:ascii="Calibri" w:hAnsi="Calibri" w:cs="Calibri"/>
          <w:sz w:val="24"/>
          <w:szCs w:val="24"/>
        </w:rPr>
        <w:t>)</w:t>
      </w:r>
      <w:r w:rsidR="00AF694B" w:rsidRPr="008C5EF9">
        <w:rPr>
          <w:rFonts w:ascii="Calibri" w:hAnsi="Calibri" w:cs="Calibri"/>
          <w:sz w:val="24"/>
          <w:szCs w:val="24"/>
        </w:rPr>
        <w:t xml:space="preserve"> condoning </w:t>
      </w:r>
      <w:r w:rsidR="00AF694B" w:rsidRPr="008C5EF9">
        <w:rPr>
          <w:rFonts w:ascii="Calibri" w:hAnsi="Calibri" w:cs="Calibri"/>
          <w:i/>
          <w:sz w:val="24"/>
          <w:szCs w:val="24"/>
        </w:rPr>
        <w:t>violence</w:t>
      </w:r>
      <w:r w:rsidR="00AF694B" w:rsidRPr="008C5EF9">
        <w:rPr>
          <w:rFonts w:ascii="Calibri" w:hAnsi="Calibri" w:cs="Calibri"/>
          <w:sz w:val="24"/>
          <w:szCs w:val="24"/>
        </w:rPr>
        <w:t xml:space="preserve"> </w:t>
      </w:r>
      <w:r w:rsidR="00AF694B">
        <w:rPr>
          <w:rFonts w:ascii="Calibri" w:hAnsi="Calibri" w:cs="Calibri"/>
          <w:sz w:val="24"/>
          <w:szCs w:val="24"/>
        </w:rPr>
        <w:t>(</w:t>
      </w:r>
      <w:r w:rsidR="00AF694B" w:rsidRPr="008C5EF9">
        <w:rPr>
          <w:rFonts w:ascii="Calibri" w:hAnsi="Calibri" w:cs="Calibri"/>
          <w:sz w:val="24"/>
          <w:szCs w:val="24"/>
        </w:rPr>
        <w:t>Shklar</w:t>
      </w:r>
      <w:r w:rsidR="00AF694B">
        <w:rPr>
          <w:rFonts w:ascii="Calibri" w:hAnsi="Calibri" w:cs="Calibri"/>
          <w:sz w:val="24"/>
          <w:szCs w:val="24"/>
        </w:rPr>
        <w:t xml:space="preserve"> 1984</w:t>
      </w:r>
      <w:r w:rsidR="00AF694B" w:rsidRPr="008C5EF9">
        <w:rPr>
          <w:rFonts w:ascii="Calibri" w:hAnsi="Calibri" w:cs="Calibri"/>
          <w:sz w:val="24"/>
          <w:szCs w:val="24"/>
        </w:rPr>
        <w:t>, Williams</w:t>
      </w:r>
      <w:r w:rsidR="00AF694B">
        <w:rPr>
          <w:rFonts w:ascii="Calibri" w:hAnsi="Calibri" w:cs="Calibri"/>
          <w:sz w:val="24"/>
          <w:szCs w:val="24"/>
        </w:rPr>
        <w:t xml:space="preserve"> 1985)</w:t>
      </w:r>
      <w:r w:rsidR="00AF694B" w:rsidRPr="008C5EF9">
        <w:rPr>
          <w:rFonts w:ascii="Calibri" w:hAnsi="Calibri" w:cs="Calibri"/>
          <w:sz w:val="24"/>
          <w:szCs w:val="24"/>
        </w:rPr>
        <w:t>.</w:t>
      </w:r>
      <w:r w:rsidR="00AF694B">
        <w:rPr>
          <w:rFonts w:ascii="Calibri" w:hAnsi="Calibri" w:cs="Calibri"/>
          <w:sz w:val="24"/>
          <w:szCs w:val="24"/>
        </w:rPr>
        <w:t xml:space="preserve"> </w:t>
      </w:r>
      <w:r>
        <w:rPr>
          <w:rFonts w:ascii="Calibri" w:hAnsi="Calibri" w:cs="Calibri"/>
          <w:sz w:val="24"/>
          <w:szCs w:val="24"/>
        </w:rPr>
        <w:t xml:space="preserve">The dictionary definition perhaps owes to famous literary misanthropes, most obviously Alceste, the title character of Moliére’s 1666 play, </w:t>
      </w:r>
      <w:r>
        <w:rPr>
          <w:rFonts w:ascii="Calibri" w:hAnsi="Calibri" w:cs="Calibri"/>
          <w:i/>
          <w:iCs/>
          <w:sz w:val="24"/>
          <w:szCs w:val="24"/>
        </w:rPr>
        <w:t>La Misanthrope</w:t>
      </w:r>
      <w:r>
        <w:rPr>
          <w:rFonts w:ascii="Calibri" w:hAnsi="Calibri" w:cs="Calibri"/>
          <w:sz w:val="24"/>
          <w:szCs w:val="24"/>
        </w:rPr>
        <w:t>, whose attitudes to humankind are nicely captured in the following exchange:</w:t>
      </w:r>
    </w:p>
    <w:p w:rsidR="007C0D58" w:rsidRPr="008C5EF9" w:rsidRDefault="007C0D58" w:rsidP="007C0D58">
      <w:pPr>
        <w:pStyle w:val="NoSpacing"/>
        <w:spacing w:line="600" w:lineRule="auto"/>
        <w:jc w:val="both"/>
        <w:rPr>
          <w:rFonts w:ascii="Calibri" w:hAnsi="Calibri" w:cs="Calibri"/>
          <w:sz w:val="24"/>
          <w:szCs w:val="24"/>
        </w:rPr>
      </w:pPr>
    </w:p>
    <w:p w:rsidR="007C0D58" w:rsidRPr="00B30467" w:rsidRDefault="007C0D58" w:rsidP="007C0D58">
      <w:pPr>
        <w:spacing w:line="600" w:lineRule="auto"/>
        <w:ind w:left="1985"/>
        <w:jc w:val="both"/>
        <w:rPr>
          <w:rFonts w:ascii="Calibri" w:hAnsi="Calibri" w:cs="Calibri"/>
          <w:sz w:val="22"/>
          <w:szCs w:val="22"/>
        </w:rPr>
      </w:pPr>
      <w:r w:rsidRPr="00B30467">
        <w:rPr>
          <w:rFonts w:ascii="Calibri" w:hAnsi="Calibri" w:cs="Calibri"/>
          <w:sz w:val="22"/>
          <w:szCs w:val="22"/>
        </w:rPr>
        <w:t>PHILINTE: You say you loathe us all, without exception, and</w:t>
      </w:r>
    </w:p>
    <w:p w:rsidR="007C0D58" w:rsidRPr="00B30467" w:rsidRDefault="007C0D58" w:rsidP="007C0D58">
      <w:pPr>
        <w:spacing w:line="600" w:lineRule="auto"/>
        <w:ind w:left="1985"/>
        <w:jc w:val="both"/>
        <w:rPr>
          <w:rFonts w:ascii="Calibri" w:hAnsi="Calibri" w:cs="Calibri"/>
          <w:sz w:val="22"/>
          <w:szCs w:val="22"/>
        </w:rPr>
      </w:pPr>
      <w:r w:rsidRPr="00B30467">
        <w:rPr>
          <w:rFonts w:ascii="Calibri" w:hAnsi="Calibri" w:cs="Calibri"/>
          <w:sz w:val="22"/>
          <w:szCs w:val="22"/>
        </w:rPr>
        <w:t xml:space="preserve">   There’s not a single human being you can stand?</w:t>
      </w:r>
    </w:p>
    <w:p w:rsidR="007C0D58" w:rsidRPr="00B30467" w:rsidRDefault="007C0D58" w:rsidP="007C0D58">
      <w:pPr>
        <w:spacing w:line="600" w:lineRule="auto"/>
        <w:ind w:left="1985"/>
        <w:jc w:val="both"/>
        <w:rPr>
          <w:rFonts w:ascii="Calibri" w:hAnsi="Calibri" w:cs="Calibri"/>
          <w:sz w:val="22"/>
          <w:szCs w:val="22"/>
        </w:rPr>
      </w:pPr>
      <w:r w:rsidRPr="00B30467">
        <w:rPr>
          <w:rFonts w:ascii="Calibri" w:hAnsi="Calibri" w:cs="Calibri"/>
          <w:sz w:val="22"/>
          <w:szCs w:val="22"/>
        </w:rPr>
        <w:t xml:space="preserve">   Can’t you imagine any situation where—</w:t>
      </w:r>
    </w:p>
    <w:p w:rsidR="007C0D58" w:rsidRPr="00B30467" w:rsidRDefault="007C0D58" w:rsidP="007C0D58">
      <w:pPr>
        <w:spacing w:line="600" w:lineRule="auto"/>
        <w:ind w:left="1985"/>
        <w:jc w:val="both"/>
        <w:rPr>
          <w:rFonts w:ascii="Calibri" w:hAnsi="Calibri" w:cs="Calibri"/>
          <w:sz w:val="22"/>
          <w:szCs w:val="22"/>
        </w:rPr>
      </w:pPr>
    </w:p>
    <w:p w:rsidR="007C0D58" w:rsidRPr="00B30467" w:rsidRDefault="007C0D58" w:rsidP="007C0D58">
      <w:pPr>
        <w:spacing w:line="600" w:lineRule="auto"/>
        <w:ind w:left="1985"/>
        <w:jc w:val="both"/>
        <w:rPr>
          <w:rFonts w:ascii="Calibri" w:hAnsi="Calibri" w:cs="Calibri"/>
          <w:sz w:val="22"/>
          <w:szCs w:val="22"/>
        </w:rPr>
      </w:pPr>
      <w:r w:rsidRPr="00B30467">
        <w:rPr>
          <w:rFonts w:ascii="Calibri" w:hAnsi="Calibri" w:cs="Calibri"/>
          <w:sz w:val="22"/>
          <w:szCs w:val="22"/>
        </w:rPr>
        <w:t xml:space="preserve">ALCESTE: No. My disgust is general. I hate all men – </w:t>
      </w:r>
    </w:p>
    <w:p w:rsidR="007C0D58" w:rsidRPr="00B30467" w:rsidRDefault="007C0D58" w:rsidP="007C0D58">
      <w:pPr>
        <w:spacing w:line="600" w:lineRule="auto"/>
        <w:ind w:left="1985"/>
        <w:jc w:val="both"/>
        <w:rPr>
          <w:rFonts w:ascii="Calibri" w:hAnsi="Calibri" w:cs="Calibri"/>
          <w:sz w:val="22"/>
          <w:szCs w:val="22"/>
        </w:rPr>
      </w:pPr>
      <w:r w:rsidRPr="00B30467">
        <w:rPr>
          <w:rFonts w:ascii="Calibri" w:hAnsi="Calibri" w:cs="Calibri"/>
          <w:sz w:val="22"/>
          <w:szCs w:val="22"/>
        </w:rPr>
        <w:t xml:space="preserve">   Hate some of them because they are an evil crew,</w:t>
      </w:r>
    </w:p>
    <w:p w:rsidR="007C0D58" w:rsidRPr="00B30467" w:rsidRDefault="007C0D58" w:rsidP="007C0D58">
      <w:pPr>
        <w:spacing w:line="600" w:lineRule="auto"/>
        <w:ind w:left="1985"/>
        <w:jc w:val="both"/>
        <w:rPr>
          <w:rFonts w:ascii="Calibri" w:hAnsi="Calibri" w:cs="Calibri"/>
          <w:sz w:val="22"/>
          <w:szCs w:val="22"/>
        </w:rPr>
      </w:pPr>
      <w:r w:rsidRPr="00B30467">
        <w:rPr>
          <w:rFonts w:ascii="Calibri" w:hAnsi="Calibri" w:cs="Calibri"/>
          <w:sz w:val="22"/>
          <w:szCs w:val="22"/>
        </w:rPr>
        <w:t xml:space="preserve">   And others for condoning what the villains do,</w:t>
      </w:r>
    </w:p>
    <w:p w:rsidR="007C0D58" w:rsidRPr="00B30467" w:rsidRDefault="007C0D58" w:rsidP="007C0D58">
      <w:pPr>
        <w:spacing w:line="600" w:lineRule="auto"/>
        <w:ind w:left="1985"/>
        <w:jc w:val="both"/>
        <w:rPr>
          <w:rFonts w:ascii="Calibri" w:hAnsi="Calibri" w:cs="Calibri"/>
          <w:sz w:val="22"/>
          <w:szCs w:val="22"/>
        </w:rPr>
      </w:pPr>
      <w:r w:rsidRPr="00B30467">
        <w:rPr>
          <w:rFonts w:ascii="Calibri" w:hAnsi="Calibri" w:cs="Calibri"/>
          <w:sz w:val="22"/>
          <w:szCs w:val="22"/>
        </w:rPr>
        <w:t xml:space="preserve">   Instead of treating them with loathing and contempt,</w:t>
      </w:r>
    </w:p>
    <w:p w:rsidR="007C0D58" w:rsidRDefault="007C0D58" w:rsidP="007C0D58">
      <w:pPr>
        <w:spacing w:line="600" w:lineRule="auto"/>
        <w:ind w:left="1985"/>
        <w:jc w:val="both"/>
        <w:rPr>
          <w:rFonts w:ascii="Calibri" w:hAnsi="Calibri" w:cs="Calibri"/>
          <w:sz w:val="22"/>
          <w:szCs w:val="22"/>
        </w:rPr>
      </w:pPr>
      <w:r w:rsidRPr="00B30467">
        <w:rPr>
          <w:rFonts w:ascii="Calibri" w:hAnsi="Calibri" w:cs="Calibri"/>
          <w:sz w:val="22"/>
          <w:szCs w:val="22"/>
        </w:rPr>
        <w:t xml:space="preserve">   As they deserve.</w:t>
      </w:r>
    </w:p>
    <w:p w:rsidR="007C0D58" w:rsidRDefault="007C0D58" w:rsidP="007C0D58">
      <w:pPr>
        <w:spacing w:line="600" w:lineRule="auto"/>
        <w:ind w:left="1440" w:firstLine="545"/>
        <w:jc w:val="both"/>
        <w:rPr>
          <w:rFonts w:ascii="Calibri" w:hAnsi="Calibri" w:cs="Calibri"/>
          <w:sz w:val="22"/>
          <w:szCs w:val="22"/>
        </w:rPr>
      </w:pPr>
    </w:p>
    <w:p w:rsidR="007C0D58" w:rsidRPr="00E809AD" w:rsidRDefault="00AF694B" w:rsidP="007C0D58">
      <w:pPr>
        <w:spacing w:line="600" w:lineRule="auto"/>
        <w:ind w:left="5040" w:firstLine="720"/>
        <w:jc w:val="both"/>
        <w:rPr>
          <w:rFonts w:ascii="Calibri" w:hAnsi="Calibri" w:cs="Calibri"/>
        </w:rPr>
      </w:pPr>
      <w:r>
        <w:rPr>
          <w:rFonts w:ascii="Calibri" w:hAnsi="Calibri" w:cs="Calibri"/>
        </w:rPr>
        <w:lastRenderedPageBreak/>
        <w:t>(</w:t>
      </w:r>
      <w:r w:rsidR="007C0D58" w:rsidRPr="00E809AD">
        <w:rPr>
          <w:rFonts w:ascii="Calibri" w:hAnsi="Calibri" w:cs="Calibri"/>
        </w:rPr>
        <w:t>act 1, scene 1, lines 115-122</w:t>
      </w:r>
      <w:r>
        <w:rPr>
          <w:rFonts w:ascii="Calibri" w:hAnsi="Calibri" w:cs="Calibri"/>
        </w:rPr>
        <w:t>)</w:t>
      </w:r>
    </w:p>
    <w:p w:rsidR="007C0D58" w:rsidRDefault="007C0D58" w:rsidP="007C0D58">
      <w:pPr>
        <w:spacing w:line="600" w:lineRule="auto"/>
        <w:ind w:left="5040" w:firstLine="720"/>
        <w:jc w:val="both"/>
        <w:rPr>
          <w:rFonts w:ascii="Calibri" w:hAnsi="Calibri" w:cs="Calibri"/>
          <w:sz w:val="22"/>
          <w:szCs w:val="22"/>
        </w:rPr>
      </w:pPr>
    </w:p>
    <w:p w:rsidR="007C0D58" w:rsidRDefault="007C0D58" w:rsidP="007C0D58">
      <w:pPr>
        <w:spacing w:line="600" w:lineRule="auto"/>
        <w:jc w:val="both"/>
        <w:rPr>
          <w:rFonts w:ascii="Calibri" w:hAnsi="Calibri" w:cs="Calibri"/>
        </w:rPr>
      </w:pPr>
      <w:r>
        <w:rPr>
          <w:rFonts w:ascii="Calibri" w:hAnsi="Calibri" w:cs="Calibri"/>
        </w:rPr>
        <w:t>If the dictionary and the playwright are right, then the concept of misanthropy involves hatred and other negative affects, like Alceste’s ‘loathing and contempt’, and the behaviours typically expressive of them. If so, then misanthropy seems a very unattractive concept, indeed.</w:t>
      </w:r>
    </w:p>
    <w:p w:rsidR="007C0D58" w:rsidRDefault="007C0D58" w:rsidP="007C0D58">
      <w:pPr>
        <w:spacing w:line="600" w:lineRule="auto"/>
        <w:jc w:val="both"/>
        <w:rPr>
          <w:rFonts w:ascii="Calibri" w:hAnsi="Calibri" w:cs="Calibri"/>
        </w:rPr>
      </w:pPr>
      <w:r>
        <w:rPr>
          <w:rFonts w:ascii="Calibri" w:hAnsi="Calibri" w:cs="Calibri"/>
        </w:rPr>
        <w:tab/>
        <w:t>In this paper, I reject the conviction that misanthropy must be characterised in terms of hatred and violence. At best that is true of some of its forms, but there are others that have a better – or, at least, different – affective and practical character. At its core, misanthropy is systematic condemnation of the moral character of humankind as it has come to be. This is a condemnatory verdict or judgment that can be expressed in a variety of distinct stances. After describing what I take to be the main misanthropic stances, the paper concludes by sketching</w:t>
      </w:r>
    </w:p>
    <w:p w:rsidR="007C0D58" w:rsidRDefault="007C0D58" w:rsidP="007C0D58">
      <w:pPr>
        <w:spacing w:line="600" w:lineRule="auto"/>
        <w:jc w:val="both"/>
        <w:rPr>
          <w:rFonts w:ascii="Calibri" w:hAnsi="Calibri" w:cs="Calibri"/>
          <w:sz w:val="22"/>
          <w:szCs w:val="22"/>
        </w:rPr>
      </w:pPr>
      <w:r>
        <w:rPr>
          <w:rFonts w:ascii="Calibri" w:hAnsi="Calibri" w:cs="Calibri"/>
        </w:rPr>
        <w:t xml:space="preserve"> what I will call the </w:t>
      </w:r>
      <w:r w:rsidRPr="009D7E0E">
        <w:rPr>
          <w:rFonts w:ascii="Calibri" w:hAnsi="Calibri" w:cs="Calibri"/>
          <w:i/>
          <w:iCs/>
        </w:rPr>
        <w:t>misanthropic predicament</w:t>
      </w:r>
      <w:r>
        <w:rPr>
          <w:rFonts w:ascii="Calibri" w:hAnsi="Calibri" w:cs="Calibri"/>
        </w:rPr>
        <w:t>. To begin, we need a definition of misanthropy.</w:t>
      </w:r>
    </w:p>
    <w:p w:rsidR="007C0D58" w:rsidRDefault="007C0D58" w:rsidP="007C0D58">
      <w:pPr>
        <w:pStyle w:val="NoSpacing"/>
        <w:spacing w:line="600" w:lineRule="auto"/>
        <w:jc w:val="both"/>
        <w:rPr>
          <w:rFonts w:ascii="Calibri" w:hAnsi="Calibri" w:cs="Calibri"/>
          <w:b/>
          <w:sz w:val="24"/>
          <w:szCs w:val="24"/>
        </w:rPr>
      </w:pPr>
    </w:p>
    <w:p w:rsidR="007C0D58" w:rsidRDefault="00453E3F" w:rsidP="007C0D58">
      <w:pPr>
        <w:pStyle w:val="NoSpacing"/>
        <w:spacing w:line="600" w:lineRule="auto"/>
        <w:jc w:val="both"/>
        <w:rPr>
          <w:rFonts w:ascii="Calibri" w:hAnsi="Calibri" w:cs="Calibri"/>
          <w:b/>
          <w:sz w:val="24"/>
          <w:szCs w:val="24"/>
        </w:rPr>
      </w:pPr>
      <w:r>
        <w:rPr>
          <w:rFonts w:ascii="Calibri" w:hAnsi="Calibri" w:cs="Calibri"/>
          <w:b/>
          <w:sz w:val="24"/>
          <w:szCs w:val="24"/>
        </w:rPr>
        <w:t>II</w:t>
      </w:r>
      <w:r w:rsidR="007C0D58" w:rsidRPr="008C5EF9">
        <w:rPr>
          <w:rFonts w:ascii="Calibri" w:hAnsi="Calibri" w:cs="Calibri"/>
          <w:b/>
          <w:sz w:val="24"/>
          <w:szCs w:val="24"/>
        </w:rPr>
        <w:t xml:space="preserve">. </w:t>
      </w:r>
      <w:r w:rsidR="007C0D58">
        <w:rPr>
          <w:rFonts w:ascii="Calibri" w:hAnsi="Calibri" w:cs="Calibri"/>
          <w:b/>
          <w:sz w:val="24"/>
          <w:szCs w:val="24"/>
        </w:rPr>
        <w:t>Misanthropy</w:t>
      </w:r>
    </w:p>
    <w:p w:rsidR="007C0D58" w:rsidRPr="00F93FF0" w:rsidRDefault="007C0D58" w:rsidP="007C0D58">
      <w:pPr>
        <w:pStyle w:val="NoSpacing"/>
        <w:spacing w:line="600" w:lineRule="auto"/>
        <w:jc w:val="both"/>
        <w:rPr>
          <w:rFonts w:ascii="Calibri" w:hAnsi="Calibri" w:cs="Calibri"/>
          <w:sz w:val="24"/>
          <w:szCs w:val="24"/>
          <w:lang w:val="en-US"/>
        </w:rPr>
      </w:pPr>
      <w:r>
        <w:rPr>
          <w:rFonts w:ascii="Calibri" w:hAnsi="Calibri" w:cs="Calibri"/>
          <w:bCs/>
          <w:sz w:val="24"/>
          <w:szCs w:val="24"/>
        </w:rPr>
        <w:t xml:space="preserve">A recent and honourable exception to the philosophical neglect of misanthropy is David E. Cooper’s book </w:t>
      </w:r>
      <w:r>
        <w:rPr>
          <w:rFonts w:ascii="Calibri" w:hAnsi="Calibri" w:cs="Calibri"/>
          <w:bCs/>
          <w:i/>
          <w:iCs/>
          <w:sz w:val="24"/>
          <w:szCs w:val="24"/>
        </w:rPr>
        <w:t>Animals and Misanthropy</w:t>
      </w:r>
      <w:r>
        <w:rPr>
          <w:rFonts w:ascii="Calibri" w:hAnsi="Calibri" w:cs="Calibri"/>
          <w:bCs/>
          <w:sz w:val="24"/>
          <w:szCs w:val="24"/>
        </w:rPr>
        <w:t xml:space="preserve">. As the title suggests, his claim is that </w:t>
      </w:r>
      <w:r>
        <w:rPr>
          <w:rFonts w:ascii="Calibri" w:hAnsi="Calibri" w:cs="Calibri"/>
          <w:sz w:val="24"/>
          <w:szCs w:val="24"/>
          <w:lang w:val="en-US"/>
        </w:rPr>
        <w:t>the</w:t>
      </w:r>
      <w:r w:rsidRPr="00E74065">
        <w:rPr>
          <w:rFonts w:ascii="Calibri" w:hAnsi="Calibri" w:cs="Calibri"/>
          <w:sz w:val="24"/>
          <w:szCs w:val="24"/>
          <w:lang w:val="en-US"/>
        </w:rPr>
        <w:t xml:space="preserve"> extensive and intensive ‘brutality to beasts’ </w:t>
      </w:r>
      <w:r>
        <w:rPr>
          <w:rFonts w:ascii="Calibri" w:hAnsi="Calibri" w:cs="Calibri"/>
          <w:sz w:val="24"/>
          <w:szCs w:val="24"/>
          <w:lang w:val="en-US"/>
        </w:rPr>
        <w:t xml:space="preserve">now </w:t>
      </w:r>
      <w:r w:rsidRPr="00E74065">
        <w:rPr>
          <w:rFonts w:ascii="Calibri" w:hAnsi="Calibri" w:cs="Calibri"/>
          <w:sz w:val="24"/>
          <w:szCs w:val="24"/>
          <w:lang w:val="en-US"/>
        </w:rPr>
        <w:t xml:space="preserve">integral to human forms of life is </w:t>
      </w:r>
      <w:r w:rsidR="00453E3F">
        <w:rPr>
          <w:rFonts w:ascii="Calibri" w:hAnsi="Calibri" w:cs="Calibri"/>
          <w:sz w:val="24"/>
          <w:szCs w:val="24"/>
          <w:lang w:val="en-US"/>
        </w:rPr>
        <w:t>“</w:t>
      </w:r>
      <w:r w:rsidRPr="00E74065">
        <w:rPr>
          <w:rFonts w:ascii="Calibri" w:hAnsi="Calibri" w:cs="Calibri"/>
          <w:sz w:val="24"/>
          <w:szCs w:val="24"/>
          <w:lang w:val="en-US"/>
        </w:rPr>
        <w:t>uniquely awful</w:t>
      </w:r>
      <w:r w:rsidR="00453E3F">
        <w:rPr>
          <w:rFonts w:ascii="Calibri" w:hAnsi="Calibri" w:cs="Calibri"/>
          <w:sz w:val="24"/>
          <w:szCs w:val="24"/>
          <w:lang w:val="en-US"/>
        </w:rPr>
        <w:t>”</w:t>
      </w:r>
      <w:r w:rsidRPr="00E74065">
        <w:rPr>
          <w:rFonts w:ascii="Calibri" w:hAnsi="Calibri" w:cs="Calibri"/>
          <w:sz w:val="24"/>
          <w:szCs w:val="24"/>
          <w:lang w:val="en-US"/>
        </w:rPr>
        <w:t xml:space="preserve">, </w:t>
      </w:r>
      <w:r w:rsidR="00453E3F">
        <w:rPr>
          <w:rFonts w:ascii="Calibri" w:hAnsi="Calibri" w:cs="Calibri"/>
          <w:sz w:val="24"/>
          <w:szCs w:val="24"/>
          <w:lang w:val="en-US"/>
        </w:rPr>
        <w:t>“</w:t>
      </w:r>
      <w:r w:rsidRPr="00E74065">
        <w:rPr>
          <w:rFonts w:ascii="Calibri" w:hAnsi="Calibri" w:cs="Calibri"/>
          <w:sz w:val="24"/>
          <w:szCs w:val="24"/>
          <w:lang w:val="en-US"/>
        </w:rPr>
        <w:t>distinctive</w:t>
      </w:r>
      <w:r w:rsidR="00453E3F">
        <w:rPr>
          <w:rFonts w:ascii="Calibri" w:hAnsi="Calibri" w:cs="Calibri"/>
          <w:sz w:val="24"/>
          <w:szCs w:val="24"/>
          <w:lang w:val="en-US"/>
        </w:rPr>
        <w:t>”</w:t>
      </w:r>
      <w:r w:rsidRPr="00E74065">
        <w:rPr>
          <w:rFonts w:ascii="Calibri" w:hAnsi="Calibri" w:cs="Calibri"/>
          <w:sz w:val="24"/>
          <w:szCs w:val="24"/>
          <w:lang w:val="en-US"/>
        </w:rPr>
        <w:t xml:space="preserve">, and </w:t>
      </w:r>
      <w:r w:rsidR="00453E3F">
        <w:rPr>
          <w:rFonts w:ascii="Calibri" w:hAnsi="Calibri" w:cs="Calibri"/>
          <w:sz w:val="24"/>
          <w:szCs w:val="24"/>
          <w:lang w:val="en-US"/>
        </w:rPr>
        <w:t>“</w:t>
      </w:r>
      <w:r w:rsidRPr="00E74065">
        <w:rPr>
          <w:rFonts w:ascii="Calibri" w:hAnsi="Calibri" w:cs="Calibri"/>
          <w:sz w:val="24"/>
          <w:szCs w:val="24"/>
          <w:lang w:val="en-US"/>
        </w:rPr>
        <w:t>a crime of stupefying proportions</w:t>
      </w:r>
      <w:r w:rsidR="00453E3F">
        <w:rPr>
          <w:rFonts w:ascii="Calibri" w:hAnsi="Calibri" w:cs="Calibri"/>
          <w:sz w:val="24"/>
          <w:szCs w:val="24"/>
          <w:lang w:val="en-US"/>
        </w:rPr>
        <w:t>”</w:t>
      </w:r>
      <w:r w:rsidRPr="00E74065">
        <w:rPr>
          <w:rFonts w:ascii="Calibri" w:hAnsi="Calibri" w:cs="Calibri"/>
          <w:sz w:val="24"/>
          <w:szCs w:val="24"/>
          <w:lang w:val="en-US"/>
        </w:rPr>
        <w:t xml:space="preserve">, as J.M. Coetzee calls it </w:t>
      </w:r>
      <w:r w:rsidR="00AF694B">
        <w:rPr>
          <w:rFonts w:ascii="Calibri" w:hAnsi="Calibri" w:cs="Calibri"/>
          <w:sz w:val="24"/>
          <w:szCs w:val="24"/>
          <w:lang w:val="en-US"/>
        </w:rPr>
        <w:t>(</w:t>
      </w:r>
      <w:r w:rsidRPr="00E74065">
        <w:rPr>
          <w:rFonts w:ascii="Calibri" w:hAnsi="Calibri" w:cs="Calibri"/>
          <w:sz w:val="24"/>
          <w:szCs w:val="24"/>
          <w:lang w:val="en-US"/>
        </w:rPr>
        <w:t>Cooper 2018: 77, 94, 79</w:t>
      </w:r>
      <w:r w:rsidR="00AF694B">
        <w:rPr>
          <w:rFonts w:ascii="Calibri" w:hAnsi="Calibri" w:cs="Calibri"/>
          <w:sz w:val="24"/>
          <w:szCs w:val="24"/>
          <w:lang w:val="en-US"/>
        </w:rPr>
        <w:t>)</w:t>
      </w:r>
      <w:r w:rsidRPr="00E74065">
        <w:rPr>
          <w:rFonts w:ascii="Calibri" w:hAnsi="Calibri" w:cs="Calibri"/>
          <w:sz w:val="24"/>
          <w:szCs w:val="24"/>
          <w:lang w:val="en-US"/>
        </w:rPr>
        <w:t>.</w:t>
      </w:r>
      <w:r>
        <w:rPr>
          <w:rFonts w:ascii="Calibri" w:hAnsi="Calibri" w:cs="Calibri"/>
          <w:sz w:val="24"/>
          <w:szCs w:val="24"/>
          <w:lang w:val="en-US"/>
        </w:rPr>
        <w:t xml:space="preserve"> Honest, sober reflection on our treatment of and comparisons with animals </w:t>
      </w:r>
      <w:r>
        <w:rPr>
          <w:rFonts w:ascii="Calibri" w:hAnsi="Calibri" w:cs="Calibri"/>
          <w:sz w:val="24"/>
          <w:szCs w:val="24"/>
          <w:lang w:val="en-US"/>
        </w:rPr>
        <w:lastRenderedPageBreak/>
        <w:t xml:space="preserve">warrants </w:t>
      </w:r>
      <w:r>
        <w:rPr>
          <w:rFonts w:ascii="Calibri" w:hAnsi="Calibri" w:cs="Calibri"/>
          <w:bCs/>
          <w:sz w:val="24"/>
          <w:szCs w:val="24"/>
        </w:rPr>
        <w:t xml:space="preserve">a systematically critical verdict on our collective moral character – a claim, for the record, that I endorse, even, though in what follows, focus on Cooper’s work. </w:t>
      </w:r>
    </w:p>
    <w:p w:rsidR="007C0D58" w:rsidRPr="0060304B" w:rsidRDefault="007C0D58" w:rsidP="007C0D58">
      <w:pPr>
        <w:pStyle w:val="NoSpacing"/>
        <w:spacing w:line="600" w:lineRule="auto"/>
        <w:ind w:firstLine="360"/>
        <w:jc w:val="both"/>
        <w:rPr>
          <w:rFonts w:ascii="Calibri" w:hAnsi="Calibri" w:cs="Calibri"/>
          <w:sz w:val="24"/>
          <w:szCs w:val="24"/>
          <w:lang w:val="en-US"/>
        </w:rPr>
      </w:pPr>
      <w:r>
        <w:rPr>
          <w:rFonts w:ascii="Calibri" w:hAnsi="Calibri" w:cs="Calibri"/>
          <w:bCs/>
          <w:sz w:val="24"/>
          <w:szCs w:val="24"/>
        </w:rPr>
        <w:t>Cooper’s account</w:t>
      </w:r>
      <w:r>
        <w:rPr>
          <w:rFonts w:ascii="Calibri" w:hAnsi="Calibri" w:cs="Calibri"/>
          <w:sz w:val="24"/>
          <w:szCs w:val="24"/>
          <w:lang w:val="en-US"/>
        </w:rPr>
        <w:t xml:space="preserve"> </w:t>
      </w:r>
      <w:r>
        <w:rPr>
          <w:rFonts w:ascii="Calibri" w:hAnsi="Calibri" w:cs="Calibri"/>
          <w:bCs/>
          <w:sz w:val="24"/>
          <w:szCs w:val="24"/>
        </w:rPr>
        <w:t xml:space="preserve">has three aspects: misanthropy is </w:t>
      </w:r>
      <w:r w:rsidR="00AF694B">
        <w:rPr>
          <w:rFonts w:ascii="Calibri" w:hAnsi="Calibri" w:cs="Calibri"/>
          <w:bCs/>
          <w:sz w:val="24"/>
          <w:szCs w:val="24"/>
        </w:rPr>
        <w:t>(</w:t>
      </w:r>
      <w:r>
        <w:rPr>
          <w:rFonts w:ascii="Calibri" w:hAnsi="Calibri" w:cs="Calibri"/>
          <w:bCs/>
          <w:sz w:val="24"/>
          <w:szCs w:val="24"/>
        </w:rPr>
        <w:t>a</w:t>
      </w:r>
      <w:r w:rsidR="00F719A3">
        <w:rPr>
          <w:rFonts w:ascii="Calibri" w:hAnsi="Calibri" w:cs="Calibri"/>
          <w:bCs/>
          <w:sz w:val="24"/>
          <w:szCs w:val="24"/>
        </w:rPr>
        <w:t>.</w:t>
      </w:r>
      <w:r w:rsidR="00AF694B">
        <w:rPr>
          <w:rFonts w:ascii="Calibri" w:hAnsi="Calibri" w:cs="Calibri"/>
          <w:bCs/>
          <w:sz w:val="24"/>
          <w:szCs w:val="24"/>
        </w:rPr>
        <w:t>)</w:t>
      </w:r>
      <w:r>
        <w:rPr>
          <w:rFonts w:ascii="Calibri" w:hAnsi="Calibri" w:cs="Calibri"/>
          <w:sz w:val="24"/>
          <w:szCs w:val="24"/>
        </w:rPr>
        <w:t xml:space="preserve"> a </w:t>
      </w:r>
      <w:r w:rsidRPr="008C5EF9">
        <w:rPr>
          <w:rFonts w:ascii="Calibri" w:hAnsi="Calibri" w:cs="Calibri"/>
          <w:sz w:val="24"/>
          <w:szCs w:val="24"/>
        </w:rPr>
        <w:t>critical judgment or verdict</w:t>
      </w:r>
      <w:r>
        <w:rPr>
          <w:rFonts w:ascii="Calibri" w:hAnsi="Calibri" w:cs="Calibri"/>
          <w:sz w:val="24"/>
          <w:szCs w:val="24"/>
        </w:rPr>
        <w:t>,</w:t>
      </w:r>
      <w:r w:rsidR="00AF694B">
        <w:rPr>
          <w:rFonts w:ascii="Calibri" w:hAnsi="Calibri" w:cs="Calibri"/>
          <w:sz w:val="24"/>
          <w:szCs w:val="24"/>
        </w:rPr>
        <w:t xml:space="preserve"> (</w:t>
      </w:r>
      <w:r>
        <w:rPr>
          <w:rFonts w:ascii="Calibri" w:hAnsi="Calibri" w:cs="Calibri"/>
          <w:sz w:val="24"/>
          <w:szCs w:val="24"/>
        </w:rPr>
        <w:t>b</w:t>
      </w:r>
      <w:r w:rsidR="00AF694B">
        <w:rPr>
          <w:rFonts w:ascii="Calibri" w:hAnsi="Calibri" w:cs="Calibri"/>
          <w:sz w:val="24"/>
          <w:szCs w:val="24"/>
        </w:rPr>
        <w:t>)</w:t>
      </w:r>
      <w:r w:rsidRPr="008C5EF9">
        <w:rPr>
          <w:rFonts w:ascii="Calibri" w:hAnsi="Calibri" w:cs="Calibri"/>
          <w:sz w:val="24"/>
          <w:szCs w:val="24"/>
        </w:rPr>
        <w:t xml:space="preserve"> directed at human life, human existence, or humankind</w:t>
      </w:r>
      <w:r>
        <w:rPr>
          <w:rFonts w:ascii="Calibri" w:hAnsi="Calibri" w:cs="Calibri"/>
          <w:sz w:val="24"/>
          <w:szCs w:val="24"/>
        </w:rPr>
        <w:t xml:space="preserve"> as it has come to be because it is seen to be </w:t>
      </w:r>
      <w:r w:rsidR="00AF694B">
        <w:rPr>
          <w:rFonts w:ascii="Calibri" w:hAnsi="Calibri" w:cs="Calibri"/>
          <w:sz w:val="24"/>
          <w:szCs w:val="24"/>
        </w:rPr>
        <w:t>(</w:t>
      </w:r>
      <w:r>
        <w:rPr>
          <w:rFonts w:ascii="Calibri" w:hAnsi="Calibri" w:cs="Calibri"/>
          <w:sz w:val="24"/>
          <w:szCs w:val="24"/>
        </w:rPr>
        <w:t>c</w:t>
      </w:r>
      <w:r w:rsidR="00AF694B">
        <w:rPr>
          <w:rFonts w:ascii="Calibri" w:hAnsi="Calibri" w:cs="Calibri"/>
          <w:sz w:val="24"/>
          <w:szCs w:val="24"/>
        </w:rPr>
        <w:t>)</w:t>
      </w:r>
      <w:r>
        <w:rPr>
          <w:rFonts w:ascii="Calibri" w:hAnsi="Calibri" w:cs="Calibri"/>
          <w:sz w:val="24"/>
          <w:szCs w:val="24"/>
        </w:rPr>
        <w:t xml:space="preserve"> </w:t>
      </w:r>
      <w:r w:rsidRPr="008C5EF9">
        <w:rPr>
          <w:rFonts w:ascii="Calibri" w:hAnsi="Calibri" w:cs="Calibri"/>
          <w:sz w:val="24"/>
          <w:szCs w:val="24"/>
        </w:rPr>
        <w:t>suffused with</w:t>
      </w:r>
      <w:r>
        <w:rPr>
          <w:rFonts w:ascii="Calibri" w:hAnsi="Calibri" w:cs="Calibri"/>
          <w:sz w:val="24"/>
          <w:szCs w:val="24"/>
        </w:rPr>
        <w:t xml:space="preserve"> a variety of </w:t>
      </w:r>
      <w:r w:rsidRPr="008C5EF9">
        <w:rPr>
          <w:rFonts w:ascii="Calibri" w:hAnsi="Calibri" w:cs="Calibri"/>
          <w:sz w:val="24"/>
          <w:szCs w:val="24"/>
        </w:rPr>
        <w:t xml:space="preserve">failings </w:t>
      </w:r>
      <w:r w:rsidR="00AF694B">
        <w:rPr>
          <w:rFonts w:ascii="Calibri" w:hAnsi="Calibri" w:cs="Calibri"/>
          <w:sz w:val="24"/>
          <w:szCs w:val="24"/>
        </w:rPr>
        <w:t>(</w:t>
      </w:r>
      <w:r>
        <w:rPr>
          <w:rFonts w:ascii="Calibri" w:hAnsi="Calibri" w:cs="Calibri"/>
          <w:sz w:val="24"/>
          <w:szCs w:val="24"/>
        </w:rPr>
        <w:t>Cooper 2018: ch. 1</w:t>
      </w:r>
      <w:r w:rsidR="00AF694B">
        <w:rPr>
          <w:rFonts w:ascii="Calibri" w:hAnsi="Calibri" w:cs="Calibri"/>
          <w:sz w:val="24"/>
          <w:szCs w:val="24"/>
        </w:rPr>
        <w:t>)</w:t>
      </w:r>
      <w:r>
        <w:rPr>
          <w:rFonts w:ascii="Calibri" w:hAnsi="Calibri" w:cs="Calibri"/>
          <w:sz w:val="24"/>
          <w:szCs w:val="24"/>
        </w:rPr>
        <w:t xml:space="preserve">. Our ways of organising and conducting human life have become soaked through with moral and other failings. Different misanthropes focus on different failings, depending on their normative commitments and values. Most of my students, for instance, point to cruelty, exploitativeness, and injustice, though a Confucian or Christian misanthrope may want to focus on others, like insensitivity to beauty, crass disdain for tradition, or unapologetic godlessness. Some of failings won’t even be </w:t>
      </w:r>
      <w:r w:rsidRPr="002B27E4">
        <w:rPr>
          <w:rFonts w:ascii="Calibri" w:hAnsi="Calibri" w:cs="Calibri"/>
          <w:i/>
          <w:iCs/>
          <w:sz w:val="24"/>
          <w:szCs w:val="24"/>
        </w:rPr>
        <w:t>intelligible</w:t>
      </w:r>
      <w:r>
        <w:rPr>
          <w:rFonts w:ascii="Calibri" w:hAnsi="Calibri" w:cs="Calibri"/>
          <w:sz w:val="24"/>
          <w:szCs w:val="24"/>
        </w:rPr>
        <w:t xml:space="preserve"> to some misanthropes and there will be genuine differences of opinion about which aspects of our world call out for condemnation. A secular naturalist with liberal values, for instance, won’t see atheism and a relaxation of sexual ethical norms as a sign of moral </w:t>
      </w:r>
      <w:r w:rsidRPr="00206E2C">
        <w:rPr>
          <w:rFonts w:ascii="Calibri" w:hAnsi="Calibri" w:cs="Calibri"/>
          <w:i/>
          <w:iCs/>
          <w:sz w:val="24"/>
          <w:szCs w:val="24"/>
        </w:rPr>
        <w:t>regress</w:t>
      </w:r>
      <w:r>
        <w:rPr>
          <w:rFonts w:ascii="Calibri" w:hAnsi="Calibri" w:cs="Calibri"/>
          <w:sz w:val="24"/>
          <w:szCs w:val="24"/>
        </w:rPr>
        <w:t xml:space="preserve"> – on the contrary, those will seem clear signs of moral progress, as advances to celebrate</w:t>
      </w:r>
    </w:p>
    <w:p w:rsidR="007C0D58" w:rsidRDefault="007C0D58" w:rsidP="00B8497A">
      <w:pPr>
        <w:pStyle w:val="NoSpacing"/>
        <w:spacing w:line="600" w:lineRule="auto"/>
        <w:ind w:firstLine="360"/>
        <w:jc w:val="both"/>
        <w:rPr>
          <w:rFonts w:ascii="Calibri" w:hAnsi="Calibri" w:cs="Calibri"/>
          <w:sz w:val="24"/>
          <w:szCs w:val="24"/>
        </w:rPr>
      </w:pPr>
      <w:r>
        <w:rPr>
          <w:rFonts w:ascii="Calibri" w:hAnsi="Calibri" w:cs="Calibri"/>
          <w:sz w:val="24"/>
          <w:szCs w:val="24"/>
        </w:rPr>
        <w:t>Since there are many failings, misanthropes give lists of them, like the complex Buddhist catalogues of our ‘cankers’, ‘taints’, and ‘</w:t>
      </w:r>
      <w:r w:rsidRPr="009A3D18">
        <w:rPr>
          <w:rFonts w:ascii="Calibri" w:hAnsi="Calibri" w:cs="Calibri"/>
          <w:sz w:val="24"/>
          <w:szCs w:val="24"/>
        </w:rPr>
        <w:t xml:space="preserve">defilements’ </w:t>
      </w:r>
      <w:r w:rsidR="00AF694B">
        <w:rPr>
          <w:rFonts w:ascii="Calibri" w:hAnsi="Calibri" w:cs="Calibri"/>
          <w:sz w:val="24"/>
          <w:szCs w:val="24"/>
        </w:rPr>
        <w:t>(</w:t>
      </w:r>
      <w:r w:rsidRPr="009A3D18">
        <w:rPr>
          <w:rFonts w:ascii="Calibri" w:hAnsi="Calibri" w:cs="Calibri"/>
          <w:sz w:val="24"/>
          <w:szCs w:val="24"/>
        </w:rPr>
        <w:t>AN 10.174</w:t>
      </w:r>
      <w:r>
        <w:rPr>
          <w:rFonts w:ascii="Calibri" w:hAnsi="Calibri" w:cs="Calibri"/>
          <w:sz w:val="24"/>
          <w:szCs w:val="24"/>
        </w:rPr>
        <w:t>, MN 7</w:t>
      </w:r>
      <w:r w:rsidR="00AF694B">
        <w:rPr>
          <w:rFonts w:ascii="Calibri" w:hAnsi="Calibri" w:cs="Calibri"/>
          <w:sz w:val="24"/>
          <w:szCs w:val="24"/>
        </w:rPr>
        <w:t>)</w:t>
      </w:r>
      <w:r>
        <w:rPr>
          <w:rFonts w:ascii="Calibri" w:hAnsi="Calibri" w:cs="Calibri"/>
          <w:sz w:val="24"/>
          <w:szCs w:val="24"/>
        </w:rPr>
        <w:t>.</w:t>
      </w:r>
      <w:r>
        <w:rPr>
          <w:rStyle w:val="EndnoteReference"/>
          <w:rFonts w:ascii="Calibri" w:hAnsi="Calibri" w:cs="Calibri"/>
          <w:sz w:val="24"/>
          <w:szCs w:val="24"/>
        </w:rPr>
        <w:endnoteReference w:id="1"/>
      </w:r>
      <w:r>
        <w:rPr>
          <w:rFonts w:ascii="Calibri" w:hAnsi="Calibri" w:cs="Calibri"/>
          <w:sz w:val="24"/>
          <w:szCs w:val="24"/>
        </w:rPr>
        <w:t xml:space="preserve"> It is often useful to categorise them into clusters and correlate them to specific practices, tendencies, and goals </w:t>
      </w:r>
      <w:r w:rsidR="00AF694B">
        <w:rPr>
          <w:rFonts w:ascii="Calibri" w:hAnsi="Calibri" w:cs="Calibri"/>
          <w:sz w:val="24"/>
          <w:szCs w:val="24"/>
        </w:rPr>
        <w:t>(</w:t>
      </w:r>
      <w:r>
        <w:rPr>
          <w:rFonts w:ascii="Calibri" w:hAnsi="Calibri" w:cs="Calibri"/>
          <w:sz w:val="24"/>
          <w:szCs w:val="24"/>
        </w:rPr>
        <w:t xml:space="preserve">Cooper 2018: </w:t>
      </w:r>
      <w:proofErr w:type="spellStart"/>
      <w:r>
        <w:rPr>
          <w:rFonts w:ascii="Calibri" w:hAnsi="Calibri" w:cs="Calibri"/>
          <w:sz w:val="24"/>
          <w:szCs w:val="24"/>
        </w:rPr>
        <w:t>chs</w:t>
      </w:r>
      <w:proofErr w:type="spellEnd"/>
      <w:r>
        <w:rPr>
          <w:rFonts w:ascii="Calibri" w:hAnsi="Calibri" w:cs="Calibri"/>
          <w:sz w:val="24"/>
          <w:szCs w:val="24"/>
        </w:rPr>
        <w:t>. 4 and 6</w:t>
      </w:r>
      <w:r w:rsidR="00AF694B">
        <w:rPr>
          <w:rFonts w:ascii="Calibri" w:hAnsi="Calibri" w:cs="Calibri"/>
          <w:sz w:val="24"/>
          <w:szCs w:val="24"/>
        </w:rPr>
        <w:t>)</w:t>
      </w:r>
      <w:r>
        <w:rPr>
          <w:rFonts w:ascii="Calibri" w:hAnsi="Calibri" w:cs="Calibri"/>
          <w:sz w:val="24"/>
          <w:szCs w:val="24"/>
        </w:rPr>
        <w:t>.</w:t>
      </w:r>
      <w:r w:rsidR="00B8497A">
        <w:rPr>
          <w:rFonts w:ascii="Calibri" w:hAnsi="Calibri" w:cs="Calibri"/>
          <w:sz w:val="24"/>
          <w:szCs w:val="24"/>
        </w:rPr>
        <w:t xml:space="preserve"> When </w:t>
      </w:r>
      <w:r>
        <w:rPr>
          <w:rFonts w:ascii="Calibri" w:hAnsi="Calibri" w:cs="Calibri"/>
          <w:sz w:val="24"/>
          <w:szCs w:val="24"/>
        </w:rPr>
        <w:t>reflecting on</w:t>
      </w:r>
      <w:r w:rsidRPr="005E7F31">
        <w:rPr>
          <w:rFonts w:ascii="Calibri" w:hAnsi="Calibri" w:cs="Calibri"/>
          <w:sz w:val="24"/>
          <w:szCs w:val="24"/>
        </w:rPr>
        <w:t xml:space="preserve"> </w:t>
      </w:r>
      <w:r w:rsidR="00453E3F">
        <w:rPr>
          <w:rFonts w:ascii="Calibri" w:hAnsi="Calibri" w:cs="Calibri"/>
          <w:sz w:val="24"/>
          <w:szCs w:val="24"/>
        </w:rPr>
        <w:t>“</w:t>
      </w:r>
      <w:r w:rsidRPr="005E7F31">
        <w:rPr>
          <w:rFonts w:ascii="Calibri" w:hAnsi="Calibri" w:cs="Calibri"/>
          <w:sz w:val="24"/>
          <w:szCs w:val="24"/>
        </w:rPr>
        <w:t xml:space="preserve">the multitude of woeful examples that the </w:t>
      </w:r>
      <w:r w:rsidRPr="005E7F31">
        <w:rPr>
          <w:rFonts w:ascii="Calibri" w:hAnsi="Calibri" w:cs="Calibri"/>
          <w:sz w:val="24"/>
          <w:szCs w:val="24"/>
        </w:rPr>
        <w:lastRenderedPageBreak/>
        <w:t xml:space="preserve">experience of human </w:t>
      </w:r>
      <w:r w:rsidRPr="005E7F31">
        <w:rPr>
          <w:rFonts w:ascii="Calibri" w:hAnsi="Calibri" w:cs="Calibri"/>
          <w:iCs/>
          <w:sz w:val="24"/>
          <w:szCs w:val="24"/>
        </w:rPr>
        <w:t>deeds</w:t>
      </w:r>
      <w:r w:rsidRPr="005E7F31">
        <w:rPr>
          <w:rFonts w:ascii="Calibri" w:hAnsi="Calibri" w:cs="Calibri"/>
          <w:i/>
          <w:iCs/>
          <w:sz w:val="24"/>
          <w:szCs w:val="24"/>
        </w:rPr>
        <w:t xml:space="preserve"> </w:t>
      </w:r>
      <w:r w:rsidRPr="005E7F31">
        <w:rPr>
          <w:rFonts w:ascii="Calibri" w:hAnsi="Calibri" w:cs="Calibri"/>
          <w:sz w:val="24"/>
          <w:szCs w:val="24"/>
        </w:rPr>
        <w:t>parades before us</w:t>
      </w:r>
      <w:r w:rsidR="00453E3F">
        <w:rPr>
          <w:rFonts w:ascii="Calibri" w:hAnsi="Calibri" w:cs="Calibri"/>
          <w:sz w:val="24"/>
          <w:szCs w:val="24"/>
        </w:rPr>
        <w:t>”</w:t>
      </w:r>
      <w:r>
        <w:rPr>
          <w:rFonts w:ascii="Calibri" w:hAnsi="Calibri" w:cs="Calibri"/>
          <w:sz w:val="24"/>
          <w:szCs w:val="24"/>
        </w:rPr>
        <w:t>,</w:t>
      </w:r>
      <w:r w:rsidR="00B8497A">
        <w:rPr>
          <w:rFonts w:ascii="Calibri" w:hAnsi="Calibri" w:cs="Calibri"/>
          <w:sz w:val="24"/>
          <w:szCs w:val="24"/>
        </w:rPr>
        <w:t xml:space="preserve"> Kant</w:t>
      </w:r>
      <w:r>
        <w:rPr>
          <w:rFonts w:ascii="Calibri" w:hAnsi="Calibri" w:cs="Calibri"/>
          <w:sz w:val="24"/>
          <w:szCs w:val="24"/>
        </w:rPr>
        <w:t xml:space="preserve"> mentions </w:t>
      </w:r>
      <w:r w:rsidR="00453E3F">
        <w:rPr>
          <w:rFonts w:ascii="Calibri" w:hAnsi="Calibri" w:cs="Calibri"/>
          <w:sz w:val="24"/>
          <w:szCs w:val="24"/>
        </w:rPr>
        <w:t>“</w:t>
      </w:r>
      <w:r w:rsidRPr="005E7F31">
        <w:rPr>
          <w:rFonts w:ascii="Calibri" w:hAnsi="Calibri" w:cs="Calibri"/>
          <w:sz w:val="24"/>
          <w:szCs w:val="24"/>
        </w:rPr>
        <w:t>envy, tyranny, greed</w:t>
      </w:r>
      <w:r w:rsidR="00453E3F">
        <w:rPr>
          <w:rFonts w:ascii="Calibri" w:hAnsi="Calibri" w:cs="Calibri"/>
          <w:sz w:val="24"/>
          <w:szCs w:val="24"/>
        </w:rPr>
        <w:t>”</w:t>
      </w:r>
      <w:r w:rsidRPr="005E7F31">
        <w:rPr>
          <w:rFonts w:ascii="Calibri" w:hAnsi="Calibri" w:cs="Calibri"/>
          <w:sz w:val="24"/>
          <w:szCs w:val="24"/>
        </w:rPr>
        <w:t xml:space="preserve">, and </w:t>
      </w:r>
      <w:r>
        <w:rPr>
          <w:rFonts w:ascii="Calibri" w:hAnsi="Calibri" w:cs="Calibri"/>
          <w:sz w:val="24"/>
          <w:szCs w:val="24"/>
        </w:rPr>
        <w:t xml:space="preserve">other </w:t>
      </w:r>
      <w:r w:rsidR="00453E3F">
        <w:rPr>
          <w:rFonts w:ascii="Calibri" w:hAnsi="Calibri" w:cs="Calibri"/>
          <w:sz w:val="24"/>
          <w:szCs w:val="24"/>
        </w:rPr>
        <w:t>“</w:t>
      </w:r>
      <w:r w:rsidRPr="005E7F31">
        <w:rPr>
          <w:rFonts w:ascii="Calibri" w:hAnsi="Calibri" w:cs="Calibri"/>
          <w:sz w:val="24"/>
          <w:szCs w:val="24"/>
        </w:rPr>
        <w:t>malignant inclinations</w:t>
      </w:r>
      <w:r w:rsidR="00453E3F">
        <w:rPr>
          <w:rFonts w:ascii="Calibri" w:hAnsi="Calibri" w:cs="Calibri"/>
          <w:sz w:val="24"/>
          <w:szCs w:val="24"/>
        </w:rPr>
        <w:t>”</w:t>
      </w:r>
      <w:r>
        <w:rPr>
          <w:rFonts w:ascii="Calibri" w:hAnsi="Calibri" w:cs="Calibri"/>
          <w:sz w:val="24"/>
          <w:szCs w:val="24"/>
        </w:rPr>
        <w:t xml:space="preserve"> </w:t>
      </w:r>
      <w:r w:rsidR="00AF694B">
        <w:rPr>
          <w:rFonts w:ascii="Calibri" w:hAnsi="Calibri" w:cs="Calibri"/>
          <w:sz w:val="24"/>
          <w:szCs w:val="24"/>
        </w:rPr>
        <w:t>(</w:t>
      </w:r>
      <w:r>
        <w:rPr>
          <w:rFonts w:ascii="Calibri" w:hAnsi="Calibri" w:cs="Calibri"/>
          <w:sz w:val="24"/>
          <w:szCs w:val="24"/>
        </w:rPr>
        <w:t xml:space="preserve">Kant </w:t>
      </w:r>
      <w:r w:rsidRPr="005E7F31">
        <w:rPr>
          <w:rFonts w:ascii="Calibri" w:hAnsi="Calibri" w:cs="Calibri"/>
          <w:sz w:val="24"/>
          <w:szCs w:val="24"/>
        </w:rPr>
        <w:t xml:space="preserve">1960 6: </w:t>
      </w:r>
      <w:r>
        <w:rPr>
          <w:rFonts w:ascii="Calibri" w:hAnsi="Calibri" w:cs="Calibri"/>
          <w:sz w:val="24"/>
          <w:szCs w:val="24"/>
        </w:rPr>
        <w:t xml:space="preserve">32-3 and </w:t>
      </w:r>
      <w:r w:rsidRPr="005E7F31">
        <w:rPr>
          <w:rFonts w:ascii="Calibri" w:hAnsi="Calibri" w:cs="Calibri"/>
          <w:sz w:val="24"/>
          <w:szCs w:val="24"/>
        </w:rPr>
        <w:t>93-94</w:t>
      </w:r>
      <w:r w:rsidR="00AF694B">
        <w:rPr>
          <w:rFonts w:ascii="Calibri" w:hAnsi="Calibri" w:cs="Calibri"/>
          <w:sz w:val="24"/>
          <w:szCs w:val="24"/>
        </w:rPr>
        <w:t>)</w:t>
      </w:r>
      <w:r>
        <w:rPr>
          <w:rFonts w:ascii="Calibri" w:hAnsi="Calibri" w:cs="Calibri"/>
          <w:sz w:val="24"/>
          <w:szCs w:val="24"/>
        </w:rPr>
        <w:t>. Elsewhere, he adds many others, like jealousy, mistrust, our propensities for enmity</w:t>
      </w:r>
      <w:r w:rsidR="00B8497A">
        <w:rPr>
          <w:rFonts w:ascii="Calibri" w:hAnsi="Calibri" w:cs="Calibri"/>
          <w:sz w:val="24"/>
          <w:szCs w:val="24"/>
        </w:rPr>
        <w:t xml:space="preserve">, and other signs of “the crooked timber of mankind”. </w:t>
      </w:r>
      <w:r>
        <w:rPr>
          <w:rFonts w:ascii="Calibri" w:hAnsi="Calibri" w:cs="Calibri"/>
          <w:sz w:val="24"/>
          <w:szCs w:val="24"/>
        </w:rPr>
        <w:t xml:space="preserve">Not to outdone, Schopenhauer lists </w:t>
      </w:r>
      <w:r w:rsidR="00453E3F">
        <w:rPr>
          <w:rFonts w:ascii="Calibri" w:hAnsi="Calibri" w:cs="Calibri"/>
          <w:sz w:val="24"/>
          <w:szCs w:val="24"/>
        </w:rPr>
        <w:t>“</w:t>
      </w:r>
      <w:r w:rsidRPr="005E7F31">
        <w:rPr>
          <w:rFonts w:ascii="Calibri" w:hAnsi="Calibri" w:cs="Calibri"/>
          <w:sz w:val="24"/>
          <w:szCs w:val="24"/>
        </w:rPr>
        <w:t>vices, failings, weaknesses, foolishness, shortcomings, and imperfections</w:t>
      </w:r>
      <w:r w:rsidR="00453E3F">
        <w:rPr>
          <w:rFonts w:ascii="Calibri" w:hAnsi="Calibri" w:cs="Calibri"/>
          <w:sz w:val="24"/>
          <w:szCs w:val="24"/>
        </w:rPr>
        <w:t>”</w:t>
      </w:r>
      <w:r w:rsidRPr="005E7F31">
        <w:rPr>
          <w:rFonts w:ascii="Calibri" w:hAnsi="Calibri" w:cs="Calibri"/>
          <w:sz w:val="24"/>
          <w:szCs w:val="24"/>
        </w:rPr>
        <w:t xml:space="preserve"> </w:t>
      </w:r>
      <w:r>
        <w:rPr>
          <w:rFonts w:ascii="Calibri" w:hAnsi="Calibri" w:cs="Calibri"/>
          <w:sz w:val="24"/>
          <w:szCs w:val="24"/>
        </w:rPr>
        <w:t xml:space="preserve">characteristic of human life, like </w:t>
      </w:r>
      <w:r w:rsidR="00453E3F">
        <w:rPr>
          <w:rFonts w:ascii="Calibri" w:hAnsi="Calibri" w:cs="Calibri"/>
          <w:sz w:val="24"/>
          <w:szCs w:val="24"/>
        </w:rPr>
        <w:t>“</w:t>
      </w:r>
      <w:r w:rsidRPr="005E7F31">
        <w:rPr>
          <w:rFonts w:ascii="Calibri" w:hAnsi="Calibri" w:cs="Calibri"/>
          <w:sz w:val="24"/>
          <w:szCs w:val="24"/>
        </w:rPr>
        <w:t>frequent and relentlessly evil gossip</w:t>
      </w:r>
      <w:r w:rsidR="00453E3F">
        <w:rPr>
          <w:rFonts w:ascii="Calibri" w:hAnsi="Calibri" w:cs="Calibri"/>
          <w:sz w:val="24"/>
          <w:szCs w:val="24"/>
        </w:rPr>
        <w:t>”</w:t>
      </w:r>
      <w:r w:rsidRPr="005E7F31">
        <w:rPr>
          <w:rFonts w:ascii="Calibri" w:hAnsi="Calibri" w:cs="Calibri"/>
          <w:sz w:val="24"/>
          <w:szCs w:val="24"/>
        </w:rPr>
        <w:t xml:space="preserve">, </w:t>
      </w:r>
      <w:r w:rsidR="00453E3F">
        <w:rPr>
          <w:rFonts w:ascii="Calibri" w:hAnsi="Calibri" w:cs="Calibri"/>
          <w:sz w:val="24"/>
          <w:szCs w:val="24"/>
        </w:rPr>
        <w:t>“</w:t>
      </w:r>
      <w:r w:rsidRPr="005E7F31">
        <w:rPr>
          <w:rFonts w:ascii="Calibri" w:hAnsi="Calibri" w:cs="Calibri"/>
          <w:sz w:val="24"/>
          <w:szCs w:val="24"/>
        </w:rPr>
        <w:t>outbreaks of anger</w:t>
      </w:r>
      <w:r w:rsidR="00453E3F">
        <w:rPr>
          <w:rFonts w:ascii="Calibri" w:hAnsi="Calibri" w:cs="Calibri"/>
          <w:sz w:val="24"/>
          <w:szCs w:val="24"/>
        </w:rPr>
        <w:t>”</w:t>
      </w:r>
      <w:r w:rsidRPr="005E7F31">
        <w:rPr>
          <w:rFonts w:ascii="Calibri" w:hAnsi="Calibri" w:cs="Calibri"/>
          <w:sz w:val="24"/>
          <w:szCs w:val="24"/>
        </w:rPr>
        <w:t>,</w:t>
      </w:r>
      <w:r>
        <w:rPr>
          <w:rFonts w:ascii="Calibri" w:hAnsi="Calibri" w:cs="Calibri"/>
          <w:sz w:val="24"/>
          <w:szCs w:val="24"/>
        </w:rPr>
        <w:t xml:space="preserve"> grudges and smouldering resentments </w:t>
      </w:r>
      <w:r w:rsidR="00453E3F">
        <w:rPr>
          <w:rFonts w:ascii="Calibri" w:hAnsi="Calibri" w:cs="Calibri"/>
          <w:sz w:val="24"/>
          <w:szCs w:val="24"/>
        </w:rPr>
        <w:t>“</w:t>
      </w:r>
      <w:r w:rsidRPr="005E7F31">
        <w:rPr>
          <w:rFonts w:ascii="Calibri" w:hAnsi="Calibri" w:cs="Calibri"/>
          <w:sz w:val="24"/>
          <w:szCs w:val="24"/>
        </w:rPr>
        <w:t>compressed as hate long-preserved through inner brooding</w:t>
      </w:r>
      <w:r w:rsidR="00453E3F">
        <w:rPr>
          <w:rFonts w:ascii="Calibri" w:hAnsi="Calibri" w:cs="Calibri"/>
          <w:sz w:val="24"/>
          <w:szCs w:val="24"/>
        </w:rPr>
        <w:t>”</w:t>
      </w:r>
      <w:r>
        <w:rPr>
          <w:rFonts w:ascii="Calibri" w:hAnsi="Calibri" w:cs="Calibri"/>
          <w:sz w:val="24"/>
          <w:szCs w:val="24"/>
        </w:rPr>
        <w:t xml:space="preserve">, and, above all, our inveterate </w:t>
      </w:r>
      <w:r w:rsidR="00453E3F">
        <w:rPr>
          <w:rFonts w:ascii="Calibri" w:hAnsi="Calibri" w:cs="Calibri"/>
          <w:sz w:val="24"/>
          <w:szCs w:val="24"/>
        </w:rPr>
        <w:t>“</w:t>
      </w:r>
      <w:r w:rsidRPr="005E7F31">
        <w:rPr>
          <w:rFonts w:ascii="Calibri" w:hAnsi="Calibri" w:cs="Calibri"/>
          <w:sz w:val="24"/>
          <w:szCs w:val="24"/>
        </w:rPr>
        <w:t>egoism</w:t>
      </w:r>
      <w:r w:rsidR="00453E3F">
        <w:rPr>
          <w:rFonts w:ascii="Calibri" w:hAnsi="Calibri" w:cs="Calibri"/>
          <w:sz w:val="24"/>
          <w:szCs w:val="24"/>
        </w:rPr>
        <w:t>”</w:t>
      </w:r>
      <w:r w:rsidRPr="005E7F31">
        <w:rPr>
          <w:rFonts w:ascii="Calibri" w:hAnsi="Calibri" w:cs="Calibri"/>
          <w:sz w:val="24"/>
          <w:szCs w:val="24"/>
        </w:rPr>
        <w:t xml:space="preserve"> </w:t>
      </w:r>
      <w:r w:rsidR="00AF694B">
        <w:rPr>
          <w:rFonts w:ascii="Calibri" w:hAnsi="Calibri" w:cs="Calibri"/>
          <w:sz w:val="24"/>
          <w:szCs w:val="24"/>
        </w:rPr>
        <w:t>(</w:t>
      </w:r>
      <w:r>
        <w:rPr>
          <w:rFonts w:ascii="Calibri" w:hAnsi="Calibri" w:cs="Calibri"/>
          <w:sz w:val="24"/>
          <w:szCs w:val="24"/>
        </w:rPr>
        <w:t>Schopenhauer 2010:</w:t>
      </w:r>
      <w:r w:rsidRPr="005E7F31">
        <w:rPr>
          <w:rFonts w:ascii="Calibri" w:hAnsi="Calibri" w:cs="Calibri"/>
          <w:sz w:val="24"/>
          <w:szCs w:val="24"/>
        </w:rPr>
        <w:t xml:space="preserve"> 205</w:t>
      </w:r>
      <w:r w:rsidR="00AF694B">
        <w:rPr>
          <w:rFonts w:ascii="Calibri" w:hAnsi="Calibri" w:cs="Calibri"/>
          <w:sz w:val="24"/>
          <w:szCs w:val="24"/>
        </w:rPr>
        <w:t>)</w:t>
      </w:r>
      <w:r>
        <w:rPr>
          <w:rFonts w:ascii="Calibri" w:hAnsi="Calibri" w:cs="Calibri"/>
          <w:sz w:val="24"/>
          <w:szCs w:val="24"/>
        </w:rPr>
        <w:t>.</w:t>
      </w:r>
    </w:p>
    <w:p w:rsidR="007C0D58" w:rsidRDefault="007C0D58" w:rsidP="007C0D58">
      <w:pPr>
        <w:pStyle w:val="NoSpacing"/>
        <w:spacing w:line="600" w:lineRule="auto"/>
        <w:ind w:firstLine="360"/>
        <w:jc w:val="both"/>
        <w:rPr>
          <w:rFonts w:asciiTheme="minorHAnsi" w:hAnsiTheme="minorHAnsi" w:cstheme="minorHAnsi"/>
          <w:sz w:val="24"/>
          <w:szCs w:val="24"/>
        </w:rPr>
      </w:pPr>
      <w:r>
        <w:rPr>
          <w:rFonts w:ascii="Calibri" w:hAnsi="Calibri" w:cs="Calibri"/>
          <w:sz w:val="24"/>
          <w:szCs w:val="24"/>
        </w:rPr>
        <w:t xml:space="preserve">A misanthrope cannot simply offer lists of vices and failings, however, since otherwise the critic can employ what we might call </w:t>
      </w:r>
      <w:r>
        <w:rPr>
          <w:rFonts w:ascii="Calibri" w:hAnsi="Calibri" w:cs="Calibri"/>
          <w:i/>
          <w:iCs/>
          <w:sz w:val="24"/>
          <w:szCs w:val="24"/>
        </w:rPr>
        <w:t>confinement strategies</w:t>
      </w:r>
      <w:r>
        <w:rPr>
          <w:rFonts w:ascii="Calibri" w:hAnsi="Calibri" w:cs="Calibri"/>
          <w:sz w:val="24"/>
          <w:szCs w:val="24"/>
        </w:rPr>
        <w:t xml:space="preserve">. These are responses that accept the existence of our failings, but then seek to dampen the misanthropic verdict by confining them to unusually awful individuals or groups – psychopaths or moral monsters – or unusually awful conditions, such as the breakdown of social order during a civil war. If successful, moral condemnation is confined to specific people or periods, stopping the verdict from applying to humankind at large. To resist those confinement strategies, the misanthrope must add to the failings two features which Cooper labels </w:t>
      </w:r>
      <w:r w:rsidRPr="00E809AD">
        <w:rPr>
          <w:rFonts w:ascii="Calibri" w:hAnsi="Calibri" w:cs="Calibri"/>
          <w:i/>
          <w:iCs/>
          <w:sz w:val="24"/>
          <w:szCs w:val="24"/>
        </w:rPr>
        <w:t>ubiquity</w:t>
      </w:r>
      <w:r>
        <w:rPr>
          <w:rFonts w:ascii="Calibri" w:hAnsi="Calibri" w:cs="Calibri"/>
          <w:sz w:val="24"/>
          <w:szCs w:val="24"/>
        </w:rPr>
        <w:t xml:space="preserve"> and </w:t>
      </w:r>
      <w:r w:rsidRPr="00E809AD">
        <w:rPr>
          <w:rFonts w:ascii="Calibri" w:hAnsi="Calibri" w:cs="Calibri"/>
          <w:i/>
          <w:iCs/>
          <w:sz w:val="24"/>
          <w:szCs w:val="24"/>
        </w:rPr>
        <w:t>entrenchment</w:t>
      </w:r>
      <w:r>
        <w:rPr>
          <w:rFonts w:ascii="Calibri" w:hAnsi="Calibri" w:cs="Calibri"/>
          <w:sz w:val="24"/>
          <w:szCs w:val="24"/>
        </w:rPr>
        <w:t xml:space="preserve"> </w:t>
      </w:r>
      <w:r w:rsidR="00AF694B">
        <w:rPr>
          <w:rFonts w:ascii="Calibri" w:hAnsi="Calibri" w:cs="Calibri"/>
          <w:sz w:val="24"/>
          <w:szCs w:val="24"/>
        </w:rPr>
        <w:t>(</w:t>
      </w:r>
      <w:r>
        <w:rPr>
          <w:rFonts w:ascii="Calibri" w:hAnsi="Calibri" w:cs="Calibri"/>
          <w:sz w:val="24"/>
          <w:szCs w:val="24"/>
        </w:rPr>
        <w:t>Cooper 2018: 54ff</w:t>
      </w:r>
      <w:r w:rsidR="00AF694B">
        <w:rPr>
          <w:rFonts w:ascii="Calibri" w:hAnsi="Calibri" w:cs="Calibri"/>
          <w:sz w:val="24"/>
          <w:szCs w:val="24"/>
        </w:rPr>
        <w:t>)</w:t>
      </w:r>
      <w:r>
        <w:rPr>
          <w:rFonts w:ascii="Calibri" w:hAnsi="Calibri" w:cs="Calibri"/>
          <w:sz w:val="24"/>
          <w:szCs w:val="24"/>
        </w:rPr>
        <w:t>. Our failings must be shown to be spread all</w:t>
      </w:r>
      <w:r w:rsidR="00AF694B">
        <w:rPr>
          <w:rFonts w:ascii="Calibri" w:hAnsi="Calibri" w:cs="Calibri"/>
          <w:sz w:val="24"/>
          <w:szCs w:val="24"/>
        </w:rPr>
        <w:t xml:space="preserve">, </w:t>
      </w:r>
      <w:r>
        <w:rPr>
          <w:rFonts w:ascii="Calibri" w:hAnsi="Calibri" w:cs="Calibri"/>
          <w:sz w:val="24"/>
          <w:szCs w:val="24"/>
        </w:rPr>
        <w:t>or almost all</w:t>
      </w:r>
      <w:r w:rsidR="00AF694B">
        <w:rPr>
          <w:rFonts w:ascii="Calibri" w:hAnsi="Calibri" w:cs="Calibri"/>
          <w:sz w:val="24"/>
          <w:szCs w:val="24"/>
        </w:rPr>
        <w:t>,</w:t>
      </w:r>
      <w:r>
        <w:rPr>
          <w:rFonts w:ascii="Calibri" w:hAnsi="Calibri" w:cs="Calibri"/>
          <w:sz w:val="24"/>
          <w:szCs w:val="24"/>
        </w:rPr>
        <w:t xml:space="preserve"> throughout the human world, such that there are few if any uncontaminated spaces, and deeply entrenched into the structures, ways of life and shared projects of human life as it has come to be. They are therefore not relatively </w:t>
      </w:r>
      <w:r>
        <w:rPr>
          <w:rFonts w:ascii="Calibri" w:hAnsi="Calibri" w:cs="Calibri"/>
          <w:sz w:val="24"/>
          <w:szCs w:val="24"/>
        </w:rPr>
        <w:lastRenderedPageBreak/>
        <w:t xml:space="preserve">isolated or superficial features of humanity that could be quickly scraped away with a little moral effort. Think, here, of the ways that modern eco-misanthropes emphasises the ways complacency, greediness, and wastefulness have come to be baked into our social and economic systems at the most fundamental level. Such failings and their consequences have become utterly constitutive of the forms of life currently assumed by what Rousseau ironically called </w:t>
      </w:r>
      <w:r w:rsidR="00453E3F">
        <w:rPr>
          <w:rFonts w:ascii="Calibri" w:hAnsi="Calibri" w:cs="Calibri"/>
          <w:sz w:val="24"/>
          <w:szCs w:val="24"/>
        </w:rPr>
        <w:t>“</w:t>
      </w:r>
      <w:r>
        <w:rPr>
          <w:rFonts w:ascii="Calibri" w:hAnsi="Calibri" w:cs="Calibri"/>
          <w:sz w:val="24"/>
          <w:szCs w:val="24"/>
        </w:rPr>
        <w:t>civilized man</w:t>
      </w:r>
      <w:r w:rsidR="00453E3F">
        <w:rPr>
          <w:rFonts w:ascii="Calibri" w:hAnsi="Calibri" w:cs="Calibri"/>
          <w:sz w:val="24"/>
          <w:szCs w:val="24"/>
        </w:rPr>
        <w:t>”</w:t>
      </w:r>
      <w:r>
        <w:rPr>
          <w:rFonts w:ascii="Calibri" w:hAnsi="Calibri" w:cs="Calibri"/>
          <w:sz w:val="24"/>
          <w:szCs w:val="24"/>
        </w:rPr>
        <w:t xml:space="preserve"> </w:t>
      </w:r>
      <w:r w:rsidR="00AF694B">
        <w:rPr>
          <w:rFonts w:ascii="Calibri" w:hAnsi="Calibri" w:cs="Calibri"/>
          <w:sz w:val="24"/>
          <w:szCs w:val="24"/>
        </w:rPr>
        <w:t>(</w:t>
      </w:r>
      <w:r>
        <w:rPr>
          <w:rFonts w:ascii="Calibri" w:hAnsi="Calibri" w:cs="Calibri"/>
          <w:sz w:val="24"/>
          <w:szCs w:val="24"/>
        </w:rPr>
        <w:t>Rousseau 1994: 94ff</w:t>
      </w:r>
      <w:r w:rsidR="00AF694B">
        <w:rPr>
          <w:rFonts w:ascii="Calibri" w:hAnsi="Calibri" w:cs="Calibri"/>
          <w:sz w:val="24"/>
          <w:szCs w:val="24"/>
        </w:rPr>
        <w:t>)</w:t>
      </w:r>
      <w:r>
        <w:rPr>
          <w:rFonts w:ascii="Calibri" w:hAnsi="Calibri" w:cs="Calibri"/>
          <w:sz w:val="24"/>
          <w:szCs w:val="24"/>
        </w:rPr>
        <w:t xml:space="preserve">. A sad truth, noted by Kathryn Norlock, is that </w:t>
      </w:r>
      <w:r w:rsidR="00453E3F">
        <w:rPr>
          <w:rFonts w:asciiTheme="minorHAnsi" w:hAnsiTheme="minorHAnsi" w:cstheme="minorHAnsi"/>
          <w:sz w:val="24"/>
          <w:szCs w:val="24"/>
        </w:rPr>
        <w:t>“</w:t>
      </w:r>
      <w:r w:rsidRPr="00711BEC">
        <w:rPr>
          <w:rFonts w:asciiTheme="minorHAnsi" w:hAnsiTheme="minorHAnsi" w:cstheme="minorHAnsi"/>
          <w:sz w:val="24"/>
          <w:szCs w:val="24"/>
        </w:rPr>
        <w:t>a world in which evils do not recur is a world without many humans in it</w:t>
      </w:r>
      <w:r w:rsidR="00453E3F">
        <w:rPr>
          <w:rFonts w:asciiTheme="minorHAnsi" w:hAnsiTheme="minorHAnsi" w:cstheme="minorHAnsi"/>
          <w:sz w:val="24"/>
          <w:szCs w:val="24"/>
        </w:rPr>
        <w:t>”</w:t>
      </w:r>
      <w:r w:rsidRPr="00711BEC">
        <w:rPr>
          <w:rFonts w:asciiTheme="minorHAnsi" w:hAnsiTheme="minorHAnsi" w:cstheme="minorHAnsi"/>
          <w:sz w:val="24"/>
          <w:szCs w:val="24"/>
        </w:rPr>
        <w:t xml:space="preserve"> </w:t>
      </w:r>
      <w:r w:rsidR="00AF694B">
        <w:rPr>
          <w:rFonts w:asciiTheme="minorHAnsi" w:hAnsiTheme="minorHAnsi" w:cstheme="minorHAnsi"/>
          <w:sz w:val="24"/>
          <w:szCs w:val="24"/>
        </w:rPr>
        <w:t>(</w:t>
      </w:r>
      <w:r w:rsidRPr="00711BEC">
        <w:rPr>
          <w:rFonts w:asciiTheme="minorHAnsi" w:hAnsiTheme="minorHAnsi" w:cstheme="minorHAnsi"/>
          <w:sz w:val="24"/>
          <w:szCs w:val="24"/>
        </w:rPr>
        <w:t>Norlock 2019: 15</w:t>
      </w:r>
      <w:r w:rsidR="00AF694B">
        <w:rPr>
          <w:rFonts w:asciiTheme="minorHAnsi" w:hAnsiTheme="minorHAnsi" w:cstheme="minorHAnsi"/>
          <w:sz w:val="24"/>
          <w:szCs w:val="24"/>
        </w:rPr>
        <w:t>)</w:t>
      </w:r>
      <w:r>
        <w:rPr>
          <w:rFonts w:asciiTheme="minorHAnsi" w:hAnsiTheme="minorHAnsi" w:cstheme="minorHAnsi"/>
          <w:sz w:val="24"/>
          <w:szCs w:val="24"/>
        </w:rPr>
        <w:t>.</w:t>
      </w:r>
    </w:p>
    <w:p w:rsidR="007C0D58" w:rsidRDefault="007C0D58" w:rsidP="007C0D58">
      <w:pPr>
        <w:pStyle w:val="NoSpacing"/>
        <w:spacing w:line="600" w:lineRule="auto"/>
        <w:ind w:firstLine="360"/>
        <w:jc w:val="both"/>
        <w:rPr>
          <w:rFonts w:ascii="Calibri" w:hAnsi="Calibri" w:cs="Calibri"/>
          <w:color w:val="000000" w:themeColor="text1"/>
          <w:sz w:val="24"/>
          <w:szCs w:val="24"/>
          <w:bdr w:val="none" w:sz="0" w:space="0" w:color="auto" w:frame="1"/>
        </w:rPr>
      </w:pPr>
      <w:r>
        <w:rPr>
          <w:rFonts w:asciiTheme="minorHAnsi" w:hAnsiTheme="minorHAnsi" w:cstheme="minorHAnsi"/>
          <w:sz w:val="24"/>
          <w:szCs w:val="24"/>
        </w:rPr>
        <w:t>If the specific content of a misanthrope’s moral outlook can be diverse, so can the range of</w:t>
      </w:r>
      <w:r>
        <w:rPr>
          <w:rFonts w:ascii="Calibri" w:hAnsi="Calibri" w:cs="Calibri"/>
          <w:sz w:val="24"/>
          <w:szCs w:val="24"/>
        </w:rPr>
        <w:t xml:space="preserve"> emotions, feelings, or moods which they experience, even if there is a significantly negative character to their affective profile. </w:t>
      </w:r>
      <w:proofErr w:type="spellStart"/>
      <w:r>
        <w:rPr>
          <w:rFonts w:ascii="Calibri" w:hAnsi="Calibri" w:cs="Calibri"/>
          <w:sz w:val="24"/>
          <w:szCs w:val="24"/>
        </w:rPr>
        <w:t>Alceste</w:t>
      </w:r>
      <w:proofErr w:type="spellEnd"/>
      <w:r>
        <w:rPr>
          <w:rFonts w:ascii="Calibri" w:hAnsi="Calibri" w:cs="Calibri"/>
          <w:sz w:val="24"/>
          <w:szCs w:val="24"/>
        </w:rPr>
        <w:t xml:space="preserve"> spoke of </w:t>
      </w:r>
      <w:r w:rsidR="00453E3F">
        <w:rPr>
          <w:rFonts w:ascii="Calibri" w:hAnsi="Calibri" w:cs="Calibri"/>
          <w:sz w:val="24"/>
          <w:szCs w:val="24"/>
        </w:rPr>
        <w:t>“</w:t>
      </w:r>
      <w:r>
        <w:rPr>
          <w:rFonts w:ascii="Calibri" w:hAnsi="Calibri" w:cs="Calibri"/>
          <w:sz w:val="24"/>
          <w:szCs w:val="24"/>
        </w:rPr>
        <w:t>hatred … loathing and contempt</w:t>
      </w:r>
      <w:r w:rsidR="00453E3F">
        <w:rPr>
          <w:rFonts w:ascii="Calibri" w:hAnsi="Calibri" w:cs="Calibri"/>
          <w:sz w:val="24"/>
          <w:szCs w:val="24"/>
        </w:rPr>
        <w:t>”</w:t>
      </w:r>
      <w:r>
        <w:rPr>
          <w:rFonts w:ascii="Calibri" w:hAnsi="Calibri" w:cs="Calibri"/>
          <w:sz w:val="24"/>
          <w:szCs w:val="24"/>
        </w:rPr>
        <w:t xml:space="preserve">, some add despair and woe and frustration, while the environmental philosopher, Lisa Gerber, adds </w:t>
      </w:r>
      <w:r w:rsidR="00453E3F">
        <w:rPr>
          <w:rFonts w:ascii="Calibri" w:hAnsi="Calibri" w:cs="Calibri"/>
          <w:sz w:val="24"/>
          <w:szCs w:val="24"/>
          <w:bdr w:val="none" w:sz="0" w:space="0" w:color="auto" w:frame="1"/>
        </w:rPr>
        <w:t>“</w:t>
      </w:r>
      <w:r w:rsidRPr="00A53560">
        <w:rPr>
          <w:rFonts w:ascii="Calibri" w:hAnsi="Calibri" w:cs="Calibri"/>
          <w:sz w:val="24"/>
          <w:szCs w:val="24"/>
          <w:bdr w:val="none" w:sz="0" w:space="0" w:color="auto" w:frame="1"/>
        </w:rPr>
        <w:t>mistrust, hatred, and disgust of humankind</w:t>
      </w:r>
      <w:r w:rsidR="00453E3F">
        <w:rPr>
          <w:rFonts w:ascii="Calibri" w:hAnsi="Calibri" w:cs="Calibri"/>
          <w:sz w:val="24"/>
          <w:szCs w:val="24"/>
          <w:bdr w:val="none" w:sz="0" w:space="0" w:color="auto" w:frame="1"/>
        </w:rPr>
        <w:t>”</w:t>
      </w:r>
      <w:r>
        <w:rPr>
          <w:rFonts w:ascii="Calibri" w:hAnsi="Calibri" w:cs="Calibri"/>
          <w:sz w:val="24"/>
          <w:szCs w:val="24"/>
          <w:bdr w:val="none" w:sz="0" w:space="0" w:color="auto" w:frame="1"/>
        </w:rPr>
        <w:t xml:space="preserve"> </w:t>
      </w:r>
      <w:r w:rsidR="00AF694B">
        <w:rPr>
          <w:rFonts w:ascii="Calibri" w:hAnsi="Calibri" w:cs="Calibri"/>
          <w:sz w:val="24"/>
          <w:szCs w:val="24"/>
          <w:bdr w:val="none" w:sz="0" w:space="0" w:color="auto" w:frame="1"/>
        </w:rPr>
        <w:t>(</w:t>
      </w:r>
      <w:r>
        <w:rPr>
          <w:rFonts w:ascii="Calibri" w:hAnsi="Calibri" w:cs="Calibri"/>
          <w:sz w:val="24"/>
          <w:szCs w:val="24"/>
          <w:bdr w:val="none" w:sz="0" w:space="0" w:color="auto" w:frame="1"/>
        </w:rPr>
        <w:t>Gerber 2002: 41</w:t>
      </w:r>
      <w:r w:rsidR="00AF694B">
        <w:rPr>
          <w:rFonts w:ascii="Calibri" w:hAnsi="Calibri" w:cs="Calibri"/>
          <w:sz w:val="24"/>
          <w:szCs w:val="24"/>
          <w:bdr w:val="none" w:sz="0" w:space="0" w:color="auto" w:frame="1"/>
        </w:rPr>
        <w:t>)</w:t>
      </w:r>
      <w:r w:rsidRPr="00A53560">
        <w:rPr>
          <w:rFonts w:ascii="Calibri" w:hAnsi="Calibri" w:cs="Calibri"/>
          <w:color w:val="000000" w:themeColor="text1"/>
          <w:sz w:val="24"/>
          <w:szCs w:val="24"/>
          <w:bdr w:val="none" w:sz="0" w:space="0" w:color="auto" w:frame="1"/>
        </w:rPr>
        <w:t>.</w:t>
      </w:r>
      <w:r>
        <w:rPr>
          <w:rFonts w:ascii="Calibri" w:hAnsi="Calibri" w:cs="Calibri"/>
          <w:color w:val="000000" w:themeColor="text1"/>
          <w:sz w:val="24"/>
          <w:szCs w:val="24"/>
          <w:bdr w:val="none" w:sz="0" w:space="0" w:color="auto" w:frame="1"/>
        </w:rPr>
        <w:t xml:space="preserve"> If so, there are a range of potential affects shaping and modulating one another, rather than some single emotion, like hatred. After all, no-one’s inner life is that emotionally homogeneous. </w:t>
      </w:r>
    </w:p>
    <w:p w:rsidR="007C0D58" w:rsidRDefault="007C0D58" w:rsidP="007C0D58">
      <w:pPr>
        <w:pStyle w:val="NoSpacing"/>
        <w:spacing w:line="600" w:lineRule="auto"/>
        <w:ind w:firstLine="360"/>
        <w:jc w:val="both"/>
        <w:rPr>
          <w:rFonts w:ascii="Calibri" w:hAnsi="Calibri" w:cs="Calibri"/>
          <w:sz w:val="24"/>
          <w:szCs w:val="24"/>
        </w:rPr>
      </w:pPr>
      <w:r>
        <w:rPr>
          <w:rFonts w:ascii="Calibri" w:hAnsi="Calibri" w:cs="Calibri"/>
          <w:color w:val="000000" w:themeColor="text1"/>
          <w:sz w:val="24"/>
          <w:szCs w:val="24"/>
          <w:bdr w:val="none" w:sz="0" w:space="0" w:color="auto" w:frame="1"/>
        </w:rPr>
        <w:t>The</w:t>
      </w:r>
      <w:r w:rsidRPr="00D17C44">
        <w:rPr>
          <w:rFonts w:ascii="Calibri" w:hAnsi="Calibri" w:cs="Calibri"/>
          <w:color w:val="000000" w:themeColor="text1"/>
          <w:sz w:val="24"/>
          <w:szCs w:val="24"/>
          <w:bdr w:val="none" w:sz="0" w:space="0" w:color="auto" w:frame="1"/>
        </w:rPr>
        <w:t xml:space="preserve"> </w:t>
      </w:r>
      <w:r>
        <w:rPr>
          <w:rFonts w:ascii="Calibri" w:hAnsi="Calibri" w:cs="Calibri"/>
          <w:color w:val="000000" w:themeColor="text1"/>
          <w:sz w:val="24"/>
          <w:szCs w:val="24"/>
          <w:bdr w:val="none" w:sz="0" w:space="0" w:color="auto" w:frame="1"/>
        </w:rPr>
        <w:t>affective</w:t>
      </w:r>
      <w:r w:rsidRPr="00D17C44">
        <w:rPr>
          <w:rFonts w:ascii="Calibri" w:hAnsi="Calibri" w:cs="Calibri"/>
          <w:color w:val="000000" w:themeColor="text1"/>
          <w:sz w:val="24"/>
          <w:szCs w:val="24"/>
          <w:bdr w:val="none" w:sz="0" w:space="0" w:color="auto" w:frame="1"/>
        </w:rPr>
        <w:t xml:space="preserve"> dynamics of misanthropy was </w:t>
      </w:r>
      <w:r>
        <w:rPr>
          <w:rFonts w:ascii="Calibri" w:hAnsi="Calibri" w:cs="Calibri"/>
          <w:color w:val="000000" w:themeColor="text1"/>
          <w:sz w:val="24"/>
          <w:szCs w:val="24"/>
          <w:bdr w:val="none" w:sz="0" w:space="0" w:color="auto" w:frame="1"/>
        </w:rPr>
        <w:t>realised</w:t>
      </w:r>
      <w:r w:rsidRPr="00D17C44">
        <w:rPr>
          <w:rFonts w:ascii="Calibri" w:hAnsi="Calibri" w:cs="Calibri"/>
          <w:color w:val="000000" w:themeColor="text1"/>
          <w:sz w:val="24"/>
          <w:szCs w:val="24"/>
          <w:bdr w:val="none" w:sz="0" w:space="0" w:color="auto" w:frame="1"/>
        </w:rPr>
        <w:t xml:space="preserve"> by Kant, who poignantly spoke of </w:t>
      </w:r>
      <w:r>
        <w:rPr>
          <w:rFonts w:ascii="Calibri" w:hAnsi="Calibri" w:cs="Calibri"/>
          <w:color w:val="000000" w:themeColor="text1"/>
          <w:sz w:val="24"/>
          <w:szCs w:val="24"/>
          <w:bdr w:val="none" w:sz="0" w:space="0" w:color="auto" w:frame="1"/>
        </w:rPr>
        <w:t xml:space="preserve">the </w:t>
      </w:r>
      <w:r w:rsidR="00453E3F">
        <w:rPr>
          <w:rFonts w:ascii="Calibri" w:hAnsi="Calibri" w:cs="Calibri"/>
          <w:sz w:val="24"/>
          <w:szCs w:val="24"/>
        </w:rPr>
        <w:t>“</w:t>
      </w:r>
      <w:r w:rsidRPr="00D17C44">
        <w:rPr>
          <w:rFonts w:ascii="Calibri" w:hAnsi="Calibri" w:cs="Calibri"/>
          <w:sz w:val="24"/>
          <w:szCs w:val="24"/>
        </w:rPr>
        <w:t>long, sad experience</w:t>
      </w:r>
      <w:r w:rsidR="00453E3F">
        <w:rPr>
          <w:rFonts w:ascii="Calibri" w:hAnsi="Calibri" w:cs="Calibri"/>
          <w:sz w:val="24"/>
          <w:szCs w:val="24"/>
        </w:rPr>
        <w:t>”</w:t>
      </w:r>
      <w:r w:rsidRPr="00D17C44">
        <w:rPr>
          <w:rFonts w:ascii="Calibri" w:hAnsi="Calibri" w:cs="Calibri"/>
          <w:sz w:val="24"/>
          <w:szCs w:val="24"/>
        </w:rPr>
        <w:t xml:space="preserve"> of </w:t>
      </w:r>
      <w:r>
        <w:rPr>
          <w:rFonts w:ascii="Calibri" w:hAnsi="Calibri" w:cs="Calibri"/>
          <w:sz w:val="24"/>
          <w:szCs w:val="24"/>
        </w:rPr>
        <w:t xml:space="preserve">the </w:t>
      </w:r>
      <w:r w:rsidR="00453E3F">
        <w:rPr>
          <w:rFonts w:ascii="Calibri" w:hAnsi="Calibri" w:cs="Calibri"/>
          <w:sz w:val="24"/>
          <w:szCs w:val="24"/>
        </w:rPr>
        <w:t>“</w:t>
      </w:r>
      <w:r w:rsidRPr="00D17C44">
        <w:rPr>
          <w:rFonts w:ascii="Calibri" w:hAnsi="Calibri" w:cs="Calibri"/>
          <w:sz w:val="24"/>
          <w:szCs w:val="24"/>
        </w:rPr>
        <w:t>[f]</w:t>
      </w:r>
      <w:proofErr w:type="spellStart"/>
      <w:r w:rsidRPr="00D17C44">
        <w:rPr>
          <w:rFonts w:ascii="Calibri" w:hAnsi="Calibri" w:cs="Calibri"/>
          <w:sz w:val="24"/>
          <w:szCs w:val="24"/>
        </w:rPr>
        <w:t>alsehood</w:t>
      </w:r>
      <w:proofErr w:type="spellEnd"/>
      <w:r w:rsidRPr="00D17C44">
        <w:rPr>
          <w:rFonts w:ascii="Calibri" w:hAnsi="Calibri" w:cs="Calibri"/>
          <w:sz w:val="24"/>
          <w:szCs w:val="24"/>
        </w:rPr>
        <w:t>, ingratitude, injustice</w:t>
      </w:r>
      <w:r w:rsidR="00453E3F">
        <w:rPr>
          <w:rFonts w:ascii="Calibri" w:hAnsi="Calibri" w:cs="Calibri"/>
          <w:sz w:val="24"/>
          <w:szCs w:val="24"/>
        </w:rPr>
        <w:t>”</w:t>
      </w:r>
      <w:r w:rsidRPr="00D17C44">
        <w:rPr>
          <w:rFonts w:ascii="Calibri" w:hAnsi="Calibri" w:cs="Calibri"/>
          <w:sz w:val="24"/>
          <w:szCs w:val="24"/>
        </w:rPr>
        <w:t xml:space="preserve">, </w:t>
      </w:r>
      <w:r w:rsidR="00453E3F">
        <w:rPr>
          <w:rFonts w:ascii="Calibri" w:hAnsi="Calibri" w:cs="Calibri"/>
          <w:sz w:val="24"/>
          <w:szCs w:val="24"/>
        </w:rPr>
        <w:t>“</w:t>
      </w:r>
      <w:r w:rsidRPr="00D17C44">
        <w:rPr>
          <w:rFonts w:ascii="Calibri" w:hAnsi="Calibri" w:cs="Calibri"/>
          <w:sz w:val="24"/>
          <w:szCs w:val="24"/>
        </w:rPr>
        <w:t>disloyalty</w:t>
      </w:r>
      <w:r w:rsidR="00453E3F">
        <w:rPr>
          <w:rFonts w:ascii="Calibri" w:hAnsi="Calibri" w:cs="Calibri"/>
          <w:sz w:val="24"/>
          <w:szCs w:val="24"/>
        </w:rPr>
        <w:t>”</w:t>
      </w:r>
      <w:r>
        <w:rPr>
          <w:rFonts w:ascii="Calibri" w:hAnsi="Calibri" w:cs="Calibri"/>
          <w:sz w:val="24"/>
          <w:szCs w:val="24"/>
        </w:rPr>
        <w:t>,</w:t>
      </w:r>
      <w:r w:rsidRPr="00D17C44">
        <w:rPr>
          <w:rFonts w:ascii="Calibri" w:hAnsi="Calibri" w:cs="Calibri"/>
          <w:sz w:val="24"/>
          <w:szCs w:val="24"/>
        </w:rPr>
        <w:t xml:space="preserve"> </w:t>
      </w:r>
      <w:r>
        <w:rPr>
          <w:rFonts w:ascii="Calibri" w:hAnsi="Calibri" w:cs="Calibri"/>
          <w:sz w:val="24"/>
          <w:szCs w:val="24"/>
        </w:rPr>
        <w:t>and</w:t>
      </w:r>
      <w:r w:rsidRPr="00D17C44">
        <w:rPr>
          <w:rFonts w:ascii="Calibri" w:hAnsi="Calibri" w:cs="Calibri"/>
          <w:sz w:val="24"/>
          <w:szCs w:val="24"/>
        </w:rPr>
        <w:t xml:space="preserve"> </w:t>
      </w:r>
      <w:r w:rsidR="00453E3F">
        <w:rPr>
          <w:rFonts w:ascii="Calibri" w:hAnsi="Calibri" w:cs="Calibri"/>
          <w:sz w:val="24"/>
          <w:szCs w:val="24"/>
        </w:rPr>
        <w:t>“</w:t>
      </w:r>
      <w:r w:rsidRPr="00D17C44">
        <w:rPr>
          <w:rFonts w:ascii="Calibri" w:hAnsi="Calibri" w:cs="Calibri"/>
          <w:sz w:val="24"/>
          <w:szCs w:val="24"/>
        </w:rPr>
        <w:t>misuse of integrity</w:t>
      </w:r>
      <w:r w:rsidR="00453E3F">
        <w:rPr>
          <w:rFonts w:ascii="Calibri" w:hAnsi="Calibri" w:cs="Calibri"/>
          <w:sz w:val="24"/>
          <w:szCs w:val="24"/>
        </w:rPr>
        <w:t>”</w:t>
      </w:r>
      <w:r w:rsidRPr="00D17C44">
        <w:rPr>
          <w:rFonts w:ascii="Calibri" w:hAnsi="Calibri" w:cs="Calibri"/>
          <w:sz w:val="24"/>
          <w:szCs w:val="24"/>
        </w:rPr>
        <w:t xml:space="preserve"> </w:t>
      </w:r>
      <w:r>
        <w:rPr>
          <w:rFonts w:ascii="Calibri" w:hAnsi="Calibri" w:cs="Calibri"/>
          <w:sz w:val="24"/>
          <w:szCs w:val="24"/>
        </w:rPr>
        <w:t xml:space="preserve">so </w:t>
      </w:r>
      <w:r w:rsidRPr="00D17C44">
        <w:rPr>
          <w:rFonts w:ascii="Calibri" w:hAnsi="Calibri" w:cs="Calibri"/>
          <w:sz w:val="24"/>
          <w:szCs w:val="24"/>
        </w:rPr>
        <w:t xml:space="preserve">endemic to humanity </w:t>
      </w:r>
      <w:r>
        <w:rPr>
          <w:rFonts w:ascii="Calibri" w:hAnsi="Calibri" w:cs="Calibri"/>
          <w:sz w:val="24"/>
          <w:szCs w:val="24"/>
        </w:rPr>
        <w:t xml:space="preserve">which drive the reflections that, over time, develop into misanthropy </w:t>
      </w:r>
      <w:r w:rsidR="00AF694B">
        <w:rPr>
          <w:rFonts w:ascii="Calibri" w:hAnsi="Calibri" w:cs="Calibri"/>
          <w:sz w:val="24"/>
          <w:szCs w:val="24"/>
        </w:rPr>
        <w:t>(</w:t>
      </w:r>
      <w:r w:rsidRPr="00D17C44">
        <w:rPr>
          <w:rFonts w:ascii="Calibri" w:hAnsi="Calibri" w:cs="Calibri"/>
          <w:color w:val="000000" w:themeColor="text1"/>
          <w:sz w:val="24"/>
          <w:szCs w:val="24"/>
          <w:bdr w:val="none" w:sz="0" w:space="0" w:color="auto" w:frame="1"/>
        </w:rPr>
        <w:t>Kant</w:t>
      </w:r>
      <w:r>
        <w:rPr>
          <w:rFonts w:ascii="Calibri" w:hAnsi="Calibri" w:cs="Calibri"/>
          <w:sz w:val="24"/>
          <w:szCs w:val="24"/>
        </w:rPr>
        <w:t xml:space="preserve"> 1997: 671ff</w:t>
      </w:r>
      <w:r w:rsidR="00AF694B">
        <w:rPr>
          <w:rFonts w:ascii="Calibri" w:hAnsi="Calibri" w:cs="Calibri"/>
          <w:sz w:val="24"/>
          <w:szCs w:val="24"/>
        </w:rPr>
        <w:t>)</w:t>
      </w:r>
      <w:r>
        <w:rPr>
          <w:rFonts w:ascii="Calibri" w:hAnsi="Calibri" w:cs="Calibri"/>
          <w:sz w:val="24"/>
          <w:szCs w:val="24"/>
        </w:rPr>
        <w:t xml:space="preserve">. Schopenhauer, too, describes how experiences of moral frustration at the human world – </w:t>
      </w:r>
      <w:r w:rsidR="00453E3F">
        <w:rPr>
          <w:rFonts w:ascii="Calibri" w:hAnsi="Calibri" w:cs="Calibri"/>
          <w:sz w:val="24"/>
          <w:szCs w:val="24"/>
        </w:rPr>
        <w:t>“</w:t>
      </w:r>
      <w:r>
        <w:rPr>
          <w:rFonts w:ascii="Calibri" w:hAnsi="Calibri" w:cs="Calibri"/>
          <w:sz w:val="24"/>
          <w:szCs w:val="24"/>
        </w:rPr>
        <w:t>a den of thieves</w:t>
      </w:r>
      <w:r w:rsidR="00453E3F">
        <w:rPr>
          <w:rFonts w:ascii="Calibri" w:hAnsi="Calibri" w:cs="Calibri"/>
          <w:sz w:val="24"/>
          <w:szCs w:val="24"/>
        </w:rPr>
        <w:t>”</w:t>
      </w:r>
      <w:r>
        <w:rPr>
          <w:rFonts w:ascii="Calibri" w:hAnsi="Calibri" w:cs="Calibri"/>
          <w:sz w:val="24"/>
          <w:szCs w:val="24"/>
        </w:rPr>
        <w:t xml:space="preserve"> – can promote </w:t>
      </w:r>
      <w:r w:rsidR="00453E3F">
        <w:rPr>
          <w:rFonts w:ascii="Calibri" w:hAnsi="Calibri" w:cs="Calibri"/>
          <w:sz w:val="24"/>
          <w:szCs w:val="24"/>
        </w:rPr>
        <w:t>“</w:t>
      </w:r>
      <w:r w:rsidRPr="00D17C44">
        <w:rPr>
          <w:rFonts w:ascii="Calibri" w:hAnsi="Calibri" w:cs="Calibri"/>
          <w:sz w:val="24"/>
          <w:szCs w:val="24"/>
        </w:rPr>
        <w:t>a melancholy mood</w:t>
      </w:r>
      <w:r w:rsidR="00453E3F">
        <w:rPr>
          <w:rFonts w:ascii="Calibri" w:hAnsi="Calibri" w:cs="Calibri"/>
          <w:sz w:val="24"/>
          <w:szCs w:val="24"/>
        </w:rPr>
        <w:t>”</w:t>
      </w:r>
      <w:r>
        <w:rPr>
          <w:rFonts w:ascii="Calibri" w:hAnsi="Calibri" w:cs="Calibri"/>
          <w:sz w:val="24"/>
          <w:szCs w:val="24"/>
        </w:rPr>
        <w:t>. I</w:t>
      </w:r>
      <w:r w:rsidRPr="00D17C44">
        <w:rPr>
          <w:rFonts w:ascii="Calibri" w:hAnsi="Calibri" w:cs="Calibri"/>
          <w:sz w:val="24"/>
          <w:szCs w:val="24"/>
        </w:rPr>
        <w:t xml:space="preserve">f </w:t>
      </w:r>
      <w:r>
        <w:rPr>
          <w:rFonts w:ascii="Calibri" w:hAnsi="Calibri" w:cs="Calibri"/>
          <w:sz w:val="24"/>
          <w:szCs w:val="24"/>
        </w:rPr>
        <w:lastRenderedPageBreak/>
        <w:t>it</w:t>
      </w:r>
      <w:r w:rsidRPr="00D17C44">
        <w:rPr>
          <w:rFonts w:ascii="Calibri" w:hAnsi="Calibri" w:cs="Calibri"/>
          <w:sz w:val="24"/>
          <w:szCs w:val="24"/>
        </w:rPr>
        <w:t xml:space="preserve"> </w:t>
      </w:r>
      <w:r w:rsidR="00453E3F">
        <w:rPr>
          <w:rFonts w:ascii="Calibri" w:hAnsi="Calibri" w:cs="Calibri"/>
          <w:sz w:val="24"/>
          <w:szCs w:val="24"/>
        </w:rPr>
        <w:t>“</w:t>
      </w:r>
      <w:r w:rsidRPr="00D17C44">
        <w:rPr>
          <w:rFonts w:ascii="Calibri" w:hAnsi="Calibri" w:cs="Calibri"/>
          <w:sz w:val="24"/>
          <w:szCs w:val="24"/>
        </w:rPr>
        <w:t>persists</w:t>
      </w:r>
      <w:r w:rsidR="00453E3F">
        <w:rPr>
          <w:rFonts w:ascii="Calibri" w:hAnsi="Calibri" w:cs="Calibri"/>
          <w:sz w:val="24"/>
          <w:szCs w:val="24"/>
        </w:rPr>
        <w:t>”</w:t>
      </w:r>
      <w:r w:rsidRPr="00D17C44">
        <w:rPr>
          <w:rFonts w:ascii="Calibri" w:hAnsi="Calibri" w:cs="Calibri"/>
          <w:sz w:val="24"/>
          <w:szCs w:val="24"/>
        </w:rPr>
        <w:t xml:space="preserve">, </w:t>
      </w:r>
      <w:r>
        <w:rPr>
          <w:rFonts w:ascii="Calibri" w:hAnsi="Calibri" w:cs="Calibri"/>
          <w:sz w:val="24"/>
          <w:szCs w:val="24"/>
        </w:rPr>
        <w:t xml:space="preserve">says Schopenhauer, </w:t>
      </w:r>
      <w:r w:rsidR="00453E3F">
        <w:rPr>
          <w:rFonts w:ascii="Calibri" w:hAnsi="Calibri" w:cs="Calibri"/>
          <w:sz w:val="24"/>
          <w:szCs w:val="24"/>
        </w:rPr>
        <w:t>“</w:t>
      </w:r>
      <w:r w:rsidRPr="00D17C44">
        <w:rPr>
          <w:rFonts w:ascii="Calibri" w:hAnsi="Calibri" w:cs="Calibri"/>
          <w:sz w:val="24"/>
          <w:szCs w:val="24"/>
        </w:rPr>
        <w:t>then misanthropy arises</w:t>
      </w:r>
      <w:r w:rsidR="00453E3F">
        <w:rPr>
          <w:rFonts w:ascii="Calibri" w:hAnsi="Calibri" w:cs="Calibri"/>
          <w:sz w:val="24"/>
          <w:szCs w:val="24"/>
        </w:rPr>
        <w:t>”</w:t>
      </w:r>
      <w:r w:rsidRPr="00D17C44">
        <w:rPr>
          <w:rFonts w:ascii="Calibri" w:hAnsi="Calibri" w:cs="Calibri"/>
          <w:sz w:val="24"/>
          <w:szCs w:val="24"/>
        </w:rPr>
        <w:t xml:space="preserve"> </w:t>
      </w:r>
      <w:r w:rsidR="00AF694B">
        <w:rPr>
          <w:rFonts w:ascii="Calibri" w:hAnsi="Calibri" w:cs="Calibri"/>
          <w:sz w:val="24"/>
          <w:szCs w:val="24"/>
        </w:rPr>
        <w:t>(</w:t>
      </w:r>
      <w:r>
        <w:rPr>
          <w:rFonts w:ascii="Calibri" w:hAnsi="Calibri" w:cs="Calibri"/>
          <w:sz w:val="24"/>
          <w:szCs w:val="24"/>
        </w:rPr>
        <w:t>Schopenhauer 2010:</w:t>
      </w:r>
      <w:r w:rsidRPr="00D17C44">
        <w:rPr>
          <w:rFonts w:ascii="Calibri" w:hAnsi="Calibri" w:cs="Calibri"/>
          <w:sz w:val="24"/>
          <w:szCs w:val="24"/>
        </w:rPr>
        <w:t xml:space="preserve"> 205</w:t>
      </w:r>
      <w:r w:rsidR="00AF694B">
        <w:rPr>
          <w:rFonts w:ascii="Calibri" w:hAnsi="Calibri" w:cs="Calibri"/>
          <w:sz w:val="24"/>
          <w:szCs w:val="24"/>
        </w:rPr>
        <w:t>)</w:t>
      </w:r>
      <w:r>
        <w:rPr>
          <w:rFonts w:ascii="Calibri" w:hAnsi="Calibri" w:cs="Calibri"/>
          <w:sz w:val="24"/>
          <w:szCs w:val="24"/>
        </w:rPr>
        <w:t>. On this view, the aetiology of misanthropy involves an interplay between experiences, affective responses, and reflections that can, if taken seriously, culminate in a misanthropic judgment on humankind.</w:t>
      </w:r>
    </w:p>
    <w:p w:rsidR="007C0D58" w:rsidRPr="00A576CD" w:rsidRDefault="007C0D58" w:rsidP="007C0D58">
      <w:pPr>
        <w:pStyle w:val="NoSpacing"/>
        <w:spacing w:line="600" w:lineRule="auto"/>
        <w:jc w:val="both"/>
      </w:pPr>
      <w:r>
        <w:rPr>
          <w:rFonts w:ascii="Calibri" w:hAnsi="Calibri" w:cs="Calibri"/>
          <w:sz w:val="24"/>
          <w:szCs w:val="24"/>
        </w:rPr>
        <w:tab/>
        <w:t xml:space="preserve">It should already be clear that the dictionary definition of misanthropy is in error, since hatred is only one affect among many in the makeup of the misanthrope, one that might not be present in every case. Kant speaks of colder affects, like ‘woe’, for instance, while the early Daoist philosopher, Zhuāngzǐ, when reflecting on the moral realities of human life, concludes </w:t>
      </w:r>
      <w:r w:rsidR="00453E3F">
        <w:rPr>
          <w:rFonts w:ascii="Calibri" w:hAnsi="Calibri" w:cs="Calibri"/>
          <w:sz w:val="24"/>
          <w:szCs w:val="24"/>
        </w:rPr>
        <w:t>“</w:t>
      </w:r>
      <w:r>
        <w:rPr>
          <w:rFonts w:ascii="Calibri" w:hAnsi="Calibri" w:cs="Calibri"/>
          <w:sz w:val="24"/>
          <w:szCs w:val="24"/>
        </w:rPr>
        <w:t>How sad! How sad!</w:t>
      </w:r>
      <w:r w:rsidR="00453E3F">
        <w:rPr>
          <w:rFonts w:ascii="Calibri" w:hAnsi="Calibri" w:cs="Calibri"/>
          <w:sz w:val="24"/>
          <w:szCs w:val="24"/>
        </w:rPr>
        <w:t>”</w:t>
      </w:r>
      <w:r>
        <w:rPr>
          <w:rFonts w:ascii="Calibri" w:hAnsi="Calibri" w:cs="Calibri"/>
          <w:sz w:val="24"/>
          <w:szCs w:val="24"/>
        </w:rPr>
        <w:t xml:space="preserve"> </w:t>
      </w:r>
      <w:r w:rsidR="00AF694B">
        <w:rPr>
          <w:rFonts w:ascii="Calibri" w:hAnsi="Calibri" w:cs="Calibri"/>
          <w:sz w:val="24"/>
          <w:szCs w:val="24"/>
        </w:rPr>
        <w:t>(</w:t>
      </w:r>
      <w:r>
        <w:rPr>
          <w:rFonts w:ascii="Calibri" w:hAnsi="Calibri" w:cs="Calibri"/>
          <w:sz w:val="24"/>
          <w:szCs w:val="24"/>
        </w:rPr>
        <w:t>Zhuāngzǐ 2009: ch. 23</w:t>
      </w:r>
      <w:r w:rsidR="00AF694B">
        <w:rPr>
          <w:rFonts w:ascii="Calibri" w:hAnsi="Calibri" w:cs="Calibri"/>
          <w:sz w:val="24"/>
          <w:szCs w:val="24"/>
        </w:rPr>
        <w:t>)</w:t>
      </w:r>
      <w:r>
        <w:rPr>
          <w:rFonts w:ascii="Calibri" w:hAnsi="Calibri" w:cs="Calibri"/>
          <w:sz w:val="24"/>
          <w:szCs w:val="24"/>
        </w:rPr>
        <w:t>.</w:t>
      </w:r>
      <w:r>
        <w:rPr>
          <w:rStyle w:val="EndnoteReference"/>
          <w:rFonts w:ascii="Calibri" w:hAnsi="Calibri" w:cs="Calibri"/>
          <w:sz w:val="24"/>
          <w:szCs w:val="24"/>
        </w:rPr>
        <w:endnoteReference w:id="2"/>
      </w:r>
      <w:r>
        <w:rPr>
          <w:rFonts w:ascii="Calibri" w:hAnsi="Calibri" w:cs="Calibri"/>
          <w:sz w:val="24"/>
          <w:szCs w:val="24"/>
        </w:rPr>
        <w:t xml:space="preserve"> Some misanthropes might lack temperamental dispositions to ‘hot’ affects, like anger, and tend instead towards cooler affects. Others have moral or religious commitments opposed to hatred, which Buddhists condemn as one of the three </w:t>
      </w:r>
      <w:r w:rsidR="00453E3F">
        <w:rPr>
          <w:rFonts w:ascii="Calibri" w:hAnsi="Calibri" w:cs="Calibri"/>
          <w:sz w:val="24"/>
          <w:szCs w:val="24"/>
        </w:rPr>
        <w:t>“</w:t>
      </w:r>
      <w:r>
        <w:rPr>
          <w:rFonts w:ascii="Calibri" w:hAnsi="Calibri" w:cs="Calibri"/>
          <w:sz w:val="24"/>
          <w:szCs w:val="24"/>
        </w:rPr>
        <w:t>unwholesome roots</w:t>
      </w:r>
      <w:r w:rsidR="00453E3F">
        <w:rPr>
          <w:rFonts w:ascii="Calibri" w:hAnsi="Calibri" w:cs="Calibri"/>
          <w:sz w:val="24"/>
          <w:szCs w:val="24"/>
        </w:rPr>
        <w:t>”</w:t>
      </w:r>
      <w:r>
        <w:rPr>
          <w:rFonts w:ascii="Calibri" w:hAnsi="Calibri" w:cs="Calibri"/>
          <w:sz w:val="24"/>
          <w:szCs w:val="24"/>
        </w:rPr>
        <w:t xml:space="preserve"> that should be guarded against </w:t>
      </w:r>
      <w:r w:rsidR="00AF694B">
        <w:rPr>
          <w:rFonts w:ascii="Calibri" w:hAnsi="Calibri" w:cs="Calibri"/>
          <w:sz w:val="24"/>
          <w:szCs w:val="24"/>
        </w:rPr>
        <w:t>(</w:t>
      </w:r>
      <w:r>
        <w:rPr>
          <w:rFonts w:ascii="Calibri" w:hAnsi="Calibri" w:cs="Calibri"/>
          <w:sz w:val="24"/>
          <w:szCs w:val="24"/>
        </w:rPr>
        <w:t>AN 5.162,</w:t>
      </w:r>
      <w:r>
        <w:t xml:space="preserve"> </w:t>
      </w:r>
      <w:r>
        <w:rPr>
          <w:rFonts w:ascii="Calibri" w:hAnsi="Calibri" w:cs="Calibri"/>
          <w:sz w:val="24"/>
          <w:szCs w:val="24"/>
        </w:rPr>
        <w:t>MN 3</w:t>
      </w:r>
      <w:r w:rsidR="00AF694B">
        <w:rPr>
          <w:rFonts w:ascii="Calibri" w:hAnsi="Calibri" w:cs="Calibri"/>
          <w:sz w:val="24"/>
          <w:szCs w:val="24"/>
        </w:rPr>
        <w:t>)</w:t>
      </w:r>
      <w:r>
        <w:rPr>
          <w:rFonts w:ascii="Calibri" w:hAnsi="Calibri" w:cs="Calibri"/>
          <w:sz w:val="24"/>
          <w:szCs w:val="24"/>
        </w:rPr>
        <w:t>.</w:t>
      </w:r>
      <w:r w:rsidR="00B8497A">
        <w:rPr>
          <w:rStyle w:val="EndnoteReference"/>
          <w:rFonts w:ascii="Calibri" w:hAnsi="Calibri" w:cs="Calibri"/>
          <w:sz w:val="24"/>
          <w:szCs w:val="24"/>
        </w:rPr>
        <w:endnoteReference w:id="3"/>
      </w:r>
      <w:r>
        <w:rPr>
          <w:rFonts w:ascii="Calibri" w:hAnsi="Calibri" w:cs="Calibri"/>
          <w:sz w:val="24"/>
          <w:szCs w:val="24"/>
        </w:rPr>
        <w:t xml:space="preserve"> </w:t>
      </w:r>
    </w:p>
    <w:p w:rsidR="007C0D58" w:rsidRDefault="007C0D58" w:rsidP="007C0D58">
      <w:pPr>
        <w:pStyle w:val="NoSpacing"/>
        <w:spacing w:line="600" w:lineRule="auto"/>
        <w:jc w:val="both"/>
        <w:rPr>
          <w:rFonts w:ascii="Calibri" w:hAnsi="Calibri" w:cs="Calibri"/>
          <w:sz w:val="24"/>
          <w:szCs w:val="24"/>
        </w:rPr>
      </w:pPr>
      <w:r>
        <w:rPr>
          <w:rFonts w:ascii="Calibri" w:hAnsi="Calibri" w:cs="Calibri"/>
          <w:sz w:val="24"/>
          <w:szCs w:val="24"/>
        </w:rPr>
        <w:tab/>
        <w:t xml:space="preserve">If the necessary connection between misanthropy and hatred should be rejected, then so, too, should be the idea that the verdict is aimed or targeted at </w:t>
      </w:r>
      <w:r w:rsidRPr="002A1B7E">
        <w:rPr>
          <w:rFonts w:ascii="Calibri" w:hAnsi="Calibri" w:cs="Calibri"/>
          <w:i/>
          <w:iCs/>
          <w:sz w:val="24"/>
          <w:szCs w:val="24"/>
        </w:rPr>
        <w:t>individuals</w:t>
      </w:r>
      <w:r>
        <w:rPr>
          <w:rFonts w:ascii="Calibri" w:hAnsi="Calibri" w:cs="Calibri"/>
          <w:sz w:val="24"/>
          <w:szCs w:val="24"/>
        </w:rPr>
        <w:t xml:space="preserve">. The OED spoke of ‘hating mankind’, but another popular definition characterises misanthropy as ‘hatred of human beings’, which may disperse the critical charge onto individuals. Cooper rejects this, arguing that the target of the misanthropic appraisal is something </w:t>
      </w:r>
      <w:r>
        <w:rPr>
          <w:rFonts w:ascii="Calibri" w:hAnsi="Calibri" w:cs="Calibri"/>
          <w:i/>
          <w:iCs/>
          <w:sz w:val="24"/>
          <w:szCs w:val="24"/>
        </w:rPr>
        <w:t>collective</w:t>
      </w:r>
      <w:r>
        <w:rPr>
          <w:rFonts w:ascii="Calibri" w:hAnsi="Calibri" w:cs="Calibri"/>
          <w:sz w:val="24"/>
          <w:szCs w:val="24"/>
        </w:rPr>
        <w:t xml:space="preserve"> – like humankind, humanity, or human forms of life as they have come to be </w:t>
      </w:r>
      <w:r w:rsidR="00AF694B">
        <w:rPr>
          <w:rFonts w:ascii="Calibri" w:hAnsi="Calibri" w:cs="Calibri"/>
          <w:sz w:val="24"/>
          <w:szCs w:val="24"/>
        </w:rPr>
        <w:t>(</w:t>
      </w:r>
      <w:r>
        <w:rPr>
          <w:rFonts w:ascii="Calibri" w:hAnsi="Calibri" w:cs="Calibri"/>
          <w:sz w:val="24"/>
          <w:szCs w:val="24"/>
        </w:rPr>
        <w:t>Cooper 2018; 8ff</w:t>
      </w:r>
      <w:r w:rsidR="00AF694B">
        <w:rPr>
          <w:rFonts w:ascii="Calibri" w:hAnsi="Calibri" w:cs="Calibri"/>
          <w:sz w:val="24"/>
          <w:szCs w:val="24"/>
        </w:rPr>
        <w:t>)</w:t>
      </w:r>
      <w:r>
        <w:rPr>
          <w:rFonts w:ascii="Calibri" w:hAnsi="Calibri" w:cs="Calibri"/>
          <w:sz w:val="24"/>
          <w:szCs w:val="24"/>
        </w:rPr>
        <w:t xml:space="preserve">. Granted, some individuals stand out as exemplars of our collective vices and failings – living symbols, as it </w:t>
      </w:r>
      <w:r>
        <w:rPr>
          <w:rFonts w:ascii="Calibri" w:hAnsi="Calibri" w:cs="Calibri"/>
          <w:sz w:val="24"/>
          <w:szCs w:val="24"/>
        </w:rPr>
        <w:lastRenderedPageBreak/>
        <w:t xml:space="preserve">were, of all that is worst about us. </w:t>
      </w:r>
      <w:r w:rsidR="00AF694B">
        <w:rPr>
          <w:rFonts w:ascii="Calibri" w:hAnsi="Calibri" w:cs="Calibri"/>
          <w:sz w:val="24"/>
          <w:szCs w:val="24"/>
        </w:rPr>
        <w:t>(</w:t>
      </w:r>
      <w:r>
        <w:rPr>
          <w:rFonts w:ascii="Calibri" w:hAnsi="Calibri" w:cs="Calibri"/>
          <w:sz w:val="24"/>
          <w:szCs w:val="24"/>
        </w:rPr>
        <w:t>Donald Trump, for instance, was described by critics as a manifestation of arrogance, greed, and narcissism</w:t>
      </w:r>
      <w:r w:rsidR="00453E3F">
        <w:rPr>
          <w:rFonts w:ascii="Calibri" w:hAnsi="Calibri" w:cs="Calibri"/>
          <w:sz w:val="24"/>
          <w:szCs w:val="24"/>
        </w:rPr>
        <w:t xml:space="preserve"> in their purest forms</w:t>
      </w:r>
      <w:r w:rsidR="00AF694B">
        <w:rPr>
          <w:rFonts w:ascii="Calibri" w:hAnsi="Calibri" w:cs="Calibri"/>
          <w:sz w:val="24"/>
          <w:szCs w:val="24"/>
        </w:rPr>
        <w:t>)</w:t>
      </w:r>
      <w:r>
        <w:rPr>
          <w:rFonts w:ascii="Calibri" w:hAnsi="Calibri" w:cs="Calibri"/>
          <w:sz w:val="24"/>
          <w:szCs w:val="24"/>
        </w:rPr>
        <w:t>.</w:t>
      </w:r>
    </w:p>
    <w:p w:rsidR="007C0D58" w:rsidRPr="00817F92" w:rsidRDefault="007C0D58" w:rsidP="007C0D58">
      <w:pPr>
        <w:pStyle w:val="NoSpacing"/>
        <w:spacing w:line="600" w:lineRule="auto"/>
        <w:jc w:val="both"/>
        <w:rPr>
          <w:rFonts w:ascii="Calibri" w:hAnsi="Calibri" w:cs="Calibri"/>
          <w:color w:val="000000" w:themeColor="text1"/>
          <w:sz w:val="24"/>
          <w:szCs w:val="24"/>
        </w:rPr>
      </w:pPr>
      <w:r>
        <w:rPr>
          <w:rFonts w:ascii="Calibri" w:hAnsi="Calibri" w:cs="Calibri"/>
          <w:sz w:val="24"/>
          <w:szCs w:val="24"/>
        </w:rPr>
        <w:tab/>
        <w:t xml:space="preserve">A misanthrope can single out certain individuals as exemplars of our collective failings, although also esteem some individuals. All but the sternest misanthrope can admire at least some people because they seem relatively free of the failings </w:t>
      </w:r>
      <w:r w:rsidRPr="00575BB1">
        <w:rPr>
          <w:rFonts w:ascii="Calibri" w:hAnsi="Calibri" w:cs="Calibri"/>
          <w:sz w:val="24"/>
          <w:szCs w:val="24"/>
        </w:rPr>
        <w:t xml:space="preserve">characteristic of the rest of us. In the famous words of </w:t>
      </w:r>
      <w:r>
        <w:rPr>
          <w:rFonts w:ascii="Calibri" w:hAnsi="Calibri" w:cs="Calibri"/>
          <w:sz w:val="24"/>
          <w:szCs w:val="24"/>
        </w:rPr>
        <w:t>an</w:t>
      </w:r>
      <w:r w:rsidRPr="00575BB1">
        <w:rPr>
          <w:rFonts w:ascii="Calibri" w:hAnsi="Calibri" w:cs="Calibri"/>
          <w:sz w:val="24"/>
          <w:szCs w:val="24"/>
        </w:rPr>
        <w:t xml:space="preserve"> English misanthrope, Jonathan Swift, </w:t>
      </w:r>
      <w:r w:rsidR="00453E3F">
        <w:rPr>
          <w:rFonts w:ascii="Calibri" w:hAnsi="Calibri" w:cs="Calibri"/>
          <w:color w:val="000000" w:themeColor="text1"/>
          <w:sz w:val="24"/>
          <w:szCs w:val="24"/>
        </w:rPr>
        <w:t>“</w:t>
      </w:r>
      <w:r w:rsidRPr="00575BB1">
        <w:rPr>
          <w:rFonts w:ascii="Calibri" w:hAnsi="Calibri" w:cs="Calibri"/>
          <w:color w:val="000000" w:themeColor="text1"/>
          <w:sz w:val="24"/>
          <w:szCs w:val="24"/>
        </w:rPr>
        <w:t>I hate and detest that animal called man, although I heartily love John, Peter, Thomas, and so forth</w:t>
      </w:r>
      <w:r w:rsidR="00453E3F">
        <w:rPr>
          <w:rFonts w:ascii="Calibri" w:hAnsi="Calibri" w:cs="Calibri"/>
          <w:color w:val="000000" w:themeColor="text1"/>
          <w:sz w:val="24"/>
          <w:szCs w:val="24"/>
        </w:rPr>
        <w:t>”</w:t>
      </w:r>
      <w:r w:rsidRPr="00575BB1">
        <w:rPr>
          <w:rFonts w:ascii="Calibri" w:hAnsi="Calibri" w:cs="Calibri"/>
          <w:color w:val="000000" w:themeColor="text1"/>
          <w:sz w:val="24"/>
          <w:szCs w:val="24"/>
        </w:rPr>
        <w:t xml:space="preserve"> </w:t>
      </w:r>
      <w:r w:rsidR="00AF694B">
        <w:rPr>
          <w:rFonts w:ascii="Calibri" w:hAnsi="Calibri" w:cs="Calibri"/>
          <w:color w:val="000000" w:themeColor="text1"/>
          <w:sz w:val="24"/>
          <w:szCs w:val="24"/>
        </w:rPr>
        <w:t>(</w:t>
      </w:r>
      <w:r w:rsidRPr="00575BB1">
        <w:rPr>
          <w:rFonts w:ascii="Calibri" w:hAnsi="Calibri" w:cs="Calibri"/>
          <w:sz w:val="24"/>
          <w:szCs w:val="24"/>
        </w:rPr>
        <w:t>Swift</w:t>
      </w:r>
      <w:r w:rsidRPr="00575BB1">
        <w:rPr>
          <w:rFonts w:ascii="Calibri" w:hAnsi="Calibri" w:cs="Calibri"/>
          <w:color w:val="000000" w:themeColor="text1"/>
          <w:sz w:val="24"/>
          <w:szCs w:val="24"/>
        </w:rPr>
        <w:t xml:space="preserve"> 1843: 579</w:t>
      </w:r>
      <w:r w:rsidR="00AF694B">
        <w:rPr>
          <w:rFonts w:ascii="Calibri" w:hAnsi="Calibri" w:cs="Calibri"/>
          <w:color w:val="000000" w:themeColor="text1"/>
          <w:sz w:val="24"/>
          <w:szCs w:val="24"/>
        </w:rPr>
        <w:t>)</w:t>
      </w:r>
      <w:r w:rsidRPr="00575BB1">
        <w:rPr>
          <w:rFonts w:ascii="Calibri" w:hAnsi="Calibri" w:cs="Calibri"/>
          <w:color w:val="000000" w:themeColor="text1"/>
          <w:sz w:val="24"/>
          <w:szCs w:val="24"/>
        </w:rPr>
        <w:t>.</w:t>
      </w:r>
      <w:r>
        <w:rPr>
          <w:rFonts w:ascii="Calibri" w:hAnsi="Calibri" w:cs="Calibri"/>
          <w:color w:val="000000" w:themeColor="text1"/>
          <w:sz w:val="24"/>
          <w:szCs w:val="24"/>
        </w:rPr>
        <w:t xml:space="preserve"> This is because those people stand out as exemplars of virtue and goodness, as people worthy of admiration, esteem, and ‘hearty love’. Indeed, they may enjoy a very special role in the lives of misanthropes as vouchsafes of the fragile moral possibilities of humankind </w:t>
      </w:r>
      <w:r w:rsidR="00AF694B">
        <w:rPr>
          <w:rFonts w:ascii="Calibri" w:hAnsi="Calibri" w:cs="Calibri"/>
          <w:color w:val="000000" w:themeColor="text1"/>
          <w:sz w:val="24"/>
          <w:szCs w:val="24"/>
        </w:rPr>
        <w:t>(</w:t>
      </w:r>
      <w:r>
        <w:rPr>
          <w:rFonts w:ascii="Calibri" w:hAnsi="Calibri" w:cs="Calibri"/>
          <w:color w:val="000000" w:themeColor="text1"/>
          <w:sz w:val="24"/>
          <w:szCs w:val="24"/>
        </w:rPr>
        <w:t>Gerber 2002: 54</w:t>
      </w:r>
      <w:r w:rsidR="00AF694B">
        <w:rPr>
          <w:rFonts w:ascii="Calibri" w:hAnsi="Calibri" w:cs="Calibri"/>
          <w:color w:val="000000" w:themeColor="text1"/>
          <w:sz w:val="24"/>
          <w:szCs w:val="24"/>
        </w:rPr>
        <w:t>)</w:t>
      </w:r>
      <w:r>
        <w:rPr>
          <w:rFonts w:ascii="Calibri" w:hAnsi="Calibri" w:cs="Calibri"/>
          <w:color w:val="000000" w:themeColor="text1"/>
          <w:sz w:val="24"/>
          <w:szCs w:val="24"/>
        </w:rPr>
        <w:t xml:space="preserve">. Judith </w:t>
      </w:r>
      <w:r w:rsidRPr="00711EED">
        <w:rPr>
          <w:rFonts w:ascii="Calibri" w:hAnsi="Calibri" w:cs="Calibri"/>
          <w:color w:val="000000" w:themeColor="text1"/>
          <w:sz w:val="24"/>
          <w:szCs w:val="24"/>
        </w:rPr>
        <w:t xml:space="preserve">Shklar </w:t>
      </w:r>
      <w:r>
        <w:rPr>
          <w:rFonts w:ascii="Calibri" w:hAnsi="Calibri" w:cs="Calibri"/>
          <w:color w:val="000000" w:themeColor="text1"/>
          <w:sz w:val="24"/>
          <w:szCs w:val="24"/>
        </w:rPr>
        <w:t>remarks of</w:t>
      </w:r>
      <w:r w:rsidRPr="00711EED">
        <w:rPr>
          <w:rFonts w:ascii="Calibri" w:hAnsi="Calibri" w:cs="Calibri"/>
          <w:color w:val="000000" w:themeColor="text1"/>
          <w:sz w:val="24"/>
          <w:szCs w:val="24"/>
        </w:rPr>
        <w:t xml:space="preserve"> Montaigne</w:t>
      </w:r>
      <w:r>
        <w:rPr>
          <w:rFonts w:ascii="Calibri" w:hAnsi="Calibri" w:cs="Calibri"/>
          <w:color w:val="000000" w:themeColor="text1"/>
          <w:sz w:val="24"/>
          <w:szCs w:val="24"/>
        </w:rPr>
        <w:t xml:space="preserve"> that his misanthropic dispositions were tempered by memories of his late and beloved friend, </w:t>
      </w:r>
      <w:r w:rsidRPr="00711EED">
        <w:rPr>
          <w:rFonts w:ascii="Calibri" w:hAnsi="Calibri" w:cs="Calibri"/>
          <w:color w:val="000000" w:themeColor="text1"/>
          <w:sz w:val="24"/>
          <w:szCs w:val="24"/>
        </w:rPr>
        <w:t>Étienne</w:t>
      </w:r>
      <w:r w:rsidRPr="00711EED">
        <w:rPr>
          <w:rFonts w:ascii="Calibri" w:hAnsi="Calibri" w:cs="Calibri"/>
          <w:color w:val="000000" w:themeColor="text1"/>
          <w:sz w:val="24"/>
          <w:szCs w:val="24"/>
          <w:shd w:val="clear" w:color="auto" w:fill="FFFFFF"/>
        </w:rPr>
        <w:t xml:space="preserve"> de </w:t>
      </w:r>
      <w:r w:rsidRPr="00711EED">
        <w:rPr>
          <w:rFonts w:ascii="Calibri" w:hAnsi="Calibri" w:cs="Calibri"/>
          <w:color w:val="000000" w:themeColor="text1"/>
          <w:sz w:val="24"/>
          <w:szCs w:val="24"/>
        </w:rPr>
        <w:t xml:space="preserve">La </w:t>
      </w:r>
      <w:proofErr w:type="spellStart"/>
      <w:r w:rsidRPr="00711EED">
        <w:rPr>
          <w:rFonts w:ascii="Calibri" w:hAnsi="Calibri" w:cs="Calibri"/>
          <w:color w:val="000000" w:themeColor="text1"/>
          <w:sz w:val="24"/>
          <w:szCs w:val="24"/>
        </w:rPr>
        <w:t>Boétie</w:t>
      </w:r>
      <w:proofErr w:type="spellEnd"/>
      <w:r>
        <w:rPr>
          <w:rFonts w:ascii="Calibri" w:hAnsi="Calibri" w:cs="Calibri"/>
          <w:color w:val="000000" w:themeColor="text1"/>
          <w:sz w:val="24"/>
          <w:szCs w:val="24"/>
        </w:rPr>
        <w:t>:</w:t>
      </w:r>
    </w:p>
    <w:p w:rsidR="007C0D58" w:rsidRPr="00441289" w:rsidRDefault="007C0D58" w:rsidP="007C0D58">
      <w:pPr>
        <w:spacing w:line="480" w:lineRule="auto"/>
        <w:jc w:val="both"/>
        <w:rPr>
          <w:rFonts w:ascii="Calibri" w:hAnsi="Calibri" w:cs="Calibri"/>
          <w:color w:val="000000" w:themeColor="text1"/>
        </w:rPr>
      </w:pPr>
    </w:p>
    <w:p w:rsidR="007C0D58" w:rsidRPr="00441289" w:rsidRDefault="007C0D58" w:rsidP="007C0D58">
      <w:pPr>
        <w:spacing w:line="480" w:lineRule="auto"/>
        <w:jc w:val="both"/>
        <w:rPr>
          <w:rFonts w:ascii="Calibri" w:hAnsi="Calibri" w:cs="Calibri"/>
          <w:color w:val="000000" w:themeColor="text1"/>
        </w:rPr>
      </w:pPr>
      <w:r w:rsidRPr="00441289">
        <w:rPr>
          <w:rFonts w:ascii="Calibri" w:hAnsi="Calibri" w:cs="Calibri"/>
          <w:color w:val="000000" w:themeColor="text1"/>
          <w:sz w:val="20"/>
          <w:szCs w:val="20"/>
        </w:rPr>
        <w:t>When his disdain for his fellow men reached such a point that even writing his essays seemed futile, he would remember his friend and that would restore him. Personal friendship was, for him, the irreducible, inexplicable experience that put a halt to nauseating doubt and contempt</w:t>
      </w:r>
      <w:r>
        <w:rPr>
          <w:rFonts w:ascii="Calibri" w:hAnsi="Calibri" w:cs="Calibri"/>
          <w:color w:val="000000" w:themeColor="text1"/>
          <w:sz w:val="20"/>
          <w:szCs w:val="20"/>
        </w:rPr>
        <w:t xml:space="preserve"> </w:t>
      </w:r>
      <w:r w:rsidR="00AF694B">
        <w:rPr>
          <w:rFonts w:ascii="Calibri" w:hAnsi="Calibri" w:cs="Calibri"/>
          <w:color w:val="000000" w:themeColor="text1"/>
        </w:rPr>
        <w:t>(</w:t>
      </w:r>
      <w:r w:rsidRPr="00262FDF">
        <w:rPr>
          <w:rFonts w:ascii="Calibri" w:hAnsi="Calibri" w:cs="Calibri"/>
          <w:color w:val="000000" w:themeColor="text1"/>
        </w:rPr>
        <w:t>Shklar 1984: 215</w:t>
      </w:r>
      <w:r w:rsidR="00AF694B">
        <w:rPr>
          <w:rFonts w:ascii="Calibri" w:hAnsi="Calibri" w:cs="Calibri"/>
          <w:color w:val="000000" w:themeColor="text1"/>
        </w:rPr>
        <w:t>)</w:t>
      </w:r>
      <w:r w:rsidRPr="00262FDF">
        <w:rPr>
          <w:rFonts w:ascii="Calibri" w:hAnsi="Calibri" w:cs="Calibri"/>
          <w:color w:val="000000" w:themeColor="text1"/>
        </w:rPr>
        <w:t>.</w:t>
      </w:r>
    </w:p>
    <w:p w:rsidR="007C0D58" w:rsidRDefault="007C0D58" w:rsidP="007C0D58">
      <w:pPr>
        <w:pStyle w:val="NoSpacing"/>
        <w:spacing w:line="600" w:lineRule="auto"/>
        <w:jc w:val="both"/>
        <w:rPr>
          <w:rFonts w:ascii="Calibri" w:hAnsi="Calibri" w:cs="Calibri"/>
          <w:color w:val="000000" w:themeColor="text1"/>
          <w:sz w:val="24"/>
          <w:szCs w:val="24"/>
        </w:rPr>
      </w:pPr>
    </w:p>
    <w:p w:rsidR="007C0D58" w:rsidRDefault="007C0D58" w:rsidP="007C0D58">
      <w:pPr>
        <w:pStyle w:val="NoSpacing"/>
        <w:spacing w:line="600"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This is nothing as bland as the platitude that ‘we’re not all bad’. Instead it testifies to the deep melancholic dimension of misanthropy: a sense that, though our collective moral character is marred by entrenched failings, there remains a fragile and intermittently realised prospect of </w:t>
      </w:r>
      <w:r>
        <w:rPr>
          <w:rFonts w:ascii="Calibri" w:hAnsi="Calibri" w:cs="Calibri"/>
          <w:color w:val="000000" w:themeColor="text1"/>
          <w:sz w:val="24"/>
          <w:szCs w:val="24"/>
        </w:rPr>
        <w:lastRenderedPageBreak/>
        <w:t xml:space="preserve">genuine human goodness. It may be confined to certain people, but it still remains a genuine human possibility. Certainly, moral exemplars assume various culturally specific forms, like the Confucian </w:t>
      </w:r>
      <w:r w:rsidRPr="004074BC">
        <w:rPr>
          <w:rFonts w:ascii="Calibri" w:hAnsi="Calibri" w:cs="Calibri"/>
          <w:i/>
          <w:iCs/>
          <w:color w:val="000000" w:themeColor="text1"/>
          <w:sz w:val="24"/>
          <w:szCs w:val="24"/>
        </w:rPr>
        <w:t>jūnzǐ</w:t>
      </w:r>
      <w:r>
        <w:rPr>
          <w:rFonts w:ascii="Calibri" w:hAnsi="Calibri" w:cs="Calibri"/>
          <w:color w:val="000000" w:themeColor="text1"/>
          <w:sz w:val="24"/>
          <w:szCs w:val="24"/>
        </w:rPr>
        <w:t xml:space="preserve">, Daoist </w:t>
      </w:r>
      <w:r w:rsidRPr="004074BC">
        <w:rPr>
          <w:rFonts w:ascii="Calibri" w:hAnsi="Calibri" w:cs="Calibri"/>
          <w:i/>
          <w:iCs/>
          <w:color w:val="000000" w:themeColor="text1"/>
          <w:sz w:val="24"/>
          <w:szCs w:val="24"/>
        </w:rPr>
        <w:t>zhēnrén</w:t>
      </w:r>
      <w:r>
        <w:rPr>
          <w:rFonts w:ascii="Calibri" w:hAnsi="Calibri" w:cs="Calibri"/>
          <w:color w:val="000000" w:themeColor="text1"/>
          <w:sz w:val="24"/>
          <w:szCs w:val="24"/>
        </w:rPr>
        <w:t xml:space="preserve">, and the sages of the Hellenistic schools </w:t>
      </w:r>
      <w:r w:rsidR="00AF694B">
        <w:rPr>
          <w:rFonts w:ascii="Calibri" w:hAnsi="Calibri" w:cs="Calibri"/>
          <w:color w:val="000000" w:themeColor="text1"/>
          <w:sz w:val="24"/>
          <w:szCs w:val="24"/>
        </w:rPr>
        <w:t>(</w:t>
      </w:r>
      <w:r>
        <w:rPr>
          <w:rFonts w:ascii="Calibri" w:hAnsi="Calibri" w:cs="Calibri"/>
          <w:color w:val="000000" w:themeColor="text1"/>
          <w:sz w:val="24"/>
          <w:szCs w:val="24"/>
        </w:rPr>
        <w:t>Zagzebski 2017</w:t>
      </w:r>
      <w:r w:rsidR="00AF694B">
        <w:rPr>
          <w:rFonts w:ascii="Calibri" w:hAnsi="Calibri" w:cs="Calibri"/>
          <w:color w:val="000000" w:themeColor="text1"/>
          <w:sz w:val="24"/>
          <w:szCs w:val="24"/>
        </w:rPr>
        <w:t>)</w:t>
      </w:r>
      <w:r>
        <w:rPr>
          <w:rFonts w:ascii="Calibri" w:hAnsi="Calibri" w:cs="Calibri"/>
          <w:color w:val="000000" w:themeColor="text1"/>
          <w:sz w:val="24"/>
          <w:szCs w:val="24"/>
        </w:rPr>
        <w:t xml:space="preserve">. Strikingly, though, they are always regarded as extraordinarily rare. Kǒngzı, for one, laments he will never get to meet a </w:t>
      </w:r>
      <w:r w:rsidRPr="004074BC">
        <w:rPr>
          <w:rFonts w:ascii="Calibri" w:hAnsi="Calibri" w:cs="Calibri"/>
          <w:i/>
          <w:iCs/>
          <w:color w:val="000000" w:themeColor="text1"/>
          <w:sz w:val="24"/>
          <w:szCs w:val="24"/>
        </w:rPr>
        <w:t>jūnzǐ</w:t>
      </w:r>
      <w:r>
        <w:rPr>
          <w:rFonts w:ascii="Calibri" w:hAnsi="Calibri" w:cs="Calibri"/>
          <w:color w:val="000000" w:themeColor="text1"/>
          <w:sz w:val="24"/>
          <w:szCs w:val="24"/>
        </w:rPr>
        <w:t xml:space="preserve"> </w:t>
      </w:r>
      <w:r w:rsidR="00AF694B">
        <w:rPr>
          <w:rFonts w:ascii="Calibri" w:hAnsi="Calibri" w:cs="Calibri"/>
          <w:color w:val="000000" w:themeColor="text1"/>
          <w:sz w:val="24"/>
          <w:szCs w:val="24"/>
        </w:rPr>
        <w:t>(</w:t>
      </w:r>
      <w:r>
        <w:rPr>
          <w:rFonts w:ascii="Calibri" w:hAnsi="Calibri" w:cs="Calibri"/>
          <w:color w:val="000000" w:themeColor="text1"/>
          <w:sz w:val="24"/>
          <w:szCs w:val="24"/>
        </w:rPr>
        <w:t>§7.26</w:t>
      </w:r>
      <w:r w:rsidR="00AF694B">
        <w:rPr>
          <w:rFonts w:ascii="Calibri" w:hAnsi="Calibri" w:cs="Calibri"/>
          <w:color w:val="000000" w:themeColor="text1"/>
          <w:sz w:val="24"/>
          <w:szCs w:val="24"/>
        </w:rPr>
        <w:t>)</w:t>
      </w:r>
      <w:r w:rsidR="00F719A3">
        <w:rPr>
          <w:rFonts w:ascii="Calibri" w:hAnsi="Calibri" w:cs="Calibri"/>
          <w:color w:val="000000" w:themeColor="text1"/>
          <w:sz w:val="24"/>
          <w:szCs w:val="24"/>
        </w:rPr>
        <w:t>.</w:t>
      </w:r>
      <w:r>
        <w:rPr>
          <w:rFonts w:ascii="Calibri" w:hAnsi="Calibri" w:cs="Calibri"/>
          <w:color w:val="000000" w:themeColor="text1"/>
          <w:sz w:val="24"/>
          <w:szCs w:val="24"/>
        </w:rPr>
        <w:t xml:space="preserve"> while the Stoics famously described sages as being like phoenixes – as rare as they are remarkable.</w:t>
      </w:r>
      <w:r>
        <w:rPr>
          <w:rStyle w:val="EndnoteReference"/>
          <w:rFonts w:ascii="Calibri" w:hAnsi="Calibri" w:cs="Calibri"/>
          <w:color w:val="000000" w:themeColor="text1"/>
          <w:sz w:val="24"/>
          <w:szCs w:val="24"/>
        </w:rPr>
        <w:endnoteReference w:id="4"/>
      </w:r>
    </w:p>
    <w:p w:rsidR="007C0D58" w:rsidRDefault="007C0D58" w:rsidP="007C0D58">
      <w:pPr>
        <w:pStyle w:val="NoSpacing"/>
        <w:spacing w:line="600" w:lineRule="auto"/>
        <w:jc w:val="both"/>
        <w:rPr>
          <w:rFonts w:ascii="Calibri" w:hAnsi="Calibri" w:cs="Calibri"/>
          <w:color w:val="000000" w:themeColor="text1"/>
          <w:sz w:val="24"/>
          <w:szCs w:val="24"/>
        </w:rPr>
      </w:pPr>
      <w:r>
        <w:rPr>
          <w:rFonts w:ascii="Calibri" w:hAnsi="Calibri" w:cs="Calibri"/>
          <w:color w:val="000000" w:themeColor="text1"/>
          <w:sz w:val="24"/>
          <w:szCs w:val="24"/>
        </w:rPr>
        <w:tab/>
        <w:t xml:space="preserve">A misanthrope also need not have any particularly strong views about human nature, even if many do. In the Western philosophical tradition, it has become common to conceive of the moral condition of humankind with reference to some philosophical or theological account of human nature, like the Christian postlapsarian doctrine of original sin. But, for two reasons, misanthropy need not entail any doctrines about human nature – other than the difficulties of articulating such doctrines. First, the historical record offers misanthropes with all manner of theories of human nature, or none at all. Augustine sees human beings as being corrupted by original sin – as moral and spiritual damaged goods – whereas one sees no such convictions in the misanthropy developed by Cooper. In classical Chinese philosophy, there were strong misanthropic tendencies – denunciations of the violence, selfishness, cruelty, and degeneration of a humankind that no longer ‘follows the Way’ – yoked to many accounts of human nature, some positive, others negative, some thick and some very thin, while Kǒngzı kept a steadfast silence on the subject </w:t>
      </w:r>
      <w:r w:rsidR="00AF694B">
        <w:rPr>
          <w:rFonts w:ascii="Calibri" w:hAnsi="Calibri" w:cs="Calibri"/>
          <w:color w:val="000000" w:themeColor="text1"/>
          <w:sz w:val="24"/>
          <w:szCs w:val="24"/>
        </w:rPr>
        <w:t>(</w:t>
      </w:r>
      <w:r>
        <w:rPr>
          <w:rFonts w:ascii="Calibri" w:hAnsi="Calibri" w:cs="Calibri"/>
          <w:color w:val="000000" w:themeColor="text1"/>
          <w:sz w:val="24"/>
          <w:szCs w:val="24"/>
        </w:rPr>
        <w:t>§5.13</w:t>
      </w:r>
      <w:r w:rsidR="00AF694B">
        <w:rPr>
          <w:rFonts w:ascii="Calibri" w:hAnsi="Calibri" w:cs="Calibri"/>
          <w:color w:val="000000" w:themeColor="text1"/>
          <w:sz w:val="24"/>
          <w:szCs w:val="24"/>
        </w:rPr>
        <w:t>),</w:t>
      </w:r>
    </w:p>
    <w:p w:rsidR="007C0D58" w:rsidRPr="00DF0658" w:rsidRDefault="007C0D58" w:rsidP="007C0D58">
      <w:pPr>
        <w:pStyle w:val="NoSpacing"/>
        <w:spacing w:line="600" w:lineRule="auto"/>
        <w:jc w:val="both"/>
        <w:rPr>
          <w:rFonts w:ascii="Calibri" w:hAnsi="Calibri" w:cs="Calibri"/>
          <w:sz w:val="24"/>
          <w:szCs w:val="24"/>
        </w:rPr>
      </w:pPr>
      <w:r>
        <w:rPr>
          <w:rFonts w:ascii="Calibri" w:hAnsi="Calibri" w:cs="Calibri"/>
          <w:color w:val="000000" w:themeColor="text1"/>
          <w:sz w:val="24"/>
          <w:szCs w:val="24"/>
        </w:rPr>
        <w:lastRenderedPageBreak/>
        <w:tab/>
        <w:t xml:space="preserve">A second reason a misanthrope need not have any doctrine of human nature is that it is unnecessary for the purposes of condemnation of our collective moral character. The distinction made by Rousseau between ‘natural’ and ‘civilized man’ is crucial, here </w:t>
      </w:r>
      <w:r w:rsidR="00AF694B">
        <w:rPr>
          <w:rFonts w:ascii="Calibri" w:hAnsi="Calibri" w:cs="Calibri"/>
          <w:color w:val="000000" w:themeColor="text1"/>
          <w:sz w:val="24"/>
          <w:szCs w:val="24"/>
        </w:rPr>
        <w:t>(</w:t>
      </w:r>
      <w:r>
        <w:rPr>
          <w:rFonts w:ascii="Calibri" w:hAnsi="Calibri" w:cs="Calibri"/>
          <w:sz w:val="24"/>
          <w:szCs w:val="24"/>
        </w:rPr>
        <w:t>Rousseau 1994: 94ff</w:t>
      </w:r>
      <w:r w:rsidR="00AF694B">
        <w:rPr>
          <w:rFonts w:ascii="Calibri" w:hAnsi="Calibri" w:cs="Calibri"/>
          <w:sz w:val="24"/>
          <w:szCs w:val="24"/>
        </w:rPr>
        <w:t>)</w:t>
      </w:r>
      <w:r>
        <w:rPr>
          <w:rFonts w:ascii="Calibri" w:hAnsi="Calibri" w:cs="Calibri"/>
          <w:sz w:val="24"/>
          <w:szCs w:val="24"/>
        </w:rPr>
        <w:t xml:space="preserve">. ‘Civilized man’ has become corrupted by the artificial desires, concerns, and goals of increasingly sophisticated forms of life which provide a basis for such failings as hypocrisy, covetousness, and other manifestations of our ‘wicked’, ‘depraved’ natures – ones utterly at odds with the peaceability and contentment of ‘natural man’. The </w:t>
      </w:r>
      <w:proofErr w:type="spellStart"/>
      <w:r>
        <w:rPr>
          <w:rFonts w:ascii="Calibri" w:hAnsi="Calibri" w:cs="Calibri"/>
          <w:sz w:val="24"/>
          <w:szCs w:val="24"/>
        </w:rPr>
        <w:t>Daoists</w:t>
      </w:r>
      <w:proofErr w:type="spellEnd"/>
      <w:r>
        <w:rPr>
          <w:rFonts w:ascii="Calibri" w:hAnsi="Calibri" w:cs="Calibri"/>
          <w:sz w:val="24"/>
          <w:szCs w:val="24"/>
        </w:rPr>
        <w:t xml:space="preserve"> texts also argue that the escalating artificiality and complexity of human life scaffolds our failings: snobbery and contemptuousness, for instance, presuppose systems of social esteem and hierarchy, hence the irony of the Confucian moral projects involving wilful complexification of the social world </w:t>
      </w:r>
      <w:r w:rsidR="00AF694B">
        <w:rPr>
          <w:rFonts w:ascii="Calibri" w:hAnsi="Calibri" w:cs="Calibri"/>
          <w:sz w:val="24"/>
          <w:szCs w:val="24"/>
        </w:rPr>
        <w:t>(</w:t>
      </w:r>
      <w:r w:rsidRPr="00DF0658">
        <w:rPr>
          <w:rFonts w:ascii="Calibri" w:hAnsi="Calibri" w:cs="Calibri"/>
          <w:i/>
          <w:iCs/>
          <w:sz w:val="24"/>
          <w:szCs w:val="24"/>
        </w:rPr>
        <w:t>Dàodéjīng</w:t>
      </w:r>
      <w:r>
        <w:rPr>
          <w:rFonts w:ascii="Calibri" w:hAnsi="Calibri" w:cs="Calibri"/>
          <w:sz w:val="24"/>
          <w:szCs w:val="24"/>
        </w:rPr>
        <w:t xml:space="preserve"> ch. 80</w:t>
      </w:r>
      <w:r w:rsidR="00AF694B">
        <w:rPr>
          <w:rFonts w:ascii="Calibri" w:hAnsi="Calibri" w:cs="Calibri"/>
          <w:sz w:val="24"/>
          <w:szCs w:val="24"/>
        </w:rPr>
        <w:t>)</w:t>
      </w:r>
      <w:r>
        <w:rPr>
          <w:rFonts w:ascii="Calibri" w:hAnsi="Calibri" w:cs="Calibri"/>
          <w:sz w:val="24"/>
          <w:szCs w:val="24"/>
        </w:rPr>
        <w:t>.</w:t>
      </w:r>
      <w:r>
        <w:rPr>
          <w:rStyle w:val="EndnoteReference"/>
          <w:rFonts w:ascii="Calibri" w:hAnsi="Calibri" w:cs="Calibri"/>
          <w:sz w:val="24"/>
          <w:szCs w:val="24"/>
        </w:rPr>
        <w:endnoteReference w:id="5"/>
      </w:r>
      <w:r>
        <w:rPr>
          <w:rFonts w:ascii="Calibri" w:hAnsi="Calibri" w:cs="Calibri"/>
          <w:sz w:val="24"/>
          <w:szCs w:val="24"/>
        </w:rPr>
        <w:t xml:space="preserve"> Whatever the moral condition of ‘natural man’, what really sustains our myriad failings is the constitution of contemporary human forms of life</w:t>
      </w:r>
      <w:r w:rsidR="00453E3F">
        <w:rPr>
          <w:rFonts w:ascii="Calibri" w:hAnsi="Calibri" w:cs="Calibri"/>
          <w:sz w:val="24"/>
          <w:szCs w:val="24"/>
        </w:rPr>
        <w:t xml:space="preserve"> – the current human condition, rather than our original or underlying human nature, as it were.</w:t>
      </w:r>
    </w:p>
    <w:p w:rsidR="007C0D58" w:rsidRDefault="007C0D58" w:rsidP="007C0D58">
      <w:pPr>
        <w:pStyle w:val="NoSpacing"/>
        <w:spacing w:line="600" w:lineRule="auto"/>
        <w:ind w:firstLine="360"/>
        <w:jc w:val="both"/>
        <w:rPr>
          <w:rFonts w:ascii="Calibri" w:hAnsi="Calibri" w:cs="Calibri"/>
          <w:sz w:val="24"/>
          <w:szCs w:val="24"/>
        </w:rPr>
      </w:pPr>
      <w:r>
        <w:rPr>
          <w:rFonts w:ascii="Calibri" w:hAnsi="Calibri" w:cs="Calibri"/>
          <w:iCs/>
          <w:sz w:val="24"/>
          <w:szCs w:val="24"/>
        </w:rPr>
        <w:t xml:space="preserve">I think that </w:t>
      </w:r>
      <w:r>
        <w:rPr>
          <w:rFonts w:ascii="Calibri" w:hAnsi="Calibri" w:cs="Calibri"/>
          <w:sz w:val="24"/>
          <w:szCs w:val="24"/>
        </w:rPr>
        <w:t>o</w:t>
      </w:r>
      <w:r w:rsidRPr="008C5EF9">
        <w:rPr>
          <w:rFonts w:ascii="Calibri" w:hAnsi="Calibri" w:cs="Calibri"/>
          <w:sz w:val="24"/>
          <w:szCs w:val="24"/>
        </w:rPr>
        <w:t>ur original or underlying nature is a separate issue from appraisal of our moral condition as it has come to be</w:t>
      </w:r>
      <w:r>
        <w:rPr>
          <w:rFonts w:ascii="Calibri" w:hAnsi="Calibri" w:cs="Calibri"/>
          <w:sz w:val="24"/>
          <w:szCs w:val="24"/>
        </w:rPr>
        <w:t xml:space="preserve">. Granted, there is a common tendency to structure reflections on our moral condition around reference to earlier stages in our biological or cultural history, whether the Pleistocene era of the Garden of Eden or the dynastic and heroic periods central to ancient Greek and classical Chinese conceptions of human history. Such historical appeals can function in two ways: retrospective misanthropes tell stories of moral decline from earlier </w:t>
      </w:r>
      <w:r>
        <w:rPr>
          <w:rFonts w:ascii="Calibri" w:hAnsi="Calibri" w:cs="Calibri"/>
          <w:sz w:val="24"/>
          <w:szCs w:val="24"/>
        </w:rPr>
        <w:lastRenderedPageBreak/>
        <w:t>ages of innocence and moral excellence, while prospective misanthropes draw the opposite conclusion, seeing our current state as morally inferior in contrast to what we will become in an enlightened or utopian future. But these two framings of misanthropy do not neatly pair off with optimism and pessimism. Retrospective accounts might see us as doomed to decline into the future, or they may allow for a return to that earlier and better state, perhaps pending radical interventions, like certain Christian expectations of future establishment of the Kingdom of God. Prospective accounts might offer some prospect of progress but need not guarantee it – we may, perhaps, need to initiate radical political strategies or await divine intervention.</w:t>
      </w:r>
    </w:p>
    <w:p w:rsidR="007C0D58" w:rsidRDefault="007C0D58" w:rsidP="007C0D58">
      <w:pPr>
        <w:pStyle w:val="NoSpacing"/>
        <w:spacing w:line="600" w:lineRule="auto"/>
        <w:ind w:firstLine="360"/>
        <w:jc w:val="both"/>
        <w:rPr>
          <w:rFonts w:ascii="Calibri" w:hAnsi="Calibri" w:cs="Calibri"/>
          <w:sz w:val="24"/>
          <w:szCs w:val="24"/>
        </w:rPr>
      </w:pPr>
      <w:r>
        <w:rPr>
          <w:rFonts w:ascii="Calibri" w:hAnsi="Calibri" w:cs="Calibri"/>
          <w:sz w:val="24"/>
          <w:szCs w:val="24"/>
        </w:rPr>
        <w:t xml:space="preserve">Whether a misanthrope wants to tell an historical story or not, the point remains that any appeals to what was or may have been our original or underlying nature will remain irrelevant to appraisal of our contemporary moral condition. In a recent book, </w:t>
      </w:r>
      <w:r>
        <w:rPr>
          <w:rFonts w:ascii="Calibri" w:hAnsi="Calibri" w:cs="Calibri"/>
          <w:i/>
          <w:iCs/>
          <w:sz w:val="24"/>
          <w:szCs w:val="24"/>
        </w:rPr>
        <w:t>Humankind</w:t>
      </w:r>
      <w:r>
        <w:rPr>
          <w:rFonts w:ascii="Calibri" w:hAnsi="Calibri" w:cs="Calibri"/>
          <w:sz w:val="24"/>
          <w:szCs w:val="24"/>
        </w:rPr>
        <w:t xml:space="preserve">, the historian </w:t>
      </w:r>
      <w:proofErr w:type="spellStart"/>
      <w:r>
        <w:rPr>
          <w:rFonts w:ascii="Calibri" w:hAnsi="Calibri" w:cs="Calibri"/>
          <w:sz w:val="24"/>
          <w:szCs w:val="24"/>
        </w:rPr>
        <w:t>Rutger</w:t>
      </w:r>
      <w:proofErr w:type="spellEnd"/>
      <w:r>
        <w:rPr>
          <w:rFonts w:ascii="Calibri" w:hAnsi="Calibri" w:cs="Calibri"/>
          <w:sz w:val="24"/>
          <w:szCs w:val="24"/>
        </w:rPr>
        <w:t xml:space="preserve"> Bregman argues that when it comes to amelioration of the modern world,</w:t>
      </w:r>
      <w:r w:rsidRPr="007F74B6">
        <w:rPr>
          <w:rFonts w:ascii="Calibri" w:hAnsi="Calibri" w:cs="Calibri"/>
          <w:sz w:val="24"/>
          <w:szCs w:val="24"/>
        </w:rPr>
        <w:t xml:space="preserve"> </w:t>
      </w:r>
      <w:r w:rsidR="00453E3F">
        <w:rPr>
          <w:rFonts w:ascii="Calibri" w:hAnsi="Calibri" w:cs="Calibri"/>
          <w:sz w:val="24"/>
          <w:szCs w:val="24"/>
        </w:rPr>
        <w:t>“</w:t>
      </w:r>
      <w:r w:rsidRPr="007F74B6">
        <w:rPr>
          <w:rFonts w:ascii="Calibri" w:hAnsi="Calibri" w:cs="Calibri"/>
          <w:sz w:val="24"/>
          <w:szCs w:val="24"/>
        </w:rPr>
        <w:t xml:space="preserve">we need to start </w:t>
      </w:r>
      <w:r>
        <w:rPr>
          <w:rFonts w:ascii="Calibri" w:hAnsi="Calibri" w:cs="Calibri"/>
          <w:sz w:val="24"/>
          <w:szCs w:val="24"/>
        </w:rPr>
        <w:t>[with]</w:t>
      </w:r>
      <w:r w:rsidRPr="007F74B6">
        <w:rPr>
          <w:rFonts w:ascii="Calibri" w:hAnsi="Calibri" w:cs="Calibri"/>
          <w:sz w:val="24"/>
          <w:szCs w:val="24"/>
        </w:rPr>
        <w:t xml:space="preserve"> our view of human nature</w:t>
      </w:r>
      <w:r w:rsidR="00453E3F">
        <w:rPr>
          <w:rFonts w:ascii="Calibri" w:hAnsi="Calibri" w:cs="Calibri"/>
          <w:sz w:val="24"/>
          <w:szCs w:val="24"/>
        </w:rPr>
        <w:t>”</w:t>
      </w:r>
      <w:r w:rsidRPr="007F74B6">
        <w:rPr>
          <w:rFonts w:ascii="Calibri" w:hAnsi="Calibri" w:cs="Calibri"/>
          <w:sz w:val="24"/>
          <w:szCs w:val="24"/>
        </w:rPr>
        <w:t xml:space="preserve">. </w:t>
      </w:r>
      <w:r>
        <w:rPr>
          <w:rFonts w:ascii="Calibri" w:hAnsi="Calibri" w:cs="Calibri"/>
          <w:sz w:val="24"/>
          <w:szCs w:val="24"/>
        </w:rPr>
        <w:t xml:space="preserve">Fortunately, </w:t>
      </w:r>
      <w:r w:rsidR="00453E3F">
        <w:rPr>
          <w:rFonts w:ascii="Calibri" w:hAnsi="Calibri" w:cs="Calibri"/>
          <w:sz w:val="24"/>
          <w:szCs w:val="24"/>
        </w:rPr>
        <w:t>“</w:t>
      </w:r>
      <w:r w:rsidRPr="007F74B6">
        <w:rPr>
          <w:rFonts w:ascii="Calibri" w:hAnsi="Calibri" w:cs="Calibri"/>
          <w:sz w:val="24"/>
          <w:szCs w:val="24"/>
        </w:rPr>
        <w:t>most people, deep down, are pretty decent</w:t>
      </w:r>
      <w:r w:rsidR="00453E3F">
        <w:rPr>
          <w:rFonts w:ascii="Calibri" w:hAnsi="Calibri" w:cs="Calibri"/>
          <w:sz w:val="24"/>
          <w:szCs w:val="24"/>
        </w:rPr>
        <w:t>”</w:t>
      </w:r>
      <w:r>
        <w:rPr>
          <w:rFonts w:ascii="Calibri" w:hAnsi="Calibri" w:cs="Calibri"/>
          <w:sz w:val="24"/>
          <w:szCs w:val="24"/>
        </w:rPr>
        <w:t xml:space="preserve">, disposed to cooperation, affable sociability, and trustfulness, hence his claim that we </w:t>
      </w:r>
      <w:r w:rsidRPr="007F74B6">
        <w:rPr>
          <w:rFonts w:ascii="Calibri" w:hAnsi="Calibri" w:cs="Calibri"/>
          <w:i/>
          <w:iCs/>
          <w:sz w:val="24"/>
          <w:szCs w:val="24"/>
        </w:rPr>
        <w:t>Homo sapiens</w:t>
      </w:r>
      <w:r>
        <w:rPr>
          <w:rFonts w:ascii="Calibri" w:hAnsi="Calibri" w:cs="Calibri"/>
          <w:sz w:val="24"/>
          <w:szCs w:val="24"/>
        </w:rPr>
        <w:t xml:space="preserve"> are really </w:t>
      </w:r>
      <w:r w:rsidR="00453E3F">
        <w:rPr>
          <w:rFonts w:ascii="Calibri" w:hAnsi="Calibri" w:cs="Calibri"/>
          <w:sz w:val="24"/>
          <w:szCs w:val="24"/>
        </w:rPr>
        <w:t>“</w:t>
      </w:r>
      <w:r>
        <w:rPr>
          <w:rFonts w:ascii="Calibri" w:hAnsi="Calibri" w:cs="Calibri"/>
          <w:i/>
          <w:iCs/>
          <w:sz w:val="24"/>
          <w:szCs w:val="24"/>
        </w:rPr>
        <w:t>Homo puppies</w:t>
      </w:r>
      <w:r w:rsidR="00453E3F">
        <w:rPr>
          <w:rFonts w:ascii="Calibri" w:hAnsi="Calibri" w:cs="Calibri"/>
          <w:sz w:val="24"/>
          <w:szCs w:val="24"/>
        </w:rPr>
        <w:t>”</w:t>
      </w:r>
      <w:r>
        <w:rPr>
          <w:rFonts w:ascii="Calibri" w:hAnsi="Calibri" w:cs="Calibri"/>
          <w:sz w:val="24"/>
          <w:szCs w:val="24"/>
        </w:rPr>
        <w:t xml:space="preserve"> </w:t>
      </w:r>
      <w:r w:rsidR="00AF694B">
        <w:rPr>
          <w:rFonts w:ascii="Calibri" w:hAnsi="Calibri" w:cs="Calibri"/>
          <w:sz w:val="24"/>
          <w:szCs w:val="24"/>
        </w:rPr>
        <w:t>(</w:t>
      </w:r>
      <w:r>
        <w:rPr>
          <w:rFonts w:ascii="Calibri" w:hAnsi="Calibri" w:cs="Calibri"/>
          <w:sz w:val="24"/>
          <w:szCs w:val="24"/>
        </w:rPr>
        <w:t>Bregman 2020: 9, 2</w:t>
      </w:r>
      <w:r w:rsidR="00AF694B">
        <w:rPr>
          <w:rFonts w:ascii="Calibri" w:hAnsi="Calibri" w:cs="Calibri"/>
          <w:sz w:val="24"/>
          <w:szCs w:val="24"/>
        </w:rPr>
        <w:t>)</w:t>
      </w:r>
      <w:r>
        <w:rPr>
          <w:rFonts w:ascii="Calibri" w:hAnsi="Calibri" w:cs="Calibri"/>
          <w:sz w:val="24"/>
          <w:szCs w:val="24"/>
        </w:rPr>
        <w:t xml:space="preserve">. Human nature, on this story, has become diverged from the contemporary human condition, one of greed, selfishness, and other failings. Whatever the accuracy of Bregman’s anthropological claim, it is irrelevant to the question of whether modern forms of human life and existence are </w:t>
      </w:r>
      <w:r>
        <w:rPr>
          <w:rFonts w:ascii="Calibri" w:hAnsi="Calibri" w:cs="Calibri"/>
          <w:sz w:val="24"/>
          <w:szCs w:val="24"/>
        </w:rPr>
        <w:lastRenderedPageBreak/>
        <w:t xml:space="preserve">systematically infused with the failings identified by the misanthrope. After all, the misanthropes’ claim is not that we are </w:t>
      </w:r>
      <w:r w:rsidR="00453E3F">
        <w:rPr>
          <w:rFonts w:ascii="Calibri" w:hAnsi="Calibri" w:cs="Calibri"/>
          <w:sz w:val="24"/>
          <w:szCs w:val="24"/>
        </w:rPr>
        <w:t>“</w:t>
      </w:r>
      <w:r w:rsidRPr="007F74B6">
        <w:rPr>
          <w:rFonts w:ascii="Calibri" w:hAnsi="Calibri" w:cs="Calibri"/>
          <w:sz w:val="24"/>
          <w:szCs w:val="24"/>
        </w:rPr>
        <w:t>fundamentally flawed</w:t>
      </w:r>
      <w:r w:rsidR="00453E3F">
        <w:rPr>
          <w:rFonts w:ascii="Calibri" w:hAnsi="Calibri" w:cs="Calibri"/>
          <w:sz w:val="24"/>
          <w:szCs w:val="24"/>
        </w:rPr>
        <w:t>”</w:t>
      </w:r>
      <w:r w:rsidRPr="007F74B6">
        <w:rPr>
          <w:rFonts w:ascii="Calibri" w:hAnsi="Calibri" w:cs="Calibri"/>
          <w:sz w:val="24"/>
          <w:szCs w:val="24"/>
        </w:rPr>
        <w:t>, only that we are – and continue to be – contingently corrupted</w:t>
      </w:r>
      <w:r>
        <w:rPr>
          <w:rFonts w:ascii="Calibri" w:hAnsi="Calibri" w:cs="Calibri"/>
          <w:sz w:val="24"/>
          <w:szCs w:val="24"/>
        </w:rPr>
        <w:t xml:space="preserve"> by the structures, temptations, and imperatives of human life as they have come to be </w:t>
      </w:r>
      <w:r w:rsidR="00AF694B">
        <w:rPr>
          <w:rFonts w:ascii="Calibri" w:hAnsi="Calibri" w:cs="Calibri"/>
          <w:sz w:val="24"/>
          <w:szCs w:val="24"/>
        </w:rPr>
        <w:t>(</w:t>
      </w:r>
      <w:r>
        <w:rPr>
          <w:rFonts w:ascii="Calibri" w:hAnsi="Calibri" w:cs="Calibri"/>
          <w:sz w:val="24"/>
          <w:szCs w:val="24"/>
        </w:rPr>
        <w:t xml:space="preserve">Bregman 2020: </w:t>
      </w:r>
      <w:r w:rsidRPr="007F74B6">
        <w:rPr>
          <w:rFonts w:ascii="Calibri" w:hAnsi="Calibri" w:cs="Calibri"/>
          <w:sz w:val="24"/>
          <w:szCs w:val="24"/>
        </w:rPr>
        <w:t>137</w:t>
      </w:r>
      <w:r w:rsidR="00AF694B">
        <w:rPr>
          <w:rFonts w:ascii="Calibri" w:hAnsi="Calibri" w:cs="Calibri"/>
          <w:sz w:val="24"/>
          <w:szCs w:val="24"/>
        </w:rPr>
        <w:t>)</w:t>
      </w:r>
      <w:r w:rsidR="00453E3F">
        <w:rPr>
          <w:rFonts w:ascii="Calibri" w:hAnsi="Calibri" w:cs="Calibri"/>
          <w:sz w:val="24"/>
          <w:szCs w:val="24"/>
        </w:rPr>
        <w:t>.</w:t>
      </w:r>
    </w:p>
    <w:p w:rsidR="007C0D58" w:rsidRDefault="007C0D58" w:rsidP="007C0D58">
      <w:pPr>
        <w:pStyle w:val="NoSpacing"/>
        <w:spacing w:line="600" w:lineRule="auto"/>
        <w:ind w:firstLine="360"/>
        <w:jc w:val="both"/>
        <w:rPr>
          <w:rFonts w:ascii="Calibri" w:hAnsi="Calibri" w:cs="Calibri"/>
          <w:sz w:val="24"/>
          <w:szCs w:val="24"/>
        </w:rPr>
      </w:pPr>
      <w:r>
        <w:rPr>
          <w:rFonts w:ascii="Calibri" w:hAnsi="Calibri" w:cs="Calibri"/>
          <w:sz w:val="24"/>
          <w:szCs w:val="24"/>
        </w:rPr>
        <w:t xml:space="preserve">Actually, for all the upfront optimism, Bregman’s considered claim is that we are </w:t>
      </w:r>
      <w:r w:rsidR="00453E3F">
        <w:rPr>
          <w:rFonts w:ascii="Calibri" w:hAnsi="Calibri" w:cs="Calibri"/>
          <w:sz w:val="24"/>
          <w:szCs w:val="24"/>
        </w:rPr>
        <w:t>“</w:t>
      </w:r>
      <w:r w:rsidRPr="007F74B6">
        <w:rPr>
          <w:rFonts w:ascii="Calibri" w:hAnsi="Calibri" w:cs="Calibri"/>
          <w:sz w:val="24"/>
          <w:szCs w:val="24"/>
        </w:rPr>
        <w:t>complex creatures, with a good side and a not-so-good side</w:t>
      </w:r>
      <w:r w:rsidR="00453E3F">
        <w:rPr>
          <w:rFonts w:ascii="Calibri" w:hAnsi="Calibri" w:cs="Calibri"/>
          <w:sz w:val="24"/>
          <w:szCs w:val="24"/>
        </w:rPr>
        <w:t>”</w:t>
      </w:r>
      <w:r>
        <w:rPr>
          <w:rFonts w:ascii="Calibri" w:hAnsi="Calibri" w:cs="Calibri"/>
          <w:sz w:val="24"/>
          <w:szCs w:val="24"/>
        </w:rPr>
        <w:t xml:space="preserve">, even if </w:t>
      </w:r>
      <w:r w:rsidR="00453E3F">
        <w:rPr>
          <w:rFonts w:ascii="Calibri" w:hAnsi="Calibri" w:cs="Calibri"/>
          <w:sz w:val="24"/>
          <w:szCs w:val="24"/>
        </w:rPr>
        <w:t>“</w:t>
      </w:r>
      <w:r w:rsidRPr="007F74B6">
        <w:rPr>
          <w:rFonts w:ascii="Calibri" w:hAnsi="Calibri" w:cs="Calibri"/>
          <w:sz w:val="24"/>
          <w:szCs w:val="24"/>
        </w:rPr>
        <w:t>we – by nature</w:t>
      </w:r>
      <w:r>
        <w:rPr>
          <w:rFonts w:ascii="Calibri" w:hAnsi="Calibri" w:cs="Calibri"/>
          <w:sz w:val="24"/>
          <w:szCs w:val="24"/>
        </w:rPr>
        <w:t xml:space="preserve"> …</w:t>
      </w:r>
      <w:r w:rsidRPr="007F74B6">
        <w:rPr>
          <w:rFonts w:ascii="Calibri" w:hAnsi="Calibri" w:cs="Calibri"/>
          <w:sz w:val="24"/>
          <w:szCs w:val="24"/>
        </w:rPr>
        <w:t xml:space="preserve"> have a powerful preference for our good side</w:t>
      </w:r>
      <w:r w:rsidR="00453E3F">
        <w:rPr>
          <w:rFonts w:ascii="Calibri" w:hAnsi="Calibri" w:cs="Calibri"/>
          <w:sz w:val="24"/>
          <w:szCs w:val="24"/>
        </w:rPr>
        <w:t>”</w:t>
      </w:r>
      <w:r w:rsidRPr="007F74B6">
        <w:rPr>
          <w:rFonts w:ascii="Calibri" w:hAnsi="Calibri" w:cs="Calibri"/>
          <w:sz w:val="24"/>
          <w:szCs w:val="24"/>
        </w:rPr>
        <w:t xml:space="preserve"> </w:t>
      </w:r>
      <w:r w:rsidR="00AF694B">
        <w:rPr>
          <w:rFonts w:ascii="Calibri" w:hAnsi="Calibri" w:cs="Calibri"/>
          <w:sz w:val="24"/>
          <w:szCs w:val="24"/>
        </w:rPr>
        <w:t>(</w:t>
      </w:r>
      <w:r>
        <w:rPr>
          <w:rFonts w:ascii="Calibri" w:hAnsi="Calibri" w:cs="Calibri"/>
          <w:sz w:val="24"/>
          <w:szCs w:val="24"/>
        </w:rPr>
        <w:t xml:space="preserve">Bregman 2020: </w:t>
      </w:r>
      <w:r w:rsidRPr="007F74B6">
        <w:rPr>
          <w:rFonts w:ascii="Calibri" w:hAnsi="Calibri" w:cs="Calibri"/>
          <w:sz w:val="24"/>
          <w:szCs w:val="24"/>
        </w:rPr>
        <w:t>10</w:t>
      </w:r>
      <w:proofErr w:type="gramStart"/>
      <w:r w:rsidR="00AF694B">
        <w:rPr>
          <w:rFonts w:ascii="Calibri" w:hAnsi="Calibri" w:cs="Calibri"/>
          <w:sz w:val="24"/>
          <w:szCs w:val="24"/>
        </w:rPr>
        <w:t>)</w:t>
      </w:r>
      <w:r w:rsidR="00F719A3">
        <w:rPr>
          <w:rFonts w:ascii="Calibri" w:hAnsi="Calibri" w:cs="Calibri"/>
          <w:sz w:val="24"/>
          <w:szCs w:val="24"/>
        </w:rPr>
        <w:t>.</w:t>
      </w:r>
      <w:r w:rsidRPr="007F74B6">
        <w:rPr>
          <w:rFonts w:ascii="Calibri" w:hAnsi="Calibri" w:cs="Calibri"/>
          <w:sz w:val="24"/>
          <w:szCs w:val="24"/>
        </w:rPr>
        <w:t>.</w:t>
      </w:r>
      <w:proofErr w:type="gramEnd"/>
      <w:r w:rsidRPr="007F74B6">
        <w:rPr>
          <w:rFonts w:ascii="Calibri" w:hAnsi="Calibri" w:cs="Calibri"/>
          <w:sz w:val="24"/>
          <w:szCs w:val="24"/>
        </w:rPr>
        <w:t xml:space="preserve"> </w:t>
      </w:r>
      <w:r>
        <w:rPr>
          <w:rFonts w:ascii="Calibri" w:hAnsi="Calibri" w:cs="Calibri"/>
          <w:sz w:val="24"/>
          <w:szCs w:val="24"/>
        </w:rPr>
        <w:t>Be that as it may, the fact is that the pressures and constraints of our world consistently overmaster whatever moral or prosocial preferences we may have, hence the awful patterns of cruelty, neglect, and other failings that Bregman periodically acknowledges but does not allow to overshadow his sunny vision of humanity</w:t>
      </w:r>
      <w:r w:rsidR="00453E3F">
        <w:rPr>
          <w:rFonts w:ascii="Calibri" w:hAnsi="Calibri" w:cs="Calibri"/>
          <w:sz w:val="24"/>
          <w:szCs w:val="24"/>
        </w:rPr>
        <w:t xml:space="preserve"> </w:t>
      </w:r>
      <w:r w:rsidR="00AF694B">
        <w:rPr>
          <w:rFonts w:ascii="Calibri" w:hAnsi="Calibri" w:cs="Calibri"/>
          <w:sz w:val="24"/>
          <w:szCs w:val="24"/>
        </w:rPr>
        <w:t>(</w:t>
      </w:r>
      <w:r w:rsidR="00453E3F">
        <w:rPr>
          <w:rFonts w:ascii="Calibri" w:hAnsi="Calibri" w:cs="Calibri"/>
          <w:sz w:val="24"/>
          <w:szCs w:val="24"/>
        </w:rPr>
        <w:t>see Kidd 2020</w:t>
      </w:r>
      <w:r w:rsidR="00AF694B">
        <w:rPr>
          <w:rFonts w:ascii="Calibri" w:hAnsi="Calibri" w:cs="Calibri"/>
          <w:sz w:val="24"/>
          <w:szCs w:val="24"/>
        </w:rPr>
        <w:t>)</w:t>
      </w:r>
      <w:r>
        <w:rPr>
          <w:rFonts w:ascii="Calibri" w:hAnsi="Calibri" w:cs="Calibri"/>
          <w:sz w:val="24"/>
          <w:szCs w:val="24"/>
        </w:rPr>
        <w:t xml:space="preserve">. Rather tellingly, despite making Rousseau the hero of his story, Bregman says nothing about his account of </w:t>
      </w:r>
      <w:r>
        <w:rPr>
          <w:rFonts w:ascii="Calibri" w:hAnsi="Calibri" w:cs="Calibri"/>
          <w:i/>
          <w:iCs/>
          <w:sz w:val="24"/>
          <w:szCs w:val="24"/>
        </w:rPr>
        <w:t xml:space="preserve">amour </w:t>
      </w:r>
      <w:proofErr w:type="spellStart"/>
      <w:r>
        <w:rPr>
          <w:rFonts w:ascii="Calibri" w:hAnsi="Calibri" w:cs="Calibri"/>
          <w:i/>
          <w:iCs/>
          <w:sz w:val="24"/>
          <w:szCs w:val="24"/>
        </w:rPr>
        <w:t>propre</w:t>
      </w:r>
      <w:proofErr w:type="spellEnd"/>
      <w:r>
        <w:rPr>
          <w:rFonts w:ascii="Calibri" w:hAnsi="Calibri" w:cs="Calibri"/>
          <w:sz w:val="24"/>
          <w:szCs w:val="24"/>
        </w:rPr>
        <w:t xml:space="preserve"> or the crucial distinction of ‘natural’ and ‘civilized’ man or the corrupting effects of complex institutions and practices </w:t>
      </w:r>
      <w:r w:rsidR="00AF694B">
        <w:rPr>
          <w:rFonts w:ascii="Calibri" w:hAnsi="Calibri" w:cs="Calibri"/>
          <w:sz w:val="24"/>
          <w:szCs w:val="24"/>
        </w:rPr>
        <w:t>(</w:t>
      </w:r>
      <w:r>
        <w:rPr>
          <w:rFonts w:ascii="Calibri" w:hAnsi="Calibri" w:cs="Calibri"/>
          <w:sz w:val="24"/>
          <w:szCs w:val="24"/>
        </w:rPr>
        <w:t>Bregman 2020: 45ff</w:t>
      </w:r>
      <w:r w:rsidR="00AF694B">
        <w:rPr>
          <w:rFonts w:ascii="Calibri" w:hAnsi="Calibri" w:cs="Calibri"/>
          <w:sz w:val="24"/>
          <w:szCs w:val="24"/>
        </w:rPr>
        <w:t>)</w:t>
      </w:r>
      <w:r>
        <w:rPr>
          <w:rFonts w:ascii="Calibri" w:hAnsi="Calibri" w:cs="Calibri"/>
          <w:sz w:val="24"/>
          <w:szCs w:val="24"/>
        </w:rPr>
        <w:t>.</w:t>
      </w:r>
    </w:p>
    <w:p w:rsidR="007C0D58" w:rsidRDefault="007C0D58" w:rsidP="007C0D58">
      <w:pPr>
        <w:pStyle w:val="NoSpacing"/>
        <w:spacing w:line="600" w:lineRule="auto"/>
        <w:ind w:firstLine="360"/>
        <w:jc w:val="both"/>
        <w:rPr>
          <w:rFonts w:ascii="Calibri" w:hAnsi="Calibri" w:cs="Calibri"/>
          <w:sz w:val="24"/>
          <w:szCs w:val="24"/>
        </w:rPr>
      </w:pPr>
      <w:r>
        <w:rPr>
          <w:rFonts w:ascii="Calibri" w:hAnsi="Calibri" w:cs="Calibri"/>
          <w:sz w:val="24"/>
          <w:szCs w:val="24"/>
        </w:rPr>
        <w:tab/>
        <w:t xml:space="preserve">A philosophical misanthrope can therefore consistently condemn humanity as a whole while still esteeming certain individuals of outstanding and unusual moral attainment and also seeing others as paradigmatic manifestations of our worst collective failings. Moreover, there is no automatic need for the misanthrope to have any substantive doctrine of human nature, </w:t>
      </w:r>
      <w:r>
        <w:rPr>
          <w:rFonts w:ascii="Calibri" w:hAnsi="Calibri" w:cs="Calibri"/>
          <w:sz w:val="24"/>
          <w:szCs w:val="24"/>
        </w:rPr>
        <w:lastRenderedPageBreak/>
        <w:t>since their focus is on what we have come to be, rather than on what we were, long ago, and might still be, deep down.</w:t>
      </w:r>
    </w:p>
    <w:p w:rsidR="007C0D58" w:rsidRPr="008C5EF9" w:rsidRDefault="007C0D58" w:rsidP="007C0D58">
      <w:pPr>
        <w:pStyle w:val="NoSpacing"/>
        <w:spacing w:line="600" w:lineRule="auto"/>
        <w:ind w:firstLine="360"/>
        <w:jc w:val="both"/>
        <w:rPr>
          <w:rFonts w:ascii="Calibri" w:hAnsi="Calibri" w:cs="Calibri"/>
          <w:sz w:val="24"/>
          <w:szCs w:val="24"/>
        </w:rPr>
      </w:pPr>
      <w:r>
        <w:rPr>
          <w:rFonts w:ascii="Calibri" w:hAnsi="Calibri" w:cs="Calibri"/>
          <w:sz w:val="24"/>
          <w:szCs w:val="24"/>
        </w:rPr>
        <w:t xml:space="preserve">I now turn to an account of the pluralistic character of misanthrope: of the many ways of trying to ‘live out’ an internalised misanthropic vision of humankind. </w:t>
      </w:r>
    </w:p>
    <w:p w:rsidR="007C0D58" w:rsidRPr="008C5EF9" w:rsidRDefault="007C0D58" w:rsidP="007C0D58">
      <w:pPr>
        <w:pStyle w:val="NoSpacing"/>
        <w:spacing w:line="600" w:lineRule="auto"/>
        <w:jc w:val="both"/>
        <w:rPr>
          <w:rFonts w:ascii="Calibri" w:hAnsi="Calibri" w:cs="Calibri"/>
          <w:i/>
          <w:sz w:val="24"/>
          <w:szCs w:val="24"/>
        </w:rPr>
      </w:pPr>
    </w:p>
    <w:p w:rsidR="007C0D58" w:rsidRPr="008C5EF9" w:rsidRDefault="00453E3F" w:rsidP="007C0D58">
      <w:pPr>
        <w:pStyle w:val="NoSpacing"/>
        <w:spacing w:line="600" w:lineRule="auto"/>
        <w:jc w:val="both"/>
        <w:rPr>
          <w:rFonts w:ascii="Calibri" w:hAnsi="Calibri" w:cs="Calibri"/>
          <w:b/>
          <w:sz w:val="24"/>
          <w:szCs w:val="24"/>
        </w:rPr>
      </w:pPr>
      <w:r>
        <w:rPr>
          <w:rFonts w:ascii="Calibri" w:hAnsi="Calibri" w:cs="Calibri"/>
          <w:b/>
          <w:sz w:val="24"/>
          <w:szCs w:val="24"/>
        </w:rPr>
        <w:t>III</w:t>
      </w:r>
      <w:r w:rsidR="007C0D58" w:rsidRPr="008C5EF9">
        <w:rPr>
          <w:rFonts w:ascii="Calibri" w:hAnsi="Calibri" w:cs="Calibri"/>
          <w:b/>
          <w:sz w:val="24"/>
          <w:szCs w:val="24"/>
        </w:rPr>
        <w:t xml:space="preserve">. </w:t>
      </w:r>
      <w:r w:rsidR="007C0D58">
        <w:rPr>
          <w:rFonts w:ascii="Calibri" w:hAnsi="Calibri" w:cs="Calibri"/>
          <w:b/>
          <w:sz w:val="24"/>
          <w:szCs w:val="24"/>
        </w:rPr>
        <w:t>Enemies and Fugitives</w:t>
      </w:r>
    </w:p>
    <w:p w:rsidR="007C0D58" w:rsidRDefault="007C0D58" w:rsidP="007C0D58">
      <w:pPr>
        <w:pStyle w:val="NoSpacing"/>
        <w:spacing w:line="600" w:lineRule="auto"/>
        <w:jc w:val="both"/>
        <w:rPr>
          <w:rFonts w:ascii="Calibri" w:hAnsi="Calibri" w:cs="Calibri"/>
          <w:color w:val="000000" w:themeColor="text1"/>
          <w:sz w:val="24"/>
          <w:szCs w:val="24"/>
        </w:rPr>
      </w:pPr>
      <w:r>
        <w:rPr>
          <w:rFonts w:ascii="Calibri" w:hAnsi="Calibri" w:cs="Calibri"/>
          <w:sz w:val="24"/>
          <w:szCs w:val="24"/>
        </w:rPr>
        <w:t>Some philosophical doctrines are abstract in the sense that adoption of them does not really change our practical comportment towards the world. If I adopt an ontological view according to which materials objects do not exist, that does not affect my practical dealings with things or alter in any way how I conduct the business of living. Other philosophical doctrines, though, have a more existentially charged character. William James observed that some start</w:t>
      </w:r>
      <w:r>
        <w:rPr>
          <w:rFonts w:ascii="Calibri" w:hAnsi="Calibri" w:cs="Calibri"/>
          <w:color w:val="000000" w:themeColor="text1"/>
          <w:sz w:val="24"/>
          <w:szCs w:val="24"/>
        </w:rPr>
        <w:t xml:space="preserve"> </w:t>
      </w:r>
      <w:r w:rsidR="00453E3F">
        <w:rPr>
          <w:rFonts w:ascii="Calibri" w:hAnsi="Calibri" w:cs="Calibri"/>
          <w:color w:val="000000" w:themeColor="text1"/>
          <w:sz w:val="24"/>
          <w:szCs w:val="24"/>
        </w:rPr>
        <w:t>“</w:t>
      </w:r>
      <w:r w:rsidRPr="00A42CB9">
        <w:rPr>
          <w:rFonts w:ascii="Calibri" w:hAnsi="Calibri" w:cs="Calibri"/>
          <w:color w:val="000000" w:themeColor="text1"/>
          <w:sz w:val="24"/>
          <w:szCs w:val="24"/>
        </w:rPr>
        <w:t>growing hot and alive within us</w:t>
      </w:r>
      <w:r w:rsidR="00453E3F">
        <w:rPr>
          <w:rFonts w:ascii="Calibri" w:hAnsi="Calibri" w:cs="Calibri"/>
          <w:color w:val="000000" w:themeColor="text1"/>
          <w:sz w:val="24"/>
          <w:szCs w:val="24"/>
        </w:rPr>
        <w:t>”</w:t>
      </w:r>
      <w:r w:rsidRPr="00A42CB9">
        <w:rPr>
          <w:rFonts w:ascii="Calibri" w:hAnsi="Calibri" w:cs="Calibri"/>
          <w:color w:val="000000" w:themeColor="text1"/>
          <w:sz w:val="24"/>
          <w:szCs w:val="24"/>
        </w:rPr>
        <w:t xml:space="preserve">, until </w:t>
      </w:r>
      <w:r w:rsidR="00453E3F">
        <w:rPr>
          <w:rFonts w:ascii="Calibri" w:hAnsi="Calibri" w:cs="Calibri"/>
          <w:color w:val="000000" w:themeColor="text1"/>
          <w:sz w:val="24"/>
          <w:szCs w:val="24"/>
        </w:rPr>
        <w:t>“</w:t>
      </w:r>
      <w:r w:rsidRPr="00A42CB9">
        <w:rPr>
          <w:rFonts w:ascii="Calibri" w:hAnsi="Calibri" w:cs="Calibri"/>
          <w:color w:val="000000" w:themeColor="text1"/>
          <w:sz w:val="24"/>
          <w:szCs w:val="24"/>
        </w:rPr>
        <w:t>everything has to re-crystallise around</w:t>
      </w:r>
      <w:r w:rsidR="00453E3F">
        <w:rPr>
          <w:rFonts w:ascii="Calibri" w:hAnsi="Calibri" w:cs="Calibri"/>
          <w:color w:val="000000" w:themeColor="text1"/>
          <w:sz w:val="24"/>
          <w:szCs w:val="24"/>
        </w:rPr>
        <w:t>”</w:t>
      </w:r>
      <w:r w:rsidRPr="00A42CB9">
        <w:rPr>
          <w:rFonts w:ascii="Calibri" w:hAnsi="Calibri" w:cs="Calibri"/>
          <w:color w:val="000000" w:themeColor="text1"/>
          <w:sz w:val="24"/>
          <w:szCs w:val="24"/>
        </w:rPr>
        <w:t xml:space="preserve"> them</w:t>
      </w:r>
      <w:r>
        <w:rPr>
          <w:rFonts w:ascii="Calibri" w:hAnsi="Calibri" w:cs="Calibri"/>
          <w:color w:val="000000" w:themeColor="text1"/>
          <w:sz w:val="24"/>
          <w:szCs w:val="24"/>
        </w:rPr>
        <w:t xml:space="preserve">, altering how we think and feel and act within the world </w:t>
      </w:r>
      <w:r w:rsidR="00AF694B">
        <w:rPr>
          <w:rFonts w:ascii="Calibri" w:hAnsi="Calibri" w:cs="Calibri"/>
          <w:color w:val="000000" w:themeColor="text1"/>
          <w:sz w:val="24"/>
          <w:szCs w:val="24"/>
        </w:rPr>
        <w:t>(</w:t>
      </w:r>
      <w:r>
        <w:rPr>
          <w:rFonts w:ascii="Calibri" w:hAnsi="Calibri" w:cs="Calibri"/>
          <w:color w:val="000000" w:themeColor="text1"/>
          <w:sz w:val="24"/>
          <w:szCs w:val="24"/>
        </w:rPr>
        <w:t>James 2012: 142</w:t>
      </w:r>
      <w:r w:rsidR="00AF694B">
        <w:rPr>
          <w:rFonts w:ascii="Calibri" w:hAnsi="Calibri" w:cs="Calibri"/>
          <w:color w:val="000000" w:themeColor="text1"/>
          <w:sz w:val="24"/>
          <w:szCs w:val="24"/>
        </w:rPr>
        <w:t>)</w:t>
      </w:r>
      <w:r>
        <w:rPr>
          <w:rFonts w:ascii="Calibri" w:hAnsi="Calibri" w:cs="Calibri"/>
          <w:color w:val="000000" w:themeColor="text1"/>
          <w:sz w:val="24"/>
          <w:szCs w:val="24"/>
        </w:rPr>
        <w:t xml:space="preserve">. I think misanthropy is one of these doctrines, since if it starts to become authentically internalised, one’s experience of the world changes, too. One cannot live as one did before; deep and disturbing aspects of the world are now in view that cannot be ‘unseen’, hence Schopenhauer’s talk of the </w:t>
      </w:r>
      <w:r w:rsidR="00AF694B">
        <w:rPr>
          <w:rFonts w:ascii="Calibri" w:hAnsi="Calibri" w:cs="Calibri"/>
          <w:color w:val="000000" w:themeColor="text1"/>
          <w:sz w:val="24"/>
          <w:szCs w:val="24"/>
        </w:rPr>
        <w:t>“</w:t>
      </w:r>
      <w:r>
        <w:rPr>
          <w:rFonts w:ascii="Calibri" w:hAnsi="Calibri" w:cs="Calibri"/>
          <w:color w:val="000000" w:themeColor="text1"/>
          <w:sz w:val="24"/>
          <w:szCs w:val="24"/>
        </w:rPr>
        <w:t>melancholy mood</w:t>
      </w:r>
      <w:r w:rsidR="00AF694B">
        <w:rPr>
          <w:rFonts w:ascii="Calibri" w:hAnsi="Calibri" w:cs="Calibri"/>
          <w:color w:val="000000" w:themeColor="text1"/>
          <w:sz w:val="24"/>
          <w:szCs w:val="24"/>
        </w:rPr>
        <w:t>”</w:t>
      </w:r>
      <w:r>
        <w:rPr>
          <w:rFonts w:ascii="Calibri" w:hAnsi="Calibri" w:cs="Calibri"/>
          <w:color w:val="000000" w:themeColor="text1"/>
          <w:sz w:val="24"/>
          <w:szCs w:val="24"/>
        </w:rPr>
        <w:t xml:space="preserve"> which precedes and, often, characterises a misanthropic outlook.</w:t>
      </w:r>
    </w:p>
    <w:p w:rsidR="007C0D58" w:rsidRDefault="007C0D58" w:rsidP="007C0D58">
      <w:pPr>
        <w:pStyle w:val="NoSpacing"/>
        <w:spacing w:line="600" w:lineRule="auto"/>
        <w:jc w:val="both"/>
        <w:rPr>
          <w:rFonts w:ascii="Calibri" w:hAnsi="Calibri" w:cs="Calibri"/>
          <w:sz w:val="24"/>
          <w:szCs w:val="24"/>
        </w:rPr>
      </w:pPr>
      <w:r>
        <w:rPr>
          <w:rFonts w:ascii="Calibri" w:hAnsi="Calibri" w:cs="Calibri"/>
          <w:color w:val="000000" w:themeColor="text1"/>
          <w:sz w:val="24"/>
          <w:szCs w:val="24"/>
        </w:rPr>
        <w:tab/>
        <w:t>Adoption of a misanthropic vision of human life can, though, manifest itself in all sorts of ways. Contrary to the common fixation on hatred and violence, there are t</w:t>
      </w:r>
      <w:r w:rsidRPr="008C5EF9">
        <w:rPr>
          <w:rFonts w:ascii="Calibri" w:hAnsi="Calibri" w:cs="Calibri"/>
          <w:sz w:val="24"/>
          <w:szCs w:val="24"/>
        </w:rPr>
        <w:t xml:space="preserve">here are many </w:t>
      </w:r>
      <w:r w:rsidRPr="008C5EF9">
        <w:rPr>
          <w:rFonts w:ascii="Calibri" w:hAnsi="Calibri" w:cs="Calibri"/>
          <w:sz w:val="24"/>
          <w:szCs w:val="24"/>
        </w:rPr>
        <w:lastRenderedPageBreak/>
        <w:t>ways of being a misanthrope</w:t>
      </w:r>
      <w:r>
        <w:rPr>
          <w:rFonts w:ascii="Calibri" w:hAnsi="Calibri" w:cs="Calibri"/>
          <w:sz w:val="24"/>
          <w:szCs w:val="24"/>
        </w:rPr>
        <w:t xml:space="preserve"> – </w:t>
      </w:r>
      <w:r w:rsidRPr="008C5EF9">
        <w:rPr>
          <w:rFonts w:ascii="Calibri" w:hAnsi="Calibri" w:cs="Calibri"/>
          <w:sz w:val="24"/>
          <w:szCs w:val="24"/>
        </w:rPr>
        <w:t>many ways of trying to live out an internalised misanthropic vision of</w:t>
      </w:r>
      <w:r>
        <w:rPr>
          <w:rFonts w:ascii="Calibri" w:hAnsi="Calibri" w:cs="Calibri"/>
          <w:sz w:val="24"/>
          <w:szCs w:val="24"/>
        </w:rPr>
        <w:t xml:space="preserve"> the human world as one finds it.</w:t>
      </w:r>
      <w:r w:rsidRPr="008C5EF9">
        <w:rPr>
          <w:rFonts w:ascii="Calibri" w:hAnsi="Calibri" w:cs="Calibri"/>
          <w:sz w:val="24"/>
          <w:szCs w:val="24"/>
        </w:rPr>
        <w:t xml:space="preserve"> Call these </w:t>
      </w:r>
      <w:r w:rsidRPr="008C5EF9">
        <w:rPr>
          <w:rFonts w:ascii="Calibri" w:hAnsi="Calibri" w:cs="Calibri"/>
          <w:i/>
          <w:iCs/>
          <w:sz w:val="24"/>
          <w:szCs w:val="24"/>
        </w:rPr>
        <w:t>misanthropic stances</w:t>
      </w:r>
      <w:r w:rsidRPr="008C5EF9">
        <w:rPr>
          <w:rFonts w:ascii="Calibri" w:hAnsi="Calibri" w:cs="Calibri"/>
          <w:sz w:val="24"/>
          <w:szCs w:val="24"/>
        </w:rPr>
        <w:t>.</w:t>
      </w:r>
      <w:r>
        <w:rPr>
          <w:rFonts w:ascii="Calibri" w:hAnsi="Calibri" w:cs="Calibri"/>
          <w:sz w:val="24"/>
          <w:szCs w:val="24"/>
        </w:rPr>
        <w:t xml:space="preserve"> I want to describe the four main misanthropic stances visible in the history of the Western and Asian traditions, with the provisos that these four are not exhaustive and each admits of both internal variation and combination with the others.</w:t>
      </w:r>
    </w:p>
    <w:p w:rsidR="007C0D58" w:rsidRDefault="007C0D58" w:rsidP="007C0D58">
      <w:pPr>
        <w:pStyle w:val="NoSpacing"/>
        <w:spacing w:line="600" w:lineRule="auto"/>
        <w:jc w:val="both"/>
        <w:rPr>
          <w:rFonts w:ascii="Calibri" w:hAnsi="Calibri" w:cs="Calibri"/>
          <w:sz w:val="24"/>
          <w:szCs w:val="24"/>
        </w:rPr>
      </w:pPr>
      <w:r>
        <w:rPr>
          <w:rFonts w:ascii="Calibri" w:hAnsi="Calibri" w:cs="Calibri"/>
          <w:sz w:val="24"/>
          <w:szCs w:val="24"/>
        </w:rPr>
        <w:tab/>
        <w:t xml:space="preserve">The two first misanthropic stances were usefully named for us by Kant, whose </w:t>
      </w:r>
      <w:r>
        <w:rPr>
          <w:rFonts w:ascii="Calibri" w:hAnsi="Calibri" w:cs="Calibri"/>
          <w:i/>
          <w:iCs/>
          <w:sz w:val="24"/>
          <w:szCs w:val="24"/>
        </w:rPr>
        <w:t>Lectures on Ethics</w:t>
      </w:r>
      <w:r>
        <w:rPr>
          <w:rFonts w:ascii="Calibri" w:hAnsi="Calibri" w:cs="Calibri"/>
          <w:sz w:val="24"/>
          <w:szCs w:val="24"/>
        </w:rPr>
        <w:t xml:space="preserve"> suggest that stances are distinguished by a characteristic affect or emotion, although I think they are better distinguished practically in terms of their associated behaviours. This is because, for any set of misanthropes, what distinguishes them are not their affects, but those particular ways they act on them.  A misanthrope who tries to escape the human world will be an obviously different figure from one who tries quietistically to accommodate to it, or so I will try to show in what follows.</w:t>
      </w:r>
    </w:p>
    <w:p w:rsidR="007C0D58" w:rsidRDefault="007C0D58" w:rsidP="007C0D58">
      <w:pPr>
        <w:pStyle w:val="NoSpacing"/>
        <w:spacing w:line="600" w:lineRule="auto"/>
        <w:jc w:val="both"/>
        <w:rPr>
          <w:rFonts w:ascii="Calibri" w:hAnsi="Calibri" w:cs="Calibri"/>
          <w:sz w:val="24"/>
          <w:szCs w:val="24"/>
        </w:rPr>
      </w:pPr>
      <w:r>
        <w:rPr>
          <w:rFonts w:ascii="Calibri" w:hAnsi="Calibri" w:cs="Calibri"/>
          <w:sz w:val="24"/>
          <w:szCs w:val="24"/>
        </w:rPr>
        <w:tab/>
        <w:t>Starting with the stances named by Kant, the first is</w:t>
      </w:r>
      <w:r>
        <w:rPr>
          <w:rFonts w:ascii="Calibri" w:hAnsi="Calibri" w:cs="Calibri"/>
          <w:sz w:val="24"/>
          <w:szCs w:val="24"/>
        </w:rPr>
        <w:tab/>
        <w:t xml:space="preserve"> </w:t>
      </w:r>
      <w:r w:rsidRPr="008C5EF9">
        <w:rPr>
          <w:rFonts w:ascii="Calibri" w:hAnsi="Calibri" w:cs="Calibri"/>
          <w:i/>
          <w:sz w:val="24"/>
          <w:szCs w:val="24"/>
        </w:rPr>
        <w:t>the Enemy of Mankind</w:t>
      </w:r>
      <w:r w:rsidRPr="0060304B">
        <w:rPr>
          <w:rFonts w:ascii="Calibri" w:hAnsi="Calibri" w:cs="Calibri"/>
          <w:iCs/>
          <w:sz w:val="24"/>
          <w:szCs w:val="24"/>
        </w:rPr>
        <w:t>,</w:t>
      </w:r>
      <w:r>
        <w:rPr>
          <w:rFonts w:ascii="Calibri" w:hAnsi="Calibri" w:cs="Calibri"/>
          <w:sz w:val="24"/>
          <w:szCs w:val="24"/>
        </w:rPr>
        <w:t xml:space="preserve"> who is at once point also called the ‘positive misanthrope’, characterised by him in terms of  </w:t>
      </w:r>
      <w:r w:rsidR="00453E3F">
        <w:rPr>
          <w:rFonts w:ascii="Calibri" w:hAnsi="Calibri" w:cs="Calibri"/>
          <w:sz w:val="24"/>
          <w:szCs w:val="24"/>
        </w:rPr>
        <w:t>“</w:t>
      </w:r>
      <w:r>
        <w:rPr>
          <w:rFonts w:ascii="Calibri" w:hAnsi="Calibri" w:cs="Calibri"/>
          <w:sz w:val="24"/>
          <w:szCs w:val="24"/>
        </w:rPr>
        <w:t>enmity</w:t>
      </w:r>
      <w:r w:rsidR="00453E3F">
        <w:rPr>
          <w:rFonts w:ascii="Calibri" w:hAnsi="Calibri" w:cs="Calibri"/>
          <w:sz w:val="24"/>
          <w:szCs w:val="24"/>
        </w:rPr>
        <w:t>”</w:t>
      </w:r>
      <w:r>
        <w:rPr>
          <w:rFonts w:ascii="Calibri" w:hAnsi="Calibri" w:cs="Calibri"/>
          <w:sz w:val="24"/>
          <w:szCs w:val="24"/>
        </w:rPr>
        <w:t xml:space="preserve">, a combination of </w:t>
      </w:r>
      <w:r w:rsidR="00453E3F">
        <w:rPr>
          <w:rFonts w:ascii="Calibri" w:hAnsi="Calibri" w:cs="Calibri"/>
          <w:sz w:val="24"/>
          <w:szCs w:val="24"/>
        </w:rPr>
        <w:t>“</w:t>
      </w:r>
      <w:r>
        <w:rPr>
          <w:rFonts w:ascii="Calibri" w:hAnsi="Calibri" w:cs="Calibri"/>
          <w:sz w:val="24"/>
          <w:szCs w:val="24"/>
        </w:rPr>
        <w:t>dislike</w:t>
      </w:r>
      <w:r w:rsidR="00453E3F">
        <w:rPr>
          <w:rFonts w:ascii="Calibri" w:hAnsi="Calibri" w:cs="Calibri"/>
          <w:sz w:val="24"/>
          <w:szCs w:val="24"/>
        </w:rPr>
        <w:t>”</w:t>
      </w:r>
      <w:r>
        <w:rPr>
          <w:rFonts w:ascii="Calibri" w:hAnsi="Calibri" w:cs="Calibri"/>
          <w:sz w:val="24"/>
          <w:szCs w:val="24"/>
        </w:rPr>
        <w:t xml:space="preserve"> of humankind and </w:t>
      </w:r>
      <w:r w:rsidR="00453E3F">
        <w:rPr>
          <w:rFonts w:ascii="Calibri" w:hAnsi="Calibri" w:cs="Calibri"/>
          <w:sz w:val="24"/>
          <w:szCs w:val="24"/>
        </w:rPr>
        <w:t>“</w:t>
      </w:r>
      <w:r>
        <w:rPr>
          <w:rFonts w:ascii="Calibri" w:hAnsi="Calibri" w:cs="Calibri"/>
          <w:sz w:val="24"/>
          <w:szCs w:val="24"/>
        </w:rPr>
        <w:t>ill-will</w:t>
      </w:r>
      <w:r w:rsidR="00453E3F">
        <w:rPr>
          <w:rFonts w:ascii="Calibri" w:hAnsi="Calibri" w:cs="Calibri"/>
          <w:sz w:val="24"/>
          <w:szCs w:val="24"/>
        </w:rPr>
        <w:t>”</w:t>
      </w:r>
      <w:r>
        <w:rPr>
          <w:rFonts w:ascii="Calibri" w:hAnsi="Calibri" w:cs="Calibri"/>
          <w:sz w:val="24"/>
          <w:szCs w:val="24"/>
        </w:rPr>
        <w:t xml:space="preserve"> towards it, hence it is </w:t>
      </w:r>
      <w:r w:rsidR="00453E3F">
        <w:rPr>
          <w:rFonts w:ascii="Calibri" w:hAnsi="Calibri" w:cs="Calibri"/>
          <w:sz w:val="24"/>
          <w:szCs w:val="24"/>
        </w:rPr>
        <w:t>“</w:t>
      </w:r>
      <w:r w:rsidRPr="00DF07D7">
        <w:rPr>
          <w:rFonts w:ascii="Calibri" w:hAnsi="Calibri" w:cs="Calibri"/>
          <w:sz w:val="24"/>
          <w:szCs w:val="24"/>
        </w:rPr>
        <w:t>the</w:t>
      </w:r>
      <w:r>
        <w:rPr>
          <w:rFonts w:ascii="Calibri" w:hAnsi="Calibri" w:cs="Calibri"/>
          <w:sz w:val="24"/>
          <w:szCs w:val="24"/>
        </w:rPr>
        <w:t>[</w:t>
      </w:r>
      <w:proofErr w:type="spellStart"/>
      <w:r>
        <w:rPr>
          <w:rFonts w:ascii="Calibri" w:hAnsi="Calibri" w:cs="Calibri"/>
          <w:sz w:val="24"/>
          <w:szCs w:val="24"/>
        </w:rPr>
        <w:t>ir</w:t>
      </w:r>
      <w:proofErr w:type="spellEnd"/>
      <w:r>
        <w:rPr>
          <w:rFonts w:ascii="Calibri" w:hAnsi="Calibri" w:cs="Calibri"/>
          <w:sz w:val="24"/>
          <w:szCs w:val="24"/>
        </w:rPr>
        <w:t>]</w:t>
      </w:r>
      <w:r w:rsidRPr="00DF07D7">
        <w:rPr>
          <w:rFonts w:ascii="Calibri" w:hAnsi="Calibri" w:cs="Calibri"/>
          <w:sz w:val="24"/>
          <w:szCs w:val="24"/>
        </w:rPr>
        <w:t xml:space="preserve"> purpose and will to destroy the welfare of others</w:t>
      </w:r>
      <w:r w:rsidR="00453E3F">
        <w:rPr>
          <w:rFonts w:ascii="Calibri" w:hAnsi="Calibri" w:cs="Calibri"/>
          <w:sz w:val="24"/>
          <w:szCs w:val="24"/>
        </w:rPr>
        <w:t>”</w:t>
      </w:r>
      <w:r w:rsidRPr="00DF07D7">
        <w:rPr>
          <w:rFonts w:ascii="Calibri" w:hAnsi="Calibri" w:cs="Calibri"/>
          <w:sz w:val="24"/>
          <w:szCs w:val="24"/>
        </w:rPr>
        <w:t xml:space="preserve"> </w:t>
      </w:r>
      <w:r w:rsidR="00AF694B">
        <w:rPr>
          <w:rFonts w:ascii="Calibri" w:hAnsi="Calibri" w:cs="Calibri"/>
          <w:sz w:val="24"/>
          <w:szCs w:val="24"/>
        </w:rPr>
        <w:t>(</w:t>
      </w:r>
      <w:r>
        <w:rPr>
          <w:rFonts w:ascii="Calibri" w:hAnsi="Calibri" w:cs="Calibri"/>
          <w:sz w:val="24"/>
          <w:szCs w:val="24"/>
        </w:rPr>
        <w:t xml:space="preserve">Kant 1997: </w:t>
      </w:r>
      <w:r w:rsidRPr="00DF07D7">
        <w:rPr>
          <w:rFonts w:ascii="Calibri" w:hAnsi="Calibri" w:cs="Calibri"/>
          <w:sz w:val="24"/>
          <w:szCs w:val="24"/>
        </w:rPr>
        <w:t>27: 432 and 672</w:t>
      </w:r>
      <w:r w:rsidR="00AF694B">
        <w:rPr>
          <w:rFonts w:ascii="Calibri" w:hAnsi="Calibri" w:cs="Calibri"/>
          <w:sz w:val="24"/>
          <w:szCs w:val="24"/>
        </w:rPr>
        <w:t>)</w:t>
      </w:r>
      <w:r w:rsidRPr="00DF07D7">
        <w:rPr>
          <w:rFonts w:ascii="Calibri" w:hAnsi="Calibri" w:cs="Calibri"/>
          <w:sz w:val="24"/>
          <w:szCs w:val="24"/>
        </w:rPr>
        <w:t>.</w:t>
      </w:r>
      <w:r>
        <w:rPr>
          <w:rFonts w:ascii="Calibri" w:hAnsi="Calibri" w:cs="Calibri"/>
          <w:sz w:val="24"/>
          <w:szCs w:val="24"/>
        </w:rPr>
        <w:t xml:space="preserve"> This is the misanthropy in the dictionary sense of hatred of humankind, the violent figure castigated by Shklar and Williams and criticised by Kant, who declares this stance </w:t>
      </w:r>
      <w:r w:rsidR="00453E3F">
        <w:rPr>
          <w:rFonts w:ascii="Calibri" w:hAnsi="Calibri" w:cs="Calibri"/>
          <w:sz w:val="24"/>
          <w:szCs w:val="24"/>
        </w:rPr>
        <w:t>“</w:t>
      </w:r>
      <w:r w:rsidRPr="00DF07D7">
        <w:rPr>
          <w:rFonts w:ascii="Calibri" w:hAnsi="Calibri" w:cs="Calibri"/>
          <w:sz w:val="24"/>
          <w:szCs w:val="24"/>
        </w:rPr>
        <w:t>a hateful thing</w:t>
      </w:r>
      <w:r w:rsidR="00453E3F">
        <w:rPr>
          <w:rFonts w:ascii="Calibri" w:hAnsi="Calibri" w:cs="Calibri"/>
          <w:sz w:val="24"/>
          <w:szCs w:val="24"/>
        </w:rPr>
        <w:t>”</w:t>
      </w:r>
      <w:r w:rsidRPr="00DF07D7">
        <w:rPr>
          <w:rFonts w:ascii="Calibri" w:hAnsi="Calibri" w:cs="Calibri"/>
          <w:sz w:val="24"/>
          <w:szCs w:val="24"/>
        </w:rPr>
        <w:t>,</w:t>
      </w:r>
      <w:r>
        <w:rPr>
          <w:rFonts w:ascii="Calibri" w:hAnsi="Calibri" w:cs="Calibri"/>
          <w:sz w:val="24"/>
          <w:szCs w:val="24"/>
        </w:rPr>
        <w:t xml:space="preserve"> since it is rooted in</w:t>
      </w:r>
      <w:r w:rsidRPr="00DF07D7">
        <w:rPr>
          <w:rFonts w:ascii="Calibri" w:hAnsi="Calibri" w:cs="Calibri"/>
          <w:sz w:val="24"/>
          <w:szCs w:val="24"/>
        </w:rPr>
        <w:t xml:space="preserve"> </w:t>
      </w:r>
      <w:r w:rsidR="00453E3F">
        <w:rPr>
          <w:rFonts w:ascii="Calibri" w:hAnsi="Calibri" w:cs="Calibri"/>
          <w:sz w:val="24"/>
          <w:szCs w:val="24"/>
        </w:rPr>
        <w:t>“</w:t>
      </w:r>
      <w:r w:rsidRPr="00DF07D7">
        <w:rPr>
          <w:rFonts w:ascii="Calibri" w:hAnsi="Calibri" w:cs="Calibri"/>
          <w:sz w:val="24"/>
          <w:szCs w:val="24"/>
        </w:rPr>
        <w:t>a declared disposition to do something harmful to the other</w:t>
      </w:r>
      <w:r w:rsidR="00453E3F">
        <w:rPr>
          <w:rFonts w:ascii="Calibri" w:hAnsi="Calibri" w:cs="Calibri"/>
          <w:sz w:val="24"/>
          <w:szCs w:val="24"/>
        </w:rPr>
        <w:t>”</w:t>
      </w:r>
      <w:r w:rsidRPr="00DF07D7">
        <w:rPr>
          <w:rFonts w:ascii="Calibri" w:hAnsi="Calibri" w:cs="Calibri"/>
          <w:sz w:val="24"/>
          <w:szCs w:val="24"/>
        </w:rPr>
        <w:t xml:space="preserve"> </w:t>
      </w:r>
      <w:r w:rsidR="00AF694B">
        <w:rPr>
          <w:rFonts w:ascii="Calibri" w:hAnsi="Calibri" w:cs="Calibri"/>
          <w:sz w:val="24"/>
          <w:szCs w:val="24"/>
        </w:rPr>
        <w:t>(</w:t>
      </w:r>
      <w:r>
        <w:rPr>
          <w:rFonts w:ascii="Calibri" w:hAnsi="Calibri" w:cs="Calibri"/>
          <w:sz w:val="24"/>
          <w:szCs w:val="24"/>
        </w:rPr>
        <w:t xml:space="preserve">Kant 1997: </w:t>
      </w:r>
      <w:r w:rsidRPr="00DF07D7">
        <w:rPr>
          <w:rFonts w:ascii="Calibri" w:hAnsi="Calibri" w:cs="Calibri"/>
          <w:sz w:val="24"/>
          <w:szCs w:val="24"/>
        </w:rPr>
        <w:t>27:</w:t>
      </w:r>
      <w:r>
        <w:rPr>
          <w:rFonts w:ascii="Calibri" w:hAnsi="Calibri" w:cs="Calibri"/>
          <w:sz w:val="24"/>
          <w:szCs w:val="24"/>
        </w:rPr>
        <w:t xml:space="preserve"> </w:t>
      </w:r>
      <w:r w:rsidRPr="00DF07D7">
        <w:rPr>
          <w:rFonts w:ascii="Calibri" w:hAnsi="Calibri" w:cs="Calibri"/>
          <w:sz w:val="24"/>
          <w:szCs w:val="24"/>
        </w:rPr>
        <w:lastRenderedPageBreak/>
        <w:t>431</w:t>
      </w:r>
      <w:r w:rsidR="00AF694B">
        <w:rPr>
          <w:rFonts w:ascii="Calibri" w:hAnsi="Calibri" w:cs="Calibri"/>
          <w:sz w:val="24"/>
          <w:szCs w:val="24"/>
        </w:rPr>
        <w:t>)</w:t>
      </w:r>
      <w:r>
        <w:rPr>
          <w:rFonts w:ascii="Calibri" w:hAnsi="Calibri" w:cs="Calibri"/>
          <w:sz w:val="24"/>
          <w:szCs w:val="24"/>
        </w:rPr>
        <w:t>.</w:t>
      </w:r>
      <w:r w:rsidRPr="00DF07D7">
        <w:rPr>
          <w:rFonts w:ascii="Calibri" w:hAnsi="Calibri" w:cs="Calibri"/>
          <w:sz w:val="24"/>
          <w:szCs w:val="24"/>
        </w:rPr>
        <w:t xml:space="preserve"> </w:t>
      </w:r>
      <w:r>
        <w:rPr>
          <w:rFonts w:ascii="Calibri" w:hAnsi="Calibri" w:cs="Calibri"/>
          <w:sz w:val="24"/>
          <w:szCs w:val="24"/>
        </w:rPr>
        <w:t xml:space="preserve">An Enemy of Mankind hates humankind for their vast moral awfulness, whether – to recall </w:t>
      </w:r>
      <w:proofErr w:type="spellStart"/>
      <w:r>
        <w:rPr>
          <w:rFonts w:ascii="Calibri" w:hAnsi="Calibri" w:cs="Calibri"/>
          <w:sz w:val="24"/>
          <w:szCs w:val="24"/>
        </w:rPr>
        <w:t>Alceste’s</w:t>
      </w:r>
      <w:proofErr w:type="spellEnd"/>
      <w:r>
        <w:rPr>
          <w:rFonts w:ascii="Calibri" w:hAnsi="Calibri" w:cs="Calibri"/>
          <w:sz w:val="24"/>
          <w:szCs w:val="24"/>
        </w:rPr>
        <w:t xml:space="preserve"> diatribe – because of the ‘evil’ done or the practices of enablement – condoning, looking away, excusing wrongdoing, and so on. </w:t>
      </w:r>
    </w:p>
    <w:p w:rsidR="007C0D58" w:rsidRDefault="007C0D58" w:rsidP="007C0D58">
      <w:pPr>
        <w:pStyle w:val="NoSpacing"/>
        <w:spacing w:line="600" w:lineRule="auto"/>
        <w:ind w:firstLine="720"/>
        <w:jc w:val="both"/>
        <w:rPr>
          <w:rFonts w:ascii="Calibri" w:hAnsi="Calibri" w:cs="Calibri"/>
          <w:sz w:val="24"/>
          <w:szCs w:val="24"/>
        </w:rPr>
      </w:pPr>
      <w:r>
        <w:rPr>
          <w:rFonts w:ascii="Calibri" w:hAnsi="Calibri" w:cs="Calibri"/>
          <w:sz w:val="24"/>
          <w:szCs w:val="24"/>
        </w:rPr>
        <w:t xml:space="preserve">To express their hateful sentiments, an </w:t>
      </w:r>
      <w:proofErr w:type="gramStart"/>
      <w:r>
        <w:rPr>
          <w:rFonts w:ascii="Calibri" w:hAnsi="Calibri" w:cs="Calibri"/>
          <w:sz w:val="24"/>
          <w:szCs w:val="24"/>
        </w:rPr>
        <w:t>Enemy plots</w:t>
      </w:r>
      <w:proofErr w:type="gramEnd"/>
      <w:r>
        <w:rPr>
          <w:rFonts w:ascii="Calibri" w:hAnsi="Calibri" w:cs="Calibri"/>
          <w:sz w:val="24"/>
          <w:szCs w:val="24"/>
        </w:rPr>
        <w:t xml:space="preserve"> or performs acts of violence and disruption, whether physical or perhaps symbolic, like impugning humankind’s dignity and ideals. Some Enemy misanthropes may hold back from committing acts violence and instead, perhaps, await or celebrate harms done to humankind </w:t>
      </w:r>
      <w:r w:rsidR="00AF694B">
        <w:rPr>
          <w:rFonts w:ascii="Calibri" w:hAnsi="Calibri" w:cs="Calibri"/>
          <w:sz w:val="24"/>
          <w:szCs w:val="24"/>
        </w:rPr>
        <w:t>(</w:t>
      </w:r>
      <w:r>
        <w:rPr>
          <w:rFonts w:ascii="Calibri" w:hAnsi="Calibri" w:cs="Calibri"/>
          <w:sz w:val="24"/>
          <w:szCs w:val="24"/>
        </w:rPr>
        <w:t xml:space="preserve">the misanthropy community on the website Reddit has posts asking, </w:t>
      </w:r>
      <w:r w:rsidR="00453E3F">
        <w:rPr>
          <w:rFonts w:ascii="Calibri" w:hAnsi="Calibri" w:cs="Calibri"/>
          <w:sz w:val="24"/>
          <w:szCs w:val="24"/>
        </w:rPr>
        <w:t>“</w:t>
      </w:r>
      <w:r>
        <w:rPr>
          <w:rFonts w:ascii="Calibri" w:hAnsi="Calibri" w:cs="Calibri"/>
          <w:sz w:val="24"/>
          <w:szCs w:val="24"/>
        </w:rPr>
        <w:t>Where is a giant meteor when you need one?</w:t>
      </w:r>
      <w:r w:rsidR="00453E3F">
        <w:rPr>
          <w:rFonts w:ascii="Calibri" w:hAnsi="Calibri" w:cs="Calibri"/>
          <w:sz w:val="24"/>
          <w:szCs w:val="24"/>
        </w:rPr>
        <w:t>”</w:t>
      </w:r>
      <w:r w:rsidR="00AF694B">
        <w:rPr>
          <w:rFonts w:ascii="Calibri" w:hAnsi="Calibri" w:cs="Calibri"/>
          <w:sz w:val="24"/>
          <w:szCs w:val="24"/>
        </w:rPr>
        <w:t>)</w:t>
      </w:r>
      <w:r>
        <w:rPr>
          <w:rFonts w:ascii="Calibri" w:hAnsi="Calibri" w:cs="Calibri"/>
          <w:sz w:val="24"/>
          <w:szCs w:val="24"/>
        </w:rPr>
        <w:t xml:space="preserve"> S</w:t>
      </w:r>
      <w:r w:rsidRPr="00D37293">
        <w:rPr>
          <w:rFonts w:ascii="Calibri" w:hAnsi="Calibri" w:cs="Calibri"/>
          <w:sz w:val="24"/>
          <w:szCs w:val="24"/>
        </w:rPr>
        <w:t>ome members of the Voluntary Human Extinction movement</w:t>
      </w:r>
      <w:r>
        <w:rPr>
          <w:rFonts w:ascii="Calibri" w:hAnsi="Calibri" w:cs="Calibri"/>
          <w:sz w:val="24"/>
          <w:szCs w:val="24"/>
        </w:rPr>
        <w:t xml:space="preserve"> also welcome the prospect of our destruction. Other misanthropes urge similar grim responses, like the debates in 1880s Germany about the morality of suicide provoked by philosophical pessimists like Eduard von Hartmann </w:t>
      </w:r>
      <w:r w:rsidR="00AF694B">
        <w:rPr>
          <w:rFonts w:ascii="Calibri" w:hAnsi="Calibri" w:cs="Calibri"/>
          <w:sz w:val="24"/>
          <w:szCs w:val="24"/>
        </w:rPr>
        <w:t>(</w:t>
      </w:r>
      <w:proofErr w:type="spellStart"/>
      <w:r>
        <w:rPr>
          <w:rFonts w:ascii="Calibri" w:hAnsi="Calibri" w:cs="Calibri"/>
          <w:sz w:val="24"/>
          <w:szCs w:val="24"/>
        </w:rPr>
        <w:t>Beiser</w:t>
      </w:r>
      <w:proofErr w:type="spellEnd"/>
      <w:r>
        <w:rPr>
          <w:rFonts w:ascii="Calibri" w:hAnsi="Calibri" w:cs="Calibri"/>
          <w:sz w:val="24"/>
          <w:szCs w:val="24"/>
        </w:rPr>
        <w:t xml:space="preserve"> 2016: 155f, 165f</w:t>
      </w:r>
      <w:r w:rsidR="00AF694B">
        <w:rPr>
          <w:rFonts w:ascii="Calibri" w:hAnsi="Calibri" w:cs="Calibri"/>
          <w:sz w:val="24"/>
          <w:szCs w:val="24"/>
        </w:rPr>
        <w:t>)</w:t>
      </w:r>
      <w:r>
        <w:rPr>
          <w:rFonts w:ascii="Calibri" w:hAnsi="Calibri" w:cs="Calibri"/>
          <w:sz w:val="24"/>
          <w:szCs w:val="24"/>
        </w:rPr>
        <w:t xml:space="preserve">. </w:t>
      </w:r>
    </w:p>
    <w:p w:rsidR="007C0D58" w:rsidRPr="00C57F33" w:rsidRDefault="007C0D58" w:rsidP="007C0D58">
      <w:pPr>
        <w:pStyle w:val="NoSpacing"/>
        <w:spacing w:line="600" w:lineRule="auto"/>
        <w:jc w:val="both"/>
        <w:rPr>
          <w:rFonts w:ascii="Calibri" w:hAnsi="Calibri" w:cs="Calibri"/>
          <w:sz w:val="24"/>
          <w:szCs w:val="24"/>
        </w:rPr>
      </w:pPr>
      <w:r>
        <w:rPr>
          <w:rFonts w:ascii="Calibri" w:hAnsi="Calibri" w:cs="Calibri"/>
          <w:sz w:val="24"/>
          <w:szCs w:val="24"/>
        </w:rPr>
        <w:tab/>
        <w:t xml:space="preserve">The second misanthropic stance described by Kant is </w:t>
      </w:r>
      <w:r w:rsidRPr="00AC14E3">
        <w:rPr>
          <w:rFonts w:ascii="Calibri" w:hAnsi="Calibri" w:cs="Calibri"/>
          <w:iCs/>
          <w:sz w:val="24"/>
          <w:szCs w:val="24"/>
        </w:rPr>
        <w:t>the Fugitive from Mankind</w:t>
      </w:r>
      <w:r>
        <w:rPr>
          <w:rFonts w:ascii="Calibri" w:hAnsi="Calibri" w:cs="Calibri"/>
          <w:iCs/>
          <w:sz w:val="24"/>
          <w:szCs w:val="24"/>
        </w:rPr>
        <w:t xml:space="preserve">, also called the negative misanthrope’, the figure who is </w:t>
      </w:r>
      <w:r w:rsidR="00453E3F">
        <w:rPr>
          <w:rFonts w:ascii="Calibri" w:hAnsi="Calibri" w:cs="Calibri"/>
          <w:sz w:val="24"/>
          <w:szCs w:val="24"/>
        </w:rPr>
        <w:t>“</w:t>
      </w:r>
      <w:r w:rsidRPr="00AC14E3">
        <w:rPr>
          <w:rFonts w:ascii="Calibri" w:hAnsi="Calibri" w:cs="Calibri"/>
          <w:sz w:val="24"/>
          <w:szCs w:val="24"/>
        </w:rPr>
        <w:t>a recluse, who distances himself from all men, because he … apprehends harm from everyone</w:t>
      </w:r>
      <w:r w:rsidR="00453E3F">
        <w:rPr>
          <w:rFonts w:ascii="Calibri" w:hAnsi="Calibri" w:cs="Calibri"/>
          <w:sz w:val="24"/>
          <w:szCs w:val="24"/>
        </w:rPr>
        <w:t>”</w:t>
      </w:r>
      <w:r w:rsidRPr="00AC14E3">
        <w:rPr>
          <w:rFonts w:ascii="Calibri" w:hAnsi="Calibri" w:cs="Calibri"/>
          <w:sz w:val="24"/>
          <w:szCs w:val="24"/>
        </w:rPr>
        <w:t xml:space="preserve"> </w:t>
      </w:r>
      <w:r w:rsidR="00AF694B">
        <w:rPr>
          <w:rFonts w:ascii="Calibri" w:hAnsi="Calibri" w:cs="Calibri"/>
          <w:sz w:val="24"/>
          <w:szCs w:val="24"/>
        </w:rPr>
        <w:t>(</w:t>
      </w:r>
      <w:r>
        <w:rPr>
          <w:rFonts w:ascii="Calibri" w:hAnsi="Calibri" w:cs="Calibri"/>
          <w:sz w:val="24"/>
          <w:szCs w:val="24"/>
        </w:rPr>
        <w:t xml:space="preserve">Kant 1997: </w:t>
      </w:r>
      <w:r w:rsidRPr="00AC14E3">
        <w:rPr>
          <w:rFonts w:ascii="Calibri" w:hAnsi="Calibri" w:cs="Calibri"/>
          <w:sz w:val="24"/>
          <w:szCs w:val="24"/>
        </w:rPr>
        <w:t>27:</w:t>
      </w:r>
      <w:r>
        <w:rPr>
          <w:rFonts w:ascii="Calibri" w:hAnsi="Calibri" w:cs="Calibri"/>
          <w:sz w:val="24"/>
          <w:szCs w:val="24"/>
        </w:rPr>
        <w:t xml:space="preserve"> </w:t>
      </w:r>
      <w:r w:rsidRPr="00AC14E3">
        <w:rPr>
          <w:rFonts w:ascii="Calibri" w:hAnsi="Calibri" w:cs="Calibri"/>
          <w:sz w:val="24"/>
          <w:szCs w:val="24"/>
        </w:rPr>
        <w:t>672</w:t>
      </w:r>
      <w:r w:rsidR="00AF694B">
        <w:rPr>
          <w:rFonts w:ascii="Calibri" w:hAnsi="Calibri" w:cs="Calibri"/>
          <w:sz w:val="24"/>
          <w:szCs w:val="24"/>
        </w:rPr>
        <w:t>)</w:t>
      </w:r>
      <w:r w:rsidRPr="00AC14E3">
        <w:rPr>
          <w:rFonts w:ascii="Calibri" w:hAnsi="Calibri" w:cs="Calibri"/>
          <w:sz w:val="24"/>
          <w:szCs w:val="24"/>
        </w:rPr>
        <w:t>.</w:t>
      </w:r>
      <w:r>
        <w:rPr>
          <w:rFonts w:ascii="Calibri" w:hAnsi="Calibri" w:cs="Calibri"/>
          <w:sz w:val="24"/>
          <w:szCs w:val="24"/>
        </w:rPr>
        <w:t xml:space="preserve"> A Fugitive misanthrope may fear different things: the physical dangers of being among humans, or the moral risks of corruption through ongoing exposure to the human world, or the fear that to continue as a part of that world jeopardises the attainment of certain vital moral or spiritual goods.</w:t>
      </w:r>
      <w:r>
        <w:rPr>
          <w:rFonts w:ascii="Calibri" w:hAnsi="Calibri" w:cs="Calibri"/>
          <w:iCs/>
          <w:sz w:val="24"/>
          <w:szCs w:val="24"/>
        </w:rPr>
        <w:t xml:space="preserve"> Renunciation of worldly life is central to monastic life since, as the Buddha explains, a </w:t>
      </w:r>
      <w:r>
        <w:rPr>
          <w:rFonts w:ascii="Calibri" w:hAnsi="Calibri" w:cs="Calibri"/>
          <w:iCs/>
          <w:sz w:val="24"/>
          <w:szCs w:val="24"/>
        </w:rPr>
        <w:lastRenderedPageBreak/>
        <w:t xml:space="preserve">monastic life contains fewer of the temptations and incentives that in mainstream life scaffold our vices and failings: a monastic life is </w:t>
      </w:r>
      <w:proofErr w:type="spellStart"/>
      <w:r w:rsidRPr="00425151">
        <w:rPr>
          <w:rFonts w:ascii="Calibri" w:hAnsi="Calibri" w:cs="Calibri"/>
          <w:i/>
          <w:iCs/>
          <w:sz w:val="24"/>
          <w:szCs w:val="24"/>
        </w:rPr>
        <w:t>ariya</w:t>
      </w:r>
      <w:proofErr w:type="spellEnd"/>
      <w:r w:rsidRPr="00425151">
        <w:rPr>
          <w:rFonts w:ascii="Calibri" w:hAnsi="Calibri" w:cs="Calibri"/>
          <w:i/>
          <w:iCs/>
          <w:sz w:val="24"/>
          <w:szCs w:val="24"/>
        </w:rPr>
        <w:t xml:space="preserve"> </w:t>
      </w:r>
      <w:proofErr w:type="spellStart"/>
      <w:r w:rsidRPr="00425151">
        <w:rPr>
          <w:rFonts w:ascii="Calibri" w:hAnsi="Calibri" w:cs="Calibri"/>
          <w:i/>
          <w:iCs/>
          <w:sz w:val="24"/>
          <w:szCs w:val="24"/>
        </w:rPr>
        <w:t>pariyesana</w:t>
      </w:r>
      <w:proofErr w:type="spellEnd"/>
      <w:r w:rsidRPr="00425151">
        <w:rPr>
          <w:rFonts w:ascii="Calibri" w:hAnsi="Calibri" w:cs="Calibri"/>
          <w:sz w:val="24"/>
          <w:szCs w:val="24"/>
        </w:rPr>
        <w:t xml:space="preserve">, the </w:t>
      </w:r>
      <w:r w:rsidR="00453E3F">
        <w:rPr>
          <w:rFonts w:ascii="Calibri" w:hAnsi="Calibri" w:cs="Calibri"/>
          <w:sz w:val="24"/>
          <w:szCs w:val="24"/>
        </w:rPr>
        <w:t>“</w:t>
      </w:r>
      <w:r w:rsidRPr="00425151">
        <w:rPr>
          <w:rFonts w:ascii="Calibri" w:hAnsi="Calibri" w:cs="Calibri"/>
          <w:sz w:val="24"/>
          <w:szCs w:val="24"/>
        </w:rPr>
        <w:t>noble quest</w:t>
      </w:r>
      <w:r w:rsidR="00453E3F">
        <w:rPr>
          <w:rFonts w:ascii="Calibri" w:hAnsi="Calibri" w:cs="Calibri"/>
          <w:sz w:val="24"/>
          <w:szCs w:val="24"/>
        </w:rPr>
        <w:t>”</w:t>
      </w:r>
      <w:r>
        <w:rPr>
          <w:rFonts w:ascii="Calibri" w:hAnsi="Calibri" w:cs="Calibri"/>
          <w:sz w:val="24"/>
          <w:szCs w:val="24"/>
        </w:rPr>
        <w:t xml:space="preserve">, to be contrasted with the corrupting </w:t>
      </w:r>
      <w:r w:rsidR="00453E3F">
        <w:rPr>
          <w:rFonts w:ascii="Calibri" w:hAnsi="Calibri" w:cs="Calibri"/>
          <w:sz w:val="24"/>
          <w:szCs w:val="24"/>
        </w:rPr>
        <w:t>“</w:t>
      </w:r>
      <w:r>
        <w:rPr>
          <w:rFonts w:ascii="Calibri" w:hAnsi="Calibri" w:cs="Calibri"/>
          <w:sz w:val="24"/>
          <w:szCs w:val="24"/>
        </w:rPr>
        <w:t>cesspool</w:t>
      </w:r>
      <w:r w:rsidR="00453E3F">
        <w:rPr>
          <w:rFonts w:ascii="Calibri" w:hAnsi="Calibri" w:cs="Calibri"/>
          <w:sz w:val="24"/>
          <w:szCs w:val="24"/>
        </w:rPr>
        <w:t>”</w:t>
      </w:r>
      <w:r>
        <w:rPr>
          <w:rFonts w:ascii="Calibri" w:hAnsi="Calibri" w:cs="Calibri"/>
          <w:sz w:val="24"/>
          <w:szCs w:val="24"/>
        </w:rPr>
        <w:t xml:space="preserve"> of mainstream life,</w:t>
      </w:r>
      <w:r w:rsidRPr="00C57F33">
        <w:rPr>
          <w:rFonts w:ascii="Calibri" w:hAnsi="Calibri" w:cs="Calibri"/>
          <w:sz w:val="24"/>
          <w:szCs w:val="24"/>
        </w:rPr>
        <w:t xml:space="preserve"> </w:t>
      </w:r>
      <w:r>
        <w:rPr>
          <w:rFonts w:ascii="Calibri" w:hAnsi="Calibri" w:cs="Calibri"/>
          <w:sz w:val="24"/>
          <w:szCs w:val="24"/>
        </w:rPr>
        <w:t xml:space="preserve">so contaminated with vices that it is </w:t>
      </w:r>
      <w:r w:rsidR="00453E3F">
        <w:rPr>
          <w:rFonts w:ascii="Calibri" w:hAnsi="Calibri" w:cs="Calibri"/>
          <w:sz w:val="24"/>
          <w:szCs w:val="24"/>
        </w:rPr>
        <w:t>“</w:t>
      </w:r>
      <w:r w:rsidRPr="00C57F33">
        <w:rPr>
          <w:rFonts w:ascii="Calibri" w:hAnsi="Calibri" w:cs="Calibri"/>
          <w:sz w:val="24"/>
          <w:szCs w:val="24"/>
        </w:rPr>
        <w:t>full of impurity</w:t>
      </w:r>
      <w:r w:rsidR="00453E3F">
        <w:rPr>
          <w:rFonts w:ascii="Calibri" w:hAnsi="Calibri" w:cs="Calibri"/>
          <w:sz w:val="24"/>
          <w:szCs w:val="24"/>
        </w:rPr>
        <w:t>”</w:t>
      </w:r>
      <w:r w:rsidRPr="00C57F33">
        <w:rPr>
          <w:rFonts w:ascii="Calibri" w:hAnsi="Calibri" w:cs="Calibri"/>
          <w:sz w:val="24"/>
          <w:szCs w:val="24"/>
        </w:rPr>
        <w:t xml:space="preserve"> </w:t>
      </w:r>
      <w:r w:rsidR="00AF694B">
        <w:rPr>
          <w:rFonts w:ascii="Calibri" w:hAnsi="Calibri" w:cs="Calibri"/>
          <w:sz w:val="24"/>
          <w:szCs w:val="24"/>
        </w:rPr>
        <w:t>(</w:t>
      </w:r>
      <w:r>
        <w:rPr>
          <w:rFonts w:ascii="Calibri" w:hAnsi="Calibri" w:cs="Calibri"/>
          <w:sz w:val="24"/>
          <w:szCs w:val="24"/>
        </w:rPr>
        <w:t xml:space="preserve">MN 26, </w:t>
      </w:r>
      <w:r w:rsidRPr="00C57F33">
        <w:rPr>
          <w:rFonts w:ascii="Calibri" w:hAnsi="Calibri" w:cs="Calibri"/>
          <w:sz w:val="24"/>
          <w:szCs w:val="24"/>
        </w:rPr>
        <w:t>Sn 2.6</w:t>
      </w:r>
      <w:r w:rsidR="00AF694B">
        <w:rPr>
          <w:rFonts w:ascii="Calibri" w:hAnsi="Calibri" w:cs="Calibri"/>
          <w:sz w:val="24"/>
          <w:szCs w:val="24"/>
        </w:rPr>
        <w:t>)</w:t>
      </w:r>
      <w:r>
        <w:rPr>
          <w:rFonts w:ascii="Calibri" w:hAnsi="Calibri" w:cs="Calibri"/>
          <w:sz w:val="24"/>
          <w:szCs w:val="24"/>
        </w:rPr>
        <w:t>.</w:t>
      </w:r>
    </w:p>
    <w:p w:rsidR="007C0D58" w:rsidRDefault="007C0D58" w:rsidP="007C0D58">
      <w:pPr>
        <w:pStyle w:val="NoSpacing"/>
        <w:spacing w:line="600" w:lineRule="auto"/>
        <w:ind w:firstLine="720"/>
        <w:jc w:val="both"/>
        <w:rPr>
          <w:rFonts w:ascii="Calibri" w:hAnsi="Calibri" w:cs="Calibri"/>
          <w:sz w:val="24"/>
          <w:szCs w:val="24"/>
        </w:rPr>
      </w:pPr>
      <w:r>
        <w:rPr>
          <w:rFonts w:ascii="Calibri" w:hAnsi="Calibri" w:cs="Calibri"/>
          <w:sz w:val="24"/>
          <w:szCs w:val="24"/>
        </w:rPr>
        <w:t xml:space="preserve">Where Kant condemns </w:t>
      </w:r>
      <w:proofErr w:type="spellStart"/>
      <w:r>
        <w:rPr>
          <w:rFonts w:ascii="Calibri" w:hAnsi="Calibri" w:cs="Calibri"/>
          <w:sz w:val="24"/>
          <w:szCs w:val="24"/>
        </w:rPr>
        <w:t>Enemism</w:t>
      </w:r>
      <w:proofErr w:type="spellEnd"/>
      <w:r>
        <w:rPr>
          <w:rFonts w:ascii="Calibri" w:hAnsi="Calibri" w:cs="Calibri"/>
          <w:sz w:val="24"/>
          <w:szCs w:val="24"/>
        </w:rPr>
        <w:t xml:space="preserve"> as </w:t>
      </w:r>
      <w:r w:rsidR="00453E3F">
        <w:rPr>
          <w:rFonts w:ascii="Calibri" w:hAnsi="Calibri" w:cs="Calibri"/>
          <w:sz w:val="24"/>
          <w:szCs w:val="24"/>
        </w:rPr>
        <w:t>“</w:t>
      </w:r>
      <w:r>
        <w:rPr>
          <w:rFonts w:ascii="Calibri" w:hAnsi="Calibri" w:cs="Calibri"/>
          <w:sz w:val="24"/>
          <w:szCs w:val="24"/>
        </w:rPr>
        <w:t>hateful</w:t>
      </w:r>
      <w:r w:rsidR="00453E3F">
        <w:rPr>
          <w:rFonts w:ascii="Calibri" w:hAnsi="Calibri" w:cs="Calibri"/>
          <w:sz w:val="24"/>
          <w:szCs w:val="24"/>
        </w:rPr>
        <w:t>”</w:t>
      </w:r>
      <w:r>
        <w:rPr>
          <w:rFonts w:ascii="Calibri" w:hAnsi="Calibri" w:cs="Calibri"/>
          <w:sz w:val="24"/>
          <w:szCs w:val="24"/>
        </w:rPr>
        <w:t xml:space="preserve">, he judges Fugitivism to be </w:t>
      </w:r>
      <w:r w:rsidR="00453E3F">
        <w:rPr>
          <w:rFonts w:ascii="Calibri" w:hAnsi="Calibri" w:cs="Calibri"/>
          <w:sz w:val="24"/>
          <w:szCs w:val="24"/>
        </w:rPr>
        <w:t>“</w:t>
      </w:r>
      <w:r>
        <w:rPr>
          <w:rFonts w:ascii="Calibri" w:hAnsi="Calibri" w:cs="Calibri"/>
          <w:sz w:val="24"/>
          <w:szCs w:val="24"/>
        </w:rPr>
        <w:t>contemptible</w:t>
      </w:r>
      <w:r w:rsidR="00453E3F">
        <w:rPr>
          <w:rFonts w:ascii="Calibri" w:hAnsi="Calibri" w:cs="Calibri"/>
          <w:sz w:val="24"/>
          <w:szCs w:val="24"/>
        </w:rPr>
        <w:t>”</w:t>
      </w:r>
      <w:r>
        <w:rPr>
          <w:rFonts w:ascii="Calibri" w:hAnsi="Calibri" w:cs="Calibri"/>
          <w:sz w:val="24"/>
          <w:szCs w:val="24"/>
        </w:rPr>
        <w:t xml:space="preserve"> since though it contains no dispositions to cause harm, it is still a form of misanthropy and so opposed to </w:t>
      </w:r>
      <w:r w:rsidRPr="00B722D6">
        <w:rPr>
          <w:rFonts w:ascii="Calibri" w:hAnsi="Calibri" w:cs="Calibri"/>
          <w:i/>
          <w:sz w:val="24"/>
          <w:szCs w:val="24"/>
        </w:rPr>
        <w:t>philanthropy</w:t>
      </w:r>
      <w:r w:rsidRPr="00B722D6">
        <w:rPr>
          <w:rFonts w:ascii="Calibri" w:hAnsi="Calibri" w:cs="Calibri"/>
          <w:sz w:val="24"/>
          <w:szCs w:val="24"/>
        </w:rPr>
        <w:t xml:space="preserve">, the </w:t>
      </w:r>
      <w:r w:rsidR="00453E3F">
        <w:rPr>
          <w:rFonts w:ascii="Calibri" w:hAnsi="Calibri" w:cs="Calibri"/>
          <w:sz w:val="24"/>
          <w:szCs w:val="24"/>
        </w:rPr>
        <w:t>“</w:t>
      </w:r>
      <w:r w:rsidRPr="00B722D6">
        <w:rPr>
          <w:rFonts w:ascii="Calibri" w:hAnsi="Calibri" w:cs="Calibri"/>
          <w:sz w:val="24"/>
          <w:szCs w:val="24"/>
        </w:rPr>
        <w:t>love of mankind</w:t>
      </w:r>
      <w:r w:rsidR="00453E3F">
        <w:rPr>
          <w:rFonts w:ascii="Calibri" w:hAnsi="Calibri" w:cs="Calibri"/>
          <w:sz w:val="24"/>
          <w:szCs w:val="24"/>
        </w:rPr>
        <w:t>”</w:t>
      </w:r>
      <w:r w:rsidRPr="00B722D6">
        <w:rPr>
          <w:rFonts w:ascii="Calibri" w:hAnsi="Calibri" w:cs="Calibri"/>
          <w:sz w:val="24"/>
          <w:szCs w:val="24"/>
        </w:rPr>
        <w:t xml:space="preserve">, </w:t>
      </w:r>
      <w:r>
        <w:rPr>
          <w:rFonts w:ascii="Calibri" w:hAnsi="Calibri" w:cs="Calibri"/>
          <w:sz w:val="24"/>
          <w:szCs w:val="24"/>
        </w:rPr>
        <w:t xml:space="preserve">which honours </w:t>
      </w:r>
      <w:r w:rsidR="00453E3F">
        <w:rPr>
          <w:rFonts w:ascii="Calibri" w:hAnsi="Calibri" w:cs="Calibri"/>
          <w:sz w:val="24"/>
          <w:szCs w:val="24"/>
        </w:rPr>
        <w:t>“</w:t>
      </w:r>
      <w:proofErr w:type="spellStart"/>
      <w:r w:rsidRPr="00B722D6">
        <w:rPr>
          <w:rFonts w:ascii="Calibri" w:hAnsi="Calibri" w:cs="Calibri"/>
          <w:i/>
          <w:sz w:val="24"/>
          <w:szCs w:val="24"/>
        </w:rPr>
        <w:t>humanitas</w:t>
      </w:r>
      <w:proofErr w:type="spellEnd"/>
      <w:r w:rsidRPr="00B722D6">
        <w:rPr>
          <w:rFonts w:ascii="Calibri" w:hAnsi="Calibri" w:cs="Calibri"/>
          <w:sz w:val="24"/>
          <w:szCs w:val="24"/>
        </w:rPr>
        <w:t xml:space="preserve"> … the cultivation of </w:t>
      </w:r>
      <w:r w:rsidRPr="00B722D6">
        <w:rPr>
          <w:rFonts w:ascii="Calibri" w:hAnsi="Calibri" w:cs="Calibri"/>
          <w:i/>
          <w:sz w:val="24"/>
          <w:szCs w:val="24"/>
        </w:rPr>
        <w:t>humanity</w:t>
      </w:r>
      <w:r w:rsidRPr="00B722D6">
        <w:rPr>
          <w:rFonts w:ascii="Calibri" w:hAnsi="Calibri" w:cs="Calibri"/>
          <w:sz w:val="24"/>
          <w:szCs w:val="24"/>
        </w:rPr>
        <w:t xml:space="preserve"> as such</w:t>
      </w:r>
      <w:r w:rsidR="00453E3F">
        <w:rPr>
          <w:rFonts w:ascii="Calibri" w:hAnsi="Calibri" w:cs="Calibri"/>
          <w:sz w:val="24"/>
          <w:szCs w:val="24"/>
        </w:rPr>
        <w:t>”</w:t>
      </w:r>
      <w:r w:rsidRPr="00B722D6">
        <w:rPr>
          <w:rFonts w:ascii="Calibri" w:hAnsi="Calibri" w:cs="Calibri"/>
          <w:sz w:val="24"/>
          <w:szCs w:val="24"/>
        </w:rPr>
        <w:t xml:space="preserve">, </w:t>
      </w:r>
      <w:r>
        <w:rPr>
          <w:rFonts w:ascii="Calibri" w:hAnsi="Calibri" w:cs="Calibri"/>
          <w:sz w:val="24"/>
          <w:szCs w:val="24"/>
        </w:rPr>
        <w:t xml:space="preserve">which is </w:t>
      </w:r>
      <w:r w:rsidR="00453E3F">
        <w:rPr>
          <w:rFonts w:ascii="Calibri" w:hAnsi="Calibri" w:cs="Calibri"/>
          <w:sz w:val="24"/>
          <w:szCs w:val="24"/>
        </w:rPr>
        <w:t>“</w:t>
      </w:r>
      <w:r w:rsidRPr="00B722D6">
        <w:rPr>
          <w:rFonts w:ascii="Calibri" w:hAnsi="Calibri" w:cs="Calibri"/>
          <w:sz w:val="24"/>
          <w:szCs w:val="24"/>
        </w:rPr>
        <w:t>the first duty of man towards himself</w:t>
      </w:r>
      <w:r w:rsidR="00453E3F">
        <w:rPr>
          <w:rFonts w:ascii="Calibri" w:hAnsi="Calibri" w:cs="Calibri"/>
          <w:sz w:val="24"/>
          <w:szCs w:val="24"/>
        </w:rPr>
        <w:t>”</w:t>
      </w:r>
      <w:r w:rsidRPr="00B722D6">
        <w:rPr>
          <w:rFonts w:ascii="Calibri" w:hAnsi="Calibri" w:cs="Calibri"/>
          <w:sz w:val="24"/>
          <w:szCs w:val="24"/>
        </w:rPr>
        <w:t xml:space="preserve"> </w:t>
      </w:r>
      <w:r w:rsidR="00AF694B">
        <w:rPr>
          <w:rFonts w:ascii="Calibri" w:hAnsi="Calibri" w:cs="Calibri"/>
          <w:sz w:val="24"/>
          <w:szCs w:val="24"/>
        </w:rPr>
        <w:t>(</w:t>
      </w:r>
      <w:r>
        <w:rPr>
          <w:rFonts w:ascii="Calibri" w:hAnsi="Calibri" w:cs="Calibri"/>
          <w:sz w:val="24"/>
          <w:szCs w:val="24"/>
        </w:rPr>
        <w:t>Kant 1997:</w:t>
      </w:r>
      <w:r w:rsidRPr="00B722D6">
        <w:rPr>
          <w:rFonts w:ascii="Calibri" w:hAnsi="Calibri" w:cs="Calibri"/>
          <w:sz w:val="24"/>
          <w:szCs w:val="24"/>
        </w:rPr>
        <w:t xml:space="preserve"> 27:</w:t>
      </w:r>
      <w:r>
        <w:rPr>
          <w:rFonts w:ascii="Calibri" w:hAnsi="Calibri" w:cs="Calibri"/>
          <w:sz w:val="24"/>
          <w:szCs w:val="24"/>
        </w:rPr>
        <w:t xml:space="preserve"> </w:t>
      </w:r>
      <w:r w:rsidRPr="00B722D6">
        <w:rPr>
          <w:rFonts w:ascii="Calibri" w:hAnsi="Calibri" w:cs="Calibri"/>
          <w:sz w:val="24"/>
          <w:szCs w:val="24"/>
        </w:rPr>
        <w:t>671</w:t>
      </w:r>
      <w:r w:rsidR="00AF694B">
        <w:rPr>
          <w:rFonts w:ascii="Calibri" w:hAnsi="Calibri" w:cs="Calibri"/>
          <w:sz w:val="24"/>
          <w:szCs w:val="24"/>
        </w:rPr>
        <w:t>)</w:t>
      </w:r>
      <w:r>
        <w:rPr>
          <w:rFonts w:ascii="Calibri" w:hAnsi="Calibri" w:cs="Calibri"/>
          <w:sz w:val="24"/>
          <w:szCs w:val="24"/>
        </w:rPr>
        <w:t xml:space="preserve">. Kant did sometimes have a more sympathetic attitude towards Fugitivism, at one point conceding that this type </w:t>
      </w:r>
      <w:r w:rsidR="00453E3F">
        <w:rPr>
          <w:rFonts w:ascii="Calibri" w:hAnsi="Calibri" w:cs="Calibri"/>
          <w:sz w:val="24"/>
          <w:szCs w:val="24"/>
        </w:rPr>
        <w:t>“</w:t>
      </w:r>
      <w:r w:rsidRPr="00B722D6">
        <w:rPr>
          <w:rFonts w:ascii="Calibri" w:hAnsi="Calibri" w:cs="Calibri"/>
          <w:sz w:val="24"/>
          <w:szCs w:val="24"/>
        </w:rPr>
        <w:t>does not hate them [people], and wishes some of them well, but simply does not like them</w:t>
      </w:r>
      <w:r w:rsidR="00453E3F">
        <w:rPr>
          <w:rFonts w:ascii="Calibri" w:hAnsi="Calibri" w:cs="Calibri"/>
          <w:sz w:val="24"/>
          <w:szCs w:val="24"/>
        </w:rPr>
        <w:t>”</w:t>
      </w:r>
      <w:r w:rsidRPr="00B722D6">
        <w:rPr>
          <w:rFonts w:ascii="Calibri" w:hAnsi="Calibri" w:cs="Calibri"/>
          <w:sz w:val="24"/>
          <w:szCs w:val="24"/>
        </w:rPr>
        <w:t xml:space="preserve"> </w:t>
      </w:r>
      <w:r w:rsidR="00AF694B">
        <w:rPr>
          <w:rFonts w:ascii="Calibri" w:hAnsi="Calibri" w:cs="Calibri"/>
          <w:sz w:val="24"/>
          <w:szCs w:val="24"/>
        </w:rPr>
        <w:t>(</w:t>
      </w:r>
      <w:r>
        <w:rPr>
          <w:rFonts w:ascii="Calibri" w:hAnsi="Calibri" w:cs="Calibri"/>
          <w:sz w:val="24"/>
          <w:szCs w:val="24"/>
        </w:rPr>
        <w:t xml:space="preserve">Kant </w:t>
      </w:r>
      <w:r w:rsidRPr="00B722D6">
        <w:rPr>
          <w:rFonts w:ascii="Calibri" w:hAnsi="Calibri" w:cs="Calibri"/>
          <w:sz w:val="24"/>
          <w:szCs w:val="24"/>
        </w:rPr>
        <w:t>1997: 27:</w:t>
      </w:r>
      <w:r>
        <w:rPr>
          <w:rFonts w:ascii="Calibri" w:hAnsi="Calibri" w:cs="Calibri"/>
          <w:sz w:val="24"/>
          <w:szCs w:val="24"/>
        </w:rPr>
        <w:t xml:space="preserve"> </w:t>
      </w:r>
      <w:r w:rsidRPr="00B722D6">
        <w:rPr>
          <w:rFonts w:ascii="Calibri" w:hAnsi="Calibri" w:cs="Calibri"/>
          <w:sz w:val="24"/>
          <w:szCs w:val="24"/>
        </w:rPr>
        <w:t>432</w:t>
      </w:r>
      <w:r w:rsidR="00AF694B">
        <w:rPr>
          <w:rFonts w:ascii="Calibri" w:hAnsi="Calibri" w:cs="Calibri"/>
          <w:sz w:val="24"/>
          <w:szCs w:val="24"/>
        </w:rPr>
        <w:t>)</w:t>
      </w:r>
      <w:r w:rsidRPr="00B722D6">
        <w:rPr>
          <w:rFonts w:ascii="Calibri" w:hAnsi="Calibri" w:cs="Calibri"/>
          <w:sz w:val="24"/>
          <w:szCs w:val="24"/>
        </w:rPr>
        <w:t>.</w:t>
      </w:r>
      <w:r>
        <w:rPr>
          <w:rFonts w:ascii="Calibri" w:hAnsi="Calibri" w:cs="Calibri"/>
          <w:sz w:val="24"/>
          <w:szCs w:val="24"/>
        </w:rPr>
        <w:t xml:space="preserve"> All but the grimmest misanthropes can wish some of their fellows well. But it was important to Kant that people honour the ineradicable dignity owed to human beings as rational beings capable, at least in principle, of autonomous moral agency. According to the interpretation of Kant’s ethics offered by Jeanine </w:t>
      </w:r>
      <w:proofErr w:type="spellStart"/>
      <w:r>
        <w:rPr>
          <w:rFonts w:ascii="Calibri" w:hAnsi="Calibri" w:cs="Calibri"/>
          <w:sz w:val="24"/>
          <w:szCs w:val="24"/>
        </w:rPr>
        <w:t>Grenberg</w:t>
      </w:r>
      <w:proofErr w:type="spellEnd"/>
      <w:r>
        <w:rPr>
          <w:rFonts w:ascii="Calibri" w:hAnsi="Calibri" w:cs="Calibri"/>
          <w:sz w:val="24"/>
          <w:szCs w:val="24"/>
        </w:rPr>
        <w:t>:</w:t>
      </w:r>
    </w:p>
    <w:p w:rsidR="007C0D58" w:rsidRDefault="007C0D58" w:rsidP="007C0D58">
      <w:pPr>
        <w:pStyle w:val="NoSpacing"/>
        <w:spacing w:line="600" w:lineRule="auto"/>
        <w:jc w:val="both"/>
        <w:rPr>
          <w:rFonts w:ascii="Calibri" w:hAnsi="Calibri" w:cs="Calibri"/>
          <w:sz w:val="24"/>
          <w:szCs w:val="24"/>
        </w:rPr>
      </w:pPr>
    </w:p>
    <w:p w:rsidR="007C0D58" w:rsidRDefault="007C0D58" w:rsidP="007C0D58">
      <w:pPr>
        <w:pStyle w:val="NoSpacing"/>
        <w:spacing w:line="600" w:lineRule="auto"/>
        <w:jc w:val="both"/>
        <w:rPr>
          <w:rFonts w:ascii="Calibri" w:hAnsi="Calibri" w:cs="Calibri"/>
          <w:sz w:val="24"/>
          <w:szCs w:val="24"/>
        </w:rPr>
      </w:pPr>
      <w:r w:rsidRPr="001B672A">
        <w:rPr>
          <w:rFonts w:ascii="Calibri" w:hAnsi="Calibri" w:cs="Calibri"/>
          <w:szCs w:val="20"/>
        </w:rPr>
        <w:t>The Kantian agent is a dependent and corrupt agent who, because of Kant’s deep and unwavering commitment to the dignity of rational nature, needn’t fall into the excesses of self-contempt’ – nor, indeed, of excessive misanthropic contempt from others</w:t>
      </w:r>
      <w:r>
        <w:rPr>
          <w:rFonts w:ascii="Calibri" w:hAnsi="Calibri" w:cs="Calibri"/>
          <w:sz w:val="24"/>
          <w:szCs w:val="24"/>
        </w:rPr>
        <w:t xml:space="preserve"> </w:t>
      </w:r>
      <w:r w:rsidR="00AF694B">
        <w:rPr>
          <w:rFonts w:ascii="Calibri" w:hAnsi="Calibri" w:cs="Calibri"/>
          <w:sz w:val="24"/>
          <w:szCs w:val="24"/>
        </w:rPr>
        <w:t>(</w:t>
      </w:r>
      <w:proofErr w:type="spellStart"/>
      <w:r w:rsidRPr="004760D8">
        <w:rPr>
          <w:rFonts w:ascii="Calibri" w:hAnsi="Calibri" w:cs="Calibri"/>
          <w:sz w:val="24"/>
          <w:szCs w:val="24"/>
        </w:rPr>
        <w:t>Grenberg</w:t>
      </w:r>
      <w:proofErr w:type="spellEnd"/>
      <w:r w:rsidRPr="004760D8">
        <w:rPr>
          <w:rFonts w:ascii="Calibri" w:hAnsi="Calibri" w:cs="Calibri"/>
          <w:sz w:val="24"/>
          <w:szCs w:val="24"/>
        </w:rPr>
        <w:t xml:space="preserve"> </w:t>
      </w:r>
      <w:r>
        <w:rPr>
          <w:rFonts w:ascii="Calibri" w:hAnsi="Calibri" w:cs="Calibri"/>
          <w:sz w:val="24"/>
          <w:szCs w:val="24"/>
        </w:rPr>
        <w:t xml:space="preserve">2005: </w:t>
      </w:r>
      <w:r w:rsidRPr="004760D8">
        <w:rPr>
          <w:rFonts w:ascii="Calibri" w:hAnsi="Calibri" w:cs="Calibri"/>
          <w:sz w:val="24"/>
          <w:szCs w:val="24"/>
        </w:rPr>
        <w:t>17</w:t>
      </w:r>
      <w:r w:rsidR="00AF694B">
        <w:rPr>
          <w:rFonts w:ascii="Calibri" w:hAnsi="Calibri" w:cs="Calibri"/>
          <w:sz w:val="24"/>
          <w:szCs w:val="24"/>
        </w:rPr>
        <w:t>)</w:t>
      </w:r>
      <w:r>
        <w:rPr>
          <w:rFonts w:ascii="Calibri" w:hAnsi="Calibri" w:cs="Calibri"/>
          <w:sz w:val="24"/>
          <w:szCs w:val="24"/>
        </w:rPr>
        <w:t xml:space="preserve">. </w:t>
      </w:r>
    </w:p>
    <w:p w:rsidR="007C0D58" w:rsidRDefault="007C0D58" w:rsidP="007C0D58">
      <w:pPr>
        <w:pStyle w:val="NoSpacing"/>
        <w:spacing w:line="600" w:lineRule="auto"/>
        <w:ind w:firstLine="720"/>
        <w:jc w:val="both"/>
        <w:rPr>
          <w:rFonts w:ascii="Calibri" w:hAnsi="Calibri" w:cs="Calibri"/>
          <w:sz w:val="24"/>
          <w:szCs w:val="24"/>
        </w:rPr>
      </w:pPr>
    </w:p>
    <w:p w:rsidR="007C0D58" w:rsidRDefault="007C0D58" w:rsidP="007C0D58">
      <w:pPr>
        <w:pStyle w:val="NoSpacing"/>
        <w:spacing w:line="600" w:lineRule="auto"/>
        <w:jc w:val="both"/>
        <w:rPr>
          <w:rFonts w:ascii="Calibri" w:hAnsi="Calibri" w:cs="Calibri"/>
          <w:sz w:val="24"/>
          <w:szCs w:val="24"/>
        </w:rPr>
      </w:pPr>
      <w:r>
        <w:rPr>
          <w:rFonts w:ascii="Calibri" w:hAnsi="Calibri" w:cs="Calibri"/>
          <w:sz w:val="24"/>
          <w:szCs w:val="24"/>
        </w:rPr>
        <w:t xml:space="preserve">Kant ultimately resists misanthropy, on this view, since he regards it as entailing impugnment of the dignity owed to us as rational beings capable of self-conscious agency in line with the moral law. </w:t>
      </w:r>
    </w:p>
    <w:p w:rsidR="007C0D58" w:rsidRDefault="007C0D58" w:rsidP="007C0D58">
      <w:pPr>
        <w:pStyle w:val="NoSpacing"/>
        <w:spacing w:line="600" w:lineRule="auto"/>
        <w:ind w:firstLine="720"/>
        <w:jc w:val="both"/>
        <w:rPr>
          <w:rFonts w:ascii="Calibri" w:hAnsi="Calibri" w:cs="Calibri"/>
          <w:sz w:val="24"/>
          <w:szCs w:val="24"/>
        </w:rPr>
      </w:pPr>
      <w:r>
        <w:rPr>
          <w:rFonts w:ascii="Calibri" w:hAnsi="Calibri" w:cs="Calibri"/>
          <w:sz w:val="24"/>
          <w:szCs w:val="24"/>
        </w:rPr>
        <w:t xml:space="preserve">A misanthrope need not adopt these specifically Kantian considerations, nor does one need to invoke them to raise reasonable worries about Fugitivism. A strong desire to escape a world one regards as corrupt and corrupting is perfectly intelligible even to those who do not share it. Moreover, there are various costs to such flight – practical, psychological, and emotional – of a sort that must be reckoned against the risks of remaining a member of the human world. Even if we are condemned to what Montaigne called a </w:t>
      </w:r>
      <w:r w:rsidR="00453E3F">
        <w:rPr>
          <w:rFonts w:ascii="Calibri" w:hAnsi="Calibri" w:cs="Calibri"/>
          <w:sz w:val="24"/>
          <w:szCs w:val="24"/>
        </w:rPr>
        <w:t>“</w:t>
      </w:r>
      <w:r>
        <w:rPr>
          <w:rFonts w:ascii="Calibri" w:hAnsi="Calibri" w:cs="Calibri"/>
          <w:sz w:val="24"/>
          <w:szCs w:val="24"/>
        </w:rPr>
        <w:t>unsociable sociability</w:t>
      </w:r>
      <w:r w:rsidR="00453E3F">
        <w:rPr>
          <w:rFonts w:ascii="Calibri" w:hAnsi="Calibri" w:cs="Calibri"/>
          <w:sz w:val="24"/>
          <w:szCs w:val="24"/>
        </w:rPr>
        <w:t>”</w:t>
      </w:r>
      <w:r>
        <w:rPr>
          <w:rFonts w:ascii="Calibri" w:hAnsi="Calibri" w:cs="Calibri"/>
          <w:sz w:val="24"/>
          <w:szCs w:val="24"/>
        </w:rPr>
        <w:t>, we still remain sociable creatures whose activities, interests, and needs are typically best met in shared social life. Some Fugitives, for instance, escape into religious orders which afford isolation from the corrupting effects of the wider world of laypeople. Still, those ways of life entail severe limits and constraints of a sort many find incompatible with the sensuous and social dispositions of human beings. Kant also notes that some might escape to an isolated valley or distant island where one can pursue the sorts of simple, self-sufficient lives described in ‘</w:t>
      </w:r>
      <w:proofErr w:type="spellStart"/>
      <w:r>
        <w:rPr>
          <w:rFonts w:ascii="Calibri" w:hAnsi="Calibri" w:cs="Calibri"/>
          <w:sz w:val="24"/>
          <w:szCs w:val="24"/>
        </w:rPr>
        <w:t>Robinsonades</w:t>
      </w:r>
      <w:proofErr w:type="spellEnd"/>
      <w:r>
        <w:rPr>
          <w:rFonts w:ascii="Calibri" w:hAnsi="Calibri" w:cs="Calibri"/>
          <w:sz w:val="24"/>
          <w:szCs w:val="24"/>
        </w:rPr>
        <w:t xml:space="preserve">’, the stories about </w:t>
      </w:r>
      <w:r w:rsidR="00453E3F">
        <w:rPr>
          <w:rFonts w:ascii="Calibri" w:hAnsi="Calibri" w:cs="Calibri"/>
        </w:rPr>
        <w:t>“</w:t>
      </w:r>
      <w:r w:rsidRPr="008C3334">
        <w:rPr>
          <w:rFonts w:ascii="Calibri" w:hAnsi="Calibri" w:cs="Calibri"/>
          <w:sz w:val="24"/>
          <w:szCs w:val="24"/>
        </w:rPr>
        <w:t xml:space="preserve">the dream of happiness in being able to pass </w:t>
      </w:r>
      <w:r>
        <w:rPr>
          <w:rFonts w:ascii="Calibri" w:hAnsi="Calibri" w:cs="Calibri"/>
          <w:sz w:val="24"/>
          <w:szCs w:val="24"/>
        </w:rPr>
        <w:t>[one’s]</w:t>
      </w:r>
      <w:r w:rsidRPr="008C3334">
        <w:rPr>
          <w:rFonts w:ascii="Calibri" w:hAnsi="Calibri" w:cs="Calibri"/>
          <w:sz w:val="24"/>
          <w:szCs w:val="24"/>
        </w:rPr>
        <w:t xml:space="preserve"> life on an island unknown to the rest of the world</w:t>
      </w:r>
      <w:r w:rsidR="00453E3F">
        <w:rPr>
          <w:rFonts w:ascii="Calibri" w:hAnsi="Calibri" w:cs="Calibri"/>
          <w:sz w:val="24"/>
          <w:szCs w:val="24"/>
        </w:rPr>
        <w:t>”</w:t>
      </w:r>
      <w:r w:rsidRPr="008C3334">
        <w:rPr>
          <w:rFonts w:ascii="Calibri" w:hAnsi="Calibri" w:cs="Calibri"/>
          <w:sz w:val="24"/>
          <w:szCs w:val="24"/>
        </w:rPr>
        <w:t xml:space="preserve"> </w:t>
      </w:r>
      <w:r w:rsidR="00AF694B">
        <w:rPr>
          <w:rFonts w:ascii="Calibri" w:hAnsi="Calibri" w:cs="Calibri"/>
          <w:sz w:val="24"/>
          <w:szCs w:val="24"/>
        </w:rPr>
        <w:t>(</w:t>
      </w:r>
      <w:r>
        <w:rPr>
          <w:rFonts w:ascii="Calibri" w:hAnsi="Calibri" w:cs="Calibri"/>
          <w:sz w:val="24"/>
          <w:szCs w:val="24"/>
        </w:rPr>
        <w:t xml:space="preserve">Kant </w:t>
      </w:r>
      <w:r w:rsidRPr="008C3334">
        <w:rPr>
          <w:rFonts w:ascii="Calibri" w:hAnsi="Calibri" w:cs="Calibri"/>
          <w:sz w:val="24"/>
          <w:szCs w:val="24"/>
        </w:rPr>
        <w:t>2000: 5: 276</w:t>
      </w:r>
      <w:r w:rsidR="00AF694B">
        <w:rPr>
          <w:rFonts w:ascii="Calibri" w:hAnsi="Calibri" w:cs="Calibri"/>
          <w:sz w:val="24"/>
          <w:szCs w:val="24"/>
        </w:rPr>
        <w:t>)</w:t>
      </w:r>
      <w:r>
        <w:rPr>
          <w:rFonts w:ascii="Calibri" w:hAnsi="Calibri" w:cs="Calibri"/>
          <w:sz w:val="24"/>
          <w:szCs w:val="24"/>
        </w:rPr>
        <w:t xml:space="preserve">. But such lives are difficult </w:t>
      </w:r>
      <w:r>
        <w:rPr>
          <w:rFonts w:ascii="Calibri" w:hAnsi="Calibri" w:cs="Calibri"/>
          <w:sz w:val="24"/>
          <w:szCs w:val="24"/>
        </w:rPr>
        <w:lastRenderedPageBreak/>
        <w:t>and dangerous and, even when successful, lack many of the features desired by most human beings.</w:t>
      </w:r>
    </w:p>
    <w:p w:rsidR="007C0D58" w:rsidRPr="00D82506" w:rsidRDefault="007C0D58" w:rsidP="007C0D58">
      <w:pPr>
        <w:pStyle w:val="NoSpacing"/>
        <w:spacing w:line="600" w:lineRule="auto"/>
        <w:ind w:firstLine="720"/>
        <w:jc w:val="both"/>
        <w:rPr>
          <w:rFonts w:ascii="Calibri" w:hAnsi="Calibri" w:cs="Calibri"/>
          <w:sz w:val="24"/>
          <w:szCs w:val="24"/>
        </w:rPr>
      </w:pPr>
      <w:r>
        <w:rPr>
          <w:rFonts w:ascii="Calibri" w:hAnsi="Calibri" w:cs="Calibri"/>
          <w:sz w:val="24"/>
          <w:szCs w:val="24"/>
        </w:rPr>
        <w:t xml:space="preserve">It’s also worth noting that Kant briefly gestures to a further misanthropic stance, that of a person whom Joseph </w:t>
      </w:r>
      <w:proofErr w:type="spellStart"/>
      <w:r>
        <w:rPr>
          <w:rFonts w:ascii="Calibri" w:hAnsi="Calibri" w:cs="Calibri"/>
          <w:sz w:val="24"/>
          <w:szCs w:val="24"/>
        </w:rPr>
        <w:t>Trullinger</w:t>
      </w:r>
      <w:proofErr w:type="spellEnd"/>
      <w:r>
        <w:rPr>
          <w:rFonts w:ascii="Calibri" w:hAnsi="Calibri" w:cs="Calibri"/>
          <w:sz w:val="24"/>
          <w:szCs w:val="24"/>
        </w:rPr>
        <w:t xml:space="preserve"> usefully labels</w:t>
      </w:r>
      <w:r w:rsidRPr="008C5EF9">
        <w:rPr>
          <w:rFonts w:ascii="Calibri" w:hAnsi="Calibri" w:cs="Calibri"/>
          <w:sz w:val="24"/>
          <w:szCs w:val="24"/>
        </w:rPr>
        <w:t xml:space="preserve"> the </w:t>
      </w:r>
      <w:r w:rsidR="00453E3F">
        <w:rPr>
          <w:rFonts w:ascii="Calibri" w:hAnsi="Calibri" w:cs="Calibri"/>
          <w:sz w:val="24"/>
          <w:szCs w:val="24"/>
        </w:rPr>
        <w:t>“</w:t>
      </w:r>
      <w:r w:rsidRPr="008C5EF9">
        <w:rPr>
          <w:rFonts w:ascii="Calibri" w:hAnsi="Calibri" w:cs="Calibri"/>
          <w:sz w:val="24"/>
          <w:szCs w:val="24"/>
        </w:rPr>
        <w:t>virtuous solitary</w:t>
      </w:r>
      <w:r w:rsidR="00453E3F">
        <w:rPr>
          <w:rFonts w:ascii="Calibri" w:hAnsi="Calibri" w:cs="Calibri"/>
          <w:sz w:val="24"/>
          <w:szCs w:val="24"/>
        </w:rPr>
        <w:t>”</w:t>
      </w:r>
      <w:r w:rsidRPr="008C5EF9">
        <w:rPr>
          <w:rFonts w:ascii="Calibri" w:hAnsi="Calibri" w:cs="Calibri"/>
          <w:sz w:val="24"/>
          <w:szCs w:val="24"/>
        </w:rPr>
        <w:t>.</w:t>
      </w:r>
      <w:r>
        <w:rPr>
          <w:rFonts w:ascii="Calibri" w:hAnsi="Calibri" w:cs="Calibri"/>
          <w:sz w:val="24"/>
          <w:szCs w:val="24"/>
        </w:rPr>
        <w:t xml:space="preserve"> This misanthrope adopts a </w:t>
      </w:r>
      <w:r w:rsidR="00453E3F">
        <w:rPr>
          <w:rFonts w:ascii="Calibri" w:hAnsi="Calibri" w:cs="Calibri"/>
          <w:sz w:val="24"/>
          <w:szCs w:val="24"/>
        </w:rPr>
        <w:t>form</w:t>
      </w:r>
      <w:r>
        <w:rPr>
          <w:rFonts w:ascii="Calibri" w:hAnsi="Calibri" w:cs="Calibri"/>
          <w:sz w:val="24"/>
          <w:szCs w:val="24"/>
        </w:rPr>
        <w:t xml:space="preserve"> of </w:t>
      </w:r>
      <w:r w:rsidR="00453E3F">
        <w:rPr>
          <w:rFonts w:ascii="Calibri" w:hAnsi="Calibri" w:cs="Calibri"/>
          <w:sz w:val="24"/>
          <w:szCs w:val="24"/>
        </w:rPr>
        <w:t>“</w:t>
      </w:r>
      <w:r w:rsidRPr="00322667">
        <w:rPr>
          <w:rFonts w:ascii="Calibri" w:hAnsi="Calibri" w:cs="Calibri"/>
          <w:sz w:val="24"/>
          <w:szCs w:val="24"/>
        </w:rPr>
        <w:t>principled solitude</w:t>
      </w:r>
      <w:r w:rsidR="00453E3F">
        <w:rPr>
          <w:rFonts w:ascii="Calibri" w:hAnsi="Calibri" w:cs="Calibri"/>
          <w:sz w:val="24"/>
          <w:szCs w:val="24"/>
        </w:rPr>
        <w:t>”</w:t>
      </w:r>
      <w:r>
        <w:rPr>
          <w:rFonts w:ascii="Calibri" w:hAnsi="Calibri" w:cs="Calibri"/>
          <w:sz w:val="24"/>
          <w:szCs w:val="24"/>
        </w:rPr>
        <w:t xml:space="preserve">, taking care to periodically withdraw from a human world that inspires moral frustration and disappointment to enjoy </w:t>
      </w:r>
      <w:r w:rsidR="00453E3F">
        <w:rPr>
          <w:rFonts w:ascii="Calibri" w:hAnsi="Calibri" w:cs="Calibri"/>
          <w:sz w:val="24"/>
          <w:szCs w:val="24"/>
        </w:rPr>
        <w:t>“</w:t>
      </w:r>
      <w:r w:rsidRPr="00322667">
        <w:rPr>
          <w:rFonts w:ascii="Calibri" w:hAnsi="Calibri" w:cs="Calibri"/>
          <w:sz w:val="24"/>
          <w:szCs w:val="24"/>
        </w:rPr>
        <w:t>a kind of salutary self-isolation</w:t>
      </w:r>
      <w:r w:rsidR="00453E3F">
        <w:rPr>
          <w:rFonts w:ascii="Calibri" w:hAnsi="Calibri" w:cs="Calibri"/>
          <w:sz w:val="24"/>
          <w:szCs w:val="24"/>
        </w:rPr>
        <w:t>”</w:t>
      </w:r>
      <w:r>
        <w:rPr>
          <w:rFonts w:ascii="Calibri" w:hAnsi="Calibri" w:cs="Calibri"/>
          <w:sz w:val="24"/>
          <w:szCs w:val="24"/>
        </w:rPr>
        <w:t xml:space="preserve">, meaning that the Virtuous Solitary – clearly a close cousin of the Fugitive – </w:t>
      </w:r>
      <w:r w:rsidR="00453E3F">
        <w:rPr>
          <w:rFonts w:ascii="Calibri" w:hAnsi="Calibri" w:cs="Calibri"/>
          <w:sz w:val="24"/>
          <w:szCs w:val="24"/>
        </w:rPr>
        <w:t>“</w:t>
      </w:r>
      <w:r w:rsidRPr="00322667">
        <w:rPr>
          <w:rFonts w:ascii="Calibri" w:hAnsi="Calibri" w:cs="Calibri"/>
          <w:sz w:val="24"/>
          <w:szCs w:val="24"/>
        </w:rPr>
        <w:t xml:space="preserve">withdraws from people to </w:t>
      </w:r>
      <w:r w:rsidRPr="00322667">
        <w:rPr>
          <w:rFonts w:ascii="Calibri" w:hAnsi="Calibri" w:cs="Calibri"/>
          <w:i/>
          <w:iCs/>
          <w:sz w:val="24"/>
          <w:szCs w:val="24"/>
        </w:rPr>
        <w:t xml:space="preserve">avoid </w:t>
      </w:r>
      <w:r w:rsidRPr="00322667">
        <w:rPr>
          <w:rFonts w:ascii="Calibri" w:hAnsi="Calibri" w:cs="Calibri"/>
          <w:sz w:val="24"/>
          <w:szCs w:val="24"/>
        </w:rPr>
        <w:t>misanthropy</w:t>
      </w:r>
      <w:r w:rsidR="00453E3F">
        <w:rPr>
          <w:rFonts w:ascii="Calibri" w:hAnsi="Calibri" w:cs="Calibri"/>
          <w:sz w:val="24"/>
          <w:szCs w:val="24"/>
        </w:rPr>
        <w:t>”</w:t>
      </w:r>
      <w:r w:rsidRPr="00322667">
        <w:rPr>
          <w:rFonts w:ascii="Calibri" w:hAnsi="Calibri" w:cs="Calibri"/>
          <w:sz w:val="24"/>
          <w:szCs w:val="24"/>
        </w:rPr>
        <w:t xml:space="preserve"> </w:t>
      </w:r>
      <w:r w:rsidR="00AF694B">
        <w:rPr>
          <w:rFonts w:ascii="Calibri" w:hAnsi="Calibri" w:cs="Calibri"/>
          <w:sz w:val="24"/>
          <w:szCs w:val="24"/>
        </w:rPr>
        <w:t>(</w:t>
      </w:r>
      <w:proofErr w:type="spellStart"/>
      <w:r>
        <w:rPr>
          <w:rFonts w:ascii="Calibri" w:hAnsi="Calibri" w:cs="Calibri"/>
          <w:sz w:val="24"/>
          <w:szCs w:val="24"/>
        </w:rPr>
        <w:t>Trullinger</w:t>
      </w:r>
      <w:proofErr w:type="spellEnd"/>
      <w:r>
        <w:rPr>
          <w:rFonts w:ascii="Calibri" w:hAnsi="Calibri" w:cs="Calibri"/>
          <w:sz w:val="24"/>
          <w:szCs w:val="24"/>
        </w:rPr>
        <w:t xml:space="preserve"> </w:t>
      </w:r>
      <w:r w:rsidRPr="00322667">
        <w:rPr>
          <w:rFonts w:ascii="Calibri" w:hAnsi="Calibri" w:cs="Calibri"/>
          <w:sz w:val="24"/>
          <w:szCs w:val="24"/>
        </w:rPr>
        <w:t xml:space="preserve">2015: </w:t>
      </w:r>
      <w:r>
        <w:rPr>
          <w:rFonts w:ascii="Calibri" w:hAnsi="Calibri" w:cs="Calibri"/>
          <w:sz w:val="24"/>
          <w:szCs w:val="24"/>
        </w:rPr>
        <w:t xml:space="preserve">68, </w:t>
      </w:r>
      <w:r w:rsidRPr="00322667">
        <w:rPr>
          <w:rFonts w:ascii="Calibri" w:hAnsi="Calibri" w:cs="Calibri"/>
          <w:sz w:val="24"/>
          <w:szCs w:val="24"/>
        </w:rPr>
        <w:t>70</w:t>
      </w:r>
      <w:r w:rsidR="00AF694B">
        <w:rPr>
          <w:rFonts w:ascii="Calibri" w:hAnsi="Calibri" w:cs="Calibri"/>
          <w:sz w:val="24"/>
          <w:szCs w:val="24"/>
        </w:rPr>
        <w:t>)</w:t>
      </w:r>
      <w:r>
        <w:rPr>
          <w:rFonts w:ascii="Calibri" w:hAnsi="Calibri" w:cs="Calibri"/>
          <w:sz w:val="24"/>
          <w:szCs w:val="24"/>
        </w:rPr>
        <w:t>. Perhaps one retreats to a secluded space, not to ‘chill out’ or ‘cool off’ in the modern senses of taking a pause from a demanding but still acceptable world of activity and commitments.</w:t>
      </w:r>
      <w:r w:rsidR="00B8497A">
        <w:rPr>
          <w:rStyle w:val="EndnoteReference"/>
          <w:rFonts w:ascii="Calibri" w:hAnsi="Calibri" w:cs="Calibri"/>
          <w:sz w:val="24"/>
          <w:szCs w:val="24"/>
        </w:rPr>
        <w:endnoteReference w:id="6"/>
      </w:r>
      <w:r>
        <w:rPr>
          <w:rFonts w:ascii="Calibri" w:hAnsi="Calibri" w:cs="Calibri"/>
          <w:sz w:val="24"/>
          <w:szCs w:val="24"/>
        </w:rPr>
        <w:t xml:space="preserve"> Instead a virtuous solitary enjoys periods of respite which allow them to repair their damaged moral affection for, and trust in, humankind – preserving their commitment to </w:t>
      </w:r>
      <w:proofErr w:type="spellStart"/>
      <w:r>
        <w:rPr>
          <w:rFonts w:ascii="Calibri" w:hAnsi="Calibri" w:cs="Calibri"/>
          <w:i/>
          <w:iCs/>
          <w:sz w:val="24"/>
          <w:szCs w:val="24"/>
        </w:rPr>
        <w:t>humanitas</w:t>
      </w:r>
      <w:proofErr w:type="spellEnd"/>
      <w:r>
        <w:rPr>
          <w:rFonts w:ascii="Calibri" w:hAnsi="Calibri" w:cs="Calibri"/>
          <w:sz w:val="24"/>
          <w:szCs w:val="24"/>
        </w:rPr>
        <w:t xml:space="preserve">, perhaps. Without such salutary solitary periods, the horrible prospect is an ever-growing sense that </w:t>
      </w:r>
      <w:r w:rsidR="00453E3F">
        <w:rPr>
          <w:rFonts w:ascii="Calibri" w:hAnsi="Calibri" w:cs="Calibri"/>
          <w:sz w:val="24"/>
          <w:szCs w:val="24"/>
        </w:rPr>
        <w:t>“</w:t>
      </w:r>
      <w:r w:rsidRPr="00000311">
        <w:rPr>
          <w:rFonts w:ascii="Calibri" w:hAnsi="Calibri" w:cs="Calibri"/>
          <w:sz w:val="24"/>
          <w:szCs w:val="24"/>
        </w:rPr>
        <w:t xml:space="preserve">moral life </w:t>
      </w:r>
      <w:r>
        <w:rPr>
          <w:rFonts w:ascii="Calibri" w:hAnsi="Calibri" w:cs="Calibri"/>
          <w:sz w:val="24"/>
          <w:szCs w:val="24"/>
        </w:rPr>
        <w:t>[becomes]</w:t>
      </w:r>
      <w:r w:rsidRPr="00000311">
        <w:rPr>
          <w:rFonts w:ascii="Calibri" w:hAnsi="Calibri" w:cs="Calibri"/>
          <w:sz w:val="24"/>
          <w:szCs w:val="24"/>
        </w:rPr>
        <w:t xml:space="preserve"> a long, slow, painful suicide of one’s deepest commitments</w:t>
      </w:r>
      <w:r w:rsidR="00453E3F">
        <w:rPr>
          <w:rFonts w:ascii="Calibri" w:hAnsi="Calibri" w:cs="Calibri"/>
          <w:sz w:val="24"/>
          <w:szCs w:val="24"/>
        </w:rPr>
        <w:t>”</w:t>
      </w:r>
      <w:r w:rsidRPr="00000311">
        <w:rPr>
          <w:rFonts w:ascii="Calibri" w:hAnsi="Calibri" w:cs="Calibri"/>
          <w:sz w:val="24"/>
          <w:szCs w:val="24"/>
        </w:rPr>
        <w:t xml:space="preserve"> </w:t>
      </w:r>
      <w:r w:rsidR="00AF694B">
        <w:rPr>
          <w:rFonts w:ascii="Calibri" w:hAnsi="Calibri" w:cs="Calibri"/>
          <w:sz w:val="24"/>
          <w:szCs w:val="24"/>
        </w:rPr>
        <w:t>(</w:t>
      </w:r>
      <w:r w:rsidRPr="00000311">
        <w:rPr>
          <w:rFonts w:ascii="Calibri" w:hAnsi="Calibri" w:cs="Calibri"/>
          <w:bCs/>
          <w:sz w:val="24"/>
          <w:szCs w:val="24"/>
        </w:rPr>
        <w:t>Frierson</w:t>
      </w:r>
      <w:r w:rsidRPr="00000311">
        <w:rPr>
          <w:sz w:val="24"/>
          <w:szCs w:val="24"/>
        </w:rPr>
        <w:t xml:space="preserve"> </w:t>
      </w:r>
      <w:r w:rsidRPr="00000311">
        <w:rPr>
          <w:rFonts w:ascii="Calibri" w:hAnsi="Calibri" w:cs="Calibri"/>
          <w:bCs/>
          <w:sz w:val="24"/>
          <w:szCs w:val="24"/>
        </w:rPr>
        <w:t xml:space="preserve">2010: </w:t>
      </w:r>
      <w:r w:rsidRPr="00000311">
        <w:rPr>
          <w:rFonts w:ascii="Calibri" w:hAnsi="Calibri" w:cs="Calibri"/>
          <w:sz w:val="24"/>
          <w:szCs w:val="24"/>
        </w:rPr>
        <w:t>47</w:t>
      </w:r>
      <w:r w:rsidR="00AF694B">
        <w:rPr>
          <w:rFonts w:ascii="Calibri" w:hAnsi="Calibri" w:cs="Calibri"/>
          <w:sz w:val="24"/>
          <w:szCs w:val="24"/>
        </w:rPr>
        <w:t>)</w:t>
      </w:r>
      <w:r w:rsidRPr="00000311">
        <w:rPr>
          <w:rFonts w:ascii="Calibri" w:hAnsi="Calibri" w:cs="Calibri"/>
          <w:sz w:val="24"/>
          <w:szCs w:val="24"/>
        </w:rPr>
        <w:t>.</w:t>
      </w:r>
      <w:r>
        <w:rPr>
          <w:rFonts w:ascii="Calibri" w:hAnsi="Calibri" w:cs="Calibri"/>
          <w:sz w:val="24"/>
          <w:szCs w:val="24"/>
        </w:rPr>
        <w:t xml:space="preserve"> Here we have an interesting variant on the Fugitive stance shaped by particular features of Kant’s own moral system.</w:t>
      </w:r>
    </w:p>
    <w:p w:rsidR="007C0D58" w:rsidRPr="008C5EF9" w:rsidRDefault="007C0D58" w:rsidP="007C0D58">
      <w:pPr>
        <w:pStyle w:val="NoSpacing"/>
        <w:spacing w:line="600" w:lineRule="auto"/>
        <w:jc w:val="both"/>
        <w:rPr>
          <w:rFonts w:ascii="Calibri" w:hAnsi="Calibri" w:cs="Calibri"/>
          <w:sz w:val="24"/>
          <w:szCs w:val="24"/>
        </w:rPr>
      </w:pPr>
    </w:p>
    <w:p w:rsidR="007C0D58" w:rsidRPr="00450705" w:rsidRDefault="00453E3F" w:rsidP="007C0D58">
      <w:pPr>
        <w:pStyle w:val="NoSpacing"/>
        <w:spacing w:line="600" w:lineRule="auto"/>
        <w:jc w:val="both"/>
        <w:rPr>
          <w:rFonts w:ascii="Calibri" w:hAnsi="Calibri" w:cs="Calibri"/>
          <w:b/>
          <w:bCs/>
          <w:sz w:val="24"/>
          <w:szCs w:val="24"/>
        </w:rPr>
      </w:pPr>
      <w:r>
        <w:rPr>
          <w:rFonts w:ascii="Calibri" w:hAnsi="Calibri" w:cs="Calibri"/>
          <w:b/>
          <w:bCs/>
          <w:sz w:val="24"/>
          <w:szCs w:val="24"/>
        </w:rPr>
        <w:t>IV</w:t>
      </w:r>
      <w:r w:rsidR="007C0D58">
        <w:rPr>
          <w:rFonts w:ascii="Calibri" w:hAnsi="Calibri" w:cs="Calibri"/>
          <w:b/>
          <w:bCs/>
          <w:sz w:val="24"/>
          <w:szCs w:val="24"/>
        </w:rPr>
        <w:t>. Activism</w:t>
      </w:r>
    </w:p>
    <w:p w:rsidR="007C0D58" w:rsidRDefault="007C0D58" w:rsidP="007C0D58">
      <w:pPr>
        <w:pStyle w:val="NoSpacing"/>
        <w:spacing w:line="600" w:lineRule="auto"/>
        <w:jc w:val="both"/>
        <w:rPr>
          <w:rFonts w:ascii="Calibri" w:hAnsi="Calibri" w:cs="Calibri"/>
          <w:sz w:val="24"/>
          <w:szCs w:val="24"/>
        </w:rPr>
      </w:pPr>
      <w:r>
        <w:rPr>
          <w:rFonts w:ascii="Calibri" w:hAnsi="Calibri" w:cs="Calibri"/>
          <w:sz w:val="24"/>
          <w:szCs w:val="24"/>
        </w:rPr>
        <w:lastRenderedPageBreak/>
        <w:t xml:space="preserve">I think the Enemy and Fugitive stances represent two important and influential ways that one can try and live out a misanthropic vision of the world. There are, however, two problems with Kant’s account. The first is his pairing of an affect to a behaviour, like the hateful violence of the Enemy and the fearful flight of the Fugitive. But this isn’t warranted: the relationship of an affect to a behaviour is more contingent and variable than Kant allows. Hatred can drive us to want to do violence to a person or thing, but so can fear – we often seek to harm or destroy the people or things of which we are afraid. Fear can drive desires to flight or escape, but so can hatred, which can mean turning </w:t>
      </w:r>
      <w:r w:rsidRPr="00F52E95">
        <w:rPr>
          <w:rFonts w:ascii="Calibri" w:hAnsi="Calibri" w:cs="Calibri"/>
          <w:i/>
          <w:iCs/>
          <w:sz w:val="24"/>
          <w:szCs w:val="24"/>
        </w:rPr>
        <w:t>away</w:t>
      </w:r>
      <w:r>
        <w:rPr>
          <w:rFonts w:ascii="Calibri" w:hAnsi="Calibri" w:cs="Calibri"/>
          <w:sz w:val="24"/>
          <w:szCs w:val="24"/>
        </w:rPr>
        <w:t xml:space="preserve"> from someone, rather than turning </w:t>
      </w:r>
      <w:r w:rsidRPr="00F52E95">
        <w:rPr>
          <w:rFonts w:ascii="Calibri" w:hAnsi="Calibri" w:cs="Calibri"/>
          <w:i/>
          <w:iCs/>
          <w:sz w:val="24"/>
          <w:szCs w:val="24"/>
        </w:rPr>
        <w:t>on</w:t>
      </w:r>
      <w:r>
        <w:rPr>
          <w:rFonts w:ascii="Calibri" w:hAnsi="Calibri" w:cs="Calibri"/>
          <w:sz w:val="24"/>
          <w:szCs w:val="24"/>
        </w:rPr>
        <w:t xml:space="preserve"> them.  Affects like anger, hatred, and fear therefore have more complicated, conditional connections to behaviours like ‘flight’ and violence. Remember, too, that many misanthropes have values and commitments that proscribe certain affects and actions. The Buddhist ethical precepts, recall, proscribe hatred and violence.</w:t>
      </w:r>
    </w:p>
    <w:p w:rsidR="007C0D58" w:rsidRDefault="007C0D58" w:rsidP="007C0D58">
      <w:pPr>
        <w:pStyle w:val="NoSpacing"/>
        <w:spacing w:line="600" w:lineRule="auto"/>
        <w:ind w:firstLine="360"/>
        <w:jc w:val="both"/>
        <w:rPr>
          <w:rFonts w:ascii="Calibri" w:hAnsi="Calibri" w:cs="Calibri"/>
          <w:sz w:val="24"/>
          <w:szCs w:val="24"/>
        </w:rPr>
      </w:pPr>
      <w:r>
        <w:rPr>
          <w:rFonts w:ascii="Calibri" w:hAnsi="Calibri" w:cs="Calibri"/>
          <w:sz w:val="24"/>
          <w:szCs w:val="24"/>
        </w:rPr>
        <w:t xml:space="preserve">A second problem with Kant’s account of the misanthropic stances is that it is incomplete, because we can distinguish other ways of being a misanthrope. Granted, at no point does he say that his account is intended to be comprehensive or exhaustive, and we already remarked on the ‘virtuous solitary’ stance. Still, exploring misanthropy means describing at least what I take to be the main other stances evident in the history of philosophy, including those from the Indian and Chinese traditions. </w:t>
      </w:r>
    </w:p>
    <w:p w:rsidR="007C0D58" w:rsidRDefault="007C0D58" w:rsidP="007C0D58">
      <w:pPr>
        <w:pStyle w:val="NoSpacing"/>
        <w:spacing w:line="600" w:lineRule="auto"/>
        <w:jc w:val="both"/>
        <w:rPr>
          <w:rFonts w:ascii="Calibri" w:hAnsi="Calibri" w:cs="Calibri"/>
          <w:sz w:val="24"/>
          <w:szCs w:val="24"/>
        </w:rPr>
      </w:pPr>
      <w:r>
        <w:rPr>
          <w:rFonts w:ascii="Calibri" w:hAnsi="Calibri" w:cs="Calibri"/>
          <w:sz w:val="24"/>
          <w:szCs w:val="24"/>
        </w:rPr>
        <w:lastRenderedPageBreak/>
        <w:tab/>
        <w:t xml:space="preserve">A third general misanthropic stance is what one might call the Activist, whose defining feature is a resolve to respond to our dreadfulness by initiating or participating in large-scale projects aimed at the rectification of our collective moral condition. The nature of the projects depends on many contextual factors – cultural conditions, moral outlooks, the projects and resources available and the misanthrope’s diagnosis of the origins or causes of our dreadful moral condition as they find it. Many modern eco-misanthropes conform to the Activist type, since they embrace ambitious goals, like ‘saving the planet’, aimed at radical reform of human life as it currently exists. The environmental philosopher and activist, Rupert Read, explains the aim of Extinction Rebellion is to transform civilization, </w:t>
      </w:r>
      <w:r w:rsidR="00453E3F">
        <w:rPr>
          <w:rFonts w:ascii="Calibri" w:hAnsi="Calibri" w:cs="Calibri"/>
          <w:sz w:val="24"/>
          <w:szCs w:val="24"/>
        </w:rPr>
        <w:t>“</w:t>
      </w:r>
      <w:r w:rsidRPr="00F64895">
        <w:rPr>
          <w:rFonts w:ascii="Calibri" w:hAnsi="Calibri" w:cs="Calibri"/>
          <w:sz w:val="24"/>
          <w:szCs w:val="24"/>
        </w:rPr>
        <w:t>deliberately, radically, and rapidly, in an unprecedented manner, in time to avert collapse</w:t>
      </w:r>
      <w:r w:rsidR="00453E3F">
        <w:rPr>
          <w:rFonts w:ascii="Calibri" w:hAnsi="Calibri" w:cs="Calibri"/>
          <w:sz w:val="24"/>
          <w:szCs w:val="24"/>
        </w:rPr>
        <w:t>”</w:t>
      </w:r>
      <w:r w:rsidRPr="00F64895">
        <w:rPr>
          <w:rFonts w:ascii="Calibri" w:hAnsi="Calibri" w:cs="Calibri"/>
          <w:sz w:val="24"/>
          <w:szCs w:val="24"/>
        </w:rPr>
        <w:t xml:space="preserve"> </w:t>
      </w:r>
      <w:r w:rsidR="00AF694B">
        <w:rPr>
          <w:rFonts w:ascii="Calibri" w:hAnsi="Calibri" w:cs="Calibri"/>
          <w:sz w:val="24"/>
          <w:szCs w:val="24"/>
        </w:rPr>
        <w:t>(</w:t>
      </w:r>
      <w:r w:rsidRPr="00F64895">
        <w:rPr>
          <w:rFonts w:ascii="Calibri" w:hAnsi="Calibri" w:cs="Calibri"/>
          <w:sz w:val="24"/>
          <w:szCs w:val="24"/>
        </w:rPr>
        <w:t>Read and Alex</w:t>
      </w:r>
      <w:r>
        <w:rPr>
          <w:rFonts w:ascii="Calibri" w:hAnsi="Calibri" w:cs="Calibri"/>
          <w:sz w:val="24"/>
          <w:szCs w:val="24"/>
        </w:rPr>
        <w:t>a</w:t>
      </w:r>
      <w:r w:rsidRPr="00F64895">
        <w:rPr>
          <w:rFonts w:ascii="Calibri" w:hAnsi="Calibri" w:cs="Calibri"/>
          <w:sz w:val="24"/>
          <w:szCs w:val="24"/>
        </w:rPr>
        <w:t>nder 2020: 40</w:t>
      </w:r>
      <w:r w:rsidR="00AF694B">
        <w:rPr>
          <w:rFonts w:ascii="Calibri" w:hAnsi="Calibri" w:cs="Calibri"/>
          <w:sz w:val="24"/>
          <w:szCs w:val="24"/>
        </w:rPr>
        <w:t>)</w:t>
      </w:r>
      <w:r>
        <w:rPr>
          <w:rFonts w:ascii="Calibri" w:hAnsi="Calibri" w:cs="Calibri"/>
          <w:sz w:val="24"/>
          <w:szCs w:val="24"/>
        </w:rPr>
        <w:t xml:space="preserve">. Since radical eco-misanthropy is familiar from our own world, however, I want to focus on an earlier example from classical China. </w:t>
      </w:r>
    </w:p>
    <w:p w:rsidR="007C0D58" w:rsidRDefault="007C0D58" w:rsidP="007C0D58">
      <w:pPr>
        <w:pStyle w:val="NoSpacing"/>
        <w:spacing w:line="600" w:lineRule="auto"/>
        <w:ind w:firstLine="360"/>
        <w:jc w:val="both"/>
        <w:rPr>
          <w:rFonts w:ascii="Calibri" w:hAnsi="Calibri" w:cs="Calibri"/>
          <w:sz w:val="24"/>
          <w:szCs w:val="24"/>
        </w:rPr>
      </w:pPr>
      <w:r>
        <w:rPr>
          <w:rFonts w:ascii="Calibri" w:hAnsi="Calibri" w:cs="Calibri"/>
          <w:sz w:val="24"/>
          <w:szCs w:val="24"/>
        </w:rPr>
        <w:t xml:space="preserve">The ‘Period of the Philosophers’ during which the main figures and movements of classical Chinese philosophy emerged was also the transparently named ‘Period of the Warring States’, a time of violence, social and political instability, abandonment of tradition and moral chaos. Unsurprisingly, these grim realities shaped the moral outlook and aspirations of Kǒngzı </w:t>
      </w:r>
      <w:r w:rsidR="00AF694B">
        <w:rPr>
          <w:rFonts w:ascii="Calibri" w:hAnsi="Calibri" w:cs="Calibri"/>
          <w:sz w:val="24"/>
          <w:szCs w:val="24"/>
        </w:rPr>
        <w:t>(</w:t>
      </w:r>
      <w:r>
        <w:rPr>
          <w:rFonts w:ascii="Calibri" w:hAnsi="Calibri" w:cs="Calibri"/>
          <w:sz w:val="24"/>
          <w:szCs w:val="24"/>
        </w:rPr>
        <w:t>551-479 BCE</w:t>
      </w:r>
      <w:r w:rsidR="00AF694B">
        <w:rPr>
          <w:rFonts w:ascii="Calibri" w:hAnsi="Calibri" w:cs="Calibri"/>
          <w:sz w:val="24"/>
          <w:szCs w:val="24"/>
        </w:rPr>
        <w:t>)</w:t>
      </w:r>
      <w:r>
        <w:rPr>
          <w:rFonts w:ascii="Calibri" w:hAnsi="Calibri" w:cs="Calibri"/>
          <w:sz w:val="24"/>
          <w:szCs w:val="24"/>
        </w:rPr>
        <w:t xml:space="preserve">, although interpreting him as a misanthrope may seem odd. Confucianism is usually interpreted as conveying an attractive vision of virtue, ritual excellence, and harmonious ease, although the realities are rather more complex. Kǒngzı laments the vast moral degradation of </w:t>
      </w:r>
      <w:r>
        <w:rPr>
          <w:rFonts w:ascii="Calibri" w:hAnsi="Calibri" w:cs="Calibri"/>
          <w:sz w:val="24"/>
          <w:szCs w:val="24"/>
        </w:rPr>
        <w:lastRenderedPageBreak/>
        <w:t xml:space="preserve">his culture: the atrophy of ritual conduct, wastage of talents, patterns of superficiality and duplicity, philistine disdain for cultured learning, and the wilful abandonment and corruption of the once-immaculate moral tradition initiated by the Sage Kings and perfected by the Zhou dynasty. As a distinguished scholar explains, this ‘degeneration’ is a result of </w:t>
      </w:r>
      <w:r w:rsidR="00453E3F">
        <w:rPr>
          <w:rFonts w:ascii="Calibri" w:hAnsi="Calibri" w:cs="Calibri"/>
          <w:sz w:val="24"/>
          <w:szCs w:val="24"/>
        </w:rPr>
        <w:t>“</w:t>
      </w:r>
      <w:r>
        <w:rPr>
          <w:rFonts w:ascii="Calibri" w:hAnsi="Calibri" w:cs="Calibri"/>
          <w:sz w:val="24"/>
          <w:szCs w:val="24"/>
        </w:rPr>
        <w:t>the panoply of basic human weaknesses</w:t>
      </w:r>
      <w:r w:rsidR="00453E3F">
        <w:rPr>
          <w:rFonts w:ascii="Calibri" w:hAnsi="Calibri" w:cs="Calibri"/>
          <w:sz w:val="24"/>
          <w:szCs w:val="24"/>
        </w:rPr>
        <w:t>”</w:t>
      </w:r>
      <w:r>
        <w:rPr>
          <w:rFonts w:ascii="Calibri" w:hAnsi="Calibri" w:cs="Calibri"/>
          <w:sz w:val="24"/>
          <w:szCs w:val="24"/>
        </w:rPr>
        <w:t xml:space="preserve">, like lust and greed, and </w:t>
      </w:r>
      <w:r w:rsidR="00453E3F">
        <w:rPr>
          <w:rFonts w:ascii="Calibri" w:hAnsi="Calibri" w:cs="Calibri"/>
          <w:sz w:val="24"/>
          <w:szCs w:val="24"/>
        </w:rPr>
        <w:t>“</w:t>
      </w:r>
      <w:r>
        <w:rPr>
          <w:rFonts w:ascii="Calibri" w:hAnsi="Calibri" w:cs="Calibri"/>
          <w:sz w:val="24"/>
          <w:szCs w:val="24"/>
        </w:rPr>
        <w:t>the quality of the tradition into which one is acculturated</w:t>
      </w:r>
      <w:r w:rsidR="00453E3F">
        <w:rPr>
          <w:rFonts w:ascii="Calibri" w:hAnsi="Calibri" w:cs="Calibri"/>
          <w:sz w:val="24"/>
          <w:szCs w:val="24"/>
        </w:rPr>
        <w:t>”</w:t>
      </w:r>
      <w:r>
        <w:rPr>
          <w:rFonts w:ascii="Calibri" w:hAnsi="Calibri" w:cs="Calibri"/>
          <w:sz w:val="24"/>
          <w:szCs w:val="24"/>
        </w:rPr>
        <w:t xml:space="preserve">, which in </w:t>
      </w:r>
      <w:proofErr w:type="spellStart"/>
      <w:r>
        <w:rPr>
          <w:rFonts w:ascii="Calibri" w:hAnsi="Calibri" w:cs="Calibri"/>
          <w:sz w:val="24"/>
          <w:szCs w:val="24"/>
        </w:rPr>
        <w:t>Kǒngzı’s</w:t>
      </w:r>
      <w:proofErr w:type="spellEnd"/>
      <w:r>
        <w:rPr>
          <w:rFonts w:ascii="Calibri" w:hAnsi="Calibri" w:cs="Calibri"/>
          <w:sz w:val="24"/>
          <w:szCs w:val="24"/>
        </w:rPr>
        <w:t xml:space="preserve"> judgment was </w:t>
      </w:r>
      <w:r w:rsidR="00453E3F">
        <w:rPr>
          <w:rFonts w:ascii="Calibri" w:hAnsi="Calibri" w:cs="Calibri"/>
          <w:sz w:val="24"/>
          <w:szCs w:val="24"/>
        </w:rPr>
        <w:t>“</w:t>
      </w:r>
      <w:r>
        <w:rPr>
          <w:rFonts w:ascii="Calibri" w:hAnsi="Calibri" w:cs="Calibri"/>
          <w:sz w:val="24"/>
          <w:szCs w:val="24"/>
        </w:rPr>
        <w:t>severely corrupted</w:t>
      </w:r>
      <w:r w:rsidR="00453E3F">
        <w:rPr>
          <w:rFonts w:ascii="Calibri" w:hAnsi="Calibri" w:cs="Calibri"/>
          <w:sz w:val="24"/>
          <w:szCs w:val="24"/>
        </w:rPr>
        <w:t>”</w:t>
      </w:r>
      <w:r>
        <w:rPr>
          <w:rFonts w:ascii="Calibri" w:hAnsi="Calibri" w:cs="Calibri"/>
          <w:sz w:val="24"/>
          <w:szCs w:val="24"/>
        </w:rPr>
        <w:t xml:space="preserve"> </w:t>
      </w:r>
      <w:r w:rsidR="00AF694B">
        <w:rPr>
          <w:rFonts w:ascii="Calibri" w:hAnsi="Calibri" w:cs="Calibri"/>
          <w:sz w:val="24"/>
          <w:szCs w:val="24"/>
        </w:rPr>
        <w:t>(</w:t>
      </w:r>
      <w:r>
        <w:rPr>
          <w:rFonts w:ascii="Calibri" w:hAnsi="Calibri" w:cs="Calibri"/>
          <w:sz w:val="24"/>
          <w:szCs w:val="24"/>
        </w:rPr>
        <w:t>Edward Slingerland in Confucius 2003: xxii</w:t>
      </w:r>
      <w:r w:rsidR="00AF694B">
        <w:rPr>
          <w:rFonts w:ascii="Calibri" w:hAnsi="Calibri" w:cs="Calibri"/>
          <w:sz w:val="24"/>
          <w:szCs w:val="24"/>
        </w:rPr>
        <w:t>)</w:t>
      </w:r>
      <w:r>
        <w:rPr>
          <w:rFonts w:ascii="Calibri" w:hAnsi="Calibri" w:cs="Calibri"/>
          <w:sz w:val="24"/>
          <w:szCs w:val="24"/>
        </w:rPr>
        <w:t>. Here is a clear statement of the central misanthropic conviction that the human world, as it has come to be, is suffused with vices and failings that are ubiquitous and entrenched.</w:t>
      </w:r>
    </w:p>
    <w:p w:rsidR="007C0D58" w:rsidRDefault="007C0D58" w:rsidP="007C0D58">
      <w:pPr>
        <w:pStyle w:val="NoSpacing"/>
        <w:spacing w:line="600" w:lineRule="auto"/>
        <w:ind w:firstLine="360"/>
        <w:jc w:val="both"/>
        <w:rPr>
          <w:rFonts w:ascii="Calibri" w:hAnsi="Calibri" w:cs="Calibri"/>
          <w:sz w:val="24"/>
          <w:szCs w:val="24"/>
        </w:rPr>
      </w:pPr>
      <w:r>
        <w:rPr>
          <w:rFonts w:ascii="Calibri" w:hAnsi="Calibri" w:cs="Calibri"/>
          <w:sz w:val="24"/>
          <w:szCs w:val="24"/>
        </w:rPr>
        <w:t xml:space="preserve">For most of his career, Kǒngzı opted to respond to this moral chaos with ambitious moral projects aimed at reform of that widespread degeneration. This included offering teaching to all those who desired it, promoting the restoration of rituals and music, gathering disciples to pursue and promote his teachings, seeking out receptive political leaders to offer counsel, and other ambitious Activist projects. Given Confucianism’s strongly communal character, the Fugitive mode was ruled out in advance and, though Kǒngzı sometimes expressed a desire to flee from his corrupted world, he does not regard flight as a genuine option for a moral person </w:t>
      </w:r>
      <w:r w:rsidR="00AF694B">
        <w:rPr>
          <w:rFonts w:ascii="Calibri" w:hAnsi="Calibri" w:cs="Calibri"/>
          <w:sz w:val="24"/>
          <w:szCs w:val="24"/>
        </w:rPr>
        <w:t>(</w:t>
      </w:r>
      <w:r>
        <w:rPr>
          <w:rFonts w:ascii="Calibri" w:hAnsi="Calibri" w:cs="Calibri"/>
          <w:sz w:val="24"/>
          <w:szCs w:val="24"/>
        </w:rPr>
        <w:t>§§ 5.7, 9.14</w:t>
      </w:r>
      <w:r w:rsidR="00AF694B">
        <w:rPr>
          <w:rFonts w:ascii="Calibri" w:hAnsi="Calibri" w:cs="Calibri"/>
          <w:sz w:val="24"/>
          <w:szCs w:val="24"/>
        </w:rPr>
        <w:t>)</w:t>
      </w:r>
      <w:r>
        <w:rPr>
          <w:rFonts w:ascii="Calibri" w:hAnsi="Calibri" w:cs="Calibri"/>
          <w:sz w:val="24"/>
          <w:szCs w:val="24"/>
        </w:rPr>
        <w:t xml:space="preserve">. Flight is not an option: </w:t>
      </w:r>
      <w:r w:rsidRPr="00B81BAD">
        <w:rPr>
          <w:rFonts w:ascii="Calibri" w:hAnsi="Calibri" w:cs="Calibri"/>
          <w:sz w:val="24"/>
          <w:szCs w:val="24"/>
        </w:rPr>
        <w:t xml:space="preserve">no-one </w:t>
      </w:r>
      <w:r w:rsidR="00453E3F">
        <w:rPr>
          <w:rFonts w:ascii="Calibri" w:hAnsi="Calibri" w:cs="Calibri"/>
          <w:sz w:val="24"/>
          <w:szCs w:val="24"/>
        </w:rPr>
        <w:t>“</w:t>
      </w:r>
      <w:r w:rsidRPr="00B81BAD">
        <w:rPr>
          <w:rFonts w:ascii="Calibri" w:hAnsi="Calibri" w:cs="Calibri"/>
          <w:sz w:val="24"/>
          <w:szCs w:val="24"/>
        </w:rPr>
        <w:t>of noble intention … would ever pursue life at the expense of Goodness</w:t>
      </w:r>
      <w:r w:rsidR="00453E3F">
        <w:rPr>
          <w:rFonts w:ascii="Calibri" w:hAnsi="Calibri" w:cs="Calibri"/>
          <w:sz w:val="24"/>
          <w:szCs w:val="24"/>
        </w:rPr>
        <w:t>”</w:t>
      </w:r>
      <w:r w:rsidRPr="00B81BAD">
        <w:rPr>
          <w:rFonts w:ascii="Calibri" w:hAnsi="Calibri" w:cs="Calibri"/>
          <w:sz w:val="24"/>
          <w:szCs w:val="24"/>
        </w:rPr>
        <w:t xml:space="preserve"> </w:t>
      </w:r>
      <w:r w:rsidR="00AF694B">
        <w:rPr>
          <w:rFonts w:ascii="Calibri" w:hAnsi="Calibri" w:cs="Calibri"/>
          <w:sz w:val="24"/>
          <w:szCs w:val="24"/>
        </w:rPr>
        <w:t>(</w:t>
      </w:r>
      <w:r w:rsidRPr="00B81BAD">
        <w:rPr>
          <w:rFonts w:ascii="Calibri" w:hAnsi="Calibri" w:cs="Calibri"/>
          <w:sz w:val="24"/>
          <w:szCs w:val="24"/>
        </w:rPr>
        <w:t>§15.9</w:t>
      </w:r>
      <w:r w:rsidR="00AF694B">
        <w:rPr>
          <w:rFonts w:ascii="Calibri" w:hAnsi="Calibri" w:cs="Calibri"/>
          <w:sz w:val="24"/>
          <w:szCs w:val="24"/>
        </w:rPr>
        <w:t>)</w:t>
      </w:r>
      <w:r>
        <w:rPr>
          <w:rFonts w:ascii="Calibri" w:hAnsi="Calibri" w:cs="Calibri"/>
          <w:sz w:val="24"/>
          <w:szCs w:val="24"/>
        </w:rPr>
        <w:t>. Nor was Enemy-style violence and disruption acceptable, since the overall goal of the Confucian moral project was restoration, rather than destruction.</w:t>
      </w:r>
    </w:p>
    <w:p w:rsidR="007C0D58" w:rsidRDefault="007C0D58" w:rsidP="007C0D58">
      <w:pPr>
        <w:pStyle w:val="NoSpacing"/>
        <w:spacing w:line="600" w:lineRule="auto"/>
        <w:ind w:firstLine="360"/>
        <w:jc w:val="both"/>
        <w:rPr>
          <w:rFonts w:ascii="Calibri" w:hAnsi="Calibri" w:cs="Calibri"/>
          <w:sz w:val="24"/>
          <w:szCs w:val="24"/>
        </w:rPr>
      </w:pPr>
      <w:r>
        <w:rPr>
          <w:rFonts w:ascii="Calibri" w:hAnsi="Calibri" w:cs="Calibri"/>
          <w:sz w:val="24"/>
          <w:szCs w:val="24"/>
        </w:rPr>
        <w:lastRenderedPageBreak/>
        <w:t>I think Kǒngzı exemplifies the Activist misanthropic stance, the practical determination to respond to our entrenched failings through muscular ambitious projects of moral restoration. If that sounds rather cheerful, the reality was rather different.</w:t>
      </w:r>
      <w:r w:rsidRPr="00B81BAD">
        <w:rPr>
          <w:rFonts w:ascii="Calibri" w:hAnsi="Calibri" w:cs="Calibri"/>
          <w:sz w:val="24"/>
          <w:szCs w:val="24"/>
        </w:rPr>
        <w:t xml:space="preserve"> </w:t>
      </w:r>
      <w:r>
        <w:rPr>
          <w:rFonts w:ascii="Calibri" w:hAnsi="Calibri" w:cs="Calibri"/>
          <w:sz w:val="24"/>
          <w:szCs w:val="24"/>
        </w:rPr>
        <w:t xml:space="preserve">Kǒngzı repeatedly voices a deep sense of frustration, resignation, and sadness directed at the condition of the world and what he increasingly saw as his failure to succeed in rectifying it; ignoring these complaints means obscuring the moral and existential predicament with which Kǒngzı was struggling </w:t>
      </w:r>
      <w:r w:rsidR="00AF694B">
        <w:rPr>
          <w:rFonts w:ascii="Calibri" w:hAnsi="Calibri" w:cs="Calibri"/>
          <w:sz w:val="24"/>
          <w:szCs w:val="24"/>
        </w:rPr>
        <w:t>(</w:t>
      </w:r>
      <w:proofErr w:type="spellStart"/>
      <w:r>
        <w:rPr>
          <w:rFonts w:ascii="Calibri" w:hAnsi="Calibri" w:cs="Calibri"/>
          <w:sz w:val="24"/>
          <w:szCs w:val="24"/>
        </w:rPr>
        <w:t>Olberding</w:t>
      </w:r>
      <w:proofErr w:type="spellEnd"/>
      <w:r>
        <w:rPr>
          <w:rFonts w:ascii="Calibri" w:hAnsi="Calibri" w:cs="Calibri"/>
          <w:sz w:val="24"/>
          <w:szCs w:val="24"/>
        </w:rPr>
        <w:t xml:space="preserve"> 2013</w:t>
      </w:r>
      <w:r w:rsidR="00AF694B">
        <w:rPr>
          <w:rFonts w:ascii="Calibri" w:hAnsi="Calibri" w:cs="Calibri"/>
          <w:sz w:val="24"/>
          <w:szCs w:val="24"/>
        </w:rPr>
        <w:t>)</w:t>
      </w:r>
      <w:r>
        <w:rPr>
          <w:rFonts w:ascii="Calibri" w:hAnsi="Calibri" w:cs="Calibri"/>
          <w:sz w:val="24"/>
          <w:szCs w:val="24"/>
        </w:rPr>
        <w:t xml:space="preserve">. Sometimes, he voices resignation to the point of deep despair— </w:t>
      </w:r>
      <w:r w:rsidR="00453E3F">
        <w:rPr>
          <w:rFonts w:ascii="Calibri" w:hAnsi="Calibri" w:cs="Calibri"/>
          <w:sz w:val="24"/>
          <w:szCs w:val="24"/>
        </w:rPr>
        <w:t>“</w:t>
      </w:r>
      <w:r>
        <w:rPr>
          <w:rFonts w:ascii="Calibri" w:hAnsi="Calibri" w:cs="Calibri"/>
          <w:sz w:val="24"/>
          <w:szCs w:val="24"/>
        </w:rPr>
        <w:t>I should just give up!</w:t>
      </w:r>
      <w:r w:rsidR="00453E3F">
        <w:rPr>
          <w:rFonts w:ascii="Calibri" w:hAnsi="Calibri" w:cs="Calibri"/>
          <w:sz w:val="24"/>
          <w:szCs w:val="24"/>
        </w:rPr>
        <w:t>”</w:t>
      </w:r>
      <w:r>
        <w:rPr>
          <w:rFonts w:ascii="Calibri" w:hAnsi="Calibri" w:cs="Calibri"/>
          <w:sz w:val="24"/>
          <w:szCs w:val="24"/>
        </w:rPr>
        <w:t xml:space="preserve">, </w:t>
      </w:r>
      <w:r w:rsidR="00453E3F">
        <w:rPr>
          <w:rFonts w:ascii="Calibri" w:hAnsi="Calibri" w:cs="Calibri"/>
          <w:sz w:val="24"/>
          <w:szCs w:val="24"/>
        </w:rPr>
        <w:t>“</w:t>
      </w:r>
      <w:r>
        <w:rPr>
          <w:rFonts w:ascii="Calibri" w:hAnsi="Calibri" w:cs="Calibri"/>
          <w:sz w:val="24"/>
          <w:szCs w:val="24"/>
        </w:rPr>
        <w:t>All is lost with me!</w:t>
      </w:r>
      <w:r w:rsidR="00453E3F">
        <w:rPr>
          <w:rFonts w:ascii="Calibri" w:hAnsi="Calibri" w:cs="Calibri"/>
          <w:sz w:val="24"/>
          <w:szCs w:val="24"/>
        </w:rPr>
        <w:t>”</w:t>
      </w:r>
      <w:r>
        <w:rPr>
          <w:rFonts w:ascii="Calibri" w:hAnsi="Calibri" w:cs="Calibri"/>
          <w:sz w:val="24"/>
          <w:szCs w:val="24"/>
        </w:rPr>
        <w:t xml:space="preserve"> </w:t>
      </w:r>
      <w:r w:rsidR="00AF694B">
        <w:rPr>
          <w:rFonts w:ascii="Calibri" w:hAnsi="Calibri" w:cs="Calibri"/>
          <w:sz w:val="24"/>
          <w:szCs w:val="24"/>
        </w:rPr>
        <w:t>(</w:t>
      </w:r>
      <w:r>
        <w:rPr>
          <w:rFonts w:ascii="Calibri" w:hAnsi="Calibri" w:cs="Calibri"/>
          <w:sz w:val="24"/>
          <w:szCs w:val="24"/>
        </w:rPr>
        <w:t>§§ 5.27, 9.9</w:t>
      </w:r>
      <w:r w:rsidR="00AF694B">
        <w:rPr>
          <w:rFonts w:ascii="Calibri" w:hAnsi="Calibri" w:cs="Calibri"/>
          <w:sz w:val="24"/>
          <w:szCs w:val="24"/>
        </w:rPr>
        <w:t>)</w:t>
      </w:r>
      <w:r>
        <w:rPr>
          <w:rFonts w:ascii="Calibri" w:hAnsi="Calibri" w:cs="Calibri"/>
          <w:sz w:val="24"/>
          <w:szCs w:val="24"/>
        </w:rPr>
        <w:t xml:space="preserve">. Indeed, later in his life, he scaled back his moral ambitions due to a combination of what Kant called the </w:t>
      </w:r>
      <w:r w:rsidR="00453E3F">
        <w:rPr>
          <w:rFonts w:ascii="Calibri" w:hAnsi="Calibri" w:cs="Calibri"/>
          <w:sz w:val="24"/>
          <w:szCs w:val="24"/>
        </w:rPr>
        <w:t>“</w:t>
      </w:r>
      <w:r>
        <w:rPr>
          <w:rFonts w:ascii="Calibri" w:hAnsi="Calibri" w:cs="Calibri"/>
          <w:sz w:val="24"/>
          <w:szCs w:val="24"/>
        </w:rPr>
        <w:t>long, sad experience</w:t>
      </w:r>
      <w:r w:rsidR="00453E3F">
        <w:rPr>
          <w:rFonts w:ascii="Calibri" w:hAnsi="Calibri" w:cs="Calibri"/>
          <w:sz w:val="24"/>
          <w:szCs w:val="24"/>
        </w:rPr>
        <w:t>”</w:t>
      </w:r>
      <w:r>
        <w:rPr>
          <w:rFonts w:ascii="Calibri" w:hAnsi="Calibri" w:cs="Calibri"/>
          <w:sz w:val="24"/>
          <w:szCs w:val="24"/>
        </w:rPr>
        <w:t xml:space="preserve"> of painful frustration and, interestingly, a growing fatalistic conviction that moral amelioration was impossible. </w:t>
      </w:r>
    </w:p>
    <w:p w:rsidR="007C0D58" w:rsidRDefault="007C0D58" w:rsidP="007C0D58">
      <w:pPr>
        <w:pStyle w:val="NoSpacing"/>
        <w:spacing w:line="600" w:lineRule="auto"/>
        <w:ind w:firstLine="360"/>
        <w:jc w:val="both"/>
        <w:rPr>
          <w:rFonts w:ascii="Calibri" w:hAnsi="Calibri" w:cs="Calibri"/>
          <w:sz w:val="24"/>
          <w:szCs w:val="24"/>
        </w:rPr>
      </w:pPr>
      <w:r>
        <w:rPr>
          <w:rFonts w:ascii="Calibri" w:hAnsi="Calibri" w:cs="Calibri"/>
          <w:sz w:val="24"/>
          <w:szCs w:val="24"/>
        </w:rPr>
        <w:t xml:space="preserve">In an interesting instance of cultural tradition shaping conceptions of misanthropy, Kǒngzı interprets the moral degeneration of his culture in terms of classical Chinese cosmology. The key conviction is that the condition and direction of the world was directed </w:t>
      </w:r>
      <w:r w:rsidRPr="009C346B">
        <w:rPr>
          <w:rFonts w:ascii="Calibri" w:hAnsi="Calibri" w:cs="Calibri"/>
          <w:color w:val="000000" w:themeColor="text1"/>
          <w:sz w:val="24"/>
          <w:szCs w:val="24"/>
        </w:rPr>
        <w:t xml:space="preserve">by </w:t>
      </w:r>
      <w:proofErr w:type="spellStart"/>
      <w:r w:rsidRPr="009C346B">
        <w:rPr>
          <w:rFonts w:ascii="Calibri" w:hAnsi="Calibri" w:cs="Calibri"/>
          <w:i/>
          <w:iCs/>
          <w:color w:val="000000" w:themeColor="text1"/>
          <w:sz w:val="24"/>
          <w:szCs w:val="24"/>
        </w:rPr>
        <w:t>Tiān</w:t>
      </w:r>
      <w:proofErr w:type="spellEnd"/>
      <w:r w:rsidRPr="009C346B">
        <w:rPr>
          <w:rFonts w:ascii="Calibri" w:hAnsi="Calibri" w:cs="Calibri"/>
          <w:color w:val="000000" w:themeColor="text1"/>
          <w:sz w:val="24"/>
          <w:szCs w:val="24"/>
        </w:rPr>
        <w:t xml:space="preserve"> </w:t>
      </w:r>
      <w:r w:rsidR="00AF694B">
        <w:rPr>
          <w:rFonts w:ascii="Calibri" w:hAnsi="Calibri" w:cs="Calibri"/>
          <w:sz w:val="24"/>
          <w:szCs w:val="24"/>
        </w:rPr>
        <w:t>(</w:t>
      </w:r>
      <w:r w:rsidRPr="009C346B">
        <w:rPr>
          <w:rFonts w:ascii="Calibri" w:hAnsi="Calibri" w:cs="Calibri"/>
          <w:color w:val="000000" w:themeColor="text1"/>
          <w:sz w:val="24"/>
          <w:szCs w:val="24"/>
        </w:rPr>
        <w:t>roughly, Heaven</w:t>
      </w:r>
      <w:r w:rsidR="00AF694B">
        <w:rPr>
          <w:rFonts w:ascii="Calibri" w:hAnsi="Calibri" w:cs="Calibri"/>
          <w:sz w:val="24"/>
          <w:szCs w:val="24"/>
        </w:rPr>
        <w:t>)</w:t>
      </w:r>
      <w:r>
        <w:rPr>
          <w:rFonts w:ascii="Calibri" w:hAnsi="Calibri" w:cs="Calibri"/>
          <w:sz w:val="24"/>
          <w:szCs w:val="24"/>
        </w:rPr>
        <w:t xml:space="preserve">, an inscrutable, impersonal force that, among its functions, affects the moral conduct of human life – for instance, bestowing the Mandate of Heaven </w:t>
      </w:r>
      <w:r w:rsidR="00AF694B">
        <w:rPr>
          <w:rFonts w:ascii="Calibri" w:hAnsi="Calibri" w:cs="Calibri"/>
          <w:sz w:val="24"/>
          <w:szCs w:val="24"/>
        </w:rPr>
        <w:t>(</w:t>
      </w:r>
      <w:proofErr w:type="spellStart"/>
      <w:r w:rsidRPr="00E560D4">
        <w:rPr>
          <w:rStyle w:val="highlight"/>
          <w:rFonts w:ascii="Calibri" w:hAnsi="Calibri" w:cs="Calibri"/>
          <w:i/>
          <w:iCs/>
          <w:color w:val="000000" w:themeColor="text1"/>
          <w:sz w:val="24"/>
          <w:szCs w:val="24"/>
          <w:bdr w:val="none" w:sz="0" w:space="0" w:color="auto" w:frame="1"/>
        </w:rPr>
        <w:t>Tiānmìng</w:t>
      </w:r>
      <w:proofErr w:type="spellEnd"/>
      <w:r w:rsidR="00AF694B">
        <w:rPr>
          <w:rFonts w:ascii="Calibri" w:hAnsi="Calibri" w:cs="Calibri"/>
          <w:color w:val="000000" w:themeColor="text1"/>
          <w:sz w:val="24"/>
          <w:szCs w:val="24"/>
        </w:rPr>
        <w:t xml:space="preserve">) </w:t>
      </w:r>
      <w:r w:rsidRPr="00E560D4">
        <w:rPr>
          <w:rFonts w:ascii="Calibri" w:hAnsi="Calibri" w:cs="Calibri"/>
          <w:color w:val="000000" w:themeColor="text1"/>
          <w:sz w:val="24"/>
          <w:szCs w:val="24"/>
        </w:rPr>
        <w:t xml:space="preserve">on rulers </w:t>
      </w:r>
      <w:r>
        <w:rPr>
          <w:rFonts w:ascii="Calibri" w:hAnsi="Calibri" w:cs="Calibri"/>
          <w:color w:val="000000" w:themeColor="text1"/>
          <w:sz w:val="24"/>
          <w:szCs w:val="24"/>
        </w:rPr>
        <w:t>and</w:t>
      </w:r>
      <w:r w:rsidRPr="00E560D4">
        <w:rPr>
          <w:rFonts w:ascii="Calibri" w:hAnsi="Calibri" w:cs="Calibri"/>
          <w:color w:val="000000" w:themeColor="text1"/>
          <w:sz w:val="24"/>
          <w:szCs w:val="24"/>
        </w:rPr>
        <w:t xml:space="preserve"> being the source of the moral energ</w:t>
      </w:r>
      <w:r>
        <w:rPr>
          <w:rFonts w:ascii="Calibri" w:hAnsi="Calibri" w:cs="Calibri"/>
          <w:color w:val="000000" w:themeColor="text1"/>
          <w:sz w:val="24"/>
          <w:szCs w:val="24"/>
        </w:rPr>
        <w:t>ies</w:t>
      </w:r>
      <w:r w:rsidRPr="00E560D4">
        <w:rPr>
          <w:rFonts w:ascii="Calibri" w:hAnsi="Calibri" w:cs="Calibri"/>
          <w:color w:val="000000" w:themeColor="text1"/>
          <w:sz w:val="24"/>
          <w:szCs w:val="24"/>
        </w:rPr>
        <w:t xml:space="preserve"> that manifest, in human beings, as </w:t>
      </w:r>
      <w:proofErr w:type="spellStart"/>
      <w:r w:rsidRPr="00E560D4">
        <w:rPr>
          <w:rFonts w:ascii="Calibri" w:hAnsi="Calibri" w:cs="Calibri"/>
          <w:i/>
          <w:iCs/>
          <w:color w:val="000000" w:themeColor="text1"/>
          <w:sz w:val="24"/>
          <w:szCs w:val="24"/>
        </w:rPr>
        <w:t>dé</w:t>
      </w:r>
      <w:proofErr w:type="spellEnd"/>
      <w:r w:rsidRPr="00E560D4">
        <w:rPr>
          <w:rFonts w:ascii="Calibri" w:hAnsi="Calibri" w:cs="Calibri"/>
          <w:color w:val="000000" w:themeColor="text1"/>
          <w:sz w:val="24"/>
          <w:szCs w:val="24"/>
        </w:rPr>
        <w:t xml:space="preserve"> </w:t>
      </w:r>
      <w:r w:rsidR="00AF694B">
        <w:rPr>
          <w:rFonts w:ascii="Calibri" w:hAnsi="Calibri" w:cs="Calibri"/>
          <w:color w:val="000000" w:themeColor="text1"/>
          <w:sz w:val="24"/>
          <w:szCs w:val="24"/>
        </w:rPr>
        <w:t>(</w:t>
      </w:r>
      <w:r w:rsidRPr="00E560D4">
        <w:rPr>
          <w:rFonts w:ascii="Calibri" w:hAnsi="Calibri" w:cs="Calibri"/>
          <w:color w:val="000000" w:themeColor="text1"/>
          <w:sz w:val="24"/>
          <w:szCs w:val="24"/>
        </w:rPr>
        <w:t>‘potencies’, ‘virtues’</w:t>
      </w:r>
      <w:r w:rsidR="00AF694B">
        <w:rPr>
          <w:rFonts w:ascii="Calibri" w:hAnsi="Calibri" w:cs="Calibri"/>
          <w:color w:val="000000" w:themeColor="text1"/>
          <w:sz w:val="24"/>
          <w:szCs w:val="24"/>
        </w:rPr>
        <w:t>)</w:t>
      </w:r>
      <w:r>
        <w:rPr>
          <w:rFonts w:ascii="Calibri" w:hAnsi="Calibri" w:cs="Calibri"/>
          <w:color w:val="000000" w:themeColor="text1"/>
          <w:sz w:val="24"/>
          <w:szCs w:val="24"/>
        </w:rPr>
        <w:t>.</w:t>
      </w:r>
      <w:r>
        <w:rPr>
          <w:rFonts w:ascii="Calibri" w:hAnsi="Calibri" w:cs="Calibri"/>
          <w:sz w:val="24"/>
          <w:szCs w:val="24"/>
        </w:rPr>
        <w:t xml:space="preserve"> Kǒngzı often laments that </w:t>
      </w:r>
      <w:proofErr w:type="spellStart"/>
      <w:r w:rsidRPr="00E560D4">
        <w:rPr>
          <w:rFonts w:ascii="Calibri" w:hAnsi="Calibri" w:cs="Calibri"/>
          <w:color w:val="000000" w:themeColor="text1"/>
          <w:sz w:val="24"/>
          <w:szCs w:val="24"/>
        </w:rPr>
        <w:t>Tiān</w:t>
      </w:r>
      <w:proofErr w:type="spellEnd"/>
      <w:r>
        <w:rPr>
          <w:rFonts w:ascii="Calibri" w:hAnsi="Calibri" w:cs="Calibri"/>
          <w:color w:val="000000" w:themeColor="text1"/>
          <w:sz w:val="24"/>
          <w:szCs w:val="24"/>
        </w:rPr>
        <w:t xml:space="preserve"> has withdrawn the Way from the human world, depriving it of the moral direction and energy without which enduring and widespread moral excellence will </w:t>
      </w:r>
      <w:r>
        <w:rPr>
          <w:rFonts w:ascii="Calibri" w:hAnsi="Calibri" w:cs="Calibri"/>
          <w:color w:val="000000" w:themeColor="text1"/>
          <w:sz w:val="24"/>
          <w:szCs w:val="24"/>
        </w:rPr>
        <w:lastRenderedPageBreak/>
        <w:t xml:space="preserve">become impossible </w:t>
      </w:r>
      <w:r w:rsidR="00AF694B">
        <w:rPr>
          <w:rFonts w:ascii="Calibri" w:hAnsi="Calibri" w:cs="Calibri"/>
          <w:sz w:val="24"/>
          <w:szCs w:val="24"/>
        </w:rPr>
        <w:t>(</w:t>
      </w:r>
      <w:r w:rsidRPr="00E560D4">
        <w:rPr>
          <w:rFonts w:ascii="Calibri" w:hAnsi="Calibri" w:cs="Calibri"/>
          <w:color w:val="111111"/>
          <w:sz w:val="24"/>
          <w:szCs w:val="24"/>
        </w:rPr>
        <w:t xml:space="preserve">§ </w:t>
      </w:r>
      <w:r>
        <w:rPr>
          <w:rFonts w:ascii="Calibri" w:hAnsi="Calibri" w:cs="Calibri"/>
          <w:color w:val="111111"/>
          <w:sz w:val="24"/>
          <w:szCs w:val="24"/>
        </w:rPr>
        <w:t>9.9</w:t>
      </w:r>
      <w:r w:rsidR="00AF694B">
        <w:rPr>
          <w:rFonts w:ascii="Calibri" w:hAnsi="Calibri" w:cs="Calibri"/>
          <w:color w:val="111111"/>
          <w:sz w:val="24"/>
          <w:szCs w:val="24"/>
        </w:rPr>
        <w:t>)</w:t>
      </w:r>
      <w:r>
        <w:rPr>
          <w:rFonts w:ascii="Calibri" w:hAnsi="Calibri" w:cs="Calibri"/>
          <w:color w:val="111111"/>
          <w:sz w:val="24"/>
          <w:szCs w:val="24"/>
        </w:rPr>
        <w:t>.</w:t>
      </w:r>
      <w:r>
        <w:rPr>
          <w:rFonts w:ascii="Calibri" w:hAnsi="Calibri" w:cs="Calibri"/>
          <w:sz w:val="24"/>
          <w:szCs w:val="24"/>
        </w:rPr>
        <w:t xml:space="preserve"> In one passage, a reclusive sage chides</w:t>
      </w:r>
      <w:r w:rsidRPr="00E560D4">
        <w:rPr>
          <w:rFonts w:ascii="Calibri" w:hAnsi="Calibri" w:cs="Calibri"/>
          <w:sz w:val="24"/>
          <w:szCs w:val="24"/>
        </w:rPr>
        <w:t xml:space="preserve"> </w:t>
      </w:r>
      <w:r>
        <w:rPr>
          <w:rFonts w:ascii="Calibri" w:hAnsi="Calibri" w:cs="Calibri"/>
          <w:sz w:val="24"/>
          <w:szCs w:val="24"/>
        </w:rPr>
        <w:t xml:space="preserve">Kǒngzı for maintaining the futile ambition of transforming the world when the Way has been withdrawn, and urges him to adopt a more modest ambition: </w:t>
      </w:r>
    </w:p>
    <w:p w:rsidR="007C0D58" w:rsidRDefault="007C0D58" w:rsidP="007C0D58">
      <w:pPr>
        <w:pStyle w:val="NoSpacing"/>
        <w:spacing w:line="600" w:lineRule="auto"/>
        <w:jc w:val="both"/>
        <w:rPr>
          <w:rFonts w:ascii="Calibri" w:hAnsi="Calibri" w:cs="Calibri"/>
          <w:sz w:val="24"/>
          <w:szCs w:val="24"/>
        </w:rPr>
      </w:pPr>
    </w:p>
    <w:p w:rsidR="007C0D58" w:rsidRDefault="007C0D58" w:rsidP="007C0D58">
      <w:pPr>
        <w:pStyle w:val="NoSpacing"/>
        <w:spacing w:line="600" w:lineRule="auto"/>
        <w:jc w:val="both"/>
        <w:rPr>
          <w:rFonts w:ascii="Calibri" w:hAnsi="Calibri" w:cs="Calibri"/>
          <w:color w:val="111111"/>
          <w:sz w:val="24"/>
          <w:szCs w:val="24"/>
        </w:rPr>
      </w:pPr>
      <w:r w:rsidRPr="009C346B">
        <w:rPr>
          <w:rFonts w:ascii="Calibri" w:hAnsi="Calibri" w:cs="Calibri"/>
          <w:szCs w:val="20"/>
        </w:rPr>
        <w:t>The world has been without the Way for a long time now, and Heaven intends to use your Master like the wooden clapper for a bell</w:t>
      </w:r>
      <w:r>
        <w:rPr>
          <w:rFonts w:ascii="Calibri" w:hAnsi="Calibri" w:cs="Calibri"/>
          <w:sz w:val="24"/>
          <w:szCs w:val="24"/>
        </w:rPr>
        <w:t xml:space="preserve"> </w:t>
      </w:r>
      <w:r w:rsidR="00AF694B">
        <w:rPr>
          <w:rFonts w:ascii="Calibri" w:hAnsi="Calibri" w:cs="Calibri"/>
          <w:sz w:val="24"/>
          <w:szCs w:val="24"/>
        </w:rPr>
        <w:t>(</w:t>
      </w:r>
      <w:r w:rsidRPr="00E560D4">
        <w:rPr>
          <w:rFonts w:ascii="Calibri" w:hAnsi="Calibri" w:cs="Calibri"/>
          <w:color w:val="111111"/>
          <w:sz w:val="24"/>
          <w:szCs w:val="24"/>
        </w:rPr>
        <w:t>§ 3.24</w:t>
      </w:r>
      <w:r w:rsidR="00AF694B">
        <w:rPr>
          <w:rFonts w:ascii="Calibri" w:hAnsi="Calibri" w:cs="Calibri"/>
          <w:color w:val="111111"/>
          <w:sz w:val="24"/>
          <w:szCs w:val="24"/>
        </w:rPr>
        <w:t>)</w:t>
      </w:r>
      <w:r w:rsidR="00F719A3">
        <w:rPr>
          <w:rFonts w:ascii="Calibri" w:hAnsi="Calibri" w:cs="Calibri"/>
          <w:color w:val="111111"/>
          <w:sz w:val="24"/>
          <w:szCs w:val="24"/>
        </w:rPr>
        <w:t>.</w:t>
      </w:r>
      <w:r>
        <w:rPr>
          <w:rFonts w:ascii="Calibri" w:hAnsi="Calibri" w:cs="Calibri"/>
          <w:color w:val="111111"/>
          <w:sz w:val="24"/>
          <w:szCs w:val="24"/>
        </w:rPr>
        <w:t xml:space="preserve"> </w:t>
      </w:r>
    </w:p>
    <w:p w:rsidR="007C0D58" w:rsidRDefault="007C0D58" w:rsidP="007C0D58">
      <w:pPr>
        <w:pStyle w:val="NoSpacing"/>
        <w:spacing w:line="600" w:lineRule="auto"/>
        <w:jc w:val="both"/>
        <w:rPr>
          <w:rFonts w:ascii="Calibri" w:hAnsi="Calibri" w:cs="Calibri"/>
          <w:color w:val="111111"/>
          <w:sz w:val="24"/>
          <w:szCs w:val="24"/>
        </w:rPr>
      </w:pPr>
    </w:p>
    <w:p w:rsidR="007C0D58" w:rsidRPr="00317FE7" w:rsidRDefault="007C0D58" w:rsidP="007C0D58">
      <w:pPr>
        <w:pStyle w:val="NoSpacing"/>
        <w:spacing w:line="600" w:lineRule="auto"/>
        <w:jc w:val="both"/>
        <w:rPr>
          <w:rFonts w:ascii="Calibri" w:hAnsi="Calibri" w:cs="Calibri"/>
          <w:color w:val="111111"/>
          <w:sz w:val="24"/>
          <w:szCs w:val="24"/>
        </w:rPr>
      </w:pPr>
      <w:r>
        <w:rPr>
          <w:rFonts w:ascii="Calibri" w:hAnsi="Calibri" w:cs="Calibri"/>
          <w:color w:val="111111"/>
          <w:sz w:val="24"/>
          <w:szCs w:val="24"/>
        </w:rPr>
        <w:t xml:space="preserve">In a later chapter, a disciple, </w:t>
      </w:r>
      <w:proofErr w:type="spellStart"/>
      <w:r w:rsidRPr="00317FE7">
        <w:rPr>
          <w:rFonts w:ascii="Calibri" w:hAnsi="Calibri" w:cs="Calibri"/>
          <w:color w:val="2A3235"/>
          <w:sz w:val="24"/>
          <w:szCs w:val="24"/>
        </w:rPr>
        <w:t>Zǐ</w:t>
      </w:r>
      <w:r>
        <w:rPr>
          <w:rFonts w:ascii="Calibri" w:hAnsi="Calibri" w:cs="Calibri"/>
          <w:color w:val="2A3235"/>
        </w:rPr>
        <w:t>l</w:t>
      </w:r>
      <w:r w:rsidRPr="00317FE7">
        <w:rPr>
          <w:rFonts w:ascii="Calibri" w:hAnsi="Calibri" w:cs="Calibri"/>
          <w:color w:val="2A3235"/>
          <w:sz w:val="24"/>
          <w:szCs w:val="24"/>
        </w:rPr>
        <w:t>ù</w:t>
      </w:r>
      <w:proofErr w:type="spellEnd"/>
      <w:r>
        <w:rPr>
          <w:rFonts w:ascii="Calibri" w:hAnsi="Calibri" w:cs="Calibri"/>
          <w:color w:val="2A3235"/>
          <w:sz w:val="24"/>
          <w:szCs w:val="24"/>
        </w:rPr>
        <w:t xml:space="preserve">, responds to a similar cosmological warning that the morally ambitious projects of </w:t>
      </w:r>
      <w:r>
        <w:rPr>
          <w:rFonts w:ascii="Calibri" w:hAnsi="Calibri" w:cs="Calibri"/>
          <w:sz w:val="24"/>
          <w:szCs w:val="24"/>
        </w:rPr>
        <w:t>Kǒngzı cannot succeed with a defiant statement of moral steadfastness:</w:t>
      </w:r>
    </w:p>
    <w:p w:rsidR="007C0D58" w:rsidRPr="00317FE7" w:rsidRDefault="007C0D58" w:rsidP="007C0D58">
      <w:pPr>
        <w:pStyle w:val="NoSpacing"/>
        <w:spacing w:line="600" w:lineRule="auto"/>
        <w:jc w:val="both"/>
        <w:rPr>
          <w:rFonts w:ascii="Calibri" w:hAnsi="Calibri" w:cs="Calibri"/>
          <w:sz w:val="24"/>
          <w:szCs w:val="24"/>
        </w:rPr>
      </w:pPr>
    </w:p>
    <w:p w:rsidR="007C0D58" w:rsidRPr="00317FE7" w:rsidRDefault="007C0D58" w:rsidP="007C0D58">
      <w:pPr>
        <w:pStyle w:val="NoSpacing"/>
        <w:spacing w:line="480" w:lineRule="auto"/>
        <w:ind w:left="720"/>
        <w:rPr>
          <w:rFonts w:ascii="Calibri" w:hAnsi="Calibri" w:cs="Calibri"/>
          <w:szCs w:val="20"/>
        </w:rPr>
      </w:pPr>
      <w:proofErr w:type="spellStart"/>
      <w:r w:rsidRPr="00317FE7">
        <w:rPr>
          <w:rFonts w:ascii="Calibri" w:hAnsi="Calibri" w:cs="Calibri"/>
          <w:color w:val="2A3235"/>
          <w:szCs w:val="20"/>
        </w:rPr>
        <w:t>Zǐlù</w:t>
      </w:r>
      <w:proofErr w:type="spellEnd"/>
      <w:r w:rsidRPr="00317FE7">
        <w:rPr>
          <w:rFonts w:ascii="Calibri" w:hAnsi="Calibri" w:cs="Calibri"/>
          <w:szCs w:val="20"/>
        </w:rPr>
        <w:t xml:space="preserve"> spent the night at Stone Gate. The next morning, the gatekeeper asked him, “Where have you come from?” </w:t>
      </w:r>
    </w:p>
    <w:p w:rsidR="007C0D58" w:rsidRPr="00317FE7" w:rsidRDefault="007C0D58" w:rsidP="007C0D58">
      <w:pPr>
        <w:pStyle w:val="NoSpacing"/>
        <w:spacing w:line="480" w:lineRule="auto"/>
        <w:ind w:left="720"/>
        <w:rPr>
          <w:rFonts w:ascii="Calibri" w:hAnsi="Calibri" w:cs="Calibri"/>
          <w:szCs w:val="20"/>
        </w:rPr>
      </w:pPr>
      <w:r w:rsidRPr="00317FE7">
        <w:rPr>
          <w:rFonts w:ascii="Calibri" w:hAnsi="Calibri" w:cs="Calibri"/>
          <w:szCs w:val="20"/>
        </w:rPr>
        <w:t xml:space="preserve">     </w:t>
      </w:r>
      <w:proofErr w:type="spellStart"/>
      <w:r w:rsidRPr="00317FE7">
        <w:rPr>
          <w:rFonts w:ascii="Calibri" w:hAnsi="Calibri" w:cs="Calibri"/>
          <w:color w:val="2A3235"/>
          <w:szCs w:val="20"/>
        </w:rPr>
        <w:t>Zǐlù</w:t>
      </w:r>
      <w:proofErr w:type="spellEnd"/>
      <w:r w:rsidRPr="00317FE7">
        <w:rPr>
          <w:rFonts w:ascii="Calibri" w:hAnsi="Calibri" w:cs="Calibri"/>
          <w:szCs w:val="20"/>
        </w:rPr>
        <w:t xml:space="preserve"> answered, “From the house of Confucius.” </w:t>
      </w:r>
    </w:p>
    <w:p w:rsidR="007C0D58" w:rsidRPr="00317FE7" w:rsidRDefault="007C0D58" w:rsidP="007C0D58">
      <w:pPr>
        <w:pStyle w:val="NoSpacing"/>
        <w:spacing w:line="480" w:lineRule="auto"/>
        <w:ind w:left="720"/>
        <w:rPr>
          <w:rFonts w:ascii="Calibri" w:hAnsi="Calibri" w:cs="Calibri"/>
          <w:szCs w:val="20"/>
        </w:rPr>
      </w:pPr>
      <w:r w:rsidRPr="00317FE7">
        <w:rPr>
          <w:rFonts w:ascii="Calibri" w:hAnsi="Calibri" w:cs="Calibri"/>
          <w:szCs w:val="20"/>
        </w:rPr>
        <w:t xml:space="preserve">     “Isn’t he the one who knows that what he does is impossible and yet persists anyway?” </w:t>
      </w:r>
    </w:p>
    <w:p w:rsidR="007C0D58" w:rsidRPr="00317FE7" w:rsidRDefault="007C0D58" w:rsidP="007C0D58">
      <w:pPr>
        <w:spacing w:line="480" w:lineRule="auto"/>
        <w:ind w:left="720"/>
        <w:rPr>
          <w:rFonts w:ascii="Calibri" w:hAnsi="Calibri" w:cs="Calibri"/>
          <w:sz w:val="20"/>
          <w:szCs w:val="20"/>
        </w:rPr>
      </w:pPr>
      <w:r w:rsidRPr="00317FE7">
        <w:rPr>
          <w:rFonts w:ascii="Calibri" w:hAnsi="Calibri" w:cs="Calibri"/>
          <w:sz w:val="20"/>
          <w:szCs w:val="20"/>
        </w:rPr>
        <w:t xml:space="preserve">     </w:t>
      </w:r>
      <w:proofErr w:type="spellStart"/>
      <w:r w:rsidRPr="00317FE7">
        <w:rPr>
          <w:rFonts w:ascii="Calibri" w:hAnsi="Calibri" w:cs="Calibri"/>
          <w:color w:val="2A3235"/>
          <w:sz w:val="20"/>
          <w:szCs w:val="20"/>
        </w:rPr>
        <w:t>Zǐlù</w:t>
      </w:r>
      <w:proofErr w:type="spellEnd"/>
      <w:r w:rsidRPr="00317FE7">
        <w:rPr>
          <w:rFonts w:ascii="Calibri" w:hAnsi="Calibri" w:cs="Calibri"/>
          <w:sz w:val="20"/>
          <w:szCs w:val="20"/>
        </w:rPr>
        <w:t xml:space="preserve"> then remarked, “To avoid public service is to be without a sense of what is right […] To do so is to wish to keep one’s hands from getting dirty at the expense of throwing the great social order into chaos. The gentleman [</w:t>
      </w:r>
      <w:r w:rsidRPr="00317FE7">
        <w:rPr>
          <w:rFonts w:ascii="Calibri" w:hAnsi="Calibri" w:cs="Calibri"/>
          <w:color w:val="000000" w:themeColor="text1"/>
          <w:sz w:val="20"/>
          <w:szCs w:val="20"/>
        </w:rPr>
        <w:t>the morally committed person</w:t>
      </w:r>
      <w:r w:rsidRPr="00317FE7">
        <w:rPr>
          <w:rFonts w:ascii="Calibri" w:hAnsi="Calibri" w:cs="Calibri"/>
          <w:sz w:val="20"/>
          <w:szCs w:val="20"/>
        </w:rPr>
        <w:t xml:space="preserve">] takes office in order to do what is right, even though he already knows that the Way will not be realized.” </w:t>
      </w:r>
      <w:r w:rsidR="00AF694B">
        <w:rPr>
          <w:rFonts w:ascii="Calibri" w:hAnsi="Calibri" w:cs="Calibri"/>
        </w:rPr>
        <w:t>(</w:t>
      </w:r>
      <w:r w:rsidRPr="00317FE7">
        <w:rPr>
          <w:rFonts w:ascii="Calibri" w:hAnsi="Calibri" w:cs="Calibri"/>
          <w:color w:val="111111"/>
        </w:rPr>
        <w:t xml:space="preserve">§ </w:t>
      </w:r>
      <w:r w:rsidRPr="00317FE7">
        <w:rPr>
          <w:rFonts w:ascii="Calibri" w:hAnsi="Calibri" w:cs="Calibri"/>
        </w:rPr>
        <w:t>18.7</w:t>
      </w:r>
      <w:r w:rsidR="00AF694B">
        <w:rPr>
          <w:rFonts w:ascii="Calibri" w:hAnsi="Calibri" w:cs="Calibri"/>
        </w:rPr>
        <w:t>)</w:t>
      </w:r>
    </w:p>
    <w:p w:rsidR="007C0D58" w:rsidRDefault="007C0D58" w:rsidP="007C0D58">
      <w:pPr>
        <w:spacing w:before="100" w:beforeAutospacing="1" w:after="100" w:afterAutospacing="1" w:line="480" w:lineRule="auto"/>
        <w:rPr>
          <w:rFonts w:ascii="Calibri" w:hAnsi="Calibri" w:cs="Calibri"/>
          <w:color w:val="111111"/>
        </w:rPr>
      </w:pPr>
    </w:p>
    <w:p w:rsidR="007C0D58" w:rsidRDefault="007C0D58" w:rsidP="007C0D58">
      <w:pPr>
        <w:spacing w:before="100" w:beforeAutospacing="1" w:after="100" w:afterAutospacing="1" w:line="480" w:lineRule="auto"/>
        <w:jc w:val="both"/>
        <w:rPr>
          <w:rFonts w:ascii="Calibri" w:hAnsi="Calibri" w:cs="Calibri"/>
          <w:color w:val="111111"/>
        </w:rPr>
      </w:pPr>
      <w:r>
        <w:rPr>
          <w:rFonts w:ascii="Calibri" w:hAnsi="Calibri" w:cs="Calibri"/>
          <w:color w:val="111111"/>
        </w:rPr>
        <w:t xml:space="preserve">I will not elaborate on these remarks: my point is simply that the Activist misanthropy seen in the life of </w:t>
      </w:r>
      <w:r>
        <w:rPr>
          <w:rFonts w:ascii="Calibri" w:hAnsi="Calibri" w:cs="Calibri"/>
        </w:rPr>
        <w:t xml:space="preserve">Kǒngzı must be interpreted in its moral, cultural, and cosmological context. Activists draw on sources of moral hope and exploit existing ameliorative resources in order to try and </w:t>
      </w:r>
      <w:r>
        <w:rPr>
          <w:rFonts w:ascii="Calibri" w:hAnsi="Calibri" w:cs="Calibri"/>
        </w:rPr>
        <w:lastRenderedPageBreak/>
        <w:t>realise their ambitions. But what those sources and resources are depend hugely on culture – Kǒngzı, for instance, draws on his trust in the legacy of the Zhou dynasty and the rituals and cultured learning bequeathed by them. If context shapes the content of a misanthropic vision, then it also shapes one’s sense of the possibility of, and potential paths to, amelioration. That sense is not always there, though, as we will see with the final stance.</w:t>
      </w:r>
    </w:p>
    <w:p w:rsidR="007C0D58" w:rsidRDefault="007C0D58" w:rsidP="007C0D58">
      <w:pPr>
        <w:spacing w:before="100" w:beforeAutospacing="1" w:after="100" w:afterAutospacing="1" w:line="480" w:lineRule="auto"/>
        <w:jc w:val="both"/>
        <w:rPr>
          <w:rFonts w:ascii="Calibri" w:hAnsi="Calibri" w:cs="Calibri"/>
          <w:color w:val="111111"/>
        </w:rPr>
      </w:pPr>
    </w:p>
    <w:p w:rsidR="007C0D58" w:rsidRPr="00811BE5" w:rsidRDefault="00453E3F" w:rsidP="007C0D58">
      <w:pPr>
        <w:spacing w:before="100" w:beforeAutospacing="1" w:after="100" w:afterAutospacing="1" w:line="480" w:lineRule="auto"/>
        <w:jc w:val="both"/>
        <w:rPr>
          <w:rFonts w:ascii="Calibri" w:hAnsi="Calibri" w:cs="Calibri"/>
          <w:b/>
          <w:bCs/>
          <w:color w:val="111111"/>
        </w:rPr>
      </w:pPr>
      <w:r>
        <w:rPr>
          <w:rFonts w:ascii="Calibri" w:hAnsi="Calibri" w:cs="Calibri"/>
          <w:b/>
          <w:bCs/>
          <w:color w:val="111111"/>
        </w:rPr>
        <w:t>V</w:t>
      </w:r>
      <w:r w:rsidR="007C0D58">
        <w:rPr>
          <w:rFonts w:ascii="Calibri" w:hAnsi="Calibri" w:cs="Calibri"/>
          <w:b/>
          <w:bCs/>
          <w:color w:val="111111"/>
        </w:rPr>
        <w:t>. Quietism.</w:t>
      </w:r>
    </w:p>
    <w:p w:rsidR="007C0D58" w:rsidRDefault="007C0D58" w:rsidP="007C0D58">
      <w:pPr>
        <w:spacing w:before="100" w:beforeAutospacing="1" w:after="100" w:afterAutospacing="1" w:line="480" w:lineRule="auto"/>
        <w:jc w:val="both"/>
        <w:rPr>
          <w:rFonts w:ascii="Calibri" w:hAnsi="Calibri" w:cs="Calibri"/>
        </w:rPr>
      </w:pPr>
      <w:r>
        <w:rPr>
          <w:rFonts w:ascii="Calibri" w:hAnsi="Calibri" w:cs="Calibri"/>
          <w:color w:val="111111"/>
        </w:rPr>
        <w:t xml:space="preserve">The final misanthropic stance I want to describe is the Quietist stance, in a sense the polar opposite of the Activist. Like all misanthropes, a Quietist regards human existence as it has come to be as systemically morally awful, saturated with entrenched failings of all kinds. But their attitude is one of acceptance and resignation, and they respond with strategies of </w:t>
      </w:r>
      <w:r w:rsidRPr="008C5EF9">
        <w:rPr>
          <w:rFonts w:ascii="Calibri" w:hAnsi="Calibri" w:cs="Calibri"/>
        </w:rPr>
        <w:t>accommodation</w:t>
      </w:r>
      <w:r>
        <w:rPr>
          <w:rFonts w:ascii="Calibri" w:hAnsi="Calibri" w:cs="Calibri"/>
        </w:rPr>
        <w:t xml:space="preserve"> to those failings. Recognising that certain of their needs can only really be satisfied through continued engagement with the human world, this misanthrope cultivates quieter, inconspicuous ways of living that enable them to live within that world while avoiding its more corrupting ambitions, pressures, and structures. A Quietist will, for instance, exercise virtues such as diffidence, modesty, and reticence that guard them against the corruptions of the human world. In terms of their lifestyle, they hold fast to relatively simple desires and are careful when selecting and arranging their goals and commitments, ever-watchful for signs of their being drawn into the competitiveness, preoccupations, and fractiousness of the human world.</w:t>
      </w:r>
    </w:p>
    <w:p w:rsidR="007C0D58" w:rsidRDefault="007C0D58" w:rsidP="007C0D58">
      <w:pPr>
        <w:spacing w:before="100" w:beforeAutospacing="1" w:after="100" w:afterAutospacing="1" w:line="480" w:lineRule="auto"/>
        <w:ind w:firstLine="720"/>
        <w:jc w:val="both"/>
        <w:rPr>
          <w:rFonts w:ascii="Calibri" w:hAnsi="Calibri"/>
        </w:rPr>
      </w:pPr>
      <w:r>
        <w:rPr>
          <w:rFonts w:ascii="Calibri" w:hAnsi="Calibri" w:cs="Calibri"/>
        </w:rPr>
        <w:t xml:space="preserve">A paradigm case of a Quietist misanthrope is Zhuāngzǐ, a leading representative of the loose group of figures later classified as </w:t>
      </w:r>
      <w:proofErr w:type="spellStart"/>
      <w:r>
        <w:rPr>
          <w:rFonts w:ascii="Calibri" w:hAnsi="Calibri" w:cs="Calibri"/>
        </w:rPr>
        <w:t>Daoists</w:t>
      </w:r>
      <w:proofErr w:type="spellEnd"/>
      <w:r>
        <w:rPr>
          <w:rFonts w:ascii="Calibri" w:hAnsi="Calibri" w:cs="Calibri"/>
        </w:rPr>
        <w:t xml:space="preserve">. Like his classical Chinese contemporaries, his </w:t>
      </w:r>
      <w:r>
        <w:rPr>
          <w:rFonts w:ascii="Calibri" w:hAnsi="Calibri" w:cs="Calibri"/>
        </w:rPr>
        <w:lastRenderedPageBreak/>
        <w:t xml:space="preserve">appraisal of the world was grim: </w:t>
      </w:r>
      <w:r w:rsidRPr="005723B9">
        <w:rPr>
          <w:rFonts w:ascii="Calibri" w:hAnsi="Calibri"/>
        </w:rPr>
        <w:t xml:space="preserve">a misanthropic vision of </w:t>
      </w:r>
      <w:r w:rsidR="00453E3F">
        <w:rPr>
          <w:rFonts w:ascii="Calibri" w:hAnsi="Calibri"/>
        </w:rPr>
        <w:t>“</w:t>
      </w:r>
      <w:r w:rsidRPr="005723B9">
        <w:rPr>
          <w:rFonts w:ascii="Calibri" w:hAnsi="Calibri"/>
        </w:rPr>
        <w:t>dark despair</w:t>
      </w:r>
      <w:r w:rsidR="00453E3F">
        <w:rPr>
          <w:rFonts w:ascii="Calibri" w:hAnsi="Calibri"/>
        </w:rPr>
        <w:t>”</w:t>
      </w:r>
      <w:r w:rsidRPr="005723B9">
        <w:rPr>
          <w:rFonts w:ascii="Calibri" w:hAnsi="Calibri"/>
        </w:rPr>
        <w:t xml:space="preserve">, </w:t>
      </w:r>
      <w:r w:rsidR="00453E3F">
        <w:rPr>
          <w:rFonts w:ascii="Calibri" w:hAnsi="Calibri"/>
        </w:rPr>
        <w:t>“</w:t>
      </w:r>
      <w:r w:rsidRPr="005723B9">
        <w:rPr>
          <w:rFonts w:ascii="Calibri" w:hAnsi="Calibri"/>
        </w:rPr>
        <w:t>pitiless</w:t>
      </w:r>
      <w:r w:rsidR="00453E3F">
        <w:rPr>
          <w:rFonts w:ascii="Calibri" w:hAnsi="Calibri"/>
        </w:rPr>
        <w:t>”</w:t>
      </w:r>
      <w:r w:rsidRPr="005723B9">
        <w:rPr>
          <w:rFonts w:ascii="Calibri" w:hAnsi="Calibri"/>
        </w:rPr>
        <w:t xml:space="preserve"> and </w:t>
      </w:r>
      <w:r w:rsidR="00453E3F">
        <w:rPr>
          <w:rFonts w:ascii="Calibri" w:hAnsi="Calibri"/>
        </w:rPr>
        <w:t>“</w:t>
      </w:r>
      <w:r w:rsidRPr="005723B9">
        <w:rPr>
          <w:rFonts w:ascii="Calibri" w:hAnsi="Calibri"/>
        </w:rPr>
        <w:t>chilling</w:t>
      </w:r>
      <w:r w:rsidR="00453E3F">
        <w:rPr>
          <w:rFonts w:ascii="Calibri" w:hAnsi="Calibri"/>
        </w:rPr>
        <w:t>”</w:t>
      </w:r>
      <w:r w:rsidRPr="005723B9">
        <w:rPr>
          <w:rFonts w:ascii="Calibri" w:hAnsi="Calibri"/>
        </w:rPr>
        <w:t xml:space="preserve"> in its depiction of the </w:t>
      </w:r>
      <w:r w:rsidR="00453E3F">
        <w:rPr>
          <w:rFonts w:ascii="Calibri" w:hAnsi="Calibri"/>
        </w:rPr>
        <w:t>“</w:t>
      </w:r>
      <w:r w:rsidRPr="005723B9">
        <w:rPr>
          <w:rFonts w:ascii="Calibri" w:hAnsi="Calibri"/>
        </w:rPr>
        <w:t>misery and sad delusion</w:t>
      </w:r>
      <w:r w:rsidR="00453E3F">
        <w:rPr>
          <w:rFonts w:ascii="Calibri" w:hAnsi="Calibri"/>
        </w:rPr>
        <w:t>”</w:t>
      </w:r>
      <w:r w:rsidRPr="005723B9">
        <w:rPr>
          <w:rFonts w:ascii="Calibri" w:hAnsi="Calibri"/>
        </w:rPr>
        <w:t xml:space="preserve"> of typical human life</w:t>
      </w:r>
      <w:r>
        <w:rPr>
          <w:rFonts w:ascii="Calibri" w:hAnsi="Calibri"/>
        </w:rPr>
        <w:t xml:space="preserve"> </w:t>
      </w:r>
      <w:r w:rsidR="00AF694B">
        <w:rPr>
          <w:rFonts w:ascii="Calibri" w:hAnsi="Calibri"/>
        </w:rPr>
        <w:t>(</w:t>
      </w:r>
      <w:proofErr w:type="spellStart"/>
      <w:r w:rsidRPr="005723B9">
        <w:rPr>
          <w:rFonts w:ascii="Calibri" w:hAnsi="Calibri"/>
        </w:rPr>
        <w:t>Møllgard</w:t>
      </w:r>
      <w:proofErr w:type="spellEnd"/>
      <w:r w:rsidRPr="005723B9">
        <w:rPr>
          <w:rFonts w:ascii="Calibri" w:hAnsi="Calibri"/>
        </w:rPr>
        <w:t xml:space="preserve"> 2007: 17ff</w:t>
      </w:r>
      <w:r w:rsidR="00AF694B">
        <w:rPr>
          <w:rFonts w:ascii="Calibri" w:hAnsi="Calibri"/>
        </w:rPr>
        <w:t>)</w:t>
      </w:r>
      <w:r w:rsidRPr="005723B9">
        <w:rPr>
          <w:rFonts w:ascii="Calibri" w:hAnsi="Calibri"/>
        </w:rPr>
        <w:t xml:space="preserve">. </w:t>
      </w:r>
      <w:r>
        <w:rPr>
          <w:rFonts w:ascii="Calibri" w:hAnsi="Calibri"/>
        </w:rPr>
        <w:t xml:space="preserve">In contrast to the romantic image of </w:t>
      </w:r>
      <w:proofErr w:type="spellStart"/>
      <w:r>
        <w:rPr>
          <w:rFonts w:ascii="Calibri" w:hAnsi="Calibri"/>
        </w:rPr>
        <w:t>Daoists</w:t>
      </w:r>
      <w:proofErr w:type="spellEnd"/>
      <w:r>
        <w:rPr>
          <w:rFonts w:ascii="Calibri" w:hAnsi="Calibri"/>
        </w:rPr>
        <w:t xml:space="preserve"> as chilled-out anarchists, </w:t>
      </w:r>
      <w:r>
        <w:rPr>
          <w:rFonts w:ascii="Calibri" w:hAnsi="Calibri" w:cs="Calibri"/>
        </w:rPr>
        <w:t xml:space="preserve">Zhuāngzǐ denounces what he sees as a world that has abandoned the Way. Within the increasingly artificial character of the human world, people find themselves increasingly </w:t>
      </w:r>
      <w:r w:rsidRPr="005723B9">
        <w:rPr>
          <w:rFonts w:ascii="Calibri" w:hAnsi="Calibri"/>
        </w:rPr>
        <w:t xml:space="preserve">‘confined’ by </w:t>
      </w:r>
      <w:r>
        <w:rPr>
          <w:rFonts w:ascii="Calibri" w:hAnsi="Calibri"/>
        </w:rPr>
        <w:t xml:space="preserve">relentless demands and </w:t>
      </w:r>
      <w:r w:rsidRPr="005723B9">
        <w:rPr>
          <w:rFonts w:ascii="Calibri" w:hAnsi="Calibri"/>
        </w:rPr>
        <w:t>pressures</w:t>
      </w:r>
      <w:r>
        <w:rPr>
          <w:rFonts w:ascii="Calibri" w:hAnsi="Calibri"/>
        </w:rPr>
        <w:t>, oscillating between</w:t>
      </w:r>
      <w:r w:rsidRPr="005723B9">
        <w:rPr>
          <w:rFonts w:ascii="Calibri" w:hAnsi="Calibri"/>
        </w:rPr>
        <w:t xml:space="preserve"> </w:t>
      </w:r>
      <w:r w:rsidR="00453E3F">
        <w:rPr>
          <w:rFonts w:ascii="Calibri" w:hAnsi="Calibri"/>
        </w:rPr>
        <w:t>“</w:t>
      </w:r>
      <w:r w:rsidRPr="005723B9">
        <w:rPr>
          <w:rFonts w:ascii="Calibri" w:hAnsi="Calibri"/>
        </w:rPr>
        <w:t>worried</w:t>
      </w:r>
      <w:r w:rsidR="00453E3F">
        <w:rPr>
          <w:rFonts w:ascii="Calibri" w:hAnsi="Calibri"/>
        </w:rPr>
        <w:t>”</w:t>
      </w:r>
      <w:r w:rsidRPr="005723B9">
        <w:rPr>
          <w:rFonts w:ascii="Calibri" w:hAnsi="Calibri"/>
        </w:rPr>
        <w:t xml:space="preserve"> to </w:t>
      </w:r>
      <w:r w:rsidR="00453E3F">
        <w:rPr>
          <w:rFonts w:ascii="Calibri" w:hAnsi="Calibri"/>
        </w:rPr>
        <w:t>“</w:t>
      </w:r>
      <w:r w:rsidRPr="005723B9">
        <w:rPr>
          <w:rFonts w:ascii="Calibri" w:hAnsi="Calibri"/>
        </w:rPr>
        <w:t>sad</w:t>
      </w:r>
      <w:r w:rsidR="00453E3F">
        <w:rPr>
          <w:rFonts w:ascii="Calibri" w:hAnsi="Calibri"/>
        </w:rPr>
        <w:t>”</w:t>
      </w:r>
      <w:r>
        <w:rPr>
          <w:rFonts w:ascii="Calibri" w:hAnsi="Calibri"/>
        </w:rPr>
        <w:t xml:space="preserve"> as their </w:t>
      </w:r>
      <w:r w:rsidRPr="005723B9">
        <w:rPr>
          <w:rFonts w:ascii="Calibri" w:hAnsi="Calibri"/>
        </w:rPr>
        <w:t xml:space="preserve">life </w:t>
      </w:r>
      <w:r w:rsidR="00453E3F">
        <w:rPr>
          <w:rFonts w:ascii="Calibri" w:hAnsi="Calibri"/>
        </w:rPr>
        <w:t>“</w:t>
      </w:r>
      <w:r w:rsidRPr="005723B9">
        <w:rPr>
          <w:rFonts w:ascii="Calibri" w:hAnsi="Calibri"/>
        </w:rPr>
        <w:t xml:space="preserve">rushes on like </w:t>
      </w:r>
      <w:r>
        <w:rPr>
          <w:rFonts w:ascii="Calibri" w:hAnsi="Calibri"/>
        </w:rPr>
        <w:t>a galloping horse</w:t>
      </w:r>
      <w:r w:rsidR="00453E3F">
        <w:rPr>
          <w:rFonts w:ascii="Calibri" w:hAnsi="Calibri"/>
        </w:rPr>
        <w:t>”</w:t>
      </w:r>
      <w:r>
        <w:rPr>
          <w:rFonts w:ascii="Calibri" w:hAnsi="Calibri"/>
        </w:rPr>
        <w:t xml:space="preserve"> </w:t>
      </w:r>
      <w:r w:rsidR="00AF694B">
        <w:rPr>
          <w:rFonts w:ascii="Calibri" w:hAnsi="Calibri" w:cs="Calibri"/>
        </w:rPr>
        <w:t>(</w:t>
      </w:r>
      <w:r>
        <w:rPr>
          <w:rFonts w:ascii="Calibri" w:hAnsi="Calibri" w:cs="Calibri"/>
        </w:rPr>
        <w:t>Zhuāngzǐ 2009:</w:t>
      </w:r>
      <w:r>
        <w:rPr>
          <w:rFonts w:ascii="Calibri" w:hAnsi="Calibri"/>
        </w:rPr>
        <w:t xml:space="preserve"> </w:t>
      </w:r>
      <w:proofErr w:type="spellStart"/>
      <w:r>
        <w:rPr>
          <w:rFonts w:ascii="Calibri" w:hAnsi="Calibri"/>
        </w:rPr>
        <w:t>chs</w:t>
      </w:r>
      <w:proofErr w:type="spellEnd"/>
      <w:r>
        <w:rPr>
          <w:rFonts w:ascii="Calibri" w:hAnsi="Calibri"/>
        </w:rPr>
        <w:t>. 2, 4, 24</w:t>
      </w:r>
      <w:r w:rsidR="00AF694B">
        <w:rPr>
          <w:rFonts w:ascii="Calibri" w:hAnsi="Calibri"/>
        </w:rPr>
        <w:t>)</w:t>
      </w:r>
      <w:r>
        <w:rPr>
          <w:rFonts w:ascii="Calibri" w:hAnsi="Calibri"/>
        </w:rPr>
        <w:t>. Incapable of spontaneity or contentment, people then ironically worsen their state by embracing the frenetic busyness and activity of life, which supercharges such failings as greediness, hubris, rigidity, and wastefulness. Moreover, we drift further from the Way of Heaven in a tragic realisation of a uniquely human possibility—for</w:t>
      </w:r>
      <w:r w:rsidRPr="005723B9">
        <w:rPr>
          <w:rFonts w:ascii="Calibri" w:hAnsi="Calibri"/>
        </w:rPr>
        <w:t xml:space="preserve"> ‘while all other things move spontaneously on the course proper to them</w:t>
      </w:r>
      <w:r>
        <w:rPr>
          <w:rFonts w:ascii="Calibri" w:hAnsi="Calibri"/>
        </w:rPr>
        <w:t>’</w:t>
      </w:r>
      <w:r w:rsidRPr="005723B9">
        <w:rPr>
          <w:rFonts w:ascii="Calibri" w:hAnsi="Calibri"/>
        </w:rPr>
        <w:t>,</w:t>
      </w:r>
      <w:r>
        <w:rPr>
          <w:rFonts w:ascii="Calibri" w:hAnsi="Calibri"/>
        </w:rPr>
        <w:t xml:space="preserve"> only human beings are capable of </w:t>
      </w:r>
      <w:r w:rsidR="00453E3F">
        <w:rPr>
          <w:rFonts w:ascii="Calibri" w:hAnsi="Calibri"/>
        </w:rPr>
        <w:t>“</w:t>
      </w:r>
      <w:r w:rsidRPr="005723B9">
        <w:rPr>
          <w:rFonts w:ascii="Calibri" w:hAnsi="Calibri"/>
        </w:rPr>
        <w:t>stunt</w:t>
      </w:r>
      <w:r>
        <w:rPr>
          <w:rFonts w:ascii="Calibri" w:hAnsi="Calibri"/>
        </w:rPr>
        <w:t>[</w:t>
      </w:r>
      <w:proofErr w:type="spellStart"/>
      <w:r>
        <w:rPr>
          <w:rFonts w:ascii="Calibri" w:hAnsi="Calibri"/>
        </w:rPr>
        <w:t>ing</w:t>
      </w:r>
      <w:proofErr w:type="spellEnd"/>
      <w:r>
        <w:rPr>
          <w:rFonts w:ascii="Calibri" w:hAnsi="Calibri"/>
        </w:rPr>
        <w:t>]</w:t>
      </w:r>
      <w:r w:rsidRPr="005723B9">
        <w:rPr>
          <w:rFonts w:ascii="Calibri" w:hAnsi="Calibri"/>
        </w:rPr>
        <w:t xml:space="preserve"> and </w:t>
      </w:r>
      <w:proofErr w:type="gramStart"/>
      <w:r w:rsidRPr="005723B9">
        <w:rPr>
          <w:rFonts w:ascii="Calibri" w:hAnsi="Calibri"/>
        </w:rPr>
        <w:t>maim</w:t>
      </w:r>
      <w:r>
        <w:rPr>
          <w:rFonts w:ascii="Calibri" w:hAnsi="Calibri"/>
        </w:rPr>
        <w:t>[</w:t>
      </w:r>
      <w:proofErr w:type="spellStart"/>
      <w:proofErr w:type="gramEnd"/>
      <w:r>
        <w:rPr>
          <w:rFonts w:ascii="Calibri" w:hAnsi="Calibri"/>
        </w:rPr>
        <w:t>ing</w:t>
      </w:r>
      <w:proofErr w:type="spellEnd"/>
      <w:r>
        <w:rPr>
          <w:rFonts w:ascii="Calibri" w:hAnsi="Calibri"/>
        </w:rPr>
        <w:t xml:space="preserve"> their]</w:t>
      </w:r>
      <w:r w:rsidRPr="005723B9">
        <w:rPr>
          <w:rFonts w:ascii="Calibri" w:hAnsi="Calibri"/>
        </w:rPr>
        <w:t xml:space="preserve"> spontaneous aptitude</w:t>
      </w:r>
      <w:r w:rsidR="00453E3F">
        <w:rPr>
          <w:rFonts w:ascii="Calibri" w:hAnsi="Calibri"/>
        </w:rPr>
        <w:t>”</w:t>
      </w:r>
      <w:r>
        <w:rPr>
          <w:rFonts w:ascii="Calibri" w:hAnsi="Calibri"/>
        </w:rPr>
        <w:t xml:space="preserve"> </w:t>
      </w:r>
      <w:r w:rsidR="00AF694B">
        <w:rPr>
          <w:rFonts w:ascii="Calibri" w:hAnsi="Calibri" w:cs="Calibri"/>
        </w:rPr>
        <w:t>(</w:t>
      </w:r>
      <w:r w:rsidRPr="005723B9">
        <w:rPr>
          <w:rFonts w:ascii="Calibri" w:hAnsi="Calibri"/>
        </w:rPr>
        <w:t>Graham 2001: 6</w:t>
      </w:r>
      <w:r w:rsidR="00AF694B">
        <w:rPr>
          <w:rFonts w:ascii="Calibri" w:hAnsi="Calibri"/>
        </w:rPr>
        <w:t>)</w:t>
      </w:r>
      <w:r>
        <w:rPr>
          <w:rFonts w:ascii="Calibri" w:hAnsi="Calibri"/>
        </w:rPr>
        <w:t>.</w:t>
      </w:r>
    </w:p>
    <w:p w:rsidR="007C0D58" w:rsidRDefault="007C0D58" w:rsidP="007C0D58">
      <w:pPr>
        <w:spacing w:before="100" w:beforeAutospacing="1" w:after="100" w:afterAutospacing="1" w:line="480" w:lineRule="auto"/>
        <w:ind w:firstLine="720"/>
        <w:jc w:val="both"/>
        <w:rPr>
          <w:rFonts w:ascii="Calibri" w:hAnsi="Calibri"/>
        </w:rPr>
      </w:pPr>
      <w:r>
        <w:rPr>
          <w:rFonts w:ascii="Calibri" w:hAnsi="Calibri"/>
        </w:rPr>
        <w:t xml:space="preserve">Since </w:t>
      </w:r>
      <w:r>
        <w:rPr>
          <w:rFonts w:ascii="Calibri" w:hAnsi="Calibri" w:cs="Calibri"/>
        </w:rPr>
        <w:t>Zhuāngzǐ diagnoses ambitiousness and the desire to ‘impose’ plans and schemes on the world among our collective failings, he obviously cannot endorse Activist-style projects of collective reform. The sage is not</w:t>
      </w:r>
      <w:r>
        <w:rPr>
          <w:rFonts w:ascii="Calibri" w:hAnsi="Calibri"/>
        </w:rPr>
        <w:t xml:space="preserve"> </w:t>
      </w:r>
      <w:r w:rsidR="00453E3F">
        <w:rPr>
          <w:rFonts w:ascii="Calibri" w:hAnsi="Calibri"/>
        </w:rPr>
        <w:t>“</w:t>
      </w:r>
      <w:r w:rsidRPr="0033683C">
        <w:rPr>
          <w:rFonts w:ascii="Calibri" w:hAnsi="Calibri"/>
        </w:rPr>
        <w:t>a repository of plans and schemes</w:t>
      </w:r>
      <w:proofErr w:type="gramStart"/>
      <w:r w:rsidR="00453E3F">
        <w:rPr>
          <w:rFonts w:ascii="Calibri" w:hAnsi="Calibri"/>
        </w:rPr>
        <w:t>”</w:t>
      </w:r>
      <w:r>
        <w:rPr>
          <w:rFonts w:ascii="Calibri" w:hAnsi="Calibri"/>
        </w:rPr>
        <w:t>, and</w:t>
      </w:r>
      <w:proofErr w:type="gramEnd"/>
      <w:r>
        <w:rPr>
          <w:rFonts w:ascii="Calibri" w:hAnsi="Calibri"/>
        </w:rPr>
        <w:t xml:space="preserve"> works gently but diligently at </w:t>
      </w:r>
      <w:r w:rsidR="00453E3F">
        <w:rPr>
          <w:rFonts w:ascii="Calibri" w:hAnsi="Calibri"/>
        </w:rPr>
        <w:t>“</w:t>
      </w:r>
      <w:r w:rsidRPr="0033683C">
        <w:rPr>
          <w:rFonts w:ascii="Calibri" w:hAnsi="Calibri"/>
        </w:rPr>
        <w:t>remaining remote from all endeavour</w:t>
      </w:r>
      <w:r>
        <w:rPr>
          <w:rFonts w:ascii="Calibri" w:hAnsi="Calibri"/>
        </w:rPr>
        <w:t>s</w:t>
      </w:r>
      <w:r w:rsidR="00453E3F">
        <w:rPr>
          <w:rFonts w:ascii="Calibri" w:hAnsi="Calibri"/>
        </w:rPr>
        <w:t>”</w:t>
      </w:r>
      <w:r w:rsidRPr="0033683C">
        <w:rPr>
          <w:rFonts w:ascii="Calibri" w:hAnsi="Calibri"/>
        </w:rPr>
        <w:t xml:space="preserve"> </w:t>
      </w:r>
      <w:r w:rsidR="00AF694B">
        <w:rPr>
          <w:rFonts w:ascii="Calibri" w:hAnsi="Calibri" w:cs="Calibri"/>
        </w:rPr>
        <w:t>(</w:t>
      </w:r>
      <w:r>
        <w:rPr>
          <w:rFonts w:ascii="Calibri" w:hAnsi="Calibri" w:cs="Calibri"/>
        </w:rPr>
        <w:t>Zhuāngzǐ 2009:</w:t>
      </w:r>
      <w:r>
        <w:rPr>
          <w:rFonts w:ascii="Calibri" w:hAnsi="Calibri"/>
        </w:rPr>
        <w:t xml:space="preserve"> ch.7</w:t>
      </w:r>
      <w:r w:rsidR="00AF694B">
        <w:rPr>
          <w:rFonts w:ascii="Calibri" w:hAnsi="Calibri"/>
        </w:rPr>
        <w:t>)</w:t>
      </w:r>
      <w:r>
        <w:rPr>
          <w:rFonts w:ascii="Calibri" w:hAnsi="Calibri"/>
        </w:rPr>
        <w:t xml:space="preserve">. This echoes what the </w:t>
      </w:r>
      <w:r w:rsidRPr="008F3F7E">
        <w:rPr>
          <w:rFonts w:ascii="Calibri" w:hAnsi="Calibri"/>
          <w:i/>
          <w:iCs/>
        </w:rPr>
        <w:t>Dàodéjīng</w:t>
      </w:r>
      <w:r>
        <w:rPr>
          <w:rFonts w:ascii="Calibri" w:hAnsi="Calibri"/>
        </w:rPr>
        <w:t xml:space="preserve"> – the other classic text of the Daoist tradition – called </w:t>
      </w:r>
      <w:proofErr w:type="spellStart"/>
      <w:r w:rsidRPr="008F3F7E">
        <w:rPr>
          <w:rFonts w:ascii="Calibri" w:hAnsi="Calibri" w:cs="Calibri"/>
          <w:i/>
          <w:iCs/>
          <w:color w:val="2A3235"/>
        </w:rPr>
        <w:t>wú</w:t>
      </w:r>
      <w:proofErr w:type="spellEnd"/>
      <w:r w:rsidRPr="008F3F7E">
        <w:rPr>
          <w:rFonts w:ascii="Calibri" w:hAnsi="Calibri" w:cs="Calibri"/>
          <w:i/>
          <w:iCs/>
          <w:color w:val="2A3235"/>
        </w:rPr>
        <w:t xml:space="preserve"> </w:t>
      </w:r>
      <w:proofErr w:type="spellStart"/>
      <w:r w:rsidRPr="008F3F7E">
        <w:rPr>
          <w:rFonts w:ascii="Calibri" w:hAnsi="Calibri" w:cs="Calibri"/>
          <w:i/>
          <w:iCs/>
          <w:color w:val="2A3235"/>
        </w:rPr>
        <w:t>wéi</w:t>
      </w:r>
      <w:proofErr w:type="spellEnd"/>
      <w:r>
        <w:rPr>
          <w:rFonts w:ascii="Calibri" w:hAnsi="Calibri" w:cs="Calibri"/>
          <w:color w:val="2A3235"/>
        </w:rPr>
        <w:t xml:space="preserve">, ‘non-action’, the rejection of styles of action characterised by contrived </w:t>
      </w:r>
      <w:r w:rsidR="00453E3F">
        <w:rPr>
          <w:rFonts w:ascii="Calibri" w:hAnsi="Calibri" w:cs="Calibri"/>
          <w:color w:val="2A3235"/>
        </w:rPr>
        <w:t>“</w:t>
      </w:r>
      <w:r>
        <w:rPr>
          <w:rFonts w:ascii="Calibri" w:hAnsi="Calibri" w:cs="Calibri"/>
          <w:color w:val="2A3235"/>
        </w:rPr>
        <w:t>striving</w:t>
      </w:r>
      <w:r w:rsidR="00453E3F">
        <w:rPr>
          <w:rFonts w:ascii="Calibri" w:hAnsi="Calibri" w:cs="Calibri"/>
          <w:color w:val="2A3235"/>
        </w:rPr>
        <w:t>”</w:t>
      </w:r>
      <w:r>
        <w:rPr>
          <w:rFonts w:ascii="Calibri" w:hAnsi="Calibri" w:cs="Calibri"/>
          <w:color w:val="2A3235"/>
        </w:rPr>
        <w:t xml:space="preserve"> and self-conscious goals that impair the spontaneous responsiveness through which humans emulate the Way </w:t>
      </w:r>
      <w:r w:rsidR="00AF694B">
        <w:rPr>
          <w:rFonts w:ascii="Calibri" w:hAnsi="Calibri" w:cs="Calibri"/>
        </w:rPr>
        <w:t>(</w:t>
      </w:r>
      <w:r w:rsidRPr="008F3F7E">
        <w:rPr>
          <w:rFonts w:ascii="Calibri" w:hAnsi="Calibri"/>
          <w:i/>
          <w:iCs/>
        </w:rPr>
        <w:t>Dàodéjīng</w:t>
      </w:r>
      <w:r>
        <w:rPr>
          <w:rFonts w:ascii="Calibri" w:hAnsi="Calibri"/>
        </w:rPr>
        <w:t xml:space="preserve"> ch. 25, 43, 63</w:t>
      </w:r>
      <w:r w:rsidR="00AF694B">
        <w:rPr>
          <w:rFonts w:ascii="Calibri" w:hAnsi="Calibri"/>
        </w:rPr>
        <w:t>)</w:t>
      </w:r>
      <w:r>
        <w:rPr>
          <w:rFonts w:ascii="Calibri" w:hAnsi="Calibri"/>
        </w:rPr>
        <w:t xml:space="preserve">. </w:t>
      </w:r>
    </w:p>
    <w:p w:rsidR="007C0D58" w:rsidRPr="00887462" w:rsidRDefault="007C0D58" w:rsidP="007C0D58">
      <w:pPr>
        <w:spacing w:before="100" w:beforeAutospacing="1" w:after="100" w:afterAutospacing="1" w:line="480" w:lineRule="auto"/>
        <w:ind w:firstLine="720"/>
        <w:jc w:val="both"/>
        <w:rPr>
          <w:rFonts w:ascii="Calibri" w:hAnsi="Calibri"/>
        </w:rPr>
      </w:pPr>
      <w:r>
        <w:rPr>
          <w:rFonts w:ascii="Calibri" w:hAnsi="Calibri"/>
        </w:rPr>
        <w:t xml:space="preserve">In the Outer Chapters of the </w:t>
      </w:r>
      <w:r>
        <w:rPr>
          <w:rFonts w:ascii="Calibri" w:hAnsi="Calibri"/>
          <w:i/>
          <w:iCs/>
        </w:rPr>
        <w:t xml:space="preserve">Book of </w:t>
      </w:r>
      <w:r w:rsidRPr="00AD7F3F">
        <w:rPr>
          <w:rFonts w:ascii="Calibri" w:hAnsi="Calibri" w:cs="Calibri"/>
          <w:i/>
          <w:iCs/>
        </w:rPr>
        <w:t>Zhuāngzǐ</w:t>
      </w:r>
      <w:r>
        <w:rPr>
          <w:rFonts w:ascii="Calibri" w:hAnsi="Calibri" w:cs="Calibri"/>
        </w:rPr>
        <w:t xml:space="preserve">, a favourite metaphor for our situation is that of </w:t>
      </w:r>
      <w:r w:rsidR="00453E3F">
        <w:rPr>
          <w:rFonts w:ascii="Calibri" w:hAnsi="Calibri" w:cs="Calibri"/>
        </w:rPr>
        <w:t>“</w:t>
      </w:r>
      <w:r>
        <w:rPr>
          <w:rFonts w:ascii="Calibri" w:hAnsi="Calibri" w:cs="Calibri"/>
        </w:rPr>
        <w:t>entanglement</w:t>
      </w:r>
      <w:r w:rsidR="00453E3F">
        <w:rPr>
          <w:rFonts w:ascii="Calibri" w:hAnsi="Calibri" w:cs="Calibri"/>
        </w:rPr>
        <w:t>”</w:t>
      </w:r>
      <w:r>
        <w:rPr>
          <w:rFonts w:ascii="Calibri" w:hAnsi="Calibri" w:cs="Calibri"/>
        </w:rPr>
        <w:t xml:space="preserve">, which captures the sense of one’s being constantly at risk of getting </w:t>
      </w:r>
      <w:r>
        <w:rPr>
          <w:rFonts w:ascii="Calibri" w:hAnsi="Calibri" w:cs="Calibri"/>
        </w:rPr>
        <w:lastRenderedPageBreak/>
        <w:t xml:space="preserve">caught up in the stream of pressures, temptations, and preoccupations of the mainstream world. For Zhuāngzǐ, </w:t>
      </w:r>
      <w:r w:rsidR="00453E3F">
        <w:rPr>
          <w:rFonts w:ascii="Calibri" w:hAnsi="Calibri" w:cs="Calibri"/>
        </w:rPr>
        <w:t>“</w:t>
      </w:r>
      <w:r w:rsidRPr="00AD7F3F">
        <w:rPr>
          <w:rFonts w:ascii="Calibri" w:hAnsi="Calibri" w:cs="Calibri"/>
        </w:rPr>
        <w:t>there is nothing more effective than letting go of the world. When you let go of the world, you are free of entanglements</w:t>
      </w:r>
      <w:r w:rsidR="00453E3F">
        <w:rPr>
          <w:rFonts w:ascii="Calibri" w:hAnsi="Calibri" w:cs="Calibri"/>
        </w:rPr>
        <w:t>”</w:t>
      </w:r>
      <w:r>
        <w:rPr>
          <w:rFonts w:ascii="Calibri" w:hAnsi="Calibri" w:cs="Calibri"/>
        </w:rPr>
        <w:t xml:space="preserve"> </w:t>
      </w:r>
      <w:r w:rsidR="00AF694B">
        <w:rPr>
          <w:rFonts w:ascii="Calibri" w:hAnsi="Calibri" w:cs="Calibri"/>
        </w:rPr>
        <w:t>(</w:t>
      </w:r>
      <w:r>
        <w:rPr>
          <w:rFonts w:ascii="Calibri" w:hAnsi="Calibri" w:cs="Calibri"/>
        </w:rPr>
        <w:t>Zhuāngzǐ 2009: ch. 19</w:t>
      </w:r>
      <w:r w:rsidR="00AF694B">
        <w:rPr>
          <w:rFonts w:ascii="Calibri" w:hAnsi="Calibri" w:cs="Calibri"/>
        </w:rPr>
        <w:t>)</w:t>
      </w:r>
      <w:r>
        <w:rPr>
          <w:rFonts w:ascii="Calibri" w:hAnsi="Calibri" w:cs="Calibri"/>
        </w:rPr>
        <w:t>. A Quietist ‘</w:t>
      </w:r>
      <w:proofErr w:type="spellStart"/>
      <w:r>
        <w:rPr>
          <w:rFonts w:ascii="Calibri" w:hAnsi="Calibri" w:cs="Calibri"/>
        </w:rPr>
        <w:t>lets</w:t>
      </w:r>
      <w:proofErr w:type="spellEnd"/>
      <w:r>
        <w:rPr>
          <w:rFonts w:ascii="Calibri" w:hAnsi="Calibri" w:cs="Calibri"/>
        </w:rPr>
        <w:t xml:space="preserve"> go’ by exercising virtues like modesty and restraint, and by disciplined ‘stilling’ and ‘emptying’ of the ‘heart-mind’. After all, in a dig at Confucian preoccupation with self-conscious ritualism, </w:t>
      </w:r>
      <w:r w:rsidR="00453E3F">
        <w:rPr>
          <w:rFonts w:ascii="Calibri" w:hAnsi="Calibri" w:cs="Calibri"/>
        </w:rPr>
        <w:t>“</w:t>
      </w:r>
      <w:r w:rsidRPr="00AD7F3F">
        <w:rPr>
          <w:rFonts w:ascii="Calibri" w:hAnsi="Calibri" w:cs="Calibri"/>
        </w:rPr>
        <w:t>if there are external things that entangle you, it’s useless to come to grips with them by tying up your hands in them</w:t>
      </w:r>
      <w:r w:rsidR="00453E3F">
        <w:rPr>
          <w:rFonts w:ascii="Calibri" w:hAnsi="Calibri" w:cs="Calibri"/>
        </w:rPr>
        <w:t>”</w:t>
      </w:r>
      <w:r>
        <w:rPr>
          <w:rFonts w:ascii="Calibri" w:hAnsi="Calibri" w:cs="Calibri"/>
        </w:rPr>
        <w:t xml:space="preserve"> </w:t>
      </w:r>
      <w:r w:rsidR="00AF694B">
        <w:rPr>
          <w:rFonts w:ascii="Calibri" w:hAnsi="Calibri" w:cs="Calibri"/>
        </w:rPr>
        <w:t>(</w:t>
      </w:r>
      <w:r>
        <w:rPr>
          <w:rFonts w:ascii="Calibri" w:hAnsi="Calibri" w:cs="Calibri"/>
        </w:rPr>
        <w:t>Zhuāngzǐ 2009: ch. 23</w:t>
      </w:r>
      <w:r w:rsidR="00AF694B">
        <w:rPr>
          <w:rFonts w:ascii="Calibri" w:hAnsi="Calibri" w:cs="Calibri"/>
        </w:rPr>
        <w:t>)</w:t>
      </w:r>
      <w:r>
        <w:rPr>
          <w:rFonts w:ascii="Calibri" w:hAnsi="Calibri" w:cs="Calibri"/>
        </w:rPr>
        <w:t>.</w:t>
      </w:r>
    </w:p>
    <w:p w:rsidR="007C0D58" w:rsidRDefault="007C0D58" w:rsidP="007C0D58">
      <w:pPr>
        <w:spacing w:before="100" w:beforeAutospacing="1" w:after="100" w:afterAutospacing="1" w:line="480" w:lineRule="auto"/>
        <w:ind w:firstLine="720"/>
        <w:jc w:val="both"/>
        <w:rPr>
          <w:rFonts w:ascii="Calibri" w:hAnsi="Calibri" w:cs="Calibri"/>
        </w:rPr>
      </w:pPr>
      <w:r>
        <w:rPr>
          <w:rFonts w:ascii="Calibri" w:hAnsi="Calibri" w:cs="Calibri"/>
        </w:rPr>
        <w:t>The Quietist misanthropic stance is not confined to early Daoism, of course, since one can see it in other figures and traditions, including Buddhism and Epicureanism. Moreover, a natural consequence of successful Quietism is relative invisibility and self-marginalisation, not to draw attention to oneself, whether by Enemy-style displays of hateful violence or the noisy muscularity of Activist reformism. Moreover, quietism remains a popular option for those few contemporary self-identified philosophical misanthropes. Cooper, for one, rejects the Activist preference for ambitious world-changing goals in favour of Quietism:</w:t>
      </w:r>
    </w:p>
    <w:p w:rsidR="007C0D58" w:rsidRDefault="007C0D58" w:rsidP="007C0D58">
      <w:pPr>
        <w:spacing w:before="100" w:beforeAutospacing="1" w:after="100" w:afterAutospacing="1" w:line="480" w:lineRule="auto"/>
        <w:jc w:val="both"/>
        <w:rPr>
          <w:rFonts w:ascii="Calibri" w:hAnsi="Calibri" w:cs="Calibri"/>
        </w:rPr>
      </w:pPr>
      <w:r w:rsidRPr="00F62566">
        <w:rPr>
          <w:rFonts w:ascii="Calibri" w:hAnsi="Calibri" w:cs="Calibri"/>
          <w:sz w:val="20"/>
          <w:szCs w:val="20"/>
        </w:rPr>
        <w:t xml:space="preserve">Wise misanthropes are under no illusions. It is unlikely that the world and human beings are going to change dramatically for the good, and it is anyway hard to see how you or I could contribute to such a change even if, in some manner, it came about […] It is important to appreciate that quietism is not shoulder-shrugging indifference [and does not] entail the abandonment of action – of, for example, action that alleviates the suffering of some creatures. But it does mean maintaining a focus on what one can sensibly hope to achieve oneself, rather than on the prospects of big ‘causes’ and social </w:t>
      </w:r>
      <w:proofErr w:type="gramStart"/>
      <w:r w:rsidRPr="00F62566">
        <w:rPr>
          <w:rFonts w:ascii="Calibri" w:hAnsi="Calibri" w:cs="Calibri"/>
          <w:sz w:val="20"/>
          <w:szCs w:val="20"/>
        </w:rPr>
        <w:t xml:space="preserve">movements </w:t>
      </w:r>
      <w:r w:rsidR="00F719A3">
        <w:rPr>
          <w:rFonts w:ascii="Calibri" w:hAnsi="Calibri" w:cs="Calibri"/>
        </w:rPr>
        <w:t>.</w:t>
      </w:r>
      <w:proofErr w:type="gramEnd"/>
      <w:r w:rsidR="00AF694B" w:rsidRPr="00AF694B">
        <w:rPr>
          <w:rFonts w:ascii="Calibri" w:hAnsi="Calibri" w:cs="Calibri"/>
        </w:rPr>
        <w:t xml:space="preserve"> </w:t>
      </w:r>
      <w:r w:rsidR="00AF694B">
        <w:rPr>
          <w:rFonts w:ascii="Calibri" w:hAnsi="Calibri" w:cs="Calibri"/>
        </w:rPr>
        <w:t>(</w:t>
      </w:r>
      <w:r w:rsidRPr="00F62566">
        <w:rPr>
          <w:rFonts w:ascii="Calibri" w:hAnsi="Calibri" w:cs="Calibri"/>
        </w:rPr>
        <w:t>Cooper 2018: 118</w:t>
      </w:r>
      <w:r w:rsidR="00AF694B">
        <w:rPr>
          <w:rFonts w:ascii="Calibri" w:hAnsi="Calibri" w:cs="Calibri"/>
        </w:rPr>
        <w:t>)</w:t>
      </w:r>
      <w:r w:rsidR="00F719A3">
        <w:rPr>
          <w:rFonts w:ascii="Calibri" w:hAnsi="Calibri" w:cs="Calibri"/>
        </w:rPr>
        <w:t>.</w:t>
      </w:r>
    </w:p>
    <w:p w:rsidR="007C0D58" w:rsidRDefault="007C0D58" w:rsidP="007C0D58">
      <w:pPr>
        <w:spacing w:before="100" w:beforeAutospacing="1" w:after="100" w:afterAutospacing="1" w:line="480" w:lineRule="auto"/>
        <w:jc w:val="both"/>
        <w:rPr>
          <w:rFonts w:ascii="Calibri" w:hAnsi="Calibri" w:cs="Calibri"/>
        </w:rPr>
      </w:pPr>
      <w:r>
        <w:rPr>
          <w:rFonts w:ascii="Calibri" w:hAnsi="Calibri" w:cs="Calibri"/>
        </w:rPr>
        <w:t xml:space="preserve">A Quietist cares and acts, but on a more local, personal level. In doing so, they aim to display the sorts of cautiousness, humility, prudence, and self-restraint so palpably lacking in an ever-busier human world. There is moral commitment and seriousness, albeit of a quieter sort and </w:t>
      </w:r>
      <w:r>
        <w:rPr>
          <w:rFonts w:ascii="Calibri" w:hAnsi="Calibri" w:cs="Calibri"/>
        </w:rPr>
        <w:lastRenderedPageBreak/>
        <w:t xml:space="preserve">on a more modest scale than is typical for many late moderns. In this sense, the misanthropic Quietist, like the philosophical pessimist, strives to cultivate what Joshua </w:t>
      </w:r>
      <w:proofErr w:type="spellStart"/>
      <w:r>
        <w:rPr>
          <w:rFonts w:ascii="Calibri" w:hAnsi="Calibri" w:cs="Calibri"/>
        </w:rPr>
        <w:t>Foa</w:t>
      </w:r>
      <w:proofErr w:type="spellEnd"/>
      <w:r>
        <w:rPr>
          <w:rFonts w:ascii="Calibri" w:hAnsi="Calibri" w:cs="Calibri"/>
        </w:rPr>
        <w:t xml:space="preserve"> </w:t>
      </w:r>
      <w:proofErr w:type="spellStart"/>
      <w:r>
        <w:rPr>
          <w:rFonts w:ascii="Calibri" w:hAnsi="Calibri" w:cs="Calibri"/>
        </w:rPr>
        <w:t>Dienstag</w:t>
      </w:r>
      <w:proofErr w:type="spellEnd"/>
      <w:r>
        <w:rPr>
          <w:rFonts w:ascii="Calibri" w:hAnsi="Calibri" w:cs="Calibri"/>
        </w:rPr>
        <w:t xml:space="preserve"> calls </w:t>
      </w:r>
      <w:r w:rsidR="00453E3F">
        <w:rPr>
          <w:rFonts w:ascii="Calibri" w:hAnsi="Calibri" w:cs="Calibri"/>
          <w:color w:val="211E1E"/>
          <w:lang w:eastAsia="en-US"/>
        </w:rPr>
        <w:t>“</w:t>
      </w:r>
      <w:r w:rsidRPr="00D37293">
        <w:rPr>
          <w:rFonts w:ascii="Calibri" w:hAnsi="Calibri" w:cs="Calibri"/>
          <w:color w:val="211E1E"/>
        </w:rPr>
        <w:t>a philosophy of personal conduct adapted to an unresponsive world</w:t>
      </w:r>
      <w:r w:rsidR="00453E3F">
        <w:rPr>
          <w:rFonts w:ascii="Calibri" w:hAnsi="Calibri" w:cs="Calibri"/>
          <w:color w:val="211E1E"/>
        </w:rPr>
        <w:t>”</w:t>
      </w:r>
      <w:r>
        <w:rPr>
          <w:rFonts w:ascii="Calibri" w:hAnsi="Calibri" w:cs="Calibri"/>
          <w:color w:val="211E1E"/>
        </w:rPr>
        <w:t xml:space="preserve"> </w:t>
      </w:r>
      <w:r w:rsidR="00AF694B">
        <w:rPr>
          <w:rFonts w:ascii="Calibri" w:hAnsi="Calibri" w:cs="Calibri"/>
        </w:rPr>
        <w:t>(</w:t>
      </w:r>
      <w:proofErr w:type="spellStart"/>
      <w:r w:rsidRPr="00D37293">
        <w:rPr>
          <w:rFonts w:ascii="Calibri" w:hAnsi="Calibri" w:cs="Calibri"/>
        </w:rPr>
        <w:t>Dienstag</w:t>
      </w:r>
      <w:proofErr w:type="spellEnd"/>
      <w:r w:rsidRPr="00D37293">
        <w:rPr>
          <w:rFonts w:ascii="Calibri" w:hAnsi="Calibri" w:cs="Calibri"/>
        </w:rPr>
        <w:t xml:space="preserve"> 2016: 134</w:t>
      </w:r>
      <w:r w:rsidR="00AF694B">
        <w:rPr>
          <w:rFonts w:ascii="Calibri" w:hAnsi="Calibri" w:cs="Calibri"/>
        </w:rPr>
        <w:t>)</w:t>
      </w:r>
      <w:r>
        <w:rPr>
          <w:rFonts w:ascii="Calibri" w:hAnsi="Calibri" w:cs="Calibri"/>
        </w:rPr>
        <w:t>. A Quietist might be resigned from large-scale entanglements with a world they find morally unresponsive, but they remain morally concerned and engaged, albeit in ways consistent with a sober pessimism about the prospects for improvement.</w:t>
      </w:r>
    </w:p>
    <w:p w:rsidR="007C0D58" w:rsidRDefault="007C0D58" w:rsidP="007C0D58">
      <w:pPr>
        <w:spacing w:before="100" w:beforeAutospacing="1" w:after="100" w:afterAutospacing="1" w:line="480" w:lineRule="auto"/>
        <w:jc w:val="both"/>
        <w:rPr>
          <w:rFonts w:ascii="Calibri" w:hAnsi="Calibri" w:cs="Calibri"/>
        </w:rPr>
      </w:pPr>
    </w:p>
    <w:p w:rsidR="007C0D58" w:rsidRDefault="00453E3F" w:rsidP="007C0D58">
      <w:pPr>
        <w:spacing w:before="100" w:beforeAutospacing="1" w:after="100" w:afterAutospacing="1" w:line="480" w:lineRule="auto"/>
        <w:jc w:val="both"/>
        <w:rPr>
          <w:rFonts w:ascii="Calibri" w:hAnsi="Calibri" w:cs="Calibri"/>
        </w:rPr>
      </w:pPr>
      <w:r>
        <w:rPr>
          <w:rFonts w:ascii="Calibri" w:hAnsi="Calibri" w:cs="Calibri"/>
          <w:b/>
        </w:rPr>
        <w:t>VI</w:t>
      </w:r>
      <w:r w:rsidR="007C0D58">
        <w:rPr>
          <w:rFonts w:ascii="Calibri" w:hAnsi="Calibri" w:cs="Calibri"/>
          <w:b/>
        </w:rPr>
        <w:t>.</w:t>
      </w:r>
      <w:r w:rsidR="007C0D58" w:rsidRPr="008C5EF9">
        <w:rPr>
          <w:rFonts w:ascii="Calibri" w:hAnsi="Calibri" w:cs="Calibri"/>
          <w:b/>
        </w:rPr>
        <w:t xml:space="preserve"> The misanthropic predicament</w:t>
      </w:r>
    </w:p>
    <w:p w:rsidR="007C0D58" w:rsidRDefault="007C0D58" w:rsidP="007C0D58">
      <w:pPr>
        <w:spacing w:before="100" w:beforeAutospacing="1" w:after="100" w:afterAutospacing="1" w:line="480" w:lineRule="auto"/>
        <w:jc w:val="both"/>
        <w:rPr>
          <w:rFonts w:ascii="Calibri" w:hAnsi="Calibri" w:cs="Calibri"/>
        </w:rPr>
      </w:pPr>
      <w:r>
        <w:rPr>
          <w:rFonts w:ascii="Calibri" w:hAnsi="Calibri" w:cs="Calibri"/>
        </w:rPr>
        <w:t>This completes my survey of the four main misanthropic stances. I say ‘survey’, since it would require far more space than I have available to present these stances and ‘case studies’ in the detail which they deserve. It should be enough, though, to make plausible my main claim that there are no necessary connections between misanthropy, hatred, and violence. That is really an account of the Enemy stance. It does not characterise the Fugitive, Activist, or Quietist. For sure, those pursuing those stances might feel moments of hatred or be tempted to occasional acts of disruptive violence. But hatred and violence need not be a feature of the lives of many or most philosophical misanthropes. It should also be clear, though, that these four stances really are expressions of misanthropy, for each</w:t>
      </w:r>
      <w:r w:rsidRPr="008C5EF9">
        <w:rPr>
          <w:rFonts w:ascii="Calibri" w:hAnsi="Calibri" w:cs="Calibri"/>
        </w:rPr>
        <w:t xml:space="preserve"> </w:t>
      </w:r>
      <w:proofErr w:type="gramStart"/>
      <w:r>
        <w:rPr>
          <w:rFonts w:ascii="Calibri" w:hAnsi="Calibri" w:cs="Calibri"/>
        </w:rPr>
        <w:t>shares</w:t>
      </w:r>
      <w:proofErr w:type="gramEnd"/>
      <w:r>
        <w:rPr>
          <w:rFonts w:ascii="Calibri" w:hAnsi="Calibri" w:cs="Calibri"/>
        </w:rPr>
        <w:t xml:space="preserve"> in</w:t>
      </w:r>
      <w:r w:rsidRPr="008C5EF9">
        <w:rPr>
          <w:rFonts w:ascii="Calibri" w:hAnsi="Calibri" w:cs="Calibri"/>
        </w:rPr>
        <w:t xml:space="preserve"> a negative, critical appraisal of our collective moral condition</w:t>
      </w:r>
      <w:r>
        <w:rPr>
          <w:rFonts w:ascii="Calibri" w:hAnsi="Calibri" w:cs="Calibri"/>
        </w:rPr>
        <w:t>. How they differ is in their practical behaviours:</w:t>
      </w:r>
      <w:r w:rsidRPr="008C5EF9">
        <w:rPr>
          <w:rFonts w:ascii="Calibri" w:hAnsi="Calibri" w:cs="Calibri"/>
        </w:rPr>
        <w:t xml:space="preserve"> disruptive violence, </w:t>
      </w:r>
      <w:r>
        <w:rPr>
          <w:rFonts w:ascii="Calibri" w:hAnsi="Calibri" w:cs="Calibri"/>
        </w:rPr>
        <w:t>determined retreat</w:t>
      </w:r>
      <w:r w:rsidRPr="008C5EF9">
        <w:rPr>
          <w:rFonts w:ascii="Calibri" w:hAnsi="Calibri" w:cs="Calibri"/>
        </w:rPr>
        <w:t xml:space="preserve">, </w:t>
      </w:r>
      <w:r>
        <w:rPr>
          <w:rFonts w:ascii="Calibri" w:hAnsi="Calibri" w:cs="Calibri"/>
        </w:rPr>
        <w:t>ambitious large-scale</w:t>
      </w:r>
      <w:r w:rsidRPr="008C5EF9">
        <w:rPr>
          <w:rFonts w:ascii="Calibri" w:hAnsi="Calibri" w:cs="Calibri"/>
        </w:rPr>
        <w:t xml:space="preserve"> activism,</w:t>
      </w:r>
      <w:r>
        <w:rPr>
          <w:rFonts w:ascii="Calibri" w:hAnsi="Calibri" w:cs="Calibri"/>
        </w:rPr>
        <w:t xml:space="preserve"> and </w:t>
      </w:r>
      <w:r w:rsidRPr="008C5EF9">
        <w:rPr>
          <w:rFonts w:ascii="Calibri" w:hAnsi="Calibri" w:cs="Calibri"/>
        </w:rPr>
        <w:t>quietist accommodation</w:t>
      </w:r>
      <w:r>
        <w:rPr>
          <w:rFonts w:ascii="Calibri" w:hAnsi="Calibri" w:cs="Calibri"/>
        </w:rPr>
        <w:t xml:space="preserve">s. </w:t>
      </w:r>
    </w:p>
    <w:p w:rsidR="007C0D58" w:rsidRPr="008C5EF9" w:rsidRDefault="007C0D58" w:rsidP="007C0D58">
      <w:pPr>
        <w:spacing w:before="100" w:beforeAutospacing="1" w:after="100" w:afterAutospacing="1" w:line="480" w:lineRule="auto"/>
        <w:ind w:firstLine="720"/>
        <w:jc w:val="both"/>
        <w:rPr>
          <w:rFonts w:ascii="Calibri" w:hAnsi="Calibri" w:cs="Calibri"/>
        </w:rPr>
      </w:pPr>
      <w:r>
        <w:rPr>
          <w:rFonts w:ascii="Calibri" w:hAnsi="Calibri" w:cs="Calibri"/>
        </w:rPr>
        <w:t>Finally, to repeat two earlier caveats, it isn’t the case that a misanthrope necessarily gets to choose</w:t>
      </w:r>
      <w:r w:rsidRPr="008C5EF9">
        <w:rPr>
          <w:rFonts w:ascii="Calibri" w:hAnsi="Calibri" w:cs="Calibri"/>
        </w:rPr>
        <w:t xml:space="preserve"> </w:t>
      </w:r>
      <w:r>
        <w:rPr>
          <w:rFonts w:ascii="Calibri" w:hAnsi="Calibri" w:cs="Calibri"/>
        </w:rPr>
        <w:t xml:space="preserve">their stance. A person enters into a misanthropic vision of the world only after prior initiation into a set of moral commitments and ideals, ones that will often pre-structure </w:t>
      </w:r>
      <w:r>
        <w:rPr>
          <w:rFonts w:ascii="Calibri" w:hAnsi="Calibri" w:cs="Calibri"/>
        </w:rPr>
        <w:lastRenderedPageBreak/>
        <w:t xml:space="preserve">one’s internalisation of a misanthropic vision. The Buddha’s teachings, for instance, clearly </w:t>
      </w:r>
      <w:r w:rsidRPr="008C5EF9">
        <w:rPr>
          <w:rFonts w:ascii="Calibri" w:hAnsi="Calibri" w:cs="Calibri"/>
        </w:rPr>
        <w:t xml:space="preserve">rule out </w:t>
      </w:r>
      <w:proofErr w:type="spellStart"/>
      <w:r w:rsidRPr="008C5EF9">
        <w:rPr>
          <w:rFonts w:ascii="Calibri" w:hAnsi="Calibri" w:cs="Calibri"/>
        </w:rPr>
        <w:t>Enemism</w:t>
      </w:r>
      <w:proofErr w:type="spellEnd"/>
      <w:r w:rsidRPr="008C5EF9">
        <w:rPr>
          <w:rFonts w:ascii="Calibri" w:hAnsi="Calibri" w:cs="Calibri"/>
        </w:rPr>
        <w:t xml:space="preserve"> and Activism and instead </w:t>
      </w:r>
      <w:r>
        <w:rPr>
          <w:rFonts w:ascii="Calibri" w:hAnsi="Calibri" w:cs="Calibri"/>
        </w:rPr>
        <w:t>point a faithful Buddhist towards a</w:t>
      </w:r>
      <w:r w:rsidRPr="008C5EF9">
        <w:rPr>
          <w:rFonts w:ascii="Calibri" w:hAnsi="Calibri" w:cs="Calibri"/>
        </w:rPr>
        <w:t xml:space="preserve"> Quietism-cum-Fugitivism</w:t>
      </w:r>
      <w:r>
        <w:rPr>
          <w:rFonts w:ascii="Calibri" w:hAnsi="Calibri" w:cs="Calibri"/>
        </w:rPr>
        <w:t xml:space="preserve">, despite recent enthusiasm for so-called ‘engaged’ forms of Buddhism. Moreover, there will be variations on these stances and, doubtless, various other more marginal stances I haven’t discussed. In her own accounts of misanthropy, Judith Shklar suggests there are </w:t>
      </w:r>
      <w:r w:rsidR="00453E3F">
        <w:rPr>
          <w:rFonts w:ascii="Calibri" w:hAnsi="Calibri"/>
          <w:color w:val="000000" w:themeColor="text1"/>
        </w:rPr>
        <w:t>“</w:t>
      </w:r>
      <w:r>
        <w:rPr>
          <w:rFonts w:ascii="Calibri" w:hAnsi="Calibri"/>
          <w:color w:val="000000" w:themeColor="text1"/>
        </w:rPr>
        <w:t>so many variations that it is impossible to imagine a complete catalogue of misanthropic characters</w:t>
      </w:r>
      <w:r w:rsidR="00453E3F">
        <w:rPr>
          <w:rFonts w:ascii="Calibri" w:hAnsi="Calibri"/>
          <w:color w:val="000000" w:themeColor="text1"/>
        </w:rPr>
        <w:t>”</w:t>
      </w:r>
      <w:r>
        <w:rPr>
          <w:rFonts w:ascii="Calibri" w:hAnsi="Calibri"/>
          <w:color w:val="000000" w:themeColor="text1"/>
        </w:rPr>
        <w:t xml:space="preserve"> </w:t>
      </w:r>
      <w:r w:rsidR="00AF694B">
        <w:rPr>
          <w:rFonts w:ascii="Calibri" w:hAnsi="Calibri" w:cs="Calibri"/>
        </w:rPr>
        <w:t>(</w:t>
      </w:r>
      <w:r>
        <w:rPr>
          <w:rFonts w:ascii="Calibri" w:hAnsi="Calibri"/>
          <w:color w:val="000000" w:themeColor="text1"/>
        </w:rPr>
        <w:t>Shklar 1984: 194</w:t>
      </w:r>
      <w:r w:rsidR="00AF694B">
        <w:rPr>
          <w:rFonts w:ascii="Calibri" w:hAnsi="Calibri"/>
          <w:color w:val="000000" w:themeColor="text1"/>
        </w:rPr>
        <w:t>)</w:t>
      </w:r>
      <w:r>
        <w:rPr>
          <w:rFonts w:ascii="Calibri" w:hAnsi="Calibri"/>
          <w:color w:val="000000" w:themeColor="text1"/>
        </w:rPr>
        <w:t>. Pending a systematic study of philosophical misanthropy, we should be on the lookout for other types. But that confirms my guiding claim that, when it comes to misanthropy, hateful violence is only one type among others.</w:t>
      </w:r>
    </w:p>
    <w:p w:rsidR="007C0D58" w:rsidRPr="008C5EF9" w:rsidRDefault="007C0D58" w:rsidP="007C0D58">
      <w:pPr>
        <w:pStyle w:val="NoSpacing"/>
        <w:spacing w:line="600" w:lineRule="auto"/>
        <w:ind w:firstLine="720"/>
        <w:jc w:val="both"/>
        <w:rPr>
          <w:rFonts w:ascii="Calibri" w:hAnsi="Calibri" w:cs="Calibri"/>
          <w:sz w:val="24"/>
          <w:szCs w:val="24"/>
        </w:rPr>
      </w:pPr>
      <w:r>
        <w:rPr>
          <w:rFonts w:ascii="Calibri" w:hAnsi="Calibri" w:cs="Calibri"/>
          <w:sz w:val="24"/>
          <w:szCs w:val="24"/>
        </w:rPr>
        <w:t>I want to conclude by repairing a misconception that may have been encouraged by my earlier discussion. If there are several stances, one may suppose that the challenge for the newly converted philosophical misanthrope is that of choosing a stance and then sticking with it. Sometimes, this is exactly what happens: some misanthropes smoothly slide into a single stance. But not always. Some people have a more complex, turbulent experience of what I will call</w:t>
      </w:r>
      <w:r w:rsidRPr="00BD61ED">
        <w:rPr>
          <w:rFonts w:ascii="Calibri" w:hAnsi="Calibri" w:cs="Calibri"/>
          <w:sz w:val="24"/>
          <w:szCs w:val="24"/>
        </w:rPr>
        <w:t xml:space="preserve"> </w:t>
      </w:r>
      <w:r w:rsidRPr="008C5EF9">
        <w:rPr>
          <w:rFonts w:ascii="Calibri" w:hAnsi="Calibri" w:cs="Calibri"/>
          <w:sz w:val="24"/>
          <w:szCs w:val="24"/>
        </w:rPr>
        <w:t xml:space="preserve">the </w:t>
      </w:r>
      <w:r w:rsidRPr="008C5EF9">
        <w:rPr>
          <w:rFonts w:ascii="Calibri" w:hAnsi="Calibri" w:cs="Calibri"/>
          <w:i/>
          <w:iCs/>
          <w:sz w:val="24"/>
          <w:szCs w:val="24"/>
        </w:rPr>
        <w:t>misanthropic predicament</w:t>
      </w:r>
      <w:r w:rsidRPr="008C5EF9">
        <w:rPr>
          <w:rFonts w:ascii="Calibri" w:hAnsi="Calibri" w:cs="Calibri"/>
          <w:sz w:val="24"/>
          <w:szCs w:val="24"/>
        </w:rPr>
        <w:t xml:space="preserve">. </w:t>
      </w:r>
    </w:p>
    <w:p w:rsidR="007C0D58" w:rsidRDefault="007C0D58" w:rsidP="007C0D58">
      <w:pPr>
        <w:pStyle w:val="NoSpacing"/>
        <w:spacing w:line="600" w:lineRule="auto"/>
        <w:jc w:val="both"/>
        <w:rPr>
          <w:rFonts w:ascii="Calibri" w:hAnsi="Calibri" w:cs="Calibri"/>
          <w:sz w:val="24"/>
          <w:szCs w:val="24"/>
        </w:rPr>
      </w:pPr>
      <w:r>
        <w:rPr>
          <w:rFonts w:ascii="Calibri" w:hAnsi="Calibri" w:cs="Calibri"/>
          <w:sz w:val="24"/>
          <w:szCs w:val="24"/>
        </w:rPr>
        <w:tab/>
        <w:t xml:space="preserve">In this predicament, a person internalises a misanthropic vision of humanity but does not settle into a single stance. Instead they oscillate between the different affective and practical tendencies constitutive of the different stances in an existentially painful manner. A moment of enraged frustration feeds violent desires which suddenly give way to a resigned longing to escape the awfulness of the world, but one then feels the stirrings of a determined hope that things could be made better. Cheered by the warmth of that hope, one rolls up </w:t>
      </w:r>
      <w:r>
        <w:rPr>
          <w:rFonts w:ascii="Calibri" w:hAnsi="Calibri" w:cs="Calibri"/>
          <w:sz w:val="24"/>
          <w:szCs w:val="24"/>
        </w:rPr>
        <w:lastRenderedPageBreak/>
        <w:t xml:space="preserve">one’s sleeves and gets stuck into the world, only to then – alas! – become disturbed by the singlemindedness and zealousness of other moral activists and so drifts back into a quietist resignation … at which point the whole unstable cycle may begin again. </w:t>
      </w:r>
    </w:p>
    <w:p w:rsidR="007C0D58" w:rsidRDefault="007C0D58" w:rsidP="007C0D58">
      <w:pPr>
        <w:pStyle w:val="NoSpacing"/>
        <w:spacing w:line="600" w:lineRule="auto"/>
        <w:jc w:val="both"/>
        <w:rPr>
          <w:rFonts w:ascii="Calibri" w:hAnsi="Calibri" w:cs="Calibri"/>
          <w:sz w:val="24"/>
          <w:szCs w:val="24"/>
        </w:rPr>
      </w:pPr>
      <w:r>
        <w:rPr>
          <w:rFonts w:ascii="Calibri" w:hAnsi="Calibri" w:cs="Calibri"/>
          <w:sz w:val="24"/>
          <w:szCs w:val="24"/>
        </w:rPr>
        <w:tab/>
        <w:t xml:space="preserve">Such experiences of predicament will vary in their duration and intensity and it would be a valuable activity to investigate in detail specific testimonies to them, including the two I mention below. I won’t stipulate what forms these predicamental oscillations must </w:t>
      </w:r>
      <w:proofErr w:type="gramStart"/>
      <w:r>
        <w:rPr>
          <w:rFonts w:ascii="Calibri" w:hAnsi="Calibri" w:cs="Calibri"/>
          <w:sz w:val="24"/>
          <w:szCs w:val="24"/>
        </w:rPr>
        <w:t>take, and</w:t>
      </w:r>
      <w:proofErr w:type="gramEnd"/>
      <w:r>
        <w:rPr>
          <w:rFonts w:ascii="Calibri" w:hAnsi="Calibri" w:cs="Calibri"/>
          <w:sz w:val="24"/>
          <w:szCs w:val="24"/>
        </w:rPr>
        <w:t xml:space="preserve"> would not want to: the mutually interacting experiences, reflections, uncertainties, tensions, and determinations of philosophical misanthropes are far too complicated to admit of that. I </w:t>
      </w:r>
      <w:r w:rsidR="00453E3F">
        <w:rPr>
          <w:rFonts w:ascii="Calibri" w:hAnsi="Calibri" w:cs="Calibri"/>
          <w:sz w:val="24"/>
          <w:szCs w:val="24"/>
        </w:rPr>
        <w:t>think</w:t>
      </w:r>
      <w:r>
        <w:rPr>
          <w:rFonts w:ascii="Calibri" w:hAnsi="Calibri" w:cs="Calibri"/>
          <w:sz w:val="24"/>
          <w:szCs w:val="24"/>
        </w:rPr>
        <w:t xml:space="preserve"> some misanthropes settle into</w:t>
      </w:r>
      <w:r w:rsidR="00453E3F">
        <w:rPr>
          <w:rFonts w:ascii="Calibri" w:hAnsi="Calibri" w:cs="Calibri"/>
          <w:sz w:val="24"/>
          <w:szCs w:val="24"/>
        </w:rPr>
        <w:t xml:space="preserve"> some</w:t>
      </w:r>
      <w:r>
        <w:rPr>
          <w:rFonts w:ascii="Calibri" w:hAnsi="Calibri" w:cs="Calibri"/>
          <w:sz w:val="24"/>
          <w:szCs w:val="24"/>
        </w:rPr>
        <w:t xml:space="preserve"> fairly stabilised style of life, which is then painfully disrupted in a way that prompts some oscillation. Others may find themselves constantly torn between different styles of life. Others may have certain rhythms that, like moods, slowly and uncertainly change over time. </w:t>
      </w:r>
    </w:p>
    <w:p w:rsidR="007C0D58" w:rsidRDefault="007C0D58" w:rsidP="007C0D58">
      <w:pPr>
        <w:pStyle w:val="NoSpacing"/>
        <w:spacing w:line="600" w:lineRule="auto"/>
        <w:jc w:val="both"/>
        <w:rPr>
          <w:rFonts w:ascii="Calibri" w:hAnsi="Calibri" w:cs="Calibri"/>
          <w:sz w:val="24"/>
          <w:szCs w:val="24"/>
        </w:rPr>
      </w:pPr>
      <w:r>
        <w:rPr>
          <w:rFonts w:ascii="Calibri" w:hAnsi="Calibri" w:cs="Calibri"/>
          <w:sz w:val="24"/>
          <w:szCs w:val="24"/>
        </w:rPr>
        <w:tab/>
        <w:t xml:space="preserve">Even when sketched in brief manner, it should be clear a misanthropic predicament is painful, and not simply because of its unstable emotional character. At its core, perhaps, is a deeper existential frustration: an inability to settle on some constant orientation towards the world coupled to a suitable stable self-conception of oneself, whether as a heroic Activist working to ‘change the world’, or a contented Quietist living out an undramatic life, or some other set of human aspirations. For many misanthropes, this predicament really manifests in a practical uncertainty: how should I relate to the human world, given my appraisal of its dire </w:t>
      </w:r>
      <w:r>
        <w:rPr>
          <w:rFonts w:ascii="Calibri" w:hAnsi="Calibri" w:cs="Calibri"/>
          <w:sz w:val="24"/>
          <w:szCs w:val="24"/>
        </w:rPr>
        <w:lastRenderedPageBreak/>
        <w:t>moral condition? Should one try to tear the human world down, or escape from it, or try and reform it, or seek to live quietly within it?</w:t>
      </w:r>
    </w:p>
    <w:p w:rsidR="007C0D58" w:rsidRDefault="007C0D58" w:rsidP="007C0D58">
      <w:pPr>
        <w:pStyle w:val="NoSpacing"/>
        <w:spacing w:line="600" w:lineRule="auto"/>
        <w:jc w:val="both"/>
        <w:rPr>
          <w:rFonts w:ascii="Calibri" w:hAnsi="Calibri" w:cs="Calibri"/>
          <w:sz w:val="24"/>
          <w:szCs w:val="24"/>
        </w:rPr>
      </w:pPr>
      <w:r>
        <w:rPr>
          <w:rFonts w:ascii="Calibri" w:hAnsi="Calibri" w:cs="Calibri"/>
          <w:sz w:val="24"/>
          <w:szCs w:val="24"/>
        </w:rPr>
        <w:tab/>
        <w:t>A good example of someone trapped in the misanthropic predicament is Kǒngzı, when in his later life his commitment to Activist goals started to transform into a resigned Quietism. After decades of rejection, ridicule, and increasingly forceful rejection of his moral efforts, his outlook changed in ways nicely described by Edward Slingerland:</w:t>
      </w:r>
    </w:p>
    <w:p w:rsidR="007C0D58" w:rsidRDefault="007C0D58" w:rsidP="007C0D58">
      <w:pPr>
        <w:pStyle w:val="NoSpacing"/>
        <w:spacing w:line="600" w:lineRule="auto"/>
        <w:jc w:val="both"/>
        <w:rPr>
          <w:rFonts w:ascii="Calibri" w:hAnsi="Calibri" w:cs="Calibri"/>
          <w:sz w:val="24"/>
          <w:szCs w:val="24"/>
        </w:rPr>
      </w:pPr>
    </w:p>
    <w:p w:rsidR="007C0D58" w:rsidRDefault="007C0D58" w:rsidP="007C0D58">
      <w:pPr>
        <w:pStyle w:val="NoSpacing"/>
        <w:spacing w:line="600" w:lineRule="auto"/>
        <w:jc w:val="both"/>
        <w:rPr>
          <w:rFonts w:ascii="Calibri" w:hAnsi="Calibri" w:cs="Calibri"/>
          <w:sz w:val="24"/>
          <w:szCs w:val="24"/>
        </w:rPr>
      </w:pPr>
      <w:r w:rsidRPr="004C0B4C">
        <w:rPr>
          <w:rFonts w:ascii="Calibri" w:hAnsi="Calibri" w:cs="Calibri"/>
          <w:szCs w:val="20"/>
        </w:rPr>
        <w:t>Confucius is determined to do his best to fulfil his mission as the “bell-clapper of Heaven”, calling his fallen contemporaries back to the Way—despite his moments of weakness when he feels like throwing in the towel and going off into exile; despite his occasional doubts that Heaven has abandoned him and that his work is doomed to failure; and despite repeated failures and the mockery of his contemporaries</w:t>
      </w:r>
      <w:r w:rsidRPr="008C5EF9">
        <w:rPr>
          <w:rFonts w:ascii="Calibri" w:hAnsi="Calibri" w:cs="Calibri"/>
          <w:sz w:val="24"/>
          <w:szCs w:val="24"/>
        </w:rPr>
        <w:t xml:space="preserve"> </w:t>
      </w:r>
      <w:r w:rsidR="00AF694B">
        <w:rPr>
          <w:rFonts w:ascii="Calibri" w:hAnsi="Calibri" w:cs="Calibri"/>
          <w:sz w:val="24"/>
          <w:szCs w:val="24"/>
        </w:rPr>
        <w:t>(</w:t>
      </w:r>
      <w:r>
        <w:rPr>
          <w:rFonts w:ascii="Calibri" w:hAnsi="Calibri" w:cs="Calibri"/>
          <w:sz w:val="24"/>
          <w:szCs w:val="24"/>
        </w:rPr>
        <w:t xml:space="preserve">Slingerland in Confucius 2003: </w:t>
      </w:r>
      <w:r w:rsidRPr="008C5EF9">
        <w:rPr>
          <w:rFonts w:ascii="Calibri" w:hAnsi="Calibri" w:cs="Calibri"/>
          <w:sz w:val="24"/>
          <w:szCs w:val="24"/>
        </w:rPr>
        <w:t>167</w:t>
      </w:r>
      <w:r w:rsidR="00AF694B">
        <w:rPr>
          <w:rFonts w:ascii="Calibri" w:hAnsi="Calibri" w:cs="Calibri"/>
          <w:sz w:val="24"/>
          <w:szCs w:val="24"/>
        </w:rPr>
        <w:t>)</w:t>
      </w:r>
      <w:r w:rsidR="00F719A3">
        <w:rPr>
          <w:rFonts w:ascii="Calibri" w:hAnsi="Calibri" w:cs="Calibri"/>
          <w:sz w:val="24"/>
          <w:szCs w:val="24"/>
        </w:rPr>
        <w:t>.</w:t>
      </w:r>
    </w:p>
    <w:p w:rsidR="007C0D58" w:rsidRDefault="007C0D58" w:rsidP="007C0D58">
      <w:pPr>
        <w:pStyle w:val="NoSpacing"/>
        <w:spacing w:line="600" w:lineRule="auto"/>
        <w:jc w:val="both"/>
        <w:rPr>
          <w:rFonts w:ascii="Calibri" w:hAnsi="Calibri" w:cs="Calibri"/>
          <w:sz w:val="24"/>
          <w:szCs w:val="24"/>
        </w:rPr>
      </w:pPr>
    </w:p>
    <w:p w:rsidR="007C0D58" w:rsidRDefault="007C0D58" w:rsidP="007C0D58">
      <w:pPr>
        <w:pStyle w:val="NoSpacing"/>
        <w:spacing w:line="600" w:lineRule="auto"/>
        <w:jc w:val="both"/>
        <w:rPr>
          <w:rFonts w:ascii="Calibri" w:hAnsi="Calibri" w:cs="Calibri"/>
          <w:sz w:val="24"/>
          <w:szCs w:val="24"/>
        </w:rPr>
      </w:pPr>
      <w:r>
        <w:rPr>
          <w:rFonts w:ascii="Calibri" w:hAnsi="Calibri" w:cs="Calibri"/>
          <w:sz w:val="24"/>
          <w:szCs w:val="24"/>
        </w:rPr>
        <w:t xml:space="preserve">Here one sees painful oscillation between Fugitivism, Activism, and Quietism. It was marked by existentially and emotionally painful experiences of deep disappointment, frustration, lamentation, and despair. It is captured in the Confucian concept of </w:t>
      </w:r>
      <w:proofErr w:type="spellStart"/>
      <w:r w:rsidRPr="00277FEF">
        <w:rPr>
          <w:rFonts w:ascii="Calibri" w:hAnsi="Calibri" w:cs="Calibri"/>
          <w:i/>
          <w:iCs/>
          <w:color w:val="2A3235"/>
          <w:sz w:val="24"/>
          <w:szCs w:val="24"/>
        </w:rPr>
        <w:t>yuàn</w:t>
      </w:r>
      <w:proofErr w:type="spellEnd"/>
      <w:r>
        <w:rPr>
          <w:rFonts w:ascii="Calibri" w:hAnsi="Calibri" w:cs="Calibri"/>
          <w:color w:val="2A3235"/>
          <w:sz w:val="24"/>
          <w:szCs w:val="24"/>
        </w:rPr>
        <w:t xml:space="preserve">, the resentment or grievance one feels when trapped in lamentable conditions that negatively impact on one’s capacity to live a good life </w:t>
      </w:r>
      <w:r w:rsidR="00AF694B">
        <w:rPr>
          <w:rFonts w:ascii="Calibri" w:hAnsi="Calibri" w:cs="Calibri"/>
          <w:sz w:val="24"/>
          <w:szCs w:val="24"/>
        </w:rPr>
        <w:t>(</w:t>
      </w:r>
      <w:r>
        <w:rPr>
          <w:rFonts w:ascii="Calibri" w:hAnsi="Calibri" w:cs="Calibri"/>
          <w:sz w:val="24"/>
          <w:szCs w:val="24"/>
        </w:rPr>
        <w:t>Sung 2020: §§ 1-2</w:t>
      </w:r>
      <w:r w:rsidR="00AF694B">
        <w:rPr>
          <w:rFonts w:ascii="Calibri" w:hAnsi="Calibri" w:cs="Calibri"/>
          <w:sz w:val="24"/>
          <w:szCs w:val="24"/>
        </w:rPr>
        <w:t>)</w:t>
      </w:r>
      <w:r>
        <w:rPr>
          <w:rFonts w:ascii="Calibri" w:hAnsi="Calibri" w:cs="Calibri"/>
          <w:sz w:val="24"/>
          <w:szCs w:val="24"/>
        </w:rPr>
        <w:t>.</w:t>
      </w:r>
    </w:p>
    <w:p w:rsidR="007C0D58" w:rsidRDefault="007C0D58" w:rsidP="007C0D58">
      <w:pPr>
        <w:pStyle w:val="NoSpacing"/>
        <w:spacing w:line="600" w:lineRule="auto"/>
        <w:jc w:val="both"/>
        <w:rPr>
          <w:rFonts w:ascii="Calibri" w:hAnsi="Calibri" w:cs="Calibri"/>
          <w:sz w:val="24"/>
          <w:szCs w:val="24"/>
        </w:rPr>
      </w:pPr>
      <w:r>
        <w:rPr>
          <w:rFonts w:ascii="Calibri" w:hAnsi="Calibri" w:cs="Calibri"/>
          <w:sz w:val="24"/>
          <w:szCs w:val="24"/>
        </w:rPr>
        <w:tab/>
        <w:t xml:space="preserve">A contemporary instance of someone experiencing the misanthropic predicament is Kathryn Norlock. In a paper tellingly titled, ‘Perpetual Struggle’, she describes powerful </w:t>
      </w:r>
      <w:r>
        <w:rPr>
          <w:rFonts w:ascii="Calibri" w:hAnsi="Calibri" w:cs="Calibri"/>
          <w:sz w:val="24"/>
          <w:szCs w:val="24"/>
        </w:rPr>
        <w:lastRenderedPageBreak/>
        <w:t>tensions between moral hopefulness, pained resignation, and constant awareness of the terrible scale and effects of our collectivised failings:</w:t>
      </w:r>
    </w:p>
    <w:p w:rsidR="007C0D58" w:rsidRDefault="007C0D58" w:rsidP="007C0D58">
      <w:pPr>
        <w:pStyle w:val="NoSpacing"/>
        <w:spacing w:line="600" w:lineRule="auto"/>
        <w:jc w:val="both"/>
        <w:rPr>
          <w:rFonts w:ascii="Calibri" w:hAnsi="Calibri" w:cs="Calibri"/>
          <w:sz w:val="24"/>
          <w:szCs w:val="24"/>
        </w:rPr>
      </w:pPr>
    </w:p>
    <w:p w:rsidR="007C0D58" w:rsidRDefault="007C0D58" w:rsidP="007C0D58">
      <w:pPr>
        <w:pStyle w:val="NoSpacing"/>
        <w:spacing w:line="600" w:lineRule="auto"/>
        <w:jc w:val="both"/>
        <w:rPr>
          <w:rFonts w:ascii="Calibri" w:hAnsi="Calibri" w:cs="Calibri"/>
          <w:sz w:val="24"/>
          <w:szCs w:val="24"/>
        </w:rPr>
      </w:pPr>
      <w:r w:rsidRPr="003E0C76">
        <w:rPr>
          <w:rFonts w:ascii="Calibri" w:hAnsi="Calibri" w:cs="Calibri"/>
          <w:szCs w:val="20"/>
        </w:rPr>
        <w:t>[W]</w:t>
      </w:r>
      <w:proofErr w:type="spellStart"/>
      <w:r w:rsidRPr="003E0C76">
        <w:rPr>
          <w:rFonts w:ascii="Calibri" w:hAnsi="Calibri" w:cs="Calibri"/>
          <w:szCs w:val="20"/>
        </w:rPr>
        <w:t>hen</w:t>
      </w:r>
      <w:proofErr w:type="spellEnd"/>
      <w:r w:rsidRPr="003E0C76">
        <w:rPr>
          <w:rFonts w:ascii="Calibri" w:hAnsi="Calibri" w:cs="Calibri"/>
          <w:szCs w:val="20"/>
        </w:rPr>
        <w:t xml:space="preserve"> it comes to evils caused by human beings, the situation is hopeless […] We are better off with the heavy knowledge that evils recur than we are with idealizations of progress, perfection, and completeness, and if we cultivate an appropriate ethic for living with such heavy knowledge, it should not prevent us from doing our best to resist evils, improve the lives of victims, and enjoy ourselves</w:t>
      </w:r>
      <w:r w:rsidRPr="008C5EF9">
        <w:rPr>
          <w:rFonts w:ascii="Calibri" w:hAnsi="Calibri" w:cs="Calibri"/>
          <w:sz w:val="24"/>
          <w:szCs w:val="24"/>
        </w:rPr>
        <w:t xml:space="preserve"> </w:t>
      </w:r>
      <w:r w:rsidR="00AF694B">
        <w:rPr>
          <w:rFonts w:ascii="Calibri" w:hAnsi="Calibri" w:cs="Calibri"/>
          <w:sz w:val="24"/>
          <w:szCs w:val="24"/>
        </w:rPr>
        <w:t>(</w:t>
      </w:r>
      <w:r>
        <w:rPr>
          <w:rFonts w:ascii="Calibri" w:hAnsi="Calibri" w:cs="Calibri"/>
          <w:sz w:val="24"/>
          <w:szCs w:val="24"/>
        </w:rPr>
        <w:t>Norlock</w:t>
      </w:r>
      <w:r w:rsidRPr="008C5EF9">
        <w:rPr>
          <w:rFonts w:ascii="Calibri" w:hAnsi="Calibri" w:cs="Calibri"/>
          <w:sz w:val="24"/>
          <w:szCs w:val="24"/>
        </w:rPr>
        <w:t xml:space="preserve"> 2019</w:t>
      </w:r>
      <w:r>
        <w:rPr>
          <w:rFonts w:ascii="Calibri" w:hAnsi="Calibri" w:cs="Calibri"/>
          <w:sz w:val="24"/>
          <w:szCs w:val="24"/>
        </w:rPr>
        <w:t xml:space="preserve">: </w:t>
      </w:r>
      <w:r w:rsidRPr="008C5EF9">
        <w:rPr>
          <w:rFonts w:ascii="Calibri" w:hAnsi="Calibri" w:cs="Calibri"/>
          <w:sz w:val="24"/>
          <w:szCs w:val="24"/>
        </w:rPr>
        <w:t>6</w:t>
      </w:r>
      <w:r w:rsidR="00AF694B">
        <w:rPr>
          <w:rFonts w:ascii="Calibri" w:hAnsi="Calibri" w:cs="Calibri"/>
          <w:sz w:val="24"/>
          <w:szCs w:val="24"/>
        </w:rPr>
        <w:t>)</w:t>
      </w:r>
    </w:p>
    <w:p w:rsidR="007C0D58" w:rsidRDefault="007C0D58" w:rsidP="007C0D58">
      <w:pPr>
        <w:pStyle w:val="NoSpacing"/>
        <w:spacing w:line="600" w:lineRule="auto"/>
        <w:jc w:val="both"/>
        <w:rPr>
          <w:rFonts w:ascii="Calibri" w:hAnsi="Calibri" w:cs="Calibri"/>
          <w:sz w:val="24"/>
          <w:szCs w:val="24"/>
        </w:rPr>
      </w:pPr>
    </w:p>
    <w:p w:rsidR="007C0D58" w:rsidRPr="001508A9" w:rsidRDefault="007C0D58" w:rsidP="007C0D58">
      <w:pPr>
        <w:pStyle w:val="NoSpacing"/>
        <w:spacing w:line="600" w:lineRule="auto"/>
        <w:jc w:val="both"/>
        <w:rPr>
          <w:rFonts w:ascii="Calibri" w:hAnsi="Calibri" w:cs="Calibri"/>
          <w:sz w:val="24"/>
          <w:szCs w:val="24"/>
        </w:rPr>
      </w:pPr>
      <w:r>
        <w:rPr>
          <w:rFonts w:ascii="Calibri" w:hAnsi="Calibri" w:cs="Calibri"/>
          <w:sz w:val="24"/>
          <w:szCs w:val="24"/>
        </w:rPr>
        <w:t xml:space="preserve">The perpetual struggle she describes has many dimensions, including a sense of the pains that accompany a sobering acceptance that our moral ideals cannot be realised given the realities of the world, a stern pessimistic conviction that amelioration on any significant scale will be a pipe dream, and a sense of the dampening effects of forswearing comforting expectations of the inevitability of progress and the attainability of perfection. It is also textured by the variety of specific resources drawn on by Norlock, mainly elements of feminist, Stoic, and pessimistic philosophy combinable into an </w:t>
      </w:r>
      <w:r w:rsidR="00453E3F">
        <w:rPr>
          <w:rFonts w:ascii="Calibri" w:hAnsi="Calibri" w:cs="Calibri"/>
          <w:sz w:val="24"/>
          <w:szCs w:val="24"/>
        </w:rPr>
        <w:t>“</w:t>
      </w:r>
      <w:r>
        <w:rPr>
          <w:rFonts w:ascii="Calibri" w:hAnsi="Calibri" w:cs="Calibri"/>
          <w:sz w:val="24"/>
          <w:szCs w:val="24"/>
        </w:rPr>
        <w:t>imperfectionist ethic</w:t>
      </w:r>
      <w:r w:rsidR="00453E3F">
        <w:rPr>
          <w:rFonts w:ascii="Calibri" w:hAnsi="Calibri" w:cs="Calibri"/>
          <w:sz w:val="24"/>
          <w:szCs w:val="24"/>
        </w:rPr>
        <w:t>”</w:t>
      </w:r>
      <w:r>
        <w:rPr>
          <w:rFonts w:ascii="Calibri" w:hAnsi="Calibri" w:cs="Calibri"/>
          <w:sz w:val="24"/>
          <w:szCs w:val="24"/>
        </w:rPr>
        <w:t xml:space="preserve"> </w:t>
      </w:r>
      <w:r w:rsidR="00AF694B">
        <w:rPr>
          <w:rFonts w:ascii="Calibri" w:hAnsi="Calibri" w:cs="Calibri"/>
          <w:sz w:val="24"/>
          <w:szCs w:val="24"/>
        </w:rPr>
        <w:t>(</w:t>
      </w:r>
      <w:r>
        <w:rPr>
          <w:rFonts w:ascii="Calibri" w:hAnsi="Calibri" w:cs="Calibri"/>
          <w:sz w:val="24"/>
          <w:szCs w:val="24"/>
        </w:rPr>
        <w:t>Norlock 2019: §3</w:t>
      </w:r>
      <w:r w:rsidR="00AF694B">
        <w:rPr>
          <w:rFonts w:ascii="Calibri" w:hAnsi="Calibri" w:cs="Calibri"/>
          <w:sz w:val="24"/>
          <w:szCs w:val="24"/>
        </w:rPr>
        <w:t>)</w:t>
      </w:r>
      <w:r w:rsidR="00F719A3">
        <w:rPr>
          <w:rFonts w:ascii="Calibri" w:hAnsi="Calibri" w:cs="Calibri"/>
          <w:sz w:val="24"/>
          <w:szCs w:val="24"/>
        </w:rPr>
        <w:t>.</w:t>
      </w:r>
    </w:p>
    <w:p w:rsidR="007C0D58" w:rsidRDefault="007C0D58" w:rsidP="007C0D58">
      <w:pPr>
        <w:pStyle w:val="NoSpacing"/>
        <w:spacing w:line="600" w:lineRule="auto"/>
        <w:jc w:val="both"/>
        <w:rPr>
          <w:rFonts w:ascii="Calibri" w:hAnsi="Calibri" w:cs="Calibri"/>
          <w:color w:val="1A1A1A"/>
          <w:sz w:val="24"/>
          <w:szCs w:val="24"/>
          <w:shd w:val="clear" w:color="auto" w:fill="FFFFFF"/>
        </w:rPr>
      </w:pPr>
      <w:r>
        <w:rPr>
          <w:rFonts w:ascii="Calibri" w:hAnsi="Calibri" w:cs="Calibri"/>
          <w:sz w:val="24"/>
          <w:szCs w:val="24"/>
        </w:rPr>
        <w:tab/>
        <w:t>I think that in many cases, a misanthrope will find themselves experiencing something like these predicaments. A misanthropic vision of the world is internalised, but there is not an automatic adoption of a stable and specific stance around which one can organise one’s newly transformed life. Instead there is t</w:t>
      </w:r>
      <w:r w:rsidRPr="008C5EF9">
        <w:rPr>
          <w:rFonts w:ascii="Calibri" w:hAnsi="Calibri" w:cs="Calibri"/>
          <w:sz w:val="24"/>
          <w:szCs w:val="24"/>
        </w:rPr>
        <w:t>he existentially painful sense of fluxing between the stances</w:t>
      </w:r>
      <w:r>
        <w:rPr>
          <w:rFonts w:ascii="Calibri" w:hAnsi="Calibri" w:cs="Calibri"/>
          <w:sz w:val="24"/>
          <w:szCs w:val="24"/>
        </w:rPr>
        <w:t xml:space="preserve"> that offers a rather grim framing of Kant’s famous questions: </w:t>
      </w:r>
      <w:r w:rsidR="00453E3F">
        <w:rPr>
          <w:rFonts w:ascii="Calibri" w:hAnsi="Calibri" w:cs="Calibri"/>
          <w:sz w:val="24"/>
          <w:szCs w:val="24"/>
        </w:rPr>
        <w:t>“</w:t>
      </w:r>
      <w:r w:rsidRPr="00464347">
        <w:rPr>
          <w:rFonts w:ascii="Calibri" w:hAnsi="Calibri" w:cs="Calibri"/>
          <w:sz w:val="24"/>
          <w:szCs w:val="24"/>
        </w:rPr>
        <w:t xml:space="preserve">What should I do? What may I </w:t>
      </w:r>
      <w:r w:rsidRPr="00464347">
        <w:rPr>
          <w:rFonts w:ascii="Calibri" w:hAnsi="Calibri" w:cs="Calibri"/>
          <w:sz w:val="24"/>
          <w:szCs w:val="24"/>
        </w:rPr>
        <w:lastRenderedPageBreak/>
        <w:t>hope?</w:t>
      </w:r>
      <w:r w:rsidR="00453E3F">
        <w:rPr>
          <w:rFonts w:ascii="Calibri" w:hAnsi="Calibri" w:cs="Calibri"/>
          <w:sz w:val="24"/>
          <w:szCs w:val="24"/>
        </w:rPr>
        <w:t>”</w:t>
      </w:r>
      <w:r w:rsidRPr="00464347">
        <w:rPr>
          <w:rFonts w:ascii="Calibri" w:hAnsi="Calibri" w:cs="Calibri"/>
          <w:sz w:val="24"/>
          <w:szCs w:val="24"/>
        </w:rPr>
        <w:t xml:space="preserve"> </w:t>
      </w:r>
      <w:r w:rsidR="00AF694B">
        <w:rPr>
          <w:rFonts w:ascii="Calibri" w:hAnsi="Calibri" w:cs="Calibri"/>
          <w:sz w:val="24"/>
          <w:szCs w:val="24"/>
        </w:rPr>
        <w:t>(</w:t>
      </w:r>
      <w:r w:rsidRPr="00464347">
        <w:rPr>
          <w:rFonts w:ascii="Calibri" w:hAnsi="Calibri" w:cs="Calibri"/>
          <w:sz w:val="24"/>
          <w:szCs w:val="24"/>
        </w:rPr>
        <w:t xml:space="preserve">Kant 1998: </w:t>
      </w:r>
      <w:r w:rsidRPr="00464347">
        <w:rPr>
          <w:rFonts w:ascii="Calibri" w:hAnsi="Calibri" w:cs="Calibri"/>
          <w:color w:val="1A1A1A"/>
          <w:sz w:val="24"/>
          <w:szCs w:val="24"/>
          <w:shd w:val="clear" w:color="auto" w:fill="FFFFFF"/>
        </w:rPr>
        <w:t>A805/B833</w:t>
      </w:r>
      <w:r w:rsidR="00AF694B">
        <w:rPr>
          <w:rFonts w:ascii="Calibri" w:hAnsi="Calibri" w:cs="Calibri"/>
          <w:color w:val="1A1A1A"/>
          <w:sz w:val="24"/>
          <w:szCs w:val="24"/>
          <w:shd w:val="clear" w:color="auto" w:fill="FFFFFF"/>
        </w:rPr>
        <w:t>)</w:t>
      </w:r>
      <w:r>
        <w:rPr>
          <w:rFonts w:ascii="Calibri" w:hAnsi="Calibri" w:cs="Calibri"/>
          <w:color w:val="1A1A1A"/>
          <w:sz w:val="24"/>
          <w:szCs w:val="24"/>
          <w:shd w:val="clear" w:color="auto" w:fill="FFFFFF"/>
        </w:rPr>
        <w:t>. Escaping the misanthropic predicament by seeking answers to those questions one could live out is a difficult task. But it only really comes properly into view once one adopts a properly pluralistic conception of the varieties of philosophical misanthropy.</w:t>
      </w:r>
    </w:p>
    <w:p w:rsidR="00811257" w:rsidRDefault="00811257" w:rsidP="00811257">
      <w:pPr>
        <w:pStyle w:val="NoSpacing"/>
        <w:spacing w:line="600" w:lineRule="auto"/>
        <w:rPr>
          <w:rFonts w:ascii="Calibri" w:hAnsi="Calibri" w:cs="Calibri"/>
          <w:color w:val="1A1A1A"/>
          <w:sz w:val="24"/>
          <w:szCs w:val="24"/>
          <w:shd w:val="clear" w:color="auto" w:fill="FFFFFF"/>
        </w:rPr>
      </w:pPr>
      <w:bookmarkStart w:id="0" w:name="_GoBack"/>
      <w:bookmarkEnd w:id="0"/>
    </w:p>
    <w:p w:rsidR="00811257" w:rsidRDefault="00811257" w:rsidP="00811257">
      <w:pPr>
        <w:pStyle w:val="NoSpacing"/>
        <w:spacing w:line="600" w:lineRule="auto"/>
        <w:jc w:val="right"/>
        <w:rPr>
          <w:rFonts w:ascii="Calibri" w:hAnsi="Calibri" w:cs="Calibri"/>
          <w:b/>
          <w:bCs/>
          <w:color w:val="1A1A1A"/>
          <w:sz w:val="24"/>
          <w:szCs w:val="24"/>
          <w:shd w:val="clear" w:color="auto" w:fill="FFFFFF"/>
        </w:rPr>
      </w:pPr>
      <w:r>
        <w:rPr>
          <w:rFonts w:ascii="Calibri" w:hAnsi="Calibri" w:cs="Calibri"/>
          <w:b/>
          <w:bCs/>
          <w:color w:val="1A1A1A"/>
          <w:sz w:val="24"/>
          <w:szCs w:val="24"/>
          <w:shd w:val="clear" w:color="auto" w:fill="FFFFFF"/>
        </w:rPr>
        <w:t>Ian James Kidd</w:t>
      </w:r>
    </w:p>
    <w:p w:rsidR="00811257" w:rsidRPr="00811257" w:rsidRDefault="00811257" w:rsidP="00811257">
      <w:pPr>
        <w:pStyle w:val="NoSpacing"/>
        <w:spacing w:line="600" w:lineRule="auto"/>
        <w:jc w:val="right"/>
        <w:rPr>
          <w:rFonts w:ascii="Calibri" w:hAnsi="Calibri" w:cs="Calibri"/>
          <w:b/>
          <w:bCs/>
          <w:color w:val="1A1A1A"/>
          <w:sz w:val="24"/>
          <w:szCs w:val="24"/>
          <w:shd w:val="clear" w:color="auto" w:fill="FFFFFF"/>
        </w:rPr>
      </w:pPr>
      <w:r>
        <w:rPr>
          <w:rFonts w:ascii="Calibri" w:hAnsi="Calibri" w:cs="Calibri"/>
          <w:b/>
          <w:bCs/>
          <w:color w:val="1A1A1A"/>
          <w:sz w:val="24"/>
          <w:szCs w:val="24"/>
          <w:shd w:val="clear" w:color="auto" w:fill="FFFFFF"/>
        </w:rPr>
        <w:t>ian.kidd@nottingham.ac.uk</w:t>
      </w:r>
    </w:p>
    <w:p w:rsidR="007C0D58" w:rsidRPr="00B91121" w:rsidRDefault="007C0D58" w:rsidP="007C0D58">
      <w:pPr>
        <w:pStyle w:val="NoSpacing"/>
        <w:spacing w:line="600" w:lineRule="auto"/>
        <w:jc w:val="both"/>
        <w:rPr>
          <w:rFonts w:ascii="Calibri" w:hAnsi="Calibri" w:cs="Calibri"/>
          <w:color w:val="1A1A1A"/>
          <w:shd w:val="clear" w:color="auto" w:fill="FFFFFF"/>
        </w:rPr>
      </w:pPr>
    </w:p>
    <w:p w:rsidR="007C0D58" w:rsidRPr="008C5EF9" w:rsidRDefault="007C0D58" w:rsidP="007C0D58">
      <w:pPr>
        <w:pStyle w:val="NoSpacing"/>
        <w:spacing w:line="600" w:lineRule="auto"/>
        <w:jc w:val="both"/>
        <w:rPr>
          <w:rFonts w:ascii="Calibri" w:hAnsi="Calibri" w:cs="Calibri"/>
          <w:b/>
          <w:bCs/>
          <w:sz w:val="24"/>
          <w:szCs w:val="24"/>
        </w:rPr>
      </w:pPr>
    </w:p>
    <w:p w:rsidR="007C0D58" w:rsidRDefault="007C0D58" w:rsidP="007C0D58">
      <w:pPr>
        <w:pStyle w:val="NoSpacing"/>
        <w:spacing w:line="600" w:lineRule="auto"/>
        <w:jc w:val="both"/>
        <w:rPr>
          <w:rFonts w:ascii="Calibri" w:hAnsi="Calibri" w:cs="Calibri"/>
          <w:b/>
          <w:bCs/>
          <w:sz w:val="24"/>
          <w:szCs w:val="24"/>
        </w:rPr>
      </w:pPr>
      <w:r>
        <w:rPr>
          <w:rFonts w:ascii="Calibri" w:hAnsi="Calibri" w:cs="Calibri"/>
          <w:b/>
          <w:bCs/>
          <w:sz w:val="24"/>
          <w:szCs w:val="24"/>
        </w:rPr>
        <w:t>Acknowledgments</w:t>
      </w:r>
    </w:p>
    <w:p w:rsidR="007C0D58" w:rsidRPr="00262B30" w:rsidRDefault="007C0D58" w:rsidP="007C0D58">
      <w:pPr>
        <w:pStyle w:val="NoSpacing"/>
        <w:spacing w:line="600" w:lineRule="auto"/>
        <w:jc w:val="both"/>
        <w:rPr>
          <w:rFonts w:ascii="Calibri" w:hAnsi="Calibri" w:cs="Calibri"/>
          <w:sz w:val="24"/>
          <w:szCs w:val="24"/>
        </w:rPr>
      </w:pPr>
      <w:r>
        <w:rPr>
          <w:rFonts w:ascii="Calibri" w:hAnsi="Calibri" w:cs="Calibri"/>
          <w:sz w:val="24"/>
          <w:szCs w:val="24"/>
        </w:rPr>
        <w:t>I am grateful to my co-panellists – David E. Cooper, Lisa Gerber, and Kathryn Norlock – at the 2021 American Philosophical Association Central Division meeting and</w:t>
      </w:r>
      <w:r w:rsidRPr="00A40974">
        <w:rPr>
          <w:rFonts w:ascii="Calibri" w:hAnsi="Calibri" w:cs="Calibri"/>
          <w:sz w:val="24"/>
          <w:szCs w:val="24"/>
        </w:rPr>
        <w:t xml:space="preserve"> </w:t>
      </w:r>
      <w:r>
        <w:rPr>
          <w:rFonts w:ascii="Calibri" w:hAnsi="Calibri" w:cs="Calibri"/>
          <w:sz w:val="24"/>
          <w:szCs w:val="24"/>
        </w:rPr>
        <w:t xml:space="preserve">to the audience at that event, including its organiser, Raja </w:t>
      </w:r>
      <w:proofErr w:type="spellStart"/>
      <w:r>
        <w:rPr>
          <w:rFonts w:ascii="Calibri" w:hAnsi="Calibri" w:cs="Calibri"/>
          <w:sz w:val="24"/>
          <w:szCs w:val="24"/>
        </w:rPr>
        <w:t>Halwani</w:t>
      </w:r>
      <w:proofErr w:type="spellEnd"/>
      <w:r>
        <w:rPr>
          <w:rFonts w:ascii="Calibri" w:hAnsi="Calibri" w:cs="Calibri"/>
          <w:sz w:val="24"/>
          <w:szCs w:val="24"/>
        </w:rPr>
        <w:t xml:space="preserve">. I also benefited from the comments of two referees for this journal and from careful discussions with Sasha Garwood, David MacPherson, and </w:t>
      </w:r>
      <w:r w:rsidRPr="00262B30">
        <w:rPr>
          <w:rFonts w:ascii="Calibri" w:hAnsi="Calibri" w:cs="Calibri"/>
          <w:sz w:val="24"/>
          <w:szCs w:val="24"/>
        </w:rPr>
        <w:t xml:space="preserve">audiences </w:t>
      </w:r>
      <w:r>
        <w:rPr>
          <w:rFonts w:ascii="Calibri" w:hAnsi="Calibri" w:cs="Calibri"/>
          <w:sz w:val="24"/>
          <w:szCs w:val="24"/>
        </w:rPr>
        <w:t>at</w:t>
      </w:r>
      <w:r w:rsidRPr="00262B30">
        <w:rPr>
          <w:rFonts w:ascii="Calibri" w:hAnsi="Calibri" w:cs="Calibri"/>
          <w:sz w:val="24"/>
          <w:szCs w:val="24"/>
        </w:rPr>
        <w:t xml:space="preserve"> Nottingham</w:t>
      </w:r>
      <w:r>
        <w:rPr>
          <w:rFonts w:ascii="Calibri" w:hAnsi="Calibri" w:cs="Calibri"/>
          <w:sz w:val="24"/>
          <w:szCs w:val="24"/>
        </w:rPr>
        <w:t xml:space="preserve">, the Philosophical Society of England, </w:t>
      </w:r>
      <w:r w:rsidRPr="0060304B">
        <w:rPr>
          <w:rStyle w:val="Emphasis"/>
          <w:rFonts w:ascii="Calibri" w:hAnsi="Calibri" w:cs="Calibri"/>
          <w:i w:val="0"/>
          <w:iCs w:val="0"/>
          <w:color w:val="2A2A2A"/>
          <w:spacing w:val="5"/>
          <w:sz w:val="24"/>
          <w:szCs w:val="24"/>
        </w:rPr>
        <w:t>the 2020 British Postgraduate Philosophy Conference</w:t>
      </w:r>
      <w:r>
        <w:rPr>
          <w:rStyle w:val="Emphasis"/>
          <w:rFonts w:ascii="Calibri" w:hAnsi="Calibri" w:cs="Calibri"/>
          <w:color w:val="2A2A2A"/>
          <w:spacing w:val="5"/>
          <w:sz w:val="24"/>
          <w:szCs w:val="24"/>
        </w:rPr>
        <w:t>,</w:t>
      </w:r>
      <w:r>
        <w:rPr>
          <w:rFonts w:ascii="Calibri" w:hAnsi="Calibri" w:cs="Calibri"/>
          <w:sz w:val="24"/>
          <w:szCs w:val="24"/>
        </w:rPr>
        <w:t xml:space="preserve"> and enthusiastic students in my winter 2020 Normative Ethics class. </w:t>
      </w:r>
    </w:p>
    <w:p w:rsidR="007C0D58" w:rsidRDefault="007C0D58" w:rsidP="007C0D58">
      <w:pPr>
        <w:pStyle w:val="NoSpacing"/>
        <w:spacing w:line="600" w:lineRule="auto"/>
        <w:jc w:val="both"/>
        <w:rPr>
          <w:rFonts w:ascii="Calibri" w:hAnsi="Calibri" w:cs="Calibri"/>
          <w:b/>
          <w:bCs/>
          <w:sz w:val="24"/>
          <w:szCs w:val="24"/>
        </w:rPr>
      </w:pPr>
    </w:p>
    <w:p w:rsidR="007C0D58" w:rsidRDefault="007C0D58" w:rsidP="007C0D58">
      <w:pPr>
        <w:pStyle w:val="NoSpacing"/>
        <w:spacing w:line="600" w:lineRule="auto"/>
        <w:jc w:val="both"/>
        <w:rPr>
          <w:rFonts w:ascii="Calibri" w:hAnsi="Calibri" w:cs="Calibri"/>
          <w:b/>
          <w:bCs/>
          <w:sz w:val="24"/>
          <w:szCs w:val="24"/>
        </w:rPr>
      </w:pPr>
      <w:r w:rsidRPr="008C5EF9">
        <w:rPr>
          <w:rFonts w:ascii="Calibri" w:hAnsi="Calibri" w:cs="Calibri"/>
          <w:b/>
          <w:bCs/>
          <w:sz w:val="24"/>
          <w:szCs w:val="24"/>
        </w:rPr>
        <w:t>References</w:t>
      </w:r>
    </w:p>
    <w:p w:rsidR="007C0D58" w:rsidRPr="00FB7A27" w:rsidRDefault="007C0D58" w:rsidP="007C0D58">
      <w:pPr>
        <w:pStyle w:val="NoSpacing"/>
        <w:spacing w:line="600" w:lineRule="auto"/>
        <w:ind w:left="426" w:hanging="426"/>
        <w:jc w:val="both"/>
        <w:rPr>
          <w:rFonts w:ascii="Calibri" w:hAnsi="Calibri" w:cs="Calibri"/>
          <w:bCs/>
          <w:sz w:val="24"/>
          <w:szCs w:val="24"/>
        </w:rPr>
      </w:pPr>
      <w:r w:rsidRPr="00FB7A27">
        <w:rPr>
          <w:rFonts w:ascii="Calibri" w:hAnsi="Calibri" w:cs="Calibri"/>
          <w:bCs/>
          <w:sz w:val="24"/>
          <w:szCs w:val="24"/>
        </w:rPr>
        <w:lastRenderedPageBreak/>
        <w:t>Benatar, David</w:t>
      </w:r>
      <w:r w:rsidR="00F719A3">
        <w:rPr>
          <w:rFonts w:ascii="Calibri" w:hAnsi="Calibri" w:cs="Calibri"/>
          <w:bCs/>
          <w:sz w:val="24"/>
          <w:szCs w:val="24"/>
        </w:rPr>
        <w:t xml:space="preserve">. </w:t>
      </w:r>
      <w:r w:rsidRPr="00FB7A27">
        <w:rPr>
          <w:rFonts w:ascii="Calibri" w:hAnsi="Calibri" w:cs="Calibri"/>
          <w:bCs/>
          <w:sz w:val="24"/>
          <w:szCs w:val="24"/>
        </w:rPr>
        <w:t>2017</w:t>
      </w:r>
      <w:r w:rsidR="00F719A3">
        <w:rPr>
          <w:rFonts w:ascii="Calibri" w:hAnsi="Calibri" w:cs="Calibri"/>
          <w:bCs/>
          <w:sz w:val="24"/>
          <w:szCs w:val="24"/>
        </w:rPr>
        <w:t>.</w:t>
      </w:r>
      <w:r w:rsidRPr="00FB7A27">
        <w:rPr>
          <w:rFonts w:ascii="Calibri" w:hAnsi="Calibri" w:cs="Calibri"/>
          <w:bCs/>
          <w:sz w:val="24"/>
          <w:szCs w:val="24"/>
        </w:rPr>
        <w:t xml:space="preserve"> </w:t>
      </w:r>
      <w:r w:rsidRPr="00FB7A27">
        <w:rPr>
          <w:rFonts w:ascii="Calibri" w:hAnsi="Calibri" w:cs="Calibri"/>
          <w:bCs/>
          <w:i/>
          <w:sz w:val="24"/>
          <w:szCs w:val="24"/>
        </w:rPr>
        <w:t>The Human Predicament: A Candid Guide to Life’s Biggest Questions</w:t>
      </w:r>
      <w:r w:rsidR="00F719A3">
        <w:rPr>
          <w:rFonts w:ascii="Calibri" w:hAnsi="Calibri" w:cs="Calibri"/>
          <w:bCs/>
          <w:sz w:val="24"/>
          <w:szCs w:val="24"/>
        </w:rPr>
        <w:t xml:space="preserve">. </w:t>
      </w:r>
      <w:r w:rsidRPr="00FB7A27">
        <w:rPr>
          <w:rFonts w:ascii="Calibri" w:hAnsi="Calibri" w:cs="Calibri"/>
          <w:bCs/>
          <w:sz w:val="24"/>
          <w:szCs w:val="24"/>
        </w:rPr>
        <w:t>Oxford: Oxford University Press</w:t>
      </w:r>
      <w:r w:rsidR="00F719A3">
        <w:rPr>
          <w:rFonts w:ascii="Calibri" w:hAnsi="Calibri" w:cs="Calibri"/>
          <w:bCs/>
          <w:sz w:val="24"/>
          <w:szCs w:val="24"/>
        </w:rPr>
        <w:t>.</w:t>
      </w:r>
    </w:p>
    <w:p w:rsidR="007C0D58" w:rsidRDefault="007C0D58" w:rsidP="007C0D58">
      <w:pPr>
        <w:pStyle w:val="NoSpacing"/>
        <w:spacing w:line="600" w:lineRule="auto"/>
        <w:ind w:left="426" w:hanging="426"/>
        <w:jc w:val="both"/>
        <w:rPr>
          <w:rFonts w:ascii="Calibri" w:hAnsi="Calibri" w:cs="Calibri"/>
          <w:sz w:val="24"/>
          <w:szCs w:val="24"/>
        </w:rPr>
      </w:pPr>
      <w:r w:rsidRPr="00C23954">
        <w:rPr>
          <w:rFonts w:ascii="Calibri" w:hAnsi="Calibri" w:cs="Calibri"/>
          <w:sz w:val="24"/>
          <w:szCs w:val="24"/>
        </w:rPr>
        <w:t xml:space="preserve">Bregman, </w:t>
      </w:r>
      <w:proofErr w:type="spellStart"/>
      <w:r w:rsidRPr="00C23954">
        <w:rPr>
          <w:rFonts w:ascii="Calibri" w:hAnsi="Calibri" w:cs="Calibri"/>
          <w:sz w:val="24"/>
          <w:szCs w:val="24"/>
        </w:rPr>
        <w:t>Rutger</w:t>
      </w:r>
      <w:proofErr w:type="spellEnd"/>
      <w:r w:rsidR="00F719A3">
        <w:rPr>
          <w:rFonts w:ascii="Calibri" w:hAnsi="Calibri" w:cs="Calibri"/>
          <w:sz w:val="24"/>
          <w:szCs w:val="24"/>
        </w:rPr>
        <w:t xml:space="preserve">. </w:t>
      </w:r>
      <w:r w:rsidRPr="00C23954">
        <w:rPr>
          <w:rFonts w:ascii="Calibri" w:hAnsi="Calibri" w:cs="Calibri"/>
          <w:sz w:val="24"/>
          <w:szCs w:val="24"/>
        </w:rPr>
        <w:t>2020</w:t>
      </w:r>
      <w:r w:rsidR="00F719A3">
        <w:rPr>
          <w:rFonts w:ascii="Calibri" w:hAnsi="Calibri" w:cs="Calibri"/>
          <w:sz w:val="24"/>
          <w:szCs w:val="24"/>
        </w:rPr>
        <w:t>.</w:t>
      </w:r>
      <w:r w:rsidRPr="00C23954">
        <w:rPr>
          <w:rFonts w:ascii="Calibri" w:hAnsi="Calibri" w:cs="Calibri"/>
          <w:sz w:val="24"/>
          <w:szCs w:val="24"/>
        </w:rPr>
        <w:t xml:space="preserve"> </w:t>
      </w:r>
      <w:r w:rsidRPr="00C23954">
        <w:rPr>
          <w:rFonts w:ascii="Calibri" w:hAnsi="Calibri" w:cs="Calibri"/>
          <w:i/>
          <w:iCs/>
          <w:sz w:val="24"/>
          <w:szCs w:val="24"/>
        </w:rPr>
        <w:t>Humankind: A Hopeful History</w:t>
      </w:r>
      <w:r w:rsidRPr="00C23954">
        <w:rPr>
          <w:rFonts w:ascii="Calibri" w:hAnsi="Calibri" w:cs="Calibri"/>
          <w:sz w:val="24"/>
          <w:szCs w:val="24"/>
        </w:rPr>
        <w:t>, trans. Elizabeth Manton and Erica Moore</w:t>
      </w:r>
      <w:r w:rsidR="00F719A3">
        <w:rPr>
          <w:rFonts w:ascii="Calibri" w:hAnsi="Calibri" w:cs="Calibri"/>
          <w:sz w:val="24"/>
          <w:szCs w:val="24"/>
        </w:rPr>
        <w:t xml:space="preserve">. </w:t>
      </w:r>
      <w:r w:rsidRPr="00C23954">
        <w:rPr>
          <w:rFonts w:ascii="Calibri" w:hAnsi="Calibri" w:cs="Calibri"/>
          <w:sz w:val="24"/>
          <w:szCs w:val="24"/>
        </w:rPr>
        <w:t>London: Bloomsbury</w:t>
      </w:r>
      <w:r w:rsidR="00F719A3">
        <w:rPr>
          <w:rFonts w:ascii="Calibri" w:hAnsi="Calibri" w:cs="Calibri"/>
          <w:sz w:val="24"/>
          <w:szCs w:val="24"/>
        </w:rPr>
        <w:t>.</w:t>
      </w:r>
    </w:p>
    <w:p w:rsidR="007C0D58" w:rsidRDefault="007C0D58" w:rsidP="007C0D58">
      <w:pPr>
        <w:pStyle w:val="NoSpacing"/>
        <w:spacing w:line="600" w:lineRule="auto"/>
        <w:ind w:left="426" w:hanging="426"/>
        <w:jc w:val="both"/>
        <w:rPr>
          <w:rFonts w:ascii="Calibri" w:hAnsi="Calibri" w:cs="Calibri"/>
          <w:color w:val="333333"/>
          <w:sz w:val="24"/>
          <w:szCs w:val="24"/>
          <w:shd w:val="clear" w:color="auto" w:fill="FFFFFF"/>
        </w:rPr>
      </w:pPr>
      <w:r w:rsidRPr="008C5EF9">
        <w:rPr>
          <w:rFonts w:ascii="Calibri" w:hAnsi="Calibri" w:cs="Calibri"/>
          <w:color w:val="000000" w:themeColor="text1"/>
          <w:sz w:val="24"/>
          <w:szCs w:val="24"/>
        </w:rPr>
        <w:t>Confucius</w:t>
      </w:r>
      <w:r w:rsidR="00F719A3">
        <w:rPr>
          <w:rFonts w:ascii="Calibri" w:hAnsi="Calibri" w:cs="Calibri"/>
          <w:color w:val="000000" w:themeColor="text1"/>
          <w:sz w:val="24"/>
          <w:szCs w:val="24"/>
        </w:rPr>
        <w:t xml:space="preserve">. </w:t>
      </w:r>
      <w:r w:rsidRPr="008C5EF9">
        <w:rPr>
          <w:rFonts w:ascii="Calibri" w:hAnsi="Calibri" w:cs="Calibri"/>
          <w:color w:val="000000" w:themeColor="text1"/>
          <w:sz w:val="24"/>
          <w:szCs w:val="24"/>
        </w:rPr>
        <w:t>2003</w:t>
      </w:r>
      <w:r w:rsidR="00F719A3">
        <w:rPr>
          <w:rFonts w:ascii="Calibri" w:hAnsi="Calibri" w:cs="Calibri"/>
          <w:color w:val="000000" w:themeColor="text1"/>
          <w:sz w:val="24"/>
          <w:szCs w:val="24"/>
        </w:rPr>
        <w:t>.</w:t>
      </w:r>
      <w:r w:rsidRPr="008C5EF9">
        <w:rPr>
          <w:rFonts w:ascii="Calibri" w:hAnsi="Calibri" w:cs="Calibri"/>
          <w:color w:val="000000" w:themeColor="text1"/>
          <w:sz w:val="24"/>
          <w:szCs w:val="24"/>
        </w:rPr>
        <w:t xml:space="preserve"> </w:t>
      </w:r>
      <w:r w:rsidRPr="008C5EF9">
        <w:rPr>
          <w:rFonts w:ascii="Calibri" w:hAnsi="Calibri" w:cs="Calibri"/>
          <w:i/>
          <w:color w:val="333333"/>
          <w:sz w:val="24"/>
          <w:szCs w:val="24"/>
          <w:shd w:val="clear" w:color="auto" w:fill="FFFFFF"/>
        </w:rPr>
        <w:t>Analects: With Selections from Traditional Commentaries</w:t>
      </w:r>
      <w:r w:rsidRPr="008C5EF9">
        <w:rPr>
          <w:rFonts w:ascii="Calibri" w:hAnsi="Calibri" w:cs="Calibri"/>
          <w:color w:val="333333"/>
          <w:sz w:val="24"/>
          <w:szCs w:val="24"/>
          <w:shd w:val="clear" w:color="auto" w:fill="FFFFFF"/>
        </w:rPr>
        <w:t xml:space="preserve">, trans. Edward </w:t>
      </w:r>
      <w:r w:rsidR="00F719A3" w:rsidRPr="008C5EF9">
        <w:rPr>
          <w:rFonts w:ascii="Calibri" w:hAnsi="Calibri" w:cs="Calibri"/>
          <w:color w:val="333333"/>
          <w:sz w:val="24"/>
          <w:szCs w:val="24"/>
          <w:shd w:val="clear" w:color="auto" w:fill="FFFFFF"/>
        </w:rPr>
        <w:t>Slingerland. Indianapolis</w:t>
      </w:r>
      <w:r w:rsidRPr="008C5EF9">
        <w:rPr>
          <w:rFonts w:ascii="Calibri" w:hAnsi="Calibri" w:cs="Calibri"/>
          <w:color w:val="333333"/>
          <w:sz w:val="24"/>
          <w:szCs w:val="24"/>
          <w:shd w:val="clear" w:color="auto" w:fill="FFFFFF"/>
        </w:rPr>
        <w:t>: Hackett</w:t>
      </w:r>
      <w:r w:rsidR="00F719A3">
        <w:rPr>
          <w:rFonts w:ascii="Calibri" w:hAnsi="Calibri" w:cs="Calibri"/>
          <w:color w:val="333333"/>
          <w:sz w:val="24"/>
          <w:szCs w:val="24"/>
          <w:shd w:val="clear" w:color="auto" w:fill="FFFFFF"/>
        </w:rPr>
        <w:t>.</w:t>
      </w:r>
    </w:p>
    <w:p w:rsidR="007C0D58" w:rsidRDefault="007C0D58" w:rsidP="007C0D58">
      <w:pPr>
        <w:pStyle w:val="NoSpacing"/>
        <w:spacing w:line="600" w:lineRule="auto"/>
        <w:ind w:left="426" w:hanging="426"/>
        <w:jc w:val="both"/>
        <w:rPr>
          <w:rFonts w:ascii="Calibri" w:hAnsi="Calibri" w:cs="Calibri"/>
          <w:sz w:val="24"/>
          <w:szCs w:val="24"/>
        </w:rPr>
      </w:pPr>
      <w:r w:rsidRPr="008C5EF9">
        <w:rPr>
          <w:rFonts w:ascii="Calibri" w:hAnsi="Calibri" w:cs="Calibri"/>
          <w:sz w:val="24"/>
          <w:szCs w:val="24"/>
        </w:rPr>
        <w:t>Cooper, David E. 2018</w:t>
      </w:r>
      <w:r w:rsidR="00F719A3">
        <w:rPr>
          <w:rFonts w:ascii="Calibri" w:hAnsi="Calibri" w:cs="Calibri"/>
          <w:sz w:val="24"/>
          <w:szCs w:val="24"/>
        </w:rPr>
        <w:t>.</w:t>
      </w:r>
      <w:r w:rsidRPr="008C5EF9">
        <w:rPr>
          <w:rFonts w:ascii="Calibri" w:hAnsi="Calibri" w:cs="Calibri"/>
          <w:sz w:val="24"/>
          <w:szCs w:val="24"/>
        </w:rPr>
        <w:t xml:space="preserve"> </w:t>
      </w:r>
      <w:r w:rsidRPr="008C5EF9">
        <w:rPr>
          <w:rFonts w:ascii="Calibri" w:hAnsi="Calibri" w:cs="Calibri"/>
          <w:i/>
          <w:iCs/>
          <w:sz w:val="24"/>
          <w:szCs w:val="24"/>
        </w:rPr>
        <w:t xml:space="preserve">Animals and </w:t>
      </w:r>
      <w:r w:rsidR="00F719A3" w:rsidRPr="008C5EF9">
        <w:rPr>
          <w:rFonts w:ascii="Calibri" w:hAnsi="Calibri" w:cs="Calibri"/>
          <w:i/>
          <w:iCs/>
          <w:sz w:val="24"/>
          <w:szCs w:val="24"/>
        </w:rPr>
        <w:t>Misanthropy</w:t>
      </w:r>
      <w:r w:rsidR="00F719A3" w:rsidRPr="008C5EF9">
        <w:rPr>
          <w:rFonts w:ascii="Calibri" w:hAnsi="Calibri" w:cs="Calibri"/>
          <w:sz w:val="24"/>
          <w:szCs w:val="24"/>
        </w:rPr>
        <w:t>. Oxford</w:t>
      </w:r>
      <w:r w:rsidRPr="008C5EF9">
        <w:rPr>
          <w:rFonts w:ascii="Calibri" w:hAnsi="Calibri" w:cs="Calibri"/>
          <w:sz w:val="24"/>
          <w:szCs w:val="24"/>
        </w:rPr>
        <w:t>: Routledge</w:t>
      </w:r>
      <w:r w:rsidR="00F719A3">
        <w:rPr>
          <w:rFonts w:ascii="Calibri" w:hAnsi="Calibri" w:cs="Calibri"/>
          <w:sz w:val="24"/>
          <w:szCs w:val="24"/>
        </w:rPr>
        <w:t>.</w:t>
      </w:r>
    </w:p>
    <w:p w:rsidR="00B8497A" w:rsidRPr="00B8497A" w:rsidRDefault="00B8497A" w:rsidP="007C0D58">
      <w:pPr>
        <w:pStyle w:val="NoSpacing"/>
        <w:spacing w:line="600" w:lineRule="auto"/>
        <w:ind w:left="426" w:hanging="426"/>
        <w:jc w:val="both"/>
        <w:rPr>
          <w:rFonts w:ascii="Calibri" w:hAnsi="Calibri" w:cs="Calibri"/>
          <w:sz w:val="24"/>
          <w:szCs w:val="24"/>
        </w:rPr>
      </w:pPr>
      <w:r>
        <w:rPr>
          <w:rFonts w:ascii="Calibri" w:hAnsi="Calibri" w:cs="Calibri"/>
          <w:sz w:val="24"/>
          <w:szCs w:val="24"/>
        </w:rPr>
        <w:t>Cooper, David E. 2021</w:t>
      </w:r>
      <w:r w:rsidR="00F719A3">
        <w:rPr>
          <w:rFonts w:ascii="Calibri" w:hAnsi="Calibri" w:cs="Calibri"/>
          <w:sz w:val="24"/>
          <w:szCs w:val="24"/>
        </w:rPr>
        <w:t>.</w:t>
      </w:r>
      <w:r>
        <w:rPr>
          <w:rFonts w:ascii="Calibri" w:hAnsi="Calibri" w:cs="Calibri"/>
          <w:sz w:val="24"/>
          <w:szCs w:val="24"/>
        </w:rPr>
        <w:t xml:space="preserve"> </w:t>
      </w:r>
      <w:r w:rsidR="00F719A3">
        <w:rPr>
          <w:rFonts w:ascii="Calibri" w:hAnsi="Calibri" w:cs="Calibri"/>
          <w:sz w:val="24"/>
          <w:szCs w:val="24"/>
        </w:rPr>
        <w:t>“</w:t>
      </w:r>
      <w:r>
        <w:rPr>
          <w:rFonts w:ascii="Calibri" w:hAnsi="Calibri" w:cs="Calibri"/>
          <w:sz w:val="24"/>
          <w:szCs w:val="24"/>
        </w:rPr>
        <w:t>The Rhetoric of Refuge</w:t>
      </w:r>
      <w:r w:rsidR="00F719A3">
        <w:rPr>
          <w:rFonts w:ascii="Calibri" w:hAnsi="Calibri" w:cs="Calibri"/>
          <w:sz w:val="24"/>
          <w:szCs w:val="24"/>
        </w:rPr>
        <w:t>”</w:t>
      </w:r>
      <w:r>
        <w:rPr>
          <w:rFonts w:ascii="Calibri" w:hAnsi="Calibri" w:cs="Calibri"/>
          <w:sz w:val="24"/>
          <w:szCs w:val="24"/>
        </w:rPr>
        <w:t xml:space="preserve">, </w:t>
      </w:r>
      <w:r>
        <w:rPr>
          <w:rFonts w:ascii="Calibri" w:hAnsi="Calibri" w:cs="Calibri"/>
          <w:i/>
          <w:iCs/>
          <w:sz w:val="24"/>
          <w:szCs w:val="24"/>
        </w:rPr>
        <w:t>Daily Philosophy</w:t>
      </w:r>
      <w:r>
        <w:rPr>
          <w:rFonts w:ascii="Calibri" w:hAnsi="Calibri" w:cs="Calibri"/>
          <w:sz w:val="24"/>
          <w:szCs w:val="24"/>
        </w:rPr>
        <w:t xml:space="preserve"> 5 July, </w:t>
      </w:r>
      <w:r w:rsidRPr="00B8497A">
        <w:rPr>
          <w:rFonts w:ascii="Calibri" w:hAnsi="Calibri" w:cs="Calibri"/>
          <w:sz w:val="24"/>
          <w:szCs w:val="24"/>
        </w:rPr>
        <w:t>https://daily-philosophy.com/cooper-rhetoric-of-refuge/</w:t>
      </w:r>
      <w:r>
        <w:rPr>
          <w:rFonts w:ascii="Calibri" w:hAnsi="Calibri" w:cs="Calibri"/>
          <w:sz w:val="24"/>
          <w:szCs w:val="24"/>
        </w:rPr>
        <w:t>.</w:t>
      </w:r>
    </w:p>
    <w:p w:rsidR="007C0D58" w:rsidRDefault="007C0D58" w:rsidP="007C0D58">
      <w:pPr>
        <w:pStyle w:val="NoSpacing"/>
        <w:spacing w:line="600" w:lineRule="auto"/>
        <w:ind w:left="426" w:hanging="426"/>
        <w:jc w:val="both"/>
        <w:rPr>
          <w:rFonts w:ascii="Calibri" w:hAnsi="Calibri" w:cs="Times New Roman"/>
          <w:sz w:val="24"/>
          <w:szCs w:val="24"/>
        </w:rPr>
      </w:pPr>
      <w:r w:rsidRPr="005723B9">
        <w:rPr>
          <w:rFonts w:ascii="Calibri" w:hAnsi="Calibri" w:cs="Times New Roman"/>
          <w:i/>
          <w:sz w:val="24"/>
          <w:szCs w:val="24"/>
        </w:rPr>
        <w:t>Dàodéjīng</w:t>
      </w:r>
      <w:r w:rsidR="00F719A3">
        <w:rPr>
          <w:rFonts w:ascii="Calibri" w:hAnsi="Calibri" w:cs="Times New Roman"/>
          <w:iCs/>
          <w:sz w:val="24"/>
          <w:szCs w:val="24"/>
        </w:rPr>
        <w:t xml:space="preserve">. </w:t>
      </w:r>
      <w:r>
        <w:rPr>
          <w:rFonts w:ascii="Calibri" w:hAnsi="Calibri" w:cs="Times New Roman"/>
          <w:iCs/>
          <w:sz w:val="24"/>
          <w:szCs w:val="24"/>
        </w:rPr>
        <w:t>2002</w:t>
      </w:r>
      <w:r w:rsidR="00F719A3">
        <w:rPr>
          <w:rFonts w:ascii="Calibri" w:hAnsi="Calibri" w:cs="Times New Roman"/>
          <w:iCs/>
          <w:sz w:val="24"/>
          <w:szCs w:val="24"/>
        </w:rPr>
        <w:t>.</w:t>
      </w:r>
      <w:r>
        <w:rPr>
          <w:rFonts w:ascii="Calibri" w:hAnsi="Calibri" w:cs="Calibri"/>
          <w:iCs/>
          <w:color w:val="333333"/>
          <w:sz w:val="24"/>
          <w:szCs w:val="24"/>
          <w:shd w:val="clear" w:color="auto" w:fill="FFFFFF"/>
        </w:rPr>
        <w:t xml:space="preserve"> </w:t>
      </w:r>
      <w:r w:rsidRPr="005723B9">
        <w:rPr>
          <w:rFonts w:ascii="Calibri" w:hAnsi="Calibri" w:cs="Times New Roman"/>
          <w:i/>
          <w:sz w:val="24"/>
          <w:szCs w:val="24"/>
        </w:rPr>
        <w:t xml:space="preserve">The </w:t>
      </w:r>
      <w:proofErr w:type="spellStart"/>
      <w:r w:rsidRPr="005723B9">
        <w:rPr>
          <w:rFonts w:ascii="Calibri" w:hAnsi="Calibri" w:cs="Times New Roman"/>
          <w:i/>
          <w:sz w:val="24"/>
          <w:szCs w:val="24"/>
        </w:rPr>
        <w:t>Daodejing</w:t>
      </w:r>
      <w:proofErr w:type="spellEnd"/>
      <w:r w:rsidRPr="005723B9">
        <w:rPr>
          <w:rFonts w:ascii="Calibri" w:hAnsi="Calibri" w:cs="Times New Roman"/>
          <w:i/>
          <w:sz w:val="24"/>
          <w:szCs w:val="24"/>
        </w:rPr>
        <w:t xml:space="preserve"> of Laozi</w:t>
      </w:r>
      <w:r w:rsidRPr="005723B9">
        <w:rPr>
          <w:rFonts w:ascii="Calibri" w:hAnsi="Calibri" w:cs="Times New Roman"/>
          <w:sz w:val="24"/>
          <w:szCs w:val="24"/>
        </w:rPr>
        <w:t xml:space="preserve">, trans. Philip J. </w:t>
      </w:r>
      <w:r w:rsidR="00F719A3" w:rsidRPr="005723B9">
        <w:rPr>
          <w:rFonts w:ascii="Calibri" w:hAnsi="Calibri" w:cs="Times New Roman"/>
          <w:sz w:val="24"/>
          <w:szCs w:val="24"/>
        </w:rPr>
        <w:t>Ivanhoe. Indianapolis</w:t>
      </w:r>
      <w:r w:rsidRPr="005723B9">
        <w:rPr>
          <w:rFonts w:ascii="Calibri" w:hAnsi="Calibri" w:cs="Times New Roman"/>
          <w:sz w:val="24"/>
          <w:szCs w:val="24"/>
        </w:rPr>
        <w:t>: Hackett</w:t>
      </w:r>
      <w:r w:rsidR="00F719A3">
        <w:rPr>
          <w:rFonts w:ascii="Calibri" w:hAnsi="Calibri" w:cs="Times New Roman"/>
          <w:sz w:val="24"/>
          <w:szCs w:val="24"/>
        </w:rPr>
        <w:t>.</w:t>
      </w:r>
    </w:p>
    <w:p w:rsidR="007C0D58" w:rsidRPr="009D209C" w:rsidRDefault="007C0D58" w:rsidP="007C0D58">
      <w:pPr>
        <w:pStyle w:val="NoSpacing"/>
        <w:spacing w:line="600" w:lineRule="auto"/>
        <w:ind w:left="426" w:hanging="426"/>
        <w:jc w:val="both"/>
        <w:rPr>
          <w:rFonts w:ascii="Calibri" w:hAnsi="Calibri" w:cs="Times New Roman"/>
          <w:sz w:val="24"/>
          <w:szCs w:val="24"/>
        </w:rPr>
      </w:pPr>
      <w:proofErr w:type="spellStart"/>
      <w:r w:rsidRPr="009D209C">
        <w:rPr>
          <w:rFonts w:ascii="Calibri" w:hAnsi="Calibri" w:cs="Calibri"/>
          <w:sz w:val="24"/>
          <w:szCs w:val="24"/>
        </w:rPr>
        <w:t>Dienstag</w:t>
      </w:r>
      <w:proofErr w:type="spellEnd"/>
      <w:r>
        <w:rPr>
          <w:rFonts w:ascii="Calibri" w:hAnsi="Calibri" w:cs="Calibri"/>
          <w:sz w:val="24"/>
          <w:szCs w:val="24"/>
        </w:rPr>
        <w:t>,</w:t>
      </w:r>
      <w:r w:rsidRPr="009D209C">
        <w:rPr>
          <w:rFonts w:ascii="Calibri" w:hAnsi="Calibri" w:cs="Calibri"/>
          <w:sz w:val="24"/>
          <w:szCs w:val="24"/>
        </w:rPr>
        <w:t xml:space="preserve"> Joshua </w:t>
      </w:r>
      <w:proofErr w:type="spellStart"/>
      <w:r w:rsidRPr="009D209C">
        <w:rPr>
          <w:rFonts w:ascii="Calibri" w:hAnsi="Calibri" w:cs="Calibri"/>
          <w:sz w:val="24"/>
          <w:szCs w:val="24"/>
        </w:rPr>
        <w:t>Foa</w:t>
      </w:r>
      <w:proofErr w:type="spellEnd"/>
      <w:r w:rsidR="00F719A3">
        <w:rPr>
          <w:rFonts w:ascii="Calibri" w:hAnsi="Calibri" w:cs="Calibri"/>
          <w:sz w:val="24"/>
          <w:szCs w:val="24"/>
        </w:rPr>
        <w:t xml:space="preserve">. </w:t>
      </w:r>
      <w:r>
        <w:rPr>
          <w:rFonts w:ascii="Calibri" w:hAnsi="Calibri" w:cs="Calibri"/>
          <w:sz w:val="24"/>
          <w:szCs w:val="24"/>
        </w:rPr>
        <w:t>2016</w:t>
      </w:r>
      <w:r w:rsidR="00F719A3">
        <w:rPr>
          <w:rFonts w:ascii="Calibri" w:hAnsi="Calibri" w:cs="Calibri"/>
          <w:sz w:val="24"/>
          <w:szCs w:val="24"/>
        </w:rPr>
        <w:t>.</w:t>
      </w:r>
      <w:r w:rsidRPr="009D209C">
        <w:rPr>
          <w:rFonts w:ascii="Calibri" w:hAnsi="Calibri" w:cs="Calibri"/>
          <w:sz w:val="24"/>
          <w:szCs w:val="24"/>
        </w:rPr>
        <w:t xml:space="preserve"> </w:t>
      </w:r>
      <w:r w:rsidRPr="00F719A3">
        <w:rPr>
          <w:rFonts w:ascii="Calibri" w:hAnsi="Calibri" w:cs="Calibri"/>
          <w:i/>
          <w:iCs/>
          <w:sz w:val="24"/>
          <w:szCs w:val="24"/>
        </w:rPr>
        <w:t>P</w:t>
      </w:r>
      <w:r w:rsidRPr="009D209C">
        <w:rPr>
          <w:rFonts w:ascii="Calibri" w:hAnsi="Calibri" w:cs="Calibri"/>
          <w:i/>
          <w:iCs/>
          <w:sz w:val="24"/>
          <w:szCs w:val="24"/>
        </w:rPr>
        <w:t xml:space="preserve">essimism: Philosophy, Ethic, </w:t>
      </w:r>
      <w:r w:rsidR="00F719A3" w:rsidRPr="009D209C">
        <w:rPr>
          <w:rFonts w:ascii="Calibri" w:hAnsi="Calibri" w:cs="Calibri"/>
          <w:i/>
          <w:iCs/>
          <w:sz w:val="24"/>
          <w:szCs w:val="24"/>
        </w:rPr>
        <w:t>Spirit. Princeton</w:t>
      </w:r>
      <w:r w:rsidRPr="009D209C">
        <w:rPr>
          <w:rFonts w:ascii="Calibri" w:hAnsi="Calibri" w:cs="Calibri"/>
          <w:sz w:val="24"/>
          <w:szCs w:val="24"/>
        </w:rPr>
        <w:t>: Princeton University Press</w:t>
      </w:r>
      <w:r w:rsidR="00F719A3">
        <w:rPr>
          <w:rFonts w:ascii="Calibri" w:hAnsi="Calibri" w:cs="Calibri"/>
          <w:sz w:val="24"/>
          <w:szCs w:val="24"/>
        </w:rPr>
        <w:t>.</w:t>
      </w:r>
    </w:p>
    <w:p w:rsidR="007C0D58" w:rsidRPr="00000311" w:rsidRDefault="007C0D58" w:rsidP="007C0D58">
      <w:pPr>
        <w:pStyle w:val="NoSpacing"/>
        <w:spacing w:line="600" w:lineRule="auto"/>
        <w:ind w:left="426" w:hanging="426"/>
        <w:jc w:val="both"/>
        <w:rPr>
          <w:rFonts w:ascii="Calibri" w:hAnsi="Calibri" w:cs="Times New Roman"/>
          <w:sz w:val="24"/>
          <w:szCs w:val="24"/>
        </w:rPr>
      </w:pPr>
      <w:r w:rsidRPr="00000311">
        <w:rPr>
          <w:rFonts w:ascii="Calibri" w:hAnsi="Calibri" w:cs="Calibri"/>
          <w:bCs/>
          <w:sz w:val="24"/>
          <w:szCs w:val="24"/>
        </w:rPr>
        <w:t>Frierson, Patrick</w:t>
      </w:r>
      <w:r w:rsidR="00F719A3">
        <w:rPr>
          <w:rFonts w:ascii="Calibri" w:hAnsi="Calibri" w:cs="Calibri"/>
          <w:bCs/>
          <w:sz w:val="24"/>
          <w:szCs w:val="24"/>
        </w:rPr>
        <w:t xml:space="preserve">. </w:t>
      </w:r>
      <w:r w:rsidRPr="00000311">
        <w:rPr>
          <w:rFonts w:ascii="Calibri" w:hAnsi="Calibri" w:cs="Calibri"/>
          <w:bCs/>
          <w:sz w:val="24"/>
          <w:szCs w:val="24"/>
        </w:rPr>
        <w:t>2010</w:t>
      </w:r>
      <w:r w:rsidR="00F719A3">
        <w:rPr>
          <w:rFonts w:ascii="Calibri" w:hAnsi="Calibri" w:cs="Calibri"/>
          <w:bCs/>
          <w:sz w:val="24"/>
          <w:szCs w:val="24"/>
        </w:rPr>
        <w:t>.</w:t>
      </w:r>
      <w:r w:rsidRPr="00000311">
        <w:rPr>
          <w:rFonts w:ascii="Calibri" w:hAnsi="Calibri" w:cs="Calibri"/>
          <w:bCs/>
          <w:sz w:val="24"/>
          <w:szCs w:val="24"/>
        </w:rPr>
        <w:t xml:space="preserve"> </w:t>
      </w:r>
      <w:r w:rsidR="00F719A3">
        <w:rPr>
          <w:rFonts w:ascii="Calibri" w:hAnsi="Calibri" w:cs="Calibri"/>
          <w:bCs/>
          <w:sz w:val="24"/>
          <w:szCs w:val="24"/>
        </w:rPr>
        <w:t>“</w:t>
      </w:r>
      <w:r w:rsidRPr="00000311">
        <w:rPr>
          <w:rFonts w:ascii="Calibri" w:hAnsi="Calibri" w:cs="Calibri"/>
          <w:bCs/>
          <w:sz w:val="24"/>
          <w:szCs w:val="24"/>
        </w:rPr>
        <w:t>Kantian Moral Pessimism</w:t>
      </w:r>
      <w:r w:rsidR="00F719A3">
        <w:rPr>
          <w:rFonts w:ascii="Calibri" w:hAnsi="Calibri" w:cs="Calibri"/>
          <w:bCs/>
          <w:sz w:val="24"/>
          <w:szCs w:val="24"/>
        </w:rPr>
        <w:t>”. In</w:t>
      </w:r>
      <w:r w:rsidRPr="00000311">
        <w:rPr>
          <w:rFonts w:ascii="Calibri" w:eastAsia="Times New Roman" w:hAnsi="Calibri" w:cs="Calibri"/>
          <w:bCs/>
          <w:color w:val="333333"/>
          <w:sz w:val="24"/>
          <w:szCs w:val="24"/>
        </w:rPr>
        <w:t xml:space="preserve"> </w:t>
      </w:r>
      <w:r w:rsidR="00F719A3" w:rsidRPr="00000311">
        <w:rPr>
          <w:rFonts w:ascii="Calibri" w:eastAsia="Times New Roman" w:hAnsi="Calibri" w:cs="Calibri"/>
          <w:bCs/>
          <w:i/>
          <w:color w:val="333333"/>
          <w:kern w:val="36"/>
          <w:sz w:val="24"/>
          <w:szCs w:val="24"/>
        </w:rPr>
        <w:t>Kant's Anatomy of Evil</w:t>
      </w:r>
      <w:r w:rsidR="00F719A3">
        <w:rPr>
          <w:rFonts w:ascii="Calibri" w:eastAsia="Times New Roman" w:hAnsi="Calibri" w:cs="Calibri"/>
          <w:bCs/>
          <w:color w:val="333333"/>
          <w:sz w:val="24"/>
          <w:szCs w:val="24"/>
        </w:rPr>
        <w:t xml:space="preserve">, ed. </w:t>
      </w:r>
      <w:r w:rsidRPr="00000311">
        <w:rPr>
          <w:rFonts w:ascii="Calibri" w:eastAsia="Times New Roman" w:hAnsi="Calibri" w:cs="Calibri"/>
          <w:bCs/>
          <w:color w:val="333333"/>
          <w:sz w:val="24"/>
          <w:szCs w:val="24"/>
        </w:rPr>
        <w:t>Sharon Anderson-Gold</w:t>
      </w:r>
      <w:r w:rsidR="00F719A3">
        <w:rPr>
          <w:rFonts w:ascii="Calibri" w:eastAsia="Times New Roman" w:hAnsi="Calibri" w:cs="Calibri"/>
          <w:bCs/>
          <w:color w:val="333333"/>
          <w:sz w:val="24"/>
          <w:szCs w:val="24"/>
        </w:rPr>
        <w:t xml:space="preserve"> and</w:t>
      </w:r>
      <w:r w:rsidRPr="00000311">
        <w:rPr>
          <w:rFonts w:ascii="Calibri" w:eastAsia="Times New Roman" w:hAnsi="Calibri" w:cs="Calibri"/>
          <w:bCs/>
          <w:color w:val="333333"/>
          <w:sz w:val="24"/>
          <w:szCs w:val="24"/>
        </w:rPr>
        <w:t xml:space="preserve"> Pablo </w:t>
      </w:r>
      <w:r w:rsidR="00F719A3" w:rsidRPr="00000311">
        <w:rPr>
          <w:rFonts w:ascii="Calibri" w:eastAsia="Times New Roman" w:hAnsi="Calibri" w:cs="Calibri"/>
          <w:bCs/>
          <w:color w:val="333333"/>
          <w:sz w:val="24"/>
          <w:szCs w:val="24"/>
        </w:rPr>
        <w:t>Muchnik</w:t>
      </w:r>
      <w:r w:rsidR="00F719A3" w:rsidRPr="00000311">
        <w:rPr>
          <w:rFonts w:ascii="Calibri" w:eastAsia="Times New Roman" w:hAnsi="Calibri" w:cs="Calibri"/>
          <w:bCs/>
          <w:i/>
          <w:color w:val="333333"/>
          <w:kern w:val="36"/>
          <w:sz w:val="24"/>
          <w:szCs w:val="24"/>
        </w:rPr>
        <w:t>. Cambridge</w:t>
      </w:r>
      <w:r w:rsidRPr="00000311">
        <w:rPr>
          <w:rFonts w:ascii="Calibri" w:eastAsia="Times New Roman" w:hAnsi="Calibri" w:cs="Calibri"/>
          <w:bCs/>
          <w:color w:val="333333"/>
          <w:kern w:val="36"/>
          <w:sz w:val="24"/>
          <w:szCs w:val="24"/>
        </w:rPr>
        <w:t>: Cambridge University Press, 33-57.</w:t>
      </w:r>
    </w:p>
    <w:p w:rsidR="007C0D58" w:rsidRPr="00A53560" w:rsidRDefault="007C0D58" w:rsidP="007C0D58">
      <w:pPr>
        <w:pStyle w:val="NoSpacing"/>
        <w:spacing w:line="600" w:lineRule="auto"/>
        <w:ind w:left="426" w:hanging="426"/>
        <w:jc w:val="both"/>
        <w:rPr>
          <w:rFonts w:ascii="Calibri" w:hAnsi="Calibri" w:cs="Calibri"/>
          <w:sz w:val="24"/>
          <w:szCs w:val="24"/>
        </w:rPr>
      </w:pPr>
      <w:r w:rsidRPr="00A53560">
        <w:rPr>
          <w:rFonts w:ascii="Calibri" w:hAnsi="Calibri" w:cs="Calibri"/>
          <w:color w:val="211E1E"/>
          <w:sz w:val="24"/>
          <w:szCs w:val="24"/>
        </w:rPr>
        <w:t>Gerber, Lisa</w:t>
      </w:r>
      <w:r w:rsidR="00F719A3">
        <w:rPr>
          <w:rFonts w:ascii="Calibri" w:hAnsi="Calibri" w:cs="Calibri"/>
          <w:color w:val="211E1E"/>
          <w:sz w:val="24"/>
          <w:szCs w:val="24"/>
        </w:rPr>
        <w:t xml:space="preserve">. </w:t>
      </w:r>
      <w:r>
        <w:rPr>
          <w:rFonts w:ascii="Calibri" w:hAnsi="Calibri" w:cs="Calibri"/>
          <w:color w:val="211E1E"/>
          <w:sz w:val="24"/>
          <w:szCs w:val="24"/>
        </w:rPr>
        <w:t>2002</w:t>
      </w:r>
      <w:r w:rsidR="00F719A3">
        <w:rPr>
          <w:rFonts w:ascii="Calibri" w:hAnsi="Calibri" w:cs="Calibri"/>
          <w:color w:val="211E1E"/>
          <w:sz w:val="24"/>
          <w:szCs w:val="24"/>
        </w:rPr>
        <w:t>.</w:t>
      </w:r>
      <w:r>
        <w:rPr>
          <w:rFonts w:ascii="Calibri" w:hAnsi="Calibri" w:cs="Calibri"/>
          <w:color w:val="211E1E"/>
          <w:sz w:val="24"/>
          <w:szCs w:val="24"/>
        </w:rPr>
        <w:t xml:space="preserve"> </w:t>
      </w:r>
      <w:r w:rsidR="00F719A3">
        <w:rPr>
          <w:rFonts w:ascii="Calibri" w:hAnsi="Calibri" w:cs="Calibri"/>
          <w:color w:val="211E1E"/>
          <w:sz w:val="24"/>
          <w:szCs w:val="24"/>
        </w:rPr>
        <w:t>“</w:t>
      </w:r>
      <w:r w:rsidRPr="00A53560">
        <w:rPr>
          <w:rFonts w:ascii="Calibri" w:hAnsi="Calibri" w:cs="Calibri"/>
          <w:color w:val="211E1E"/>
          <w:sz w:val="24"/>
          <w:szCs w:val="24"/>
        </w:rPr>
        <w:t>What Is So Bad about Misanthropy?</w:t>
      </w:r>
      <w:r w:rsidR="00F719A3">
        <w:rPr>
          <w:rFonts w:ascii="Calibri" w:hAnsi="Calibri" w:cs="Calibri"/>
          <w:color w:val="211E1E"/>
          <w:sz w:val="24"/>
          <w:szCs w:val="24"/>
        </w:rPr>
        <w:t>”</w:t>
      </w:r>
      <w:r w:rsidRPr="00A53560">
        <w:rPr>
          <w:rFonts w:ascii="Calibri" w:hAnsi="Calibri" w:cs="Calibri"/>
          <w:color w:val="211E1E"/>
          <w:sz w:val="24"/>
          <w:szCs w:val="24"/>
        </w:rPr>
        <w:t xml:space="preserve"> </w:t>
      </w:r>
      <w:r w:rsidRPr="00A53560">
        <w:rPr>
          <w:rFonts w:ascii="Calibri" w:hAnsi="Calibri" w:cs="Calibri"/>
          <w:i/>
          <w:iCs/>
          <w:color w:val="211E1E"/>
          <w:sz w:val="24"/>
          <w:szCs w:val="24"/>
        </w:rPr>
        <w:t>Environmental Ethics</w:t>
      </w:r>
      <w:r w:rsidRPr="00A53560">
        <w:rPr>
          <w:rFonts w:ascii="Calibri" w:hAnsi="Calibri" w:cs="Calibri"/>
          <w:color w:val="211E1E"/>
          <w:sz w:val="24"/>
          <w:szCs w:val="24"/>
        </w:rPr>
        <w:t xml:space="preserve"> 24: 41-55.</w:t>
      </w:r>
    </w:p>
    <w:p w:rsidR="007C0D58" w:rsidRDefault="007C0D58" w:rsidP="007C0D58">
      <w:pPr>
        <w:pStyle w:val="NoSpacing"/>
        <w:spacing w:line="600" w:lineRule="auto"/>
        <w:ind w:left="426" w:hanging="426"/>
        <w:jc w:val="both"/>
        <w:rPr>
          <w:rFonts w:ascii="Calibri" w:hAnsi="Calibri" w:cs="Calibri"/>
          <w:sz w:val="24"/>
          <w:szCs w:val="24"/>
        </w:rPr>
      </w:pPr>
      <w:r w:rsidRPr="008C5EF9">
        <w:rPr>
          <w:rFonts w:ascii="Calibri" w:hAnsi="Calibri" w:cs="Calibri"/>
          <w:sz w:val="24"/>
          <w:szCs w:val="24"/>
        </w:rPr>
        <w:t>Gibs</w:t>
      </w:r>
      <w:r w:rsidRPr="004E62E5">
        <w:rPr>
          <w:rFonts w:ascii="Calibri" w:hAnsi="Calibri" w:cs="Calibri"/>
          <w:sz w:val="24"/>
          <w:szCs w:val="24"/>
        </w:rPr>
        <w:t>on, Andrew</w:t>
      </w:r>
      <w:r w:rsidR="00F719A3">
        <w:rPr>
          <w:rFonts w:ascii="Calibri" w:hAnsi="Calibri" w:cs="Calibri"/>
          <w:sz w:val="24"/>
          <w:szCs w:val="24"/>
        </w:rPr>
        <w:t xml:space="preserve">. </w:t>
      </w:r>
      <w:r w:rsidRPr="004E62E5">
        <w:rPr>
          <w:rFonts w:ascii="Calibri" w:hAnsi="Calibri" w:cs="Calibri"/>
          <w:sz w:val="24"/>
          <w:szCs w:val="24"/>
        </w:rPr>
        <w:t>2012</w:t>
      </w:r>
      <w:r w:rsidR="00F719A3">
        <w:rPr>
          <w:rFonts w:ascii="Calibri" w:hAnsi="Calibri" w:cs="Calibri"/>
          <w:sz w:val="24"/>
          <w:szCs w:val="24"/>
        </w:rPr>
        <w:t>.</w:t>
      </w:r>
      <w:r w:rsidRPr="004E62E5">
        <w:rPr>
          <w:rFonts w:ascii="Calibri" w:hAnsi="Calibri" w:cs="Calibri"/>
          <w:sz w:val="24"/>
          <w:szCs w:val="24"/>
        </w:rPr>
        <w:t xml:space="preserve"> </w:t>
      </w:r>
      <w:r w:rsidRPr="004E62E5">
        <w:rPr>
          <w:rFonts w:ascii="Calibri" w:hAnsi="Calibri" w:cs="Calibri"/>
          <w:i/>
          <w:iCs/>
          <w:sz w:val="24"/>
          <w:szCs w:val="24"/>
        </w:rPr>
        <w:t>Misanthropy: The Critique of Humanity</w:t>
      </w:r>
      <w:r w:rsidR="00F719A3">
        <w:rPr>
          <w:rFonts w:ascii="Calibri" w:hAnsi="Calibri" w:cs="Calibri"/>
          <w:sz w:val="24"/>
          <w:szCs w:val="24"/>
        </w:rPr>
        <w:t xml:space="preserve">. </w:t>
      </w:r>
      <w:r w:rsidRPr="004E62E5">
        <w:rPr>
          <w:rFonts w:ascii="Calibri" w:hAnsi="Calibri" w:cs="Calibri"/>
          <w:sz w:val="24"/>
          <w:szCs w:val="24"/>
        </w:rPr>
        <w:t>London:</w:t>
      </w:r>
      <w:r w:rsidRPr="00A42CB9">
        <w:rPr>
          <w:rFonts w:ascii="Calibri" w:hAnsi="Calibri" w:cs="Calibri"/>
          <w:sz w:val="24"/>
          <w:szCs w:val="24"/>
        </w:rPr>
        <w:t xml:space="preserve"> Bloomsbury</w:t>
      </w:r>
      <w:r w:rsidR="00F719A3">
        <w:rPr>
          <w:rFonts w:ascii="Calibri" w:hAnsi="Calibri" w:cs="Calibri"/>
          <w:sz w:val="24"/>
          <w:szCs w:val="24"/>
        </w:rPr>
        <w:t>.</w:t>
      </w:r>
    </w:p>
    <w:p w:rsidR="007C0D58" w:rsidRPr="004A32AB" w:rsidRDefault="007C0D58" w:rsidP="007C0D58">
      <w:pPr>
        <w:spacing w:line="600" w:lineRule="auto"/>
        <w:ind w:left="360" w:hanging="360"/>
        <w:rPr>
          <w:rFonts w:ascii="Calibri" w:hAnsi="Calibri"/>
        </w:rPr>
      </w:pPr>
      <w:r w:rsidRPr="005723B9">
        <w:rPr>
          <w:rFonts w:ascii="Calibri" w:hAnsi="Calibri"/>
        </w:rPr>
        <w:t>Graham, A.C. 1</w:t>
      </w:r>
      <w:r w:rsidRPr="004A32AB">
        <w:rPr>
          <w:rFonts w:ascii="Calibri" w:hAnsi="Calibri"/>
        </w:rPr>
        <w:t>989</w:t>
      </w:r>
      <w:r w:rsidR="00F719A3">
        <w:rPr>
          <w:rFonts w:ascii="Calibri" w:hAnsi="Calibri"/>
        </w:rPr>
        <w:t>.</w:t>
      </w:r>
      <w:r w:rsidRPr="004A32AB">
        <w:rPr>
          <w:rFonts w:ascii="Calibri" w:hAnsi="Calibri"/>
        </w:rPr>
        <w:t xml:space="preserve"> </w:t>
      </w:r>
      <w:r w:rsidRPr="004A32AB">
        <w:rPr>
          <w:rFonts w:ascii="Calibri" w:hAnsi="Calibri"/>
          <w:i/>
        </w:rPr>
        <w:t>Disputers of the Tao: Philosophical Argument in Ancient China</w:t>
      </w:r>
      <w:r w:rsidR="00F719A3">
        <w:rPr>
          <w:rFonts w:ascii="Calibri" w:hAnsi="Calibri"/>
        </w:rPr>
        <w:t xml:space="preserve">. </w:t>
      </w:r>
      <w:r w:rsidRPr="004A32AB">
        <w:rPr>
          <w:rFonts w:ascii="Calibri" w:hAnsi="Calibri"/>
        </w:rPr>
        <w:t>Chicago: Open Court</w:t>
      </w:r>
      <w:r w:rsidR="00F719A3">
        <w:rPr>
          <w:rFonts w:ascii="Calibri" w:hAnsi="Calibri"/>
        </w:rPr>
        <w:t>.</w:t>
      </w:r>
    </w:p>
    <w:p w:rsidR="007C0D58" w:rsidRPr="00A42CB9" w:rsidRDefault="007C0D58" w:rsidP="007C0D58">
      <w:pPr>
        <w:pStyle w:val="NoSpacing"/>
        <w:spacing w:line="600" w:lineRule="auto"/>
        <w:ind w:left="426" w:hanging="426"/>
        <w:jc w:val="both"/>
        <w:rPr>
          <w:rFonts w:ascii="Calibri" w:hAnsi="Calibri" w:cs="Calibri"/>
          <w:sz w:val="24"/>
          <w:szCs w:val="24"/>
        </w:rPr>
      </w:pPr>
      <w:r w:rsidRPr="00A42CB9">
        <w:rPr>
          <w:rFonts w:ascii="Calibri" w:hAnsi="Calibri" w:cs="Calibri"/>
          <w:color w:val="000000" w:themeColor="text1"/>
          <w:sz w:val="24"/>
          <w:szCs w:val="24"/>
        </w:rPr>
        <w:t>James,</w:t>
      </w:r>
      <w:r>
        <w:rPr>
          <w:rFonts w:ascii="Calibri" w:hAnsi="Calibri" w:cs="Calibri"/>
          <w:color w:val="000000" w:themeColor="text1"/>
          <w:sz w:val="24"/>
          <w:szCs w:val="24"/>
        </w:rPr>
        <w:t xml:space="preserve"> </w:t>
      </w:r>
      <w:r w:rsidRPr="00A42CB9">
        <w:rPr>
          <w:rFonts w:ascii="Calibri" w:hAnsi="Calibri" w:cs="Calibri"/>
          <w:color w:val="000000" w:themeColor="text1"/>
          <w:sz w:val="24"/>
          <w:szCs w:val="24"/>
        </w:rPr>
        <w:t>William</w:t>
      </w:r>
      <w:r w:rsidR="00F719A3">
        <w:rPr>
          <w:rFonts w:ascii="Calibri" w:hAnsi="Calibri" w:cs="Calibri"/>
          <w:color w:val="000000" w:themeColor="text1"/>
          <w:sz w:val="24"/>
          <w:szCs w:val="24"/>
        </w:rPr>
        <w:t xml:space="preserve">. </w:t>
      </w:r>
      <w:r>
        <w:rPr>
          <w:rFonts w:ascii="Calibri" w:hAnsi="Calibri" w:cs="Calibri"/>
          <w:color w:val="000000" w:themeColor="text1"/>
          <w:sz w:val="24"/>
          <w:szCs w:val="24"/>
        </w:rPr>
        <w:t>2012</w:t>
      </w:r>
      <w:r w:rsidR="00F719A3">
        <w:rPr>
          <w:rFonts w:ascii="Calibri" w:hAnsi="Calibri" w:cs="Calibri"/>
          <w:color w:val="000000" w:themeColor="text1"/>
          <w:sz w:val="24"/>
          <w:szCs w:val="24"/>
        </w:rPr>
        <w:t>.</w:t>
      </w:r>
      <w:r w:rsidRPr="00A42CB9">
        <w:rPr>
          <w:rFonts w:ascii="Calibri" w:hAnsi="Calibri" w:cs="Calibri"/>
          <w:color w:val="000000" w:themeColor="text1"/>
          <w:sz w:val="24"/>
          <w:szCs w:val="24"/>
        </w:rPr>
        <w:t xml:space="preserve"> </w:t>
      </w:r>
      <w:r w:rsidRPr="00A42CB9">
        <w:rPr>
          <w:rFonts w:ascii="Calibri" w:hAnsi="Calibri" w:cs="Calibri"/>
          <w:i/>
          <w:iCs/>
          <w:color w:val="000000" w:themeColor="text1"/>
          <w:sz w:val="24"/>
          <w:szCs w:val="24"/>
        </w:rPr>
        <w:t xml:space="preserve">The Varieties of Religious Experience </w:t>
      </w:r>
      <w:r w:rsidRPr="00A42CB9">
        <w:rPr>
          <w:rFonts w:ascii="Calibri" w:hAnsi="Calibri" w:cs="Calibri"/>
          <w:color w:val="000000" w:themeColor="text1"/>
          <w:sz w:val="24"/>
          <w:szCs w:val="24"/>
        </w:rPr>
        <w:t>[1902</w:t>
      </w:r>
      <w:r w:rsidR="00F719A3">
        <w:rPr>
          <w:rFonts w:ascii="Calibri" w:hAnsi="Calibri" w:cs="Calibri"/>
          <w:color w:val="000000" w:themeColor="text1"/>
          <w:sz w:val="24"/>
          <w:szCs w:val="24"/>
        </w:rPr>
        <w:t xml:space="preserve">]. </w:t>
      </w:r>
      <w:r w:rsidRPr="00A42CB9">
        <w:rPr>
          <w:rFonts w:ascii="Calibri" w:hAnsi="Calibri" w:cs="Calibri"/>
          <w:color w:val="000000" w:themeColor="text1"/>
          <w:sz w:val="24"/>
          <w:szCs w:val="24"/>
        </w:rPr>
        <w:t>London: Routledge</w:t>
      </w:r>
      <w:r w:rsidR="00F719A3">
        <w:rPr>
          <w:rFonts w:ascii="Calibri" w:hAnsi="Calibri" w:cs="Calibri"/>
          <w:color w:val="000000" w:themeColor="text1"/>
          <w:sz w:val="24"/>
          <w:szCs w:val="24"/>
        </w:rPr>
        <w:t>.</w:t>
      </w:r>
    </w:p>
    <w:p w:rsidR="007C0D58" w:rsidRPr="004E62E5" w:rsidRDefault="007C0D58" w:rsidP="007C0D58">
      <w:pPr>
        <w:pStyle w:val="NoSpacing"/>
        <w:spacing w:line="600" w:lineRule="auto"/>
        <w:ind w:left="426" w:hanging="426"/>
        <w:jc w:val="both"/>
        <w:rPr>
          <w:rFonts w:ascii="Calibri" w:hAnsi="Calibri" w:cs="Calibri"/>
          <w:sz w:val="24"/>
          <w:szCs w:val="24"/>
        </w:rPr>
      </w:pPr>
      <w:r w:rsidRPr="004E62E5">
        <w:rPr>
          <w:rFonts w:ascii="Calibri" w:hAnsi="Calibri" w:cs="Calibri"/>
          <w:sz w:val="24"/>
          <w:szCs w:val="24"/>
        </w:rPr>
        <w:lastRenderedPageBreak/>
        <w:t>Kant, Immanuel</w:t>
      </w:r>
      <w:r w:rsidR="00F719A3">
        <w:rPr>
          <w:rFonts w:ascii="Calibri" w:hAnsi="Calibri" w:cs="Calibri"/>
          <w:sz w:val="24"/>
          <w:szCs w:val="24"/>
        </w:rPr>
        <w:t xml:space="preserve">. </w:t>
      </w:r>
      <w:r w:rsidRPr="004E62E5">
        <w:rPr>
          <w:rFonts w:ascii="Calibri" w:hAnsi="Calibri" w:cs="Calibri"/>
          <w:sz w:val="24"/>
          <w:szCs w:val="24"/>
        </w:rPr>
        <w:t>1960</w:t>
      </w:r>
      <w:r w:rsidR="00F719A3">
        <w:rPr>
          <w:rFonts w:ascii="Calibri" w:hAnsi="Calibri" w:cs="Calibri"/>
          <w:sz w:val="24"/>
          <w:szCs w:val="24"/>
        </w:rPr>
        <w:t>.</w:t>
      </w:r>
      <w:r w:rsidRPr="004E62E5">
        <w:rPr>
          <w:rFonts w:ascii="Calibri" w:hAnsi="Calibri" w:cs="Calibri"/>
          <w:sz w:val="24"/>
          <w:szCs w:val="24"/>
        </w:rPr>
        <w:t xml:space="preserve"> </w:t>
      </w:r>
      <w:r w:rsidRPr="004E62E5">
        <w:rPr>
          <w:rFonts w:ascii="Calibri" w:hAnsi="Calibri" w:cs="Calibri"/>
          <w:i/>
          <w:iCs/>
          <w:sz w:val="24"/>
          <w:szCs w:val="24"/>
        </w:rPr>
        <w:t>Religion within the Limits of Reason Alone</w:t>
      </w:r>
      <w:r w:rsidRPr="004E62E5">
        <w:rPr>
          <w:rFonts w:ascii="Calibri" w:hAnsi="Calibri" w:cs="Calibri"/>
          <w:sz w:val="24"/>
          <w:szCs w:val="24"/>
        </w:rPr>
        <w:t>, 2</w:t>
      </w:r>
      <w:r w:rsidRPr="004E62E5">
        <w:rPr>
          <w:rFonts w:ascii="Calibri" w:hAnsi="Calibri" w:cs="Calibri"/>
          <w:sz w:val="24"/>
          <w:szCs w:val="24"/>
          <w:vertAlign w:val="superscript"/>
        </w:rPr>
        <w:t>nd</w:t>
      </w:r>
      <w:r>
        <w:rPr>
          <w:rFonts w:ascii="Calibri" w:hAnsi="Calibri" w:cs="Calibri"/>
          <w:sz w:val="24"/>
          <w:szCs w:val="24"/>
        </w:rPr>
        <w:t xml:space="preserve"> </w:t>
      </w:r>
      <w:r w:rsidRPr="004E62E5">
        <w:rPr>
          <w:rFonts w:ascii="Calibri" w:hAnsi="Calibri" w:cs="Calibri"/>
          <w:sz w:val="24"/>
          <w:szCs w:val="24"/>
        </w:rPr>
        <w:t xml:space="preserve">ed., trans. T. M. </w:t>
      </w:r>
      <w:proofErr w:type="spellStart"/>
      <w:r w:rsidRPr="004E62E5">
        <w:rPr>
          <w:rFonts w:ascii="Calibri" w:hAnsi="Calibri" w:cs="Calibri"/>
          <w:sz w:val="24"/>
          <w:szCs w:val="24"/>
        </w:rPr>
        <w:t>Grene</w:t>
      </w:r>
      <w:proofErr w:type="spellEnd"/>
      <w:r w:rsidRPr="004E62E5">
        <w:rPr>
          <w:rFonts w:ascii="Calibri" w:hAnsi="Calibri" w:cs="Calibri"/>
          <w:sz w:val="24"/>
          <w:szCs w:val="24"/>
        </w:rPr>
        <w:t xml:space="preserve"> and H. H. Hudson</w:t>
      </w:r>
      <w:r w:rsidR="00F719A3">
        <w:rPr>
          <w:rFonts w:ascii="Calibri" w:hAnsi="Calibri" w:cs="Calibri"/>
          <w:sz w:val="24"/>
          <w:szCs w:val="24"/>
        </w:rPr>
        <w:t xml:space="preserve">. </w:t>
      </w:r>
      <w:r w:rsidRPr="004E62E5">
        <w:rPr>
          <w:rFonts w:ascii="Calibri" w:hAnsi="Calibri" w:cs="Calibri"/>
          <w:sz w:val="24"/>
          <w:szCs w:val="24"/>
        </w:rPr>
        <w:t>New York: Harper &amp; Row</w:t>
      </w:r>
      <w:r w:rsidR="00F719A3">
        <w:rPr>
          <w:rFonts w:ascii="Calibri" w:hAnsi="Calibri" w:cs="Calibri"/>
          <w:sz w:val="24"/>
          <w:szCs w:val="24"/>
        </w:rPr>
        <w:t>.</w:t>
      </w:r>
    </w:p>
    <w:p w:rsidR="007C0D58" w:rsidRDefault="007C0D58" w:rsidP="007C0D58">
      <w:pPr>
        <w:pStyle w:val="NoSpacing"/>
        <w:spacing w:line="600" w:lineRule="auto"/>
        <w:ind w:left="426" w:hanging="426"/>
        <w:jc w:val="both"/>
        <w:rPr>
          <w:rFonts w:ascii="Calibri" w:hAnsi="Calibri" w:cs="Calibri"/>
          <w:sz w:val="24"/>
          <w:szCs w:val="24"/>
        </w:rPr>
      </w:pPr>
      <w:r w:rsidRPr="00CD0824">
        <w:rPr>
          <w:rFonts w:ascii="Calibri" w:hAnsi="Calibri"/>
          <w:color w:val="000000"/>
        </w:rPr>
        <w:t>——</w:t>
      </w:r>
      <w:r w:rsidR="00F719A3">
        <w:rPr>
          <w:rFonts w:ascii="Calibri" w:hAnsi="Calibri"/>
          <w:color w:val="000000"/>
        </w:rPr>
        <w:t xml:space="preserve"> </w:t>
      </w:r>
      <w:r w:rsidRPr="00CD0824">
        <w:rPr>
          <w:rFonts w:ascii="Calibri" w:hAnsi="Calibri" w:cs="Arial"/>
          <w:color w:val="000000" w:themeColor="text1"/>
        </w:rPr>
        <w:t xml:space="preserve">. </w:t>
      </w:r>
      <w:r w:rsidRPr="004E62E5">
        <w:rPr>
          <w:rFonts w:ascii="Calibri" w:hAnsi="Calibri" w:cs="Calibri"/>
          <w:sz w:val="24"/>
          <w:szCs w:val="24"/>
        </w:rPr>
        <w:t>1997</w:t>
      </w:r>
      <w:r w:rsidR="00F719A3">
        <w:rPr>
          <w:rFonts w:ascii="Calibri" w:hAnsi="Calibri" w:cs="Calibri"/>
          <w:sz w:val="24"/>
          <w:szCs w:val="24"/>
        </w:rPr>
        <w:t>.</w:t>
      </w:r>
      <w:r w:rsidRPr="004E62E5">
        <w:rPr>
          <w:rFonts w:ascii="Calibri" w:hAnsi="Calibri" w:cs="Calibri"/>
          <w:sz w:val="24"/>
          <w:szCs w:val="24"/>
        </w:rPr>
        <w:t xml:space="preserve"> </w:t>
      </w:r>
      <w:r w:rsidRPr="004E62E5">
        <w:rPr>
          <w:rFonts w:ascii="Calibri" w:hAnsi="Calibri" w:cs="Calibri"/>
          <w:i/>
          <w:sz w:val="24"/>
          <w:szCs w:val="24"/>
        </w:rPr>
        <w:t>Lectures on Ethics</w:t>
      </w:r>
      <w:r w:rsidRPr="004E62E5">
        <w:rPr>
          <w:rFonts w:ascii="Calibri" w:hAnsi="Calibri" w:cs="Calibri"/>
          <w:sz w:val="24"/>
          <w:szCs w:val="24"/>
        </w:rPr>
        <w:t>, ed</w:t>
      </w:r>
      <w:r>
        <w:rPr>
          <w:rFonts w:ascii="Calibri" w:hAnsi="Calibri" w:cs="Calibri"/>
          <w:sz w:val="24"/>
          <w:szCs w:val="24"/>
        </w:rPr>
        <w:t>.</w:t>
      </w:r>
      <w:r w:rsidRPr="004E62E5">
        <w:rPr>
          <w:rFonts w:ascii="Calibri" w:hAnsi="Calibri" w:cs="Calibri"/>
          <w:sz w:val="24"/>
          <w:szCs w:val="24"/>
        </w:rPr>
        <w:t xml:space="preserve"> Peter Heath and J.B. </w:t>
      </w:r>
      <w:proofErr w:type="spellStart"/>
      <w:r w:rsidRPr="004E62E5">
        <w:rPr>
          <w:rFonts w:ascii="Calibri" w:hAnsi="Calibri" w:cs="Calibri"/>
          <w:sz w:val="24"/>
          <w:szCs w:val="24"/>
        </w:rPr>
        <w:t>Schneewind</w:t>
      </w:r>
      <w:proofErr w:type="spellEnd"/>
      <w:r w:rsidRPr="004E62E5">
        <w:rPr>
          <w:rFonts w:ascii="Calibri" w:hAnsi="Calibri" w:cs="Calibri"/>
          <w:sz w:val="24"/>
          <w:szCs w:val="24"/>
        </w:rPr>
        <w:t xml:space="preserve">, trans. Peter </w:t>
      </w:r>
      <w:r w:rsidR="00F719A3" w:rsidRPr="004E62E5">
        <w:rPr>
          <w:rFonts w:ascii="Calibri" w:hAnsi="Calibri" w:cs="Calibri"/>
          <w:sz w:val="24"/>
          <w:szCs w:val="24"/>
        </w:rPr>
        <w:t>Heath. Cambridge</w:t>
      </w:r>
      <w:r w:rsidRPr="004E62E5">
        <w:rPr>
          <w:rFonts w:ascii="Calibri" w:hAnsi="Calibri" w:cs="Calibri"/>
          <w:sz w:val="24"/>
          <w:szCs w:val="24"/>
        </w:rPr>
        <w:t xml:space="preserve">: Cambridge University </w:t>
      </w:r>
      <w:proofErr w:type="gramStart"/>
      <w:r w:rsidRPr="004E62E5">
        <w:rPr>
          <w:rFonts w:ascii="Calibri" w:hAnsi="Calibri" w:cs="Calibri"/>
          <w:sz w:val="24"/>
          <w:szCs w:val="24"/>
        </w:rPr>
        <w:t>Press</w:t>
      </w:r>
      <w:r w:rsidR="00F719A3">
        <w:rPr>
          <w:rFonts w:ascii="Calibri" w:hAnsi="Calibri" w:cs="Calibri"/>
          <w:sz w:val="24"/>
          <w:szCs w:val="24"/>
        </w:rPr>
        <w:t>.</w:t>
      </w:r>
      <w:r w:rsidRPr="004E62E5">
        <w:rPr>
          <w:rFonts w:ascii="Calibri" w:hAnsi="Calibri" w:cs="Calibri"/>
          <w:sz w:val="24"/>
          <w:szCs w:val="24"/>
        </w:rPr>
        <w:t>.</w:t>
      </w:r>
      <w:proofErr w:type="gramEnd"/>
    </w:p>
    <w:p w:rsidR="007C0D58" w:rsidRDefault="007C0D58" w:rsidP="00F719A3">
      <w:pPr>
        <w:pStyle w:val="NoSpacing"/>
        <w:numPr>
          <w:ilvl w:val="0"/>
          <w:numId w:val="1"/>
        </w:numPr>
        <w:spacing w:line="600" w:lineRule="auto"/>
        <w:jc w:val="both"/>
        <w:rPr>
          <w:rFonts w:ascii="Calibri" w:hAnsi="Calibri" w:cs="Calibri"/>
          <w:sz w:val="24"/>
          <w:szCs w:val="24"/>
        </w:rPr>
      </w:pPr>
      <w:r w:rsidRPr="00CD0824">
        <w:rPr>
          <w:rFonts w:ascii="Calibri" w:hAnsi="Calibri" w:cs="Arial"/>
          <w:color w:val="000000" w:themeColor="text1"/>
        </w:rPr>
        <w:t>.</w:t>
      </w:r>
      <w:r w:rsidRPr="00464347">
        <w:rPr>
          <w:rFonts w:ascii="Calibri" w:hAnsi="Calibri" w:cs="Calibri"/>
          <w:color w:val="1A1A1A"/>
          <w:sz w:val="24"/>
          <w:szCs w:val="24"/>
        </w:rPr>
        <w:t>1998</w:t>
      </w:r>
      <w:r w:rsidR="00F719A3">
        <w:rPr>
          <w:rFonts w:ascii="Calibri" w:hAnsi="Calibri" w:cs="Calibri"/>
          <w:color w:val="1A1A1A"/>
          <w:sz w:val="24"/>
          <w:szCs w:val="24"/>
        </w:rPr>
        <w:t>.</w:t>
      </w:r>
      <w:r w:rsidRPr="00464347">
        <w:rPr>
          <w:rFonts w:ascii="Calibri" w:hAnsi="Calibri" w:cs="Calibri"/>
          <w:color w:val="1A1A1A"/>
          <w:sz w:val="24"/>
          <w:szCs w:val="24"/>
        </w:rPr>
        <w:t xml:space="preserve"> </w:t>
      </w:r>
      <w:r w:rsidRPr="00464347">
        <w:rPr>
          <w:rStyle w:val="Emphasis"/>
          <w:rFonts w:ascii="Calibri" w:hAnsi="Calibri" w:cs="Calibri"/>
          <w:color w:val="1A1A1A"/>
          <w:sz w:val="24"/>
          <w:szCs w:val="24"/>
        </w:rPr>
        <w:t>Critique of Pure Reason</w:t>
      </w:r>
      <w:r w:rsidRPr="00464347">
        <w:rPr>
          <w:rFonts w:ascii="Calibri" w:hAnsi="Calibri" w:cs="Calibri"/>
          <w:color w:val="1A1A1A"/>
          <w:sz w:val="24"/>
          <w:szCs w:val="24"/>
        </w:rPr>
        <w:t>,</w:t>
      </w:r>
      <w:r>
        <w:rPr>
          <w:rFonts w:ascii="Calibri" w:hAnsi="Calibri" w:cs="Calibri"/>
          <w:color w:val="1A1A1A"/>
          <w:sz w:val="24"/>
          <w:szCs w:val="24"/>
        </w:rPr>
        <w:t xml:space="preserve"> ed. and</w:t>
      </w:r>
      <w:r w:rsidRPr="00464347">
        <w:rPr>
          <w:rFonts w:ascii="Calibri" w:hAnsi="Calibri" w:cs="Calibri"/>
          <w:color w:val="1A1A1A"/>
          <w:sz w:val="24"/>
          <w:szCs w:val="24"/>
        </w:rPr>
        <w:t xml:space="preserve"> trans. P</w:t>
      </w:r>
      <w:r>
        <w:rPr>
          <w:rFonts w:ascii="Calibri" w:hAnsi="Calibri" w:cs="Calibri"/>
          <w:color w:val="1A1A1A"/>
          <w:sz w:val="24"/>
          <w:szCs w:val="24"/>
        </w:rPr>
        <w:t>aul</w:t>
      </w:r>
      <w:r w:rsidRPr="00464347">
        <w:rPr>
          <w:rFonts w:ascii="Calibri" w:hAnsi="Calibri" w:cs="Calibri"/>
          <w:color w:val="1A1A1A"/>
          <w:sz w:val="24"/>
          <w:szCs w:val="24"/>
        </w:rPr>
        <w:t xml:space="preserve"> Guyer and A</w:t>
      </w:r>
      <w:r>
        <w:rPr>
          <w:rFonts w:ascii="Calibri" w:hAnsi="Calibri" w:cs="Calibri"/>
          <w:color w:val="1A1A1A"/>
          <w:sz w:val="24"/>
          <w:szCs w:val="24"/>
        </w:rPr>
        <w:t xml:space="preserve">llen </w:t>
      </w:r>
      <w:r w:rsidRPr="00464347">
        <w:rPr>
          <w:rFonts w:ascii="Calibri" w:hAnsi="Calibri" w:cs="Calibri"/>
          <w:color w:val="1A1A1A"/>
          <w:sz w:val="24"/>
          <w:szCs w:val="24"/>
        </w:rPr>
        <w:t xml:space="preserve">W. </w:t>
      </w:r>
      <w:r w:rsidR="00F719A3" w:rsidRPr="00464347">
        <w:rPr>
          <w:rFonts w:ascii="Calibri" w:hAnsi="Calibri" w:cs="Calibri"/>
          <w:color w:val="1A1A1A"/>
          <w:sz w:val="24"/>
          <w:szCs w:val="24"/>
        </w:rPr>
        <w:t>Wood. Cambridge</w:t>
      </w:r>
      <w:r w:rsidRPr="00464347">
        <w:rPr>
          <w:rFonts w:ascii="Calibri" w:hAnsi="Calibri" w:cs="Calibri"/>
          <w:color w:val="1A1A1A"/>
          <w:sz w:val="24"/>
          <w:szCs w:val="24"/>
        </w:rPr>
        <w:t xml:space="preserve">: Cambridge University </w:t>
      </w:r>
      <w:proofErr w:type="gramStart"/>
      <w:r w:rsidRPr="00464347">
        <w:rPr>
          <w:rFonts w:ascii="Calibri" w:hAnsi="Calibri" w:cs="Calibri"/>
          <w:color w:val="1A1A1A"/>
          <w:sz w:val="24"/>
          <w:szCs w:val="24"/>
        </w:rPr>
        <w:t>Press</w:t>
      </w:r>
      <w:r w:rsidR="00F719A3">
        <w:rPr>
          <w:rFonts w:ascii="Calibri" w:hAnsi="Calibri" w:cs="Calibri"/>
          <w:color w:val="1A1A1A"/>
          <w:sz w:val="24"/>
          <w:szCs w:val="24"/>
        </w:rPr>
        <w:t>.</w:t>
      </w:r>
      <w:r w:rsidRPr="00464347">
        <w:rPr>
          <w:rFonts w:ascii="Calibri" w:hAnsi="Calibri" w:cs="Calibri"/>
          <w:color w:val="1A1A1A"/>
          <w:sz w:val="24"/>
          <w:szCs w:val="24"/>
        </w:rPr>
        <w:t>.</w:t>
      </w:r>
      <w:proofErr w:type="gramEnd"/>
    </w:p>
    <w:p w:rsidR="007C0D58" w:rsidRPr="004E62E5" w:rsidRDefault="007C0D58" w:rsidP="007C0D58">
      <w:pPr>
        <w:pStyle w:val="NoSpacing"/>
        <w:spacing w:line="600" w:lineRule="auto"/>
        <w:ind w:left="426" w:hanging="426"/>
        <w:jc w:val="both"/>
        <w:rPr>
          <w:rFonts w:ascii="Calibri" w:hAnsi="Calibri" w:cs="Calibri"/>
          <w:sz w:val="24"/>
          <w:szCs w:val="24"/>
        </w:rPr>
      </w:pPr>
      <w:r w:rsidRPr="00CD0824">
        <w:rPr>
          <w:rFonts w:ascii="Calibri" w:hAnsi="Calibri"/>
          <w:color w:val="000000"/>
        </w:rPr>
        <w:t>——</w:t>
      </w:r>
      <w:r w:rsidRPr="00CD0824">
        <w:rPr>
          <w:rFonts w:ascii="Calibri" w:hAnsi="Calibri" w:cs="Arial"/>
          <w:color w:val="000000" w:themeColor="text1"/>
        </w:rPr>
        <w:t xml:space="preserve">.  </w:t>
      </w:r>
      <w:r w:rsidRPr="008C3334">
        <w:rPr>
          <w:rFonts w:ascii="Calibri" w:hAnsi="Calibri" w:cs="Calibri"/>
          <w:sz w:val="24"/>
          <w:szCs w:val="24"/>
        </w:rPr>
        <w:t>2000</w:t>
      </w:r>
      <w:r w:rsidR="00F719A3">
        <w:rPr>
          <w:rFonts w:ascii="Calibri" w:hAnsi="Calibri" w:cs="Calibri"/>
          <w:sz w:val="24"/>
          <w:szCs w:val="24"/>
        </w:rPr>
        <w:t>.</w:t>
      </w:r>
      <w:r w:rsidRPr="008C3334">
        <w:rPr>
          <w:rFonts w:ascii="Calibri" w:hAnsi="Calibri" w:cs="Calibri"/>
          <w:sz w:val="24"/>
          <w:szCs w:val="24"/>
        </w:rPr>
        <w:t xml:space="preserve"> </w:t>
      </w:r>
      <w:r w:rsidRPr="008C3334">
        <w:rPr>
          <w:rFonts w:ascii="Calibri" w:hAnsi="Calibri" w:cs="Calibri"/>
          <w:i/>
          <w:iCs/>
          <w:sz w:val="24"/>
          <w:szCs w:val="24"/>
        </w:rPr>
        <w:t>Critique of the Power of Judgment</w:t>
      </w:r>
      <w:r w:rsidRPr="008C3334">
        <w:rPr>
          <w:rFonts w:ascii="Calibri" w:hAnsi="Calibri" w:cs="Calibri"/>
          <w:sz w:val="24"/>
          <w:szCs w:val="24"/>
        </w:rPr>
        <w:t>, ed</w:t>
      </w:r>
      <w:r>
        <w:rPr>
          <w:rFonts w:ascii="Calibri" w:hAnsi="Calibri" w:cs="Calibri"/>
          <w:sz w:val="24"/>
          <w:szCs w:val="24"/>
        </w:rPr>
        <w:t>.</w:t>
      </w:r>
      <w:r w:rsidRPr="008C3334">
        <w:rPr>
          <w:rFonts w:ascii="Calibri" w:hAnsi="Calibri" w:cs="Calibri"/>
          <w:sz w:val="24"/>
          <w:szCs w:val="24"/>
        </w:rPr>
        <w:t xml:space="preserve"> by Paul Guyer, trans. Paul Guyer and Eric Matthews</w:t>
      </w:r>
      <w:r w:rsidR="00F719A3">
        <w:rPr>
          <w:rFonts w:ascii="Calibri" w:hAnsi="Calibri" w:cs="Calibri"/>
          <w:sz w:val="24"/>
          <w:szCs w:val="24"/>
        </w:rPr>
        <w:t xml:space="preserve">. </w:t>
      </w:r>
      <w:r w:rsidRPr="008C3334">
        <w:rPr>
          <w:rFonts w:ascii="Calibri" w:hAnsi="Calibri" w:cs="Calibri"/>
          <w:sz w:val="24"/>
          <w:szCs w:val="24"/>
        </w:rPr>
        <w:t xml:space="preserve">Cambridge: Cambridge University </w:t>
      </w:r>
      <w:proofErr w:type="gramStart"/>
      <w:r w:rsidRPr="008C3334">
        <w:rPr>
          <w:rFonts w:ascii="Calibri" w:hAnsi="Calibri" w:cs="Calibri"/>
          <w:sz w:val="24"/>
          <w:szCs w:val="24"/>
        </w:rPr>
        <w:t>Press</w:t>
      </w:r>
      <w:r w:rsidR="00F719A3">
        <w:rPr>
          <w:rFonts w:ascii="Calibri" w:hAnsi="Calibri" w:cs="Calibri"/>
          <w:sz w:val="24"/>
          <w:szCs w:val="24"/>
        </w:rPr>
        <w:t>.</w:t>
      </w:r>
      <w:r w:rsidRPr="008C3334">
        <w:rPr>
          <w:rFonts w:ascii="Calibri" w:hAnsi="Calibri" w:cs="Calibri"/>
          <w:sz w:val="24"/>
          <w:szCs w:val="24"/>
        </w:rPr>
        <w:t>.</w:t>
      </w:r>
      <w:proofErr w:type="gramEnd"/>
    </w:p>
    <w:p w:rsidR="007C0D58" w:rsidRDefault="007C0D58" w:rsidP="007C0D58">
      <w:pPr>
        <w:pStyle w:val="NoSpacing"/>
        <w:spacing w:line="600" w:lineRule="auto"/>
        <w:ind w:left="426" w:hanging="426"/>
        <w:jc w:val="both"/>
        <w:rPr>
          <w:rFonts w:ascii="Calibri" w:hAnsi="Calibri" w:cs="Calibri"/>
          <w:sz w:val="24"/>
          <w:szCs w:val="24"/>
        </w:rPr>
      </w:pPr>
      <w:r w:rsidRPr="00CD0824">
        <w:rPr>
          <w:rFonts w:ascii="Calibri" w:hAnsi="Calibri"/>
          <w:color w:val="000000"/>
        </w:rPr>
        <w:t>——</w:t>
      </w:r>
      <w:r w:rsidRPr="00CD0824">
        <w:rPr>
          <w:rFonts w:ascii="Calibri" w:hAnsi="Calibri" w:cs="Arial"/>
          <w:color w:val="000000" w:themeColor="text1"/>
        </w:rPr>
        <w:t xml:space="preserve">.  </w:t>
      </w:r>
      <w:r w:rsidRPr="004E62E5">
        <w:rPr>
          <w:rFonts w:ascii="Calibri" w:hAnsi="Calibri" w:cs="Calibri"/>
          <w:sz w:val="24"/>
          <w:szCs w:val="24"/>
        </w:rPr>
        <w:t>2012</w:t>
      </w:r>
      <w:r w:rsidR="00F719A3">
        <w:rPr>
          <w:rFonts w:ascii="Calibri" w:hAnsi="Calibri" w:cs="Calibri"/>
          <w:sz w:val="24"/>
          <w:szCs w:val="24"/>
        </w:rPr>
        <w:t>.</w:t>
      </w:r>
      <w:r w:rsidRPr="004E62E5">
        <w:rPr>
          <w:rFonts w:ascii="Calibri" w:hAnsi="Calibri" w:cs="Calibri"/>
          <w:sz w:val="24"/>
          <w:szCs w:val="24"/>
        </w:rPr>
        <w:t xml:space="preserve"> </w:t>
      </w:r>
      <w:r w:rsidRPr="004E62E5">
        <w:rPr>
          <w:rFonts w:ascii="Calibri" w:hAnsi="Calibri" w:cs="Calibri"/>
          <w:i/>
          <w:iCs/>
          <w:sz w:val="24"/>
          <w:szCs w:val="24"/>
        </w:rPr>
        <w:t>Lectures on Anthropology</w:t>
      </w:r>
      <w:r w:rsidRPr="004E62E5">
        <w:rPr>
          <w:rFonts w:ascii="Calibri" w:hAnsi="Calibri" w:cs="Calibri"/>
          <w:iCs/>
          <w:sz w:val="24"/>
          <w:szCs w:val="24"/>
        </w:rPr>
        <w:t xml:space="preserve">, ed. Allen W. Wood and Robert B. Louden, trans. </w:t>
      </w:r>
      <w:r w:rsidRPr="004E62E5">
        <w:rPr>
          <w:rFonts w:ascii="Calibri" w:hAnsi="Calibri" w:cs="Calibri"/>
          <w:sz w:val="24"/>
          <w:szCs w:val="24"/>
        </w:rPr>
        <w:t xml:space="preserve">Robert R. </w:t>
      </w:r>
      <w:proofErr w:type="spellStart"/>
      <w:r w:rsidRPr="004E62E5">
        <w:rPr>
          <w:rFonts w:ascii="Calibri" w:hAnsi="Calibri" w:cs="Calibri"/>
          <w:sz w:val="24"/>
          <w:szCs w:val="24"/>
        </w:rPr>
        <w:t>Clewis</w:t>
      </w:r>
      <w:proofErr w:type="spellEnd"/>
      <w:r w:rsidRPr="004E62E5">
        <w:rPr>
          <w:rFonts w:ascii="Calibri" w:hAnsi="Calibri" w:cs="Calibri"/>
          <w:sz w:val="24"/>
          <w:szCs w:val="24"/>
        </w:rPr>
        <w:t xml:space="preserve">, Robert B. Louden, G. Felicitas </w:t>
      </w:r>
      <w:proofErr w:type="spellStart"/>
      <w:r w:rsidRPr="004E62E5">
        <w:rPr>
          <w:rFonts w:ascii="Calibri" w:hAnsi="Calibri" w:cs="Calibri"/>
          <w:sz w:val="24"/>
          <w:szCs w:val="24"/>
        </w:rPr>
        <w:t>Munzel</w:t>
      </w:r>
      <w:proofErr w:type="spellEnd"/>
      <w:r w:rsidRPr="004E62E5">
        <w:rPr>
          <w:rFonts w:ascii="Calibri" w:hAnsi="Calibri" w:cs="Calibri"/>
          <w:sz w:val="24"/>
          <w:szCs w:val="24"/>
        </w:rPr>
        <w:t xml:space="preserve">, and Allen W. </w:t>
      </w:r>
      <w:r w:rsidR="00F719A3" w:rsidRPr="004E62E5">
        <w:rPr>
          <w:rFonts w:ascii="Calibri" w:hAnsi="Calibri" w:cs="Calibri"/>
          <w:sz w:val="24"/>
          <w:szCs w:val="24"/>
        </w:rPr>
        <w:t>Wood. Cambridge</w:t>
      </w:r>
      <w:r w:rsidRPr="004E62E5">
        <w:rPr>
          <w:rFonts w:ascii="Calibri" w:hAnsi="Calibri" w:cs="Calibri"/>
          <w:sz w:val="24"/>
          <w:szCs w:val="24"/>
        </w:rPr>
        <w:t>: Cambridge University Press</w:t>
      </w:r>
      <w:r w:rsidR="00F719A3">
        <w:rPr>
          <w:rFonts w:ascii="Calibri" w:hAnsi="Calibri" w:cs="Calibri"/>
          <w:sz w:val="24"/>
          <w:szCs w:val="24"/>
        </w:rPr>
        <w:t>.</w:t>
      </w:r>
    </w:p>
    <w:p w:rsidR="007C0D58" w:rsidRDefault="007C0D58" w:rsidP="007C0D58">
      <w:pPr>
        <w:pStyle w:val="NoSpacing"/>
        <w:spacing w:line="600" w:lineRule="auto"/>
        <w:ind w:left="426" w:hanging="426"/>
        <w:jc w:val="both"/>
        <w:rPr>
          <w:rFonts w:ascii="Calibri" w:hAnsi="Calibri" w:cs="Calibri"/>
          <w:sz w:val="24"/>
          <w:szCs w:val="24"/>
        </w:rPr>
      </w:pPr>
      <w:r>
        <w:rPr>
          <w:rFonts w:ascii="Calibri" w:hAnsi="Calibri" w:cs="Calibri"/>
          <w:sz w:val="24"/>
          <w:szCs w:val="24"/>
        </w:rPr>
        <w:t>Kidd, Ian James</w:t>
      </w:r>
      <w:r w:rsidR="00F719A3">
        <w:rPr>
          <w:rFonts w:ascii="Calibri" w:hAnsi="Calibri" w:cs="Calibri"/>
          <w:sz w:val="24"/>
          <w:szCs w:val="24"/>
        </w:rPr>
        <w:t xml:space="preserve">. </w:t>
      </w:r>
      <w:r>
        <w:rPr>
          <w:rFonts w:ascii="Calibri" w:hAnsi="Calibri" w:cs="Calibri"/>
          <w:sz w:val="24"/>
          <w:szCs w:val="24"/>
        </w:rPr>
        <w:t>2020</w:t>
      </w:r>
      <w:r w:rsidR="00F719A3">
        <w:rPr>
          <w:rFonts w:ascii="Calibri" w:hAnsi="Calibri" w:cs="Calibri"/>
          <w:sz w:val="24"/>
          <w:szCs w:val="24"/>
        </w:rPr>
        <w:t>.</w:t>
      </w:r>
      <w:r>
        <w:rPr>
          <w:rFonts w:ascii="Calibri" w:hAnsi="Calibri" w:cs="Calibri"/>
          <w:sz w:val="24"/>
          <w:szCs w:val="24"/>
        </w:rPr>
        <w:t xml:space="preserve"> </w:t>
      </w:r>
      <w:r w:rsidR="00F719A3">
        <w:rPr>
          <w:rFonts w:ascii="Calibri" w:hAnsi="Calibri" w:cs="Calibri"/>
          <w:sz w:val="24"/>
          <w:szCs w:val="24"/>
        </w:rPr>
        <w:t>“</w:t>
      </w:r>
      <w:r w:rsidRPr="00205EDF">
        <w:rPr>
          <w:rFonts w:ascii="Calibri" w:hAnsi="Calibri" w:cs="Calibri"/>
          <w:sz w:val="24"/>
          <w:szCs w:val="24"/>
        </w:rPr>
        <w:t>Humankind, Human Nature, and Misanthropy</w:t>
      </w:r>
      <w:r w:rsidR="00F719A3">
        <w:rPr>
          <w:rFonts w:ascii="Calibri" w:hAnsi="Calibri" w:cs="Calibri"/>
          <w:sz w:val="24"/>
          <w:szCs w:val="24"/>
        </w:rPr>
        <w:t>.”</w:t>
      </w:r>
      <w:r w:rsidRPr="00205EDF">
        <w:rPr>
          <w:rFonts w:ascii="Calibri" w:hAnsi="Calibri" w:cs="Calibri"/>
          <w:sz w:val="24"/>
          <w:szCs w:val="24"/>
        </w:rPr>
        <w:t xml:space="preserve"> </w:t>
      </w:r>
      <w:r w:rsidRPr="00205EDF">
        <w:rPr>
          <w:rFonts w:ascii="Calibri" w:hAnsi="Calibri" w:cs="Calibri"/>
          <w:i/>
          <w:iCs/>
          <w:sz w:val="24"/>
          <w:szCs w:val="24"/>
        </w:rPr>
        <w:t xml:space="preserve">Metascience </w:t>
      </w:r>
      <w:r w:rsidRPr="00205EDF">
        <w:rPr>
          <w:rFonts w:ascii="Calibri" w:hAnsi="Calibri" w:cs="Calibri"/>
          <w:sz w:val="24"/>
          <w:szCs w:val="24"/>
        </w:rPr>
        <w:t>29: 505-508.</w:t>
      </w:r>
    </w:p>
    <w:p w:rsidR="00B8497A" w:rsidRPr="004E62E5" w:rsidRDefault="00F719A3" w:rsidP="007C0D58">
      <w:pPr>
        <w:pStyle w:val="NoSpacing"/>
        <w:spacing w:line="600" w:lineRule="auto"/>
        <w:ind w:left="426" w:hanging="426"/>
        <w:jc w:val="both"/>
        <w:rPr>
          <w:rFonts w:ascii="Calibri" w:hAnsi="Calibri" w:cs="Calibri"/>
          <w:sz w:val="24"/>
          <w:szCs w:val="24"/>
        </w:rPr>
      </w:pPr>
      <w:r w:rsidRPr="00CD0824">
        <w:rPr>
          <w:rFonts w:ascii="Calibri" w:hAnsi="Calibri"/>
          <w:color w:val="000000"/>
        </w:rPr>
        <w:t>——</w:t>
      </w:r>
      <w:r w:rsidRPr="00CD0824">
        <w:rPr>
          <w:rFonts w:ascii="Calibri" w:hAnsi="Calibri" w:cs="Arial"/>
          <w:color w:val="000000" w:themeColor="text1"/>
        </w:rPr>
        <w:t xml:space="preserve">. </w:t>
      </w:r>
      <w:r>
        <w:rPr>
          <w:rFonts w:ascii="Calibri" w:hAnsi="Calibri" w:cs="Calibri"/>
          <w:sz w:val="24"/>
          <w:szCs w:val="24"/>
        </w:rPr>
        <w:t xml:space="preserve"> </w:t>
      </w:r>
      <w:r w:rsidR="00B8497A">
        <w:rPr>
          <w:rFonts w:ascii="Calibri" w:hAnsi="Calibri" w:cs="Calibri"/>
          <w:sz w:val="24"/>
          <w:szCs w:val="24"/>
        </w:rPr>
        <w:t>2021</w:t>
      </w:r>
      <w:r>
        <w:rPr>
          <w:rFonts w:ascii="Calibri" w:hAnsi="Calibri" w:cs="Calibri"/>
          <w:sz w:val="24"/>
          <w:szCs w:val="24"/>
        </w:rPr>
        <w:t>.</w:t>
      </w:r>
      <w:r w:rsidR="00B8497A">
        <w:rPr>
          <w:rFonts w:ascii="Calibri" w:hAnsi="Calibri" w:cs="Calibri"/>
          <w:sz w:val="24"/>
          <w:szCs w:val="24"/>
        </w:rPr>
        <w:t xml:space="preserve"> </w:t>
      </w:r>
      <w:r>
        <w:rPr>
          <w:rFonts w:ascii="Calibri" w:hAnsi="Calibri" w:cs="Calibri"/>
          <w:sz w:val="24"/>
          <w:szCs w:val="24"/>
        </w:rPr>
        <w:t>“</w:t>
      </w:r>
      <w:r w:rsidR="00B8497A">
        <w:rPr>
          <w:rFonts w:ascii="Calibri" w:hAnsi="Calibri" w:cs="Calibri"/>
          <w:sz w:val="24"/>
          <w:szCs w:val="24"/>
        </w:rPr>
        <w:t>The Bright-siding of Buddhism</w:t>
      </w:r>
      <w:r>
        <w:rPr>
          <w:rFonts w:ascii="Calibri" w:hAnsi="Calibri" w:cs="Calibri"/>
          <w:sz w:val="24"/>
          <w:szCs w:val="24"/>
        </w:rPr>
        <w:t>.”</w:t>
      </w:r>
      <w:r w:rsidR="00B8497A">
        <w:rPr>
          <w:rFonts w:ascii="Calibri" w:hAnsi="Calibri" w:cs="Calibri"/>
          <w:sz w:val="24"/>
          <w:szCs w:val="24"/>
        </w:rPr>
        <w:t xml:space="preserve"> </w:t>
      </w:r>
      <w:r>
        <w:rPr>
          <w:rFonts w:ascii="Calibri" w:hAnsi="Calibri" w:cs="Calibri"/>
          <w:sz w:val="24"/>
          <w:szCs w:val="24"/>
        </w:rPr>
        <w:t>A paper</w:t>
      </w:r>
      <w:r w:rsidR="00B8497A">
        <w:rPr>
          <w:rFonts w:ascii="Calibri" w:hAnsi="Calibri" w:cs="Calibri"/>
          <w:sz w:val="24"/>
          <w:szCs w:val="24"/>
        </w:rPr>
        <w:t xml:space="preserve"> delivered at the University of Nottingham Philosophy Department Research Seminar, 5 May.</w:t>
      </w:r>
    </w:p>
    <w:p w:rsidR="007C0D58" w:rsidRPr="008C5EF9" w:rsidRDefault="007C0D58" w:rsidP="007C0D58">
      <w:pPr>
        <w:pStyle w:val="NoSpacing"/>
        <w:spacing w:line="600" w:lineRule="auto"/>
        <w:ind w:left="426" w:hanging="426"/>
        <w:jc w:val="both"/>
        <w:rPr>
          <w:rFonts w:ascii="Calibri" w:hAnsi="Calibri" w:cs="Calibri"/>
          <w:sz w:val="24"/>
          <w:szCs w:val="24"/>
        </w:rPr>
      </w:pPr>
      <w:proofErr w:type="spellStart"/>
      <w:r w:rsidRPr="004A32AB">
        <w:rPr>
          <w:rFonts w:ascii="Calibri" w:hAnsi="Calibri"/>
          <w:sz w:val="24"/>
          <w:szCs w:val="24"/>
        </w:rPr>
        <w:t>Møllgard</w:t>
      </w:r>
      <w:proofErr w:type="spellEnd"/>
      <w:r w:rsidRPr="004A32AB">
        <w:rPr>
          <w:rFonts w:ascii="Calibri" w:hAnsi="Calibri"/>
          <w:sz w:val="24"/>
          <w:szCs w:val="24"/>
        </w:rPr>
        <w:t xml:space="preserve">, </w:t>
      </w:r>
      <w:proofErr w:type="spellStart"/>
      <w:r w:rsidRPr="004A32AB">
        <w:rPr>
          <w:rFonts w:ascii="Calibri" w:hAnsi="Calibri"/>
          <w:sz w:val="24"/>
          <w:szCs w:val="24"/>
        </w:rPr>
        <w:t>Eske</w:t>
      </w:r>
      <w:proofErr w:type="spellEnd"/>
      <w:r w:rsidR="00F719A3">
        <w:rPr>
          <w:rFonts w:ascii="Calibri" w:hAnsi="Calibri"/>
          <w:sz w:val="24"/>
          <w:szCs w:val="24"/>
        </w:rPr>
        <w:t xml:space="preserve">. </w:t>
      </w:r>
      <w:r w:rsidRPr="004A32AB">
        <w:rPr>
          <w:rFonts w:ascii="Calibri" w:hAnsi="Calibri"/>
          <w:sz w:val="24"/>
          <w:szCs w:val="24"/>
        </w:rPr>
        <w:t>2007</w:t>
      </w:r>
      <w:r w:rsidR="00F719A3">
        <w:rPr>
          <w:rFonts w:ascii="Calibri" w:hAnsi="Calibri"/>
          <w:sz w:val="24"/>
          <w:szCs w:val="24"/>
        </w:rPr>
        <w:t>.</w:t>
      </w:r>
      <w:r w:rsidRPr="004A32AB">
        <w:rPr>
          <w:rFonts w:ascii="Calibri" w:hAnsi="Calibri"/>
          <w:sz w:val="24"/>
          <w:szCs w:val="24"/>
        </w:rPr>
        <w:t xml:space="preserve"> </w:t>
      </w:r>
      <w:r w:rsidRPr="004A32AB">
        <w:rPr>
          <w:rFonts w:ascii="Calibri" w:hAnsi="Calibri"/>
          <w:i/>
          <w:sz w:val="24"/>
          <w:szCs w:val="24"/>
        </w:rPr>
        <w:t xml:space="preserve">An Introduction to Daoist Thought: Action, Language, and Ethics in </w:t>
      </w:r>
      <w:r w:rsidR="00F719A3" w:rsidRPr="004A32AB">
        <w:rPr>
          <w:rFonts w:ascii="Calibri" w:hAnsi="Calibri"/>
          <w:sz w:val="24"/>
          <w:szCs w:val="24"/>
        </w:rPr>
        <w:t>Zhuangzi</w:t>
      </w:r>
      <w:r w:rsidR="00F719A3" w:rsidRPr="004A32AB">
        <w:rPr>
          <w:rFonts w:ascii="Calibri" w:hAnsi="Calibri"/>
          <w:i/>
          <w:sz w:val="24"/>
          <w:szCs w:val="24"/>
        </w:rPr>
        <w:t>. London</w:t>
      </w:r>
      <w:r w:rsidRPr="004A32AB">
        <w:rPr>
          <w:rFonts w:ascii="Calibri" w:hAnsi="Calibri"/>
          <w:sz w:val="24"/>
          <w:szCs w:val="24"/>
        </w:rPr>
        <w:t>: Routledge</w:t>
      </w:r>
      <w:r w:rsidR="00F719A3">
        <w:rPr>
          <w:rFonts w:ascii="Calibri" w:hAnsi="Calibri"/>
          <w:sz w:val="24"/>
          <w:szCs w:val="24"/>
        </w:rPr>
        <w:t>.</w:t>
      </w:r>
    </w:p>
    <w:p w:rsidR="007C0D58" w:rsidRDefault="007C0D58" w:rsidP="007C0D58">
      <w:pPr>
        <w:pStyle w:val="NoSpacing"/>
        <w:spacing w:line="600" w:lineRule="auto"/>
        <w:ind w:left="426" w:hanging="426"/>
        <w:jc w:val="both"/>
        <w:rPr>
          <w:rFonts w:ascii="Calibri" w:hAnsi="Calibri" w:cs="Calibri"/>
          <w:sz w:val="24"/>
          <w:szCs w:val="24"/>
        </w:rPr>
      </w:pPr>
      <w:r w:rsidRPr="008C5EF9">
        <w:rPr>
          <w:rFonts w:ascii="Calibri" w:hAnsi="Calibri" w:cs="Calibri"/>
          <w:sz w:val="24"/>
          <w:szCs w:val="24"/>
        </w:rPr>
        <w:t>Norlock, Kathryn</w:t>
      </w:r>
      <w:r w:rsidR="00F719A3">
        <w:rPr>
          <w:rFonts w:ascii="Calibri" w:hAnsi="Calibri" w:cs="Calibri"/>
          <w:sz w:val="24"/>
          <w:szCs w:val="24"/>
        </w:rPr>
        <w:t xml:space="preserve">. </w:t>
      </w:r>
      <w:r w:rsidRPr="008C5EF9">
        <w:rPr>
          <w:rFonts w:ascii="Calibri" w:hAnsi="Calibri" w:cs="Calibri"/>
          <w:sz w:val="24"/>
          <w:szCs w:val="24"/>
        </w:rPr>
        <w:t>2019</w:t>
      </w:r>
      <w:r w:rsidR="00F719A3">
        <w:rPr>
          <w:rFonts w:ascii="Calibri" w:hAnsi="Calibri" w:cs="Calibri"/>
          <w:sz w:val="24"/>
          <w:szCs w:val="24"/>
        </w:rPr>
        <w:t>.</w:t>
      </w:r>
      <w:r w:rsidRPr="008C5EF9">
        <w:rPr>
          <w:rFonts w:ascii="Calibri" w:hAnsi="Calibri" w:cs="Calibri"/>
          <w:sz w:val="24"/>
          <w:szCs w:val="24"/>
        </w:rPr>
        <w:t xml:space="preserve"> </w:t>
      </w:r>
      <w:r w:rsidR="00F719A3">
        <w:rPr>
          <w:rFonts w:ascii="Calibri" w:hAnsi="Calibri" w:cs="Calibri"/>
          <w:sz w:val="24"/>
          <w:szCs w:val="24"/>
        </w:rPr>
        <w:t>“</w:t>
      </w:r>
      <w:r w:rsidRPr="008C5EF9">
        <w:rPr>
          <w:rFonts w:ascii="Calibri" w:hAnsi="Calibri" w:cs="Calibri"/>
          <w:sz w:val="24"/>
          <w:szCs w:val="24"/>
        </w:rPr>
        <w:t>Perpetual Struggle</w:t>
      </w:r>
      <w:r w:rsidR="00F719A3">
        <w:rPr>
          <w:rFonts w:ascii="Calibri" w:hAnsi="Calibri" w:cs="Calibri"/>
          <w:sz w:val="24"/>
          <w:szCs w:val="24"/>
        </w:rPr>
        <w:t>.”</w:t>
      </w:r>
      <w:r w:rsidRPr="008C5EF9">
        <w:rPr>
          <w:rFonts w:ascii="Calibri" w:hAnsi="Calibri" w:cs="Calibri"/>
          <w:sz w:val="24"/>
          <w:szCs w:val="24"/>
        </w:rPr>
        <w:t xml:space="preserve"> </w:t>
      </w:r>
      <w:r w:rsidRPr="008C5EF9">
        <w:rPr>
          <w:rFonts w:ascii="Calibri" w:hAnsi="Calibri" w:cs="Calibri"/>
          <w:i/>
          <w:iCs/>
          <w:sz w:val="24"/>
          <w:szCs w:val="24"/>
        </w:rPr>
        <w:t>Hypatia</w:t>
      </w:r>
      <w:r w:rsidRPr="008C5EF9">
        <w:rPr>
          <w:rFonts w:ascii="Calibri" w:hAnsi="Calibri" w:cs="Calibri"/>
          <w:sz w:val="24"/>
          <w:szCs w:val="24"/>
        </w:rPr>
        <w:t xml:space="preserve"> 34.1: 6-19.</w:t>
      </w:r>
    </w:p>
    <w:p w:rsidR="007C0D58" w:rsidRDefault="007C0D58" w:rsidP="007C0D58">
      <w:pPr>
        <w:pStyle w:val="NoSpacing"/>
        <w:spacing w:line="600" w:lineRule="auto"/>
        <w:ind w:left="426" w:hanging="426"/>
        <w:jc w:val="both"/>
        <w:rPr>
          <w:rFonts w:ascii="Calibri" w:eastAsia="Times New Roman" w:hAnsi="Calibri" w:cs="Calibri"/>
          <w:color w:val="111111"/>
          <w:sz w:val="24"/>
          <w:szCs w:val="24"/>
          <w:lang w:eastAsia="en-GB"/>
        </w:rPr>
      </w:pPr>
      <w:proofErr w:type="spellStart"/>
      <w:r w:rsidRPr="008C5EF9">
        <w:rPr>
          <w:rFonts w:ascii="Calibri" w:eastAsia="Times New Roman" w:hAnsi="Calibri" w:cs="Calibri"/>
          <w:color w:val="111111"/>
          <w:sz w:val="24"/>
          <w:szCs w:val="24"/>
          <w:lang w:eastAsia="en-GB"/>
        </w:rPr>
        <w:lastRenderedPageBreak/>
        <w:t>Olberding</w:t>
      </w:r>
      <w:proofErr w:type="spellEnd"/>
      <w:r w:rsidRPr="008C5EF9">
        <w:rPr>
          <w:rFonts w:ascii="Calibri" w:eastAsia="Times New Roman" w:hAnsi="Calibri" w:cs="Calibri"/>
          <w:color w:val="111111"/>
          <w:sz w:val="24"/>
          <w:szCs w:val="24"/>
          <w:lang w:eastAsia="en-GB"/>
        </w:rPr>
        <w:t>, Amy</w:t>
      </w:r>
      <w:r w:rsidR="00F719A3">
        <w:rPr>
          <w:rFonts w:ascii="Calibri" w:eastAsia="Times New Roman" w:hAnsi="Calibri" w:cs="Calibri"/>
          <w:color w:val="111111"/>
          <w:sz w:val="24"/>
          <w:szCs w:val="24"/>
          <w:lang w:eastAsia="en-GB"/>
        </w:rPr>
        <w:t xml:space="preserve">. </w:t>
      </w:r>
      <w:r w:rsidRPr="008C5EF9">
        <w:rPr>
          <w:rFonts w:ascii="Calibri" w:eastAsia="Times New Roman" w:hAnsi="Calibri" w:cs="Calibri"/>
          <w:color w:val="111111"/>
          <w:sz w:val="24"/>
          <w:szCs w:val="24"/>
          <w:lang w:eastAsia="en-GB"/>
        </w:rPr>
        <w:t>2013</w:t>
      </w:r>
      <w:r w:rsidR="00F719A3">
        <w:rPr>
          <w:rFonts w:ascii="Calibri" w:eastAsia="Times New Roman" w:hAnsi="Calibri" w:cs="Calibri"/>
          <w:color w:val="111111"/>
          <w:sz w:val="24"/>
          <w:szCs w:val="24"/>
          <w:lang w:eastAsia="en-GB"/>
        </w:rPr>
        <w:t>.</w:t>
      </w:r>
      <w:r w:rsidRPr="008C5EF9">
        <w:rPr>
          <w:rFonts w:ascii="Calibri" w:eastAsia="Times New Roman" w:hAnsi="Calibri" w:cs="Calibri"/>
          <w:color w:val="111111"/>
          <w:sz w:val="24"/>
          <w:szCs w:val="24"/>
          <w:lang w:eastAsia="en-GB"/>
        </w:rPr>
        <w:t xml:space="preserve"> </w:t>
      </w:r>
      <w:r w:rsidR="00F719A3">
        <w:rPr>
          <w:rFonts w:ascii="Calibri" w:eastAsia="Times New Roman" w:hAnsi="Calibri" w:cs="Calibri"/>
          <w:color w:val="111111"/>
          <w:sz w:val="24"/>
          <w:szCs w:val="24"/>
          <w:lang w:eastAsia="en-GB"/>
        </w:rPr>
        <w:t>“</w:t>
      </w:r>
      <w:r w:rsidRPr="008C5EF9">
        <w:rPr>
          <w:rFonts w:ascii="Calibri" w:eastAsia="Times New Roman" w:hAnsi="Calibri" w:cs="Calibri"/>
          <w:color w:val="111111"/>
          <w:sz w:val="24"/>
          <w:szCs w:val="24"/>
          <w:lang w:eastAsia="en-GB"/>
        </w:rPr>
        <w:t xml:space="preserve">Confucius’ Complaints and the </w:t>
      </w:r>
      <w:r w:rsidRPr="008C5EF9">
        <w:rPr>
          <w:rFonts w:ascii="Calibri" w:eastAsia="Times New Roman" w:hAnsi="Calibri" w:cs="Calibri"/>
          <w:i/>
          <w:iCs/>
          <w:color w:val="111111"/>
          <w:sz w:val="24"/>
          <w:szCs w:val="24"/>
          <w:lang w:eastAsia="en-GB"/>
        </w:rPr>
        <w:t>Analects’</w:t>
      </w:r>
      <w:r w:rsidRPr="008C5EF9">
        <w:rPr>
          <w:rFonts w:ascii="Calibri" w:eastAsia="Times New Roman" w:hAnsi="Calibri" w:cs="Calibri"/>
          <w:color w:val="111111"/>
          <w:sz w:val="24"/>
          <w:szCs w:val="24"/>
          <w:lang w:eastAsia="en-GB"/>
        </w:rPr>
        <w:t xml:space="preserve"> Account of the Good Life</w:t>
      </w:r>
      <w:r w:rsidR="00F719A3">
        <w:rPr>
          <w:rFonts w:ascii="Calibri" w:eastAsia="Times New Roman" w:hAnsi="Calibri" w:cs="Calibri"/>
          <w:color w:val="111111"/>
          <w:sz w:val="24"/>
          <w:szCs w:val="24"/>
          <w:lang w:eastAsia="en-GB"/>
        </w:rPr>
        <w:t>.”</w:t>
      </w:r>
      <w:r w:rsidRPr="008C5EF9">
        <w:rPr>
          <w:rFonts w:ascii="Calibri" w:eastAsia="Times New Roman" w:hAnsi="Calibri" w:cs="Calibri"/>
          <w:color w:val="111111"/>
          <w:sz w:val="24"/>
          <w:szCs w:val="24"/>
          <w:lang w:eastAsia="en-GB"/>
        </w:rPr>
        <w:t xml:space="preserve"> </w:t>
      </w:r>
      <w:r w:rsidRPr="008C5EF9">
        <w:rPr>
          <w:rFonts w:ascii="Calibri" w:eastAsia="Times New Roman" w:hAnsi="Calibri" w:cs="Calibri"/>
          <w:i/>
          <w:iCs/>
          <w:color w:val="111111"/>
          <w:sz w:val="24"/>
          <w:szCs w:val="24"/>
          <w:lang w:eastAsia="en-GB"/>
        </w:rPr>
        <w:t>Dao</w:t>
      </w:r>
      <w:r w:rsidRPr="008C5EF9">
        <w:rPr>
          <w:rFonts w:ascii="Calibri" w:eastAsia="Times New Roman" w:hAnsi="Calibri" w:cs="Calibri"/>
          <w:color w:val="111111"/>
          <w:sz w:val="24"/>
          <w:szCs w:val="24"/>
          <w:lang w:eastAsia="en-GB"/>
        </w:rPr>
        <w:t xml:space="preserve"> 12: 417–440.</w:t>
      </w:r>
    </w:p>
    <w:p w:rsidR="007C0D58" w:rsidRPr="00085479" w:rsidRDefault="007C0D58" w:rsidP="007C0D58">
      <w:pPr>
        <w:pStyle w:val="NoSpacing"/>
        <w:spacing w:line="600" w:lineRule="auto"/>
        <w:ind w:left="426" w:hanging="426"/>
        <w:jc w:val="both"/>
        <w:rPr>
          <w:rFonts w:ascii="Calibri" w:eastAsia="Times New Roman" w:hAnsi="Calibri" w:cs="Calibri"/>
          <w:color w:val="111111"/>
          <w:sz w:val="24"/>
          <w:szCs w:val="24"/>
          <w:lang w:eastAsia="en-GB"/>
        </w:rPr>
      </w:pPr>
      <w:r>
        <w:rPr>
          <w:rFonts w:ascii="Calibri" w:eastAsia="Times New Roman" w:hAnsi="Calibri" w:cs="Calibri"/>
          <w:color w:val="111111"/>
          <w:sz w:val="24"/>
          <w:szCs w:val="24"/>
          <w:lang w:eastAsia="en-GB"/>
        </w:rPr>
        <w:t>Rousseau, Jean-Jacques</w:t>
      </w:r>
      <w:r w:rsidR="00F719A3">
        <w:rPr>
          <w:rFonts w:ascii="Calibri" w:eastAsia="Times New Roman" w:hAnsi="Calibri" w:cs="Calibri"/>
          <w:color w:val="111111"/>
          <w:sz w:val="24"/>
          <w:szCs w:val="24"/>
          <w:lang w:eastAsia="en-GB"/>
        </w:rPr>
        <w:t xml:space="preserve">. </w:t>
      </w:r>
      <w:r>
        <w:rPr>
          <w:rFonts w:ascii="Calibri" w:eastAsia="Times New Roman" w:hAnsi="Calibri" w:cs="Calibri"/>
          <w:color w:val="111111"/>
          <w:sz w:val="24"/>
          <w:szCs w:val="24"/>
          <w:lang w:eastAsia="en-GB"/>
        </w:rPr>
        <w:t>1994</w:t>
      </w:r>
      <w:r w:rsidR="00F719A3">
        <w:rPr>
          <w:rFonts w:ascii="Calibri" w:eastAsia="Times New Roman" w:hAnsi="Calibri" w:cs="Calibri"/>
          <w:color w:val="111111"/>
          <w:sz w:val="24"/>
          <w:szCs w:val="24"/>
          <w:lang w:eastAsia="en-GB"/>
        </w:rPr>
        <w:t>.</w:t>
      </w:r>
      <w:r>
        <w:rPr>
          <w:rFonts w:ascii="Calibri" w:eastAsia="Times New Roman" w:hAnsi="Calibri" w:cs="Calibri"/>
          <w:color w:val="111111"/>
          <w:sz w:val="24"/>
          <w:szCs w:val="24"/>
          <w:lang w:eastAsia="en-GB"/>
        </w:rPr>
        <w:t xml:space="preserve"> </w:t>
      </w:r>
      <w:r>
        <w:rPr>
          <w:rFonts w:ascii="Calibri" w:eastAsia="Times New Roman" w:hAnsi="Calibri" w:cs="Calibri"/>
          <w:i/>
          <w:iCs/>
          <w:color w:val="111111"/>
          <w:sz w:val="24"/>
          <w:szCs w:val="24"/>
          <w:lang w:eastAsia="en-GB"/>
        </w:rPr>
        <w:t>Discourse on the Origin of Inequality</w:t>
      </w:r>
      <w:r>
        <w:rPr>
          <w:rFonts w:ascii="Calibri" w:eastAsia="Times New Roman" w:hAnsi="Calibri" w:cs="Calibri"/>
          <w:color w:val="111111"/>
          <w:sz w:val="24"/>
          <w:szCs w:val="24"/>
          <w:lang w:eastAsia="en-GB"/>
        </w:rPr>
        <w:t xml:space="preserve">, trans. Franklin </w:t>
      </w:r>
      <w:r w:rsidR="00F719A3">
        <w:rPr>
          <w:rFonts w:ascii="Calibri" w:eastAsia="Times New Roman" w:hAnsi="Calibri" w:cs="Calibri"/>
          <w:color w:val="111111"/>
          <w:sz w:val="24"/>
          <w:szCs w:val="24"/>
          <w:lang w:eastAsia="en-GB"/>
        </w:rPr>
        <w:t>Philip. Oxford</w:t>
      </w:r>
      <w:r>
        <w:rPr>
          <w:rFonts w:ascii="Calibri" w:eastAsia="Times New Roman" w:hAnsi="Calibri" w:cs="Calibri"/>
          <w:color w:val="111111"/>
          <w:sz w:val="24"/>
          <w:szCs w:val="24"/>
          <w:lang w:eastAsia="en-GB"/>
        </w:rPr>
        <w:t>: Oxford University Press</w:t>
      </w:r>
      <w:r w:rsidR="00F719A3">
        <w:rPr>
          <w:rFonts w:ascii="Calibri" w:eastAsia="Times New Roman" w:hAnsi="Calibri" w:cs="Calibri"/>
          <w:color w:val="111111"/>
          <w:sz w:val="24"/>
          <w:szCs w:val="24"/>
          <w:lang w:eastAsia="en-GB"/>
        </w:rPr>
        <w:t>.</w:t>
      </w:r>
    </w:p>
    <w:p w:rsidR="007C0D58" w:rsidRDefault="007C0D58" w:rsidP="007C0D58">
      <w:pPr>
        <w:pStyle w:val="NoSpacing"/>
        <w:spacing w:line="600" w:lineRule="auto"/>
        <w:ind w:left="426" w:hanging="426"/>
        <w:jc w:val="both"/>
        <w:rPr>
          <w:rFonts w:ascii="Calibri" w:hAnsi="Calibri" w:cs="Calibri"/>
          <w:sz w:val="24"/>
          <w:szCs w:val="24"/>
        </w:rPr>
      </w:pPr>
      <w:r w:rsidRPr="00F64895">
        <w:rPr>
          <w:rFonts w:ascii="Calibri" w:hAnsi="Calibri" w:cs="Calibri"/>
          <w:sz w:val="24"/>
          <w:szCs w:val="24"/>
        </w:rPr>
        <w:t>Rupert Read and Samuel Alexander</w:t>
      </w:r>
      <w:r w:rsidR="00F719A3">
        <w:rPr>
          <w:rFonts w:ascii="Calibri" w:hAnsi="Calibri" w:cs="Calibri"/>
          <w:sz w:val="24"/>
          <w:szCs w:val="24"/>
        </w:rPr>
        <w:t xml:space="preserve">. </w:t>
      </w:r>
      <w:r w:rsidRPr="00F64895">
        <w:rPr>
          <w:rFonts w:ascii="Calibri" w:hAnsi="Calibri" w:cs="Calibri"/>
          <w:sz w:val="24"/>
          <w:szCs w:val="24"/>
        </w:rPr>
        <w:t>2020</w:t>
      </w:r>
      <w:r w:rsidR="00F719A3">
        <w:rPr>
          <w:rFonts w:ascii="Calibri" w:hAnsi="Calibri" w:cs="Calibri"/>
          <w:sz w:val="24"/>
          <w:szCs w:val="24"/>
        </w:rPr>
        <w:t>.</w:t>
      </w:r>
      <w:r w:rsidRPr="00F64895">
        <w:rPr>
          <w:rFonts w:ascii="Calibri" w:hAnsi="Calibri" w:cs="Calibri"/>
          <w:sz w:val="24"/>
          <w:szCs w:val="24"/>
        </w:rPr>
        <w:t xml:space="preserve"> </w:t>
      </w:r>
      <w:r w:rsidRPr="00F64895">
        <w:rPr>
          <w:rFonts w:ascii="Calibri" w:hAnsi="Calibri" w:cs="Calibri"/>
          <w:i/>
          <w:iCs/>
          <w:sz w:val="24"/>
          <w:szCs w:val="24"/>
        </w:rPr>
        <w:t xml:space="preserve">Extinction Rebellion: Insights from the </w:t>
      </w:r>
      <w:r w:rsidR="00F719A3" w:rsidRPr="00F64895">
        <w:rPr>
          <w:rFonts w:ascii="Calibri" w:hAnsi="Calibri" w:cs="Calibri"/>
          <w:i/>
          <w:iCs/>
          <w:sz w:val="24"/>
          <w:szCs w:val="24"/>
        </w:rPr>
        <w:t>Inside. published</w:t>
      </w:r>
      <w:r w:rsidRPr="00F64895">
        <w:rPr>
          <w:rFonts w:ascii="Calibri" w:hAnsi="Calibri" w:cs="Calibri"/>
          <w:sz w:val="24"/>
          <w:szCs w:val="24"/>
        </w:rPr>
        <w:t xml:space="preserve"> by the Simplicity Institute, </w:t>
      </w:r>
      <w:hyperlink r:id="rId8" w:history="1">
        <w:r w:rsidRPr="009A3DE8">
          <w:rPr>
            <w:rStyle w:val="Hyperlink"/>
            <w:rFonts w:ascii="Calibri" w:hAnsi="Calibri" w:cs="Calibri"/>
            <w:sz w:val="24"/>
            <w:szCs w:val="24"/>
          </w:rPr>
          <w:t>www.simplicityinstitute.org</w:t>
        </w:r>
      </w:hyperlink>
      <w:r w:rsidR="00F719A3">
        <w:rPr>
          <w:rFonts w:ascii="Calibri" w:hAnsi="Calibri" w:cs="Calibri"/>
          <w:sz w:val="24"/>
          <w:szCs w:val="24"/>
        </w:rPr>
        <w:t>.</w:t>
      </w:r>
      <w:r>
        <w:rPr>
          <w:rFonts w:ascii="Calibri" w:hAnsi="Calibri" w:cs="Calibri"/>
          <w:sz w:val="24"/>
          <w:szCs w:val="24"/>
        </w:rPr>
        <w:t>.</w:t>
      </w:r>
    </w:p>
    <w:p w:rsidR="007C0D58" w:rsidRDefault="007C0D58" w:rsidP="007C0D58">
      <w:pPr>
        <w:pStyle w:val="NoSpacing"/>
        <w:spacing w:line="600" w:lineRule="auto"/>
        <w:ind w:left="426" w:hanging="426"/>
        <w:jc w:val="both"/>
        <w:rPr>
          <w:rFonts w:ascii="Calibri" w:hAnsi="Calibri" w:cs="Calibri"/>
          <w:sz w:val="24"/>
          <w:szCs w:val="24"/>
        </w:rPr>
      </w:pPr>
      <w:r w:rsidRPr="00D17C44">
        <w:rPr>
          <w:rFonts w:ascii="Calibri" w:hAnsi="Calibri" w:cs="Calibri"/>
          <w:sz w:val="24"/>
          <w:szCs w:val="24"/>
        </w:rPr>
        <w:t>Schopenhauer, Arthur</w:t>
      </w:r>
      <w:r w:rsidR="00F719A3">
        <w:rPr>
          <w:rFonts w:ascii="Calibri" w:hAnsi="Calibri" w:cs="Calibri"/>
          <w:sz w:val="24"/>
          <w:szCs w:val="24"/>
        </w:rPr>
        <w:t xml:space="preserve">. </w:t>
      </w:r>
      <w:r w:rsidRPr="00D17C44">
        <w:rPr>
          <w:rFonts w:ascii="Calibri" w:hAnsi="Calibri" w:cs="Calibri"/>
          <w:sz w:val="24"/>
          <w:szCs w:val="24"/>
        </w:rPr>
        <w:t>2010</w:t>
      </w:r>
      <w:r w:rsidR="00F719A3">
        <w:rPr>
          <w:rFonts w:ascii="Calibri" w:hAnsi="Calibri" w:cs="Calibri"/>
          <w:sz w:val="24"/>
          <w:szCs w:val="24"/>
        </w:rPr>
        <w:t>.</w:t>
      </w:r>
      <w:r w:rsidRPr="00D17C44">
        <w:rPr>
          <w:rFonts w:ascii="Calibri" w:hAnsi="Calibri" w:cs="Calibri"/>
          <w:sz w:val="24"/>
          <w:szCs w:val="24"/>
        </w:rPr>
        <w:t xml:space="preserve"> </w:t>
      </w:r>
      <w:r w:rsidRPr="00D17C44">
        <w:rPr>
          <w:rFonts w:ascii="Calibri" w:hAnsi="Calibri" w:cs="Calibri"/>
          <w:i/>
          <w:sz w:val="24"/>
          <w:szCs w:val="24"/>
        </w:rPr>
        <w:t>The Two Fundamental Problems of Ethics</w:t>
      </w:r>
      <w:r w:rsidRPr="00D17C44">
        <w:rPr>
          <w:rFonts w:ascii="Calibri" w:hAnsi="Calibri" w:cs="Calibri"/>
          <w:sz w:val="24"/>
          <w:szCs w:val="24"/>
        </w:rPr>
        <w:t xml:space="preserve">, trans. David E. Cartwright and Edward E. </w:t>
      </w:r>
      <w:proofErr w:type="spellStart"/>
      <w:r w:rsidR="00F719A3" w:rsidRPr="00D17C44">
        <w:rPr>
          <w:rFonts w:ascii="Calibri" w:hAnsi="Calibri" w:cs="Calibri"/>
          <w:sz w:val="24"/>
          <w:szCs w:val="24"/>
        </w:rPr>
        <w:t>Eerdman</w:t>
      </w:r>
      <w:proofErr w:type="spellEnd"/>
      <w:r w:rsidR="00F719A3" w:rsidRPr="00D17C44">
        <w:rPr>
          <w:rFonts w:ascii="Calibri" w:hAnsi="Calibri" w:cs="Calibri"/>
          <w:sz w:val="24"/>
          <w:szCs w:val="24"/>
        </w:rPr>
        <w:t>. Oxford</w:t>
      </w:r>
      <w:r w:rsidRPr="00D17C44">
        <w:rPr>
          <w:rFonts w:ascii="Calibri" w:hAnsi="Calibri" w:cs="Calibri"/>
          <w:sz w:val="24"/>
          <w:szCs w:val="24"/>
        </w:rPr>
        <w:t xml:space="preserve">: Oxford University </w:t>
      </w:r>
      <w:proofErr w:type="gramStart"/>
      <w:r w:rsidRPr="00D17C44">
        <w:rPr>
          <w:rFonts w:ascii="Calibri" w:hAnsi="Calibri" w:cs="Calibri"/>
          <w:sz w:val="24"/>
          <w:szCs w:val="24"/>
        </w:rPr>
        <w:t>Press</w:t>
      </w:r>
      <w:r w:rsidR="00F719A3">
        <w:rPr>
          <w:rFonts w:ascii="Calibri" w:hAnsi="Calibri" w:cs="Calibri"/>
          <w:sz w:val="24"/>
          <w:szCs w:val="24"/>
        </w:rPr>
        <w:t>.</w:t>
      </w:r>
      <w:r w:rsidRPr="00D17C44">
        <w:rPr>
          <w:rFonts w:ascii="Calibri" w:hAnsi="Calibri" w:cs="Calibri"/>
          <w:sz w:val="24"/>
          <w:szCs w:val="24"/>
        </w:rPr>
        <w:t>.</w:t>
      </w:r>
      <w:proofErr w:type="gramEnd"/>
    </w:p>
    <w:p w:rsidR="007C0D58" w:rsidRPr="00F64895" w:rsidRDefault="007C0D58" w:rsidP="007C0D58">
      <w:pPr>
        <w:pStyle w:val="NoSpacing"/>
        <w:spacing w:line="600" w:lineRule="auto"/>
        <w:ind w:left="426" w:hanging="426"/>
        <w:jc w:val="both"/>
        <w:rPr>
          <w:rFonts w:ascii="Calibri" w:hAnsi="Calibri" w:cs="Calibri"/>
          <w:sz w:val="24"/>
          <w:szCs w:val="24"/>
        </w:rPr>
      </w:pPr>
      <w:r w:rsidRPr="008C5EF9">
        <w:rPr>
          <w:rFonts w:ascii="Calibri" w:hAnsi="Calibri" w:cs="Calibri"/>
          <w:color w:val="000000" w:themeColor="text1"/>
          <w:sz w:val="24"/>
          <w:szCs w:val="24"/>
        </w:rPr>
        <w:t>Shklar, Judith</w:t>
      </w:r>
      <w:r w:rsidR="00F719A3">
        <w:rPr>
          <w:rFonts w:ascii="Calibri" w:hAnsi="Calibri" w:cs="Calibri"/>
          <w:color w:val="000000" w:themeColor="text1"/>
          <w:sz w:val="24"/>
          <w:szCs w:val="24"/>
        </w:rPr>
        <w:t xml:space="preserve">. </w:t>
      </w:r>
      <w:r w:rsidRPr="008C5EF9">
        <w:rPr>
          <w:rFonts w:ascii="Calibri" w:hAnsi="Calibri" w:cs="Calibri"/>
          <w:color w:val="000000" w:themeColor="text1"/>
          <w:sz w:val="24"/>
          <w:szCs w:val="24"/>
        </w:rPr>
        <w:t>1984</w:t>
      </w:r>
      <w:r w:rsidR="00F719A3">
        <w:rPr>
          <w:rFonts w:ascii="Calibri" w:hAnsi="Calibri" w:cs="Calibri"/>
          <w:color w:val="000000" w:themeColor="text1"/>
          <w:sz w:val="24"/>
          <w:szCs w:val="24"/>
        </w:rPr>
        <w:t>.</w:t>
      </w:r>
      <w:r w:rsidRPr="008C5EF9">
        <w:rPr>
          <w:rFonts w:ascii="Calibri" w:hAnsi="Calibri" w:cs="Calibri"/>
          <w:color w:val="000000" w:themeColor="text1"/>
          <w:sz w:val="24"/>
          <w:szCs w:val="24"/>
        </w:rPr>
        <w:t xml:space="preserve"> </w:t>
      </w:r>
      <w:r w:rsidRPr="008C5EF9">
        <w:rPr>
          <w:rFonts w:ascii="Calibri" w:hAnsi="Calibri" w:cs="Calibri"/>
          <w:i/>
          <w:iCs/>
          <w:color w:val="000000" w:themeColor="text1"/>
          <w:sz w:val="24"/>
          <w:szCs w:val="24"/>
        </w:rPr>
        <w:t xml:space="preserve">Ordinary </w:t>
      </w:r>
      <w:r w:rsidR="00F719A3" w:rsidRPr="008C5EF9">
        <w:rPr>
          <w:rFonts w:ascii="Calibri" w:hAnsi="Calibri" w:cs="Calibri"/>
          <w:i/>
          <w:iCs/>
          <w:color w:val="000000" w:themeColor="text1"/>
          <w:sz w:val="24"/>
          <w:szCs w:val="24"/>
        </w:rPr>
        <w:t>Vices. Harvard</w:t>
      </w:r>
      <w:r w:rsidRPr="008C5EF9">
        <w:rPr>
          <w:rFonts w:ascii="Calibri" w:hAnsi="Calibri" w:cs="Calibri"/>
          <w:color w:val="000000" w:themeColor="text1"/>
          <w:sz w:val="24"/>
          <w:szCs w:val="24"/>
        </w:rPr>
        <w:t xml:space="preserve">: Harvard University </w:t>
      </w:r>
      <w:proofErr w:type="gramStart"/>
      <w:r w:rsidRPr="008C5EF9">
        <w:rPr>
          <w:rFonts w:ascii="Calibri" w:hAnsi="Calibri" w:cs="Calibri"/>
          <w:color w:val="000000" w:themeColor="text1"/>
          <w:sz w:val="24"/>
          <w:szCs w:val="24"/>
        </w:rPr>
        <w:t>Press</w:t>
      </w:r>
      <w:r w:rsidR="00F719A3">
        <w:rPr>
          <w:rFonts w:ascii="Calibri" w:hAnsi="Calibri" w:cs="Calibri"/>
          <w:color w:val="000000" w:themeColor="text1"/>
          <w:sz w:val="24"/>
          <w:szCs w:val="24"/>
        </w:rPr>
        <w:t>.</w:t>
      </w:r>
      <w:r w:rsidRPr="008C5EF9">
        <w:rPr>
          <w:rFonts w:ascii="Calibri" w:hAnsi="Calibri" w:cs="Calibri"/>
          <w:color w:val="000000" w:themeColor="text1"/>
          <w:sz w:val="24"/>
          <w:szCs w:val="24"/>
        </w:rPr>
        <w:t>.</w:t>
      </w:r>
      <w:proofErr w:type="gramEnd"/>
    </w:p>
    <w:p w:rsidR="007C0D58" w:rsidRPr="00277FEF" w:rsidRDefault="007C0D58" w:rsidP="007C0D58">
      <w:pPr>
        <w:pStyle w:val="NoSpacing"/>
        <w:spacing w:line="600" w:lineRule="auto"/>
        <w:ind w:left="426" w:hanging="426"/>
        <w:jc w:val="both"/>
        <w:rPr>
          <w:rFonts w:ascii="Calibri" w:hAnsi="Calibri" w:cs="Calibri"/>
          <w:color w:val="000000" w:themeColor="text1"/>
          <w:sz w:val="24"/>
          <w:szCs w:val="24"/>
        </w:rPr>
      </w:pPr>
      <w:r w:rsidRPr="00277FEF">
        <w:rPr>
          <w:rFonts w:ascii="Calibri" w:hAnsi="Calibri" w:cs="Calibri"/>
          <w:sz w:val="24"/>
          <w:szCs w:val="24"/>
        </w:rPr>
        <w:t>Sung, Winnie</w:t>
      </w:r>
      <w:r w:rsidR="00F719A3">
        <w:rPr>
          <w:rFonts w:ascii="Calibri" w:hAnsi="Calibri" w:cs="Calibri"/>
          <w:sz w:val="24"/>
          <w:szCs w:val="24"/>
        </w:rPr>
        <w:t xml:space="preserve">. </w:t>
      </w:r>
      <w:r w:rsidRPr="00277FEF">
        <w:rPr>
          <w:rFonts w:ascii="Calibri" w:hAnsi="Calibri" w:cs="Calibri"/>
          <w:sz w:val="24"/>
          <w:szCs w:val="24"/>
        </w:rPr>
        <w:t>2020</w:t>
      </w:r>
      <w:r w:rsidR="00F719A3">
        <w:rPr>
          <w:rFonts w:ascii="Calibri" w:hAnsi="Calibri" w:cs="Calibri"/>
          <w:sz w:val="24"/>
          <w:szCs w:val="24"/>
        </w:rPr>
        <w:t>.</w:t>
      </w:r>
      <w:r w:rsidRPr="00277FEF">
        <w:rPr>
          <w:rFonts w:ascii="Calibri" w:hAnsi="Calibri" w:cs="Calibri"/>
          <w:sz w:val="24"/>
          <w:szCs w:val="24"/>
        </w:rPr>
        <w:t xml:space="preserve"> </w:t>
      </w:r>
      <w:r w:rsidR="00F719A3">
        <w:rPr>
          <w:rFonts w:ascii="Calibri" w:hAnsi="Calibri" w:cs="Calibri"/>
          <w:sz w:val="24"/>
          <w:szCs w:val="24"/>
        </w:rPr>
        <w:t>“</w:t>
      </w:r>
      <w:r w:rsidRPr="00277FEF">
        <w:rPr>
          <w:rFonts w:ascii="Calibri" w:hAnsi="Calibri" w:cs="Calibri"/>
          <w:sz w:val="24"/>
          <w:szCs w:val="24"/>
        </w:rPr>
        <w:t xml:space="preserve">The Early Confucian Worry about </w:t>
      </w:r>
      <w:proofErr w:type="spellStart"/>
      <w:r w:rsidRPr="00277FEF">
        <w:rPr>
          <w:rFonts w:ascii="Calibri" w:hAnsi="Calibri" w:cs="Calibri"/>
          <w:i/>
          <w:iCs/>
          <w:color w:val="2A3235"/>
          <w:sz w:val="24"/>
          <w:szCs w:val="24"/>
        </w:rPr>
        <w:t>Yuàn</w:t>
      </w:r>
      <w:proofErr w:type="spellEnd"/>
      <w:r w:rsidR="00F719A3">
        <w:rPr>
          <w:rFonts w:ascii="Calibri" w:hAnsi="Calibri" w:cs="Calibri"/>
          <w:i/>
          <w:iCs/>
          <w:color w:val="2A3235"/>
          <w:sz w:val="24"/>
          <w:szCs w:val="24"/>
        </w:rPr>
        <w:t>.</w:t>
      </w:r>
      <w:r w:rsidR="00F719A3">
        <w:rPr>
          <w:rFonts w:ascii="Calibri" w:hAnsi="Calibri" w:cs="Calibri"/>
          <w:color w:val="2A3235"/>
          <w:sz w:val="24"/>
          <w:szCs w:val="24"/>
        </w:rPr>
        <w:t>”</w:t>
      </w:r>
      <w:r w:rsidRPr="00277FEF">
        <w:rPr>
          <w:rFonts w:ascii="Calibri" w:hAnsi="Calibri" w:cs="Calibri"/>
          <w:sz w:val="24"/>
          <w:szCs w:val="24"/>
        </w:rPr>
        <w:t xml:space="preserve"> </w:t>
      </w:r>
      <w:r w:rsidRPr="00277FEF">
        <w:rPr>
          <w:rStyle w:val="Emphasis"/>
          <w:rFonts w:ascii="Calibri" w:hAnsi="Calibri" w:cs="Calibri"/>
          <w:sz w:val="24"/>
          <w:szCs w:val="24"/>
        </w:rPr>
        <w:t>Journal of Value Inquiry</w:t>
      </w:r>
      <w:r w:rsidRPr="00277FEF">
        <w:rPr>
          <w:rStyle w:val="apple-converted-space"/>
          <w:rFonts w:ascii="Calibri" w:hAnsi="Calibri" w:cs="Calibri"/>
          <w:sz w:val="24"/>
          <w:szCs w:val="24"/>
        </w:rPr>
        <w:t> </w:t>
      </w:r>
      <w:r w:rsidRPr="00277FEF">
        <w:rPr>
          <w:rFonts w:ascii="Calibri" w:hAnsi="Calibri" w:cs="Calibri"/>
          <w:sz w:val="24"/>
          <w:szCs w:val="24"/>
        </w:rPr>
        <w:t xml:space="preserve">54 </w:t>
      </w:r>
      <w:r w:rsidR="00F719A3">
        <w:rPr>
          <w:rFonts w:ascii="Calibri" w:hAnsi="Calibri" w:cs="Calibri"/>
          <w:sz w:val="24"/>
          <w:szCs w:val="24"/>
        </w:rPr>
        <w:t>.</w:t>
      </w:r>
      <w:r w:rsidRPr="00277FEF">
        <w:rPr>
          <w:rFonts w:ascii="Calibri" w:hAnsi="Calibri" w:cs="Calibri"/>
          <w:sz w:val="24"/>
          <w:szCs w:val="24"/>
        </w:rPr>
        <w:t>2</w:t>
      </w:r>
      <w:r w:rsidR="00F719A3">
        <w:rPr>
          <w:rFonts w:ascii="Calibri" w:hAnsi="Calibri" w:cs="Calibri"/>
          <w:sz w:val="24"/>
          <w:szCs w:val="24"/>
        </w:rPr>
        <w:t>.</w:t>
      </w:r>
      <w:r w:rsidRPr="00277FEF">
        <w:rPr>
          <w:rFonts w:ascii="Calibri" w:hAnsi="Calibri" w:cs="Calibri"/>
          <w:sz w:val="24"/>
          <w:szCs w:val="24"/>
        </w:rPr>
        <w:t>: 257-271.</w:t>
      </w:r>
    </w:p>
    <w:p w:rsidR="007C0D58" w:rsidRPr="00277FEF" w:rsidRDefault="007C0D58" w:rsidP="007C0D58">
      <w:pPr>
        <w:pStyle w:val="NoSpacing"/>
        <w:spacing w:line="600" w:lineRule="auto"/>
        <w:ind w:left="426" w:hanging="426"/>
        <w:jc w:val="both"/>
        <w:rPr>
          <w:rFonts w:ascii="Calibri" w:hAnsi="Calibri" w:cs="Calibri"/>
          <w:color w:val="000000" w:themeColor="text1"/>
          <w:sz w:val="24"/>
          <w:szCs w:val="24"/>
        </w:rPr>
      </w:pPr>
      <w:r w:rsidRPr="00575BB1">
        <w:rPr>
          <w:rFonts w:ascii="Calibri" w:hAnsi="Calibri" w:cs="Calibri"/>
          <w:color w:val="000000" w:themeColor="text1"/>
          <w:sz w:val="24"/>
          <w:szCs w:val="24"/>
        </w:rPr>
        <w:t>Swift, Jonathan</w:t>
      </w:r>
      <w:r w:rsidR="00F719A3">
        <w:rPr>
          <w:rFonts w:ascii="Calibri" w:hAnsi="Calibri" w:cs="Calibri"/>
          <w:color w:val="000000" w:themeColor="text1"/>
          <w:sz w:val="24"/>
          <w:szCs w:val="24"/>
        </w:rPr>
        <w:t xml:space="preserve">. </w:t>
      </w:r>
      <w:r w:rsidRPr="00575BB1">
        <w:rPr>
          <w:rFonts w:ascii="Calibri" w:hAnsi="Calibri" w:cs="Calibri"/>
          <w:color w:val="000000" w:themeColor="text1"/>
          <w:sz w:val="24"/>
          <w:szCs w:val="24"/>
        </w:rPr>
        <w:t>1843</w:t>
      </w:r>
      <w:r w:rsidR="00F719A3">
        <w:rPr>
          <w:rFonts w:ascii="Calibri" w:hAnsi="Calibri" w:cs="Calibri"/>
          <w:color w:val="000000" w:themeColor="text1"/>
          <w:sz w:val="24"/>
          <w:szCs w:val="24"/>
        </w:rPr>
        <w:t>.</w:t>
      </w:r>
      <w:r w:rsidRPr="00575BB1">
        <w:rPr>
          <w:rFonts w:ascii="Calibri" w:hAnsi="Calibri" w:cs="Calibri"/>
          <w:color w:val="000000" w:themeColor="text1"/>
          <w:sz w:val="24"/>
          <w:szCs w:val="24"/>
        </w:rPr>
        <w:t xml:space="preserve"> </w:t>
      </w:r>
      <w:r w:rsidRPr="00575BB1">
        <w:rPr>
          <w:rFonts w:ascii="Calibri" w:hAnsi="Calibri" w:cs="Calibri"/>
          <w:i/>
          <w:color w:val="000000" w:themeColor="text1"/>
          <w:sz w:val="24"/>
          <w:szCs w:val="24"/>
        </w:rPr>
        <w:t>The Works of Jonathan Swift, containing Interesting and Valuable Papers, not hitherto published, in two volumes</w:t>
      </w:r>
      <w:r>
        <w:rPr>
          <w:rFonts w:ascii="Calibri" w:hAnsi="Calibri" w:cs="Calibri"/>
          <w:iCs/>
          <w:color w:val="000000" w:themeColor="text1"/>
          <w:sz w:val="24"/>
          <w:szCs w:val="24"/>
        </w:rPr>
        <w:t>, vol</w:t>
      </w:r>
      <w:r w:rsidRPr="00277FEF">
        <w:rPr>
          <w:rFonts w:ascii="Calibri" w:hAnsi="Calibri" w:cs="Calibri"/>
          <w:iCs/>
          <w:color w:val="000000" w:themeColor="text1"/>
          <w:sz w:val="24"/>
          <w:szCs w:val="24"/>
        </w:rPr>
        <w:t xml:space="preserve">. </w:t>
      </w:r>
      <w:r w:rsidR="00F719A3" w:rsidRPr="00277FEF">
        <w:rPr>
          <w:rFonts w:ascii="Calibri" w:hAnsi="Calibri" w:cs="Calibri"/>
          <w:iCs/>
          <w:color w:val="000000" w:themeColor="text1"/>
          <w:sz w:val="24"/>
          <w:szCs w:val="24"/>
        </w:rPr>
        <w:t>2</w:t>
      </w:r>
      <w:r w:rsidR="00F719A3" w:rsidRPr="00277FEF">
        <w:rPr>
          <w:rFonts w:ascii="Calibri" w:hAnsi="Calibri" w:cs="Calibri"/>
          <w:color w:val="000000" w:themeColor="text1"/>
          <w:sz w:val="24"/>
          <w:szCs w:val="24"/>
        </w:rPr>
        <w:t>. London</w:t>
      </w:r>
      <w:r w:rsidRPr="00277FEF">
        <w:rPr>
          <w:rFonts w:ascii="Calibri" w:hAnsi="Calibri" w:cs="Calibri"/>
          <w:color w:val="000000" w:themeColor="text1"/>
          <w:sz w:val="24"/>
          <w:szCs w:val="24"/>
        </w:rPr>
        <w:t xml:space="preserve">: Henry G. </w:t>
      </w:r>
      <w:proofErr w:type="gramStart"/>
      <w:r w:rsidRPr="00277FEF">
        <w:rPr>
          <w:rFonts w:ascii="Calibri" w:hAnsi="Calibri" w:cs="Calibri"/>
          <w:color w:val="000000" w:themeColor="text1"/>
          <w:sz w:val="24"/>
          <w:szCs w:val="24"/>
        </w:rPr>
        <w:t>Bohn</w:t>
      </w:r>
      <w:r w:rsidR="00F719A3">
        <w:rPr>
          <w:rFonts w:ascii="Calibri" w:hAnsi="Calibri" w:cs="Calibri"/>
          <w:color w:val="000000" w:themeColor="text1"/>
          <w:sz w:val="24"/>
          <w:szCs w:val="24"/>
        </w:rPr>
        <w:t>.</w:t>
      </w:r>
      <w:r w:rsidRPr="00277FEF">
        <w:rPr>
          <w:rFonts w:ascii="Calibri" w:hAnsi="Calibri" w:cs="Calibri"/>
          <w:color w:val="000000" w:themeColor="text1"/>
          <w:sz w:val="24"/>
          <w:szCs w:val="24"/>
        </w:rPr>
        <w:t>.</w:t>
      </w:r>
      <w:proofErr w:type="gramEnd"/>
      <w:r w:rsidRPr="00277FEF">
        <w:rPr>
          <w:rFonts w:ascii="Calibri" w:hAnsi="Calibri" w:cs="Calibri"/>
          <w:color w:val="000000" w:themeColor="text1"/>
          <w:sz w:val="24"/>
          <w:szCs w:val="24"/>
        </w:rPr>
        <w:t xml:space="preserve"> </w:t>
      </w:r>
    </w:p>
    <w:p w:rsidR="007C0D58" w:rsidRPr="008C5EF9" w:rsidRDefault="007C0D58" w:rsidP="007C0D58">
      <w:pPr>
        <w:pStyle w:val="NoSpacing"/>
        <w:spacing w:line="600" w:lineRule="auto"/>
        <w:ind w:left="426" w:hanging="426"/>
        <w:jc w:val="both"/>
        <w:rPr>
          <w:rFonts w:ascii="Calibri" w:hAnsi="Calibri" w:cs="Calibri"/>
          <w:color w:val="000000" w:themeColor="text1"/>
          <w:sz w:val="24"/>
          <w:szCs w:val="24"/>
        </w:rPr>
      </w:pPr>
      <w:proofErr w:type="spellStart"/>
      <w:r w:rsidRPr="008C5EF9">
        <w:rPr>
          <w:rFonts w:ascii="Calibri" w:hAnsi="Calibri" w:cs="Calibri"/>
          <w:iCs/>
          <w:sz w:val="24"/>
          <w:szCs w:val="24"/>
        </w:rPr>
        <w:t>Trullinger</w:t>
      </w:r>
      <w:proofErr w:type="spellEnd"/>
      <w:r w:rsidRPr="008C5EF9">
        <w:rPr>
          <w:rFonts w:ascii="Calibri" w:hAnsi="Calibri" w:cs="Calibri"/>
          <w:iCs/>
          <w:sz w:val="24"/>
          <w:szCs w:val="24"/>
        </w:rPr>
        <w:t>, Joseph</w:t>
      </w:r>
      <w:r w:rsidR="00F719A3">
        <w:rPr>
          <w:rFonts w:ascii="Calibri" w:hAnsi="Calibri" w:cs="Calibri"/>
          <w:iCs/>
          <w:sz w:val="24"/>
          <w:szCs w:val="24"/>
        </w:rPr>
        <w:t xml:space="preserve">. </w:t>
      </w:r>
      <w:r w:rsidRPr="008C5EF9">
        <w:rPr>
          <w:rFonts w:ascii="Calibri" w:hAnsi="Calibri" w:cs="Calibri"/>
          <w:iCs/>
          <w:sz w:val="24"/>
          <w:szCs w:val="24"/>
        </w:rPr>
        <w:t>2015</w:t>
      </w:r>
      <w:r w:rsidR="00F719A3">
        <w:rPr>
          <w:rFonts w:ascii="Calibri" w:hAnsi="Calibri" w:cs="Calibri"/>
          <w:iCs/>
          <w:sz w:val="24"/>
          <w:szCs w:val="24"/>
        </w:rPr>
        <w:t>.</w:t>
      </w:r>
      <w:r w:rsidRPr="008C5EF9">
        <w:rPr>
          <w:rFonts w:ascii="Calibri" w:hAnsi="Calibri" w:cs="Calibri"/>
          <w:iCs/>
          <w:sz w:val="24"/>
          <w:szCs w:val="24"/>
        </w:rPr>
        <w:t xml:space="preserve"> </w:t>
      </w:r>
      <w:r w:rsidR="00F719A3">
        <w:rPr>
          <w:rFonts w:ascii="Calibri" w:hAnsi="Calibri" w:cs="Calibri"/>
          <w:iCs/>
          <w:sz w:val="24"/>
          <w:szCs w:val="24"/>
        </w:rPr>
        <w:t>“</w:t>
      </w:r>
      <w:r w:rsidRPr="008C5EF9">
        <w:rPr>
          <w:rFonts w:ascii="Calibri" w:hAnsi="Calibri" w:cs="Calibri"/>
          <w:sz w:val="24"/>
          <w:szCs w:val="24"/>
        </w:rPr>
        <w:t>Kant’s Neglected Account of the Virtuous Solitary</w:t>
      </w:r>
      <w:r w:rsidR="00F719A3">
        <w:rPr>
          <w:rFonts w:ascii="Calibri" w:hAnsi="Calibri" w:cs="Calibri"/>
          <w:sz w:val="24"/>
          <w:szCs w:val="24"/>
        </w:rPr>
        <w:t>.”</w:t>
      </w:r>
      <w:r w:rsidRPr="008C5EF9">
        <w:rPr>
          <w:rFonts w:ascii="Calibri" w:hAnsi="Calibri" w:cs="Calibri"/>
          <w:sz w:val="24"/>
          <w:szCs w:val="24"/>
        </w:rPr>
        <w:t xml:space="preserve"> </w:t>
      </w:r>
      <w:r w:rsidRPr="008C5EF9">
        <w:rPr>
          <w:rFonts w:ascii="Calibri" w:hAnsi="Calibri" w:cs="Calibri"/>
          <w:i/>
          <w:sz w:val="24"/>
          <w:szCs w:val="24"/>
        </w:rPr>
        <w:t>International Philosophical Quarterly</w:t>
      </w:r>
      <w:r w:rsidRPr="008C5EF9">
        <w:rPr>
          <w:rFonts w:ascii="Calibri" w:hAnsi="Calibri" w:cs="Calibri"/>
          <w:sz w:val="24"/>
          <w:szCs w:val="24"/>
        </w:rPr>
        <w:t xml:space="preserve"> 55.1: 67-83.</w:t>
      </w:r>
    </w:p>
    <w:p w:rsidR="007C0D58" w:rsidRDefault="007C0D58" w:rsidP="007C0D58">
      <w:pPr>
        <w:pStyle w:val="NoSpacing"/>
        <w:spacing w:line="600" w:lineRule="auto"/>
        <w:ind w:left="426" w:hanging="426"/>
        <w:jc w:val="both"/>
        <w:rPr>
          <w:rFonts w:ascii="Calibri" w:hAnsi="Calibri" w:cs="Calibri"/>
          <w:color w:val="000000" w:themeColor="text1"/>
          <w:sz w:val="24"/>
          <w:szCs w:val="24"/>
        </w:rPr>
      </w:pPr>
      <w:r w:rsidRPr="008C5EF9">
        <w:rPr>
          <w:rFonts w:ascii="Calibri" w:hAnsi="Calibri" w:cs="Calibri"/>
          <w:color w:val="000000" w:themeColor="text1"/>
          <w:sz w:val="24"/>
          <w:szCs w:val="24"/>
        </w:rPr>
        <w:t>Williams, Bernard</w:t>
      </w:r>
      <w:r w:rsidR="00F719A3">
        <w:rPr>
          <w:rFonts w:ascii="Calibri" w:hAnsi="Calibri" w:cs="Calibri"/>
          <w:color w:val="000000" w:themeColor="text1"/>
          <w:sz w:val="24"/>
          <w:szCs w:val="24"/>
        </w:rPr>
        <w:t xml:space="preserve">. </w:t>
      </w:r>
      <w:r w:rsidRPr="008C5EF9">
        <w:rPr>
          <w:rFonts w:ascii="Calibri" w:hAnsi="Calibri" w:cs="Calibri"/>
          <w:color w:val="000000" w:themeColor="text1"/>
          <w:sz w:val="24"/>
          <w:szCs w:val="24"/>
        </w:rPr>
        <w:t>1985</w:t>
      </w:r>
      <w:r w:rsidR="00F719A3">
        <w:rPr>
          <w:rFonts w:ascii="Calibri" w:hAnsi="Calibri" w:cs="Calibri"/>
          <w:color w:val="000000" w:themeColor="text1"/>
          <w:sz w:val="24"/>
          <w:szCs w:val="24"/>
        </w:rPr>
        <w:t>.</w:t>
      </w:r>
      <w:r w:rsidRPr="008C5EF9">
        <w:rPr>
          <w:rFonts w:ascii="Calibri" w:hAnsi="Calibri" w:cs="Calibri"/>
          <w:color w:val="000000" w:themeColor="text1"/>
          <w:sz w:val="24"/>
          <w:szCs w:val="24"/>
        </w:rPr>
        <w:t xml:space="preserve"> </w:t>
      </w:r>
      <w:r w:rsidR="00F719A3">
        <w:rPr>
          <w:rFonts w:ascii="Calibri" w:hAnsi="Calibri" w:cs="Calibri"/>
          <w:color w:val="000000" w:themeColor="text1"/>
          <w:sz w:val="24"/>
          <w:szCs w:val="24"/>
        </w:rPr>
        <w:t>“</w:t>
      </w:r>
      <w:r w:rsidRPr="008C5EF9">
        <w:rPr>
          <w:rFonts w:ascii="Calibri" w:hAnsi="Calibri" w:cs="Calibri"/>
          <w:color w:val="000000" w:themeColor="text1"/>
          <w:sz w:val="24"/>
          <w:szCs w:val="24"/>
        </w:rPr>
        <w:t>Resisting the Avalanche</w:t>
      </w:r>
      <w:r w:rsidR="00F719A3">
        <w:rPr>
          <w:rFonts w:ascii="Calibri" w:hAnsi="Calibri" w:cs="Calibri"/>
          <w:color w:val="000000" w:themeColor="text1"/>
          <w:sz w:val="24"/>
          <w:szCs w:val="24"/>
        </w:rPr>
        <w:t>.”</w:t>
      </w:r>
      <w:r w:rsidRPr="008C5EF9">
        <w:rPr>
          <w:rFonts w:ascii="Calibri" w:hAnsi="Calibri" w:cs="Calibri"/>
          <w:color w:val="000000" w:themeColor="text1"/>
          <w:sz w:val="24"/>
          <w:szCs w:val="24"/>
        </w:rPr>
        <w:t xml:space="preserve"> </w:t>
      </w:r>
      <w:r w:rsidRPr="008C5EF9">
        <w:rPr>
          <w:rFonts w:ascii="Calibri" w:hAnsi="Calibri" w:cs="Calibri"/>
          <w:i/>
          <w:iCs/>
          <w:color w:val="000000" w:themeColor="text1"/>
          <w:sz w:val="24"/>
          <w:szCs w:val="24"/>
        </w:rPr>
        <w:t>London Review of Books</w:t>
      </w:r>
      <w:r w:rsidRPr="008C5EF9">
        <w:rPr>
          <w:rFonts w:ascii="Calibri" w:hAnsi="Calibri" w:cs="Calibri"/>
          <w:color w:val="000000" w:themeColor="text1"/>
          <w:sz w:val="24"/>
          <w:szCs w:val="24"/>
        </w:rPr>
        <w:t xml:space="preserve"> 7.10: 6.</w:t>
      </w:r>
    </w:p>
    <w:p w:rsidR="007C0D58" w:rsidRPr="004074BC" w:rsidRDefault="007C0D58" w:rsidP="007C0D58">
      <w:pPr>
        <w:pStyle w:val="NoSpacing"/>
        <w:spacing w:line="600" w:lineRule="auto"/>
        <w:ind w:left="426" w:hanging="426"/>
        <w:jc w:val="both"/>
        <w:rPr>
          <w:rFonts w:ascii="Calibri" w:hAnsi="Calibri" w:cs="Calibri"/>
          <w:color w:val="000000" w:themeColor="text1"/>
          <w:sz w:val="24"/>
          <w:szCs w:val="24"/>
        </w:rPr>
      </w:pPr>
      <w:r w:rsidRPr="004074BC">
        <w:rPr>
          <w:rFonts w:ascii="Calibri" w:hAnsi="Calibri" w:cs="Calibri"/>
          <w:sz w:val="24"/>
          <w:szCs w:val="24"/>
        </w:rPr>
        <w:t>Zagzebski, Linda</w:t>
      </w:r>
      <w:r w:rsidR="00F719A3">
        <w:rPr>
          <w:rFonts w:ascii="Calibri" w:hAnsi="Calibri" w:cs="Calibri"/>
          <w:sz w:val="24"/>
          <w:szCs w:val="24"/>
        </w:rPr>
        <w:t xml:space="preserve">. </w:t>
      </w:r>
      <w:r w:rsidRPr="004074BC">
        <w:rPr>
          <w:rFonts w:ascii="Calibri" w:hAnsi="Calibri" w:cs="Calibri"/>
          <w:sz w:val="24"/>
          <w:szCs w:val="24"/>
        </w:rPr>
        <w:t>2017</w:t>
      </w:r>
      <w:r w:rsidR="00F719A3">
        <w:rPr>
          <w:rFonts w:ascii="Calibri" w:hAnsi="Calibri" w:cs="Calibri"/>
          <w:sz w:val="24"/>
          <w:szCs w:val="24"/>
        </w:rPr>
        <w:t>.</w:t>
      </w:r>
      <w:r w:rsidRPr="004074BC">
        <w:rPr>
          <w:rFonts w:ascii="Calibri" w:hAnsi="Calibri" w:cs="Calibri"/>
          <w:sz w:val="24"/>
          <w:szCs w:val="24"/>
        </w:rPr>
        <w:t xml:space="preserve"> </w:t>
      </w:r>
      <w:r w:rsidRPr="004074BC">
        <w:rPr>
          <w:rFonts w:ascii="Calibri" w:hAnsi="Calibri" w:cs="Calibri"/>
          <w:i/>
          <w:sz w:val="24"/>
          <w:szCs w:val="24"/>
        </w:rPr>
        <w:t xml:space="preserve">Exemplarist Moral </w:t>
      </w:r>
      <w:r w:rsidR="00F719A3" w:rsidRPr="004074BC">
        <w:rPr>
          <w:rFonts w:ascii="Calibri" w:hAnsi="Calibri" w:cs="Calibri"/>
          <w:i/>
          <w:sz w:val="24"/>
          <w:szCs w:val="24"/>
        </w:rPr>
        <w:t>Theory. Oxford</w:t>
      </w:r>
      <w:r w:rsidRPr="004074BC">
        <w:rPr>
          <w:rFonts w:ascii="Calibri" w:hAnsi="Calibri" w:cs="Calibri"/>
          <w:sz w:val="24"/>
          <w:szCs w:val="24"/>
        </w:rPr>
        <w:t xml:space="preserve">: Oxford University </w:t>
      </w:r>
      <w:proofErr w:type="gramStart"/>
      <w:r w:rsidRPr="004074BC">
        <w:rPr>
          <w:rFonts w:ascii="Calibri" w:hAnsi="Calibri" w:cs="Calibri"/>
          <w:sz w:val="24"/>
          <w:szCs w:val="24"/>
        </w:rPr>
        <w:t>Press</w:t>
      </w:r>
      <w:r w:rsidR="00F719A3">
        <w:rPr>
          <w:rFonts w:ascii="Calibri" w:hAnsi="Calibri" w:cs="Calibri"/>
          <w:sz w:val="24"/>
          <w:szCs w:val="24"/>
        </w:rPr>
        <w:t>.</w:t>
      </w:r>
      <w:r w:rsidRPr="004074BC">
        <w:rPr>
          <w:rFonts w:ascii="Calibri" w:hAnsi="Calibri" w:cs="Calibri"/>
          <w:sz w:val="24"/>
          <w:szCs w:val="24"/>
        </w:rPr>
        <w:t>.</w:t>
      </w:r>
      <w:proofErr w:type="gramEnd"/>
    </w:p>
    <w:p w:rsidR="007C0D58" w:rsidRDefault="007C0D58" w:rsidP="007C0D58">
      <w:pPr>
        <w:pStyle w:val="NoSpacing"/>
        <w:spacing w:line="600" w:lineRule="auto"/>
        <w:ind w:left="426" w:hanging="426"/>
        <w:jc w:val="both"/>
        <w:rPr>
          <w:rFonts w:ascii="Calibri" w:hAnsi="Calibri" w:cs="Times New Roman"/>
          <w:sz w:val="24"/>
          <w:szCs w:val="24"/>
        </w:rPr>
      </w:pPr>
      <w:r w:rsidRPr="002A1B7E">
        <w:rPr>
          <w:rFonts w:ascii="Calibri" w:hAnsi="Calibri" w:cs="Times New Roman"/>
          <w:iCs/>
          <w:sz w:val="24"/>
          <w:szCs w:val="24"/>
        </w:rPr>
        <w:t>Zhuāngzǐ</w:t>
      </w:r>
      <w:r w:rsidR="00F719A3">
        <w:rPr>
          <w:rFonts w:ascii="Calibri" w:hAnsi="Calibri" w:cs="Times New Roman"/>
          <w:iCs/>
          <w:sz w:val="24"/>
          <w:szCs w:val="24"/>
        </w:rPr>
        <w:t xml:space="preserve">. </w:t>
      </w:r>
      <w:r>
        <w:rPr>
          <w:rFonts w:ascii="Calibri" w:hAnsi="Calibri" w:cs="Times New Roman"/>
          <w:iCs/>
          <w:sz w:val="24"/>
          <w:szCs w:val="24"/>
        </w:rPr>
        <w:t>2009</w:t>
      </w:r>
      <w:r w:rsidR="00F719A3">
        <w:rPr>
          <w:rFonts w:ascii="Calibri" w:hAnsi="Calibri" w:cs="Times New Roman"/>
          <w:iCs/>
          <w:sz w:val="24"/>
          <w:szCs w:val="24"/>
        </w:rPr>
        <w:t>.</w:t>
      </w:r>
      <w:r w:rsidRPr="005723B9">
        <w:rPr>
          <w:rFonts w:ascii="Calibri" w:hAnsi="Calibri" w:cs="Times New Roman"/>
          <w:i/>
          <w:sz w:val="24"/>
          <w:szCs w:val="24"/>
        </w:rPr>
        <w:t xml:space="preserve"> Zhuangzi: The Essential Writings with Selections from Traditional Commentaries</w:t>
      </w:r>
      <w:r w:rsidRPr="005723B9">
        <w:rPr>
          <w:rFonts w:ascii="Calibri" w:hAnsi="Calibri" w:cs="Times New Roman"/>
          <w:sz w:val="24"/>
          <w:szCs w:val="24"/>
        </w:rPr>
        <w:t xml:space="preserve">, trans. Brook </w:t>
      </w:r>
      <w:proofErr w:type="spellStart"/>
      <w:r w:rsidR="00F719A3" w:rsidRPr="005723B9">
        <w:rPr>
          <w:rFonts w:ascii="Calibri" w:hAnsi="Calibri" w:cs="Times New Roman"/>
          <w:sz w:val="24"/>
          <w:szCs w:val="24"/>
        </w:rPr>
        <w:t>Ziporyn</w:t>
      </w:r>
      <w:proofErr w:type="spellEnd"/>
      <w:r w:rsidR="00F719A3" w:rsidRPr="005723B9">
        <w:rPr>
          <w:rFonts w:ascii="Calibri" w:hAnsi="Calibri" w:cs="Times New Roman"/>
          <w:sz w:val="24"/>
          <w:szCs w:val="24"/>
        </w:rPr>
        <w:t>. Indianapolis</w:t>
      </w:r>
      <w:r w:rsidRPr="005723B9">
        <w:rPr>
          <w:rFonts w:ascii="Calibri" w:hAnsi="Calibri" w:cs="Times New Roman"/>
          <w:sz w:val="24"/>
          <w:szCs w:val="24"/>
        </w:rPr>
        <w:t xml:space="preserve">: </w:t>
      </w:r>
      <w:proofErr w:type="gramStart"/>
      <w:r w:rsidRPr="005723B9">
        <w:rPr>
          <w:rFonts w:ascii="Calibri" w:hAnsi="Calibri" w:cs="Times New Roman"/>
          <w:sz w:val="24"/>
          <w:szCs w:val="24"/>
        </w:rPr>
        <w:t>H</w:t>
      </w:r>
      <w:r w:rsidRPr="00575BB1">
        <w:rPr>
          <w:rFonts w:ascii="Calibri" w:hAnsi="Calibri" w:cs="Times New Roman"/>
          <w:sz w:val="24"/>
          <w:szCs w:val="24"/>
        </w:rPr>
        <w:t>ackett</w:t>
      </w:r>
      <w:r w:rsidR="00F719A3">
        <w:rPr>
          <w:rFonts w:ascii="Calibri" w:hAnsi="Calibri" w:cs="Times New Roman"/>
          <w:sz w:val="24"/>
          <w:szCs w:val="24"/>
        </w:rPr>
        <w:t>.</w:t>
      </w:r>
      <w:r w:rsidRPr="00575BB1">
        <w:rPr>
          <w:rFonts w:ascii="Calibri" w:hAnsi="Calibri" w:cs="Times New Roman"/>
          <w:sz w:val="24"/>
          <w:szCs w:val="24"/>
        </w:rPr>
        <w:t>.</w:t>
      </w:r>
      <w:proofErr w:type="gramEnd"/>
    </w:p>
    <w:p w:rsidR="007C0D58" w:rsidRDefault="007C0D58" w:rsidP="007C0D58">
      <w:pPr>
        <w:pStyle w:val="NoSpacing"/>
        <w:spacing w:line="600" w:lineRule="auto"/>
        <w:jc w:val="both"/>
        <w:rPr>
          <w:rFonts w:ascii="Calibri" w:hAnsi="Calibri" w:cs="Calibri"/>
          <w:color w:val="000000" w:themeColor="text1"/>
          <w:sz w:val="24"/>
          <w:szCs w:val="24"/>
        </w:rPr>
      </w:pPr>
    </w:p>
    <w:p w:rsidR="007C0D58" w:rsidRPr="008C5EF9" w:rsidRDefault="007C0D58" w:rsidP="007C0D58">
      <w:pPr>
        <w:spacing w:line="600" w:lineRule="auto"/>
        <w:rPr>
          <w:rFonts w:ascii="Calibri" w:hAnsi="Calibri" w:cs="Calibri"/>
        </w:rPr>
      </w:pPr>
    </w:p>
    <w:p w:rsidR="00EE275A" w:rsidRPr="00F719A3" w:rsidRDefault="007C0D58" w:rsidP="00F719A3">
      <w:pPr>
        <w:spacing w:line="600" w:lineRule="auto"/>
        <w:rPr>
          <w:rFonts w:ascii="Calibri" w:hAnsi="Calibri" w:cs="Calibri"/>
          <w:b/>
          <w:bCs/>
        </w:rPr>
      </w:pPr>
      <w:r w:rsidRPr="00AB04D3">
        <w:rPr>
          <w:rFonts w:ascii="Calibri" w:hAnsi="Calibri" w:cs="Calibri"/>
          <w:b/>
          <w:bCs/>
        </w:rPr>
        <w:t>Notes</w:t>
      </w:r>
    </w:p>
    <w:sectPr w:rsidR="00EE275A" w:rsidRPr="00F719A3">
      <w:head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5DB" w:rsidRDefault="000035DB" w:rsidP="007C0D58">
      <w:r>
        <w:separator/>
      </w:r>
    </w:p>
  </w:endnote>
  <w:endnote w:type="continuationSeparator" w:id="0">
    <w:p w:rsidR="000035DB" w:rsidRDefault="000035DB" w:rsidP="007C0D58">
      <w:r>
        <w:continuationSeparator/>
      </w:r>
    </w:p>
  </w:endnote>
  <w:endnote w:id="1">
    <w:p w:rsidR="00EE275A" w:rsidRPr="00B8497A" w:rsidRDefault="00EE275A" w:rsidP="00B8497A">
      <w:pPr>
        <w:pStyle w:val="EndnoteText"/>
        <w:spacing w:line="480" w:lineRule="auto"/>
        <w:rPr>
          <w:rFonts w:ascii="Calibri" w:hAnsi="Calibri" w:cs="Calibri"/>
          <w:sz w:val="24"/>
          <w:szCs w:val="24"/>
        </w:rPr>
      </w:pPr>
      <w:r w:rsidRPr="00B8497A">
        <w:rPr>
          <w:rStyle w:val="EndnoteReference"/>
          <w:rFonts w:ascii="Calibri" w:hAnsi="Calibri" w:cs="Calibri"/>
          <w:sz w:val="24"/>
          <w:szCs w:val="24"/>
        </w:rPr>
        <w:endnoteRef/>
      </w:r>
      <w:r w:rsidRPr="00B8497A">
        <w:rPr>
          <w:rFonts w:ascii="Calibri" w:hAnsi="Calibri" w:cs="Calibri"/>
          <w:sz w:val="24"/>
          <w:szCs w:val="24"/>
        </w:rPr>
        <w:t xml:space="preserve"> References to Buddhist texts are to the </w:t>
      </w:r>
      <w:r w:rsidRPr="00B8497A">
        <w:rPr>
          <w:rFonts w:ascii="Calibri" w:hAnsi="Calibri" w:cs="Calibri"/>
          <w:i/>
          <w:iCs/>
          <w:color w:val="111111"/>
          <w:sz w:val="24"/>
          <w:szCs w:val="24"/>
          <w:shd w:val="clear" w:color="auto" w:fill="FFFEFF"/>
        </w:rPr>
        <w:t xml:space="preserve">Anguttara Nikaya </w:t>
      </w:r>
      <w:r>
        <w:rPr>
          <w:rFonts w:ascii="Calibri" w:hAnsi="Calibri" w:cs="Calibri"/>
          <w:color w:val="111111"/>
          <w:sz w:val="24"/>
          <w:szCs w:val="24"/>
          <w:shd w:val="clear" w:color="auto" w:fill="FFFEFF"/>
        </w:rPr>
        <w:t>(</w:t>
      </w:r>
      <w:r w:rsidRPr="00B8497A">
        <w:rPr>
          <w:rFonts w:ascii="Calibri" w:hAnsi="Calibri" w:cs="Calibri"/>
          <w:color w:val="111111"/>
          <w:sz w:val="24"/>
          <w:szCs w:val="24"/>
          <w:shd w:val="clear" w:color="auto" w:fill="FFFEFF"/>
        </w:rPr>
        <w:t>AN</w:t>
      </w:r>
      <w:r>
        <w:rPr>
          <w:rFonts w:ascii="Calibri" w:hAnsi="Calibri" w:cs="Calibri"/>
          <w:color w:val="111111"/>
          <w:sz w:val="24"/>
          <w:szCs w:val="24"/>
          <w:shd w:val="clear" w:color="auto" w:fill="FFFEFF"/>
        </w:rPr>
        <w:t>)</w:t>
      </w:r>
      <w:r w:rsidRPr="00B8497A">
        <w:rPr>
          <w:rFonts w:ascii="Calibri" w:hAnsi="Calibri" w:cs="Calibri"/>
          <w:sz w:val="24"/>
          <w:szCs w:val="24"/>
        </w:rPr>
        <w:t xml:space="preserve">, </w:t>
      </w:r>
      <w:r w:rsidRPr="00B8497A">
        <w:rPr>
          <w:rFonts w:ascii="Calibri" w:hAnsi="Calibri" w:cs="Calibri"/>
          <w:i/>
          <w:iCs/>
          <w:sz w:val="24"/>
          <w:szCs w:val="24"/>
        </w:rPr>
        <w:t>Majjima Nikaya</w:t>
      </w:r>
      <w:r w:rsidRPr="00B8497A">
        <w:rPr>
          <w:rFonts w:ascii="Calibri" w:hAnsi="Calibri" w:cs="Calibri"/>
          <w:sz w:val="24"/>
          <w:szCs w:val="24"/>
        </w:rPr>
        <w:t xml:space="preserve"> </w:t>
      </w:r>
      <w:r>
        <w:rPr>
          <w:rFonts w:ascii="Calibri" w:hAnsi="Calibri" w:cs="Calibri"/>
          <w:sz w:val="24"/>
          <w:szCs w:val="24"/>
        </w:rPr>
        <w:t>(</w:t>
      </w:r>
      <w:r w:rsidRPr="00B8497A">
        <w:rPr>
          <w:rFonts w:ascii="Calibri" w:hAnsi="Calibri" w:cs="Calibri"/>
          <w:sz w:val="24"/>
          <w:szCs w:val="24"/>
        </w:rPr>
        <w:t>MN</w:t>
      </w:r>
      <w:r>
        <w:rPr>
          <w:rFonts w:ascii="Calibri" w:hAnsi="Calibri" w:cs="Calibri"/>
          <w:sz w:val="24"/>
          <w:szCs w:val="24"/>
        </w:rPr>
        <w:t>)</w:t>
      </w:r>
      <w:r w:rsidRPr="00B8497A">
        <w:rPr>
          <w:rFonts w:ascii="Calibri" w:hAnsi="Calibri" w:cs="Calibri"/>
          <w:sz w:val="24"/>
          <w:szCs w:val="24"/>
        </w:rPr>
        <w:t xml:space="preserve">, and </w:t>
      </w:r>
      <w:r w:rsidRPr="00B8497A">
        <w:rPr>
          <w:rFonts w:ascii="Calibri" w:hAnsi="Calibri" w:cs="Calibri"/>
          <w:i/>
          <w:iCs/>
          <w:sz w:val="24"/>
          <w:szCs w:val="24"/>
        </w:rPr>
        <w:t xml:space="preserve">Sutta Nipata </w:t>
      </w:r>
      <w:r>
        <w:rPr>
          <w:rFonts w:ascii="Calibri" w:hAnsi="Calibri" w:cs="Calibri"/>
          <w:sz w:val="24"/>
          <w:szCs w:val="24"/>
        </w:rPr>
        <w:t>(</w:t>
      </w:r>
      <w:r w:rsidRPr="00B8497A">
        <w:rPr>
          <w:rFonts w:ascii="Calibri" w:hAnsi="Calibri" w:cs="Calibri"/>
          <w:sz w:val="24"/>
          <w:szCs w:val="24"/>
        </w:rPr>
        <w:t>Sn</w:t>
      </w:r>
      <w:r>
        <w:rPr>
          <w:rFonts w:ascii="Calibri" w:hAnsi="Calibri" w:cs="Calibri"/>
          <w:sz w:val="24"/>
          <w:szCs w:val="24"/>
        </w:rPr>
        <w:t>)</w:t>
      </w:r>
      <w:r w:rsidRPr="00B8497A">
        <w:rPr>
          <w:rFonts w:ascii="Calibri" w:hAnsi="Calibri" w:cs="Calibri"/>
          <w:sz w:val="24"/>
          <w:szCs w:val="24"/>
        </w:rPr>
        <w:t>.</w:t>
      </w:r>
    </w:p>
  </w:endnote>
  <w:endnote w:id="2">
    <w:p w:rsidR="00EE275A" w:rsidRPr="00B8497A" w:rsidRDefault="00EE275A" w:rsidP="00B8497A">
      <w:pPr>
        <w:pStyle w:val="EndnoteText"/>
        <w:spacing w:line="480" w:lineRule="auto"/>
        <w:rPr>
          <w:sz w:val="24"/>
          <w:szCs w:val="24"/>
        </w:rPr>
      </w:pPr>
      <w:r w:rsidRPr="00B8497A">
        <w:rPr>
          <w:rStyle w:val="EndnoteReference"/>
          <w:sz w:val="24"/>
          <w:szCs w:val="24"/>
        </w:rPr>
        <w:endnoteRef/>
      </w:r>
      <w:r w:rsidRPr="00B8497A">
        <w:rPr>
          <w:sz w:val="24"/>
          <w:szCs w:val="24"/>
        </w:rPr>
        <w:t xml:space="preserve"> References to </w:t>
      </w:r>
      <w:r w:rsidRPr="00B8497A">
        <w:rPr>
          <w:i/>
          <w:iCs/>
          <w:sz w:val="24"/>
          <w:szCs w:val="24"/>
        </w:rPr>
        <w:t>The Book of Zhuāngzǐ</w:t>
      </w:r>
      <w:r w:rsidRPr="00B8497A">
        <w:rPr>
          <w:sz w:val="24"/>
          <w:szCs w:val="24"/>
        </w:rPr>
        <w:t xml:space="preserve"> are to chapter numbers.</w:t>
      </w:r>
    </w:p>
  </w:endnote>
  <w:endnote w:id="3">
    <w:p w:rsidR="00EE275A" w:rsidRPr="00B8497A" w:rsidRDefault="00EE275A" w:rsidP="00B8497A">
      <w:pPr>
        <w:pStyle w:val="EndnoteText"/>
        <w:spacing w:line="480" w:lineRule="auto"/>
        <w:rPr>
          <w:sz w:val="24"/>
          <w:szCs w:val="24"/>
        </w:rPr>
      </w:pPr>
      <w:r w:rsidRPr="00B8497A">
        <w:rPr>
          <w:rStyle w:val="EndnoteReference"/>
          <w:sz w:val="24"/>
          <w:szCs w:val="24"/>
        </w:rPr>
        <w:endnoteRef/>
      </w:r>
      <w:r w:rsidRPr="00B8497A">
        <w:rPr>
          <w:sz w:val="24"/>
          <w:szCs w:val="24"/>
        </w:rPr>
        <w:t xml:space="preserve"> </w:t>
      </w:r>
      <w:r>
        <w:rPr>
          <w:sz w:val="24"/>
          <w:szCs w:val="24"/>
        </w:rPr>
        <w:t>I offer a fuller argument that the Buddhist vision of human existence as described in the Pāli Canon is misanthropic in Kidd (2021).</w:t>
      </w:r>
    </w:p>
  </w:endnote>
  <w:endnote w:id="4">
    <w:p w:rsidR="00EE275A" w:rsidRPr="00B8497A" w:rsidRDefault="00EE275A" w:rsidP="00B8497A">
      <w:pPr>
        <w:pStyle w:val="EndnoteText"/>
        <w:spacing w:line="480" w:lineRule="auto"/>
        <w:rPr>
          <w:sz w:val="24"/>
          <w:szCs w:val="24"/>
        </w:rPr>
      </w:pPr>
      <w:r w:rsidRPr="00B8497A">
        <w:rPr>
          <w:rStyle w:val="EndnoteReference"/>
          <w:sz w:val="24"/>
          <w:szCs w:val="24"/>
        </w:rPr>
        <w:endnoteRef/>
      </w:r>
      <w:r w:rsidRPr="00B8497A">
        <w:rPr>
          <w:sz w:val="24"/>
          <w:szCs w:val="24"/>
        </w:rPr>
        <w:t xml:space="preserve"> </w:t>
      </w:r>
      <w:r w:rsidRPr="00B8497A">
        <w:rPr>
          <w:rFonts w:ascii="Calibri" w:hAnsi="Calibri" w:cs="Calibri"/>
          <w:color w:val="000000" w:themeColor="text1"/>
          <w:sz w:val="24"/>
          <w:szCs w:val="24"/>
        </w:rPr>
        <w:t xml:space="preserve">References to Kǒngzı are to book and chapter of the </w:t>
      </w:r>
      <w:r w:rsidRPr="00B8497A">
        <w:rPr>
          <w:rFonts w:ascii="Calibri" w:hAnsi="Calibri" w:cs="Calibri"/>
          <w:i/>
          <w:iCs/>
          <w:color w:val="000000" w:themeColor="text1"/>
          <w:sz w:val="24"/>
          <w:szCs w:val="24"/>
        </w:rPr>
        <w:t>Lúnyǔ</w:t>
      </w:r>
      <w:r w:rsidRPr="00B8497A">
        <w:rPr>
          <w:rFonts w:ascii="Calibri" w:hAnsi="Calibri" w:cs="Calibri"/>
          <w:color w:val="000000" w:themeColor="text1"/>
          <w:sz w:val="24"/>
          <w:szCs w:val="24"/>
        </w:rPr>
        <w:t xml:space="preserve">, generally known in the West by its anglicised title, the </w:t>
      </w:r>
      <w:r w:rsidRPr="00B8497A">
        <w:rPr>
          <w:rFonts w:ascii="Calibri" w:hAnsi="Calibri" w:cs="Calibri"/>
          <w:i/>
          <w:iCs/>
          <w:color w:val="000000" w:themeColor="text1"/>
          <w:sz w:val="24"/>
          <w:szCs w:val="24"/>
        </w:rPr>
        <w:t>Analects</w:t>
      </w:r>
      <w:r w:rsidRPr="00B8497A">
        <w:rPr>
          <w:rFonts w:ascii="Calibri" w:hAnsi="Calibri" w:cs="Calibri"/>
          <w:color w:val="000000" w:themeColor="text1"/>
          <w:sz w:val="24"/>
          <w:szCs w:val="24"/>
        </w:rPr>
        <w:t>.</w:t>
      </w:r>
    </w:p>
  </w:endnote>
  <w:endnote w:id="5">
    <w:p w:rsidR="00EE275A" w:rsidRPr="00B8497A" w:rsidRDefault="00EE275A" w:rsidP="00B8497A">
      <w:pPr>
        <w:pStyle w:val="EndnoteText"/>
        <w:spacing w:line="480" w:lineRule="auto"/>
        <w:rPr>
          <w:sz w:val="24"/>
          <w:szCs w:val="24"/>
        </w:rPr>
      </w:pPr>
      <w:r w:rsidRPr="00B8497A">
        <w:rPr>
          <w:rStyle w:val="EndnoteReference"/>
          <w:sz w:val="24"/>
          <w:szCs w:val="24"/>
        </w:rPr>
        <w:endnoteRef/>
      </w:r>
      <w:r w:rsidRPr="00B8497A">
        <w:rPr>
          <w:sz w:val="24"/>
          <w:szCs w:val="24"/>
        </w:rPr>
        <w:t xml:space="preserve"> References to the</w:t>
      </w:r>
      <w:r w:rsidRPr="00B8497A">
        <w:rPr>
          <w:i/>
          <w:iCs/>
          <w:sz w:val="24"/>
          <w:szCs w:val="24"/>
        </w:rPr>
        <w:t xml:space="preserve"> Dàodéjīng</w:t>
      </w:r>
      <w:r w:rsidRPr="00B8497A">
        <w:rPr>
          <w:sz w:val="24"/>
          <w:szCs w:val="24"/>
        </w:rPr>
        <w:t xml:space="preserve"> are to chapter numbers, consistent with the modern scholarly consensus that it had no single author, ‘</w:t>
      </w:r>
      <w:r w:rsidRPr="00B8497A">
        <w:rPr>
          <w:rFonts w:ascii="Calibri" w:hAnsi="Calibri" w:cs="Calibri"/>
          <w:color w:val="2A3235"/>
          <w:sz w:val="24"/>
          <w:szCs w:val="24"/>
        </w:rPr>
        <w:t>Lǎozǐ’.</w:t>
      </w:r>
    </w:p>
  </w:endnote>
  <w:endnote w:id="6">
    <w:p w:rsidR="00EE275A" w:rsidRPr="00B8497A" w:rsidRDefault="00EE275A" w:rsidP="00B8497A">
      <w:pPr>
        <w:pStyle w:val="EndnoteText"/>
        <w:spacing w:line="480" w:lineRule="auto"/>
        <w:rPr>
          <w:sz w:val="24"/>
          <w:szCs w:val="24"/>
        </w:rPr>
      </w:pPr>
      <w:r w:rsidRPr="00B8497A">
        <w:rPr>
          <w:rStyle w:val="EndnoteReference"/>
          <w:sz w:val="24"/>
          <w:szCs w:val="24"/>
        </w:rPr>
        <w:endnoteRef/>
      </w:r>
      <w:r w:rsidRPr="00B8497A">
        <w:rPr>
          <w:sz w:val="24"/>
          <w:szCs w:val="24"/>
        </w:rPr>
        <w:t xml:space="preserve"> For a discussion of the aspiration to ‘escape from the world’ in relation to misanthropy, see Cooper </w:t>
      </w:r>
      <w:r>
        <w:rPr>
          <w:sz w:val="24"/>
          <w:szCs w:val="24"/>
        </w:rPr>
        <w:t>(</w:t>
      </w:r>
      <w:r w:rsidRPr="00B8497A">
        <w:rPr>
          <w:sz w:val="24"/>
          <w:szCs w:val="24"/>
        </w:rPr>
        <w:t>2021</w:t>
      </w:r>
      <w:r>
        <w:rPr>
          <w:sz w:val="24"/>
          <w:szCs w:val="24"/>
        </w:rPr>
        <w:t>)</w:t>
      </w:r>
      <w:r w:rsidRPr="00B8497A">
        <w:rPr>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5DB" w:rsidRDefault="000035DB" w:rsidP="007C0D58">
      <w:r>
        <w:separator/>
      </w:r>
    </w:p>
  </w:footnote>
  <w:footnote w:type="continuationSeparator" w:id="0">
    <w:p w:rsidR="000035DB" w:rsidRDefault="000035DB" w:rsidP="007C0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257" w:rsidRPr="00811257" w:rsidRDefault="00811257" w:rsidP="00811257">
    <w:pPr>
      <w:pStyle w:val="Header"/>
      <w:jc w:val="right"/>
      <w:rPr>
        <w:sz w:val="20"/>
        <w:szCs w:val="20"/>
      </w:rPr>
    </w:pPr>
    <w:r w:rsidRPr="00811257">
      <w:rPr>
        <w:sz w:val="20"/>
        <w:szCs w:val="20"/>
      </w:rPr>
      <w:t>AUTHOR’S FINAL COPY: PLEASE CITE PUBLISHED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633"/>
    <w:multiLevelType w:val="hybridMultilevel"/>
    <w:tmpl w:val="EDDEF2AC"/>
    <w:lvl w:ilvl="0" w:tplc="9F6441A6">
      <w:start w:val="3"/>
      <w:numFmt w:val="bullet"/>
      <w:lvlText w:val="—"/>
      <w:lvlJc w:val="left"/>
      <w:pPr>
        <w:ind w:left="720" w:hanging="360"/>
      </w:pPr>
      <w:rPr>
        <w:rFonts w:ascii="Calibri" w:eastAsiaTheme="minorHAnsi" w:hAnsi="Calibri" w:cs="Calibri"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58"/>
    <w:rsid w:val="000035DB"/>
    <w:rsid w:val="00453E3F"/>
    <w:rsid w:val="0055406A"/>
    <w:rsid w:val="006A1FDA"/>
    <w:rsid w:val="007C0D58"/>
    <w:rsid w:val="00811257"/>
    <w:rsid w:val="00992EF8"/>
    <w:rsid w:val="00A704AE"/>
    <w:rsid w:val="00AA11FB"/>
    <w:rsid w:val="00AF694B"/>
    <w:rsid w:val="00B8497A"/>
    <w:rsid w:val="00C06E45"/>
    <w:rsid w:val="00DC05AE"/>
    <w:rsid w:val="00E234B1"/>
    <w:rsid w:val="00EE275A"/>
    <w:rsid w:val="00F71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1AE1E"/>
  <w14:defaultImageDpi w14:val="32767"/>
  <w15:chartTrackingRefBased/>
  <w15:docId w15:val="{51C33962-3C10-5B46-B880-27774EEC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C0D5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D58"/>
    <w:rPr>
      <w:rFonts w:ascii="Verdana" w:hAnsi="Verdana"/>
      <w:sz w:val="20"/>
      <w:szCs w:val="22"/>
    </w:rPr>
  </w:style>
  <w:style w:type="character" w:styleId="EndnoteReference">
    <w:name w:val="endnote reference"/>
    <w:basedOn w:val="DefaultParagraphFont"/>
    <w:uiPriority w:val="99"/>
    <w:semiHidden/>
    <w:unhideWhenUsed/>
    <w:rsid w:val="007C0D58"/>
    <w:rPr>
      <w:vertAlign w:val="superscript"/>
    </w:rPr>
  </w:style>
  <w:style w:type="paragraph" w:styleId="EndnoteText">
    <w:name w:val="endnote text"/>
    <w:basedOn w:val="Normal"/>
    <w:link w:val="EndnoteTextChar"/>
    <w:uiPriority w:val="99"/>
    <w:unhideWhenUsed/>
    <w:rsid w:val="007C0D58"/>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7C0D58"/>
    <w:rPr>
      <w:sz w:val="20"/>
      <w:szCs w:val="20"/>
    </w:rPr>
  </w:style>
  <w:style w:type="character" w:styleId="Hyperlink">
    <w:name w:val="Hyperlink"/>
    <w:basedOn w:val="DefaultParagraphFont"/>
    <w:uiPriority w:val="99"/>
    <w:unhideWhenUsed/>
    <w:rsid w:val="007C0D58"/>
    <w:rPr>
      <w:color w:val="0563C1" w:themeColor="hyperlink"/>
      <w:u w:val="single"/>
    </w:rPr>
  </w:style>
  <w:style w:type="character" w:customStyle="1" w:styleId="apple-converted-space">
    <w:name w:val="apple-converted-space"/>
    <w:basedOn w:val="DefaultParagraphFont"/>
    <w:rsid w:val="007C0D58"/>
  </w:style>
  <w:style w:type="character" w:customStyle="1" w:styleId="highlight">
    <w:name w:val="highlight"/>
    <w:basedOn w:val="DefaultParagraphFont"/>
    <w:rsid w:val="007C0D58"/>
  </w:style>
  <w:style w:type="character" w:styleId="Emphasis">
    <w:name w:val="Emphasis"/>
    <w:basedOn w:val="DefaultParagraphFont"/>
    <w:uiPriority w:val="20"/>
    <w:qFormat/>
    <w:rsid w:val="007C0D58"/>
    <w:rPr>
      <w:i/>
      <w:iCs/>
    </w:rPr>
  </w:style>
  <w:style w:type="paragraph" w:styleId="Header">
    <w:name w:val="header"/>
    <w:basedOn w:val="Normal"/>
    <w:link w:val="HeaderChar"/>
    <w:uiPriority w:val="99"/>
    <w:unhideWhenUsed/>
    <w:rsid w:val="00811257"/>
    <w:pPr>
      <w:tabs>
        <w:tab w:val="center" w:pos="4680"/>
        <w:tab w:val="right" w:pos="9360"/>
      </w:tabs>
    </w:pPr>
  </w:style>
  <w:style w:type="character" w:customStyle="1" w:styleId="HeaderChar">
    <w:name w:val="Header Char"/>
    <w:basedOn w:val="DefaultParagraphFont"/>
    <w:link w:val="Header"/>
    <w:uiPriority w:val="99"/>
    <w:rsid w:val="00811257"/>
    <w:rPr>
      <w:rFonts w:ascii="Times New Roman" w:eastAsia="Times New Roman" w:hAnsi="Times New Roman" w:cs="Times New Roman"/>
      <w:lang w:eastAsia="en-GB"/>
    </w:rPr>
  </w:style>
  <w:style w:type="paragraph" w:styleId="Footer">
    <w:name w:val="footer"/>
    <w:basedOn w:val="Normal"/>
    <w:link w:val="FooterChar"/>
    <w:uiPriority w:val="99"/>
    <w:unhideWhenUsed/>
    <w:rsid w:val="00811257"/>
    <w:pPr>
      <w:tabs>
        <w:tab w:val="center" w:pos="4680"/>
        <w:tab w:val="right" w:pos="9360"/>
      </w:tabs>
    </w:pPr>
  </w:style>
  <w:style w:type="character" w:customStyle="1" w:styleId="FooterChar">
    <w:name w:val="Footer Char"/>
    <w:basedOn w:val="DefaultParagraphFont"/>
    <w:link w:val="Footer"/>
    <w:uiPriority w:val="99"/>
    <w:rsid w:val="0081125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icityinstitut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AEE0C-816C-1845-88E5-8F297677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8451</Words>
  <Characters>48174</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2</cp:revision>
  <dcterms:created xsi:type="dcterms:W3CDTF">2021-07-19T15:29:00Z</dcterms:created>
  <dcterms:modified xsi:type="dcterms:W3CDTF">2021-07-19T15:29:00Z</dcterms:modified>
</cp:coreProperties>
</file>