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D928" w14:textId="77777777" w:rsidR="009E498C" w:rsidRPr="00DB36A5" w:rsidRDefault="009E498C" w:rsidP="009E498C">
      <w:pPr>
        <w:ind w:left="360"/>
      </w:pPr>
      <w:r w:rsidRPr="00DB36A5">
        <w:t>Title Page</w:t>
      </w:r>
    </w:p>
    <w:p w14:paraId="29158DAD" w14:textId="77777777" w:rsidR="009E498C" w:rsidRPr="00DB36A5" w:rsidRDefault="009E498C" w:rsidP="009E498C">
      <w:pPr>
        <w:ind w:left="360"/>
      </w:pPr>
    </w:p>
    <w:p w14:paraId="3AE8FDE4" w14:textId="77777777" w:rsidR="009E498C" w:rsidRPr="00DB36A5" w:rsidRDefault="009E498C" w:rsidP="009E498C">
      <w:pPr>
        <w:ind w:left="360"/>
      </w:pPr>
      <w:r w:rsidRPr="00DB36A5">
        <w:t xml:space="preserve">Author: </w:t>
      </w:r>
      <w:r w:rsidRPr="00DB36A5">
        <w:tab/>
        <w:t>Ben Kilby</w:t>
      </w:r>
    </w:p>
    <w:p w14:paraId="1760D7B7" w14:textId="77777777" w:rsidR="009E498C" w:rsidRPr="00DB36A5" w:rsidRDefault="009E498C" w:rsidP="009E498C">
      <w:pPr>
        <w:ind w:left="360"/>
      </w:pPr>
    </w:p>
    <w:p w14:paraId="794050AF" w14:textId="72B436C6" w:rsidR="009E498C" w:rsidRPr="00DB36A5" w:rsidRDefault="009E498C" w:rsidP="009E498C">
      <w:pPr>
        <w:ind w:left="360"/>
      </w:pPr>
      <w:r w:rsidRPr="00DB36A5">
        <w:t xml:space="preserve">Title: </w:t>
      </w:r>
      <w:r w:rsidRPr="00DB36A5">
        <w:tab/>
      </w:r>
      <w:r w:rsidR="0093655A">
        <w:t>Competition in Philosophy is a Feminist Issue</w:t>
      </w:r>
    </w:p>
    <w:p w14:paraId="3364352C" w14:textId="77777777" w:rsidR="009E498C" w:rsidRPr="00DB36A5" w:rsidRDefault="009E498C" w:rsidP="009E498C">
      <w:pPr>
        <w:ind w:left="360"/>
      </w:pPr>
    </w:p>
    <w:p w14:paraId="2658AC88" w14:textId="77777777" w:rsidR="009E498C" w:rsidRDefault="009E498C" w:rsidP="009E498C">
      <w:pPr>
        <w:ind w:left="360"/>
      </w:pPr>
      <w:r w:rsidRPr="00DB36A5">
        <w:t>Addresses:</w:t>
      </w:r>
      <w:r w:rsidRPr="00DB36A5">
        <w:tab/>
      </w:r>
      <w:hyperlink r:id="rId8" w:history="1">
        <w:r w:rsidRPr="007F15F9">
          <w:rPr>
            <w:rStyle w:val="Hyperlink"/>
          </w:rPr>
          <w:t>Benjamin.kilby@monash.edu</w:t>
        </w:r>
      </w:hyperlink>
    </w:p>
    <w:p w14:paraId="32DFA530" w14:textId="77777777" w:rsidR="009E498C" w:rsidRDefault="009E498C" w:rsidP="009E498C">
      <w:pPr>
        <w:ind w:left="360"/>
      </w:pPr>
    </w:p>
    <w:p w14:paraId="48D0FCBA" w14:textId="77777777" w:rsidR="009E498C" w:rsidRPr="00DB36A5" w:rsidRDefault="009E498C" w:rsidP="009E498C">
      <w:pPr>
        <w:ind w:left="360"/>
      </w:pPr>
      <w:r>
        <w:t>Affiliation:</w:t>
      </w:r>
      <w:r>
        <w:tab/>
        <w:t>Monash University, Department of Education, Melbourne, Australia</w:t>
      </w:r>
    </w:p>
    <w:p w14:paraId="147C40B1" w14:textId="77777777" w:rsidR="009E498C" w:rsidRPr="00DB36A5" w:rsidRDefault="009E498C" w:rsidP="009E498C">
      <w:pPr>
        <w:ind w:left="360"/>
      </w:pPr>
    </w:p>
    <w:p w14:paraId="7DCA86F6" w14:textId="77777777" w:rsidR="009E498C" w:rsidRPr="00DB36A5" w:rsidRDefault="009E498C" w:rsidP="009E498C">
      <w:pPr>
        <w:ind w:left="360"/>
      </w:pPr>
      <w:r w:rsidRPr="00DB36A5">
        <w:t xml:space="preserve">ORCID: </w:t>
      </w:r>
      <w:r w:rsidRPr="00DB36A5">
        <w:tab/>
        <w:t>0000-0002-9271-9092</w:t>
      </w:r>
    </w:p>
    <w:p w14:paraId="5DA88234" w14:textId="77777777" w:rsidR="009E498C" w:rsidRDefault="009E498C" w:rsidP="009E498C">
      <w:pPr>
        <w:ind w:left="360"/>
      </w:pPr>
    </w:p>
    <w:p w14:paraId="724E5692" w14:textId="0CC1F576" w:rsidR="009E498C" w:rsidRDefault="009E498C" w:rsidP="009E498C">
      <w:pPr>
        <w:ind w:firstLine="360"/>
      </w:pPr>
      <w:r>
        <w:t>Keywords: Gender; Philosophy for/with Children; P4wC; Girls’ Education; Feminism; Dialogue</w:t>
      </w:r>
    </w:p>
    <w:p w14:paraId="07B5129D" w14:textId="15D99C62" w:rsidR="009E498C" w:rsidRDefault="009E498C">
      <w:r>
        <w:br w:type="page"/>
      </w:r>
    </w:p>
    <w:sdt>
      <w:sdtPr>
        <w:rPr>
          <w:rFonts w:asciiTheme="minorHAnsi" w:eastAsiaTheme="minorHAnsi" w:hAnsiTheme="minorHAnsi" w:cstheme="minorBidi"/>
          <w:color w:val="auto"/>
          <w:sz w:val="22"/>
          <w:szCs w:val="22"/>
          <w:lang w:val="en-AU"/>
        </w:rPr>
        <w:id w:val="-1576657186"/>
        <w:docPartObj>
          <w:docPartGallery w:val="Table of Contents"/>
          <w:docPartUnique/>
        </w:docPartObj>
      </w:sdtPr>
      <w:sdtEndPr>
        <w:rPr>
          <w:b/>
          <w:bCs/>
          <w:noProof/>
        </w:rPr>
      </w:sdtEndPr>
      <w:sdtContent>
        <w:p w14:paraId="574B41EC" w14:textId="764D1F42" w:rsidR="00336EB7" w:rsidRDefault="00336EB7">
          <w:pPr>
            <w:pStyle w:val="TOCHeading"/>
          </w:pPr>
          <w:r>
            <w:t>Contents</w:t>
          </w:r>
        </w:p>
        <w:p w14:paraId="31900387" w14:textId="7DD2E1C1" w:rsidR="005535D6" w:rsidRDefault="00336EB7">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86060040" w:history="1">
            <w:r w:rsidR="005535D6" w:rsidRPr="00442F29">
              <w:rPr>
                <w:rStyle w:val="Hyperlink"/>
                <w:noProof/>
              </w:rPr>
              <w:t>Abstract</w:t>
            </w:r>
            <w:r w:rsidR="005535D6">
              <w:rPr>
                <w:noProof/>
                <w:webHidden/>
              </w:rPr>
              <w:tab/>
            </w:r>
            <w:r w:rsidR="005535D6">
              <w:rPr>
                <w:noProof/>
                <w:webHidden/>
              </w:rPr>
              <w:fldChar w:fldCharType="begin"/>
            </w:r>
            <w:r w:rsidR="005535D6">
              <w:rPr>
                <w:noProof/>
                <w:webHidden/>
              </w:rPr>
              <w:instrText xml:space="preserve"> PAGEREF _Toc86060040 \h </w:instrText>
            </w:r>
            <w:r w:rsidR="005535D6">
              <w:rPr>
                <w:noProof/>
                <w:webHidden/>
              </w:rPr>
            </w:r>
            <w:r w:rsidR="005535D6">
              <w:rPr>
                <w:noProof/>
                <w:webHidden/>
              </w:rPr>
              <w:fldChar w:fldCharType="separate"/>
            </w:r>
            <w:r w:rsidR="005535D6">
              <w:rPr>
                <w:noProof/>
                <w:webHidden/>
              </w:rPr>
              <w:t>3</w:t>
            </w:r>
            <w:r w:rsidR="005535D6">
              <w:rPr>
                <w:noProof/>
                <w:webHidden/>
              </w:rPr>
              <w:fldChar w:fldCharType="end"/>
            </w:r>
          </w:hyperlink>
        </w:p>
        <w:p w14:paraId="7CE42177" w14:textId="73D832F8" w:rsidR="005535D6" w:rsidRDefault="005535D6">
          <w:pPr>
            <w:pStyle w:val="TOC1"/>
            <w:tabs>
              <w:tab w:val="right" w:leader="dot" w:pos="9016"/>
            </w:tabs>
            <w:rPr>
              <w:rFonts w:eastAsiaTheme="minorEastAsia"/>
              <w:noProof/>
              <w:lang w:eastAsia="en-AU"/>
            </w:rPr>
          </w:pPr>
          <w:hyperlink w:anchor="_Toc86060041" w:history="1">
            <w:r w:rsidRPr="00442F29">
              <w:rPr>
                <w:rStyle w:val="Hyperlink"/>
                <w:noProof/>
              </w:rPr>
              <w:t>Introduction</w:t>
            </w:r>
            <w:r>
              <w:rPr>
                <w:noProof/>
                <w:webHidden/>
              </w:rPr>
              <w:tab/>
            </w:r>
            <w:r>
              <w:rPr>
                <w:noProof/>
                <w:webHidden/>
              </w:rPr>
              <w:fldChar w:fldCharType="begin"/>
            </w:r>
            <w:r>
              <w:rPr>
                <w:noProof/>
                <w:webHidden/>
              </w:rPr>
              <w:instrText xml:space="preserve"> PAGEREF _Toc86060041 \h </w:instrText>
            </w:r>
            <w:r>
              <w:rPr>
                <w:noProof/>
                <w:webHidden/>
              </w:rPr>
            </w:r>
            <w:r>
              <w:rPr>
                <w:noProof/>
                <w:webHidden/>
              </w:rPr>
              <w:fldChar w:fldCharType="separate"/>
            </w:r>
            <w:r>
              <w:rPr>
                <w:noProof/>
                <w:webHidden/>
              </w:rPr>
              <w:t>3</w:t>
            </w:r>
            <w:r>
              <w:rPr>
                <w:noProof/>
                <w:webHidden/>
              </w:rPr>
              <w:fldChar w:fldCharType="end"/>
            </w:r>
          </w:hyperlink>
        </w:p>
        <w:p w14:paraId="56E4C0C0" w14:textId="3DBD1129" w:rsidR="005535D6" w:rsidRDefault="005535D6">
          <w:pPr>
            <w:pStyle w:val="TOC2"/>
            <w:tabs>
              <w:tab w:val="left" w:pos="880"/>
              <w:tab w:val="right" w:leader="dot" w:pos="9016"/>
            </w:tabs>
            <w:rPr>
              <w:rFonts w:eastAsiaTheme="minorEastAsia"/>
              <w:noProof/>
              <w:lang w:eastAsia="en-AU"/>
            </w:rPr>
          </w:pPr>
          <w:hyperlink w:anchor="_Toc86060042" w:history="1">
            <w:r w:rsidRPr="00442F29">
              <w:rPr>
                <w:rStyle w:val="Hyperlink"/>
                <w:noProof/>
              </w:rPr>
              <w:t>1.2</w:t>
            </w:r>
            <w:r>
              <w:rPr>
                <w:rFonts w:eastAsiaTheme="minorEastAsia"/>
                <w:noProof/>
                <w:lang w:eastAsia="en-AU"/>
              </w:rPr>
              <w:tab/>
            </w:r>
            <w:r w:rsidRPr="00442F29">
              <w:rPr>
                <w:rStyle w:val="Hyperlink"/>
                <w:noProof/>
              </w:rPr>
              <w:t>The Dualistic Notion of Reason</w:t>
            </w:r>
            <w:r>
              <w:rPr>
                <w:noProof/>
                <w:webHidden/>
              </w:rPr>
              <w:tab/>
            </w:r>
            <w:r>
              <w:rPr>
                <w:noProof/>
                <w:webHidden/>
              </w:rPr>
              <w:fldChar w:fldCharType="begin"/>
            </w:r>
            <w:r>
              <w:rPr>
                <w:noProof/>
                <w:webHidden/>
              </w:rPr>
              <w:instrText xml:space="preserve"> PAGEREF _Toc86060042 \h </w:instrText>
            </w:r>
            <w:r>
              <w:rPr>
                <w:noProof/>
                <w:webHidden/>
              </w:rPr>
            </w:r>
            <w:r>
              <w:rPr>
                <w:noProof/>
                <w:webHidden/>
              </w:rPr>
              <w:fldChar w:fldCharType="separate"/>
            </w:r>
            <w:r>
              <w:rPr>
                <w:noProof/>
                <w:webHidden/>
              </w:rPr>
              <w:t>5</w:t>
            </w:r>
            <w:r>
              <w:rPr>
                <w:noProof/>
                <w:webHidden/>
              </w:rPr>
              <w:fldChar w:fldCharType="end"/>
            </w:r>
          </w:hyperlink>
        </w:p>
        <w:p w14:paraId="20C35C98" w14:textId="0FA46571" w:rsidR="005535D6" w:rsidRDefault="005535D6">
          <w:pPr>
            <w:pStyle w:val="TOC2"/>
            <w:tabs>
              <w:tab w:val="left" w:pos="880"/>
              <w:tab w:val="right" w:leader="dot" w:pos="9016"/>
            </w:tabs>
            <w:rPr>
              <w:rFonts w:eastAsiaTheme="minorEastAsia"/>
              <w:noProof/>
              <w:lang w:eastAsia="en-AU"/>
            </w:rPr>
          </w:pPr>
          <w:hyperlink w:anchor="_Toc86060043" w:history="1">
            <w:r w:rsidRPr="00442F29">
              <w:rPr>
                <w:rStyle w:val="Hyperlink"/>
                <w:noProof/>
              </w:rPr>
              <w:t>1.3</w:t>
            </w:r>
            <w:r>
              <w:rPr>
                <w:rFonts w:eastAsiaTheme="minorEastAsia"/>
                <w:noProof/>
                <w:lang w:eastAsia="en-AU"/>
              </w:rPr>
              <w:tab/>
            </w:r>
            <w:r w:rsidRPr="00442F29">
              <w:rPr>
                <w:rStyle w:val="Hyperlink"/>
                <w:noProof/>
              </w:rPr>
              <w:t>Gendered Account of Philosophical Thinking: The Adversary Method</w:t>
            </w:r>
            <w:r>
              <w:rPr>
                <w:noProof/>
                <w:webHidden/>
              </w:rPr>
              <w:tab/>
            </w:r>
            <w:r>
              <w:rPr>
                <w:noProof/>
                <w:webHidden/>
              </w:rPr>
              <w:fldChar w:fldCharType="begin"/>
            </w:r>
            <w:r>
              <w:rPr>
                <w:noProof/>
                <w:webHidden/>
              </w:rPr>
              <w:instrText xml:space="preserve"> PAGEREF _Toc86060043 \h </w:instrText>
            </w:r>
            <w:r>
              <w:rPr>
                <w:noProof/>
                <w:webHidden/>
              </w:rPr>
            </w:r>
            <w:r>
              <w:rPr>
                <w:noProof/>
                <w:webHidden/>
              </w:rPr>
              <w:fldChar w:fldCharType="separate"/>
            </w:r>
            <w:r>
              <w:rPr>
                <w:noProof/>
                <w:webHidden/>
              </w:rPr>
              <w:t>6</w:t>
            </w:r>
            <w:r>
              <w:rPr>
                <w:noProof/>
                <w:webHidden/>
              </w:rPr>
              <w:fldChar w:fldCharType="end"/>
            </w:r>
          </w:hyperlink>
        </w:p>
        <w:p w14:paraId="01C3FAB4" w14:textId="7D9022AA" w:rsidR="005535D6" w:rsidRDefault="005535D6">
          <w:pPr>
            <w:pStyle w:val="TOC1"/>
            <w:tabs>
              <w:tab w:val="left" w:pos="440"/>
              <w:tab w:val="right" w:leader="dot" w:pos="9016"/>
            </w:tabs>
            <w:rPr>
              <w:rFonts w:eastAsiaTheme="minorEastAsia"/>
              <w:noProof/>
              <w:lang w:eastAsia="en-AU"/>
            </w:rPr>
          </w:pPr>
          <w:hyperlink w:anchor="_Toc86060044" w:history="1">
            <w:r w:rsidRPr="00442F29">
              <w:rPr>
                <w:rStyle w:val="Hyperlink"/>
                <w:noProof/>
              </w:rPr>
              <w:t xml:space="preserve">3. </w:t>
            </w:r>
            <w:r>
              <w:rPr>
                <w:rFonts w:eastAsiaTheme="minorEastAsia"/>
                <w:noProof/>
                <w:lang w:eastAsia="en-AU"/>
              </w:rPr>
              <w:tab/>
            </w:r>
            <w:r w:rsidRPr="00442F29">
              <w:rPr>
                <w:rStyle w:val="Hyperlink"/>
                <w:noProof/>
              </w:rPr>
              <w:t>Gendered Practicein Education</w:t>
            </w:r>
            <w:r>
              <w:rPr>
                <w:noProof/>
                <w:webHidden/>
              </w:rPr>
              <w:tab/>
            </w:r>
            <w:r>
              <w:rPr>
                <w:noProof/>
                <w:webHidden/>
              </w:rPr>
              <w:fldChar w:fldCharType="begin"/>
            </w:r>
            <w:r>
              <w:rPr>
                <w:noProof/>
                <w:webHidden/>
              </w:rPr>
              <w:instrText xml:space="preserve"> PAGEREF _Toc86060044 \h </w:instrText>
            </w:r>
            <w:r>
              <w:rPr>
                <w:noProof/>
                <w:webHidden/>
              </w:rPr>
            </w:r>
            <w:r>
              <w:rPr>
                <w:noProof/>
                <w:webHidden/>
              </w:rPr>
              <w:fldChar w:fldCharType="separate"/>
            </w:r>
            <w:r>
              <w:rPr>
                <w:noProof/>
                <w:webHidden/>
              </w:rPr>
              <w:t>9</w:t>
            </w:r>
            <w:r>
              <w:rPr>
                <w:noProof/>
                <w:webHidden/>
              </w:rPr>
              <w:fldChar w:fldCharType="end"/>
            </w:r>
          </w:hyperlink>
        </w:p>
        <w:p w14:paraId="567589CE" w14:textId="4AD4781E" w:rsidR="005535D6" w:rsidRDefault="005535D6">
          <w:pPr>
            <w:pStyle w:val="TOC1"/>
            <w:tabs>
              <w:tab w:val="left" w:pos="440"/>
              <w:tab w:val="right" w:leader="dot" w:pos="9016"/>
            </w:tabs>
            <w:rPr>
              <w:rFonts w:eastAsiaTheme="minorEastAsia"/>
              <w:noProof/>
              <w:lang w:eastAsia="en-AU"/>
            </w:rPr>
          </w:pPr>
          <w:hyperlink w:anchor="_Toc86060045" w:history="1">
            <w:r w:rsidRPr="00442F29">
              <w:rPr>
                <w:rStyle w:val="Hyperlink"/>
                <w:noProof/>
              </w:rPr>
              <w:t xml:space="preserve">4. </w:t>
            </w:r>
            <w:r>
              <w:rPr>
                <w:rFonts w:eastAsiaTheme="minorEastAsia"/>
                <w:noProof/>
                <w:lang w:eastAsia="en-AU"/>
              </w:rPr>
              <w:tab/>
            </w:r>
            <w:r w:rsidRPr="00442F29">
              <w:rPr>
                <w:rStyle w:val="Hyperlink"/>
                <w:noProof/>
              </w:rPr>
              <w:t>Competition in Philosophy</w:t>
            </w:r>
            <w:r>
              <w:rPr>
                <w:noProof/>
                <w:webHidden/>
              </w:rPr>
              <w:tab/>
            </w:r>
            <w:r>
              <w:rPr>
                <w:noProof/>
                <w:webHidden/>
              </w:rPr>
              <w:fldChar w:fldCharType="begin"/>
            </w:r>
            <w:r>
              <w:rPr>
                <w:noProof/>
                <w:webHidden/>
              </w:rPr>
              <w:instrText xml:space="preserve"> PAGEREF _Toc86060045 \h </w:instrText>
            </w:r>
            <w:r>
              <w:rPr>
                <w:noProof/>
                <w:webHidden/>
              </w:rPr>
            </w:r>
            <w:r>
              <w:rPr>
                <w:noProof/>
                <w:webHidden/>
              </w:rPr>
              <w:fldChar w:fldCharType="separate"/>
            </w:r>
            <w:r>
              <w:rPr>
                <w:noProof/>
                <w:webHidden/>
              </w:rPr>
              <w:t>12</w:t>
            </w:r>
            <w:r>
              <w:rPr>
                <w:noProof/>
                <w:webHidden/>
              </w:rPr>
              <w:fldChar w:fldCharType="end"/>
            </w:r>
          </w:hyperlink>
        </w:p>
        <w:p w14:paraId="76348970" w14:textId="2A50C31A" w:rsidR="005535D6" w:rsidRDefault="005535D6">
          <w:pPr>
            <w:pStyle w:val="TOC1"/>
            <w:tabs>
              <w:tab w:val="right" w:leader="dot" w:pos="9016"/>
            </w:tabs>
            <w:rPr>
              <w:rFonts w:eastAsiaTheme="minorEastAsia"/>
              <w:noProof/>
              <w:lang w:eastAsia="en-AU"/>
            </w:rPr>
          </w:pPr>
          <w:hyperlink w:anchor="_Toc86060046" w:history="1">
            <w:r w:rsidRPr="00442F29">
              <w:rPr>
                <w:rStyle w:val="Hyperlink"/>
                <w:noProof/>
              </w:rPr>
              <w:t>Conclusi</w:t>
            </w:r>
            <w:r w:rsidRPr="00442F29">
              <w:rPr>
                <w:rStyle w:val="Hyperlink"/>
                <w:noProof/>
              </w:rPr>
              <w:t>o</w:t>
            </w:r>
            <w:r w:rsidRPr="00442F29">
              <w:rPr>
                <w:rStyle w:val="Hyperlink"/>
                <w:noProof/>
              </w:rPr>
              <w:t>n</w:t>
            </w:r>
            <w:r>
              <w:rPr>
                <w:noProof/>
                <w:webHidden/>
              </w:rPr>
              <w:tab/>
            </w:r>
            <w:r>
              <w:rPr>
                <w:noProof/>
                <w:webHidden/>
              </w:rPr>
              <w:fldChar w:fldCharType="begin"/>
            </w:r>
            <w:r>
              <w:rPr>
                <w:noProof/>
                <w:webHidden/>
              </w:rPr>
              <w:instrText xml:space="preserve"> PAGEREF _Toc86060046 \h </w:instrText>
            </w:r>
            <w:r>
              <w:rPr>
                <w:noProof/>
                <w:webHidden/>
              </w:rPr>
            </w:r>
            <w:r>
              <w:rPr>
                <w:noProof/>
                <w:webHidden/>
              </w:rPr>
              <w:fldChar w:fldCharType="separate"/>
            </w:r>
            <w:r>
              <w:rPr>
                <w:noProof/>
                <w:webHidden/>
              </w:rPr>
              <w:t>14</w:t>
            </w:r>
            <w:r>
              <w:rPr>
                <w:noProof/>
                <w:webHidden/>
              </w:rPr>
              <w:fldChar w:fldCharType="end"/>
            </w:r>
          </w:hyperlink>
        </w:p>
        <w:p w14:paraId="58898A38" w14:textId="309DA350" w:rsidR="005535D6" w:rsidRDefault="005535D6">
          <w:pPr>
            <w:pStyle w:val="TOC1"/>
            <w:tabs>
              <w:tab w:val="right" w:leader="dot" w:pos="9016"/>
            </w:tabs>
            <w:rPr>
              <w:rFonts w:eastAsiaTheme="minorEastAsia"/>
              <w:noProof/>
              <w:lang w:eastAsia="en-AU"/>
            </w:rPr>
          </w:pPr>
          <w:hyperlink w:anchor="_Toc86060047" w:history="1">
            <w:r w:rsidRPr="00442F29">
              <w:rPr>
                <w:rStyle w:val="Hyperlink"/>
                <w:noProof/>
              </w:rPr>
              <w:t>References</w:t>
            </w:r>
            <w:r>
              <w:rPr>
                <w:noProof/>
                <w:webHidden/>
              </w:rPr>
              <w:tab/>
            </w:r>
            <w:r>
              <w:rPr>
                <w:noProof/>
                <w:webHidden/>
              </w:rPr>
              <w:fldChar w:fldCharType="begin"/>
            </w:r>
            <w:r>
              <w:rPr>
                <w:noProof/>
                <w:webHidden/>
              </w:rPr>
              <w:instrText xml:space="preserve"> PAGEREF _Toc86060047 \h </w:instrText>
            </w:r>
            <w:r>
              <w:rPr>
                <w:noProof/>
                <w:webHidden/>
              </w:rPr>
            </w:r>
            <w:r>
              <w:rPr>
                <w:noProof/>
                <w:webHidden/>
              </w:rPr>
              <w:fldChar w:fldCharType="separate"/>
            </w:r>
            <w:r>
              <w:rPr>
                <w:noProof/>
                <w:webHidden/>
              </w:rPr>
              <w:t>15</w:t>
            </w:r>
            <w:r>
              <w:rPr>
                <w:noProof/>
                <w:webHidden/>
              </w:rPr>
              <w:fldChar w:fldCharType="end"/>
            </w:r>
          </w:hyperlink>
        </w:p>
        <w:p w14:paraId="7D2CD219" w14:textId="2F885BFD" w:rsidR="00336EB7" w:rsidRDefault="00336EB7">
          <w:r>
            <w:rPr>
              <w:b/>
              <w:bCs/>
              <w:noProof/>
            </w:rPr>
            <w:fldChar w:fldCharType="end"/>
          </w:r>
        </w:p>
      </w:sdtContent>
    </w:sdt>
    <w:p w14:paraId="19B1C5DF" w14:textId="5400B82E" w:rsidR="00336EB7" w:rsidRDefault="00336EB7">
      <w:pPr>
        <w:rPr>
          <w:rFonts w:asciiTheme="majorHAnsi" w:eastAsiaTheme="majorEastAsia" w:hAnsiTheme="majorHAnsi" w:cstheme="majorBidi"/>
          <w:color w:val="2E74B5" w:themeColor="accent1" w:themeShade="BF"/>
          <w:sz w:val="32"/>
          <w:szCs w:val="32"/>
        </w:rPr>
      </w:pPr>
      <w:r>
        <w:br w:type="page"/>
      </w:r>
    </w:p>
    <w:p w14:paraId="26DC27DF" w14:textId="617055A4" w:rsidR="00202719" w:rsidRDefault="00202719" w:rsidP="00E5237D">
      <w:pPr>
        <w:pStyle w:val="Heading1"/>
        <w:spacing w:after="240"/>
      </w:pPr>
      <w:bookmarkStart w:id="0" w:name="_Toc86060040"/>
      <w:r>
        <w:lastRenderedPageBreak/>
        <w:t>Abstract</w:t>
      </w:r>
      <w:bookmarkEnd w:id="0"/>
    </w:p>
    <w:p w14:paraId="2D924C05" w14:textId="43B20A26" w:rsidR="00202719" w:rsidRPr="00202719" w:rsidRDefault="00202719" w:rsidP="009A0F76">
      <w:pPr>
        <w:spacing w:after="120" w:line="360" w:lineRule="auto"/>
        <w:ind w:firstLine="720"/>
      </w:pPr>
      <w:r>
        <w:t>The role of competition in philosophy is not just a pedagogical concern, but also a feminist concern.</w:t>
      </w:r>
      <w:r w:rsidR="009A0F76">
        <w:t xml:space="preserve"> </w:t>
      </w:r>
      <w:r>
        <w:t xml:space="preserve">Competitive </w:t>
      </w:r>
      <w:r w:rsidR="00123744">
        <w:t>practices of Philosophy for/with Children (P4wC)</w:t>
      </w:r>
      <w:r>
        <w:t xml:space="preserve"> </w:t>
      </w:r>
      <w:r w:rsidR="00D05D8E">
        <w:t>emphasise masculine ways of thinking and communicating</w:t>
      </w:r>
      <w:r w:rsidR="005535D6">
        <w:t>, disadvantaging girls, being unproductive for all students, and departing from the fundamental values of P4wC</w:t>
      </w:r>
      <w:r w:rsidR="00D05D8E">
        <w:t>.</w:t>
      </w:r>
      <w:r w:rsidR="0041037F">
        <w:t xml:space="preserve"> This paper will argue that competition in P4wC practices is inherently detrimental to the practice. This paper will utilise existing feminist critique of philosophy, including</w:t>
      </w:r>
      <w:r>
        <w:t xml:space="preserve"> Moulton’s (1983) </w:t>
      </w:r>
      <w:r w:rsidR="00A8543E">
        <w:t>‘</w:t>
      </w:r>
      <w:r>
        <w:t>The Adversary Method</w:t>
      </w:r>
      <w:r w:rsidR="00A8543E">
        <w:t>’</w:t>
      </w:r>
      <w:r w:rsidR="0041037F">
        <w:t xml:space="preserve">, who </w:t>
      </w:r>
      <w:r>
        <w:t>argues</w:t>
      </w:r>
      <w:r w:rsidR="00865624">
        <w:t xml:space="preserve"> that</w:t>
      </w:r>
      <w:r>
        <w:t xml:space="preserve"> dialogues </w:t>
      </w:r>
      <w:r w:rsidR="00865624">
        <w:t>which</w:t>
      </w:r>
      <w:r>
        <w:t xml:space="preserve"> emphasise</w:t>
      </w:r>
      <w:r w:rsidR="009A0F76">
        <w:t xml:space="preserve"> </w:t>
      </w:r>
      <w:r>
        <w:t xml:space="preserve">adversarial methods of argumentation promote dominant </w:t>
      </w:r>
      <w:r w:rsidR="009464E6">
        <w:t>notions</w:t>
      </w:r>
      <w:r>
        <w:t xml:space="preserve"> of masculinity.</w:t>
      </w:r>
      <w:r w:rsidR="009A0F76">
        <w:t xml:space="preserve"> </w:t>
      </w:r>
      <w:r w:rsidR="006B5800">
        <w:t xml:space="preserve">This paper will then delineate the </w:t>
      </w:r>
      <w:r>
        <w:t xml:space="preserve">broad array of </w:t>
      </w:r>
      <w:r w:rsidR="00865624">
        <w:t xml:space="preserve">empirical </w:t>
      </w:r>
      <w:r>
        <w:t>research demonstrating gender differences in classroom</w:t>
      </w:r>
      <w:r w:rsidR="009A0F76">
        <w:t xml:space="preserve"> </w:t>
      </w:r>
      <w:r>
        <w:t>dialogue. There is a</w:t>
      </w:r>
      <w:r w:rsidR="00DE0820">
        <w:t xml:space="preserve"> </w:t>
      </w:r>
      <w:r>
        <w:t xml:space="preserve">direct link between this research and the espousal of masculine Reason in education. </w:t>
      </w:r>
      <w:r w:rsidR="00273ABE">
        <w:t>Specifically for P4wC</w:t>
      </w:r>
      <w:r>
        <w:t>, this kind</w:t>
      </w:r>
      <w:r w:rsidR="00DE0820">
        <w:t xml:space="preserve"> </w:t>
      </w:r>
      <w:r>
        <w:t>of Reason is one that is</w:t>
      </w:r>
      <w:r w:rsidR="00273ABE">
        <w:t xml:space="preserve"> necessarily</w:t>
      </w:r>
      <w:r>
        <w:t xml:space="preserve"> overemphasised in competitive dialogues, such as debates or competitive</w:t>
      </w:r>
      <w:r w:rsidR="00DE0820">
        <w:t xml:space="preserve"> </w:t>
      </w:r>
      <w:r>
        <w:t>philosophy.</w:t>
      </w:r>
      <w:r w:rsidR="00FA6E76">
        <w:t xml:space="preserve"> There are three primary concerns for competitive philosophy. Firstly, that it disadvantages girls in particular by over-emphasising masculine attributes. </w:t>
      </w:r>
      <w:r w:rsidR="00EC221A">
        <w:t>Secondly</w:t>
      </w:r>
      <w:r w:rsidR="00FA6E76">
        <w:t>, that it disadvantages all students</w:t>
      </w:r>
      <w:r w:rsidR="00DE0820">
        <w:t xml:space="preserve">, regardless of </w:t>
      </w:r>
      <w:r w:rsidR="0097048C">
        <w:t>sex</w:t>
      </w:r>
      <w:r w:rsidR="00DE0820">
        <w:t>,</w:t>
      </w:r>
      <w:r w:rsidR="00FA6E76">
        <w:t xml:space="preserve"> by over-emphasising masculine attributes. And thirdly, that it undermines the values of the Philosophy for/with Children and</w:t>
      </w:r>
      <w:r w:rsidR="00DE0820">
        <w:t xml:space="preserve"> </w:t>
      </w:r>
      <w:r w:rsidR="00865624">
        <w:t>the</w:t>
      </w:r>
      <w:r w:rsidR="00FA6E76">
        <w:t xml:space="preserve"> Community of Inquiry approach by, again, over-emphasising masculine attributes.</w:t>
      </w:r>
      <w:r>
        <w:t xml:space="preserve"> Therefore, the concern for competition in philosophy is not just about pedagogy, it</w:t>
      </w:r>
      <w:r w:rsidR="00297687">
        <w:t xml:space="preserve"> is</w:t>
      </w:r>
      <w:r w:rsidR="00FA6E76">
        <w:t xml:space="preserve"> </w:t>
      </w:r>
      <w:r>
        <w:t>about justice.</w:t>
      </w:r>
    </w:p>
    <w:p w14:paraId="78F426D4" w14:textId="77777777" w:rsidR="00202719" w:rsidRPr="009A0F76" w:rsidRDefault="00202719" w:rsidP="00E5237D">
      <w:pPr>
        <w:pStyle w:val="Heading1"/>
        <w:spacing w:after="240"/>
        <w:rPr>
          <w:sz w:val="22"/>
          <w:szCs w:val="22"/>
        </w:rPr>
      </w:pPr>
    </w:p>
    <w:p w14:paraId="771B8C50" w14:textId="66F25001" w:rsidR="00C81F60" w:rsidRDefault="00C81F60" w:rsidP="00E5237D">
      <w:pPr>
        <w:pStyle w:val="Heading1"/>
        <w:spacing w:after="240"/>
      </w:pPr>
      <w:bookmarkStart w:id="1" w:name="_Toc86060041"/>
      <w:r>
        <w:t>Introduction</w:t>
      </w:r>
      <w:bookmarkEnd w:id="1"/>
    </w:p>
    <w:p w14:paraId="5C865AE6" w14:textId="7B0E3533" w:rsidR="0045697E" w:rsidRDefault="001D1854" w:rsidP="006642AE">
      <w:pPr>
        <w:spacing w:after="120" w:line="360" w:lineRule="auto"/>
        <w:ind w:firstLine="720"/>
      </w:pPr>
      <w:r>
        <w:t>This paper outlines feminist interpretations of philosophy and dialogue, combined with empirical studies on gender in the classroom, to detail</w:t>
      </w:r>
      <w:r w:rsidR="001D52B5">
        <w:t xml:space="preserve"> the extent to which </w:t>
      </w:r>
      <w:r>
        <w:t>competition in philosophical dialogue</w:t>
      </w:r>
      <w:r w:rsidR="001D52B5">
        <w:t xml:space="preserve"> </w:t>
      </w:r>
      <w:r w:rsidR="00464757">
        <w:t>espouses</w:t>
      </w:r>
      <w:r>
        <w:t xml:space="preserve"> </w:t>
      </w:r>
      <w:r w:rsidR="00EF0B81">
        <w:t>traditional and dominant gender stereotypes</w:t>
      </w:r>
      <w:r w:rsidR="009450E9">
        <w:t xml:space="preserve"> and is less inclusive of girls and women</w:t>
      </w:r>
      <w:r w:rsidR="00EF0B81">
        <w:t xml:space="preserve">. </w:t>
      </w:r>
      <w:r w:rsidR="00620D62">
        <w:t>To start, w</w:t>
      </w:r>
      <w:r w:rsidR="001D52B5">
        <w:t xml:space="preserve">e need to </w:t>
      </w:r>
      <w:r w:rsidR="00EF0B81">
        <w:t xml:space="preserve">consider how </w:t>
      </w:r>
      <w:r w:rsidR="001D52B5">
        <w:t xml:space="preserve">these problematic </w:t>
      </w:r>
      <w:r w:rsidR="00EF0B81">
        <w:t>ideals of femininity and masculinity may be reflected in, reinforced by, and/or challenged by different types of dialo</w:t>
      </w:r>
      <w:r w:rsidR="00CD3703">
        <w:t>gic</w:t>
      </w:r>
      <w:r w:rsidR="00EF0B81">
        <w:t xml:space="preserve"> pedagogies. For example, it has been argued dialogues </w:t>
      </w:r>
      <w:r w:rsidR="00297687">
        <w:t>that</w:t>
      </w:r>
      <w:r w:rsidR="00EF0B81">
        <w:t xml:space="preserve"> emphasise adversarial methods of argumentation and debate </w:t>
      </w:r>
      <w:r w:rsidR="00C56958">
        <w:t xml:space="preserve">promote </w:t>
      </w:r>
      <w:r w:rsidR="00EF0B81">
        <w:t xml:space="preserve">dominant stereotypes of masculinity, which emphasise aggression, </w:t>
      </w:r>
      <w:r w:rsidR="0085025F">
        <w:t>individuality,</w:t>
      </w:r>
      <w:r w:rsidR="00EF0B81">
        <w:t xml:space="preserve"> and a particular notion of rationality</w:t>
      </w:r>
      <w:r w:rsidR="00C56958">
        <w:t xml:space="preserve"> </w:t>
      </w:r>
      <w:r w:rsidR="001C784D">
        <w:fldChar w:fldCharType="begin"/>
      </w:r>
      <w:r w:rsidR="001C784D">
        <w:instrText xml:space="preserve"> ADDIN EN.CITE &lt;EndNote&gt;&lt;Cite&gt;&lt;Author&gt;Moulton&lt;/Author&gt;&lt;Year&gt;1983&lt;/Year&gt;&lt;RecNum&gt;534&lt;/RecNum&gt;&lt;DisplayText&gt;(Moulton, 1983)&lt;/DisplayText&gt;&lt;record&gt;&lt;rec-number&gt;534&lt;/rec-number&gt;&lt;foreign-keys&gt;&lt;key app="EN" db-id="expvr5a9g9ex96e9wsdvexxxw2p9p9fd99st" timestamp="1579144831" guid="458b9b7f-73eb-4e0c-861c-b15ffdbe53d2"&gt;534&lt;/key&gt;&lt;/foreign-keys&gt;&lt;ref-type name="Book Section"&gt;5&lt;/ref-type&gt;&lt;contributors&gt;&lt;authors&gt;&lt;author&gt;Moulton, J&lt;/author&gt;&lt;/authors&gt;&lt;secondary-authors&gt;&lt;author&gt;Sandra Harding&lt;/author&gt;&lt;author&gt;Merrill B Hintikka&lt;/author&gt;&lt;/secondary-authors&gt;&lt;/contributors&gt;&lt;titles&gt;&lt;title&gt;A Paradigm of Philosophy: The Adversary Method&lt;/title&gt;&lt;secondary-title&gt;Discovering Reality: Feminist Perspectives on Reality&lt;/secondary-title&gt;&lt;/titles&gt;&lt;pages&gt;149-164&lt;/pages&gt;&lt;volume&gt;161&lt;/volume&gt;&lt;dates&gt;&lt;year&gt;1983&lt;/year&gt;&lt;/dates&gt;&lt;pub-location&gt;Dordecht&lt;/pub-location&gt;&lt;publisher&gt;Springer&lt;/publisher&gt;&lt;urls&gt;&lt;/urls&gt;&lt;/record&gt;&lt;/Cite&gt;&lt;/EndNote&gt;</w:instrText>
      </w:r>
      <w:r w:rsidR="001C784D">
        <w:fldChar w:fldCharType="separate"/>
      </w:r>
      <w:r w:rsidR="001C784D">
        <w:rPr>
          <w:noProof/>
        </w:rPr>
        <w:t>(Moulton, 1983)</w:t>
      </w:r>
      <w:r w:rsidR="001C784D">
        <w:fldChar w:fldCharType="end"/>
      </w:r>
      <w:r w:rsidR="00EF0B81">
        <w:t xml:space="preserve">. </w:t>
      </w:r>
      <w:r w:rsidR="001D52B5">
        <w:t>A</w:t>
      </w:r>
      <w:r w:rsidR="001511F2">
        <w:t xml:space="preserve">s these </w:t>
      </w:r>
      <w:r w:rsidR="001D52B5">
        <w:t xml:space="preserve">behaviours are opposed to traditional notions of femininity, </w:t>
      </w:r>
      <w:r w:rsidR="00E5237D">
        <w:t>girls</w:t>
      </w:r>
      <w:r w:rsidR="001D52B5">
        <w:t xml:space="preserve"> </w:t>
      </w:r>
      <w:r w:rsidR="00222CC8">
        <w:t xml:space="preserve">and women </w:t>
      </w:r>
      <w:r w:rsidR="001D52B5">
        <w:t>may feel excluded from</w:t>
      </w:r>
      <w:r w:rsidR="00222CC8">
        <w:t xml:space="preserve">, or marginalised in, such dialogues. It is important to note that such practices do not necessarily benefit </w:t>
      </w:r>
      <w:r w:rsidR="009372B8">
        <w:t>boys</w:t>
      </w:r>
      <w:r w:rsidR="00596EBD">
        <w:t xml:space="preserve"> either</w:t>
      </w:r>
      <w:r w:rsidR="00222CC8">
        <w:t xml:space="preserve">. For example, </w:t>
      </w:r>
      <w:r w:rsidR="009372B8">
        <w:t>boys</w:t>
      </w:r>
      <w:r w:rsidR="00222CC8">
        <w:t xml:space="preserve"> who</w:t>
      </w:r>
      <w:r w:rsidR="003271A0">
        <w:t xml:space="preserve"> </w:t>
      </w:r>
      <w:r w:rsidR="001C784D">
        <w:t>do not</w:t>
      </w:r>
      <w:r w:rsidR="003271A0">
        <w:t xml:space="preserve"> </w:t>
      </w:r>
      <w:r w:rsidR="006E5812">
        <w:t>subscribe</w:t>
      </w:r>
      <w:r w:rsidR="006E5812">
        <w:t xml:space="preserve"> </w:t>
      </w:r>
      <w:r w:rsidR="003271A0">
        <w:t xml:space="preserve">to traditional </w:t>
      </w:r>
      <w:r w:rsidR="00222CC8">
        <w:t>ideals of masculinity</w:t>
      </w:r>
      <w:r w:rsidR="003271A0">
        <w:t xml:space="preserve"> </w:t>
      </w:r>
      <w:r w:rsidR="00222CC8">
        <w:t>will also feel excluded</w:t>
      </w:r>
      <w:r w:rsidR="003271A0">
        <w:t xml:space="preserve">. </w:t>
      </w:r>
      <w:r w:rsidR="001D52B5">
        <w:t xml:space="preserve">Furthermore, </w:t>
      </w:r>
      <w:r w:rsidR="00465C59">
        <w:t xml:space="preserve">some </w:t>
      </w:r>
      <w:r w:rsidR="001511F2">
        <w:t xml:space="preserve">philosophers and educators </w:t>
      </w:r>
      <w:r w:rsidR="001D52B5">
        <w:t xml:space="preserve">have argued that </w:t>
      </w:r>
      <w:r w:rsidR="00C56958">
        <w:t>this</w:t>
      </w:r>
      <w:r w:rsidR="001D52B5">
        <w:t xml:space="preserve"> </w:t>
      </w:r>
      <w:r w:rsidR="00465C59">
        <w:t xml:space="preserve">masculine </w:t>
      </w:r>
      <w:r w:rsidR="00465C59">
        <w:lastRenderedPageBreak/>
        <w:t>adversarial method is epistemologically problematic</w:t>
      </w:r>
      <w:r w:rsidR="003271A0">
        <w:t xml:space="preserve"> </w:t>
      </w:r>
      <w:r w:rsidR="00465C59">
        <w:t>because it is</w:t>
      </w:r>
      <w:r w:rsidR="001D52B5">
        <w:t xml:space="preserve"> not conducive of </w:t>
      </w:r>
      <w:r w:rsidR="00465C59">
        <w:t xml:space="preserve">the </w:t>
      </w:r>
      <w:r w:rsidR="001D52B5">
        <w:t xml:space="preserve">genuine </w:t>
      </w:r>
      <w:r w:rsidR="00465C59">
        <w:t>community that scaffolds</w:t>
      </w:r>
      <w:r w:rsidR="003271A0">
        <w:t xml:space="preserve"> </w:t>
      </w:r>
      <w:r w:rsidR="001D52B5">
        <w:t>learning and the construction of meaning or knowledge</w:t>
      </w:r>
      <w:r w:rsidR="006E5812">
        <w:t>, which is integral to P4wC</w:t>
      </w:r>
      <w:r w:rsidR="001C784D">
        <w:t xml:space="preserve"> </w:t>
      </w:r>
      <w:r w:rsidR="001C784D">
        <w:fldChar w:fldCharType="begin"/>
      </w:r>
      <w:r w:rsidR="001C784D">
        <w:instrText xml:space="preserve"> ADDIN EN.CITE &lt;EndNote&gt;&lt;Cite&gt;&lt;Author&gt;Bleazby&lt;/Author&gt;&lt;Year&gt;2013&lt;/Year&gt;&lt;RecNum&gt;447&lt;/RecNum&gt;&lt;DisplayText&gt;(Bleazby, 2013)&lt;/DisplayText&gt;&lt;record&gt;&lt;rec-number&gt;447&lt;/rec-number&gt;&lt;foreign-keys&gt;&lt;key app="EN" db-id="expvr5a9g9ex96e9wsdvexxxw2p9p9fd99st" timestamp="1579144826" guid="4e50d4ee-ab66-4707-9451-4f49df4ee223"&gt;447&lt;/key&gt;&lt;/foreign-keys&gt;&lt;ref-type name="Book"&gt;6&lt;/ref-type&gt;&lt;contributors&gt;&lt;authors&gt;&lt;author&gt;Bleazby, J&lt;/author&gt;&lt;/authors&gt;&lt;/contributors&gt;&lt;titles&gt;&lt;title&gt;Social Reconstruction Learning: Dualism, Dewey and Philosophy in Schools&lt;/title&gt;&lt;/titles&gt;&lt;dates&gt;&lt;year&gt;2013&lt;/year&gt;&lt;/dates&gt;&lt;pub-location&gt;New York&lt;/pub-location&gt;&lt;publisher&gt;Routledge&lt;/publisher&gt;&lt;urls&gt;&lt;/urls&gt;&lt;/record&gt;&lt;/Cite&gt;&lt;/EndNote&gt;</w:instrText>
      </w:r>
      <w:r w:rsidR="001C784D">
        <w:fldChar w:fldCharType="separate"/>
      </w:r>
      <w:r w:rsidR="001C784D">
        <w:rPr>
          <w:noProof/>
        </w:rPr>
        <w:t>(Bleazby, 2013)</w:t>
      </w:r>
      <w:r w:rsidR="001C784D">
        <w:fldChar w:fldCharType="end"/>
      </w:r>
      <w:r w:rsidR="001D52B5">
        <w:t>.</w:t>
      </w:r>
      <w:r w:rsidR="00465C59">
        <w:t xml:space="preserve"> W</w:t>
      </w:r>
      <w:r w:rsidR="00C56958">
        <w:t xml:space="preserve">e cannot respond to the use of such </w:t>
      </w:r>
      <w:r w:rsidR="00465C59">
        <w:t xml:space="preserve">problematic approaches to </w:t>
      </w:r>
      <w:r w:rsidR="00C56958">
        <w:t xml:space="preserve">dialogue by simply supporting </w:t>
      </w:r>
      <w:r w:rsidR="00D94350">
        <w:t>girls</w:t>
      </w:r>
      <w:r w:rsidR="001511F2">
        <w:t xml:space="preserve"> to </w:t>
      </w:r>
      <w:r w:rsidR="00C56958">
        <w:t>more actively participate</w:t>
      </w:r>
      <w:r w:rsidR="00297687">
        <w:t xml:space="preserve"> in </w:t>
      </w:r>
      <w:r w:rsidR="008D583A">
        <w:t>a</w:t>
      </w:r>
      <w:r w:rsidR="008D583A">
        <w:t xml:space="preserve"> </w:t>
      </w:r>
      <w:r w:rsidR="00297687">
        <w:t>masculine agenda</w:t>
      </w:r>
      <w:r w:rsidR="003271A0">
        <w:t>. Rather, we need</w:t>
      </w:r>
      <w:r w:rsidR="00D94350">
        <w:t xml:space="preserve"> to</w:t>
      </w:r>
      <w:r w:rsidR="003271A0">
        <w:t xml:space="preserve"> </w:t>
      </w:r>
      <w:r w:rsidR="00C56958">
        <w:t>ch</w:t>
      </w:r>
      <w:r w:rsidR="00465C59">
        <w:t xml:space="preserve">allenge and deconstruct such ideals and dialogic practices </w:t>
      </w:r>
      <w:r w:rsidR="008D583A">
        <w:t>to</w:t>
      </w:r>
      <w:r w:rsidR="008D583A">
        <w:t xml:space="preserve"> </w:t>
      </w:r>
      <w:r w:rsidR="003271A0">
        <w:t xml:space="preserve">identify and implement more inclusive </w:t>
      </w:r>
      <w:r w:rsidR="00297687">
        <w:t>pedagogies</w:t>
      </w:r>
      <w:r w:rsidR="003271A0">
        <w:t>.</w:t>
      </w:r>
      <w:r w:rsidR="0045697E">
        <w:t xml:space="preserve"> This paper will first describe typical practice in Philosophy for/with Children (P4wC). This important first step will be important to understand how P4wC functions, firstly, so that we can understand the impact of the addition of competitive elements to this practice. From there, we can analyse how the addition of those competitive elements to P4wC overemphasise masculine attributes in ways that are problematic.</w:t>
      </w:r>
    </w:p>
    <w:p w14:paraId="036CECAF" w14:textId="71497CA0" w:rsidR="00EF0B81" w:rsidRDefault="001D52B5" w:rsidP="006642AE">
      <w:pPr>
        <w:spacing w:after="120" w:line="360" w:lineRule="auto"/>
        <w:ind w:firstLine="720"/>
      </w:pPr>
      <w:r>
        <w:t xml:space="preserve"> </w:t>
      </w:r>
    </w:p>
    <w:p w14:paraId="2C3A26FC" w14:textId="3F9EE13D" w:rsidR="00C81F60" w:rsidRDefault="00C81F60" w:rsidP="00C81F60"/>
    <w:p w14:paraId="4D33B441" w14:textId="63695300" w:rsidR="008429B5" w:rsidRDefault="00532C29" w:rsidP="00532C29">
      <w:pPr>
        <w:pStyle w:val="Heading1"/>
      </w:pPr>
      <w:r>
        <w:t xml:space="preserve">1. </w:t>
      </w:r>
      <w:r>
        <w:tab/>
      </w:r>
      <w:r w:rsidR="009865D4">
        <w:t>Philosophy for/with Children (</w:t>
      </w:r>
      <w:r w:rsidR="008429B5">
        <w:t>P4wC</w:t>
      </w:r>
      <w:r w:rsidR="009865D4">
        <w:t>)</w:t>
      </w:r>
    </w:p>
    <w:p w14:paraId="5EF4DC02" w14:textId="68FADE44" w:rsidR="008429B5" w:rsidRDefault="008429B5" w:rsidP="008429B5">
      <w:r>
        <w:t xml:space="preserve">Philosophy for/with Children (P4wC) is an educational practice that has existed for over fifty years. There has been much development of this practice over those years and differences in the way it is practised </w:t>
      </w:r>
      <w:r w:rsidR="000C2921">
        <w:t xml:space="preserve">exist </w:t>
      </w:r>
      <w:r>
        <w:t>today. However, there are elements of the practice that are central in almost all styles</w:t>
      </w:r>
      <w:r w:rsidR="000C2921">
        <w:t xml:space="preserve"> and methods</w:t>
      </w:r>
      <w:r>
        <w:t xml:space="preserve"> of P4wC that serve as the common thread </w:t>
      </w:r>
      <w:r w:rsidR="000C2921">
        <w:t>that</w:t>
      </w:r>
      <w:r>
        <w:t xml:space="preserve"> links this practice despite </w:t>
      </w:r>
      <w:r w:rsidR="000C2921">
        <w:t xml:space="preserve">the </w:t>
      </w:r>
      <w:r>
        <w:t xml:space="preserve">differences in the way it is implemented across the world. Two of these central elements will be relevant to foreground in this paper. First, is an aim towards the development of four central types of thinking. Critical, Creative, Caring, and Collaborative Thinking. These will be referred to as the </w:t>
      </w:r>
      <w:r w:rsidR="000C2921">
        <w:t>four</w:t>
      </w:r>
      <w:r>
        <w:t xml:space="preserve"> Cs. These are not hierarchical </w:t>
      </w:r>
      <w:r w:rsidR="000C2921">
        <w:t>and</w:t>
      </w:r>
      <w:r>
        <w:t xml:space="preserve"> </w:t>
      </w:r>
      <w:r w:rsidR="000C2921">
        <w:t xml:space="preserve">all </w:t>
      </w:r>
      <w:r>
        <w:t xml:space="preserve">play an equally important role in the thinking </w:t>
      </w:r>
      <w:r w:rsidR="000C2921">
        <w:t>for</w:t>
      </w:r>
      <w:r>
        <w:t xml:space="preserve"> P4wC students. Secondly, the pedagogical component of P4wC is the Community of Inquiry (</w:t>
      </w:r>
      <w:proofErr w:type="spellStart"/>
      <w:r>
        <w:t>CoI</w:t>
      </w:r>
      <w:proofErr w:type="spellEnd"/>
      <w:r>
        <w:t xml:space="preserve">). The </w:t>
      </w:r>
      <w:proofErr w:type="spellStart"/>
      <w:r>
        <w:t>CoI</w:t>
      </w:r>
      <w:proofErr w:type="spellEnd"/>
      <w:r>
        <w:t xml:space="preserve"> provides the structure in which P4wC takes place. The </w:t>
      </w:r>
      <w:proofErr w:type="spellStart"/>
      <w:r>
        <w:t>CoI</w:t>
      </w:r>
      <w:proofErr w:type="spellEnd"/>
      <w:r>
        <w:t xml:space="preserve"> </w:t>
      </w:r>
      <w:r w:rsidR="00E41346">
        <w:t xml:space="preserve">enables a space for dialogue to happen in a democratic space that is open to pluralistic ideation and fosters a sense of value and worthwhile contribution from each member of the community, even when their ideas are critiqued. The </w:t>
      </w:r>
      <w:r w:rsidR="000C2921">
        <w:t xml:space="preserve">4Cs work within the </w:t>
      </w:r>
      <w:proofErr w:type="spellStart"/>
      <w:r w:rsidR="000C2921">
        <w:t>CoI</w:t>
      </w:r>
      <w:proofErr w:type="spellEnd"/>
      <w:r w:rsidR="000C2921">
        <w:t xml:space="preserve"> pedagogy</w:t>
      </w:r>
      <w:r w:rsidR="00E41346">
        <w:t xml:space="preserve">: enabling Collaborative Thinking to occur because of the democratic communal interaction; fostering respect for diverse people and ideas within the notion of Caring Thinking; allowing the open dialogic space to explore new possibilities and ideas in line with Creative Thinking; and applying a critical lens over the thinking and ideation within the </w:t>
      </w:r>
      <w:proofErr w:type="spellStart"/>
      <w:r w:rsidR="00E41346">
        <w:t>CoI</w:t>
      </w:r>
      <w:proofErr w:type="spellEnd"/>
      <w:r w:rsidR="00E41346">
        <w:t xml:space="preserve"> to foster Critical Thinking capabilities. These two elements, the 4Cs and the </w:t>
      </w:r>
      <w:proofErr w:type="spellStart"/>
      <w:r w:rsidR="00E41346">
        <w:t>CoI</w:t>
      </w:r>
      <w:proofErr w:type="spellEnd"/>
      <w:r w:rsidR="00E41346">
        <w:t>, are fundamental to the way in which P4w</w:t>
      </w:r>
      <w:r w:rsidR="00315C0C">
        <w:t xml:space="preserve">C is practiced. This paper will argue that the addition of competitive elements to P4wC undermines both of these two central tenants in </w:t>
      </w:r>
      <w:r w:rsidR="006000F2">
        <w:t>ways</w:t>
      </w:r>
      <w:r w:rsidR="00315C0C">
        <w:t xml:space="preserve"> that disproportionately disadvantage women and girls</w:t>
      </w:r>
      <w:r w:rsidR="00E47EA7">
        <w:t xml:space="preserve"> by more strongly emphasising masculine aspects of the practice at the expense of feminine ones.</w:t>
      </w:r>
    </w:p>
    <w:p w14:paraId="76C7A47B" w14:textId="3ABEF2FF" w:rsidR="006000F2" w:rsidRDefault="006000F2" w:rsidP="008429B5">
      <w:r>
        <w:t xml:space="preserve">The next question, then, is what are these competitive elements that may be added to P4wC. </w:t>
      </w:r>
      <w:r w:rsidR="002511EE">
        <w:t>One</w:t>
      </w:r>
      <w:r w:rsidR="00B6658E">
        <w:t xml:space="preserve"> common</w:t>
      </w:r>
      <w:r>
        <w:t xml:space="preserve"> example of</w:t>
      </w:r>
      <w:r w:rsidR="002511EE">
        <w:t xml:space="preserve"> an </w:t>
      </w:r>
      <w:r>
        <w:t>event that utilise</w:t>
      </w:r>
      <w:r w:rsidR="002511EE">
        <w:t>s</w:t>
      </w:r>
      <w:r>
        <w:t xml:space="preserve"> P4wC practice, but </w:t>
      </w:r>
      <w:r w:rsidR="00B6658E">
        <w:t>add</w:t>
      </w:r>
      <w:r w:rsidR="002511EE">
        <w:t>s</w:t>
      </w:r>
      <w:r w:rsidR="00B6658E">
        <w:t xml:space="preserve"> on</w:t>
      </w:r>
      <w:r>
        <w:t xml:space="preserve"> competitive elements</w:t>
      </w:r>
      <w:r w:rsidR="002511EE">
        <w:t xml:space="preserve">, is the </w:t>
      </w:r>
      <w:proofErr w:type="spellStart"/>
      <w:r w:rsidR="002511EE">
        <w:t>Philosothon</w:t>
      </w:r>
      <w:proofErr w:type="spellEnd"/>
      <w:r>
        <w:t xml:space="preserve">. The </w:t>
      </w:r>
      <w:proofErr w:type="spellStart"/>
      <w:r>
        <w:t>Philosothon</w:t>
      </w:r>
      <w:proofErr w:type="spellEnd"/>
      <w:r>
        <w:t xml:space="preserve"> originat</w:t>
      </w:r>
      <w:r w:rsidR="002511EE">
        <w:t>ed</w:t>
      </w:r>
      <w:r>
        <w:t xml:space="preserve"> in Perth, Australia in 2007</w:t>
      </w:r>
      <w:r w:rsidR="009F647E">
        <w:t xml:space="preserve"> and has now grown both nationally and internationally</w:t>
      </w:r>
      <w:r w:rsidR="004B49A8">
        <w:t xml:space="preserve"> with a number of </w:t>
      </w:r>
      <w:proofErr w:type="spellStart"/>
      <w:r w:rsidR="004B49A8">
        <w:t>Philosothons</w:t>
      </w:r>
      <w:proofErr w:type="spellEnd"/>
      <w:r w:rsidR="004B49A8">
        <w:t xml:space="preserve"> being created in the UK in recent years</w:t>
      </w:r>
      <w:r w:rsidR="00B6658E">
        <w:t xml:space="preserve"> as well as all over Australia</w:t>
      </w:r>
      <w:r>
        <w:t xml:space="preserve">. This event aims to develop the same kinds of philosophical thinking (i.e., the 4Cs), utilising the same pedagogy (the </w:t>
      </w:r>
      <w:proofErr w:type="spellStart"/>
      <w:r>
        <w:t>CoI</w:t>
      </w:r>
      <w:proofErr w:type="spellEnd"/>
      <w:r>
        <w:t>) as more standard practices of P4wC. However, this event is describe</w:t>
      </w:r>
      <w:r w:rsidR="009F647E">
        <w:t>d</w:t>
      </w:r>
      <w:r>
        <w:t xml:space="preserve"> as a “friendly competition”</w:t>
      </w:r>
      <w:r w:rsidR="009F647E">
        <w:t xml:space="preserve"> (Wills 2012, p.13)</w:t>
      </w:r>
      <w:r w:rsidR="004B49A8">
        <w:t xml:space="preserve">, and incorporates distinctly </w:t>
      </w:r>
      <w:r w:rsidR="004B49A8">
        <w:lastRenderedPageBreak/>
        <w:t>competitive elements such as scoring, judges, and winning. In general, P4wC practice does not include any scoring, judges, or winning, so this competitive element in entirely an addition to gen</w:t>
      </w:r>
      <w:r w:rsidR="002511EE">
        <w:t>eral</w:t>
      </w:r>
      <w:r w:rsidR="004B49A8">
        <w:t xml:space="preserve"> P4wC</w:t>
      </w:r>
      <w:r w:rsidR="002511EE">
        <w:t xml:space="preserve"> practice</w:t>
      </w:r>
      <w:r w:rsidR="004B49A8">
        <w:t>.</w:t>
      </w:r>
      <w:r w:rsidR="002511EE">
        <w:t xml:space="preserve"> T</w:t>
      </w:r>
      <w:r w:rsidR="004B49A8">
        <w:t xml:space="preserve">he </w:t>
      </w:r>
      <w:proofErr w:type="spellStart"/>
      <w:r w:rsidR="004B49A8">
        <w:t>Philosothon</w:t>
      </w:r>
      <w:proofErr w:type="spellEnd"/>
      <w:r w:rsidR="004B49A8">
        <w:t xml:space="preserve"> attempts to maintain both of the fundamental P4wC elements describe</w:t>
      </w:r>
      <w:r w:rsidR="002511EE">
        <w:t>d</w:t>
      </w:r>
      <w:r w:rsidR="004B49A8">
        <w:t xml:space="preserve"> above: developing the 4Cs within a </w:t>
      </w:r>
      <w:proofErr w:type="spellStart"/>
      <w:r w:rsidR="004B49A8">
        <w:t>CoI</w:t>
      </w:r>
      <w:proofErr w:type="spellEnd"/>
      <w:r w:rsidR="004B49A8">
        <w:t xml:space="preserve">. </w:t>
      </w:r>
    </w:p>
    <w:p w14:paraId="6CA45712" w14:textId="4DA458EF" w:rsidR="00E01267" w:rsidRDefault="00E01267" w:rsidP="008429B5">
      <w:proofErr w:type="spellStart"/>
      <w:r>
        <w:t>Philosothons</w:t>
      </w:r>
      <w:proofErr w:type="spellEnd"/>
      <w:r>
        <w:t xml:space="preserve"> purport to advance the same kinds of </w:t>
      </w:r>
      <w:r w:rsidR="001D6F30">
        <w:t>benefits</w:t>
      </w:r>
      <w:r>
        <w:t xml:space="preserve"> that P4wC does. Namely, developing a certain kind of thinking and disposition through philosophical dialogue</w:t>
      </w:r>
      <w:r w:rsidR="001D6F30">
        <w:t>;</w:t>
      </w:r>
      <w:r>
        <w:t xml:space="preserve"> empowering students in engaging with ideas philosophically through developing the 4Cs as part of their thinking repertoire</w:t>
      </w:r>
      <w:r w:rsidR="001D6F30">
        <w:t xml:space="preserve">, which is best achieve through the </w:t>
      </w:r>
      <w:proofErr w:type="spellStart"/>
      <w:r w:rsidR="001D6F30">
        <w:t>CoI</w:t>
      </w:r>
      <w:proofErr w:type="spellEnd"/>
      <w:r w:rsidR="001D6F30">
        <w:t xml:space="preserve"> pedagogy</w:t>
      </w:r>
      <w:r>
        <w:t xml:space="preserve">. The challenge, broadly, for these kinds of events is thinking about </w:t>
      </w:r>
      <w:r w:rsidR="009C152F">
        <w:t>the</w:t>
      </w:r>
      <w:r w:rsidR="001D6F30">
        <w:t xml:space="preserve"> effect creating through the</w:t>
      </w:r>
      <w:r w:rsidR="009C152F">
        <w:t xml:space="preserve"> addition of competitive elements to P4wC practice. This is the challenge that this special issue of the Journal of Philosophy in Schools seeks to address. This paper, more specifically, focuses on this challenge through the lens of gender. This paper argues that the addition of these competitive elements necessarily means over-emphasising masculine features of P4wC at the expense of feminine ones. This disparity in emphasis creates conditions in which, firstly, girls in particular are</w:t>
      </w:r>
      <w:r w:rsidR="009C152F">
        <w:t xml:space="preserve"> disadvantage</w:t>
      </w:r>
      <w:r w:rsidR="009C152F">
        <w:t>d</w:t>
      </w:r>
      <w:r w:rsidR="009C152F">
        <w:t xml:space="preserve"> </w:t>
      </w:r>
      <w:r w:rsidR="00C87EF2">
        <w:t>by</w:t>
      </w:r>
      <w:r w:rsidR="009C152F">
        <w:t xml:space="preserve"> over-emphasising masculine attributes. Secondly, that</w:t>
      </w:r>
      <w:r w:rsidR="009C152F">
        <w:t xml:space="preserve"> all students are disadvantaged by </w:t>
      </w:r>
      <w:r w:rsidR="00C87EF2">
        <w:t>emphasising</w:t>
      </w:r>
      <w:r w:rsidR="009C152F">
        <w:t xml:space="preserve"> masculine thinking and dialogue</w:t>
      </w:r>
      <w:r w:rsidR="009C152F">
        <w:t xml:space="preserve">. And thirdly, that </w:t>
      </w:r>
      <w:r w:rsidR="009C152F">
        <w:t>this masculine emphasis</w:t>
      </w:r>
      <w:r w:rsidR="009C152F">
        <w:t xml:space="preserve"> undermines the values of the Philosophy for/with Children </w:t>
      </w:r>
      <w:r w:rsidR="009C152F">
        <w:t xml:space="preserve">insofar as </w:t>
      </w:r>
      <w:r w:rsidR="005556D0">
        <w:t>both the</w:t>
      </w:r>
      <w:r w:rsidR="009C152F">
        <w:t xml:space="preserve"> 4Cs and </w:t>
      </w:r>
      <w:proofErr w:type="spellStart"/>
      <w:r w:rsidR="009C152F">
        <w:t>CoI</w:t>
      </w:r>
      <w:proofErr w:type="spellEnd"/>
      <w:r w:rsidR="009C152F">
        <w:t xml:space="preserve"> pedagogy are disrupted. </w:t>
      </w:r>
    </w:p>
    <w:p w14:paraId="4A5E86EC" w14:textId="77777777" w:rsidR="006000F2" w:rsidRPr="00C81F60" w:rsidRDefault="006000F2" w:rsidP="008429B5"/>
    <w:p w14:paraId="2433B188" w14:textId="2E7B71E7" w:rsidR="00460CC4" w:rsidRDefault="00460CC4" w:rsidP="00C62E2E">
      <w:pPr>
        <w:spacing w:after="120" w:line="360" w:lineRule="auto"/>
        <w:ind w:firstLine="720"/>
      </w:pPr>
    </w:p>
    <w:p w14:paraId="50CD7579" w14:textId="2E40E7E4" w:rsidR="00AC5B9C" w:rsidRDefault="00AC5B9C" w:rsidP="00C62E2E">
      <w:pPr>
        <w:spacing w:after="120" w:line="360" w:lineRule="auto"/>
        <w:ind w:firstLine="720"/>
      </w:pPr>
      <w:r>
        <w:t xml:space="preserve">How, and in what way is gendered thinking, doing, and being relevant to the discussion of P4wC and competition? This question requires an analysis of the ways in which thinking, reasoning, and philosophy in general have been criticised by feminist scholars for being gendered in ways that emphasise masculine notions at the expense of feminine ones. This section will detail some of these critiques in order to, firstly, differentiate them from P4wC (i.e., P4wC does not fall into this trap of gendered thinking). Then, secondly, to argue that when competitive elements are added onto P4wC practices it does </w:t>
      </w:r>
      <w:r w:rsidR="00885C33">
        <w:t>result</w:t>
      </w:r>
      <w:r>
        <w:t xml:space="preserve"> </w:t>
      </w:r>
      <w:r w:rsidR="00885C33">
        <w:t>in</w:t>
      </w:r>
      <w:r>
        <w:t xml:space="preserve"> an activity that privileg</w:t>
      </w:r>
      <w:r w:rsidR="00885C33">
        <w:t>es</w:t>
      </w:r>
      <w:r>
        <w:t xml:space="preserve"> the masculine over the feminine in ways that are unacceptable from </w:t>
      </w:r>
      <w:r w:rsidR="000E35ED">
        <w:t>a</w:t>
      </w:r>
      <w:r>
        <w:t xml:space="preserve"> gender </w:t>
      </w:r>
      <w:r w:rsidR="000E35ED">
        <w:t>equality perspective and</w:t>
      </w:r>
      <w:r>
        <w:t xml:space="preserve"> unproductive from </w:t>
      </w:r>
      <w:r w:rsidR="000E35ED">
        <w:t>a learning perspective</w:t>
      </w:r>
      <w:r>
        <w:t xml:space="preserve">.  </w:t>
      </w:r>
    </w:p>
    <w:p w14:paraId="0B0CE39B" w14:textId="77777777" w:rsidR="00303CDA" w:rsidRPr="003413AE" w:rsidRDefault="00303CDA" w:rsidP="00C62E2E">
      <w:pPr>
        <w:spacing w:after="120" w:line="360" w:lineRule="auto"/>
        <w:ind w:firstLine="720"/>
      </w:pPr>
    </w:p>
    <w:p w14:paraId="3B6B3A0C" w14:textId="715C82AD" w:rsidR="00DA153B" w:rsidRPr="00DA153B" w:rsidRDefault="00336EB7" w:rsidP="001015AA">
      <w:pPr>
        <w:pStyle w:val="Heading2"/>
      </w:pPr>
      <w:bookmarkStart w:id="2" w:name="_Toc86060042"/>
      <w:r>
        <w:t>2</w:t>
      </w:r>
      <w:r w:rsidR="00532C29">
        <w:t>.</w:t>
      </w:r>
      <w:r>
        <w:tab/>
      </w:r>
      <w:r w:rsidR="00D12D70">
        <w:t xml:space="preserve">The Dualistic Notion of </w:t>
      </w:r>
      <w:r w:rsidR="00DA153B">
        <w:t>Reason</w:t>
      </w:r>
      <w:bookmarkEnd w:id="2"/>
    </w:p>
    <w:p w14:paraId="7206A963" w14:textId="64CE2305" w:rsidR="00271126" w:rsidRDefault="00271126" w:rsidP="004C0C90">
      <w:pPr>
        <w:spacing w:after="120" w:line="360" w:lineRule="auto"/>
        <w:ind w:firstLine="720"/>
      </w:pPr>
      <w:r w:rsidRPr="00271126">
        <w:t xml:space="preserve">In her seminal text, </w:t>
      </w:r>
      <w:r w:rsidRPr="008F1AB8">
        <w:rPr>
          <w:i/>
          <w:iCs/>
        </w:rPr>
        <w:t>The Man of Reason</w:t>
      </w:r>
      <w:r w:rsidRPr="00271126">
        <w:t>, Lloyd (1984) undertakes a feminist analysis of the history of</w:t>
      </w:r>
      <w:r w:rsidR="000B6FEB">
        <w:t xml:space="preserve"> Western Philosophy</w:t>
      </w:r>
      <w:r w:rsidRPr="00271126">
        <w:t xml:space="preserve"> , explaining how femininity has been partially constituted by its exclusion from Reasoning and Rationality (p. x). She states that “the feminine has been associated with what rational knowledge transcends, dominates or simply leaves behind” (p. 2). Lloyd traces these ideas back to many of the key figures in philosophy (e.g., Plato, Descartes, Kant, Bacon) – philosophers whose ideas have shaped modern understandings of knowledge. In general, the feminine has been more closely associated with nature</w:t>
      </w:r>
      <w:r w:rsidR="002B37C1">
        <w:t xml:space="preserve"> and embodiment</w:t>
      </w:r>
      <w:r w:rsidRPr="00271126">
        <w:t>, while the masculine is associated with a disembodied</w:t>
      </w:r>
      <w:r w:rsidR="00B0111D">
        <w:t>, transcendental</w:t>
      </w:r>
      <w:r w:rsidRPr="00271126">
        <w:t xml:space="preserve"> notion of Reason that supposedly delivers genuine knowledge</w:t>
      </w:r>
      <w:r w:rsidR="00B0111D">
        <w:t xml:space="preserve"> of absolute truths</w:t>
      </w:r>
      <w:r w:rsidRPr="00271126">
        <w:t xml:space="preserve">. In modernity, it is the discipline of science which is thought to </w:t>
      </w:r>
      <w:r w:rsidRPr="00271126">
        <w:lastRenderedPageBreak/>
        <w:t>epitomise this notion of Reason. Thus, those who have described science as a discipline and method of establishing dominion or control over nature have also helped legitimise patriarchy because scientific control over nature amounts to masculine control over t</w:t>
      </w:r>
      <w:r w:rsidR="00B0111D">
        <w:t xml:space="preserve">he feminine (p. 11). </w:t>
      </w:r>
    </w:p>
    <w:p w14:paraId="755633FD" w14:textId="05B48294" w:rsidR="00DA7A80" w:rsidRDefault="0094508E" w:rsidP="001515AD">
      <w:pPr>
        <w:spacing w:after="120" w:line="360" w:lineRule="auto"/>
        <w:ind w:firstLine="720"/>
      </w:pPr>
      <w:r>
        <w:t xml:space="preserve">Academic Philosophy has been critiqued by feminist scholars for privileging a masculine perspective in its practice. </w:t>
      </w:r>
      <w:r w:rsidR="00EF1506" w:rsidRPr="00947F76">
        <w:t>Philosophy</w:t>
      </w:r>
      <w:r w:rsidR="003C16A0">
        <w:t xml:space="preserve"> is</w:t>
      </w:r>
      <w:r>
        <w:t xml:space="preserve"> considered</w:t>
      </w:r>
      <w:r w:rsidR="003C16A0">
        <w:t xml:space="preserve"> an elite</w:t>
      </w:r>
      <w:r w:rsidR="00EF1506" w:rsidRPr="00947F76">
        <w:t xml:space="preserve"> </w:t>
      </w:r>
      <w:r w:rsidR="003C16A0">
        <w:t xml:space="preserve">academic </w:t>
      </w:r>
      <w:r w:rsidR="00EF1506" w:rsidRPr="00947F76">
        <w:t>discipline</w:t>
      </w:r>
      <w:r w:rsidR="003C16A0">
        <w:t>, largely because it</w:t>
      </w:r>
      <w:r w:rsidR="00EF1506" w:rsidRPr="00947F76">
        <w:t xml:space="preserve"> </w:t>
      </w:r>
      <w:r w:rsidR="003C16A0">
        <w:t xml:space="preserve">is </w:t>
      </w:r>
      <w:r w:rsidR="00EF1506" w:rsidRPr="00947F76">
        <w:t>concern</w:t>
      </w:r>
      <w:r w:rsidR="00947F76">
        <w:t>ed</w:t>
      </w:r>
      <w:r w:rsidR="003C16A0">
        <w:t xml:space="preserve"> with methods of good thinking and reasoning. A</w:t>
      </w:r>
      <w:r w:rsidR="00570630">
        <w:t>s such,</w:t>
      </w:r>
      <w:r w:rsidR="003C16A0">
        <w:t xml:space="preserve"> it</w:t>
      </w:r>
      <w:r w:rsidR="00EF1506" w:rsidRPr="00947F76">
        <w:t xml:space="preserve"> has been described as the found</w:t>
      </w:r>
      <w:r w:rsidR="003C16A0">
        <w:t>ation for all other disciplines because</w:t>
      </w:r>
      <w:r w:rsidR="00EF1506" w:rsidRPr="00947F76">
        <w:t xml:space="preserve"> without being able to think </w:t>
      </w:r>
      <w:r w:rsidR="00C122CF">
        <w:t>and reason</w:t>
      </w:r>
      <w:r w:rsidR="00EF1506" w:rsidRPr="00947F76">
        <w:t xml:space="preserve">, first and foremost, no other progress is possible in any other discipline. </w:t>
      </w:r>
      <w:r w:rsidR="00CF3B98">
        <w:t>However, it has also been argued that</w:t>
      </w:r>
      <w:r w:rsidR="006A3498">
        <w:t xml:space="preserve"> the</w:t>
      </w:r>
      <w:r w:rsidR="00CF3B98">
        <w:t xml:space="preserve"> type of thinking philosophy has traditionally privileged, at least</w:t>
      </w:r>
      <w:r>
        <w:t xml:space="preserve"> in</w:t>
      </w:r>
      <w:r w:rsidR="00CF3B98">
        <w:t xml:space="preserve"> </w:t>
      </w:r>
      <w:r w:rsidR="003C16A0">
        <w:t>analytic</w:t>
      </w:r>
      <w:r w:rsidR="00CF3B98">
        <w:t xml:space="preserve"> philosophy, reflect</w:t>
      </w:r>
      <w:r w:rsidR="00B81F3A">
        <w:t>s</w:t>
      </w:r>
      <w:r>
        <w:t xml:space="preserve"> and reinforces</w:t>
      </w:r>
      <w:r w:rsidR="00CF3B98">
        <w:t xml:space="preserve"> masculine notions of thinking. </w:t>
      </w:r>
    </w:p>
    <w:p w14:paraId="4E0005F6" w14:textId="615E2FA2" w:rsidR="003C16A0" w:rsidRDefault="00EF1506" w:rsidP="001515AD">
      <w:pPr>
        <w:spacing w:after="120" w:line="360" w:lineRule="auto"/>
        <w:ind w:firstLine="720"/>
      </w:pPr>
      <w:r w:rsidRPr="00947F76">
        <w:t>A</w:t>
      </w:r>
      <w:r w:rsidR="00CF3B98">
        <w:t xml:space="preserve"> seminal </w:t>
      </w:r>
      <w:r w:rsidRPr="00947F76">
        <w:t xml:space="preserve">text </w:t>
      </w:r>
      <w:r w:rsidR="00CF3B98">
        <w:t xml:space="preserve">on the </w:t>
      </w:r>
      <w:r w:rsidRPr="00947F76">
        <w:t>gender</w:t>
      </w:r>
      <w:r w:rsidR="00CF3B98">
        <w:t>ed nature of</w:t>
      </w:r>
      <w:r w:rsidRPr="00947F76">
        <w:t xml:space="preserve"> philosoph</w:t>
      </w:r>
      <w:r w:rsidR="00B06A32">
        <w:t>ical thinking</w:t>
      </w:r>
      <w:r w:rsidRPr="00947F76">
        <w:t xml:space="preserve"> is</w:t>
      </w:r>
      <w:r w:rsidR="00DF765A">
        <w:t xml:space="preserve"> Moulton’s</w:t>
      </w:r>
      <w:r w:rsidRPr="00947F76">
        <w:t xml:space="preserve"> </w:t>
      </w:r>
      <w:r w:rsidR="00B875D0">
        <w:fldChar w:fldCharType="begin"/>
      </w:r>
      <w:r w:rsidR="00DF765A">
        <w:instrText xml:space="preserve"> ADDIN EN.CITE &lt;EndNote&gt;&lt;Cite ExcludeAuth="1"&gt;&lt;Author&gt;Moulton&lt;/Author&gt;&lt;Year&gt;1983&lt;/Year&gt;&lt;RecNum&gt;534&lt;/RecNum&gt;&lt;DisplayText&gt;(1983)&lt;/DisplayText&gt;&lt;record&gt;&lt;rec-number&gt;534&lt;/rec-number&gt;&lt;foreign-keys&gt;&lt;key app="EN" db-id="expvr5a9g9ex96e9wsdvexxxw2p9p9fd99st" timestamp="1579144831" guid="458b9b7f-73eb-4e0c-861c-b15ffdbe53d2"&gt;534&lt;/key&gt;&lt;/foreign-keys&gt;&lt;ref-type name="Book Section"&gt;5&lt;/ref-type&gt;&lt;contributors&gt;&lt;authors&gt;&lt;author&gt;Moulton, J&lt;/author&gt;&lt;/authors&gt;&lt;secondary-authors&gt;&lt;author&gt;Sandra Harding&lt;/author&gt;&lt;author&gt;Merrill B Hintikka&lt;/author&gt;&lt;/secondary-authors&gt;&lt;/contributors&gt;&lt;titles&gt;&lt;title&gt;A Paradigm of Philosophy: The Adversary Method&lt;/title&gt;&lt;secondary-title&gt;Discovering Reality: Feminist Perspectives on Reality&lt;/secondary-title&gt;&lt;/titles&gt;&lt;pages&gt;149-164&lt;/pages&gt;&lt;volume&gt;161&lt;/volume&gt;&lt;dates&gt;&lt;year&gt;1983&lt;/year&gt;&lt;/dates&gt;&lt;pub-location&gt;Dordecht&lt;/pub-location&gt;&lt;publisher&gt;Springer&lt;/publisher&gt;&lt;urls&gt;&lt;/urls&gt;&lt;/record&gt;&lt;/Cite&gt;&lt;/EndNote&gt;</w:instrText>
      </w:r>
      <w:r w:rsidR="00B875D0">
        <w:fldChar w:fldCharType="separate"/>
      </w:r>
      <w:r w:rsidR="00DF765A">
        <w:rPr>
          <w:noProof/>
        </w:rPr>
        <w:t>(1983)</w:t>
      </w:r>
      <w:r w:rsidR="00B875D0">
        <w:fldChar w:fldCharType="end"/>
      </w:r>
      <w:r w:rsidR="00A17AD8">
        <w:t xml:space="preserve"> </w:t>
      </w:r>
      <w:r w:rsidR="009079C9">
        <w:t>‘</w:t>
      </w:r>
      <w:r w:rsidR="00A17AD8">
        <w:t>The Adversary Method in Philosophy</w:t>
      </w:r>
      <w:r w:rsidR="009079C9">
        <w:t>’</w:t>
      </w:r>
      <w:r w:rsidRPr="00947F76">
        <w:t>. Moulton</w:t>
      </w:r>
      <w:r w:rsidR="003C16A0">
        <w:t xml:space="preserve"> argues that</w:t>
      </w:r>
      <w:r w:rsidR="00A17AD8">
        <w:t xml:space="preserve"> </w:t>
      </w:r>
      <w:r w:rsidRPr="00947F76">
        <w:t xml:space="preserve">the adversary method is paradigmatic in philosophical reasoning </w:t>
      </w:r>
      <w:r w:rsidR="000514C7">
        <w:fldChar w:fldCharType="begin"/>
      </w:r>
      <w:r w:rsidR="00204C30">
        <w:instrText xml:space="preserve"> ADDIN EN.CITE &lt;EndNote&gt;&lt;Cite ExcludeAuth="1" ExcludeYear="1"&gt;&lt;Author&gt;Moulton&lt;/Author&gt;&lt;Year&gt;1983&lt;/Year&gt;&lt;RecNum&gt;534&lt;/RecNum&gt;&lt;Pages&gt;149&lt;/Pages&gt;&lt;DisplayText&gt;(p. 149)&lt;/DisplayText&gt;&lt;record&gt;&lt;rec-number&gt;534&lt;/rec-number&gt;&lt;foreign-keys&gt;&lt;key app="EN" db-id="expvr5a9g9ex96e9wsdvexxxw2p9p9fd99st" timestamp="1579144831" guid="458b9b7f-73eb-4e0c-861c-b15ffdbe53d2"&gt;534&lt;/key&gt;&lt;/foreign-keys&gt;&lt;ref-type name="Book Section"&gt;5&lt;/ref-type&gt;&lt;contributors&gt;&lt;authors&gt;&lt;author&gt;Moulton, J&lt;/author&gt;&lt;/authors&gt;&lt;secondary-authors&gt;&lt;author&gt;Sandra Harding&lt;/author&gt;&lt;author&gt;Merrill B Hintikka&lt;/author&gt;&lt;/secondary-authors&gt;&lt;/contributors&gt;&lt;titles&gt;&lt;title&gt;A Paradigm of Philosophy: The Adversary Method&lt;/title&gt;&lt;secondary-title&gt;Discovering Reality: Feminist Perspectives on Reality&lt;/secondary-title&gt;&lt;/titles&gt;&lt;pages&gt;149-164&lt;/pages&gt;&lt;volume&gt;161&lt;/volume&gt;&lt;dates&gt;&lt;year&gt;1983&lt;/year&gt;&lt;/dates&gt;&lt;pub-location&gt;Dordecht&lt;/pub-location&gt;&lt;publisher&gt;Springer&lt;/publisher&gt;&lt;urls&gt;&lt;/urls&gt;&lt;/record&gt;&lt;/Cite&gt;&lt;/EndNote&gt;</w:instrText>
      </w:r>
      <w:r w:rsidR="000514C7">
        <w:fldChar w:fldCharType="separate"/>
      </w:r>
      <w:r w:rsidR="000514C7">
        <w:rPr>
          <w:noProof/>
        </w:rPr>
        <w:t>(p. 149)</w:t>
      </w:r>
      <w:r w:rsidR="000514C7">
        <w:fldChar w:fldCharType="end"/>
      </w:r>
      <w:r w:rsidR="003C16A0">
        <w:t>.</w:t>
      </w:r>
      <w:r w:rsidR="001515AD" w:rsidRPr="00947F76">
        <w:t xml:space="preserve"> </w:t>
      </w:r>
      <w:r w:rsidRPr="00947F76">
        <w:t xml:space="preserve">This method involves exposing philosophical </w:t>
      </w:r>
      <w:r w:rsidR="00E230F1">
        <w:t xml:space="preserve">viewpoints and arguments </w:t>
      </w:r>
      <w:r w:rsidRPr="00947F76">
        <w:t xml:space="preserve">to extreme opposition, whereby a defender will have to muster all the evidence possible to support </w:t>
      </w:r>
      <w:r w:rsidR="00E230F1">
        <w:t xml:space="preserve">their </w:t>
      </w:r>
      <w:r w:rsidRPr="00947F76">
        <w:t xml:space="preserve">view against a real or imagined adversary. This method is justified by the claim that any “position ought to be defended from, and subjected to, the criticism of the strongest opposition” </w:t>
      </w:r>
      <w:r w:rsidR="000514C7">
        <w:fldChar w:fldCharType="begin"/>
      </w:r>
      <w:r w:rsidR="00204C30">
        <w:instrText xml:space="preserve"> ADDIN EN.CITE &lt;EndNote&gt;&lt;Cite ExcludeAuth="1" ExcludeYear="1"&gt;&lt;Author&gt;Moulton&lt;/Author&gt;&lt;Year&gt;1983&lt;/Year&gt;&lt;RecNum&gt;534&lt;/RecNum&gt;&lt;Pages&gt;153&lt;/Pages&gt;&lt;DisplayText&gt;(p. 153)&lt;/DisplayText&gt;&lt;record&gt;&lt;rec-number&gt;534&lt;/rec-number&gt;&lt;foreign-keys&gt;&lt;key app="EN" db-id="expvr5a9g9ex96e9wsdvexxxw2p9p9fd99st" timestamp="1579144831" guid="458b9b7f-73eb-4e0c-861c-b15ffdbe53d2"&gt;534&lt;/key&gt;&lt;/foreign-keys&gt;&lt;ref-type name="Book Section"&gt;5&lt;/ref-type&gt;&lt;contributors&gt;&lt;authors&gt;&lt;author&gt;Moulton, J&lt;/author&gt;&lt;/authors&gt;&lt;secondary-authors&gt;&lt;author&gt;Sandra Harding&lt;/author&gt;&lt;author&gt;Merrill B Hintikka&lt;/author&gt;&lt;/secondary-authors&gt;&lt;/contributors&gt;&lt;titles&gt;&lt;title&gt;A Paradigm of Philosophy: The Adversary Method&lt;/title&gt;&lt;secondary-title&gt;Discovering Reality: Feminist Perspectives on Reality&lt;/secondary-title&gt;&lt;/titles&gt;&lt;pages&gt;149-164&lt;/pages&gt;&lt;volume&gt;161&lt;/volume&gt;&lt;dates&gt;&lt;year&gt;1983&lt;/year&gt;&lt;/dates&gt;&lt;pub-location&gt;Dordecht&lt;/pub-location&gt;&lt;publisher&gt;Springer&lt;/publisher&gt;&lt;urls&gt;&lt;/urls&gt;&lt;/record&gt;&lt;/Cite&gt;&lt;/EndNote&gt;</w:instrText>
      </w:r>
      <w:r w:rsidR="000514C7">
        <w:fldChar w:fldCharType="separate"/>
      </w:r>
      <w:r w:rsidR="000514C7">
        <w:rPr>
          <w:noProof/>
        </w:rPr>
        <w:t>(p. 153)</w:t>
      </w:r>
      <w:r w:rsidR="000514C7">
        <w:fldChar w:fldCharType="end"/>
      </w:r>
      <w:r w:rsidRPr="00947F76">
        <w:t xml:space="preserve">. And if that evaluation is not adversarial in nature, then it is assumed to be weaker and less effective </w:t>
      </w:r>
      <w:r w:rsidR="000514C7">
        <w:fldChar w:fldCharType="begin"/>
      </w:r>
      <w:r w:rsidR="00204C30">
        <w:instrText xml:space="preserve"> ADDIN EN.CITE &lt;EndNote&gt;&lt;Cite ExcludeAuth="1" ExcludeYear="1"&gt;&lt;Author&gt;Moulton&lt;/Author&gt;&lt;Year&gt;1983&lt;/Year&gt;&lt;RecNum&gt;534&lt;/RecNum&gt;&lt;Pages&gt;154&lt;/Pages&gt;&lt;DisplayText&gt;(p. 154)&lt;/DisplayText&gt;&lt;record&gt;&lt;rec-number&gt;534&lt;/rec-number&gt;&lt;foreign-keys&gt;&lt;key app="EN" db-id="expvr5a9g9ex96e9wsdvexxxw2p9p9fd99st" timestamp="1579144831" guid="458b9b7f-73eb-4e0c-861c-b15ffdbe53d2"&gt;534&lt;/key&gt;&lt;/foreign-keys&gt;&lt;ref-type name="Book Section"&gt;5&lt;/ref-type&gt;&lt;contributors&gt;&lt;authors&gt;&lt;author&gt;Moulton, J&lt;/author&gt;&lt;/authors&gt;&lt;secondary-authors&gt;&lt;author&gt;Sandra Harding&lt;/author&gt;&lt;author&gt;Merrill B Hintikka&lt;/author&gt;&lt;/secondary-authors&gt;&lt;/contributors&gt;&lt;titles&gt;&lt;title&gt;A Paradigm of Philosophy: The Adversary Method&lt;/title&gt;&lt;secondary-title&gt;Discovering Reality: Feminist Perspectives on Reality&lt;/secondary-title&gt;&lt;/titles&gt;&lt;pages&gt;149-164&lt;/pages&gt;&lt;volume&gt;161&lt;/volume&gt;&lt;dates&gt;&lt;year&gt;1983&lt;/year&gt;&lt;/dates&gt;&lt;pub-location&gt;Dordecht&lt;/pub-location&gt;&lt;publisher&gt;Springer&lt;/publisher&gt;&lt;urls&gt;&lt;/urls&gt;&lt;/record&gt;&lt;/Cite&gt;&lt;/EndNote&gt;</w:instrText>
      </w:r>
      <w:r w:rsidR="000514C7">
        <w:fldChar w:fldCharType="separate"/>
      </w:r>
      <w:r w:rsidR="000514C7">
        <w:rPr>
          <w:noProof/>
        </w:rPr>
        <w:t>(p. 154)</w:t>
      </w:r>
      <w:r w:rsidR="000514C7">
        <w:fldChar w:fldCharType="end"/>
      </w:r>
      <w:r w:rsidR="003C16A0">
        <w:t>.</w:t>
      </w:r>
      <w:r w:rsidR="00B36ABA">
        <w:t xml:space="preserve"> This adversarial mode of philosophical inquiry is itself competitive in nature, and competitive philosophy activities will align, or</w:t>
      </w:r>
      <w:r w:rsidR="00DF765A">
        <w:t xml:space="preserve"> at least</w:t>
      </w:r>
      <w:r w:rsidR="00B36ABA">
        <w:t xml:space="preserve"> be at risk of aligning, with Moulton’s </w:t>
      </w:r>
      <w:r w:rsidR="00DF765A">
        <w:t xml:space="preserve">conception of the </w:t>
      </w:r>
      <w:r w:rsidR="00B36ABA">
        <w:t>Adversarial Method of Philosophy.</w:t>
      </w:r>
      <w:r w:rsidR="003C16A0">
        <w:t xml:space="preserve"> Moulton’s argument is supported by reference</w:t>
      </w:r>
      <w:r w:rsidR="00944296">
        <w:t xml:space="preserve"> </w:t>
      </w:r>
      <w:r w:rsidR="00636125">
        <w:t xml:space="preserve">to </w:t>
      </w:r>
      <w:r w:rsidR="003C16A0">
        <w:t>some canonical texts within philosophy,</w:t>
      </w:r>
      <w:r w:rsidR="00944296">
        <w:t xml:space="preserve"> </w:t>
      </w:r>
      <w:r w:rsidR="003C16A0">
        <w:t xml:space="preserve">such as </w:t>
      </w:r>
      <w:r w:rsidRPr="00FC7384">
        <w:t>Alston &amp; Brandt</w:t>
      </w:r>
      <w:r w:rsidR="00944296">
        <w:t>’s</w:t>
      </w:r>
      <w:r w:rsidR="00DF765A">
        <w:t xml:space="preserve"> </w:t>
      </w:r>
      <w:r w:rsidR="00DF765A" w:rsidRPr="00873AA1">
        <w:fldChar w:fldCharType="begin"/>
      </w:r>
      <w:r w:rsidR="00DF765A">
        <w:instrText xml:space="preserve"> ADDIN EN.CITE &lt;EndNote&gt;&lt;Cite ExcludeAuth="1"&gt;&lt;Author&gt;Alston&lt;/Author&gt;&lt;Year&gt;1974&lt;/Year&gt;&lt;RecNum&gt;535&lt;/RecNum&gt;&lt;Pages&gt;9-10&lt;/Pages&gt;&lt;DisplayText&gt;(1974, pp. 9-10)&lt;/DisplayText&gt;&lt;record&gt;&lt;rec-number&gt;535&lt;/rec-number&gt;&lt;foreign-keys&gt;&lt;key app="EN" db-id="expvr5a9g9ex96e9wsdvexxxw2p9p9fd99st" timestamp="1579144831" guid="d9035d3d-d218-4433-90aa-e3f8ade8a4ed"&gt;535&lt;/key&gt;&lt;/foreign-keys&gt;&lt;ref-type name="Book"&gt;6&lt;/ref-type&gt;&lt;contributors&gt;&lt;authors&gt;&lt;author&gt;Alston, W P&lt;/author&gt;&lt;author&gt;Brandt, R B&lt;/author&gt;&lt;/authors&gt;&lt;tertiary-authors&gt;&lt;author&gt;2&lt;/author&gt;&lt;/tertiary-authors&gt;&lt;/contributors&gt;&lt;titles&gt;&lt;title&gt;The Problems of Philosophy&lt;/title&gt;&lt;/titles&gt;&lt;dates&gt;&lt;year&gt;1974&lt;/year&gt;&lt;/dates&gt;&lt;pub-location&gt;Boston&lt;/pub-location&gt;&lt;publisher&gt;Allyn &amp;amp; Bacon&lt;/publisher&gt;&lt;urls&gt;&lt;/urls&gt;&lt;/record&gt;&lt;/Cite&gt;&lt;/EndNote&gt;</w:instrText>
      </w:r>
      <w:r w:rsidR="00DF765A" w:rsidRPr="00873AA1">
        <w:fldChar w:fldCharType="separate"/>
      </w:r>
      <w:r w:rsidR="00DF765A">
        <w:rPr>
          <w:noProof/>
        </w:rPr>
        <w:t>(1974, pp. 9-10)</w:t>
      </w:r>
      <w:r w:rsidR="00DF765A" w:rsidRPr="00873AA1">
        <w:fldChar w:fldCharType="end"/>
      </w:r>
      <w:r w:rsidR="003C16A0">
        <w:t xml:space="preserve"> </w:t>
      </w:r>
      <w:r w:rsidR="00944296">
        <w:t>introduction to philosophy</w:t>
      </w:r>
      <w:r w:rsidR="00636125">
        <w:t>,</w:t>
      </w:r>
      <w:r w:rsidR="003C16A0">
        <w:t xml:space="preserve"> which</w:t>
      </w:r>
      <w:r w:rsidRPr="00FC7384">
        <w:t xml:space="preserve"> </w:t>
      </w:r>
      <w:r w:rsidR="00564912">
        <w:t>describes “the philosopher</w:t>
      </w:r>
      <w:r w:rsidR="003255F5">
        <w:t>”</w:t>
      </w:r>
      <w:r w:rsidR="00925AA4">
        <w:t xml:space="preserve"> </w:t>
      </w:r>
      <w:r w:rsidR="00564912">
        <w:t>as</w:t>
      </w:r>
      <w:r w:rsidR="00925AA4">
        <w:t>:</w:t>
      </w:r>
      <w:r w:rsidR="003C16A0">
        <w:t xml:space="preserve"> </w:t>
      </w:r>
    </w:p>
    <w:p w14:paraId="2530A2E3" w14:textId="0C145273" w:rsidR="003C16A0" w:rsidRDefault="00EF1506" w:rsidP="00173289">
      <w:pPr>
        <w:spacing w:after="120" w:line="360" w:lineRule="auto"/>
        <w:ind w:left="1134" w:right="1134"/>
      </w:pPr>
      <w:r w:rsidRPr="00FC7384">
        <w:t xml:space="preserve">the sceptic, the man who questions basic assumptions and concepts… challenges comfortable common-sense assumptions… with a sharp eye for distinctions, and a quick wit for objections. He is more adept at tearing down than at building up, and he delights in reducing his interlocutors to </w:t>
      </w:r>
      <w:r w:rsidRPr="00873AA1">
        <w:t>confusion</w:t>
      </w:r>
      <w:r w:rsidR="00E45495" w:rsidRPr="00873AA1">
        <w:t>.</w:t>
      </w:r>
    </w:p>
    <w:p w14:paraId="57D14811" w14:textId="79022790" w:rsidR="00EF1506" w:rsidRPr="00947F76" w:rsidRDefault="004F1DCA" w:rsidP="00CE7198">
      <w:pPr>
        <w:spacing w:after="120" w:line="360" w:lineRule="auto"/>
      </w:pPr>
      <w:r w:rsidRPr="00FC7384">
        <w:t xml:space="preserve">This hyper-critical element </w:t>
      </w:r>
      <w:r w:rsidRPr="00947F76">
        <w:t>forces philosophe</w:t>
      </w:r>
      <w:r w:rsidR="00CE7198">
        <w:t>r</w:t>
      </w:r>
      <w:r w:rsidRPr="00947F76">
        <w:t>s to work within a scheme that requires them to tear down and criticise ideas</w:t>
      </w:r>
      <w:r w:rsidR="00E51562">
        <w:t>;</w:t>
      </w:r>
      <w:r w:rsidRPr="00947F76">
        <w:t xml:space="preserve"> that requires them to constantly think of objections and counterexamples</w:t>
      </w:r>
      <w:r w:rsidR="00E51562">
        <w:t>;</w:t>
      </w:r>
      <w:r w:rsidRPr="00947F76">
        <w:t xml:space="preserve"> and that requires them to attempt to undermine </w:t>
      </w:r>
      <w:r w:rsidRPr="00372186">
        <w:t xml:space="preserve">any and all ideas that are presented </w:t>
      </w:r>
      <w:r w:rsidR="00B24251">
        <w:t>for</w:t>
      </w:r>
      <w:r w:rsidRPr="00372186">
        <w:t xml:space="preserve"> evaluation, including their own. More recent </w:t>
      </w:r>
      <w:r w:rsidR="00DA7A80">
        <w:t>analyses</w:t>
      </w:r>
      <w:r w:rsidR="00DA7A80" w:rsidRPr="00372186">
        <w:t xml:space="preserve"> </w:t>
      </w:r>
      <w:r w:rsidRPr="00372186">
        <w:t>into this method of philosophical reasoning suggest that it is still paradigmatic in the discipline.</w:t>
      </w:r>
      <w:r w:rsidR="00CE7198">
        <w:t xml:space="preserve"> For example,</w:t>
      </w:r>
      <w:r w:rsidR="00372186" w:rsidRPr="00372186">
        <w:t xml:space="preserve"> </w:t>
      </w:r>
      <w:r w:rsidR="00372186" w:rsidRPr="00372186">
        <w:fldChar w:fldCharType="begin"/>
      </w:r>
      <w:r w:rsidR="00B62DEC">
        <w:instrText xml:space="preserve"> ADDIN EN.CITE &lt;EndNote&gt;&lt;Cite AuthorYear="1"&gt;&lt;Author&gt;Freidman&lt;/Author&gt;&lt;Year&gt;2013&lt;/Year&gt;&lt;RecNum&gt;536&lt;/RecNum&gt;&lt;DisplayText&gt;Freidman (2013)&lt;/DisplayText&gt;&lt;record&gt;&lt;rec-number&gt;536&lt;/rec-number&gt;&lt;foreign-keys&gt;&lt;key app="EN" db-id="expvr5a9g9ex96e9wsdvexxxw2p9p9fd99st" timestamp="1579144831" guid="e63f62d4-7921-43b6-a777-a6300d509096"&gt;536&lt;/key&gt;&lt;/foreign-keys&gt;&lt;ref-type name="Book Section"&gt;5&lt;/ref-type&gt;&lt;contributors&gt;&lt;authors&gt;&lt;author&gt;Freidman, M&lt;/author&gt;&lt;/authors&gt;&lt;secondary-authors&gt;&lt;author&gt;Katrina Hutchinson&lt;/author&gt;&lt;author&gt;Fiona Jenkins&lt;/author&gt;&lt;/secondary-authors&gt;&lt;/contributors&gt;&lt;titles&gt;&lt;title&gt;Introduction&lt;/title&gt;&lt;secondary-title&gt;Women in Philosophy: What Needs to Change?&lt;/secondary-title&gt;&lt;/titles&gt;&lt;dates&gt;&lt;year&gt;2013&lt;/year&gt;&lt;/dates&gt;&lt;pub-location&gt;Oxford&lt;/pub-location&gt;&lt;publisher&gt;Oxford University Press&lt;/publisher&gt;&lt;urls&gt;&lt;/urls&gt;&lt;/record&gt;&lt;/Cite&gt;&lt;/EndNote&gt;</w:instrText>
      </w:r>
      <w:r w:rsidR="00372186" w:rsidRPr="00372186">
        <w:fldChar w:fldCharType="separate"/>
      </w:r>
      <w:r w:rsidR="00372186" w:rsidRPr="00372186">
        <w:rPr>
          <w:noProof/>
        </w:rPr>
        <w:t>Freidman (2013)</w:t>
      </w:r>
      <w:r w:rsidR="00372186" w:rsidRPr="00372186">
        <w:fldChar w:fldCharType="end"/>
      </w:r>
      <w:r w:rsidRPr="00372186">
        <w:t xml:space="preserve"> </w:t>
      </w:r>
      <w:r w:rsidR="008D5E4A">
        <w:t xml:space="preserve">denotes the </w:t>
      </w:r>
      <w:r w:rsidRPr="00372186">
        <w:t xml:space="preserve">adversarial </w:t>
      </w:r>
      <w:r w:rsidR="00DF765A">
        <w:t>method</w:t>
      </w:r>
      <w:r w:rsidRPr="00372186">
        <w:t xml:space="preserve"> in philosophy as consisting of objections and counterexamples to which the best responses are </w:t>
      </w:r>
      <w:r w:rsidRPr="00372186">
        <w:lastRenderedPageBreak/>
        <w:t xml:space="preserve">refutations, then more objections and counterexamples to that in a cyclical motion of unending competitive attacks where “all that matters is the gladiatorial skirmish” </w:t>
      </w:r>
      <w:r w:rsidR="00372186" w:rsidRPr="00372186">
        <w:fldChar w:fldCharType="begin"/>
      </w:r>
      <w:r w:rsidR="00B62DEC">
        <w:instrText xml:space="preserve"> ADDIN EN.CITE &lt;EndNote&gt;&lt;Cite ExcludeAuth="1" ExcludeYear="1"&gt;&lt;Author&gt;Freidman&lt;/Author&gt;&lt;Year&gt;2013&lt;/Year&gt;&lt;RecNum&gt;536&lt;/RecNum&gt;&lt;Pages&gt;28&lt;/Pages&gt;&lt;DisplayText&gt;(p. 28)&lt;/DisplayText&gt;&lt;record&gt;&lt;rec-number&gt;536&lt;/rec-number&gt;&lt;foreign-keys&gt;&lt;key app="EN" db-id="expvr5a9g9ex96e9wsdvexxxw2p9p9fd99st" timestamp="1579144831" guid="e63f62d4-7921-43b6-a777-a6300d509096"&gt;536&lt;/key&gt;&lt;/foreign-keys&gt;&lt;ref-type name="Book Section"&gt;5&lt;/ref-type&gt;&lt;contributors&gt;&lt;authors&gt;&lt;author&gt;Freidman, M&lt;/author&gt;&lt;/authors&gt;&lt;secondary-authors&gt;&lt;author&gt;Katrina Hutchinson&lt;/author&gt;&lt;author&gt;Fiona Jenkins&lt;/author&gt;&lt;/secondary-authors&gt;&lt;/contributors&gt;&lt;titles&gt;&lt;title&gt;Introduction&lt;/title&gt;&lt;secondary-title&gt;Women in Philosophy: What Needs to Change?&lt;/secondary-title&gt;&lt;/titles&gt;&lt;dates&gt;&lt;year&gt;2013&lt;/year&gt;&lt;/dates&gt;&lt;pub-location&gt;Oxford&lt;/pub-location&gt;&lt;publisher&gt;Oxford University Press&lt;/publisher&gt;&lt;urls&gt;&lt;/urls&gt;&lt;/record&gt;&lt;/Cite&gt;&lt;/EndNote&gt;</w:instrText>
      </w:r>
      <w:r w:rsidR="00372186" w:rsidRPr="00372186">
        <w:fldChar w:fldCharType="separate"/>
      </w:r>
      <w:r w:rsidR="00372186" w:rsidRPr="00372186">
        <w:rPr>
          <w:noProof/>
        </w:rPr>
        <w:t>(p. 28)</w:t>
      </w:r>
      <w:r w:rsidR="00372186" w:rsidRPr="00372186">
        <w:fldChar w:fldCharType="end"/>
      </w:r>
      <w:r w:rsidR="00372186" w:rsidRPr="00372186">
        <w:t>.</w:t>
      </w:r>
    </w:p>
    <w:p w14:paraId="1066CF0B" w14:textId="6326CDC3" w:rsidR="008515D4" w:rsidRDefault="0022753D" w:rsidP="008C14FF">
      <w:pPr>
        <w:autoSpaceDE w:val="0"/>
        <w:autoSpaceDN w:val="0"/>
        <w:adjustRightInd w:val="0"/>
        <w:spacing w:after="120" w:line="360" w:lineRule="auto"/>
        <w:ind w:firstLine="720"/>
      </w:pPr>
      <w:r>
        <w:fldChar w:fldCharType="begin"/>
      </w:r>
      <w:r w:rsidR="00204C30">
        <w:instrText xml:space="preserve"> ADDIN EN.CITE &lt;EndNote&gt;&lt;Cite AuthorYear="1"&gt;&lt;Author&gt;Moulton&lt;/Author&gt;&lt;Year&gt;1983&lt;/Year&gt;&lt;RecNum&gt;534&lt;/RecNum&gt;&lt;DisplayText&gt;Moulton (1983)&lt;/DisplayText&gt;&lt;record&gt;&lt;rec-number&gt;534&lt;/rec-number&gt;&lt;foreign-keys&gt;&lt;key app="EN" db-id="expvr5a9g9ex96e9wsdvexxxw2p9p9fd99st" timestamp="1579144831" guid="458b9b7f-73eb-4e0c-861c-b15ffdbe53d2"&gt;534&lt;/key&gt;&lt;/foreign-keys&gt;&lt;ref-type name="Book Section"&gt;5&lt;/ref-type&gt;&lt;contributors&gt;&lt;authors&gt;&lt;author&gt;Moulton, J&lt;/author&gt;&lt;/authors&gt;&lt;secondary-authors&gt;&lt;author&gt;Sandra Harding&lt;/author&gt;&lt;author&gt;Merrill B Hintikka&lt;/author&gt;&lt;/secondary-authors&gt;&lt;/contributors&gt;&lt;titles&gt;&lt;title&gt;A Paradigm of Philosophy: The Adversary Method&lt;/title&gt;&lt;secondary-title&gt;Discovering Reality: Feminist Perspectives on Reality&lt;/secondary-title&gt;&lt;/titles&gt;&lt;pages&gt;149-164&lt;/pages&gt;&lt;volume&gt;161&lt;/volume&gt;&lt;dates&gt;&lt;year&gt;1983&lt;/year&gt;&lt;/dates&gt;&lt;pub-location&gt;Dordecht&lt;/pub-location&gt;&lt;publisher&gt;Springer&lt;/publisher&gt;&lt;urls&gt;&lt;/urls&gt;&lt;/record&gt;&lt;/Cite&gt;&lt;/EndNote&gt;</w:instrText>
      </w:r>
      <w:r>
        <w:fldChar w:fldCharType="separate"/>
      </w:r>
      <w:r>
        <w:rPr>
          <w:noProof/>
        </w:rPr>
        <w:t>Moulton (1983)</w:t>
      </w:r>
      <w:r>
        <w:fldChar w:fldCharType="end"/>
      </w:r>
      <w:r>
        <w:t xml:space="preserve"> </w:t>
      </w:r>
      <w:r w:rsidR="001515AD">
        <w:t>also recognise</w:t>
      </w:r>
      <w:r w:rsidR="005E383A">
        <w:t>s</w:t>
      </w:r>
      <w:r w:rsidR="001515AD">
        <w:t xml:space="preserve"> that the method reflect</w:t>
      </w:r>
      <w:r w:rsidR="005E383A">
        <w:t>s</w:t>
      </w:r>
      <w:r w:rsidR="001515AD">
        <w:t xml:space="preserve"> </w:t>
      </w:r>
      <w:r w:rsidR="005E383A">
        <w:t xml:space="preserve">masculine </w:t>
      </w:r>
      <w:r w:rsidR="001515AD">
        <w:t>stereotypes</w:t>
      </w:r>
      <w:r w:rsidR="00DF765A">
        <w:t>. S</w:t>
      </w:r>
      <w:r w:rsidR="001515AD">
        <w:t>he argue</w:t>
      </w:r>
      <w:r w:rsidR="005E383A">
        <w:t>s</w:t>
      </w:r>
      <w:r w:rsidR="001515AD">
        <w:t xml:space="preserve"> that, as such,</w:t>
      </w:r>
      <w:r w:rsidR="003753FA" w:rsidRPr="00947F76">
        <w:t xml:space="preserve"> </w:t>
      </w:r>
      <w:r w:rsidR="001515AD">
        <w:t xml:space="preserve">the use of </w:t>
      </w:r>
      <w:r w:rsidR="003753FA" w:rsidRPr="00947F76">
        <w:t xml:space="preserve">this method </w:t>
      </w:r>
      <w:r w:rsidR="001515AD">
        <w:t xml:space="preserve">in philosophy </w:t>
      </w:r>
      <w:r w:rsidR="003753FA" w:rsidRPr="00947F76">
        <w:t>specific</w:t>
      </w:r>
      <w:r w:rsidR="001515AD">
        <w:t>ally disadvantag</w:t>
      </w:r>
      <w:r w:rsidR="008C14FF">
        <w:t>es women. For one, the</w:t>
      </w:r>
      <w:r w:rsidR="003753FA" w:rsidRPr="00947F76">
        <w:t xml:space="preserve"> adversary method espouses</w:t>
      </w:r>
      <w:r w:rsidR="008C14FF">
        <w:t xml:space="preserve"> a positive view of aggression, such that </w:t>
      </w:r>
      <w:r w:rsidR="003753FA" w:rsidRPr="00947F76">
        <w:t xml:space="preserve">aggression is positively related to concepts such as power, activity, ambition, authority, </w:t>
      </w:r>
      <w:r w:rsidR="008C14FF">
        <w:t xml:space="preserve">autonomy, </w:t>
      </w:r>
      <w:r w:rsidR="003753FA" w:rsidRPr="00947F76">
        <w:t>competence, and effectiveness</w:t>
      </w:r>
      <w:r w:rsidR="000F5892">
        <w:t xml:space="preserve"> </w:t>
      </w:r>
      <w:r w:rsidR="000F5892">
        <w:fldChar w:fldCharType="begin"/>
      </w:r>
      <w:r w:rsidR="00204C30">
        <w:instrText xml:space="preserve"> ADDIN EN.CITE &lt;EndNote&gt;&lt;Cite ExcludeAuth="1" ExcludeYear="1"&gt;&lt;Author&gt;Moulton&lt;/Author&gt;&lt;Year&gt;1983&lt;/Year&gt;&lt;RecNum&gt;534&lt;/RecNum&gt;&lt;Pages&gt;149&lt;/Pages&gt;&lt;DisplayText&gt;(p. 149)&lt;/DisplayText&gt;&lt;record&gt;&lt;rec-number&gt;534&lt;/rec-number&gt;&lt;foreign-keys&gt;&lt;key app="EN" db-id="expvr5a9g9ex96e9wsdvexxxw2p9p9fd99st" timestamp="1579144831" guid="458b9b7f-73eb-4e0c-861c-b15ffdbe53d2"&gt;534&lt;/key&gt;&lt;/foreign-keys&gt;&lt;ref-type name="Book Section"&gt;5&lt;/ref-type&gt;&lt;contributors&gt;&lt;authors&gt;&lt;author&gt;Moulton, J&lt;/author&gt;&lt;/authors&gt;&lt;secondary-authors&gt;&lt;author&gt;Sandra Harding&lt;/author&gt;&lt;author&gt;Merrill B Hintikka&lt;/author&gt;&lt;/secondary-authors&gt;&lt;/contributors&gt;&lt;titles&gt;&lt;title&gt;A Paradigm of Philosophy: The Adversary Method&lt;/title&gt;&lt;secondary-title&gt;Discovering Reality: Feminist Perspectives on Reality&lt;/secondary-title&gt;&lt;/titles&gt;&lt;pages&gt;149-164&lt;/pages&gt;&lt;volume&gt;161&lt;/volume&gt;&lt;dates&gt;&lt;year&gt;1983&lt;/year&gt;&lt;/dates&gt;&lt;pub-location&gt;Dordecht&lt;/pub-location&gt;&lt;publisher&gt;Springer&lt;/publisher&gt;&lt;urls&gt;&lt;/urls&gt;&lt;/record&gt;&lt;/Cite&gt;&lt;/EndNote&gt;</w:instrText>
      </w:r>
      <w:r w:rsidR="000F5892">
        <w:fldChar w:fldCharType="separate"/>
      </w:r>
      <w:r w:rsidR="000F5892">
        <w:rPr>
          <w:noProof/>
        </w:rPr>
        <w:t>(p. 149)</w:t>
      </w:r>
      <w:r w:rsidR="000F5892">
        <w:fldChar w:fldCharType="end"/>
      </w:r>
      <w:r w:rsidR="003753FA" w:rsidRPr="00947F76">
        <w:t>.</w:t>
      </w:r>
      <w:r w:rsidR="008C14FF">
        <w:t xml:space="preserve"> </w:t>
      </w:r>
      <w:r w:rsidR="008C14FF" w:rsidRPr="00146FD6">
        <w:t>As</w:t>
      </w:r>
      <w:r w:rsidR="008C14FF">
        <w:t xml:space="preserve"> </w:t>
      </w:r>
      <w:r w:rsidR="00146FD6">
        <w:fldChar w:fldCharType="begin"/>
      </w:r>
      <w:r w:rsidR="00146FD6">
        <w:instrText xml:space="preserve"> ADDIN EN.CITE &lt;EndNote&gt;&lt;Cite AuthorYear="1"&gt;&lt;Author&gt;Hundleby&lt;/Author&gt;&lt;Year&gt;2021&lt;/Year&gt;&lt;RecNum&gt;539&lt;/RecNum&gt;&lt;Pages&gt;3&lt;/Pages&gt;&lt;DisplayText&gt;Hundleby (2021, p. 3)&lt;/DisplayText&gt;&lt;record&gt;&lt;rec-number&gt;539&lt;/rec-number&gt;&lt;foreign-keys&gt;&lt;key app="EN" db-id="expvr5a9g9ex96e9wsdvexxxw2p9p9fd99st" timestamp="1579144831" guid="056d0a83-3960-4f87-9146-ed37ab2a6245"&gt;539&lt;/key&gt;&lt;/foreign-keys&gt;&lt;ref-type name="Journal Article"&gt;17&lt;/ref-type&gt;&lt;contributors&gt;&lt;authors&gt;&lt;author&gt;Hundleby, C E&lt;/author&gt;&lt;/authors&gt;&lt;/contributors&gt;&lt;titles&gt;&lt;title&gt;Feminist Perspectives on Argumentation&lt;/title&gt;&lt;secondary-title&gt;Standford Encyclopedia of Philosophy&lt;/secondary-title&gt;&lt;/titles&gt;&lt;periodical&gt;&lt;full-title&gt;Standford Encyclopedia of Philosophy&lt;/full-title&gt;&lt;/periodical&gt;&lt;dates&gt;&lt;year&gt;2021&lt;/year&gt;&lt;/dates&gt;&lt;urls&gt;&lt;/urls&gt;&lt;/record&gt;&lt;/Cite&gt;&lt;/EndNote&gt;</w:instrText>
      </w:r>
      <w:r w:rsidR="00146FD6">
        <w:fldChar w:fldCharType="separate"/>
      </w:r>
      <w:r w:rsidR="00146FD6">
        <w:rPr>
          <w:noProof/>
        </w:rPr>
        <w:t>Hundleby (2021, p. 3)</w:t>
      </w:r>
      <w:r w:rsidR="00146FD6">
        <w:fldChar w:fldCharType="end"/>
      </w:r>
      <w:r w:rsidR="00146FD6">
        <w:t xml:space="preserve"> </w:t>
      </w:r>
      <w:r w:rsidR="008C14FF">
        <w:t xml:space="preserve">states, </w:t>
      </w:r>
      <w:r w:rsidR="00040471">
        <w:t>“</w:t>
      </w:r>
      <w:r w:rsidR="00396862">
        <w:t>i</w:t>
      </w:r>
      <w:r w:rsidR="00040471">
        <w:t>f people assume that success requires aggression, then discussants must appear aggressive in orde</w:t>
      </w:r>
      <w:r w:rsidR="008C14FF">
        <w:t>r to appear competent at arguing</w:t>
      </w:r>
      <w:r w:rsidR="00040471">
        <w:t>.</w:t>
      </w:r>
      <w:r w:rsidR="00CD6651">
        <w:t>”</w:t>
      </w:r>
      <w:r w:rsidR="003753FA" w:rsidRPr="00947F76">
        <w:t xml:space="preserve"> </w:t>
      </w:r>
      <w:r w:rsidR="007B3E7F" w:rsidRPr="00947F76">
        <w:t>However,</w:t>
      </w:r>
      <w:r w:rsidR="008C14FF">
        <w:t xml:space="preserve"> this positive view of aggression may only be the case for men because this is reflective of dominant </w:t>
      </w:r>
      <w:r w:rsidR="004A6FA1">
        <w:t>ideals</w:t>
      </w:r>
      <w:r w:rsidR="008C14FF">
        <w:t xml:space="preserve"> of masculinity, which emphasise domination, control, pure Rationality (</w:t>
      </w:r>
      <w:r w:rsidR="009E6E0B">
        <w:t>as opposed</w:t>
      </w:r>
      <w:r w:rsidR="008C14FF">
        <w:t xml:space="preserve"> to emotion, empathy, care), an</w:t>
      </w:r>
      <w:r w:rsidR="007D6EBF">
        <w:t>d an</w:t>
      </w:r>
      <w:r w:rsidR="008C14FF">
        <w:t xml:space="preserve"> individualistic notion of autonomy. However, this is not the case for women, as femininity is thought to </w:t>
      </w:r>
      <w:r w:rsidR="005019F1">
        <w:t>denote</w:t>
      </w:r>
      <w:r w:rsidR="008C14FF">
        <w:t xml:space="preserve"> passivity, affectivity, and a communal, caring orientation</w:t>
      </w:r>
      <w:r w:rsidR="007B3E7F" w:rsidRPr="000F5892">
        <w:t xml:space="preserve"> and</w:t>
      </w:r>
      <w:r w:rsidR="008C14FF">
        <w:t xml:space="preserve">, as such, even when being only mildly </w:t>
      </w:r>
      <w:r w:rsidR="007B3E7F" w:rsidRPr="000F5892">
        <w:t>aggressive</w:t>
      </w:r>
      <w:r w:rsidR="008C14FF">
        <w:t xml:space="preserve"> or critical </w:t>
      </w:r>
      <w:r w:rsidR="00F505FB">
        <w:t>women</w:t>
      </w:r>
      <w:r w:rsidR="008C14FF">
        <w:t xml:space="preserve"> can seem</w:t>
      </w:r>
      <w:r w:rsidR="007B3E7F" w:rsidRPr="000F5892">
        <w:t xml:space="preserve"> “unusual and </w:t>
      </w:r>
      <w:r w:rsidR="007B3E7F" w:rsidRPr="00AF2DAB">
        <w:rPr>
          <w:highlight w:val="yellow"/>
        </w:rPr>
        <w:t>unnatural</w:t>
      </w:r>
      <w:r w:rsidR="007B3E7F" w:rsidRPr="000F5892">
        <w:t>”</w:t>
      </w:r>
      <w:r w:rsidR="002B6385">
        <w:t xml:space="preserve"> </w:t>
      </w:r>
      <w:r w:rsidR="002B6385">
        <w:fldChar w:fldCharType="begin">
          <w:fldData xml:space="preserve">PEVuZE5vdGU+PENpdGU+PEF1dGhvcj5Nb3VsdG9uPC9BdXRob3I+PFllYXI+MTk4MzwvWWVhcj48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</w:fldData>
        </w:fldChar>
      </w:r>
      <w:r w:rsidR="00F36613">
        <w:instrText xml:space="preserve"> ADDIN EN.CITE </w:instrText>
      </w:r>
      <w:r w:rsidR="00F36613">
        <w:fldChar w:fldCharType="begin">
          <w:fldData xml:space="preserve">PEVuZE5vdGU+PENpdGU+PEF1dGhvcj5Nb3VsdG9uPC9BdXRob3I+PFllYXI+MTk4MzwvWWVhcj48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</w:fldData>
        </w:fldChar>
      </w:r>
      <w:r w:rsidR="00F36613">
        <w:instrText xml:space="preserve"> ADDIN EN.CITE.DATA </w:instrText>
      </w:r>
      <w:r w:rsidR="00F36613">
        <w:fldChar w:fldCharType="end"/>
      </w:r>
      <w:r w:rsidR="002B6385">
        <w:fldChar w:fldCharType="separate"/>
      </w:r>
      <w:r w:rsidR="00F36613">
        <w:rPr>
          <w:noProof/>
        </w:rPr>
        <w:t>(Hample, Marceline Thompson-Hayes, Kelly Wallenfelsz, Paul Wallenfelsz, &amp; Knapp, 2005; Kukla, 2014; Moulton, 1983, p. 150; Olberding, 2014; cf. Rancer &amp; Dierks-Stewart, 1985)</w:t>
      </w:r>
      <w:r w:rsidR="002B6385">
        <w:fldChar w:fldCharType="end"/>
      </w:r>
      <w:r w:rsidR="007B3E7F" w:rsidRPr="000F5892">
        <w:t xml:space="preserve">. </w:t>
      </w:r>
      <w:r w:rsidR="008C14FF" w:rsidRPr="00DF765A">
        <w:t>As</w:t>
      </w:r>
      <w:r w:rsidR="008C14FF">
        <w:t xml:space="preserve"> </w:t>
      </w:r>
      <w:r w:rsidR="008515D4">
        <w:fldChar w:fldCharType="begin"/>
      </w:r>
      <w:r w:rsidR="00BE0A11">
        <w:instrText xml:space="preserve"> ADDIN EN.CITE &lt;EndNote&gt;&lt;Cite AuthorYear="1"&gt;&lt;Author&gt;Hundleby&lt;/Author&gt;&lt;Year&gt;2010&lt;/Year&gt;&lt;RecNum&gt;550&lt;/RecNum&gt;&lt;Pages&gt;297&lt;/Pages&gt;&lt;DisplayText&gt;Hundleby (2010, p. 297)&lt;/DisplayText&gt;&lt;record&gt;&lt;rec-number&gt;550&lt;/rec-number&gt;&lt;foreign-keys&gt;&lt;key app="EN" db-id="expvr5a9g9ex96e9wsdvexxxw2p9p9fd99st" timestamp="1579144832" guid="af88496c-cb25-4fad-b806-b0cacb8ed578"&gt;550&lt;/key&gt;&lt;/foreign-keys&gt;&lt;ref-type name="Journal Article"&gt;17&lt;/ref-type&gt;&lt;contributors&gt;&lt;authors&gt;&lt;author&gt;Hundleby, C E&lt;/author&gt;&lt;/authors&gt;&lt;/contributors&gt;&lt;titles&gt;&lt;title&gt;The Authority of the Fallacies Approach to Argument Evaluation&lt;/title&gt;&lt;secondary-title&gt;Informal Logic&lt;/secondary-title&gt;&lt;/titles&gt;&lt;periodical&gt;&lt;full-title&gt;Informal Logic&lt;/full-title&gt;&lt;/periodical&gt;&lt;pages&gt;279-308&lt;/pages&gt;&lt;volume&gt;30&lt;/volume&gt;&lt;number&gt;3&lt;/number&gt;&lt;dates&gt;&lt;year&gt;2010&lt;/year&gt;&lt;/dates&gt;&lt;urls&gt;&lt;/urls&gt;&lt;/record&gt;&lt;/Cite&gt;&lt;/EndNote&gt;</w:instrText>
      </w:r>
      <w:r w:rsidR="008515D4">
        <w:fldChar w:fldCharType="separate"/>
      </w:r>
      <w:r w:rsidR="00BE0A11">
        <w:rPr>
          <w:noProof/>
        </w:rPr>
        <w:t>Hundleby (2010, p. 297)</w:t>
      </w:r>
      <w:r w:rsidR="008515D4">
        <w:fldChar w:fldCharType="end"/>
      </w:r>
      <w:r w:rsidR="008515D4">
        <w:t xml:space="preserve"> </w:t>
      </w:r>
      <w:r w:rsidR="008C14FF">
        <w:t>explains, this is not just the case for women but it also applie</w:t>
      </w:r>
      <w:r w:rsidR="005F3A6C">
        <w:t>s</w:t>
      </w:r>
      <w:r w:rsidR="008C14FF">
        <w:t xml:space="preserve"> to many other groups of people:</w:t>
      </w:r>
    </w:p>
    <w:p w14:paraId="25A03EFB" w14:textId="47F788FE" w:rsidR="008515D4" w:rsidRDefault="008515D4" w:rsidP="008515D4">
      <w:pPr>
        <w:autoSpaceDE w:val="0"/>
        <w:autoSpaceDN w:val="0"/>
        <w:adjustRightInd w:val="0"/>
        <w:spacing w:after="0" w:line="360" w:lineRule="auto"/>
        <w:ind w:left="1134" w:right="1134"/>
        <w:rPr>
          <w:iCs/>
        </w:rPr>
      </w:pPr>
      <w:r w:rsidRPr="00396767">
        <w:rPr>
          <w:iCs/>
        </w:rPr>
        <w:t>Women, people of colour, or those with only basic education face special difficulties with the Adversary Method. The Method enforces oppositional norms associated especially with masculinity in the culture of the global North, and contrasts with norms of femininity, as well as with styles of reasoning in other marginalized groups on both a local and global scal</w:t>
      </w:r>
      <w:r w:rsidR="00BE0A11">
        <w:rPr>
          <w:iCs/>
        </w:rPr>
        <w:t>e.</w:t>
      </w:r>
    </w:p>
    <w:p w14:paraId="7E4F5FBF" w14:textId="77777777" w:rsidR="00BE0A11" w:rsidRPr="00396767" w:rsidRDefault="00BE0A11" w:rsidP="008515D4">
      <w:pPr>
        <w:autoSpaceDE w:val="0"/>
        <w:autoSpaceDN w:val="0"/>
        <w:adjustRightInd w:val="0"/>
        <w:spacing w:after="0" w:line="360" w:lineRule="auto"/>
        <w:ind w:left="1134" w:right="1134"/>
        <w:rPr>
          <w:iCs/>
        </w:rPr>
      </w:pPr>
    </w:p>
    <w:p w14:paraId="14336417" w14:textId="7D4256FE" w:rsidR="003753FA" w:rsidRDefault="000F5892" w:rsidP="00DC7DE2">
      <w:pPr>
        <w:autoSpaceDE w:val="0"/>
        <w:autoSpaceDN w:val="0"/>
        <w:adjustRightInd w:val="0"/>
        <w:spacing w:after="0" w:line="360" w:lineRule="auto"/>
        <w:ind w:firstLine="720"/>
      </w:pPr>
      <w:r w:rsidRPr="000F5892">
        <w:fldChar w:fldCharType="begin"/>
      </w:r>
      <w:r w:rsidR="00B62DEC">
        <w:instrText xml:space="preserve"> ADDIN EN.CITE &lt;EndNote&gt;&lt;Cite AuthorYear="1"&gt;&lt;Author&gt;Freidman&lt;/Author&gt;&lt;Year&gt;2013&lt;/Year&gt;&lt;RecNum&gt;536&lt;/RecNum&gt;&lt;Pages&gt;28&lt;/Pages&gt;&lt;DisplayText&gt;Freidman (2013, p. 28)&lt;/DisplayText&gt;&lt;record&gt;&lt;rec-number&gt;536&lt;/rec-number&gt;&lt;foreign-keys&gt;&lt;key app="EN" db-id="expvr5a9g9ex96e9wsdvexxxw2p9p9fd99st" timestamp="1579144831" guid="e63f62d4-7921-43b6-a777-a6300d509096"&gt;536&lt;/key&gt;&lt;/foreign-keys&gt;&lt;ref-type name="Book Section"&gt;5&lt;/ref-type&gt;&lt;contributors&gt;&lt;authors&gt;&lt;author&gt;Freidman, M&lt;/author&gt;&lt;/authors&gt;&lt;secondary-authors&gt;&lt;author&gt;Katrina Hutchinson&lt;/author&gt;&lt;author&gt;Fiona Jenkins&lt;/author&gt;&lt;/secondary-authors&gt;&lt;/contributors&gt;&lt;titles&gt;&lt;title&gt;Introduction&lt;/title&gt;&lt;secondary-title&gt;Women in Philosophy: What Needs to Change?&lt;/secondary-title&gt;&lt;/titles&gt;&lt;dates&gt;&lt;year&gt;2013&lt;/year&gt;&lt;/dates&gt;&lt;pub-location&gt;Oxford&lt;/pub-location&gt;&lt;publisher&gt;Oxford University Press&lt;/publisher&gt;&lt;urls&gt;&lt;/urls&gt;&lt;/record&gt;&lt;/Cite&gt;&lt;/EndNote&gt;</w:instrText>
      </w:r>
      <w:r w:rsidRPr="000F5892">
        <w:fldChar w:fldCharType="separate"/>
      </w:r>
      <w:r w:rsidRPr="000F5892">
        <w:rPr>
          <w:noProof/>
        </w:rPr>
        <w:t>Freidman (2013, p. 28)</w:t>
      </w:r>
      <w:r w:rsidRPr="000F5892">
        <w:fldChar w:fldCharType="end"/>
      </w:r>
      <w:r w:rsidR="007B3E7F" w:rsidRPr="000F5892">
        <w:t xml:space="preserve"> </w:t>
      </w:r>
      <w:r w:rsidR="002C44AD" w:rsidRPr="000F5892">
        <w:t>similarly suggests that the aggressive nature of the adversary method creates an atmosphere that is inhospitable for anyone who has not been rais</w:t>
      </w:r>
      <w:r w:rsidR="007713EE">
        <w:t xml:space="preserve">ed to fight or enjoy combat, such as women, as </w:t>
      </w:r>
      <w:r w:rsidR="002C44AD" w:rsidRPr="000F5892">
        <w:t>th</w:t>
      </w:r>
      <w:r w:rsidR="009B665A">
        <w:t>is is</w:t>
      </w:r>
      <w:r w:rsidR="002C44AD" w:rsidRPr="000F5892">
        <w:t xml:space="preserve"> not part of any common schema for</w:t>
      </w:r>
      <w:r w:rsidR="002C44AD" w:rsidRPr="00947F76">
        <w:t xml:space="preserve"> women. </w:t>
      </w:r>
      <w:r w:rsidR="009245CD">
        <w:fldChar w:fldCharType="begin"/>
      </w:r>
      <w:r w:rsidR="00B62DEC">
        <w:instrText xml:space="preserve"> ADDIN EN.CITE &lt;EndNote&gt;&lt;Cite AuthorYear="1"&gt;&lt;Author&gt;Al-Tamimi&lt;/Author&gt;&lt;Year&gt;2009&lt;/Year&gt;&lt;RecNum&gt;538&lt;/RecNum&gt;&lt;Pages&gt;1&lt;/Pages&gt;&lt;DisplayText&gt;Al-Tamimi (2009, p. 1)&lt;/DisplayText&gt;&lt;record&gt;&lt;rec-number&gt;538&lt;/rec-number&gt;&lt;foreign-keys&gt;&lt;key app="EN" db-id="expvr5a9g9ex96e9wsdvexxxw2p9p9fd99st" timestamp="1579144831" guid="aa7cff69-bc89-4fe7-b55a-35b181ebe977"&gt;538&lt;/key&gt;&lt;/foreign-keys&gt;&lt;ref-type name="Conference Paper"&gt;47&lt;/ref-type&gt;&lt;contributors&gt;&lt;authors&gt;&lt;author&gt;Khameiel Al-Tamimi&lt;/author&gt;&lt;/authors&gt;&lt;/contributors&gt;&lt;titles&gt;&lt;title&gt;Feminist Alternatives to Traditional Argumentation&lt;/title&gt;&lt;secondary-title&gt;Ontario Society for the Study of Argumentation&lt;/secondary-title&gt;&lt;/titles&gt;&lt;dates&gt;&lt;year&gt;2009&lt;/year&gt;&lt;/dates&gt;&lt;pub-location&gt;University of Windsor&lt;/pub-location&gt;&lt;urls&gt;&lt;related-urls&gt;&lt;url&gt;https://scholar.uwindsor.ca/ossaarchive/OSSA8/papersandcommentaries/5&lt;/url&gt;&lt;/related-urls&gt;&lt;/urls&gt;&lt;/record&gt;&lt;/Cite&gt;&lt;/EndNote&gt;</w:instrText>
      </w:r>
      <w:r w:rsidR="009245CD">
        <w:fldChar w:fldCharType="separate"/>
      </w:r>
      <w:r w:rsidR="009245CD">
        <w:rPr>
          <w:noProof/>
        </w:rPr>
        <w:t>Al-Tamimi (2009, p. 1)</w:t>
      </w:r>
      <w:r w:rsidR="009245CD">
        <w:fldChar w:fldCharType="end"/>
      </w:r>
      <w:r w:rsidR="008D62A9">
        <w:t xml:space="preserve"> agrees, stating that </w:t>
      </w:r>
      <w:r w:rsidR="001C4976">
        <w:t>women</w:t>
      </w:r>
      <w:r w:rsidR="008D62A9">
        <w:t xml:space="preserve"> are socialised to t</w:t>
      </w:r>
      <w:r w:rsidR="007713EE">
        <w:t>hink and act differently, often rendering them less</w:t>
      </w:r>
      <w:r w:rsidR="008D62A9">
        <w:t xml:space="preserve"> comfortable </w:t>
      </w:r>
      <w:r w:rsidR="007713EE">
        <w:t xml:space="preserve">engaging in this form of </w:t>
      </w:r>
      <w:r w:rsidR="00F678CA">
        <w:t>argumentation</w:t>
      </w:r>
      <w:r w:rsidR="008D62A9">
        <w:t>.</w:t>
      </w:r>
      <w:r w:rsidR="002C44AD" w:rsidRPr="00947F76">
        <w:t xml:space="preserve"> </w:t>
      </w:r>
      <w:r w:rsidR="009245CD">
        <w:fldChar w:fldCharType="begin"/>
      </w:r>
      <w:r w:rsidR="00B62DEC">
        <w:instrText xml:space="preserve"> ADDIN EN.CITE &lt;EndNote&gt;&lt;Cite AuthorYear="1"&gt;&lt;Author&gt;Al-Tamimi&lt;/Author&gt;&lt;Year&gt;2009&lt;/Year&gt;&lt;RecNum&gt;538&lt;/RecNum&gt;&lt;Pages&gt;2&lt;/Pages&gt;&lt;DisplayText&gt;Al-Tamimi (2009, p. 2)&lt;/DisplayText&gt;&lt;record&gt;&lt;rec-number&gt;538&lt;/rec-number&gt;&lt;foreign-keys&gt;&lt;key app="EN" db-id="expvr5a9g9ex96e9wsdvexxxw2p9p9fd99st" timestamp="1579144831" guid="aa7cff69-bc89-4fe7-b55a-35b181ebe977"&gt;538&lt;/key&gt;&lt;/foreign-keys&gt;&lt;ref-type name="Conference Paper"&gt;47&lt;/ref-type&gt;&lt;contributors&gt;&lt;authors&gt;&lt;author&gt;Khameiel Al-Tamimi&lt;/author&gt;&lt;/authors&gt;&lt;/contributors&gt;&lt;titles&gt;&lt;title&gt;Feminist Alternatives to Traditional Argumentation&lt;/title&gt;&lt;secondary-title&gt;Ontario Society for the Study of Argumentation&lt;/secondary-title&gt;&lt;/titles&gt;&lt;dates&gt;&lt;year&gt;2009&lt;/year&gt;&lt;/dates&gt;&lt;pub-location&gt;University of Windsor&lt;/pub-location&gt;&lt;urls&gt;&lt;related-urls&gt;&lt;url&gt;https://scholar.uwindsor.ca/ossaarchive/OSSA8/papersandcommentaries/5&lt;/url&gt;&lt;/related-urls&gt;&lt;/urls&gt;&lt;/record&gt;&lt;/Cite&gt;&lt;/EndNote&gt;</w:instrText>
      </w:r>
      <w:r w:rsidR="009245CD">
        <w:fldChar w:fldCharType="separate"/>
      </w:r>
      <w:r w:rsidR="009245CD">
        <w:rPr>
          <w:noProof/>
        </w:rPr>
        <w:t>Al-Tamimi (2009, p. 2)</w:t>
      </w:r>
      <w:r w:rsidR="009245CD">
        <w:fldChar w:fldCharType="end"/>
      </w:r>
      <w:r w:rsidR="00CD2326">
        <w:t xml:space="preserve"> suggests that women tend to use politer for</w:t>
      </w:r>
      <w:r w:rsidR="007713EE">
        <w:t>ms of argumentation and, thus, methods</w:t>
      </w:r>
      <w:r w:rsidR="00CD2326">
        <w:t xml:space="preserve"> that are infused with aggression and </w:t>
      </w:r>
      <w:r w:rsidR="000A1421">
        <w:t>hostility</w:t>
      </w:r>
      <w:r w:rsidR="00CD2326">
        <w:t xml:space="preserve"> put women at a disadvantage.</w:t>
      </w:r>
      <w:r w:rsidR="007713EE">
        <w:t xml:space="preserve"> </w:t>
      </w:r>
      <w:r w:rsidR="00DC7DE2">
        <w:fldChar w:fldCharType="begin"/>
      </w:r>
      <w:r w:rsidR="00146FD6">
        <w:instrText xml:space="preserve"> ADDIN EN.CITE &lt;EndNote&gt;&lt;Cite AuthorYear="1"&gt;&lt;Author&gt;Hundleby&lt;/Author&gt;&lt;Year&gt;2021&lt;/Year&gt;&lt;RecNum&gt;539&lt;/RecNum&gt;&lt;Pages&gt;2&lt;/Pages&gt;&lt;DisplayText&gt;Hundleby (2021, p. 2)&lt;/DisplayText&gt;&lt;record&gt;&lt;rec-number&gt;539&lt;/rec-number&gt;&lt;foreign-keys&gt;&lt;key app="EN" db-id="expvr5a9g9ex96e9wsdvexxxw2p9p9fd99st" timestamp="1579144831" guid="056d0a83-3960-4f87-9146-ed37ab2a6245"&gt;539&lt;/key&gt;&lt;/foreign-keys&gt;&lt;ref-type name="Journal Article"&gt;17&lt;/ref-type&gt;&lt;contributors&gt;&lt;authors&gt;&lt;author&gt;Hundleby, C E&lt;/author&gt;&lt;/authors&gt;&lt;/contributors&gt;&lt;titles&gt;&lt;title&gt;Feminist Perspectives on Argumentation&lt;/title&gt;&lt;secondary-title&gt;Standford Encyclopedia of Philosophy&lt;/secondary-title&gt;&lt;/titles&gt;&lt;periodical&gt;&lt;full-title&gt;Standford Encyclopedia of Philosophy&lt;/full-title&gt;&lt;/periodical&gt;&lt;dates&gt;&lt;year&gt;2021&lt;/year&gt;&lt;/dates&gt;&lt;urls&gt;&lt;/urls&gt;&lt;/record&gt;&lt;/Cite&gt;&lt;/EndNote&gt;</w:instrText>
      </w:r>
      <w:r w:rsidR="00DC7DE2">
        <w:fldChar w:fldCharType="separate"/>
      </w:r>
      <w:r w:rsidR="00146FD6">
        <w:rPr>
          <w:noProof/>
        </w:rPr>
        <w:t>Hundleby (2021, p. 2)</w:t>
      </w:r>
      <w:r w:rsidR="00DC7DE2">
        <w:fldChar w:fldCharType="end"/>
      </w:r>
      <w:r w:rsidR="00DC7DE2">
        <w:t xml:space="preserve"> also suggests that the adversary method may “marginalise women’s patterns of communication and discount social norms of femininity.” Patterns of communication for women often reflect “distinct values of intimacy, connection, inclusion, and problem sharing” </w:t>
      </w:r>
      <w:r w:rsidR="00DC7DE2">
        <w:fldChar w:fldCharType="begin"/>
      </w:r>
      <w:r w:rsidR="00DC7DE2">
        <w:instrText xml:space="preserve"> ADDIN EN.CITE &lt;EndNote&gt;&lt;Cite&gt;&lt;Author&gt;Burrow&lt;/Author&gt;&lt;Year&gt;2010&lt;/Year&gt;&lt;RecNum&gt;544&lt;/RecNum&gt;&lt;Pages&gt;247&lt;/Pages&gt;&lt;DisplayText&gt;(Burrow, 2010, p. 247)&lt;/DisplayText&gt;&lt;record&gt;&lt;rec-number&gt;544&lt;/rec-number&gt;&lt;foreign-keys&gt;&lt;key app="EN" db-id="expvr5a9g9ex96e9wsdvexxxw2p9p9fd99st" timestamp="1579144832" guid="3b7d9c91-ced6-436e-aca8-1db17bd85e97"&gt;544&lt;/key&gt;&lt;/foreign-keys&gt;&lt;ref-type name="Journal Article"&gt;17&lt;/ref-type&gt;&lt;contributors&gt;&lt;authors&gt;&lt;author&gt;Burrow, S&lt;/author&gt;&lt;/authors&gt;&lt;/contributors&gt;&lt;titles&gt;&lt;title&gt;Verbal Sparring and Apologetic Points: Politeness in Gendered Academic Contexts&lt;/title&gt;&lt;secondary-title&gt;Informal Logic&lt;/secondary-title&gt;&lt;/titles&gt;&lt;periodical&gt;&lt;full-title&gt;Informal Logic&lt;/full-title&gt;&lt;/periodical&gt;&lt;pages&gt;235-262&lt;/pages&gt;&lt;volume&gt;30&lt;/volume&gt;&lt;number&gt;3&lt;/number&gt;&lt;dates&gt;&lt;year&gt;2010&lt;/year&gt;&lt;/dates&gt;&lt;urls&gt;&lt;/urls&gt;&lt;/record&gt;&lt;/Cite&gt;&lt;/EndNote&gt;</w:instrText>
      </w:r>
      <w:r w:rsidR="00DC7DE2">
        <w:fldChar w:fldCharType="separate"/>
      </w:r>
      <w:r w:rsidR="00DC7DE2">
        <w:rPr>
          <w:noProof/>
        </w:rPr>
        <w:t>(Burrow, 2010, p. 247)</w:t>
      </w:r>
      <w:r w:rsidR="00DC7DE2">
        <w:fldChar w:fldCharType="end"/>
      </w:r>
      <w:r w:rsidR="00DC7DE2">
        <w:t xml:space="preserve">. These patterns of communication are in conflict with the adversary method of philosophy. </w:t>
      </w:r>
      <w:r w:rsidR="00904C17">
        <w:fldChar w:fldCharType="begin"/>
      </w:r>
      <w:r w:rsidR="00904C17">
        <w:instrText xml:space="preserve"> ADDIN EN.CITE &lt;EndNote&gt;&lt;Cite AuthorYear="1"&gt;&lt;Author&gt;Al-Tamimi&lt;/Author&gt;&lt;Year&gt;2009&lt;/Year&gt;&lt;RecNum&gt;538&lt;/RecNum&gt;&lt;Pages&gt;3&lt;/Pages&gt;&lt;DisplayText&gt;Al-Tamimi (2009, p. 3)&lt;/DisplayText&gt;&lt;record&gt;&lt;rec-number&gt;538&lt;/rec-number&gt;&lt;foreign-keys&gt;&lt;key app="EN" db-id="expvr5a9g9ex96e9wsdvexxxw2p9p9fd99st" timestamp="1579144831" guid="aa7cff69-bc89-4fe7-b55a-35b181ebe977"&gt;538&lt;/key&gt;&lt;/foreign-keys&gt;&lt;ref-type name="Conference Paper"&gt;47&lt;/ref-type&gt;&lt;contributors&gt;&lt;authors&gt;&lt;author&gt;Khameiel Al-Tamimi&lt;/author&gt;&lt;/authors&gt;&lt;/contributors&gt;&lt;titles&gt;&lt;title&gt;Feminist Alternatives to Traditional Argumentation&lt;/title&gt;&lt;secondary-title&gt;Ontario Society for the Study of Argumentation&lt;/secondary-title&gt;&lt;/titles&gt;&lt;dates&gt;&lt;year&gt;2009&lt;/year&gt;&lt;/dates&gt;&lt;pub-location&gt;University of Windsor&lt;/pub-location&gt;&lt;urls&gt;&lt;related-urls&gt;&lt;url&gt;https://scholar.uwindsor.ca/ossaarchive/OSSA8/papersandcommentaries/5&lt;/url&gt;&lt;/related-urls&gt;&lt;/urls&gt;&lt;/record&gt;&lt;/Cite&gt;&lt;/EndNote&gt;</w:instrText>
      </w:r>
      <w:r w:rsidR="00904C17">
        <w:fldChar w:fldCharType="separate"/>
      </w:r>
      <w:r w:rsidR="00904C17">
        <w:rPr>
          <w:noProof/>
        </w:rPr>
        <w:t>Al-Tamimi (2009, p. 3)</w:t>
      </w:r>
      <w:r w:rsidR="00904C17">
        <w:fldChar w:fldCharType="end"/>
      </w:r>
      <w:r w:rsidR="00904C17">
        <w:t xml:space="preserve"> </w:t>
      </w:r>
      <w:r w:rsidR="00DC7DE2">
        <w:lastRenderedPageBreak/>
        <w:t>suggests</w:t>
      </w:r>
      <w:r w:rsidR="007713EE">
        <w:t xml:space="preserve"> that, c</w:t>
      </w:r>
      <w:r w:rsidR="000A1421">
        <w:t xml:space="preserve">urrently, </w:t>
      </w:r>
      <w:r w:rsidR="007713EE">
        <w:t xml:space="preserve">traditional </w:t>
      </w:r>
      <w:r w:rsidR="000A1421">
        <w:t>philo</w:t>
      </w:r>
      <w:r w:rsidR="007713EE">
        <w:t>sophical methods are still so</w:t>
      </w:r>
      <w:r w:rsidR="000A1421">
        <w:t xml:space="preserve"> infused with aggression and ho</w:t>
      </w:r>
      <w:r w:rsidR="007713EE">
        <w:t>stility</w:t>
      </w:r>
      <w:r w:rsidR="000A1421">
        <w:t xml:space="preserve"> that philosophers may “ignore ways in which one may argue without being </w:t>
      </w:r>
      <w:r w:rsidR="000A1421" w:rsidRPr="00904C17">
        <w:t>hostile</w:t>
      </w:r>
      <w:r w:rsidR="002932DB">
        <w:t>.</w:t>
      </w:r>
      <w:r w:rsidR="000A1421">
        <w:t>”</w:t>
      </w:r>
      <w:r w:rsidR="007C1E03">
        <w:t xml:space="preserve"> </w:t>
      </w:r>
      <w:r w:rsidR="007C1E03">
        <w:fldChar w:fldCharType="begin"/>
      </w:r>
      <w:r w:rsidR="00B62DEC">
        <w:instrText xml:space="preserve"> ADDIN EN.CITE &lt;EndNote&gt;&lt;Cite AuthorYear="1"&gt;&lt;Author&gt;Rooney&lt;/Author&gt;&lt;Year&gt;2010&lt;/Year&gt;&lt;RecNum&gt;549&lt;/RecNum&gt;&lt;Pages&gt;198&lt;/Pages&gt;&lt;DisplayText&gt;Rooney and Hundleby (2010, p. 198)&lt;/DisplayText&gt;&lt;record&gt;&lt;rec-number&gt;549&lt;/rec-number&gt;&lt;foreign-keys&gt;&lt;key app="EN" db-id="expvr5a9g9ex96e9wsdvexxxw2p9p9fd99st" timestamp="1579144832" guid="00a25927-7b03-45ad-bad4-198e547ca13d"&gt;549&lt;/key&gt;&lt;/foreign-keys&gt;&lt;ref-type name="Journal Article"&gt;17&lt;/ref-type&gt;&lt;contributors&gt;&lt;authors&gt;&lt;author&gt;Rooney, P&lt;/author&gt;&lt;author&gt;Hundleby, C, E,&lt;/author&gt;&lt;/authors&gt;&lt;/contributors&gt;&lt;titles&gt;&lt;title&gt;Introduction: Reasoning for Change&lt;/title&gt;&lt;secondary-title&gt;Informal Logic&lt;/secondary-title&gt;&lt;/titles&gt;&lt;periodical&gt;&lt;full-title&gt;Informal Logic&lt;/full-title&gt;&lt;/periodical&gt;&lt;pages&gt;194-202&lt;/pages&gt;&lt;volume&gt;30&lt;/volume&gt;&lt;number&gt;3&lt;/number&gt;&lt;dates&gt;&lt;year&gt;2010&lt;/year&gt;&lt;/dates&gt;&lt;urls&gt;&lt;/urls&gt;&lt;/record&gt;&lt;/Cite&gt;&lt;/EndNote&gt;</w:instrText>
      </w:r>
      <w:r w:rsidR="007C1E03">
        <w:fldChar w:fldCharType="separate"/>
      </w:r>
      <w:r w:rsidR="007C1E03">
        <w:rPr>
          <w:noProof/>
        </w:rPr>
        <w:t>Rooney and Hundleby (2010, p. 198)</w:t>
      </w:r>
      <w:r w:rsidR="007C1E03">
        <w:fldChar w:fldCharType="end"/>
      </w:r>
      <w:r w:rsidR="00CD2326">
        <w:t xml:space="preserve"> </w:t>
      </w:r>
      <w:r w:rsidR="007C1E03">
        <w:t xml:space="preserve">state that </w:t>
      </w:r>
      <w:r w:rsidR="00DC7DE2">
        <w:t xml:space="preserve">even when </w:t>
      </w:r>
      <w:r w:rsidR="007C1E03">
        <w:t>wo</w:t>
      </w:r>
      <w:r w:rsidR="00DC7DE2">
        <w:t>men</w:t>
      </w:r>
      <w:r w:rsidR="007C1E03">
        <w:t xml:space="preserve"> adopt adversarial </w:t>
      </w:r>
      <w:r w:rsidR="00DC7DE2">
        <w:t>strategies,</w:t>
      </w:r>
      <w:r w:rsidR="007C1E03">
        <w:t xml:space="preserve"> their authority is </w:t>
      </w:r>
      <w:r w:rsidR="007713EE">
        <w:t xml:space="preserve">still </w:t>
      </w:r>
      <w:r w:rsidR="007C1E03">
        <w:t xml:space="preserve">undermined because they are transgressing feminine politeness norms. This means that </w:t>
      </w:r>
      <w:r w:rsidR="0097048C">
        <w:t>females</w:t>
      </w:r>
      <w:r w:rsidR="0097048C">
        <w:t xml:space="preserve"> </w:t>
      </w:r>
      <w:r w:rsidR="007C1E03">
        <w:t>are placed in a lose-lose situation</w:t>
      </w:r>
      <w:r w:rsidR="00B674E6">
        <w:t>:</w:t>
      </w:r>
      <w:r w:rsidR="0037756C">
        <w:t xml:space="preserve"> </w:t>
      </w:r>
      <w:r w:rsidR="00B674E6">
        <w:t>To n</w:t>
      </w:r>
      <w:r w:rsidR="0037756C">
        <w:t xml:space="preserve">ot be masculine enough for philosophy, or </w:t>
      </w:r>
      <w:r w:rsidR="00456C34">
        <w:t xml:space="preserve">to </w:t>
      </w:r>
      <w:r w:rsidR="0037756C">
        <w:t xml:space="preserve">not be feminine enough for </w:t>
      </w:r>
      <w:r w:rsidR="0097048C">
        <w:t>the gender role associated with their sex</w:t>
      </w:r>
      <w:r w:rsidR="0037756C">
        <w:t>.</w:t>
      </w:r>
      <w:r w:rsidR="007713EE">
        <w:t xml:space="preserve"> This is consistent with the experiences of many of the women in the</w:t>
      </w:r>
      <w:r w:rsidR="00AA42D3">
        <w:t xml:space="preserve"> study of</w:t>
      </w:r>
      <w:r w:rsidR="00A50ADC">
        <w:t xml:space="preserve"> </w:t>
      </w:r>
      <w:r w:rsidR="00A50ADC">
        <w:fldChar w:fldCharType="begin"/>
      </w:r>
      <w:r w:rsidR="007D287F">
        <w:instrText xml:space="preserve"> ADDIN EN.CITE &lt;EndNote&gt;&lt;Cite AuthorYear="1"&gt;&lt;Author&gt;Belenky&lt;/Author&gt;&lt;Year&gt;1997&lt;/Year&gt;&lt;RecNum&gt;448&lt;/RecNum&gt;&lt;DisplayText&gt;Belenky, Clinchy, Goldberge, and Tarule (1997)&lt;/DisplayText&gt;&lt;record&gt;&lt;rec-number&gt;448&lt;/rec-number&gt;&lt;foreign-keys&gt;&lt;key app="EN" db-id="expvr5a9g9ex96e9wsdvexxxw2p9p9fd99st" timestamp="1579144826" guid="a706fbf8-6738-4cd3-b427-74427d454f54"&gt;448&lt;/key&gt;&lt;/foreign-keys&gt;&lt;ref-type name="Book"&gt;6&lt;/ref-type&gt;&lt;contributors&gt;&lt;authors&gt;&lt;author&gt;Belenky, M, F&lt;/author&gt;&lt;author&gt;Clinchy, B, M&lt;/author&gt;&lt;author&gt;Goldberge, N, R&lt;/author&gt;&lt;author&gt;Tarule, J, M&lt;/author&gt;&lt;/authors&gt;&lt;/contributors&gt;&lt;titles&gt;&lt;title&gt;Women’s Ways of Knowing: The Development of Self, Voice, and Mind&lt;/title&gt;&lt;/titles&gt;&lt;edition&gt;Tenth Anniversary Edition&lt;/edition&gt;&lt;dates&gt;&lt;year&gt;1997&lt;/year&gt;&lt;/dates&gt;&lt;pub-location&gt;New York&lt;/pub-location&gt;&lt;publisher&gt;Basic Books&lt;/publisher&gt;&lt;urls&gt;&lt;/urls&gt;&lt;/record&gt;&lt;/Cite&gt;&lt;/EndNote&gt;</w:instrText>
      </w:r>
      <w:r w:rsidR="00A50ADC">
        <w:fldChar w:fldCharType="separate"/>
      </w:r>
      <w:r w:rsidR="007D287F">
        <w:rPr>
          <w:noProof/>
        </w:rPr>
        <w:t>Belenky, Clinchy, Goldberge, and Tarule (1997)</w:t>
      </w:r>
      <w:r w:rsidR="00A50ADC">
        <w:fldChar w:fldCharType="end"/>
      </w:r>
      <w:r w:rsidR="007713EE">
        <w:t xml:space="preserve"> who describe this dilemma in formal educational settings in general, not just</w:t>
      </w:r>
      <w:r w:rsidR="002A617C">
        <w:t xml:space="preserve"> in</w:t>
      </w:r>
      <w:r w:rsidR="007713EE">
        <w:t xml:space="preserve"> philosophy. </w:t>
      </w:r>
      <w:r w:rsidR="002C44AD" w:rsidRPr="00947F76">
        <w:t>Indeed,</w:t>
      </w:r>
      <w:r>
        <w:t xml:space="preserve"> </w:t>
      </w:r>
      <w:r>
        <w:fldChar w:fldCharType="begin"/>
      </w:r>
      <w:r w:rsidR="00B62DEC">
        <w:instrText xml:space="preserve"> ADDIN EN.CITE &lt;EndNote&gt;&lt;Cite AuthorYear="1"&gt;&lt;Author&gt;Freidman&lt;/Author&gt;&lt;Year&gt;2013&lt;/Year&gt;&lt;RecNum&gt;536&lt;/RecNum&gt;&lt;Pages&gt;28&lt;/Pages&gt;&lt;DisplayText&gt;Freidman (2013, p. 28)&lt;/DisplayText&gt;&lt;record&gt;&lt;rec-number&gt;536&lt;/rec-number&gt;&lt;foreign-keys&gt;&lt;key app="EN" db-id="expvr5a9g9ex96e9wsdvexxxw2p9p9fd99st" timestamp="1579144831" guid="e63f62d4-7921-43b6-a777-a6300d509096"&gt;536&lt;/key&gt;&lt;/foreign-keys&gt;&lt;ref-type name="Book Section"&gt;5&lt;/ref-type&gt;&lt;contributors&gt;&lt;authors&gt;&lt;author&gt;Freidman, M&lt;/author&gt;&lt;/authors&gt;&lt;secondary-authors&gt;&lt;author&gt;Katrina Hutchinson&lt;/author&gt;&lt;author&gt;Fiona Jenkins&lt;/author&gt;&lt;/secondary-authors&gt;&lt;/contributors&gt;&lt;titles&gt;&lt;title&gt;Introduction&lt;/title&gt;&lt;secondary-title&gt;Women in Philosophy: What Needs to Change?&lt;/secondary-title&gt;&lt;/titles&gt;&lt;dates&gt;&lt;year&gt;2013&lt;/year&gt;&lt;/dates&gt;&lt;pub-location&gt;Oxford&lt;/pub-location&gt;&lt;publisher&gt;Oxford University Press&lt;/publisher&gt;&lt;urls&gt;&lt;/urls&gt;&lt;/record&gt;&lt;/Cite&gt;&lt;/EndNote&gt;</w:instrText>
      </w:r>
      <w:r>
        <w:fldChar w:fldCharType="separate"/>
      </w:r>
      <w:r>
        <w:rPr>
          <w:noProof/>
        </w:rPr>
        <w:t>Freidman (2013, p. 28)</w:t>
      </w:r>
      <w:r>
        <w:fldChar w:fldCharType="end"/>
      </w:r>
      <w:r w:rsidR="002C44AD" w:rsidRPr="00947F76">
        <w:t xml:space="preserve"> makes a causal link suggesting that the relatively low number of women </w:t>
      </w:r>
      <w:r w:rsidR="007713EE">
        <w:t xml:space="preserve">academics </w:t>
      </w:r>
      <w:r w:rsidR="002C44AD" w:rsidRPr="00947F76">
        <w:t>in philosophy</w:t>
      </w:r>
      <w:r w:rsidR="007713EE">
        <w:t xml:space="preserve"> departments</w:t>
      </w:r>
      <w:r w:rsidR="002C44AD" w:rsidRPr="00947F76">
        <w:t xml:space="preserve"> may be explained by the pervasiveness of the adversary method.</w:t>
      </w:r>
      <w:r w:rsidR="007713EE">
        <w:t xml:space="preserve"> </w:t>
      </w:r>
    </w:p>
    <w:p w14:paraId="7B511B52" w14:textId="5FA21D33" w:rsidR="008C35C2" w:rsidRDefault="00C21137" w:rsidP="00DC7DE2">
      <w:pPr>
        <w:autoSpaceDE w:val="0"/>
        <w:autoSpaceDN w:val="0"/>
        <w:adjustRightInd w:val="0"/>
        <w:spacing w:after="0" w:line="360" w:lineRule="auto"/>
        <w:ind w:firstLine="720"/>
      </w:pPr>
      <w:r>
        <w:fldChar w:fldCharType="begin"/>
      </w:r>
      <w:r w:rsidR="00B62DEC">
        <w:instrText xml:space="preserve"> ADDIN EN.CITE &lt;EndNote&gt;&lt;Cite AuthorYear="1"&gt;&lt;Author&gt;Antony&lt;/Author&gt;&lt;Year&gt;2012&lt;/Year&gt;&lt;RecNum&gt;537&lt;/RecNum&gt;&lt;DisplayText&gt;Antony (2012)&lt;/DisplayText&gt;&lt;record&gt;&lt;rec-number&gt;537&lt;/rec-number&gt;&lt;foreign-keys&gt;&lt;key app="EN" db-id="expvr5a9g9ex96e9wsdvexxxw2p9p9fd99st" timestamp="1579144831" guid="3bf9f2ed-3f63-4b49-9eb2-7ce0b9f8740a"&gt;537&lt;/key&gt;&lt;/foreign-keys&gt;&lt;ref-type name="Journal Article"&gt;17&lt;/ref-type&gt;&lt;contributors&gt;&lt;authors&gt;&lt;author&gt;Antony, L&lt;/author&gt;&lt;/authors&gt;&lt;/contributors&gt;&lt;titles&gt;&lt;title&gt;Different Voices of Perfect Storm: Why are there so few Women in Philosophy?&lt;/title&gt;&lt;secondary-title&gt;Journal of Social Philosophy&lt;/secondary-title&gt;&lt;/titles&gt;&lt;periodical&gt;&lt;full-title&gt;Journal of Social Philosophy&lt;/full-title&gt;&lt;/periodical&gt;&lt;pages&gt;227-255&lt;/pages&gt;&lt;volume&gt;43&lt;/volume&gt;&lt;number&gt;2&lt;/number&gt;&lt;dates&gt;&lt;year&gt;2012&lt;/year&gt;&lt;/dates&gt;&lt;urls&gt;&lt;/urls&gt;&lt;/record&gt;&lt;/Cite&gt;&lt;/EndNote&gt;</w:instrText>
      </w:r>
      <w:r>
        <w:fldChar w:fldCharType="separate"/>
      </w:r>
      <w:r>
        <w:rPr>
          <w:noProof/>
        </w:rPr>
        <w:t>Antony (2012)</w:t>
      </w:r>
      <w:r>
        <w:fldChar w:fldCharType="end"/>
      </w:r>
      <w:r>
        <w:t xml:space="preserve"> </w:t>
      </w:r>
      <w:r w:rsidR="003E2B72">
        <w:t xml:space="preserve">describes this </w:t>
      </w:r>
      <w:r w:rsidR="00DF765A">
        <w:t xml:space="preserve">issue </w:t>
      </w:r>
      <w:r w:rsidR="003E2B72">
        <w:t>as</w:t>
      </w:r>
      <w:r w:rsidR="00DF765A">
        <w:t xml:space="preserve"> relating to</w:t>
      </w:r>
      <w:r w:rsidR="001C0D94">
        <w:t xml:space="preserve"> stereotype threat and </w:t>
      </w:r>
      <w:r w:rsidR="001F314A">
        <w:t xml:space="preserve">the reinforcement of </w:t>
      </w:r>
      <w:r w:rsidR="001C0D94">
        <w:t>gender schemas. Stereotype threat</w:t>
      </w:r>
      <w:r w:rsidR="00CC455A">
        <w:t xml:space="preserve"> often</w:t>
      </w:r>
      <w:r w:rsidR="001C0D94">
        <w:t xml:space="preserve"> occurs for women who work in areas where women are generally considered less </w:t>
      </w:r>
      <w:r w:rsidR="00CC455A">
        <w:t>capable</w:t>
      </w:r>
      <w:r w:rsidR="00CC455A">
        <w:t xml:space="preserve"> </w:t>
      </w:r>
      <w:r w:rsidR="001C0D94">
        <w:t>than men. Stereotype threat manifests as a “self-stigmatising anxiety” that can degrade women’s performance and reinforce the gendered schem</w:t>
      </w:r>
      <w:r w:rsidR="00F023E9">
        <w:t>a</w:t>
      </w:r>
      <w:r w:rsidR="001C0D94">
        <w:t xml:space="preserve"> that women are less able in that position </w:t>
      </w:r>
      <w:r>
        <w:fldChar w:fldCharType="begin"/>
      </w:r>
      <w:r w:rsidR="00B62DEC">
        <w:instrText xml:space="preserve"> ADDIN EN.CITE &lt;EndNote&gt;&lt;Cite ExcludeAuth="1" ExcludeYear="1"&gt;&lt;Author&gt;Antony&lt;/Author&gt;&lt;Year&gt;2012&lt;/Year&gt;&lt;RecNum&gt;537&lt;/RecNum&gt;&lt;Pages&gt;231&lt;/Pages&gt;&lt;DisplayText&gt;(p. 231)&lt;/DisplayText&gt;&lt;record&gt;&lt;rec-number&gt;537&lt;/rec-number&gt;&lt;foreign-keys&gt;&lt;key app="EN" db-id="expvr5a9g9ex96e9wsdvexxxw2p9p9fd99st" timestamp="1579144831" guid="3bf9f2ed-3f63-4b49-9eb2-7ce0b9f8740a"&gt;537&lt;/key&gt;&lt;/foreign-keys&gt;&lt;ref-type name="Journal Article"&gt;17&lt;/ref-type&gt;&lt;contributors&gt;&lt;authors&gt;&lt;author&gt;Antony, L&lt;/author&gt;&lt;/authors&gt;&lt;/contributors&gt;&lt;titles&gt;&lt;title&gt;Different Voices of Perfect Storm: Why are there so few Women in Philosophy?&lt;/title&gt;&lt;secondary-title&gt;Journal of Social Philosophy&lt;/secondary-title&gt;&lt;/titles&gt;&lt;periodical&gt;&lt;full-title&gt;Journal of Social Philosophy&lt;/full-title&gt;&lt;/periodical&gt;&lt;pages&gt;227-255&lt;/pages&gt;&lt;volume&gt;43&lt;/volume&gt;&lt;number&gt;2&lt;/number&gt;&lt;dates&gt;&lt;year&gt;2012&lt;/year&gt;&lt;/dates&gt;&lt;urls&gt;&lt;/urls&gt;&lt;/record&gt;&lt;/Cite&gt;&lt;/EndNote&gt;</w:instrText>
      </w:r>
      <w:r>
        <w:fldChar w:fldCharType="separate"/>
      </w:r>
      <w:r>
        <w:rPr>
          <w:noProof/>
        </w:rPr>
        <w:t>(p. 231)</w:t>
      </w:r>
      <w:r>
        <w:fldChar w:fldCharType="end"/>
      </w:r>
      <w:r w:rsidR="00B26734">
        <w:t>.</w:t>
      </w:r>
      <w:r w:rsidR="001C0D94">
        <w:t xml:space="preserve"> </w:t>
      </w:r>
      <w:r w:rsidR="001F314A">
        <w:t>Reaffirming Moult</w:t>
      </w:r>
      <w:r w:rsidR="004C392B">
        <w:t>o</w:t>
      </w:r>
      <w:r w:rsidR="001F314A">
        <w:t xml:space="preserve">n’s position, </w:t>
      </w:r>
      <w:r>
        <w:fldChar w:fldCharType="begin"/>
      </w:r>
      <w:r w:rsidR="00B62DEC">
        <w:instrText xml:space="preserve"> ADDIN EN.CITE &lt;EndNote&gt;&lt;Cite AuthorYear="1"&gt;&lt;Author&gt;Antony&lt;/Author&gt;&lt;Year&gt;2012&lt;/Year&gt;&lt;RecNum&gt;537&lt;/RecNum&gt;&lt;DisplayText&gt;Antony (2012)&lt;/DisplayText&gt;&lt;record&gt;&lt;rec-number&gt;537&lt;/rec-number&gt;&lt;foreign-keys&gt;&lt;key app="EN" db-id="expvr5a9g9ex96e9wsdvexxxw2p9p9fd99st" timestamp="1579144831" guid="3bf9f2ed-3f63-4b49-9eb2-7ce0b9f8740a"&gt;537&lt;/key&gt;&lt;/foreign-keys&gt;&lt;ref-type name="Journal Article"&gt;17&lt;/ref-type&gt;&lt;contributors&gt;&lt;authors&gt;&lt;author&gt;Antony, L&lt;/author&gt;&lt;/authors&gt;&lt;/contributors&gt;&lt;titles&gt;&lt;title&gt;Different Voices of Perfect Storm: Why are there so few Women in Philosophy?&lt;/title&gt;&lt;secondary-title&gt;Journal of Social Philosophy&lt;/secondary-title&gt;&lt;/titles&gt;&lt;periodical&gt;&lt;full-title&gt;Journal of Social Philosophy&lt;/full-title&gt;&lt;/periodical&gt;&lt;pages&gt;227-255&lt;/pages&gt;&lt;volume&gt;43&lt;/volume&gt;&lt;number&gt;2&lt;/number&gt;&lt;dates&gt;&lt;year&gt;2012&lt;/year&gt;&lt;/dates&gt;&lt;urls&gt;&lt;/urls&gt;&lt;/record&gt;&lt;/Cite&gt;&lt;/EndNote&gt;</w:instrText>
      </w:r>
      <w:r>
        <w:fldChar w:fldCharType="separate"/>
      </w:r>
      <w:r>
        <w:rPr>
          <w:noProof/>
        </w:rPr>
        <w:t>Antony (2012)</w:t>
      </w:r>
      <w:r>
        <w:fldChar w:fldCharType="end"/>
      </w:r>
      <w:r>
        <w:t xml:space="preserve"> </w:t>
      </w:r>
      <w:r w:rsidR="001F314A">
        <w:t xml:space="preserve">agrees that </w:t>
      </w:r>
      <w:r w:rsidR="00DF765A">
        <w:t>p</w:t>
      </w:r>
      <w:r w:rsidR="001F314A">
        <w:t>hilosophy</w:t>
      </w:r>
      <w:r w:rsidR="001C0D94">
        <w:t xml:space="preserve"> may present </w:t>
      </w:r>
      <w:r w:rsidR="00F023E9">
        <w:t>specific</w:t>
      </w:r>
      <w:r w:rsidR="001C0D94">
        <w:t xml:space="preserve"> opportunities for gender schematic assumptions about women’s capacity to contribute</w:t>
      </w:r>
      <w:r>
        <w:t xml:space="preserve"> </w:t>
      </w:r>
      <w:r>
        <w:fldChar w:fldCharType="begin"/>
      </w:r>
      <w:r w:rsidR="00B62DEC">
        <w:instrText xml:space="preserve"> ADDIN EN.CITE &lt;EndNote&gt;&lt;Cite ExcludeAuth="1" ExcludeYear="1"&gt;&lt;Author&gt;Antony&lt;/Author&gt;&lt;Year&gt;2012&lt;/Year&gt;&lt;RecNum&gt;537&lt;/RecNum&gt;&lt;Pages&gt;234&lt;/Pages&gt;&lt;DisplayText&gt;(p. 234)&lt;/DisplayText&gt;&lt;record&gt;&lt;rec-number&gt;537&lt;/rec-number&gt;&lt;foreign-keys&gt;&lt;key app="EN" db-id="expvr5a9g9ex96e9wsdvexxxw2p9p9fd99st" timestamp="1579144831" guid="3bf9f2ed-3f63-4b49-9eb2-7ce0b9f8740a"&gt;537&lt;/key&gt;&lt;/foreign-keys&gt;&lt;ref-type name="Journal Article"&gt;17&lt;/ref-type&gt;&lt;contributors&gt;&lt;authors&gt;&lt;author&gt;Antony, L&lt;/author&gt;&lt;/authors&gt;&lt;/contributors&gt;&lt;titles&gt;&lt;title&gt;Different Voices of Perfect Storm: Why are there so few Women in Philosophy?&lt;/title&gt;&lt;secondary-title&gt;Journal of Social Philosophy&lt;/secondary-title&gt;&lt;/titles&gt;&lt;periodical&gt;&lt;full-title&gt;Journal of Social Philosophy&lt;/full-title&gt;&lt;/periodical&gt;&lt;pages&gt;227-255&lt;/pages&gt;&lt;volume&gt;43&lt;/volume&gt;&lt;number&gt;2&lt;/number&gt;&lt;dates&gt;&lt;year&gt;2012&lt;/year&gt;&lt;/dates&gt;&lt;urls&gt;&lt;/urls&gt;&lt;/record&gt;&lt;/Cite&gt;&lt;/EndNote&gt;</w:instrText>
      </w:r>
      <w:r>
        <w:fldChar w:fldCharType="separate"/>
      </w:r>
      <w:r>
        <w:rPr>
          <w:noProof/>
        </w:rPr>
        <w:t>(p. 234)</w:t>
      </w:r>
      <w:r>
        <w:fldChar w:fldCharType="end"/>
      </w:r>
      <w:r w:rsidR="001F314A">
        <w:t xml:space="preserve">, as </w:t>
      </w:r>
      <w:r w:rsidR="001C0D94">
        <w:t>“</w:t>
      </w:r>
      <w:r w:rsidR="00941704">
        <w:t>philosophers</w:t>
      </w:r>
      <w:r w:rsidR="001C0D94">
        <w:t xml:space="preserve"> are notorious… for their pugilistic style of discourse” </w:t>
      </w:r>
      <w:r>
        <w:fldChar w:fldCharType="begin"/>
      </w:r>
      <w:r w:rsidR="00B62DEC">
        <w:instrText xml:space="preserve"> ADDIN EN.CITE &lt;EndNote&gt;&lt;Cite ExcludeAuth="1" ExcludeYear="1"&gt;&lt;Author&gt;Antony&lt;/Author&gt;&lt;Year&gt;2012&lt;/Year&gt;&lt;RecNum&gt;537&lt;/RecNum&gt;&lt;Pages&gt;238&lt;/Pages&gt;&lt;DisplayText&gt;(p. 238)&lt;/DisplayText&gt;&lt;record&gt;&lt;rec-number&gt;537&lt;/rec-number&gt;&lt;foreign-keys&gt;&lt;key app="EN" db-id="expvr5a9g9ex96e9wsdvexxxw2p9p9fd99st" timestamp="1579144831" guid="3bf9f2ed-3f63-4b49-9eb2-7ce0b9f8740a"&gt;537&lt;/key&gt;&lt;/foreign-keys&gt;&lt;ref-type name="Journal Article"&gt;17&lt;/ref-type&gt;&lt;contributors&gt;&lt;authors&gt;&lt;author&gt;Antony, L&lt;/author&gt;&lt;/authors&gt;&lt;/contributors&gt;&lt;titles&gt;&lt;title&gt;Different Voices of Perfect Storm: Why are there so few Women in Philosophy?&lt;/title&gt;&lt;secondary-title&gt;Journal of Social Philosophy&lt;/secondary-title&gt;&lt;/titles&gt;&lt;periodical&gt;&lt;full-title&gt;Journal of Social Philosophy&lt;/full-title&gt;&lt;/periodical&gt;&lt;pages&gt;227-255&lt;/pages&gt;&lt;volume&gt;43&lt;/volume&gt;&lt;number&gt;2&lt;/number&gt;&lt;dates&gt;&lt;year&gt;2012&lt;/year&gt;&lt;/dates&gt;&lt;urls&gt;&lt;/urls&gt;&lt;/record&gt;&lt;/Cite&gt;&lt;/EndNote&gt;</w:instrText>
      </w:r>
      <w:r>
        <w:fldChar w:fldCharType="separate"/>
      </w:r>
      <w:r>
        <w:rPr>
          <w:noProof/>
        </w:rPr>
        <w:t>(p. 238)</w:t>
      </w:r>
      <w:r>
        <w:fldChar w:fldCharType="end"/>
      </w:r>
      <w:r w:rsidR="00CC455A">
        <w:t>.T</w:t>
      </w:r>
      <w:r w:rsidR="00941704">
        <w:t>his style places philosophy in a category of occupations where “</w:t>
      </w:r>
      <w:r w:rsidR="00941704" w:rsidRPr="00941704">
        <w:t>the criteria for good performance</w:t>
      </w:r>
      <w:r w:rsidR="00941704">
        <w:t xml:space="preserve"> </w:t>
      </w:r>
      <w:r w:rsidR="00941704" w:rsidRPr="00941704">
        <w:t xml:space="preserve">require a worker to act in ways that violate norms of femininity” </w:t>
      </w:r>
      <w:r>
        <w:fldChar w:fldCharType="begin"/>
      </w:r>
      <w:r w:rsidR="00B62DEC">
        <w:instrText xml:space="preserve"> ADDIN EN.CITE &lt;EndNote&gt;&lt;Cite ExcludeAuth="1" ExcludeYear="1"&gt;&lt;Author&gt;Antony&lt;/Author&gt;&lt;Year&gt;2012&lt;/Year&gt;&lt;RecNum&gt;537&lt;/RecNum&gt;&lt;Pages&gt;237&lt;/Pages&gt;&lt;DisplayText&gt;(p. 237)&lt;/DisplayText&gt;&lt;record&gt;&lt;rec-number&gt;537&lt;/rec-number&gt;&lt;foreign-keys&gt;&lt;key app="EN" db-id="expvr5a9g9ex96e9wsdvexxxw2p9p9fd99st" timestamp="1579144831" guid="3bf9f2ed-3f63-4b49-9eb2-7ce0b9f8740a"&gt;537&lt;/key&gt;&lt;/foreign-keys&gt;&lt;ref-type name="Journal Article"&gt;17&lt;/ref-type&gt;&lt;contributors&gt;&lt;authors&gt;&lt;author&gt;Antony, L&lt;/author&gt;&lt;/authors&gt;&lt;/contributors&gt;&lt;titles&gt;&lt;title&gt;Different Voices of Perfect Storm: Why are there so few Women in Philosophy?&lt;/title&gt;&lt;secondary-title&gt;Journal of Social Philosophy&lt;/secondary-title&gt;&lt;/titles&gt;&lt;periodical&gt;&lt;full-title&gt;Journal of Social Philosophy&lt;/full-title&gt;&lt;/periodical&gt;&lt;pages&gt;227-255&lt;/pages&gt;&lt;volume&gt;43&lt;/volume&gt;&lt;number&gt;2&lt;/number&gt;&lt;dates&gt;&lt;year&gt;2012&lt;/year&gt;&lt;/dates&gt;&lt;urls&gt;&lt;/urls&gt;&lt;/record&gt;&lt;/Cite&gt;&lt;/EndNote&gt;</w:instrText>
      </w:r>
      <w:r>
        <w:fldChar w:fldCharType="separate"/>
      </w:r>
      <w:r>
        <w:rPr>
          <w:noProof/>
        </w:rPr>
        <w:t>(p. 237)</w:t>
      </w:r>
      <w:r>
        <w:fldChar w:fldCharType="end"/>
      </w:r>
      <w:r w:rsidR="00941704" w:rsidRPr="00941704">
        <w:t>.</w:t>
      </w:r>
      <w:r w:rsidR="00585155">
        <w:t xml:space="preserve"> </w:t>
      </w:r>
    </w:p>
    <w:p w14:paraId="03BA69EA" w14:textId="6E822495" w:rsidR="001C0D94" w:rsidRDefault="001F314A" w:rsidP="00F67FE6">
      <w:pPr>
        <w:autoSpaceDE w:val="0"/>
        <w:autoSpaceDN w:val="0"/>
        <w:adjustRightInd w:val="0"/>
        <w:spacing w:after="0" w:line="360" w:lineRule="auto"/>
        <w:ind w:firstLine="720"/>
      </w:pPr>
      <w:r>
        <w:t>The potential impact of the adversary method on women</w:t>
      </w:r>
      <w:r w:rsidR="00DC7DE2">
        <w:t xml:space="preserve"> also </w:t>
      </w:r>
      <w:r w:rsidR="00DC7DE2" w:rsidRPr="008C5D89">
        <w:t>resembles</w:t>
      </w:r>
      <w:r w:rsidR="008C5D89">
        <w:t xml:space="preserve"> Fricker’s</w:t>
      </w:r>
      <w:r>
        <w:t xml:space="preserve"> </w:t>
      </w:r>
      <w:r w:rsidR="008541D1">
        <w:fldChar w:fldCharType="begin"/>
      </w:r>
      <w:r w:rsidR="008C5D89">
        <w:instrText xml:space="preserve"> ADDIN EN.CITE &lt;EndNote&gt;&lt;Cite ExcludeAuth="1"&gt;&lt;Author&gt;Fricker&lt;/Author&gt;&lt;Year&gt;2007&lt;/Year&gt;&lt;RecNum&gt;290&lt;/RecNum&gt;&lt;DisplayText&gt;(2007)&lt;/DisplayText&gt;&lt;record&gt;&lt;rec-number&gt;290&lt;/rec-number&gt;&lt;foreign-keys&gt;&lt;key app="EN" db-id="expvr5a9g9ex96e9wsdvexxxw2p9p9fd99st" timestamp="1579144812" guid="73462a7e-01d5-4e63-8293-94477352b805"&gt;290&lt;/key&gt;&lt;/foreign-keys&gt;&lt;ref-type name="Book"&gt;6&lt;/ref-type&gt;&lt;contributors&gt;&lt;authors&gt;&lt;author&gt;Fricker, M&lt;/author&gt;&lt;/authors&gt;&lt;/contributors&gt;&lt;titles&gt;&lt;title&gt;Epistemic Injustice: Power and the Ethics of Knowing&lt;/title&gt;&lt;/titles&gt;&lt;dates&gt;&lt;year&gt;2007&lt;/year&gt;&lt;/dates&gt;&lt;pub-location&gt;Oxford&lt;/pub-location&gt;&lt;publisher&gt;Oxford University Press&lt;/publisher&gt;&lt;urls&gt;&lt;/urls&gt;&lt;/record&gt;&lt;/Cite&gt;&lt;/EndNote&gt;</w:instrText>
      </w:r>
      <w:r w:rsidR="008541D1">
        <w:fldChar w:fldCharType="separate"/>
      </w:r>
      <w:r w:rsidR="008C5D89">
        <w:rPr>
          <w:noProof/>
        </w:rPr>
        <w:t>(2007)</w:t>
      </w:r>
      <w:r w:rsidR="008541D1">
        <w:fldChar w:fldCharType="end"/>
      </w:r>
      <w:r w:rsidR="008541D1">
        <w:t xml:space="preserve"> </w:t>
      </w:r>
      <w:r w:rsidR="008C35C2">
        <w:t>concept</w:t>
      </w:r>
      <w:r w:rsidR="00A97208">
        <w:t xml:space="preserve"> of epistemic injustice</w:t>
      </w:r>
      <w:r w:rsidR="002702BA">
        <w:t>.</w:t>
      </w:r>
      <w:r w:rsidR="00A97208">
        <w:t xml:space="preserve"> </w:t>
      </w:r>
      <w:r w:rsidR="002702BA">
        <w:t>This</w:t>
      </w:r>
      <w:r w:rsidR="00A97208">
        <w:t xml:space="preserve"> involves discrediting a perso</w:t>
      </w:r>
      <w:r w:rsidR="008C35C2">
        <w:t>n’s</w:t>
      </w:r>
      <w:r w:rsidR="00A97208">
        <w:t xml:space="preserve"> knowledge contribution based on their membership to a certain s</w:t>
      </w:r>
      <w:r>
        <w:t>ocial group (e.g.</w:t>
      </w:r>
      <w:r w:rsidR="00982334">
        <w:t>,</w:t>
      </w:r>
      <w:r>
        <w:t xml:space="preserve"> women). Of particular relevance is</w:t>
      </w:r>
      <w:r w:rsidR="00A97208">
        <w:t xml:space="preserve"> </w:t>
      </w:r>
      <w:r>
        <w:t>a specific type of epistemic</w:t>
      </w:r>
      <w:r w:rsidR="003262A2">
        <w:t xml:space="preserve"> injustice that</w:t>
      </w:r>
      <w:r>
        <w:t xml:space="preserve"> </w:t>
      </w:r>
      <w:r w:rsidR="008541D1">
        <w:fldChar w:fldCharType="begin"/>
      </w:r>
      <w:r w:rsidR="00B62DEC">
        <w:instrText xml:space="preserve"> ADDIN EN.CITE &lt;EndNote&gt;&lt;Cite AuthorYear="1"&gt;&lt;Author&gt;Bondy&lt;/Author&gt;&lt;Year&gt;2010&lt;/Year&gt;&lt;RecNum&gt;545&lt;/RecNum&gt;&lt;DisplayText&gt;Bondy (2010)&lt;/DisplayText&gt;&lt;record&gt;&lt;rec-number&gt;545&lt;/rec-number&gt;&lt;foreign-keys&gt;&lt;key app="EN" db-id="expvr5a9g9ex96e9wsdvexxxw2p9p9fd99st" timestamp="1579144832" guid="fd607969-ecaf-4a96-bbed-ed8ca9837640"&gt;545&lt;/key&gt;&lt;/foreign-keys&gt;&lt;ref-type name="Journal Article"&gt;17&lt;/ref-type&gt;&lt;contributors&gt;&lt;authors&gt;&lt;author&gt;Bondy, P&lt;/author&gt;&lt;/authors&gt;&lt;/contributors&gt;&lt;titles&gt;&lt;title&gt;Argumentative Injustice&lt;/title&gt;&lt;secondary-title&gt;Informal Logic&lt;/secondary-title&gt;&lt;/titles&gt;&lt;periodical&gt;&lt;full-title&gt;Informal Logic&lt;/full-title&gt;&lt;/periodical&gt;&lt;pages&gt;263-278&lt;/pages&gt;&lt;volume&gt;30&lt;/volume&gt;&lt;number&gt;3&lt;/number&gt;&lt;dates&gt;&lt;year&gt;2010&lt;/year&gt;&lt;/dates&gt;&lt;urls&gt;&lt;/urls&gt;&lt;/record&gt;&lt;/Cite&gt;&lt;/EndNote&gt;</w:instrText>
      </w:r>
      <w:r w:rsidR="008541D1">
        <w:fldChar w:fldCharType="separate"/>
      </w:r>
      <w:r w:rsidR="00D923C4">
        <w:rPr>
          <w:noProof/>
        </w:rPr>
        <w:t>Bondy (2010)</w:t>
      </w:r>
      <w:r w:rsidR="008541D1">
        <w:fldChar w:fldCharType="end"/>
      </w:r>
      <w:r w:rsidR="008541D1">
        <w:t xml:space="preserve"> </w:t>
      </w:r>
      <w:r>
        <w:t>refers to</w:t>
      </w:r>
      <w:r w:rsidR="003262A2">
        <w:t xml:space="preserve"> as</w:t>
      </w:r>
      <w:r w:rsidR="00A97208">
        <w:t xml:space="preserve"> </w:t>
      </w:r>
      <w:r>
        <w:t>“</w:t>
      </w:r>
      <w:r w:rsidR="00A97208">
        <w:t>argumentative injustice</w:t>
      </w:r>
      <w:r>
        <w:t>”, relating to harm done by</w:t>
      </w:r>
      <w:r w:rsidR="00A97208">
        <w:t xml:space="preserve"> devaluing or discrediting a person’s credibility </w:t>
      </w:r>
      <w:r w:rsidR="008C35C2">
        <w:t>within</w:t>
      </w:r>
      <w:r w:rsidR="00A97208">
        <w:t xml:space="preserve"> the process of arguing. Argumentative injustice may involve either an underestimation or overestimation of a person’s credibility. In philosophy, those who argue within the paradigm of the adversary method may have an inflated credibility, and those who fail to adhere to the adversary method may suffer a deflated credibility. As has been discussed, it is more likely to be women who do not participate within the adversary paradigm, and so are more likely to suffer</w:t>
      </w:r>
      <w:r w:rsidR="0061238E">
        <w:t xml:space="preserve"> this</w:t>
      </w:r>
      <w:r w:rsidR="00A97208">
        <w:t xml:space="preserve"> deflated credibility. </w:t>
      </w:r>
    </w:p>
    <w:p w14:paraId="7FEEEDA4" w14:textId="77777777" w:rsidR="00B218EE" w:rsidRDefault="00B218EE" w:rsidP="00F67FE6">
      <w:pPr>
        <w:autoSpaceDE w:val="0"/>
        <w:autoSpaceDN w:val="0"/>
        <w:adjustRightInd w:val="0"/>
        <w:spacing w:after="0" w:line="360" w:lineRule="auto"/>
        <w:ind w:firstLine="720"/>
      </w:pPr>
    </w:p>
    <w:p w14:paraId="358F7063" w14:textId="0884799E" w:rsidR="00B218EE" w:rsidRDefault="00421DCE" w:rsidP="00B218EE">
      <w:pPr>
        <w:pStyle w:val="Heading1"/>
      </w:pPr>
      <w:bookmarkStart w:id="3" w:name="_Toc86060044"/>
      <w:r>
        <w:t xml:space="preserve">3. </w:t>
      </w:r>
      <w:r w:rsidR="00BA0283">
        <w:tab/>
      </w:r>
      <w:r>
        <w:t>Gender</w:t>
      </w:r>
      <w:r w:rsidR="00CC455A">
        <w:t>ed Practice</w:t>
      </w:r>
      <w:r w:rsidR="00303CDA">
        <w:t xml:space="preserve"> </w:t>
      </w:r>
      <w:r>
        <w:t>in Education</w:t>
      </w:r>
      <w:bookmarkEnd w:id="3"/>
    </w:p>
    <w:p w14:paraId="33E8904F" w14:textId="6D09DAC6" w:rsidR="00B218EE" w:rsidRDefault="009464E6" w:rsidP="00F67FE6">
      <w:pPr>
        <w:autoSpaceDE w:val="0"/>
        <w:autoSpaceDN w:val="0"/>
        <w:adjustRightInd w:val="0"/>
        <w:spacing w:after="0" w:line="360" w:lineRule="auto"/>
        <w:ind w:firstLine="720"/>
      </w:pPr>
      <w:r>
        <w:t>Previous sections</w:t>
      </w:r>
      <w:r w:rsidR="00B218EE">
        <w:t xml:space="preserve"> have discussed </w:t>
      </w:r>
      <w:r w:rsidR="00BA4427">
        <w:t>how masculine ideals of thinking can be privileged within the paradigm of academic philosophy</w:t>
      </w:r>
      <w:r w:rsidR="00B218EE">
        <w:t xml:space="preserve">. Turning now to students and the school environment, there is </w:t>
      </w:r>
      <w:r w:rsidR="00B218EE">
        <w:lastRenderedPageBreak/>
        <w:t xml:space="preserve">a question as to the effect of </w:t>
      </w:r>
      <w:r w:rsidR="00BA4427">
        <w:t>the addition of</w:t>
      </w:r>
      <w:r w:rsidR="00B467C8">
        <w:t xml:space="preserve"> competitive</w:t>
      </w:r>
      <w:r w:rsidR="00BA4427">
        <w:t xml:space="preserve"> elements to</w:t>
      </w:r>
      <w:r w:rsidR="00B467C8">
        <w:t xml:space="preserve"> </w:t>
      </w:r>
      <w:r w:rsidR="00BA4427">
        <w:t xml:space="preserve">P4wC </w:t>
      </w:r>
      <w:r w:rsidR="00B218EE">
        <w:t>on students, and in particular</w:t>
      </w:r>
      <w:r>
        <w:t>,</w:t>
      </w:r>
      <w:r w:rsidR="001E4792">
        <w:t xml:space="preserve"> on</w:t>
      </w:r>
      <w:r w:rsidR="00B218EE">
        <w:t xml:space="preserve"> girls. </w:t>
      </w:r>
    </w:p>
    <w:p w14:paraId="41F4A95C" w14:textId="30D61C3D" w:rsidR="004A345C" w:rsidRDefault="004D0DB7" w:rsidP="00903DCA">
      <w:pPr>
        <w:autoSpaceDE w:val="0"/>
        <w:autoSpaceDN w:val="0"/>
        <w:adjustRightInd w:val="0"/>
        <w:spacing w:after="120" w:line="360" w:lineRule="auto"/>
        <w:ind w:firstLine="720"/>
      </w:pPr>
      <w:r>
        <w:t xml:space="preserve">Over the past forty years, there has been an abundance of empirical research </w:t>
      </w:r>
      <w:r w:rsidR="00421DCE">
        <w:t>which</w:t>
      </w:r>
      <w:r>
        <w:t xml:space="preserve"> consistently shows that girls and young women are often excluded and marginalised within certain kinds of discussion. Numerous research studies have found that boys dominate classroom discussions by </w:t>
      </w:r>
      <w:r w:rsidRPr="00D6591E">
        <w:t>hav</w:t>
      </w:r>
      <w:r>
        <w:t>ing</w:t>
      </w:r>
      <w:r w:rsidRPr="00D6591E">
        <w:t xml:space="preserve"> a disproportionate share of </w:t>
      </w:r>
      <w:r>
        <w:t>talk time.</w:t>
      </w:r>
      <w:r w:rsidRPr="00D6591E">
        <w:t xml:space="preserve"> </w:t>
      </w:r>
      <w:r>
        <w:t>This has been shown to be the case in many different parts of the world and with</w:t>
      </w:r>
      <w:r w:rsidRPr="00D6591E">
        <w:t xml:space="preserve"> </w:t>
      </w:r>
      <w:r>
        <w:t xml:space="preserve">different </w:t>
      </w:r>
      <w:r w:rsidRPr="00D6591E">
        <w:t>age groups, a</w:t>
      </w:r>
      <w:r>
        <w:t>s</w:t>
      </w:r>
      <w:r w:rsidRPr="00D6591E">
        <w:t xml:space="preserve"> </w:t>
      </w:r>
      <w:r>
        <w:t xml:space="preserve">well as at different </w:t>
      </w:r>
      <w:r w:rsidRPr="00D6591E">
        <w:t>times</w:t>
      </w:r>
      <w:r>
        <w:t xml:space="preserve"> over the past </w:t>
      </w:r>
      <w:r w:rsidR="00056BCC">
        <w:t>forty</w:t>
      </w:r>
      <w:r>
        <w:t xml:space="preserve"> </w:t>
      </w:r>
      <w:r w:rsidRPr="00AF2DAB">
        <w:rPr>
          <w:highlight w:val="yellow"/>
        </w:rPr>
        <w:t>years</w:t>
      </w:r>
      <w:r w:rsidRPr="00D6591E">
        <w:t xml:space="preserve"> </w:t>
      </w:r>
      <w:r w:rsidRPr="00D6591E">
        <w:fldChar w:fldCharType="begin">
          <w:fldData xml:space="preserve">PEVuZE5vdGU+PENpdGU+PEF1dGhvcj5GcmVuY2g8L0F1dGhvcj48WWVhcj4xOTg0PC9ZZWFyPjxS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</w:fldData>
        </w:fldChar>
      </w:r>
      <w:r w:rsidR="009A0F76">
        <w:instrText xml:space="preserve"> ADDIN EN.CITE </w:instrText>
      </w:r>
      <w:r w:rsidR="009A0F76">
        <w:fldChar w:fldCharType="begin">
          <w:fldData xml:space="preserve">PEVuZE5vdGU+PENpdGU+PEF1dGhvcj5GcmVuY2g8L0F1dGhvcj48WWVhcj4xOTg0PC9ZZWFyPjxS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</w:fldData>
        </w:fldChar>
      </w:r>
      <w:r w:rsidR="009A0F76">
        <w:instrText xml:space="preserve"> ADDIN EN.CITE.DATA </w:instrText>
      </w:r>
      <w:r w:rsidR="009A0F76">
        <w:fldChar w:fldCharType="end"/>
      </w:r>
      <w:r w:rsidRPr="00D6591E">
        <w:fldChar w:fldCharType="separate"/>
      </w:r>
      <w:r w:rsidR="009A0F76">
        <w:rPr>
          <w:noProof/>
        </w:rPr>
        <w:t>(Aukrust, 2008; Bousted, 1989; Dart &amp; Clarke, 1988; French &amp; French, 1984; Howe, 1997; Menard-Warwick, Mori, &amp; Williams, 2014; Swann &amp; Graddol, 1988; Yakushkina, 2018)</w:t>
      </w:r>
      <w:r w:rsidRPr="00D6591E">
        <w:fldChar w:fldCharType="end"/>
      </w:r>
      <w:r w:rsidRPr="00D6591E">
        <w:t xml:space="preserve">. </w:t>
      </w:r>
      <w:r>
        <w:t xml:space="preserve">Interestingly, boys dominate </w:t>
      </w:r>
      <w:r w:rsidR="00F87460">
        <w:t>discussions</w:t>
      </w:r>
      <w:r>
        <w:t xml:space="preserve"> despite the fact that girls, on average, have greater linguistic skills, both in international standardised tests </w:t>
      </w:r>
      <w:r>
        <w:fldChar w:fldCharType="begin"/>
      </w:r>
      <w:r w:rsidR="009A0F76">
        <w:instrText xml:space="preserve"> ADDIN EN.CITE &lt;EndNote&gt;&lt;Cite&gt;&lt;Author&gt;ACARA&lt;/Author&gt;&lt;Year&gt;2018&lt;/Year&gt;&lt;RecNum&gt;642&lt;/RecNum&gt;&lt;DisplayText&gt;(ACARA, 2018; OECD, 2019)&lt;/DisplayText&gt;&lt;record&gt;&lt;rec-number&gt;642&lt;/rec-number&gt;&lt;foreign-keys&gt;&lt;key app="EN" db-id="expvr5a9g9ex96e9wsdvexxxw2p9p9fd99st" timestamp="1579144837" guid="d489e425-5ff8-4f68-b440-7cdb4cfcd25f"&gt;642&lt;/key&gt;&lt;/foreign-keys&gt;&lt;ref-type name="Report"&gt;27&lt;/ref-type&gt;&lt;contributors&gt;&lt;authors&gt;&lt;author&gt;ACARA&lt;/author&gt;&lt;/authors&gt;&lt;/contributors&gt;&lt;titles&gt;&lt;title&gt;NAPLAN Achievement in Reading, Writing, Language Conventions and Numeracy: National Report for 2018&lt;/title&gt;&lt;/titles&gt;&lt;dates&gt;&lt;year&gt;2018&lt;/year&gt;&lt;/dates&gt;&lt;pub-location&gt;Sydney&lt;/pub-location&gt;&lt;publisher&gt;ACARA&lt;/publisher&gt;&lt;urls&gt;&lt;/urls&gt;&lt;/record&gt;&lt;/Cite&gt;&lt;Cite&gt;&lt;Author&gt;OECD&lt;/Author&gt;&lt;Year&gt;2019&lt;/Year&gt;&lt;RecNum&gt;641&lt;/RecNum&gt;&lt;record&gt;&lt;rec-number&gt;641&lt;/rec-number&gt;&lt;foreign-keys&gt;&lt;key app="EN" db-id="expvr5a9g9ex96e9wsdvexxxw2p9p9fd99st" timestamp="1579144837" guid="0eb45705-e4e5-41f2-baf6-fad332763153"&gt;641&lt;/key&gt;&lt;/foreign-keys&gt;&lt;ref-type name="Report"&gt;27&lt;/ref-type&gt;&lt;contributors&gt;&lt;authors&gt;&lt;author&gt;OECD&lt;/author&gt;&lt;/authors&gt;&lt;/contributors&gt;&lt;titles&gt;&lt;title&gt;PISA 2018 Results (Volume I): What Students Know and Can Do&lt;/title&gt;&lt;/titles&gt;&lt;dates&gt;&lt;year&gt;2019&lt;/year&gt;&lt;/dates&gt;&lt;pub-location&gt;Paris&lt;/pub-location&gt;&lt;publisher&gt;OECD Publishing&lt;/publisher&gt;&lt;urls&gt;&lt;/urls&gt;&lt;electronic-resource-num&gt;https://doi.org/10.1787/5f07c754-en&lt;/electronic-resource-num&gt;&lt;/record&gt;&lt;/Cite&gt;&lt;/EndNote&gt;</w:instrText>
      </w:r>
      <w:r>
        <w:fldChar w:fldCharType="separate"/>
      </w:r>
      <w:r w:rsidR="009A0F76">
        <w:rPr>
          <w:noProof/>
        </w:rPr>
        <w:t>(ACARA, 2018; OECD, 2019)</w:t>
      </w:r>
      <w:r>
        <w:fldChar w:fldCharType="end"/>
      </w:r>
      <w:r>
        <w:t xml:space="preserve"> and in non-academic social situations </w:t>
      </w:r>
      <w:r>
        <w:fldChar w:fldCharType="begin"/>
      </w:r>
      <w:r>
        <w:instrText xml:space="preserve"> ADDIN EN.CITE &lt;EndNote&gt;&lt;Cite&gt;&lt;Author&gt;Eckert&lt;/Author&gt;&lt;Year&gt;2000&lt;/Year&gt;&lt;RecNum&gt;764&lt;/RecNum&gt;&lt;DisplayText&gt;(Eckert, 2000)&lt;/DisplayText&gt;&lt;record&gt;&lt;rec-number&gt;764&lt;/rec-number&gt;&lt;foreign-keys&gt;&lt;key app="EN" db-id="expvr5a9g9ex96e9wsdvexxxw2p9p9fd99st" timestamp="1587133720" guid="d138bdfb-cbdb-4982-a506-09e764a2ee89"&gt;764&lt;/key&gt;&lt;/foreign-keys&gt;&lt;ref-type name="Book"&gt;6&lt;/ref-type&gt;&lt;contributors&gt;&lt;authors&gt;&lt;author&gt;Eckert, P&lt;/author&gt;&lt;/authors&gt;&lt;/contributors&gt;&lt;titles&gt;&lt;title&gt;Linguistic Variation as Social Practice&lt;/title&gt;&lt;/titles&gt;&lt;dates&gt;&lt;year&gt;2000&lt;/year&gt;&lt;/dates&gt;&lt;pub-location&gt;Oxford&lt;/pub-location&gt;&lt;publisher&gt;Blackwell&lt;/publisher&gt;&lt;urls&gt;&lt;/urls&gt;&lt;/record&gt;&lt;/Cite&gt;&lt;/EndNote&gt;</w:instrText>
      </w:r>
      <w:r>
        <w:fldChar w:fldCharType="separate"/>
      </w:r>
      <w:r>
        <w:rPr>
          <w:noProof/>
        </w:rPr>
        <w:t>(Eckert, 2000)</w:t>
      </w:r>
      <w:r>
        <w:fldChar w:fldCharType="end"/>
      </w:r>
      <w:r>
        <w:t xml:space="preserve">. </w:t>
      </w:r>
      <w:r w:rsidR="00EE0B6F">
        <w:t>Boys</w:t>
      </w:r>
      <w:r w:rsidRPr="00D6591E">
        <w:t xml:space="preserve"> </w:t>
      </w:r>
      <w:r>
        <w:t>have</w:t>
      </w:r>
      <w:r w:rsidR="00EE0B6F">
        <w:t xml:space="preserve"> also</w:t>
      </w:r>
      <w:r>
        <w:t xml:space="preserve"> been found to </w:t>
      </w:r>
      <w:r w:rsidRPr="00D6591E">
        <w:t>dominate discussion</w:t>
      </w:r>
      <w:r>
        <w:t>s</w:t>
      </w:r>
      <w:r w:rsidRPr="00D6591E">
        <w:t xml:space="preserve"> regardless of topic </w:t>
      </w:r>
      <w:r w:rsidRPr="00D6591E">
        <w:fldChar w:fldCharType="begin"/>
      </w:r>
      <w:r w:rsidR="006D5FAB">
        <w:instrText xml:space="preserve"> ADDIN EN.CITE &lt;EndNote&gt;&lt;Cite&gt;&lt;Author&gt;Dart&lt;/Author&gt;&lt;Year&gt;1988&lt;/Year&gt;&lt;RecNum&gt;438&lt;/RecNum&gt;&lt;DisplayText&gt;(Dart &amp;amp; Clarke, 1988; Leman, 2010)&lt;/DisplayText&gt;&lt;record&gt;&lt;rec-number&gt;438&lt;/rec-number&gt;&lt;foreign-keys&gt;&lt;key app="EN" db-id="expvr5a9g9ex96e9wsdvexxxw2p9p9fd99st" timestamp="1579144825" guid="d0022dc9-4ee8-4b35-8d17-e4c89a2458da"&gt;438&lt;/key&gt;&lt;/foreign-keys&gt;&lt;ref-type name="Journal Article"&gt;17&lt;/ref-type&gt;&lt;contributors&gt;&lt;authors&gt;&lt;author&gt;Dart, B&lt;/author&gt;&lt;author&gt;Clarke, J&lt;/author&gt;&lt;/authors&gt;&lt;/contributors&gt;&lt;titles&gt;&lt;title&gt;Sexism in Schools: A New Look&lt;/title&gt;&lt;secondary-title&gt;Educational Review&lt;/secondary-title&gt;&lt;/titles&gt;&lt;periodical&gt;&lt;full-title&gt;Educational Review&lt;/full-title&gt;&lt;/periodical&gt;&lt;pages&gt;41-49&lt;/pages&gt;&lt;volume&gt;40&lt;/volume&gt;&lt;dates&gt;&lt;year&gt;1988&lt;/year&gt;&lt;/dates&gt;&lt;urls&gt;&lt;/urls&gt;&lt;/record&gt;&lt;/Cite&gt;&lt;Cite&gt;&lt;Author&gt;Leman&lt;/Author&gt;&lt;Year&gt;2010&lt;/Year&gt;&lt;RecNum&gt;365&lt;/RecNum&gt;&lt;record&gt;&lt;rec-number&gt;365&lt;/rec-number&gt;&lt;foreign-keys&gt;&lt;key app="EN" db-id="expvr5a9g9ex96e9wsdvexxxw2p9p9fd99st" timestamp="1579144821" guid="541119e9-e793-482a-8fbb-dea03b4814c1"&gt;365&lt;/key&gt;&lt;/foreign-keys&gt;&lt;ref-type name="Book Section"&gt;5&lt;/ref-type&gt;&lt;contributors&gt;&lt;authors&gt;&lt;author&gt;Leman, P J&lt;/author&gt;&lt;/authors&gt;&lt;secondary-authors&gt;&lt;author&gt;Littleton, K&lt;/author&gt;&lt;author&gt;Howe, C J&lt;/author&gt;&lt;/secondary-authors&gt;&lt;/contributors&gt;&lt;titles&gt;&lt;title&gt;Gender, Collaboration and Children’s Learning&lt;/title&gt;&lt;secondary-title&gt;Educatinoal Dialogues: Understanding and Promoting Productive Interaction&lt;/secondary-title&gt;&lt;/titles&gt;&lt;dates&gt;&lt;year&gt;2010&lt;/year&gt;&lt;/dates&gt;&lt;pub-location&gt;London&lt;/pub-location&gt;&lt;publisher&gt;Routledge&lt;/publisher&gt;&lt;urls&gt;&lt;/urls&gt;&lt;/record&gt;&lt;/Cite&gt;&lt;/EndNote&gt;</w:instrText>
      </w:r>
      <w:r w:rsidRPr="00D6591E">
        <w:fldChar w:fldCharType="separate"/>
      </w:r>
      <w:r w:rsidR="006D5FAB">
        <w:rPr>
          <w:noProof/>
        </w:rPr>
        <w:t>(Dart &amp; Clarke, 1988; Leman, 2010)</w:t>
      </w:r>
      <w:r w:rsidRPr="00D6591E">
        <w:fldChar w:fldCharType="end"/>
      </w:r>
      <w:r>
        <w:t xml:space="preserve">. Research </w:t>
      </w:r>
      <w:r w:rsidR="00EE0B6F">
        <w:t>shows</w:t>
      </w:r>
      <w:r>
        <w:t xml:space="preserve"> that when students have less verbal participation and ask fewer questions in class, this may reduce the quality of their learning experiences and academic achievement in various ways. Therefore, boys’ dominance of classroom dialogue can harm girls’ learning and achievement </w:t>
      </w:r>
      <w:r>
        <w:fldChar w:fldCharType="begin">
          <w:fldData xml:space="preserve">PEVuZE5vdGU+PENpdGU+PEF1dGhvcj5NYXJ0aW5obzwvQXV0aG9yPjxZZWFyPjIwMTU8L1llYXI+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</w:fldData>
        </w:fldChar>
      </w:r>
      <w:r w:rsidR="009A0F76">
        <w:instrText xml:space="preserve"> ADDIN EN.CITE </w:instrText>
      </w:r>
      <w:r w:rsidR="009A0F76">
        <w:fldChar w:fldCharType="begin">
          <w:fldData xml:space="preserve">PEVuZE5vdGU+PENpdGU+PEF1dGhvcj5NYXJ0aW5obzwvQXV0aG9yPjxZZWFyPjIwMTU8L1llYXI+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</w:fldData>
        </w:fldChar>
      </w:r>
      <w:r w:rsidR="009A0F76">
        <w:instrText xml:space="preserve"> ADDIN EN.CITE.DATA </w:instrText>
      </w:r>
      <w:r w:rsidR="009A0F76">
        <w:fldChar w:fldCharType="end"/>
      </w:r>
      <w:r>
        <w:fldChar w:fldCharType="separate"/>
      </w:r>
      <w:r w:rsidR="009A0F76">
        <w:rPr>
          <w:noProof/>
        </w:rPr>
        <w:t>(Chin &amp; Osborne, 2008; Hofstein, Navon, Kipnis, &amp; Mamlok-Naaman, 2005; Martinho, Albergaria-Almeida, &amp; Teixeria Dias, 2015; Neer, 1990)</w:t>
      </w:r>
      <w:r>
        <w:fldChar w:fldCharType="end"/>
      </w:r>
      <w:r w:rsidR="002F264A">
        <w:t xml:space="preserve">. The environment in which a discussion takes place will impact on the participation of students, and when that environment is set up in to reflect dominate notions of masculinity, such as a competitive discussion, then girls will be at greater risk of non-participation and poorer learning outcomes. </w:t>
      </w:r>
    </w:p>
    <w:p w14:paraId="51AD3E73" w14:textId="017836DA" w:rsidR="002C589A" w:rsidRDefault="00D41D7C" w:rsidP="00903DCA">
      <w:pPr>
        <w:spacing w:after="120" w:line="360" w:lineRule="auto"/>
        <w:ind w:firstLine="720"/>
        <w:rPr>
          <w:rFonts w:ascii="Calibri" w:hAnsi="Calibri" w:cs="Calibri"/>
        </w:rPr>
      </w:pPr>
      <w:r>
        <w:t>Girl’s lower self-confidence can inhibit risk taking or make them more cautious, which can impact participation in</w:t>
      </w:r>
      <w:r w:rsidR="00B76E66">
        <w:t xml:space="preserve"> competitive</w:t>
      </w:r>
      <w:r>
        <w:t xml:space="preserve"> classroom dialogues. Girls have a tendency to self-consciously limit their response to conventional moves</w:t>
      </w:r>
      <w:r w:rsidR="005E6CA2">
        <w:t>. They</w:t>
      </w:r>
      <w:r>
        <w:t xml:space="preserve"> play it safe in classroom discussion rather than taking risks with their thinking and input because of lower confidence levels which infect their thinking with the idea that they do not want to be exposed as ‘incorrect’ </w:t>
      </w:r>
      <w:r w:rsidRPr="00B21477">
        <w:rPr>
          <w:rFonts w:ascii="Calibri" w:hAnsi="Calibri" w:cs="Calibri"/>
        </w:rPr>
        <w:fldChar w:fldCharType="begin"/>
      </w:r>
      <w:r>
        <w:rPr>
          <w:rFonts w:ascii="Calibri" w:hAnsi="Calibri" w:cs="Calibri"/>
        </w:rPr>
        <w:instrText xml:space="preserve"> ADDIN EN.CITE &lt;EndNote&gt;&lt;Cite&gt;&lt;Author&gt;Glasser&lt;/Author&gt;&lt;Year&gt;2007&lt;/Year&gt;&lt;RecNum&gt;413&lt;/RecNum&gt;&lt;Pages&gt;219&lt;/Pages&gt;&lt;DisplayText&gt;(Glasser, 2007, p. 219)&lt;/DisplayText&gt;&lt;record&gt;&lt;rec-number&gt;413&lt;/rec-number&gt;&lt;foreign-keys&gt;&lt;key app="EN" db-id="expvr5a9g9ex96e9wsdvexxxw2p9p9fd99st" timestamp="1579144824" guid="d2b50f17-7d3f-4b0a-bd98-c47b01d6831e"&gt;413&lt;/key&gt;&lt;/foreign-keys&gt;&lt;ref-type name="Journal Article"&gt;17&lt;/ref-type&gt;&lt;contributors&gt;&lt;authors&gt;&lt;author&gt;Glasser, J&lt;/author&gt;&lt;/authors&gt;&lt;/contributors&gt;&lt;titles&gt;&lt;title&gt;The Need for Recognition: P4C as a Response to Simister’s ‘Bright Girls Who Fail’&lt;/title&gt;&lt;secondary-title&gt;Gifted Education International&lt;/secondary-title&gt;&lt;/titles&gt;&lt;periodical&gt;&lt;full-title&gt;Gifted Education International&lt;/full-title&gt;&lt;/periodical&gt;&lt;pages&gt;218-228&lt;/pages&gt;&lt;volume&gt;22&lt;/volume&gt;&lt;dates&gt;&lt;year&gt;2007&lt;/year&gt;&lt;/dates&gt;&lt;urls&gt;&lt;/urls&gt;&lt;/record&gt;&lt;/Cite&gt;&lt;/EndNote&gt;</w:instrText>
      </w:r>
      <w:r w:rsidRPr="00B21477">
        <w:rPr>
          <w:rFonts w:ascii="Calibri" w:hAnsi="Calibri" w:cs="Calibri"/>
        </w:rPr>
        <w:fldChar w:fldCharType="separate"/>
      </w:r>
      <w:r w:rsidRPr="00B21477">
        <w:rPr>
          <w:rFonts w:ascii="Calibri" w:hAnsi="Calibri" w:cs="Calibri"/>
          <w:noProof/>
        </w:rPr>
        <w:t>(Glasser, 2007, p. 219)</w:t>
      </w:r>
      <w:r w:rsidRPr="00B21477">
        <w:rPr>
          <w:rFonts w:ascii="Calibri" w:hAnsi="Calibri" w:cs="Calibri"/>
        </w:rPr>
        <w:fldChar w:fldCharType="end"/>
      </w:r>
      <w:r>
        <w:rPr>
          <w:rFonts w:ascii="Calibri" w:hAnsi="Calibri" w:cs="Calibri"/>
        </w:rPr>
        <w:t xml:space="preserve">. </w:t>
      </w:r>
      <w:r w:rsidRPr="001B05C7">
        <w:rPr>
          <w:rFonts w:ascii="Calibri" w:hAnsi="Calibri" w:cs="Calibri"/>
        </w:rPr>
        <w:fldChar w:fldCharType="begin"/>
      </w:r>
      <w:r>
        <w:rPr>
          <w:rFonts w:ascii="Calibri" w:hAnsi="Calibri" w:cs="Calibri"/>
        </w:rPr>
        <w:instrText xml:space="preserve"> ADDIN EN.CITE &lt;EndNote&gt;&lt;Cite AuthorYear="1"&gt;&lt;Author&gt;Burgess&lt;/Author&gt;&lt;Year&gt;1990&lt;/Year&gt;&lt;RecNum&gt;372&lt;/RecNum&gt;&lt;Pages&gt;91&lt;/Pages&gt;&lt;DisplayText&gt;Burgess (1990, p. 91)&lt;/DisplayText&gt;&lt;record&gt;&lt;rec-number&gt;372&lt;/rec-number&gt;&lt;foreign-keys&gt;&lt;key app="EN" db-id="expvr5a9g9ex96e9wsdvexxxw2p9p9fd99st" timestamp="1579144822" guid="cb02f4cb-f9e7-4b56-9d7c-dd0294be0cf4"&gt;372&lt;/key&gt;&lt;/foreign-keys&gt;&lt;ref-type name="Journal Article"&gt;17&lt;/ref-type&gt;&lt;contributors&gt;&lt;authors&gt;&lt;author&gt;Burgess, A&lt;/author&gt;&lt;/authors&gt;&lt;/contributors&gt;&lt;titles&gt;&lt;title&gt;Co-Education: The Disadvantages for Schoolgirls&lt;/title&gt;&lt;secondary-title&gt;Gender and Education&lt;/secondary-title&gt;&lt;/titles&gt;&lt;periodical&gt;&lt;full-title&gt;Gender and Education&lt;/full-title&gt;&lt;/periodical&gt;&lt;volume&gt;2&lt;/volume&gt;&lt;number&gt;1&lt;/number&gt;&lt;dates&gt;&lt;year&gt;1990&lt;/year&gt;&lt;/dates&gt;&lt;urls&gt;&lt;/urls&gt;&lt;/record&gt;&lt;/Cite&gt;&lt;/EndNote&gt;</w:instrText>
      </w:r>
      <w:r w:rsidRPr="001B05C7">
        <w:rPr>
          <w:rFonts w:ascii="Calibri" w:hAnsi="Calibri" w:cs="Calibri"/>
        </w:rPr>
        <w:fldChar w:fldCharType="separate"/>
      </w:r>
      <w:r>
        <w:rPr>
          <w:rFonts w:ascii="Calibri" w:hAnsi="Calibri" w:cs="Calibri"/>
          <w:noProof/>
        </w:rPr>
        <w:t>Burgess (1990, p. 91)</w:t>
      </w:r>
      <w:r w:rsidRPr="001B05C7">
        <w:rPr>
          <w:rFonts w:ascii="Calibri" w:hAnsi="Calibri" w:cs="Calibri"/>
        </w:rPr>
        <w:fldChar w:fldCharType="end"/>
      </w:r>
      <w:r>
        <w:rPr>
          <w:rFonts w:ascii="Calibri" w:hAnsi="Calibri" w:cs="Calibri"/>
        </w:rPr>
        <w:t xml:space="preserve"> suggests that </w:t>
      </w:r>
      <w:r w:rsidRPr="001B05C7">
        <w:rPr>
          <w:rFonts w:ascii="Calibri" w:hAnsi="Calibri" w:cs="Calibri"/>
        </w:rPr>
        <w:t xml:space="preserve">girls’ achievement, self-esteem, and willingness to take an active role are </w:t>
      </w:r>
      <w:r>
        <w:rPr>
          <w:rFonts w:ascii="Calibri" w:hAnsi="Calibri" w:cs="Calibri"/>
        </w:rPr>
        <w:t xml:space="preserve">particularly </w:t>
      </w:r>
      <w:r w:rsidRPr="001B05C7">
        <w:rPr>
          <w:rFonts w:ascii="Calibri" w:hAnsi="Calibri" w:cs="Calibri"/>
        </w:rPr>
        <w:t>en</w:t>
      </w:r>
      <w:r>
        <w:rPr>
          <w:rFonts w:ascii="Calibri" w:hAnsi="Calibri" w:cs="Calibri"/>
        </w:rPr>
        <w:t>dangered in mixed-sex environments</w:t>
      </w:r>
      <w:r w:rsidR="00D334D8">
        <w:rPr>
          <w:rFonts w:ascii="Calibri" w:hAnsi="Calibri" w:cs="Calibri"/>
        </w:rPr>
        <w:t xml:space="preserve">, while </w:t>
      </w:r>
      <w:r w:rsidR="00D334D8">
        <w:fldChar w:fldCharType="begin"/>
      </w:r>
      <w:r w:rsidR="00D334D8">
        <w:instrText xml:space="preserve"> ADDIN EN.CITE &lt;EndNote&gt;&lt;Cite AuthorYear="1"&gt;&lt;Author&gt;Howe&lt;/Author&gt;&lt;Year&gt;1997&lt;/Year&gt;&lt;RecNum&gt;355&lt;/RecNum&gt;&lt;Pages&gt;55&lt;/Pages&gt;&lt;DisplayText&gt;Howe (1997, p. 55)&lt;/DisplayText&gt;&lt;record&gt;&lt;rec-number&gt;355&lt;/rec-number&gt;&lt;foreign-keys&gt;&lt;key app="EN" db-id="expvr5a9g9ex96e9wsdvexxxw2p9p9fd99st" timestamp="1579144821" guid="f1e7756b-c6ba-47af-98b5-bb2750619a9f"&gt;355&lt;/key&gt;&lt;/foreign-keys&gt;&lt;ref-type name="Book"&gt;6&lt;/ref-type&gt;&lt;contributors&gt;&lt;authors&gt;&lt;author&gt;Howe, C J&lt;/author&gt;&lt;/authors&gt;&lt;/contributors&gt;&lt;titles&gt;&lt;title&gt;Gender and Classroom Interaction: A Research Review&lt;/title&gt;&lt;/titles&gt;&lt;dates&gt;&lt;year&gt;1997&lt;/year&gt;&lt;/dates&gt;&lt;pub-location&gt;Edinburgh&lt;/pub-location&gt;&lt;publisher&gt;Scottish Council for Research in Education&lt;/publisher&gt;&lt;urls&gt;&lt;/urls&gt;&lt;/record&gt;&lt;/Cite&gt;&lt;/EndNote&gt;</w:instrText>
      </w:r>
      <w:r w:rsidR="00D334D8">
        <w:fldChar w:fldCharType="separate"/>
      </w:r>
      <w:r w:rsidR="00D334D8">
        <w:rPr>
          <w:noProof/>
        </w:rPr>
        <w:t>Howe (1997, p. 55)</w:t>
      </w:r>
      <w:r w:rsidR="00D334D8">
        <w:fldChar w:fldCharType="end"/>
      </w:r>
      <w:r w:rsidR="00D334D8">
        <w:t xml:space="preserve"> similarly asserts that mixed gender groupings are “associated with reduced talk, social withdrawal, resentment and male dominance.”</w:t>
      </w:r>
      <w:r>
        <w:rPr>
          <w:rFonts w:ascii="Calibri" w:hAnsi="Calibri" w:cs="Calibri"/>
        </w:rPr>
        <w:t xml:space="preserve"> This is supported by others who </w:t>
      </w:r>
      <w:r w:rsidR="00BD329A">
        <w:rPr>
          <w:rFonts w:ascii="Calibri" w:hAnsi="Calibri" w:cs="Calibri"/>
        </w:rPr>
        <w:t>claim</w:t>
      </w:r>
      <w:r>
        <w:rPr>
          <w:rFonts w:ascii="Calibri" w:hAnsi="Calibri" w:cs="Calibri"/>
        </w:rPr>
        <w:t xml:space="preserve"> that girls feel more comfortable taking risks and making mistakes in girls-only discussions </w:t>
      </w:r>
      <w:r w:rsidRPr="00B21477">
        <w:fldChar w:fldCharType="begin"/>
      </w:r>
      <w:r>
        <w:instrText xml:space="preserve"> ADDIN EN.CITE &lt;EndNote&gt;&lt;Cite&gt;&lt;Author&gt;Davies&lt;/Author&gt;&lt;Year&gt;2005&lt;/Year&gt;&lt;RecNum&gt;384&lt;/RecNum&gt;&lt;DisplayText&gt;(Davies, 2005)&lt;/DisplayText&gt;&lt;record&gt;&lt;rec-number&gt;384&lt;/rec-number&gt;&lt;foreign-keys&gt;&lt;key app="EN" db-id="expvr5a9g9ex96e9wsdvexxxw2p9p9fd99st" timestamp="1579144822" guid="dbb49d80-f05a-4ed7-aed3-1e4307f59b54"&gt;384&lt;/key&gt;&lt;/foreign-keys&gt;&lt;ref-type name="Journal Article"&gt;17&lt;/ref-type&gt;&lt;contributors&gt;&lt;authors&gt;&lt;author&gt;Davies, J&lt;/author&gt;&lt;/authors&gt;&lt;/contributors&gt;&lt;titles&gt;&lt;title&gt;“We Know What We’re Talking About, Don’t We?” An Examination of Girls’ Classroom-Based Learning Allegiances&lt;/title&gt;&lt;secondary-title&gt;Linguistics and Education&lt;/secondary-title&gt;&lt;/titles&gt;&lt;periodical&gt;&lt;full-title&gt;Linguistics and Education&lt;/full-title&gt;&lt;/periodical&gt;&lt;volume&gt;15&lt;/volume&gt;&lt;dates&gt;&lt;year&gt;2005&lt;/year&gt;&lt;/dates&gt;&lt;urls&gt;&lt;/urls&gt;&lt;/record&gt;&lt;/Cite&gt;&lt;/EndNote&gt;</w:instrText>
      </w:r>
      <w:r w:rsidRPr="00B21477">
        <w:fldChar w:fldCharType="separate"/>
      </w:r>
      <w:r>
        <w:rPr>
          <w:noProof/>
        </w:rPr>
        <w:t>(Davies, 2005)</w:t>
      </w:r>
      <w:r w:rsidRPr="00B21477">
        <w:fldChar w:fldCharType="end"/>
      </w:r>
      <w:r>
        <w:rPr>
          <w:rFonts w:ascii="Calibri" w:hAnsi="Calibri" w:cs="Calibri"/>
        </w:rPr>
        <w:t xml:space="preserve">. </w:t>
      </w:r>
    </w:p>
    <w:p w14:paraId="0A325AF5" w14:textId="6E2E83A1" w:rsidR="00D41D7C" w:rsidRDefault="00D41D7C" w:rsidP="00903DCA">
      <w:pPr>
        <w:spacing w:after="120" w:line="360" w:lineRule="auto"/>
        <w:ind w:firstLine="720"/>
      </w:pPr>
      <w:r>
        <w:rPr>
          <w:rFonts w:ascii="Calibri" w:hAnsi="Calibri" w:cs="Calibri"/>
        </w:rPr>
        <w:t xml:space="preserve">One reason for this may be due to girls’ greater use of acknowledging moves compared to protest </w:t>
      </w:r>
      <w:r w:rsidRPr="00A11D25">
        <w:rPr>
          <w:rFonts w:ascii="Calibri" w:hAnsi="Calibri" w:cs="Calibri"/>
        </w:rPr>
        <w:t>moves</w:t>
      </w:r>
      <w:r>
        <w:rPr>
          <w:rFonts w:ascii="Calibri" w:hAnsi="Calibri" w:cs="Calibri"/>
        </w:rPr>
        <w:t xml:space="preserve"> </w:t>
      </w:r>
      <w:r w:rsidRPr="00B21477">
        <w:fldChar w:fldCharType="begin"/>
      </w:r>
      <w:r w:rsidR="0084100F">
        <w:instrText xml:space="preserve"> ADDIN EN.CITE &lt;EndNote&gt;&lt;Cite&gt;&lt;Author&gt;Saunston&lt;/Author&gt;&lt;Year&gt;2007&lt;/Year&gt;&lt;RecNum&gt;383&lt;/RecNum&gt;&lt;Prefix&gt;i.e.`, greater use of supporting interlocuters in dialogue over disagreeing with them`; &lt;/Prefix&gt;&lt;Pages&gt;316&lt;/Pages&gt;&lt;DisplayText&gt;(i.e., greater use of supporting interlocuters in dialogue over disagreeing with them; Saunston, 2007, p. 316)&lt;/DisplayText&gt;&lt;record&gt;&lt;rec-number&gt;383&lt;/rec-number&gt;&lt;foreign-keys&gt;&lt;key app="EN" db-id="expvr5a9g9ex96e9wsdvexxxw2p9p9fd99st" timestamp="1579144822" guid="f07eefe7-adda-4377-835e-1959e5382ae2"&gt;383&lt;/key&gt;&lt;/foreign-keys&gt;&lt;ref-type name="Journal Article"&gt;17&lt;/ref-type&gt;&lt;contributors&gt;&lt;authors&gt;&lt;author&gt;Saunston, H&lt;/author&gt;&lt;/authors&gt;&lt;/contributors&gt;&lt;titles&gt;&lt;title&gt;Girls’ and Boys’ Use of Acknowledging Moves in Pupil Group Classroom Discussions&lt;/title&gt;&lt;secondary-title&gt;Language and Education&lt;/secondary-title&gt;&lt;/titles&gt;&lt;periodical&gt;&lt;full-title&gt;Language and Education&lt;/full-title&gt;&lt;/periodical&gt;&lt;volume&gt;21&lt;/volume&gt;&lt;number&gt;4&lt;/number&gt;&lt;dates&gt;&lt;year&gt;2007&lt;/year&gt;&lt;/dates&gt;&lt;urls&gt;&lt;/urls&gt;&lt;/record&gt;&lt;/Cite&gt;&lt;/EndNote&gt;</w:instrText>
      </w:r>
      <w:r w:rsidRPr="00B21477">
        <w:fldChar w:fldCharType="separate"/>
      </w:r>
      <w:r w:rsidR="0084100F">
        <w:rPr>
          <w:noProof/>
        </w:rPr>
        <w:t>(i.e., greater use of supporting interlocuters in dialogue over disagreeing with them; Saunston, 2007, p. 316)</w:t>
      </w:r>
      <w:r w:rsidRPr="00B21477">
        <w:fldChar w:fldCharType="end"/>
      </w:r>
      <w:r>
        <w:t xml:space="preserve">. This can be seen in the research of </w:t>
      </w:r>
      <w:r>
        <w:fldChar w:fldCharType="begin"/>
      </w:r>
      <w:r>
        <w:instrText xml:space="preserve"> ADDIN EN.CITE &lt;EndNote&gt;&lt;Cite AuthorYear="1"&gt;&lt;Author&gt;Broughton&lt;/Author&gt;&lt;Year&gt;2002&lt;/Year&gt;&lt;RecNum&gt;430&lt;/RecNum&gt;&lt;Pages&gt;19&lt;/Pages&gt;&lt;DisplayText&gt;Broughton (2002, p. 19)&lt;/DisplayText&gt;&lt;record&gt;&lt;rec-number&gt;430&lt;/rec-number&gt;&lt;foreign-keys&gt;&lt;key app="EN" db-id="expvr5a9g9ex96e9wsdvexxxw2p9p9fd99st" timestamp="1579144825" guid="c26c2e2c-97b2-4f9a-9d9f-52de954384dc"&gt;430&lt;/key&gt;&lt;/foreign-keys&gt;&lt;ref-type name="Journal Article"&gt;17&lt;/ref-type&gt;&lt;contributors&gt;&lt;authors&gt;&lt;author&gt;Broughton, M A&lt;/author&gt;&lt;/authors&gt;&lt;/contributors&gt;&lt;titles&gt;&lt;title&gt;The Performance and Construction of Subjectivities of Early Adolescent Girls in Book Club Discussion Groups&lt;/title&gt;&lt;secondary-title&gt;Journal of Literary Research&lt;/secondary-title&gt;&lt;/titles&gt;&lt;periodical&gt;&lt;full-title&gt;Journal of Literary Research&lt;/full-title&gt;&lt;/periodical&gt;&lt;pages&gt;1-38&lt;/pages&gt;&lt;volume&gt;34&lt;/volume&gt;&lt;number&gt;1&lt;/number&gt;&lt;dates&gt;&lt;year&gt;2002&lt;/year&gt;&lt;/dates&gt;&lt;urls&gt;&lt;/urls&gt;&lt;/record&gt;&lt;/Cite&gt;&lt;/EndNote&gt;</w:instrText>
      </w:r>
      <w:r>
        <w:fldChar w:fldCharType="separate"/>
      </w:r>
      <w:r>
        <w:rPr>
          <w:noProof/>
        </w:rPr>
        <w:t>Broughton (2002, p. 19)</w:t>
      </w:r>
      <w:r>
        <w:fldChar w:fldCharType="end"/>
      </w:r>
      <w:r>
        <w:t xml:space="preserve">. As she focusses </w:t>
      </w:r>
      <w:r>
        <w:lastRenderedPageBreak/>
        <w:t>on a particular adolescent girl in her research, she notes that the girl becomes quiet and loses her voice when among her male friends but feels free to act spontaneously without fear amongst her female friends. The student herself reflect</w:t>
      </w:r>
      <w:r w:rsidR="009A3E98">
        <w:t>s</w:t>
      </w:r>
      <w:r>
        <w:t xml:space="preserve"> that she had allowed herself to be constructed by others, and subsequently performed a public self that conformed to their expectations. </w:t>
      </w:r>
      <w:r>
        <w:fldChar w:fldCharType="begin"/>
      </w:r>
      <w:r w:rsidR="009A0F76">
        <w:instrText xml:space="preserve"> ADDIN EN.CITE &lt;EndNote&gt;&lt;Cite AuthorYear="1"&gt;&lt;Author&gt;Fisher&lt;/Author&gt;&lt;Year&gt;2014&lt;/Year&gt;&lt;RecNum&gt;1143&lt;/RecNum&gt;&lt;DisplayText&gt;Fisher (2014)&lt;/DisplayText&gt;&lt;record&gt;&lt;rec-number&gt;1143&lt;/rec-number&gt;&lt;foreign-keys&gt;&lt;key app="EN" db-id="expvr5a9g9ex96e9wsdvexxxw2p9p9fd99st" timestamp="1614065399" guid="1303793b-0b0e-4d17-867b-a6ddd43ee36a"&gt;1143&lt;/key&gt;&lt;/foreign-keys&gt;&lt;ref-type name="Journal Article"&gt;17&lt;/ref-type&gt;&lt;contributors&gt;&lt;authors&gt;&lt;author&gt;Fisher, H&lt;/author&gt;&lt;/authors&gt;&lt;/contributors&gt;&lt;titles&gt;&lt;title&gt;‘It Would Help if the Teacher Helps You a Bit More…Instead of Going to the Brainiest Who Don’t Need a Lot Of Help’: Exploring the Perspectives of Dissatisfied Girls on the Periphery of Primary Classroom Life&lt;/title&gt;&lt;secondary-title&gt;British Educational Research Journal&lt;/secondary-title&gt;&lt;/titles&gt;&lt;periodical&gt;&lt;full-title&gt;British Educational Research Journal&lt;/full-title&gt;&lt;/periodical&gt;&lt;pages&gt;150-169&lt;/pages&gt;&lt;volume&gt;40&lt;/volume&gt;&lt;number&gt;1&lt;/number&gt;&lt;dates&gt;&lt;year&gt;2014&lt;/year&gt;&lt;/dates&gt;&lt;urls&gt;&lt;/urls&gt;&lt;/record&gt;&lt;/Cite&gt;&lt;/EndNote&gt;</w:instrText>
      </w:r>
      <w:r>
        <w:fldChar w:fldCharType="separate"/>
      </w:r>
      <w:r w:rsidR="009A0F76">
        <w:rPr>
          <w:noProof/>
        </w:rPr>
        <w:t>Fisher (2014)</w:t>
      </w:r>
      <w:r>
        <w:fldChar w:fldCharType="end"/>
      </w:r>
      <w:r>
        <w:t xml:space="preserve"> also focusses on girls fitting a profile whereby they present as shy and reticent in the classroom but reveal loquacious personalities in interviews with the researcher. It was noted that no boys fit this profile, only girls in the study. Moreover, </w:t>
      </w:r>
      <w:r>
        <w:fldChar w:fldCharType="begin"/>
      </w:r>
      <w:r>
        <w:instrText xml:space="preserve"> ADDIN EN.CITE &lt;EndNote&gt;&lt;Cite AuthorYear="1"&gt;&lt;Author&gt;Collins&lt;/Author&gt;&lt;Year&gt;2005&lt;/Year&gt;&lt;RecNum&gt;1145&lt;/RecNum&gt;&lt;DisplayText&gt;Collins and Johnston-Wilder (2005)&lt;/DisplayText&gt;&lt;record&gt;&lt;rec-number&gt;1145&lt;/rec-number&gt;&lt;foreign-keys&gt;&lt;key app="EN" db-id="expvr5a9g9ex96e9wsdvexxxw2p9p9fd99st" timestamp="1614066966" guid="7bd9822d-fb6e-4e75-a20c-4e09d515762b"&gt;1145&lt;/key&gt;&lt;/foreign-keys&gt;&lt;ref-type name="Book Section"&gt;5&lt;/ref-type&gt;&lt;contributors&gt;&lt;authors&gt;&lt;author&gt;Collins, J&lt;/author&gt;&lt;author&gt;Johnston-Wilder, S&lt;/author&gt;&lt;/authors&gt;&lt;secondary-authors&gt;&lt;author&gt;Lloyd. G&lt;/author&gt;&lt;/secondary-authors&gt;&lt;/contributors&gt;&lt;titles&gt;&lt;title&gt;‘I Was Never Really There’: Reflecting on Girls’ Non-Participation in Schools, in: G. Lloyd (Ed.)  (London, Routledge), 146–160.&lt;/title&gt;&lt;secondary-title&gt;Problem Girls: Understanding and Supporting Troubled and Troublesome Girls and Young Women&lt;/secondary-title&gt;&lt;/titles&gt;&lt;pages&gt;146-160&lt;/pages&gt;&lt;dates&gt;&lt;year&gt;2005&lt;/year&gt;&lt;/dates&gt;&lt;pub-location&gt;London&lt;/pub-location&gt;&lt;publisher&gt;Routledge&lt;/publisher&gt;&lt;urls&gt;&lt;/urls&gt;&lt;/record&gt;&lt;/Cite&gt;&lt;/EndNote&gt;</w:instrText>
      </w:r>
      <w:r>
        <w:fldChar w:fldCharType="separate"/>
      </w:r>
      <w:r>
        <w:rPr>
          <w:noProof/>
        </w:rPr>
        <w:t>Collins and Johnston-Wilder (2005)</w:t>
      </w:r>
      <w:r>
        <w:fldChar w:fldCharType="end"/>
      </w:r>
      <w:r>
        <w:t xml:space="preserve"> note the disproportionate number of girls compared to boys who have spent whole days in school not participating in the kinds of talk that their teachers see as central to learning. These examples link to the idea of the classroom being a representation of the outside world. And if that outside world has particular notions of what gender is for girls, they may be influenced in the classroom to perform in a way that meets that society’s or classroom’s expectations of gender. </w:t>
      </w:r>
      <w:r w:rsidR="001A61AA">
        <w:t xml:space="preserve">A competitive environment in the classroom is one that typically espouses masculine notions of thinking, knowing, and communicating that will often disadvantage students who do not fit </w:t>
      </w:r>
      <w:r w:rsidR="00B76E66">
        <w:t>within the</w:t>
      </w:r>
      <w:r w:rsidR="001A61AA">
        <w:t xml:space="preserve"> assertive, dominant, and individualistic notions of traditional masculinity.</w:t>
      </w:r>
      <w:r w:rsidR="007B47E3">
        <w:t xml:space="preserve"> This kind of competitive environment further disadvantage</w:t>
      </w:r>
      <w:r w:rsidR="00B76E66">
        <w:t>s</w:t>
      </w:r>
      <w:r w:rsidR="007B47E3">
        <w:t xml:space="preserve"> girls in school.</w:t>
      </w:r>
    </w:p>
    <w:p w14:paraId="464A91A3" w14:textId="7BDD049C" w:rsidR="000D2D72" w:rsidRDefault="000D2D72" w:rsidP="000D2D72">
      <w:pPr>
        <w:spacing w:after="120" w:line="360" w:lineRule="auto"/>
        <w:ind w:firstLine="720"/>
      </w:pPr>
      <w:r>
        <w:t xml:space="preserve">Boys tend to be more competitive than girls and girls more collaborative than boys </w:t>
      </w:r>
      <w:r>
        <w:fldChar w:fldCharType="begin">
          <w:fldData xml:space="preserve">PEVuZE5vdGU+PENpdGU+PEF1dGhvcj5DaGFybmVzczwvQXV0aG9yPjxZZWFyPjIwMTE8L1llYXI+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</w:fldData>
        </w:fldChar>
      </w:r>
      <w:r w:rsidR="009A0F76">
        <w:instrText xml:space="preserve"> ADDIN EN.CITE </w:instrText>
      </w:r>
      <w:r w:rsidR="009A0F76">
        <w:fldChar w:fldCharType="begin">
          <w:fldData xml:space="preserve">PEVuZE5vdGU+PENpdGU+PEF1dGhvcj5DaGFybmVzczwvQXV0aG9yPjxZZWFyPjIwMTE8L1llYXI+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</w:fldData>
        </w:fldChar>
      </w:r>
      <w:r w:rsidR="009A0F76">
        <w:instrText xml:space="preserve"> ADDIN EN.CITE.DATA </w:instrText>
      </w:r>
      <w:r w:rsidR="009A0F76">
        <w:fldChar w:fldCharType="end"/>
      </w:r>
      <w:r>
        <w:fldChar w:fldCharType="separate"/>
      </w:r>
      <w:r w:rsidR="009A0F76">
        <w:rPr>
          <w:noProof/>
        </w:rPr>
        <w:t>(Charness &amp; Rustichini, 2011; Gneezy, Leonard, &amp; List, 2009; Hogarth, Karelaia, &amp; Trujillo, 2012)</w:t>
      </w:r>
      <w:r>
        <w:fldChar w:fldCharType="end"/>
      </w:r>
      <w:r>
        <w:t xml:space="preserve">. Competitiveness has a strong impact on students’ willingness to challenge or disagree with other students or the teacher. Research has shown that in classroom discussion </w:t>
      </w:r>
      <w:r>
        <w:rPr>
          <w:rFonts w:ascii="Calibri" w:hAnsi="Calibri" w:cs="Calibri"/>
        </w:rPr>
        <w:t>b</w:t>
      </w:r>
      <w:r w:rsidRPr="00ED5276">
        <w:rPr>
          <w:rFonts w:ascii="Calibri" w:hAnsi="Calibri" w:cs="Calibri"/>
        </w:rPr>
        <w:t xml:space="preserve">oys continually </w:t>
      </w:r>
      <w:r>
        <w:rPr>
          <w:rFonts w:ascii="Calibri" w:hAnsi="Calibri" w:cs="Calibri"/>
        </w:rPr>
        <w:t>feel</w:t>
      </w:r>
      <w:r w:rsidRPr="00ED5276">
        <w:rPr>
          <w:rFonts w:ascii="Calibri" w:hAnsi="Calibri" w:cs="Calibri"/>
        </w:rPr>
        <w:t xml:space="preserve"> the need to compete with one another and to assert their masculinity </w:t>
      </w:r>
      <w:r w:rsidRPr="00ED5276">
        <w:rPr>
          <w:rFonts w:ascii="Calibri" w:hAnsi="Calibri" w:cs="Calibri"/>
        </w:rPr>
        <w:fldChar w:fldCharType="begin"/>
      </w:r>
      <w:r>
        <w:rPr>
          <w:rFonts w:ascii="Calibri" w:hAnsi="Calibri" w:cs="Calibri"/>
        </w:rPr>
        <w:instrText xml:space="preserve"> ADDIN EN.CITE &lt;EndNote&gt;&lt;Cite&gt;&lt;Author&gt;Martino&lt;/Author&gt;&lt;Year&gt;1996&lt;/Year&gt;&lt;RecNum&gt;385&lt;/RecNum&gt;&lt;DisplayText&gt;(Martino, 1996)&lt;/DisplayText&gt;&lt;record&gt;&lt;rec-number&gt;385&lt;/rec-number&gt;&lt;foreign-keys&gt;&lt;key app="EN" db-id="expvr5a9g9ex96e9wsdvexxxw2p9p9fd99st" timestamp="1579144822" guid="6a990db6-16fc-45dc-be15-bdbfed8e8649"&gt;385&lt;/key&gt;&lt;/foreign-keys&gt;&lt;ref-type name="Report"&gt;27&lt;/ref-type&gt;&lt;contributors&gt;&lt;authors&gt;&lt;author&gt;Martino, W&lt;/author&gt;&lt;/authors&gt;&lt;secondary-authors&gt;&lt;author&gt;Ministerial Council on Education, Training and Youth Affairs&lt;/author&gt;&lt;/secondary-authors&gt;&lt;/contributors&gt;&lt;titles&gt;&lt;title&gt;Gendered Learning Practices: Exploring the Costs of Hegemonic Masculinity&lt;/title&gt;&lt;secondary-title&gt;Gender Equity: A Framework for Australia Schools&lt;/secondary-title&gt;&lt;/titles&gt;&lt;dates&gt;&lt;year&gt;1996&lt;/year&gt;&lt;/dates&gt;&lt;pub-location&gt;Canberra&lt;/pub-location&gt;&lt;publisher&gt;Ministerial Council on Education, Training and Youth Affairs&lt;/publisher&gt;&lt;urls&gt;&lt;/urls&gt;&lt;/record&gt;&lt;/Cite&gt;&lt;/EndNote&gt;</w:instrText>
      </w:r>
      <w:r w:rsidRPr="00ED5276">
        <w:rPr>
          <w:rFonts w:ascii="Calibri" w:hAnsi="Calibri" w:cs="Calibri"/>
        </w:rPr>
        <w:fldChar w:fldCharType="separate"/>
      </w:r>
      <w:r w:rsidRPr="00ED5276">
        <w:rPr>
          <w:rFonts w:ascii="Calibri" w:hAnsi="Calibri" w:cs="Calibri"/>
          <w:noProof/>
        </w:rPr>
        <w:t>(Martino, 1996)</w:t>
      </w:r>
      <w:r w:rsidRPr="00ED5276">
        <w:rPr>
          <w:rFonts w:ascii="Calibri" w:hAnsi="Calibri" w:cs="Calibri"/>
        </w:rPr>
        <w:fldChar w:fldCharType="end"/>
      </w:r>
      <w:r>
        <w:rPr>
          <w:rFonts w:ascii="Calibri" w:hAnsi="Calibri" w:cs="Calibri"/>
        </w:rPr>
        <w:t xml:space="preserve">. One way of doing this is by challenging and disagreeing with others in the discussion to show their dominance and authority. </w:t>
      </w:r>
      <w:r>
        <w:t xml:space="preserve">In a study of US third grade children, girls adopted a negotiating role in group work, while boys took a competitive approach </w:t>
      </w:r>
      <w:r>
        <w:fldChar w:fldCharType="begin"/>
      </w:r>
      <w:r>
        <w:instrText xml:space="preserve"> ADDIN EN.CITE &lt;EndNote&gt;&lt;Cite&gt;&lt;Author&gt;Cook-Gumperz&lt;/Author&gt;&lt;Year&gt;2001&lt;/Year&gt;&lt;RecNum&gt;755&lt;/RecNum&gt;&lt;DisplayText&gt;(Cook-Gumperz &amp;amp; Szymanski, 2001)&lt;/DisplayText&gt;&lt;record&gt;&lt;rec-number&gt;755&lt;/rec-number&gt;&lt;foreign-keys&gt;&lt;key app="EN" db-id="expvr5a9g9ex96e9wsdvexxxw2p9p9fd99st" timestamp="1586964258" guid="e291552b-ff4d-495b-a039-a4d77fa9b4dd"&gt;755&lt;/key&gt;&lt;/foreign-keys&gt;&lt;ref-type name="Journal Article"&gt;17&lt;/ref-type&gt;&lt;contributors&gt;&lt;authors&gt;&lt;author&gt;Cook-Gumperz, J&lt;/author&gt;&lt;author&gt;Szymanski, M&lt;/author&gt;&lt;/authors&gt;&lt;/contributors&gt;&lt;titles&gt;&lt;title&gt;Classroom &amp;apos;Families&amp;apos;: Cooperating and Competing - Girls&amp;apos; and Boys&amp;apos; Interactional Styles in a Bilingual Classroom&lt;/title&gt;&lt;secondary-title&gt;Research on Language and Social Interaction&lt;/secondary-title&gt;&lt;/titles&gt;&lt;periodical&gt;&lt;full-title&gt;Research on Language and Social Interaction&lt;/full-title&gt;&lt;/periodical&gt;&lt;pages&gt;107-130&lt;/pages&gt;&lt;volume&gt;34&lt;/volume&gt;&lt;number&gt;1&lt;/number&gt;&lt;dates&gt;&lt;year&gt;2001&lt;/year&gt;&lt;/dates&gt;&lt;urls&gt;&lt;/urls&gt;&lt;/record&gt;&lt;/Cite&gt;&lt;/EndNote&gt;</w:instrText>
      </w:r>
      <w:r>
        <w:fldChar w:fldCharType="separate"/>
      </w:r>
      <w:r>
        <w:rPr>
          <w:noProof/>
        </w:rPr>
        <w:t>(Cook-Gumperz &amp; Szymanski, 2001)</w:t>
      </w:r>
      <w:r>
        <w:fldChar w:fldCharType="end"/>
      </w:r>
      <w:r>
        <w:t xml:space="preserve">. </w:t>
      </w:r>
      <w:r>
        <w:rPr>
          <w:rFonts w:ascii="Calibri" w:hAnsi="Calibri" w:cs="Calibri"/>
        </w:rPr>
        <w:t xml:space="preserve">With boys tending to be more competitive than girls, boys are more likely to challenge or disagree with others, while girls’ tendency toward collaboration makes them more likely to be agreeable and less likely to challenge others. </w:t>
      </w:r>
      <w:r w:rsidRPr="001B05C7">
        <w:rPr>
          <w:rFonts w:ascii="Calibri" w:hAnsi="Calibri" w:cs="Calibri"/>
        </w:rPr>
        <w:fldChar w:fldCharType="begin"/>
      </w:r>
      <w:r>
        <w:rPr>
          <w:rFonts w:ascii="Calibri" w:hAnsi="Calibri" w:cs="Calibri"/>
        </w:rPr>
        <w:instrText xml:space="preserve"> ADDIN EN.CITE &lt;EndNote&gt;&lt;Cite AuthorYear="1"&gt;&lt;Author&gt;Coates&lt;/Author&gt;&lt;Year&gt;1993&lt;/Year&gt;&lt;RecNum&gt;376&lt;/RecNum&gt;&lt;DisplayText&gt;Coates (1993, 1996, 2003)&lt;/DisplayText&gt;&lt;record&gt;&lt;rec-number&gt;376&lt;/rec-number&gt;&lt;foreign-keys&gt;&lt;key app="EN" db-id="expvr5a9g9ex96e9wsdvexxxw2p9p9fd99st" timestamp="1579144822" guid="f071b918-6467-4803-ac30-4ecf38a9b986"&gt;376&lt;/key&gt;&lt;/foreign-keys&gt;&lt;ref-type name="Book"&gt;6&lt;/ref-type&gt;&lt;contributors&gt;&lt;authors&gt;&lt;author&gt;Coates, J&lt;/author&gt;&lt;/authors&gt;&lt;/contributors&gt;&lt;titles&gt;&lt;title&gt;Women, Men and Language&lt;/title&gt;&lt;/titles&gt;&lt;edition&gt;2&lt;/edition&gt;&lt;dates&gt;&lt;year&gt;1993&lt;/year&gt;&lt;/dates&gt;&lt;pub-location&gt;London&lt;/pub-location&gt;&lt;publisher&gt;Longman&lt;/publisher&gt;&lt;urls&gt;&lt;/urls&gt;&lt;/record&gt;&lt;/Cite&gt;&lt;Cite AuthorYear="1"&gt;&lt;Author&gt;Coates&lt;/Author&gt;&lt;Year&gt;1996&lt;/Year&gt;&lt;RecNum&gt;377&lt;/RecNum&gt;&lt;record&gt;&lt;rec-number&gt;377&lt;/rec-number&gt;&lt;foreign-keys&gt;&lt;key app="EN" db-id="expvr5a9g9ex96e9wsdvexxxw2p9p9fd99st" timestamp="1579144822" guid="a7acfc3f-1e72-4a50-93a1-327c9ab7d5b4"&gt;377&lt;/key&gt;&lt;/foreign-keys&gt;&lt;ref-type name="Book"&gt;6&lt;/ref-type&gt;&lt;contributors&gt;&lt;authors&gt;&lt;author&gt;Coates, J&lt;/author&gt;&lt;/authors&gt;&lt;/contributors&gt;&lt;titles&gt;&lt;title&gt;Women Talk: Conversation Between Women Friends&lt;/title&gt;&lt;/titles&gt;&lt;dates&gt;&lt;year&gt;1996&lt;/year&gt;&lt;/dates&gt;&lt;pub-location&gt;Oxford&lt;/pub-location&gt;&lt;publisher&gt;Blackwell&lt;/publisher&gt;&lt;urls&gt;&lt;/urls&gt;&lt;/record&gt;&lt;/Cite&gt;&lt;Cite AuthorYear="1"&gt;&lt;Author&gt;Coates&lt;/Author&gt;&lt;Year&gt;2003&lt;/Year&gt;&lt;RecNum&gt;378&lt;/RecNum&gt;&lt;record&gt;&lt;rec-number&gt;378&lt;/rec-number&gt;&lt;foreign-keys&gt;&lt;key app="EN" db-id="expvr5a9g9ex96e9wsdvexxxw2p9p9fd99st" timestamp="1579144822" guid="4b82335b-ed6a-4dd2-8e2f-51430ba08078"&gt;378&lt;/key&gt;&lt;/foreign-keys&gt;&lt;ref-type name="Book"&gt;6&lt;/ref-type&gt;&lt;contributors&gt;&lt;authors&gt;&lt;author&gt;Coates, J&lt;/author&gt;&lt;/authors&gt;&lt;/contributors&gt;&lt;titles&gt;&lt;title&gt;Men Talk: The Stories in the Making of Masculinities&lt;/title&gt;&lt;/titles&gt;&lt;dates&gt;&lt;year&gt;2003&lt;/year&gt;&lt;/dates&gt;&lt;pub-location&gt;Oxford&lt;/pub-location&gt;&lt;publisher&gt;Blackwell&lt;/publisher&gt;&lt;urls&gt;&lt;/urls&gt;&lt;/record&gt;&lt;/Cite&gt;&lt;/EndNote&gt;</w:instrText>
      </w:r>
      <w:r w:rsidRPr="001B05C7">
        <w:rPr>
          <w:rFonts w:ascii="Calibri" w:hAnsi="Calibri" w:cs="Calibri"/>
        </w:rPr>
        <w:fldChar w:fldCharType="separate"/>
      </w:r>
      <w:r>
        <w:rPr>
          <w:rFonts w:ascii="Calibri" w:hAnsi="Calibri" w:cs="Calibri"/>
          <w:noProof/>
        </w:rPr>
        <w:t>Coates (1993, 1996, 2003)</w:t>
      </w:r>
      <w:r w:rsidRPr="001B05C7">
        <w:rPr>
          <w:rFonts w:ascii="Calibri" w:hAnsi="Calibri" w:cs="Calibri"/>
        </w:rPr>
        <w:fldChar w:fldCharType="end"/>
      </w:r>
      <w:r>
        <w:rPr>
          <w:rFonts w:ascii="Calibri" w:hAnsi="Calibri" w:cs="Calibri"/>
        </w:rPr>
        <w:t xml:space="preserve"> observes that g</w:t>
      </w:r>
      <w:r w:rsidRPr="001B05C7">
        <w:rPr>
          <w:rFonts w:ascii="Calibri" w:hAnsi="Calibri" w:cs="Calibri"/>
        </w:rPr>
        <w:t xml:space="preserve">irls main interactional goal is the establishment and maintenance of social relationships and equality, whereas boys’ is the exchange of </w:t>
      </w:r>
      <w:r>
        <w:rPr>
          <w:rFonts w:ascii="Calibri" w:hAnsi="Calibri" w:cs="Calibri"/>
        </w:rPr>
        <w:t xml:space="preserve">information and status building. </w:t>
      </w:r>
      <w:r>
        <w:rPr>
          <w:rFonts w:ascii="Calibri" w:hAnsi="Calibri" w:cs="Calibri"/>
        </w:rPr>
        <w:fldChar w:fldCharType="begin"/>
      </w:r>
      <w:r>
        <w:rPr>
          <w:rFonts w:ascii="Calibri" w:hAnsi="Calibri" w:cs="Calibri"/>
        </w:rPr>
        <w:instrText xml:space="preserve"> ADDIN EN.CITE &lt;EndNote&gt;&lt;Cite AuthorYear="1"&gt;&lt;Author&gt;Bleazby&lt;/Author&gt;&lt;Year&gt;2009&lt;/Year&gt;&lt;RecNum&gt;400&lt;/RecNum&gt;&lt;Pages&gt;72&lt;/Pages&gt;&lt;DisplayText&gt;Bleazby (2009, p. 72)&lt;/DisplayText&gt;&lt;record&gt;&lt;rec-number&gt;400&lt;/rec-number&gt;&lt;foreign-keys&gt;&lt;key app="EN" db-id="expvr5a9g9ex96e9wsdvexxxw2p9p9fd99st" timestamp="1579144823" guid="7213b24c-e2b1-4026-a95d-b137b465c6f3"&gt;400&lt;/key&gt;&lt;/foreign-keys&gt;&lt;ref-type name="Journal Article"&gt;17&lt;/ref-type&gt;&lt;contributors&gt;&lt;authors&gt;&lt;author&gt;Bleazby, J&lt;/author&gt;&lt;/authors&gt;&lt;/contributors&gt;&lt;titles&gt;&lt;title&gt;Philosophy for Children as a Response to Gender Problems&lt;/title&gt;&lt;secondary-title&gt;Thinking: The Journal of Philosophy for Children&lt;/secondary-title&gt;&lt;/titles&gt;&lt;periodical&gt;&lt;full-title&gt;Thinking: The Journal of Philosophy for Children&lt;/full-title&gt;&lt;/periodical&gt;&lt;volume&gt;19&lt;/volume&gt;&lt;number&gt;2/3&lt;/number&gt;&lt;dates&gt;&lt;year&gt;2009&lt;/year&gt;&lt;/dates&gt;&lt;urls&gt;&lt;/urls&gt;&lt;/record&gt;&lt;/Cite&gt;&lt;/EndNote&gt;</w:instrText>
      </w:r>
      <w:r>
        <w:rPr>
          <w:rFonts w:ascii="Calibri" w:hAnsi="Calibri" w:cs="Calibri"/>
        </w:rPr>
        <w:fldChar w:fldCharType="separate"/>
      </w:r>
      <w:r>
        <w:rPr>
          <w:rFonts w:ascii="Calibri" w:hAnsi="Calibri" w:cs="Calibri"/>
          <w:noProof/>
        </w:rPr>
        <w:t>Bleazby (2009, p. 72)</w:t>
      </w:r>
      <w:r>
        <w:rPr>
          <w:rFonts w:ascii="Calibri" w:hAnsi="Calibri" w:cs="Calibri"/>
        </w:rPr>
        <w:fldChar w:fldCharType="end"/>
      </w:r>
      <w:r>
        <w:rPr>
          <w:rFonts w:ascii="Calibri" w:hAnsi="Calibri" w:cs="Calibri"/>
        </w:rPr>
        <w:t xml:space="preserve"> asserts that girls are in fact less likely to challenge, critique, or disagree with others. </w:t>
      </w:r>
      <w:r w:rsidRPr="003144CF">
        <w:t>The collaborative discursive style typical of girls is in conflict with the competitive and confrontational</w:t>
      </w:r>
      <w:r>
        <w:t xml:space="preserve"> approach of boys. B</w:t>
      </w:r>
      <w:r w:rsidRPr="0020633A">
        <w:t xml:space="preserve">oys </w:t>
      </w:r>
      <w:r>
        <w:t>tend toward</w:t>
      </w:r>
      <w:r w:rsidRPr="0020633A">
        <w:t xml:space="preserve"> the competitive nature of giving the best reasons, challenging </w:t>
      </w:r>
      <w:r w:rsidR="00BF6E63">
        <w:t xml:space="preserve">each </w:t>
      </w:r>
      <w:r w:rsidRPr="0020633A">
        <w:t xml:space="preserve">other’s reasons, and essentially winning the battle of giving the best </w:t>
      </w:r>
      <w:r>
        <w:t>response in the discussion</w:t>
      </w:r>
      <w:r w:rsidRPr="0020633A">
        <w:t xml:space="preserve">. Girls </w:t>
      </w:r>
      <w:r>
        <w:t>tend toward</w:t>
      </w:r>
      <w:r w:rsidRPr="0020633A">
        <w:t xml:space="preserve"> a less competitive and more collaborative approach which focusses</w:t>
      </w:r>
      <w:r>
        <w:t xml:space="preserve"> </w:t>
      </w:r>
      <w:r w:rsidRPr="0020633A">
        <w:t xml:space="preserve">on building upon all ideas and input from individuals in order to come to a </w:t>
      </w:r>
      <w:r w:rsidRPr="0020633A">
        <w:lastRenderedPageBreak/>
        <w:t xml:space="preserve">communal output. Boys’ competitiveness in providing the best </w:t>
      </w:r>
      <w:r>
        <w:t xml:space="preserve">reasons and </w:t>
      </w:r>
      <w:r w:rsidRPr="0020633A">
        <w:t>response</w:t>
      </w:r>
      <w:r>
        <w:t>s</w:t>
      </w:r>
      <w:r w:rsidRPr="0020633A">
        <w:t xml:space="preserve"> may alienate girls from </w:t>
      </w:r>
      <w:r>
        <w:t>participation</w:t>
      </w:r>
      <w:r w:rsidRPr="0020633A">
        <w:t xml:space="preserve"> by disallowing or diminishing the</w:t>
      </w:r>
      <w:r>
        <w:t xml:space="preserve"> collaborative atmosphere of the discussion</w:t>
      </w:r>
      <w:r w:rsidRPr="0020633A">
        <w:t xml:space="preserve"> and turning it into a competitive one.</w:t>
      </w:r>
      <w:r>
        <w:t xml:space="preserve"> Indeed, research from </w:t>
      </w:r>
      <w:r>
        <w:fldChar w:fldCharType="begin"/>
      </w:r>
      <w:r w:rsidR="009A0F76">
        <w:instrText xml:space="preserve"> ADDIN EN.CITE &lt;EndNote&gt;&lt;Cite AuthorYear="1"&gt;&lt;Author&gt;Booth&lt;/Author&gt;&lt;Year&gt;2009&lt;/Year&gt;&lt;RecNum&gt;1146&lt;/RecNum&gt;&lt;DisplayText&gt;Booth and Nolen (2009a, 2009b)&lt;/DisplayText&gt;&lt;record&gt;&lt;rec-number&gt;1146&lt;/rec-number&gt;&lt;foreign-keys&gt;&lt;key app="EN" db-id="expvr5a9g9ex96e9wsdvexxxw2p9p9fd99st" timestamp="1614067211" guid="4b2dcd85-ae0f-426a-826c-04755508585c"&gt;1146&lt;/key&gt;&lt;/foreign-keys&gt;&lt;ref-type name="Discussion Forum"&gt;65&lt;/ref-type&gt;&lt;contributors&gt;&lt;authors&gt;&lt;author&gt;Booth, A L&lt;/author&gt;&lt;author&gt;Nolen, P J&lt;/author&gt;&lt;/authors&gt;&lt;/contributors&gt;&lt;titles&gt;&lt;title&gt;Gender Differences in Risk Behaviour: Does Nurture Matter? (&lt;/title&gt;&lt;secondary-title&gt;Discussion Paper No. 4026)&lt;/secondary-title&gt;&lt;/titles&gt;&lt;dates&gt;&lt;year&gt;2009&lt;/year&gt;&lt;/dates&gt;&lt;pub-location&gt;Bonn: Institute for the Study of Labor (IZA).&lt;/pub-location&gt;&lt;urls&gt;&lt;/urls&gt;&lt;/record&gt;&lt;/Cite&gt;&lt;Cite AuthorYear="1"&gt;&lt;Author&gt;Booth&lt;/Author&gt;&lt;Year&gt;2009&lt;/Year&gt;&lt;RecNum&gt;1147&lt;/RecNum&gt;&lt;record&gt;&lt;rec-number&gt;1147&lt;/rec-number&gt;&lt;foreign-keys&gt;&lt;key app="EN" db-id="expvr5a9g9ex96e9wsdvexxxw2p9p9fd99st" timestamp="1614067290" guid="e8d0f596-b68d-4a13-bb7b-cc57bb59372b"&gt;1147&lt;/key&gt;&lt;/foreign-keys&gt;&lt;ref-type name="Discussion Forum"&gt;65&lt;/ref-type&gt;&lt;contributors&gt;&lt;authors&gt;&lt;author&gt;Booth, A L&lt;/author&gt;&lt;author&gt;Nolen, P J&lt;/author&gt;&lt;/authors&gt;&lt;/contributors&gt;&lt;titles&gt;&lt;title&gt;Choosing to Compete: How Different are Girls and Boys? &lt;/title&gt;&lt;secondary-title&gt;Discussion Paper No. 4027&lt;/secondary-title&gt;&lt;/titles&gt;&lt;dates&gt;&lt;year&gt;2009&lt;/year&gt;&lt;/dates&gt;&lt;publisher&gt;Bonn: Institute for the Study of Labor (IZA)&lt;/publisher&gt;&lt;urls&gt;&lt;/urls&gt;&lt;/record&gt;&lt;/Cite&gt;&lt;/EndNote&gt;</w:instrText>
      </w:r>
      <w:r>
        <w:fldChar w:fldCharType="separate"/>
      </w:r>
      <w:r w:rsidR="009A0F76">
        <w:rPr>
          <w:noProof/>
        </w:rPr>
        <w:t>Booth and Nolen (2009a, 2009b)</w:t>
      </w:r>
      <w:r>
        <w:fldChar w:fldCharType="end"/>
      </w:r>
      <w:r>
        <w:t xml:space="preserve"> suggests that girls in mixed-sex environments are risk-averse and shy away from competition compared to both boys</w:t>
      </w:r>
      <w:r w:rsidR="00993001">
        <w:t xml:space="preserve"> generally</w:t>
      </w:r>
      <w:r>
        <w:t xml:space="preserve"> and girls in single-sex environments.</w:t>
      </w:r>
      <w:r w:rsidRPr="0020633A">
        <w:t xml:space="preserve"> </w:t>
      </w:r>
      <w:r>
        <w:fldChar w:fldCharType="begin"/>
      </w:r>
      <w:r>
        <w:instrText xml:space="preserve"> ADDIN EN.CITE &lt;EndNote&gt;&lt;Cite AuthorYear="1"&gt;&lt;Author&gt;Streitmatter&lt;/Author&gt;&lt;Year&gt;1994&lt;/Year&gt;&lt;RecNum&gt;369&lt;/RecNum&gt;&lt;Pages&gt;166&lt;/Pages&gt;&lt;DisplayText&gt;Streitmatter (1994, p. 166)&lt;/DisplayText&gt;&lt;record&gt;&lt;rec-number&gt;369&lt;/rec-number&gt;&lt;foreign-keys&gt;&lt;key app="EN" db-id="expvr5a9g9ex96e9wsdvexxxw2p9p9fd99st" timestamp="1579144821" guid="582b766c-266c-48c2-a7ae-c66387c25f49"&gt;369&lt;/key&gt;&lt;/foreign-keys&gt;&lt;ref-type name="Book"&gt;6&lt;/ref-type&gt;&lt;contributors&gt;&lt;authors&gt;&lt;author&gt;Streitmatter, J, &lt;/author&gt;&lt;/authors&gt;&lt;/contributors&gt;&lt;titles&gt;&lt;title&gt;Toward Gender Equity in the Classroom: Everyday Teachers’ Beliefs and Practices&lt;/title&gt;&lt;/titles&gt;&lt;dates&gt;&lt;year&gt;1994&lt;/year&gt;&lt;/dates&gt;&lt;pub-location&gt;New York&lt;/pub-location&gt;&lt;publisher&gt;State University of New York Press&lt;/publisher&gt;&lt;urls&gt;&lt;/urls&gt;&lt;/record&gt;&lt;/Cite&gt;&lt;/EndNote&gt;</w:instrText>
      </w:r>
      <w:r>
        <w:fldChar w:fldCharType="separate"/>
      </w:r>
      <w:r>
        <w:rPr>
          <w:noProof/>
        </w:rPr>
        <w:t>Streitmatter (1994, p. 166)</w:t>
      </w:r>
      <w:r>
        <w:fldChar w:fldCharType="end"/>
      </w:r>
      <w:r>
        <w:t xml:space="preserve"> </w:t>
      </w:r>
      <w:r w:rsidR="002D1077">
        <w:t>states</w:t>
      </w:r>
      <w:r w:rsidRPr="003144CF">
        <w:t xml:space="preserve"> that </w:t>
      </w:r>
      <w:r w:rsidRPr="0020633A">
        <w:t>“females are more at-risk for not successfully competing in our dominant culture than are males</w:t>
      </w:r>
      <w:r>
        <w:t>.”</w:t>
      </w:r>
      <w:r w:rsidRPr="0020633A">
        <w:t xml:space="preserve"> When a learning environment is overly competitive, girls are comparatively more likely to not participate and feel disengaged.</w:t>
      </w:r>
      <w:r>
        <w:t xml:space="preserve"> </w:t>
      </w:r>
      <w:r>
        <w:rPr>
          <w:rFonts w:ascii="Calibri" w:hAnsi="Calibri" w:cs="Calibri"/>
        </w:rPr>
        <w:t xml:space="preserve">This hyper-critical challenging aligns with many of the gendered concepts presented </w:t>
      </w:r>
      <w:r w:rsidR="00BE5723">
        <w:rPr>
          <w:rFonts w:ascii="Calibri" w:hAnsi="Calibri" w:cs="Calibri"/>
        </w:rPr>
        <w:t>earlier in this paper</w:t>
      </w:r>
      <w:r>
        <w:rPr>
          <w:rFonts w:ascii="Calibri" w:hAnsi="Calibri" w:cs="Calibri"/>
        </w:rPr>
        <w:t xml:space="preserve">. This includes the adversary method of </w:t>
      </w:r>
      <w:r>
        <w:rPr>
          <w:rFonts w:ascii="Calibri" w:hAnsi="Calibri" w:cs="Calibri"/>
        </w:rPr>
        <w:fldChar w:fldCharType="begin"/>
      </w:r>
      <w:r>
        <w:rPr>
          <w:rFonts w:ascii="Calibri" w:hAnsi="Calibri" w:cs="Calibri"/>
        </w:rPr>
        <w:instrText xml:space="preserve"> ADDIN EN.CITE &lt;EndNote&gt;&lt;Cite AuthorYear="1"&gt;&lt;Author&gt;Moulton&lt;/Author&gt;&lt;Year&gt;1983&lt;/Year&gt;&lt;RecNum&gt;534&lt;/RecNum&gt;&lt;DisplayText&gt;Moulton (1983)&lt;/DisplayText&gt;&lt;record&gt;&lt;rec-number&gt;534&lt;/rec-number&gt;&lt;foreign-keys&gt;&lt;key app="EN" db-id="expvr5a9g9ex96e9wsdvexxxw2p9p9fd99st" timestamp="1579144831" guid="458b9b7f-73eb-4e0c-861c-b15ffdbe53d2"&gt;534&lt;/key&gt;&lt;/foreign-keys&gt;&lt;ref-type name="Book Section"&gt;5&lt;/ref-type&gt;&lt;contributors&gt;&lt;authors&gt;&lt;author&gt;Moulton, J&lt;/author&gt;&lt;/authors&gt;&lt;secondary-authors&gt;&lt;author&gt;Sandra Harding&lt;/author&gt;&lt;author&gt;Merrill B Hintikka&lt;/author&gt;&lt;/secondary-authors&gt;&lt;/contributors&gt;&lt;titles&gt;&lt;title&gt;A Paradigm of Philosophy: The Adversary Method&lt;/title&gt;&lt;secondary-title&gt;Discovering Reality: Feminist Perspectives on Reality&lt;/secondary-title&gt;&lt;/titles&gt;&lt;pages&gt;149-164&lt;/pages&gt;&lt;volume&gt;161&lt;/volume&gt;&lt;dates&gt;&lt;year&gt;1983&lt;/year&gt;&lt;/dates&gt;&lt;pub-location&gt;Dordecht&lt;/pub-location&gt;&lt;publisher&gt;Springer&lt;/publisher&gt;&lt;urls&gt;&lt;/urls&gt;&lt;/record&gt;&lt;/Cite&gt;&lt;/EndNote&gt;</w:instrText>
      </w:r>
      <w:r>
        <w:rPr>
          <w:rFonts w:ascii="Calibri" w:hAnsi="Calibri" w:cs="Calibri"/>
        </w:rPr>
        <w:fldChar w:fldCharType="separate"/>
      </w:r>
      <w:r>
        <w:rPr>
          <w:rFonts w:ascii="Calibri" w:hAnsi="Calibri" w:cs="Calibri"/>
          <w:noProof/>
        </w:rPr>
        <w:t>Moulton (1983)</w:t>
      </w:r>
      <w:r>
        <w:rPr>
          <w:rFonts w:ascii="Calibri" w:hAnsi="Calibri" w:cs="Calibri"/>
        </w:rPr>
        <w:fldChar w:fldCharType="end"/>
      </w:r>
      <w:r>
        <w:rPr>
          <w:rFonts w:ascii="Calibri" w:hAnsi="Calibri" w:cs="Calibri"/>
        </w:rPr>
        <w:t xml:space="preserve"> which espouses tearing down arguments as the epitome of rationality and reasoning. Also, the critique of knowledge </w:t>
      </w:r>
      <w:r w:rsidRPr="00F85EA2">
        <w:rPr>
          <w:rFonts w:ascii="Calibri" w:hAnsi="Calibri" w:cs="Calibri"/>
        </w:rPr>
        <w:t>by</w:t>
      </w:r>
      <w:r>
        <w:rPr>
          <w:rFonts w:ascii="Calibri" w:hAnsi="Calibri" w:cs="Calibri"/>
        </w:rPr>
        <w:t xml:space="preserve"> </w:t>
      </w:r>
      <w:r>
        <w:rPr>
          <w:rFonts w:ascii="Calibri" w:hAnsi="Calibri" w:cs="Calibri"/>
        </w:rPr>
        <w:fldChar w:fldCharType="begin"/>
      </w:r>
      <w:r>
        <w:rPr>
          <w:rFonts w:ascii="Calibri" w:hAnsi="Calibri" w:cs="Calibri"/>
        </w:rPr>
        <w:instrText xml:space="preserve"> ADDIN EN.CITE &lt;EndNote&gt;&lt;Cite AuthorYear="1"&gt;&lt;Author&gt;Belenky&lt;/Author&gt;&lt;Year&gt;1997&lt;/Year&gt;&lt;RecNum&gt;448&lt;/RecNum&gt;&lt;DisplayText&gt;Belenky et al. (1997)&lt;/DisplayText&gt;&lt;record&gt;&lt;rec-number&gt;448&lt;/rec-number&gt;&lt;foreign-keys&gt;&lt;key app="EN" db-id="expvr5a9g9ex96e9wsdvexxxw2p9p9fd99st" timestamp="1579144826" guid="a706fbf8-6738-4cd3-b427-74427d454f54"&gt;448&lt;/key&gt;&lt;/foreign-keys&gt;&lt;ref-type name="Book"&gt;6&lt;/ref-type&gt;&lt;contributors&gt;&lt;authors&gt;&lt;author&gt;Belenky, M, F&lt;/author&gt;&lt;author&gt;Clinchy, B, M&lt;/author&gt;&lt;author&gt;Goldberge, N, R&lt;/author&gt;&lt;author&gt;Tarule, J, M&lt;/author&gt;&lt;/authors&gt;&lt;/contributors&gt;&lt;titles&gt;&lt;title&gt;Women’s Ways of Knowing: The Development of Self, Voice, and Mind&lt;/title&gt;&lt;/titles&gt;&lt;edition&gt;Tenth Anniversary Edition&lt;/edition&gt;&lt;dates&gt;&lt;year&gt;1997&lt;/year&gt;&lt;/dates&gt;&lt;pub-location&gt;New York&lt;/pub-location&gt;&lt;publisher&gt;Basic Books&lt;/publisher&gt;&lt;urls&gt;&lt;/urls&gt;&lt;/record&gt;&lt;/Cite&gt;&lt;/EndNote&gt;</w:instrText>
      </w:r>
      <w:r>
        <w:rPr>
          <w:rFonts w:ascii="Calibri" w:hAnsi="Calibri" w:cs="Calibri"/>
        </w:rPr>
        <w:fldChar w:fldCharType="separate"/>
      </w:r>
      <w:r>
        <w:rPr>
          <w:rFonts w:ascii="Calibri" w:hAnsi="Calibri" w:cs="Calibri"/>
          <w:noProof/>
        </w:rPr>
        <w:t>Belenky et al. (1997)</w:t>
      </w:r>
      <w:r>
        <w:rPr>
          <w:rFonts w:ascii="Calibri" w:hAnsi="Calibri" w:cs="Calibri"/>
        </w:rPr>
        <w:fldChar w:fldCharType="end"/>
      </w:r>
      <w:r w:rsidR="002D1077">
        <w:rPr>
          <w:rFonts w:ascii="Calibri" w:hAnsi="Calibri" w:cs="Calibri"/>
        </w:rPr>
        <w:t>,</w:t>
      </w:r>
      <w:r>
        <w:rPr>
          <w:rFonts w:ascii="Calibri" w:hAnsi="Calibri" w:cs="Calibri"/>
        </w:rPr>
        <w:t xml:space="preserve"> who criticise what they describe as separate knowing, which involves individualistic, rigorous, </w:t>
      </w:r>
      <w:r w:rsidR="00885DFC">
        <w:rPr>
          <w:rFonts w:ascii="Calibri" w:hAnsi="Calibri" w:cs="Calibri"/>
        </w:rPr>
        <w:t>hyper-critical thinking</w:t>
      </w:r>
      <w:r>
        <w:rPr>
          <w:rFonts w:ascii="Calibri" w:hAnsi="Calibri" w:cs="Calibri"/>
        </w:rPr>
        <w:t xml:space="preserve"> which attempts to be objective by excluding emotions and personal experiences. </w:t>
      </w:r>
      <w:r w:rsidR="00993001">
        <w:rPr>
          <w:rFonts w:ascii="Calibri" w:hAnsi="Calibri" w:cs="Calibri"/>
        </w:rPr>
        <w:t>This research provides the empirical evidence that not only is it theorised that over-</w:t>
      </w:r>
      <w:proofErr w:type="spellStart"/>
      <w:r w:rsidR="00993001">
        <w:rPr>
          <w:rFonts w:ascii="Calibri" w:hAnsi="Calibri" w:cs="Calibri"/>
        </w:rPr>
        <w:t>emphaissing</w:t>
      </w:r>
      <w:proofErr w:type="spellEnd"/>
      <w:r w:rsidR="00993001">
        <w:rPr>
          <w:rFonts w:ascii="Calibri" w:hAnsi="Calibri" w:cs="Calibri"/>
        </w:rPr>
        <w:t xml:space="preserve"> masculine thinking will disadvantage girls, but we can see that evidence practically play out in this research. </w:t>
      </w:r>
    </w:p>
    <w:p w14:paraId="570D648D" w14:textId="1A68943E" w:rsidR="002D1077" w:rsidRDefault="008706E7" w:rsidP="00D41D7C">
      <w:pPr>
        <w:spacing w:line="360" w:lineRule="auto"/>
        <w:ind w:firstLine="720"/>
      </w:pPr>
      <w:r>
        <w:t xml:space="preserve">Masculine thinking is also detrimental to all students, regardless of </w:t>
      </w:r>
      <w:r w:rsidR="0097048C">
        <w:t>sex</w:t>
      </w:r>
      <w:r>
        <w:t xml:space="preserve">. </w:t>
      </w:r>
      <w:r w:rsidR="00732D6F">
        <w:t>T</w:t>
      </w:r>
      <w:r w:rsidR="00D41D7C" w:rsidRPr="00BA0283">
        <w:t>raditional</w:t>
      </w:r>
      <w:r w:rsidR="00D41D7C">
        <w:t xml:space="preserve"> feminine </w:t>
      </w:r>
      <w:r w:rsidR="00E35C74">
        <w:t>notions</w:t>
      </w:r>
      <w:r w:rsidR="00D41D7C">
        <w:t xml:space="preserve"> of thinking and communicating are characterised by emotional, intuitive, and communal thinking while masculine ideals are characterised by rational, abstract, and individualistic thinking</w:t>
      </w:r>
      <w:r w:rsidR="00732D6F">
        <w:t xml:space="preserve"> </w:t>
      </w:r>
      <w:r w:rsidR="00732D6F" w:rsidRPr="00AF2DAB">
        <w:rPr>
          <w:highlight w:val="yellow"/>
        </w:rPr>
        <w:t>REF</w:t>
      </w:r>
      <w:r w:rsidR="00D41D7C">
        <w:t xml:space="preserve">. </w:t>
      </w:r>
      <w:r w:rsidR="00E06ADD">
        <w:t xml:space="preserve">Empirical research from </w:t>
      </w:r>
      <w:r w:rsidR="002D1077">
        <w:t>this</w:t>
      </w:r>
      <w:r w:rsidR="00E06ADD">
        <w:t xml:space="preserve"> section</w:t>
      </w:r>
      <w:r w:rsidR="00D41D7C">
        <w:t xml:space="preserve"> show</w:t>
      </w:r>
      <w:r w:rsidR="00E06ADD">
        <w:t>s</w:t>
      </w:r>
      <w:r w:rsidR="00D41D7C">
        <w:t xml:space="preserve"> how girls</w:t>
      </w:r>
      <w:r w:rsidR="00603855">
        <w:t xml:space="preserve"> often</w:t>
      </w:r>
      <w:r w:rsidR="00D41D7C">
        <w:t xml:space="preserve"> seem to have internalised these gendered ideals and how they perform them in classroom dialogues. These persistent gendered expectations are detrimental to all, regardless of </w:t>
      </w:r>
      <w:r w:rsidR="0097048C">
        <w:t>sex</w:t>
      </w:r>
      <w:r w:rsidR="00D41D7C">
        <w:t xml:space="preserve">, because they force a person into a narrower framework for contributing to thinking and communicating. </w:t>
      </w:r>
    </w:p>
    <w:p w14:paraId="48D82B77" w14:textId="390BD4F5" w:rsidR="00D41D7C" w:rsidRDefault="002D1077" w:rsidP="00D41D7C">
      <w:pPr>
        <w:spacing w:line="360" w:lineRule="auto"/>
        <w:ind w:firstLine="720"/>
      </w:pPr>
      <w:r>
        <w:t>T</w:t>
      </w:r>
      <w:r w:rsidR="00D41D7C">
        <w:t>his is a framework that is even more narrow for girls than boys.</w:t>
      </w:r>
      <w:r w:rsidR="005F5FE1">
        <w:t xml:space="preserve"> F</w:t>
      </w:r>
      <w:r w:rsidR="00D41D7C">
        <w:t xml:space="preserve">or girls, feminine modes of thinking, knowing, and communicating align with their gender roles and allow them to fit-in more with the gendered paradigm of their community. However, at the same time, those same feminine modes of thinking, knowing, and communicating are devalued in </w:t>
      </w:r>
      <w:r w:rsidR="00D8520D">
        <w:t>a</w:t>
      </w:r>
      <w:r w:rsidR="00D41D7C">
        <w:t xml:space="preserve"> community</w:t>
      </w:r>
      <w:r w:rsidR="00D8520D">
        <w:t xml:space="preserve"> focussed on producing knowledge</w:t>
      </w:r>
      <w:r w:rsidR="00D41D7C">
        <w:t>. As</w:t>
      </w:r>
      <w:r w:rsidR="005F5FE1">
        <w:t xml:space="preserve"> </w:t>
      </w:r>
      <w:r w:rsidR="005F5FE1">
        <w:fldChar w:fldCharType="begin"/>
      </w:r>
      <w:r w:rsidR="005F5FE1">
        <w:instrText xml:space="preserve"> ADDIN EN.CITE &lt;EndNote&gt;&lt;Cite AuthorYear="1"&gt;&lt;Author&gt;Belenky&lt;/Author&gt;&lt;Year&gt;1997&lt;/Year&gt;&lt;RecNum&gt;448&lt;/RecNum&gt;&lt;DisplayText&gt;Belenky et al. (1997)&lt;/DisplayText&gt;&lt;record&gt;&lt;rec-number&gt;448&lt;/rec-number&gt;&lt;foreign-keys&gt;&lt;key app="EN" db-id="expvr5a9g9ex96e9wsdvexxxw2p9p9fd99st" timestamp="1579144826" guid="a706fbf8-6738-4cd3-b427-74427d454f54"&gt;448&lt;/key&gt;&lt;/foreign-keys&gt;&lt;ref-type name="Book"&gt;6&lt;/ref-type&gt;&lt;contributors&gt;&lt;authors&gt;&lt;author&gt;Belenky, M, F&lt;/author&gt;&lt;author&gt;Clinchy, B, M&lt;/author&gt;&lt;author&gt;Goldberge, N, R&lt;/author&gt;&lt;author&gt;Tarule, J, M&lt;/author&gt;&lt;/authors&gt;&lt;/contributors&gt;&lt;titles&gt;&lt;title&gt;Women’s Ways of Knowing: The Development of Self, Voice, and Mind&lt;/title&gt;&lt;/titles&gt;&lt;edition&gt;Tenth Anniversary Edition&lt;/edition&gt;&lt;dates&gt;&lt;year&gt;1997&lt;/year&gt;&lt;/dates&gt;&lt;pub-location&gt;New York&lt;/pub-location&gt;&lt;publisher&gt;Basic Books&lt;/publisher&gt;&lt;urls&gt;&lt;/urls&gt;&lt;/record&gt;&lt;/Cite&gt;&lt;/EndNote&gt;</w:instrText>
      </w:r>
      <w:r w:rsidR="005F5FE1">
        <w:fldChar w:fldCharType="separate"/>
      </w:r>
      <w:r w:rsidR="005F5FE1">
        <w:rPr>
          <w:noProof/>
        </w:rPr>
        <w:t>Belenky et al. (1997)</w:t>
      </w:r>
      <w:r w:rsidR="005F5FE1">
        <w:fldChar w:fldCharType="end"/>
      </w:r>
      <w:r w:rsidR="00D41D7C">
        <w:t xml:space="preserve"> explain, this means that if girls align themselves with what is perceived to be normal or ideal for their </w:t>
      </w:r>
      <w:r w:rsidR="008A0FAD">
        <w:t>sex</w:t>
      </w:r>
      <w:r w:rsidR="00D41D7C">
        <w:t xml:space="preserve">, they are also aligning themselves with a lower academic status position because femininity is devalued. Conversely, if they utilise masculine forms of thinking, knowing, and communicating, which are associated with </w:t>
      </w:r>
      <w:r w:rsidR="00732D6F">
        <w:t xml:space="preserve">high </w:t>
      </w:r>
      <w:r w:rsidR="00D41D7C">
        <w:t>status knowledge and communication</w:t>
      </w:r>
      <w:r w:rsidR="00624AD7">
        <w:t>,</w:t>
      </w:r>
      <w:r w:rsidR="00D41D7C">
        <w:t xml:space="preserve"> they will be transgressing traditional gender norms (i.e., entering the masculine domain). Such transgression is often met with social exclusion and marginalisation. Therefore, for girls, but not for boys, both adherence and resistance to gender norms produces negative outcomes.  </w:t>
      </w:r>
    </w:p>
    <w:p w14:paraId="0124A2FA" w14:textId="15F58AF5" w:rsidR="00EA2630" w:rsidRDefault="00EA2630" w:rsidP="00EA2630">
      <w:pPr>
        <w:spacing w:after="120" w:line="360" w:lineRule="auto"/>
        <w:ind w:firstLine="720"/>
        <w:rPr>
          <w:rFonts w:ascii="Calibri" w:hAnsi="Calibri" w:cs="Calibri"/>
        </w:rPr>
      </w:pPr>
      <w:r>
        <w:rPr>
          <w:rFonts w:ascii="Calibri" w:hAnsi="Calibri" w:cs="Calibri"/>
        </w:rPr>
        <w:lastRenderedPageBreak/>
        <w:t xml:space="preserve">These gendered </w:t>
      </w:r>
      <w:r w:rsidR="00717C41">
        <w:rPr>
          <w:rFonts w:ascii="Calibri" w:hAnsi="Calibri" w:cs="Calibri"/>
        </w:rPr>
        <w:t>norms</w:t>
      </w:r>
      <w:r>
        <w:rPr>
          <w:rFonts w:ascii="Calibri" w:hAnsi="Calibri" w:cs="Calibri"/>
        </w:rPr>
        <w:t xml:space="preserve"> are </w:t>
      </w:r>
      <w:r w:rsidR="00732D6F">
        <w:rPr>
          <w:rFonts w:ascii="Calibri" w:hAnsi="Calibri" w:cs="Calibri"/>
        </w:rPr>
        <w:t>those stereotypes associated with either masculinity or femininity</w:t>
      </w:r>
      <w:r>
        <w:rPr>
          <w:rFonts w:ascii="Calibri" w:hAnsi="Calibri" w:cs="Calibri"/>
        </w:rPr>
        <w:t>. If boys are expected to be assertive, aggressive, and competitive th</w:t>
      </w:r>
      <w:r w:rsidR="000D6249">
        <w:rPr>
          <w:rFonts w:ascii="Calibri" w:hAnsi="Calibri" w:cs="Calibri"/>
        </w:rPr>
        <w:t>e</w:t>
      </w:r>
      <w:r>
        <w:rPr>
          <w:rFonts w:ascii="Calibri" w:hAnsi="Calibri" w:cs="Calibri"/>
        </w:rPr>
        <w:t>n that behaviour will be tolerated more by the teacher. And if girls are expected to be passive, quiet, and concede ground to boys th</w:t>
      </w:r>
      <w:r w:rsidR="00077B2C">
        <w:rPr>
          <w:rFonts w:ascii="Calibri" w:hAnsi="Calibri" w:cs="Calibri"/>
        </w:rPr>
        <w:t>e</w:t>
      </w:r>
      <w:r>
        <w:rPr>
          <w:rFonts w:ascii="Calibri" w:hAnsi="Calibri" w:cs="Calibri"/>
        </w:rPr>
        <w:t xml:space="preserve">n that expectation can be expected to play out in reality. These expectations make it harder for girls to contribute equally, and also for boys to listen and accept contributions outside of their own aggressive and competitive view. </w:t>
      </w:r>
      <w:r w:rsidRPr="00740B3D">
        <w:rPr>
          <w:rFonts w:ascii="Calibri" w:hAnsi="Calibri" w:cs="Calibri"/>
        </w:rPr>
        <w:t>This can only be exaggerated when the environment or context of learning is established as a distinctively competitive one. While this may not be a problem for certain kinds of activities for which competition is inherent in the activity (e.g., sport or debating), for an activity such as philosophical discussion, where competition is not an inherent part of th</w:t>
      </w:r>
      <w:r w:rsidR="00132676">
        <w:rPr>
          <w:rFonts w:ascii="Calibri" w:hAnsi="Calibri" w:cs="Calibri"/>
        </w:rPr>
        <w:t>e</w:t>
      </w:r>
      <w:r w:rsidRPr="00740B3D">
        <w:rPr>
          <w:rFonts w:ascii="Calibri" w:hAnsi="Calibri" w:cs="Calibri"/>
        </w:rPr>
        <w:t xml:space="preserve"> activity, the</w:t>
      </w:r>
      <w:r w:rsidR="002D1077">
        <w:rPr>
          <w:rFonts w:ascii="Calibri" w:hAnsi="Calibri" w:cs="Calibri"/>
        </w:rPr>
        <w:t xml:space="preserve"> extraneous</w:t>
      </w:r>
      <w:r w:rsidRPr="00740B3D">
        <w:rPr>
          <w:rFonts w:ascii="Calibri" w:hAnsi="Calibri" w:cs="Calibri"/>
        </w:rPr>
        <w:t xml:space="preserve"> inclusion of competitive elements add</w:t>
      </w:r>
      <w:r w:rsidR="000D2D72" w:rsidRPr="00740B3D">
        <w:rPr>
          <w:rFonts w:ascii="Calibri" w:hAnsi="Calibri" w:cs="Calibri"/>
        </w:rPr>
        <w:t>s</w:t>
      </w:r>
      <w:r w:rsidRPr="00740B3D">
        <w:rPr>
          <w:rFonts w:ascii="Calibri" w:hAnsi="Calibri" w:cs="Calibri"/>
        </w:rPr>
        <w:t xml:space="preserve"> unnecessary equity issues </w:t>
      </w:r>
      <w:r w:rsidR="006504F4" w:rsidRPr="00740B3D">
        <w:rPr>
          <w:rFonts w:ascii="Calibri" w:hAnsi="Calibri" w:cs="Calibri"/>
        </w:rPr>
        <w:t xml:space="preserve">in addition to </w:t>
      </w:r>
      <w:r w:rsidRPr="00740B3D">
        <w:rPr>
          <w:rFonts w:ascii="Calibri" w:hAnsi="Calibri" w:cs="Calibri"/>
        </w:rPr>
        <w:t>pedagogical ones.</w:t>
      </w:r>
    </w:p>
    <w:p w14:paraId="40E1E253" w14:textId="052A3209" w:rsidR="00AC1C2B" w:rsidRPr="0084595F" w:rsidRDefault="00AC1C2B" w:rsidP="0084595F">
      <w:pPr>
        <w:spacing w:after="120" w:line="360" w:lineRule="auto"/>
        <w:ind w:firstLine="720"/>
        <w:rPr>
          <w:rFonts w:ascii="Calibri" w:hAnsi="Calibri" w:cs="Calibri"/>
        </w:rPr>
      </w:pPr>
    </w:p>
    <w:p w14:paraId="285DC6A1" w14:textId="6B7C5D4B" w:rsidR="00C102AD" w:rsidRDefault="00BA0283" w:rsidP="00C102AD">
      <w:pPr>
        <w:pStyle w:val="Heading1"/>
      </w:pPr>
      <w:bookmarkStart w:id="4" w:name="_Toc86060045"/>
      <w:r>
        <w:t xml:space="preserve">4. </w:t>
      </w:r>
      <w:r>
        <w:tab/>
      </w:r>
      <w:r w:rsidR="00324CD4">
        <w:t>Competition in Philosophy</w:t>
      </w:r>
      <w:bookmarkEnd w:id="4"/>
      <w:r w:rsidR="001374D1">
        <w:t xml:space="preserve"> for/with Children</w:t>
      </w:r>
    </w:p>
    <w:p w14:paraId="3C8A0F80" w14:textId="4B6348E6" w:rsidR="005B250C" w:rsidRDefault="005B250C" w:rsidP="005B250C">
      <w:pPr>
        <w:spacing w:line="360" w:lineRule="auto"/>
        <w:ind w:firstLine="720"/>
      </w:pPr>
      <w:r w:rsidRPr="00324CD4">
        <w:t xml:space="preserve">The previous section </w:t>
      </w:r>
      <w:r w:rsidR="00F87588">
        <w:t>described</w:t>
      </w:r>
      <w:r w:rsidR="00F87588" w:rsidRPr="00324CD4">
        <w:t xml:space="preserve"> </w:t>
      </w:r>
      <w:r w:rsidRPr="00324CD4">
        <w:t xml:space="preserve">the </w:t>
      </w:r>
      <w:r w:rsidR="00F87588">
        <w:t xml:space="preserve">empirical research demonstrating the </w:t>
      </w:r>
      <w:r w:rsidRPr="00324CD4">
        <w:t>ways in which the interactions and participation of girls in classroom discussions tend to differ from that of boys. Here, the discussion will turn to reasons why this might be the case and the effects that this may produce.</w:t>
      </w:r>
      <w:r>
        <w:t xml:space="preserve"> </w:t>
      </w:r>
    </w:p>
    <w:p w14:paraId="17817FFD" w14:textId="1C26C524" w:rsidR="005B250C" w:rsidRDefault="002D1077" w:rsidP="005B250C">
      <w:pPr>
        <w:spacing w:line="360" w:lineRule="auto"/>
        <w:ind w:firstLine="720"/>
      </w:pPr>
      <w:r>
        <w:t xml:space="preserve">The way students are positioned in competitive dialogue matters. </w:t>
      </w:r>
      <w:r w:rsidR="005B250C">
        <w:fldChar w:fldCharType="begin"/>
      </w:r>
      <w:r w:rsidR="005B250C">
        <w:instrText xml:space="preserve"> ADDIN EN.CITE &lt;EndNote&gt;&lt;Cite AuthorYear="1"&gt;&lt;Author&gt;Baxter&lt;/Author&gt;&lt;Year&gt;2002&lt;/Year&gt;&lt;RecNum&gt;428&lt;/RecNum&gt;&lt;Pages&gt;7&lt;/Pages&gt;&lt;DisplayText&gt;Baxter (2002, p. 7)&lt;/DisplayText&gt;&lt;record&gt;&lt;rec-number&gt;428&lt;/rec-number&gt;&lt;foreign-keys&gt;&lt;key app="EN" db-id="expvr5a9g9ex96e9wsdvexxxw2p9p9fd99st" timestamp="1579144825" guid="192fb3a6-f3a4-4c9e-988a-5891e12616f4"&gt;428&lt;/key&gt;&lt;/foreign-keys&gt;&lt;ref-type name="Journal Article"&gt;17&lt;/ref-type&gt;&lt;contributors&gt;&lt;authors&gt;&lt;author&gt;Baxter, J A&lt;/author&gt;&lt;/authors&gt;&lt;/contributors&gt;&lt;titles&gt;&lt;title&gt;A Juggling Act: A Feminist Post-structuralist Analysis of Girls’ and Boys’ Talk in the Secondary Classroom&lt;/title&gt;&lt;secondary-title&gt;Gender and Education&lt;/secondary-title&gt;&lt;/titles&gt;&lt;periodical&gt;&lt;full-title&gt;Gender and Education&lt;/full-title&gt;&lt;/periodical&gt;&lt;pages&gt;5-19&lt;/pages&gt;&lt;volume&gt;14&lt;/volume&gt;&lt;number&gt;1&lt;/number&gt;&lt;dates&gt;&lt;year&gt;2002&lt;/year&gt;&lt;/dates&gt;&lt;urls&gt;&lt;/urls&gt;&lt;/record&gt;&lt;/Cite&gt;&lt;/EndNote&gt;</w:instrText>
      </w:r>
      <w:r w:rsidR="005B250C">
        <w:fldChar w:fldCharType="separate"/>
      </w:r>
      <w:r w:rsidR="005B250C">
        <w:rPr>
          <w:noProof/>
        </w:rPr>
        <w:t>Baxter (2002, p. 7)</w:t>
      </w:r>
      <w:r w:rsidR="005B250C">
        <w:fldChar w:fldCharType="end"/>
      </w:r>
      <w:r w:rsidR="005B250C">
        <w:t xml:space="preserve"> </w:t>
      </w:r>
      <w:r>
        <w:t>observes</w:t>
      </w:r>
      <w:r w:rsidR="005B250C">
        <w:t xml:space="preserve"> that ‘effective’ speech </w:t>
      </w:r>
      <w:r w:rsidR="000E0D4E">
        <w:t>is</w:t>
      </w:r>
      <w:r w:rsidR="005B250C">
        <w:t xml:space="preserve"> not constituted by assessable oral or social skills, but instead seems to be more strongly related to the extent to which particular students are positioned as powerful. This has repercussions if girls are consistently being positioned as less powerful in discussions</w:t>
      </w:r>
      <w:r w:rsidR="00B55716">
        <w:t>, and girls are likely to be positioned as less powerful if the criteria for the quality of their input is related to how competitively they assert themselves</w:t>
      </w:r>
      <w:r w:rsidR="005B250C">
        <w:t>. If the extent to which a speaker is deemed effective is partly attributable to their position of power, and girls are positioned as powerless far more often than boys are, then girls are consistently losing out in their capacity to impact classroom discourse, whether that be effecting change by argumentation, contributing an alternative perspective, or producing a new idea. If girls fail to be seen as effective speakers in classroom discourse, they lose their meaning-making ability and epistemic equality</w:t>
      </w:r>
      <w:r w:rsidR="00E218DE">
        <w:t>,</w:t>
      </w:r>
      <w:r w:rsidR="005B250C">
        <w:t xml:space="preserve"> and are reduced to only being supporters of others’ ideas. </w:t>
      </w:r>
    </w:p>
    <w:p w14:paraId="520FB863" w14:textId="38C6AE56" w:rsidR="0029676F" w:rsidRDefault="0029676F" w:rsidP="005B250C">
      <w:pPr>
        <w:spacing w:line="360" w:lineRule="auto"/>
        <w:ind w:firstLine="720"/>
      </w:pPr>
      <w:r>
        <w:t>In a Philosophy for</w:t>
      </w:r>
      <w:r w:rsidR="00BB1E59">
        <w:t>/with</w:t>
      </w:r>
      <w:r>
        <w:t xml:space="preserve"> Children context, this will be seen as girls more often contributing to the Caring and Collaborative </w:t>
      </w:r>
      <w:r w:rsidR="003357B9">
        <w:t>T</w:t>
      </w:r>
      <w:r>
        <w:t xml:space="preserve">hinking aspects of the community of inquiry, and boys more often contributing to the </w:t>
      </w:r>
      <w:r w:rsidR="0090085D">
        <w:t>C</w:t>
      </w:r>
      <w:r>
        <w:t xml:space="preserve">ritical and </w:t>
      </w:r>
      <w:r w:rsidR="0090085D">
        <w:t>C</w:t>
      </w:r>
      <w:r>
        <w:t>reative</w:t>
      </w:r>
      <w:r w:rsidR="0090085D">
        <w:t xml:space="preserve"> </w:t>
      </w:r>
      <w:r w:rsidR="003357B9">
        <w:t>T</w:t>
      </w:r>
      <w:r w:rsidR="0090085D">
        <w:t>hinking</w:t>
      </w:r>
      <w:r>
        <w:t xml:space="preserve"> aspects. </w:t>
      </w:r>
      <w:r w:rsidR="0090085D">
        <w:t>While all four are important in a holistic sense for students in a community of inquiry to most successfully contribute to philosophical understand</w:t>
      </w:r>
      <w:r w:rsidR="005B313A">
        <w:t>ing</w:t>
      </w:r>
      <w:r w:rsidR="0090085D">
        <w:t xml:space="preserve">, individually, they fall into traditional gendered notions of knowledge. Critical and </w:t>
      </w:r>
      <w:r w:rsidR="0090085D">
        <w:lastRenderedPageBreak/>
        <w:t xml:space="preserve">Creative thinking are </w:t>
      </w:r>
      <w:r w:rsidR="003357B9">
        <w:t>related to</w:t>
      </w:r>
      <w:r w:rsidR="0090085D">
        <w:t xml:space="preserve"> masculine modes of knowledge production because they relate to masculine ideals of Reason, individuality, and </w:t>
      </w:r>
      <w:r w:rsidR="003357B9">
        <w:t xml:space="preserve">the </w:t>
      </w:r>
      <w:r w:rsidR="0090085D">
        <w:t xml:space="preserve">abstract. Caring and Collaborative thinking relate to feminine ideals of emotion, community, and </w:t>
      </w:r>
      <w:r w:rsidR="00D550BC">
        <w:t xml:space="preserve">the </w:t>
      </w:r>
      <w:r w:rsidR="0090085D">
        <w:t xml:space="preserve">contextual. </w:t>
      </w:r>
      <w:r w:rsidR="00E31256">
        <w:t xml:space="preserve">This is important to recognise because the addition of a competitive element to philosophical communities of inquiry pushes that activity towards those masculine ideals that would privilege </w:t>
      </w:r>
      <w:r w:rsidR="00D550BC">
        <w:t>C</w:t>
      </w:r>
      <w:r w:rsidR="00E31256">
        <w:t xml:space="preserve">ritical and </w:t>
      </w:r>
      <w:r w:rsidR="00D550BC">
        <w:t>C</w:t>
      </w:r>
      <w:r w:rsidR="00E31256">
        <w:t xml:space="preserve">reative </w:t>
      </w:r>
      <w:r w:rsidR="00D550BC">
        <w:t>T</w:t>
      </w:r>
      <w:r w:rsidR="00E31256">
        <w:t xml:space="preserve">hinking as more important. These masculine ideals being overprivileged not only disadvantages girls’ participation and contributions, as evidenced </w:t>
      </w:r>
      <w:r w:rsidR="00EF04EF">
        <w:t>through</w:t>
      </w:r>
      <w:r w:rsidR="00E31256">
        <w:t xml:space="preserve"> the previous empirical research on gender in education, but it also distorts the values of Philosophy for/with Children and Community of Inquiry which is built on all four kinds of thinking working holistically. </w:t>
      </w:r>
    </w:p>
    <w:p w14:paraId="614B0BE5" w14:textId="3FEEE146" w:rsidR="0095271D" w:rsidRDefault="00995D78" w:rsidP="0095271D">
      <w:pPr>
        <w:spacing w:line="360" w:lineRule="auto"/>
        <w:ind w:firstLine="720"/>
      </w:pPr>
      <w:r>
        <w:t xml:space="preserve">There are ways to mitigate this shift due to the competitive element, but they are insufficient. Competitive philosophy </w:t>
      </w:r>
      <w:r w:rsidR="0028080A">
        <w:t xml:space="preserve">activities can attempt to balance aspects of (masculine) Critical and Creative Thinking and (feminine) Caring and Collaborative Thinking through measures such as creating rubrics or point systems that award points in equal measure to all four kinds of thinking. However, there is a cultural shift in the activity and a mindset shift in students that undermines this kind of mitigation. </w:t>
      </w:r>
      <w:r w:rsidR="0095271D">
        <w:t>Th</w:t>
      </w:r>
      <w:r w:rsidR="00EF67CB">
        <w:t>is</w:t>
      </w:r>
      <w:r w:rsidR="0095271D">
        <w:t xml:space="preserve"> cultural shift moves philosophical communities of inquiry from a purpose of contributing to a collective endeavour to </w:t>
      </w:r>
      <w:r w:rsidR="0055142F">
        <w:t>collaboratively discuss and engage in communal critical analysis of</w:t>
      </w:r>
      <w:r w:rsidR="0095271D">
        <w:t xml:space="preserve"> philosophical i</w:t>
      </w:r>
      <w:r w:rsidR="0055142F">
        <w:t>deas</w:t>
      </w:r>
      <w:r w:rsidR="00204037">
        <w:t>,</w:t>
      </w:r>
      <w:r w:rsidR="0095271D">
        <w:t xml:space="preserve"> to a purpose that involves winning and providing ‘</w:t>
      </w:r>
      <w:r w:rsidR="003A34FF">
        <w:t>better’ responses than competitors</w:t>
      </w:r>
      <w:r w:rsidR="0095271D">
        <w:t xml:space="preserve">. </w:t>
      </w:r>
      <w:r w:rsidR="00DB60AE">
        <w:t xml:space="preserve">This shift necessarily results in a mindset change in students, who are now aware that they are being judged and awarded points and that knowledge impacts their mindset going into the dialogue. </w:t>
      </w:r>
      <w:r w:rsidR="00531E6C">
        <w:t xml:space="preserve">The other members of the community of inquiry are now no longer simply co-inquirers with a shared goal and purpose, but they are competition to whom at least part of the purpose is to defeat and outscore during the inquiry. </w:t>
      </w:r>
      <w:r w:rsidR="0022114B">
        <w:t>With competition being associated with notions of traditional masculinity, the addition of competition to an activity will push students’ mindsets towards other masculine ideals. In practice, this may look like students becoming more asserti</w:t>
      </w:r>
      <w:r w:rsidR="00204037">
        <w:t>ve</w:t>
      </w:r>
      <w:r w:rsidR="0022114B">
        <w:t xml:space="preserve"> and dominating as they attempt to fight to win points for their specific contributi</w:t>
      </w:r>
      <w:r w:rsidR="00204037">
        <w:t>on</w:t>
      </w:r>
      <w:r w:rsidR="0022114B">
        <w:t xml:space="preserve">, where in a non-competitive environment they may be content to let others push the discussion because everyone has a shared </w:t>
      </w:r>
      <w:r w:rsidR="00EF04EF">
        <w:t xml:space="preserve">communal </w:t>
      </w:r>
      <w:r w:rsidR="0022114B">
        <w:t>purpose. It may look like students being more primarily focussed o</w:t>
      </w:r>
      <w:r w:rsidR="00204037">
        <w:t>n</w:t>
      </w:r>
      <w:r w:rsidR="0022114B">
        <w:t xml:space="preserve"> Critical and Creative Thinking rather than Caring and Collaborative Thinking, because Critical Thinking allows them to assert dominance in showing their critical aptitude at the same time as showing the failings of others’ ideas, and Creative Thinking also allows them to be dominant if they are successful in having their specific idea taken up in the discussion. </w:t>
      </w:r>
      <w:r w:rsidR="00BC0400">
        <w:t xml:space="preserve">In contrast, Caring and Collaborative Thinking, even if there are points awarded for them, are the kinds of thinking that will enable and empower others to gain access to the dialogue, and, in competition, to gain greater access to being awarded points. This is counter to the mindset of ‘winning’ the dialogue by maximising your point total and </w:t>
      </w:r>
      <w:r w:rsidR="00BC0400">
        <w:lastRenderedPageBreak/>
        <w:t>minimising the ‘opposition’ point totals.</w:t>
      </w:r>
      <w:r w:rsidR="0058408C">
        <w:t xml:space="preserve"> Even if you get points for caring and collaborative thinking, you are simultaneously putting your opponents in a position to get points as well.</w:t>
      </w:r>
      <w:r w:rsidR="00BC0400">
        <w:t xml:space="preserve"> </w:t>
      </w:r>
      <w:r w:rsidR="005A559E">
        <w:t>It is through this cultural and mindset shift that masculine modes of philosophical dialogue are promoted when competition is added</w:t>
      </w:r>
      <w:r w:rsidR="00EF04EF">
        <w:t xml:space="preserve"> and, subsequently, all students are disadvantaged</w:t>
      </w:r>
      <w:r w:rsidR="005A559E">
        <w:t>.</w:t>
      </w:r>
    </w:p>
    <w:p w14:paraId="4653D2D7" w14:textId="18CC55A7" w:rsidR="00EB6059" w:rsidRDefault="00EB6059" w:rsidP="0095271D">
      <w:pPr>
        <w:spacing w:line="360" w:lineRule="auto"/>
        <w:ind w:firstLine="720"/>
      </w:pPr>
    </w:p>
    <w:p w14:paraId="71FEAF72" w14:textId="7B900EBB" w:rsidR="00EB6059" w:rsidRDefault="00EB6059" w:rsidP="00EB6059">
      <w:pPr>
        <w:pStyle w:val="Heading1"/>
      </w:pPr>
      <w:bookmarkStart w:id="5" w:name="_Toc86060046"/>
      <w:r>
        <w:t>Conclusion</w:t>
      </w:r>
      <w:bookmarkEnd w:id="5"/>
    </w:p>
    <w:p w14:paraId="0812C00D" w14:textId="595AD364" w:rsidR="00D75DBB" w:rsidRDefault="00EB6059" w:rsidP="00E06FF7">
      <w:pPr>
        <w:spacing w:line="360" w:lineRule="auto"/>
        <w:ind w:firstLine="720"/>
      </w:pPr>
      <w:r>
        <w:t xml:space="preserve">In response to the specific question of this special issue: “What is the place for competition in Philosophy?”, the answer presented in this paper is simply: none. </w:t>
      </w:r>
      <w:r w:rsidR="00133373">
        <w:t>The addition of competition to philosophy necessar</w:t>
      </w:r>
      <w:r w:rsidR="00DA6850">
        <w:t>ily</w:t>
      </w:r>
      <w:r w:rsidR="00133373">
        <w:t xml:space="preserve"> includes the privileging of traditionally masculine notions of knowing, thinking, and communicating. These masculine attributes specifically disadvantage girls in these activities by privileging ways of being that do not align with their </w:t>
      </w:r>
      <w:r w:rsidR="00176F68">
        <w:t>sex</w:t>
      </w:r>
      <w:r w:rsidR="00133373">
        <w:t>. Moreover, these masculine attributes more broadly disadvantage all students because it pushes them towards a more masculine approach to philosophical dialogue. And finally, the privileging of masculine attributes undermines the value of the Philosophy for/with Children and Community of Inquiry approach. This approach is built on a holistic interaction between Critical, Creative, Caring, and Collaborative Thinking that students are expected to demonstrate in order to make progress in philosophical dialogue. While competitive philosophy activities can attempt to retain all four of these kinds of thinking b</w:t>
      </w:r>
      <w:r w:rsidR="009F1FBF">
        <w:t>y</w:t>
      </w:r>
      <w:r w:rsidR="00133373">
        <w:t xml:space="preserve"> awarding points for each, the culture of Philosophy for/with Children will be changed and the mindset of participating students will be changed in a way that privileges those masculine ways of thinking, knowing, and communicating over feminine ones. </w:t>
      </w:r>
    </w:p>
    <w:p w14:paraId="5BA16447" w14:textId="77777777" w:rsidR="00E06FF7" w:rsidRDefault="00E06FF7">
      <w:pPr>
        <w:rPr>
          <w:rFonts w:asciiTheme="majorHAnsi" w:eastAsiaTheme="majorEastAsia" w:hAnsiTheme="majorHAnsi" w:cstheme="majorBidi"/>
          <w:color w:val="2E74B5" w:themeColor="accent1" w:themeShade="BF"/>
          <w:sz w:val="32"/>
          <w:szCs w:val="32"/>
        </w:rPr>
      </w:pPr>
      <w:r>
        <w:br w:type="page"/>
      </w:r>
    </w:p>
    <w:p w14:paraId="555CE188" w14:textId="69B83A4C" w:rsidR="00633C96" w:rsidRDefault="00633C96" w:rsidP="00633C96">
      <w:pPr>
        <w:pStyle w:val="Heading1"/>
      </w:pPr>
      <w:bookmarkStart w:id="6" w:name="_Toc86060047"/>
      <w:r>
        <w:lastRenderedPageBreak/>
        <w:t>References</w:t>
      </w:r>
      <w:bookmarkEnd w:id="6"/>
    </w:p>
    <w:p w14:paraId="0DE23CDE" w14:textId="77777777" w:rsidR="00EF04EF" w:rsidRPr="00EF04EF" w:rsidRDefault="00B875D0" w:rsidP="00EF04EF">
      <w:pPr>
        <w:pStyle w:val="EndNoteBibliography"/>
        <w:spacing w:after="0"/>
        <w:ind w:left="720" w:hanging="720"/>
        <w:rPr>
          <w:noProof/>
        </w:rPr>
      </w:pPr>
      <w:r>
        <w:fldChar w:fldCharType="begin"/>
      </w:r>
      <w:r>
        <w:instrText xml:space="preserve"> ADDIN EN.REFLIST </w:instrText>
      </w:r>
      <w:r>
        <w:fldChar w:fldCharType="separate"/>
      </w:r>
      <w:r w:rsidR="00EF04EF" w:rsidRPr="00EF04EF">
        <w:rPr>
          <w:noProof/>
        </w:rPr>
        <w:t xml:space="preserve">ACARA. (2018). </w:t>
      </w:r>
      <w:r w:rsidR="00EF04EF" w:rsidRPr="00EF04EF">
        <w:rPr>
          <w:i/>
          <w:noProof/>
        </w:rPr>
        <w:t>NAPLAN Achievement in Reading, Writing, Language Conventions and Numeracy: National Report for 2018</w:t>
      </w:r>
      <w:r w:rsidR="00EF04EF" w:rsidRPr="00EF04EF">
        <w:rPr>
          <w:noProof/>
        </w:rPr>
        <w:t xml:space="preserve">. Retrieved from Sydney: </w:t>
      </w:r>
    </w:p>
    <w:p w14:paraId="0667E9FD" w14:textId="361938E6" w:rsidR="00EF04EF" w:rsidRPr="00EF04EF" w:rsidRDefault="00EF04EF" w:rsidP="00EF04EF">
      <w:pPr>
        <w:pStyle w:val="EndNoteBibliography"/>
        <w:spacing w:after="0"/>
        <w:ind w:left="720" w:hanging="720"/>
        <w:rPr>
          <w:noProof/>
        </w:rPr>
      </w:pPr>
      <w:r w:rsidRPr="00EF04EF">
        <w:rPr>
          <w:noProof/>
        </w:rPr>
        <w:t xml:space="preserve">Al-Tamimi, K. (2009). </w:t>
      </w:r>
      <w:r w:rsidRPr="00EF04EF">
        <w:rPr>
          <w:i/>
          <w:noProof/>
        </w:rPr>
        <w:t>Feminist Alternatives to Traditional Argumentation</w:t>
      </w:r>
      <w:r w:rsidRPr="00EF04EF">
        <w:rPr>
          <w:noProof/>
        </w:rPr>
        <w:t xml:space="preserve">. Paper presented at the Ontario Society for the Study of Argumentation, University of Windsor. </w:t>
      </w:r>
      <w:hyperlink r:id="rId9" w:history="1">
        <w:r w:rsidRPr="00EF04EF">
          <w:rPr>
            <w:rStyle w:val="Hyperlink"/>
            <w:noProof/>
          </w:rPr>
          <w:t>https://scholar.uwindsor.ca/ossaarchive/OSSA8/papersandcommentaries/5</w:t>
        </w:r>
      </w:hyperlink>
    </w:p>
    <w:p w14:paraId="16C0921F" w14:textId="77777777" w:rsidR="00EF04EF" w:rsidRPr="00EF04EF" w:rsidRDefault="00EF04EF" w:rsidP="00EF04EF">
      <w:pPr>
        <w:pStyle w:val="EndNoteBibliography"/>
        <w:spacing w:after="0"/>
        <w:ind w:left="720" w:hanging="720"/>
        <w:rPr>
          <w:noProof/>
        </w:rPr>
      </w:pPr>
      <w:r w:rsidRPr="00EF04EF">
        <w:rPr>
          <w:noProof/>
        </w:rPr>
        <w:t xml:space="preserve">Alston, W. P., &amp; Brandt, R. B. (1974). </w:t>
      </w:r>
      <w:r w:rsidRPr="00EF04EF">
        <w:rPr>
          <w:i/>
          <w:noProof/>
        </w:rPr>
        <w:t>The Problems of Philosophy</w:t>
      </w:r>
      <w:r w:rsidRPr="00EF04EF">
        <w:rPr>
          <w:noProof/>
        </w:rPr>
        <w:t xml:space="preserve"> (2 Ed.). Boston: Allyn &amp; Bacon.</w:t>
      </w:r>
    </w:p>
    <w:p w14:paraId="0E8D4ACE" w14:textId="77777777" w:rsidR="00EF04EF" w:rsidRPr="00EF04EF" w:rsidRDefault="00EF04EF" w:rsidP="00EF04EF">
      <w:pPr>
        <w:pStyle w:val="EndNoteBibliography"/>
        <w:spacing w:after="0"/>
        <w:ind w:left="720" w:hanging="720"/>
        <w:rPr>
          <w:noProof/>
        </w:rPr>
      </w:pPr>
      <w:r w:rsidRPr="00EF04EF">
        <w:rPr>
          <w:noProof/>
        </w:rPr>
        <w:t xml:space="preserve">Antony, L. (2012). Different Voices of Perfect Storm: Why are there so few Women in Philosophy? </w:t>
      </w:r>
      <w:r w:rsidRPr="00EF04EF">
        <w:rPr>
          <w:i/>
          <w:noProof/>
        </w:rPr>
        <w:t>Journal of Social Philosophy, 43</w:t>
      </w:r>
      <w:r w:rsidRPr="00EF04EF">
        <w:rPr>
          <w:noProof/>
        </w:rPr>
        <w:t xml:space="preserve">(2), 227-255. </w:t>
      </w:r>
    </w:p>
    <w:p w14:paraId="12B9A531" w14:textId="77777777" w:rsidR="00EF04EF" w:rsidRPr="00EF04EF" w:rsidRDefault="00EF04EF" w:rsidP="00EF04EF">
      <w:pPr>
        <w:pStyle w:val="EndNoteBibliography"/>
        <w:spacing w:after="0"/>
        <w:ind w:left="720" w:hanging="720"/>
        <w:rPr>
          <w:noProof/>
        </w:rPr>
      </w:pPr>
      <w:r w:rsidRPr="00EF04EF">
        <w:rPr>
          <w:noProof/>
        </w:rPr>
        <w:t xml:space="preserve">Aukrust, V. (2008). Boys' and Girls' Conversational Participation across Four Grade Levels in Norwegian Classrooms: Taking the Floor or Being Given the Floor? </w:t>
      </w:r>
      <w:r w:rsidRPr="00EF04EF">
        <w:rPr>
          <w:i/>
          <w:noProof/>
        </w:rPr>
        <w:t>Gender and Education, 20</w:t>
      </w:r>
      <w:r w:rsidRPr="00EF04EF">
        <w:rPr>
          <w:noProof/>
        </w:rPr>
        <w:t xml:space="preserve">, 237-252. </w:t>
      </w:r>
    </w:p>
    <w:p w14:paraId="4C3B376F" w14:textId="77777777" w:rsidR="00EF04EF" w:rsidRPr="00EF04EF" w:rsidRDefault="00EF04EF" w:rsidP="00EF04EF">
      <w:pPr>
        <w:pStyle w:val="EndNoteBibliography"/>
        <w:spacing w:after="0"/>
        <w:ind w:left="720" w:hanging="720"/>
        <w:rPr>
          <w:noProof/>
        </w:rPr>
      </w:pPr>
      <w:r w:rsidRPr="00EF04EF">
        <w:rPr>
          <w:noProof/>
        </w:rPr>
        <w:t xml:space="preserve">Baxter, J. A. (2002). A Juggling Act: A Feminist Post-structuralist Analysis of Girls’ and Boys’ Talk in the Secondary Classroom. </w:t>
      </w:r>
      <w:r w:rsidRPr="00EF04EF">
        <w:rPr>
          <w:i/>
          <w:noProof/>
        </w:rPr>
        <w:t>Gender and Education, 14</w:t>
      </w:r>
      <w:r w:rsidRPr="00EF04EF">
        <w:rPr>
          <w:noProof/>
        </w:rPr>
        <w:t xml:space="preserve">(1), 5-19. </w:t>
      </w:r>
    </w:p>
    <w:p w14:paraId="2A1CAA7B" w14:textId="77777777" w:rsidR="00EF04EF" w:rsidRPr="00EF04EF" w:rsidRDefault="00EF04EF" w:rsidP="00EF04EF">
      <w:pPr>
        <w:pStyle w:val="EndNoteBibliography"/>
        <w:spacing w:after="0"/>
        <w:ind w:left="720" w:hanging="720"/>
        <w:rPr>
          <w:noProof/>
        </w:rPr>
      </w:pPr>
      <w:r w:rsidRPr="00EF04EF">
        <w:rPr>
          <w:noProof/>
        </w:rPr>
        <w:t xml:space="preserve">Belenky, M., F, Clinchy, B., M, Goldberge, N., R, &amp; Tarule, J., M. (1997). </w:t>
      </w:r>
      <w:r w:rsidRPr="00EF04EF">
        <w:rPr>
          <w:i/>
          <w:noProof/>
        </w:rPr>
        <w:t>Women’s Ways of Knowing: The Development of Self, Voice, and Mind</w:t>
      </w:r>
      <w:r w:rsidRPr="00EF04EF">
        <w:rPr>
          <w:noProof/>
        </w:rPr>
        <w:t xml:space="preserve"> (Tenth Anniversary Edition ed.). New York: Basic Books.</w:t>
      </w:r>
    </w:p>
    <w:p w14:paraId="0D1BFD0A" w14:textId="77777777" w:rsidR="00EF04EF" w:rsidRPr="00EF04EF" w:rsidRDefault="00EF04EF" w:rsidP="00EF04EF">
      <w:pPr>
        <w:pStyle w:val="EndNoteBibliography"/>
        <w:spacing w:after="0"/>
        <w:ind w:left="720" w:hanging="720"/>
        <w:rPr>
          <w:noProof/>
        </w:rPr>
      </w:pPr>
      <w:r w:rsidRPr="00EF04EF">
        <w:rPr>
          <w:noProof/>
        </w:rPr>
        <w:t xml:space="preserve">Bleazby, J. (2009). Philosophy for Children as a Response to Gender Problems. </w:t>
      </w:r>
      <w:r w:rsidRPr="00EF04EF">
        <w:rPr>
          <w:i/>
          <w:noProof/>
        </w:rPr>
        <w:t>Thinking: The Journal of Philosophy for Children, 19</w:t>
      </w:r>
      <w:r w:rsidRPr="00EF04EF">
        <w:rPr>
          <w:noProof/>
        </w:rPr>
        <w:t xml:space="preserve">(2/3). </w:t>
      </w:r>
    </w:p>
    <w:p w14:paraId="4365C625" w14:textId="77777777" w:rsidR="00EF04EF" w:rsidRPr="00EF04EF" w:rsidRDefault="00EF04EF" w:rsidP="00EF04EF">
      <w:pPr>
        <w:pStyle w:val="EndNoteBibliography"/>
        <w:spacing w:after="0"/>
        <w:ind w:left="720" w:hanging="720"/>
        <w:rPr>
          <w:noProof/>
        </w:rPr>
      </w:pPr>
      <w:r w:rsidRPr="00EF04EF">
        <w:rPr>
          <w:noProof/>
        </w:rPr>
        <w:t xml:space="preserve">Bleazby, J. (2013). </w:t>
      </w:r>
      <w:r w:rsidRPr="00EF04EF">
        <w:rPr>
          <w:i/>
          <w:noProof/>
        </w:rPr>
        <w:t>Social Reconstruction Learning: Dualism, Dewey and Philosophy in Schools</w:t>
      </w:r>
      <w:r w:rsidRPr="00EF04EF">
        <w:rPr>
          <w:noProof/>
        </w:rPr>
        <w:t>. New York: Routledge.</w:t>
      </w:r>
    </w:p>
    <w:p w14:paraId="7376275A" w14:textId="77777777" w:rsidR="00EF04EF" w:rsidRPr="00EF04EF" w:rsidRDefault="00EF04EF" w:rsidP="00EF04EF">
      <w:pPr>
        <w:pStyle w:val="EndNoteBibliography"/>
        <w:spacing w:after="0"/>
        <w:ind w:left="720" w:hanging="720"/>
        <w:rPr>
          <w:noProof/>
        </w:rPr>
      </w:pPr>
      <w:r w:rsidRPr="00EF04EF">
        <w:rPr>
          <w:noProof/>
        </w:rPr>
        <w:t xml:space="preserve">Bondy, P. (2010). Argumentative Injustice. </w:t>
      </w:r>
      <w:r w:rsidRPr="00EF04EF">
        <w:rPr>
          <w:i/>
          <w:noProof/>
        </w:rPr>
        <w:t>Informal Logic, 30</w:t>
      </w:r>
      <w:r w:rsidRPr="00EF04EF">
        <w:rPr>
          <w:noProof/>
        </w:rPr>
        <w:t xml:space="preserve">(3), 263-278. </w:t>
      </w:r>
    </w:p>
    <w:p w14:paraId="7CC1924D" w14:textId="77777777" w:rsidR="00EF04EF" w:rsidRPr="00EF04EF" w:rsidRDefault="00EF04EF" w:rsidP="00EF04EF">
      <w:pPr>
        <w:pStyle w:val="EndNoteBibliography"/>
        <w:spacing w:after="0"/>
        <w:ind w:left="720" w:hanging="720"/>
        <w:rPr>
          <w:noProof/>
        </w:rPr>
      </w:pPr>
      <w:r w:rsidRPr="00EF04EF">
        <w:rPr>
          <w:noProof/>
        </w:rPr>
        <w:t xml:space="preserve">Booth, A. L., &amp; Nolen, P. J. (2009a). Re: Choosing to Compete: How Different are Girls and Boys? </w:t>
      </w:r>
    </w:p>
    <w:p w14:paraId="63870559" w14:textId="77777777" w:rsidR="00EF04EF" w:rsidRPr="00EF04EF" w:rsidRDefault="00EF04EF" w:rsidP="00EF04EF">
      <w:pPr>
        <w:pStyle w:val="EndNoteBibliography"/>
        <w:spacing w:after="0"/>
        <w:ind w:left="720" w:hanging="720"/>
        <w:rPr>
          <w:noProof/>
        </w:rPr>
      </w:pPr>
      <w:r w:rsidRPr="00EF04EF">
        <w:rPr>
          <w:noProof/>
        </w:rPr>
        <w:t xml:space="preserve">Booth, A. L., &amp; Nolen, P. J. (2009b). Re: Gender Differences in Risk Behaviour: Does Nurture Matter? ( </w:t>
      </w:r>
    </w:p>
    <w:p w14:paraId="0C6D9AB5" w14:textId="77777777" w:rsidR="00EF04EF" w:rsidRPr="00EF04EF" w:rsidRDefault="00EF04EF" w:rsidP="00EF04EF">
      <w:pPr>
        <w:pStyle w:val="EndNoteBibliography"/>
        <w:spacing w:after="0"/>
        <w:ind w:left="720" w:hanging="720"/>
        <w:rPr>
          <w:noProof/>
        </w:rPr>
      </w:pPr>
      <w:r w:rsidRPr="00EF04EF">
        <w:rPr>
          <w:noProof/>
        </w:rPr>
        <w:t xml:space="preserve">Bousted, M. W. (1989). Who Talks? The Position of Girls in Mixed Sex Classrooms. </w:t>
      </w:r>
      <w:r w:rsidRPr="00EF04EF">
        <w:rPr>
          <w:i/>
          <w:noProof/>
        </w:rPr>
        <w:t>English in Education, 23</w:t>
      </w:r>
      <w:r w:rsidRPr="00EF04EF">
        <w:rPr>
          <w:noProof/>
        </w:rPr>
        <w:t xml:space="preserve">, 41-51. </w:t>
      </w:r>
    </w:p>
    <w:p w14:paraId="7670E527" w14:textId="77777777" w:rsidR="00EF04EF" w:rsidRPr="00EF04EF" w:rsidRDefault="00EF04EF" w:rsidP="00EF04EF">
      <w:pPr>
        <w:pStyle w:val="EndNoteBibliography"/>
        <w:spacing w:after="0"/>
        <w:ind w:left="720" w:hanging="720"/>
        <w:rPr>
          <w:noProof/>
        </w:rPr>
      </w:pPr>
      <w:r w:rsidRPr="00EF04EF">
        <w:rPr>
          <w:noProof/>
        </w:rPr>
        <w:t xml:space="preserve">Broughton, M. A. (2002). The Performance and Construction of Subjectivities of Early Adolescent Girls in Book Club Discussion Groups. </w:t>
      </w:r>
      <w:r w:rsidRPr="00EF04EF">
        <w:rPr>
          <w:i/>
          <w:noProof/>
        </w:rPr>
        <w:t>Journal of Literary Research, 34</w:t>
      </w:r>
      <w:r w:rsidRPr="00EF04EF">
        <w:rPr>
          <w:noProof/>
        </w:rPr>
        <w:t xml:space="preserve">(1), 1-38. </w:t>
      </w:r>
    </w:p>
    <w:p w14:paraId="3B0F3A84" w14:textId="77777777" w:rsidR="00EF04EF" w:rsidRPr="00EF04EF" w:rsidRDefault="00EF04EF" w:rsidP="00EF04EF">
      <w:pPr>
        <w:pStyle w:val="EndNoteBibliography"/>
        <w:spacing w:after="0"/>
        <w:ind w:left="720" w:hanging="720"/>
        <w:rPr>
          <w:noProof/>
        </w:rPr>
      </w:pPr>
      <w:r w:rsidRPr="00EF04EF">
        <w:rPr>
          <w:noProof/>
        </w:rPr>
        <w:t xml:space="preserve">Burgess, A. (1990). Co-Education: The Disadvantages for Schoolgirls. </w:t>
      </w:r>
      <w:r w:rsidRPr="00EF04EF">
        <w:rPr>
          <w:i/>
          <w:noProof/>
        </w:rPr>
        <w:t>Gender and Education, 2</w:t>
      </w:r>
      <w:r w:rsidRPr="00EF04EF">
        <w:rPr>
          <w:noProof/>
        </w:rPr>
        <w:t xml:space="preserve">(1). </w:t>
      </w:r>
    </w:p>
    <w:p w14:paraId="2DF4E3FA" w14:textId="77777777" w:rsidR="00EF04EF" w:rsidRPr="00EF04EF" w:rsidRDefault="00EF04EF" w:rsidP="00EF04EF">
      <w:pPr>
        <w:pStyle w:val="EndNoteBibliography"/>
        <w:spacing w:after="0"/>
        <w:ind w:left="720" w:hanging="720"/>
        <w:rPr>
          <w:noProof/>
        </w:rPr>
      </w:pPr>
      <w:r w:rsidRPr="00EF04EF">
        <w:rPr>
          <w:noProof/>
        </w:rPr>
        <w:t xml:space="preserve">Burrow, S. (2010). Verbal Sparring and Apologetic Points: Politeness in Gendered Academic Contexts. </w:t>
      </w:r>
      <w:r w:rsidRPr="00EF04EF">
        <w:rPr>
          <w:i/>
          <w:noProof/>
        </w:rPr>
        <w:t>Informal Logic, 30</w:t>
      </w:r>
      <w:r w:rsidRPr="00EF04EF">
        <w:rPr>
          <w:noProof/>
        </w:rPr>
        <w:t xml:space="preserve">(3), 235-262. </w:t>
      </w:r>
    </w:p>
    <w:p w14:paraId="04547E66" w14:textId="77777777" w:rsidR="00EF04EF" w:rsidRPr="00EF04EF" w:rsidRDefault="00EF04EF" w:rsidP="00EF04EF">
      <w:pPr>
        <w:pStyle w:val="EndNoteBibliography"/>
        <w:spacing w:after="0"/>
        <w:ind w:left="720" w:hanging="720"/>
        <w:rPr>
          <w:noProof/>
        </w:rPr>
      </w:pPr>
      <w:r w:rsidRPr="00EF04EF">
        <w:rPr>
          <w:noProof/>
        </w:rPr>
        <w:t xml:space="preserve">Charness, G., &amp; Rustichini, A. (2011). Gender Differences in Cooperation with Group Membership. </w:t>
      </w:r>
      <w:r w:rsidRPr="00EF04EF">
        <w:rPr>
          <w:i/>
          <w:noProof/>
        </w:rPr>
        <w:t>Games and Economic Behavior, 72</w:t>
      </w:r>
      <w:r w:rsidRPr="00EF04EF">
        <w:rPr>
          <w:noProof/>
        </w:rPr>
        <w:t xml:space="preserve">, 77-85. </w:t>
      </w:r>
    </w:p>
    <w:p w14:paraId="634D6161" w14:textId="77777777" w:rsidR="00EF04EF" w:rsidRPr="00EF04EF" w:rsidRDefault="00EF04EF" w:rsidP="00EF04EF">
      <w:pPr>
        <w:pStyle w:val="EndNoteBibliography"/>
        <w:spacing w:after="0"/>
        <w:ind w:left="720" w:hanging="720"/>
        <w:rPr>
          <w:noProof/>
        </w:rPr>
      </w:pPr>
      <w:r w:rsidRPr="00EF04EF">
        <w:rPr>
          <w:noProof/>
        </w:rPr>
        <w:t xml:space="preserve">Chin, C., &amp; Osborne, J. (2008). Students’ Questions: A Potential Resource for Teaching and Learning Science. </w:t>
      </w:r>
      <w:r w:rsidRPr="00EF04EF">
        <w:rPr>
          <w:i/>
          <w:noProof/>
        </w:rPr>
        <w:t>Studies in Science Education, 44</w:t>
      </w:r>
      <w:r w:rsidRPr="00EF04EF">
        <w:rPr>
          <w:noProof/>
        </w:rPr>
        <w:t xml:space="preserve">(1), 1-39. </w:t>
      </w:r>
    </w:p>
    <w:p w14:paraId="3BE4C2CC" w14:textId="77777777" w:rsidR="00EF04EF" w:rsidRPr="00EF04EF" w:rsidRDefault="00EF04EF" w:rsidP="00EF04EF">
      <w:pPr>
        <w:pStyle w:val="EndNoteBibliography"/>
        <w:spacing w:after="0"/>
        <w:ind w:left="720" w:hanging="720"/>
        <w:rPr>
          <w:noProof/>
        </w:rPr>
      </w:pPr>
      <w:r w:rsidRPr="00EF04EF">
        <w:rPr>
          <w:noProof/>
        </w:rPr>
        <w:t xml:space="preserve">Cixous, H. (1981). Castration or Decapitation. </w:t>
      </w:r>
      <w:r w:rsidRPr="00EF04EF">
        <w:rPr>
          <w:i/>
          <w:noProof/>
        </w:rPr>
        <w:t>Signs, 7</w:t>
      </w:r>
      <w:r w:rsidRPr="00EF04EF">
        <w:rPr>
          <w:noProof/>
        </w:rPr>
        <w:t xml:space="preserve">, 41-55. </w:t>
      </w:r>
    </w:p>
    <w:p w14:paraId="137BBABE" w14:textId="77777777" w:rsidR="00EF04EF" w:rsidRPr="00EF04EF" w:rsidRDefault="00EF04EF" w:rsidP="00EF04EF">
      <w:pPr>
        <w:pStyle w:val="EndNoteBibliography"/>
        <w:spacing w:after="0"/>
        <w:ind w:left="720" w:hanging="720"/>
        <w:rPr>
          <w:noProof/>
        </w:rPr>
      </w:pPr>
      <w:r w:rsidRPr="00EF04EF">
        <w:rPr>
          <w:noProof/>
        </w:rPr>
        <w:t xml:space="preserve">Coates, J. (1993). </w:t>
      </w:r>
      <w:r w:rsidRPr="00EF04EF">
        <w:rPr>
          <w:i/>
          <w:noProof/>
        </w:rPr>
        <w:t>Women, Men and Language</w:t>
      </w:r>
      <w:r w:rsidRPr="00EF04EF">
        <w:rPr>
          <w:noProof/>
        </w:rPr>
        <w:t xml:space="preserve"> (2 ed.). London: Longman.</w:t>
      </w:r>
    </w:p>
    <w:p w14:paraId="042D36F9" w14:textId="77777777" w:rsidR="00EF04EF" w:rsidRPr="00EF04EF" w:rsidRDefault="00EF04EF" w:rsidP="00EF04EF">
      <w:pPr>
        <w:pStyle w:val="EndNoteBibliography"/>
        <w:spacing w:after="0"/>
        <w:ind w:left="720" w:hanging="720"/>
        <w:rPr>
          <w:noProof/>
        </w:rPr>
      </w:pPr>
      <w:r w:rsidRPr="00EF04EF">
        <w:rPr>
          <w:noProof/>
        </w:rPr>
        <w:t xml:space="preserve">Coates, J. (1996). </w:t>
      </w:r>
      <w:r w:rsidRPr="00EF04EF">
        <w:rPr>
          <w:i/>
          <w:noProof/>
        </w:rPr>
        <w:t>Women Talk: Conversation Between Women Friends</w:t>
      </w:r>
      <w:r w:rsidRPr="00EF04EF">
        <w:rPr>
          <w:noProof/>
        </w:rPr>
        <w:t>. Oxford: Blackwell.</w:t>
      </w:r>
    </w:p>
    <w:p w14:paraId="734F66E1" w14:textId="77777777" w:rsidR="00EF04EF" w:rsidRPr="00EF04EF" w:rsidRDefault="00EF04EF" w:rsidP="00EF04EF">
      <w:pPr>
        <w:pStyle w:val="EndNoteBibliography"/>
        <w:spacing w:after="0"/>
        <w:ind w:left="720" w:hanging="720"/>
        <w:rPr>
          <w:noProof/>
        </w:rPr>
      </w:pPr>
      <w:r w:rsidRPr="00EF04EF">
        <w:rPr>
          <w:noProof/>
        </w:rPr>
        <w:t xml:space="preserve">Coates, J. (2003). </w:t>
      </w:r>
      <w:r w:rsidRPr="00EF04EF">
        <w:rPr>
          <w:i/>
          <w:noProof/>
        </w:rPr>
        <w:t>Men Talk: The Stories in the Making of Masculinities</w:t>
      </w:r>
      <w:r w:rsidRPr="00EF04EF">
        <w:rPr>
          <w:noProof/>
        </w:rPr>
        <w:t>. Oxford: Blackwell.</w:t>
      </w:r>
    </w:p>
    <w:p w14:paraId="29A29B33" w14:textId="77777777" w:rsidR="00EF04EF" w:rsidRPr="00EF04EF" w:rsidRDefault="00EF04EF" w:rsidP="00EF04EF">
      <w:pPr>
        <w:pStyle w:val="EndNoteBibliography"/>
        <w:spacing w:after="0"/>
        <w:ind w:left="720" w:hanging="720"/>
        <w:rPr>
          <w:noProof/>
        </w:rPr>
      </w:pPr>
      <w:r w:rsidRPr="00EF04EF">
        <w:rPr>
          <w:noProof/>
        </w:rPr>
        <w:t xml:space="preserve">Code, L. (1991). </w:t>
      </w:r>
      <w:r w:rsidRPr="00EF04EF">
        <w:rPr>
          <w:i/>
          <w:noProof/>
        </w:rPr>
        <w:t>What Can She Know? Feminist Theory and the Construction of Knowledge</w:t>
      </w:r>
      <w:r w:rsidRPr="00EF04EF">
        <w:rPr>
          <w:noProof/>
        </w:rPr>
        <w:t>. Cornell: Cornell University Press.</w:t>
      </w:r>
    </w:p>
    <w:p w14:paraId="302132E8" w14:textId="77777777" w:rsidR="00EF04EF" w:rsidRPr="00EF04EF" w:rsidRDefault="00EF04EF" w:rsidP="00EF04EF">
      <w:pPr>
        <w:pStyle w:val="EndNoteBibliography"/>
        <w:spacing w:after="0"/>
        <w:ind w:left="720" w:hanging="720"/>
        <w:rPr>
          <w:noProof/>
        </w:rPr>
      </w:pPr>
      <w:r w:rsidRPr="00EF04EF">
        <w:rPr>
          <w:noProof/>
        </w:rPr>
        <w:t xml:space="preserve">Collins, J., &amp; Johnston-Wilder, S. (2005). ‘I Was Never Really There’: Reflecting on Girls’ Non-Participation in Schools, in: G. Lloyd (Ed.)  (London, Routledge), 146–160. In L. G (Ed.), </w:t>
      </w:r>
      <w:r w:rsidRPr="00EF04EF">
        <w:rPr>
          <w:i/>
          <w:noProof/>
        </w:rPr>
        <w:t>Problem Girls: Understanding and Supporting Troubled and Troublesome Girls and Young Women</w:t>
      </w:r>
      <w:r w:rsidRPr="00EF04EF">
        <w:rPr>
          <w:noProof/>
        </w:rPr>
        <w:t xml:space="preserve"> (pp. 146-160). London: Routledge.</w:t>
      </w:r>
    </w:p>
    <w:p w14:paraId="08600954" w14:textId="77777777" w:rsidR="00EF04EF" w:rsidRPr="00EF04EF" w:rsidRDefault="00EF04EF" w:rsidP="00EF04EF">
      <w:pPr>
        <w:pStyle w:val="EndNoteBibliography"/>
        <w:spacing w:after="0"/>
        <w:ind w:left="720" w:hanging="720"/>
        <w:rPr>
          <w:noProof/>
        </w:rPr>
      </w:pPr>
      <w:r w:rsidRPr="00EF04EF">
        <w:rPr>
          <w:noProof/>
        </w:rPr>
        <w:t xml:space="preserve">Connell, R., &amp; Messerschmidt, J. W. (2005). Hegemonic Masculinity: Rethinking the Concept. </w:t>
      </w:r>
      <w:r w:rsidRPr="00EF04EF">
        <w:rPr>
          <w:i/>
          <w:noProof/>
        </w:rPr>
        <w:t>Gender &amp; Society, 19</w:t>
      </w:r>
      <w:r w:rsidRPr="00EF04EF">
        <w:rPr>
          <w:noProof/>
        </w:rPr>
        <w:t xml:space="preserve">, 829-859. </w:t>
      </w:r>
    </w:p>
    <w:p w14:paraId="284DB8E2" w14:textId="77777777" w:rsidR="00EF04EF" w:rsidRPr="00EF04EF" w:rsidRDefault="00EF04EF" w:rsidP="00EF04EF">
      <w:pPr>
        <w:pStyle w:val="EndNoteBibliography"/>
        <w:spacing w:after="0"/>
        <w:ind w:left="720" w:hanging="720"/>
        <w:rPr>
          <w:noProof/>
        </w:rPr>
      </w:pPr>
      <w:r w:rsidRPr="00EF04EF">
        <w:rPr>
          <w:noProof/>
        </w:rPr>
        <w:t xml:space="preserve">Cook-Gumperz, J., &amp; Szymanski, M. (2001). Classroom 'Families': Cooperating and Competing - Girls' and Boys' Interactional Styles in a Bilingual Classroom. </w:t>
      </w:r>
      <w:r w:rsidRPr="00EF04EF">
        <w:rPr>
          <w:i/>
          <w:noProof/>
        </w:rPr>
        <w:t>Research on Language and Social Interaction, 34</w:t>
      </w:r>
      <w:r w:rsidRPr="00EF04EF">
        <w:rPr>
          <w:noProof/>
        </w:rPr>
        <w:t xml:space="preserve">(1), 107-130. </w:t>
      </w:r>
    </w:p>
    <w:p w14:paraId="372E2DDD" w14:textId="77777777" w:rsidR="00EF04EF" w:rsidRPr="00EF04EF" w:rsidRDefault="00EF04EF" w:rsidP="00EF04EF">
      <w:pPr>
        <w:pStyle w:val="EndNoteBibliography"/>
        <w:spacing w:after="0"/>
        <w:ind w:left="720" w:hanging="720"/>
        <w:rPr>
          <w:noProof/>
        </w:rPr>
      </w:pPr>
      <w:r w:rsidRPr="00EF04EF">
        <w:rPr>
          <w:noProof/>
        </w:rPr>
        <w:t xml:space="preserve">Dart, B., &amp; Clarke, J. (1988). Sexism in Schools: A New Look. </w:t>
      </w:r>
      <w:r w:rsidRPr="00EF04EF">
        <w:rPr>
          <w:i/>
          <w:noProof/>
        </w:rPr>
        <w:t>Educational Review, 40</w:t>
      </w:r>
      <w:r w:rsidRPr="00EF04EF">
        <w:rPr>
          <w:noProof/>
        </w:rPr>
        <w:t xml:space="preserve">, 41-49. </w:t>
      </w:r>
    </w:p>
    <w:p w14:paraId="4AA2123E" w14:textId="77777777" w:rsidR="00EF04EF" w:rsidRPr="00EF04EF" w:rsidRDefault="00EF04EF" w:rsidP="00EF04EF">
      <w:pPr>
        <w:pStyle w:val="EndNoteBibliography"/>
        <w:spacing w:after="0"/>
        <w:ind w:left="720" w:hanging="720"/>
        <w:rPr>
          <w:noProof/>
        </w:rPr>
      </w:pPr>
      <w:r w:rsidRPr="00EF04EF">
        <w:rPr>
          <w:noProof/>
        </w:rPr>
        <w:lastRenderedPageBreak/>
        <w:t xml:space="preserve">Davies, J. (2005). “We Know What We’re Talking About, Don’t We?” An Examination of Girls’ Classroom-Based Learning Allegiances. </w:t>
      </w:r>
      <w:r w:rsidRPr="00EF04EF">
        <w:rPr>
          <w:i/>
          <w:noProof/>
        </w:rPr>
        <w:t>Linguistics and Education, 15</w:t>
      </w:r>
      <w:r w:rsidRPr="00EF04EF">
        <w:rPr>
          <w:noProof/>
        </w:rPr>
        <w:t xml:space="preserve">. </w:t>
      </w:r>
    </w:p>
    <w:p w14:paraId="6BA02517" w14:textId="77777777" w:rsidR="00EF04EF" w:rsidRPr="00EF04EF" w:rsidRDefault="00EF04EF" w:rsidP="00EF04EF">
      <w:pPr>
        <w:pStyle w:val="EndNoteBibliography"/>
        <w:spacing w:after="0"/>
        <w:ind w:left="720" w:hanging="720"/>
        <w:rPr>
          <w:noProof/>
        </w:rPr>
      </w:pPr>
      <w:r w:rsidRPr="00EF04EF">
        <w:rPr>
          <w:noProof/>
        </w:rPr>
        <w:t xml:space="preserve">Dewey, J. (1938). </w:t>
      </w:r>
      <w:r w:rsidRPr="00EF04EF">
        <w:rPr>
          <w:i/>
          <w:noProof/>
        </w:rPr>
        <w:t>Experience and Education</w:t>
      </w:r>
      <w:r w:rsidRPr="00EF04EF">
        <w:rPr>
          <w:noProof/>
        </w:rPr>
        <w:t>. New York: Free Press.</w:t>
      </w:r>
    </w:p>
    <w:p w14:paraId="368EC849" w14:textId="77777777" w:rsidR="00EF04EF" w:rsidRPr="00EF04EF" w:rsidRDefault="00EF04EF" w:rsidP="00EF04EF">
      <w:pPr>
        <w:pStyle w:val="EndNoteBibliography"/>
        <w:spacing w:after="0"/>
        <w:ind w:left="720" w:hanging="720"/>
        <w:rPr>
          <w:noProof/>
        </w:rPr>
      </w:pPr>
      <w:r w:rsidRPr="00EF04EF">
        <w:rPr>
          <w:noProof/>
        </w:rPr>
        <w:t xml:space="preserve">Eckert, P. (2000). </w:t>
      </w:r>
      <w:r w:rsidRPr="00EF04EF">
        <w:rPr>
          <w:i/>
          <w:noProof/>
        </w:rPr>
        <w:t>Linguistic Variation as Social Practice</w:t>
      </w:r>
      <w:r w:rsidRPr="00EF04EF">
        <w:rPr>
          <w:noProof/>
        </w:rPr>
        <w:t>. Oxford: Blackwell.</w:t>
      </w:r>
    </w:p>
    <w:p w14:paraId="28C7EF5B" w14:textId="77777777" w:rsidR="00EF04EF" w:rsidRPr="00EF04EF" w:rsidRDefault="00EF04EF" w:rsidP="00EF04EF">
      <w:pPr>
        <w:pStyle w:val="EndNoteBibliography"/>
        <w:spacing w:after="0"/>
        <w:ind w:left="720" w:hanging="720"/>
        <w:rPr>
          <w:noProof/>
        </w:rPr>
      </w:pPr>
      <w:r w:rsidRPr="00EF04EF">
        <w:rPr>
          <w:noProof/>
        </w:rPr>
        <w:t xml:space="preserve">Fisher, H. (2014). ‘It Would Help if the Teacher Helps You a Bit More…Instead of Going to the Brainiest Who Don’t Need a Lot Of Help’: Exploring the Perspectives of Dissatisfied Girls on the Periphery of Primary Classroom Life. </w:t>
      </w:r>
      <w:r w:rsidRPr="00EF04EF">
        <w:rPr>
          <w:i/>
          <w:noProof/>
        </w:rPr>
        <w:t>British Educational Research Journal, 40</w:t>
      </w:r>
      <w:r w:rsidRPr="00EF04EF">
        <w:rPr>
          <w:noProof/>
        </w:rPr>
        <w:t xml:space="preserve">(1), 150-169. </w:t>
      </w:r>
    </w:p>
    <w:p w14:paraId="5180888C" w14:textId="77777777" w:rsidR="00EF04EF" w:rsidRPr="00EF04EF" w:rsidRDefault="00EF04EF" w:rsidP="00EF04EF">
      <w:pPr>
        <w:pStyle w:val="EndNoteBibliography"/>
        <w:spacing w:after="0"/>
        <w:ind w:left="720" w:hanging="720"/>
        <w:rPr>
          <w:noProof/>
        </w:rPr>
      </w:pPr>
      <w:r w:rsidRPr="00EF04EF">
        <w:rPr>
          <w:noProof/>
        </w:rPr>
        <w:t xml:space="preserve">Foucault, M. (1972). </w:t>
      </w:r>
      <w:r w:rsidRPr="00EF04EF">
        <w:rPr>
          <w:i/>
          <w:noProof/>
        </w:rPr>
        <w:t>The Discourse on Language</w:t>
      </w:r>
      <w:r w:rsidRPr="00EF04EF">
        <w:rPr>
          <w:noProof/>
        </w:rPr>
        <w:t xml:space="preserve"> (A. M. Sheridan, Trans.). New York: Pantheon.</w:t>
      </w:r>
    </w:p>
    <w:p w14:paraId="54A722EF" w14:textId="77777777" w:rsidR="00EF04EF" w:rsidRPr="00EF04EF" w:rsidRDefault="00EF04EF" w:rsidP="00EF04EF">
      <w:pPr>
        <w:pStyle w:val="EndNoteBibliography"/>
        <w:spacing w:after="0"/>
        <w:ind w:left="720" w:hanging="720"/>
        <w:rPr>
          <w:noProof/>
        </w:rPr>
      </w:pPr>
      <w:r w:rsidRPr="00EF04EF">
        <w:rPr>
          <w:noProof/>
        </w:rPr>
        <w:t xml:space="preserve">Freidman, M. (2013). Introduction. In K. Hutchinson &amp; F. Jenkins (Eds.), </w:t>
      </w:r>
      <w:r w:rsidRPr="00EF04EF">
        <w:rPr>
          <w:i/>
          <w:noProof/>
        </w:rPr>
        <w:t>Women in Philosophy: What Needs to Change?</w:t>
      </w:r>
      <w:r w:rsidRPr="00EF04EF">
        <w:rPr>
          <w:noProof/>
        </w:rPr>
        <w:t xml:space="preserve"> Oxford: Oxford University Press.</w:t>
      </w:r>
    </w:p>
    <w:p w14:paraId="3CAE42CF" w14:textId="77777777" w:rsidR="00EF04EF" w:rsidRPr="00EF04EF" w:rsidRDefault="00EF04EF" w:rsidP="00EF04EF">
      <w:pPr>
        <w:pStyle w:val="EndNoteBibliography"/>
        <w:spacing w:after="0"/>
        <w:ind w:left="720" w:hanging="720"/>
        <w:rPr>
          <w:noProof/>
        </w:rPr>
      </w:pPr>
      <w:r w:rsidRPr="00EF04EF">
        <w:rPr>
          <w:noProof/>
        </w:rPr>
        <w:t xml:space="preserve">Freire, P. (1993). </w:t>
      </w:r>
      <w:r w:rsidRPr="00EF04EF">
        <w:rPr>
          <w:i/>
          <w:noProof/>
        </w:rPr>
        <w:t>Pedagogy of the Oppressed</w:t>
      </w:r>
      <w:r w:rsidRPr="00EF04EF">
        <w:rPr>
          <w:noProof/>
        </w:rPr>
        <w:t xml:space="preserve"> (M. B. Ramos, Trans. revised ed.). New York: Continuum.</w:t>
      </w:r>
    </w:p>
    <w:p w14:paraId="030C4FB1" w14:textId="77777777" w:rsidR="00EF04EF" w:rsidRPr="00EF04EF" w:rsidRDefault="00EF04EF" w:rsidP="00EF04EF">
      <w:pPr>
        <w:pStyle w:val="EndNoteBibliography"/>
        <w:spacing w:after="0"/>
        <w:ind w:left="720" w:hanging="720"/>
        <w:rPr>
          <w:noProof/>
        </w:rPr>
      </w:pPr>
      <w:r w:rsidRPr="00EF04EF">
        <w:rPr>
          <w:noProof/>
        </w:rPr>
        <w:t xml:space="preserve">French, J., &amp; French, P. (1984). Gender Imbalances in the Classroom: An Interactional Account. </w:t>
      </w:r>
      <w:r w:rsidRPr="00EF04EF">
        <w:rPr>
          <w:i/>
          <w:noProof/>
        </w:rPr>
        <w:t>Educational Research, 26</w:t>
      </w:r>
      <w:r w:rsidRPr="00EF04EF">
        <w:rPr>
          <w:noProof/>
        </w:rPr>
        <w:t xml:space="preserve">, 127-136. </w:t>
      </w:r>
    </w:p>
    <w:p w14:paraId="04E066C8" w14:textId="77777777" w:rsidR="00EF04EF" w:rsidRPr="00EF04EF" w:rsidRDefault="00EF04EF" w:rsidP="00EF04EF">
      <w:pPr>
        <w:pStyle w:val="EndNoteBibliography"/>
        <w:spacing w:after="0"/>
        <w:ind w:left="720" w:hanging="720"/>
        <w:rPr>
          <w:noProof/>
        </w:rPr>
      </w:pPr>
      <w:r w:rsidRPr="00EF04EF">
        <w:rPr>
          <w:noProof/>
        </w:rPr>
        <w:t xml:space="preserve">Fricker, M. (2007). </w:t>
      </w:r>
      <w:r w:rsidRPr="00EF04EF">
        <w:rPr>
          <w:i/>
          <w:noProof/>
        </w:rPr>
        <w:t>Epistemic Injustice: Power and the Ethics of Knowing</w:t>
      </w:r>
      <w:r w:rsidRPr="00EF04EF">
        <w:rPr>
          <w:noProof/>
        </w:rPr>
        <w:t>. Oxford: Oxford University Press.</w:t>
      </w:r>
    </w:p>
    <w:p w14:paraId="67E6440A" w14:textId="77777777" w:rsidR="00EF04EF" w:rsidRPr="00EF04EF" w:rsidRDefault="00EF04EF" w:rsidP="00EF04EF">
      <w:pPr>
        <w:pStyle w:val="EndNoteBibliography"/>
        <w:spacing w:after="0"/>
        <w:ind w:left="720" w:hanging="720"/>
        <w:rPr>
          <w:noProof/>
        </w:rPr>
      </w:pPr>
      <w:r w:rsidRPr="00EF04EF">
        <w:rPr>
          <w:noProof/>
        </w:rPr>
        <w:t xml:space="preserve">Glasser, J. (2007). The Need for Recognition: P4C as a Response to Simister’s ‘Bright Girls Who Fail’. </w:t>
      </w:r>
      <w:r w:rsidRPr="00EF04EF">
        <w:rPr>
          <w:i/>
          <w:noProof/>
        </w:rPr>
        <w:t>Gifted Education International, 22</w:t>
      </w:r>
      <w:r w:rsidRPr="00EF04EF">
        <w:rPr>
          <w:noProof/>
        </w:rPr>
        <w:t xml:space="preserve">, 218-228. </w:t>
      </w:r>
    </w:p>
    <w:p w14:paraId="465EC994" w14:textId="77777777" w:rsidR="00EF04EF" w:rsidRPr="00EF04EF" w:rsidRDefault="00EF04EF" w:rsidP="00EF04EF">
      <w:pPr>
        <w:pStyle w:val="EndNoteBibliography"/>
        <w:spacing w:after="0"/>
        <w:ind w:left="720" w:hanging="720"/>
        <w:rPr>
          <w:noProof/>
        </w:rPr>
      </w:pPr>
      <w:r w:rsidRPr="00EF04EF">
        <w:rPr>
          <w:noProof/>
        </w:rPr>
        <w:t xml:space="preserve">Gneezy, U., Leonard, K. L., &amp; List, J. A. (2009). Gender Differences in Competition: Evidence from a Matrilineal and a Patriarchal Society. </w:t>
      </w:r>
      <w:r w:rsidRPr="00EF04EF">
        <w:rPr>
          <w:i/>
          <w:noProof/>
        </w:rPr>
        <w:t>Econometrica, 77</w:t>
      </w:r>
      <w:r w:rsidRPr="00EF04EF">
        <w:rPr>
          <w:noProof/>
        </w:rPr>
        <w:t xml:space="preserve">(5), 1637-1664. </w:t>
      </w:r>
    </w:p>
    <w:p w14:paraId="71F30EF6" w14:textId="77777777" w:rsidR="00EF04EF" w:rsidRPr="00EF04EF" w:rsidRDefault="00EF04EF" w:rsidP="00EF04EF">
      <w:pPr>
        <w:pStyle w:val="EndNoteBibliography"/>
        <w:spacing w:after="0"/>
        <w:ind w:left="720" w:hanging="720"/>
        <w:rPr>
          <w:noProof/>
        </w:rPr>
      </w:pPr>
      <w:r w:rsidRPr="00EF04EF">
        <w:rPr>
          <w:noProof/>
        </w:rPr>
        <w:t xml:space="preserve">Hample, D., Marceline Thompson-Hayes, Kelly Wallenfelsz, Paul Wallenfelsz, &amp; Knapp, C. (2005). Face-To-Face Arguing Is an Emotional Experience: Triangulating Methodologies and Early Findings. </w:t>
      </w:r>
      <w:r w:rsidRPr="00EF04EF">
        <w:rPr>
          <w:i/>
          <w:noProof/>
        </w:rPr>
        <w:t>Argumentation and Advocacy, 42</w:t>
      </w:r>
      <w:r w:rsidRPr="00EF04EF">
        <w:rPr>
          <w:noProof/>
        </w:rPr>
        <w:t xml:space="preserve">((Fall)), 74-93. </w:t>
      </w:r>
    </w:p>
    <w:p w14:paraId="3ABEE1E1" w14:textId="77777777" w:rsidR="00EF04EF" w:rsidRPr="00EF04EF" w:rsidRDefault="00EF04EF" w:rsidP="00EF04EF">
      <w:pPr>
        <w:pStyle w:val="EndNoteBibliography"/>
        <w:spacing w:after="0"/>
        <w:ind w:left="720" w:hanging="720"/>
        <w:rPr>
          <w:noProof/>
        </w:rPr>
      </w:pPr>
      <w:r w:rsidRPr="00EF04EF">
        <w:rPr>
          <w:noProof/>
        </w:rPr>
        <w:t xml:space="preserve">Hekman, S., J,. (1990). </w:t>
      </w:r>
      <w:r w:rsidRPr="00EF04EF">
        <w:rPr>
          <w:i/>
          <w:noProof/>
        </w:rPr>
        <w:t>Gender and Knowledge: Elements of Postmodern Feminism</w:t>
      </w:r>
      <w:r w:rsidRPr="00EF04EF">
        <w:rPr>
          <w:noProof/>
        </w:rPr>
        <w:t>. Boston: Northeastern University Press.</w:t>
      </w:r>
    </w:p>
    <w:p w14:paraId="0C436AB6" w14:textId="77777777" w:rsidR="00EF04EF" w:rsidRPr="00EF04EF" w:rsidRDefault="00EF04EF" w:rsidP="00EF04EF">
      <w:pPr>
        <w:pStyle w:val="EndNoteBibliography"/>
        <w:spacing w:after="0"/>
        <w:ind w:left="720" w:hanging="720"/>
        <w:rPr>
          <w:noProof/>
        </w:rPr>
      </w:pPr>
      <w:r w:rsidRPr="00EF04EF">
        <w:rPr>
          <w:noProof/>
        </w:rPr>
        <w:t xml:space="preserve">Helgeson, V., S,. (2017). </w:t>
      </w:r>
      <w:r w:rsidRPr="00EF04EF">
        <w:rPr>
          <w:i/>
          <w:noProof/>
        </w:rPr>
        <w:t>Psychology of Gender</w:t>
      </w:r>
      <w:r w:rsidRPr="00EF04EF">
        <w:rPr>
          <w:noProof/>
        </w:rPr>
        <w:t>. New York: Routledge.</w:t>
      </w:r>
    </w:p>
    <w:p w14:paraId="641A0487" w14:textId="77777777" w:rsidR="00EF04EF" w:rsidRPr="00EF04EF" w:rsidRDefault="00EF04EF" w:rsidP="00EF04EF">
      <w:pPr>
        <w:pStyle w:val="EndNoteBibliography"/>
        <w:spacing w:after="0"/>
        <w:ind w:left="720" w:hanging="720"/>
        <w:rPr>
          <w:noProof/>
        </w:rPr>
      </w:pPr>
      <w:r w:rsidRPr="00EF04EF">
        <w:rPr>
          <w:noProof/>
        </w:rPr>
        <w:t>Hirst, J. (2020). One Nation’s Mark Latham slammed for vile anti-trans bill.</w:t>
      </w:r>
      <w:r w:rsidRPr="00EF04EF">
        <w:rPr>
          <w:i/>
          <w:noProof/>
        </w:rPr>
        <w:t xml:space="preserve"> QNews</w:t>
      </w:r>
      <w:r w:rsidRPr="00EF04EF">
        <w:rPr>
          <w:noProof/>
        </w:rPr>
        <w:t xml:space="preserve">. </w:t>
      </w:r>
    </w:p>
    <w:p w14:paraId="34FA3D63" w14:textId="77777777" w:rsidR="00EF04EF" w:rsidRPr="00EF04EF" w:rsidRDefault="00EF04EF" w:rsidP="00EF04EF">
      <w:pPr>
        <w:pStyle w:val="EndNoteBibliography"/>
        <w:spacing w:after="0"/>
        <w:ind w:left="720" w:hanging="720"/>
        <w:rPr>
          <w:noProof/>
        </w:rPr>
      </w:pPr>
      <w:r w:rsidRPr="00EF04EF">
        <w:rPr>
          <w:noProof/>
        </w:rPr>
        <w:t xml:space="preserve">Hofstein, A., Navon, O., Kipnis, M., &amp; Mamlok-Naaman, R. (2005). Developing Students Ability to Ask More and Better Questions Resulting from Inquiry-Type Chemistry Laboratories. </w:t>
      </w:r>
      <w:r w:rsidRPr="00EF04EF">
        <w:rPr>
          <w:i/>
          <w:noProof/>
        </w:rPr>
        <w:t>Journal of Research in Science Teaching, 42</w:t>
      </w:r>
      <w:r w:rsidRPr="00EF04EF">
        <w:rPr>
          <w:noProof/>
        </w:rPr>
        <w:t xml:space="preserve">(7), 791-806. </w:t>
      </w:r>
    </w:p>
    <w:p w14:paraId="1FAAC8F4" w14:textId="77777777" w:rsidR="00EF04EF" w:rsidRPr="00EF04EF" w:rsidRDefault="00EF04EF" w:rsidP="00EF04EF">
      <w:pPr>
        <w:pStyle w:val="EndNoteBibliography"/>
        <w:spacing w:after="0"/>
        <w:ind w:left="720" w:hanging="720"/>
        <w:rPr>
          <w:noProof/>
        </w:rPr>
      </w:pPr>
      <w:r w:rsidRPr="00EF04EF">
        <w:rPr>
          <w:noProof/>
        </w:rPr>
        <w:t xml:space="preserve">Hogarth, R. M., Karelaia, N., &amp; Trujillo, C. A. (2012). When Should I Quit? Gender Differences in Exiting Competitions. </w:t>
      </w:r>
      <w:r w:rsidRPr="00EF04EF">
        <w:rPr>
          <w:i/>
          <w:noProof/>
        </w:rPr>
        <w:t>Journal of Economic Behavior &amp; Organization, 83</w:t>
      </w:r>
      <w:r w:rsidRPr="00EF04EF">
        <w:rPr>
          <w:noProof/>
        </w:rPr>
        <w:t xml:space="preserve">, 136-150. </w:t>
      </w:r>
    </w:p>
    <w:p w14:paraId="783B1C25" w14:textId="77777777" w:rsidR="00EF04EF" w:rsidRPr="00EF04EF" w:rsidRDefault="00EF04EF" w:rsidP="00EF04EF">
      <w:pPr>
        <w:pStyle w:val="EndNoteBibliography"/>
        <w:spacing w:after="0"/>
        <w:ind w:left="720" w:hanging="720"/>
        <w:rPr>
          <w:noProof/>
        </w:rPr>
      </w:pPr>
      <w:r w:rsidRPr="00EF04EF">
        <w:rPr>
          <w:noProof/>
        </w:rPr>
        <w:t xml:space="preserve">Howe, C. J. (1997). </w:t>
      </w:r>
      <w:r w:rsidRPr="00EF04EF">
        <w:rPr>
          <w:i/>
          <w:noProof/>
        </w:rPr>
        <w:t>Gender and Classroom Interaction: A Research Review</w:t>
      </w:r>
      <w:r w:rsidRPr="00EF04EF">
        <w:rPr>
          <w:noProof/>
        </w:rPr>
        <w:t>. Edinburgh: Scottish Council for Research in Education.</w:t>
      </w:r>
    </w:p>
    <w:p w14:paraId="1BD8F1E3" w14:textId="77777777" w:rsidR="00EF04EF" w:rsidRPr="00EF04EF" w:rsidRDefault="00EF04EF" w:rsidP="00EF04EF">
      <w:pPr>
        <w:pStyle w:val="EndNoteBibliography"/>
        <w:spacing w:after="0"/>
        <w:ind w:left="720" w:hanging="720"/>
        <w:rPr>
          <w:noProof/>
        </w:rPr>
      </w:pPr>
      <w:r w:rsidRPr="00EF04EF">
        <w:rPr>
          <w:noProof/>
        </w:rPr>
        <w:t xml:space="preserve">Hundleby, C. E. (2010). The Authority of the Fallacies Approach to Argument Evaluation. </w:t>
      </w:r>
      <w:r w:rsidRPr="00EF04EF">
        <w:rPr>
          <w:i/>
          <w:noProof/>
        </w:rPr>
        <w:t>Informal Logic, 30</w:t>
      </w:r>
      <w:r w:rsidRPr="00EF04EF">
        <w:rPr>
          <w:noProof/>
        </w:rPr>
        <w:t xml:space="preserve">(3), 279-308. </w:t>
      </w:r>
    </w:p>
    <w:p w14:paraId="0C83F271" w14:textId="77777777" w:rsidR="00EF04EF" w:rsidRPr="00EF04EF" w:rsidRDefault="00EF04EF" w:rsidP="00EF04EF">
      <w:pPr>
        <w:pStyle w:val="EndNoteBibliography"/>
        <w:spacing w:after="0"/>
        <w:ind w:left="720" w:hanging="720"/>
        <w:rPr>
          <w:noProof/>
        </w:rPr>
      </w:pPr>
      <w:r w:rsidRPr="00EF04EF">
        <w:rPr>
          <w:noProof/>
        </w:rPr>
        <w:t xml:space="preserve">Hundleby, C. E. (2021). Feminist Perspectives on Argumentation. </w:t>
      </w:r>
      <w:r w:rsidRPr="00EF04EF">
        <w:rPr>
          <w:i/>
          <w:noProof/>
        </w:rPr>
        <w:t>Standford Encyclopedia of Philosophy</w:t>
      </w:r>
      <w:r w:rsidRPr="00EF04EF">
        <w:rPr>
          <w:noProof/>
        </w:rPr>
        <w:t xml:space="preserve">. </w:t>
      </w:r>
    </w:p>
    <w:p w14:paraId="26E90092" w14:textId="77777777" w:rsidR="00EF04EF" w:rsidRPr="00EF04EF" w:rsidRDefault="00EF04EF" w:rsidP="00EF04EF">
      <w:pPr>
        <w:pStyle w:val="EndNoteBibliography"/>
        <w:spacing w:after="0"/>
        <w:ind w:left="720" w:hanging="720"/>
        <w:rPr>
          <w:noProof/>
        </w:rPr>
      </w:pPr>
      <w:r w:rsidRPr="00EF04EF">
        <w:rPr>
          <w:noProof/>
        </w:rPr>
        <w:t xml:space="preserve">Kukla, R. (2014). Performative Force, Convention, and Discursive Injustice. </w:t>
      </w:r>
      <w:r w:rsidRPr="00EF04EF">
        <w:rPr>
          <w:i/>
          <w:noProof/>
        </w:rPr>
        <w:t>Hypatia, 20</w:t>
      </w:r>
      <w:r w:rsidRPr="00EF04EF">
        <w:rPr>
          <w:noProof/>
        </w:rPr>
        <w:t xml:space="preserve">(14), 440-457. </w:t>
      </w:r>
    </w:p>
    <w:p w14:paraId="05BE5A2A" w14:textId="77777777" w:rsidR="00EF04EF" w:rsidRPr="00EF04EF" w:rsidRDefault="00EF04EF" w:rsidP="00EF04EF">
      <w:pPr>
        <w:pStyle w:val="EndNoteBibliography"/>
        <w:spacing w:after="0"/>
        <w:ind w:left="720" w:hanging="720"/>
        <w:rPr>
          <w:noProof/>
        </w:rPr>
      </w:pPr>
      <w:r w:rsidRPr="00EF04EF">
        <w:rPr>
          <w:noProof/>
        </w:rPr>
        <w:t xml:space="preserve">Leman, P. J. (2010). Gender, Collaboration and Children’s Learning. In K. Littleton &amp; C. J. Howe (Eds.), </w:t>
      </w:r>
      <w:r w:rsidRPr="00EF04EF">
        <w:rPr>
          <w:i/>
          <w:noProof/>
        </w:rPr>
        <w:t>Educatinoal Dialogues: Understanding and Promoting Productive Interaction</w:t>
      </w:r>
      <w:r w:rsidRPr="00EF04EF">
        <w:rPr>
          <w:noProof/>
        </w:rPr>
        <w:t>. London: Routledge.</w:t>
      </w:r>
    </w:p>
    <w:p w14:paraId="7284BB28" w14:textId="77777777" w:rsidR="00EF04EF" w:rsidRPr="00EF04EF" w:rsidRDefault="00EF04EF" w:rsidP="00EF04EF">
      <w:pPr>
        <w:pStyle w:val="EndNoteBibliography"/>
        <w:spacing w:after="0"/>
        <w:ind w:left="720" w:hanging="720"/>
        <w:rPr>
          <w:noProof/>
        </w:rPr>
      </w:pPr>
      <w:r w:rsidRPr="00EF04EF">
        <w:rPr>
          <w:noProof/>
        </w:rPr>
        <w:t xml:space="preserve">Lipman, M. (2003). </w:t>
      </w:r>
      <w:r w:rsidRPr="00EF04EF">
        <w:rPr>
          <w:i/>
          <w:noProof/>
        </w:rPr>
        <w:t>Thinking in Education</w:t>
      </w:r>
      <w:r w:rsidRPr="00EF04EF">
        <w:rPr>
          <w:noProof/>
        </w:rPr>
        <w:t xml:space="preserve"> (2 ed.). Cambridge: Cambridge University Press.</w:t>
      </w:r>
    </w:p>
    <w:p w14:paraId="58124C6A" w14:textId="77777777" w:rsidR="00EF04EF" w:rsidRPr="00EF04EF" w:rsidRDefault="00EF04EF" w:rsidP="00EF04EF">
      <w:pPr>
        <w:pStyle w:val="EndNoteBibliography"/>
        <w:spacing w:after="0"/>
        <w:ind w:left="720" w:hanging="720"/>
        <w:rPr>
          <w:noProof/>
        </w:rPr>
      </w:pPr>
      <w:r w:rsidRPr="00EF04EF">
        <w:rPr>
          <w:noProof/>
        </w:rPr>
        <w:t xml:space="preserve">Lloyd, G. (1984). </w:t>
      </w:r>
      <w:r w:rsidRPr="00EF04EF">
        <w:rPr>
          <w:i/>
          <w:noProof/>
        </w:rPr>
        <w:t>The Man of Reason: ‘Male’ and ‘Female’ in Western Philosophy</w:t>
      </w:r>
      <w:r w:rsidRPr="00EF04EF">
        <w:rPr>
          <w:noProof/>
        </w:rPr>
        <w:t>. London: Methuen.</w:t>
      </w:r>
    </w:p>
    <w:p w14:paraId="0A23A20B" w14:textId="77777777" w:rsidR="00EF04EF" w:rsidRPr="00EF04EF" w:rsidRDefault="00EF04EF" w:rsidP="00EF04EF">
      <w:pPr>
        <w:pStyle w:val="EndNoteBibliography"/>
        <w:spacing w:after="0"/>
        <w:ind w:left="720" w:hanging="720"/>
        <w:rPr>
          <w:noProof/>
        </w:rPr>
      </w:pPr>
      <w:r w:rsidRPr="00EF04EF">
        <w:rPr>
          <w:noProof/>
        </w:rPr>
        <w:t xml:space="preserve">Martinho, M., Albergaria-Almeida, P., &amp; Teixeria Dias, J. (2015). Cooperation And Competitiveness In Higher Education Science: Does Gender Matter? </w:t>
      </w:r>
      <w:r w:rsidRPr="00EF04EF">
        <w:rPr>
          <w:i/>
          <w:noProof/>
        </w:rPr>
        <w:t>Procedia - Social and Behavioral Sciences, 191</w:t>
      </w:r>
      <w:r w:rsidRPr="00EF04EF">
        <w:rPr>
          <w:noProof/>
        </w:rPr>
        <w:t xml:space="preserve">, 554-558. </w:t>
      </w:r>
    </w:p>
    <w:p w14:paraId="34BA8823" w14:textId="77777777" w:rsidR="00EF04EF" w:rsidRPr="00EF04EF" w:rsidRDefault="00EF04EF" w:rsidP="00EF04EF">
      <w:pPr>
        <w:pStyle w:val="EndNoteBibliography"/>
        <w:spacing w:after="0"/>
        <w:ind w:left="720" w:hanging="720"/>
        <w:rPr>
          <w:noProof/>
        </w:rPr>
      </w:pPr>
      <w:r w:rsidRPr="00EF04EF">
        <w:rPr>
          <w:noProof/>
        </w:rPr>
        <w:t xml:space="preserve">Martino, W. (1996). </w:t>
      </w:r>
      <w:r w:rsidRPr="00EF04EF">
        <w:rPr>
          <w:i/>
          <w:noProof/>
        </w:rPr>
        <w:t>Gendered Learning Practices: Exploring the Costs of Hegemonic Masculinity</w:t>
      </w:r>
      <w:r w:rsidRPr="00EF04EF">
        <w:rPr>
          <w:noProof/>
        </w:rPr>
        <w:t xml:space="preserve">. Retrieved from Canberra: </w:t>
      </w:r>
    </w:p>
    <w:p w14:paraId="1E785154" w14:textId="77777777" w:rsidR="00EF04EF" w:rsidRPr="00EF04EF" w:rsidRDefault="00EF04EF" w:rsidP="00EF04EF">
      <w:pPr>
        <w:pStyle w:val="EndNoteBibliography"/>
        <w:spacing w:after="0"/>
        <w:ind w:left="720" w:hanging="720"/>
        <w:rPr>
          <w:noProof/>
        </w:rPr>
      </w:pPr>
      <w:r w:rsidRPr="00EF04EF">
        <w:rPr>
          <w:noProof/>
        </w:rPr>
        <w:lastRenderedPageBreak/>
        <w:t xml:space="preserve">Menard-Warwick, J., Mori, M., &amp; Williams, S. (2014). Language and Gender in Educational Contexts. In S. Ehrlich, M. Meyerhoff, &amp; J. Holmes (Eds.), </w:t>
      </w:r>
      <w:r w:rsidRPr="00EF04EF">
        <w:rPr>
          <w:i/>
          <w:noProof/>
        </w:rPr>
        <w:t>The Handbook of Language, Gender, and Sexuality</w:t>
      </w:r>
      <w:r w:rsidRPr="00EF04EF">
        <w:rPr>
          <w:noProof/>
        </w:rPr>
        <w:t>. Oxford: Blackwell.</w:t>
      </w:r>
    </w:p>
    <w:p w14:paraId="63911F0A" w14:textId="77777777" w:rsidR="00EF04EF" w:rsidRPr="00EF04EF" w:rsidRDefault="00EF04EF" w:rsidP="00EF04EF">
      <w:pPr>
        <w:pStyle w:val="EndNoteBibliography"/>
        <w:spacing w:after="0"/>
        <w:ind w:left="720" w:hanging="720"/>
        <w:rPr>
          <w:noProof/>
        </w:rPr>
      </w:pPr>
      <w:r w:rsidRPr="00EF04EF">
        <w:rPr>
          <w:noProof/>
        </w:rPr>
        <w:t xml:space="preserve">Monro, S. (2005). Beyond Male and Female: Poststructuralism and the Spectrum of Gender. </w:t>
      </w:r>
      <w:r w:rsidRPr="00EF04EF">
        <w:rPr>
          <w:i/>
          <w:noProof/>
        </w:rPr>
        <w:t>International Journal of Transgenderism, 8</w:t>
      </w:r>
      <w:r w:rsidRPr="00EF04EF">
        <w:rPr>
          <w:noProof/>
        </w:rPr>
        <w:t xml:space="preserve">(1), 3-22. </w:t>
      </w:r>
    </w:p>
    <w:p w14:paraId="48C3C9A6" w14:textId="77777777" w:rsidR="00EF04EF" w:rsidRPr="00EF04EF" w:rsidRDefault="00EF04EF" w:rsidP="00EF04EF">
      <w:pPr>
        <w:pStyle w:val="EndNoteBibliography"/>
        <w:spacing w:after="0"/>
        <w:ind w:left="720" w:hanging="720"/>
        <w:rPr>
          <w:noProof/>
        </w:rPr>
      </w:pPr>
      <w:r w:rsidRPr="00EF04EF">
        <w:rPr>
          <w:noProof/>
        </w:rPr>
        <w:t xml:space="preserve">Moulton, J. (1983). A Paradigm of Philosophy: The Adversary Method. In S. Harding &amp; M. B. Hintikka (Eds.), </w:t>
      </w:r>
      <w:r w:rsidRPr="00EF04EF">
        <w:rPr>
          <w:i/>
          <w:noProof/>
        </w:rPr>
        <w:t>Discovering Reality: Feminist Perspectives on Reality</w:t>
      </w:r>
      <w:r w:rsidRPr="00EF04EF">
        <w:rPr>
          <w:noProof/>
        </w:rPr>
        <w:t xml:space="preserve"> (Vol. 161, pp. 149-164). Dordecht: Springer.</w:t>
      </w:r>
    </w:p>
    <w:p w14:paraId="72494CB3" w14:textId="77777777" w:rsidR="00EF04EF" w:rsidRPr="00EF04EF" w:rsidRDefault="00EF04EF" w:rsidP="00EF04EF">
      <w:pPr>
        <w:pStyle w:val="EndNoteBibliography"/>
        <w:spacing w:after="0"/>
        <w:ind w:left="720" w:hanging="720"/>
        <w:rPr>
          <w:noProof/>
        </w:rPr>
      </w:pPr>
      <w:r w:rsidRPr="00EF04EF">
        <w:rPr>
          <w:noProof/>
        </w:rPr>
        <w:t xml:space="preserve">Neer, M. R. (1990). </w:t>
      </w:r>
      <w:r w:rsidRPr="00EF04EF">
        <w:rPr>
          <w:i/>
          <w:noProof/>
        </w:rPr>
        <w:t>Instructor Communication Behavior as a Factor Influencing the Class Participation of Classroom Communication Apprehensives</w:t>
      </w:r>
      <w:r w:rsidRPr="00EF04EF">
        <w:rPr>
          <w:noProof/>
        </w:rPr>
        <w:t xml:space="preserve">. Paper presented at the Annual Meeting of the Speech Communication Association, Chicago. </w:t>
      </w:r>
    </w:p>
    <w:p w14:paraId="30D2A1CE" w14:textId="77777777" w:rsidR="00EF04EF" w:rsidRPr="00EF04EF" w:rsidRDefault="00EF04EF" w:rsidP="00EF04EF">
      <w:pPr>
        <w:pStyle w:val="EndNoteBibliography"/>
        <w:spacing w:after="0"/>
        <w:ind w:left="720" w:hanging="720"/>
        <w:rPr>
          <w:noProof/>
        </w:rPr>
      </w:pPr>
      <w:r w:rsidRPr="00EF04EF">
        <w:rPr>
          <w:noProof/>
        </w:rPr>
        <w:t xml:space="preserve">OECD. (2019). </w:t>
      </w:r>
      <w:r w:rsidRPr="00EF04EF">
        <w:rPr>
          <w:i/>
          <w:noProof/>
        </w:rPr>
        <w:t>PISA 2018 Results (Volume I): What Students Know and Can Do</w:t>
      </w:r>
      <w:r w:rsidRPr="00EF04EF">
        <w:rPr>
          <w:noProof/>
        </w:rPr>
        <w:t xml:space="preserve">. Retrieved from Paris: </w:t>
      </w:r>
    </w:p>
    <w:p w14:paraId="683AB1B2" w14:textId="77777777" w:rsidR="00EF04EF" w:rsidRPr="00EF04EF" w:rsidRDefault="00EF04EF" w:rsidP="00EF04EF">
      <w:pPr>
        <w:pStyle w:val="EndNoteBibliography"/>
        <w:spacing w:after="0"/>
        <w:ind w:left="720" w:hanging="720"/>
        <w:rPr>
          <w:noProof/>
        </w:rPr>
      </w:pPr>
      <w:r w:rsidRPr="00EF04EF">
        <w:rPr>
          <w:noProof/>
        </w:rPr>
        <w:t xml:space="preserve">Olberding, A. (2014). Subclinical Bias, Manners, and Moral Harm. </w:t>
      </w:r>
      <w:r w:rsidRPr="00EF04EF">
        <w:rPr>
          <w:i/>
          <w:noProof/>
        </w:rPr>
        <w:t>Hypatia, 29</w:t>
      </w:r>
      <w:r w:rsidRPr="00EF04EF">
        <w:rPr>
          <w:noProof/>
        </w:rPr>
        <w:t xml:space="preserve">(2), 287-302. </w:t>
      </w:r>
    </w:p>
    <w:p w14:paraId="13F8E14F" w14:textId="77777777" w:rsidR="00EF04EF" w:rsidRPr="00EF04EF" w:rsidRDefault="00EF04EF" w:rsidP="00EF04EF">
      <w:pPr>
        <w:pStyle w:val="EndNoteBibliography"/>
        <w:spacing w:after="0"/>
        <w:ind w:left="720" w:hanging="720"/>
        <w:rPr>
          <w:noProof/>
        </w:rPr>
      </w:pPr>
      <w:r w:rsidRPr="00EF04EF">
        <w:rPr>
          <w:noProof/>
        </w:rPr>
        <w:t xml:space="preserve">Peralta, R. L. (2007). College Alcohol Use and the Embodiment of Hegemonic Masculinity among European American Men. </w:t>
      </w:r>
      <w:r w:rsidRPr="00EF04EF">
        <w:rPr>
          <w:i/>
          <w:noProof/>
        </w:rPr>
        <w:t>Sex Roles, 56</w:t>
      </w:r>
      <w:r w:rsidRPr="00EF04EF">
        <w:rPr>
          <w:noProof/>
        </w:rPr>
        <w:t xml:space="preserve">(741-756). </w:t>
      </w:r>
    </w:p>
    <w:p w14:paraId="1C889A37" w14:textId="77777777" w:rsidR="00EF04EF" w:rsidRPr="00EF04EF" w:rsidRDefault="00EF04EF" w:rsidP="00EF04EF">
      <w:pPr>
        <w:pStyle w:val="EndNoteBibliography"/>
        <w:spacing w:after="0"/>
        <w:ind w:left="720" w:hanging="720"/>
        <w:rPr>
          <w:noProof/>
        </w:rPr>
      </w:pPr>
      <w:r w:rsidRPr="00EF04EF">
        <w:rPr>
          <w:noProof/>
        </w:rPr>
        <w:t xml:space="preserve">Plumwood, V. (1993). </w:t>
      </w:r>
      <w:r w:rsidRPr="00EF04EF">
        <w:rPr>
          <w:i/>
          <w:noProof/>
        </w:rPr>
        <w:t>Feminism and the Mastery of Nature</w:t>
      </w:r>
      <w:r w:rsidRPr="00EF04EF">
        <w:rPr>
          <w:noProof/>
        </w:rPr>
        <w:t>. London: Routledge.</w:t>
      </w:r>
    </w:p>
    <w:p w14:paraId="126259B1" w14:textId="77777777" w:rsidR="00EF04EF" w:rsidRPr="00EF04EF" w:rsidRDefault="00EF04EF" w:rsidP="00EF04EF">
      <w:pPr>
        <w:pStyle w:val="EndNoteBibliography"/>
        <w:spacing w:after="0"/>
        <w:ind w:left="720" w:hanging="720"/>
        <w:rPr>
          <w:noProof/>
        </w:rPr>
      </w:pPr>
      <w:r w:rsidRPr="00EF04EF">
        <w:rPr>
          <w:noProof/>
        </w:rPr>
        <w:t xml:space="preserve">Rampton, B., &amp; Harris, R. (2010). Change in Urban Classroom Culture and Interaction. In K. Littleton &amp; C. J. Howe (Eds.), </w:t>
      </w:r>
      <w:r w:rsidRPr="00EF04EF">
        <w:rPr>
          <w:i/>
          <w:noProof/>
        </w:rPr>
        <w:t>Educational Dialogues: Understanding and Promoting Productive Interaction</w:t>
      </w:r>
      <w:r w:rsidRPr="00EF04EF">
        <w:rPr>
          <w:noProof/>
        </w:rPr>
        <w:t>. London: Routledge.</w:t>
      </w:r>
    </w:p>
    <w:p w14:paraId="3F4B5D41" w14:textId="77777777" w:rsidR="00EF04EF" w:rsidRPr="00EF04EF" w:rsidRDefault="00EF04EF" w:rsidP="00EF04EF">
      <w:pPr>
        <w:pStyle w:val="EndNoteBibliography"/>
        <w:spacing w:after="0"/>
        <w:ind w:left="720" w:hanging="720"/>
        <w:rPr>
          <w:noProof/>
        </w:rPr>
      </w:pPr>
      <w:r w:rsidRPr="00EF04EF">
        <w:rPr>
          <w:noProof/>
        </w:rPr>
        <w:t xml:space="preserve">Rancer, A., S,, &amp; Dierks-Stewart, K., J. (1985). The Influence of Sex and Sex-Role Orientation on Trait Argumentativeness. </w:t>
      </w:r>
      <w:r w:rsidRPr="00EF04EF">
        <w:rPr>
          <w:i/>
          <w:noProof/>
        </w:rPr>
        <w:t>Journal of Personality Assessment, 49</w:t>
      </w:r>
      <w:r w:rsidRPr="00EF04EF">
        <w:rPr>
          <w:noProof/>
        </w:rPr>
        <w:t xml:space="preserve">, 69-70. </w:t>
      </w:r>
    </w:p>
    <w:p w14:paraId="53DCB414" w14:textId="77777777" w:rsidR="00EF04EF" w:rsidRPr="00EF04EF" w:rsidRDefault="00EF04EF" w:rsidP="00EF04EF">
      <w:pPr>
        <w:pStyle w:val="EndNoteBibliography"/>
        <w:spacing w:after="0"/>
        <w:ind w:left="720" w:hanging="720"/>
        <w:rPr>
          <w:noProof/>
        </w:rPr>
      </w:pPr>
      <w:r w:rsidRPr="00EF04EF">
        <w:rPr>
          <w:noProof/>
        </w:rPr>
        <w:t xml:space="preserve">Rooney, P., &amp; Hundleby, C., E,. (2010). Introduction: Reasoning for Change. </w:t>
      </w:r>
      <w:r w:rsidRPr="00EF04EF">
        <w:rPr>
          <w:i/>
          <w:noProof/>
        </w:rPr>
        <w:t>Informal Logic, 30</w:t>
      </w:r>
      <w:r w:rsidRPr="00EF04EF">
        <w:rPr>
          <w:noProof/>
        </w:rPr>
        <w:t xml:space="preserve">(3), 194-202. </w:t>
      </w:r>
    </w:p>
    <w:p w14:paraId="61834BF8" w14:textId="77777777" w:rsidR="00EF04EF" w:rsidRPr="00EF04EF" w:rsidRDefault="00EF04EF" w:rsidP="00EF04EF">
      <w:pPr>
        <w:pStyle w:val="EndNoteBibliography"/>
        <w:spacing w:after="0"/>
        <w:ind w:left="720" w:hanging="720"/>
        <w:rPr>
          <w:noProof/>
        </w:rPr>
      </w:pPr>
      <w:r w:rsidRPr="00EF04EF">
        <w:rPr>
          <w:noProof/>
        </w:rPr>
        <w:t xml:space="preserve">Saunston, H. (2007). Girls’ and Boys’ Use of Acknowledging Moves in Pupil Group Classroom Discussions. </w:t>
      </w:r>
      <w:r w:rsidRPr="00EF04EF">
        <w:rPr>
          <w:i/>
          <w:noProof/>
        </w:rPr>
        <w:t>Language and Education, 21</w:t>
      </w:r>
      <w:r w:rsidRPr="00EF04EF">
        <w:rPr>
          <w:noProof/>
        </w:rPr>
        <w:t xml:space="preserve">(4). </w:t>
      </w:r>
    </w:p>
    <w:p w14:paraId="2FCD8563" w14:textId="77777777" w:rsidR="00EF04EF" w:rsidRPr="00EF04EF" w:rsidRDefault="00EF04EF" w:rsidP="00EF04EF">
      <w:pPr>
        <w:pStyle w:val="EndNoteBibliography"/>
        <w:spacing w:after="0"/>
        <w:ind w:left="720" w:hanging="720"/>
        <w:rPr>
          <w:noProof/>
        </w:rPr>
      </w:pPr>
      <w:r w:rsidRPr="00EF04EF">
        <w:rPr>
          <w:noProof/>
        </w:rPr>
        <w:t xml:space="preserve">Streitmatter, J. (1994). </w:t>
      </w:r>
      <w:r w:rsidRPr="00EF04EF">
        <w:rPr>
          <w:i/>
          <w:noProof/>
        </w:rPr>
        <w:t>Toward Gender Equity in the Classroom: Everyday Teachers’ Beliefs and Practices</w:t>
      </w:r>
      <w:r w:rsidRPr="00EF04EF">
        <w:rPr>
          <w:noProof/>
        </w:rPr>
        <w:t>. New York: State University of New York Press.</w:t>
      </w:r>
    </w:p>
    <w:p w14:paraId="0C10CF8D" w14:textId="77777777" w:rsidR="00EF04EF" w:rsidRPr="00EF04EF" w:rsidRDefault="00EF04EF" w:rsidP="00EF04EF">
      <w:pPr>
        <w:pStyle w:val="EndNoteBibliography"/>
        <w:spacing w:after="0"/>
        <w:ind w:left="720" w:hanging="720"/>
        <w:rPr>
          <w:noProof/>
        </w:rPr>
      </w:pPr>
      <w:r w:rsidRPr="00EF04EF">
        <w:rPr>
          <w:noProof/>
        </w:rPr>
        <w:t xml:space="preserve">Swann, J., &amp; Graddol, D. (1988). Gender Inequalities in Classroom Talk. </w:t>
      </w:r>
      <w:r w:rsidRPr="00EF04EF">
        <w:rPr>
          <w:i/>
          <w:noProof/>
        </w:rPr>
        <w:t>English in Education, 22</w:t>
      </w:r>
      <w:r w:rsidRPr="00EF04EF">
        <w:rPr>
          <w:noProof/>
        </w:rPr>
        <w:t xml:space="preserve">, 48-65. </w:t>
      </w:r>
    </w:p>
    <w:p w14:paraId="511DC440" w14:textId="77777777" w:rsidR="00EF04EF" w:rsidRPr="00EF04EF" w:rsidRDefault="00EF04EF" w:rsidP="00EF04EF">
      <w:pPr>
        <w:pStyle w:val="EndNoteBibliography"/>
        <w:spacing w:after="0"/>
        <w:ind w:left="720" w:hanging="720"/>
        <w:rPr>
          <w:noProof/>
        </w:rPr>
      </w:pPr>
      <w:r w:rsidRPr="00EF04EF">
        <w:rPr>
          <w:noProof/>
        </w:rPr>
        <w:t xml:space="preserve">Thornton, S. (2021). </w:t>
      </w:r>
      <w:r w:rsidRPr="00EF04EF">
        <w:rPr>
          <w:i/>
          <w:noProof/>
        </w:rPr>
        <w:t>Education in a Time of Environmental Crisis: A Philosophy of Eco-Rational Education</w:t>
      </w:r>
      <w:r w:rsidRPr="00EF04EF">
        <w:rPr>
          <w:noProof/>
        </w:rPr>
        <w:t>. London &amp; New York: Routledge.</w:t>
      </w:r>
    </w:p>
    <w:p w14:paraId="2CA5D9D0" w14:textId="77777777" w:rsidR="00EF04EF" w:rsidRPr="00EF04EF" w:rsidRDefault="00EF04EF" w:rsidP="00EF04EF">
      <w:pPr>
        <w:pStyle w:val="EndNoteBibliography"/>
        <w:ind w:left="720" w:hanging="720"/>
        <w:rPr>
          <w:noProof/>
        </w:rPr>
      </w:pPr>
      <w:r w:rsidRPr="00EF04EF">
        <w:rPr>
          <w:noProof/>
        </w:rPr>
        <w:t xml:space="preserve">Yakushkina, M. (2018). Gender Performance Through Turn-Taking Organisation in a Foreign Language Classroom. </w:t>
      </w:r>
      <w:r w:rsidRPr="00EF04EF">
        <w:rPr>
          <w:i/>
          <w:noProof/>
        </w:rPr>
        <w:t>The Language Learning Journal</w:t>
      </w:r>
      <w:r w:rsidRPr="00EF04EF">
        <w:rPr>
          <w:noProof/>
        </w:rPr>
        <w:t>. doi:10.1080/09571736.2018.1520915</w:t>
      </w:r>
    </w:p>
    <w:p w14:paraId="32771F94" w14:textId="4DCB1212" w:rsidR="003413AE" w:rsidRPr="003413AE" w:rsidRDefault="00B875D0" w:rsidP="003413AE">
      <w:r>
        <w:fldChar w:fldCharType="end"/>
      </w:r>
    </w:p>
    <w:sectPr w:rsidR="003413AE" w:rsidRPr="003413AE">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794A" w14:textId="77777777" w:rsidR="00294BFE" w:rsidRDefault="00294BFE" w:rsidP="003413AE">
      <w:pPr>
        <w:spacing w:after="0" w:line="240" w:lineRule="auto"/>
      </w:pPr>
      <w:r>
        <w:separator/>
      </w:r>
    </w:p>
  </w:endnote>
  <w:endnote w:type="continuationSeparator" w:id="0">
    <w:p w14:paraId="1442BD08" w14:textId="77777777" w:rsidR="00294BFE" w:rsidRDefault="00294BFE" w:rsidP="0034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0081934"/>
      <w:docPartObj>
        <w:docPartGallery w:val="Page Numbers (Bottom of Page)"/>
        <w:docPartUnique/>
      </w:docPartObj>
    </w:sdtPr>
    <w:sdtEndPr>
      <w:rPr>
        <w:rStyle w:val="PageNumber"/>
      </w:rPr>
    </w:sdtEndPr>
    <w:sdtContent>
      <w:p w14:paraId="0CE785BA" w14:textId="474BE0E7" w:rsidR="00460F6E" w:rsidRDefault="00460F6E" w:rsidP="00293A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DF3D7" w14:textId="77777777" w:rsidR="00460F6E" w:rsidRDefault="00460F6E" w:rsidP="00CB13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3023669"/>
      <w:docPartObj>
        <w:docPartGallery w:val="Page Numbers (Bottom of Page)"/>
        <w:docPartUnique/>
      </w:docPartObj>
    </w:sdtPr>
    <w:sdtEndPr>
      <w:rPr>
        <w:rStyle w:val="PageNumber"/>
      </w:rPr>
    </w:sdtEndPr>
    <w:sdtContent>
      <w:p w14:paraId="6E4C8E8A" w14:textId="62B43492" w:rsidR="00460F6E" w:rsidRDefault="00460F6E" w:rsidP="00293A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78B91C03" w14:textId="77777777" w:rsidR="00460F6E" w:rsidRDefault="00460F6E" w:rsidP="00CB13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ABE3" w14:textId="77777777" w:rsidR="00294BFE" w:rsidRDefault="00294BFE" w:rsidP="003413AE">
      <w:pPr>
        <w:spacing w:after="0" w:line="240" w:lineRule="auto"/>
      </w:pPr>
      <w:r>
        <w:separator/>
      </w:r>
    </w:p>
  </w:footnote>
  <w:footnote w:type="continuationSeparator" w:id="0">
    <w:p w14:paraId="312CAB28" w14:textId="77777777" w:rsidR="00294BFE" w:rsidRDefault="00294BFE" w:rsidP="00341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70E6"/>
    <w:multiLevelType w:val="hybridMultilevel"/>
    <w:tmpl w:val="FF502870"/>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D422C49"/>
    <w:multiLevelType w:val="hybridMultilevel"/>
    <w:tmpl w:val="53125DF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E892127"/>
    <w:multiLevelType w:val="hybridMultilevel"/>
    <w:tmpl w:val="A43C0E7E"/>
    <w:lvl w:ilvl="0" w:tplc="052CE4A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A746ABB"/>
    <w:multiLevelType w:val="hybridMultilevel"/>
    <w:tmpl w:val="B4243DC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536040C"/>
    <w:multiLevelType w:val="hybridMultilevel"/>
    <w:tmpl w:val="58C04DF2"/>
    <w:lvl w:ilvl="0" w:tplc="AA1C90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0B5DF2"/>
    <w:multiLevelType w:val="hybridMultilevel"/>
    <w:tmpl w:val="F13C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950921"/>
    <w:multiLevelType w:val="hybridMultilevel"/>
    <w:tmpl w:val="CF5A4D4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15E4B99"/>
    <w:multiLevelType w:val="multilevel"/>
    <w:tmpl w:val="7748A8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2C7554"/>
    <w:multiLevelType w:val="hybridMultilevel"/>
    <w:tmpl w:val="DAAE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B553B"/>
    <w:multiLevelType w:val="hybridMultilevel"/>
    <w:tmpl w:val="E40092F6"/>
    <w:lvl w:ilvl="0" w:tplc="052CE4A8">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BE1E0B"/>
    <w:multiLevelType w:val="multilevel"/>
    <w:tmpl w:val="9E8A953E"/>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F92822"/>
    <w:multiLevelType w:val="hybridMultilevel"/>
    <w:tmpl w:val="680C0CF6"/>
    <w:lvl w:ilvl="0" w:tplc="0C090001">
      <w:start w:val="1"/>
      <w:numFmt w:val="bullet"/>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73A96CF0"/>
    <w:multiLevelType w:val="hybridMultilevel"/>
    <w:tmpl w:val="5A56F22A"/>
    <w:lvl w:ilvl="0" w:tplc="279864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8"/>
  </w:num>
  <w:num w:numId="2">
    <w:abstractNumId w:val="7"/>
  </w:num>
  <w:num w:numId="3">
    <w:abstractNumId w:val="12"/>
  </w:num>
  <w:num w:numId="4">
    <w:abstractNumId w:val="3"/>
  </w:num>
  <w:num w:numId="5">
    <w:abstractNumId w:val="11"/>
  </w:num>
  <w:num w:numId="6">
    <w:abstractNumId w:val="6"/>
  </w:num>
  <w:num w:numId="7">
    <w:abstractNumId w:val="0"/>
  </w:num>
  <w:num w:numId="8">
    <w:abstractNumId w:val="1"/>
  </w:num>
  <w:num w:numId="9">
    <w:abstractNumId w:val="2"/>
  </w:num>
  <w:num w:numId="10">
    <w:abstractNumId w:val="9"/>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pvr5a9g9ex96e9wsdvexxxw2p9p9fd99st&quot;&gt;Synced&lt;record-ids&gt;&lt;item&gt;163&lt;/item&gt;&lt;item&gt;224&lt;/item&gt;&lt;item&gt;290&lt;/item&gt;&lt;item&gt;355&lt;/item&gt;&lt;item&gt;359&lt;/item&gt;&lt;item&gt;365&lt;/item&gt;&lt;item&gt;369&lt;/item&gt;&lt;item&gt;372&lt;/item&gt;&lt;item&gt;376&lt;/item&gt;&lt;item&gt;377&lt;/item&gt;&lt;item&gt;378&lt;/item&gt;&lt;item&gt;383&lt;/item&gt;&lt;item&gt;384&lt;/item&gt;&lt;item&gt;385&lt;/item&gt;&lt;item&gt;387&lt;/item&gt;&lt;item&gt;400&lt;/item&gt;&lt;item&gt;413&lt;/item&gt;&lt;item&gt;428&lt;/item&gt;&lt;item&gt;430&lt;/item&gt;&lt;item&gt;435&lt;/item&gt;&lt;item&gt;436&lt;/item&gt;&lt;item&gt;437&lt;/item&gt;&lt;item&gt;438&lt;/item&gt;&lt;item&gt;447&lt;/item&gt;&lt;item&gt;448&lt;/item&gt;&lt;item&gt;502&lt;/item&gt;&lt;item&gt;503&lt;/item&gt;&lt;item&gt;534&lt;/item&gt;&lt;item&gt;535&lt;/item&gt;&lt;item&gt;536&lt;/item&gt;&lt;item&gt;537&lt;/item&gt;&lt;item&gt;538&lt;/item&gt;&lt;item&gt;539&lt;/item&gt;&lt;item&gt;540&lt;/item&gt;&lt;item&gt;542&lt;/item&gt;&lt;item&gt;543&lt;/item&gt;&lt;item&gt;544&lt;/item&gt;&lt;item&gt;545&lt;/item&gt;&lt;item&gt;549&lt;/item&gt;&lt;item&gt;550&lt;/item&gt;&lt;item&gt;605&lt;/item&gt;&lt;item&gt;606&lt;/item&gt;&lt;item&gt;641&lt;/item&gt;&lt;item&gt;642&lt;/item&gt;&lt;item&gt;706&lt;/item&gt;&lt;item&gt;717&lt;/item&gt;&lt;item&gt;755&lt;/item&gt;&lt;item&gt;763&lt;/item&gt;&lt;item&gt;764&lt;/item&gt;&lt;item&gt;897&lt;/item&gt;&lt;item&gt;898&lt;/item&gt;&lt;item&gt;960&lt;/item&gt;&lt;item&gt;1039&lt;/item&gt;&lt;item&gt;1086&lt;/item&gt;&lt;item&gt;1087&lt;/item&gt;&lt;item&gt;1089&lt;/item&gt;&lt;item&gt;1097&lt;/item&gt;&lt;item&gt;1098&lt;/item&gt;&lt;item&gt;1099&lt;/item&gt;&lt;item&gt;1100&lt;/item&gt;&lt;item&gt;1101&lt;/item&gt;&lt;item&gt;1102&lt;/item&gt;&lt;item&gt;1103&lt;/item&gt;&lt;item&gt;1143&lt;/item&gt;&lt;item&gt;1145&lt;/item&gt;&lt;item&gt;1146&lt;/item&gt;&lt;item&gt;1147&lt;/item&gt;&lt;item&gt;1188&lt;/item&gt;&lt;/record-ids&gt;&lt;/item&gt;&lt;/Libraries&gt;"/>
  </w:docVars>
  <w:rsids>
    <w:rsidRoot w:val="00C81F60"/>
    <w:rsid w:val="00001C71"/>
    <w:rsid w:val="00001FC7"/>
    <w:rsid w:val="00002B74"/>
    <w:rsid w:val="00003BE6"/>
    <w:rsid w:val="0000453C"/>
    <w:rsid w:val="0000485E"/>
    <w:rsid w:val="00005107"/>
    <w:rsid w:val="0000549E"/>
    <w:rsid w:val="00006A60"/>
    <w:rsid w:val="000079E7"/>
    <w:rsid w:val="00012CB5"/>
    <w:rsid w:val="00014CFB"/>
    <w:rsid w:val="00023BEC"/>
    <w:rsid w:val="0002419A"/>
    <w:rsid w:val="000258B3"/>
    <w:rsid w:val="000268BC"/>
    <w:rsid w:val="00030A78"/>
    <w:rsid w:val="00031BAD"/>
    <w:rsid w:val="00031D8B"/>
    <w:rsid w:val="00033A9B"/>
    <w:rsid w:val="00034EF9"/>
    <w:rsid w:val="00035469"/>
    <w:rsid w:val="00037BEE"/>
    <w:rsid w:val="00040043"/>
    <w:rsid w:val="00040471"/>
    <w:rsid w:val="000420C3"/>
    <w:rsid w:val="00042C7D"/>
    <w:rsid w:val="00044588"/>
    <w:rsid w:val="00044E08"/>
    <w:rsid w:val="00045AF5"/>
    <w:rsid w:val="000474BB"/>
    <w:rsid w:val="00047D64"/>
    <w:rsid w:val="00047E0A"/>
    <w:rsid w:val="000514C7"/>
    <w:rsid w:val="0005266E"/>
    <w:rsid w:val="000545EF"/>
    <w:rsid w:val="000567C0"/>
    <w:rsid w:val="00056BCC"/>
    <w:rsid w:val="00056FF8"/>
    <w:rsid w:val="0005775F"/>
    <w:rsid w:val="00057B96"/>
    <w:rsid w:val="000602B9"/>
    <w:rsid w:val="0006263C"/>
    <w:rsid w:val="00063E30"/>
    <w:rsid w:val="000647C4"/>
    <w:rsid w:val="00065116"/>
    <w:rsid w:val="00065595"/>
    <w:rsid w:val="000674C2"/>
    <w:rsid w:val="00070FD8"/>
    <w:rsid w:val="00072970"/>
    <w:rsid w:val="00073532"/>
    <w:rsid w:val="00073C59"/>
    <w:rsid w:val="0007505D"/>
    <w:rsid w:val="00076155"/>
    <w:rsid w:val="00077172"/>
    <w:rsid w:val="00077B2C"/>
    <w:rsid w:val="000813E1"/>
    <w:rsid w:val="00081E05"/>
    <w:rsid w:val="000842F9"/>
    <w:rsid w:val="00084A11"/>
    <w:rsid w:val="00085D87"/>
    <w:rsid w:val="00090EB6"/>
    <w:rsid w:val="00091853"/>
    <w:rsid w:val="0009276F"/>
    <w:rsid w:val="000928AE"/>
    <w:rsid w:val="00092D05"/>
    <w:rsid w:val="0009485C"/>
    <w:rsid w:val="00094D89"/>
    <w:rsid w:val="00096140"/>
    <w:rsid w:val="00096260"/>
    <w:rsid w:val="00096D87"/>
    <w:rsid w:val="0009710A"/>
    <w:rsid w:val="000972B9"/>
    <w:rsid w:val="00097E7D"/>
    <w:rsid w:val="000A0B1A"/>
    <w:rsid w:val="000A1421"/>
    <w:rsid w:val="000A5B17"/>
    <w:rsid w:val="000A7D08"/>
    <w:rsid w:val="000B0608"/>
    <w:rsid w:val="000B2C2D"/>
    <w:rsid w:val="000B4D1D"/>
    <w:rsid w:val="000B50C1"/>
    <w:rsid w:val="000B5CA7"/>
    <w:rsid w:val="000B6FEB"/>
    <w:rsid w:val="000C2921"/>
    <w:rsid w:val="000C2D23"/>
    <w:rsid w:val="000D1CB1"/>
    <w:rsid w:val="000D2D72"/>
    <w:rsid w:val="000D3A1B"/>
    <w:rsid w:val="000D3E9F"/>
    <w:rsid w:val="000D46F0"/>
    <w:rsid w:val="000D6249"/>
    <w:rsid w:val="000E04CC"/>
    <w:rsid w:val="000E0D4E"/>
    <w:rsid w:val="000E35ED"/>
    <w:rsid w:val="000E37FB"/>
    <w:rsid w:val="000F0A79"/>
    <w:rsid w:val="000F3D65"/>
    <w:rsid w:val="000F3DD9"/>
    <w:rsid w:val="000F5892"/>
    <w:rsid w:val="000F6EB1"/>
    <w:rsid w:val="000F763C"/>
    <w:rsid w:val="0010087A"/>
    <w:rsid w:val="001015AA"/>
    <w:rsid w:val="00101E18"/>
    <w:rsid w:val="00102129"/>
    <w:rsid w:val="00102DA5"/>
    <w:rsid w:val="001033BA"/>
    <w:rsid w:val="00103D25"/>
    <w:rsid w:val="00110610"/>
    <w:rsid w:val="001165EB"/>
    <w:rsid w:val="00121B9D"/>
    <w:rsid w:val="001235C1"/>
    <w:rsid w:val="00123744"/>
    <w:rsid w:val="00124249"/>
    <w:rsid w:val="00124A3C"/>
    <w:rsid w:val="00125768"/>
    <w:rsid w:val="00127AC8"/>
    <w:rsid w:val="00132676"/>
    <w:rsid w:val="00133373"/>
    <w:rsid w:val="00133DA5"/>
    <w:rsid w:val="00134944"/>
    <w:rsid w:val="001374D1"/>
    <w:rsid w:val="00137781"/>
    <w:rsid w:val="00140647"/>
    <w:rsid w:val="00140B14"/>
    <w:rsid w:val="0014163A"/>
    <w:rsid w:val="001427D5"/>
    <w:rsid w:val="0014649D"/>
    <w:rsid w:val="00146FD6"/>
    <w:rsid w:val="00150119"/>
    <w:rsid w:val="001511F2"/>
    <w:rsid w:val="00151324"/>
    <w:rsid w:val="001515AD"/>
    <w:rsid w:val="00152209"/>
    <w:rsid w:val="001534FE"/>
    <w:rsid w:val="00153867"/>
    <w:rsid w:val="00153D91"/>
    <w:rsid w:val="00160AFD"/>
    <w:rsid w:val="001648B8"/>
    <w:rsid w:val="0016662C"/>
    <w:rsid w:val="00172429"/>
    <w:rsid w:val="00173289"/>
    <w:rsid w:val="00174D2A"/>
    <w:rsid w:val="00174EF7"/>
    <w:rsid w:val="001758A4"/>
    <w:rsid w:val="00176AC6"/>
    <w:rsid w:val="00176F68"/>
    <w:rsid w:val="00177D4D"/>
    <w:rsid w:val="00182B4B"/>
    <w:rsid w:val="0018528D"/>
    <w:rsid w:val="00187A26"/>
    <w:rsid w:val="00190964"/>
    <w:rsid w:val="001912DB"/>
    <w:rsid w:val="00192CF1"/>
    <w:rsid w:val="001961E3"/>
    <w:rsid w:val="00197BBC"/>
    <w:rsid w:val="001A0309"/>
    <w:rsid w:val="001A06C2"/>
    <w:rsid w:val="001A0B81"/>
    <w:rsid w:val="001A302F"/>
    <w:rsid w:val="001A45CB"/>
    <w:rsid w:val="001A61AA"/>
    <w:rsid w:val="001B072E"/>
    <w:rsid w:val="001B079A"/>
    <w:rsid w:val="001B257E"/>
    <w:rsid w:val="001B408B"/>
    <w:rsid w:val="001B4874"/>
    <w:rsid w:val="001B503E"/>
    <w:rsid w:val="001B7966"/>
    <w:rsid w:val="001B7C0C"/>
    <w:rsid w:val="001B7C26"/>
    <w:rsid w:val="001C0180"/>
    <w:rsid w:val="001C0AE9"/>
    <w:rsid w:val="001C0B2C"/>
    <w:rsid w:val="001C0D94"/>
    <w:rsid w:val="001C2D4A"/>
    <w:rsid w:val="001C48CB"/>
    <w:rsid w:val="001C4976"/>
    <w:rsid w:val="001C7167"/>
    <w:rsid w:val="001C784D"/>
    <w:rsid w:val="001D0D23"/>
    <w:rsid w:val="001D1854"/>
    <w:rsid w:val="001D4051"/>
    <w:rsid w:val="001D4526"/>
    <w:rsid w:val="001D485A"/>
    <w:rsid w:val="001D487E"/>
    <w:rsid w:val="001D52B5"/>
    <w:rsid w:val="001D59F7"/>
    <w:rsid w:val="001D6F30"/>
    <w:rsid w:val="001E0BFB"/>
    <w:rsid w:val="001E3A3A"/>
    <w:rsid w:val="001E4115"/>
    <w:rsid w:val="001E4250"/>
    <w:rsid w:val="001E44FF"/>
    <w:rsid w:val="001E4792"/>
    <w:rsid w:val="001E6165"/>
    <w:rsid w:val="001E7878"/>
    <w:rsid w:val="001E7ABF"/>
    <w:rsid w:val="001E7D94"/>
    <w:rsid w:val="001F0E2E"/>
    <w:rsid w:val="001F314A"/>
    <w:rsid w:val="001F33E7"/>
    <w:rsid w:val="001F413A"/>
    <w:rsid w:val="001F42FC"/>
    <w:rsid w:val="001F4562"/>
    <w:rsid w:val="001F74E7"/>
    <w:rsid w:val="0020085B"/>
    <w:rsid w:val="00201927"/>
    <w:rsid w:val="0020232A"/>
    <w:rsid w:val="00202719"/>
    <w:rsid w:val="00202BD7"/>
    <w:rsid w:val="002035BE"/>
    <w:rsid w:val="00204037"/>
    <w:rsid w:val="00204C30"/>
    <w:rsid w:val="002050E3"/>
    <w:rsid w:val="002060E9"/>
    <w:rsid w:val="00211AEB"/>
    <w:rsid w:val="002132FB"/>
    <w:rsid w:val="00214117"/>
    <w:rsid w:val="00215866"/>
    <w:rsid w:val="00216B6F"/>
    <w:rsid w:val="002205D5"/>
    <w:rsid w:val="00220B15"/>
    <w:rsid w:val="0022114B"/>
    <w:rsid w:val="00222CC8"/>
    <w:rsid w:val="00223215"/>
    <w:rsid w:val="002246DE"/>
    <w:rsid w:val="00225774"/>
    <w:rsid w:val="00226704"/>
    <w:rsid w:val="002269E1"/>
    <w:rsid w:val="002274D1"/>
    <w:rsid w:val="0022753D"/>
    <w:rsid w:val="0023077B"/>
    <w:rsid w:val="002315C6"/>
    <w:rsid w:val="00232657"/>
    <w:rsid w:val="00233687"/>
    <w:rsid w:val="002366F3"/>
    <w:rsid w:val="00241C78"/>
    <w:rsid w:val="00244079"/>
    <w:rsid w:val="00244A46"/>
    <w:rsid w:val="002467FC"/>
    <w:rsid w:val="00247061"/>
    <w:rsid w:val="00247784"/>
    <w:rsid w:val="0025097D"/>
    <w:rsid w:val="002511EE"/>
    <w:rsid w:val="00252F46"/>
    <w:rsid w:val="00252FE8"/>
    <w:rsid w:val="002545FE"/>
    <w:rsid w:val="00256523"/>
    <w:rsid w:val="00256CD8"/>
    <w:rsid w:val="0026068A"/>
    <w:rsid w:val="002628AD"/>
    <w:rsid w:val="00267AD5"/>
    <w:rsid w:val="002702BA"/>
    <w:rsid w:val="00270BDE"/>
    <w:rsid w:val="00271126"/>
    <w:rsid w:val="00271490"/>
    <w:rsid w:val="00271D80"/>
    <w:rsid w:val="00271EB3"/>
    <w:rsid w:val="002723A4"/>
    <w:rsid w:val="002738BC"/>
    <w:rsid w:val="00273ABE"/>
    <w:rsid w:val="00273FB2"/>
    <w:rsid w:val="0027593E"/>
    <w:rsid w:val="0028080A"/>
    <w:rsid w:val="00280A84"/>
    <w:rsid w:val="00285417"/>
    <w:rsid w:val="002861CA"/>
    <w:rsid w:val="00290E7C"/>
    <w:rsid w:val="002932DB"/>
    <w:rsid w:val="00293A50"/>
    <w:rsid w:val="00294BFE"/>
    <w:rsid w:val="00295B22"/>
    <w:rsid w:val="00295DB8"/>
    <w:rsid w:val="0029676F"/>
    <w:rsid w:val="002972D2"/>
    <w:rsid w:val="00297687"/>
    <w:rsid w:val="00297D4B"/>
    <w:rsid w:val="002A0FB6"/>
    <w:rsid w:val="002A1D80"/>
    <w:rsid w:val="002A3119"/>
    <w:rsid w:val="002A617C"/>
    <w:rsid w:val="002A7046"/>
    <w:rsid w:val="002A7F75"/>
    <w:rsid w:val="002B37C1"/>
    <w:rsid w:val="002B479B"/>
    <w:rsid w:val="002B5671"/>
    <w:rsid w:val="002B6385"/>
    <w:rsid w:val="002B6A0A"/>
    <w:rsid w:val="002C03E0"/>
    <w:rsid w:val="002C0978"/>
    <w:rsid w:val="002C0A11"/>
    <w:rsid w:val="002C2BFD"/>
    <w:rsid w:val="002C3336"/>
    <w:rsid w:val="002C44AD"/>
    <w:rsid w:val="002C457D"/>
    <w:rsid w:val="002C589A"/>
    <w:rsid w:val="002D1077"/>
    <w:rsid w:val="002D12EB"/>
    <w:rsid w:val="002D1B8E"/>
    <w:rsid w:val="002D2CEC"/>
    <w:rsid w:val="002D2D9E"/>
    <w:rsid w:val="002D5B3C"/>
    <w:rsid w:val="002D6F2C"/>
    <w:rsid w:val="002E0019"/>
    <w:rsid w:val="002E1F01"/>
    <w:rsid w:val="002E1FA9"/>
    <w:rsid w:val="002E3DF6"/>
    <w:rsid w:val="002E5E6A"/>
    <w:rsid w:val="002E7F17"/>
    <w:rsid w:val="002F0347"/>
    <w:rsid w:val="002F2221"/>
    <w:rsid w:val="002F264A"/>
    <w:rsid w:val="002F3931"/>
    <w:rsid w:val="002F42BE"/>
    <w:rsid w:val="002F5A82"/>
    <w:rsid w:val="002F7EFC"/>
    <w:rsid w:val="00302500"/>
    <w:rsid w:val="00303CDA"/>
    <w:rsid w:val="00306C44"/>
    <w:rsid w:val="00306EA0"/>
    <w:rsid w:val="00307EB2"/>
    <w:rsid w:val="003112F0"/>
    <w:rsid w:val="00311BD1"/>
    <w:rsid w:val="003137BD"/>
    <w:rsid w:val="003138D0"/>
    <w:rsid w:val="00314ADF"/>
    <w:rsid w:val="00315C0C"/>
    <w:rsid w:val="00315CD4"/>
    <w:rsid w:val="00315EB2"/>
    <w:rsid w:val="00315EF3"/>
    <w:rsid w:val="00316608"/>
    <w:rsid w:val="00320362"/>
    <w:rsid w:val="00321286"/>
    <w:rsid w:val="00322DAD"/>
    <w:rsid w:val="00323EAF"/>
    <w:rsid w:val="003247A4"/>
    <w:rsid w:val="00324CD4"/>
    <w:rsid w:val="00324E63"/>
    <w:rsid w:val="003255F5"/>
    <w:rsid w:val="003262A2"/>
    <w:rsid w:val="00326EE7"/>
    <w:rsid w:val="003271A0"/>
    <w:rsid w:val="00330EFA"/>
    <w:rsid w:val="0033330F"/>
    <w:rsid w:val="0033546D"/>
    <w:rsid w:val="003357B9"/>
    <w:rsid w:val="00336EB7"/>
    <w:rsid w:val="003413AE"/>
    <w:rsid w:val="003418D3"/>
    <w:rsid w:val="00341EF6"/>
    <w:rsid w:val="00342A2B"/>
    <w:rsid w:val="00350AAD"/>
    <w:rsid w:val="00350CD2"/>
    <w:rsid w:val="003532E4"/>
    <w:rsid w:val="00353EDA"/>
    <w:rsid w:val="003542A5"/>
    <w:rsid w:val="0035438F"/>
    <w:rsid w:val="00355D96"/>
    <w:rsid w:val="00355DC2"/>
    <w:rsid w:val="00356BE1"/>
    <w:rsid w:val="00357FEE"/>
    <w:rsid w:val="003641AA"/>
    <w:rsid w:val="0036427B"/>
    <w:rsid w:val="00365BDB"/>
    <w:rsid w:val="00365E23"/>
    <w:rsid w:val="003661B9"/>
    <w:rsid w:val="00366F26"/>
    <w:rsid w:val="003678B5"/>
    <w:rsid w:val="00372186"/>
    <w:rsid w:val="00373496"/>
    <w:rsid w:val="00374B9B"/>
    <w:rsid w:val="00374D52"/>
    <w:rsid w:val="003753FA"/>
    <w:rsid w:val="0037576F"/>
    <w:rsid w:val="00376A60"/>
    <w:rsid w:val="0037756C"/>
    <w:rsid w:val="00380067"/>
    <w:rsid w:val="00380217"/>
    <w:rsid w:val="00384A5F"/>
    <w:rsid w:val="003857F6"/>
    <w:rsid w:val="00385E79"/>
    <w:rsid w:val="00386A39"/>
    <w:rsid w:val="00386A46"/>
    <w:rsid w:val="0038769B"/>
    <w:rsid w:val="00387F75"/>
    <w:rsid w:val="003914DB"/>
    <w:rsid w:val="00392510"/>
    <w:rsid w:val="0039269E"/>
    <w:rsid w:val="003928DE"/>
    <w:rsid w:val="003955C7"/>
    <w:rsid w:val="003960A4"/>
    <w:rsid w:val="0039649F"/>
    <w:rsid w:val="00396767"/>
    <w:rsid w:val="00396862"/>
    <w:rsid w:val="00397113"/>
    <w:rsid w:val="003A0C8A"/>
    <w:rsid w:val="003A0D24"/>
    <w:rsid w:val="003A2C83"/>
    <w:rsid w:val="003A336A"/>
    <w:rsid w:val="003A34FF"/>
    <w:rsid w:val="003A5D6F"/>
    <w:rsid w:val="003A6B64"/>
    <w:rsid w:val="003A7AC0"/>
    <w:rsid w:val="003A7F6F"/>
    <w:rsid w:val="003B0934"/>
    <w:rsid w:val="003B2CA4"/>
    <w:rsid w:val="003B41D6"/>
    <w:rsid w:val="003B45FA"/>
    <w:rsid w:val="003B5034"/>
    <w:rsid w:val="003C16A0"/>
    <w:rsid w:val="003C2755"/>
    <w:rsid w:val="003C44C3"/>
    <w:rsid w:val="003C5321"/>
    <w:rsid w:val="003C5A55"/>
    <w:rsid w:val="003C5FD7"/>
    <w:rsid w:val="003D1753"/>
    <w:rsid w:val="003D6CC8"/>
    <w:rsid w:val="003D7171"/>
    <w:rsid w:val="003E154B"/>
    <w:rsid w:val="003E1A43"/>
    <w:rsid w:val="003E1E03"/>
    <w:rsid w:val="003E2B72"/>
    <w:rsid w:val="003E2CFF"/>
    <w:rsid w:val="003E36B5"/>
    <w:rsid w:val="003E47E7"/>
    <w:rsid w:val="003E74D8"/>
    <w:rsid w:val="003E7F3D"/>
    <w:rsid w:val="003F1BB3"/>
    <w:rsid w:val="003F2344"/>
    <w:rsid w:val="003F2A7B"/>
    <w:rsid w:val="003F2F84"/>
    <w:rsid w:val="003F3E96"/>
    <w:rsid w:val="003F4691"/>
    <w:rsid w:val="003F4CE9"/>
    <w:rsid w:val="003F5659"/>
    <w:rsid w:val="003F584C"/>
    <w:rsid w:val="003F5B1F"/>
    <w:rsid w:val="003F6591"/>
    <w:rsid w:val="003F6AD4"/>
    <w:rsid w:val="003F6BF9"/>
    <w:rsid w:val="003F7A83"/>
    <w:rsid w:val="00403423"/>
    <w:rsid w:val="00404268"/>
    <w:rsid w:val="0040497A"/>
    <w:rsid w:val="00405796"/>
    <w:rsid w:val="0040672B"/>
    <w:rsid w:val="00406C58"/>
    <w:rsid w:val="004100EB"/>
    <w:rsid w:val="0041037F"/>
    <w:rsid w:val="004107A6"/>
    <w:rsid w:val="004113C7"/>
    <w:rsid w:val="0041305E"/>
    <w:rsid w:val="0042112D"/>
    <w:rsid w:val="00421DCE"/>
    <w:rsid w:val="00430691"/>
    <w:rsid w:val="004307EC"/>
    <w:rsid w:val="00434A3A"/>
    <w:rsid w:val="00434E2E"/>
    <w:rsid w:val="00435BC4"/>
    <w:rsid w:val="00436D2E"/>
    <w:rsid w:val="004447E8"/>
    <w:rsid w:val="00446BD0"/>
    <w:rsid w:val="00446CC4"/>
    <w:rsid w:val="00447716"/>
    <w:rsid w:val="00450C13"/>
    <w:rsid w:val="00451F3B"/>
    <w:rsid w:val="00452132"/>
    <w:rsid w:val="00453EFE"/>
    <w:rsid w:val="00454632"/>
    <w:rsid w:val="0045500D"/>
    <w:rsid w:val="0045555B"/>
    <w:rsid w:val="0045697E"/>
    <w:rsid w:val="00456C34"/>
    <w:rsid w:val="00456C4F"/>
    <w:rsid w:val="004572B1"/>
    <w:rsid w:val="004575DF"/>
    <w:rsid w:val="00457910"/>
    <w:rsid w:val="00460CC4"/>
    <w:rsid w:val="00460F6E"/>
    <w:rsid w:val="004610B2"/>
    <w:rsid w:val="00461BCF"/>
    <w:rsid w:val="00461FD1"/>
    <w:rsid w:val="004624E4"/>
    <w:rsid w:val="0046374B"/>
    <w:rsid w:val="00464299"/>
    <w:rsid w:val="004644CC"/>
    <w:rsid w:val="00464757"/>
    <w:rsid w:val="00465C59"/>
    <w:rsid w:val="00466150"/>
    <w:rsid w:val="004733BB"/>
    <w:rsid w:val="004739BB"/>
    <w:rsid w:val="00473B2F"/>
    <w:rsid w:val="00474D74"/>
    <w:rsid w:val="0047590E"/>
    <w:rsid w:val="00481DBC"/>
    <w:rsid w:val="00481F16"/>
    <w:rsid w:val="004827EE"/>
    <w:rsid w:val="0048396E"/>
    <w:rsid w:val="004926D3"/>
    <w:rsid w:val="00492EE7"/>
    <w:rsid w:val="00493E84"/>
    <w:rsid w:val="004941B0"/>
    <w:rsid w:val="00495292"/>
    <w:rsid w:val="004A0A17"/>
    <w:rsid w:val="004A345C"/>
    <w:rsid w:val="004A35AE"/>
    <w:rsid w:val="004A3FC0"/>
    <w:rsid w:val="004A6918"/>
    <w:rsid w:val="004A6BD8"/>
    <w:rsid w:val="004A6FA1"/>
    <w:rsid w:val="004A7BDA"/>
    <w:rsid w:val="004A7FE4"/>
    <w:rsid w:val="004B3B05"/>
    <w:rsid w:val="004B49A8"/>
    <w:rsid w:val="004B4F52"/>
    <w:rsid w:val="004B7BD7"/>
    <w:rsid w:val="004C0BB4"/>
    <w:rsid w:val="004C0C90"/>
    <w:rsid w:val="004C1C45"/>
    <w:rsid w:val="004C392B"/>
    <w:rsid w:val="004C3CB2"/>
    <w:rsid w:val="004C62AF"/>
    <w:rsid w:val="004C6B28"/>
    <w:rsid w:val="004D0DB7"/>
    <w:rsid w:val="004D1DCE"/>
    <w:rsid w:val="004D2EEA"/>
    <w:rsid w:val="004D3757"/>
    <w:rsid w:val="004D3ACB"/>
    <w:rsid w:val="004D3C7B"/>
    <w:rsid w:val="004D3F03"/>
    <w:rsid w:val="004D4517"/>
    <w:rsid w:val="004D58F1"/>
    <w:rsid w:val="004E0B82"/>
    <w:rsid w:val="004E0E1B"/>
    <w:rsid w:val="004E3C57"/>
    <w:rsid w:val="004E4FED"/>
    <w:rsid w:val="004E7F0E"/>
    <w:rsid w:val="004F011F"/>
    <w:rsid w:val="004F1169"/>
    <w:rsid w:val="004F18E2"/>
    <w:rsid w:val="004F1DCA"/>
    <w:rsid w:val="004F2C92"/>
    <w:rsid w:val="004F300F"/>
    <w:rsid w:val="004F4C57"/>
    <w:rsid w:val="004F5A4A"/>
    <w:rsid w:val="004F6A78"/>
    <w:rsid w:val="004F7AE8"/>
    <w:rsid w:val="005019F1"/>
    <w:rsid w:val="00504B6A"/>
    <w:rsid w:val="0050542C"/>
    <w:rsid w:val="00506788"/>
    <w:rsid w:val="005079FE"/>
    <w:rsid w:val="00511143"/>
    <w:rsid w:val="00513234"/>
    <w:rsid w:val="00526360"/>
    <w:rsid w:val="00527275"/>
    <w:rsid w:val="00531A76"/>
    <w:rsid w:val="00531E6C"/>
    <w:rsid w:val="00532C29"/>
    <w:rsid w:val="0053394D"/>
    <w:rsid w:val="00534253"/>
    <w:rsid w:val="00535D1D"/>
    <w:rsid w:val="00541D49"/>
    <w:rsid w:val="005439F9"/>
    <w:rsid w:val="005465BF"/>
    <w:rsid w:val="00547E48"/>
    <w:rsid w:val="0055142F"/>
    <w:rsid w:val="00551EBF"/>
    <w:rsid w:val="00552BE4"/>
    <w:rsid w:val="005535D6"/>
    <w:rsid w:val="005556D0"/>
    <w:rsid w:val="00561AFE"/>
    <w:rsid w:val="00561B5B"/>
    <w:rsid w:val="00562262"/>
    <w:rsid w:val="00562A4A"/>
    <w:rsid w:val="00564912"/>
    <w:rsid w:val="00564C7F"/>
    <w:rsid w:val="00565166"/>
    <w:rsid w:val="00566FBC"/>
    <w:rsid w:val="00570630"/>
    <w:rsid w:val="00573AA8"/>
    <w:rsid w:val="0057471F"/>
    <w:rsid w:val="00576A67"/>
    <w:rsid w:val="0057759B"/>
    <w:rsid w:val="00583F0E"/>
    <w:rsid w:val="0058408C"/>
    <w:rsid w:val="00584194"/>
    <w:rsid w:val="00585155"/>
    <w:rsid w:val="00585647"/>
    <w:rsid w:val="0058642D"/>
    <w:rsid w:val="0058719F"/>
    <w:rsid w:val="00593AD9"/>
    <w:rsid w:val="00596EBD"/>
    <w:rsid w:val="00597F48"/>
    <w:rsid w:val="005A066D"/>
    <w:rsid w:val="005A0988"/>
    <w:rsid w:val="005A1725"/>
    <w:rsid w:val="005A491A"/>
    <w:rsid w:val="005A5265"/>
    <w:rsid w:val="005A559E"/>
    <w:rsid w:val="005A7345"/>
    <w:rsid w:val="005A77FE"/>
    <w:rsid w:val="005B250C"/>
    <w:rsid w:val="005B313A"/>
    <w:rsid w:val="005B52B0"/>
    <w:rsid w:val="005B6DCE"/>
    <w:rsid w:val="005C015A"/>
    <w:rsid w:val="005C6682"/>
    <w:rsid w:val="005C7ADE"/>
    <w:rsid w:val="005D1178"/>
    <w:rsid w:val="005D1ADC"/>
    <w:rsid w:val="005D5DB2"/>
    <w:rsid w:val="005D6474"/>
    <w:rsid w:val="005D6DBB"/>
    <w:rsid w:val="005E0902"/>
    <w:rsid w:val="005E1468"/>
    <w:rsid w:val="005E1C0D"/>
    <w:rsid w:val="005E383A"/>
    <w:rsid w:val="005E3CB6"/>
    <w:rsid w:val="005E475A"/>
    <w:rsid w:val="005E6CA2"/>
    <w:rsid w:val="005E7CB5"/>
    <w:rsid w:val="005F3A6C"/>
    <w:rsid w:val="005F4420"/>
    <w:rsid w:val="005F5FE1"/>
    <w:rsid w:val="005F7DDA"/>
    <w:rsid w:val="006000F2"/>
    <w:rsid w:val="00603137"/>
    <w:rsid w:val="00603855"/>
    <w:rsid w:val="006059AB"/>
    <w:rsid w:val="00606241"/>
    <w:rsid w:val="00606D51"/>
    <w:rsid w:val="006077F2"/>
    <w:rsid w:val="00607E96"/>
    <w:rsid w:val="00611EC8"/>
    <w:rsid w:val="0061238E"/>
    <w:rsid w:val="006124BA"/>
    <w:rsid w:val="00613849"/>
    <w:rsid w:val="00620D62"/>
    <w:rsid w:val="0062239C"/>
    <w:rsid w:val="00624AD7"/>
    <w:rsid w:val="0062570A"/>
    <w:rsid w:val="00625A2B"/>
    <w:rsid w:val="00627013"/>
    <w:rsid w:val="00627C35"/>
    <w:rsid w:val="00630713"/>
    <w:rsid w:val="00632108"/>
    <w:rsid w:val="0063249B"/>
    <w:rsid w:val="00632C62"/>
    <w:rsid w:val="00633C96"/>
    <w:rsid w:val="00633FE3"/>
    <w:rsid w:val="0063578D"/>
    <w:rsid w:val="00636125"/>
    <w:rsid w:val="0063619E"/>
    <w:rsid w:val="00636647"/>
    <w:rsid w:val="00637DB5"/>
    <w:rsid w:val="006412A6"/>
    <w:rsid w:val="00641C56"/>
    <w:rsid w:val="006435A4"/>
    <w:rsid w:val="006445E9"/>
    <w:rsid w:val="00644BD0"/>
    <w:rsid w:val="00644EEA"/>
    <w:rsid w:val="00646998"/>
    <w:rsid w:val="006504F4"/>
    <w:rsid w:val="00651539"/>
    <w:rsid w:val="00651902"/>
    <w:rsid w:val="00651AFC"/>
    <w:rsid w:val="0065325B"/>
    <w:rsid w:val="0065385C"/>
    <w:rsid w:val="00653D56"/>
    <w:rsid w:val="00654DEF"/>
    <w:rsid w:val="00656EBE"/>
    <w:rsid w:val="00660506"/>
    <w:rsid w:val="006642AE"/>
    <w:rsid w:val="0066580A"/>
    <w:rsid w:val="00665AF7"/>
    <w:rsid w:val="00667DD9"/>
    <w:rsid w:val="00670FCB"/>
    <w:rsid w:val="00672D02"/>
    <w:rsid w:val="0067302F"/>
    <w:rsid w:val="00673731"/>
    <w:rsid w:val="00673748"/>
    <w:rsid w:val="00675038"/>
    <w:rsid w:val="00676235"/>
    <w:rsid w:val="00677DEF"/>
    <w:rsid w:val="00682032"/>
    <w:rsid w:val="00684EE2"/>
    <w:rsid w:val="00685A84"/>
    <w:rsid w:val="006862CE"/>
    <w:rsid w:val="0069037E"/>
    <w:rsid w:val="006913F7"/>
    <w:rsid w:val="00693602"/>
    <w:rsid w:val="00693DDE"/>
    <w:rsid w:val="00695836"/>
    <w:rsid w:val="006A2090"/>
    <w:rsid w:val="006A3498"/>
    <w:rsid w:val="006A3500"/>
    <w:rsid w:val="006A3824"/>
    <w:rsid w:val="006A3B7A"/>
    <w:rsid w:val="006A5C5C"/>
    <w:rsid w:val="006A6719"/>
    <w:rsid w:val="006A69E1"/>
    <w:rsid w:val="006B13AE"/>
    <w:rsid w:val="006B20CB"/>
    <w:rsid w:val="006B5800"/>
    <w:rsid w:val="006C019A"/>
    <w:rsid w:val="006C216E"/>
    <w:rsid w:val="006C2F0F"/>
    <w:rsid w:val="006C3073"/>
    <w:rsid w:val="006C3CE5"/>
    <w:rsid w:val="006D008C"/>
    <w:rsid w:val="006D0844"/>
    <w:rsid w:val="006D116A"/>
    <w:rsid w:val="006D1789"/>
    <w:rsid w:val="006D1846"/>
    <w:rsid w:val="006D2899"/>
    <w:rsid w:val="006D2D12"/>
    <w:rsid w:val="006D322A"/>
    <w:rsid w:val="006D5FAB"/>
    <w:rsid w:val="006D6D42"/>
    <w:rsid w:val="006E04AF"/>
    <w:rsid w:val="006E1E72"/>
    <w:rsid w:val="006E2AC9"/>
    <w:rsid w:val="006E3B02"/>
    <w:rsid w:val="006E5812"/>
    <w:rsid w:val="006E6ED8"/>
    <w:rsid w:val="006F07EA"/>
    <w:rsid w:val="006F1A4F"/>
    <w:rsid w:val="006F2974"/>
    <w:rsid w:val="006F2ED7"/>
    <w:rsid w:val="006F3314"/>
    <w:rsid w:val="006F7E4A"/>
    <w:rsid w:val="00700210"/>
    <w:rsid w:val="00700ACC"/>
    <w:rsid w:val="007019B6"/>
    <w:rsid w:val="00702B0A"/>
    <w:rsid w:val="0070475E"/>
    <w:rsid w:val="00705C6F"/>
    <w:rsid w:val="00706737"/>
    <w:rsid w:val="007100C0"/>
    <w:rsid w:val="0071021A"/>
    <w:rsid w:val="00710C41"/>
    <w:rsid w:val="00712944"/>
    <w:rsid w:val="00713C4C"/>
    <w:rsid w:val="00716AED"/>
    <w:rsid w:val="00716CCD"/>
    <w:rsid w:val="00717C41"/>
    <w:rsid w:val="00720D1B"/>
    <w:rsid w:val="007219F1"/>
    <w:rsid w:val="00721E09"/>
    <w:rsid w:val="00724C2C"/>
    <w:rsid w:val="00726F7B"/>
    <w:rsid w:val="007307EC"/>
    <w:rsid w:val="00732D6F"/>
    <w:rsid w:val="0073486A"/>
    <w:rsid w:val="00736969"/>
    <w:rsid w:val="00736D42"/>
    <w:rsid w:val="00740B3D"/>
    <w:rsid w:val="00747C93"/>
    <w:rsid w:val="00747D09"/>
    <w:rsid w:val="00755A0C"/>
    <w:rsid w:val="007628D3"/>
    <w:rsid w:val="00763161"/>
    <w:rsid w:val="007651B9"/>
    <w:rsid w:val="007663A8"/>
    <w:rsid w:val="007666DF"/>
    <w:rsid w:val="007678F7"/>
    <w:rsid w:val="00767D94"/>
    <w:rsid w:val="007705E4"/>
    <w:rsid w:val="0077098C"/>
    <w:rsid w:val="007713EE"/>
    <w:rsid w:val="00771E7A"/>
    <w:rsid w:val="00776150"/>
    <w:rsid w:val="00777F59"/>
    <w:rsid w:val="007819F6"/>
    <w:rsid w:val="00785011"/>
    <w:rsid w:val="00785157"/>
    <w:rsid w:val="00785AF2"/>
    <w:rsid w:val="00785D3D"/>
    <w:rsid w:val="00786FBC"/>
    <w:rsid w:val="0078784A"/>
    <w:rsid w:val="0079095F"/>
    <w:rsid w:val="00794EE7"/>
    <w:rsid w:val="0079706D"/>
    <w:rsid w:val="007970C0"/>
    <w:rsid w:val="00797BA5"/>
    <w:rsid w:val="007A12CD"/>
    <w:rsid w:val="007A4BF1"/>
    <w:rsid w:val="007A5A37"/>
    <w:rsid w:val="007A5B89"/>
    <w:rsid w:val="007A5DDF"/>
    <w:rsid w:val="007A6AD2"/>
    <w:rsid w:val="007B1167"/>
    <w:rsid w:val="007B3E7F"/>
    <w:rsid w:val="007B3FBD"/>
    <w:rsid w:val="007B45C7"/>
    <w:rsid w:val="007B47E3"/>
    <w:rsid w:val="007B6347"/>
    <w:rsid w:val="007B6B85"/>
    <w:rsid w:val="007B7242"/>
    <w:rsid w:val="007B758C"/>
    <w:rsid w:val="007B7E8F"/>
    <w:rsid w:val="007C0F57"/>
    <w:rsid w:val="007C1E03"/>
    <w:rsid w:val="007C2A26"/>
    <w:rsid w:val="007C5785"/>
    <w:rsid w:val="007C680D"/>
    <w:rsid w:val="007C7E33"/>
    <w:rsid w:val="007D287F"/>
    <w:rsid w:val="007D2F12"/>
    <w:rsid w:val="007D39D9"/>
    <w:rsid w:val="007D4598"/>
    <w:rsid w:val="007D4E1E"/>
    <w:rsid w:val="007D56B9"/>
    <w:rsid w:val="007D6134"/>
    <w:rsid w:val="007D6AEB"/>
    <w:rsid w:val="007D6EBF"/>
    <w:rsid w:val="007E1EE5"/>
    <w:rsid w:val="007E1F5C"/>
    <w:rsid w:val="007E318F"/>
    <w:rsid w:val="007E4213"/>
    <w:rsid w:val="007E4985"/>
    <w:rsid w:val="007E4DEB"/>
    <w:rsid w:val="007E5791"/>
    <w:rsid w:val="007E60EE"/>
    <w:rsid w:val="007E775A"/>
    <w:rsid w:val="007F1B3E"/>
    <w:rsid w:val="007F240E"/>
    <w:rsid w:val="007F294C"/>
    <w:rsid w:val="007F29AD"/>
    <w:rsid w:val="007F3A4A"/>
    <w:rsid w:val="007F3C27"/>
    <w:rsid w:val="007F4795"/>
    <w:rsid w:val="007F48F2"/>
    <w:rsid w:val="007F62B4"/>
    <w:rsid w:val="007F7118"/>
    <w:rsid w:val="0080135E"/>
    <w:rsid w:val="00803D3E"/>
    <w:rsid w:val="0080501B"/>
    <w:rsid w:val="0080567A"/>
    <w:rsid w:val="008074DD"/>
    <w:rsid w:val="00807902"/>
    <w:rsid w:val="00810916"/>
    <w:rsid w:val="00810C45"/>
    <w:rsid w:val="00813330"/>
    <w:rsid w:val="00814750"/>
    <w:rsid w:val="00814C25"/>
    <w:rsid w:val="008156BD"/>
    <w:rsid w:val="00815A3C"/>
    <w:rsid w:val="00816151"/>
    <w:rsid w:val="008161CF"/>
    <w:rsid w:val="008166F8"/>
    <w:rsid w:val="0082428B"/>
    <w:rsid w:val="00826202"/>
    <w:rsid w:val="008310FC"/>
    <w:rsid w:val="00831F55"/>
    <w:rsid w:val="008322BB"/>
    <w:rsid w:val="0083231D"/>
    <w:rsid w:val="00833E9F"/>
    <w:rsid w:val="008343A2"/>
    <w:rsid w:val="00835D5F"/>
    <w:rsid w:val="008364EB"/>
    <w:rsid w:val="008376EB"/>
    <w:rsid w:val="00840253"/>
    <w:rsid w:val="0084100F"/>
    <w:rsid w:val="008429B5"/>
    <w:rsid w:val="00842B15"/>
    <w:rsid w:val="008431CF"/>
    <w:rsid w:val="0084446F"/>
    <w:rsid w:val="0084595F"/>
    <w:rsid w:val="00845A5A"/>
    <w:rsid w:val="00846390"/>
    <w:rsid w:val="0084694A"/>
    <w:rsid w:val="0084717F"/>
    <w:rsid w:val="00850212"/>
    <w:rsid w:val="0085025F"/>
    <w:rsid w:val="00850A0B"/>
    <w:rsid w:val="008515D4"/>
    <w:rsid w:val="008518F7"/>
    <w:rsid w:val="00852055"/>
    <w:rsid w:val="00852775"/>
    <w:rsid w:val="00852A4D"/>
    <w:rsid w:val="008541D1"/>
    <w:rsid w:val="00855973"/>
    <w:rsid w:val="0086058F"/>
    <w:rsid w:val="00860679"/>
    <w:rsid w:val="00861B02"/>
    <w:rsid w:val="008623CF"/>
    <w:rsid w:val="00862A20"/>
    <w:rsid w:val="00864EC3"/>
    <w:rsid w:val="00865624"/>
    <w:rsid w:val="008658D3"/>
    <w:rsid w:val="00865905"/>
    <w:rsid w:val="0086718C"/>
    <w:rsid w:val="008706E7"/>
    <w:rsid w:val="0087127B"/>
    <w:rsid w:val="00871E30"/>
    <w:rsid w:val="008731AE"/>
    <w:rsid w:val="00873AA1"/>
    <w:rsid w:val="008740C0"/>
    <w:rsid w:val="008759F1"/>
    <w:rsid w:val="00875AC4"/>
    <w:rsid w:val="008765CD"/>
    <w:rsid w:val="0087678E"/>
    <w:rsid w:val="00882A3B"/>
    <w:rsid w:val="00882FC8"/>
    <w:rsid w:val="00883737"/>
    <w:rsid w:val="00885C33"/>
    <w:rsid w:val="00885CD5"/>
    <w:rsid w:val="00885DFC"/>
    <w:rsid w:val="00886232"/>
    <w:rsid w:val="00886C8E"/>
    <w:rsid w:val="00893C0A"/>
    <w:rsid w:val="0089427E"/>
    <w:rsid w:val="00894645"/>
    <w:rsid w:val="00896789"/>
    <w:rsid w:val="008A0FAD"/>
    <w:rsid w:val="008A1C48"/>
    <w:rsid w:val="008A2122"/>
    <w:rsid w:val="008A3117"/>
    <w:rsid w:val="008A58CA"/>
    <w:rsid w:val="008A689C"/>
    <w:rsid w:val="008B3FD2"/>
    <w:rsid w:val="008C14FF"/>
    <w:rsid w:val="008C1940"/>
    <w:rsid w:val="008C20E8"/>
    <w:rsid w:val="008C35C2"/>
    <w:rsid w:val="008C5D89"/>
    <w:rsid w:val="008C6067"/>
    <w:rsid w:val="008C6673"/>
    <w:rsid w:val="008C6811"/>
    <w:rsid w:val="008C6CB8"/>
    <w:rsid w:val="008C6D1F"/>
    <w:rsid w:val="008D0B10"/>
    <w:rsid w:val="008D21CB"/>
    <w:rsid w:val="008D2DD7"/>
    <w:rsid w:val="008D31DC"/>
    <w:rsid w:val="008D44FD"/>
    <w:rsid w:val="008D4876"/>
    <w:rsid w:val="008D583A"/>
    <w:rsid w:val="008D5BDD"/>
    <w:rsid w:val="008D5E4A"/>
    <w:rsid w:val="008D62A9"/>
    <w:rsid w:val="008D7D4A"/>
    <w:rsid w:val="008E0AD0"/>
    <w:rsid w:val="008E5741"/>
    <w:rsid w:val="008E6577"/>
    <w:rsid w:val="008E7022"/>
    <w:rsid w:val="008E753E"/>
    <w:rsid w:val="008E7552"/>
    <w:rsid w:val="008E7FDE"/>
    <w:rsid w:val="008F1AB8"/>
    <w:rsid w:val="008F1E51"/>
    <w:rsid w:val="008F31AF"/>
    <w:rsid w:val="008F394F"/>
    <w:rsid w:val="008F3A33"/>
    <w:rsid w:val="008F3A7F"/>
    <w:rsid w:val="008F46E7"/>
    <w:rsid w:val="008F502F"/>
    <w:rsid w:val="008F5265"/>
    <w:rsid w:val="008F5321"/>
    <w:rsid w:val="008F6D08"/>
    <w:rsid w:val="0090085D"/>
    <w:rsid w:val="00900AF8"/>
    <w:rsid w:val="00901755"/>
    <w:rsid w:val="00902832"/>
    <w:rsid w:val="009031D7"/>
    <w:rsid w:val="00903D33"/>
    <w:rsid w:val="00903DCA"/>
    <w:rsid w:val="00904C17"/>
    <w:rsid w:val="00907450"/>
    <w:rsid w:val="009076CB"/>
    <w:rsid w:val="00907899"/>
    <w:rsid w:val="009079C9"/>
    <w:rsid w:val="009110F0"/>
    <w:rsid w:val="00911873"/>
    <w:rsid w:val="00914624"/>
    <w:rsid w:val="00915CD7"/>
    <w:rsid w:val="00915E75"/>
    <w:rsid w:val="0091719E"/>
    <w:rsid w:val="00917C1F"/>
    <w:rsid w:val="0092085A"/>
    <w:rsid w:val="009219EA"/>
    <w:rsid w:val="00922945"/>
    <w:rsid w:val="0092294E"/>
    <w:rsid w:val="009243AE"/>
    <w:rsid w:val="009245CD"/>
    <w:rsid w:val="009259F5"/>
    <w:rsid w:val="00925AA4"/>
    <w:rsid w:val="00926541"/>
    <w:rsid w:val="00930CBB"/>
    <w:rsid w:val="00934300"/>
    <w:rsid w:val="009348B1"/>
    <w:rsid w:val="0093655A"/>
    <w:rsid w:val="009372B8"/>
    <w:rsid w:val="00940F5F"/>
    <w:rsid w:val="00941704"/>
    <w:rsid w:val="00944296"/>
    <w:rsid w:val="0094508E"/>
    <w:rsid w:val="009450E9"/>
    <w:rsid w:val="009460F6"/>
    <w:rsid w:val="009464E6"/>
    <w:rsid w:val="00947471"/>
    <w:rsid w:val="009474B1"/>
    <w:rsid w:val="00947F76"/>
    <w:rsid w:val="00950646"/>
    <w:rsid w:val="00951AE5"/>
    <w:rsid w:val="0095271D"/>
    <w:rsid w:val="009539C4"/>
    <w:rsid w:val="0095492C"/>
    <w:rsid w:val="00954C65"/>
    <w:rsid w:val="00956F11"/>
    <w:rsid w:val="00957FAF"/>
    <w:rsid w:val="009615DF"/>
    <w:rsid w:val="009616DF"/>
    <w:rsid w:val="00962467"/>
    <w:rsid w:val="00963AF1"/>
    <w:rsid w:val="00963B38"/>
    <w:rsid w:val="00964950"/>
    <w:rsid w:val="00964955"/>
    <w:rsid w:val="00965163"/>
    <w:rsid w:val="009653AA"/>
    <w:rsid w:val="00965F6E"/>
    <w:rsid w:val="00966D3D"/>
    <w:rsid w:val="0097048C"/>
    <w:rsid w:val="00972239"/>
    <w:rsid w:val="009724D3"/>
    <w:rsid w:val="00972DAE"/>
    <w:rsid w:val="009731E6"/>
    <w:rsid w:val="009738D3"/>
    <w:rsid w:val="009761B9"/>
    <w:rsid w:val="00976EE2"/>
    <w:rsid w:val="00982093"/>
    <w:rsid w:val="00982334"/>
    <w:rsid w:val="00982E05"/>
    <w:rsid w:val="009830F9"/>
    <w:rsid w:val="0098365A"/>
    <w:rsid w:val="00984741"/>
    <w:rsid w:val="00984E78"/>
    <w:rsid w:val="009865D4"/>
    <w:rsid w:val="0098741D"/>
    <w:rsid w:val="00991254"/>
    <w:rsid w:val="00993001"/>
    <w:rsid w:val="0099433A"/>
    <w:rsid w:val="00995D78"/>
    <w:rsid w:val="009A0D45"/>
    <w:rsid w:val="009A0EAB"/>
    <w:rsid w:val="009A0F76"/>
    <w:rsid w:val="009A1991"/>
    <w:rsid w:val="009A1A0A"/>
    <w:rsid w:val="009A2E48"/>
    <w:rsid w:val="009A3E98"/>
    <w:rsid w:val="009A5C6B"/>
    <w:rsid w:val="009A6CC8"/>
    <w:rsid w:val="009B2710"/>
    <w:rsid w:val="009B665A"/>
    <w:rsid w:val="009C05A1"/>
    <w:rsid w:val="009C152F"/>
    <w:rsid w:val="009C1687"/>
    <w:rsid w:val="009C1985"/>
    <w:rsid w:val="009C3E3D"/>
    <w:rsid w:val="009C749A"/>
    <w:rsid w:val="009D168E"/>
    <w:rsid w:val="009D3A65"/>
    <w:rsid w:val="009D4768"/>
    <w:rsid w:val="009D6340"/>
    <w:rsid w:val="009E22EA"/>
    <w:rsid w:val="009E498C"/>
    <w:rsid w:val="009E6464"/>
    <w:rsid w:val="009E6D1D"/>
    <w:rsid w:val="009E6E0B"/>
    <w:rsid w:val="009F049A"/>
    <w:rsid w:val="009F072B"/>
    <w:rsid w:val="009F1FA8"/>
    <w:rsid w:val="009F1FBF"/>
    <w:rsid w:val="009F2A04"/>
    <w:rsid w:val="009F60E3"/>
    <w:rsid w:val="009F647E"/>
    <w:rsid w:val="009F64F9"/>
    <w:rsid w:val="00A019D6"/>
    <w:rsid w:val="00A02F2A"/>
    <w:rsid w:val="00A0300E"/>
    <w:rsid w:val="00A045C6"/>
    <w:rsid w:val="00A060EE"/>
    <w:rsid w:val="00A069DE"/>
    <w:rsid w:val="00A078B5"/>
    <w:rsid w:val="00A07B06"/>
    <w:rsid w:val="00A11CE9"/>
    <w:rsid w:val="00A11D25"/>
    <w:rsid w:val="00A128BF"/>
    <w:rsid w:val="00A15D4A"/>
    <w:rsid w:val="00A16D29"/>
    <w:rsid w:val="00A17805"/>
    <w:rsid w:val="00A17AD8"/>
    <w:rsid w:val="00A203A2"/>
    <w:rsid w:val="00A22032"/>
    <w:rsid w:val="00A2493B"/>
    <w:rsid w:val="00A24E8B"/>
    <w:rsid w:val="00A25A05"/>
    <w:rsid w:val="00A271ED"/>
    <w:rsid w:val="00A27706"/>
    <w:rsid w:val="00A27F43"/>
    <w:rsid w:val="00A31162"/>
    <w:rsid w:val="00A31677"/>
    <w:rsid w:val="00A323E5"/>
    <w:rsid w:val="00A335B7"/>
    <w:rsid w:val="00A3416E"/>
    <w:rsid w:val="00A40A76"/>
    <w:rsid w:val="00A40AFA"/>
    <w:rsid w:val="00A410E8"/>
    <w:rsid w:val="00A42149"/>
    <w:rsid w:val="00A42345"/>
    <w:rsid w:val="00A44849"/>
    <w:rsid w:val="00A45024"/>
    <w:rsid w:val="00A4677A"/>
    <w:rsid w:val="00A508F2"/>
    <w:rsid w:val="00A50ADC"/>
    <w:rsid w:val="00A50CB1"/>
    <w:rsid w:val="00A528C7"/>
    <w:rsid w:val="00A52A19"/>
    <w:rsid w:val="00A545C5"/>
    <w:rsid w:val="00A54EAB"/>
    <w:rsid w:val="00A5516F"/>
    <w:rsid w:val="00A5526D"/>
    <w:rsid w:val="00A56735"/>
    <w:rsid w:val="00A56D88"/>
    <w:rsid w:val="00A61806"/>
    <w:rsid w:val="00A622F7"/>
    <w:rsid w:val="00A625F6"/>
    <w:rsid w:val="00A65AF0"/>
    <w:rsid w:val="00A66FD9"/>
    <w:rsid w:val="00A677E2"/>
    <w:rsid w:val="00A67F58"/>
    <w:rsid w:val="00A71D86"/>
    <w:rsid w:val="00A7562D"/>
    <w:rsid w:val="00A76E46"/>
    <w:rsid w:val="00A77E31"/>
    <w:rsid w:val="00A77FAE"/>
    <w:rsid w:val="00A82519"/>
    <w:rsid w:val="00A8324E"/>
    <w:rsid w:val="00A8543E"/>
    <w:rsid w:val="00A86799"/>
    <w:rsid w:val="00A86DBB"/>
    <w:rsid w:val="00A871B1"/>
    <w:rsid w:val="00A90238"/>
    <w:rsid w:val="00A90870"/>
    <w:rsid w:val="00A94E50"/>
    <w:rsid w:val="00A9505F"/>
    <w:rsid w:val="00A95B14"/>
    <w:rsid w:val="00A97208"/>
    <w:rsid w:val="00AA0560"/>
    <w:rsid w:val="00AA0928"/>
    <w:rsid w:val="00AA1522"/>
    <w:rsid w:val="00AA217F"/>
    <w:rsid w:val="00AA3DD4"/>
    <w:rsid w:val="00AA40EC"/>
    <w:rsid w:val="00AA42D3"/>
    <w:rsid w:val="00AA44C4"/>
    <w:rsid w:val="00AA4B5F"/>
    <w:rsid w:val="00AA4C3C"/>
    <w:rsid w:val="00AA6EC7"/>
    <w:rsid w:val="00AA7551"/>
    <w:rsid w:val="00AA7670"/>
    <w:rsid w:val="00AB2FC7"/>
    <w:rsid w:val="00AB4195"/>
    <w:rsid w:val="00AB62EF"/>
    <w:rsid w:val="00AB78FD"/>
    <w:rsid w:val="00AC1C2B"/>
    <w:rsid w:val="00AC4261"/>
    <w:rsid w:val="00AC5B9C"/>
    <w:rsid w:val="00AC7B00"/>
    <w:rsid w:val="00AD391F"/>
    <w:rsid w:val="00AD442D"/>
    <w:rsid w:val="00AD4D81"/>
    <w:rsid w:val="00AE0297"/>
    <w:rsid w:val="00AE06BE"/>
    <w:rsid w:val="00AE107A"/>
    <w:rsid w:val="00AE2CA5"/>
    <w:rsid w:val="00AE5534"/>
    <w:rsid w:val="00AE69D0"/>
    <w:rsid w:val="00AE78FB"/>
    <w:rsid w:val="00AF0697"/>
    <w:rsid w:val="00AF149F"/>
    <w:rsid w:val="00AF1A5A"/>
    <w:rsid w:val="00AF239E"/>
    <w:rsid w:val="00AF2DAB"/>
    <w:rsid w:val="00AF3DA5"/>
    <w:rsid w:val="00AF5548"/>
    <w:rsid w:val="00AF65FC"/>
    <w:rsid w:val="00AF7B46"/>
    <w:rsid w:val="00B0111D"/>
    <w:rsid w:val="00B01386"/>
    <w:rsid w:val="00B01D39"/>
    <w:rsid w:val="00B05F8B"/>
    <w:rsid w:val="00B062B0"/>
    <w:rsid w:val="00B06A32"/>
    <w:rsid w:val="00B06C68"/>
    <w:rsid w:val="00B101BD"/>
    <w:rsid w:val="00B10AAA"/>
    <w:rsid w:val="00B137BF"/>
    <w:rsid w:val="00B1586C"/>
    <w:rsid w:val="00B15BAC"/>
    <w:rsid w:val="00B15D09"/>
    <w:rsid w:val="00B20557"/>
    <w:rsid w:val="00B206C2"/>
    <w:rsid w:val="00B218EE"/>
    <w:rsid w:val="00B23C9C"/>
    <w:rsid w:val="00B24251"/>
    <w:rsid w:val="00B247C4"/>
    <w:rsid w:val="00B247E5"/>
    <w:rsid w:val="00B2524A"/>
    <w:rsid w:val="00B26734"/>
    <w:rsid w:val="00B30013"/>
    <w:rsid w:val="00B30754"/>
    <w:rsid w:val="00B31D3B"/>
    <w:rsid w:val="00B31EEA"/>
    <w:rsid w:val="00B32097"/>
    <w:rsid w:val="00B33DC6"/>
    <w:rsid w:val="00B34DBE"/>
    <w:rsid w:val="00B36ABA"/>
    <w:rsid w:val="00B433EC"/>
    <w:rsid w:val="00B4503E"/>
    <w:rsid w:val="00B467C8"/>
    <w:rsid w:val="00B46AA5"/>
    <w:rsid w:val="00B46F05"/>
    <w:rsid w:val="00B47082"/>
    <w:rsid w:val="00B504CD"/>
    <w:rsid w:val="00B504D0"/>
    <w:rsid w:val="00B53AB3"/>
    <w:rsid w:val="00B550CC"/>
    <w:rsid w:val="00B55716"/>
    <w:rsid w:val="00B562BD"/>
    <w:rsid w:val="00B620CC"/>
    <w:rsid w:val="00B62DEC"/>
    <w:rsid w:val="00B63410"/>
    <w:rsid w:val="00B64CE6"/>
    <w:rsid w:val="00B659F4"/>
    <w:rsid w:val="00B66101"/>
    <w:rsid w:val="00B6658E"/>
    <w:rsid w:val="00B66BE2"/>
    <w:rsid w:val="00B66DA4"/>
    <w:rsid w:val="00B674E6"/>
    <w:rsid w:val="00B714A7"/>
    <w:rsid w:val="00B71EE7"/>
    <w:rsid w:val="00B7292E"/>
    <w:rsid w:val="00B72C7F"/>
    <w:rsid w:val="00B72CFD"/>
    <w:rsid w:val="00B76E66"/>
    <w:rsid w:val="00B774CC"/>
    <w:rsid w:val="00B80BD9"/>
    <w:rsid w:val="00B80C60"/>
    <w:rsid w:val="00B81F3A"/>
    <w:rsid w:val="00B82BF9"/>
    <w:rsid w:val="00B82E61"/>
    <w:rsid w:val="00B83965"/>
    <w:rsid w:val="00B85CA4"/>
    <w:rsid w:val="00B8649A"/>
    <w:rsid w:val="00B86D33"/>
    <w:rsid w:val="00B875D0"/>
    <w:rsid w:val="00B87B1E"/>
    <w:rsid w:val="00B87DCB"/>
    <w:rsid w:val="00B90049"/>
    <w:rsid w:val="00B92AFD"/>
    <w:rsid w:val="00B92DBB"/>
    <w:rsid w:val="00B95014"/>
    <w:rsid w:val="00B95854"/>
    <w:rsid w:val="00BA0283"/>
    <w:rsid w:val="00BA27C7"/>
    <w:rsid w:val="00BA4427"/>
    <w:rsid w:val="00BA488E"/>
    <w:rsid w:val="00BA4CEE"/>
    <w:rsid w:val="00BA5BE6"/>
    <w:rsid w:val="00BA5C1C"/>
    <w:rsid w:val="00BA66D4"/>
    <w:rsid w:val="00BA75C9"/>
    <w:rsid w:val="00BB1090"/>
    <w:rsid w:val="00BB10D5"/>
    <w:rsid w:val="00BB1E59"/>
    <w:rsid w:val="00BB2DD7"/>
    <w:rsid w:val="00BB3A6A"/>
    <w:rsid w:val="00BB3A71"/>
    <w:rsid w:val="00BB42EC"/>
    <w:rsid w:val="00BB4FB9"/>
    <w:rsid w:val="00BB7B6A"/>
    <w:rsid w:val="00BC0400"/>
    <w:rsid w:val="00BC19EC"/>
    <w:rsid w:val="00BC3E9F"/>
    <w:rsid w:val="00BC46CA"/>
    <w:rsid w:val="00BC60AF"/>
    <w:rsid w:val="00BC669F"/>
    <w:rsid w:val="00BD17D4"/>
    <w:rsid w:val="00BD27ED"/>
    <w:rsid w:val="00BD329A"/>
    <w:rsid w:val="00BD44C5"/>
    <w:rsid w:val="00BD4D5E"/>
    <w:rsid w:val="00BD5FB8"/>
    <w:rsid w:val="00BD5FF5"/>
    <w:rsid w:val="00BE0404"/>
    <w:rsid w:val="00BE0868"/>
    <w:rsid w:val="00BE0A11"/>
    <w:rsid w:val="00BE12F4"/>
    <w:rsid w:val="00BE4E89"/>
    <w:rsid w:val="00BE50D7"/>
    <w:rsid w:val="00BE5723"/>
    <w:rsid w:val="00BE5A06"/>
    <w:rsid w:val="00BF14E5"/>
    <w:rsid w:val="00BF1FEF"/>
    <w:rsid w:val="00BF28A0"/>
    <w:rsid w:val="00BF3518"/>
    <w:rsid w:val="00BF3573"/>
    <w:rsid w:val="00BF3EBE"/>
    <w:rsid w:val="00BF5170"/>
    <w:rsid w:val="00BF6155"/>
    <w:rsid w:val="00BF6E63"/>
    <w:rsid w:val="00C00E72"/>
    <w:rsid w:val="00C01A6D"/>
    <w:rsid w:val="00C03D2F"/>
    <w:rsid w:val="00C05AF0"/>
    <w:rsid w:val="00C065C7"/>
    <w:rsid w:val="00C07B0C"/>
    <w:rsid w:val="00C07D04"/>
    <w:rsid w:val="00C102AD"/>
    <w:rsid w:val="00C10794"/>
    <w:rsid w:val="00C122CF"/>
    <w:rsid w:val="00C163E6"/>
    <w:rsid w:val="00C20E82"/>
    <w:rsid w:val="00C21137"/>
    <w:rsid w:val="00C22978"/>
    <w:rsid w:val="00C24686"/>
    <w:rsid w:val="00C2544C"/>
    <w:rsid w:val="00C27CDD"/>
    <w:rsid w:val="00C31C33"/>
    <w:rsid w:val="00C3311E"/>
    <w:rsid w:val="00C35DD7"/>
    <w:rsid w:val="00C367B5"/>
    <w:rsid w:val="00C36EFD"/>
    <w:rsid w:val="00C403F0"/>
    <w:rsid w:val="00C40E53"/>
    <w:rsid w:val="00C41262"/>
    <w:rsid w:val="00C420A0"/>
    <w:rsid w:val="00C43158"/>
    <w:rsid w:val="00C43437"/>
    <w:rsid w:val="00C446E3"/>
    <w:rsid w:val="00C44CF7"/>
    <w:rsid w:val="00C45974"/>
    <w:rsid w:val="00C46FB7"/>
    <w:rsid w:val="00C47878"/>
    <w:rsid w:val="00C5031E"/>
    <w:rsid w:val="00C52143"/>
    <w:rsid w:val="00C54601"/>
    <w:rsid w:val="00C5473B"/>
    <w:rsid w:val="00C56958"/>
    <w:rsid w:val="00C57B1A"/>
    <w:rsid w:val="00C60DFD"/>
    <w:rsid w:val="00C6118F"/>
    <w:rsid w:val="00C613C0"/>
    <w:rsid w:val="00C62E2E"/>
    <w:rsid w:val="00C63139"/>
    <w:rsid w:val="00C6359B"/>
    <w:rsid w:val="00C63607"/>
    <w:rsid w:val="00C642C6"/>
    <w:rsid w:val="00C652AB"/>
    <w:rsid w:val="00C7226E"/>
    <w:rsid w:val="00C72A7A"/>
    <w:rsid w:val="00C73746"/>
    <w:rsid w:val="00C73B17"/>
    <w:rsid w:val="00C74F66"/>
    <w:rsid w:val="00C75BAE"/>
    <w:rsid w:val="00C76317"/>
    <w:rsid w:val="00C81F60"/>
    <w:rsid w:val="00C8288A"/>
    <w:rsid w:val="00C86C99"/>
    <w:rsid w:val="00C87EF2"/>
    <w:rsid w:val="00C9091A"/>
    <w:rsid w:val="00C9170D"/>
    <w:rsid w:val="00C924B5"/>
    <w:rsid w:val="00C92526"/>
    <w:rsid w:val="00C944DB"/>
    <w:rsid w:val="00C96D31"/>
    <w:rsid w:val="00C96E96"/>
    <w:rsid w:val="00C974CB"/>
    <w:rsid w:val="00CA25B7"/>
    <w:rsid w:val="00CA26F2"/>
    <w:rsid w:val="00CA44CC"/>
    <w:rsid w:val="00CA53B9"/>
    <w:rsid w:val="00CB08EC"/>
    <w:rsid w:val="00CB134E"/>
    <w:rsid w:val="00CB18F7"/>
    <w:rsid w:val="00CB1AF5"/>
    <w:rsid w:val="00CB2CE3"/>
    <w:rsid w:val="00CB4748"/>
    <w:rsid w:val="00CB5C63"/>
    <w:rsid w:val="00CB62F7"/>
    <w:rsid w:val="00CC0EE5"/>
    <w:rsid w:val="00CC1253"/>
    <w:rsid w:val="00CC1797"/>
    <w:rsid w:val="00CC25F1"/>
    <w:rsid w:val="00CC2E4A"/>
    <w:rsid w:val="00CC3D09"/>
    <w:rsid w:val="00CC43E0"/>
    <w:rsid w:val="00CC455A"/>
    <w:rsid w:val="00CC4928"/>
    <w:rsid w:val="00CC611F"/>
    <w:rsid w:val="00CD06F5"/>
    <w:rsid w:val="00CD2052"/>
    <w:rsid w:val="00CD2326"/>
    <w:rsid w:val="00CD29E5"/>
    <w:rsid w:val="00CD3703"/>
    <w:rsid w:val="00CD448F"/>
    <w:rsid w:val="00CD4E8A"/>
    <w:rsid w:val="00CD636F"/>
    <w:rsid w:val="00CD6651"/>
    <w:rsid w:val="00CD7774"/>
    <w:rsid w:val="00CE0D5F"/>
    <w:rsid w:val="00CE36E2"/>
    <w:rsid w:val="00CE7198"/>
    <w:rsid w:val="00CE7B5E"/>
    <w:rsid w:val="00CF01CD"/>
    <w:rsid w:val="00CF0EBD"/>
    <w:rsid w:val="00CF1D05"/>
    <w:rsid w:val="00CF3340"/>
    <w:rsid w:val="00CF3B98"/>
    <w:rsid w:val="00CF6CCB"/>
    <w:rsid w:val="00CF76D1"/>
    <w:rsid w:val="00CF7F1C"/>
    <w:rsid w:val="00D00D97"/>
    <w:rsid w:val="00D01104"/>
    <w:rsid w:val="00D02043"/>
    <w:rsid w:val="00D02423"/>
    <w:rsid w:val="00D0463E"/>
    <w:rsid w:val="00D05D8E"/>
    <w:rsid w:val="00D062B7"/>
    <w:rsid w:val="00D11269"/>
    <w:rsid w:val="00D12C27"/>
    <w:rsid w:val="00D12D70"/>
    <w:rsid w:val="00D14505"/>
    <w:rsid w:val="00D16360"/>
    <w:rsid w:val="00D17AE9"/>
    <w:rsid w:val="00D20176"/>
    <w:rsid w:val="00D20D49"/>
    <w:rsid w:val="00D21DC8"/>
    <w:rsid w:val="00D22CE2"/>
    <w:rsid w:val="00D22DC8"/>
    <w:rsid w:val="00D22F0E"/>
    <w:rsid w:val="00D22F3E"/>
    <w:rsid w:val="00D2303A"/>
    <w:rsid w:val="00D2310C"/>
    <w:rsid w:val="00D239D6"/>
    <w:rsid w:val="00D25297"/>
    <w:rsid w:val="00D274B8"/>
    <w:rsid w:val="00D2789B"/>
    <w:rsid w:val="00D27F4A"/>
    <w:rsid w:val="00D30446"/>
    <w:rsid w:val="00D30A67"/>
    <w:rsid w:val="00D334D8"/>
    <w:rsid w:val="00D34AF1"/>
    <w:rsid w:val="00D374E9"/>
    <w:rsid w:val="00D37EA2"/>
    <w:rsid w:val="00D4064E"/>
    <w:rsid w:val="00D408D9"/>
    <w:rsid w:val="00D40CBF"/>
    <w:rsid w:val="00D41040"/>
    <w:rsid w:val="00D41217"/>
    <w:rsid w:val="00D41972"/>
    <w:rsid w:val="00D41D7C"/>
    <w:rsid w:val="00D443B6"/>
    <w:rsid w:val="00D47520"/>
    <w:rsid w:val="00D47F3A"/>
    <w:rsid w:val="00D50913"/>
    <w:rsid w:val="00D52071"/>
    <w:rsid w:val="00D550BC"/>
    <w:rsid w:val="00D572B7"/>
    <w:rsid w:val="00D62192"/>
    <w:rsid w:val="00D62273"/>
    <w:rsid w:val="00D6393F"/>
    <w:rsid w:val="00D63C11"/>
    <w:rsid w:val="00D63CA5"/>
    <w:rsid w:val="00D714F3"/>
    <w:rsid w:val="00D72385"/>
    <w:rsid w:val="00D73141"/>
    <w:rsid w:val="00D75DBB"/>
    <w:rsid w:val="00D75FFF"/>
    <w:rsid w:val="00D840BD"/>
    <w:rsid w:val="00D8520D"/>
    <w:rsid w:val="00D85595"/>
    <w:rsid w:val="00D867AF"/>
    <w:rsid w:val="00D87977"/>
    <w:rsid w:val="00D90EF1"/>
    <w:rsid w:val="00D923C4"/>
    <w:rsid w:val="00D92D18"/>
    <w:rsid w:val="00D94350"/>
    <w:rsid w:val="00D945DE"/>
    <w:rsid w:val="00D95BA2"/>
    <w:rsid w:val="00D95CC0"/>
    <w:rsid w:val="00D96252"/>
    <w:rsid w:val="00D96517"/>
    <w:rsid w:val="00D974C7"/>
    <w:rsid w:val="00D97EAF"/>
    <w:rsid w:val="00DA06C7"/>
    <w:rsid w:val="00DA153B"/>
    <w:rsid w:val="00DA551D"/>
    <w:rsid w:val="00DA5958"/>
    <w:rsid w:val="00DA6850"/>
    <w:rsid w:val="00DA7A80"/>
    <w:rsid w:val="00DB02CD"/>
    <w:rsid w:val="00DB1343"/>
    <w:rsid w:val="00DB1534"/>
    <w:rsid w:val="00DB2F51"/>
    <w:rsid w:val="00DB310F"/>
    <w:rsid w:val="00DB33B1"/>
    <w:rsid w:val="00DB3DB6"/>
    <w:rsid w:val="00DB4AE8"/>
    <w:rsid w:val="00DB56CE"/>
    <w:rsid w:val="00DB5A4F"/>
    <w:rsid w:val="00DB60AE"/>
    <w:rsid w:val="00DB6E50"/>
    <w:rsid w:val="00DB748D"/>
    <w:rsid w:val="00DB7ED9"/>
    <w:rsid w:val="00DC2C0E"/>
    <w:rsid w:val="00DC42EE"/>
    <w:rsid w:val="00DC4A21"/>
    <w:rsid w:val="00DC6B3C"/>
    <w:rsid w:val="00DC7483"/>
    <w:rsid w:val="00DC7DE2"/>
    <w:rsid w:val="00DD03D7"/>
    <w:rsid w:val="00DD15AD"/>
    <w:rsid w:val="00DD2827"/>
    <w:rsid w:val="00DD284A"/>
    <w:rsid w:val="00DD285D"/>
    <w:rsid w:val="00DD3B77"/>
    <w:rsid w:val="00DD6315"/>
    <w:rsid w:val="00DD76FF"/>
    <w:rsid w:val="00DD7BD3"/>
    <w:rsid w:val="00DE02A9"/>
    <w:rsid w:val="00DE0820"/>
    <w:rsid w:val="00DE3713"/>
    <w:rsid w:val="00DE42C2"/>
    <w:rsid w:val="00DE6963"/>
    <w:rsid w:val="00DE6DE9"/>
    <w:rsid w:val="00DE7DA6"/>
    <w:rsid w:val="00DE7E57"/>
    <w:rsid w:val="00DF073D"/>
    <w:rsid w:val="00DF119D"/>
    <w:rsid w:val="00DF193D"/>
    <w:rsid w:val="00DF366E"/>
    <w:rsid w:val="00DF4309"/>
    <w:rsid w:val="00DF49E5"/>
    <w:rsid w:val="00DF5BA5"/>
    <w:rsid w:val="00DF5C82"/>
    <w:rsid w:val="00DF765A"/>
    <w:rsid w:val="00E01267"/>
    <w:rsid w:val="00E02574"/>
    <w:rsid w:val="00E0422C"/>
    <w:rsid w:val="00E0558C"/>
    <w:rsid w:val="00E060C8"/>
    <w:rsid w:val="00E06ADD"/>
    <w:rsid w:val="00E06C3A"/>
    <w:rsid w:val="00E06FF7"/>
    <w:rsid w:val="00E11D96"/>
    <w:rsid w:val="00E13A57"/>
    <w:rsid w:val="00E13C9E"/>
    <w:rsid w:val="00E16A33"/>
    <w:rsid w:val="00E16E11"/>
    <w:rsid w:val="00E17BAC"/>
    <w:rsid w:val="00E17E2B"/>
    <w:rsid w:val="00E218DE"/>
    <w:rsid w:val="00E21E03"/>
    <w:rsid w:val="00E2220C"/>
    <w:rsid w:val="00E230F1"/>
    <w:rsid w:val="00E26D58"/>
    <w:rsid w:val="00E2730C"/>
    <w:rsid w:val="00E27B92"/>
    <w:rsid w:val="00E31256"/>
    <w:rsid w:val="00E32088"/>
    <w:rsid w:val="00E32177"/>
    <w:rsid w:val="00E33561"/>
    <w:rsid w:val="00E337CD"/>
    <w:rsid w:val="00E35C74"/>
    <w:rsid w:val="00E40818"/>
    <w:rsid w:val="00E41346"/>
    <w:rsid w:val="00E42583"/>
    <w:rsid w:val="00E4331F"/>
    <w:rsid w:val="00E44538"/>
    <w:rsid w:val="00E45495"/>
    <w:rsid w:val="00E45C3B"/>
    <w:rsid w:val="00E45D85"/>
    <w:rsid w:val="00E46277"/>
    <w:rsid w:val="00E46892"/>
    <w:rsid w:val="00E47EA7"/>
    <w:rsid w:val="00E50F1F"/>
    <w:rsid w:val="00E51562"/>
    <w:rsid w:val="00E5237D"/>
    <w:rsid w:val="00E559A8"/>
    <w:rsid w:val="00E55B5B"/>
    <w:rsid w:val="00E609D0"/>
    <w:rsid w:val="00E646A4"/>
    <w:rsid w:val="00E65769"/>
    <w:rsid w:val="00E67F95"/>
    <w:rsid w:val="00E705B1"/>
    <w:rsid w:val="00E70623"/>
    <w:rsid w:val="00E7193D"/>
    <w:rsid w:val="00E74502"/>
    <w:rsid w:val="00E75BAF"/>
    <w:rsid w:val="00E75DE4"/>
    <w:rsid w:val="00E76F0C"/>
    <w:rsid w:val="00E83B6C"/>
    <w:rsid w:val="00E84C15"/>
    <w:rsid w:val="00E84E52"/>
    <w:rsid w:val="00E85367"/>
    <w:rsid w:val="00E85C41"/>
    <w:rsid w:val="00E866D1"/>
    <w:rsid w:val="00E86C71"/>
    <w:rsid w:val="00E87EA2"/>
    <w:rsid w:val="00E90C67"/>
    <w:rsid w:val="00E9435A"/>
    <w:rsid w:val="00E9450B"/>
    <w:rsid w:val="00E95C01"/>
    <w:rsid w:val="00E96E4F"/>
    <w:rsid w:val="00EA1C26"/>
    <w:rsid w:val="00EA2630"/>
    <w:rsid w:val="00EA2B23"/>
    <w:rsid w:val="00EB0968"/>
    <w:rsid w:val="00EB1C1F"/>
    <w:rsid w:val="00EB4B63"/>
    <w:rsid w:val="00EB6059"/>
    <w:rsid w:val="00EB64CC"/>
    <w:rsid w:val="00EB754F"/>
    <w:rsid w:val="00EB7F64"/>
    <w:rsid w:val="00EC0ED1"/>
    <w:rsid w:val="00EC132D"/>
    <w:rsid w:val="00EC1D6D"/>
    <w:rsid w:val="00EC221A"/>
    <w:rsid w:val="00ED0A09"/>
    <w:rsid w:val="00ED0C4E"/>
    <w:rsid w:val="00ED0FBF"/>
    <w:rsid w:val="00ED20D5"/>
    <w:rsid w:val="00ED301E"/>
    <w:rsid w:val="00ED30B0"/>
    <w:rsid w:val="00ED3145"/>
    <w:rsid w:val="00ED5355"/>
    <w:rsid w:val="00ED6FDF"/>
    <w:rsid w:val="00EE0B6F"/>
    <w:rsid w:val="00EE1BD6"/>
    <w:rsid w:val="00EE1E2F"/>
    <w:rsid w:val="00EE2851"/>
    <w:rsid w:val="00EE2C41"/>
    <w:rsid w:val="00EE3384"/>
    <w:rsid w:val="00EE55B1"/>
    <w:rsid w:val="00EE568B"/>
    <w:rsid w:val="00EF04EF"/>
    <w:rsid w:val="00EF0B81"/>
    <w:rsid w:val="00EF1337"/>
    <w:rsid w:val="00EF1506"/>
    <w:rsid w:val="00EF29AE"/>
    <w:rsid w:val="00EF2A9F"/>
    <w:rsid w:val="00EF612E"/>
    <w:rsid w:val="00EF63D7"/>
    <w:rsid w:val="00EF67CB"/>
    <w:rsid w:val="00F00870"/>
    <w:rsid w:val="00F0207E"/>
    <w:rsid w:val="00F02319"/>
    <w:rsid w:val="00F023E9"/>
    <w:rsid w:val="00F04191"/>
    <w:rsid w:val="00F04DE6"/>
    <w:rsid w:val="00F054F7"/>
    <w:rsid w:val="00F0634A"/>
    <w:rsid w:val="00F10918"/>
    <w:rsid w:val="00F13010"/>
    <w:rsid w:val="00F14596"/>
    <w:rsid w:val="00F1616B"/>
    <w:rsid w:val="00F176B6"/>
    <w:rsid w:val="00F2028C"/>
    <w:rsid w:val="00F229FB"/>
    <w:rsid w:val="00F23772"/>
    <w:rsid w:val="00F2398C"/>
    <w:rsid w:val="00F261AC"/>
    <w:rsid w:val="00F30D36"/>
    <w:rsid w:val="00F31184"/>
    <w:rsid w:val="00F314AC"/>
    <w:rsid w:val="00F31A5A"/>
    <w:rsid w:val="00F31B06"/>
    <w:rsid w:val="00F325D9"/>
    <w:rsid w:val="00F34C22"/>
    <w:rsid w:val="00F36613"/>
    <w:rsid w:val="00F36AFC"/>
    <w:rsid w:val="00F36EBA"/>
    <w:rsid w:val="00F37CEE"/>
    <w:rsid w:val="00F42C4D"/>
    <w:rsid w:val="00F433F3"/>
    <w:rsid w:val="00F4477A"/>
    <w:rsid w:val="00F50088"/>
    <w:rsid w:val="00F505FB"/>
    <w:rsid w:val="00F50880"/>
    <w:rsid w:val="00F50C48"/>
    <w:rsid w:val="00F53044"/>
    <w:rsid w:val="00F555B1"/>
    <w:rsid w:val="00F57494"/>
    <w:rsid w:val="00F5787C"/>
    <w:rsid w:val="00F634BE"/>
    <w:rsid w:val="00F654D7"/>
    <w:rsid w:val="00F656E2"/>
    <w:rsid w:val="00F66A96"/>
    <w:rsid w:val="00F678CA"/>
    <w:rsid w:val="00F67FE6"/>
    <w:rsid w:val="00F70C6B"/>
    <w:rsid w:val="00F72CE4"/>
    <w:rsid w:val="00F73741"/>
    <w:rsid w:val="00F73B93"/>
    <w:rsid w:val="00F74572"/>
    <w:rsid w:val="00F761FB"/>
    <w:rsid w:val="00F763A9"/>
    <w:rsid w:val="00F7754A"/>
    <w:rsid w:val="00F77E3D"/>
    <w:rsid w:val="00F8083D"/>
    <w:rsid w:val="00F80E46"/>
    <w:rsid w:val="00F81779"/>
    <w:rsid w:val="00F819D6"/>
    <w:rsid w:val="00F82281"/>
    <w:rsid w:val="00F84AF0"/>
    <w:rsid w:val="00F84B2B"/>
    <w:rsid w:val="00F84F5C"/>
    <w:rsid w:val="00F852F7"/>
    <w:rsid w:val="00F85EA2"/>
    <w:rsid w:val="00F86410"/>
    <w:rsid w:val="00F87309"/>
    <w:rsid w:val="00F87460"/>
    <w:rsid w:val="00F87588"/>
    <w:rsid w:val="00F908E1"/>
    <w:rsid w:val="00F91790"/>
    <w:rsid w:val="00F917F7"/>
    <w:rsid w:val="00F95501"/>
    <w:rsid w:val="00FA0887"/>
    <w:rsid w:val="00FA643E"/>
    <w:rsid w:val="00FA6E76"/>
    <w:rsid w:val="00FA7A56"/>
    <w:rsid w:val="00FA7EC3"/>
    <w:rsid w:val="00FB3CBC"/>
    <w:rsid w:val="00FB5DC9"/>
    <w:rsid w:val="00FB61C1"/>
    <w:rsid w:val="00FB721F"/>
    <w:rsid w:val="00FB7818"/>
    <w:rsid w:val="00FB790C"/>
    <w:rsid w:val="00FB7C69"/>
    <w:rsid w:val="00FB7CDC"/>
    <w:rsid w:val="00FC3BA2"/>
    <w:rsid w:val="00FC40C4"/>
    <w:rsid w:val="00FC5E16"/>
    <w:rsid w:val="00FC683C"/>
    <w:rsid w:val="00FC6BF6"/>
    <w:rsid w:val="00FC7384"/>
    <w:rsid w:val="00FD091C"/>
    <w:rsid w:val="00FD2BE0"/>
    <w:rsid w:val="00FD2F9F"/>
    <w:rsid w:val="00FD427E"/>
    <w:rsid w:val="00FD5060"/>
    <w:rsid w:val="00FD6A03"/>
    <w:rsid w:val="00FE0496"/>
    <w:rsid w:val="00FE2166"/>
    <w:rsid w:val="00FE34C4"/>
    <w:rsid w:val="00FE35E4"/>
    <w:rsid w:val="00FE6327"/>
    <w:rsid w:val="00FF5AFF"/>
    <w:rsid w:val="00FF5B38"/>
    <w:rsid w:val="00FF6B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D458C"/>
  <w15:chartTrackingRefBased/>
  <w15:docId w15:val="{2956CEF7-20D9-4AA8-9AAC-F4AF62D3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1F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13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413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F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1F6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C81F60"/>
    <w:rPr>
      <w:sz w:val="16"/>
      <w:szCs w:val="16"/>
    </w:rPr>
  </w:style>
  <w:style w:type="paragraph" w:styleId="CommentText">
    <w:name w:val="annotation text"/>
    <w:basedOn w:val="Normal"/>
    <w:link w:val="CommentTextChar"/>
    <w:uiPriority w:val="99"/>
    <w:unhideWhenUsed/>
    <w:rsid w:val="00C81F60"/>
    <w:pPr>
      <w:spacing w:line="240" w:lineRule="auto"/>
    </w:pPr>
    <w:rPr>
      <w:sz w:val="20"/>
      <w:szCs w:val="20"/>
    </w:rPr>
  </w:style>
  <w:style w:type="character" w:customStyle="1" w:styleId="CommentTextChar">
    <w:name w:val="Comment Text Char"/>
    <w:basedOn w:val="DefaultParagraphFont"/>
    <w:link w:val="CommentText"/>
    <w:uiPriority w:val="99"/>
    <w:rsid w:val="00C81F60"/>
    <w:rPr>
      <w:sz w:val="20"/>
      <w:szCs w:val="20"/>
    </w:rPr>
  </w:style>
  <w:style w:type="paragraph" w:styleId="BalloonText">
    <w:name w:val="Balloon Text"/>
    <w:basedOn w:val="Normal"/>
    <w:link w:val="BalloonTextChar"/>
    <w:uiPriority w:val="99"/>
    <w:semiHidden/>
    <w:unhideWhenUsed/>
    <w:rsid w:val="00C81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F60"/>
    <w:rPr>
      <w:rFonts w:ascii="Segoe UI" w:hAnsi="Segoe UI" w:cs="Segoe UI"/>
      <w:sz w:val="18"/>
      <w:szCs w:val="18"/>
    </w:rPr>
  </w:style>
  <w:style w:type="paragraph" w:styleId="FootnoteText">
    <w:name w:val="footnote text"/>
    <w:basedOn w:val="Normal"/>
    <w:link w:val="FootnoteTextChar"/>
    <w:uiPriority w:val="99"/>
    <w:semiHidden/>
    <w:unhideWhenUsed/>
    <w:rsid w:val="003413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3AE"/>
    <w:rPr>
      <w:sz w:val="20"/>
      <w:szCs w:val="20"/>
    </w:rPr>
  </w:style>
  <w:style w:type="character" w:styleId="FootnoteReference">
    <w:name w:val="footnote reference"/>
    <w:basedOn w:val="DefaultParagraphFont"/>
    <w:uiPriority w:val="99"/>
    <w:semiHidden/>
    <w:unhideWhenUsed/>
    <w:rsid w:val="003413AE"/>
    <w:rPr>
      <w:vertAlign w:val="superscript"/>
    </w:rPr>
  </w:style>
  <w:style w:type="character" w:customStyle="1" w:styleId="Heading3Char">
    <w:name w:val="Heading 3 Char"/>
    <w:basedOn w:val="DefaultParagraphFont"/>
    <w:link w:val="Heading3"/>
    <w:uiPriority w:val="9"/>
    <w:rsid w:val="003413A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413AE"/>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413AE"/>
    <w:pPr>
      <w:ind w:left="720"/>
      <w:contextualSpacing/>
    </w:pPr>
  </w:style>
  <w:style w:type="paragraph" w:customStyle="1" w:styleId="EndNoteBibliographyTitle">
    <w:name w:val="EndNote Bibliography Title"/>
    <w:basedOn w:val="Normal"/>
    <w:link w:val="EndNoteBibliographyTitleChar"/>
    <w:rsid w:val="00B875D0"/>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B875D0"/>
    <w:rPr>
      <w:rFonts w:ascii="Calibri" w:hAnsi="Calibri" w:cs="Calibri"/>
      <w:lang w:val="en-US"/>
    </w:rPr>
  </w:style>
  <w:style w:type="paragraph" w:customStyle="1" w:styleId="EndNoteBibliography">
    <w:name w:val="EndNote Bibliography"/>
    <w:basedOn w:val="Normal"/>
    <w:link w:val="EndNoteBibliographyChar"/>
    <w:rsid w:val="00B875D0"/>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B875D0"/>
    <w:rPr>
      <w:rFonts w:ascii="Calibri" w:hAnsi="Calibri" w:cs="Calibri"/>
      <w:lang w:val="en-US"/>
    </w:rPr>
  </w:style>
  <w:style w:type="character" w:styleId="Hyperlink">
    <w:name w:val="Hyperlink"/>
    <w:basedOn w:val="DefaultParagraphFont"/>
    <w:uiPriority w:val="99"/>
    <w:unhideWhenUsed/>
    <w:rsid w:val="00B875D0"/>
    <w:rPr>
      <w:color w:val="0563C1" w:themeColor="hyperlink"/>
      <w:u w:val="single"/>
    </w:rPr>
  </w:style>
  <w:style w:type="character" w:customStyle="1" w:styleId="UnresolvedMention1">
    <w:name w:val="Unresolved Mention1"/>
    <w:basedOn w:val="DefaultParagraphFont"/>
    <w:uiPriority w:val="99"/>
    <w:semiHidden/>
    <w:unhideWhenUsed/>
    <w:rsid w:val="00B875D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44538"/>
    <w:rPr>
      <w:b/>
      <w:bCs/>
    </w:rPr>
  </w:style>
  <w:style w:type="character" w:customStyle="1" w:styleId="CommentSubjectChar">
    <w:name w:val="Comment Subject Char"/>
    <w:basedOn w:val="CommentTextChar"/>
    <w:link w:val="CommentSubject"/>
    <w:uiPriority w:val="99"/>
    <w:semiHidden/>
    <w:rsid w:val="00E44538"/>
    <w:rPr>
      <w:b/>
      <w:bCs/>
      <w:sz w:val="20"/>
      <w:szCs w:val="20"/>
    </w:rPr>
  </w:style>
  <w:style w:type="character" w:customStyle="1" w:styleId="UnresolvedMention2">
    <w:name w:val="Unresolved Mention2"/>
    <w:basedOn w:val="DefaultParagraphFont"/>
    <w:uiPriority w:val="99"/>
    <w:semiHidden/>
    <w:unhideWhenUsed/>
    <w:rsid w:val="00270BDE"/>
    <w:rPr>
      <w:color w:val="605E5C"/>
      <w:shd w:val="clear" w:color="auto" w:fill="E1DFDD"/>
    </w:rPr>
  </w:style>
  <w:style w:type="paragraph" w:styleId="Header">
    <w:name w:val="header"/>
    <w:basedOn w:val="Normal"/>
    <w:link w:val="HeaderChar"/>
    <w:uiPriority w:val="99"/>
    <w:unhideWhenUsed/>
    <w:rsid w:val="00CB1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34E"/>
  </w:style>
  <w:style w:type="paragraph" w:styleId="Footer">
    <w:name w:val="footer"/>
    <w:basedOn w:val="Normal"/>
    <w:link w:val="FooterChar"/>
    <w:uiPriority w:val="99"/>
    <w:unhideWhenUsed/>
    <w:rsid w:val="00CB1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34E"/>
  </w:style>
  <w:style w:type="character" w:styleId="PageNumber">
    <w:name w:val="page number"/>
    <w:basedOn w:val="DefaultParagraphFont"/>
    <w:uiPriority w:val="99"/>
    <w:semiHidden/>
    <w:unhideWhenUsed/>
    <w:rsid w:val="00CB134E"/>
  </w:style>
  <w:style w:type="character" w:styleId="FollowedHyperlink">
    <w:name w:val="FollowedHyperlink"/>
    <w:basedOn w:val="DefaultParagraphFont"/>
    <w:uiPriority w:val="99"/>
    <w:semiHidden/>
    <w:unhideWhenUsed/>
    <w:rsid w:val="00593AD9"/>
    <w:rPr>
      <w:color w:val="954F72" w:themeColor="followedHyperlink"/>
      <w:u w:val="single"/>
    </w:rPr>
  </w:style>
  <w:style w:type="character" w:customStyle="1" w:styleId="UnresolvedMention3">
    <w:name w:val="Unresolved Mention3"/>
    <w:basedOn w:val="DefaultParagraphFont"/>
    <w:uiPriority w:val="99"/>
    <w:semiHidden/>
    <w:unhideWhenUsed/>
    <w:rsid w:val="00233687"/>
    <w:rPr>
      <w:color w:val="605E5C"/>
      <w:shd w:val="clear" w:color="auto" w:fill="E1DFDD"/>
    </w:rPr>
  </w:style>
  <w:style w:type="paragraph" w:styleId="Revision">
    <w:name w:val="Revision"/>
    <w:hidden/>
    <w:uiPriority w:val="99"/>
    <w:semiHidden/>
    <w:rsid w:val="003E36B5"/>
    <w:pPr>
      <w:spacing w:after="0" w:line="240" w:lineRule="auto"/>
    </w:pPr>
  </w:style>
  <w:style w:type="paragraph" w:styleId="TOCHeading">
    <w:name w:val="TOC Heading"/>
    <w:basedOn w:val="Heading1"/>
    <w:next w:val="Normal"/>
    <w:uiPriority w:val="39"/>
    <w:unhideWhenUsed/>
    <w:qFormat/>
    <w:rsid w:val="00336EB7"/>
    <w:pPr>
      <w:outlineLvl w:val="9"/>
    </w:pPr>
    <w:rPr>
      <w:lang w:val="en-US"/>
    </w:rPr>
  </w:style>
  <w:style w:type="paragraph" w:styleId="TOC1">
    <w:name w:val="toc 1"/>
    <w:basedOn w:val="Normal"/>
    <w:next w:val="Normal"/>
    <w:autoRedefine/>
    <w:uiPriority w:val="39"/>
    <w:unhideWhenUsed/>
    <w:rsid w:val="00336EB7"/>
    <w:pPr>
      <w:spacing w:after="100"/>
    </w:pPr>
  </w:style>
  <w:style w:type="paragraph" w:styleId="TOC2">
    <w:name w:val="toc 2"/>
    <w:basedOn w:val="Normal"/>
    <w:next w:val="Normal"/>
    <w:autoRedefine/>
    <w:uiPriority w:val="39"/>
    <w:unhideWhenUsed/>
    <w:rsid w:val="00336EB7"/>
    <w:pPr>
      <w:spacing w:after="100"/>
      <w:ind w:left="220"/>
    </w:pPr>
  </w:style>
  <w:style w:type="paragraph" w:styleId="TOC3">
    <w:name w:val="toc 3"/>
    <w:basedOn w:val="Normal"/>
    <w:next w:val="Normal"/>
    <w:autoRedefine/>
    <w:uiPriority w:val="39"/>
    <w:unhideWhenUsed/>
    <w:rsid w:val="00336EB7"/>
    <w:pPr>
      <w:spacing w:after="100"/>
      <w:ind w:left="440"/>
    </w:pPr>
  </w:style>
  <w:style w:type="character" w:customStyle="1" w:styleId="UnresolvedMention4">
    <w:name w:val="Unresolved Mention4"/>
    <w:basedOn w:val="DefaultParagraphFont"/>
    <w:uiPriority w:val="99"/>
    <w:semiHidden/>
    <w:unhideWhenUsed/>
    <w:rsid w:val="0098365A"/>
    <w:rPr>
      <w:color w:val="605E5C"/>
      <w:shd w:val="clear" w:color="auto" w:fill="E1DFDD"/>
    </w:rPr>
  </w:style>
  <w:style w:type="character" w:customStyle="1" w:styleId="UnresolvedMention5">
    <w:name w:val="Unresolved Mention5"/>
    <w:basedOn w:val="DefaultParagraphFont"/>
    <w:uiPriority w:val="99"/>
    <w:semiHidden/>
    <w:unhideWhenUsed/>
    <w:rsid w:val="00F2398C"/>
    <w:rPr>
      <w:color w:val="605E5C"/>
      <w:shd w:val="clear" w:color="auto" w:fill="E1DFDD"/>
    </w:rPr>
  </w:style>
  <w:style w:type="table" w:styleId="TableGrid">
    <w:name w:val="Table Grid"/>
    <w:basedOn w:val="TableNormal"/>
    <w:uiPriority w:val="39"/>
    <w:rsid w:val="00C96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3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jamin.kilby@monas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lar.uwindsor.ca/ossaarchive/OSSA8/papersandcommentaries/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8AAF7-772F-489F-8BB7-EB1A31B6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14052</Words>
  <Characters>80102</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Kilby</dc:creator>
  <cp:keywords/>
  <dc:description/>
  <cp:lastModifiedBy>Ben Kilby</cp:lastModifiedBy>
  <cp:revision>16</cp:revision>
  <dcterms:created xsi:type="dcterms:W3CDTF">2021-10-25T02:08:00Z</dcterms:created>
  <dcterms:modified xsi:type="dcterms:W3CDTF">2021-10-25T02:20:00Z</dcterms:modified>
</cp:coreProperties>
</file>