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E074" w14:textId="77777777" w:rsidR="00270959" w:rsidRDefault="00270959" w:rsidP="004A4B5B">
      <w:pPr>
        <w:spacing w:after="0" w:line="480" w:lineRule="auto"/>
        <w:jc w:val="center"/>
        <w:rPr>
          <w:rFonts w:ascii="Times New Roman" w:hAnsi="Times New Roman" w:cs="Times New Roman"/>
          <w:b/>
          <w:bCs/>
          <w:sz w:val="26"/>
          <w:szCs w:val="26"/>
          <w:lang w:val="en-GB"/>
        </w:rPr>
      </w:pPr>
    </w:p>
    <w:p w14:paraId="7E604D0F" w14:textId="77777777" w:rsidR="00270959" w:rsidRDefault="00270959" w:rsidP="004A4B5B">
      <w:pPr>
        <w:spacing w:after="0" w:line="480" w:lineRule="auto"/>
        <w:jc w:val="center"/>
        <w:rPr>
          <w:rFonts w:ascii="Times New Roman" w:hAnsi="Times New Roman" w:cs="Times New Roman"/>
          <w:b/>
          <w:bCs/>
          <w:sz w:val="26"/>
          <w:szCs w:val="26"/>
          <w:lang w:val="en-GB"/>
        </w:rPr>
      </w:pPr>
    </w:p>
    <w:p w14:paraId="45AEC3CE" w14:textId="76B7A5CB" w:rsidR="00D80CBF" w:rsidRPr="00121158" w:rsidRDefault="00DA7F02" w:rsidP="004A4B5B">
      <w:pPr>
        <w:spacing w:after="0" w:line="480" w:lineRule="auto"/>
        <w:jc w:val="center"/>
        <w:rPr>
          <w:rFonts w:ascii="Times New Roman" w:hAnsi="Times New Roman" w:cs="Times New Roman"/>
          <w:b/>
          <w:bCs/>
          <w:sz w:val="28"/>
          <w:szCs w:val="28"/>
          <w:lang w:val="en-GB"/>
        </w:rPr>
      </w:pPr>
      <w:r w:rsidRPr="00121158">
        <w:rPr>
          <w:rFonts w:ascii="Times New Roman" w:hAnsi="Times New Roman" w:cs="Times New Roman"/>
          <w:b/>
          <w:bCs/>
          <w:sz w:val="28"/>
          <w:szCs w:val="28"/>
          <w:lang w:val="en-GB"/>
        </w:rPr>
        <w:t>Imagining and Judging What’s Fictionally True</w:t>
      </w:r>
    </w:p>
    <w:p w14:paraId="16BC453E" w14:textId="621951B1" w:rsidR="00F74EC6" w:rsidRPr="00270959" w:rsidRDefault="00D80CBF" w:rsidP="004A4B5B">
      <w:pPr>
        <w:spacing w:after="0" w:line="480" w:lineRule="auto"/>
        <w:jc w:val="center"/>
        <w:rPr>
          <w:rFonts w:ascii="Times New Roman" w:hAnsi="Times New Roman" w:cs="Times New Roman"/>
          <w:sz w:val="24"/>
          <w:szCs w:val="24"/>
          <w:lang w:val="en-GB"/>
        </w:rPr>
      </w:pPr>
      <w:r w:rsidRPr="00270959">
        <w:rPr>
          <w:rFonts w:ascii="Times New Roman" w:hAnsi="Times New Roman" w:cs="Times New Roman"/>
          <w:sz w:val="24"/>
          <w:szCs w:val="24"/>
          <w:lang w:val="en-GB"/>
        </w:rPr>
        <w:t>Hannah</w:t>
      </w:r>
      <w:r w:rsidR="00610B0E" w:rsidRPr="00270959">
        <w:rPr>
          <w:rFonts w:ascii="Times New Roman" w:hAnsi="Times New Roman" w:cs="Times New Roman"/>
          <w:sz w:val="24"/>
          <w:szCs w:val="24"/>
          <w:lang w:val="en-GB"/>
        </w:rPr>
        <w:t xml:space="preserve"> H.</w:t>
      </w:r>
      <w:r w:rsidRPr="00270959">
        <w:rPr>
          <w:rFonts w:ascii="Times New Roman" w:hAnsi="Times New Roman" w:cs="Times New Roman"/>
          <w:sz w:val="24"/>
          <w:szCs w:val="24"/>
          <w:lang w:val="en-GB"/>
        </w:rPr>
        <w:t xml:space="preserve"> Kim</w:t>
      </w:r>
    </w:p>
    <w:p w14:paraId="351FCAC8" w14:textId="6C0019B0" w:rsidR="00270959" w:rsidRPr="00270959" w:rsidRDefault="00270959" w:rsidP="004A4B5B">
      <w:pPr>
        <w:spacing w:after="0" w:line="480" w:lineRule="auto"/>
        <w:jc w:val="center"/>
        <w:rPr>
          <w:rFonts w:ascii="Times New Roman" w:hAnsi="Times New Roman" w:cs="Times New Roman"/>
          <w:sz w:val="24"/>
          <w:szCs w:val="24"/>
          <w:lang w:val="en-GB"/>
        </w:rPr>
      </w:pPr>
      <w:r w:rsidRPr="00270959">
        <w:rPr>
          <w:rFonts w:ascii="Times New Roman" w:hAnsi="Times New Roman" w:cs="Times New Roman"/>
          <w:sz w:val="24"/>
          <w:szCs w:val="24"/>
          <w:lang w:val="en-GB"/>
        </w:rPr>
        <w:t>University of Arizona</w:t>
      </w:r>
    </w:p>
    <w:p w14:paraId="52C49EE1" w14:textId="77777777" w:rsidR="00270959" w:rsidRDefault="00270959" w:rsidP="004A4B5B">
      <w:pPr>
        <w:spacing w:after="0" w:line="480" w:lineRule="auto"/>
        <w:jc w:val="center"/>
        <w:rPr>
          <w:rFonts w:ascii="Times New Roman" w:hAnsi="Times New Roman" w:cs="Times New Roman"/>
          <w:sz w:val="24"/>
          <w:szCs w:val="24"/>
          <w:lang w:val="en-GB"/>
        </w:rPr>
      </w:pPr>
    </w:p>
    <w:p w14:paraId="6F1D71F5" w14:textId="2CA7FB0C" w:rsidR="00270959" w:rsidRDefault="00270959" w:rsidP="004A4B5B">
      <w:pPr>
        <w:spacing w:after="0" w:line="480" w:lineRule="auto"/>
        <w:jc w:val="center"/>
        <w:rPr>
          <w:rFonts w:ascii="Times New Roman" w:hAnsi="Times New Roman" w:cs="Times New Roman"/>
          <w:sz w:val="24"/>
          <w:szCs w:val="24"/>
          <w:lang w:val="en-GB"/>
        </w:rPr>
      </w:pPr>
      <w:r w:rsidRPr="00270959">
        <w:rPr>
          <w:rFonts w:ascii="Times New Roman" w:hAnsi="Times New Roman" w:cs="Times New Roman"/>
          <w:i/>
          <w:iCs/>
          <w:sz w:val="24"/>
          <w:szCs w:val="24"/>
          <w:lang w:val="en-GB"/>
        </w:rPr>
        <w:t>* This is the penultimate draft; please cite the published version in</w:t>
      </w:r>
      <w:r w:rsidRPr="00270959">
        <w:rPr>
          <w:rFonts w:ascii="Times New Roman" w:hAnsi="Times New Roman" w:cs="Times New Roman"/>
          <w:sz w:val="24"/>
          <w:szCs w:val="24"/>
          <w:lang w:val="en-GB"/>
        </w:rPr>
        <w:t xml:space="preserve"> </w:t>
      </w:r>
      <w:r>
        <w:rPr>
          <w:rFonts w:ascii="Times New Roman" w:hAnsi="Times New Roman" w:cs="Times New Roman"/>
          <w:sz w:val="24"/>
          <w:szCs w:val="24"/>
          <w:lang w:val="en-GB"/>
        </w:rPr>
        <w:t>Analysis Reviews</w:t>
      </w:r>
    </w:p>
    <w:p w14:paraId="35660686" w14:textId="77777777" w:rsidR="00270959" w:rsidRDefault="00270959" w:rsidP="004A4B5B">
      <w:pPr>
        <w:spacing w:after="0" w:line="480" w:lineRule="auto"/>
        <w:jc w:val="center"/>
        <w:rPr>
          <w:rFonts w:ascii="Times New Roman" w:hAnsi="Times New Roman" w:cs="Times New Roman"/>
          <w:sz w:val="24"/>
          <w:szCs w:val="24"/>
          <w:lang w:val="en-GB"/>
        </w:rPr>
      </w:pPr>
    </w:p>
    <w:p w14:paraId="7A1D1DCA" w14:textId="77777777" w:rsidR="00270959" w:rsidRPr="004D0D29" w:rsidRDefault="00270959" w:rsidP="004A4B5B">
      <w:pPr>
        <w:spacing w:after="0" w:line="480" w:lineRule="auto"/>
        <w:jc w:val="center"/>
        <w:rPr>
          <w:rFonts w:ascii="Times New Roman" w:hAnsi="Times New Roman" w:cs="Times New Roman"/>
          <w:sz w:val="24"/>
          <w:szCs w:val="24"/>
          <w:lang w:val="en-GB"/>
        </w:rPr>
      </w:pPr>
    </w:p>
    <w:p w14:paraId="7C4D01CD" w14:textId="7F56E721" w:rsidR="00BE5E73" w:rsidRPr="004D0D29" w:rsidRDefault="00BE5E73" w:rsidP="004A4B5B">
      <w:pPr>
        <w:pStyle w:val="ListParagraph"/>
        <w:numPr>
          <w:ilvl w:val="0"/>
          <w:numId w:val="7"/>
        </w:numPr>
        <w:spacing w:after="0" w:line="480" w:lineRule="auto"/>
        <w:rPr>
          <w:rFonts w:ascii="Times New Roman" w:hAnsi="Times New Roman" w:cs="Times New Roman"/>
          <w:i/>
          <w:iCs/>
          <w:sz w:val="24"/>
          <w:szCs w:val="24"/>
          <w:lang w:val="en-GB"/>
        </w:rPr>
      </w:pPr>
      <w:r w:rsidRPr="004D0D29">
        <w:rPr>
          <w:rFonts w:ascii="Times New Roman" w:hAnsi="Times New Roman" w:cs="Times New Roman"/>
          <w:i/>
          <w:iCs/>
          <w:sz w:val="24"/>
          <w:szCs w:val="24"/>
          <w:lang w:val="en-GB"/>
        </w:rPr>
        <w:t>Introduction</w:t>
      </w:r>
      <w:r w:rsidR="004D0D29">
        <w:rPr>
          <w:rFonts w:ascii="Times New Roman" w:hAnsi="Times New Roman" w:cs="Times New Roman"/>
          <w:i/>
          <w:iCs/>
          <w:sz w:val="24"/>
          <w:szCs w:val="24"/>
          <w:lang w:val="en-GB"/>
        </w:rPr>
        <w:t xml:space="preserve"> </w:t>
      </w:r>
    </w:p>
    <w:p w14:paraId="314B1C45" w14:textId="357417F8" w:rsidR="00BE5E73" w:rsidRPr="004D0D29" w:rsidRDefault="00BE5E73"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In </w:t>
      </w:r>
      <w:r w:rsidRPr="004D0D29">
        <w:rPr>
          <w:rFonts w:ascii="Times New Roman" w:hAnsi="Times New Roman" w:cs="Times New Roman"/>
          <w:i/>
          <w:iCs/>
          <w:sz w:val="24"/>
          <w:szCs w:val="24"/>
          <w:lang w:val="en-GB"/>
        </w:rPr>
        <w:t>Explaining Imagination</w:t>
      </w:r>
      <w:r w:rsidRPr="004D0D29">
        <w:rPr>
          <w:rFonts w:ascii="Times New Roman" w:hAnsi="Times New Roman" w:cs="Times New Roman"/>
          <w:sz w:val="24"/>
          <w:szCs w:val="24"/>
          <w:lang w:val="en-GB"/>
        </w:rPr>
        <w:t xml:space="preserve">, Peter </w:t>
      </w:r>
      <w:r w:rsidR="0084661C"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argues that ‘imagination’ is not a </w:t>
      </w:r>
      <w:r w:rsidRPr="004D0D29">
        <w:rPr>
          <w:rFonts w:ascii="Times New Roman" w:hAnsi="Times New Roman" w:cs="Times New Roman"/>
          <w:i/>
          <w:iCs/>
          <w:sz w:val="24"/>
          <w:szCs w:val="24"/>
          <w:lang w:val="en-GB"/>
        </w:rPr>
        <w:t>sui generis</w:t>
      </w:r>
      <w:r w:rsidRPr="004D0D29">
        <w:rPr>
          <w:rFonts w:ascii="Times New Roman" w:hAnsi="Times New Roman" w:cs="Times New Roman"/>
          <w:sz w:val="24"/>
          <w:szCs w:val="24"/>
          <w:lang w:val="en-GB"/>
        </w:rPr>
        <w:t xml:space="preserve"> concept. In the wake of Amy Kind (2013)’s influential argument that no single mental activity can satisfy all the roles assigned to imagining, the book aims to demystify just what imagination is. </w:t>
      </w:r>
      <w:r w:rsidR="00383590" w:rsidRPr="004D0D29">
        <w:rPr>
          <w:rFonts w:ascii="Times New Roman" w:hAnsi="Times New Roman" w:cs="Times New Roman"/>
          <w:sz w:val="24"/>
          <w:szCs w:val="24"/>
          <w:lang w:val="en-GB"/>
        </w:rPr>
        <w:t xml:space="preserve">Treating ‘imagination’ as an umbrella term for more basic folk psychological states, </w:t>
      </w:r>
      <w:r w:rsidR="009C4D0E" w:rsidRPr="004D0D29">
        <w:rPr>
          <w:rFonts w:ascii="Times New Roman" w:hAnsi="Times New Roman" w:cs="Times New Roman"/>
          <w:sz w:val="24"/>
          <w:szCs w:val="24"/>
          <w:lang w:val="en-GB"/>
        </w:rPr>
        <w:t>Langland-Hassan</w:t>
      </w:r>
      <w:r w:rsidR="00383590" w:rsidRPr="004D0D29">
        <w:rPr>
          <w:rFonts w:ascii="Times New Roman" w:hAnsi="Times New Roman" w:cs="Times New Roman"/>
          <w:sz w:val="24"/>
          <w:szCs w:val="24"/>
          <w:lang w:val="en-GB"/>
        </w:rPr>
        <w:t xml:space="preserve"> argues that </w:t>
      </w:r>
      <w:r w:rsidRPr="004D0D29">
        <w:rPr>
          <w:rFonts w:ascii="Times New Roman" w:hAnsi="Times New Roman" w:cs="Times New Roman"/>
          <w:sz w:val="24"/>
          <w:szCs w:val="24"/>
          <w:lang w:val="en-GB"/>
        </w:rPr>
        <w:t xml:space="preserve">mental states like beliefs, desires, judgments, decisions and intentions can come together </w:t>
      </w:r>
      <w:r w:rsidR="00AB0DA0" w:rsidRPr="004D0D29">
        <w:rPr>
          <w:rFonts w:ascii="Times New Roman" w:hAnsi="Times New Roman" w:cs="Times New Roman"/>
          <w:sz w:val="24"/>
          <w:szCs w:val="24"/>
          <w:lang w:val="en-GB"/>
        </w:rPr>
        <w:t xml:space="preserve">in different combinations and contexts </w:t>
      </w:r>
      <w:r w:rsidRPr="004D0D29">
        <w:rPr>
          <w:rFonts w:ascii="Times New Roman" w:hAnsi="Times New Roman" w:cs="Times New Roman"/>
          <w:sz w:val="24"/>
          <w:szCs w:val="24"/>
          <w:lang w:val="en-GB"/>
        </w:rPr>
        <w:t>to produce the complex phenomenon we’ve been calling ‘imagination’</w:t>
      </w:r>
      <w:r w:rsidR="005C11A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w:t>
      </w:r>
    </w:p>
    <w:p w14:paraId="29885437" w14:textId="41C857F7" w:rsidR="00BE5E73" w:rsidRPr="004D0D29" w:rsidRDefault="00BE5E73"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Like many before him, </w:t>
      </w:r>
      <w:r w:rsidR="0039353D" w:rsidRPr="004D0D29">
        <w:rPr>
          <w:rFonts w:ascii="Times New Roman" w:hAnsi="Times New Roman" w:cs="Times New Roman"/>
          <w:sz w:val="24"/>
          <w:szCs w:val="24"/>
          <w:lang w:val="en-GB"/>
        </w:rPr>
        <w:t xml:space="preserve">Langland-Hassan </w:t>
      </w:r>
      <w:r w:rsidRPr="004D0D29">
        <w:rPr>
          <w:rFonts w:ascii="Times New Roman" w:hAnsi="Times New Roman" w:cs="Times New Roman"/>
          <w:sz w:val="24"/>
          <w:szCs w:val="24"/>
          <w:lang w:val="en-GB"/>
        </w:rPr>
        <w:t xml:space="preserve">divides imagining into two broad kinds: imagistic </w:t>
      </w:r>
      <w:r w:rsidR="000848CA" w:rsidRPr="004D0D29">
        <w:rPr>
          <w:rFonts w:ascii="Times New Roman" w:hAnsi="Times New Roman" w:cs="Times New Roman"/>
          <w:sz w:val="24"/>
          <w:szCs w:val="24"/>
          <w:lang w:val="en-GB"/>
        </w:rPr>
        <w:t>imagining</w:t>
      </w:r>
      <w:r w:rsidRPr="004D0D29">
        <w:rPr>
          <w:rFonts w:ascii="Times New Roman" w:hAnsi="Times New Roman" w:cs="Times New Roman"/>
          <w:sz w:val="24"/>
          <w:szCs w:val="24"/>
          <w:lang w:val="en-GB"/>
        </w:rPr>
        <w:t xml:space="preserve"> (I-imagining), which involves mental states that have a sensory character; and attitude imagining (A-imagining), which allows us to step outside of what we really believe without involving sensory thoughts. A-imagining, which is the book’s focus, is valuable in part because it enables us to think about the fantastical, fictional or otherwise untrue in a manner that </w:t>
      </w:r>
      <w:r w:rsidRPr="004D0D29">
        <w:rPr>
          <w:rFonts w:ascii="Times New Roman" w:hAnsi="Times New Roman" w:cs="Times New Roman"/>
          <w:sz w:val="24"/>
          <w:szCs w:val="24"/>
          <w:lang w:val="en-GB"/>
        </w:rPr>
        <w:lastRenderedPageBreak/>
        <w:t>is epistemically safe, i.e.</w:t>
      </w:r>
      <w:r w:rsidR="00E2590A"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epistemically compatible with things not really being the way they are being thought about (5).</w:t>
      </w:r>
    </w:p>
    <w:p w14:paraId="6E1390F4" w14:textId="0ACF2544" w:rsidR="00BE5E73" w:rsidRPr="004D0D29" w:rsidRDefault="00BE5E73"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Two maxims guide the book: </w:t>
      </w:r>
      <w:r w:rsidRPr="004D0D29">
        <w:rPr>
          <w:rFonts w:ascii="Times New Roman" w:hAnsi="Times New Roman" w:cs="Times New Roman"/>
          <w:i/>
          <w:iCs/>
          <w:sz w:val="24"/>
          <w:szCs w:val="24"/>
          <w:lang w:val="en-GB"/>
        </w:rPr>
        <w:t xml:space="preserve">Don’t Assume Content-Mirroring </w:t>
      </w:r>
      <w:r w:rsidRPr="004D0D29">
        <w:rPr>
          <w:rFonts w:ascii="Times New Roman" w:hAnsi="Times New Roman" w:cs="Times New Roman"/>
          <w:sz w:val="24"/>
          <w:szCs w:val="24"/>
          <w:lang w:val="en-GB"/>
        </w:rPr>
        <w:t xml:space="preserve">and </w:t>
      </w:r>
      <w:r w:rsidRPr="004D0D29">
        <w:rPr>
          <w:rFonts w:ascii="Times New Roman" w:hAnsi="Times New Roman" w:cs="Times New Roman"/>
          <w:i/>
          <w:iCs/>
          <w:sz w:val="24"/>
          <w:szCs w:val="24"/>
          <w:lang w:val="en-GB"/>
        </w:rPr>
        <w:t xml:space="preserve">Don’t Assume Homogeneity. </w:t>
      </w:r>
      <w:r w:rsidRPr="004D0D29">
        <w:rPr>
          <w:rFonts w:ascii="Times New Roman" w:hAnsi="Times New Roman" w:cs="Times New Roman"/>
          <w:sz w:val="24"/>
          <w:szCs w:val="24"/>
          <w:lang w:val="en-GB"/>
        </w:rPr>
        <w:t>I f</w:t>
      </w:r>
      <w:r w:rsidR="008D0140" w:rsidRPr="004D0D29">
        <w:rPr>
          <w:rFonts w:ascii="Times New Roman" w:hAnsi="Times New Roman" w:cs="Times New Roman"/>
          <w:sz w:val="24"/>
          <w:szCs w:val="24"/>
          <w:lang w:val="en-GB"/>
        </w:rPr>
        <w:t>in</w:t>
      </w:r>
      <w:r w:rsidRPr="004D0D29">
        <w:rPr>
          <w:rFonts w:ascii="Times New Roman" w:hAnsi="Times New Roman" w:cs="Times New Roman"/>
          <w:sz w:val="24"/>
          <w:szCs w:val="24"/>
          <w:lang w:val="en-GB"/>
        </w:rPr>
        <w:t>d them to be ingenious and effective. The first maxim</w:t>
      </w:r>
      <w:r w:rsidR="001C5A32" w:rsidRPr="004D0D29">
        <w:rPr>
          <w:rFonts w:ascii="Times New Roman" w:hAnsi="Times New Roman" w:cs="Times New Roman"/>
          <w:sz w:val="24"/>
          <w:szCs w:val="24"/>
          <w:lang w:val="en-GB"/>
        </w:rPr>
        <w:t xml:space="preserve"> says</w:t>
      </w:r>
      <w:r w:rsidRPr="004D0D29">
        <w:rPr>
          <w:rFonts w:ascii="Times New Roman" w:hAnsi="Times New Roman" w:cs="Times New Roman"/>
          <w:sz w:val="24"/>
          <w:szCs w:val="24"/>
          <w:lang w:val="en-GB"/>
        </w:rPr>
        <w:t xml:space="preserve"> that the folk psychological state that constitutes imagining need not have the same mental content </w:t>
      </w:r>
      <w:proofErr w:type="gramStart"/>
      <w:r w:rsidRPr="004D0D29">
        <w:rPr>
          <w:rFonts w:ascii="Times New Roman" w:hAnsi="Times New Roman" w:cs="Times New Roman"/>
          <w:sz w:val="24"/>
          <w:szCs w:val="24"/>
          <w:lang w:val="en-GB"/>
        </w:rPr>
        <w:t>in order to</w:t>
      </w:r>
      <w:proofErr w:type="gramEnd"/>
      <w:r w:rsidRPr="004D0D29">
        <w:rPr>
          <w:rFonts w:ascii="Times New Roman" w:hAnsi="Times New Roman" w:cs="Times New Roman"/>
          <w:sz w:val="24"/>
          <w:szCs w:val="24"/>
          <w:lang w:val="en-GB"/>
        </w:rPr>
        <w:t xml:space="preserve"> count as an instance of imagining. For example, </w:t>
      </w:r>
      <w:r w:rsidRPr="004D0D29">
        <w:rPr>
          <w:rFonts w:ascii="Times New Roman" w:hAnsi="Times New Roman" w:cs="Times New Roman"/>
          <w:b/>
          <w:bCs/>
          <w:sz w:val="24"/>
          <w:szCs w:val="24"/>
          <w:lang w:val="en-GB"/>
        </w:rPr>
        <w:t>imagining</w:t>
      </w:r>
      <w:r w:rsidRPr="004D0D29">
        <w:rPr>
          <w:rFonts w:ascii="Times New Roman" w:hAnsi="Times New Roman" w:cs="Times New Roman"/>
          <w:sz w:val="24"/>
          <w:szCs w:val="24"/>
          <w:lang w:val="en-GB"/>
        </w:rPr>
        <w:t xml:space="preserve"> </w:t>
      </w:r>
      <w:r w:rsidRPr="004D0D29">
        <w:rPr>
          <w:rFonts w:ascii="Times New Roman" w:hAnsi="Times New Roman" w:cs="Times New Roman"/>
          <w:i/>
          <w:iCs/>
          <w:sz w:val="24"/>
          <w:szCs w:val="24"/>
          <w:lang w:val="en-GB"/>
        </w:rPr>
        <w:t>that one forgot to turn off the oven</w:t>
      </w:r>
      <w:r w:rsidRPr="004D0D29">
        <w:rPr>
          <w:rFonts w:ascii="Times New Roman" w:hAnsi="Times New Roman" w:cs="Times New Roman"/>
          <w:sz w:val="24"/>
          <w:szCs w:val="24"/>
          <w:lang w:val="en-GB"/>
        </w:rPr>
        <w:t xml:space="preserve"> isn’t reducible to </w:t>
      </w:r>
      <w:r w:rsidRPr="004D0D29">
        <w:rPr>
          <w:rFonts w:ascii="Times New Roman" w:hAnsi="Times New Roman" w:cs="Times New Roman"/>
          <w:b/>
          <w:bCs/>
          <w:sz w:val="24"/>
          <w:szCs w:val="24"/>
          <w:lang w:val="en-GB"/>
        </w:rPr>
        <w:t>believing</w:t>
      </w:r>
      <w:r w:rsidRPr="004D0D29">
        <w:rPr>
          <w:rFonts w:ascii="Times New Roman" w:hAnsi="Times New Roman" w:cs="Times New Roman"/>
          <w:sz w:val="24"/>
          <w:szCs w:val="24"/>
          <w:lang w:val="en-GB"/>
        </w:rPr>
        <w:t xml:space="preserve"> </w:t>
      </w:r>
      <w:r w:rsidRPr="004D0D29">
        <w:rPr>
          <w:rFonts w:ascii="Times New Roman" w:hAnsi="Times New Roman" w:cs="Times New Roman"/>
          <w:i/>
          <w:iCs/>
          <w:sz w:val="24"/>
          <w:szCs w:val="24"/>
          <w:lang w:val="en-GB"/>
        </w:rPr>
        <w:t>that one forgot to turn off the oven</w:t>
      </w:r>
      <w:r w:rsidRPr="004D0D29">
        <w:rPr>
          <w:rFonts w:ascii="Times New Roman" w:hAnsi="Times New Roman" w:cs="Times New Roman"/>
          <w:sz w:val="24"/>
          <w:szCs w:val="24"/>
          <w:lang w:val="en-GB"/>
        </w:rPr>
        <w:t xml:space="preserve">, but more plausibly reducible to </w:t>
      </w:r>
      <w:r w:rsidRPr="004D0D29">
        <w:rPr>
          <w:rFonts w:ascii="Times New Roman" w:hAnsi="Times New Roman" w:cs="Times New Roman"/>
          <w:b/>
          <w:bCs/>
          <w:sz w:val="24"/>
          <w:szCs w:val="24"/>
          <w:lang w:val="en-GB"/>
        </w:rPr>
        <w:t>believing</w:t>
      </w:r>
      <w:r w:rsidRPr="004D0D29">
        <w:rPr>
          <w:rFonts w:ascii="Times New Roman" w:hAnsi="Times New Roman" w:cs="Times New Roman"/>
          <w:sz w:val="24"/>
          <w:szCs w:val="24"/>
          <w:lang w:val="en-GB"/>
        </w:rPr>
        <w:t xml:space="preserve"> </w:t>
      </w:r>
      <w:r w:rsidRPr="004D0D29">
        <w:rPr>
          <w:rFonts w:ascii="Times New Roman" w:hAnsi="Times New Roman" w:cs="Times New Roman"/>
          <w:i/>
          <w:iCs/>
          <w:sz w:val="24"/>
          <w:szCs w:val="24"/>
          <w:lang w:val="en-GB"/>
        </w:rPr>
        <w:t>that one might have forgotten to turn off the oven</w:t>
      </w:r>
      <w:r w:rsidRPr="004D0D29">
        <w:rPr>
          <w:rFonts w:ascii="Times New Roman" w:hAnsi="Times New Roman" w:cs="Times New Roman"/>
          <w:sz w:val="24"/>
          <w:szCs w:val="24"/>
          <w:lang w:val="en-GB"/>
        </w:rPr>
        <w:t xml:space="preserve">, or </w:t>
      </w:r>
      <w:r w:rsidRPr="004D0D29">
        <w:rPr>
          <w:rFonts w:ascii="Times New Roman" w:hAnsi="Times New Roman" w:cs="Times New Roman"/>
          <w:b/>
          <w:bCs/>
          <w:sz w:val="24"/>
          <w:szCs w:val="24"/>
          <w:lang w:val="en-GB"/>
        </w:rPr>
        <w:t>inferring</w:t>
      </w:r>
      <w:r w:rsidRPr="004D0D29">
        <w:rPr>
          <w:rFonts w:ascii="Times New Roman" w:hAnsi="Times New Roman" w:cs="Times New Roman"/>
          <w:sz w:val="24"/>
          <w:szCs w:val="24"/>
          <w:lang w:val="en-GB"/>
        </w:rPr>
        <w:t xml:space="preserve"> </w:t>
      </w:r>
      <w:r w:rsidRPr="004D0D29">
        <w:rPr>
          <w:rFonts w:ascii="Times New Roman" w:hAnsi="Times New Roman" w:cs="Times New Roman"/>
          <w:i/>
          <w:iCs/>
          <w:sz w:val="24"/>
          <w:szCs w:val="24"/>
          <w:lang w:val="en-GB"/>
        </w:rPr>
        <w:t>one would return home if one forgot to turn off the oven</w:t>
      </w:r>
      <w:r w:rsidRPr="004D0D29">
        <w:rPr>
          <w:rFonts w:ascii="Times New Roman" w:hAnsi="Times New Roman" w:cs="Times New Roman"/>
          <w:sz w:val="24"/>
          <w:szCs w:val="24"/>
          <w:lang w:val="en-GB"/>
        </w:rPr>
        <w:t xml:space="preserve">. The second maxim states that an instance of imagining may be reducible to more than one basic mental state. For example, </w:t>
      </w:r>
      <w:r w:rsidRPr="004D0D29">
        <w:rPr>
          <w:rFonts w:ascii="Times New Roman" w:hAnsi="Times New Roman" w:cs="Times New Roman"/>
          <w:b/>
          <w:bCs/>
          <w:sz w:val="24"/>
          <w:szCs w:val="24"/>
          <w:lang w:val="en-GB"/>
        </w:rPr>
        <w:t>to imagine</w:t>
      </w:r>
      <w:r w:rsidRPr="004D0D29">
        <w:rPr>
          <w:rFonts w:ascii="Times New Roman" w:hAnsi="Times New Roman" w:cs="Times New Roman"/>
          <w:i/>
          <w:iCs/>
          <w:sz w:val="24"/>
          <w:szCs w:val="24"/>
          <w:lang w:val="en-GB"/>
        </w:rPr>
        <w:t xml:space="preserve"> Darcy is emotionally unavailable</w:t>
      </w:r>
      <w:r w:rsidRPr="004D0D29">
        <w:rPr>
          <w:rFonts w:ascii="Times New Roman" w:hAnsi="Times New Roman" w:cs="Times New Roman"/>
          <w:sz w:val="24"/>
          <w:szCs w:val="24"/>
          <w:lang w:val="en-GB"/>
        </w:rPr>
        <w:t xml:space="preserve"> might be </w:t>
      </w:r>
      <w:r w:rsidRPr="004D0D29">
        <w:rPr>
          <w:rFonts w:ascii="Times New Roman" w:hAnsi="Times New Roman" w:cs="Times New Roman"/>
          <w:b/>
          <w:bCs/>
          <w:sz w:val="24"/>
          <w:szCs w:val="24"/>
          <w:lang w:val="en-GB"/>
        </w:rPr>
        <w:t>to infer</w:t>
      </w:r>
      <w:r w:rsidRPr="004D0D29">
        <w:rPr>
          <w:rFonts w:ascii="Times New Roman" w:hAnsi="Times New Roman" w:cs="Times New Roman"/>
          <w:sz w:val="24"/>
          <w:szCs w:val="24"/>
          <w:lang w:val="en-GB"/>
        </w:rPr>
        <w:t xml:space="preserve"> </w:t>
      </w:r>
      <w:r w:rsidRPr="004D0D29">
        <w:rPr>
          <w:rFonts w:ascii="Times New Roman" w:hAnsi="Times New Roman" w:cs="Times New Roman"/>
          <w:i/>
          <w:iCs/>
          <w:sz w:val="24"/>
          <w:szCs w:val="24"/>
          <w:lang w:val="en-GB"/>
        </w:rPr>
        <w:t>that Darcy is emotionally unavailable</w:t>
      </w:r>
      <w:r w:rsidRPr="004D0D29">
        <w:rPr>
          <w:rFonts w:ascii="Times New Roman" w:hAnsi="Times New Roman" w:cs="Times New Roman"/>
          <w:sz w:val="24"/>
          <w:szCs w:val="24"/>
          <w:lang w:val="en-GB"/>
        </w:rPr>
        <w:t xml:space="preserve"> (in </w:t>
      </w:r>
      <w:r w:rsidRPr="004D0D29">
        <w:rPr>
          <w:rFonts w:ascii="Times New Roman" w:hAnsi="Times New Roman" w:cs="Times New Roman"/>
          <w:i/>
          <w:iCs/>
          <w:sz w:val="24"/>
          <w:szCs w:val="24"/>
          <w:lang w:val="en-GB"/>
        </w:rPr>
        <w:t>Pride and Prejudice</w:t>
      </w:r>
      <w:r w:rsidRPr="004D0D29">
        <w:rPr>
          <w:rFonts w:ascii="Times New Roman" w:hAnsi="Times New Roman" w:cs="Times New Roman"/>
          <w:sz w:val="24"/>
          <w:szCs w:val="24"/>
          <w:lang w:val="en-GB"/>
        </w:rPr>
        <w:t xml:space="preserve">), or </w:t>
      </w:r>
      <w:r w:rsidRPr="004D0D29">
        <w:rPr>
          <w:rFonts w:ascii="Times New Roman" w:hAnsi="Times New Roman" w:cs="Times New Roman"/>
          <w:b/>
          <w:bCs/>
          <w:sz w:val="24"/>
          <w:szCs w:val="24"/>
          <w:lang w:val="en-GB"/>
        </w:rPr>
        <w:t>to decide</w:t>
      </w:r>
      <w:r w:rsidRPr="004D0D29">
        <w:rPr>
          <w:rFonts w:ascii="Times New Roman" w:hAnsi="Times New Roman" w:cs="Times New Roman"/>
          <w:sz w:val="24"/>
          <w:szCs w:val="24"/>
          <w:lang w:val="en-GB"/>
        </w:rPr>
        <w:t xml:space="preserve"> </w:t>
      </w:r>
      <w:r w:rsidRPr="004D0D29">
        <w:rPr>
          <w:rFonts w:ascii="Times New Roman" w:hAnsi="Times New Roman" w:cs="Times New Roman"/>
          <w:i/>
          <w:iCs/>
          <w:sz w:val="24"/>
          <w:szCs w:val="24"/>
          <w:lang w:val="en-GB"/>
        </w:rPr>
        <w:t>that I will experience Darcy as emotionally unavailable</w:t>
      </w:r>
      <w:r w:rsidRPr="004D0D29">
        <w:rPr>
          <w:rFonts w:ascii="Times New Roman" w:hAnsi="Times New Roman" w:cs="Times New Roman"/>
          <w:sz w:val="24"/>
          <w:szCs w:val="24"/>
          <w:lang w:val="en-GB"/>
        </w:rPr>
        <w:t xml:space="preserve"> (in </w:t>
      </w:r>
      <w:r w:rsidRPr="004D0D29">
        <w:rPr>
          <w:rFonts w:ascii="Times New Roman" w:hAnsi="Times New Roman" w:cs="Times New Roman"/>
          <w:i/>
          <w:iCs/>
          <w:sz w:val="24"/>
          <w:szCs w:val="24"/>
          <w:lang w:val="en-GB"/>
        </w:rPr>
        <w:t>Pride and Prejudice</w:t>
      </w:r>
      <w:r w:rsidRPr="004D0D29">
        <w:rPr>
          <w:rFonts w:ascii="Times New Roman" w:hAnsi="Times New Roman" w:cs="Times New Roman"/>
          <w:sz w:val="24"/>
          <w:szCs w:val="24"/>
          <w:lang w:val="en-GB"/>
        </w:rPr>
        <w:t>). The two maxims widen the possibility of just what kind of mental state or action can count as an instance of imagining.</w:t>
      </w:r>
    </w:p>
    <w:p w14:paraId="41F2E563" w14:textId="3FAB1A78" w:rsidR="00084A64" w:rsidRPr="004D0D29" w:rsidRDefault="00556892"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In this article, I’ll be focusing on chapters 9 and 10 </w:t>
      </w:r>
      <w:r w:rsidR="002D6B58" w:rsidRPr="004D0D29">
        <w:rPr>
          <w:rFonts w:ascii="Times New Roman" w:hAnsi="Times New Roman" w:cs="Times New Roman"/>
          <w:sz w:val="24"/>
          <w:szCs w:val="24"/>
          <w:lang w:val="en-GB"/>
        </w:rPr>
        <w:t>which concern our engagements with</w:t>
      </w:r>
      <w:r w:rsidRPr="004D0D29">
        <w:rPr>
          <w:rFonts w:ascii="Times New Roman" w:hAnsi="Times New Roman" w:cs="Times New Roman"/>
          <w:sz w:val="24"/>
          <w:szCs w:val="24"/>
          <w:lang w:val="en-GB"/>
        </w:rPr>
        <w:t xml:space="preserve"> fiction.</w:t>
      </w:r>
      <w:r w:rsidR="00746F37" w:rsidRPr="004D0D29">
        <w:rPr>
          <w:rFonts w:ascii="Times New Roman" w:hAnsi="Times New Roman" w:cs="Times New Roman"/>
          <w:sz w:val="24"/>
          <w:szCs w:val="24"/>
          <w:lang w:val="en-GB"/>
        </w:rPr>
        <w:t xml:space="preserve"> </w:t>
      </w:r>
      <w:proofErr w:type="gramStart"/>
      <w:r w:rsidR="00746F37" w:rsidRPr="004D0D29">
        <w:rPr>
          <w:rFonts w:ascii="Times New Roman" w:hAnsi="Times New Roman" w:cs="Times New Roman"/>
          <w:sz w:val="24"/>
          <w:szCs w:val="24"/>
          <w:lang w:val="en-GB"/>
        </w:rPr>
        <w:t>In particular, I’ll</w:t>
      </w:r>
      <w:proofErr w:type="gramEnd"/>
      <w:r w:rsidR="00746F37" w:rsidRPr="004D0D29">
        <w:rPr>
          <w:rFonts w:ascii="Times New Roman" w:hAnsi="Times New Roman" w:cs="Times New Roman"/>
          <w:sz w:val="24"/>
          <w:szCs w:val="24"/>
          <w:lang w:val="en-GB"/>
        </w:rPr>
        <w:t xml:space="preserve"> focus on the metaphysical questions about fiction: what determines truth in a fiction? And what makes a given textual work fiction or nonfiction? </w:t>
      </w:r>
      <w:r w:rsidR="0039353D" w:rsidRPr="004D0D29">
        <w:rPr>
          <w:rFonts w:ascii="Times New Roman" w:hAnsi="Times New Roman" w:cs="Times New Roman"/>
          <w:sz w:val="24"/>
          <w:szCs w:val="24"/>
          <w:lang w:val="en-GB"/>
        </w:rPr>
        <w:t xml:space="preserve">Langland-Hassan </w:t>
      </w:r>
      <w:r w:rsidR="002A768A" w:rsidRPr="004D0D29">
        <w:rPr>
          <w:rFonts w:ascii="Times New Roman" w:hAnsi="Times New Roman" w:cs="Times New Roman"/>
          <w:sz w:val="24"/>
          <w:szCs w:val="24"/>
          <w:lang w:val="en-GB"/>
        </w:rPr>
        <w:t xml:space="preserve">argues that </w:t>
      </w:r>
      <w:r w:rsidR="00096BA7" w:rsidRPr="004D0D29">
        <w:rPr>
          <w:rFonts w:ascii="Times New Roman" w:hAnsi="Times New Roman" w:cs="Times New Roman"/>
          <w:sz w:val="24"/>
          <w:szCs w:val="24"/>
          <w:lang w:val="en-GB"/>
        </w:rPr>
        <w:t xml:space="preserve">we use </w:t>
      </w:r>
      <w:r w:rsidR="00084A64" w:rsidRPr="004D0D29">
        <w:rPr>
          <w:rFonts w:ascii="Times New Roman" w:hAnsi="Times New Roman" w:cs="Times New Roman"/>
          <w:sz w:val="24"/>
          <w:szCs w:val="24"/>
          <w:lang w:val="en-GB"/>
        </w:rPr>
        <w:t xml:space="preserve">A-imagining when we </w:t>
      </w:r>
      <w:r w:rsidR="00E2590A" w:rsidRPr="004D0D29">
        <w:rPr>
          <w:rFonts w:ascii="Times New Roman" w:hAnsi="Times New Roman" w:cs="Times New Roman"/>
          <w:sz w:val="24"/>
          <w:szCs w:val="24"/>
          <w:lang w:val="en-GB"/>
        </w:rPr>
        <w:t>consume</w:t>
      </w:r>
      <w:r w:rsidR="00084A64" w:rsidRPr="004D0D29">
        <w:rPr>
          <w:rFonts w:ascii="Times New Roman" w:hAnsi="Times New Roman" w:cs="Times New Roman"/>
          <w:sz w:val="24"/>
          <w:szCs w:val="24"/>
          <w:lang w:val="en-GB"/>
        </w:rPr>
        <w:t xml:space="preserve"> fiction, and that such imaginings can be explained in more basic folk psychological terms. </w:t>
      </w:r>
      <w:r w:rsidR="00E91BAF" w:rsidRPr="004D0D29">
        <w:rPr>
          <w:rFonts w:ascii="Times New Roman" w:hAnsi="Times New Roman" w:cs="Times New Roman"/>
          <w:sz w:val="24"/>
          <w:szCs w:val="24"/>
          <w:lang w:val="en-GB"/>
        </w:rPr>
        <w:t xml:space="preserve">Given this aim, the </w:t>
      </w:r>
      <w:r w:rsidR="00084A64" w:rsidRPr="004D0D29">
        <w:rPr>
          <w:rFonts w:ascii="Times New Roman" w:hAnsi="Times New Roman" w:cs="Times New Roman"/>
          <w:sz w:val="24"/>
          <w:szCs w:val="24"/>
          <w:lang w:val="en-GB"/>
        </w:rPr>
        <w:t xml:space="preserve">application of his account will, ideally, apply to all the different kinds of imaginative engagement involved in </w:t>
      </w:r>
      <w:r w:rsidR="00E2590A" w:rsidRPr="004D0D29">
        <w:rPr>
          <w:rFonts w:ascii="Times New Roman" w:hAnsi="Times New Roman" w:cs="Times New Roman"/>
          <w:sz w:val="24"/>
          <w:szCs w:val="24"/>
          <w:lang w:val="en-GB"/>
        </w:rPr>
        <w:t>consuming</w:t>
      </w:r>
      <w:r w:rsidR="00084A64" w:rsidRPr="004D0D29">
        <w:rPr>
          <w:rFonts w:ascii="Times New Roman" w:hAnsi="Times New Roman" w:cs="Times New Roman"/>
          <w:sz w:val="24"/>
          <w:szCs w:val="24"/>
          <w:lang w:val="en-GB"/>
        </w:rPr>
        <w:t xml:space="preserve"> fiction.</w:t>
      </w:r>
    </w:p>
    <w:p w14:paraId="57142A72" w14:textId="69DA2496" w:rsidR="000A25AD" w:rsidRPr="004D0D29" w:rsidRDefault="00E91BAF"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The fundamental concern I’ll raise is that </w:t>
      </w:r>
      <w:r w:rsidR="0039353D" w:rsidRPr="004D0D29">
        <w:rPr>
          <w:rFonts w:ascii="Times New Roman" w:hAnsi="Times New Roman" w:cs="Times New Roman"/>
          <w:sz w:val="24"/>
          <w:szCs w:val="24"/>
          <w:lang w:val="en-GB"/>
        </w:rPr>
        <w:t xml:space="preserve">Langland-Hassan’s </w:t>
      </w:r>
      <w:r w:rsidRPr="004D0D29">
        <w:rPr>
          <w:rFonts w:ascii="Times New Roman" w:hAnsi="Times New Roman" w:cs="Times New Roman"/>
          <w:sz w:val="24"/>
          <w:szCs w:val="24"/>
          <w:lang w:val="en-GB"/>
        </w:rPr>
        <w:t xml:space="preserve">account seems unable to capture all the psychological richness of engaging with fiction. </w:t>
      </w:r>
      <w:r w:rsidR="002671AD" w:rsidRPr="004D0D29">
        <w:rPr>
          <w:rFonts w:ascii="Times New Roman" w:hAnsi="Times New Roman" w:cs="Times New Roman"/>
          <w:sz w:val="24"/>
          <w:szCs w:val="24"/>
          <w:lang w:val="en-GB"/>
        </w:rPr>
        <w:t xml:space="preserve">Below, I’ll raise worries about </w:t>
      </w:r>
      <w:r w:rsidR="002671AD" w:rsidRPr="004D0D29">
        <w:rPr>
          <w:rFonts w:ascii="Times New Roman" w:hAnsi="Times New Roman" w:cs="Times New Roman"/>
          <w:sz w:val="24"/>
          <w:szCs w:val="24"/>
          <w:lang w:val="en-GB"/>
        </w:rPr>
        <w:lastRenderedPageBreak/>
        <w:t xml:space="preserve">operators, incompleteness, imaginative resistance, </w:t>
      </w:r>
      <w:r w:rsidR="00AE6391" w:rsidRPr="004D0D29">
        <w:rPr>
          <w:rFonts w:ascii="Times New Roman" w:hAnsi="Times New Roman" w:cs="Times New Roman"/>
          <w:sz w:val="24"/>
          <w:szCs w:val="24"/>
          <w:lang w:val="en-GB"/>
        </w:rPr>
        <w:t xml:space="preserve">and formal features, </w:t>
      </w:r>
      <w:r w:rsidR="002671AD" w:rsidRPr="004D0D29">
        <w:rPr>
          <w:rFonts w:ascii="Times New Roman" w:hAnsi="Times New Roman" w:cs="Times New Roman"/>
          <w:sz w:val="24"/>
          <w:szCs w:val="24"/>
          <w:lang w:val="en-GB"/>
        </w:rPr>
        <w:t>developing the book’s ideas where possible. These more local problems add up to a larger trend, which is that not all</w:t>
      </w:r>
      <w:r w:rsidR="0087545D" w:rsidRPr="004D0D29">
        <w:rPr>
          <w:rFonts w:ascii="Times New Roman" w:hAnsi="Times New Roman" w:cs="Times New Roman"/>
          <w:sz w:val="24"/>
          <w:szCs w:val="24"/>
          <w:lang w:val="en-GB"/>
        </w:rPr>
        <w:t xml:space="preserve"> aspects of</w:t>
      </w:r>
      <w:r w:rsidR="002671AD" w:rsidRPr="004D0D29">
        <w:rPr>
          <w:rFonts w:ascii="Times New Roman" w:hAnsi="Times New Roman" w:cs="Times New Roman"/>
          <w:sz w:val="24"/>
          <w:szCs w:val="24"/>
          <w:lang w:val="en-GB"/>
        </w:rPr>
        <w:t xml:space="preserve"> our </w:t>
      </w:r>
      <w:r w:rsidR="00C249AE" w:rsidRPr="004D0D29">
        <w:rPr>
          <w:rFonts w:ascii="Times New Roman" w:hAnsi="Times New Roman" w:cs="Times New Roman"/>
          <w:sz w:val="24"/>
          <w:szCs w:val="24"/>
          <w:lang w:val="en-GB"/>
        </w:rPr>
        <w:t xml:space="preserve">engagement with </w:t>
      </w:r>
      <w:r w:rsidR="0087545D" w:rsidRPr="004D0D29">
        <w:rPr>
          <w:rFonts w:ascii="Times New Roman" w:hAnsi="Times New Roman" w:cs="Times New Roman"/>
          <w:sz w:val="24"/>
          <w:szCs w:val="24"/>
          <w:lang w:val="en-GB"/>
        </w:rPr>
        <w:t>fiction</w:t>
      </w:r>
      <w:r w:rsidR="005E4F18">
        <w:rPr>
          <w:rFonts w:ascii="Times New Roman" w:hAnsi="Times New Roman" w:cs="Times New Roman"/>
          <w:sz w:val="24"/>
          <w:szCs w:val="24"/>
          <w:lang w:val="en-GB"/>
        </w:rPr>
        <w:t xml:space="preserve"> – </w:t>
      </w:r>
      <w:r w:rsidR="002671AD" w:rsidRPr="004D0D29">
        <w:rPr>
          <w:rFonts w:ascii="Times New Roman" w:hAnsi="Times New Roman" w:cs="Times New Roman"/>
          <w:sz w:val="24"/>
          <w:szCs w:val="24"/>
          <w:lang w:val="en-GB"/>
        </w:rPr>
        <w:t>some having to do with fictional truth, others not</w:t>
      </w:r>
      <w:r w:rsidR="005E4F18">
        <w:rPr>
          <w:rFonts w:ascii="Times New Roman" w:hAnsi="Times New Roman" w:cs="Times New Roman"/>
          <w:sz w:val="24"/>
          <w:szCs w:val="24"/>
          <w:lang w:val="en-GB"/>
        </w:rPr>
        <w:t xml:space="preserve"> – </w:t>
      </w:r>
      <w:r w:rsidR="002671AD" w:rsidRPr="004D0D29">
        <w:rPr>
          <w:rFonts w:ascii="Times New Roman" w:hAnsi="Times New Roman" w:cs="Times New Roman"/>
          <w:sz w:val="24"/>
          <w:szCs w:val="24"/>
          <w:lang w:val="en-GB"/>
        </w:rPr>
        <w:t xml:space="preserve">can be explained with </w:t>
      </w:r>
      <w:r w:rsidR="005E5B6B" w:rsidRPr="004D0D29">
        <w:rPr>
          <w:rFonts w:ascii="Times New Roman" w:hAnsi="Times New Roman" w:cs="Times New Roman"/>
          <w:sz w:val="24"/>
          <w:szCs w:val="24"/>
          <w:lang w:val="en-GB"/>
        </w:rPr>
        <w:t>his</w:t>
      </w:r>
      <w:r w:rsidR="002671AD" w:rsidRPr="004D0D29">
        <w:rPr>
          <w:rFonts w:ascii="Times New Roman" w:hAnsi="Times New Roman" w:cs="Times New Roman"/>
          <w:sz w:val="24"/>
          <w:szCs w:val="24"/>
          <w:lang w:val="en-GB"/>
        </w:rPr>
        <w:t xml:space="preserve"> account. I’ll conclude </w:t>
      </w:r>
      <w:r w:rsidR="000A25AD" w:rsidRPr="004D0D29">
        <w:rPr>
          <w:rFonts w:ascii="Times New Roman" w:hAnsi="Times New Roman" w:cs="Times New Roman"/>
          <w:sz w:val="24"/>
          <w:szCs w:val="24"/>
          <w:lang w:val="en-GB"/>
        </w:rPr>
        <w:t>by sketching a way forward</w:t>
      </w:r>
      <w:r w:rsidR="002671AD" w:rsidRPr="004D0D29">
        <w:rPr>
          <w:rFonts w:ascii="Times New Roman" w:hAnsi="Times New Roman" w:cs="Times New Roman"/>
          <w:sz w:val="24"/>
          <w:szCs w:val="24"/>
          <w:lang w:val="en-GB"/>
        </w:rPr>
        <w:t xml:space="preserve"> </w:t>
      </w:r>
      <w:r w:rsidR="00C249AE" w:rsidRPr="004D0D29">
        <w:rPr>
          <w:rFonts w:ascii="Times New Roman" w:hAnsi="Times New Roman" w:cs="Times New Roman"/>
          <w:sz w:val="24"/>
          <w:szCs w:val="24"/>
          <w:lang w:val="en-GB"/>
        </w:rPr>
        <w:t>for</w:t>
      </w:r>
      <w:r w:rsidR="002671AD" w:rsidRPr="004D0D29">
        <w:rPr>
          <w:rFonts w:ascii="Times New Roman" w:hAnsi="Times New Roman" w:cs="Times New Roman"/>
          <w:sz w:val="24"/>
          <w:szCs w:val="24"/>
          <w:lang w:val="en-GB"/>
        </w:rPr>
        <w:t xml:space="preserve"> the definition of fiction. I agree with </w:t>
      </w:r>
      <w:r w:rsidR="0039353D" w:rsidRPr="004D0D29">
        <w:rPr>
          <w:rFonts w:ascii="Times New Roman" w:hAnsi="Times New Roman" w:cs="Times New Roman"/>
          <w:sz w:val="24"/>
          <w:szCs w:val="24"/>
          <w:lang w:val="en-GB"/>
        </w:rPr>
        <w:t xml:space="preserve">Langland-Hassan </w:t>
      </w:r>
      <w:r w:rsidR="002671AD" w:rsidRPr="004D0D29">
        <w:rPr>
          <w:rFonts w:ascii="Times New Roman" w:hAnsi="Times New Roman" w:cs="Times New Roman"/>
          <w:sz w:val="24"/>
          <w:szCs w:val="24"/>
          <w:lang w:val="en-GB"/>
        </w:rPr>
        <w:t>that expectation is an important ingredient in the fiction-nonfiction distinction, but we should focus on the readers’, and not the authors’, expectations.</w:t>
      </w:r>
    </w:p>
    <w:p w14:paraId="362D5BE0" w14:textId="50FB26D8" w:rsidR="00BB4D70" w:rsidRPr="005C11A9" w:rsidRDefault="00BB4D70" w:rsidP="004A4B5B">
      <w:pPr>
        <w:pStyle w:val="ListParagraph"/>
        <w:numPr>
          <w:ilvl w:val="0"/>
          <w:numId w:val="7"/>
        </w:numPr>
        <w:spacing w:after="0" w:line="480" w:lineRule="auto"/>
        <w:rPr>
          <w:rFonts w:ascii="Times New Roman" w:hAnsi="Times New Roman" w:cs="Times New Roman"/>
          <w:i/>
          <w:iCs/>
          <w:sz w:val="24"/>
          <w:szCs w:val="24"/>
          <w:lang w:val="en-GB"/>
        </w:rPr>
      </w:pPr>
      <w:r w:rsidRPr="005C11A9">
        <w:rPr>
          <w:rFonts w:ascii="Times New Roman" w:hAnsi="Times New Roman" w:cs="Times New Roman"/>
          <w:i/>
          <w:iCs/>
          <w:sz w:val="24"/>
          <w:szCs w:val="24"/>
          <w:lang w:val="en-GB"/>
        </w:rPr>
        <w:t xml:space="preserve">An </w:t>
      </w:r>
      <w:r w:rsidR="00DD3123" w:rsidRPr="005C11A9">
        <w:rPr>
          <w:rFonts w:ascii="Times New Roman" w:hAnsi="Times New Roman" w:cs="Times New Roman"/>
          <w:i/>
          <w:iCs/>
          <w:sz w:val="24"/>
          <w:szCs w:val="24"/>
          <w:lang w:val="en-GB"/>
        </w:rPr>
        <w:t>A</w:t>
      </w:r>
      <w:r w:rsidRPr="005C11A9">
        <w:rPr>
          <w:rFonts w:ascii="Times New Roman" w:hAnsi="Times New Roman" w:cs="Times New Roman"/>
          <w:i/>
          <w:iCs/>
          <w:sz w:val="24"/>
          <w:szCs w:val="24"/>
          <w:lang w:val="en-GB"/>
        </w:rPr>
        <w:t>nalysis of Fictional Truth</w:t>
      </w:r>
    </w:p>
    <w:p w14:paraId="052A5E92" w14:textId="2AAB1833" w:rsidR="00BB4D70" w:rsidRPr="004D0D29" w:rsidRDefault="00BB4D70"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ab/>
        <w:t xml:space="preserve">Fictional truth is a puzzling concept. We’d happily </w:t>
      </w:r>
      <w:r w:rsidR="00AD6AC4" w:rsidRPr="004D0D29">
        <w:rPr>
          <w:rFonts w:ascii="Times New Roman" w:hAnsi="Times New Roman" w:cs="Times New Roman"/>
          <w:sz w:val="24"/>
          <w:szCs w:val="24"/>
          <w:lang w:val="en-GB"/>
        </w:rPr>
        <w:t>say</w:t>
      </w:r>
      <w:r w:rsidRPr="004D0D29">
        <w:rPr>
          <w:rFonts w:ascii="Times New Roman" w:hAnsi="Times New Roman" w:cs="Times New Roman"/>
          <w:sz w:val="24"/>
          <w:szCs w:val="24"/>
          <w:lang w:val="en-GB"/>
        </w:rPr>
        <w:t xml:space="preserve"> </w:t>
      </w:r>
      <w:r w:rsidR="00AD6AC4" w:rsidRPr="004D0D29">
        <w:rPr>
          <w:rFonts w:ascii="Times New Roman" w:hAnsi="Times New Roman" w:cs="Times New Roman"/>
          <w:sz w:val="24"/>
          <w:szCs w:val="24"/>
          <w:lang w:val="en-GB"/>
        </w:rPr>
        <w:t>“Tatooine has two suns</w:t>
      </w:r>
      <w:r w:rsidRPr="004D0D29">
        <w:rPr>
          <w:rFonts w:ascii="Times New Roman" w:hAnsi="Times New Roman" w:cs="Times New Roman"/>
          <w:sz w:val="24"/>
          <w:szCs w:val="24"/>
          <w:lang w:val="en-GB"/>
        </w:rPr>
        <w:t xml:space="preserve">” </w:t>
      </w:r>
      <w:r w:rsidR="00AD6AC4" w:rsidRPr="004D0D29">
        <w:rPr>
          <w:rFonts w:ascii="Times New Roman" w:hAnsi="Times New Roman" w:cs="Times New Roman"/>
          <w:sz w:val="24"/>
          <w:szCs w:val="24"/>
          <w:lang w:val="en-GB"/>
        </w:rPr>
        <w:t>i</w:t>
      </w:r>
      <w:r w:rsidRPr="004D0D29">
        <w:rPr>
          <w:rFonts w:ascii="Times New Roman" w:hAnsi="Times New Roman" w:cs="Times New Roman"/>
          <w:sz w:val="24"/>
          <w:szCs w:val="24"/>
          <w:lang w:val="en-GB"/>
        </w:rPr>
        <w:t xml:space="preserve">s true, but </w:t>
      </w:r>
      <w:r w:rsidR="00AD6AC4" w:rsidRPr="004D0D29">
        <w:rPr>
          <w:rFonts w:ascii="Times New Roman" w:hAnsi="Times New Roman" w:cs="Times New Roman"/>
          <w:sz w:val="24"/>
          <w:szCs w:val="24"/>
          <w:lang w:val="en-GB"/>
        </w:rPr>
        <w:t xml:space="preserve">Tatooine doesn’t have two suns in the same way that </w:t>
      </w:r>
      <w:r w:rsidR="009347DA" w:rsidRPr="004D0D29">
        <w:rPr>
          <w:rFonts w:ascii="Times New Roman" w:hAnsi="Times New Roman" w:cs="Times New Roman"/>
          <w:sz w:val="24"/>
          <w:szCs w:val="24"/>
          <w:lang w:val="en-GB"/>
        </w:rPr>
        <w:t>Kepler-16b</w:t>
      </w:r>
      <w:r w:rsidR="00AD6AC4" w:rsidRPr="004D0D29">
        <w:rPr>
          <w:rFonts w:ascii="Times New Roman" w:hAnsi="Times New Roman" w:cs="Times New Roman"/>
          <w:sz w:val="24"/>
          <w:szCs w:val="24"/>
          <w:lang w:val="en-GB"/>
        </w:rPr>
        <w:t xml:space="preserve"> has two </w:t>
      </w:r>
      <w:r w:rsidR="0027663D" w:rsidRPr="004D0D29">
        <w:rPr>
          <w:rFonts w:ascii="Times New Roman" w:hAnsi="Times New Roman" w:cs="Times New Roman"/>
          <w:sz w:val="24"/>
          <w:szCs w:val="24"/>
          <w:lang w:val="en-GB"/>
        </w:rPr>
        <w:t>s</w:t>
      </w:r>
      <w:r w:rsidR="00AD6AC4" w:rsidRPr="004D0D29">
        <w:rPr>
          <w:rFonts w:ascii="Times New Roman" w:hAnsi="Times New Roman" w:cs="Times New Roman"/>
          <w:sz w:val="24"/>
          <w:szCs w:val="24"/>
          <w:lang w:val="en-GB"/>
        </w:rPr>
        <w:t xml:space="preserve">uns. </w:t>
      </w:r>
      <w:r w:rsidRPr="004D0D29">
        <w:rPr>
          <w:rFonts w:ascii="Times New Roman" w:hAnsi="Times New Roman" w:cs="Times New Roman"/>
          <w:sz w:val="24"/>
          <w:szCs w:val="24"/>
          <w:lang w:val="en-GB"/>
        </w:rPr>
        <w:t xml:space="preserve">What is it </w:t>
      </w:r>
      <w:r w:rsidR="0027663D" w:rsidRPr="004D0D29">
        <w:rPr>
          <w:rFonts w:ascii="Times New Roman" w:hAnsi="Times New Roman" w:cs="Times New Roman"/>
          <w:sz w:val="24"/>
          <w:szCs w:val="24"/>
          <w:lang w:val="en-GB"/>
        </w:rPr>
        <w:t>for something to</w:t>
      </w:r>
      <w:r w:rsidRPr="004D0D29">
        <w:rPr>
          <w:rFonts w:ascii="Times New Roman" w:hAnsi="Times New Roman" w:cs="Times New Roman"/>
          <w:sz w:val="24"/>
          <w:szCs w:val="24"/>
          <w:lang w:val="en-GB"/>
        </w:rPr>
        <w:t xml:space="preserve"> be fictionally true, and what makes certain things, and </w:t>
      </w:r>
      <w:proofErr w:type="spellStart"/>
      <w:r w:rsidRPr="004D0D29">
        <w:rPr>
          <w:rFonts w:ascii="Times New Roman" w:hAnsi="Times New Roman" w:cs="Times New Roman"/>
          <w:sz w:val="24"/>
          <w:szCs w:val="24"/>
          <w:lang w:val="en-GB"/>
        </w:rPr>
        <w:t>not</w:t>
      </w:r>
      <w:proofErr w:type="spellEnd"/>
      <w:r w:rsidRPr="004D0D29">
        <w:rPr>
          <w:rFonts w:ascii="Times New Roman" w:hAnsi="Times New Roman" w:cs="Times New Roman"/>
          <w:sz w:val="24"/>
          <w:szCs w:val="24"/>
          <w:lang w:val="en-GB"/>
        </w:rPr>
        <w:t xml:space="preserve"> other things, fictionally true? </w:t>
      </w:r>
      <w:r w:rsidR="0039353D" w:rsidRPr="004D0D29">
        <w:rPr>
          <w:rFonts w:ascii="Times New Roman" w:hAnsi="Times New Roman" w:cs="Times New Roman"/>
          <w:sz w:val="24"/>
          <w:szCs w:val="24"/>
          <w:lang w:val="en-GB"/>
        </w:rPr>
        <w:t xml:space="preserve">Langland-Hassan </w:t>
      </w:r>
      <w:r w:rsidRPr="004D0D29">
        <w:rPr>
          <w:rFonts w:ascii="Times New Roman" w:hAnsi="Times New Roman" w:cs="Times New Roman"/>
          <w:sz w:val="24"/>
          <w:szCs w:val="24"/>
          <w:lang w:val="en-GB"/>
        </w:rPr>
        <w:t xml:space="preserve">offers </w:t>
      </w:r>
      <w:r w:rsidRPr="004D0D29">
        <w:rPr>
          <w:rFonts w:ascii="Times New Roman" w:hAnsi="Times New Roman" w:cs="Times New Roman"/>
          <w:i/>
          <w:iCs/>
          <w:sz w:val="24"/>
          <w:szCs w:val="24"/>
          <w:lang w:val="en-GB"/>
        </w:rPr>
        <w:t>Doxastic Intentionalism</w:t>
      </w:r>
      <w:r w:rsidRPr="004D0D29">
        <w:rPr>
          <w:rFonts w:ascii="Times New Roman" w:hAnsi="Times New Roman" w:cs="Times New Roman"/>
          <w:sz w:val="24"/>
          <w:szCs w:val="24"/>
          <w:lang w:val="en-GB"/>
        </w:rPr>
        <w:t xml:space="preserve"> as the answer</w:t>
      </w:r>
      <w:r w:rsidR="001D6545" w:rsidRPr="004D0D29">
        <w:rPr>
          <w:rFonts w:ascii="Times New Roman" w:hAnsi="Times New Roman" w:cs="Times New Roman"/>
          <w:sz w:val="24"/>
          <w:szCs w:val="24"/>
          <w:lang w:val="en-GB"/>
        </w:rPr>
        <w:t>:</w:t>
      </w:r>
    </w:p>
    <w:p w14:paraId="457AB160" w14:textId="6D4F034B" w:rsidR="00BB4D70" w:rsidRDefault="00BB4D70" w:rsidP="007A64F8">
      <w:pPr>
        <w:spacing w:after="0" w:line="276" w:lineRule="auto"/>
        <w:ind w:left="720" w:right="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“In the Fiction F, </w:t>
      </w:r>
      <w:r w:rsidRPr="004D0D29">
        <w:rPr>
          <w:rFonts w:ascii="Times New Roman" w:hAnsi="Times New Roman" w:cs="Times New Roman"/>
          <w:i/>
          <w:iCs/>
          <w:sz w:val="24"/>
          <w:szCs w:val="24"/>
          <w:lang w:val="en-GB"/>
        </w:rPr>
        <w:t>p</w:t>
      </w:r>
      <w:r w:rsidRPr="004D0D29">
        <w:rPr>
          <w:rFonts w:ascii="Times New Roman" w:hAnsi="Times New Roman" w:cs="Times New Roman"/>
          <w:sz w:val="24"/>
          <w:szCs w:val="24"/>
          <w:lang w:val="en-GB"/>
        </w:rPr>
        <w:t xml:space="preserve">” is true </w:t>
      </w:r>
      <w:proofErr w:type="spellStart"/>
      <w:r w:rsidRPr="004D0D29">
        <w:rPr>
          <w:rFonts w:ascii="Times New Roman" w:hAnsi="Times New Roman" w:cs="Times New Roman"/>
          <w:sz w:val="24"/>
          <w:szCs w:val="24"/>
          <w:lang w:val="en-GB"/>
        </w:rPr>
        <w:t>iff</w:t>
      </w:r>
      <w:proofErr w:type="spellEnd"/>
      <w:r w:rsidRPr="004D0D29">
        <w:rPr>
          <w:rFonts w:ascii="Times New Roman" w:hAnsi="Times New Roman" w:cs="Times New Roman"/>
          <w:sz w:val="24"/>
          <w:szCs w:val="24"/>
          <w:lang w:val="en-GB"/>
        </w:rPr>
        <w:t xml:space="preserve"> F (or its author) prescribes or intends the reader to </w:t>
      </w:r>
      <w:r w:rsidRPr="004D0D29">
        <w:rPr>
          <w:rFonts w:ascii="Times New Roman" w:hAnsi="Times New Roman" w:cs="Times New Roman"/>
          <w:i/>
          <w:iCs/>
          <w:sz w:val="24"/>
          <w:szCs w:val="24"/>
          <w:lang w:val="en-GB"/>
        </w:rPr>
        <w:t xml:space="preserve">judge that, </w:t>
      </w:r>
      <w:r w:rsidRPr="004D0D29">
        <w:rPr>
          <w:rFonts w:ascii="Times New Roman" w:hAnsi="Times New Roman" w:cs="Times New Roman"/>
          <w:sz w:val="24"/>
          <w:szCs w:val="24"/>
          <w:lang w:val="en-GB"/>
        </w:rPr>
        <w:t>in the fiction F</w:t>
      </w:r>
      <w:r w:rsidRPr="004D0D29">
        <w:rPr>
          <w:rFonts w:ascii="Times New Roman" w:hAnsi="Times New Roman" w:cs="Times New Roman"/>
          <w:i/>
          <w:iCs/>
          <w:sz w:val="24"/>
          <w:szCs w:val="24"/>
          <w:lang w:val="en-GB"/>
        </w:rPr>
        <w:t>, p”</w:t>
      </w:r>
      <w:r w:rsidRPr="004D0D29">
        <w:rPr>
          <w:rFonts w:ascii="Times New Roman" w:hAnsi="Times New Roman" w:cs="Times New Roman"/>
          <w:sz w:val="24"/>
          <w:szCs w:val="24"/>
          <w:lang w:val="en-GB"/>
        </w:rPr>
        <w:t xml:space="preserve"> (206).</w:t>
      </w:r>
    </w:p>
    <w:p w14:paraId="143045CE" w14:textId="77777777" w:rsidR="007A64F8" w:rsidRPr="004D0D29" w:rsidRDefault="007A64F8" w:rsidP="007A64F8">
      <w:pPr>
        <w:spacing w:after="0" w:line="276" w:lineRule="auto"/>
        <w:ind w:left="720" w:right="720"/>
        <w:rPr>
          <w:rFonts w:ascii="Times New Roman" w:hAnsi="Times New Roman" w:cs="Times New Roman"/>
          <w:sz w:val="24"/>
          <w:szCs w:val="24"/>
          <w:lang w:val="en-GB"/>
        </w:rPr>
      </w:pPr>
    </w:p>
    <w:p w14:paraId="0EF37B68" w14:textId="3D1BB3E6" w:rsidR="00BB4D70" w:rsidRPr="004D0D29" w:rsidRDefault="00BB4D70"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What it is for a work to prescribe imagining </w:t>
      </w:r>
      <w:r w:rsidRPr="004D0D29">
        <w:rPr>
          <w:rFonts w:ascii="Times New Roman" w:hAnsi="Times New Roman" w:cs="Times New Roman"/>
          <w:i/>
          <w:iCs/>
          <w:sz w:val="24"/>
          <w:szCs w:val="24"/>
          <w:lang w:val="en-GB"/>
        </w:rPr>
        <w:t>p</w:t>
      </w:r>
      <w:r w:rsidRPr="004D0D29">
        <w:rPr>
          <w:rFonts w:ascii="Times New Roman" w:hAnsi="Times New Roman" w:cs="Times New Roman"/>
          <w:sz w:val="24"/>
          <w:szCs w:val="24"/>
          <w:lang w:val="en-GB"/>
        </w:rPr>
        <w:t xml:space="preserve"> in response to F, or for an author to intend the reader to imagine </w:t>
      </w:r>
      <w:r w:rsidRPr="004D0D29">
        <w:rPr>
          <w:rFonts w:ascii="Times New Roman" w:hAnsi="Times New Roman" w:cs="Times New Roman"/>
          <w:i/>
          <w:iCs/>
          <w:sz w:val="24"/>
          <w:szCs w:val="24"/>
          <w:lang w:val="en-GB"/>
        </w:rPr>
        <w:t>p</w:t>
      </w:r>
      <w:r w:rsidRPr="004D0D29">
        <w:rPr>
          <w:rFonts w:ascii="Times New Roman" w:hAnsi="Times New Roman" w:cs="Times New Roman"/>
          <w:sz w:val="24"/>
          <w:szCs w:val="24"/>
          <w:lang w:val="en-GB"/>
        </w:rPr>
        <w:t xml:space="preserve"> in response to F, is for the work or the author to intend that the reader judge that, in the fiction F, </w:t>
      </w:r>
      <w:r w:rsidRPr="004D0D29">
        <w:rPr>
          <w:rFonts w:ascii="Times New Roman" w:hAnsi="Times New Roman" w:cs="Times New Roman"/>
          <w:i/>
          <w:iCs/>
          <w:sz w:val="24"/>
          <w:szCs w:val="24"/>
          <w:lang w:val="en-GB"/>
        </w:rPr>
        <w:t>p</w:t>
      </w:r>
      <w:r w:rsidRPr="004D0D29">
        <w:rPr>
          <w:rFonts w:ascii="Times New Roman" w:hAnsi="Times New Roman" w:cs="Times New Roman"/>
          <w:sz w:val="24"/>
          <w:szCs w:val="24"/>
          <w:lang w:val="en-GB"/>
        </w:rPr>
        <w:t>. The prescription or intention is enough to fix fictional truth; the reader need not successfully carry out the judgment.</w:t>
      </w:r>
      <w:r w:rsidRPr="004D0D29">
        <w:rPr>
          <w:rStyle w:val="FootnoteReference"/>
          <w:rFonts w:ascii="Times New Roman" w:hAnsi="Times New Roman" w:cs="Times New Roman"/>
          <w:sz w:val="24"/>
          <w:szCs w:val="24"/>
          <w:lang w:val="en-GB"/>
        </w:rPr>
        <w:footnoteReference w:id="1"/>
      </w:r>
      <w:r w:rsidRPr="004D0D29">
        <w:rPr>
          <w:rFonts w:ascii="Times New Roman" w:hAnsi="Times New Roman" w:cs="Times New Roman"/>
          <w:sz w:val="24"/>
          <w:szCs w:val="24"/>
          <w:lang w:val="en-GB"/>
        </w:rPr>
        <w:t xml:space="preserve"> </w:t>
      </w:r>
    </w:p>
    <w:p w14:paraId="04007C93" w14:textId="21B7C2C2" w:rsidR="00336D88" w:rsidRDefault="00BB4D70"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b/>
          <w:bCs/>
          <w:sz w:val="24"/>
          <w:szCs w:val="24"/>
          <w:lang w:val="en-GB"/>
        </w:rPr>
        <w:tab/>
      </w:r>
      <w:r w:rsidRPr="004D0D29">
        <w:rPr>
          <w:rFonts w:ascii="Times New Roman" w:hAnsi="Times New Roman" w:cs="Times New Roman"/>
          <w:sz w:val="24"/>
          <w:szCs w:val="24"/>
          <w:lang w:val="en-GB"/>
        </w:rPr>
        <w:t>I will discuss how Doxastic Intentionalism</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handles fictions with incompleteness</w:t>
      </w:r>
      <w:r w:rsidR="00DC0D12" w:rsidRPr="004D0D29">
        <w:rPr>
          <w:rFonts w:ascii="Times New Roman" w:hAnsi="Times New Roman" w:cs="Times New Roman"/>
          <w:sz w:val="24"/>
          <w:szCs w:val="24"/>
          <w:lang w:val="en-GB"/>
        </w:rPr>
        <w:t xml:space="preserve">, </w:t>
      </w:r>
      <w:r w:rsidRPr="004D0D29">
        <w:rPr>
          <w:rFonts w:ascii="Times New Roman" w:hAnsi="Times New Roman" w:cs="Times New Roman"/>
          <w:sz w:val="24"/>
          <w:szCs w:val="24"/>
          <w:lang w:val="en-GB"/>
        </w:rPr>
        <w:t>imaginative resistance</w:t>
      </w:r>
      <w:r w:rsidR="00DC0D12" w:rsidRPr="004D0D29">
        <w:rPr>
          <w:rFonts w:ascii="Times New Roman" w:hAnsi="Times New Roman" w:cs="Times New Roman"/>
          <w:sz w:val="24"/>
          <w:szCs w:val="24"/>
          <w:lang w:val="en-GB"/>
        </w:rPr>
        <w:t>, or formal features</w:t>
      </w:r>
      <w:r w:rsidRPr="004D0D29">
        <w:rPr>
          <w:rFonts w:ascii="Times New Roman" w:hAnsi="Times New Roman" w:cs="Times New Roman"/>
          <w:sz w:val="24"/>
          <w:szCs w:val="24"/>
          <w:lang w:val="en-GB"/>
        </w:rPr>
        <w:t xml:space="preserve">. But before we test the account with </w:t>
      </w:r>
      <w:proofErr w:type="gramStart"/>
      <w:r w:rsidRPr="004D0D29">
        <w:rPr>
          <w:rFonts w:ascii="Times New Roman" w:hAnsi="Times New Roman" w:cs="Times New Roman"/>
          <w:sz w:val="24"/>
          <w:szCs w:val="24"/>
          <w:lang w:val="en-GB"/>
        </w:rPr>
        <w:t>particular phenomena</w:t>
      </w:r>
      <w:proofErr w:type="gramEnd"/>
      <w:r w:rsidRPr="004D0D29">
        <w:rPr>
          <w:rFonts w:ascii="Times New Roman" w:hAnsi="Times New Roman" w:cs="Times New Roman"/>
          <w:sz w:val="24"/>
          <w:szCs w:val="24"/>
          <w:lang w:val="en-GB"/>
        </w:rPr>
        <w:t xml:space="preserve">, let me raise a worry about fictional operators in general. </w:t>
      </w:r>
    </w:p>
    <w:p w14:paraId="12B2108D" w14:textId="77777777" w:rsidR="00336D88" w:rsidRDefault="00336D88" w:rsidP="004A4B5B">
      <w:pPr>
        <w:spacing w:after="0" w:line="480" w:lineRule="auto"/>
        <w:rPr>
          <w:rFonts w:ascii="Times New Roman" w:hAnsi="Times New Roman" w:cs="Times New Roman"/>
          <w:sz w:val="24"/>
          <w:szCs w:val="24"/>
          <w:lang w:val="en-GB"/>
        </w:rPr>
      </w:pPr>
    </w:p>
    <w:p w14:paraId="1073EE19" w14:textId="77777777" w:rsidR="00336D88" w:rsidRPr="004D0D29" w:rsidRDefault="00336D88" w:rsidP="004A4B5B">
      <w:pPr>
        <w:spacing w:after="0" w:line="480" w:lineRule="auto"/>
        <w:rPr>
          <w:rFonts w:ascii="Times New Roman" w:hAnsi="Times New Roman" w:cs="Times New Roman"/>
          <w:sz w:val="24"/>
          <w:szCs w:val="24"/>
          <w:lang w:val="en-GB"/>
        </w:rPr>
      </w:pPr>
    </w:p>
    <w:p w14:paraId="25BC9823" w14:textId="744EDA07" w:rsidR="001362C0" w:rsidRPr="004D0D29" w:rsidRDefault="001362C0" w:rsidP="004A4B5B">
      <w:pPr>
        <w:pStyle w:val="ListParagraph"/>
        <w:numPr>
          <w:ilvl w:val="0"/>
          <w:numId w:val="7"/>
        </w:numPr>
        <w:spacing w:after="0" w:line="480" w:lineRule="auto"/>
        <w:rPr>
          <w:rFonts w:ascii="Times New Roman" w:hAnsi="Times New Roman" w:cs="Times New Roman"/>
          <w:i/>
          <w:iCs/>
          <w:sz w:val="24"/>
          <w:szCs w:val="24"/>
          <w:lang w:val="en-GB"/>
        </w:rPr>
      </w:pPr>
      <w:r w:rsidRPr="004D0D29">
        <w:rPr>
          <w:rFonts w:ascii="Times New Roman" w:hAnsi="Times New Roman" w:cs="Times New Roman"/>
          <w:i/>
          <w:iCs/>
          <w:sz w:val="24"/>
          <w:szCs w:val="24"/>
          <w:lang w:val="en-GB"/>
        </w:rPr>
        <w:lastRenderedPageBreak/>
        <w:t>Operators</w:t>
      </w:r>
      <w:r w:rsidR="00CF3964" w:rsidRPr="004D0D29">
        <w:rPr>
          <w:rFonts w:ascii="Times New Roman" w:hAnsi="Times New Roman" w:cs="Times New Roman"/>
          <w:i/>
          <w:iCs/>
          <w:sz w:val="24"/>
          <w:szCs w:val="24"/>
          <w:lang w:val="en-GB"/>
        </w:rPr>
        <w:t xml:space="preserve"> </w:t>
      </w:r>
    </w:p>
    <w:p w14:paraId="4F254C0F" w14:textId="31AB1AE3" w:rsidR="001362C0" w:rsidRPr="004D0D29" w:rsidRDefault="001D00F4"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Langland-Hassan’s </w:t>
      </w:r>
      <w:r w:rsidR="001362C0" w:rsidRPr="004D0D29">
        <w:rPr>
          <w:rFonts w:ascii="Times New Roman" w:hAnsi="Times New Roman" w:cs="Times New Roman"/>
          <w:i/>
          <w:iCs/>
          <w:sz w:val="24"/>
          <w:szCs w:val="24"/>
          <w:lang w:val="en-GB"/>
        </w:rPr>
        <w:t xml:space="preserve">Operator Claim </w:t>
      </w:r>
      <w:r w:rsidR="001362C0" w:rsidRPr="004D0D29">
        <w:rPr>
          <w:rFonts w:ascii="Times New Roman" w:hAnsi="Times New Roman" w:cs="Times New Roman"/>
          <w:sz w:val="24"/>
          <w:szCs w:val="24"/>
          <w:lang w:val="en-GB"/>
        </w:rPr>
        <w:t xml:space="preserve">states that all imaginings conducted in </w:t>
      </w:r>
      <w:r w:rsidR="006A072A" w:rsidRPr="004D0D29">
        <w:rPr>
          <w:rFonts w:ascii="Times New Roman" w:hAnsi="Times New Roman" w:cs="Times New Roman"/>
          <w:sz w:val="24"/>
          <w:szCs w:val="24"/>
          <w:lang w:val="en-GB"/>
        </w:rPr>
        <w:t>relation to</w:t>
      </w:r>
      <w:r w:rsidR="001362C0" w:rsidRPr="004D0D29">
        <w:rPr>
          <w:rFonts w:ascii="Times New Roman" w:hAnsi="Times New Roman" w:cs="Times New Roman"/>
          <w:sz w:val="24"/>
          <w:szCs w:val="24"/>
          <w:lang w:val="en-GB"/>
        </w:rPr>
        <w:t xml:space="preserve"> fictional truth involve an operator: “when recovering fictional content from a fiction </w:t>
      </w:r>
      <w:r w:rsidR="001362C0" w:rsidRPr="004D0D29">
        <w:rPr>
          <w:rFonts w:ascii="Times New Roman" w:hAnsi="Times New Roman" w:cs="Times New Roman"/>
          <w:i/>
          <w:iCs/>
          <w:sz w:val="24"/>
          <w:szCs w:val="24"/>
          <w:lang w:val="en-GB"/>
        </w:rPr>
        <w:t>F</w:t>
      </w:r>
      <w:r w:rsidR="001362C0" w:rsidRPr="004D0D29">
        <w:rPr>
          <w:rFonts w:ascii="Times New Roman" w:hAnsi="Times New Roman" w:cs="Times New Roman"/>
          <w:sz w:val="24"/>
          <w:szCs w:val="24"/>
          <w:lang w:val="en-GB"/>
        </w:rPr>
        <w:t xml:space="preserve"> in which </w:t>
      </w:r>
      <w:r w:rsidR="001362C0" w:rsidRPr="004D0D29">
        <w:rPr>
          <w:rFonts w:ascii="Times New Roman" w:hAnsi="Times New Roman" w:cs="Times New Roman"/>
          <w:i/>
          <w:iCs/>
          <w:sz w:val="24"/>
          <w:szCs w:val="24"/>
          <w:lang w:val="en-GB"/>
        </w:rPr>
        <w:t>p</w:t>
      </w:r>
      <w:r w:rsidR="001362C0" w:rsidRPr="004D0D29">
        <w:rPr>
          <w:rFonts w:ascii="Times New Roman" w:hAnsi="Times New Roman" w:cs="Times New Roman"/>
          <w:sz w:val="24"/>
          <w:szCs w:val="24"/>
          <w:lang w:val="en-GB"/>
        </w:rPr>
        <w:t xml:space="preserve"> is the case, we do not simply imagine that </w:t>
      </w:r>
      <w:r w:rsidR="001362C0" w:rsidRPr="004D0D29">
        <w:rPr>
          <w:rFonts w:ascii="Times New Roman" w:hAnsi="Times New Roman" w:cs="Times New Roman"/>
          <w:i/>
          <w:iCs/>
          <w:sz w:val="24"/>
          <w:szCs w:val="24"/>
          <w:lang w:val="en-GB"/>
        </w:rPr>
        <w:t>p</w:t>
      </w:r>
      <w:r w:rsidR="001362C0" w:rsidRPr="004D0D29">
        <w:rPr>
          <w:rFonts w:ascii="Times New Roman" w:hAnsi="Times New Roman" w:cs="Times New Roman"/>
          <w:sz w:val="24"/>
          <w:szCs w:val="24"/>
          <w:lang w:val="en-GB"/>
        </w:rPr>
        <w:t xml:space="preserve">; rather, we imagine that, in the fiction </w:t>
      </w:r>
      <w:r w:rsidR="001362C0" w:rsidRPr="004D0D29">
        <w:rPr>
          <w:rFonts w:ascii="Times New Roman" w:hAnsi="Times New Roman" w:cs="Times New Roman"/>
          <w:i/>
          <w:iCs/>
          <w:sz w:val="24"/>
          <w:szCs w:val="24"/>
          <w:lang w:val="en-GB"/>
        </w:rPr>
        <w:t>F</w:t>
      </w:r>
      <w:r w:rsidR="001362C0" w:rsidRPr="004D0D29">
        <w:rPr>
          <w:rFonts w:ascii="Times New Roman" w:hAnsi="Times New Roman" w:cs="Times New Roman"/>
          <w:sz w:val="24"/>
          <w:szCs w:val="24"/>
          <w:lang w:val="en-GB"/>
        </w:rPr>
        <w:t xml:space="preserve">, </w:t>
      </w:r>
      <w:r w:rsidR="001362C0" w:rsidRPr="002E6610">
        <w:rPr>
          <w:rFonts w:ascii="Times New Roman" w:hAnsi="Times New Roman" w:cs="Times New Roman"/>
          <w:i/>
          <w:iCs/>
          <w:sz w:val="24"/>
          <w:szCs w:val="24"/>
          <w:lang w:val="en-GB"/>
        </w:rPr>
        <w:t>p</w:t>
      </w:r>
      <w:r w:rsidR="001362C0" w:rsidRPr="004D0D29">
        <w:rPr>
          <w:rFonts w:ascii="Times New Roman" w:hAnsi="Times New Roman" w:cs="Times New Roman"/>
          <w:sz w:val="24"/>
          <w:szCs w:val="24"/>
          <w:lang w:val="en-GB"/>
        </w:rPr>
        <w:t>” (211).</w:t>
      </w:r>
    </w:p>
    <w:p w14:paraId="64E3B104" w14:textId="2850CBC8" w:rsidR="001362C0" w:rsidRPr="004D0D29" w:rsidRDefault="00F36859" w:rsidP="004A4B5B">
      <w:pPr>
        <w:spacing w:after="0" w:line="480" w:lineRule="auto"/>
        <w:ind w:firstLine="720"/>
        <w:rPr>
          <w:rFonts w:ascii="Times New Roman" w:hAnsi="Times New Roman" w:cs="Times New Roman"/>
          <w:color w:val="262626" w:themeColor="text1" w:themeTint="D9"/>
          <w:sz w:val="24"/>
          <w:szCs w:val="24"/>
          <w:lang w:val="en-GB"/>
        </w:rPr>
      </w:pPr>
      <w:r w:rsidRPr="004D0D29">
        <w:rPr>
          <w:rFonts w:ascii="Times New Roman" w:hAnsi="Times New Roman" w:cs="Times New Roman"/>
          <w:sz w:val="24"/>
          <w:szCs w:val="24"/>
          <w:lang w:val="en-GB"/>
        </w:rPr>
        <w:t>This must be the</w:t>
      </w:r>
      <w:r w:rsidR="001362C0" w:rsidRPr="004D0D29">
        <w:rPr>
          <w:rFonts w:ascii="Times New Roman" w:hAnsi="Times New Roman" w:cs="Times New Roman"/>
          <w:sz w:val="24"/>
          <w:szCs w:val="24"/>
          <w:lang w:val="en-GB"/>
        </w:rPr>
        <w:t xml:space="preserve"> right characterization for </w:t>
      </w:r>
      <w:r w:rsidR="001362C0" w:rsidRPr="004D0D29">
        <w:rPr>
          <w:rFonts w:ascii="Times New Roman" w:hAnsi="Times New Roman" w:cs="Times New Roman"/>
          <w:i/>
          <w:iCs/>
          <w:sz w:val="24"/>
          <w:szCs w:val="24"/>
          <w:lang w:val="en-GB"/>
        </w:rPr>
        <w:t>some</w:t>
      </w:r>
      <w:r w:rsidR="001362C0" w:rsidRPr="004D0D29">
        <w:rPr>
          <w:rFonts w:ascii="Times New Roman" w:hAnsi="Times New Roman" w:cs="Times New Roman"/>
          <w:sz w:val="24"/>
          <w:szCs w:val="24"/>
          <w:lang w:val="en-GB"/>
        </w:rPr>
        <w:t xml:space="preserve"> </w:t>
      </w:r>
      <w:r w:rsidRPr="004D0D29">
        <w:rPr>
          <w:rFonts w:ascii="Times New Roman" w:hAnsi="Times New Roman" w:cs="Times New Roman"/>
          <w:sz w:val="24"/>
          <w:szCs w:val="24"/>
          <w:lang w:val="en-GB"/>
        </w:rPr>
        <w:t>of our imaginings</w:t>
      </w:r>
      <w:r w:rsidR="001362C0" w:rsidRPr="004D0D29">
        <w:rPr>
          <w:rFonts w:ascii="Times New Roman" w:hAnsi="Times New Roman" w:cs="Times New Roman"/>
          <w:sz w:val="24"/>
          <w:szCs w:val="24"/>
          <w:lang w:val="en-GB"/>
        </w:rPr>
        <w:t xml:space="preserve">. If not for the source indexing that operators enable, how could we keep track of what we learn about Glinda according to </w:t>
      </w:r>
      <w:r w:rsidR="001362C0" w:rsidRPr="004D0D29">
        <w:rPr>
          <w:rFonts w:ascii="Times New Roman" w:hAnsi="Times New Roman" w:cs="Times New Roman"/>
          <w:i/>
          <w:iCs/>
          <w:sz w:val="24"/>
          <w:szCs w:val="24"/>
          <w:lang w:val="en-GB"/>
        </w:rPr>
        <w:t>The Wonderful Wizard of Oz</w:t>
      </w:r>
      <w:r w:rsidR="001362C0" w:rsidRPr="004D0D29">
        <w:rPr>
          <w:rFonts w:ascii="Times New Roman" w:hAnsi="Times New Roman" w:cs="Times New Roman"/>
          <w:sz w:val="24"/>
          <w:szCs w:val="24"/>
          <w:lang w:val="en-GB"/>
        </w:rPr>
        <w:t xml:space="preserve"> from </w:t>
      </w:r>
      <w:r w:rsidR="001362C0" w:rsidRPr="004D0D29">
        <w:rPr>
          <w:rFonts w:ascii="Times New Roman" w:hAnsi="Times New Roman" w:cs="Times New Roman"/>
          <w:color w:val="262626" w:themeColor="text1" w:themeTint="D9"/>
          <w:sz w:val="24"/>
          <w:szCs w:val="24"/>
          <w:lang w:val="en-GB"/>
        </w:rPr>
        <w:t xml:space="preserve">what we learn about her from </w:t>
      </w:r>
      <w:r w:rsidR="001362C0" w:rsidRPr="004D0D29">
        <w:rPr>
          <w:rFonts w:ascii="Times New Roman" w:hAnsi="Times New Roman" w:cs="Times New Roman"/>
          <w:i/>
          <w:iCs/>
          <w:color w:val="262626" w:themeColor="text1" w:themeTint="D9"/>
          <w:sz w:val="24"/>
          <w:szCs w:val="24"/>
          <w:lang w:val="en-GB"/>
        </w:rPr>
        <w:t>Wicked</w:t>
      </w:r>
      <w:r w:rsidR="001362C0" w:rsidRPr="004D0D29">
        <w:rPr>
          <w:rFonts w:ascii="Times New Roman" w:hAnsi="Times New Roman" w:cs="Times New Roman"/>
          <w:color w:val="262626" w:themeColor="text1" w:themeTint="D9"/>
          <w:sz w:val="24"/>
          <w:szCs w:val="24"/>
          <w:lang w:val="en-GB"/>
        </w:rPr>
        <w:t xml:space="preserve">? </w:t>
      </w:r>
    </w:p>
    <w:p w14:paraId="2A8EDB15" w14:textId="3DE37486" w:rsidR="00E449BC" w:rsidRPr="004D0D29" w:rsidRDefault="001362C0" w:rsidP="004A4B5B">
      <w:pPr>
        <w:spacing w:after="0" w:line="480" w:lineRule="auto"/>
        <w:ind w:firstLine="720"/>
        <w:rPr>
          <w:rFonts w:ascii="Times New Roman" w:hAnsi="Times New Roman" w:cs="Times New Roman"/>
          <w:color w:val="262626" w:themeColor="text1" w:themeTint="D9"/>
          <w:sz w:val="24"/>
          <w:szCs w:val="24"/>
          <w:lang w:val="en-GB"/>
        </w:rPr>
      </w:pPr>
      <w:r w:rsidRPr="004D0D29">
        <w:rPr>
          <w:rFonts w:ascii="Times New Roman" w:hAnsi="Times New Roman" w:cs="Times New Roman"/>
          <w:color w:val="262626" w:themeColor="text1" w:themeTint="D9"/>
          <w:sz w:val="24"/>
          <w:szCs w:val="24"/>
          <w:lang w:val="en-GB"/>
        </w:rPr>
        <w:t xml:space="preserve">However, </w:t>
      </w:r>
      <w:r w:rsidR="00CF3964" w:rsidRPr="004D0D29">
        <w:rPr>
          <w:rFonts w:ascii="Times New Roman" w:hAnsi="Times New Roman" w:cs="Times New Roman"/>
          <w:color w:val="262626" w:themeColor="text1" w:themeTint="D9"/>
          <w:sz w:val="24"/>
          <w:szCs w:val="24"/>
          <w:lang w:val="en-GB"/>
        </w:rPr>
        <w:t>there is a lurking worry</w:t>
      </w:r>
      <w:r w:rsidR="00F36859" w:rsidRPr="004D0D29">
        <w:rPr>
          <w:rFonts w:ascii="Times New Roman" w:hAnsi="Times New Roman" w:cs="Times New Roman"/>
          <w:color w:val="262626" w:themeColor="text1" w:themeTint="D9"/>
          <w:sz w:val="24"/>
          <w:szCs w:val="24"/>
          <w:lang w:val="en-GB"/>
        </w:rPr>
        <w:t xml:space="preserve">: </w:t>
      </w:r>
      <w:r w:rsidR="00290FE7" w:rsidRPr="004D0D29">
        <w:rPr>
          <w:rFonts w:ascii="Times New Roman" w:hAnsi="Times New Roman" w:cs="Times New Roman"/>
          <w:color w:val="262626" w:themeColor="text1" w:themeTint="D9"/>
          <w:sz w:val="24"/>
          <w:szCs w:val="24"/>
          <w:lang w:val="en-GB"/>
        </w:rPr>
        <w:t>Langland-Hassan</w:t>
      </w:r>
      <w:r w:rsidR="0065432A" w:rsidRPr="004D0D29">
        <w:rPr>
          <w:rFonts w:ascii="Times New Roman" w:hAnsi="Times New Roman" w:cs="Times New Roman"/>
          <w:color w:val="262626" w:themeColor="text1" w:themeTint="D9"/>
          <w:sz w:val="24"/>
          <w:szCs w:val="24"/>
          <w:lang w:val="en-GB"/>
        </w:rPr>
        <w:t>’s</w:t>
      </w:r>
      <w:r w:rsidR="00884199" w:rsidRPr="004D0D29">
        <w:rPr>
          <w:rFonts w:ascii="Times New Roman" w:hAnsi="Times New Roman" w:cs="Times New Roman"/>
          <w:color w:val="262626" w:themeColor="text1" w:themeTint="D9"/>
          <w:sz w:val="24"/>
          <w:szCs w:val="24"/>
          <w:lang w:val="en-GB"/>
        </w:rPr>
        <w:t xml:space="preserve"> analysis of the operator </w:t>
      </w:r>
      <w:r w:rsidR="00F36859" w:rsidRPr="004D0D29">
        <w:rPr>
          <w:rFonts w:ascii="Times New Roman" w:hAnsi="Times New Roman" w:cs="Times New Roman"/>
          <w:color w:val="262626" w:themeColor="text1" w:themeTint="D9"/>
          <w:sz w:val="24"/>
          <w:szCs w:val="24"/>
          <w:lang w:val="en-GB"/>
        </w:rPr>
        <w:t>seems</w:t>
      </w:r>
      <w:r w:rsidR="00884199" w:rsidRPr="004D0D29">
        <w:rPr>
          <w:rFonts w:ascii="Times New Roman" w:hAnsi="Times New Roman" w:cs="Times New Roman"/>
          <w:color w:val="262626" w:themeColor="text1" w:themeTint="D9"/>
          <w:sz w:val="24"/>
          <w:szCs w:val="24"/>
          <w:lang w:val="en-GB"/>
        </w:rPr>
        <w:t xml:space="preserve"> circular. As mentioned, he explains that “In the Fiction F, </w:t>
      </w:r>
      <w:r w:rsidR="00884199" w:rsidRPr="004D0D29">
        <w:rPr>
          <w:rFonts w:ascii="Times New Roman" w:hAnsi="Times New Roman" w:cs="Times New Roman"/>
          <w:i/>
          <w:iCs/>
          <w:color w:val="262626" w:themeColor="text1" w:themeTint="D9"/>
          <w:sz w:val="24"/>
          <w:szCs w:val="24"/>
          <w:lang w:val="en-GB"/>
        </w:rPr>
        <w:t>p</w:t>
      </w:r>
      <w:r w:rsidR="00884199" w:rsidRPr="004D0D29">
        <w:rPr>
          <w:rFonts w:ascii="Times New Roman" w:hAnsi="Times New Roman" w:cs="Times New Roman"/>
          <w:color w:val="262626" w:themeColor="text1" w:themeTint="D9"/>
          <w:sz w:val="24"/>
          <w:szCs w:val="24"/>
          <w:lang w:val="en-GB"/>
        </w:rPr>
        <w:t>” is true when F or its maker prescribe</w:t>
      </w:r>
      <w:r w:rsidR="00F36859" w:rsidRPr="004D0D29">
        <w:rPr>
          <w:rFonts w:ascii="Times New Roman" w:hAnsi="Times New Roman" w:cs="Times New Roman"/>
          <w:color w:val="262626" w:themeColor="text1" w:themeTint="D9"/>
          <w:sz w:val="24"/>
          <w:szCs w:val="24"/>
          <w:lang w:val="en-GB"/>
        </w:rPr>
        <w:t>s</w:t>
      </w:r>
      <w:r w:rsidR="00884199" w:rsidRPr="004D0D29">
        <w:rPr>
          <w:rFonts w:ascii="Times New Roman" w:hAnsi="Times New Roman" w:cs="Times New Roman"/>
          <w:color w:val="262626" w:themeColor="text1" w:themeTint="D9"/>
          <w:sz w:val="24"/>
          <w:szCs w:val="24"/>
          <w:lang w:val="en-GB"/>
        </w:rPr>
        <w:t xml:space="preserve"> or intend</w:t>
      </w:r>
      <w:r w:rsidR="00F36859" w:rsidRPr="004D0D29">
        <w:rPr>
          <w:rFonts w:ascii="Times New Roman" w:hAnsi="Times New Roman" w:cs="Times New Roman"/>
          <w:color w:val="262626" w:themeColor="text1" w:themeTint="D9"/>
          <w:sz w:val="24"/>
          <w:szCs w:val="24"/>
          <w:lang w:val="en-GB"/>
        </w:rPr>
        <w:t>s</w:t>
      </w:r>
      <w:r w:rsidR="00884199" w:rsidRPr="004D0D29">
        <w:rPr>
          <w:rFonts w:ascii="Times New Roman" w:hAnsi="Times New Roman" w:cs="Times New Roman"/>
          <w:color w:val="262626" w:themeColor="text1" w:themeTint="D9"/>
          <w:sz w:val="24"/>
          <w:szCs w:val="24"/>
          <w:lang w:val="en-GB"/>
        </w:rPr>
        <w:t xml:space="preserve"> the reader to judge that, in the fiction F, </w:t>
      </w:r>
      <w:r w:rsidR="00884199" w:rsidRPr="004D0D29">
        <w:rPr>
          <w:rFonts w:ascii="Times New Roman" w:hAnsi="Times New Roman" w:cs="Times New Roman"/>
          <w:i/>
          <w:iCs/>
          <w:color w:val="262626" w:themeColor="text1" w:themeTint="D9"/>
          <w:sz w:val="24"/>
          <w:szCs w:val="24"/>
          <w:lang w:val="en-GB"/>
        </w:rPr>
        <w:t>p</w:t>
      </w:r>
      <w:r w:rsidR="00884199" w:rsidRPr="004D0D29">
        <w:rPr>
          <w:rFonts w:ascii="Times New Roman" w:hAnsi="Times New Roman" w:cs="Times New Roman"/>
          <w:color w:val="262626" w:themeColor="text1" w:themeTint="D9"/>
          <w:sz w:val="24"/>
          <w:szCs w:val="24"/>
          <w:lang w:val="en-GB"/>
        </w:rPr>
        <w:t xml:space="preserve">. The way he spells out </w:t>
      </w:r>
      <w:r w:rsidR="006046E0" w:rsidRPr="004D0D29">
        <w:rPr>
          <w:rFonts w:ascii="Times New Roman" w:hAnsi="Times New Roman" w:cs="Times New Roman"/>
          <w:color w:val="262626" w:themeColor="text1" w:themeTint="D9"/>
          <w:sz w:val="24"/>
          <w:szCs w:val="24"/>
          <w:lang w:val="en-GB"/>
        </w:rPr>
        <w:t xml:space="preserve">the meaning of the operator </w:t>
      </w:r>
      <w:r w:rsidR="00884199" w:rsidRPr="004D0D29">
        <w:rPr>
          <w:rFonts w:ascii="Times New Roman" w:hAnsi="Times New Roman" w:cs="Times New Roman"/>
          <w:color w:val="262626" w:themeColor="text1" w:themeTint="D9"/>
          <w:sz w:val="24"/>
          <w:szCs w:val="24"/>
          <w:lang w:val="en-GB"/>
        </w:rPr>
        <w:t>includes the “in the fiction</w:t>
      </w:r>
      <w:r w:rsidR="00A44C71" w:rsidRPr="004D0D29">
        <w:rPr>
          <w:rFonts w:ascii="Times New Roman" w:hAnsi="Times New Roman" w:cs="Times New Roman"/>
          <w:color w:val="262626" w:themeColor="text1" w:themeTint="D9"/>
          <w:sz w:val="24"/>
          <w:szCs w:val="24"/>
          <w:lang w:val="en-GB"/>
        </w:rPr>
        <w:t>,</w:t>
      </w:r>
      <w:r w:rsidR="00884199" w:rsidRPr="004D0D29">
        <w:rPr>
          <w:rFonts w:ascii="Times New Roman" w:hAnsi="Times New Roman" w:cs="Times New Roman"/>
          <w:color w:val="262626" w:themeColor="text1" w:themeTint="D9"/>
          <w:sz w:val="24"/>
          <w:szCs w:val="24"/>
          <w:lang w:val="en-GB"/>
        </w:rPr>
        <w:t xml:space="preserve"> F” clause that the </w:t>
      </w:r>
      <w:r w:rsidR="00F36859" w:rsidRPr="004D0D29">
        <w:rPr>
          <w:rFonts w:ascii="Times New Roman" w:hAnsi="Times New Roman" w:cs="Times New Roman"/>
          <w:color w:val="262626" w:themeColor="text1" w:themeTint="D9"/>
          <w:sz w:val="24"/>
          <w:szCs w:val="24"/>
          <w:lang w:val="en-GB"/>
        </w:rPr>
        <w:t>analysis</w:t>
      </w:r>
      <w:r w:rsidR="00884199" w:rsidRPr="004D0D29">
        <w:rPr>
          <w:rFonts w:ascii="Times New Roman" w:hAnsi="Times New Roman" w:cs="Times New Roman"/>
          <w:color w:val="262626" w:themeColor="text1" w:themeTint="D9"/>
          <w:sz w:val="24"/>
          <w:szCs w:val="24"/>
          <w:lang w:val="en-GB"/>
        </w:rPr>
        <w:t xml:space="preserve"> is </w:t>
      </w:r>
      <w:r w:rsidR="00F36859" w:rsidRPr="004D0D29">
        <w:rPr>
          <w:rFonts w:ascii="Times New Roman" w:hAnsi="Times New Roman" w:cs="Times New Roman"/>
          <w:color w:val="262626" w:themeColor="text1" w:themeTint="D9"/>
          <w:sz w:val="24"/>
          <w:szCs w:val="24"/>
          <w:lang w:val="en-GB"/>
        </w:rPr>
        <w:t xml:space="preserve">meant </w:t>
      </w:r>
      <w:r w:rsidR="00884199" w:rsidRPr="004D0D29">
        <w:rPr>
          <w:rFonts w:ascii="Times New Roman" w:hAnsi="Times New Roman" w:cs="Times New Roman"/>
          <w:color w:val="262626" w:themeColor="text1" w:themeTint="D9"/>
          <w:sz w:val="24"/>
          <w:szCs w:val="24"/>
          <w:lang w:val="en-GB"/>
        </w:rPr>
        <w:t xml:space="preserve">to </w:t>
      </w:r>
      <w:r w:rsidR="006046E0" w:rsidRPr="004D0D29">
        <w:rPr>
          <w:rFonts w:ascii="Times New Roman" w:hAnsi="Times New Roman" w:cs="Times New Roman"/>
          <w:color w:val="262626" w:themeColor="text1" w:themeTint="D9"/>
          <w:sz w:val="24"/>
          <w:szCs w:val="24"/>
          <w:lang w:val="en-GB"/>
        </w:rPr>
        <w:t>explain.</w:t>
      </w:r>
      <w:r w:rsidR="00637087" w:rsidRPr="004D0D29">
        <w:rPr>
          <w:rFonts w:ascii="Times New Roman" w:hAnsi="Times New Roman" w:cs="Times New Roman"/>
          <w:color w:val="262626" w:themeColor="text1" w:themeTint="D9"/>
          <w:sz w:val="24"/>
          <w:szCs w:val="24"/>
          <w:lang w:val="en-GB"/>
        </w:rPr>
        <w:t xml:space="preserve"> </w:t>
      </w:r>
      <w:r w:rsidR="0065432A" w:rsidRPr="004D0D29">
        <w:rPr>
          <w:rFonts w:ascii="Times New Roman" w:hAnsi="Times New Roman" w:cs="Times New Roman"/>
          <w:color w:val="262626" w:themeColor="text1" w:themeTint="D9"/>
          <w:sz w:val="24"/>
          <w:szCs w:val="24"/>
          <w:lang w:val="en-GB"/>
        </w:rPr>
        <w:t xml:space="preserve">What precisely </w:t>
      </w:r>
      <w:r w:rsidR="00B44EDE" w:rsidRPr="004D0D29">
        <w:rPr>
          <w:rFonts w:ascii="Times New Roman" w:hAnsi="Times New Roman" w:cs="Times New Roman"/>
          <w:color w:val="262626" w:themeColor="text1" w:themeTint="D9"/>
          <w:sz w:val="24"/>
          <w:szCs w:val="24"/>
          <w:lang w:val="en-GB"/>
        </w:rPr>
        <w:t xml:space="preserve">is it </w:t>
      </w:r>
      <w:r w:rsidR="0065432A" w:rsidRPr="004D0D29">
        <w:rPr>
          <w:rFonts w:ascii="Times New Roman" w:hAnsi="Times New Roman" w:cs="Times New Roman"/>
          <w:color w:val="262626" w:themeColor="text1" w:themeTint="D9"/>
          <w:sz w:val="24"/>
          <w:szCs w:val="24"/>
          <w:lang w:val="en-GB"/>
        </w:rPr>
        <w:t>to judge that</w:t>
      </w:r>
      <w:r w:rsidR="006A2E6B" w:rsidRPr="004D0D29">
        <w:rPr>
          <w:rFonts w:ascii="Times New Roman" w:hAnsi="Times New Roman" w:cs="Times New Roman"/>
          <w:color w:val="262626" w:themeColor="text1" w:themeTint="D9"/>
          <w:sz w:val="24"/>
          <w:szCs w:val="24"/>
          <w:lang w:val="en-GB"/>
        </w:rPr>
        <w:t>, in the fiction F,</w:t>
      </w:r>
      <w:r w:rsidR="00F36859" w:rsidRPr="004D0D29">
        <w:rPr>
          <w:rFonts w:ascii="Times New Roman" w:hAnsi="Times New Roman" w:cs="Times New Roman"/>
          <w:color w:val="262626" w:themeColor="text1" w:themeTint="D9"/>
          <w:sz w:val="24"/>
          <w:szCs w:val="24"/>
          <w:lang w:val="en-GB"/>
        </w:rPr>
        <w:t xml:space="preserve"> </w:t>
      </w:r>
      <w:r w:rsidR="00B44EDE" w:rsidRPr="004D0D29">
        <w:rPr>
          <w:rFonts w:ascii="Times New Roman" w:hAnsi="Times New Roman" w:cs="Times New Roman"/>
          <w:i/>
          <w:iCs/>
          <w:color w:val="262626" w:themeColor="text1" w:themeTint="D9"/>
          <w:sz w:val="24"/>
          <w:szCs w:val="24"/>
          <w:lang w:val="en-GB"/>
        </w:rPr>
        <w:t>p</w:t>
      </w:r>
      <w:r w:rsidR="006A2E6B" w:rsidRPr="004D0D29">
        <w:rPr>
          <w:rFonts w:ascii="Times New Roman" w:hAnsi="Times New Roman" w:cs="Times New Roman"/>
          <w:color w:val="262626" w:themeColor="text1" w:themeTint="D9"/>
          <w:sz w:val="24"/>
          <w:szCs w:val="24"/>
          <w:lang w:val="en-GB"/>
        </w:rPr>
        <w:t>?</w:t>
      </w:r>
      <w:r w:rsidR="00637087" w:rsidRPr="004D0D29">
        <w:rPr>
          <w:rFonts w:ascii="Times New Roman" w:hAnsi="Times New Roman" w:cs="Times New Roman"/>
          <w:color w:val="262626" w:themeColor="text1" w:themeTint="D9"/>
          <w:sz w:val="24"/>
          <w:szCs w:val="24"/>
          <w:lang w:val="en-GB"/>
        </w:rPr>
        <w:t xml:space="preserve"> </w:t>
      </w:r>
      <w:r w:rsidR="006046E0" w:rsidRPr="004D0D29">
        <w:rPr>
          <w:rFonts w:ascii="Times New Roman" w:hAnsi="Times New Roman" w:cs="Times New Roman"/>
          <w:color w:val="262626" w:themeColor="text1" w:themeTint="D9"/>
          <w:sz w:val="24"/>
          <w:szCs w:val="24"/>
          <w:lang w:val="en-GB"/>
        </w:rPr>
        <w:t xml:space="preserve">Other analyses that rely on a more distinct cognitive attitude to </w:t>
      </w:r>
      <w:r w:rsidR="000E04E6" w:rsidRPr="004D0D29">
        <w:rPr>
          <w:rFonts w:ascii="Times New Roman" w:hAnsi="Times New Roman" w:cs="Times New Roman"/>
          <w:color w:val="262626" w:themeColor="text1" w:themeTint="D9"/>
          <w:sz w:val="24"/>
          <w:szCs w:val="24"/>
          <w:lang w:val="en-GB"/>
        </w:rPr>
        <w:t>analyse</w:t>
      </w:r>
      <w:r w:rsidR="006A2E6B" w:rsidRPr="004D0D29">
        <w:rPr>
          <w:rFonts w:ascii="Times New Roman" w:hAnsi="Times New Roman" w:cs="Times New Roman"/>
          <w:color w:val="262626" w:themeColor="text1" w:themeTint="D9"/>
          <w:sz w:val="24"/>
          <w:szCs w:val="24"/>
          <w:lang w:val="en-GB"/>
        </w:rPr>
        <w:t xml:space="preserve"> </w:t>
      </w:r>
      <w:r w:rsidR="006046E0" w:rsidRPr="004D0D29">
        <w:rPr>
          <w:rFonts w:ascii="Times New Roman" w:hAnsi="Times New Roman" w:cs="Times New Roman"/>
          <w:color w:val="262626" w:themeColor="text1" w:themeTint="D9"/>
          <w:sz w:val="24"/>
          <w:szCs w:val="24"/>
          <w:lang w:val="en-GB"/>
        </w:rPr>
        <w:t>fiction and the operator</w:t>
      </w:r>
      <w:r w:rsidR="000E04E6">
        <w:rPr>
          <w:rFonts w:ascii="Times New Roman" w:hAnsi="Times New Roman" w:cs="Times New Roman"/>
          <w:color w:val="262626" w:themeColor="text1" w:themeTint="D9"/>
          <w:sz w:val="24"/>
          <w:szCs w:val="24"/>
          <w:lang w:val="en-GB"/>
        </w:rPr>
        <w:t xml:space="preserve"> – </w:t>
      </w:r>
      <w:r w:rsidR="006046E0" w:rsidRPr="004D0D29">
        <w:rPr>
          <w:rFonts w:ascii="Times New Roman" w:hAnsi="Times New Roman" w:cs="Times New Roman"/>
          <w:color w:val="262626" w:themeColor="text1" w:themeTint="D9"/>
          <w:sz w:val="24"/>
          <w:szCs w:val="24"/>
          <w:lang w:val="en-GB"/>
        </w:rPr>
        <w:t>such as Walton who uses props and make-believe or Stock who uses F-imagining</w:t>
      </w:r>
      <w:r w:rsidR="000E04E6">
        <w:rPr>
          <w:rFonts w:ascii="Times New Roman" w:hAnsi="Times New Roman" w:cs="Times New Roman"/>
          <w:color w:val="262626" w:themeColor="text1" w:themeTint="D9"/>
          <w:sz w:val="24"/>
          <w:szCs w:val="24"/>
          <w:lang w:val="en-GB"/>
        </w:rPr>
        <w:t xml:space="preserve"> – </w:t>
      </w:r>
      <w:r w:rsidR="006046E0" w:rsidRPr="004D0D29">
        <w:rPr>
          <w:rFonts w:ascii="Times New Roman" w:hAnsi="Times New Roman" w:cs="Times New Roman"/>
          <w:color w:val="262626" w:themeColor="text1" w:themeTint="D9"/>
          <w:sz w:val="24"/>
          <w:szCs w:val="24"/>
          <w:lang w:val="en-GB"/>
        </w:rPr>
        <w:t>do</w:t>
      </w:r>
      <w:r w:rsidR="006A2E6B" w:rsidRPr="004D0D29">
        <w:rPr>
          <w:rFonts w:ascii="Times New Roman" w:hAnsi="Times New Roman" w:cs="Times New Roman"/>
          <w:color w:val="262626" w:themeColor="text1" w:themeTint="D9"/>
          <w:sz w:val="24"/>
          <w:szCs w:val="24"/>
          <w:lang w:val="en-GB"/>
        </w:rPr>
        <w:t>n’t</w:t>
      </w:r>
      <w:r w:rsidR="006046E0" w:rsidRPr="004D0D29">
        <w:rPr>
          <w:rFonts w:ascii="Times New Roman" w:hAnsi="Times New Roman" w:cs="Times New Roman"/>
          <w:color w:val="262626" w:themeColor="text1" w:themeTint="D9"/>
          <w:sz w:val="24"/>
          <w:szCs w:val="24"/>
          <w:lang w:val="en-GB"/>
        </w:rPr>
        <w:t xml:space="preserve"> suffer from the same circularity </w:t>
      </w:r>
      <w:r w:rsidR="000005F8" w:rsidRPr="004D0D29">
        <w:rPr>
          <w:rFonts w:ascii="Times New Roman" w:hAnsi="Times New Roman" w:cs="Times New Roman"/>
          <w:color w:val="262626" w:themeColor="text1" w:themeTint="D9"/>
          <w:sz w:val="24"/>
          <w:szCs w:val="24"/>
          <w:lang w:val="en-GB"/>
        </w:rPr>
        <w:t>worry</w:t>
      </w:r>
      <w:r w:rsidR="006046E0" w:rsidRPr="004D0D29">
        <w:rPr>
          <w:rFonts w:ascii="Times New Roman" w:hAnsi="Times New Roman" w:cs="Times New Roman"/>
          <w:color w:val="262626" w:themeColor="text1" w:themeTint="D9"/>
          <w:sz w:val="24"/>
          <w:szCs w:val="24"/>
          <w:lang w:val="en-GB"/>
        </w:rPr>
        <w:t>.</w:t>
      </w:r>
      <w:r w:rsidR="00F153FF" w:rsidRPr="004D0D29">
        <w:rPr>
          <w:rStyle w:val="FootnoteReference"/>
          <w:rFonts w:ascii="Times New Roman" w:hAnsi="Times New Roman" w:cs="Times New Roman"/>
          <w:color w:val="262626" w:themeColor="text1" w:themeTint="D9"/>
          <w:sz w:val="24"/>
          <w:szCs w:val="24"/>
          <w:lang w:val="en-GB"/>
        </w:rPr>
        <w:footnoteReference w:id="2"/>
      </w:r>
      <w:r w:rsidR="00E449BC" w:rsidRPr="004D0D29">
        <w:rPr>
          <w:rFonts w:ascii="Times New Roman" w:hAnsi="Times New Roman" w:cs="Times New Roman"/>
          <w:color w:val="262626" w:themeColor="text1" w:themeTint="D9"/>
          <w:sz w:val="24"/>
          <w:szCs w:val="24"/>
          <w:lang w:val="en-GB"/>
        </w:rPr>
        <w:t xml:space="preserve"> </w:t>
      </w:r>
    </w:p>
    <w:p w14:paraId="7B8938C6" w14:textId="58003693" w:rsidR="001362C0" w:rsidRPr="004D0D29" w:rsidRDefault="00CF3964"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Another </w:t>
      </w:r>
      <w:r w:rsidR="001362C0" w:rsidRPr="004D0D29">
        <w:rPr>
          <w:rFonts w:ascii="Times New Roman" w:hAnsi="Times New Roman" w:cs="Times New Roman"/>
          <w:sz w:val="24"/>
          <w:szCs w:val="24"/>
          <w:lang w:val="en-GB"/>
        </w:rPr>
        <w:t xml:space="preserve">worry </w:t>
      </w:r>
      <w:r w:rsidR="00294D51" w:rsidRPr="004D0D29">
        <w:rPr>
          <w:rFonts w:ascii="Times New Roman" w:hAnsi="Times New Roman" w:cs="Times New Roman"/>
          <w:sz w:val="24"/>
          <w:szCs w:val="24"/>
          <w:lang w:val="en-GB"/>
        </w:rPr>
        <w:t>with the</w:t>
      </w:r>
      <w:r w:rsidR="001362C0" w:rsidRPr="004D0D29">
        <w:rPr>
          <w:rFonts w:ascii="Times New Roman" w:hAnsi="Times New Roman" w:cs="Times New Roman"/>
          <w:sz w:val="24"/>
          <w:szCs w:val="24"/>
          <w:lang w:val="en-GB"/>
        </w:rPr>
        <w:t xml:space="preserve"> operator claim is that </w:t>
      </w:r>
      <w:r w:rsidR="00294D51" w:rsidRPr="004D0D29">
        <w:rPr>
          <w:rFonts w:ascii="Times New Roman" w:hAnsi="Times New Roman" w:cs="Times New Roman"/>
          <w:sz w:val="24"/>
          <w:szCs w:val="24"/>
          <w:lang w:val="en-GB"/>
        </w:rPr>
        <w:t xml:space="preserve">not all </w:t>
      </w:r>
      <w:r w:rsidR="001362C0" w:rsidRPr="004D0D29">
        <w:rPr>
          <w:rFonts w:ascii="Times New Roman" w:hAnsi="Times New Roman" w:cs="Times New Roman"/>
          <w:sz w:val="24"/>
          <w:szCs w:val="24"/>
          <w:lang w:val="en-GB"/>
        </w:rPr>
        <w:t xml:space="preserve">imagining </w:t>
      </w:r>
      <w:r w:rsidR="00294D51" w:rsidRPr="004D0D29">
        <w:rPr>
          <w:rFonts w:ascii="Times New Roman" w:hAnsi="Times New Roman" w:cs="Times New Roman"/>
          <w:sz w:val="24"/>
          <w:szCs w:val="24"/>
          <w:lang w:val="en-GB"/>
        </w:rPr>
        <w:t>about</w:t>
      </w:r>
      <w:r w:rsidR="001362C0" w:rsidRPr="004D0D29">
        <w:rPr>
          <w:rFonts w:ascii="Times New Roman" w:hAnsi="Times New Roman" w:cs="Times New Roman"/>
          <w:sz w:val="24"/>
          <w:szCs w:val="24"/>
          <w:lang w:val="en-GB"/>
        </w:rPr>
        <w:t xml:space="preserve"> fiction</w:t>
      </w:r>
      <w:r w:rsidR="000E04E6">
        <w:rPr>
          <w:rFonts w:ascii="Times New Roman" w:hAnsi="Times New Roman" w:cs="Times New Roman"/>
          <w:color w:val="262626" w:themeColor="text1" w:themeTint="D9"/>
          <w:sz w:val="24"/>
          <w:szCs w:val="24"/>
          <w:lang w:val="en-GB"/>
        </w:rPr>
        <w:t xml:space="preserve"> – </w:t>
      </w:r>
      <w:r w:rsidR="001362C0" w:rsidRPr="004D0D29">
        <w:rPr>
          <w:rFonts w:ascii="Times New Roman" w:hAnsi="Times New Roman" w:cs="Times New Roman"/>
          <w:sz w:val="24"/>
          <w:szCs w:val="24"/>
          <w:lang w:val="en-GB"/>
        </w:rPr>
        <w:t>so, making judgments about fiction</w:t>
      </w:r>
      <w:r w:rsidR="000E04E6">
        <w:rPr>
          <w:rFonts w:ascii="Times New Roman" w:hAnsi="Times New Roman" w:cs="Times New Roman"/>
          <w:color w:val="262626" w:themeColor="text1" w:themeTint="D9"/>
          <w:sz w:val="24"/>
          <w:szCs w:val="24"/>
          <w:lang w:val="en-GB"/>
        </w:rPr>
        <w:t xml:space="preserve"> – </w:t>
      </w:r>
      <w:r w:rsidR="001362C0" w:rsidRPr="004D0D29">
        <w:rPr>
          <w:rFonts w:ascii="Times New Roman" w:hAnsi="Times New Roman" w:cs="Times New Roman"/>
          <w:sz w:val="24"/>
          <w:szCs w:val="24"/>
          <w:lang w:val="en-GB"/>
        </w:rPr>
        <w:t xml:space="preserve">can be neatly captured with an operator. For sentences like “Glinda is a good-natured witch”, applying the operator is straightforward since what we </w:t>
      </w:r>
      <w:r w:rsidR="001362C0" w:rsidRPr="004D0D29">
        <w:rPr>
          <w:rFonts w:ascii="Times New Roman" w:hAnsi="Times New Roman" w:cs="Times New Roman"/>
          <w:i/>
          <w:iCs/>
          <w:sz w:val="24"/>
          <w:szCs w:val="24"/>
          <w:lang w:val="en-GB"/>
        </w:rPr>
        <w:t>really</w:t>
      </w:r>
      <w:r w:rsidR="001362C0" w:rsidRPr="004D0D29">
        <w:rPr>
          <w:rFonts w:ascii="Times New Roman" w:hAnsi="Times New Roman" w:cs="Times New Roman"/>
          <w:sz w:val="24"/>
          <w:szCs w:val="24"/>
          <w:lang w:val="en-GB"/>
        </w:rPr>
        <w:t xml:space="preserve"> believe is “In the fiction, Glinda is a good-natured witch”</w:t>
      </w:r>
      <w:r w:rsidR="004134B0" w:rsidRPr="004D0D29">
        <w:rPr>
          <w:rFonts w:ascii="Times New Roman" w:hAnsi="Times New Roman" w:cs="Times New Roman"/>
          <w:sz w:val="24"/>
          <w:szCs w:val="24"/>
          <w:lang w:val="en-GB"/>
        </w:rPr>
        <w:t>.</w:t>
      </w:r>
      <w:r w:rsidR="001362C0" w:rsidRPr="004D0D29">
        <w:rPr>
          <w:rFonts w:ascii="Times New Roman" w:hAnsi="Times New Roman" w:cs="Times New Roman"/>
          <w:sz w:val="24"/>
          <w:szCs w:val="24"/>
          <w:lang w:val="en-GB"/>
        </w:rPr>
        <w:t xml:space="preserve"> But when it comes to beliefs like “Raskolnikov is angstier than Hamlet” or “My roommate needs therapy as much as Moriarty”, the operator isn’t helpful.</w:t>
      </w:r>
      <w:r w:rsidR="001362C0" w:rsidRPr="004D0D29">
        <w:rPr>
          <w:rStyle w:val="FootnoteReference"/>
          <w:rFonts w:ascii="Times New Roman" w:hAnsi="Times New Roman" w:cs="Times New Roman"/>
          <w:sz w:val="24"/>
          <w:szCs w:val="24"/>
          <w:lang w:val="en-GB"/>
        </w:rPr>
        <w:footnoteReference w:id="3"/>
      </w:r>
      <w:r w:rsidR="001362C0" w:rsidRPr="004D0D29">
        <w:rPr>
          <w:rFonts w:ascii="Times New Roman" w:hAnsi="Times New Roman" w:cs="Times New Roman"/>
          <w:sz w:val="24"/>
          <w:szCs w:val="24"/>
          <w:lang w:val="en-GB"/>
        </w:rPr>
        <w:t xml:space="preserve"> There’s no fiction in which both Raskolnikov and Hamlet appear, so “In the </w:t>
      </w:r>
      <w:r w:rsidR="001362C0" w:rsidRPr="004D0D29">
        <w:rPr>
          <w:rFonts w:ascii="Times New Roman" w:hAnsi="Times New Roman" w:cs="Times New Roman"/>
          <w:sz w:val="24"/>
          <w:szCs w:val="24"/>
          <w:lang w:val="en-GB"/>
        </w:rPr>
        <w:lastRenderedPageBreak/>
        <w:t xml:space="preserve">fiction, Raskolnikov is angstier than Hamlet” will come out false; and since the claim about </w:t>
      </w:r>
      <w:r w:rsidR="00485F14" w:rsidRPr="004D0D29">
        <w:rPr>
          <w:rFonts w:ascii="Times New Roman" w:hAnsi="Times New Roman" w:cs="Times New Roman"/>
          <w:sz w:val="24"/>
          <w:szCs w:val="24"/>
          <w:lang w:val="en-GB"/>
        </w:rPr>
        <w:t>the</w:t>
      </w:r>
      <w:r w:rsidR="001362C0" w:rsidRPr="004D0D29">
        <w:rPr>
          <w:rFonts w:ascii="Times New Roman" w:hAnsi="Times New Roman" w:cs="Times New Roman"/>
          <w:sz w:val="24"/>
          <w:szCs w:val="24"/>
          <w:lang w:val="en-GB"/>
        </w:rPr>
        <w:t xml:space="preserve"> roommate is meant to describe the real world</w:t>
      </w:r>
      <w:r w:rsidR="00485F14" w:rsidRPr="004D0D29">
        <w:rPr>
          <w:rFonts w:ascii="Times New Roman" w:hAnsi="Times New Roman" w:cs="Times New Roman"/>
          <w:sz w:val="24"/>
          <w:szCs w:val="24"/>
          <w:lang w:val="en-GB"/>
        </w:rPr>
        <w:t xml:space="preserve">, </w:t>
      </w:r>
      <w:r w:rsidR="001362C0" w:rsidRPr="004D0D29">
        <w:rPr>
          <w:rFonts w:ascii="Times New Roman" w:hAnsi="Times New Roman" w:cs="Times New Roman"/>
          <w:sz w:val="24"/>
          <w:szCs w:val="24"/>
          <w:lang w:val="en-GB"/>
        </w:rPr>
        <w:t>the operator would be misplaced.</w:t>
      </w:r>
    </w:p>
    <w:p w14:paraId="1EB5CBE2" w14:textId="2E613ED9" w:rsidR="00D029D4" w:rsidRPr="004D0D29" w:rsidRDefault="0038490D"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Mark Crimmins (1998)</w:t>
      </w:r>
      <w:r w:rsidR="00D029D4" w:rsidRPr="004D0D29">
        <w:rPr>
          <w:rFonts w:ascii="Times New Roman" w:hAnsi="Times New Roman" w:cs="Times New Roman"/>
          <w:sz w:val="24"/>
          <w:szCs w:val="24"/>
          <w:lang w:val="en-GB"/>
        </w:rPr>
        <w:t xml:space="preserve"> writes that when we make comparative claims like the above, we’re not </w:t>
      </w:r>
      <w:r w:rsidR="00D029D4" w:rsidRPr="004D0D29">
        <w:rPr>
          <w:rFonts w:ascii="Times New Roman" w:hAnsi="Times New Roman" w:cs="Times New Roman"/>
          <w:i/>
          <w:iCs/>
          <w:sz w:val="24"/>
          <w:szCs w:val="24"/>
          <w:lang w:val="en-GB"/>
        </w:rPr>
        <w:t>really</w:t>
      </w:r>
      <w:r w:rsidR="00D029D4" w:rsidRPr="004D0D29">
        <w:rPr>
          <w:rFonts w:ascii="Times New Roman" w:hAnsi="Times New Roman" w:cs="Times New Roman"/>
          <w:sz w:val="24"/>
          <w:szCs w:val="24"/>
          <w:lang w:val="en-GB"/>
        </w:rPr>
        <w:t xml:space="preserve"> comparing </w:t>
      </w:r>
      <w:r w:rsidR="008868D0" w:rsidRPr="004D0D29">
        <w:rPr>
          <w:rFonts w:ascii="Times New Roman" w:hAnsi="Times New Roman" w:cs="Times New Roman"/>
          <w:sz w:val="24"/>
          <w:szCs w:val="24"/>
          <w:lang w:val="en-GB"/>
        </w:rPr>
        <w:t>a</w:t>
      </w:r>
      <w:r w:rsidR="00D029D4" w:rsidRPr="004D0D29">
        <w:rPr>
          <w:rFonts w:ascii="Times New Roman" w:hAnsi="Times New Roman" w:cs="Times New Roman"/>
          <w:sz w:val="24"/>
          <w:szCs w:val="24"/>
          <w:lang w:val="en-GB"/>
        </w:rPr>
        <w:t xml:space="preserve"> roommate to Moriarty</w:t>
      </w:r>
      <w:r w:rsidR="005B3718" w:rsidRPr="004D0D29">
        <w:rPr>
          <w:rFonts w:ascii="Times New Roman" w:hAnsi="Times New Roman" w:cs="Times New Roman"/>
          <w:sz w:val="24"/>
          <w:szCs w:val="24"/>
          <w:lang w:val="en-GB"/>
        </w:rPr>
        <w:t xml:space="preserve"> or Raskolnikov to Hamlet</w:t>
      </w:r>
      <w:r w:rsidR="00D029D4" w:rsidRPr="004D0D29">
        <w:rPr>
          <w:rFonts w:ascii="Times New Roman" w:hAnsi="Times New Roman" w:cs="Times New Roman"/>
          <w:sz w:val="24"/>
          <w:szCs w:val="24"/>
          <w:lang w:val="en-GB"/>
        </w:rPr>
        <w:t xml:space="preserve">. </w:t>
      </w:r>
      <w:r w:rsidR="005B3718" w:rsidRPr="004D0D29">
        <w:rPr>
          <w:rFonts w:ascii="Times New Roman" w:hAnsi="Times New Roman" w:cs="Times New Roman"/>
          <w:sz w:val="24"/>
          <w:szCs w:val="24"/>
          <w:lang w:val="en-GB"/>
        </w:rPr>
        <w:t xml:space="preserve">Though we might be </w:t>
      </w:r>
      <w:r w:rsidR="00775CC8" w:rsidRPr="004D0D29">
        <w:rPr>
          <w:rFonts w:ascii="Times New Roman" w:hAnsi="Times New Roman" w:cs="Times New Roman"/>
          <w:sz w:val="24"/>
          <w:szCs w:val="24"/>
          <w:lang w:val="en-GB"/>
        </w:rPr>
        <w:t>tempted to</w:t>
      </w:r>
      <w:r w:rsidR="005B3718" w:rsidRPr="004D0D29">
        <w:rPr>
          <w:rFonts w:ascii="Times New Roman" w:hAnsi="Times New Roman" w:cs="Times New Roman"/>
          <w:sz w:val="24"/>
          <w:szCs w:val="24"/>
          <w:lang w:val="en-GB"/>
        </w:rPr>
        <w:t xml:space="preserve"> paraphrase (to something like </w:t>
      </w:r>
      <w:bookmarkStart w:id="0" w:name="_Hlk134613153"/>
      <w:r w:rsidR="005B3718" w:rsidRPr="004D0D29">
        <w:rPr>
          <w:rFonts w:ascii="Times New Roman" w:hAnsi="Times New Roman" w:cs="Times New Roman"/>
          <w:sz w:val="24"/>
          <w:szCs w:val="24"/>
          <w:lang w:val="en-GB"/>
        </w:rPr>
        <w:t xml:space="preserve">“The degree of angst assigned to Raskolnikov in </w:t>
      </w:r>
      <w:r w:rsidR="005B3718" w:rsidRPr="004D0D29">
        <w:rPr>
          <w:rFonts w:ascii="Times New Roman" w:hAnsi="Times New Roman" w:cs="Times New Roman"/>
          <w:i/>
          <w:iCs/>
          <w:sz w:val="24"/>
          <w:szCs w:val="24"/>
          <w:lang w:val="en-GB"/>
        </w:rPr>
        <w:t>Crime and Punishment</w:t>
      </w:r>
      <w:r w:rsidR="005B3718" w:rsidRPr="004D0D29">
        <w:rPr>
          <w:rFonts w:ascii="Times New Roman" w:hAnsi="Times New Roman" w:cs="Times New Roman"/>
          <w:sz w:val="24"/>
          <w:szCs w:val="24"/>
          <w:lang w:val="en-GB"/>
        </w:rPr>
        <w:t xml:space="preserve"> is greater than the degree of angst assigned to Hamlet in</w:t>
      </w:r>
      <w:r w:rsidR="005B3718" w:rsidRPr="004D0D29">
        <w:rPr>
          <w:rFonts w:ascii="Times New Roman" w:hAnsi="Times New Roman" w:cs="Times New Roman"/>
          <w:i/>
          <w:iCs/>
          <w:sz w:val="24"/>
          <w:szCs w:val="24"/>
          <w:lang w:val="en-GB"/>
        </w:rPr>
        <w:t xml:space="preserve"> Hamlet</w:t>
      </w:r>
      <w:bookmarkEnd w:id="0"/>
      <w:r w:rsidR="005B3718" w:rsidRPr="004D0D29">
        <w:rPr>
          <w:rFonts w:ascii="Times New Roman" w:hAnsi="Times New Roman" w:cs="Times New Roman"/>
          <w:sz w:val="24"/>
          <w:szCs w:val="24"/>
          <w:lang w:val="en-GB"/>
        </w:rPr>
        <w:t xml:space="preserve">”), </w:t>
      </w:r>
      <w:r w:rsidR="00775CC8" w:rsidRPr="004D0D29">
        <w:rPr>
          <w:rFonts w:ascii="Times New Roman" w:hAnsi="Times New Roman" w:cs="Times New Roman"/>
          <w:sz w:val="24"/>
          <w:szCs w:val="24"/>
          <w:lang w:val="en-GB"/>
        </w:rPr>
        <w:t xml:space="preserve">it’s unconvincing that </w:t>
      </w:r>
      <w:r w:rsidR="00775CC8" w:rsidRPr="004D0D29">
        <w:rPr>
          <w:rFonts w:ascii="Times New Roman" w:hAnsi="Times New Roman" w:cs="Times New Roman"/>
          <w:i/>
          <w:iCs/>
          <w:sz w:val="24"/>
          <w:szCs w:val="24"/>
          <w:lang w:val="en-GB"/>
        </w:rPr>
        <w:t>that</w:t>
      </w:r>
      <w:r w:rsidR="00775CC8" w:rsidRPr="004D0D29">
        <w:rPr>
          <w:rFonts w:ascii="Times New Roman" w:hAnsi="Times New Roman" w:cs="Times New Roman"/>
          <w:sz w:val="24"/>
          <w:szCs w:val="24"/>
          <w:lang w:val="en-GB"/>
        </w:rPr>
        <w:t>’s what people really mean given the level of conceptual sophistication needed to formulate or understand the paraphrase.</w:t>
      </w:r>
      <w:r w:rsidR="00D50A0C" w:rsidRPr="004D0D29">
        <w:rPr>
          <w:rFonts w:ascii="Times New Roman" w:hAnsi="Times New Roman" w:cs="Times New Roman"/>
          <w:sz w:val="24"/>
          <w:szCs w:val="24"/>
          <w:lang w:val="en-GB"/>
        </w:rPr>
        <w:t xml:space="preserve"> An additional worry with this approach is that it’s unclear whether every characteristic possessed by a fictional entity is scalable. After all, comparisons such as “being more unique than” seem difficult to paraphrase in the above manner because uniqueness as a </w:t>
      </w:r>
      <w:proofErr w:type="gramStart"/>
      <w:r w:rsidR="00D50A0C" w:rsidRPr="004D0D29">
        <w:rPr>
          <w:rFonts w:ascii="Times New Roman" w:hAnsi="Times New Roman" w:cs="Times New Roman"/>
          <w:sz w:val="24"/>
          <w:szCs w:val="24"/>
          <w:lang w:val="en-GB"/>
        </w:rPr>
        <w:t>property resists</w:t>
      </w:r>
      <w:proofErr w:type="gramEnd"/>
      <w:r w:rsidR="00D50A0C" w:rsidRPr="004D0D29">
        <w:rPr>
          <w:rFonts w:ascii="Times New Roman" w:hAnsi="Times New Roman" w:cs="Times New Roman"/>
          <w:sz w:val="24"/>
          <w:szCs w:val="24"/>
          <w:lang w:val="en-GB"/>
        </w:rPr>
        <w:t xml:space="preserve"> being measured.</w:t>
      </w:r>
      <w:r w:rsidR="00F51916" w:rsidRPr="004D0D29">
        <w:rPr>
          <w:rFonts w:ascii="Times New Roman" w:hAnsi="Times New Roman" w:cs="Times New Roman"/>
          <w:sz w:val="24"/>
          <w:szCs w:val="24"/>
          <w:lang w:val="en-GB"/>
        </w:rPr>
        <w:t xml:space="preserve"> Instead, comparative statements feel more straightforward, and Crimmins argues this is because we engage i</w:t>
      </w:r>
      <w:r w:rsidR="004840A2" w:rsidRPr="004D0D29">
        <w:rPr>
          <w:rFonts w:ascii="Times New Roman" w:hAnsi="Times New Roman" w:cs="Times New Roman"/>
          <w:sz w:val="24"/>
          <w:szCs w:val="24"/>
          <w:lang w:val="en-GB"/>
        </w:rPr>
        <w:t xml:space="preserve">n semantic </w:t>
      </w:r>
      <w:proofErr w:type="spellStart"/>
      <w:r w:rsidR="004840A2" w:rsidRPr="004D0D29">
        <w:rPr>
          <w:rFonts w:ascii="Times New Roman" w:hAnsi="Times New Roman" w:cs="Times New Roman"/>
          <w:sz w:val="24"/>
          <w:szCs w:val="24"/>
          <w:lang w:val="en-GB"/>
        </w:rPr>
        <w:t>pretense</w:t>
      </w:r>
      <w:proofErr w:type="spellEnd"/>
      <w:r w:rsidR="004840A2" w:rsidRPr="004D0D29">
        <w:rPr>
          <w:rFonts w:ascii="Times New Roman" w:hAnsi="Times New Roman" w:cs="Times New Roman"/>
          <w:sz w:val="24"/>
          <w:szCs w:val="24"/>
          <w:lang w:val="en-GB"/>
        </w:rPr>
        <w:t xml:space="preserve">, which </w:t>
      </w:r>
      <w:r w:rsidR="00D029D4" w:rsidRPr="004D0D29">
        <w:rPr>
          <w:rFonts w:ascii="Times New Roman" w:hAnsi="Times New Roman" w:cs="Times New Roman"/>
          <w:sz w:val="24"/>
          <w:szCs w:val="24"/>
          <w:lang w:val="en-GB"/>
        </w:rPr>
        <w:t xml:space="preserve">involves the </w:t>
      </w:r>
      <w:proofErr w:type="spellStart"/>
      <w:r w:rsidR="00D029D4" w:rsidRPr="004D0D29">
        <w:rPr>
          <w:rFonts w:ascii="Times New Roman" w:hAnsi="Times New Roman" w:cs="Times New Roman"/>
          <w:sz w:val="24"/>
          <w:szCs w:val="24"/>
          <w:lang w:val="en-GB"/>
        </w:rPr>
        <w:t>pretense</w:t>
      </w:r>
      <w:proofErr w:type="spellEnd"/>
      <w:r w:rsidR="00D029D4" w:rsidRPr="004D0D29">
        <w:rPr>
          <w:rFonts w:ascii="Times New Roman" w:hAnsi="Times New Roman" w:cs="Times New Roman"/>
          <w:sz w:val="24"/>
          <w:szCs w:val="24"/>
          <w:lang w:val="en-GB"/>
        </w:rPr>
        <w:t xml:space="preserve"> that there are </w:t>
      </w:r>
      <w:proofErr w:type="gramStart"/>
      <w:r w:rsidR="00D029D4" w:rsidRPr="004D0D29">
        <w:rPr>
          <w:rFonts w:ascii="Times New Roman" w:hAnsi="Times New Roman" w:cs="Times New Roman"/>
          <w:sz w:val="24"/>
          <w:szCs w:val="24"/>
          <w:lang w:val="en-GB"/>
        </w:rPr>
        <w:t>particular persons</w:t>
      </w:r>
      <w:proofErr w:type="gramEnd"/>
      <w:r w:rsidR="00D029D4" w:rsidRPr="004D0D29">
        <w:rPr>
          <w:rFonts w:ascii="Times New Roman" w:hAnsi="Times New Roman" w:cs="Times New Roman"/>
          <w:sz w:val="24"/>
          <w:szCs w:val="24"/>
          <w:lang w:val="en-GB"/>
        </w:rPr>
        <w:t xml:space="preserve"> with characteristics </w:t>
      </w:r>
      <w:r w:rsidR="0006787F" w:rsidRPr="004D0D29">
        <w:rPr>
          <w:rFonts w:ascii="Times New Roman" w:hAnsi="Times New Roman" w:cs="Times New Roman"/>
          <w:sz w:val="24"/>
          <w:szCs w:val="24"/>
          <w:lang w:val="en-GB"/>
        </w:rPr>
        <w:t xml:space="preserve">that we can refer to. The </w:t>
      </w:r>
      <w:proofErr w:type="spellStart"/>
      <w:r w:rsidR="0006787F" w:rsidRPr="004D0D29">
        <w:rPr>
          <w:rFonts w:ascii="Times New Roman" w:hAnsi="Times New Roman" w:cs="Times New Roman"/>
          <w:sz w:val="24"/>
          <w:szCs w:val="24"/>
          <w:lang w:val="en-GB"/>
        </w:rPr>
        <w:t>pretense</w:t>
      </w:r>
      <w:proofErr w:type="spellEnd"/>
      <w:r w:rsidR="0006787F" w:rsidRPr="004D0D29">
        <w:rPr>
          <w:rFonts w:ascii="Times New Roman" w:hAnsi="Times New Roman" w:cs="Times New Roman"/>
          <w:sz w:val="24"/>
          <w:szCs w:val="24"/>
          <w:lang w:val="en-GB"/>
        </w:rPr>
        <w:t xml:space="preserve"> </w:t>
      </w:r>
      <w:r w:rsidR="00D029D4" w:rsidRPr="004D0D29">
        <w:rPr>
          <w:rFonts w:ascii="Times New Roman" w:hAnsi="Times New Roman" w:cs="Times New Roman"/>
          <w:sz w:val="24"/>
          <w:szCs w:val="24"/>
          <w:lang w:val="en-GB"/>
        </w:rPr>
        <w:t>“let[s] us express using ready, tidy linguistic resources claims that, perspicuously stated, would require cumbersome formulations or unfamiliar terminology” (</w:t>
      </w:r>
      <w:r w:rsidR="00BC5B2A">
        <w:rPr>
          <w:rFonts w:ascii="Times New Roman" w:hAnsi="Times New Roman" w:cs="Times New Roman"/>
          <w:sz w:val="24"/>
          <w:szCs w:val="24"/>
          <w:lang w:val="en-GB"/>
        </w:rPr>
        <w:t xml:space="preserve">1998, </w:t>
      </w:r>
      <w:r w:rsidR="00D029D4" w:rsidRPr="004D0D29">
        <w:rPr>
          <w:rFonts w:ascii="Times New Roman" w:hAnsi="Times New Roman" w:cs="Times New Roman"/>
          <w:sz w:val="24"/>
          <w:szCs w:val="24"/>
          <w:lang w:val="en-GB"/>
        </w:rPr>
        <w:t xml:space="preserve">6). </w:t>
      </w:r>
    </w:p>
    <w:p w14:paraId="06C328DE" w14:textId="51F24A20" w:rsidR="00483BB9" w:rsidRPr="004D0D29" w:rsidRDefault="003332F1" w:rsidP="004A4B5B">
      <w:pPr>
        <w:spacing w:after="0" w:line="480" w:lineRule="auto"/>
        <w:ind w:firstLine="720"/>
        <w:rPr>
          <w:rFonts w:ascii="Times New Roman" w:hAnsi="Times New Roman" w:cs="Times New Roman"/>
          <w:color w:val="262626" w:themeColor="text1" w:themeTint="D9"/>
          <w:sz w:val="24"/>
          <w:szCs w:val="24"/>
          <w:lang w:val="en-GB"/>
        </w:rPr>
      </w:pPr>
      <w:r w:rsidRPr="004D0D29">
        <w:rPr>
          <w:rFonts w:ascii="Times New Roman" w:hAnsi="Times New Roman" w:cs="Times New Roman"/>
          <w:sz w:val="24"/>
          <w:szCs w:val="24"/>
          <w:lang w:val="en-GB"/>
        </w:rPr>
        <w:t xml:space="preserve">Though Crimmins gives us a way to make sense of comparative claims, his appeal to </w:t>
      </w:r>
      <w:proofErr w:type="spellStart"/>
      <w:r w:rsidRPr="004D0D29">
        <w:rPr>
          <w:rFonts w:ascii="Times New Roman" w:hAnsi="Times New Roman" w:cs="Times New Roman"/>
          <w:sz w:val="24"/>
          <w:szCs w:val="24"/>
          <w:lang w:val="en-GB"/>
        </w:rPr>
        <w:t>pretense</w:t>
      </w:r>
      <w:proofErr w:type="spellEnd"/>
      <w:r w:rsidRPr="004D0D29">
        <w:rPr>
          <w:rFonts w:ascii="Times New Roman" w:hAnsi="Times New Roman" w:cs="Times New Roman"/>
          <w:sz w:val="24"/>
          <w:szCs w:val="24"/>
          <w:lang w:val="en-GB"/>
        </w:rPr>
        <w:t xml:space="preserve"> </w:t>
      </w:r>
      <w:r w:rsidR="00BC33D7" w:rsidRPr="004D0D29">
        <w:rPr>
          <w:rFonts w:ascii="Times New Roman" w:hAnsi="Times New Roman" w:cs="Times New Roman"/>
          <w:sz w:val="24"/>
          <w:szCs w:val="24"/>
          <w:lang w:val="en-GB"/>
        </w:rPr>
        <w:t xml:space="preserve">poses trouble for </w:t>
      </w:r>
      <w:r w:rsidR="00290FE7" w:rsidRPr="004D0D29">
        <w:rPr>
          <w:rFonts w:ascii="Times New Roman" w:hAnsi="Times New Roman" w:cs="Times New Roman"/>
          <w:sz w:val="24"/>
          <w:szCs w:val="24"/>
          <w:lang w:val="en-GB"/>
        </w:rPr>
        <w:t>Langland-Hassan</w:t>
      </w:r>
      <w:r w:rsidR="00BC33D7" w:rsidRPr="004D0D29">
        <w:rPr>
          <w:rFonts w:ascii="Times New Roman" w:hAnsi="Times New Roman" w:cs="Times New Roman"/>
          <w:sz w:val="24"/>
          <w:szCs w:val="24"/>
          <w:lang w:val="en-GB"/>
        </w:rPr>
        <w:t xml:space="preserve">’s analysis </w:t>
      </w:r>
      <w:r w:rsidRPr="004D0D29">
        <w:rPr>
          <w:rFonts w:ascii="Times New Roman" w:hAnsi="Times New Roman" w:cs="Times New Roman"/>
          <w:sz w:val="24"/>
          <w:szCs w:val="24"/>
          <w:lang w:val="en-GB"/>
        </w:rPr>
        <w:t xml:space="preserve">of </w:t>
      </w:r>
      <w:r w:rsidR="00BC33D7" w:rsidRPr="004D0D29">
        <w:rPr>
          <w:rFonts w:ascii="Times New Roman" w:hAnsi="Times New Roman" w:cs="Times New Roman"/>
          <w:sz w:val="24"/>
          <w:szCs w:val="24"/>
          <w:lang w:val="en-GB"/>
        </w:rPr>
        <w:t xml:space="preserve">fictional truth, which has at its core judgements that readers are prescribed or intended to make. These judgements must be genuine, and not </w:t>
      </w:r>
      <w:r w:rsidR="00420027" w:rsidRPr="004D0D29">
        <w:rPr>
          <w:rFonts w:ascii="Times New Roman" w:hAnsi="Times New Roman" w:cs="Times New Roman"/>
          <w:sz w:val="24"/>
          <w:szCs w:val="24"/>
          <w:lang w:val="en-GB"/>
        </w:rPr>
        <w:t xml:space="preserve">made in </w:t>
      </w:r>
      <w:proofErr w:type="spellStart"/>
      <w:r w:rsidR="00420027" w:rsidRPr="004D0D29">
        <w:rPr>
          <w:rFonts w:ascii="Times New Roman" w:hAnsi="Times New Roman" w:cs="Times New Roman"/>
          <w:color w:val="262626" w:themeColor="text1" w:themeTint="D9"/>
          <w:sz w:val="24"/>
          <w:szCs w:val="24"/>
          <w:lang w:val="en-GB"/>
        </w:rPr>
        <w:t>pretens</w:t>
      </w:r>
      <w:r w:rsidR="00D50A0C" w:rsidRPr="004D0D29">
        <w:rPr>
          <w:rFonts w:ascii="Times New Roman" w:hAnsi="Times New Roman" w:cs="Times New Roman"/>
          <w:color w:val="262626" w:themeColor="text1" w:themeTint="D9"/>
          <w:sz w:val="24"/>
          <w:szCs w:val="24"/>
          <w:lang w:val="en-GB"/>
        </w:rPr>
        <w:t>e</w:t>
      </w:r>
      <w:proofErr w:type="spellEnd"/>
      <w:r w:rsidR="00BC33D7" w:rsidRPr="004D0D29">
        <w:rPr>
          <w:rFonts w:ascii="Times New Roman" w:hAnsi="Times New Roman" w:cs="Times New Roman"/>
          <w:color w:val="262626" w:themeColor="text1" w:themeTint="D9"/>
          <w:sz w:val="24"/>
          <w:szCs w:val="24"/>
          <w:lang w:val="en-GB"/>
        </w:rPr>
        <w:t>, since the fictional operator already fixes the scope to concern fictional states of affairs. (</w:t>
      </w:r>
      <w:r w:rsidR="00773629" w:rsidRPr="004D0D29">
        <w:rPr>
          <w:rFonts w:ascii="Times New Roman" w:hAnsi="Times New Roman" w:cs="Times New Roman"/>
          <w:color w:val="262626" w:themeColor="text1" w:themeTint="D9"/>
          <w:sz w:val="24"/>
          <w:szCs w:val="24"/>
          <w:lang w:val="en-GB"/>
        </w:rPr>
        <w:t xml:space="preserve">Note </w:t>
      </w:r>
      <w:r w:rsidR="00BC33D7" w:rsidRPr="004D0D29">
        <w:rPr>
          <w:rFonts w:ascii="Times New Roman" w:hAnsi="Times New Roman" w:cs="Times New Roman"/>
          <w:color w:val="262626" w:themeColor="text1" w:themeTint="D9"/>
          <w:sz w:val="24"/>
          <w:szCs w:val="24"/>
          <w:lang w:val="en-GB"/>
        </w:rPr>
        <w:t>that</w:t>
      </w:r>
      <w:r w:rsidR="004134B0" w:rsidRPr="004D0D29">
        <w:rPr>
          <w:rFonts w:ascii="Times New Roman" w:hAnsi="Times New Roman" w:cs="Times New Roman"/>
          <w:color w:val="262626" w:themeColor="text1" w:themeTint="D9"/>
          <w:sz w:val="24"/>
          <w:szCs w:val="24"/>
          <w:lang w:val="en-GB"/>
        </w:rPr>
        <w:t xml:space="preserve"> the </w:t>
      </w:r>
      <w:r w:rsidR="00BC33D7" w:rsidRPr="004D0D29">
        <w:rPr>
          <w:rFonts w:ascii="Times New Roman" w:hAnsi="Times New Roman" w:cs="Times New Roman"/>
          <w:color w:val="262626" w:themeColor="text1" w:themeTint="D9"/>
          <w:sz w:val="24"/>
          <w:szCs w:val="24"/>
          <w:lang w:val="en-GB"/>
        </w:rPr>
        <w:t>rival view</w:t>
      </w:r>
      <w:r w:rsidR="004134B0" w:rsidRPr="004D0D29">
        <w:rPr>
          <w:rFonts w:ascii="Times New Roman" w:hAnsi="Times New Roman" w:cs="Times New Roman"/>
          <w:color w:val="262626" w:themeColor="text1" w:themeTint="D9"/>
          <w:sz w:val="24"/>
          <w:szCs w:val="24"/>
          <w:lang w:val="en-GB"/>
        </w:rPr>
        <w:t>s</w:t>
      </w:r>
      <w:r w:rsidR="00BC33D7" w:rsidRPr="004D0D29">
        <w:rPr>
          <w:rFonts w:ascii="Times New Roman" w:hAnsi="Times New Roman" w:cs="Times New Roman"/>
          <w:color w:val="262626" w:themeColor="text1" w:themeTint="D9"/>
          <w:sz w:val="24"/>
          <w:szCs w:val="24"/>
          <w:lang w:val="en-GB"/>
        </w:rPr>
        <w:t xml:space="preserve"> </w:t>
      </w:r>
      <w:r w:rsidR="004134B0" w:rsidRPr="004D0D29">
        <w:rPr>
          <w:rFonts w:ascii="Times New Roman" w:hAnsi="Times New Roman" w:cs="Times New Roman"/>
          <w:color w:val="262626" w:themeColor="text1" w:themeTint="D9"/>
          <w:sz w:val="24"/>
          <w:szCs w:val="24"/>
          <w:lang w:val="en-GB"/>
        </w:rPr>
        <w:t>are</w:t>
      </w:r>
      <w:r w:rsidR="00BC33D7" w:rsidRPr="004D0D29">
        <w:rPr>
          <w:rFonts w:ascii="Times New Roman" w:hAnsi="Times New Roman" w:cs="Times New Roman"/>
          <w:color w:val="262626" w:themeColor="text1" w:themeTint="D9"/>
          <w:sz w:val="24"/>
          <w:szCs w:val="24"/>
          <w:lang w:val="en-GB"/>
        </w:rPr>
        <w:t xml:space="preserve"> compatible with Crimmins</w:t>
      </w:r>
      <w:r w:rsidR="00773629" w:rsidRPr="004D0D29">
        <w:rPr>
          <w:rFonts w:ascii="Times New Roman" w:hAnsi="Times New Roman" w:cs="Times New Roman"/>
          <w:color w:val="262626" w:themeColor="text1" w:themeTint="D9"/>
          <w:sz w:val="24"/>
          <w:szCs w:val="24"/>
          <w:lang w:val="en-GB"/>
        </w:rPr>
        <w:t xml:space="preserve">’s semantic </w:t>
      </w:r>
      <w:proofErr w:type="spellStart"/>
      <w:r w:rsidR="00773629" w:rsidRPr="004D0D29">
        <w:rPr>
          <w:rFonts w:ascii="Times New Roman" w:hAnsi="Times New Roman" w:cs="Times New Roman"/>
          <w:color w:val="262626" w:themeColor="text1" w:themeTint="D9"/>
          <w:sz w:val="24"/>
          <w:szCs w:val="24"/>
          <w:lang w:val="en-GB"/>
        </w:rPr>
        <w:t>pretense</w:t>
      </w:r>
      <w:proofErr w:type="spellEnd"/>
      <w:r w:rsidR="00773629" w:rsidRPr="004D0D29">
        <w:rPr>
          <w:rFonts w:ascii="Times New Roman" w:hAnsi="Times New Roman" w:cs="Times New Roman"/>
          <w:color w:val="262626" w:themeColor="text1" w:themeTint="D9"/>
          <w:sz w:val="24"/>
          <w:szCs w:val="24"/>
          <w:lang w:val="en-GB"/>
        </w:rPr>
        <w:t xml:space="preserve"> </w:t>
      </w:r>
      <w:r w:rsidR="00BC33D7" w:rsidRPr="004D0D29">
        <w:rPr>
          <w:rFonts w:ascii="Times New Roman" w:hAnsi="Times New Roman" w:cs="Times New Roman"/>
          <w:color w:val="262626" w:themeColor="text1" w:themeTint="D9"/>
          <w:sz w:val="24"/>
          <w:szCs w:val="24"/>
          <w:lang w:val="en-GB"/>
        </w:rPr>
        <w:t xml:space="preserve">since </w:t>
      </w:r>
      <w:r w:rsidR="00773629" w:rsidRPr="004D0D29">
        <w:rPr>
          <w:rFonts w:ascii="Times New Roman" w:hAnsi="Times New Roman" w:cs="Times New Roman"/>
          <w:color w:val="262626" w:themeColor="text1" w:themeTint="D9"/>
          <w:sz w:val="24"/>
          <w:szCs w:val="24"/>
          <w:lang w:val="en-GB"/>
        </w:rPr>
        <w:t>they take make-believe to</w:t>
      </w:r>
      <w:r w:rsidR="00BC33D7" w:rsidRPr="004D0D29">
        <w:rPr>
          <w:rFonts w:ascii="Times New Roman" w:hAnsi="Times New Roman" w:cs="Times New Roman"/>
          <w:color w:val="262626" w:themeColor="text1" w:themeTint="D9"/>
          <w:sz w:val="24"/>
          <w:szCs w:val="24"/>
          <w:lang w:val="en-GB"/>
        </w:rPr>
        <w:t xml:space="preserve"> characteriz</w:t>
      </w:r>
      <w:r w:rsidR="00773629" w:rsidRPr="004D0D29">
        <w:rPr>
          <w:rFonts w:ascii="Times New Roman" w:hAnsi="Times New Roman" w:cs="Times New Roman"/>
          <w:color w:val="262626" w:themeColor="text1" w:themeTint="D9"/>
          <w:sz w:val="24"/>
          <w:szCs w:val="24"/>
          <w:lang w:val="en-GB"/>
        </w:rPr>
        <w:t>e</w:t>
      </w:r>
      <w:r w:rsidR="00BC33D7" w:rsidRPr="004D0D29">
        <w:rPr>
          <w:rFonts w:ascii="Times New Roman" w:hAnsi="Times New Roman" w:cs="Times New Roman"/>
          <w:color w:val="262626" w:themeColor="text1" w:themeTint="D9"/>
          <w:sz w:val="24"/>
          <w:szCs w:val="24"/>
          <w:lang w:val="en-GB"/>
        </w:rPr>
        <w:t xml:space="preserve"> our engagement with fiction.)</w:t>
      </w:r>
    </w:p>
    <w:p w14:paraId="78561F07" w14:textId="7EC3BC4D" w:rsidR="00B57B0A" w:rsidRPr="004D0D29" w:rsidRDefault="00290FE7"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lastRenderedPageBreak/>
        <w:t>Langland-Hassan</w:t>
      </w:r>
      <w:r w:rsidR="00A92E20" w:rsidRPr="004D0D29">
        <w:rPr>
          <w:rFonts w:ascii="Times New Roman" w:hAnsi="Times New Roman" w:cs="Times New Roman"/>
          <w:sz w:val="24"/>
          <w:szCs w:val="24"/>
          <w:lang w:val="en-GB"/>
        </w:rPr>
        <w:t xml:space="preserve"> has an account of </w:t>
      </w:r>
      <w:proofErr w:type="spellStart"/>
      <w:r w:rsidR="00A92E20" w:rsidRPr="004D0D29">
        <w:rPr>
          <w:rFonts w:ascii="Times New Roman" w:hAnsi="Times New Roman" w:cs="Times New Roman"/>
          <w:sz w:val="24"/>
          <w:szCs w:val="24"/>
          <w:lang w:val="en-GB"/>
        </w:rPr>
        <w:t>pretense</w:t>
      </w:r>
      <w:proofErr w:type="spellEnd"/>
      <w:r w:rsidR="00A92E20" w:rsidRPr="004D0D29">
        <w:rPr>
          <w:rFonts w:ascii="Times New Roman" w:hAnsi="Times New Roman" w:cs="Times New Roman"/>
          <w:sz w:val="24"/>
          <w:szCs w:val="24"/>
          <w:lang w:val="en-GB"/>
        </w:rPr>
        <w:t xml:space="preserve"> that might be helpful here. He thinks </w:t>
      </w:r>
      <w:proofErr w:type="spellStart"/>
      <w:r w:rsidR="00A92E20" w:rsidRPr="004D0D29">
        <w:rPr>
          <w:rFonts w:ascii="Times New Roman" w:hAnsi="Times New Roman" w:cs="Times New Roman"/>
          <w:sz w:val="24"/>
          <w:szCs w:val="24"/>
          <w:lang w:val="en-GB"/>
        </w:rPr>
        <w:t>pretense</w:t>
      </w:r>
      <w:proofErr w:type="spellEnd"/>
      <w:r w:rsidR="00164C01" w:rsidRPr="004D0D29">
        <w:rPr>
          <w:rFonts w:ascii="Times New Roman" w:hAnsi="Times New Roman" w:cs="Times New Roman"/>
          <w:sz w:val="24"/>
          <w:szCs w:val="24"/>
          <w:lang w:val="en-GB"/>
        </w:rPr>
        <w:t xml:space="preserve"> involves</w:t>
      </w:r>
      <w:r w:rsidR="00A92E20" w:rsidRPr="004D0D29">
        <w:rPr>
          <w:rFonts w:ascii="Times New Roman" w:hAnsi="Times New Roman" w:cs="Times New Roman"/>
          <w:sz w:val="24"/>
          <w:szCs w:val="24"/>
          <w:lang w:val="en-GB"/>
        </w:rPr>
        <w:t xml:space="preserve"> </w:t>
      </w:r>
      <w:r w:rsidR="00293E0E" w:rsidRPr="004D0D29">
        <w:rPr>
          <w:rFonts w:ascii="Times New Roman" w:hAnsi="Times New Roman" w:cs="Times New Roman"/>
          <w:sz w:val="24"/>
          <w:szCs w:val="24"/>
          <w:lang w:val="en-GB"/>
        </w:rPr>
        <w:t xml:space="preserve">an agent finding a resemblance between two different things and making one like the other. More precisely, a </w:t>
      </w:r>
      <w:proofErr w:type="spellStart"/>
      <w:r w:rsidR="00293E0E" w:rsidRPr="004D0D29">
        <w:rPr>
          <w:rFonts w:ascii="Times New Roman" w:hAnsi="Times New Roman" w:cs="Times New Roman"/>
          <w:i/>
          <w:iCs/>
          <w:sz w:val="24"/>
          <w:szCs w:val="24"/>
          <w:lang w:val="en-GB"/>
        </w:rPr>
        <w:t>pretense</w:t>
      </w:r>
      <w:proofErr w:type="spellEnd"/>
      <w:r w:rsidR="00293E0E" w:rsidRPr="004D0D29">
        <w:rPr>
          <w:rFonts w:ascii="Times New Roman" w:hAnsi="Times New Roman" w:cs="Times New Roman"/>
          <w:i/>
          <w:iCs/>
          <w:sz w:val="24"/>
          <w:szCs w:val="24"/>
          <w:lang w:val="en-GB"/>
        </w:rPr>
        <w:t xml:space="preserve"> episode</w:t>
      </w:r>
      <w:r w:rsidR="00293E0E" w:rsidRPr="004D0D29">
        <w:rPr>
          <w:rFonts w:ascii="Times New Roman" w:hAnsi="Times New Roman" w:cs="Times New Roman"/>
          <w:sz w:val="24"/>
          <w:szCs w:val="24"/>
          <w:lang w:val="en-GB"/>
        </w:rPr>
        <w:t xml:space="preserve"> takes place when an agent “</w:t>
      </w:r>
      <w:r w:rsidR="005B3718" w:rsidRPr="004D0D29">
        <w:rPr>
          <w:rFonts w:ascii="Times New Roman" w:hAnsi="Times New Roman" w:cs="Times New Roman"/>
          <w:sz w:val="24"/>
          <w:szCs w:val="24"/>
          <w:lang w:val="en-GB"/>
        </w:rPr>
        <w:t xml:space="preserve">intentionally makes some </w:t>
      </w:r>
      <w:r w:rsidR="005B3718" w:rsidRPr="004D0D29">
        <w:rPr>
          <w:rFonts w:ascii="Times New Roman" w:hAnsi="Times New Roman" w:cs="Times New Roman"/>
          <w:i/>
          <w:iCs/>
          <w:sz w:val="24"/>
          <w:szCs w:val="24"/>
          <w:lang w:val="en-GB"/>
        </w:rPr>
        <w:t>x y-</w:t>
      </w:r>
      <w:r w:rsidR="005B3718" w:rsidRPr="004D0D29">
        <w:rPr>
          <w:rFonts w:ascii="Times New Roman" w:hAnsi="Times New Roman" w:cs="Times New Roman"/>
          <w:sz w:val="24"/>
          <w:szCs w:val="24"/>
          <w:lang w:val="en-GB"/>
        </w:rPr>
        <w:t xml:space="preserve">like, while believing that </w:t>
      </w:r>
      <w:r w:rsidR="005B3718" w:rsidRPr="004D0D29">
        <w:rPr>
          <w:rFonts w:ascii="Times New Roman" w:hAnsi="Times New Roman" w:cs="Times New Roman"/>
          <w:i/>
          <w:iCs/>
          <w:sz w:val="24"/>
          <w:szCs w:val="24"/>
          <w:lang w:val="en-GB"/>
        </w:rPr>
        <w:t xml:space="preserve">x </w:t>
      </w:r>
      <w:r w:rsidR="005B3718" w:rsidRPr="004D0D29">
        <w:rPr>
          <w:rFonts w:ascii="Times New Roman" w:hAnsi="Times New Roman" w:cs="Times New Roman"/>
          <w:sz w:val="24"/>
          <w:szCs w:val="24"/>
          <w:lang w:val="en-GB"/>
        </w:rPr>
        <w:t>is not, and</w:t>
      </w:r>
      <w:r w:rsidR="00293E0E" w:rsidRPr="004D0D29">
        <w:rPr>
          <w:rFonts w:ascii="Times New Roman" w:hAnsi="Times New Roman" w:cs="Times New Roman"/>
          <w:sz w:val="24"/>
          <w:szCs w:val="24"/>
          <w:lang w:val="en-GB"/>
        </w:rPr>
        <w:t xml:space="preserve"> </w:t>
      </w:r>
      <w:r w:rsidR="005B3718" w:rsidRPr="004D0D29">
        <w:rPr>
          <w:rFonts w:ascii="Times New Roman" w:hAnsi="Times New Roman" w:cs="Times New Roman"/>
          <w:sz w:val="24"/>
          <w:szCs w:val="24"/>
          <w:lang w:val="en-GB"/>
        </w:rPr>
        <w:t xml:space="preserve">will not thereby be made into, a </w:t>
      </w:r>
      <w:r w:rsidR="005B3718" w:rsidRPr="004D0D29">
        <w:rPr>
          <w:rFonts w:ascii="Times New Roman" w:hAnsi="Times New Roman" w:cs="Times New Roman"/>
          <w:i/>
          <w:iCs/>
          <w:sz w:val="24"/>
          <w:szCs w:val="24"/>
          <w:lang w:val="en-GB"/>
        </w:rPr>
        <w:t>y</w:t>
      </w:r>
      <w:r w:rsidR="00A774B5" w:rsidRPr="004D0D29">
        <w:rPr>
          <w:rFonts w:ascii="Times New Roman" w:hAnsi="Times New Roman" w:cs="Times New Roman"/>
          <w:sz w:val="24"/>
          <w:szCs w:val="24"/>
          <w:lang w:val="en-GB"/>
        </w:rPr>
        <w:t xml:space="preserve">” </w:t>
      </w:r>
      <w:r w:rsidR="005B3718" w:rsidRPr="004D0D29">
        <w:rPr>
          <w:rFonts w:ascii="Times New Roman" w:hAnsi="Times New Roman" w:cs="Times New Roman"/>
          <w:sz w:val="24"/>
          <w:szCs w:val="24"/>
          <w:lang w:val="en-GB"/>
        </w:rPr>
        <w:t>(153)</w:t>
      </w:r>
      <w:r w:rsidR="00A774B5" w:rsidRPr="004D0D29">
        <w:rPr>
          <w:rFonts w:ascii="Times New Roman" w:hAnsi="Times New Roman" w:cs="Times New Roman"/>
          <w:sz w:val="24"/>
          <w:szCs w:val="24"/>
          <w:lang w:val="en-GB"/>
        </w:rPr>
        <w:t>.</w:t>
      </w:r>
      <w:r w:rsidR="00C65925" w:rsidRPr="004D0D29">
        <w:rPr>
          <w:rFonts w:ascii="Times New Roman" w:hAnsi="Times New Roman" w:cs="Times New Roman"/>
          <w:sz w:val="24"/>
          <w:szCs w:val="24"/>
          <w:lang w:val="en-GB"/>
        </w:rPr>
        <w:t xml:space="preserve"> </w:t>
      </w:r>
      <w:r w:rsidR="00DE6F0F" w:rsidRPr="004D0D29">
        <w:rPr>
          <w:rFonts w:ascii="Times New Roman" w:hAnsi="Times New Roman" w:cs="Times New Roman"/>
          <w:sz w:val="24"/>
          <w:szCs w:val="24"/>
          <w:lang w:val="en-GB"/>
        </w:rPr>
        <w:t>When making comparative claims</w:t>
      </w:r>
      <w:r w:rsidR="00C65925" w:rsidRPr="004D0D29">
        <w:rPr>
          <w:rFonts w:ascii="Times New Roman" w:hAnsi="Times New Roman" w:cs="Times New Roman"/>
          <w:sz w:val="24"/>
          <w:szCs w:val="24"/>
          <w:lang w:val="en-GB"/>
        </w:rPr>
        <w:t xml:space="preserve"> involving fictional characters</w:t>
      </w:r>
      <w:r w:rsidR="00DE6F0F" w:rsidRPr="004D0D29">
        <w:rPr>
          <w:rFonts w:ascii="Times New Roman" w:hAnsi="Times New Roman" w:cs="Times New Roman"/>
          <w:sz w:val="24"/>
          <w:szCs w:val="24"/>
          <w:lang w:val="en-GB"/>
        </w:rPr>
        <w:t>, we might be making a fictional character person-like while believing that a character is not, and will not thereby, be made into a person.</w:t>
      </w:r>
      <w:r w:rsidR="001A70C8" w:rsidRPr="004D0D29">
        <w:rPr>
          <w:rFonts w:ascii="Times New Roman" w:hAnsi="Times New Roman" w:cs="Times New Roman"/>
          <w:sz w:val="24"/>
          <w:szCs w:val="24"/>
          <w:lang w:val="en-GB"/>
        </w:rPr>
        <w:t xml:space="preserve"> Acknowledging that sometimes making truth-apt claims </w:t>
      </w:r>
      <w:r w:rsidR="00BE6DB2" w:rsidRPr="004D0D29">
        <w:rPr>
          <w:rFonts w:ascii="Times New Roman" w:hAnsi="Times New Roman" w:cs="Times New Roman"/>
          <w:sz w:val="24"/>
          <w:szCs w:val="24"/>
          <w:lang w:val="en-GB"/>
        </w:rPr>
        <w:t xml:space="preserve">about </w:t>
      </w:r>
      <w:r w:rsidR="001A70C8" w:rsidRPr="004D0D29">
        <w:rPr>
          <w:rFonts w:ascii="Times New Roman" w:hAnsi="Times New Roman" w:cs="Times New Roman"/>
          <w:sz w:val="24"/>
          <w:szCs w:val="24"/>
          <w:lang w:val="en-GB"/>
        </w:rPr>
        <w:t xml:space="preserve">fiction involves pretending (in addition to judging) </w:t>
      </w:r>
      <w:r w:rsidR="005D03F2" w:rsidRPr="004D0D29">
        <w:rPr>
          <w:rFonts w:ascii="Times New Roman" w:hAnsi="Times New Roman" w:cs="Times New Roman"/>
          <w:sz w:val="24"/>
          <w:szCs w:val="24"/>
          <w:lang w:val="en-GB"/>
        </w:rPr>
        <w:t>is one</w:t>
      </w:r>
      <w:r w:rsidR="001A70C8" w:rsidRPr="004D0D29">
        <w:rPr>
          <w:rFonts w:ascii="Times New Roman" w:hAnsi="Times New Roman" w:cs="Times New Roman"/>
          <w:sz w:val="24"/>
          <w:szCs w:val="24"/>
          <w:lang w:val="en-GB"/>
        </w:rPr>
        <w:t xml:space="preserve"> way </w:t>
      </w:r>
      <w:r w:rsidR="00731022" w:rsidRPr="004D0D29">
        <w:rPr>
          <w:rFonts w:ascii="Times New Roman" w:hAnsi="Times New Roman" w:cs="Times New Roman"/>
          <w:sz w:val="24"/>
          <w:szCs w:val="24"/>
          <w:lang w:val="en-GB"/>
        </w:rPr>
        <w:t>to</w:t>
      </w:r>
      <w:r w:rsidR="001A70C8" w:rsidRPr="004D0D29">
        <w:rPr>
          <w:rFonts w:ascii="Times New Roman" w:hAnsi="Times New Roman" w:cs="Times New Roman"/>
          <w:sz w:val="24"/>
          <w:szCs w:val="24"/>
          <w:lang w:val="en-GB"/>
        </w:rPr>
        <w:t xml:space="preserve"> accommodate comparative claims. </w:t>
      </w:r>
    </w:p>
    <w:p w14:paraId="30B8CEB7" w14:textId="1A5E1EDC" w:rsidR="00483BB9" w:rsidRPr="004D0D29" w:rsidRDefault="00290FE7"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Langland-Hassan</w:t>
      </w:r>
      <w:r w:rsidR="00483BB9" w:rsidRPr="004D0D29">
        <w:rPr>
          <w:rFonts w:ascii="Times New Roman" w:hAnsi="Times New Roman" w:cs="Times New Roman"/>
          <w:sz w:val="24"/>
          <w:szCs w:val="24"/>
          <w:lang w:val="en-GB"/>
        </w:rPr>
        <w:t xml:space="preserve"> might say that he’s just interested in fictional truth, not </w:t>
      </w:r>
      <w:proofErr w:type="gramStart"/>
      <w:r w:rsidR="00483BB9" w:rsidRPr="004D0D29">
        <w:rPr>
          <w:rFonts w:ascii="Times New Roman" w:hAnsi="Times New Roman" w:cs="Times New Roman"/>
          <w:sz w:val="24"/>
          <w:szCs w:val="24"/>
          <w:lang w:val="en-GB"/>
        </w:rPr>
        <w:t>any and all</w:t>
      </w:r>
      <w:proofErr w:type="gramEnd"/>
      <w:r w:rsidR="00483BB9" w:rsidRPr="004D0D29">
        <w:rPr>
          <w:rFonts w:ascii="Times New Roman" w:hAnsi="Times New Roman" w:cs="Times New Roman"/>
          <w:sz w:val="24"/>
          <w:szCs w:val="24"/>
          <w:lang w:val="en-GB"/>
        </w:rPr>
        <w:t xml:space="preserve"> engagement with fiction. The aim of the operator claim was to explain what fiction </w:t>
      </w:r>
      <w:r w:rsidR="00483BB9" w:rsidRPr="004D0D29">
        <w:rPr>
          <w:rFonts w:ascii="Times New Roman" w:hAnsi="Times New Roman" w:cs="Times New Roman"/>
          <w:i/>
          <w:iCs/>
          <w:sz w:val="24"/>
          <w:szCs w:val="24"/>
          <w:lang w:val="en-GB"/>
        </w:rPr>
        <w:t>comprehension</w:t>
      </w:r>
      <w:r w:rsidR="00483BB9" w:rsidRPr="004D0D29">
        <w:rPr>
          <w:rFonts w:ascii="Times New Roman" w:hAnsi="Times New Roman" w:cs="Times New Roman"/>
          <w:sz w:val="24"/>
          <w:szCs w:val="24"/>
          <w:lang w:val="en-GB"/>
        </w:rPr>
        <w:t xml:space="preserve"> might account to: “</w:t>
      </w:r>
      <w:r w:rsidR="00483BB9" w:rsidRPr="004D0D29">
        <w:rPr>
          <w:rFonts w:ascii="Times New Roman" w:hAnsi="Times New Roman" w:cs="Times New Roman"/>
          <w:i/>
          <w:iCs/>
          <w:sz w:val="24"/>
          <w:szCs w:val="24"/>
          <w:lang w:val="en-GB"/>
        </w:rPr>
        <w:t>when recovering fictional content from a fiction F</w:t>
      </w:r>
      <w:r w:rsidR="00483BB9" w:rsidRPr="004D0D29">
        <w:rPr>
          <w:rFonts w:ascii="Times New Roman" w:hAnsi="Times New Roman" w:cs="Times New Roman"/>
          <w:sz w:val="24"/>
          <w:szCs w:val="24"/>
          <w:lang w:val="en-GB"/>
        </w:rPr>
        <w:t xml:space="preserve"> in which </w:t>
      </w:r>
      <w:r w:rsidR="00483BB9" w:rsidRPr="004D0D29">
        <w:rPr>
          <w:rFonts w:ascii="Times New Roman" w:hAnsi="Times New Roman" w:cs="Times New Roman"/>
          <w:i/>
          <w:iCs/>
          <w:sz w:val="24"/>
          <w:szCs w:val="24"/>
          <w:lang w:val="en-GB"/>
        </w:rPr>
        <w:t>p</w:t>
      </w:r>
      <w:r w:rsidR="00483BB9" w:rsidRPr="004D0D29">
        <w:rPr>
          <w:rFonts w:ascii="Times New Roman" w:hAnsi="Times New Roman" w:cs="Times New Roman"/>
          <w:sz w:val="24"/>
          <w:szCs w:val="24"/>
          <w:lang w:val="en-GB"/>
        </w:rPr>
        <w:t xml:space="preserve"> is the case, we do not simply imagine that </w:t>
      </w:r>
      <w:r w:rsidR="00483BB9" w:rsidRPr="004D0D29">
        <w:rPr>
          <w:rFonts w:ascii="Times New Roman" w:hAnsi="Times New Roman" w:cs="Times New Roman"/>
          <w:i/>
          <w:iCs/>
          <w:sz w:val="24"/>
          <w:szCs w:val="24"/>
          <w:lang w:val="en-GB"/>
        </w:rPr>
        <w:t>p</w:t>
      </w:r>
      <w:r w:rsidR="00483BB9" w:rsidRPr="004D0D29">
        <w:rPr>
          <w:rFonts w:ascii="Times New Roman" w:hAnsi="Times New Roman" w:cs="Times New Roman"/>
          <w:sz w:val="24"/>
          <w:szCs w:val="24"/>
          <w:lang w:val="en-GB"/>
        </w:rPr>
        <w:t xml:space="preserve">; rather, we imagine that, in the fiction </w:t>
      </w:r>
      <w:r w:rsidR="00483BB9" w:rsidRPr="004D0D29">
        <w:rPr>
          <w:rFonts w:ascii="Times New Roman" w:hAnsi="Times New Roman" w:cs="Times New Roman"/>
          <w:i/>
          <w:iCs/>
          <w:sz w:val="24"/>
          <w:szCs w:val="24"/>
          <w:lang w:val="en-GB"/>
        </w:rPr>
        <w:t>F</w:t>
      </w:r>
      <w:r w:rsidR="00483BB9" w:rsidRPr="004D0D29">
        <w:rPr>
          <w:rFonts w:ascii="Times New Roman" w:hAnsi="Times New Roman" w:cs="Times New Roman"/>
          <w:sz w:val="24"/>
          <w:szCs w:val="24"/>
          <w:lang w:val="en-GB"/>
        </w:rPr>
        <w:t xml:space="preserve">, </w:t>
      </w:r>
      <w:r w:rsidR="00483BB9" w:rsidRPr="004D0D29">
        <w:rPr>
          <w:rFonts w:ascii="Times New Roman" w:hAnsi="Times New Roman" w:cs="Times New Roman"/>
          <w:i/>
          <w:iCs/>
          <w:sz w:val="24"/>
          <w:szCs w:val="24"/>
          <w:lang w:val="en-GB"/>
        </w:rPr>
        <w:t>p</w:t>
      </w:r>
      <w:r w:rsidR="00BF12B0" w:rsidRPr="004D0D29">
        <w:rPr>
          <w:rFonts w:ascii="Times New Roman" w:hAnsi="Times New Roman" w:cs="Times New Roman"/>
          <w:sz w:val="24"/>
          <w:szCs w:val="24"/>
          <w:lang w:val="en-GB"/>
        </w:rPr>
        <w:t>”</w:t>
      </w:r>
      <w:r w:rsidR="00483BB9" w:rsidRPr="004D0D29">
        <w:rPr>
          <w:rFonts w:ascii="Times New Roman" w:hAnsi="Times New Roman" w:cs="Times New Roman"/>
          <w:sz w:val="24"/>
          <w:szCs w:val="24"/>
          <w:lang w:val="en-GB"/>
        </w:rPr>
        <w:t xml:space="preserve"> (211, emphasis added). </w:t>
      </w:r>
    </w:p>
    <w:p w14:paraId="5BFF99BE" w14:textId="59FA11B1" w:rsidR="007B576B" w:rsidRPr="004D0D29" w:rsidRDefault="004C2E22"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But given the chapter’s aim, which is to reductively </w:t>
      </w:r>
      <w:r w:rsidR="00BC5B2A" w:rsidRPr="004D0D29">
        <w:rPr>
          <w:rFonts w:ascii="Times New Roman" w:hAnsi="Times New Roman" w:cs="Times New Roman"/>
          <w:sz w:val="24"/>
          <w:szCs w:val="24"/>
          <w:lang w:val="en-GB"/>
        </w:rPr>
        <w:t>analyse</w:t>
      </w:r>
      <w:r w:rsidRPr="004D0D29">
        <w:rPr>
          <w:rFonts w:ascii="Times New Roman" w:hAnsi="Times New Roman" w:cs="Times New Roman"/>
          <w:sz w:val="24"/>
          <w:szCs w:val="24"/>
          <w:lang w:val="en-GB"/>
        </w:rPr>
        <w:t xml:space="preserve"> all imaginative activities involved in fiction enjoyment,</w:t>
      </w:r>
      <w:r w:rsidR="00B47251" w:rsidRPr="004D0D29">
        <w:rPr>
          <w:rFonts w:ascii="Times New Roman" w:hAnsi="Times New Roman" w:cs="Times New Roman"/>
          <w:sz w:val="24"/>
          <w:szCs w:val="24"/>
          <w:lang w:val="en-GB"/>
        </w:rPr>
        <w:t xml:space="preserve"> it’</w:t>
      </w:r>
      <w:r w:rsidR="007D4D92" w:rsidRPr="004D0D29">
        <w:rPr>
          <w:rFonts w:ascii="Times New Roman" w:hAnsi="Times New Roman" w:cs="Times New Roman"/>
          <w:sz w:val="24"/>
          <w:szCs w:val="24"/>
          <w:lang w:val="en-GB"/>
        </w:rPr>
        <w:t>d</w:t>
      </w:r>
      <w:r w:rsidR="00B47251" w:rsidRPr="004D0D29">
        <w:rPr>
          <w:rFonts w:ascii="Times New Roman" w:hAnsi="Times New Roman" w:cs="Times New Roman"/>
          <w:sz w:val="24"/>
          <w:szCs w:val="24"/>
          <w:lang w:val="en-GB"/>
        </w:rPr>
        <w:t xml:space="preserve"> </w:t>
      </w:r>
      <w:r w:rsidR="007B576B" w:rsidRPr="004D0D29">
        <w:rPr>
          <w:rFonts w:ascii="Times New Roman" w:hAnsi="Times New Roman" w:cs="Times New Roman"/>
          <w:sz w:val="24"/>
          <w:szCs w:val="24"/>
          <w:lang w:val="en-GB"/>
        </w:rPr>
        <w:t>be a shame</w:t>
      </w:r>
      <w:r w:rsidR="005A25E9" w:rsidRPr="004D0D29">
        <w:rPr>
          <w:rFonts w:ascii="Times New Roman" w:hAnsi="Times New Roman" w:cs="Times New Roman"/>
          <w:sz w:val="24"/>
          <w:szCs w:val="24"/>
          <w:lang w:val="en-GB"/>
        </w:rPr>
        <w:t xml:space="preserve"> for</w:t>
      </w:r>
      <w:r w:rsidR="00483BB9" w:rsidRPr="004D0D29">
        <w:rPr>
          <w:rFonts w:ascii="Times New Roman" w:hAnsi="Times New Roman" w:cs="Times New Roman"/>
          <w:sz w:val="24"/>
          <w:szCs w:val="24"/>
          <w:lang w:val="en-GB"/>
        </w:rPr>
        <w:t xml:space="preserve"> a theory of imagination to be unable to explain how we engage with fictions beyond settling what is true in a fiction.</w:t>
      </w:r>
      <w:r w:rsidR="00FA772C" w:rsidRPr="004D0D29">
        <w:rPr>
          <w:rStyle w:val="FootnoteReference"/>
          <w:rFonts w:ascii="Times New Roman" w:hAnsi="Times New Roman" w:cs="Times New Roman"/>
          <w:sz w:val="24"/>
          <w:szCs w:val="24"/>
          <w:lang w:val="en-GB"/>
        </w:rPr>
        <w:footnoteReference w:id="4"/>
      </w:r>
      <w:r w:rsidR="00483BB9" w:rsidRPr="004D0D29">
        <w:rPr>
          <w:rFonts w:ascii="Times New Roman" w:hAnsi="Times New Roman" w:cs="Times New Roman"/>
          <w:sz w:val="24"/>
          <w:szCs w:val="24"/>
          <w:lang w:val="en-GB"/>
        </w:rPr>
        <w:t xml:space="preserve"> </w:t>
      </w:r>
      <w:r w:rsidR="00E43AA1" w:rsidRPr="004D0D29">
        <w:rPr>
          <w:rFonts w:ascii="Times New Roman" w:hAnsi="Times New Roman" w:cs="Times New Roman"/>
          <w:sz w:val="24"/>
          <w:szCs w:val="24"/>
          <w:lang w:val="en-GB"/>
        </w:rPr>
        <w:t>This brings us to more fiction-internal matters of incompleteness, imaginative resistance, and formal features. I’ll turn to them now.</w:t>
      </w:r>
    </w:p>
    <w:p w14:paraId="24199D4B" w14:textId="7E808F17" w:rsidR="00C17683" w:rsidRPr="004D0D29" w:rsidRDefault="00C17683" w:rsidP="004A4B5B">
      <w:pPr>
        <w:pStyle w:val="ListParagraph"/>
        <w:numPr>
          <w:ilvl w:val="0"/>
          <w:numId w:val="7"/>
        </w:numPr>
        <w:spacing w:after="0" w:line="480" w:lineRule="auto"/>
        <w:rPr>
          <w:rFonts w:ascii="Times New Roman" w:hAnsi="Times New Roman" w:cs="Times New Roman"/>
          <w:i/>
          <w:iCs/>
          <w:sz w:val="24"/>
          <w:szCs w:val="24"/>
          <w:lang w:val="en-GB"/>
        </w:rPr>
      </w:pPr>
      <w:r w:rsidRPr="004D0D29">
        <w:rPr>
          <w:rFonts w:ascii="Times New Roman" w:hAnsi="Times New Roman" w:cs="Times New Roman"/>
          <w:i/>
          <w:iCs/>
          <w:sz w:val="24"/>
          <w:szCs w:val="24"/>
          <w:lang w:val="en-GB"/>
        </w:rPr>
        <w:t>Incompleteness</w:t>
      </w:r>
    </w:p>
    <w:p w14:paraId="060555F1" w14:textId="1996678D" w:rsidR="00D70034" w:rsidRPr="004D0D29" w:rsidRDefault="00D70034"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I agree with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that comprehending fiction doesn’t involve a special or necessary connection to imagination since understanding a fiction’s content utilizes the quotidian skill of understanding what is said without believing it to be true—say, when we take in a </w:t>
      </w:r>
      <w:r w:rsidRPr="004D0D29">
        <w:rPr>
          <w:rFonts w:ascii="Times New Roman" w:hAnsi="Times New Roman" w:cs="Times New Roman"/>
          <w:sz w:val="24"/>
          <w:szCs w:val="24"/>
          <w:lang w:val="en-GB"/>
        </w:rPr>
        <w:lastRenderedPageBreak/>
        <w:t xml:space="preserve">politician’s testimony or understand a joke (188). We first comprehend what’s put forward by a work, and we judge some of them </w:t>
      </w:r>
      <w:r w:rsidR="00170F2A" w:rsidRPr="004D0D29">
        <w:rPr>
          <w:rFonts w:ascii="Times New Roman" w:hAnsi="Times New Roman" w:cs="Times New Roman"/>
          <w:sz w:val="24"/>
          <w:szCs w:val="24"/>
          <w:lang w:val="en-GB"/>
        </w:rPr>
        <w:t xml:space="preserve">to </w:t>
      </w:r>
      <w:r w:rsidRPr="004D0D29">
        <w:rPr>
          <w:rFonts w:ascii="Times New Roman" w:hAnsi="Times New Roman" w:cs="Times New Roman"/>
          <w:sz w:val="24"/>
          <w:szCs w:val="24"/>
          <w:lang w:val="en-GB"/>
        </w:rPr>
        <w:t>form the content of the fiction, i.e.</w:t>
      </w:r>
      <w:r w:rsidR="00170F2A" w:rsidRPr="004D0D29">
        <w:rPr>
          <w:rFonts w:ascii="Times New Roman" w:hAnsi="Times New Roman" w:cs="Times New Roman"/>
          <w:sz w:val="24"/>
          <w:szCs w:val="24"/>
          <w:lang w:val="en-GB"/>
        </w:rPr>
        <w:t>, be</w:t>
      </w:r>
      <w:r w:rsidRPr="004D0D29">
        <w:rPr>
          <w:rFonts w:ascii="Times New Roman" w:hAnsi="Times New Roman" w:cs="Times New Roman"/>
          <w:sz w:val="24"/>
          <w:szCs w:val="24"/>
          <w:lang w:val="en-GB"/>
        </w:rPr>
        <w:t xml:space="preserve"> fictionally true.</w:t>
      </w:r>
    </w:p>
    <w:p w14:paraId="15BEB660" w14:textId="2E66B623" w:rsidR="00D70034" w:rsidRPr="004D0D29" w:rsidRDefault="00D70034"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Now, consider how no work of fiction can specify every possible detail. All fictions are incomplete, and readers can always ask a question about states of affairs a fiction leaves open.</w:t>
      </w:r>
      <w:r w:rsidR="00B44BA2" w:rsidRPr="004D0D29">
        <w:rPr>
          <w:rStyle w:val="FootnoteReference"/>
          <w:rFonts w:ascii="Times New Roman" w:hAnsi="Times New Roman" w:cs="Times New Roman"/>
          <w:sz w:val="24"/>
          <w:szCs w:val="24"/>
          <w:lang w:val="en-GB"/>
        </w:rPr>
        <w:footnoteReference w:id="5"/>
      </w:r>
      <w:r w:rsidRPr="004D0D29">
        <w:rPr>
          <w:rFonts w:ascii="Times New Roman" w:hAnsi="Times New Roman" w:cs="Times New Roman"/>
          <w:sz w:val="24"/>
          <w:szCs w:val="24"/>
          <w:lang w:val="en-GB"/>
        </w:rPr>
        <w:t xml:space="preserve"> How does this routine feature of fiction—that sometimes it is neither </w:t>
      </w:r>
      <w:r w:rsidRPr="004D0D29">
        <w:rPr>
          <w:rFonts w:ascii="Times New Roman" w:hAnsi="Times New Roman" w:cs="Times New Roman"/>
          <w:i/>
          <w:iCs/>
          <w:sz w:val="24"/>
          <w:szCs w:val="24"/>
          <w:lang w:val="en-GB"/>
        </w:rPr>
        <w:t>p</w:t>
      </w:r>
      <w:r w:rsidRPr="004D0D29">
        <w:rPr>
          <w:rFonts w:ascii="Times New Roman" w:hAnsi="Times New Roman" w:cs="Times New Roman"/>
          <w:sz w:val="24"/>
          <w:szCs w:val="24"/>
          <w:lang w:val="en-GB"/>
        </w:rPr>
        <w:t xml:space="preserve"> nor </w:t>
      </w:r>
      <w:r w:rsidRPr="004D0D29">
        <w:rPr>
          <w:rFonts w:ascii="Times New Roman" w:hAnsi="Times New Roman" w:cs="Times New Roman"/>
          <w:i/>
          <w:iCs/>
          <w:sz w:val="24"/>
          <w:szCs w:val="24"/>
          <w:lang w:val="en-GB"/>
        </w:rPr>
        <w:t>not-p</w:t>
      </w:r>
      <w:r w:rsidRPr="004D0D29">
        <w:rPr>
          <w:rFonts w:ascii="Times New Roman" w:hAnsi="Times New Roman" w:cs="Times New Roman"/>
          <w:sz w:val="24"/>
          <w:szCs w:val="24"/>
          <w:lang w:val="en-GB"/>
        </w:rPr>
        <w:t xml:space="preserve"> in a fiction— interact with Doxastic Intentionalism? When we encounter fictional incompleteness, we wonder about content that is neither fictionally true nor untrue. Since there is no fictional content to comprehend, the mental actions involved with basic comprehension do</w:t>
      </w:r>
      <w:r w:rsidR="00BB7EBE" w:rsidRPr="004D0D29">
        <w:rPr>
          <w:rFonts w:ascii="Times New Roman" w:hAnsi="Times New Roman" w:cs="Times New Roman"/>
          <w:sz w:val="24"/>
          <w:szCs w:val="24"/>
          <w:lang w:val="en-GB"/>
        </w:rPr>
        <w:t>n’t</w:t>
      </w:r>
      <w:r w:rsidRPr="004D0D29">
        <w:rPr>
          <w:rFonts w:ascii="Times New Roman" w:hAnsi="Times New Roman" w:cs="Times New Roman"/>
          <w:sz w:val="24"/>
          <w:szCs w:val="24"/>
          <w:lang w:val="en-GB"/>
        </w:rPr>
        <w:t xml:space="preserve"> apply here. </w:t>
      </w:r>
    </w:p>
    <w:p w14:paraId="0D8D5D07" w14:textId="77FCD153" w:rsidR="00AE2993" w:rsidRPr="004D0D29" w:rsidRDefault="00AE2993"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While engaging with a work of fiction, </w:t>
      </w:r>
      <w:r w:rsidR="00675127" w:rsidRPr="004D0D29">
        <w:rPr>
          <w:rFonts w:ascii="Times New Roman" w:hAnsi="Times New Roman" w:cs="Times New Roman"/>
          <w:sz w:val="24"/>
          <w:szCs w:val="24"/>
          <w:lang w:val="en-GB"/>
        </w:rPr>
        <w:t>we can always imagine</w:t>
      </w:r>
      <w:r w:rsidRPr="004D0D29">
        <w:rPr>
          <w:rFonts w:ascii="Times New Roman" w:hAnsi="Times New Roman" w:cs="Times New Roman"/>
          <w:sz w:val="24"/>
          <w:szCs w:val="24"/>
          <w:lang w:val="en-GB"/>
        </w:rPr>
        <w:t xml:space="preserve"> things that aren’t specified by the text. For example, while reading Raymond Carver’s “The Cathedral”</w:t>
      </w:r>
      <w:r w:rsidR="00D2216A"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we might imagine the blind man to look like Jeff Bridges. In cases like these, </w:t>
      </w:r>
      <w:r w:rsidR="00290FE7" w:rsidRPr="004D0D29">
        <w:rPr>
          <w:rFonts w:ascii="Times New Roman" w:hAnsi="Times New Roman" w:cs="Times New Roman"/>
          <w:sz w:val="24"/>
          <w:szCs w:val="24"/>
          <w:lang w:val="en-GB"/>
        </w:rPr>
        <w:t>Langland-Hassan</w:t>
      </w:r>
      <w:r w:rsidR="00C30464" w:rsidRPr="004D0D29">
        <w:rPr>
          <w:rFonts w:ascii="Times New Roman" w:hAnsi="Times New Roman" w:cs="Times New Roman"/>
          <w:sz w:val="24"/>
          <w:szCs w:val="24"/>
          <w:lang w:val="en-GB"/>
        </w:rPr>
        <w:t xml:space="preserve"> </w:t>
      </w:r>
      <w:r w:rsidRPr="004D0D29">
        <w:rPr>
          <w:rFonts w:ascii="Times New Roman" w:hAnsi="Times New Roman" w:cs="Times New Roman"/>
          <w:sz w:val="24"/>
          <w:szCs w:val="24"/>
          <w:lang w:val="en-GB"/>
        </w:rPr>
        <w:t xml:space="preserve">says we’re </w:t>
      </w:r>
      <w:r w:rsidRPr="004D0D29">
        <w:rPr>
          <w:rFonts w:ascii="Times New Roman" w:hAnsi="Times New Roman" w:cs="Times New Roman"/>
          <w:i/>
          <w:iCs/>
          <w:sz w:val="24"/>
          <w:szCs w:val="24"/>
          <w:lang w:val="en-GB"/>
        </w:rPr>
        <w:t>deciding to develop</w:t>
      </w:r>
      <w:r w:rsidRPr="004D0D29">
        <w:rPr>
          <w:rFonts w:ascii="Times New Roman" w:hAnsi="Times New Roman" w:cs="Times New Roman"/>
          <w:sz w:val="24"/>
          <w:szCs w:val="24"/>
          <w:lang w:val="en-GB"/>
        </w:rPr>
        <w:t xml:space="preserve"> a fiction a certain way, “doing a bit of storytelling ourselves” (198).</w:t>
      </w:r>
    </w:p>
    <w:p w14:paraId="03369A7B" w14:textId="0253818A" w:rsidR="00AE2993" w:rsidRPr="004D0D29" w:rsidRDefault="00AE2993"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ab/>
        <w:t xml:space="preserve">I think it’s right that fiction consumers often co-create fictional content. Sometimes readers are licensed to fill out the picture however they will. But at other times, we are not to imagine </w:t>
      </w:r>
      <w:r w:rsidRPr="004D0D29">
        <w:rPr>
          <w:rFonts w:ascii="Times New Roman" w:hAnsi="Times New Roman" w:cs="Times New Roman"/>
          <w:i/>
          <w:iCs/>
          <w:sz w:val="24"/>
          <w:szCs w:val="24"/>
          <w:lang w:val="en-GB"/>
        </w:rPr>
        <w:t>p</w:t>
      </w:r>
      <w:r w:rsidRPr="004D0D29">
        <w:rPr>
          <w:rFonts w:ascii="Times New Roman" w:hAnsi="Times New Roman" w:cs="Times New Roman"/>
          <w:sz w:val="24"/>
          <w:szCs w:val="24"/>
          <w:lang w:val="en-GB"/>
        </w:rPr>
        <w:t xml:space="preserve"> nor </w:t>
      </w:r>
      <w:r w:rsidRPr="004D0D29">
        <w:rPr>
          <w:rFonts w:ascii="Times New Roman" w:hAnsi="Times New Roman" w:cs="Times New Roman"/>
          <w:i/>
          <w:iCs/>
          <w:sz w:val="24"/>
          <w:szCs w:val="24"/>
          <w:lang w:val="en-GB"/>
        </w:rPr>
        <w:t>not-p</w:t>
      </w:r>
      <w:r w:rsidRPr="004D0D29">
        <w:rPr>
          <w:rFonts w:ascii="Times New Roman" w:hAnsi="Times New Roman" w:cs="Times New Roman"/>
          <w:sz w:val="24"/>
          <w:szCs w:val="24"/>
          <w:lang w:val="en-GB"/>
        </w:rPr>
        <w:t>.</w:t>
      </w:r>
      <w:r w:rsidRPr="004D0D29">
        <w:rPr>
          <w:rStyle w:val="FootnoteReference"/>
          <w:rFonts w:ascii="Times New Roman" w:hAnsi="Times New Roman" w:cs="Times New Roman"/>
          <w:sz w:val="24"/>
          <w:szCs w:val="24"/>
          <w:lang w:val="en-GB"/>
        </w:rPr>
        <w:footnoteReference w:id="6"/>
      </w:r>
      <w:r w:rsidRPr="004D0D29">
        <w:rPr>
          <w:rFonts w:ascii="Times New Roman" w:hAnsi="Times New Roman" w:cs="Times New Roman"/>
          <w:sz w:val="24"/>
          <w:szCs w:val="24"/>
          <w:lang w:val="en-GB"/>
        </w:rPr>
        <w:t xml:space="preserve"> For example, works with </w:t>
      </w:r>
      <w:r w:rsidR="008E2F3E" w:rsidRPr="004D0D29">
        <w:rPr>
          <w:rFonts w:ascii="Times New Roman" w:hAnsi="Times New Roman" w:cs="Times New Roman"/>
          <w:sz w:val="24"/>
          <w:szCs w:val="24"/>
          <w:lang w:val="en-GB"/>
        </w:rPr>
        <w:t xml:space="preserve">what I’ll call </w:t>
      </w:r>
      <w:r w:rsidR="00D2216A"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deep</w:t>
      </w:r>
      <w:r w:rsidR="00D2216A"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incompleteness</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 xml:space="preserve">present incompleteness in a manner that doesn’t invite us to simply pick some way to continue. The kind of ambiguity present in </w:t>
      </w:r>
      <w:r w:rsidRPr="004D0D29">
        <w:rPr>
          <w:rFonts w:ascii="Times New Roman" w:hAnsi="Times New Roman" w:cs="Times New Roman"/>
          <w:i/>
          <w:iCs/>
          <w:sz w:val="24"/>
          <w:szCs w:val="24"/>
          <w:lang w:val="en-GB"/>
        </w:rPr>
        <w:t>Bladerunner</w:t>
      </w:r>
      <w:r w:rsidRPr="004D0D29">
        <w:rPr>
          <w:rFonts w:ascii="Times New Roman" w:hAnsi="Times New Roman" w:cs="Times New Roman"/>
          <w:sz w:val="24"/>
          <w:szCs w:val="24"/>
          <w:lang w:val="en-GB"/>
        </w:rPr>
        <w:t xml:space="preserve"> might fit this description. Both the novel and the film leave ambiguous whether Deckard is a human or an android, and the incompleteness is an aesthetic merit of the film. To respond by taking up creative agency and deciding how we’ll envision </w:t>
      </w:r>
      <w:r w:rsidRPr="004D0D29">
        <w:rPr>
          <w:rFonts w:ascii="Times New Roman" w:hAnsi="Times New Roman" w:cs="Times New Roman"/>
          <w:sz w:val="24"/>
          <w:szCs w:val="24"/>
          <w:lang w:val="en-GB"/>
        </w:rPr>
        <w:lastRenderedPageBreak/>
        <w:t xml:space="preserve">Deckard is to miss the point of the work, which is to remain in imaginative uncertainty (Williams and Woodward 2019, 428). </w:t>
      </w:r>
    </w:p>
    <w:p w14:paraId="60D1185B" w14:textId="66E5BBD2" w:rsidR="00AE2993" w:rsidRPr="004D0D29" w:rsidRDefault="00AE2993"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Frank Stockton’s “The Lady or the Tiger” provides another example of deep incompleteness. In the short story, a princess’s secret lover is caught, and he is subject to a trial by ordeal where his guilt or innocence is determined by his fate. He must choose between two doors—behind one is a hungry tiger and behind the other, a beautiful woman he is to marry— and the princess, who managed to find out </w:t>
      </w:r>
      <w:r w:rsidR="00560499" w:rsidRPr="004D0D29">
        <w:rPr>
          <w:rFonts w:ascii="Times New Roman" w:hAnsi="Times New Roman" w:cs="Times New Roman"/>
          <w:sz w:val="24"/>
          <w:szCs w:val="24"/>
          <w:lang w:val="en-GB"/>
        </w:rPr>
        <w:t>what’s behind each door</w:t>
      </w:r>
      <w:r w:rsidRPr="004D0D29">
        <w:rPr>
          <w:rFonts w:ascii="Times New Roman" w:hAnsi="Times New Roman" w:cs="Times New Roman"/>
          <w:sz w:val="24"/>
          <w:szCs w:val="24"/>
          <w:lang w:val="en-GB"/>
        </w:rPr>
        <w:t xml:space="preserve">, discreetly nudges her lover </w:t>
      </w:r>
      <w:r w:rsidR="00560499" w:rsidRPr="004D0D29">
        <w:rPr>
          <w:rFonts w:ascii="Times New Roman" w:hAnsi="Times New Roman" w:cs="Times New Roman"/>
          <w:sz w:val="24"/>
          <w:szCs w:val="24"/>
          <w:lang w:val="en-GB"/>
        </w:rPr>
        <w:t>to</w:t>
      </w:r>
      <w:r w:rsidRPr="004D0D29">
        <w:rPr>
          <w:rFonts w:ascii="Times New Roman" w:hAnsi="Times New Roman" w:cs="Times New Roman"/>
          <w:sz w:val="24"/>
          <w:szCs w:val="24"/>
          <w:lang w:val="en-GB"/>
        </w:rPr>
        <w:t xml:space="preserve"> the right, which he opens. The story reminds us that the princess will lose him either way and concludes:</w:t>
      </w:r>
      <w:r w:rsidRPr="004D0D29">
        <w:rPr>
          <w:rFonts w:ascii="Times New Roman" w:hAnsi="Times New Roman" w:cs="Times New Roman"/>
          <w:sz w:val="24"/>
          <w:szCs w:val="24"/>
          <w:shd w:val="clear" w:color="auto" w:fill="FFFFFF"/>
          <w:lang w:val="en-GB"/>
        </w:rPr>
        <w:t> “And so I leave it with all of you: Which came out of the opened door – the lady, or the tiger?”</w:t>
      </w:r>
    </w:p>
    <w:p w14:paraId="0F1382E7" w14:textId="55069D0F" w:rsidR="00483BB9" w:rsidRPr="004D0D29" w:rsidRDefault="006D5E1A"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ab/>
        <w:t xml:space="preserve">In an exchange hosted on </w:t>
      </w:r>
      <w:r w:rsidRPr="004D0D29">
        <w:rPr>
          <w:rFonts w:ascii="Times New Roman" w:hAnsi="Times New Roman" w:cs="Times New Roman"/>
          <w:i/>
          <w:iCs/>
          <w:sz w:val="24"/>
          <w:szCs w:val="24"/>
          <w:lang w:val="en-GB"/>
        </w:rPr>
        <w:t>The Junkyard</w:t>
      </w:r>
      <w:r w:rsidRPr="004D0D29">
        <w:rPr>
          <w:rFonts w:ascii="Times New Roman" w:hAnsi="Times New Roman" w:cs="Times New Roman"/>
          <w:sz w:val="24"/>
          <w:szCs w:val="24"/>
          <w:lang w:val="en-GB"/>
        </w:rPr>
        <w:t xml:space="preserve">,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wrote that “all cases of imagining that </w:t>
      </w:r>
      <w:r w:rsidRPr="004D0D29">
        <w:rPr>
          <w:rStyle w:val="Emphasis"/>
          <w:rFonts w:ascii="Times New Roman" w:hAnsi="Times New Roman" w:cs="Times New Roman"/>
          <w:sz w:val="24"/>
          <w:szCs w:val="24"/>
          <w:lang w:val="en-GB"/>
        </w:rPr>
        <w:t xml:space="preserve">p, </w:t>
      </w:r>
      <w:r w:rsidRPr="004D0D29">
        <w:rPr>
          <w:rFonts w:ascii="Times New Roman" w:hAnsi="Times New Roman" w:cs="Times New Roman"/>
          <w:sz w:val="24"/>
          <w:szCs w:val="24"/>
          <w:lang w:val="en-GB"/>
        </w:rPr>
        <w:t xml:space="preserve">carried out as a means to recovering content from a fiction </w:t>
      </w:r>
      <w:r w:rsidRPr="004D0D29">
        <w:rPr>
          <w:rStyle w:val="Emphasis"/>
          <w:rFonts w:ascii="Times New Roman" w:hAnsi="Times New Roman" w:cs="Times New Roman"/>
          <w:sz w:val="24"/>
          <w:szCs w:val="24"/>
          <w:lang w:val="en-GB"/>
        </w:rPr>
        <w:t xml:space="preserve">F, </w:t>
      </w:r>
      <w:r w:rsidRPr="004D0D29">
        <w:rPr>
          <w:rFonts w:ascii="Times New Roman" w:hAnsi="Times New Roman" w:cs="Times New Roman"/>
          <w:sz w:val="24"/>
          <w:szCs w:val="24"/>
          <w:lang w:val="en-GB"/>
        </w:rPr>
        <w:t xml:space="preserve">are cases of judging that, in </w:t>
      </w:r>
      <w:r w:rsidRPr="004D0D29">
        <w:rPr>
          <w:rStyle w:val="Emphasis"/>
          <w:rFonts w:ascii="Times New Roman" w:hAnsi="Times New Roman" w:cs="Times New Roman"/>
          <w:sz w:val="24"/>
          <w:szCs w:val="24"/>
          <w:lang w:val="en-GB"/>
        </w:rPr>
        <w:t xml:space="preserve">F, </w:t>
      </w:r>
      <w:r w:rsidRPr="004D0D29">
        <w:rPr>
          <w:rFonts w:ascii="Times New Roman" w:hAnsi="Times New Roman" w:cs="Times New Roman"/>
          <w:sz w:val="24"/>
          <w:szCs w:val="24"/>
          <w:lang w:val="en-GB"/>
        </w:rPr>
        <w:t>p”</w:t>
      </w:r>
      <w:r w:rsidR="00F703A0">
        <w:rPr>
          <w:rFonts w:ascii="Times New Roman" w:hAnsi="Times New Roman" w:cs="Times New Roman"/>
          <w:sz w:val="24"/>
          <w:szCs w:val="24"/>
          <w:lang w:val="en-GB"/>
        </w:rPr>
        <w:t xml:space="preserve"> (Friend and Langland-Hassan, 2020)</w:t>
      </w:r>
      <w:r w:rsidR="00D2216A"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But the back-and-forth that characterizes our engagement with deep incompleteness doesn’t fit this model. When we imagine a tiger behind the door, we’re not judging what’s true in the fiction, nor are we deciding to co-create the fictional truth that there is a tiger behind the door. Similarly, when we imagine a woman behind the door, we’re not judging that to be the case in the fiction, nor are we deciding to develop the fiction in that way. There seems to be a kind of imagining that doesn’t reduce to judging or co-creating. And if I’m right about this, then</w:t>
      </w:r>
      <w:r w:rsidR="006B3435" w:rsidRPr="004D0D29">
        <w:rPr>
          <w:rFonts w:ascii="Times New Roman" w:hAnsi="Times New Roman" w:cs="Times New Roman"/>
          <w:sz w:val="24"/>
          <w:szCs w:val="24"/>
          <w:lang w:val="en-GB"/>
        </w:rPr>
        <w:t xml:space="preserve"> we need another folk-psychological state to explain the phenomenon.</w:t>
      </w:r>
    </w:p>
    <w:p w14:paraId="7890062A" w14:textId="44B9E4AE" w:rsidR="006D441C" w:rsidRPr="004D0D29" w:rsidRDefault="006D441C"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Perhaps deep incompleteness calls for conditional reasoning.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argues that conditional thinking, too, doesn’t require a </w:t>
      </w:r>
      <w:r w:rsidRPr="004D0D29">
        <w:rPr>
          <w:rFonts w:ascii="Times New Roman" w:hAnsi="Times New Roman" w:cs="Times New Roman"/>
          <w:i/>
          <w:iCs/>
          <w:sz w:val="24"/>
          <w:szCs w:val="24"/>
          <w:lang w:val="en-GB"/>
        </w:rPr>
        <w:t>sui generis</w:t>
      </w:r>
      <w:r w:rsidRPr="004D0D29">
        <w:rPr>
          <w:rFonts w:ascii="Times New Roman" w:hAnsi="Times New Roman" w:cs="Times New Roman"/>
          <w:sz w:val="24"/>
          <w:szCs w:val="24"/>
          <w:lang w:val="en-GB"/>
        </w:rPr>
        <w:t xml:space="preserve"> sense of imagining because inductive inference and using prior knowledge amount to conditional reasoning (26</w:t>
      </w:r>
      <w:r w:rsidR="00FF19B8">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27). We first form the </w:t>
      </w:r>
      <w:r w:rsidRPr="004D0D29">
        <w:rPr>
          <w:rFonts w:ascii="Times New Roman" w:hAnsi="Times New Roman" w:cs="Times New Roman"/>
          <w:sz w:val="24"/>
          <w:szCs w:val="24"/>
          <w:lang w:val="en-GB"/>
        </w:rPr>
        <w:lastRenderedPageBreak/>
        <w:t xml:space="preserve">question “is there a tiger behind the door?” and process what this would mean by accessing judgments about the princess’s personality and beliefs about how people </w:t>
      </w:r>
      <w:r w:rsidR="000D48C1" w:rsidRPr="004D0D29">
        <w:rPr>
          <w:rFonts w:ascii="Times New Roman" w:hAnsi="Times New Roman" w:cs="Times New Roman"/>
          <w:sz w:val="24"/>
          <w:szCs w:val="24"/>
          <w:lang w:val="en-GB"/>
        </w:rPr>
        <w:t>like that</w:t>
      </w:r>
      <w:r w:rsidRPr="004D0D29">
        <w:rPr>
          <w:rFonts w:ascii="Times New Roman" w:hAnsi="Times New Roman" w:cs="Times New Roman"/>
          <w:sz w:val="24"/>
          <w:szCs w:val="24"/>
          <w:lang w:val="en-GB"/>
        </w:rPr>
        <w:t xml:space="preserve"> tend to act. Finally, the reader would use the judgement-belief combination in an inductive inference to reach the conditional belief that if their judgment about the princess is correct (e.g. that she’s more jealous than loving), then there would be a tiger behind the door.</w:t>
      </w:r>
    </w:p>
    <w:p w14:paraId="4070295D" w14:textId="708908AD" w:rsidR="00C17683" w:rsidRPr="004D0D29" w:rsidRDefault="006D441C"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I think </w:t>
      </w:r>
      <w:r w:rsidR="008F3866" w:rsidRPr="004D0D29">
        <w:rPr>
          <w:rFonts w:ascii="Times New Roman" w:hAnsi="Times New Roman" w:cs="Times New Roman"/>
          <w:sz w:val="24"/>
          <w:szCs w:val="24"/>
          <w:lang w:val="en-GB"/>
        </w:rPr>
        <w:t>these steps</w:t>
      </w:r>
      <w:r w:rsidRPr="004D0D29">
        <w:rPr>
          <w:rFonts w:ascii="Times New Roman" w:hAnsi="Times New Roman" w:cs="Times New Roman"/>
          <w:sz w:val="24"/>
          <w:szCs w:val="24"/>
          <w:lang w:val="en-GB"/>
        </w:rPr>
        <w:t xml:space="preserve"> might accurately capture the </w:t>
      </w:r>
      <w:r w:rsidR="00901CDD" w:rsidRPr="004D0D29">
        <w:rPr>
          <w:rFonts w:ascii="Times New Roman" w:hAnsi="Times New Roman" w:cs="Times New Roman"/>
          <w:sz w:val="24"/>
          <w:szCs w:val="24"/>
          <w:lang w:val="en-GB"/>
        </w:rPr>
        <w:t xml:space="preserve">deliberation </w:t>
      </w:r>
      <w:r w:rsidRPr="004D0D29">
        <w:rPr>
          <w:rFonts w:ascii="Times New Roman" w:hAnsi="Times New Roman" w:cs="Times New Roman"/>
          <w:sz w:val="24"/>
          <w:szCs w:val="24"/>
          <w:lang w:val="en-GB"/>
        </w:rPr>
        <w:t xml:space="preserve">process. However, the point of the exercise isn’t to form a belief, and this makes the weighing unlike conditional reasoning. Again, works with deep incompleteness ask us to dwell in the uncertainty; forming one’s own belief about the story by reasoning conditionally misses something important about the fact that we alternate imagining </w:t>
      </w:r>
      <w:r w:rsidRPr="004D0D29">
        <w:rPr>
          <w:rFonts w:ascii="Times New Roman" w:hAnsi="Times New Roman" w:cs="Times New Roman"/>
          <w:i/>
          <w:iCs/>
          <w:sz w:val="24"/>
          <w:szCs w:val="24"/>
          <w:lang w:val="en-GB"/>
        </w:rPr>
        <w:t>p</w:t>
      </w:r>
      <w:r w:rsidRPr="004D0D29">
        <w:rPr>
          <w:rFonts w:ascii="Times New Roman" w:hAnsi="Times New Roman" w:cs="Times New Roman"/>
          <w:sz w:val="24"/>
          <w:szCs w:val="24"/>
          <w:lang w:val="en-GB"/>
        </w:rPr>
        <w:t xml:space="preserve"> and </w:t>
      </w:r>
      <w:r w:rsidRPr="004D0D29">
        <w:rPr>
          <w:rFonts w:ascii="Times New Roman" w:hAnsi="Times New Roman" w:cs="Times New Roman"/>
          <w:i/>
          <w:iCs/>
          <w:sz w:val="24"/>
          <w:szCs w:val="24"/>
          <w:lang w:val="en-GB"/>
        </w:rPr>
        <w:t>not-p</w:t>
      </w:r>
      <w:r w:rsidRPr="004D0D29">
        <w:rPr>
          <w:rFonts w:ascii="Times New Roman" w:hAnsi="Times New Roman" w:cs="Times New Roman"/>
          <w:sz w:val="24"/>
          <w:szCs w:val="24"/>
          <w:lang w:val="en-GB"/>
        </w:rPr>
        <w:t xml:space="preserve"> not in order to form judgments or beliefs or even intentions, but to do something else—say, appreciate the significance of either option, marvel at the fact that either option could be true, hunt for additional clues within the work, or otherwise acknowledge the ambiguity as an aesthetic feature. </w:t>
      </w:r>
    </w:p>
    <w:p w14:paraId="4F9F98B3" w14:textId="79C43910" w:rsidR="006B24E6" w:rsidRDefault="008D27C4" w:rsidP="004A4B5B">
      <w:pPr>
        <w:spacing w:after="0" w:line="480" w:lineRule="auto"/>
        <w:ind w:firstLine="720"/>
        <w:rPr>
          <w:rFonts w:ascii="Times New Roman" w:hAnsi="Times New Roman" w:cs="Times New Roman"/>
          <w:color w:val="262626" w:themeColor="text1" w:themeTint="D9"/>
          <w:sz w:val="24"/>
          <w:szCs w:val="24"/>
          <w:lang w:val="en-GB"/>
        </w:rPr>
      </w:pPr>
      <w:r w:rsidRPr="004D0D29">
        <w:rPr>
          <w:rFonts w:ascii="Times New Roman" w:hAnsi="Times New Roman" w:cs="Times New Roman"/>
          <w:sz w:val="24"/>
          <w:szCs w:val="24"/>
          <w:lang w:val="en-GB"/>
        </w:rPr>
        <w:t xml:space="preserve">Treating incompleteness as a puzzle to be solved and trying to judge, create, or reason conditionally out of the ambiguity doesn’t capture how we tend to engage with deep incompleteness. Understanding fictional truth as </w:t>
      </w:r>
      <w:r w:rsidR="0082486E" w:rsidRPr="004D0D29">
        <w:rPr>
          <w:rFonts w:ascii="Times New Roman" w:hAnsi="Times New Roman" w:cs="Times New Roman"/>
          <w:sz w:val="24"/>
          <w:szCs w:val="24"/>
          <w:lang w:val="en-GB"/>
        </w:rPr>
        <w:t>“what’s to be judge</w:t>
      </w:r>
      <w:r w:rsidR="003F0C1F" w:rsidRPr="004D0D29">
        <w:rPr>
          <w:rFonts w:ascii="Times New Roman" w:hAnsi="Times New Roman" w:cs="Times New Roman"/>
          <w:sz w:val="24"/>
          <w:szCs w:val="24"/>
          <w:lang w:val="en-GB"/>
        </w:rPr>
        <w:t>d</w:t>
      </w:r>
      <w:r w:rsidR="0082486E" w:rsidRPr="004D0D29">
        <w:rPr>
          <w:rFonts w:ascii="Times New Roman" w:hAnsi="Times New Roman" w:cs="Times New Roman"/>
          <w:sz w:val="24"/>
          <w:szCs w:val="24"/>
          <w:lang w:val="en-GB"/>
        </w:rPr>
        <w:t xml:space="preserve"> as the case in fiction”</w:t>
      </w:r>
      <w:r w:rsidRPr="004D0D29">
        <w:rPr>
          <w:rFonts w:ascii="Times New Roman" w:hAnsi="Times New Roman" w:cs="Times New Roman"/>
          <w:sz w:val="24"/>
          <w:szCs w:val="24"/>
          <w:lang w:val="en-GB"/>
        </w:rPr>
        <w:t xml:space="preserve"> is not satisfactory because the </w:t>
      </w:r>
      <w:r w:rsidR="00D74F2F" w:rsidRPr="004D0D29">
        <w:rPr>
          <w:rFonts w:ascii="Times New Roman" w:hAnsi="Times New Roman" w:cs="Times New Roman"/>
          <w:sz w:val="24"/>
          <w:szCs w:val="24"/>
          <w:lang w:val="en-GB"/>
        </w:rPr>
        <w:t xml:space="preserve">analysis focuses too much on the </w:t>
      </w:r>
      <w:r w:rsidR="00D74F2F" w:rsidRPr="004D0D29">
        <w:rPr>
          <w:rFonts w:ascii="Times New Roman" w:hAnsi="Times New Roman" w:cs="Times New Roman"/>
          <w:i/>
          <w:iCs/>
          <w:sz w:val="24"/>
          <w:szCs w:val="24"/>
          <w:lang w:val="en-GB"/>
        </w:rPr>
        <w:t>post-hoc</w:t>
      </w:r>
      <w:r w:rsidR="00D74F2F" w:rsidRPr="004D0D29">
        <w:rPr>
          <w:rFonts w:ascii="Times New Roman" w:hAnsi="Times New Roman" w:cs="Times New Roman"/>
          <w:sz w:val="24"/>
          <w:szCs w:val="24"/>
          <w:lang w:val="en-GB"/>
        </w:rPr>
        <w:t xml:space="preserve"> taking stock. Th</w:t>
      </w:r>
      <w:r w:rsidR="006846B2" w:rsidRPr="004D0D29">
        <w:rPr>
          <w:rFonts w:ascii="Times New Roman" w:hAnsi="Times New Roman" w:cs="Times New Roman"/>
          <w:sz w:val="24"/>
          <w:szCs w:val="24"/>
          <w:lang w:val="en-GB"/>
        </w:rPr>
        <w:t>e</w:t>
      </w:r>
      <w:r w:rsidR="00D74F2F" w:rsidRPr="004D0D29">
        <w:rPr>
          <w:rFonts w:ascii="Times New Roman" w:hAnsi="Times New Roman" w:cs="Times New Roman"/>
          <w:sz w:val="24"/>
          <w:szCs w:val="24"/>
          <w:lang w:val="en-GB"/>
        </w:rPr>
        <w:t xml:space="preserve">re’s much more that goes on while we are reading that </w:t>
      </w:r>
      <w:r w:rsidRPr="004D0D29">
        <w:rPr>
          <w:rFonts w:ascii="Times New Roman" w:hAnsi="Times New Roman" w:cs="Times New Roman"/>
          <w:sz w:val="24"/>
          <w:szCs w:val="24"/>
          <w:lang w:val="en-GB"/>
        </w:rPr>
        <w:t>judging (or creating or conditional reasoning)</w:t>
      </w:r>
      <w:r w:rsidR="00D74F2F" w:rsidRPr="004D0D29">
        <w:rPr>
          <w:rFonts w:ascii="Times New Roman" w:hAnsi="Times New Roman" w:cs="Times New Roman"/>
          <w:sz w:val="24"/>
          <w:szCs w:val="24"/>
          <w:lang w:val="en-GB"/>
        </w:rPr>
        <w:t xml:space="preserve"> doesn’t </w:t>
      </w:r>
      <w:r w:rsidR="00D74F2F" w:rsidRPr="004D0D29">
        <w:rPr>
          <w:rFonts w:ascii="Times New Roman" w:hAnsi="Times New Roman" w:cs="Times New Roman"/>
          <w:color w:val="262626" w:themeColor="text1" w:themeTint="D9"/>
          <w:sz w:val="24"/>
          <w:szCs w:val="24"/>
          <w:lang w:val="en-GB"/>
        </w:rPr>
        <w:t>capture</w:t>
      </w:r>
      <w:r w:rsidR="003F0C1F" w:rsidRPr="004D0D29">
        <w:rPr>
          <w:rFonts w:ascii="Times New Roman" w:hAnsi="Times New Roman" w:cs="Times New Roman"/>
          <w:color w:val="262626" w:themeColor="text1" w:themeTint="D9"/>
          <w:sz w:val="24"/>
          <w:szCs w:val="24"/>
          <w:lang w:val="en-GB"/>
        </w:rPr>
        <w:t>. T</w:t>
      </w:r>
      <w:r w:rsidR="006E62E8" w:rsidRPr="004D0D29">
        <w:rPr>
          <w:rFonts w:ascii="Times New Roman" w:hAnsi="Times New Roman" w:cs="Times New Roman"/>
          <w:color w:val="262626" w:themeColor="text1" w:themeTint="D9"/>
          <w:sz w:val="24"/>
          <w:szCs w:val="24"/>
          <w:lang w:val="en-GB"/>
        </w:rPr>
        <w:t>his is an issue that doesn’t affect</w:t>
      </w:r>
      <w:r w:rsidR="006B24E6" w:rsidRPr="004D0D29">
        <w:rPr>
          <w:rFonts w:ascii="Times New Roman" w:hAnsi="Times New Roman" w:cs="Times New Roman"/>
          <w:color w:val="262626" w:themeColor="text1" w:themeTint="D9"/>
          <w:sz w:val="24"/>
          <w:szCs w:val="24"/>
          <w:lang w:val="en-GB"/>
        </w:rPr>
        <w:t xml:space="preserve"> accounts of fiction </w:t>
      </w:r>
      <w:r w:rsidR="003F0C1F" w:rsidRPr="004D0D29">
        <w:rPr>
          <w:rFonts w:ascii="Times New Roman" w:hAnsi="Times New Roman" w:cs="Times New Roman"/>
          <w:color w:val="262626" w:themeColor="text1" w:themeTint="D9"/>
          <w:sz w:val="24"/>
          <w:szCs w:val="24"/>
          <w:lang w:val="en-GB"/>
        </w:rPr>
        <w:t xml:space="preserve">that don’t </w:t>
      </w:r>
      <w:r w:rsidR="00F703A0" w:rsidRPr="004D0D29">
        <w:rPr>
          <w:rFonts w:ascii="Times New Roman" w:hAnsi="Times New Roman" w:cs="Times New Roman"/>
          <w:color w:val="262626" w:themeColor="text1" w:themeTint="D9"/>
          <w:sz w:val="24"/>
          <w:szCs w:val="24"/>
          <w:lang w:val="en-GB"/>
        </w:rPr>
        <w:t>analyse</w:t>
      </w:r>
      <w:r w:rsidR="003F0C1F" w:rsidRPr="004D0D29">
        <w:rPr>
          <w:rFonts w:ascii="Times New Roman" w:hAnsi="Times New Roman" w:cs="Times New Roman"/>
          <w:color w:val="262626" w:themeColor="text1" w:themeTint="D9"/>
          <w:sz w:val="24"/>
          <w:szCs w:val="24"/>
          <w:lang w:val="en-GB"/>
        </w:rPr>
        <w:t xml:space="preserve"> fiction-induced imaginings as judgments or beliefs. </w:t>
      </w:r>
    </w:p>
    <w:p w14:paraId="6B70D3F5" w14:textId="77777777" w:rsidR="00F833F5" w:rsidRDefault="00F833F5" w:rsidP="004A4B5B">
      <w:pPr>
        <w:spacing w:after="0" w:line="480" w:lineRule="auto"/>
        <w:ind w:firstLine="720"/>
        <w:rPr>
          <w:rFonts w:ascii="Times New Roman" w:hAnsi="Times New Roman" w:cs="Times New Roman"/>
          <w:sz w:val="24"/>
          <w:szCs w:val="24"/>
          <w:lang w:val="en-GB"/>
        </w:rPr>
      </w:pPr>
    </w:p>
    <w:p w14:paraId="75CBFBB8" w14:textId="77777777" w:rsidR="00336D88" w:rsidRDefault="00336D88" w:rsidP="004A4B5B">
      <w:pPr>
        <w:spacing w:after="0" w:line="480" w:lineRule="auto"/>
        <w:ind w:firstLine="720"/>
        <w:rPr>
          <w:rFonts w:ascii="Times New Roman" w:hAnsi="Times New Roman" w:cs="Times New Roman"/>
          <w:sz w:val="24"/>
          <w:szCs w:val="24"/>
          <w:lang w:val="en-GB"/>
        </w:rPr>
      </w:pPr>
    </w:p>
    <w:p w14:paraId="59B0511F" w14:textId="77777777" w:rsidR="00336D88" w:rsidRPr="004D0D29" w:rsidRDefault="00336D88" w:rsidP="004A4B5B">
      <w:pPr>
        <w:spacing w:after="0" w:line="480" w:lineRule="auto"/>
        <w:ind w:firstLine="720"/>
        <w:rPr>
          <w:rFonts w:ascii="Times New Roman" w:hAnsi="Times New Roman" w:cs="Times New Roman"/>
          <w:sz w:val="24"/>
          <w:szCs w:val="24"/>
          <w:lang w:val="en-GB"/>
        </w:rPr>
      </w:pPr>
    </w:p>
    <w:p w14:paraId="66D2A982" w14:textId="15D3C512" w:rsidR="00601BDD" w:rsidRPr="004D0D29" w:rsidRDefault="00601BDD" w:rsidP="004A4B5B">
      <w:pPr>
        <w:pStyle w:val="ListParagraph"/>
        <w:numPr>
          <w:ilvl w:val="0"/>
          <w:numId w:val="7"/>
        </w:numPr>
        <w:spacing w:after="0" w:line="480" w:lineRule="auto"/>
        <w:rPr>
          <w:rFonts w:ascii="Times New Roman" w:hAnsi="Times New Roman" w:cs="Times New Roman"/>
          <w:i/>
          <w:iCs/>
          <w:sz w:val="24"/>
          <w:szCs w:val="24"/>
          <w:lang w:val="en-GB"/>
        </w:rPr>
      </w:pPr>
      <w:r w:rsidRPr="004D0D29">
        <w:rPr>
          <w:rFonts w:ascii="Times New Roman" w:hAnsi="Times New Roman" w:cs="Times New Roman"/>
          <w:i/>
          <w:iCs/>
          <w:sz w:val="24"/>
          <w:szCs w:val="24"/>
          <w:lang w:val="en-GB"/>
        </w:rPr>
        <w:lastRenderedPageBreak/>
        <w:t>Imaginative Resistance</w:t>
      </w:r>
      <w:r w:rsidR="00700FED" w:rsidRPr="004D0D29">
        <w:rPr>
          <w:rFonts w:ascii="Times New Roman" w:hAnsi="Times New Roman" w:cs="Times New Roman"/>
          <w:i/>
          <w:iCs/>
          <w:sz w:val="24"/>
          <w:szCs w:val="24"/>
          <w:lang w:val="en-GB"/>
        </w:rPr>
        <w:t xml:space="preserve"> </w:t>
      </w:r>
    </w:p>
    <w:p w14:paraId="3ABDD557" w14:textId="5FA86D24" w:rsidR="00601BDD" w:rsidRPr="004D0D29" w:rsidRDefault="00601BDD"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ab/>
        <w:t xml:space="preserve">As mentioned, A-imagining is cognitively beneficial because it allows us to think about the possible, fictive, pretended, and fantastical in a fashion that is compatible with things not really being the way they are being thought about. The fact that we can imagine things without epistemically jeopardizing ourselves makes A-imagining epistemically safe. But some accounts of imaginative resistance identify the source of the resistance to be worries </w:t>
      </w:r>
      <w:r w:rsidR="0057056B" w:rsidRPr="004D0D29">
        <w:rPr>
          <w:rFonts w:ascii="Times New Roman" w:hAnsi="Times New Roman" w:cs="Times New Roman"/>
          <w:sz w:val="24"/>
          <w:szCs w:val="24"/>
          <w:lang w:val="en-GB"/>
        </w:rPr>
        <w:t>about</w:t>
      </w:r>
      <w:r w:rsidRPr="004D0D29">
        <w:rPr>
          <w:rFonts w:ascii="Times New Roman" w:hAnsi="Times New Roman" w:cs="Times New Roman"/>
          <w:sz w:val="24"/>
          <w:szCs w:val="24"/>
          <w:lang w:val="en-GB"/>
        </w:rPr>
        <w:t xml:space="preserve"> imagination contaminating our beliefs. Does imaginative resistance raise worries about A-imagining’s epistemic safety?</w:t>
      </w:r>
    </w:p>
    <w:p w14:paraId="40A69935" w14:textId="1EE9FABD" w:rsidR="00B5575A" w:rsidRPr="004D0D29" w:rsidRDefault="00B5575A"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Bit of relevant background: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makes use of possible worlds to explain how readers work out implicit truths in fiction. For realist fiction, we fill out the details of the fictional world by imagining </w:t>
      </w:r>
      <w:r w:rsidR="00C95884" w:rsidRPr="004D0D29">
        <w:rPr>
          <w:rFonts w:ascii="Times New Roman" w:hAnsi="Times New Roman" w:cs="Times New Roman"/>
          <w:sz w:val="24"/>
          <w:szCs w:val="24"/>
          <w:lang w:val="en-GB"/>
        </w:rPr>
        <w:t>the</w:t>
      </w:r>
      <w:r w:rsidRPr="004D0D29">
        <w:rPr>
          <w:rFonts w:ascii="Times New Roman" w:hAnsi="Times New Roman" w:cs="Times New Roman"/>
          <w:sz w:val="24"/>
          <w:szCs w:val="24"/>
          <w:lang w:val="en-GB"/>
        </w:rPr>
        <w:t xml:space="preserve"> nearest possible world where the fiction is told as known fact. If the protagonist is human, we take it as an implicit truth that she is cordate since a possible world where she has a heart is closer to the actual world than a possible world where she lacks one.</w:t>
      </w:r>
    </w:p>
    <w:p w14:paraId="525063EA" w14:textId="1DA254A9" w:rsidR="00B5575A" w:rsidRPr="004D0D29" w:rsidRDefault="00B5575A"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ab/>
        <w:t xml:space="preserve">The book doesn’t dwell on the puzzles that characterize imaginative resistance, and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confesses that he only finds the “fictionality puzzle”—why we resist judging certain things to be true in a fiction—interesting.</w:t>
      </w:r>
      <w:r w:rsidR="00F80ED5" w:rsidRPr="004D0D29">
        <w:rPr>
          <w:rFonts w:ascii="Times New Roman" w:hAnsi="Times New Roman" w:cs="Times New Roman"/>
          <w:sz w:val="24"/>
          <w:szCs w:val="24"/>
          <w:lang w:val="en-GB"/>
        </w:rPr>
        <w:t xml:space="preserve"> He also questions whether the puzzle is well founded since our introspective reports about </w:t>
      </w:r>
      <w:proofErr w:type="gramStart"/>
      <w:r w:rsidR="00F80ED5" w:rsidRPr="004D0D29">
        <w:rPr>
          <w:rFonts w:ascii="Times New Roman" w:hAnsi="Times New Roman" w:cs="Times New Roman"/>
          <w:sz w:val="24"/>
          <w:szCs w:val="24"/>
          <w:lang w:val="en-GB"/>
        </w:rPr>
        <w:t>whether or not</w:t>
      </w:r>
      <w:proofErr w:type="gramEnd"/>
      <w:r w:rsidR="00F80ED5" w:rsidRPr="004D0D29">
        <w:rPr>
          <w:rFonts w:ascii="Times New Roman" w:hAnsi="Times New Roman" w:cs="Times New Roman"/>
          <w:sz w:val="24"/>
          <w:szCs w:val="24"/>
          <w:lang w:val="en-GB"/>
        </w:rPr>
        <w:t xml:space="preserve"> we imagine </w:t>
      </w:r>
      <w:r w:rsidR="00F80ED5" w:rsidRPr="004D0D29">
        <w:rPr>
          <w:rFonts w:ascii="Times New Roman" w:hAnsi="Times New Roman" w:cs="Times New Roman"/>
          <w:i/>
          <w:iCs/>
          <w:sz w:val="24"/>
          <w:szCs w:val="24"/>
          <w:lang w:val="en-GB"/>
        </w:rPr>
        <w:t>p</w:t>
      </w:r>
      <w:r w:rsidR="00F80ED5" w:rsidRPr="004D0D29">
        <w:rPr>
          <w:rFonts w:ascii="Times New Roman" w:hAnsi="Times New Roman" w:cs="Times New Roman"/>
          <w:sz w:val="24"/>
          <w:szCs w:val="24"/>
          <w:lang w:val="en-GB"/>
        </w:rPr>
        <w:t xml:space="preserve"> is not always to be trusted (186). </w:t>
      </w:r>
      <w:r w:rsidRPr="004D0D29">
        <w:rPr>
          <w:rFonts w:ascii="Times New Roman" w:hAnsi="Times New Roman" w:cs="Times New Roman"/>
          <w:sz w:val="24"/>
          <w:szCs w:val="24"/>
          <w:lang w:val="en-GB"/>
        </w:rPr>
        <w:t xml:space="preserve">But in a long footnote, he diagnoses imaginative resistance to be a kind of surprise that takes place “when we come upon a proposition that suddenly suggests we were way off in our initial appraisal of how close that nearest possible world [where the fiction is told as known fact] is” (187, fn2). A problem arises as “we don’t really </w:t>
      </w:r>
      <w:r w:rsidRPr="004D0D29">
        <w:rPr>
          <w:rFonts w:ascii="Times New Roman" w:hAnsi="Times New Roman" w:cs="Times New Roman"/>
          <w:i/>
          <w:iCs/>
          <w:sz w:val="24"/>
          <w:szCs w:val="24"/>
          <w:lang w:val="en-GB"/>
        </w:rPr>
        <w:t xml:space="preserve">get </w:t>
      </w:r>
      <w:r w:rsidRPr="004D0D29">
        <w:rPr>
          <w:rFonts w:ascii="Times New Roman" w:hAnsi="Times New Roman" w:cs="Times New Roman"/>
          <w:sz w:val="24"/>
          <w:szCs w:val="24"/>
          <w:lang w:val="en-GB"/>
        </w:rPr>
        <w:t>what the fictions are talking about in cases of such resistance—we don’t know how to fill out the fictional world with additional, related truths” (187, emphasis in original).</w:t>
      </w:r>
    </w:p>
    <w:p w14:paraId="5AD32F03" w14:textId="65771D63" w:rsidR="00A05EA4" w:rsidRPr="004D0D29" w:rsidRDefault="00A05EA4"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lastRenderedPageBreak/>
        <w:t xml:space="preserve">Analyses of imaginative resistance divide into two camps: the </w:t>
      </w:r>
      <w:proofErr w:type="spellStart"/>
      <w:r w:rsidRPr="004D0D29">
        <w:rPr>
          <w:rFonts w:ascii="Times New Roman" w:hAnsi="Times New Roman" w:cs="Times New Roman"/>
          <w:i/>
          <w:iCs/>
          <w:sz w:val="24"/>
          <w:szCs w:val="24"/>
          <w:lang w:val="en-GB"/>
        </w:rPr>
        <w:t>cantian</w:t>
      </w:r>
      <w:proofErr w:type="spellEnd"/>
      <w:r w:rsidRPr="004D0D29">
        <w:rPr>
          <w:rFonts w:ascii="Times New Roman" w:hAnsi="Times New Roman" w:cs="Times New Roman"/>
          <w:i/>
          <w:iCs/>
          <w:sz w:val="24"/>
          <w:szCs w:val="24"/>
          <w:lang w:val="en-GB"/>
        </w:rPr>
        <w:t xml:space="preserve"> view</w:t>
      </w:r>
      <w:r w:rsidRPr="004D0D29">
        <w:rPr>
          <w:rFonts w:ascii="Times New Roman" w:hAnsi="Times New Roman" w:cs="Times New Roman"/>
          <w:sz w:val="24"/>
          <w:szCs w:val="24"/>
          <w:lang w:val="en-GB"/>
        </w:rPr>
        <w:t xml:space="preserve"> and the </w:t>
      </w:r>
      <w:proofErr w:type="spellStart"/>
      <w:r w:rsidRPr="004D0D29">
        <w:rPr>
          <w:rFonts w:ascii="Times New Roman" w:hAnsi="Times New Roman" w:cs="Times New Roman"/>
          <w:i/>
          <w:iCs/>
          <w:sz w:val="24"/>
          <w:szCs w:val="24"/>
          <w:lang w:val="en-GB"/>
        </w:rPr>
        <w:t>wontian</w:t>
      </w:r>
      <w:proofErr w:type="spellEnd"/>
      <w:r w:rsidRPr="004D0D29">
        <w:rPr>
          <w:rFonts w:ascii="Times New Roman" w:hAnsi="Times New Roman" w:cs="Times New Roman"/>
          <w:i/>
          <w:iCs/>
          <w:sz w:val="24"/>
          <w:szCs w:val="24"/>
          <w:lang w:val="en-GB"/>
        </w:rPr>
        <w:t xml:space="preserve"> view</w:t>
      </w:r>
      <w:r w:rsidRPr="004D0D29">
        <w:rPr>
          <w:rFonts w:ascii="Times New Roman" w:hAnsi="Times New Roman" w:cs="Times New Roman"/>
          <w:sz w:val="24"/>
          <w:szCs w:val="24"/>
          <w:lang w:val="en-GB"/>
        </w:rPr>
        <w:t>.</w:t>
      </w:r>
      <w:r w:rsidRPr="004D0D29">
        <w:rPr>
          <w:rStyle w:val="FootnoteReference"/>
          <w:rFonts w:ascii="Times New Roman" w:hAnsi="Times New Roman" w:cs="Times New Roman"/>
          <w:sz w:val="24"/>
          <w:szCs w:val="24"/>
          <w:lang w:val="en-GB"/>
        </w:rPr>
        <w:footnoteReference w:id="7"/>
      </w:r>
      <w:r w:rsidRPr="004D0D29">
        <w:rPr>
          <w:rFonts w:ascii="Times New Roman" w:hAnsi="Times New Roman" w:cs="Times New Roman"/>
          <w:sz w:val="24"/>
          <w:szCs w:val="24"/>
          <w:lang w:val="en-GB"/>
        </w:rPr>
        <w:t xml:space="preserve"> The </w:t>
      </w:r>
      <w:proofErr w:type="spellStart"/>
      <w:r w:rsidRPr="004D0D29">
        <w:rPr>
          <w:rFonts w:ascii="Times New Roman" w:hAnsi="Times New Roman" w:cs="Times New Roman"/>
          <w:sz w:val="24"/>
          <w:szCs w:val="24"/>
          <w:lang w:val="en-GB"/>
        </w:rPr>
        <w:t>cantian</w:t>
      </w:r>
      <w:proofErr w:type="spellEnd"/>
      <w:r w:rsidRPr="004D0D29">
        <w:rPr>
          <w:rFonts w:ascii="Times New Roman" w:hAnsi="Times New Roman" w:cs="Times New Roman"/>
          <w:sz w:val="24"/>
          <w:szCs w:val="24"/>
          <w:lang w:val="en-GB"/>
        </w:rPr>
        <w:t xml:space="preserve"> says that imaginative resistance is rooted in the fact that we can’t imagine certain things; the </w:t>
      </w:r>
      <w:proofErr w:type="spellStart"/>
      <w:r w:rsidRPr="004D0D29">
        <w:rPr>
          <w:rFonts w:ascii="Times New Roman" w:hAnsi="Times New Roman" w:cs="Times New Roman"/>
          <w:sz w:val="24"/>
          <w:szCs w:val="24"/>
          <w:lang w:val="en-GB"/>
        </w:rPr>
        <w:t>wontian</w:t>
      </w:r>
      <w:proofErr w:type="spellEnd"/>
      <w:r w:rsidRPr="004D0D29">
        <w:rPr>
          <w:rFonts w:ascii="Times New Roman" w:hAnsi="Times New Roman" w:cs="Times New Roman"/>
          <w:sz w:val="24"/>
          <w:szCs w:val="24"/>
          <w:lang w:val="en-GB"/>
        </w:rPr>
        <w:t xml:space="preserve"> locates the resistance in our unwillingness to imagine certain things.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opts for the </w:t>
      </w:r>
      <w:proofErr w:type="spellStart"/>
      <w:r w:rsidRPr="004D0D29">
        <w:rPr>
          <w:rFonts w:ascii="Times New Roman" w:hAnsi="Times New Roman" w:cs="Times New Roman"/>
          <w:sz w:val="24"/>
          <w:szCs w:val="24"/>
          <w:lang w:val="en-GB"/>
        </w:rPr>
        <w:t>cantian</w:t>
      </w:r>
      <w:proofErr w:type="spellEnd"/>
      <w:r w:rsidRPr="004D0D29">
        <w:rPr>
          <w:rFonts w:ascii="Times New Roman" w:hAnsi="Times New Roman" w:cs="Times New Roman"/>
          <w:sz w:val="24"/>
          <w:szCs w:val="24"/>
          <w:lang w:val="en-GB"/>
        </w:rPr>
        <w:t xml:space="preserve"> view when he aligns resistance with an inability to understand the fictional world. </w:t>
      </w:r>
    </w:p>
    <w:p w14:paraId="4CBF7D84" w14:textId="53644BFB" w:rsidR="007164C9" w:rsidRPr="004D0D29" w:rsidRDefault="00290FE7"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Langland-Hassan</w:t>
      </w:r>
      <w:r w:rsidR="007164C9" w:rsidRPr="004D0D29">
        <w:rPr>
          <w:rFonts w:ascii="Times New Roman" w:hAnsi="Times New Roman" w:cs="Times New Roman"/>
          <w:sz w:val="24"/>
          <w:szCs w:val="24"/>
          <w:lang w:val="en-GB"/>
        </w:rPr>
        <w:t>’s diagnosis</w:t>
      </w:r>
      <w:r w:rsidR="00527299" w:rsidRPr="004D0D29">
        <w:rPr>
          <w:rFonts w:ascii="Times New Roman" w:hAnsi="Times New Roman" w:cs="Times New Roman"/>
          <w:sz w:val="24"/>
          <w:szCs w:val="24"/>
          <w:lang w:val="en-GB"/>
        </w:rPr>
        <w:t xml:space="preserve"> </w:t>
      </w:r>
      <w:r w:rsidR="007164C9" w:rsidRPr="004D0D29">
        <w:rPr>
          <w:rFonts w:ascii="Times New Roman" w:hAnsi="Times New Roman" w:cs="Times New Roman"/>
          <w:sz w:val="24"/>
          <w:szCs w:val="24"/>
          <w:lang w:val="en-GB"/>
        </w:rPr>
        <w:t>doesn’t match our p</w:t>
      </w:r>
      <w:r w:rsidR="00527299" w:rsidRPr="004D0D29">
        <w:rPr>
          <w:rFonts w:ascii="Times New Roman" w:hAnsi="Times New Roman" w:cs="Times New Roman"/>
          <w:sz w:val="24"/>
          <w:szCs w:val="24"/>
          <w:lang w:val="en-GB"/>
        </w:rPr>
        <w:t>henomenology</w:t>
      </w:r>
      <w:r w:rsidR="00E97BD0" w:rsidRPr="004D0D29">
        <w:rPr>
          <w:rFonts w:ascii="Times New Roman" w:hAnsi="Times New Roman" w:cs="Times New Roman"/>
          <w:sz w:val="24"/>
          <w:szCs w:val="24"/>
          <w:lang w:val="en-GB"/>
        </w:rPr>
        <w:t xml:space="preserve"> in three ways</w:t>
      </w:r>
      <w:r w:rsidR="00527299" w:rsidRPr="004D0D29">
        <w:rPr>
          <w:rFonts w:ascii="Times New Roman" w:hAnsi="Times New Roman" w:cs="Times New Roman"/>
          <w:sz w:val="24"/>
          <w:szCs w:val="24"/>
          <w:lang w:val="en-GB"/>
        </w:rPr>
        <w:t>.</w:t>
      </w:r>
      <w:r w:rsidR="006E16C6" w:rsidRPr="004D0D29">
        <w:rPr>
          <w:rFonts w:ascii="Times New Roman" w:hAnsi="Times New Roman" w:cs="Times New Roman"/>
          <w:sz w:val="24"/>
          <w:szCs w:val="24"/>
          <w:lang w:val="en-GB"/>
        </w:rPr>
        <w:t xml:space="preserve"> First</w:t>
      </w:r>
      <w:r w:rsidR="00746A6D" w:rsidRPr="004D0D29">
        <w:rPr>
          <w:rFonts w:ascii="Times New Roman" w:hAnsi="Times New Roman" w:cs="Times New Roman"/>
          <w:sz w:val="24"/>
          <w:szCs w:val="24"/>
          <w:lang w:val="en-GB"/>
        </w:rPr>
        <w:t>:</w:t>
      </w:r>
      <w:r w:rsidR="006E16C6" w:rsidRPr="004D0D29">
        <w:rPr>
          <w:rFonts w:ascii="Times New Roman" w:hAnsi="Times New Roman" w:cs="Times New Roman"/>
          <w:sz w:val="24"/>
          <w:szCs w:val="24"/>
          <w:lang w:val="en-GB"/>
        </w:rPr>
        <w:t xml:space="preserve"> </w:t>
      </w:r>
      <w:r w:rsidR="006D001A" w:rsidRPr="004D0D29">
        <w:rPr>
          <w:rFonts w:ascii="Times New Roman" w:hAnsi="Times New Roman" w:cs="Times New Roman"/>
          <w:sz w:val="24"/>
          <w:szCs w:val="24"/>
          <w:lang w:val="en-GB"/>
        </w:rPr>
        <w:t xml:space="preserve">most, if not all, examples of imaginative resistance </w:t>
      </w:r>
      <w:r w:rsidR="00C90CF3" w:rsidRPr="004D0D29">
        <w:rPr>
          <w:rFonts w:ascii="Times New Roman" w:hAnsi="Times New Roman" w:cs="Times New Roman"/>
          <w:sz w:val="24"/>
          <w:szCs w:val="24"/>
          <w:lang w:val="en-GB"/>
        </w:rPr>
        <w:t>aren’t long enough to lull us into the realist framework only to spring a surprise on us. Walton</w:t>
      </w:r>
      <w:r w:rsidR="003912D7" w:rsidRPr="004D0D29">
        <w:rPr>
          <w:rFonts w:ascii="Times New Roman" w:hAnsi="Times New Roman" w:cs="Times New Roman"/>
          <w:sz w:val="24"/>
          <w:szCs w:val="24"/>
          <w:lang w:val="en-GB"/>
        </w:rPr>
        <w:t xml:space="preserve"> (1990)</w:t>
      </w:r>
      <w:r w:rsidR="00C90CF3" w:rsidRPr="004D0D29">
        <w:rPr>
          <w:rFonts w:ascii="Times New Roman" w:hAnsi="Times New Roman" w:cs="Times New Roman"/>
          <w:sz w:val="24"/>
          <w:szCs w:val="24"/>
          <w:lang w:val="en-GB"/>
        </w:rPr>
        <w:t xml:space="preserve">’s example is a sentence long, and examples from Stephen </w:t>
      </w:r>
      <w:proofErr w:type="spellStart"/>
      <w:r w:rsidR="00C90CF3" w:rsidRPr="004D0D29">
        <w:rPr>
          <w:rFonts w:ascii="Times New Roman" w:hAnsi="Times New Roman" w:cs="Times New Roman"/>
          <w:sz w:val="24"/>
          <w:szCs w:val="24"/>
          <w:lang w:val="en-GB"/>
        </w:rPr>
        <w:t>Yablo</w:t>
      </w:r>
      <w:proofErr w:type="spellEnd"/>
      <w:r w:rsidR="00C90CF3" w:rsidRPr="004D0D29">
        <w:rPr>
          <w:rFonts w:ascii="Times New Roman" w:hAnsi="Times New Roman" w:cs="Times New Roman"/>
          <w:sz w:val="24"/>
          <w:szCs w:val="24"/>
          <w:lang w:val="en-GB"/>
        </w:rPr>
        <w:t xml:space="preserve"> (2002) and Brian Weatherson (2004) are a paragraph long.</w:t>
      </w:r>
      <w:r w:rsidR="000727E4" w:rsidRPr="004D0D29">
        <w:rPr>
          <w:rFonts w:ascii="Times New Roman" w:hAnsi="Times New Roman" w:cs="Times New Roman"/>
          <w:sz w:val="24"/>
          <w:szCs w:val="24"/>
          <w:lang w:val="en-GB"/>
        </w:rPr>
        <w:t xml:space="preserve"> There simply isn’t enough time to form an initial appraisal of how close the fictional world is to the actual world</w:t>
      </w:r>
      <w:r w:rsidR="003912D7" w:rsidRPr="004D0D29">
        <w:rPr>
          <w:rFonts w:ascii="Times New Roman" w:hAnsi="Times New Roman" w:cs="Times New Roman"/>
          <w:sz w:val="24"/>
          <w:szCs w:val="24"/>
          <w:lang w:val="en-GB"/>
        </w:rPr>
        <w:t xml:space="preserve"> </w:t>
      </w:r>
      <w:r w:rsidR="00C86BA5" w:rsidRPr="004D0D29">
        <w:rPr>
          <w:rFonts w:ascii="Times New Roman" w:hAnsi="Times New Roman" w:cs="Times New Roman"/>
          <w:sz w:val="24"/>
          <w:szCs w:val="24"/>
          <w:lang w:val="en-GB"/>
        </w:rPr>
        <w:t xml:space="preserve">such that </w:t>
      </w:r>
      <w:r w:rsidR="000B1ACA" w:rsidRPr="004D0D29">
        <w:rPr>
          <w:rFonts w:ascii="Times New Roman" w:hAnsi="Times New Roman" w:cs="Times New Roman"/>
          <w:sz w:val="24"/>
          <w:szCs w:val="24"/>
          <w:lang w:val="en-GB"/>
        </w:rPr>
        <w:t>we can be surprised</w:t>
      </w:r>
      <w:r w:rsidR="00C86BA5" w:rsidRPr="004D0D29">
        <w:rPr>
          <w:rFonts w:ascii="Times New Roman" w:hAnsi="Times New Roman" w:cs="Times New Roman"/>
          <w:sz w:val="24"/>
          <w:szCs w:val="24"/>
          <w:lang w:val="en-GB"/>
        </w:rPr>
        <w:t>.</w:t>
      </w:r>
      <w:r w:rsidR="007D3F92" w:rsidRPr="004D0D29">
        <w:rPr>
          <w:rStyle w:val="FootnoteReference"/>
          <w:rFonts w:ascii="Times New Roman" w:hAnsi="Times New Roman" w:cs="Times New Roman"/>
          <w:sz w:val="24"/>
          <w:szCs w:val="24"/>
          <w:lang w:val="en-GB"/>
        </w:rPr>
        <w:footnoteReference w:id="8"/>
      </w:r>
    </w:p>
    <w:p w14:paraId="61CC56BA" w14:textId="7846E684" w:rsidR="00A70C43" w:rsidRPr="004D0D29" w:rsidRDefault="00357DEC"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Second</w:t>
      </w:r>
      <w:r w:rsidR="008323F2"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’s</w:t>
      </w:r>
      <w:r w:rsidR="000938F7" w:rsidRPr="004D0D29">
        <w:rPr>
          <w:rFonts w:ascii="Times New Roman" w:hAnsi="Times New Roman" w:cs="Times New Roman"/>
          <w:sz w:val="24"/>
          <w:szCs w:val="24"/>
          <w:lang w:val="en-GB"/>
        </w:rPr>
        <w:t xml:space="preserve"> diagnosis suggests that imaginative resistance only kicks up when we concern ourselves with implicit truths. But often, resistance is activated before implicit truths enter the picture. Readers immediately feel an inability to judge “female infanticide is morally right” as true in the fiction. Taking </w:t>
      </w:r>
      <w:r w:rsidR="000938F7" w:rsidRPr="004D0D29">
        <w:rPr>
          <w:rFonts w:ascii="Times New Roman" w:hAnsi="Times New Roman" w:cs="Times New Roman"/>
          <w:i/>
          <w:iCs/>
          <w:sz w:val="24"/>
          <w:szCs w:val="24"/>
          <w:lang w:val="en-GB"/>
        </w:rPr>
        <w:t>p</w:t>
      </w:r>
      <w:r w:rsidR="000938F7" w:rsidRPr="004D0D29">
        <w:rPr>
          <w:rFonts w:ascii="Times New Roman" w:hAnsi="Times New Roman" w:cs="Times New Roman"/>
          <w:sz w:val="24"/>
          <w:szCs w:val="24"/>
          <w:lang w:val="en-GB"/>
        </w:rPr>
        <w:t xml:space="preserve"> to be fictionally true is to judge </w:t>
      </w:r>
      <w:r w:rsidR="000938F7" w:rsidRPr="004D0D29">
        <w:rPr>
          <w:rFonts w:ascii="Times New Roman" w:hAnsi="Times New Roman" w:cs="Times New Roman"/>
          <w:i/>
          <w:iCs/>
          <w:sz w:val="24"/>
          <w:szCs w:val="24"/>
          <w:lang w:val="en-GB"/>
        </w:rPr>
        <w:t>p</w:t>
      </w:r>
      <w:r w:rsidR="000938F7" w:rsidRPr="004D0D29">
        <w:rPr>
          <w:rFonts w:ascii="Times New Roman" w:hAnsi="Times New Roman" w:cs="Times New Roman"/>
          <w:sz w:val="24"/>
          <w:szCs w:val="24"/>
          <w:lang w:val="en-GB"/>
        </w:rPr>
        <w:t xml:space="preserve"> to be the case in the fiction, and the problem with resistance is that we’re unable (or unwilling) to judge morally (or mathematically/logically) deviant states of affairs to obtain in the fiction. The question, then, is why some readers fail to judge certain things to be true in the fiction, and an answer that appeals to implicit truth recovery doesn’t answer the question.</w:t>
      </w:r>
    </w:p>
    <w:p w14:paraId="5BBD4ADD" w14:textId="33412402" w:rsidR="00601BDD" w:rsidRPr="004D0D29" w:rsidRDefault="005C7038"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Third:</w:t>
      </w:r>
      <w:r w:rsidR="006F31F1" w:rsidRPr="004D0D29">
        <w:rPr>
          <w:rFonts w:ascii="Times New Roman" w:hAnsi="Times New Roman" w:cs="Times New Roman"/>
          <w:sz w:val="24"/>
          <w:szCs w:val="24"/>
          <w:lang w:val="en-GB"/>
        </w:rPr>
        <w:t xml:space="preserve"> the diagnosis makes imaginative resistance sound like an initial reaction that can be overcome when really, the resistance seems to abide for most people who feel it. If the problem </w:t>
      </w:r>
      <w:r w:rsidR="00EC6F3A" w:rsidRPr="004D0D29">
        <w:rPr>
          <w:rFonts w:ascii="Times New Roman" w:hAnsi="Times New Roman" w:cs="Times New Roman"/>
          <w:sz w:val="24"/>
          <w:szCs w:val="24"/>
          <w:lang w:val="en-GB"/>
        </w:rPr>
        <w:t>i</w:t>
      </w:r>
      <w:r w:rsidR="006F31F1" w:rsidRPr="004D0D29">
        <w:rPr>
          <w:rFonts w:ascii="Times New Roman" w:hAnsi="Times New Roman" w:cs="Times New Roman"/>
          <w:sz w:val="24"/>
          <w:szCs w:val="24"/>
          <w:lang w:val="en-GB"/>
        </w:rPr>
        <w:t xml:space="preserve">s just that we underestimated how far the </w:t>
      </w:r>
      <w:r w:rsidR="008323F2" w:rsidRPr="004D0D29">
        <w:rPr>
          <w:rFonts w:ascii="Times New Roman" w:hAnsi="Times New Roman" w:cs="Times New Roman"/>
          <w:sz w:val="24"/>
          <w:szCs w:val="24"/>
          <w:lang w:val="en-GB"/>
        </w:rPr>
        <w:t>fictional</w:t>
      </w:r>
      <w:r w:rsidR="006F31F1" w:rsidRPr="004D0D29">
        <w:rPr>
          <w:rFonts w:ascii="Times New Roman" w:hAnsi="Times New Roman" w:cs="Times New Roman"/>
          <w:sz w:val="24"/>
          <w:szCs w:val="24"/>
          <w:lang w:val="en-GB"/>
        </w:rPr>
        <w:t xml:space="preserve"> world is, then getting used to the </w:t>
      </w:r>
      <w:r w:rsidR="006F31F1" w:rsidRPr="004D0D29">
        <w:rPr>
          <w:rFonts w:ascii="Times New Roman" w:hAnsi="Times New Roman" w:cs="Times New Roman"/>
          <w:sz w:val="24"/>
          <w:szCs w:val="24"/>
          <w:lang w:val="en-GB"/>
        </w:rPr>
        <w:lastRenderedPageBreak/>
        <w:t xml:space="preserve">further world and shifting our thoughts would be sufficient to overcome the resistance. Indeed, </w:t>
      </w:r>
      <w:r w:rsidR="00290FE7" w:rsidRPr="004D0D29">
        <w:rPr>
          <w:rFonts w:ascii="Times New Roman" w:hAnsi="Times New Roman" w:cs="Times New Roman"/>
          <w:sz w:val="24"/>
          <w:szCs w:val="24"/>
          <w:lang w:val="en-GB"/>
        </w:rPr>
        <w:t>Langland-Hassan</w:t>
      </w:r>
      <w:r w:rsidR="006F31F1" w:rsidRPr="004D0D29">
        <w:rPr>
          <w:rFonts w:ascii="Times New Roman" w:hAnsi="Times New Roman" w:cs="Times New Roman"/>
          <w:sz w:val="24"/>
          <w:szCs w:val="24"/>
          <w:lang w:val="en-GB"/>
        </w:rPr>
        <w:t xml:space="preserve"> writes that further context can help us overcome imaginative resistance (187)</w:t>
      </w:r>
      <w:r w:rsidR="009F1FBF" w:rsidRPr="004D0D29">
        <w:rPr>
          <w:rFonts w:ascii="Times New Roman" w:hAnsi="Times New Roman" w:cs="Times New Roman"/>
          <w:sz w:val="24"/>
          <w:szCs w:val="24"/>
          <w:lang w:val="en-GB"/>
        </w:rPr>
        <w:t>, and Weinberg and Meskin (2006) write that sometimes fiction tells us how to approach imagin</w:t>
      </w:r>
      <w:r w:rsidR="00D23E23" w:rsidRPr="004D0D29">
        <w:rPr>
          <w:rFonts w:ascii="Times New Roman" w:hAnsi="Times New Roman" w:cs="Times New Roman"/>
          <w:sz w:val="24"/>
          <w:szCs w:val="24"/>
          <w:lang w:val="en-GB"/>
        </w:rPr>
        <w:t>ing</w:t>
      </w:r>
      <w:r w:rsidR="009F1FBF" w:rsidRPr="004D0D29">
        <w:rPr>
          <w:rFonts w:ascii="Times New Roman" w:hAnsi="Times New Roman" w:cs="Times New Roman"/>
          <w:sz w:val="24"/>
          <w:szCs w:val="24"/>
          <w:lang w:val="en-GB"/>
        </w:rPr>
        <w:t xml:space="preserve"> an impossible thing </w:t>
      </w:r>
      <w:r w:rsidR="00EE1D41" w:rsidRPr="004D0D29">
        <w:rPr>
          <w:rFonts w:ascii="Times New Roman" w:hAnsi="Times New Roman" w:cs="Times New Roman"/>
          <w:sz w:val="24"/>
          <w:szCs w:val="24"/>
          <w:lang w:val="en-GB"/>
        </w:rPr>
        <w:t>(191</w:t>
      </w:r>
      <w:r w:rsidR="008323F2" w:rsidRPr="004D0D29">
        <w:rPr>
          <w:rFonts w:ascii="Times New Roman" w:hAnsi="Times New Roman" w:cs="Times New Roman"/>
          <w:sz w:val="24"/>
          <w:szCs w:val="24"/>
          <w:lang w:val="en-GB"/>
        </w:rPr>
        <w:t>,</w:t>
      </w:r>
      <w:r w:rsidR="00EE1D41" w:rsidRPr="004D0D29">
        <w:rPr>
          <w:rFonts w:ascii="Times New Roman" w:hAnsi="Times New Roman" w:cs="Times New Roman"/>
          <w:sz w:val="24"/>
          <w:szCs w:val="24"/>
          <w:lang w:val="en-GB"/>
        </w:rPr>
        <w:t xml:space="preserve"> fn</w:t>
      </w:r>
      <w:r w:rsidR="00880133" w:rsidRPr="004D0D29">
        <w:rPr>
          <w:rFonts w:ascii="Times New Roman" w:hAnsi="Times New Roman" w:cs="Times New Roman"/>
          <w:sz w:val="24"/>
          <w:szCs w:val="24"/>
          <w:lang w:val="en-GB"/>
        </w:rPr>
        <w:t>18).</w:t>
      </w:r>
      <w:r w:rsidR="006F31F1" w:rsidRPr="004D0D29">
        <w:rPr>
          <w:rFonts w:ascii="Times New Roman" w:hAnsi="Times New Roman" w:cs="Times New Roman"/>
          <w:sz w:val="24"/>
          <w:szCs w:val="24"/>
          <w:lang w:val="en-GB"/>
        </w:rPr>
        <w:t xml:space="preserve"> The fact that our resistance is modulated by genre considerations also supports the view that resistance can be overcome with more information or context.</w:t>
      </w:r>
      <w:r w:rsidR="006F31F1" w:rsidRPr="004D0D29">
        <w:rPr>
          <w:rStyle w:val="FootnoteReference"/>
          <w:rFonts w:ascii="Times New Roman" w:hAnsi="Times New Roman" w:cs="Times New Roman"/>
          <w:sz w:val="24"/>
          <w:szCs w:val="24"/>
          <w:lang w:val="en-GB"/>
        </w:rPr>
        <w:footnoteReference w:id="9"/>
      </w:r>
    </w:p>
    <w:p w14:paraId="22503B0A" w14:textId="1EE5B9FF" w:rsidR="00F42294" w:rsidRPr="004D0D29" w:rsidRDefault="00F42294"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However, my sense is that those who encounter imaginative resistance just don’t think female infanticide can be the right thing </w:t>
      </w:r>
      <w:r w:rsidRPr="004D0D29">
        <w:rPr>
          <w:rFonts w:ascii="Times New Roman" w:hAnsi="Times New Roman" w:cs="Times New Roman"/>
          <w:i/>
          <w:iCs/>
          <w:sz w:val="24"/>
          <w:szCs w:val="24"/>
          <w:lang w:val="en-GB"/>
        </w:rPr>
        <w:t>anywhere</w:t>
      </w:r>
      <w:r w:rsidRPr="004D0D29">
        <w:rPr>
          <w:rFonts w:ascii="Times New Roman" w:hAnsi="Times New Roman" w:cs="Times New Roman"/>
          <w:sz w:val="24"/>
          <w:szCs w:val="24"/>
          <w:lang w:val="en-GB"/>
        </w:rPr>
        <w:t xml:space="preserve">, or that there can be no oval five-fingered leaf ever (as long as we’re holding fixed the meaning of </w:t>
      </w:r>
      <w:r w:rsidR="008323F2" w:rsidRPr="004D0D29">
        <w:rPr>
          <w:rFonts w:ascii="Times New Roman" w:hAnsi="Times New Roman" w:cs="Times New Roman"/>
          <w:sz w:val="24"/>
          <w:szCs w:val="24"/>
          <w:lang w:val="en-GB"/>
        </w:rPr>
        <w:t>‘oval’ and ‘five-fingered’</w:t>
      </w:r>
      <w:r w:rsidRPr="004D0D29">
        <w:rPr>
          <w:rFonts w:ascii="Times New Roman" w:hAnsi="Times New Roman" w:cs="Times New Roman"/>
          <w:sz w:val="24"/>
          <w:szCs w:val="24"/>
          <w:lang w:val="en-GB"/>
        </w:rPr>
        <w:t>).</w:t>
      </w:r>
      <w:r w:rsidR="00355800" w:rsidRPr="004D0D29">
        <w:rPr>
          <w:rStyle w:val="FootnoteReference"/>
          <w:rFonts w:ascii="Times New Roman" w:hAnsi="Times New Roman" w:cs="Times New Roman"/>
          <w:sz w:val="24"/>
          <w:szCs w:val="24"/>
          <w:lang w:val="en-GB"/>
        </w:rPr>
        <w:footnoteReference w:id="10"/>
      </w:r>
      <w:r w:rsidRPr="004D0D29">
        <w:rPr>
          <w:rFonts w:ascii="Times New Roman" w:hAnsi="Times New Roman" w:cs="Times New Roman"/>
          <w:sz w:val="24"/>
          <w:szCs w:val="24"/>
          <w:lang w:val="en-GB"/>
        </w:rPr>
        <w:t xml:space="preserve"> If they are right, then imaginative resistance is not the kind of thing that is born out of a surprise and correctable with more information.  </w:t>
      </w:r>
    </w:p>
    <w:p w14:paraId="4DFD8AF5" w14:textId="64D9E70C" w:rsidR="00601BDD" w:rsidRPr="004D0D29" w:rsidRDefault="00CD6D87"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The better diagnosis of imaginative resistance for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might be that resistance is felt whenever there</w:t>
      </w:r>
      <w:r w:rsidR="00E72235" w:rsidRPr="004D0D29">
        <w:rPr>
          <w:rFonts w:ascii="Times New Roman" w:hAnsi="Times New Roman" w:cs="Times New Roman"/>
          <w:sz w:val="24"/>
          <w:szCs w:val="24"/>
          <w:lang w:val="en-GB"/>
        </w:rPr>
        <w:t xml:space="preserve"> i</w:t>
      </w:r>
      <w:r w:rsidRPr="004D0D29">
        <w:rPr>
          <w:rFonts w:ascii="Times New Roman" w:hAnsi="Times New Roman" w:cs="Times New Roman"/>
          <w:sz w:val="24"/>
          <w:szCs w:val="24"/>
          <w:lang w:val="en-GB"/>
        </w:rPr>
        <w:t>s an impossible fictional content that can’t be accommodated by the possible world framework. Some consider moral (or mathematical/logical) truths to be necessary truths, which would render them invariant across all worlds. A fictional world that posits the falsity of a necessary truth would be an impossible world, something that a possible-worlds approach to understanding fictional truth cannot accommodate. (</w:t>
      </w:r>
      <w:r w:rsidR="00AC3A65" w:rsidRPr="004D0D29">
        <w:rPr>
          <w:rFonts w:ascii="Times New Roman" w:hAnsi="Times New Roman" w:cs="Times New Roman"/>
          <w:sz w:val="24"/>
          <w:szCs w:val="24"/>
          <w:lang w:val="en-GB"/>
        </w:rPr>
        <w:t xml:space="preserve">I think the inability to accommodate </w:t>
      </w:r>
      <w:r w:rsidR="009E0F06" w:rsidRPr="004D0D29">
        <w:rPr>
          <w:rFonts w:ascii="Times New Roman" w:hAnsi="Times New Roman" w:cs="Times New Roman"/>
          <w:sz w:val="24"/>
          <w:szCs w:val="24"/>
          <w:lang w:val="en-GB"/>
        </w:rPr>
        <w:t>impossible states of affairs</w:t>
      </w:r>
      <w:r w:rsidR="00AC3A65" w:rsidRPr="004D0D29">
        <w:rPr>
          <w:rFonts w:ascii="Times New Roman" w:hAnsi="Times New Roman" w:cs="Times New Roman"/>
          <w:sz w:val="24"/>
          <w:szCs w:val="24"/>
          <w:lang w:val="en-GB"/>
        </w:rPr>
        <w:t xml:space="preserve"> is too high a price to pay</w:t>
      </w:r>
      <w:r w:rsidR="004C01F6" w:rsidRPr="004D0D29">
        <w:rPr>
          <w:rFonts w:ascii="Times New Roman" w:hAnsi="Times New Roman" w:cs="Times New Roman"/>
          <w:sz w:val="24"/>
          <w:szCs w:val="24"/>
          <w:lang w:val="en-GB"/>
        </w:rPr>
        <w:t xml:space="preserve"> for a theory of fiction</w:t>
      </w:r>
      <w:r w:rsidR="00AC3A65" w:rsidRPr="004D0D29">
        <w:rPr>
          <w:rFonts w:ascii="Times New Roman" w:hAnsi="Times New Roman" w:cs="Times New Roman"/>
          <w:sz w:val="24"/>
          <w:szCs w:val="24"/>
          <w:lang w:val="en-GB"/>
        </w:rPr>
        <w:t xml:space="preserve">, but I’ll </w:t>
      </w:r>
      <w:r w:rsidR="00242F45" w:rsidRPr="004D0D29">
        <w:rPr>
          <w:rFonts w:ascii="Times New Roman" w:hAnsi="Times New Roman" w:cs="Times New Roman"/>
          <w:sz w:val="24"/>
          <w:szCs w:val="24"/>
          <w:lang w:val="en-GB"/>
        </w:rPr>
        <w:t>leave</w:t>
      </w:r>
      <w:r w:rsidR="00AC3A65" w:rsidRPr="004D0D29">
        <w:rPr>
          <w:rFonts w:ascii="Times New Roman" w:hAnsi="Times New Roman" w:cs="Times New Roman"/>
          <w:sz w:val="24"/>
          <w:szCs w:val="24"/>
          <w:lang w:val="en-GB"/>
        </w:rPr>
        <w:t xml:space="preserve"> open </w:t>
      </w:r>
      <w:r w:rsidRPr="004D0D29">
        <w:rPr>
          <w:rFonts w:ascii="Times New Roman" w:hAnsi="Times New Roman" w:cs="Times New Roman"/>
          <w:sz w:val="24"/>
          <w:szCs w:val="24"/>
          <w:lang w:val="en-GB"/>
        </w:rPr>
        <w:t xml:space="preserve">whether it’s a feature or a bug </w:t>
      </w:r>
      <w:r w:rsidR="00753D1F" w:rsidRPr="004D0D29">
        <w:rPr>
          <w:rFonts w:ascii="Times New Roman" w:hAnsi="Times New Roman" w:cs="Times New Roman"/>
          <w:sz w:val="24"/>
          <w:szCs w:val="24"/>
          <w:lang w:val="en-GB"/>
        </w:rPr>
        <w:t>in</w:t>
      </w:r>
      <w:r w:rsidRPr="004D0D29">
        <w:rPr>
          <w:rFonts w:ascii="Times New Roman" w:hAnsi="Times New Roman" w:cs="Times New Roman"/>
          <w:sz w:val="24"/>
          <w:szCs w:val="24"/>
          <w:lang w:val="en-GB"/>
        </w:rPr>
        <w:t xml:space="preserve"> </w:t>
      </w:r>
      <w:r w:rsidR="00290FE7" w:rsidRPr="004D0D29">
        <w:rPr>
          <w:rFonts w:ascii="Times New Roman" w:hAnsi="Times New Roman" w:cs="Times New Roman"/>
          <w:sz w:val="24"/>
          <w:szCs w:val="24"/>
          <w:lang w:val="en-GB"/>
        </w:rPr>
        <w:t>Langland-Hassan</w:t>
      </w:r>
      <w:r w:rsidR="009C5162" w:rsidRPr="004D0D29">
        <w:rPr>
          <w:rFonts w:ascii="Times New Roman" w:hAnsi="Times New Roman" w:cs="Times New Roman"/>
          <w:sz w:val="24"/>
          <w:szCs w:val="24"/>
          <w:lang w:val="en-GB"/>
        </w:rPr>
        <w:t>’s</w:t>
      </w:r>
      <w:r w:rsidRPr="004D0D29">
        <w:rPr>
          <w:rFonts w:ascii="Times New Roman" w:hAnsi="Times New Roman" w:cs="Times New Roman"/>
          <w:sz w:val="24"/>
          <w:szCs w:val="24"/>
          <w:lang w:val="en-GB"/>
        </w:rPr>
        <w:t xml:space="preserve"> approach that impossible things can’t obtain in fiction</w:t>
      </w:r>
      <w:r w:rsidR="00EB1889" w:rsidRPr="004D0D29">
        <w:rPr>
          <w:rFonts w:ascii="Times New Roman" w:hAnsi="Times New Roman" w:cs="Times New Roman"/>
          <w:sz w:val="24"/>
          <w:szCs w:val="24"/>
          <w:lang w:val="en-GB"/>
        </w:rPr>
        <w:t xml:space="preserve">. See </w:t>
      </w:r>
      <w:r w:rsidR="003F50C5" w:rsidRPr="004D0D29">
        <w:rPr>
          <w:rFonts w:ascii="Times New Roman" w:hAnsi="Times New Roman" w:cs="Times New Roman"/>
          <w:sz w:val="24"/>
          <w:szCs w:val="24"/>
          <w:lang w:val="en-GB"/>
        </w:rPr>
        <w:t xml:space="preserve">Wildman and </w:t>
      </w:r>
      <w:proofErr w:type="spellStart"/>
      <w:r w:rsidR="003F50C5" w:rsidRPr="004D0D29">
        <w:rPr>
          <w:rFonts w:ascii="Times New Roman" w:hAnsi="Times New Roman" w:cs="Times New Roman"/>
          <w:sz w:val="24"/>
          <w:szCs w:val="24"/>
          <w:lang w:val="en-GB"/>
        </w:rPr>
        <w:t>Folde</w:t>
      </w:r>
      <w:proofErr w:type="spellEnd"/>
      <w:r w:rsidR="003F50C5" w:rsidRPr="004D0D29">
        <w:rPr>
          <w:rFonts w:ascii="Times New Roman" w:hAnsi="Times New Roman" w:cs="Times New Roman"/>
          <w:sz w:val="24"/>
          <w:szCs w:val="24"/>
          <w:lang w:val="en-GB"/>
        </w:rPr>
        <w:t xml:space="preserve"> 2017</w:t>
      </w:r>
      <w:r w:rsidR="000F5148" w:rsidRPr="004D0D29">
        <w:rPr>
          <w:rFonts w:ascii="Times New Roman" w:hAnsi="Times New Roman" w:cs="Times New Roman"/>
          <w:sz w:val="24"/>
          <w:szCs w:val="24"/>
          <w:lang w:val="en-GB"/>
        </w:rPr>
        <w:t>,</w:t>
      </w:r>
      <w:r w:rsidR="003F50C5" w:rsidRPr="004D0D29">
        <w:rPr>
          <w:rFonts w:ascii="Times New Roman" w:hAnsi="Times New Roman" w:cs="Times New Roman"/>
          <w:sz w:val="24"/>
          <w:szCs w:val="24"/>
          <w:lang w:val="en-GB"/>
        </w:rPr>
        <w:t xml:space="preserve"> Wildman 2019</w:t>
      </w:r>
      <w:r w:rsidR="000F5148" w:rsidRPr="004D0D29">
        <w:rPr>
          <w:rFonts w:ascii="Times New Roman" w:hAnsi="Times New Roman" w:cs="Times New Roman"/>
          <w:sz w:val="24"/>
          <w:szCs w:val="24"/>
          <w:lang w:val="en-GB"/>
        </w:rPr>
        <w:t>,</w:t>
      </w:r>
      <w:r w:rsidR="003F50C5" w:rsidRPr="004D0D29">
        <w:rPr>
          <w:rFonts w:ascii="Times New Roman" w:hAnsi="Times New Roman" w:cs="Times New Roman"/>
          <w:sz w:val="24"/>
          <w:szCs w:val="24"/>
          <w:lang w:val="en-GB"/>
        </w:rPr>
        <w:t xml:space="preserve"> </w:t>
      </w:r>
      <w:r w:rsidR="000F5148" w:rsidRPr="004D0D29">
        <w:rPr>
          <w:rFonts w:ascii="Times New Roman" w:hAnsi="Times New Roman" w:cs="Times New Roman"/>
          <w:sz w:val="24"/>
          <w:szCs w:val="24"/>
          <w:lang w:val="en-GB"/>
        </w:rPr>
        <w:t xml:space="preserve">and </w:t>
      </w:r>
      <w:r w:rsidR="003F50C5" w:rsidRPr="004D0D29">
        <w:rPr>
          <w:rFonts w:ascii="Times New Roman" w:hAnsi="Times New Roman" w:cs="Times New Roman"/>
          <w:sz w:val="24"/>
          <w:szCs w:val="24"/>
          <w:lang w:val="en-GB"/>
        </w:rPr>
        <w:t>Xhignesse 2021a</w:t>
      </w:r>
      <w:r w:rsidR="000F5148" w:rsidRPr="004D0D29">
        <w:rPr>
          <w:rFonts w:ascii="Times New Roman" w:hAnsi="Times New Roman" w:cs="Times New Roman"/>
          <w:sz w:val="24"/>
          <w:szCs w:val="24"/>
          <w:lang w:val="en-GB"/>
        </w:rPr>
        <w:t xml:space="preserve">, </w:t>
      </w:r>
      <w:r w:rsidR="003F50C5" w:rsidRPr="004D0D29">
        <w:rPr>
          <w:rFonts w:ascii="Times New Roman" w:hAnsi="Times New Roman" w:cs="Times New Roman"/>
          <w:sz w:val="24"/>
          <w:szCs w:val="24"/>
          <w:lang w:val="en-GB"/>
        </w:rPr>
        <w:t xml:space="preserve">2021b </w:t>
      </w:r>
      <w:r w:rsidR="00EB1889" w:rsidRPr="004D0D29">
        <w:rPr>
          <w:rFonts w:ascii="Times New Roman" w:hAnsi="Times New Roman" w:cs="Times New Roman"/>
          <w:sz w:val="24"/>
          <w:szCs w:val="24"/>
          <w:lang w:val="en-GB"/>
        </w:rPr>
        <w:t>for discussion</w:t>
      </w:r>
      <w:r w:rsidR="00D32B68">
        <w:rPr>
          <w:rFonts w:ascii="Times New Roman" w:hAnsi="Times New Roman" w:cs="Times New Roman"/>
          <w:sz w:val="24"/>
          <w:szCs w:val="24"/>
          <w:lang w:val="en-GB"/>
        </w:rPr>
        <w:t>.</w:t>
      </w:r>
      <w:r w:rsidRPr="004D0D29">
        <w:rPr>
          <w:rFonts w:ascii="Times New Roman" w:hAnsi="Times New Roman" w:cs="Times New Roman"/>
          <w:sz w:val="24"/>
          <w:szCs w:val="24"/>
          <w:lang w:val="en-GB"/>
        </w:rPr>
        <w:t>)</w:t>
      </w:r>
    </w:p>
    <w:p w14:paraId="46BBCAA5" w14:textId="4ED0D472" w:rsidR="007D1818" w:rsidRPr="004D0D29" w:rsidRDefault="007D1818"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lastRenderedPageBreak/>
        <w:t xml:space="preserve">This strict standard of possibility can explain why we feel resistance when we’re invited to look for a world where female infanticide is morally right. But the explanation also has a cost: now A-imagining doesn’t always seem so epistemically safe since there is </w:t>
      </w:r>
      <w:r w:rsidR="00463D3A" w:rsidRPr="004D0D29">
        <w:rPr>
          <w:rFonts w:ascii="Times New Roman" w:hAnsi="Times New Roman" w:cs="Times New Roman"/>
          <w:sz w:val="24"/>
          <w:szCs w:val="24"/>
          <w:lang w:val="en-GB"/>
        </w:rPr>
        <w:t>fiction when</w:t>
      </w:r>
      <w:r w:rsidRPr="004D0D29">
        <w:rPr>
          <w:rFonts w:ascii="Times New Roman" w:hAnsi="Times New Roman" w:cs="Times New Roman"/>
          <w:sz w:val="24"/>
          <w:szCs w:val="24"/>
          <w:lang w:val="en-GB"/>
        </w:rPr>
        <w:t xml:space="preserve"> imaginatively deviating from necessary moral </w:t>
      </w:r>
      <w:r w:rsidR="00643E0F"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or mathematical</w:t>
      </w:r>
      <w:r w:rsidR="00643E0F" w:rsidRPr="004D0D29">
        <w:rPr>
          <w:rFonts w:ascii="Times New Roman" w:hAnsi="Times New Roman" w:cs="Times New Roman"/>
          <w:sz w:val="24"/>
          <w:szCs w:val="24"/>
          <w:lang w:val="en-GB"/>
        </w:rPr>
        <w:t>/logical)</w:t>
      </w:r>
      <w:r w:rsidRPr="004D0D29">
        <w:rPr>
          <w:rFonts w:ascii="Times New Roman" w:hAnsi="Times New Roman" w:cs="Times New Roman"/>
          <w:sz w:val="24"/>
          <w:szCs w:val="24"/>
          <w:lang w:val="en-GB"/>
        </w:rPr>
        <w:t xml:space="preserve"> truths. </w:t>
      </w:r>
      <w:r w:rsidR="00355800" w:rsidRPr="004D0D29">
        <w:rPr>
          <w:rFonts w:ascii="Times New Roman" w:hAnsi="Times New Roman" w:cs="Times New Roman"/>
          <w:sz w:val="24"/>
          <w:szCs w:val="24"/>
          <w:lang w:val="en-GB"/>
        </w:rPr>
        <w:t>A-i</w:t>
      </w:r>
      <w:r w:rsidRPr="004D0D29">
        <w:rPr>
          <w:rFonts w:ascii="Times New Roman" w:hAnsi="Times New Roman" w:cs="Times New Roman"/>
          <w:sz w:val="24"/>
          <w:szCs w:val="24"/>
          <w:lang w:val="en-GB"/>
        </w:rPr>
        <w:t xml:space="preserve">magining “infanticide is morally good” to be true isn’t epistemically compatible with it being false in the actual world. </w:t>
      </w:r>
    </w:p>
    <w:p w14:paraId="131E0604" w14:textId="0BB28817" w:rsidR="00B526C8" w:rsidRPr="004D0D29" w:rsidRDefault="007D1818" w:rsidP="004A4B5B">
      <w:pPr>
        <w:spacing w:after="0" w:line="480" w:lineRule="auto"/>
        <w:ind w:firstLine="720"/>
        <w:rPr>
          <w:rFonts w:ascii="Times New Roman" w:hAnsi="Times New Roman" w:cs="Times New Roman"/>
          <w:color w:val="BF8F00" w:themeColor="accent4" w:themeShade="BF"/>
          <w:sz w:val="24"/>
          <w:szCs w:val="24"/>
          <w:lang w:val="en-GB"/>
        </w:rPr>
      </w:pPr>
      <w:r w:rsidRPr="004D0D29">
        <w:rPr>
          <w:rFonts w:ascii="Times New Roman" w:hAnsi="Times New Roman" w:cs="Times New Roman"/>
          <w:sz w:val="24"/>
          <w:szCs w:val="24"/>
          <w:lang w:val="en-GB"/>
        </w:rPr>
        <w:t xml:space="preserve">What about the </w:t>
      </w:r>
      <w:proofErr w:type="spellStart"/>
      <w:r w:rsidRPr="004D0D29">
        <w:rPr>
          <w:rFonts w:ascii="Times New Roman" w:hAnsi="Times New Roman" w:cs="Times New Roman"/>
          <w:sz w:val="24"/>
          <w:szCs w:val="24"/>
          <w:lang w:val="en-GB"/>
        </w:rPr>
        <w:t>wontian</w:t>
      </w:r>
      <w:proofErr w:type="spellEnd"/>
      <w:r w:rsidRPr="004D0D29">
        <w:rPr>
          <w:rFonts w:ascii="Times New Roman" w:hAnsi="Times New Roman" w:cs="Times New Roman"/>
          <w:sz w:val="24"/>
          <w:szCs w:val="24"/>
          <w:lang w:val="en-GB"/>
        </w:rPr>
        <w:t xml:space="preserve"> who says she won’t imagine a fictional world where female infanticide is morally good? She might take this stance because we “export” truths from fictions all the time.</w:t>
      </w:r>
      <w:r w:rsidRPr="004D0D29">
        <w:rPr>
          <w:rStyle w:val="FootnoteReference"/>
          <w:rFonts w:ascii="Times New Roman" w:hAnsi="Times New Roman" w:cs="Times New Roman"/>
          <w:sz w:val="24"/>
          <w:szCs w:val="24"/>
          <w:lang w:val="en-GB"/>
        </w:rPr>
        <w:footnoteReference w:id="11"/>
      </w:r>
      <w:r w:rsidRPr="004D0D29">
        <w:rPr>
          <w:rFonts w:ascii="Times New Roman" w:hAnsi="Times New Roman" w:cs="Times New Roman"/>
          <w:sz w:val="24"/>
          <w:szCs w:val="24"/>
          <w:lang w:val="en-GB"/>
        </w:rPr>
        <w:t xml:space="preserve"> For example, the common misperception that Vikings’ helmets had horns on them can be traced back to a costume </w:t>
      </w:r>
      <w:r w:rsidR="00802671" w:rsidRPr="004D0D29">
        <w:rPr>
          <w:rFonts w:ascii="Times New Roman" w:hAnsi="Times New Roman" w:cs="Times New Roman"/>
          <w:sz w:val="24"/>
          <w:szCs w:val="24"/>
          <w:lang w:val="en-GB"/>
        </w:rPr>
        <w:t xml:space="preserve">design </w:t>
      </w:r>
      <w:r w:rsidRPr="004D0D29">
        <w:rPr>
          <w:rFonts w:ascii="Times New Roman" w:hAnsi="Times New Roman" w:cs="Times New Roman"/>
          <w:sz w:val="24"/>
          <w:szCs w:val="24"/>
          <w:lang w:val="en-GB"/>
        </w:rPr>
        <w:t>choice made for Wagner’s “The Ring of the Nibelung” in 1876.</w:t>
      </w:r>
      <w:r w:rsidR="000132E9" w:rsidRPr="004D0D29">
        <w:rPr>
          <w:rStyle w:val="FootnoteReference"/>
          <w:rFonts w:ascii="Times New Roman" w:hAnsi="Times New Roman" w:cs="Times New Roman"/>
          <w:sz w:val="24"/>
          <w:szCs w:val="24"/>
          <w:lang w:val="en-GB"/>
        </w:rPr>
        <w:footnoteReference w:id="12"/>
      </w:r>
      <w:r w:rsidRPr="004D0D29">
        <w:rPr>
          <w:rFonts w:ascii="Times New Roman" w:hAnsi="Times New Roman" w:cs="Times New Roman"/>
          <w:sz w:val="24"/>
          <w:szCs w:val="24"/>
          <w:lang w:val="en-GB"/>
        </w:rPr>
        <w:t xml:space="preserve"> If worries about exporting from fiction can also give rise to imaginative resistance, we have on hand another case where A-imagining isn’t epistemically safe since imagining what isn’t the case puts us in danger of exporting a false belief. A-imagining might not be innocuous or fail-safe in relation to what’s true in the actual world.</w:t>
      </w:r>
    </w:p>
    <w:p w14:paraId="1CD314BA" w14:textId="5094D109" w:rsidR="0042268B" w:rsidRPr="004D0D29" w:rsidRDefault="0042268B" w:rsidP="004A4B5B">
      <w:pPr>
        <w:pStyle w:val="ListParagraph"/>
        <w:numPr>
          <w:ilvl w:val="0"/>
          <w:numId w:val="7"/>
        </w:numPr>
        <w:spacing w:after="0" w:line="480" w:lineRule="auto"/>
        <w:rPr>
          <w:rFonts w:ascii="Times New Roman" w:hAnsi="Times New Roman" w:cs="Times New Roman"/>
          <w:i/>
          <w:iCs/>
          <w:sz w:val="24"/>
          <w:szCs w:val="24"/>
          <w:lang w:val="en-GB"/>
        </w:rPr>
      </w:pPr>
      <w:r w:rsidRPr="004D0D29">
        <w:rPr>
          <w:rFonts w:ascii="Times New Roman" w:hAnsi="Times New Roman" w:cs="Times New Roman"/>
          <w:i/>
          <w:iCs/>
          <w:sz w:val="24"/>
          <w:szCs w:val="24"/>
          <w:lang w:val="en-GB"/>
        </w:rPr>
        <w:t xml:space="preserve">On the Definition of Fiction </w:t>
      </w:r>
    </w:p>
    <w:p w14:paraId="60D2989F" w14:textId="7CCB5E27" w:rsidR="00C47076" w:rsidRPr="004D0D29" w:rsidRDefault="00C47076"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I’ll conclude with a discussion o</w:t>
      </w:r>
      <w:r w:rsidR="003F628E" w:rsidRPr="004D0D29">
        <w:rPr>
          <w:rFonts w:ascii="Times New Roman" w:hAnsi="Times New Roman" w:cs="Times New Roman"/>
          <w:sz w:val="24"/>
          <w:szCs w:val="24"/>
          <w:lang w:val="en-GB"/>
        </w:rPr>
        <w:t>f</w:t>
      </w:r>
      <w:r w:rsidRPr="004D0D29">
        <w:rPr>
          <w:rFonts w:ascii="Times New Roman" w:hAnsi="Times New Roman" w:cs="Times New Roman"/>
          <w:sz w:val="24"/>
          <w:szCs w:val="24"/>
          <w:lang w:val="en-GB"/>
        </w:rPr>
        <w:t xml:space="preserve"> the fiction-nonfiction distinction.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defines a work of fiction as “a set of sentences </w:t>
      </w:r>
      <w:r w:rsidRPr="004D0D29">
        <w:rPr>
          <w:rFonts w:ascii="Times New Roman" w:hAnsi="Times New Roman" w:cs="Times New Roman"/>
          <w:i/>
          <w:iCs/>
          <w:sz w:val="24"/>
          <w:szCs w:val="24"/>
          <w:lang w:val="en-GB"/>
        </w:rPr>
        <w:t>S</w:t>
      </w:r>
      <w:r w:rsidRPr="004D0D29">
        <w:rPr>
          <w:rFonts w:ascii="Times New Roman" w:hAnsi="Times New Roman" w:cs="Times New Roman"/>
          <w:sz w:val="24"/>
          <w:szCs w:val="24"/>
          <w:lang w:val="en-GB"/>
        </w:rPr>
        <w:t>, put forward by an</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author with the expectation that readers will believe that much, if not all, of what</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 xml:space="preserve">is said and implied by </w:t>
      </w:r>
      <w:r w:rsidRPr="004D0D29">
        <w:rPr>
          <w:rFonts w:ascii="Times New Roman" w:hAnsi="Times New Roman" w:cs="Times New Roman"/>
          <w:i/>
          <w:iCs/>
          <w:sz w:val="24"/>
          <w:szCs w:val="24"/>
          <w:lang w:val="en-GB"/>
        </w:rPr>
        <w:t xml:space="preserve">S </w:t>
      </w:r>
      <w:r w:rsidRPr="004D0D29">
        <w:rPr>
          <w:rFonts w:ascii="Times New Roman" w:hAnsi="Times New Roman" w:cs="Times New Roman"/>
          <w:sz w:val="24"/>
          <w:szCs w:val="24"/>
          <w:lang w:val="en-GB"/>
        </w:rPr>
        <w:t xml:space="preserve">is not true” (208). The first thing to note is that this definition can’t cover all works of fiction because only linguistic fictions contain sets of sentences. What the definition concerns, then, are works like novels, short stories, and dramatic poetry, and not works of fiction </w:t>
      </w:r>
      <w:r w:rsidRPr="002E6610">
        <w:rPr>
          <w:rFonts w:ascii="Times New Roman" w:hAnsi="Times New Roman" w:cs="Times New Roman"/>
          <w:sz w:val="24"/>
          <w:szCs w:val="24"/>
          <w:lang w:val="en-GB"/>
        </w:rPr>
        <w:t>per se</w:t>
      </w:r>
      <w:r w:rsidRPr="004D0D29">
        <w:rPr>
          <w:rFonts w:ascii="Times New Roman" w:hAnsi="Times New Roman" w:cs="Times New Roman"/>
          <w:sz w:val="24"/>
          <w:szCs w:val="24"/>
          <w:lang w:val="en-GB"/>
        </w:rPr>
        <w:t xml:space="preserve">. </w:t>
      </w:r>
    </w:p>
    <w:p w14:paraId="011E2166" w14:textId="24C4B23E" w:rsidR="00E244B2" w:rsidRPr="004D0D29" w:rsidRDefault="00E244B2"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lastRenderedPageBreak/>
        <w:t>Even if we were to narrow the</w:t>
      </w:r>
      <w:r w:rsidR="008D469D" w:rsidRPr="004D0D29">
        <w:rPr>
          <w:rFonts w:ascii="Times New Roman" w:hAnsi="Times New Roman" w:cs="Times New Roman"/>
          <w:sz w:val="24"/>
          <w:szCs w:val="24"/>
          <w:lang w:val="en-GB"/>
        </w:rPr>
        <w:t xml:space="preserve"> </w:t>
      </w:r>
      <w:r w:rsidRPr="004D0D29">
        <w:rPr>
          <w:rFonts w:ascii="Times New Roman" w:hAnsi="Times New Roman" w:cs="Times New Roman"/>
          <w:sz w:val="24"/>
          <w:szCs w:val="24"/>
          <w:lang w:val="en-GB"/>
        </w:rPr>
        <w:t>scope to linguistic fiction, the definition isn’t adequate because a work of linguistic fiction has more than explicit and implied sentential meanings in its arsenal when generating fictional content. For instance, Elicker (2020) and Kim (202</w:t>
      </w:r>
      <w:r w:rsidR="00D82F3C" w:rsidRPr="004D0D29">
        <w:rPr>
          <w:rFonts w:ascii="Times New Roman" w:hAnsi="Times New Roman" w:cs="Times New Roman"/>
          <w:sz w:val="24"/>
          <w:szCs w:val="24"/>
          <w:lang w:val="en-GB"/>
        </w:rPr>
        <w:t>2</w:t>
      </w:r>
      <w:r w:rsidRPr="004D0D29">
        <w:rPr>
          <w:rFonts w:ascii="Times New Roman" w:hAnsi="Times New Roman" w:cs="Times New Roman"/>
          <w:sz w:val="24"/>
          <w:szCs w:val="24"/>
          <w:lang w:val="en-GB"/>
        </w:rPr>
        <w:t>) observe that graphic features of the printed text or other visual and sonic features can create fictional truths without relying on sentence meanings. Font size can indicate the volume of an utterance, and indentation levels can “label” speakers’ contributions in a group conversation</w:t>
      </w:r>
      <w:r w:rsidR="007D1F30" w:rsidRPr="004D0D29">
        <w:rPr>
          <w:rFonts w:ascii="Times New Roman" w:hAnsi="Times New Roman" w:cs="Times New Roman"/>
          <w:sz w:val="24"/>
          <w:szCs w:val="24"/>
          <w:lang w:val="en-GB"/>
        </w:rPr>
        <w:t xml:space="preserve"> to specify who said what</w:t>
      </w:r>
      <w:r w:rsidRPr="004D0D29">
        <w:rPr>
          <w:rFonts w:ascii="Times New Roman" w:hAnsi="Times New Roman" w:cs="Times New Roman"/>
          <w:sz w:val="24"/>
          <w:szCs w:val="24"/>
          <w:lang w:val="en-GB"/>
        </w:rPr>
        <w:t xml:space="preserve">. </w:t>
      </w:r>
      <w:r w:rsidR="009B7B5C" w:rsidRPr="004D0D29">
        <w:rPr>
          <w:rFonts w:ascii="Times New Roman" w:hAnsi="Times New Roman" w:cs="Times New Roman"/>
          <w:sz w:val="24"/>
          <w:szCs w:val="24"/>
          <w:lang w:val="en-GB"/>
        </w:rPr>
        <w:t xml:space="preserve">If form-related features such as italics, spacing, and repetition can produce fictional truths </w:t>
      </w:r>
      <w:r w:rsidR="004B26D8" w:rsidRPr="004D0D29">
        <w:rPr>
          <w:rFonts w:ascii="Times New Roman" w:hAnsi="Times New Roman" w:cs="Times New Roman"/>
          <w:sz w:val="24"/>
          <w:szCs w:val="24"/>
          <w:lang w:val="en-GB"/>
        </w:rPr>
        <w:t xml:space="preserve">without </w:t>
      </w:r>
      <w:r w:rsidR="00C60625" w:rsidRPr="004D0D29">
        <w:rPr>
          <w:rFonts w:ascii="Times New Roman" w:hAnsi="Times New Roman" w:cs="Times New Roman"/>
          <w:sz w:val="24"/>
          <w:szCs w:val="24"/>
          <w:lang w:val="en-GB"/>
        </w:rPr>
        <w:t xml:space="preserve">requiring </w:t>
      </w:r>
      <w:r w:rsidR="009B7B5C" w:rsidRPr="004D0D29">
        <w:rPr>
          <w:rFonts w:ascii="Times New Roman" w:hAnsi="Times New Roman" w:cs="Times New Roman"/>
          <w:sz w:val="24"/>
          <w:szCs w:val="24"/>
          <w:lang w:val="en-GB"/>
        </w:rPr>
        <w:t xml:space="preserve">sentences that state or imply the same fictional truths, then we need to acknowledge </w:t>
      </w:r>
      <w:r w:rsidR="00D82F3C" w:rsidRPr="004D0D29">
        <w:rPr>
          <w:rFonts w:ascii="Times New Roman" w:hAnsi="Times New Roman" w:cs="Times New Roman"/>
          <w:sz w:val="24"/>
          <w:szCs w:val="24"/>
          <w:lang w:val="en-GB"/>
        </w:rPr>
        <w:t xml:space="preserve">formal features as a </w:t>
      </w:r>
      <w:r w:rsidR="009B7B5C" w:rsidRPr="004D0D29">
        <w:rPr>
          <w:rFonts w:ascii="Times New Roman" w:hAnsi="Times New Roman" w:cs="Times New Roman"/>
          <w:sz w:val="24"/>
          <w:szCs w:val="24"/>
          <w:lang w:val="en-GB"/>
        </w:rPr>
        <w:t>distinct way of generating fictional content.</w:t>
      </w:r>
    </w:p>
    <w:p w14:paraId="71BA67C5" w14:textId="1CFBF29E" w:rsidR="003F3CC3" w:rsidRPr="004D0D29" w:rsidRDefault="003F3CC3"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One might ask: why doesn’t the “implied by </w:t>
      </w:r>
      <w:r w:rsidRPr="004D0D29">
        <w:rPr>
          <w:rFonts w:ascii="Times New Roman" w:hAnsi="Times New Roman" w:cs="Times New Roman"/>
          <w:i/>
          <w:iCs/>
          <w:sz w:val="24"/>
          <w:szCs w:val="24"/>
          <w:lang w:val="en-GB"/>
        </w:rPr>
        <w:t>S</w:t>
      </w:r>
      <w:r w:rsidRPr="004D0D29">
        <w:rPr>
          <w:rFonts w:ascii="Times New Roman" w:hAnsi="Times New Roman" w:cs="Times New Roman"/>
          <w:sz w:val="24"/>
          <w:szCs w:val="24"/>
          <w:lang w:val="en-GB"/>
        </w:rPr>
        <w:t>” clause capture formally generate</w:t>
      </w:r>
      <w:r w:rsidR="00D82F3C" w:rsidRPr="004D0D29">
        <w:rPr>
          <w:rFonts w:ascii="Times New Roman" w:hAnsi="Times New Roman" w:cs="Times New Roman"/>
          <w:sz w:val="24"/>
          <w:szCs w:val="24"/>
          <w:lang w:val="en-GB"/>
        </w:rPr>
        <w:t>d</w:t>
      </w:r>
      <w:r w:rsidRPr="004D0D29">
        <w:rPr>
          <w:rFonts w:ascii="Times New Roman" w:hAnsi="Times New Roman" w:cs="Times New Roman"/>
          <w:sz w:val="24"/>
          <w:szCs w:val="24"/>
          <w:lang w:val="en-GB"/>
        </w:rPr>
        <w:t xml:space="preserve"> fictional truths? If by “implied” we mean “arrived at through inference”</w:t>
      </w:r>
      <w:r w:rsidR="001C3ABD"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then “implied” </w:t>
      </w:r>
      <w:r w:rsidR="00BB523B" w:rsidRPr="004D0D29">
        <w:rPr>
          <w:rFonts w:ascii="Times New Roman" w:hAnsi="Times New Roman" w:cs="Times New Roman"/>
          <w:sz w:val="24"/>
          <w:szCs w:val="24"/>
          <w:lang w:val="en-GB"/>
        </w:rPr>
        <w:t>would</w:t>
      </w:r>
      <w:r w:rsidRPr="004D0D29">
        <w:rPr>
          <w:rFonts w:ascii="Times New Roman" w:hAnsi="Times New Roman" w:cs="Times New Roman"/>
          <w:sz w:val="24"/>
          <w:szCs w:val="24"/>
          <w:lang w:val="en-GB"/>
        </w:rPr>
        <w:t xml:space="preserve"> capture the way we move from formal features to fictional truth. Upon seeing that some text is italicized in </w:t>
      </w:r>
      <w:r w:rsidRPr="004D0D29">
        <w:rPr>
          <w:rFonts w:ascii="Times New Roman" w:hAnsi="Times New Roman" w:cs="Times New Roman"/>
          <w:i/>
          <w:iCs/>
          <w:sz w:val="24"/>
          <w:szCs w:val="24"/>
          <w:lang w:val="en-GB"/>
        </w:rPr>
        <w:t>The Sound and the Fury</w:t>
      </w:r>
      <w:r w:rsidRPr="004D0D29">
        <w:rPr>
          <w:rFonts w:ascii="Times New Roman" w:hAnsi="Times New Roman" w:cs="Times New Roman"/>
          <w:sz w:val="24"/>
          <w:szCs w:val="24"/>
          <w:lang w:val="en-GB"/>
        </w:rPr>
        <w:t>, we might wonder why Faulkner made such a choice and infer from context that the italicized sentences must be indexed to the past. We’d just need to remain open to the fact that what’s doing the implying isn’t always sentence meanings.</w:t>
      </w:r>
      <w:r w:rsidR="00BB523B" w:rsidRPr="004D0D29">
        <w:rPr>
          <w:rStyle w:val="FootnoteReference"/>
          <w:rFonts w:ascii="Times New Roman" w:hAnsi="Times New Roman" w:cs="Times New Roman"/>
          <w:sz w:val="24"/>
          <w:szCs w:val="24"/>
          <w:lang w:val="en-GB"/>
        </w:rPr>
        <w:footnoteReference w:id="13"/>
      </w:r>
      <w:r w:rsidRPr="004D0D29">
        <w:rPr>
          <w:rFonts w:ascii="Times New Roman" w:hAnsi="Times New Roman" w:cs="Times New Roman"/>
          <w:sz w:val="24"/>
          <w:szCs w:val="24"/>
          <w:lang w:val="en-GB"/>
        </w:rPr>
        <w:t xml:space="preserve"> </w:t>
      </w:r>
    </w:p>
    <w:p w14:paraId="4458D655" w14:textId="77CE1B3D" w:rsidR="00A94768" w:rsidRPr="004D0D29" w:rsidRDefault="006028F3"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Still, </w:t>
      </w:r>
      <w:r w:rsidR="00A94768" w:rsidRPr="004D0D29">
        <w:rPr>
          <w:rFonts w:ascii="Times New Roman" w:hAnsi="Times New Roman" w:cs="Times New Roman"/>
          <w:sz w:val="24"/>
          <w:szCs w:val="24"/>
          <w:lang w:val="en-GB"/>
        </w:rPr>
        <w:t xml:space="preserve">the definition needs revising because “set of sentences </w:t>
      </w:r>
      <w:r w:rsidR="00A94768" w:rsidRPr="004D0D29">
        <w:rPr>
          <w:rFonts w:ascii="Times New Roman" w:hAnsi="Times New Roman" w:cs="Times New Roman"/>
          <w:i/>
          <w:iCs/>
          <w:sz w:val="24"/>
          <w:szCs w:val="24"/>
          <w:lang w:val="en-GB"/>
        </w:rPr>
        <w:t>S</w:t>
      </w:r>
      <w:r w:rsidR="00A94768" w:rsidRPr="004D0D29">
        <w:rPr>
          <w:rFonts w:ascii="Times New Roman" w:hAnsi="Times New Roman" w:cs="Times New Roman"/>
          <w:sz w:val="24"/>
          <w:szCs w:val="24"/>
          <w:lang w:val="en-GB"/>
        </w:rPr>
        <w:t xml:space="preserve">” doesn’t capture all the relevant data that generate fictional truth. Sometimes typographic features found within sentences, such as italics and text size, generate distinct fictional truths. But at other times, elements that don’t concern sentences—such as spacing, chapter division or a blank or black page—create fictional truths. What allows us to run inferences aren’t always sentences or </w:t>
      </w:r>
      <w:r w:rsidR="0086417E" w:rsidRPr="004D0D29">
        <w:rPr>
          <w:rFonts w:ascii="Times New Roman" w:hAnsi="Times New Roman" w:cs="Times New Roman"/>
          <w:sz w:val="24"/>
          <w:szCs w:val="24"/>
          <w:lang w:val="en-GB"/>
        </w:rPr>
        <w:t>phrases</w:t>
      </w:r>
      <w:r w:rsidR="00A94768" w:rsidRPr="004D0D29">
        <w:rPr>
          <w:rFonts w:ascii="Times New Roman" w:hAnsi="Times New Roman" w:cs="Times New Roman"/>
          <w:sz w:val="24"/>
          <w:szCs w:val="24"/>
          <w:lang w:val="en-GB"/>
        </w:rPr>
        <w:t xml:space="preserve">. Since fictional content outstrips what sentences say or imply, </w:t>
      </w:r>
      <w:r w:rsidR="00290FE7" w:rsidRPr="004D0D29">
        <w:rPr>
          <w:rFonts w:ascii="Times New Roman" w:hAnsi="Times New Roman" w:cs="Times New Roman"/>
          <w:sz w:val="24"/>
          <w:szCs w:val="24"/>
          <w:lang w:val="en-GB"/>
        </w:rPr>
        <w:t>Langland-Hassan</w:t>
      </w:r>
      <w:r w:rsidR="00A94768" w:rsidRPr="004D0D29">
        <w:rPr>
          <w:rFonts w:ascii="Times New Roman" w:hAnsi="Times New Roman" w:cs="Times New Roman"/>
          <w:sz w:val="24"/>
          <w:szCs w:val="24"/>
          <w:lang w:val="en-GB"/>
        </w:rPr>
        <w:t>’s definition might be revised to something like the following, with the new additions in bold:</w:t>
      </w:r>
    </w:p>
    <w:p w14:paraId="323F2D3B" w14:textId="4EDA5CA7" w:rsidR="0044657D" w:rsidRPr="004D0D29" w:rsidRDefault="00A94768" w:rsidP="00336D88">
      <w:pPr>
        <w:spacing w:after="0" w:line="276" w:lineRule="auto"/>
        <w:ind w:left="720" w:right="720"/>
        <w:rPr>
          <w:rFonts w:ascii="Times New Roman" w:hAnsi="Times New Roman" w:cs="Times New Roman"/>
          <w:sz w:val="24"/>
          <w:szCs w:val="24"/>
          <w:lang w:val="en-GB"/>
        </w:rPr>
      </w:pPr>
      <w:r w:rsidRPr="004D0D29">
        <w:rPr>
          <w:rFonts w:ascii="Times New Roman" w:hAnsi="Times New Roman" w:cs="Times New Roman"/>
          <w:sz w:val="24"/>
          <w:szCs w:val="24"/>
          <w:lang w:val="en-GB"/>
        </w:rPr>
        <w:lastRenderedPageBreak/>
        <w:t xml:space="preserve">“A work of </w:t>
      </w:r>
      <w:r w:rsidR="009026FE" w:rsidRPr="004D0D29">
        <w:rPr>
          <w:rFonts w:ascii="Times New Roman" w:hAnsi="Times New Roman" w:cs="Times New Roman"/>
          <w:b/>
          <w:bCs/>
          <w:sz w:val="24"/>
          <w:szCs w:val="24"/>
          <w:lang w:val="en-GB"/>
        </w:rPr>
        <w:t>textual</w:t>
      </w:r>
      <w:r w:rsidRPr="004D0D29">
        <w:rPr>
          <w:rFonts w:ascii="Times New Roman" w:hAnsi="Times New Roman" w:cs="Times New Roman"/>
          <w:b/>
          <w:bCs/>
          <w:sz w:val="24"/>
          <w:szCs w:val="24"/>
          <w:lang w:val="en-GB"/>
        </w:rPr>
        <w:t xml:space="preserve"> </w:t>
      </w:r>
      <w:r w:rsidRPr="004D0D29">
        <w:rPr>
          <w:rFonts w:ascii="Times New Roman" w:hAnsi="Times New Roman" w:cs="Times New Roman"/>
          <w:sz w:val="24"/>
          <w:szCs w:val="24"/>
          <w:lang w:val="en-GB"/>
        </w:rPr>
        <w:t xml:space="preserve">fiction is a set of sentences </w:t>
      </w:r>
      <w:r w:rsidRPr="004D0D29">
        <w:rPr>
          <w:rFonts w:ascii="Times New Roman" w:hAnsi="Times New Roman" w:cs="Times New Roman"/>
          <w:i/>
          <w:iCs/>
          <w:sz w:val="24"/>
          <w:szCs w:val="24"/>
          <w:lang w:val="en-GB"/>
        </w:rPr>
        <w:t>S</w:t>
      </w:r>
      <w:r w:rsidRPr="004D0D29">
        <w:rPr>
          <w:rFonts w:ascii="Times New Roman" w:hAnsi="Times New Roman" w:cs="Times New Roman"/>
          <w:sz w:val="24"/>
          <w:szCs w:val="24"/>
          <w:lang w:val="en-GB"/>
        </w:rPr>
        <w:t xml:space="preserve"> </w:t>
      </w:r>
      <w:r w:rsidRPr="004D0D29">
        <w:rPr>
          <w:rFonts w:ascii="Times New Roman" w:hAnsi="Times New Roman" w:cs="Times New Roman"/>
          <w:b/>
          <w:bCs/>
          <w:sz w:val="24"/>
          <w:szCs w:val="24"/>
          <w:lang w:val="en-GB"/>
        </w:rPr>
        <w:t xml:space="preserve">and formal features </w:t>
      </w:r>
      <w:r w:rsidRPr="004D0D29">
        <w:rPr>
          <w:rFonts w:ascii="Times New Roman" w:hAnsi="Times New Roman" w:cs="Times New Roman"/>
          <w:b/>
          <w:bCs/>
          <w:i/>
          <w:iCs/>
          <w:sz w:val="24"/>
          <w:szCs w:val="24"/>
          <w:lang w:val="en-GB"/>
        </w:rPr>
        <w:t>FF</w:t>
      </w:r>
      <w:r w:rsidRPr="004D0D29">
        <w:rPr>
          <w:rFonts w:ascii="Times New Roman" w:hAnsi="Times New Roman" w:cs="Times New Roman"/>
          <w:sz w:val="24"/>
          <w:szCs w:val="24"/>
          <w:lang w:val="en-GB"/>
        </w:rPr>
        <w:t>, put forward by an</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author with the expectation that readers will believe that much, if not all, of what</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 xml:space="preserve">is said, implied, </w:t>
      </w:r>
      <w:r w:rsidRPr="004D0D29">
        <w:rPr>
          <w:rFonts w:ascii="Times New Roman" w:hAnsi="Times New Roman" w:cs="Times New Roman"/>
          <w:b/>
          <w:bCs/>
          <w:sz w:val="24"/>
          <w:szCs w:val="24"/>
          <w:lang w:val="en-GB"/>
        </w:rPr>
        <w:t>or formally conveyed</w:t>
      </w:r>
      <w:r w:rsidRPr="004D0D29">
        <w:rPr>
          <w:rFonts w:ascii="Times New Roman" w:hAnsi="Times New Roman" w:cs="Times New Roman"/>
          <w:sz w:val="24"/>
          <w:szCs w:val="24"/>
          <w:lang w:val="en-GB"/>
        </w:rPr>
        <w:t xml:space="preserve"> by </w:t>
      </w:r>
      <w:r w:rsidRPr="004D0D29">
        <w:rPr>
          <w:rFonts w:ascii="Times New Roman" w:hAnsi="Times New Roman" w:cs="Times New Roman"/>
          <w:i/>
          <w:iCs/>
          <w:sz w:val="24"/>
          <w:szCs w:val="24"/>
          <w:lang w:val="en-GB"/>
        </w:rPr>
        <w:t xml:space="preserve">S </w:t>
      </w:r>
      <w:r w:rsidRPr="004D0D29">
        <w:rPr>
          <w:rFonts w:ascii="Times New Roman" w:hAnsi="Times New Roman" w:cs="Times New Roman"/>
          <w:b/>
          <w:bCs/>
          <w:sz w:val="24"/>
          <w:szCs w:val="24"/>
          <w:lang w:val="en-GB"/>
        </w:rPr>
        <w:t xml:space="preserve">and </w:t>
      </w:r>
      <w:r w:rsidRPr="004D0D29">
        <w:rPr>
          <w:rFonts w:ascii="Times New Roman" w:hAnsi="Times New Roman" w:cs="Times New Roman"/>
          <w:b/>
          <w:bCs/>
          <w:i/>
          <w:iCs/>
          <w:sz w:val="24"/>
          <w:szCs w:val="24"/>
          <w:lang w:val="en-GB"/>
        </w:rPr>
        <w:t>FF</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is not true.”</w:t>
      </w:r>
    </w:p>
    <w:p w14:paraId="0D9866C9" w14:textId="77777777" w:rsidR="00336D88" w:rsidRDefault="00336D88" w:rsidP="004A4B5B">
      <w:pPr>
        <w:spacing w:after="0" w:line="480" w:lineRule="auto"/>
        <w:rPr>
          <w:rFonts w:ascii="Times New Roman" w:hAnsi="Times New Roman" w:cs="Times New Roman"/>
          <w:sz w:val="24"/>
          <w:szCs w:val="24"/>
          <w:lang w:val="en-GB"/>
        </w:rPr>
      </w:pPr>
    </w:p>
    <w:p w14:paraId="32CAA6AB" w14:textId="0B4FC07E" w:rsidR="0044657D" w:rsidRPr="004D0D29" w:rsidRDefault="0044657D"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Accordingly, what it is to judge what the author intends for us to take as fictionally true should also be revised to something like the following:</w:t>
      </w:r>
    </w:p>
    <w:p w14:paraId="51E75592" w14:textId="7DA7AE66" w:rsidR="0044657D" w:rsidRPr="004D0D29" w:rsidRDefault="0044657D" w:rsidP="00336D88">
      <w:pPr>
        <w:autoSpaceDE w:val="0"/>
        <w:autoSpaceDN w:val="0"/>
        <w:adjustRightInd w:val="0"/>
        <w:spacing w:after="0" w:line="276" w:lineRule="auto"/>
        <w:ind w:left="720" w:right="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“to judge that the author intends for us to judge that </w:t>
      </w:r>
      <w:r w:rsidRPr="004D0D29">
        <w:rPr>
          <w:rFonts w:ascii="Times New Roman" w:hAnsi="Times New Roman" w:cs="Times New Roman"/>
          <w:i/>
          <w:iCs/>
          <w:sz w:val="24"/>
          <w:szCs w:val="24"/>
          <w:lang w:val="en-GB"/>
        </w:rPr>
        <w:t xml:space="preserve">p </w:t>
      </w:r>
      <w:r w:rsidRPr="004D0D29">
        <w:rPr>
          <w:rFonts w:ascii="Times New Roman" w:hAnsi="Times New Roman" w:cs="Times New Roman"/>
          <w:sz w:val="24"/>
          <w:szCs w:val="24"/>
          <w:lang w:val="en-GB"/>
        </w:rPr>
        <w:t xml:space="preserve">is true in the </w:t>
      </w:r>
      <w:r w:rsidR="009026FE" w:rsidRPr="004D0D29">
        <w:rPr>
          <w:rFonts w:ascii="Times New Roman" w:hAnsi="Times New Roman" w:cs="Times New Roman"/>
          <w:b/>
          <w:bCs/>
          <w:sz w:val="24"/>
          <w:szCs w:val="24"/>
          <w:lang w:val="en-GB"/>
        </w:rPr>
        <w:t>textual</w:t>
      </w:r>
      <w:r w:rsidRPr="004D0D29">
        <w:rPr>
          <w:rFonts w:ascii="Times New Roman" w:hAnsi="Times New Roman" w:cs="Times New Roman"/>
          <w:b/>
          <w:bCs/>
          <w:sz w:val="24"/>
          <w:szCs w:val="24"/>
          <w:lang w:val="en-GB"/>
        </w:rPr>
        <w:t xml:space="preserve"> </w:t>
      </w:r>
      <w:r w:rsidRPr="004D0D29">
        <w:rPr>
          <w:rFonts w:ascii="Times New Roman" w:hAnsi="Times New Roman" w:cs="Times New Roman"/>
          <w:sz w:val="24"/>
          <w:szCs w:val="24"/>
          <w:lang w:val="en-GB"/>
        </w:rPr>
        <w:t xml:space="preserve">fiction </w:t>
      </w:r>
      <w:r w:rsidRPr="004D0D29">
        <w:rPr>
          <w:rFonts w:ascii="Times New Roman" w:hAnsi="Times New Roman" w:cs="Times New Roman"/>
          <w:i/>
          <w:iCs/>
          <w:sz w:val="24"/>
          <w:szCs w:val="24"/>
          <w:lang w:val="en-GB"/>
        </w:rPr>
        <w:t xml:space="preserve">F </w:t>
      </w:r>
      <w:r w:rsidRPr="004D0D29">
        <w:rPr>
          <w:rFonts w:ascii="Times New Roman" w:hAnsi="Times New Roman" w:cs="Times New Roman"/>
          <w:sz w:val="24"/>
          <w:szCs w:val="24"/>
          <w:lang w:val="en-GB"/>
        </w:rPr>
        <w:t xml:space="preserve">is to judge that the author of </w:t>
      </w:r>
      <w:r w:rsidRPr="004D0D29">
        <w:rPr>
          <w:rFonts w:ascii="Times New Roman" w:hAnsi="Times New Roman" w:cs="Times New Roman"/>
          <w:i/>
          <w:iCs/>
          <w:sz w:val="24"/>
          <w:szCs w:val="24"/>
          <w:lang w:val="en-GB"/>
        </w:rPr>
        <w:t xml:space="preserve">F </w:t>
      </w:r>
      <w:r w:rsidRPr="004D0D29">
        <w:rPr>
          <w:rFonts w:ascii="Times New Roman" w:hAnsi="Times New Roman" w:cs="Times New Roman"/>
          <w:sz w:val="24"/>
          <w:szCs w:val="24"/>
          <w:lang w:val="en-GB"/>
        </w:rPr>
        <w:t xml:space="preserve">intends for us to judge that </w:t>
      </w:r>
      <w:r w:rsidRPr="004D0D29">
        <w:rPr>
          <w:rFonts w:ascii="Times New Roman" w:hAnsi="Times New Roman" w:cs="Times New Roman"/>
          <w:i/>
          <w:iCs/>
          <w:sz w:val="24"/>
          <w:szCs w:val="24"/>
          <w:lang w:val="en-GB"/>
        </w:rPr>
        <w:t xml:space="preserve">p </w:t>
      </w:r>
      <w:r w:rsidRPr="004D0D29">
        <w:rPr>
          <w:rFonts w:ascii="Times New Roman" w:hAnsi="Times New Roman" w:cs="Times New Roman"/>
          <w:sz w:val="24"/>
          <w:szCs w:val="24"/>
          <w:lang w:val="en-GB"/>
        </w:rPr>
        <w:t xml:space="preserve">is stated or implied </w:t>
      </w:r>
      <w:r w:rsidRPr="004D0D29">
        <w:rPr>
          <w:rFonts w:ascii="Times New Roman" w:hAnsi="Times New Roman" w:cs="Times New Roman"/>
          <w:b/>
          <w:bCs/>
          <w:sz w:val="24"/>
          <w:szCs w:val="24"/>
          <w:lang w:val="en-GB"/>
        </w:rPr>
        <w:t>or formally conveyed</w:t>
      </w:r>
      <w:r w:rsidRPr="004D0D29">
        <w:rPr>
          <w:rFonts w:ascii="Times New Roman" w:hAnsi="Times New Roman" w:cs="Times New Roman"/>
          <w:sz w:val="24"/>
          <w:szCs w:val="24"/>
          <w:lang w:val="en-GB"/>
        </w:rPr>
        <w:t xml:space="preserve"> by a set of sentences </w:t>
      </w:r>
      <w:r w:rsidRPr="004D0D29">
        <w:rPr>
          <w:rFonts w:ascii="Times New Roman" w:hAnsi="Times New Roman" w:cs="Times New Roman"/>
          <w:i/>
          <w:iCs/>
          <w:sz w:val="24"/>
          <w:szCs w:val="24"/>
          <w:lang w:val="en-GB"/>
        </w:rPr>
        <w:t xml:space="preserve">S </w:t>
      </w:r>
      <w:r w:rsidRPr="004D0D29">
        <w:rPr>
          <w:rFonts w:ascii="Times New Roman" w:hAnsi="Times New Roman" w:cs="Times New Roman"/>
          <w:b/>
          <w:bCs/>
          <w:sz w:val="24"/>
          <w:szCs w:val="24"/>
          <w:lang w:val="en-GB"/>
        </w:rPr>
        <w:t xml:space="preserve">and formal features </w:t>
      </w:r>
      <w:r w:rsidRPr="004D0D29">
        <w:rPr>
          <w:rFonts w:ascii="Times New Roman" w:hAnsi="Times New Roman" w:cs="Times New Roman"/>
          <w:b/>
          <w:bCs/>
          <w:i/>
          <w:iCs/>
          <w:sz w:val="24"/>
          <w:szCs w:val="24"/>
          <w:lang w:val="en-GB"/>
        </w:rPr>
        <w:t>FF</w:t>
      </w:r>
      <w:r w:rsidRPr="004D0D29">
        <w:rPr>
          <w:rFonts w:ascii="Times New Roman" w:hAnsi="Times New Roman" w:cs="Times New Roman"/>
          <w:i/>
          <w:iCs/>
          <w:sz w:val="24"/>
          <w:szCs w:val="24"/>
          <w:lang w:val="en-GB"/>
        </w:rPr>
        <w:t xml:space="preserve"> </w:t>
      </w:r>
      <w:r w:rsidRPr="004D0D29">
        <w:rPr>
          <w:rFonts w:ascii="Times New Roman" w:hAnsi="Times New Roman" w:cs="Times New Roman"/>
          <w:sz w:val="24"/>
          <w:szCs w:val="24"/>
          <w:lang w:val="en-GB"/>
        </w:rPr>
        <w:t xml:space="preserve">that the author has put forward with the expectation that readers will believe that much, if not all, of what is said and implied </w:t>
      </w:r>
      <w:r w:rsidRPr="004D0D29">
        <w:rPr>
          <w:rFonts w:ascii="Times New Roman" w:hAnsi="Times New Roman" w:cs="Times New Roman"/>
          <w:b/>
          <w:bCs/>
          <w:sz w:val="24"/>
          <w:szCs w:val="24"/>
          <w:lang w:val="en-GB"/>
        </w:rPr>
        <w:t>and formally conveyed</w:t>
      </w:r>
      <w:r w:rsidRPr="004D0D29">
        <w:rPr>
          <w:rFonts w:ascii="Times New Roman" w:hAnsi="Times New Roman" w:cs="Times New Roman"/>
          <w:sz w:val="24"/>
          <w:szCs w:val="24"/>
          <w:lang w:val="en-GB"/>
        </w:rPr>
        <w:t xml:space="preserve"> by </w:t>
      </w:r>
      <w:r w:rsidRPr="004D0D29">
        <w:rPr>
          <w:rFonts w:ascii="Times New Roman" w:hAnsi="Times New Roman" w:cs="Times New Roman"/>
          <w:i/>
          <w:iCs/>
          <w:sz w:val="24"/>
          <w:szCs w:val="24"/>
          <w:lang w:val="en-GB"/>
        </w:rPr>
        <w:t xml:space="preserve">S </w:t>
      </w:r>
      <w:r w:rsidRPr="004D0D29">
        <w:rPr>
          <w:rFonts w:ascii="Times New Roman" w:hAnsi="Times New Roman" w:cs="Times New Roman"/>
          <w:b/>
          <w:bCs/>
          <w:sz w:val="24"/>
          <w:szCs w:val="24"/>
          <w:lang w:val="en-GB"/>
        </w:rPr>
        <w:t xml:space="preserve">and </w:t>
      </w:r>
      <w:r w:rsidRPr="004D0D29">
        <w:rPr>
          <w:rFonts w:ascii="Times New Roman" w:hAnsi="Times New Roman" w:cs="Times New Roman"/>
          <w:b/>
          <w:bCs/>
          <w:i/>
          <w:iCs/>
          <w:sz w:val="24"/>
          <w:szCs w:val="24"/>
          <w:lang w:val="en-GB"/>
        </w:rPr>
        <w:t>FF</w:t>
      </w:r>
      <w:r w:rsidRPr="004D0D29">
        <w:rPr>
          <w:rFonts w:ascii="Times New Roman" w:hAnsi="Times New Roman" w:cs="Times New Roman"/>
          <w:sz w:val="24"/>
          <w:szCs w:val="24"/>
          <w:lang w:val="en-GB"/>
        </w:rPr>
        <w:t xml:space="preserve"> is not true.”</w:t>
      </w:r>
    </w:p>
    <w:p w14:paraId="207C868B" w14:textId="77777777" w:rsidR="00336D88" w:rsidRDefault="00336D88" w:rsidP="004A4B5B">
      <w:pPr>
        <w:spacing w:after="0" w:line="480" w:lineRule="auto"/>
        <w:rPr>
          <w:rFonts w:ascii="Times New Roman" w:hAnsi="Times New Roman" w:cs="Times New Roman"/>
          <w:sz w:val="24"/>
          <w:szCs w:val="24"/>
          <w:lang w:val="en-GB"/>
        </w:rPr>
      </w:pPr>
    </w:p>
    <w:p w14:paraId="3E6DA5F3" w14:textId="2AABEBA9" w:rsidR="00EE1031" w:rsidRPr="004D0D29" w:rsidRDefault="0044657D" w:rsidP="004A4B5B">
      <w:pPr>
        <w:spacing w:after="0" w:line="480" w:lineRule="auto"/>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Though I think these revised definitions are improvements, I </w:t>
      </w:r>
      <w:r w:rsidR="00CE6F73" w:rsidRPr="004D0D29">
        <w:rPr>
          <w:rFonts w:ascii="Times New Roman" w:hAnsi="Times New Roman" w:cs="Times New Roman"/>
          <w:sz w:val="24"/>
          <w:szCs w:val="24"/>
          <w:lang w:val="en-GB"/>
        </w:rPr>
        <w:t xml:space="preserve">still </w:t>
      </w:r>
      <w:r w:rsidRPr="004D0D29">
        <w:rPr>
          <w:rFonts w:ascii="Times New Roman" w:hAnsi="Times New Roman" w:cs="Times New Roman"/>
          <w:sz w:val="24"/>
          <w:szCs w:val="24"/>
          <w:lang w:val="en-GB"/>
        </w:rPr>
        <w:t xml:space="preserve">have concerns about both. </w:t>
      </w:r>
    </w:p>
    <w:p w14:paraId="0BAC6826" w14:textId="475B6070" w:rsidR="003F3CC3" w:rsidRPr="004D0D29" w:rsidRDefault="00EE1031"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First, t</w:t>
      </w:r>
      <w:r w:rsidR="0044657D" w:rsidRPr="004D0D29">
        <w:rPr>
          <w:rFonts w:ascii="Times New Roman" w:hAnsi="Times New Roman" w:cs="Times New Roman"/>
          <w:sz w:val="24"/>
          <w:szCs w:val="24"/>
          <w:lang w:val="en-GB"/>
        </w:rPr>
        <w:t>he judgement-</w:t>
      </w:r>
      <w:proofErr w:type="spellStart"/>
      <w:r w:rsidR="0044657D" w:rsidRPr="004D0D29">
        <w:rPr>
          <w:rFonts w:ascii="Times New Roman" w:hAnsi="Times New Roman" w:cs="Times New Roman"/>
          <w:sz w:val="24"/>
          <w:szCs w:val="24"/>
          <w:lang w:val="en-GB"/>
        </w:rPr>
        <w:t>centered</w:t>
      </w:r>
      <w:proofErr w:type="spellEnd"/>
      <w:r w:rsidR="0044657D" w:rsidRPr="004D0D29">
        <w:rPr>
          <w:rFonts w:ascii="Times New Roman" w:hAnsi="Times New Roman" w:cs="Times New Roman"/>
          <w:sz w:val="24"/>
          <w:szCs w:val="24"/>
          <w:lang w:val="en-GB"/>
        </w:rPr>
        <w:t xml:space="preserve"> analysis of fictional truth </w:t>
      </w:r>
      <w:r w:rsidRPr="004D0D29">
        <w:rPr>
          <w:rFonts w:ascii="Times New Roman" w:hAnsi="Times New Roman" w:cs="Times New Roman"/>
          <w:sz w:val="24"/>
          <w:szCs w:val="24"/>
          <w:lang w:val="en-GB"/>
        </w:rPr>
        <w:t xml:space="preserve">isn’t attentive to non-propositional fictional truths.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’s account makes it </w:t>
      </w:r>
      <w:r w:rsidR="0044657D" w:rsidRPr="004D0D29">
        <w:rPr>
          <w:rFonts w:ascii="Times New Roman" w:hAnsi="Times New Roman" w:cs="Times New Roman"/>
          <w:sz w:val="24"/>
          <w:szCs w:val="24"/>
          <w:lang w:val="en-GB"/>
        </w:rPr>
        <w:t xml:space="preserve">difficult to explain why, for instance, Faulkner chose to use italics in the manner he did, and how </w:t>
      </w:r>
      <w:r w:rsidR="003F3CC3" w:rsidRPr="004D0D29">
        <w:rPr>
          <w:rFonts w:ascii="Times New Roman" w:hAnsi="Times New Roman" w:cs="Times New Roman"/>
          <w:sz w:val="24"/>
          <w:szCs w:val="24"/>
          <w:lang w:val="en-GB"/>
        </w:rPr>
        <w:t xml:space="preserve">that choice leads to fictional truths that aren’t </w:t>
      </w:r>
      <w:r w:rsidR="004302F0" w:rsidRPr="004D0D29">
        <w:rPr>
          <w:rFonts w:ascii="Times New Roman" w:hAnsi="Times New Roman" w:cs="Times New Roman"/>
          <w:sz w:val="24"/>
          <w:szCs w:val="24"/>
          <w:lang w:val="en-GB"/>
        </w:rPr>
        <w:t xml:space="preserve">necessarily </w:t>
      </w:r>
      <w:r w:rsidR="003F3CC3" w:rsidRPr="004D0D29">
        <w:rPr>
          <w:rFonts w:ascii="Times New Roman" w:hAnsi="Times New Roman" w:cs="Times New Roman"/>
          <w:sz w:val="24"/>
          <w:szCs w:val="24"/>
          <w:lang w:val="en-GB"/>
        </w:rPr>
        <w:t>propositional in nature.</w:t>
      </w:r>
      <w:r w:rsidR="002A72E1" w:rsidRPr="004D0D29">
        <w:rPr>
          <w:rFonts w:ascii="Times New Roman" w:hAnsi="Times New Roman" w:cs="Times New Roman"/>
          <w:sz w:val="24"/>
          <w:szCs w:val="24"/>
          <w:lang w:val="en-GB"/>
        </w:rPr>
        <w:t xml:space="preserve"> </w:t>
      </w:r>
      <w:r w:rsidR="00290FE7" w:rsidRPr="004D0D29">
        <w:rPr>
          <w:rFonts w:ascii="Times New Roman" w:hAnsi="Times New Roman" w:cs="Times New Roman"/>
          <w:sz w:val="24"/>
          <w:szCs w:val="24"/>
          <w:lang w:val="en-GB"/>
        </w:rPr>
        <w:t>Langland-Hassan</w:t>
      </w:r>
      <w:r w:rsidRPr="004D0D29">
        <w:rPr>
          <w:rFonts w:ascii="Times New Roman" w:hAnsi="Times New Roman" w:cs="Times New Roman"/>
          <w:sz w:val="24"/>
          <w:szCs w:val="24"/>
          <w:lang w:val="en-GB"/>
        </w:rPr>
        <w:t xml:space="preserve"> writes that “[r]</w:t>
      </w:r>
      <w:proofErr w:type="spellStart"/>
      <w:r w:rsidRPr="004D0D29">
        <w:rPr>
          <w:rFonts w:ascii="Times New Roman" w:hAnsi="Times New Roman" w:cs="Times New Roman"/>
          <w:sz w:val="24"/>
          <w:szCs w:val="24"/>
          <w:lang w:val="en-GB"/>
        </w:rPr>
        <w:t>ecovering</w:t>
      </w:r>
      <w:proofErr w:type="spellEnd"/>
      <w:r w:rsidRPr="004D0D29">
        <w:rPr>
          <w:rFonts w:ascii="Times New Roman" w:hAnsi="Times New Roman" w:cs="Times New Roman"/>
          <w:sz w:val="24"/>
          <w:szCs w:val="24"/>
          <w:lang w:val="en-GB"/>
        </w:rPr>
        <w:t xml:space="preserve"> fictional content—and thereby filling out one’s understanding of the fictional world—is simply a matter of engaging in counterfactual reasoning of a certain sort”</w:t>
      </w:r>
      <w:r w:rsidR="00C75E3D"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one that involves imagining “what else would be true in a world where the explicit content of the fiction is true” (195</w:t>
      </w:r>
      <w:r w:rsidR="00A6275B">
        <w:rPr>
          <w:rFonts w:ascii="Times New Roman" w:hAnsi="Times New Roman" w:cs="Times New Roman"/>
          <w:sz w:val="24"/>
          <w:szCs w:val="24"/>
          <w:lang w:val="en-GB"/>
        </w:rPr>
        <w:t>–9</w:t>
      </w:r>
      <w:r w:rsidRPr="004D0D29">
        <w:rPr>
          <w:rFonts w:ascii="Times New Roman" w:hAnsi="Times New Roman" w:cs="Times New Roman"/>
          <w:sz w:val="24"/>
          <w:szCs w:val="24"/>
          <w:lang w:val="en-GB"/>
        </w:rPr>
        <w:t>6).</w:t>
      </w:r>
      <w:r w:rsidR="006D67DF" w:rsidRPr="004D0D29">
        <w:rPr>
          <w:rFonts w:ascii="Times New Roman" w:hAnsi="Times New Roman" w:cs="Times New Roman"/>
          <w:sz w:val="24"/>
          <w:szCs w:val="24"/>
          <w:lang w:val="en-GB"/>
        </w:rPr>
        <w:t xml:space="preserve"> But a discerning reader goes beyond counterfactual reasoning when she </w:t>
      </w:r>
      <w:r w:rsidR="00921104" w:rsidRPr="004D0D29">
        <w:rPr>
          <w:rFonts w:ascii="Times New Roman" w:hAnsi="Times New Roman" w:cs="Times New Roman"/>
          <w:sz w:val="24"/>
          <w:szCs w:val="24"/>
          <w:lang w:val="en-GB"/>
        </w:rPr>
        <w:t xml:space="preserve">acknowledges a </w:t>
      </w:r>
      <w:r w:rsidR="006D67DF" w:rsidRPr="004D0D29">
        <w:rPr>
          <w:rFonts w:ascii="Times New Roman" w:hAnsi="Times New Roman" w:cs="Times New Roman"/>
          <w:sz w:val="24"/>
          <w:szCs w:val="24"/>
          <w:lang w:val="en-GB"/>
        </w:rPr>
        <w:t xml:space="preserve">non-explicit fictional truth from formal features. For example, </w:t>
      </w:r>
      <w:r w:rsidR="0047480F" w:rsidRPr="004D0D29">
        <w:rPr>
          <w:rFonts w:ascii="Times New Roman" w:hAnsi="Times New Roman" w:cs="Times New Roman"/>
          <w:sz w:val="24"/>
          <w:szCs w:val="24"/>
          <w:lang w:val="en-GB"/>
        </w:rPr>
        <w:t>she</w:t>
      </w:r>
      <w:r w:rsidR="004302F0" w:rsidRPr="004D0D29">
        <w:rPr>
          <w:rFonts w:ascii="Times New Roman" w:hAnsi="Times New Roman" w:cs="Times New Roman"/>
          <w:sz w:val="24"/>
          <w:szCs w:val="24"/>
          <w:lang w:val="en-GB"/>
        </w:rPr>
        <w:t xml:space="preserve"> </w:t>
      </w:r>
      <w:r w:rsidR="002A72E1" w:rsidRPr="004D0D29">
        <w:rPr>
          <w:rFonts w:ascii="Times New Roman" w:hAnsi="Times New Roman" w:cs="Times New Roman"/>
          <w:sz w:val="24"/>
          <w:szCs w:val="24"/>
          <w:lang w:val="en-GB"/>
        </w:rPr>
        <w:t>might note how the text moves fluidly between the italicized and non-italicized portions</w:t>
      </w:r>
      <w:r w:rsidR="00C75E3D" w:rsidRPr="004D0D29">
        <w:rPr>
          <w:rFonts w:ascii="Times New Roman" w:hAnsi="Times New Roman" w:cs="Times New Roman"/>
          <w:sz w:val="24"/>
          <w:szCs w:val="24"/>
          <w:lang w:val="en-GB"/>
        </w:rPr>
        <w:t xml:space="preserve"> in </w:t>
      </w:r>
      <w:r w:rsidR="00C75E3D" w:rsidRPr="004D0D29">
        <w:rPr>
          <w:rFonts w:ascii="Times New Roman" w:hAnsi="Times New Roman" w:cs="Times New Roman"/>
          <w:i/>
          <w:iCs/>
          <w:sz w:val="24"/>
          <w:szCs w:val="24"/>
          <w:lang w:val="en-GB"/>
        </w:rPr>
        <w:t>The Sound and the Fury</w:t>
      </w:r>
      <w:r w:rsidR="002A72E1" w:rsidRPr="004D0D29">
        <w:rPr>
          <w:rFonts w:ascii="Times New Roman" w:hAnsi="Times New Roman" w:cs="Times New Roman"/>
          <w:sz w:val="24"/>
          <w:szCs w:val="24"/>
          <w:lang w:val="en-GB"/>
        </w:rPr>
        <w:t>, providing a sense of how Benjy’s mind work</w:t>
      </w:r>
      <w:r w:rsidR="00921104" w:rsidRPr="004D0D29">
        <w:rPr>
          <w:rFonts w:ascii="Times New Roman" w:hAnsi="Times New Roman" w:cs="Times New Roman"/>
          <w:sz w:val="24"/>
          <w:szCs w:val="24"/>
          <w:lang w:val="en-GB"/>
        </w:rPr>
        <w:t>s, e.g.</w:t>
      </w:r>
      <w:r w:rsidR="009026FE" w:rsidRPr="004D0D29">
        <w:rPr>
          <w:rFonts w:ascii="Times New Roman" w:hAnsi="Times New Roman" w:cs="Times New Roman"/>
          <w:sz w:val="24"/>
          <w:szCs w:val="24"/>
          <w:lang w:val="en-GB"/>
        </w:rPr>
        <w:t>,</w:t>
      </w:r>
      <w:r w:rsidR="00921104" w:rsidRPr="004D0D29">
        <w:rPr>
          <w:rFonts w:ascii="Times New Roman" w:hAnsi="Times New Roman" w:cs="Times New Roman"/>
          <w:sz w:val="24"/>
          <w:szCs w:val="24"/>
          <w:lang w:val="en-GB"/>
        </w:rPr>
        <w:t xml:space="preserve"> how he</w:t>
      </w:r>
      <w:r w:rsidR="002A72E1" w:rsidRPr="004D0D29">
        <w:rPr>
          <w:rFonts w:ascii="Times New Roman" w:hAnsi="Times New Roman" w:cs="Times New Roman"/>
          <w:sz w:val="24"/>
          <w:szCs w:val="24"/>
          <w:lang w:val="en-GB"/>
        </w:rPr>
        <w:t xml:space="preserve"> </w:t>
      </w:r>
      <w:r w:rsidR="001D4742" w:rsidRPr="004D0D29">
        <w:rPr>
          <w:rFonts w:ascii="Times New Roman" w:hAnsi="Times New Roman" w:cs="Times New Roman"/>
          <w:sz w:val="24"/>
          <w:szCs w:val="24"/>
          <w:lang w:val="en-GB"/>
        </w:rPr>
        <w:t>associates events not through a</w:t>
      </w:r>
      <w:r w:rsidR="002A72E1" w:rsidRPr="004D0D29">
        <w:rPr>
          <w:rFonts w:ascii="Times New Roman" w:hAnsi="Times New Roman" w:cs="Times New Roman"/>
          <w:sz w:val="24"/>
          <w:szCs w:val="24"/>
          <w:lang w:val="en-GB"/>
        </w:rPr>
        <w:t xml:space="preserve"> temporal </w:t>
      </w:r>
      <w:r w:rsidR="009026FE" w:rsidRPr="004D0D29">
        <w:rPr>
          <w:rFonts w:ascii="Times New Roman" w:hAnsi="Times New Roman" w:cs="Times New Roman"/>
          <w:sz w:val="24"/>
          <w:szCs w:val="24"/>
          <w:lang w:val="en-GB"/>
        </w:rPr>
        <w:t>connection</w:t>
      </w:r>
      <w:r w:rsidR="002A72E1" w:rsidRPr="004D0D29">
        <w:rPr>
          <w:rFonts w:ascii="Times New Roman" w:hAnsi="Times New Roman" w:cs="Times New Roman"/>
          <w:sz w:val="24"/>
          <w:szCs w:val="24"/>
          <w:lang w:val="en-GB"/>
        </w:rPr>
        <w:t xml:space="preserve"> but </w:t>
      </w:r>
      <w:r w:rsidR="001D4742" w:rsidRPr="004D0D29">
        <w:rPr>
          <w:rFonts w:ascii="Times New Roman" w:hAnsi="Times New Roman" w:cs="Times New Roman"/>
          <w:sz w:val="24"/>
          <w:szCs w:val="24"/>
          <w:lang w:val="en-GB"/>
        </w:rPr>
        <w:t>a</w:t>
      </w:r>
      <w:r w:rsidR="0013006E" w:rsidRPr="004D0D29">
        <w:rPr>
          <w:rFonts w:ascii="Times New Roman" w:hAnsi="Times New Roman" w:cs="Times New Roman"/>
          <w:sz w:val="24"/>
          <w:szCs w:val="24"/>
          <w:lang w:val="en-GB"/>
        </w:rPr>
        <w:t xml:space="preserve">n </w:t>
      </w:r>
      <w:r w:rsidR="002A72E1" w:rsidRPr="004D0D29">
        <w:rPr>
          <w:rFonts w:ascii="Times New Roman" w:hAnsi="Times New Roman" w:cs="Times New Roman"/>
          <w:sz w:val="24"/>
          <w:szCs w:val="24"/>
          <w:lang w:val="en-GB"/>
        </w:rPr>
        <w:t xml:space="preserve">emotional </w:t>
      </w:r>
      <w:r w:rsidR="009026FE" w:rsidRPr="004D0D29">
        <w:rPr>
          <w:rFonts w:ascii="Times New Roman" w:hAnsi="Times New Roman" w:cs="Times New Roman"/>
          <w:sz w:val="24"/>
          <w:szCs w:val="24"/>
          <w:lang w:val="en-GB"/>
        </w:rPr>
        <w:t>connection</w:t>
      </w:r>
      <w:r w:rsidR="007F500B" w:rsidRPr="004D0D29">
        <w:rPr>
          <w:rFonts w:ascii="Times New Roman" w:hAnsi="Times New Roman" w:cs="Times New Roman"/>
          <w:sz w:val="24"/>
          <w:szCs w:val="24"/>
          <w:lang w:val="en-GB"/>
        </w:rPr>
        <w:t xml:space="preserve">. </w:t>
      </w:r>
      <w:r w:rsidR="00366743" w:rsidRPr="004D0D29">
        <w:rPr>
          <w:rFonts w:ascii="Times New Roman" w:hAnsi="Times New Roman" w:cs="Times New Roman"/>
          <w:sz w:val="24"/>
          <w:szCs w:val="24"/>
          <w:lang w:val="en-GB"/>
        </w:rPr>
        <w:t xml:space="preserve">The experience of a mind that works a certain way is not something that we can judge to be ‘true’ because it’s not something </w:t>
      </w:r>
      <w:r w:rsidR="00366743" w:rsidRPr="004D0D29">
        <w:rPr>
          <w:rFonts w:ascii="Times New Roman" w:hAnsi="Times New Roman" w:cs="Times New Roman"/>
          <w:sz w:val="24"/>
          <w:szCs w:val="24"/>
          <w:lang w:val="en-GB"/>
        </w:rPr>
        <w:lastRenderedPageBreak/>
        <w:t xml:space="preserve">that is well lexicalized. </w:t>
      </w:r>
      <w:r w:rsidR="0039571F" w:rsidRPr="004D0D29">
        <w:rPr>
          <w:rFonts w:ascii="Times New Roman" w:hAnsi="Times New Roman" w:cs="Times New Roman"/>
          <w:sz w:val="24"/>
          <w:szCs w:val="24"/>
          <w:lang w:val="en-GB"/>
        </w:rPr>
        <w:t xml:space="preserve">Rather, the formal features provide a reading experience </w:t>
      </w:r>
      <w:r w:rsidR="00D9584E" w:rsidRPr="004D0D29">
        <w:rPr>
          <w:rFonts w:ascii="Times New Roman" w:hAnsi="Times New Roman" w:cs="Times New Roman"/>
          <w:sz w:val="24"/>
          <w:szCs w:val="24"/>
          <w:lang w:val="en-GB"/>
        </w:rPr>
        <w:t>that</w:t>
      </w:r>
      <w:r w:rsidR="0039571F" w:rsidRPr="004D0D29">
        <w:rPr>
          <w:rFonts w:ascii="Times New Roman" w:hAnsi="Times New Roman" w:cs="Times New Roman"/>
          <w:sz w:val="24"/>
          <w:szCs w:val="24"/>
          <w:lang w:val="en-GB"/>
        </w:rPr>
        <w:t xml:space="preserve"> </w:t>
      </w:r>
      <w:r w:rsidR="0039571F" w:rsidRPr="004D0D29">
        <w:rPr>
          <w:rFonts w:ascii="Times New Roman" w:hAnsi="Times New Roman" w:cs="Times New Roman"/>
          <w:i/>
          <w:iCs/>
          <w:sz w:val="24"/>
          <w:szCs w:val="24"/>
          <w:lang w:val="en-GB"/>
        </w:rPr>
        <w:t>shows</w:t>
      </w:r>
      <w:r w:rsidR="0039571F" w:rsidRPr="004D0D29">
        <w:rPr>
          <w:rFonts w:ascii="Times New Roman" w:hAnsi="Times New Roman" w:cs="Times New Roman"/>
          <w:sz w:val="24"/>
          <w:szCs w:val="24"/>
          <w:lang w:val="en-GB"/>
        </w:rPr>
        <w:t xml:space="preserve"> us </w:t>
      </w:r>
      <w:r w:rsidR="00D9584E" w:rsidRPr="004D0D29">
        <w:rPr>
          <w:rFonts w:ascii="Times New Roman" w:hAnsi="Times New Roman" w:cs="Times New Roman"/>
          <w:sz w:val="24"/>
          <w:szCs w:val="24"/>
          <w:lang w:val="en-GB"/>
        </w:rPr>
        <w:t>what</w:t>
      </w:r>
      <w:r w:rsidR="0039571F" w:rsidRPr="004D0D29">
        <w:rPr>
          <w:rFonts w:ascii="Times New Roman" w:hAnsi="Times New Roman" w:cs="Times New Roman"/>
          <w:sz w:val="24"/>
          <w:szCs w:val="24"/>
          <w:lang w:val="en-GB"/>
        </w:rPr>
        <w:t xml:space="preserve"> Benjy’s experience of the world is like</w:t>
      </w:r>
      <w:r w:rsidR="00D9584E" w:rsidRPr="004D0D29">
        <w:rPr>
          <w:rFonts w:ascii="Times New Roman" w:hAnsi="Times New Roman" w:cs="Times New Roman"/>
          <w:sz w:val="24"/>
          <w:szCs w:val="24"/>
          <w:lang w:val="en-GB"/>
        </w:rPr>
        <w:t xml:space="preserve">, the </w:t>
      </w:r>
      <w:r w:rsidR="009F71E6" w:rsidRPr="004D0D29">
        <w:rPr>
          <w:rFonts w:ascii="Times New Roman" w:hAnsi="Times New Roman" w:cs="Times New Roman"/>
          <w:sz w:val="24"/>
          <w:szCs w:val="24"/>
          <w:lang w:val="en-GB"/>
        </w:rPr>
        <w:t xml:space="preserve">resulting </w:t>
      </w:r>
      <w:r w:rsidR="00D9584E" w:rsidRPr="004D0D29">
        <w:rPr>
          <w:rFonts w:ascii="Times New Roman" w:hAnsi="Times New Roman" w:cs="Times New Roman"/>
          <w:sz w:val="24"/>
          <w:szCs w:val="24"/>
          <w:lang w:val="en-GB"/>
        </w:rPr>
        <w:t xml:space="preserve">fictional truth something like “Benjy’s mental life is like </w:t>
      </w:r>
      <w:r w:rsidR="00D9584E" w:rsidRPr="004D0D29">
        <w:rPr>
          <w:rFonts w:ascii="Times New Roman" w:hAnsi="Times New Roman" w:cs="Times New Roman"/>
          <w:i/>
          <w:iCs/>
          <w:sz w:val="24"/>
          <w:szCs w:val="24"/>
          <w:lang w:val="en-GB"/>
        </w:rPr>
        <w:t>this</w:t>
      </w:r>
      <w:r w:rsidR="00D9584E" w:rsidRPr="004D0D29">
        <w:rPr>
          <w:rFonts w:ascii="Times New Roman" w:hAnsi="Times New Roman" w:cs="Times New Roman"/>
          <w:sz w:val="24"/>
          <w:szCs w:val="24"/>
          <w:lang w:val="en-GB"/>
        </w:rPr>
        <w:t>,” where</w:t>
      </w:r>
      <w:r w:rsidR="0039571F" w:rsidRPr="004D0D29">
        <w:rPr>
          <w:rFonts w:ascii="Times New Roman" w:hAnsi="Times New Roman" w:cs="Times New Roman"/>
          <w:sz w:val="24"/>
          <w:szCs w:val="24"/>
          <w:lang w:val="en-GB"/>
        </w:rPr>
        <w:t xml:space="preserve"> ‘this’ points to the reader’s own experience.</w:t>
      </w:r>
      <w:r w:rsidR="00576E28" w:rsidRPr="004D0D29">
        <w:rPr>
          <w:rStyle w:val="FootnoteReference"/>
          <w:rFonts w:ascii="Times New Roman" w:hAnsi="Times New Roman" w:cs="Times New Roman"/>
          <w:sz w:val="24"/>
          <w:szCs w:val="24"/>
          <w:lang w:val="en-GB"/>
        </w:rPr>
        <w:footnoteReference w:id="14"/>
      </w:r>
      <w:r w:rsidR="0039571F" w:rsidRPr="004D0D29">
        <w:rPr>
          <w:rFonts w:ascii="Times New Roman" w:hAnsi="Times New Roman" w:cs="Times New Roman"/>
          <w:sz w:val="24"/>
          <w:szCs w:val="24"/>
          <w:lang w:val="en-GB"/>
        </w:rPr>
        <w:t xml:space="preserve"> </w:t>
      </w:r>
      <w:r w:rsidR="009F71E6" w:rsidRPr="004D0D29">
        <w:rPr>
          <w:rFonts w:ascii="Times New Roman" w:hAnsi="Times New Roman" w:cs="Times New Roman"/>
          <w:sz w:val="24"/>
          <w:szCs w:val="24"/>
          <w:lang w:val="en-GB"/>
        </w:rPr>
        <w:t xml:space="preserve">And this kind of fictional truth is not necessarily </w:t>
      </w:r>
      <w:r w:rsidR="00AE1AD9" w:rsidRPr="004D0D29">
        <w:rPr>
          <w:rFonts w:ascii="Times New Roman" w:hAnsi="Times New Roman" w:cs="Times New Roman"/>
          <w:sz w:val="24"/>
          <w:szCs w:val="24"/>
          <w:lang w:val="en-GB"/>
        </w:rPr>
        <w:t>a proposition that readers can affirm as true or false.</w:t>
      </w:r>
    </w:p>
    <w:p w14:paraId="535FDD7B" w14:textId="15ABC4BA" w:rsidR="00E46F3F" w:rsidRPr="004D0D29" w:rsidRDefault="00984C7B"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My second worry with the definition is </w:t>
      </w:r>
      <w:r w:rsidR="00D264E7" w:rsidRPr="004D0D29">
        <w:rPr>
          <w:rFonts w:ascii="Times New Roman" w:hAnsi="Times New Roman" w:cs="Times New Roman"/>
          <w:sz w:val="24"/>
          <w:szCs w:val="24"/>
          <w:lang w:val="en-GB"/>
        </w:rPr>
        <w:t xml:space="preserve">that focusing on </w:t>
      </w:r>
      <w:r w:rsidR="0046340C" w:rsidRPr="004D0D29">
        <w:rPr>
          <w:rFonts w:ascii="Times New Roman" w:hAnsi="Times New Roman" w:cs="Times New Roman"/>
          <w:sz w:val="24"/>
          <w:szCs w:val="24"/>
          <w:lang w:val="en-GB"/>
        </w:rPr>
        <w:t>authorial</w:t>
      </w:r>
      <w:r w:rsidR="0013006E" w:rsidRPr="004D0D29">
        <w:rPr>
          <w:rFonts w:ascii="Times New Roman" w:hAnsi="Times New Roman" w:cs="Times New Roman"/>
          <w:sz w:val="24"/>
          <w:szCs w:val="24"/>
          <w:lang w:val="en-GB"/>
        </w:rPr>
        <w:t xml:space="preserve"> intention and</w:t>
      </w:r>
      <w:r w:rsidR="0046340C" w:rsidRPr="004D0D29">
        <w:rPr>
          <w:rFonts w:ascii="Times New Roman" w:hAnsi="Times New Roman" w:cs="Times New Roman"/>
          <w:sz w:val="24"/>
          <w:szCs w:val="24"/>
          <w:lang w:val="en-GB"/>
        </w:rPr>
        <w:t xml:space="preserve"> </w:t>
      </w:r>
      <w:r w:rsidR="0034557D" w:rsidRPr="004D0D29">
        <w:rPr>
          <w:rFonts w:ascii="Times New Roman" w:hAnsi="Times New Roman" w:cs="Times New Roman"/>
          <w:sz w:val="24"/>
          <w:szCs w:val="24"/>
          <w:lang w:val="en-GB"/>
        </w:rPr>
        <w:t>expectation</w:t>
      </w:r>
      <w:r w:rsidR="00597F2A" w:rsidRPr="004D0D29">
        <w:rPr>
          <w:rFonts w:ascii="Times New Roman" w:hAnsi="Times New Roman" w:cs="Times New Roman"/>
          <w:sz w:val="24"/>
          <w:szCs w:val="24"/>
          <w:lang w:val="en-GB"/>
        </w:rPr>
        <w:t xml:space="preserve"> </w:t>
      </w:r>
      <w:r w:rsidR="0046340C" w:rsidRPr="004D0D29">
        <w:rPr>
          <w:rFonts w:ascii="Times New Roman" w:hAnsi="Times New Roman" w:cs="Times New Roman"/>
          <w:sz w:val="24"/>
          <w:szCs w:val="24"/>
          <w:lang w:val="en-GB"/>
        </w:rPr>
        <w:t>deems too many things to be fiction</w:t>
      </w:r>
      <w:r w:rsidR="00FB5732" w:rsidRPr="004D0D29">
        <w:rPr>
          <w:rFonts w:ascii="Times New Roman" w:hAnsi="Times New Roman" w:cs="Times New Roman"/>
          <w:sz w:val="24"/>
          <w:szCs w:val="24"/>
          <w:lang w:val="en-GB"/>
        </w:rPr>
        <w:t xml:space="preserve">. For example, if all </w:t>
      </w:r>
      <w:r w:rsidR="00D60F7F" w:rsidRPr="004D0D29">
        <w:rPr>
          <w:rFonts w:ascii="Times New Roman" w:hAnsi="Times New Roman" w:cs="Times New Roman"/>
          <w:sz w:val="24"/>
          <w:szCs w:val="24"/>
          <w:lang w:val="en-GB"/>
        </w:rPr>
        <w:t>“</w:t>
      </w:r>
      <w:r w:rsidR="00FB5732" w:rsidRPr="004D0D29">
        <w:rPr>
          <w:rFonts w:ascii="Times New Roman" w:hAnsi="Times New Roman" w:cs="Times New Roman"/>
          <w:sz w:val="24"/>
          <w:szCs w:val="24"/>
          <w:lang w:val="en-GB"/>
        </w:rPr>
        <w:t xml:space="preserve">sentences </w:t>
      </w:r>
      <w:r w:rsidR="00DE6569" w:rsidRPr="004D0D29">
        <w:rPr>
          <w:rFonts w:ascii="Times New Roman" w:hAnsi="Times New Roman" w:cs="Times New Roman"/>
          <w:sz w:val="24"/>
          <w:szCs w:val="24"/>
          <w:lang w:val="en-GB"/>
        </w:rPr>
        <w:t xml:space="preserve">and formal features </w:t>
      </w:r>
      <w:r w:rsidR="00FB5732" w:rsidRPr="004D0D29">
        <w:rPr>
          <w:rFonts w:ascii="Times New Roman" w:hAnsi="Times New Roman" w:cs="Times New Roman"/>
          <w:sz w:val="24"/>
          <w:szCs w:val="24"/>
          <w:lang w:val="en-GB"/>
        </w:rPr>
        <w:t>put forward with the expectation that readers will believe what’s explicitly, implicitly, or formally conveyed</w:t>
      </w:r>
      <w:r w:rsidR="00D60F7F" w:rsidRPr="004D0D29">
        <w:rPr>
          <w:rFonts w:ascii="Times New Roman" w:hAnsi="Times New Roman" w:cs="Times New Roman"/>
          <w:sz w:val="24"/>
          <w:szCs w:val="24"/>
          <w:lang w:val="en-GB"/>
        </w:rPr>
        <w:t xml:space="preserve"> is not true” count as a work of fiction, then a conspiracy writer who knows their theory won’t catch or </w:t>
      </w:r>
      <w:r w:rsidR="0046340C" w:rsidRPr="004D0D29">
        <w:rPr>
          <w:rFonts w:ascii="Times New Roman" w:hAnsi="Times New Roman" w:cs="Times New Roman"/>
          <w:sz w:val="24"/>
          <w:szCs w:val="24"/>
          <w:lang w:val="en-GB"/>
        </w:rPr>
        <w:t>a historian from an oppressed social group believing that her account won’t be believed would count as fiction writers.</w:t>
      </w:r>
      <w:r w:rsidR="00D60F7F" w:rsidRPr="004D0D29">
        <w:rPr>
          <w:rFonts w:ascii="Times New Roman" w:hAnsi="Times New Roman" w:cs="Times New Roman"/>
          <w:sz w:val="24"/>
          <w:szCs w:val="24"/>
          <w:lang w:val="en-GB"/>
        </w:rPr>
        <w:t xml:space="preserve"> This is an unwelcome result</w:t>
      </w:r>
      <w:r w:rsidR="00E46F3F" w:rsidRPr="004D0D29">
        <w:rPr>
          <w:rFonts w:ascii="Times New Roman" w:hAnsi="Times New Roman" w:cs="Times New Roman"/>
          <w:sz w:val="24"/>
          <w:szCs w:val="24"/>
          <w:lang w:val="en-GB"/>
        </w:rPr>
        <w:t xml:space="preserve">, and we need a way to distinguish fiction writers from nonfiction writers whose work’s content </w:t>
      </w:r>
      <w:r w:rsidR="001C4309" w:rsidRPr="004D0D29">
        <w:rPr>
          <w:rFonts w:ascii="Times New Roman" w:hAnsi="Times New Roman" w:cs="Times New Roman"/>
          <w:sz w:val="24"/>
          <w:szCs w:val="24"/>
          <w:lang w:val="en-GB"/>
        </w:rPr>
        <w:t>isn’t</w:t>
      </w:r>
      <w:r w:rsidR="00E46F3F" w:rsidRPr="004D0D29">
        <w:rPr>
          <w:rFonts w:ascii="Times New Roman" w:hAnsi="Times New Roman" w:cs="Times New Roman"/>
          <w:sz w:val="24"/>
          <w:szCs w:val="24"/>
          <w:lang w:val="en-GB"/>
        </w:rPr>
        <w:t xml:space="preserve"> believed to be true.</w:t>
      </w:r>
      <w:r w:rsidR="00A64FC9" w:rsidRPr="004D0D29">
        <w:rPr>
          <w:rFonts w:ascii="Times New Roman" w:hAnsi="Times New Roman" w:cs="Times New Roman"/>
          <w:sz w:val="24"/>
          <w:szCs w:val="24"/>
          <w:lang w:val="en-GB"/>
        </w:rPr>
        <w:t xml:space="preserve"> </w:t>
      </w:r>
    </w:p>
    <w:p w14:paraId="4B3D6962" w14:textId="1068CC62" w:rsidR="00130D86" w:rsidRPr="004D0D29" w:rsidRDefault="001C4309" w:rsidP="004A4B5B">
      <w:pPr>
        <w:spacing w:after="0" w:line="480" w:lineRule="auto"/>
        <w:ind w:firstLine="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I suggest that we fix the problem by shifting </w:t>
      </w:r>
      <w:r w:rsidR="0034557D" w:rsidRPr="004D0D29">
        <w:rPr>
          <w:rFonts w:ascii="Times New Roman" w:hAnsi="Times New Roman" w:cs="Times New Roman"/>
          <w:sz w:val="24"/>
          <w:szCs w:val="24"/>
          <w:lang w:val="en-GB"/>
        </w:rPr>
        <w:t xml:space="preserve">whose </w:t>
      </w:r>
      <w:r w:rsidR="005F5AC3" w:rsidRPr="004D0D29">
        <w:rPr>
          <w:rFonts w:ascii="Times New Roman" w:hAnsi="Times New Roman" w:cs="Times New Roman"/>
          <w:sz w:val="24"/>
          <w:szCs w:val="24"/>
          <w:lang w:val="en-GB"/>
        </w:rPr>
        <w:t>expectation it is that matters</w:t>
      </w:r>
      <w:r w:rsidR="00350FBC" w:rsidRPr="004D0D29">
        <w:rPr>
          <w:rFonts w:ascii="Times New Roman" w:hAnsi="Times New Roman" w:cs="Times New Roman"/>
          <w:sz w:val="24"/>
          <w:szCs w:val="24"/>
          <w:lang w:val="en-GB"/>
        </w:rPr>
        <w:t xml:space="preserve">. </w:t>
      </w:r>
      <w:r w:rsidR="00443DAA" w:rsidRPr="004D0D29">
        <w:rPr>
          <w:rFonts w:ascii="Times New Roman" w:hAnsi="Times New Roman" w:cs="Times New Roman"/>
          <w:sz w:val="24"/>
          <w:szCs w:val="24"/>
          <w:lang w:val="en-GB"/>
        </w:rPr>
        <w:t xml:space="preserve">The important criterion is not what authors expect readers to do, but what readers expect authors to have done. </w:t>
      </w:r>
      <w:r w:rsidR="00350FBC" w:rsidRPr="004D0D29">
        <w:rPr>
          <w:rFonts w:ascii="Times New Roman" w:hAnsi="Times New Roman" w:cs="Times New Roman"/>
          <w:sz w:val="24"/>
          <w:szCs w:val="24"/>
          <w:lang w:val="en-GB"/>
        </w:rPr>
        <w:t>Once we say it’s the reader’s</w:t>
      </w:r>
      <w:r w:rsidR="009F705D" w:rsidRPr="004D0D29">
        <w:rPr>
          <w:rFonts w:ascii="Times New Roman" w:hAnsi="Times New Roman" w:cs="Times New Roman"/>
          <w:sz w:val="24"/>
          <w:szCs w:val="24"/>
          <w:lang w:val="en-GB"/>
        </w:rPr>
        <w:t xml:space="preserve"> expect</w:t>
      </w:r>
      <w:r w:rsidR="00B34F0E" w:rsidRPr="004D0D29">
        <w:rPr>
          <w:rFonts w:ascii="Times New Roman" w:hAnsi="Times New Roman" w:cs="Times New Roman"/>
          <w:sz w:val="24"/>
          <w:szCs w:val="24"/>
          <w:lang w:val="en-GB"/>
        </w:rPr>
        <w:t>at</w:t>
      </w:r>
      <w:r w:rsidR="009F705D" w:rsidRPr="004D0D29">
        <w:rPr>
          <w:rFonts w:ascii="Times New Roman" w:hAnsi="Times New Roman" w:cs="Times New Roman"/>
          <w:sz w:val="24"/>
          <w:szCs w:val="24"/>
          <w:lang w:val="en-GB"/>
        </w:rPr>
        <w:t>ion</w:t>
      </w:r>
      <w:r w:rsidR="00350FBC" w:rsidRPr="004D0D29">
        <w:rPr>
          <w:rFonts w:ascii="Times New Roman" w:hAnsi="Times New Roman" w:cs="Times New Roman"/>
          <w:sz w:val="24"/>
          <w:szCs w:val="24"/>
          <w:lang w:val="en-GB"/>
        </w:rPr>
        <w:t xml:space="preserve">, and not the </w:t>
      </w:r>
      <w:proofErr w:type="gramStart"/>
      <w:r w:rsidR="00350FBC" w:rsidRPr="004D0D29">
        <w:rPr>
          <w:rFonts w:ascii="Times New Roman" w:hAnsi="Times New Roman" w:cs="Times New Roman"/>
          <w:sz w:val="24"/>
          <w:szCs w:val="24"/>
          <w:lang w:val="en-GB"/>
        </w:rPr>
        <w:t>author’s</w:t>
      </w:r>
      <w:proofErr w:type="gramEnd"/>
      <w:r w:rsidR="009F705D" w:rsidRPr="004D0D29">
        <w:rPr>
          <w:rFonts w:ascii="Times New Roman" w:hAnsi="Times New Roman" w:cs="Times New Roman"/>
          <w:sz w:val="24"/>
          <w:szCs w:val="24"/>
          <w:lang w:val="en-GB"/>
        </w:rPr>
        <w:t>,</w:t>
      </w:r>
      <w:r w:rsidR="00350FBC" w:rsidRPr="004D0D29">
        <w:rPr>
          <w:rFonts w:ascii="Times New Roman" w:hAnsi="Times New Roman" w:cs="Times New Roman"/>
          <w:sz w:val="24"/>
          <w:szCs w:val="24"/>
          <w:lang w:val="en-GB"/>
        </w:rPr>
        <w:t xml:space="preserve"> that determines a work’s status, then we can </w:t>
      </w:r>
      <w:r w:rsidR="00C217B5" w:rsidRPr="004D0D29">
        <w:rPr>
          <w:rFonts w:ascii="Times New Roman" w:hAnsi="Times New Roman" w:cs="Times New Roman"/>
          <w:sz w:val="24"/>
          <w:szCs w:val="24"/>
          <w:lang w:val="en-GB"/>
        </w:rPr>
        <w:t>accommodate nonfiction writers whose works’ content isn’t believed to be true</w:t>
      </w:r>
      <w:r w:rsidR="00BA5DD0" w:rsidRPr="004D0D29">
        <w:rPr>
          <w:rFonts w:ascii="Times New Roman" w:hAnsi="Times New Roman" w:cs="Times New Roman"/>
          <w:sz w:val="24"/>
          <w:szCs w:val="24"/>
          <w:lang w:val="en-GB"/>
        </w:rPr>
        <w:t>: it isn’t the result of the work, but the expectation surrounding the creation and aim of the work, that fix the work’s status.</w:t>
      </w:r>
      <w:r w:rsidR="0057763B" w:rsidRPr="004D0D29">
        <w:rPr>
          <w:rFonts w:ascii="Times New Roman" w:hAnsi="Times New Roman" w:cs="Times New Roman"/>
          <w:sz w:val="24"/>
          <w:szCs w:val="24"/>
          <w:lang w:val="en-GB"/>
        </w:rPr>
        <w:t xml:space="preserve"> </w:t>
      </w:r>
      <w:r w:rsidR="00041FCB" w:rsidRPr="004D0D29">
        <w:rPr>
          <w:rFonts w:ascii="Times New Roman" w:hAnsi="Times New Roman" w:cs="Times New Roman"/>
          <w:sz w:val="24"/>
          <w:szCs w:val="24"/>
          <w:lang w:val="en-GB"/>
        </w:rPr>
        <w:t>The new definition of fiction could go something like:</w:t>
      </w:r>
    </w:p>
    <w:p w14:paraId="70EDAF11" w14:textId="5EEDDDAB" w:rsidR="00130D86" w:rsidRDefault="0052640E" w:rsidP="00336D88">
      <w:pPr>
        <w:spacing w:after="0" w:line="276" w:lineRule="auto"/>
        <w:ind w:left="720" w:right="720"/>
        <w:rPr>
          <w:rFonts w:ascii="Times New Roman" w:hAnsi="Times New Roman" w:cs="Times New Roman"/>
          <w:sz w:val="24"/>
          <w:szCs w:val="24"/>
          <w:lang w:val="en-GB"/>
        </w:rPr>
      </w:pPr>
      <w:r w:rsidRPr="004D0D29">
        <w:rPr>
          <w:rFonts w:ascii="Times New Roman" w:hAnsi="Times New Roman" w:cs="Times New Roman"/>
          <w:sz w:val="24"/>
          <w:szCs w:val="24"/>
          <w:lang w:val="en-GB"/>
        </w:rPr>
        <w:t>“</w:t>
      </w:r>
      <w:r w:rsidR="00130D86" w:rsidRPr="004D0D29">
        <w:rPr>
          <w:rFonts w:ascii="Times New Roman" w:hAnsi="Times New Roman" w:cs="Times New Roman"/>
          <w:sz w:val="24"/>
          <w:szCs w:val="24"/>
          <w:lang w:val="en-GB"/>
        </w:rPr>
        <w:t xml:space="preserve">A work of </w:t>
      </w:r>
      <w:r w:rsidR="009026FE" w:rsidRPr="004D0D29">
        <w:rPr>
          <w:rFonts w:ascii="Times New Roman" w:hAnsi="Times New Roman" w:cs="Times New Roman"/>
          <w:b/>
          <w:bCs/>
          <w:sz w:val="24"/>
          <w:szCs w:val="24"/>
          <w:lang w:val="en-GB"/>
        </w:rPr>
        <w:t>textual</w:t>
      </w:r>
      <w:r w:rsidR="00130D86" w:rsidRPr="004D0D29">
        <w:rPr>
          <w:rFonts w:ascii="Times New Roman" w:hAnsi="Times New Roman" w:cs="Times New Roman"/>
          <w:b/>
          <w:bCs/>
          <w:sz w:val="24"/>
          <w:szCs w:val="24"/>
          <w:lang w:val="en-GB"/>
        </w:rPr>
        <w:t xml:space="preserve"> </w:t>
      </w:r>
      <w:r w:rsidR="00130D86" w:rsidRPr="004D0D29">
        <w:rPr>
          <w:rFonts w:ascii="Times New Roman" w:hAnsi="Times New Roman" w:cs="Times New Roman"/>
          <w:sz w:val="24"/>
          <w:szCs w:val="24"/>
          <w:lang w:val="en-GB"/>
        </w:rPr>
        <w:t xml:space="preserve">fiction is a set of sentences </w:t>
      </w:r>
      <w:r w:rsidR="00130D86" w:rsidRPr="004D0D29">
        <w:rPr>
          <w:rFonts w:ascii="Times New Roman" w:hAnsi="Times New Roman" w:cs="Times New Roman"/>
          <w:i/>
          <w:iCs/>
          <w:sz w:val="24"/>
          <w:szCs w:val="24"/>
          <w:lang w:val="en-GB"/>
        </w:rPr>
        <w:t>S</w:t>
      </w:r>
      <w:r w:rsidR="00130D86" w:rsidRPr="004D0D29">
        <w:rPr>
          <w:rFonts w:ascii="Times New Roman" w:hAnsi="Times New Roman" w:cs="Times New Roman"/>
          <w:sz w:val="24"/>
          <w:szCs w:val="24"/>
          <w:lang w:val="en-GB"/>
        </w:rPr>
        <w:t xml:space="preserve"> </w:t>
      </w:r>
      <w:r w:rsidR="00130D86" w:rsidRPr="004D0D29">
        <w:rPr>
          <w:rFonts w:ascii="Times New Roman" w:hAnsi="Times New Roman" w:cs="Times New Roman"/>
          <w:b/>
          <w:bCs/>
          <w:sz w:val="24"/>
          <w:szCs w:val="24"/>
          <w:lang w:val="en-GB"/>
        </w:rPr>
        <w:t xml:space="preserve">and formal features </w:t>
      </w:r>
      <w:r w:rsidR="00130D86" w:rsidRPr="004D0D29">
        <w:rPr>
          <w:rFonts w:ascii="Times New Roman" w:hAnsi="Times New Roman" w:cs="Times New Roman"/>
          <w:b/>
          <w:bCs/>
          <w:i/>
          <w:iCs/>
          <w:sz w:val="24"/>
          <w:szCs w:val="24"/>
          <w:lang w:val="en-GB"/>
        </w:rPr>
        <w:t>FF</w:t>
      </w:r>
      <w:r w:rsidR="00130D86" w:rsidRPr="004D0D29">
        <w:rPr>
          <w:rFonts w:ascii="Times New Roman" w:hAnsi="Times New Roman" w:cs="Times New Roman"/>
          <w:sz w:val="24"/>
          <w:szCs w:val="24"/>
          <w:lang w:val="en-GB"/>
        </w:rPr>
        <w:t xml:space="preserve">, </w:t>
      </w:r>
      <w:r w:rsidR="00130D86" w:rsidRPr="004D0D29">
        <w:rPr>
          <w:rFonts w:ascii="Times New Roman" w:hAnsi="Times New Roman" w:cs="Times New Roman"/>
          <w:b/>
          <w:bCs/>
          <w:sz w:val="24"/>
          <w:szCs w:val="24"/>
          <w:lang w:val="en-GB"/>
        </w:rPr>
        <w:t>read with the expectation that</w:t>
      </w:r>
      <w:r w:rsidR="00130D86" w:rsidRPr="004D0D29">
        <w:rPr>
          <w:rFonts w:ascii="Times New Roman" w:hAnsi="Times New Roman" w:cs="Times New Roman"/>
          <w:sz w:val="24"/>
          <w:szCs w:val="24"/>
          <w:lang w:val="en-GB"/>
        </w:rPr>
        <w:t xml:space="preserve"> much, if not all, of what</w:t>
      </w:r>
      <w:r w:rsidR="00130D86" w:rsidRPr="004D0D29">
        <w:rPr>
          <w:rFonts w:ascii="Times New Roman" w:hAnsi="Times New Roman" w:cs="Times New Roman"/>
          <w:i/>
          <w:iCs/>
          <w:sz w:val="24"/>
          <w:szCs w:val="24"/>
          <w:lang w:val="en-GB"/>
        </w:rPr>
        <w:t xml:space="preserve"> </w:t>
      </w:r>
      <w:r w:rsidR="00130D86" w:rsidRPr="004D0D29">
        <w:rPr>
          <w:rFonts w:ascii="Times New Roman" w:hAnsi="Times New Roman" w:cs="Times New Roman"/>
          <w:sz w:val="24"/>
          <w:szCs w:val="24"/>
          <w:lang w:val="en-GB"/>
        </w:rPr>
        <w:t xml:space="preserve">is said, implied, </w:t>
      </w:r>
      <w:r w:rsidR="00130D86" w:rsidRPr="004D0D29">
        <w:rPr>
          <w:rFonts w:ascii="Times New Roman" w:hAnsi="Times New Roman" w:cs="Times New Roman"/>
          <w:b/>
          <w:bCs/>
          <w:sz w:val="24"/>
          <w:szCs w:val="24"/>
          <w:lang w:val="en-GB"/>
        </w:rPr>
        <w:t>or formally conveyed</w:t>
      </w:r>
      <w:r w:rsidR="00130D86" w:rsidRPr="004D0D29">
        <w:rPr>
          <w:rFonts w:ascii="Times New Roman" w:hAnsi="Times New Roman" w:cs="Times New Roman"/>
          <w:sz w:val="24"/>
          <w:szCs w:val="24"/>
          <w:lang w:val="en-GB"/>
        </w:rPr>
        <w:t xml:space="preserve"> by </w:t>
      </w:r>
      <w:r w:rsidR="00130D86" w:rsidRPr="004D0D29">
        <w:rPr>
          <w:rFonts w:ascii="Times New Roman" w:hAnsi="Times New Roman" w:cs="Times New Roman"/>
          <w:i/>
          <w:iCs/>
          <w:sz w:val="24"/>
          <w:szCs w:val="24"/>
          <w:lang w:val="en-GB"/>
        </w:rPr>
        <w:t xml:space="preserve">S </w:t>
      </w:r>
      <w:r w:rsidR="00130D86" w:rsidRPr="004D0D29">
        <w:rPr>
          <w:rFonts w:ascii="Times New Roman" w:hAnsi="Times New Roman" w:cs="Times New Roman"/>
          <w:b/>
          <w:bCs/>
          <w:sz w:val="24"/>
          <w:szCs w:val="24"/>
          <w:lang w:val="en-GB"/>
        </w:rPr>
        <w:t xml:space="preserve">and </w:t>
      </w:r>
      <w:r w:rsidR="00130D86" w:rsidRPr="004D0D29">
        <w:rPr>
          <w:rFonts w:ascii="Times New Roman" w:hAnsi="Times New Roman" w:cs="Times New Roman"/>
          <w:b/>
          <w:bCs/>
          <w:i/>
          <w:iCs/>
          <w:sz w:val="24"/>
          <w:szCs w:val="24"/>
          <w:lang w:val="en-GB"/>
        </w:rPr>
        <w:t>FF</w:t>
      </w:r>
      <w:r w:rsidR="00130D86" w:rsidRPr="004D0D29">
        <w:rPr>
          <w:rFonts w:ascii="Times New Roman" w:hAnsi="Times New Roman" w:cs="Times New Roman"/>
          <w:i/>
          <w:iCs/>
          <w:sz w:val="24"/>
          <w:szCs w:val="24"/>
          <w:lang w:val="en-GB"/>
        </w:rPr>
        <w:t xml:space="preserve"> </w:t>
      </w:r>
      <w:r w:rsidR="00130D86" w:rsidRPr="004D0D29">
        <w:rPr>
          <w:rFonts w:ascii="Times New Roman" w:hAnsi="Times New Roman" w:cs="Times New Roman"/>
          <w:sz w:val="24"/>
          <w:szCs w:val="24"/>
          <w:lang w:val="en-GB"/>
        </w:rPr>
        <w:t>is not true.”</w:t>
      </w:r>
    </w:p>
    <w:p w14:paraId="59B8A4DF" w14:textId="77777777" w:rsidR="00336D88" w:rsidRPr="004D0D29" w:rsidRDefault="00336D88" w:rsidP="00336D88">
      <w:pPr>
        <w:spacing w:after="0" w:line="276" w:lineRule="auto"/>
        <w:ind w:left="720" w:right="720"/>
        <w:rPr>
          <w:rFonts w:ascii="Times New Roman" w:hAnsi="Times New Roman" w:cs="Times New Roman"/>
          <w:sz w:val="24"/>
          <w:szCs w:val="24"/>
          <w:lang w:val="en-GB"/>
        </w:rPr>
      </w:pPr>
    </w:p>
    <w:p w14:paraId="2B312296" w14:textId="62804E05" w:rsidR="001064D2" w:rsidRDefault="00C76A0F" w:rsidP="004A4B5B">
      <w:pPr>
        <w:spacing w:after="0" w:line="480" w:lineRule="auto"/>
        <w:rPr>
          <w:rFonts w:ascii="Times New Roman" w:hAnsi="Times New Roman" w:cs="Times New Roman"/>
          <w:color w:val="262626" w:themeColor="text1" w:themeTint="D9"/>
          <w:sz w:val="24"/>
          <w:szCs w:val="24"/>
          <w:lang w:val="en-GB"/>
        </w:rPr>
      </w:pPr>
      <w:r w:rsidRPr="004D0D29">
        <w:rPr>
          <w:rFonts w:ascii="Times New Roman" w:hAnsi="Times New Roman" w:cs="Times New Roman"/>
          <w:sz w:val="24"/>
          <w:szCs w:val="24"/>
          <w:lang w:val="en-GB"/>
        </w:rPr>
        <w:t xml:space="preserve">Focusing on the reader’s expectation also captures the fact that readers don’t care about the fiction/nonfiction distinction </w:t>
      </w:r>
      <w:r w:rsidRPr="004D0D29">
        <w:rPr>
          <w:rFonts w:ascii="Times New Roman" w:hAnsi="Times New Roman" w:cs="Times New Roman"/>
          <w:color w:val="262626" w:themeColor="text1" w:themeTint="D9"/>
          <w:sz w:val="24"/>
          <w:szCs w:val="24"/>
          <w:lang w:val="en-GB"/>
        </w:rPr>
        <w:t xml:space="preserve">unless they’re unclear about the expectations or aims </w:t>
      </w:r>
      <w:r w:rsidR="00304B2D" w:rsidRPr="004D0D29">
        <w:rPr>
          <w:rFonts w:ascii="Times New Roman" w:hAnsi="Times New Roman" w:cs="Times New Roman"/>
          <w:color w:val="262626" w:themeColor="text1" w:themeTint="D9"/>
          <w:sz w:val="24"/>
          <w:szCs w:val="24"/>
          <w:lang w:val="en-GB"/>
        </w:rPr>
        <w:t xml:space="preserve">of a </w:t>
      </w:r>
      <w:r w:rsidRPr="004D0D29">
        <w:rPr>
          <w:rFonts w:ascii="Times New Roman" w:hAnsi="Times New Roman" w:cs="Times New Roman"/>
          <w:color w:val="262626" w:themeColor="text1" w:themeTint="D9"/>
          <w:sz w:val="24"/>
          <w:szCs w:val="24"/>
          <w:lang w:val="en-GB"/>
        </w:rPr>
        <w:t xml:space="preserve">work. Of </w:t>
      </w:r>
      <w:r w:rsidRPr="004D0D29">
        <w:rPr>
          <w:rFonts w:ascii="Times New Roman" w:hAnsi="Times New Roman" w:cs="Times New Roman"/>
          <w:color w:val="262626" w:themeColor="text1" w:themeTint="D9"/>
          <w:sz w:val="24"/>
          <w:szCs w:val="24"/>
          <w:lang w:val="en-GB"/>
        </w:rPr>
        <w:lastRenderedPageBreak/>
        <w:t xml:space="preserve">course, authors will write with readers’ expectation formations in mind, and they’ll craft their work in a way that invites </w:t>
      </w:r>
      <w:proofErr w:type="gramStart"/>
      <w:r w:rsidRPr="004D0D29">
        <w:rPr>
          <w:rFonts w:ascii="Times New Roman" w:hAnsi="Times New Roman" w:cs="Times New Roman"/>
          <w:color w:val="262626" w:themeColor="text1" w:themeTint="D9"/>
          <w:sz w:val="24"/>
          <w:szCs w:val="24"/>
          <w:lang w:val="en-GB"/>
        </w:rPr>
        <w:t>particular expectations</w:t>
      </w:r>
      <w:proofErr w:type="gramEnd"/>
      <w:r w:rsidR="001331B6" w:rsidRPr="004D0D29">
        <w:rPr>
          <w:rFonts w:ascii="Times New Roman" w:hAnsi="Times New Roman" w:cs="Times New Roman"/>
          <w:color w:val="262626" w:themeColor="text1" w:themeTint="D9"/>
          <w:sz w:val="24"/>
          <w:szCs w:val="24"/>
          <w:lang w:val="en-GB"/>
        </w:rPr>
        <w:t xml:space="preserve"> </w:t>
      </w:r>
      <w:r w:rsidR="003E1C8F" w:rsidRPr="004D0D29">
        <w:rPr>
          <w:rFonts w:ascii="Times New Roman" w:hAnsi="Times New Roman" w:cs="Times New Roman"/>
          <w:color w:val="262626" w:themeColor="text1" w:themeTint="D9"/>
          <w:sz w:val="24"/>
          <w:szCs w:val="24"/>
          <w:lang w:val="en-GB"/>
        </w:rPr>
        <w:t>o</w:t>
      </w:r>
      <w:r w:rsidR="001331B6" w:rsidRPr="004D0D29">
        <w:rPr>
          <w:rFonts w:ascii="Times New Roman" w:hAnsi="Times New Roman" w:cs="Times New Roman"/>
          <w:color w:val="262626" w:themeColor="text1" w:themeTint="D9"/>
          <w:sz w:val="24"/>
          <w:szCs w:val="24"/>
          <w:lang w:val="en-GB"/>
        </w:rPr>
        <w:t xml:space="preserve">r simply label their work to help </w:t>
      </w:r>
      <w:r w:rsidR="00EA70C2" w:rsidRPr="004D0D29">
        <w:rPr>
          <w:rFonts w:ascii="Times New Roman" w:hAnsi="Times New Roman" w:cs="Times New Roman"/>
          <w:color w:val="262626" w:themeColor="text1" w:themeTint="D9"/>
          <w:sz w:val="24"/>
          <w:szCs w:val="24"/>
          <w:lang w:val="en-GB"/>
        </w:rPr>
        <w:t>with</w:t>
      </w:r>
      <w:r w:rsidR="001331B6" w:rsidRPr="004D0D29">
        <w:rPr>
          <w:rFonts w:ascii="Times New Roman" w:hAnsi="Times New Roman" w:cs="Times New Roman"/>
          <w:color w:val="262626" w:themeColor="text1" w:themeTint="D9"/>
          <w:sz w:val="24"/>
          <w:szCs w:val="24"/>
          <w:lang w:val="en-GB"/>
        </w:rPr>
        <w:t xml:space="preserve"> expectation formation</w:t>
      </w:r>
      <w:r w:rsidR="00C57C69" w:rsidRPr="004D0D29">
        <w:rPr>
          <w:rFonts w:ascii="Times New Roman" w:hAnsi="Times New Roman" w:cs="Times New Roman"/>
          <w:color w:val="262626" w:themeColor="text1" w:themeTint="D9"/>
          <w:sz w:val="24"/>
          <w:szCs w:val="24"/>
          <w:lang w:val="en-GB"/>
        </w:rPr>
        <w:t>.</w:t>
      </w:r>
      <w:r w:rsidR="00D82623" w:rsidRPr="004D0D29">
        <w:rPr>
          <w:rFonts w:ascii="Times New Roman" w:hAnsi="Times New Roman" w:cs="Times New Roman"/>
          <w:color w:val="262626" w:themeColor="text1" w:themeTint="D9"/>
          <w:sz w:val="24"/>
          <w:szCs w:val="24"/>
          <w:lang w:val="en-GB"/>
        </w:rPr>
        <w:t xml:space="preserve"> </w:t>
      </w:r>
      <w:r w:rsidR="00DD5FB6" w:rsidRPr="004D0D29">
        <w:rPr>
          <w:rFonts w:ascii="Times New Roman" w:hAnsi="Times New Roman" w:cs="Times New Roman"/>
          <w:color w:val="262626" w:themeColor="text1" w:themeTint="D9"/>
          <w:sz w:val="24"/>
          <w:szCs w:val="24"/>
          <w:lang w:val="en-GB"/>
        </w:rPr>
        <w:t>More</w:t>
      </w:r>
      <w:r w:rsidR="00DB2AA4" w:rsidRPr="004D0D29">
        <w:rPr>
          <w:rFonts w:ascii="Times New Roman" w:hAnsi="Times New Roman" w:cs="Times New Roman"/>
          <w:color w:val="262626" w:themeColor="text1" w:themeTint="D9"/>
          <w:sz w:val="24"/>
          <w:szCs w:val="24"/>
          <w:lang w:val="en-GB"/>
        </w:rPr>
        <w:t xml:space="preserve"> needs to be said about a definition of fiction that focuses on reader expectation, </w:t>
      </w:r>
      <w:r w:rsidR="00EC14CD" w:rsidRPr="004D0D29">
        <w:rPr>
          <w:rFonts w:ascii="Times New Roman" w:hAnsi="Times New Roman" w:cs="Times New Roman"/>
          <w:color w:val="262626" w:themeColor="text1" w:themeTint="D9"/>
          <w:sz w:val="24"/>
          <w:szCs w:val="24"/>
          <w:lang w:val="en-GB"/>
        </w:rPr>
        <w:t>which I leave for</w:t>
      </w:r>
      <w:r w:rsidR="00DB2AA4" w:rsidRPr="004D0D29">
        <w:rPr>
          <w:rFonts w:ascii="Times New Roman" w:hAnsi="Times New Roman" w:cs="Times New Roman"/>
          <w:color w:val="262626" w:themeColor="text1" w:themeTint="D9"/>
          <w:sz w:val="24"/>
          <w:szCs w:val="24"/>
          <w:lang w:val="en-GB"/>
        </w:rPr>
        <w:t xml:space="preserve"> future work.</w:t>
      </w:r>
      <w:r w:rsidR="00F833F5">
        <w:rPr>
          <w:rStyle w:val="FootnoteReference"/>
          <w:rFonts w:ascii="Times New Roman" w:hAnsi="Times New Roman" w:cs="Times New Roman"/>
          <w:color w:val="262626" w:themeColor="text1" w:themeTint="D9"/>
          <w:sz w:val="24"/>
          <w:szCs w:val="24"/>
          <w:lang w:val="en-GB"/>
        </w:rPr>
        <w:footnoteReference w:id="15"/>
      </w:r>
    </w:p>
    <w:p w14:paraId="5F2447A6" w14:textId="77777777" w:rsidR="00A02CB0" w:rsidRPr="004D0D29" w:rsidRDefault="00A02CB0" w:rsidP="004A4B5B">
      <w:pPr>
        <w:spacing w:after="0" w:line="480" w:lineRule="auto"/>
        <w:rPr>
          <w:rFonts w:ascii="Times New Roman" w:hAnsi="Times New Roman" w:cs="Times New Roman"/>
          <w:sz w:val="24"/>
          <w:szCs w:val="24"/>
          <w:lang w:val="en-GB"/>
        </w:rPr>
      </w:pPr>
    </w:p>
    <w:p w14:paraId="5B03844B" w14:textId="77777777" w:rsidR="00336D88" w:rsidRDefault="00336D88">
      <w:pPr>
        <w:rPr>
          <w:rFonts w:ascii="Times New Roman" w:hAnsi="Times New Roman" w:cs="Times New Roman"/>
          <w:i/>
          <w:iCs/>
          <w:sz w:val="24"/>
          <w:szCs w:val="24"/>
          <w:lang w:val="en-GB"/>
        </w:rPr>
      </w:pPr>
      <w:r>
        <w:rPr>
          <w:rFonts w:ascii="Times New Roman" w:hAnsi="Times New Roman" w:cs="Times New Roman"/>
          <w:i/>
          <w:iCs/>
          <w:sz w:val="24"/>
          <w:szCs w:val="24"/>
          <w:lang w:val="en-GB"/>
        </w:rPr>
        <w:br w:type="page"/>
      </w:r>
    </w:p>
    <w:p w14:paraId="7E0E9AD3" w14:textId="6442354C" w:rsidR="00D82623" w:rsidRPr="004D0D29" w:rsidRDefault="009F7675" w:rsidP="004A4B5B">
      <w:pPr>
        <w:spacing w:after="0" w:line="480" w:lineRule="auto"/>
        <w:jc w:val="center"/>
        <w:rPr>
          <w:rFonts w:ascii="Times New Roman" w:hAnsi="Times New Roman" w:cs="Times New Roman"/>
          <w:i/>
          <w:iCs/>
          <w:sz w:val="24"/>
          <w:szCs w:val="24"/>
          <w:lang w:val="en-GB"/>
        </w:rPr>
      </w:pPr>
      <w:r w:rsidRPr="004D0D29">
        <w:rPr>
          <w:rFonts w:ascii="Times New Roman" w:hAnsi="Times New Roman" w:cs="Times New Roman"/>
          <w:i/>
          <w:iCs/>
          <w:sz w:val="24"/>
          <w:szCs w:val="24"/>
          <w:lang w:val="en-GB"/>
        </w:rPr>
        <w:lastRenderedPageBreak/>
        <w:t>References</w:t>
      </w:r>
    </w:p>
    <w:p w14:paraId="11BCB08B" w14:textId="07029915" w:rsidR="002C67E7" w:rsidRPr="004D0D29" w:rsidRDefault="001064D2" w:rsidP="00336D88">
      <w:pPr>
        <w:spacing w:after="0" w:line="360" w:lineRule="auto"/>
        <w:ind w:left="720" w:hanging="720"/>
        <w:rPr>
          <w:rFonts w:ascii="Times New Roman" w:hAnsi="Times New Roman" w:cs="Times New Roman"/>
          <w:sz w:val="24"/>
          <w:szCs w:val="24"/>
          <w:lang w:val="en-GB"/>
        </w:rPr>
      </w:pPr>
      <w:r w:rsidRPr="004D0D29">
        <w:rPr>
          <w:rFonts w:ascii="Times New Roman" w:eastAsia="CIDFont+F1" w:hAnsi="Times New Roman" w:cs="Times New Roman"/>
          <w:sz w:val="24"/>
          <w:szCs w:val="24"/>
          <w:lang w:val="en-GB"/>
        </w:rPr>
        <w:t xml:space="preserve">Crimmins, </w:t>
      </w:r>
      <w:r w:rsidR="004A4B5B" w:rsidRPr="004D0D29">
        <w:rPr>
          <w:rFonts w:ascii="Times New Roman" w:eastAsia="CIDFont+F1" w:hAnsi="Times New Roman" w:cs="Times New Roman"/>
          <w:sz w:val="24"/>
          <w:szCs w:val="24"/>
          <w:lang w:val="en-GB"/>
        </w:rPr>
        <w:t>M</w:t>
      </w:r>
      <w:r w:rsidRPr="004D0D29">
        <w:rPr>
          <w:rFonts w:ascii="Times New Roman" w:eastAsia="CIDFont+F1" w:hAnsi="Times New Roman" w:cs="Times New Roman"/>
          <w:sz w:val="24"/>
          <w:szCs w:val="24"/>
          <w:lang w:val="en-GB"/>
        </w:rPr>
        <w:t xml:space="preserve">. 1998. Hesperus and Phosphorus: </w:t>
      </w:r>
      <w:r w:rsidR="004A4B5B" w:rsidRPr="004D0D29">
        <w:rPr>
          <w:rFonts w:ascii="Times New Roman" w:eastAsia="CIDFont+F1" w:hAnsi="Times New Roman" w:cs="Times New Roman"/>
          <w:sz w:val="24"/>
          <w:szCs w:val="24"/>
          <w:lang w:val="en-GB"/>
        </w:rPr>
        <w:t>s</w:t>
      </w:r>
      <w:r w:rsidRPr="004D0D29">
        <w:rPr>
          <w:rFonts w:ascii="Times New Roman" w:eastAsia="CIDFont+F1" w:hAnsi="Times New Roman" w:cs="Times New Roman"/>
          <w:sz w:val="24"/>
          <w:szCs w:val="24"/>
          <w:lang w:val="en-GB"/>
        </w:rPr>
        <w:t xml:space="preserve">ense, </w:t>
      </w:r>
      <w:proofErr w:type="spellStart"/>
      <w:r w:rsidR="004A4B5B" w:rsidRPr="004D0D29">
        <w:rPr>
          <w:rFonts w:ascii="Times New Roman" w:eastAsia="CIDFont+F1" w:hAnsi="Times New Roman" w:cs="Times New Roman"/>
          <w:sz w:val="24"/>
          <w:szCs w:val="24"/>
          <w:lang w:val="en-GB"/>
        </w:rPr>
        <w:t>p</w:t>
      </w:r>
      <w:r w:rsidRPr="004D0D29">
        <w:rPr>
          <w:rFonts w:ascii="Times New Roman" w:eastAsia="CIDFont+F1" w:hAnsi="Times New Roman" w:cs="Times New Roman"/>
          <w:sz w:val="24"/>
          <w:szCs w:val="24"/>
          <w:lang w:val="en-GB"/>
        </w:rPr>
        <w:t>retense</w:t>
      </w:r>
      <w:proofErr w:type="spellEnd"/>
      <w:r w:rsidRPr="004D0D29">
        <w:rPr>
          <w:rFonts w:ascii="Times New Roman" w:eastAsia="CIDFont+F1" w:hAnsi="Times New Roman" w:cs="Times New Roman"/>
          <w:sz w:val="24"/>
          <w:szCs w:val="24"/>
          <w:lang w:val="en-GB"/>
        </w:rPr>
        <w:t xml:space="preserve">, and </w:t>
      </w:r>
      <w:r w:rsidR="004A4B5B" w:rsidRPr="004D0D29">
        <w:rPr>
          <w:rFonts w:ascii="Times New Roman" w:eastAsia="CIDFont+F1" w:hAnsi="Times New Roman" w:cs="Times New Roman"/>
          <w:sz w:val="24"/>
          <w:szCs w:val="24"/>
          <w:lang w:val="en-GB"/>
        </w:rPr>
        <w:t>r</w:t>
      </w:r>
      <w:r w:rsidRPr="004D0D29">
        <w:rPr>
          <w:rFonts w:ascii="Times New Roman" w:eastAsia="CIDFont+F1" w:hAnsi="Times New Roman" w:cs="Times New Roman"/>
          <w:sz w:val="24"/>
          <w:szCs w:val="24"/>
          <w:lang w:val="en-GB"/>
        </w:rPr>
        <w:t xml:space="preserve">eference. </w:t>
      </w:r>
      <w:r w:rsidRPr="004D0D29">
        <w:rPr>
          <w:rFonts w:ascii="Times New Roman" w:eastAsia="CIDFont+F1" w:hAnsi="Times New Roman" w:cs="Times New Roman"/>
          <w:i/>
          <w:iCs/>
          <w:sz w:val="24"/>
          <w:szCs w:val="24"/>
          <w:lang w:val="en-GB"/>
        </w:rPr>
        <w:t>Philosophical Review</w:t>
      </w:r>
      <w:r w:rsidRPr="004D0D29">
        <w:rPr>
          <w:rFonts w:ascii="Times New Roman" w:eastAsia="CIDFont+F1" w:hAnsi="Times New Roman" w:cs="Times New Roman"/>
          <w:sz w:val="24"/>
          <w:szCs w:val="24"/>
          <w:lang w:val="en-GB"/>
        </w:rPr>
        <w:t xml:space="preserve"> 107: 1</w:t>
      </w:r>
      <w:r w:rsidR="004A4B5B"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47.</w:t>
      </w:r>
      <w:r w:rsidRPr="004D0D29">
        <w:rPr>
          <w:rFonts w:ascii="Times New Roman" w:hAnsi="Times New Roman" w:cs="Times New Roman"/>
          <w:sz w:val="24"/>
          <w:szCs w:val="24"/>
          <w:lang w:val="en-GB"/>
        </w:rPr>
        <w:t xml:space="preserve"> </w:t>
      </w:r>
    </w:p>
    <w:p w14:paraId="6403D740" w14:textId="4A21A905"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i/>
          <w:iCs/>
          <w:sz w:val="24"/>
          <w:szCs w:val="24"/>
          <w:lang w:val="en-GB"/>
        </w:rPr>
      </w:pPr>
      <w:r w:rsidRPr="004D0D29">
        <w:rPr>
          <w:rFonts w:ascii="Times New Roman" w:eastAsia="CIDFont+F1" w:hAnsi="Times New Roman" w:cs="Times New Roman"/>
          <w:sz w:val="24"/>
          <w:szCs w:val="24"/>
          <w:lang w:val="en-GB"/>
        </w:rPr>
        <w:t xml:space="preserve">Elicker, B. 2020. The </w:t>
      </w:r>
      <w:r w:rsidR="004A4B5B" w:rsidRPr="004D0D29">
        <w:rPr>
          <w:rFonts w:ascii="Times New Roman" w:eastAsia="CIDFont+F1" w:hAnsi="Times New Roman" w:cs="Times New Roman"/>
          <w:sz w:val="24"/>
          <w:szCs w:val="24"/>
          <w:lang w:val="en-GB"/>
        </w:rPr>
        <w:t>o</w:t>
      </w:r>
      <w:r w:rsidRPr="004D0D29">
        <w:rPr>
          <w:rFonts w:ascii="Times New Roman" w:eastAsia="CIDFont+F1" w:hAnsi="Times New Roman" w:cs="Times New Roman"/>
          <w:sz w:val="24"/>
          <w:szCs w:val="24"/>
          <w:lang w:val="en-GB"/>
        </w:rPr>
        <w:t xml:space="preserve">ntology of </w:t>
      </w:r>
      <w:proofErr w:type="gramStart"/>
      <w:r w:rsidR="004A4B5B" w:rsidRPr="004D0D29">
        <w:rPr>
          <w:rFonts w:ascii="Times New Roman" w:eastAsia="CIDFont+F1" w:hAnsi="Times New Roman" w:cs="Times New Roman"/>
          <w:sz w:val="24"/>
          <w:szCs w:val="24"/>
          <w:lang w:val="en-GB"/>
        </w:rPr>
        <w:t>g</w:t>
      </w:r>
      <w:r w:rsidRPr="004D0D29">
        <w:rPr>
          <w:rFonts w:ascii="Times New Roman" w:eastAsia="CIDFont+F1" w:hAnsi="Times New Roman" w:cs="Times New Roman"/>
          <w:sz w:val="24"/>
          <w:szCs w:val="24"/>
          <w:lang w:val="en-GB"/>
        </w:rPr>
        <w:t>raphically-</w:t>
      </w:r>
      <w:r w:rsidR="004A4B5B" w:rsidRPr="004D0D29">
        <w:rPr>
          <w:rFonts w:ascii="Times New Roman" w:eastAsia="CIDFont+F1" w:hAnsi="Times New Roman" w:cs="Times New Roman"/>
          <w:sz w:val="24"/>
          <w:szCs w:val="24"/>
          <w:lang w:val="en-GB"/>
        </w:rPr>
        <w:t>f</w:t>
      </w:r>
      <w:r w:rsidRPr="004D0D29">
        <w:rPr>
          <w:rFonts w:ascii="Times New Roman" w:eastAsia="CIDFont+F1" w:hAnsi="Times New Roman" w:cs="Times New Roman"/>
          <w:sz w:val="24"/>
          <w:szCs w:val="24"/>
          <w:lang w:val="en-GB"/>
        </w:rPr>
        <w:t>ixed</w:t>
      </w:r>
      <w:proofErr w:type="gramEnd"/>
      <w:r w:rsidRPr="004D0D29">
        <w:rPr>
          <w:rFonts w:ascii="Times New Roman" w:eastAsia="CIDFont+F1" w:hAnsi="Times New Roman" w:cs="Times New Roman"/>
          <w:sz w:val="24"/>
          <w:szCs w:val="24"/>
          <w:lang w:val="en-GB"/>
        </w:rPr>
        <w:t xml:space="preserve"> </w:t>
      </w:r>
      <w:r w:rsidR="004A4B5B" w:rsidRPr="004D0D29">
        <w:rPr>
          <w:rFonts w:ascii="Times New Roman" w:eastAsia="CIDFont+F1" w:hAnsi="Times New Roman" w:cs="Times New Roman"/>
          <w:sz w:val="24"/>
          <w:szCs w:val="24"/>
          <w:lang w:val="en-GB"/>
        </w:rPr>
        <w:t>l</w:t>
      </w:r>
      <w:r w:rsidRPr="004D0D29">
        <w:rPr>
          <w:rFonts w:ascii="Times New Roman" w:eastAsia="CIDFont+F1" w:hAnsi="Times New Roman" w:cs="Times New Roman"/>
          <w:sz w:val="24"/>
          <w:szCs w:val="24"/>
          <w:lang w:val="en-GB"/>
        </w:rPr>
        <w:t xml:space="preserve">iterature. </w:t>
      </w:r>
      <w:r w:rsidRPr="004D0D29">
        <w:rPr>
          <w:rFonts w:ascii="Times New Roman" w:eastAsia="CIDFont+F1" w:hAnsi="Times New Roman" w:cs="Times New Roman"/>
          <w:i/>
          <w:iCs/>
          <w:sz w:val="24"/>
          <w:szCs w:val="24"/>
          <w:lang w:val="en-GB"/>
        </w:rPr>
        <w:t>British Journal</w:t>
      </w:r>
      <w:r w:rsidR="005760A7" w:rsidRPr="004D0D29">
        <w:rPr>
          <w:rFonts w:ascii="Times New Roman" w:eastAsia="CIDFont+F1" w:hAnsi="Times New Roman" w:cs="Times New Roman"/>
          <w:i/>
          <w:iCs/>
          <w:sz w:val="24"/>
          <w:szCs w:val="24"/>
          <w:lang w:val="en-GB"/>
        </w:rPr>
        <w:t xml:space="preserve"> </w:t>
      </w:r>
      <w:r w:rsidRPr="004D0D29">
        <w:rPr>
          <w:rFonts w:ascii="Times New Roman" w:eastAsia="CIDFont+F1" w:hAnsi="Times New Roman" w:cs="Times New Roman"/>
          <w:i/>
          <w:iCs/>
          <w:sz w:val="24"/>
          <w:szCs w:val="24"/>
          <w:lang w:val="en-GB"/>
        </w:rPr>
        <w:t>of Aesthetics</w:t>
      </w:r>
      <w:r w:rsidRPr="004D0D29">
        <w:rPr>
          <w:rFonts w:ascii="Times New Roman" w:eastAsia="CIDFont+F1" w:hAnsi="Times New Roman" w:cs="Times New Roman"/>
          <w:sz w:val="24"/>
          <w:szCs w:val="24"/>
          <w:lang w:val="en-GB"/>
        </w:rPr>
        <w:t xml:space="preserve"> 60: 13</w:t>
      </w:r>
      <w:r w:rsidR="004A4B5B"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26.</w:t>
      </w:r>
      <w:r w:rsidRPr="004D0D29">
        <w:rPr>
          <w:rFonts w:ascii="Times New Roman" w:hAnsi="Times New Roman" w:cs="Times New Roman"/>
          <w:sz w:val="24"/>
          <w:szCs w:val="24"/>
          <w:lang w:val="en-GB"/>
        </w:rPr>
        <w:t xml:space="preserve"> </w:t>
      </w:r>
    </w:p>
    <w:p w14:paraId="78D2F7F8" w14:textId="6A4F8087" w:rsidR="00E101B5"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Friend, S. 201</w:t>
      </w:r>
      <w:r w:rsidR="00A16560" w:rsidRPr="004D0D29">
        <w:rPr>
          <w:rFonts w:ascii="Times New Roman" w:eastAsia="CIDFont+F1" w:hAnsi="Times New Roman" w:cs="Times New Roman"/>
          <w:sz w:val="24"/>
          <w:szCs w:val="24"/>
          <w:lang w:val="en-GB"/>
        </w:rPr>
        <w:t>2</w:t>
      </w:r>
      <w:r w:rsidRPr="004D0D29">
        <w:rPr>
          <w:rFonts w:ascii="Times New Roman" w:eastAsia="CIDFont+F1" w:hAnsi="Times New Roman" w:cs="Times New Roman"/>
          <w:sz w:val="24"/>
          <w:szCs w:val="24"/>
          <w:lang w:val="en-GB"/>
        </w:rPr>
        <w:t xml:space="preserve">. Fiction as a </w:t>
      </w:r>
      <w:r w:rsidR="00E101B5" w:rsidRPr="004D0D29">
        <w:rPr>
          <w:rFonts w:ascii="Times New Roman" w:eastAsia="CIDFont+F1" w:hAnsi="Times New Roman" w:cs="Times New Roman"/>
          <w:sz w:val="24"/>
          <w:szCs w:val="24"/>
          <w:lang w:val="en-GB"/>
        </w:rPr>
        <w:t>g</w:t>
      </w:r>
      <w:r w:rsidRPr="004D0D29">
        <w:rPr>
          <w:rFonts w:ascii="Times New Roman" w:eastAsia="CIDFont+F1" w:hAnsi="Times New Roman" w:cs="Times New Roman"/>
          <w:sz w:val="24"/>
          <w:szCs w:val="24"/>
          <w:lang w:val="en-GB"/>
        </w:rPr>
        <w:t xml:space="preserve">enre. </w:t>
      </w:r>
      <w:r w:rsidRPr="004D0D29">
        <w:rPr>
          <w:rFonts w:ascii="Times New Roman" w:eastAsia="CIDFont+F1" w:hAnsi="Times New Roman" w:cs="Times New Roman"/>
          <w:i/>
          <w:iCs/>
          <w:sz w:val="24"/>
          <w:szCs w:val="24"/>
          <w:lang w:val="en-GB"/>
        </w:rPr>
        <w:t>Proceedings of the Aristotelian Societ</w:t>
      </w:r>
      <w:r w:rsidRPr="004D0D29">
        <w:rPr>
          <w:rFonts w:ascii="Times New Roman" w:eastAsia="CIDFont+F1" w:hAnsi="Times New Roman" w:cs="Times New Roman"/>
          <w:sz w:val="24"/>
          <w:szCs w:val="24"/>
          <w:lang w:val="en-GB"/>
        </w:rPr>
        <w:t>y, New Series, 112: 179</w:t>
      </w:r>
      <w:r w:rsidR="00E101B5"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209.</w:t>
      </w:r>
    </w:p>
    <w:p w14:paraId="065B0392" w14:textId="1EB006BF" w:rsidR="001064D2" w:rsidRPr="004D0D29" w:rsidRDefault="00F703A0" w:rsidP="00336D88">
      <w:pPr>
        <w:spacing w:after="0" w:line="36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Friend, S. and P. Langland-Hassan</w:t>
      </w:r>
      <w:r w:rsidR="001064D2" w:rsidRPr="004D0D29">
        <w:rPr>
          <w:rFonts w:ascii="Times New Roman" w:hAnsi="Times New Roman" w:cs="Times New Roman"/>
          <w:sz w:val="24"/>
          <w:szCs w:val="24"/>
          <w:lang w:val="en-GB"/>
        </w:rPr>
        <w:t xml:space="preserve">. </w:t>
      </w:r>
      <w:r w:rsidR="00E101B5" w:rsidRPr="004D0D29">
        <w:rPr>
          <w:rFonts w:ascii="Times New Roman" w:hAnsi="Times New Roman" w:cs="Times New Roman"/>
          <w:sz w:val="24"/>
          <w:szCs w:val="24"/>
          <w:lang w:val="en-GB"/>
        </w:rPr>
        <w:t xml:space="preserve">2020. </w:t>
      </w:r>
      <w:r w:rsidR="001064D2" w:rsidRPr="004D0D29">
        <w:rPr>
          <w:rFonts w:ascii="Times New Roman" w:hAnsi="Times New Roman" w:cs="Times New Roman"/>
          <w:sz w:val="24"/>
          <w:szCs w:val="24"/>
          <w:lang w:val="en-GB"/>
        </w:rPr>
        <w:t xml:space="preserve">“Book </w:t>
      </w:r>
      <w:r w:rsidR="00E101B5" w:rsidRPr="004D0D29">
        <w:rPr>
          <w:rFonts w:ascii="Times New Roman" w:hAnsi="Times New Roman" w:cs="Times New Roman"/>
          <w:sz w:val="24"/>
          <w:szCs w:val="24"/>
          <w:lang w:val="en-GB"/>
        </w:rPr>
        <w:t>s</w:t>
      </w:r>
      <w:r w:rsidR="001064D2" w:rsidRPr="004D0D29">
        <w:rPr>
          <w:rFonts w:ascii="Times New Roman" w:hAnsi="Times New Roman" w:cs="Times New Roman"/>
          <w:sz w:val="24"/>
          <w:szCs w:val="24"/>
          <w:lang w:val="en-GB"/>
        </w:rPr>
        <w:t xml:space="preserve">ymposium: Friend </w:t>
      </w:r>
      <w:r w:rsidR="00E101B5" w:rsidRPr="004D0D29">
        <w:rPr>
          <w:rFonts w:ascii="Times New Roman" w:hAnsi="Times New Roman" w:cs="Times New Roman"/>
          <w:sz w:val="24"/>
          <w:szCs w:val="24"/>
          <w:lang w:val="en-GB"/>
        </w:rPr>
        <w:t>c</w:t>
      </w:r>
      <w:r w:rsidR="001064D2" w:rsidRPr="004D0D29">
        <w:rPr>
          <w:rFonts w:ascii="Times New Roman" w:hAnsi="Times New Roman" w:cs="Times New Roman"/>
          <w:sz w:val="24"/>
          <w:szCs w:val="24"/>
          <w:lang w:val="en-GB"/>
        </w:rPr>
        <w:t xml:space="preserve">ommentary and </w:t>
      </w:r>
      <w:r w:rsidR="00E101B5" w:rsidRPr="004D0D29">
        <w:rPr>
          <w:rFonts w:ascii="Times New Roman" w:hAnsi="Times New Roman" w:cs="Times New Roman"/>
          <w:sz w:val="24"/>
          <w:szCs w:val="24"/>
          <w:lang w:val="en-GB"/>
        </w:rPr>
        <w:t>r</w:t>
      </w:r>
      <w:r w:rsidR="001064D2" w:rsidRPr="004D0D29">
        <w:rPr>
          <w:rFonts w:ascii="Times New Roman" w:hAnsi="Times New Roman" w:cs="Times New Roman"/>
          <w:sz w:val="24"/>
          <w:szCs w:val="24"/>
          <w:lang w:val="en-GB"/>
        </w:rPr>
        <w:t xml:space="preserve">esponse.” </w:t>
      </w:r>
      <w:r w:rsidR="001064D2" w:rsidRPr="004D0D29">
        <w:rPr>
          <w:rFonts w:ascii="Times New Roman" w:hAnsi="Times New Roman" w:cs="Times New Roman"/>
          <w:i/>
          <w:iCs/>
          <w:sz w:val="24"/>
          <w:szCs w:val="24"/>
          <w:lang w:val="en-GB"/>
        </w:rPr>
        <w:t>The Junkyard of the Mind</w:t>
      </w:r>
      <w:r w:rsidR="001064D2" w:rsidRPr="004D0D29">
        <w:rPr>
          <w:rFonts w:ascii="Times New Roman" w:hAnsi="Times New Roman" w:cs="Times New Roman"/>
          <w:sz w:val="24"/>
          <w:szCs w:val="24"/>
          <w:lang w:val="en-GB"/>
        </w:rPr>
        <w:t xml:space="preserve">. </w:t>
      </w:r>
      <w:r w:rsidR="00E101B5" w:rsidRPr="004D0D29">
        <w:rPr>
          <w:rFonts w:ascii="Times New Roman" w:hAnsi="Times New Roman" w:cs="Times New Roman"/>
          <w:sz w:val="24"/>
          <w:szCs w:val="24"/>
          <w:lang w:val="en-GB"/>
        </w:rPr>
        <w:t>&lt;</w:t>
      </w:r>
      <w:r w:rsidR="001064D2" w:rsidRPr="004D0D29">
        <w:rPr>
          <w:rFonts w:ascii="Times New Roman" w:hAnsi="Times New Roman" w:cs="Times New Roman"/>
          <w:sz w:val="24"/>
          <w:szCs w:val="24"/>
          <w:lang w:val="en-GB"/>
        </w:rPr>
        <w:t>https://junkyardofthemind.com/blog/2020/10/9/book-symposium-friend-commentary-and-response</w:t>
      </w:r>
      <w:r w:rsidR="00E101B5" w:rsidRPr="004D0D29">
        <w:rPr>
          <w:rFonts w:ascii="Times New Roman" w:hAnsi="Times New Roman" w:cs="Times New Roman"/>
          <w:sz w:val="24"/>
          <w:szCs w:val="24"/>
          <w:lang w:val="en-GB"/>
        </w:rPr>
        <w:t>&gt;.</w:t>
      </w:r>
    </w:p>
    <w:p w14:paraId="03F8BCC4" w14:textId="5C11F1A6" w:rsidR="001064D2" w:rsidRPr="004D0D29" w:rsidRDefault="001064D2" w:rsidP="00336D88">
      <w:pPr>
        <w:autoSpaceDE w:val="0"/>
        <w:autoSpaceDN w:val="0"/>
        <w:adjustRightInd w:val="0"/>
        <w:spacing w:after="0" w:line="360" w:lineRule="auto"/>
        <w:ind w:left="720" w:hanging="720"/>
        <w:rPr>
          <w:rFonts w:ascii="Times New Roman" w:hAnsi="Times New Roman" w:cs="Times New Roman"/>
          <w:sz w:val="24"/>
          <w:szCs w:val="24"/>
          <w:lang w:val="en-GB"/>
        </w:rPr>
      </w:pPr>
      <w:r w:rsidRPr="004D0D29">
        <w:rPr>
          <w:rFonts w:ascii="Times New Roman" w:eastAsia="CIDFont+F1" w:hAnsi="Times New Roman" w:cs="Times New Roman"/>
          <w:sz w:val="24"/>
          <w:szCs w:val="24"/>
          <w:lang w:val="en-GB"/>
        </w:rPr>
        <w:t xml:space="preserve">Gendler, T. 2000. The </w:t>
      </w:r>
      <w:r w:rsidR="00E101B5" w:rsidRPr="004D0D29">
        <w:rPr>
          <w:rFonts w:ascii="Times New Roman" w:eastAsia="CIDFont+F1" w:hAnsi="Times New Roman" w:cs="Times New Roman"/>
          <w:sz w:val="24"/>
          <w:szCs w:val="24"/>
          <w:lang w:val="en-GB"/>
        </w:rPr>
        <w:t>p</w:t>
      </w:r>
      <w:r w:rsidRPr="004D0D29">
        <w:rPr>
          <w:rFonts w:ascii="Times New Roman" w:eastAsia="CIDFont+F1" w:hAnsi="Times New Roman" w:cs="Times New Roman"/>
          <w:sz w:val="24"/>
          <w:szCs w:val="24"/>
          <w:lang w:val="en-GB"/>
        </w:rPr>
        <w:t xml:space="preserve">uzzle of </w:t>
      </w:r>
      <w:r w:rsidR="00E101B5" w:rsidRPr="004D0D29">
        <w:rPr>
          <w:rFonts w:ascii="Times New Roman" w:eastAsia="CIDFont+F1" w:hAnsi="Times New Roman" w:cs="Times New Roman"/>
          <w:sz w:val="24"/>
          <w:szCs w:val="24"/>
          <w:lang w:val="en-GB"/>
        </w:rPr>
        <w:t>i</w:t>
      </w:r>
      <w:r w:rsidRPr="004D0D29">
        <w:rPr>
          <w:rFonts w:ascii="Times New Roman" w:eastAsia="CIDFont+F1" w:hAnsi="Times New Roman" w:cs="Times New Roman"/>
          <w:sz w:val="24"/>
          <w:szCs w:val="24"/>
          <w:lang w:val="en-GB"/>
        </w:rPr>
        <w:t xml:space="preserve">maginative </w:t>
      </w:r>
      <w:r w:rsidR="00E101B5" w:rsidRPr="004D0D29">
        <w:rPr>
          <w:rFonts w:ascii="Times New Roman" w:eastAsia="CIDFont+F1" w:hAnsi="Times New Roman" w:cs="Times New Roman"/>
          <w:sz w:val="24"/>
          <w:szCs w:val="24"/>
          <w:lang w:val="en-GB"/>
        </w:rPr>
        <w:t>r</w:t>
      </w:r>
      <w:r w:rsidRPr="004D0D29">
        <w:rPr>
          <w:rFonts w:ascii="Times New Roman" w:eastAsia="CIDFont+F1" w:hAnsi="Times New Roman" w:cs="Times New Roman"/>
          <w:sz w:val="24"/>
          <w:szCs w:val="24"/>
          <w:lang w:val="en-GB"/>
        </w:rPr>
        <w:t xml:space="preserve">esistance. </w:t>
      </w:r>
      <w:r w:rsidRPr="004D0D29">
        <w:rPr>
          <w:rFonts w:ascii="Times New Roman" w:eastAsia="CIDFont+F1" w:hAnsi="Times New Roman" w:cs="Times New Roman"/>
          <w:i/>
          <w:iCs/>
          <w:sz w:val="24"/>
          <w:szCs w:val="24"/>
          <w:lang w:val="en-GB"/>
        </w:rPr>
        <w:t>Journal of</w:t>
      </w:r>
      <w:r w:rsidR="00F90EFB" w:rsidRPr="004D0D29">
        <w:rPr>
          <w:rFonts w:ascii="Times New Roman" w:eastAsia="CIDFont+F1" w:hAnsi="Times New Roman" w:cs="Times New Roman"/>
          <w:i/>
          <w:iCs/>
          <w:sz w:val="24"/>
          <w:szCs w:val="24"/>
          <w:lang w:val="en-GB"/>
        </w:rPr>
        <w:t xml:space="preserve"> </w:t>
      </w:r>
      <w:r w:rsidRPr="004D0D29">
        <w:rPr>
          <w:rFonts w:ascii="Times New Roman" w:eastAsia="CIDFont+F1" w:hAnsi="Times New Roman" w:cs="Times New Roman"/>
          <w:i/>
          <w:iCs/>
          <w:sz w:val="24"/>
          <w:szCs w:val="24"/>
          <w:lang w:val="en-GB"/>
        </w:rPr>
        <w:t xml:space="preserve">Philosophy </w:t>
      </w:r>
      <w:r w:rsidRPr="004D0D29">
        <w:rPr>
          <w:rFonts w:ascii="Times New Roman" w:eastAsia="CIDFont+F1" w:hAnsi="Times New Roman" w:cs="Times New Roman"/>
          <w:sz w:val="24"/>
          <w:szCs w:val="24"/>
          <w:lang w:val="en-GB"/>
        </w:rPr>
        <w:t>97: 55</w:t>
      </w:r>
      <w:r w:rsidR="00E101B5"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81.</w:t>
      </w:r>
      <w:r w:rsidRPr="004D0D29">
        <w:rPr>
          <w:rFonts w:ascii="Times New Roman" w:hAnsi="Times New Roman" w:cs="Times New Roman"/>
          <w:sz w:val="24"/>
          <w:szCs w:val="24"/>
          <w:lang w:val="en-GB"/>
        </w:rPr>
        <w:t xml:space="preserve"> </w:t>
      </w:r>
    </w:p>
    <w:p w14:paraId="3FAB6E6E" w14:textId="73D94BCB" w:rsidR="001064D2" w:rsidRPr="004D0D29" w:rsidRDefault="00C206C8"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hAnsi="Times New Roman" w:cs="Times New Roman"/>
          <w:sz w:val="24"/>
          <w:szCs w:val="24"/>
          <w:lang w:val="en-GB"/>
        </w:rPr>
        <w:t>———</w:t>
      </w:r>
      <w:r w:rsidRPr="004D0D29">
        <w:rPr>
          <w:rFonts w:ascii="Times New Roman" w:eastAsia="CIDFont+F1" w:hAnsi="Times New Roman" w:cs="Times New Roman"/>
          <w:sz w:val="24"/>
          <w:szCs w:val="24"/>
          <w:lang w:val="en-GB"/>
        </w:rPr>
        <w:t xml:space="preserve">. </w:t>
      </w:r>
      <w:r w:rsidR="001064D2" w:rsidRPr="004D0D29">
        <w:rPr>
          <w:rFonts w:ascii="Times New Roman" w:eastAsia="CIDFont+F1" w:hAnsi="Times New Roman" w:cs="Times New Roman"/>
          <w:sz w:val="24"/>
          <w:szCs w:val="24"/>
          <w:lang w:val="en-GB"/>
        </w:rPr>
        <w:t>2006</w:t>
      </w:r>
      <w:r w:rsidRPr="004D0D29">
        <w:rPr>
          <w:rFonts w:ascii="Times New Roman" w:eastAsia="CIDFont+F1" w:hAnsi="Times New Roman" w:cs="Times New Roman"/>
          <w:sz w:val="24"/>
          <w:szCs w:val="24"/>
          <w:lang w:val="en-GB"/>
        </w:rPr>
        <w:t>.</w:t>
      </w:r>
      <w:r w:rsidR="001064D2" w:rsidRPr="004D0D29">
        <w:rPr>
          <w:rFonts w:ascii="Times New Roman" w:eastAsia="CIDFont+F1" w:hAnsi="Times New Roman" w:cs="Times New Roman"/>
          <w:sz w:val="24"/>
          <w:szCs w:val="24"/>
          <w:lang w:val="en-GB"/>
        </w:rPr>
        <w:t xml:space="preserve"> Imaginative resistance revisited</w:t>
      </w:r>
      <w:r w:rsidR="001900F1" w:rsidRPr="004D0D29">
        <w:rPr>
          <w:rFonts w:ascii="Times New Roman" w:eastAsia="CIDFont+F1" w:hAnsi="Times New Roman" w:cs="Times New Roman"/>
          <w:sz w:val="24"/>
          <w:szCs w:val="24"/>
          <w:lang w:val="en-GB"/>
        </w:rPr>
        <w:t>.</w:t>
      </w:r>
      <w:r w:rsidR="00E101B5" w:rsidRPr="004D0D29">
        <w:rPr>
          <w:rFonts w:ascii="Times New Roman" w:eastAsia="CIDFont+F1" w:hAnsi="Times New Roman" w:cs="Times New Roman"/>
          <w:sz w:val="24"/>
          <w:szCs w:val="24"/>
          <w:lang w:val="en-GB"/>
        </w:rPr>
        <w:t xml:space="preserve"> In</w:t>
      </w:r>
      <w:r w:rsidR="001900F1" w:rsidRPr="004D0D29">
        <w:rPr>
          <w:rFonts w:ascii="Times New Roman" w:eastAsia="CIDFont+F1" w:hAnsi="Times New Roman" w:cs="Times New Roman"/>
          <w:sz w:val="24"/>
          <w:szCs w:val="24"/>
          <w:lang w:val="en-GB"/>
        </w:rPr>
        <w:t xml:space="preserve"> </w:t>
      </w:r>
      <w:r w:rsidR="001900F1" w:rsidRPr="004D0D29">
        <w:rPr>
          <w:rFonts w:ascii="Times New Roman" w:eastAsia="CIDFont+F1" w:hAnsi="Times New Roman" w:cs="Times New Roman"/>
          <w:i/>
          <w:iCs/>
          <w:sz w:val="24"/>
          <w:szCs w:val="24"/>
          <w:lang w:val="en-GB"/>
        </w:rPr>
        <w:t>The Architecture of the</w:t>
      </w:r>
      <w:r w:rsidR="004A4B5B" w:rsidRPr="004D0D29">
        <w:rPr>
          <w:rFonts w:ascii="Times New Roman" w:eastAsia="CIDFont+F1" w:hAnsi="Times New Roman" w:cs="Times New Roman"/>
          <w:i/>
          <w:iCs/>
          <w:sz w:val="24"/>
          <w:szCs w:val="24"/>
          <w:lang w:val="en-GB"/>
        </w:rPr>
        <w:t xml:space="preserve"> </w:t>
      </w:r>
      <w:r w:rsidR="001900F1" w:rsidRPr="004D0D29">
        <w:rPr>
          <w:rFonts w:ascii="Times New Roman" w:eastAsia="CIDFont+F1" w:hAnsi="Times New Roman" w:cs="Times New Roman"/>
          <w:i/>
          <w:iCs/>
          <w:sz w:val="24"/>
          <w:szCs w:val="24"/>
          <w:lang w:val="en-GB"/>
        </w:rPr>
        <w:t>Imagination: New Essays on Pretence, Possibility, and Fiction</w:t>
      </w:r>
      <w:r w:rsidR="001900F1" w:rsidRPr="004D0D29">
        <w:rPr>
          <w:rFonts w:ascii="Times New Roman" w:eastAsia="CIDFont+F1" w:hAnsi="Times New Roman" w:cs="Times New Roman"/>
          <w:sz w:val="24"/>
          <w:szCs w:val="24"/>
          <w:lang w:val="en-GB"/>
        </w:rPr>
        <w:t xml:space="preserve">, </w:t>
      </w:r>
      <w:r w:rsidR="00E101B5" w:rsidRPr="004D0D29">
        <w:rPr>
          <w:rFonts w:ascii="Times New Roman" w:eastAsia="CIDFont+F1" w:hAnsi="Times New Roman" w:cs="Times New Roman"/>
          <w:sz w:val="24"/>
          <w:szCs w:val="24"/>
          <w:lang w:val="en-GB"/>
        </w:rPr>
        <w:t xml:space="preserve">ed. S. Nichols, 149–174. </w:t>
      </w:r>
      <w:r w:rsidR="001900F1" w:rsidRPr="004D0D29">
        <w:rPr>
          <w:rFonts w:ascii="Times New Roman" w:eastAsia="CIDFont+F1" w:hAnsi="Times New Roman" w:cs="Times New Roman"/>
          <w:sz w:val="24"/>
          <w:szCs w:val="24"/>
          <w:lang w:val="en-GB"/>
        </w:rPr>
        <w:t>Oxford: Oxford University Press</w:t>
      </w:r>
      <w:r w:rsidR="00E101B5" w:rsidRPr="004D0D29">
        <w:rPr>
          <w:rFonts w:ascii="Times New Roman" w:eastAsia="CIDFont+F1" w:hAnsi="Times New Roman" w:cs="Times New Roman"/>
          <w:sz w:val="24"/>
          <w:szCs w:val="24"/>
          <w:lang w:val="en-GB"/>
        </w:rPr>
        <w:t>.</w:t>
      </w:r>
    </w:p>
    <w:p w14:paraId="2EB85997" w14:textId="1E4FC3D0" w:rsidR="001064D2" w:rsidRPr="004D0D29" w:rsidRDefault="001064D2" w:rsidP="00336D88">
      <w:pPr>
        <w:spacing w:after="0" w:line="360" w:lineRule="auto"/>
        <w:ind w:left="720" w:hanging="720"/>
        <w:rPr>
          <w:rFonts w:ascii="Times New Roman" w:hAnsi="Times New Roman" w:cs="Times New Roman"/>
          <w:sz w:val="24"/>
          <w:szCs w:val="24"/>
          <w:lang w:val="en-GB"/>
        </w:rPr>
      </w:pPr>
      <w:r w:rsidRPr="004D0D29">
        <w:rPr>
          <w:rFonts w:ascii="Times New Roman" w:hAnsi="Times New Roman" w:cs="Times New Roman"/>
          <w:sz w:val="24"/>
          <w:szCs w:val="24"/>
          <w:lang w:val="en-GB"/>
        </w:rPr>
        <w:t>Kim, H</w:t>
      </w:r>
      <w:r w:rsidR="00E101B5" w:rsidRPr="004D0D29">
        <w:rPr>
          <w:rFonts w:ascii="Times New Roman" w:hAnsi="Times New Roman" w:cs="Times New Roman"/>
          <w:sz w:val="24"/>
          <w:szCs w:val="24"/>
          <w:lang w:val="en-GB"/>
        </w:rPr>
        <w:t>.H.</w:t>
      </w:r>
      <w:r w:rsidRPr="004D0D29">
        <w:rPr>
          <w:rFonts w:ascii="Times New Roman" w:hAnsi="Times New Roman" w:cs="Times New Roman"/>
          <w:sz w:val="24"/>
          <w:szCs w:val="24"/>
          <w:lang w:val="en-GB"/>
        </w:rPr>
        <w:t xml:space="preserve"> 202</w:t>
      </w:r>
      <w:r w:rsidR="00B53EA4" w:rsidRPr="004D0D29">
        <w:rPr>
          <w:rFonts w:ascii="Times New Roman" w:hAnsi="Times New Roman" w:cs="Times New Roman"/>
          <w:sz w:val="24"/>
          <w:szCs w:val="24"/>
          <w:lang w:val="en-GB"/>
        </w:rPr>
        <w:t>2</w:t>
      </w:r>
      <w:r w:rsidRPr="004D0D29">
        <w:rPr>
          <w:rFonts w:ascii="Times New Roman" w:hAnsi="Times New Roman" w:cs="Times New Roman"/>
          <w:sz w:val="24"/>
          <w:szCs w:val="24"/>
          <w:lang w:val="en-GB"/>
        </w:rPr>
        <w:t xml:space="preserve">. A </w:t>
      </w:r>
      <w:r w:rsidR="00E101B5" w:rsidRPr="004D0D29">
        <w:rPr>
          <w:rFonts w:ascii="Times New Roman" w:hAnsi="Times New Roman" w:cs="Times New Roman"/>
          <w:sz w:val="24"/>
          <w:szCs w:val="24"/>
          <w:lang w:val="en-GB"/>
        </w:rPr>
        <w:t>n</w:t>
      </w:r>
      <w:r w:rsidRPr="004D0D29">
        <w:rPr>
          <w:rFonts w:ascii="Times New Roman" w:hAnsi="Times New Roman" w:cs="Times New Roman"/>
          <w:sz w:val="24"/>
          <w:szCs w:val="24"/>
          <w:lang w:val="en-GB"/>
        </w:rPr>
        <w:t xml:space="preserve">ew </w:t>
      </w:r>
      <w:r w:rsidR="00E101B5" w:rsidRPr="004D0D29">
        <w:rPr>
          <w:rFonts w:ascii="Times New Roman" w:hAnsi="Times New Roman" w:cs="Times New Roman"/>
          <w:sz w:val="24"/>
          <w:szCs w:val="24"/>
          <w:lang w:val="en-GB"/>
        </w:rPr>
        <w:t>c</w:t>
      </w:r>
      <w:r w:rsidRPr="004D0D29">
        <w:rPr>
          <w:rFonts w:ascii="Times New Roman" w:hAnsi="Times New Roman" w:cs="Times New Roman"/>
          <w:sz w:val="24"/>
          <w:szCs w:val="24"/>
          <w:lang w:val="en-GB"/>
        </w:rPr>
        <w:t xml:space="preserve">lass of </w:t>
      </w:r>
      <w:r w:rsidR="00E101B5" w:rsidRPr="004D0D29">
        <w:rPr>
          <w:rFonts w:ascii="Times New Roman" w:hAnsi="Times New Roman" w:cs="Times New Roman"/>
          <w:sz w:val="24"/>
          <w:szCs w:val="24"/>
          <w:lang w:val="en-GB"/>
        </w:rPr>
        <w:t>f</w:t>
      </w:r>
      <w:r w:rsidRPr="004D0D29">
        <w:rPr>
          <w:rFonts w:ascii="Times New Roman" w:hAnsi="Times New Roman" w:cs="Times New Roman"/>
          <w:sz w:val="24"/>
          <w:szCs w:val="24"/>
          <w:lang w:val="en-GB"/>
        </w:rPr>
        <w:t xml:space="preserve">ictional </w:t>
      </w:r>
      <w:r w:rsidR="00E101B5" w:rsidRPr="004D0D29">
        <w:rPr>
          <w:rFonts w:ascii="Times New Roman" w:hAnsi="Times New Roman" w:cs="Times New Roman"/>
          <w:sz w:val="24"/>
          <w:szCs w:val="24"/>
          <w:lang w:val="en-GB"/>
        </w:rPr>
        <w:t>t</w:t>
      </w:r>
      <w:r w:rsidRPr="004D0D29">
        <w:rPr>
          <w:rFonts w:ascii="Times New Roman" w:hAnsi="Times New Roman" w:cs="Times New Roman"/>
          <w:sz w:val="24"/>
          <w:szCs w:val="24"/>
          <w:lang w:val="en-GB"/>
        </w:rPr>
        <w:t xml:space="preserve">ruths. </w:t>
      </w:r>
      <w:r w:rsidRPr="004D0D29">
        <w:rPr>
          <w:rFonts w:ascii="Times New Roman" w:hAnsi="Times New Roman" w:cs="Times New Roman"/>
          <w:i/>
          <w:iCs/>
          <w:sz w:val="24"/>
          <w:szCs w:val="24"/>
          <w:lang w:val="en-GB"/>
        </w:rPr>
        <w:t>Philosophical Quarterly</w:t>
      </w:r>
      <w:r w:rsidRPr="004D0D29">
        <w:rPr>
          <w:rFonts w:ascii="Times New Roman" w:hAnsi="Times New Roman" w:cs="Times New Roman"/>
          <w:sz w:val="24"/>
          <w:szCs w:val="24"/>
          <w:lang w:val="en-GB"/>
        </w:rPr>
        <w:t xml:space="preserve"> 72: 90</w:t>
      </w:r>
      <w:r w:rsidR="00E101B5" w:rsidRPr="004D0D29">
        <w:rPr>
          <w:rFonts w:ascii="Times New Roman" w:eastAsia="CIDFont+F1" w:hAnsi="Times New Roman" w:cs="Times New Roman"/>
          <w:sz w:val="24"/>
          <w:szCs w:val="24"/>
          <w:lang w:val="en-GB"/>
        </w:rPr>
        <w:t>–</w:t>
      </w:r>
      <w:r w:rsidRPr="004D0D29">
        <w:rPr>
          <w:rFonts w:ascii="Times New Roman" w:hAnsi="Times New Roman" w:cs="Times New Roman"/>
          <w:sz w:val="24"/>
          <w:szCs w:val="24"/>
          <w:lang w:val="en-GB"/>
        </w:rPr>
        <w:t>107.</w:t>
      </w:r>
    </w:p>
    <w:p w14:paraId="7151B159" w14:textId="01C011F0" w:rsidR="001064D2" w:rsidRPr="004D0D29" w:rsidRDefault="001064D2" w:rsidP="00336D88">
      <w:pPr>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 xml:space="preserve">Kind, A. 2013. The </w:t>
      </w:r>
      <w:r w:rsidR="00E101B5" w:rsidRPr="004D0D29">
        <w:rPr>
          <w:rFonts w:ascii="Times New Roman" w:eastAsia="CIDFont+F1" w:hAnsi="Times New Roman" w:cs="Times New Roman"/>
          <w:sz w:val="24"/>
          <w:szCs w:val="24"/>
          <w:lang w:val="en-GB"/>
        </w:rPr>
        <w:t>h</w:t>
      </w:r>
      <w:r w:rsidRPr="004D0D29">
        <w:rPr>
          <w:rFonts w:ascii="Times New Roman" w:eastAsia="CIDFont+F1" w:hAnsi="Times New Roman" w:cs="Times New Roman"/>
          <w:sz w:val="24"/>
          <w:szCs w:val="24"/>
          <w:lang w:val="en-GB"/>
        </w:rPr>
        <w:t xml:space="preserve">eterogeneity of the </w:t>
      </w:r>
      <w:r w:rsidR="00E101B5" w:rsidRPr="004D0D29">
        <w:rPr>
          <w:rFonts w:ascii="Times New Roman" w:eastAsia="CIDFont+F1" w:hAnsi="Times New Roman" w:cs="Times New Roman"/>
          <w:sz w:val="24"/>
          <w:szCs w:val="24"/>
          <w:lang w:val="en-GB"/>
        </w:rPr>
        <w:t>i</w:t>
      </w:r>
      <w:r w:rsidRPr="004D0D29">
        <w:rPr>
          <w:rFonts w:ascii="Times New Roman" w:eastAsia="CIDFont+F1" w:hAnsi="Times New Roman" w:cs="Times New Roman"/>
          <w:sz w:val="24"/>
          <w:szCs w:val="24"/>
          <w:lang w:val="en-GB"/>
        </w:rPr>
        <w:t xml:space="preserve">magination. </w:t>
      </w:r>
      <w:r w:rsidRPr="004D0D29">
        <w:rPr>
          <w:rFonts w:ascii="Times New Roman" w:eastAsia="CIDFont+F1" w:hAnsi="Times New Roman" w:cs="Times New Roman"/>
          <w:i/>
          <w:iCs/>
          <w:sz w:val="24"/>
          <w:szCs w:val="24"/>
          <w:lang w:val="en-GB"/>
        </w:rPr>
        <w:t>Erkenntnis</w:t>
      </w:r>
      <w:r w:rsidRPr="004D0D29">
        <w:rPr>
          <w:rFonts w:ascii="Times New Roman" w:eastAsia="CIDFont+F1" w:hAnsi="Times New Roman" w:cs="Times New Roman"/>
          <w:sz w:val="24"/>
          <w:szCs w:val="24"/>
          <w:lang w:val="en-GB"/>
        </w:rPr>
        <w:t xml:space="preserve"> 78:</w:t>
      </w:r>
      <w:r w:rsidR="00E101B5" w:rsidRPr="004D0D29">
        <w:rPr>
          <w:rFonts w:ascii="Times New Roman" w:eastAsia="CIDFont+F1" w:hAnsi="Times New Roman" w:cs="Times New Roman"/>
          <w:sz w:val="24"/>
          <w:szCs w:val="24"/>
          <w:lang w:val="en-GB"/>
        </w:rPr>
        <w:t xml:space="preserve"> </w:t>
      </w:r>
      <w:r w:rsidRPr="004D0D29">
        <w:rPr>
          <w:rFonts w:ascii="Times New Roman" w:eastAsia="CIDFont+F1" w:hAnsi="Times New Roman" w:cs="Times New Roman"/>
          <w:sz w:val="24"/>
          <w:szCs w:val="24"/>
          <w:lang w:val="en-GB"/>
        </w:rPr>
        <w:t>141</w:t>
      </w:r>
      <w:r w:rsidR="00E101B5"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59.</w:t>
      </w:r>
    </w:p>
    <w:p w14:paraId="660D85B6" w14:textId="146C2178" w:rsidR="001064D2" w:rsidRPr="004D0D29" w:rsidRDefault="001064D2" w:rsidP="00336D88">
      <w:pPr>
        <w:spacing w:after="0" w:line="360" w:lineRule="auto"/>
        <w:ind w:left="720" w:hanging="720"/>
        <w:rPr>
          <w:rFonts w:ascii="Times New Roman" w:hAnsi="Times New Roman" w:cs="Times New Roman"/>
          <w:sz w:val="24"/>
          <w:szCs w:val="24"/>
          <w:lang w:val="en-GB"/>
        </w:rPr>
      </w:pPr>
      <w:proofErr w:type="spellStart"/>
      <w:r w:rsidRPr="004D0D29">
        <w:rPr>
          <w:rFonts w:ascii="Times New Roman" w:eastAsia="CIDFont+F1" w:hAnsi="Times New Roman" w:cs="Times New Roman"/>
          <w:sz w:val="24"/>
          <w:szCs w:val="24"/>
          <w:lang w:val="en-GB"/>
        </w:rPr>
        <w:t>Kripke</w:t>
      </w:r>
      <w:proofErr w:type="spellEnd"/>
      <w:r w:rsidRPr="004D0D29">
        <w:rPr>
          <w:rFonts w:ascii="Times New Roman" w:eastAsia="CIDFont+F1" w:hAnsi="Times New Roman" w:cs="Times New Roman"/>
          <w:sz w:val="24"/>
          <w:szCs w:val="24"/>
          <w:lang w:val="en-GB"/>
        </w:rPr>
        <w:t xml:space="preserve">, </w:t>
      </w:r>
      <w:r w:rsidR="00E101B5" w:rsidRPr="004D0D29">
        <w:rPr>
          <w:rFonts w:ascii="Times New Roman" w:eastAsia="CIDFont+F1" w:hAnsi="Times New Roman" w:cs="Times New Roman"/>
          <w:sz w:val="24"/>
          <w:szCs w:val="24"/>
          <w:lang w:val="en-GB"/>
        </w:rPr>
        <w:t>S</w:t>
      </w:r>
      <w:r w:rsidRPr="004D0D29">
        <w:rPr>
          <w:rFonts w:ascii="Times New Roman" w:eastAsia="CIDFont+F1" w:hAnsi="Times New Roman" w:cs="Times New Roman"/>
          <w:sz w:val="24"/>
          <w:szCs w:val="24"/>
          <w:lang w:val="en-GB"/>
        </w:rPr>
        <w:t xml:space="preserve">. 2013. </w:t>
      </w:r>
      <w:r w:rsidRPr="004D0D29">
        <w:rPr>
          <w:rFonts w:ascii="Times New Roman" w:eastAsia="CIDFont+F1" w:hAnsi="Times New Roman" w:cs="Times New Roman"/>
          <w:i/>
          <w:iCs/>
          <w:sz w:val="24"/>
          <w:szCs w:val="24"/>
          <w:lang w:val="en-GB"/>
        </w:rPr>
        <w:t>Reference and Existence: The John Locke Lectures</w:t>
      </w:r>
      <w:r w:rsidRPr="004D0D29">
        <w:rPr>
          <w:rFonts w:ascii="Times New Roman" w:eastAsia="CIDFont+F1" w:hAnsi="Times New Roman" w:cs="Times New Roman"/>
          <w:sz w:val="24"/>
          <w:szCs w:val="24"/>
          <w:lang w:val="en-GB"/>
        </w:rPr>
        <w:t>. Oxford: O</w:t>
      </w:r>
      <w:r w:rsidR="00E101B5" w:rsidRPr="004D0D29">
        <w:rPr>
          <w:rFonts w:ascii="Times New Roman" w:eastAsia="CIDFont+F1" w:hAnsi="Times New Roman" w:cs="Times New Roman"/>
          <w:sz w:val="24"/>
          <w:szCs w:val="24"/>
          <w:lang w:val="en-GB"/>
        </w:rPr>
        <w:t>xford University Press</w:t>
      </w:r>
      <w:r w:rsidRPr="004D0D29">
        <w:rPr>
          <w:rFonts w:ascii="Times New Roman" w:eastAsia="CIDFont+F1" w:hAnsi="Times New Roman" w:cs="Times New Roman"/>
          <w:sz w:val="24"/>
          <w:szCs w:val="24"/>
          <w:lang w:val="en-GB"/>
        </w:rPr>
        <w:t>.</w:t>
      </w:r>
      <w:r w:rsidRPr="004D0D29">
        <w:rPr>
          <w:rFonts w:ascii="Times New Roman" w:hAnsi="Times New Roman" w:cs="Times New Roman"/>
          <w:sz w:val="24"/>
          <w:szCs w:val="24"/>
          <w:lang w:val="en-GB"/>
        </w:rPr>
        <w:t xml:space="preserve"> </w:t>
      </w:r>
    </w:p>
    <w:p w14:paraId="2FCF83FD" w14:textId="5D427C16" w:rsidR="001064D2" w:rsidRPr="004D0D29" w:rsidRDefault="001064D2" w:rsidP="00336D88">
      <w:pPr>
        <w:spacing w:after="0" w:line="360" w:lineRule="auto"/>
        <w:ind w:left="720" w:hanging="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Kroon, </w:t>
      </w:r>
      <w:r w:rsidR="00E101B5" w:rsidRPr="004D0D29">
        <w:rPr>
          <w:rFonts w:ascii="Times New Roman" w:hAnsi="Times New Roman" w:cs="Times New Roman"/>
          <w:sz w:val="24"/>
          <w:szCs w:val="24"/>
          <w:lang w:val="en-GB"/>
        </w:rPr>
        <w:t>F.</w:t>
      </w:r>
      <w:r w:rsidRPr="004D0D29">
        <w:rPr>
          <w:rFonts w:ascii="Times New Roman" w:hAnsi="Times New Roman" w:cs="Times New Roman"/>
          <w:sz w:val="24"/>
          <w:szCs w:val="24"/>
          <w:lang w:val="en-GB"/>
        </w:rPr>
        <w:t xml:space="preserve"> and </w:t>
      </w:r>
      <w:r w:rsidR="00E101B5" w:rsidRPr="004D0D29">
        <w:rPr>
          <w:rFonts w:ascii="Times New Roman" w:hAnsi="Times New Roman" w:cs="Times New Roman"/>
          <w:sz w:val="24"/>
          <w:szCs w:val="24"/>
          <w:lang w:val="en-GB"/>
        </w:rPr>
        <w:t>A.</w:t>
      </w:r>
      <w:r w:rsidRPr="004D0D29">
        <w:rPr>
          <w:rFonts w:ascii="Times New Roman" w:hAnsi="Times New Roman" w:cs="Times New Roman"/>
          <w:sz w:val="24"/>
          <w:szCs w:val="24"/>
          <w:lang w:val="en-GB"/>
        </w:rPr>
        <w:t xml:space="preserve"> Voltolini</w:t>
      </w:r>
      <w:r w:rsidR="00E101B5"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w:t>
      </w:r>
      <w:r w:rsidR="00DE1C94" w:rsidRPr="004D0D29">
        <w:rPr>
          <w:rFonts w:ascii="Times New Roman" w:hAnsi="Times New Roman" w:cs="Times New Roman"/>
          <w:sz w:val="24"/>
          <w:szCs w:val="24"/>
          <w:lang w:val="en-GB"/>
        </w:rPr>
        <w:t xml:space="preserve">2019. </w:t>
      </w:r>
      <w:r w:rsidRPr="004D0D29">
        <w:rPr>
          <w:rFonts w:ascii="Times New Roman" w:hAnsi="Times New Roman" w:cs="Times New Roman"/>
          <w:sz w:val="24"/>
          <w:szCs w:val="24"/>
          <w:lang w:val="en-GB"/>
        </w:rPr>
        <w:t>Fiction</w:t>
      </w:r>
      <w:r w:rsidR="00E101B5" w:rsidRPr="004D0D29">
        <w:rPr>
          <w:rFonts w:ascii="Times New Roman" w:hAnsi="Times New Roman" w:cs="Times New Roman"/>
          <w:sz w:val="24"/>
          <w:szCs w:val="24"/>
          <w:lang w:val="en-GB"/>
        </w:rPr>
        <w:t>. In</w:t>
      </w:r>
      <w:r w:rsidRPr="004D0D29">
        <w:rPr>
          <w:rFonts w:ascii="Times New Roman" w:hAnsi="Times New Roman" w:cs="Times New Roman"/>
          <w:sz w:val="24"/>
          <w:szCs w:val="24"/>
          <w:lang w:val="en-GB"/>
        </w:rPr>
        <w:t> </w:t>
      </w:r>
      <w:r w:rsidRPr="004D0D29">
        <w:rPr>
          <w:rStyle w:val="Emphasis"/>
          <w:rFonts w:ascii="Times New Roman" w:hAnsi="Times New Roman" w:cs="Times New Roman"/>
          <w:sz w:val="24"/>
          <w:szCs w:val="24"/>
          <w:lang w:val="en-GB"/>
        </w:rPr>
        <w:t xml:space="preserve">The Stanford </w:t>
      </w:r>
      <w:proofErr w:type="spellStart"/>
      <w:r w:rsidRPr="004D0D29">
        <w:rPr>
          <w:rStyle w:val="Emphasis"/>
          <w:rFonts w:ascii="Times New Roman" w:hAnsi="Times New Roman" w:cs="Times New Roman"/>
          <w:sz w:val="24"/>
          <w:szCs w:val="24"/>
          <w:lang w:val="en-GB"/>
        </w:rPr>
        <w:t>Encyclopedia</w:t>
      </w:r>
      <w:proofErr w:type="spellEnd"/>
      <w:r w:rsidRPr="004D0D29">
        <w:rPr>
          <w:rStyle w:val="Emphasis"/>
          <w:rFonts w:ascii="Times New Roman" w:hAnsi="Times New Roman" w:cs="Times New Roman"/>
          <w:sz w:val="24"/>
          <w:szCs w:val="24"/>
          <w:lang w:val="en-GB"/>
        </w:rPr>
        <w:t xml:space="preserve"> of Philosophy </w:t>
      </w:r>
      <w:r w:rsidRPr="004D0D29">
        <w:rPr>
          <w:rFonts w:ascii="Times New Roman" w:hAnsi="Times New Roman" w:cs="Times New Roman"/>
          <w:sz w:val="24"/>
          <w:szCs w:val="24"/>
          <w:lang w:val="en-GB"/>
        </w:rPr>
        <w:t xml:space="preserve">(Winter 2019 </w:t>
      </w:r>
      <w:proofErr w:type="spellStart"/>
      <w:r w:rsidR="00E101B5" w:rsidRPr="004D0D29">
        <w:rPr>
          <w:rFonts w:ascii="Times New Roman" w:hAnsi="Times New Roman" w:cs="Times New Roman"/>
          <w:sz w:val="24"/>
          <w:szCs w:val="24"/>
          <w:lang w:val="en-GB"/>
        </w:rPr>
        <w:t>edn</w:t>
      </w:r>
      <w:proofErr w:type="spellEnd"/>
      <w:r w:rsidR="00E101B5"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w:t>
      </w:r>
      <w:r w:rsidR="00E101B5" w:rsidRPr="004D0D29">
        <w:rPr>
          <w:rFonts w:ascii="Times New Roman" w:hAnsi="Times New Roman" w:cs="Times New Roman"/>
          <w:sz w:val="24"/>
          <w:szCs w:val="24"/>
          <w:lang w:val="en-GB"/>
        </w:rPr>
        <w:t>ed. E.N. Zalta.</w:t>
      </w:r>
      <w:r w:rsidRPr="004D0D29">
        <w:rPr>
          <w:rFonts w:ascii="Times New Roman" w:hAnsi="Times New Roman" w:cs="Times New Roman"/>
          <w:sz w:val="24"/>
          <w:szCs w:val="24"/>
          <w:lang w:val="en-GB"/>
        </w:rPr>
        <w:t xml:space="preserve"> &lt;https://plato.stanford.edu/archives/win2019/entries/fiction/&gt;.</w:t>
      </w:r>
    </w:p>
    <w:p w14:paraId="31206BE4" w14:textId="7517D2E2"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i/>
          <w:iCs/>
          <w:sz w:val="24"/>
          <w:szCs w:val="24"/>
          <w:lang w:val="en-GB"/>
        </w:rPr>
      </w:pPr>
      <w:r w:rsidRPr="004D0D29">
        <w:rPr>
          <w:rFonts w:ascii="Times New Roman" w:eastAsia="CIDFont+F1" w:hAnsi="Times New Roman" w:cs="Times New Roman"/>
          <w:sz w:val="24"/>
          <w:szCs w:val="24"/>
          <w:lang w:val="en-GB"/>
        </w:rPr>
        <w:t xml:space="preserve">Liao, </w:t>
      </w:r>
      <w:r w:rsidR="00E101B5" w:rsidRPr="004D0D29">
        <w:rPr>
          <w:rFonts w:ascii="Times New Roman" w:eastAsia="CIDFont+F1" w:hAnsi="Times New Roman" w:cs="Times New Roman"/>
          <w:sz w:val="24"/>
          <w:szCs w:val="24"/>
          <w:lang w:val="en-GB"/>
        </w:rPr>
        <w:t xml:space="preserve">S. </w:t>
      </w:r>
      <w:r w:rsidRPr="004D0D29">
        <w:rPr>
          <w:rFonts w:ascii="Times New Roman" w:eastAsia="CIDFont+F1" w:hAnsi="Times New Roman" w:cs="Times New Roman"/>
          <w:sz w:val="24"/>
          <w:szCs w:val="24"/>
          <w:lang w:val="en-GB"/>
        </w:rPr>
        <w:t xml:space="preserve">2016. Imaginative </w:t>
      </w:r>
      <w:r w:rsidR="00E101B5" w:rsidRPr="004D0D29">
        <w:rPr>
          <w:rFonts w:ascii="Times New Roman" w:eastAsia="CIDFont+F1" w:hAnsi="Times New Roman" w:cs="Times New Roman"/>
          <w:sz w:val="24"/>
          <w:szCs w:val="24"/>
          <w:lang w:val="en-GB"/>
        </w:rPr>
        <w:t>r</w:t>
      </w:r>
      <w:r w:rsidRPr="004D0D29">
        <w:rPr>
          <w:rFonts w:ascii="Times New Roman" w:eastAsia="CIDFont+F1" w:hAnsi="Times New Roman" w:cs="Times New Roman"/>
          <w:sz w:val="24"/>
          <w:szCs w:val="24"/>
          <w:lang w:val="en-GB"/>
        </w:rPr>
        <w:t xml:space="preserve">esistance, </w:t>
      </w:r>
      <w:r w:rsidR="00E101B5" w:rsidRPr="004D0D29">
        <w:rPr>
          <w:rFonts w:ascii="Times New Roman" w:eastAsia="CIDFont+F1" w:hAnsi="Times New Roman" w:cs="Times New Roman"/>
          <w:sz w:val="24"/>
          <w:szCs w:val="24"/>
          <w:lang w:val="en-GB"/>
        </w:rPr>
        <w:t>n</w:t>
      </w:r>
      <w:r w:rsidRPr="004D0D29">
        <w:rPr>
          <w:rFonts w:ascii="Times New Roman" w:eastAsia="CIDFont+F1" w:hAnsi="Times New Roman" w:cs="Times New Roman"/>
          <w:sz w:val="24"/>
          <w:szCs w:val="24"/>
          <w:lang w:val="en-GB"/>
        </w:rPr>
        <w:t xml:space="preserve">arrative </w:t>
      </w:r>
      <w:r w:rsidR="00E101B5" w:rsidRPr="004D0D29">
        <w:rPr>
          <w:rFonts w:ascii="Times New Roman" w:eastAsia="CIDFont+F1" w:hAnsi="Times New Roman" w:cs="Times New Roman"/>
          <w:sz w:val="24"/>
          <w:szCs w:val="24"/>
          <w:lang w:val="en-GB"/>
        </w:rPr>
        <w:t>e</w:t>
      </w:r>
      <w:r w:rsidRPr="004D0D29">
        <w:rPr>
          <w:rFonts w:ascii="Times New Roman" w:eastAsia="CIDFont+F1" w:hAnsi="Times New Roman" w:cs="Times New Roman"/>
          <w:sz w:val="24"/>
          <w:szCs w:val="24"/>
          <w:lang w:val="en-GB"/>
        </w:rPr>
        <w:t xml:space="preserve">ngagement, and </w:t>
      </w:r>
      <w:r w:rsidR="00E101B5" w:rsidRPr="004D0D29">
        <w:rPr>
          <w:rFonts w:ascii="Times New Roman" w:eastAsia="CIDFont+F1" w:hAnsi="Times New Roman" w:cs="Times New Roman"/>
          <w:sz w:val="24"/>
          <w:szCs w:val="24"/>
          <w:lang w:val="en-GB"/>
        </w:rPr>
        <w:t>g</w:t>
      </w:r>
      <w:r w:rsidRPr="004D0D29">
        <w:rPr>
          <w:rFonts w:ascii="Times New Roman" w:eastAsia="CIDFont+F1" w:hAnsi="Times New Roman" w:cs="Times New Roman"/>
          <w:sz w:val="24"/>
          <w:szCs w:val="24"/>
          <w:lang w:val="en-GB"/>
        </w:rPr>
        <w:t xml:space="preserve">enre. </w:t>
      </w:r>
      <w:r w:rsidRPr="004D0D29">
        <w:rPr>
          <w:rFonts w:ascii="Times New Roman" w:eastAsia="CIDFont+F1" w:hAnsi="Times New Roman" w:cs="Times New Roman"/>
          <w:i/>
          <w:iCs/>
          <w:sz w:val="24"/>
          <w:szCs w:val="24"/>
          <w:lang w:val="en-GB"/>
        </w:rPr>
        <w:t>Res</w:t>
      </w:r>
      <w:r w:rsidR="004A4B5B" w:rsidRPr="004D0D29">
        <w:rPr>
          <w:rFonts w:ascii="Times New Roman" w:eastAsia="CIDFont+F1" w:hAnsi="Times New Roman" w:cs="Times New Roman"/>
          <w:i/>
          <w:iCs/>
          <w:sz w:val="24"/>
          <w:szCs w:val="24"/>
          <w:lang w:val="en-GB"/>
        </w:rPr>
        <w:t xml:space="preserve"> </w:t>
      </w:r>
      <w:proofErr w:type="spellStart"/>
      <w:r w:rsidRPr="004D0D29">
        <w:rPr>
          <w:rFonts w:ascii="Times New Roman" w:eastAsia="CIDFont+F1" w:hAnsi="Times New Roman" w:cs="Times New Roman"/>
          <w:i/>
          <w:iCs/>
          <w:sz w:val="24"/>
          <w:szCs w:val="24"/>
          <w:lang w:val="en-GB"/>
        </w:rPr>
        <w:t>Philosophica</w:t>
      </w:r>
      <w:proofErr w:type="spellEnd"/>
      <w:r w:rsidRPr="004D0D29">
        <w:rPr>
          <w:rFonts w:ascii="Times New Roman" w:eastAsia="CIDFont+F1" w:hAnsi="Times New Roman" w:cs="Times New Roman"/>
          <w:sz w:val="24"/>
          <w:szCs w:val="24"/>
          <w:lang w:val="en-GB"/>
        </w:rPr>
        <w:t xml:space="preserve"> 93: 461</w:t>
      </w:r>
      <w:r w:rsidR="00E101B5"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82.</w:t>
      </w:r>
    </w:p>
    <w:p w14:paraId="43D7C998" w14:textId="1DE16782" w:rsidR="001064D2" w:rsidRPr="004D0D29" w:rsidRDefault="001064D2" w:rsidP="00336D88">
      <w:pPr>
        <w:spacing w:after="0" w:line="360" w:lineRule="auto"/>
        <w:ind w:left="720" w:hanging="720"/>
        <w:rPr>
          <w:rFonts w:ascii="Times New Roman" w:hAnsi="Times New Roman" w:cs="Times New Roman"/>
          <w:sz w:val="24"/>
          <w:szCs w:val="24"/>
          <w:lang w:val="en-GB"/>
        </w:rPr>
      </w:pPr>
      <w:r w:rsidRPr="004D0D29">
        <w:rPr>
          <w:rFonts w:ascii="Times New Roman" w:eastAsia="CIDFont+F1" w:hAnsi="Times New Roman" w:cs="Times New Roman"/>
          <w:sz w:val="24"/>
          <w:szCs w:val="24"/>
          <w:lang w:val="en-GB"/>
        </w:rPr>
        <w:t xml:space="preserve">Matravers, </w:t>
      </w:r>
      <w:r w:rsidR="00E101B5" w:rsidRPr="004D0D29">
        <w:rPr>
          <w:rFonts w:ascii="Times New Roman" w:eastAsia="CIDFont+F1" w:hAnsi="Times New Roman" w:cs="Times New Roman"/>
          <w:sz w:val="24"/>
          <w:szCs w:val="24"/>
          <w:lang w:val="en-GB"/>
        </w:rPr>
        <w:t>D</w:t>
      </w:r>
      <w:r w:rsidRPr="004D0D29">
        <w:rPr>
          <w:rFonts w:ascii="Times New Roman" w:eastAsia="CIDFont+F1" w:hAnsi="Times New Roman" w:cs="Times New Roman"/>
          <w:sz w:val="24"/>
          <w:szCs w:val="24"/>
          <w:lang w:val="en-GB"/>
        </w:rPr>
        <w:t xml:space="preserve">. 2014. </w:t>
      </w:r>
      <w:r w:rsidRPr="004D0D29">
        <w:rPr>
          <w:rFonts w:ascii="Times New Roman" w:eastAsia="CIDFont+F1" w:hAnsi="Times New Roman" w:cs="Times New Roman"/>
          <w:i/>
          <w:iCs/>
          <w:sz w:val="24"/>
          <w:szCs w:val="24"/>
          <w:lang w:val="en-GB"/>
        </w:rPr>
        <w:t>Fiction and Narrative</w:t>
      </w:r>
      <w:r w:rsidRPr="004D0D29">
        <w:rPr>
          <w:rFonts w:ascii="Times New Roman" w:eastAsia="CIDFont+F1" w:hAnsi="Times New Roman" w:cs="Times New Roman"/>
          <w:sz w:val="24"/>
          <w:szCs w:val="24"/>
          <w:lang w:val="en-GB"/>
        </w:rPr>
        <w:t>. Oxford: O</w:t>
      </w:r>
      <w:r w:rsidR="00E101B5" w:rsidRPr="004D0D29">
        <w:rPr>
          <w:rFonts w:ascii="Times New Roman" w:eastAsia="CIDFont+F1" w:hAnsi="Times New Roman" w:cs="Times New Roman"/>
          <w:sz w:val="24"/>
          <w:szCs w:val="24"/>
          <w:lang w:val="en-GB"/>
        </w:rPr>
        <w:t>xford University Press</w:t>
      </w:r>
      <w:r w:rsidRPr="004D0D29">
        <w:rPr>
          <w:rFonts w:ascii="Times New Roman" w:eastAsia="CIDFont+F1" w:hAnsi="Times New Roman" w:cs="Times New Roman"/>
          <w:sz w:val="24"/>
          <w:szCs w:val="24"/>
          <w:lang w:val="en-GB"/>
        </w:rPr>
        <w:t>.</w:t>
      </w:r>
    </w:p>
    <w:p w14:paraId="49489B2F" w14:textId="03730E0C" w:rsidR="001064D2" w:rsidRPr="004D0D29" w:rsidRDefault="001064D2" w:rsidP="00336D88">
      <w:pPr>
        <w:autoSpaceDE w:val="0"/>
        <w:autoSpaceDN w:val="0"/>
        <w:adjustRightInd w:val="0"/>
        <w:spacing w:after="0" w:line="360" w:lineRule="auto"/>
        <w:ind w:left="720" w:hanging="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Savage, </w:t>
      </w:r>
      <w:r w:rsidR="00E101B5" w:rsidRPr="004D0D29">
        <w:rPr>
          <w:rFonts w:ascii="Times New Roman" w:hAnsi="Times New Roman" w:cs="Times New Roman"/>
          <w:sz w:val="24"/>
          <w:szCs w:val="24"/>
          <w:lang w:val="en-GB"/>
        </w:rPr>
        <w:t>H</w:t>
      </w:r>
      <w:r w:rsidRPr="004D0D29">
        <w:rPr>
          <w:rFonts w:ascii="Times New Roman" w:hAnsi="Times New Roman" w:cs="Times New Roman"/>
          <w:sz w:val="24"/>
          <w:szCs w:val="24"/>
          <w:lang w:val="en-GB"/>
        </w:rPr>
        <w:t xml:space="preserve">. 2020. The </w:t>
      </w:r>
      <w:r w:rsidR="00E101B5" w:rsidRPr="004D0D29">
        <w:rPr>
          <w:rFonts w:ascii="Times New Roman" w:hAnsi="Times New Roman" w:cs="Times New Roman"/>
          <w:sz w:val="24"/>
          <w:szCs w:val="24"/>
          <w:lang w:val="en-GB"/>
        </w:rPr>
        <w:t>t</w:t>
      </w:r>
      <w:r w:rsidRPr="004D0D29">
        <w:rPr>
          <w:rFonts w:ascii="Times New Roman" w:hAnsi="Times New Roman" w:cs="Times New Roman"/>
          <w:sz w:val="24"/>
          <w:szCs w:val="24"/>
          <w:lang w:val="en-GB"/>
        </w:rPr>
        <w:t xml:space="preserve">ruth and </w:t>
      </w:r>
      <w:r w:rsidR="00E101B5" w:rsidRPr="004D0D29">
        <w:rPr>
          <w:rFonts w:ascii="Times New Roman" w:hAnsi="Times New Roman" w:cs="Times New Roman"/>
          <w:sz w:val="24"/>
          <w:szCs w:val="24"/>
          <w:lang w:val="en-GB"/>
        </w:rPr>
        <w:t>n</w:t>
      </w:r>
      <w:r w:rsidRPr="004D0D29">
        <w:rPr>
          <w:rFonts w:ascii="Times New Roman" w:hAnsi="Times New Roman" w:cs="Times New Roman"/>
          <w:sz w:val="24"/>
          <w:szCs w:val="24"/>
          <w:lang w:val="en-GB"/>
        </w:rPr>
        <w:t xml:space="preserve">othing but the </w:t>
      </w:r>
      <w:r w:rsidR="00E101B5" w:rsidRPr="004D0D29">
        <w:rPr>
          <w:rFonts w:ascii="Times New Roman" w:hAnsi="Times New Roman" w:cs="Times New Roman"/>
          <w:sz w:val="24"/>
          <w:szCs w:val="24"/>
          <w:lang w:val="en-GB"/>
        </w:rPr>
        <w:t>t</w:t>
      </w:r>
      <w:r w:rsidRPr="004D0D29">
        <w:rPr>
          <w:rFonts w:ascii="Times New Roman" w:hAnsi="Times New Roman" w:cs="Times New Roman"/>
          <w:sz w:val="24"/>
          <w:szCs w:val="24"/>
          <w:lang w:val="en-GB"/>
        </w:rPr>
        <w:t>ruth:</w:t>
      </w:r>
      <w:r w:rsidR="00E101B5" w:rsidRPr="004D0D29">
        <w:rPr>
          <w:rFonts w:ascii="Times New Roman" w:hAnsi="Times New Roman" w:cs="Times New Roman"/>
          <w:sz w:val="24"/>
          <w:szCs w:val="24"/>
          <w:lang w:val="en-GB"/>
        </w:rPr>
        <w:t xml:space="preserve"> n</w:t>
      </w:r>
      <w:r w:rsidRPr="004D0D29">
        <w:rPr>
          <w:rFonts w:ascii="Times New Roman" w:hAnsi="Times New Roman" w:cs="Times New Roman"/>
          <w:sz w:val="24"/>
          <w:szCs w:val="24"/>
          <w:lang w:val="en-GB"/>
        </w:rPr>
        <w:t>on-</w:t>
      </w:r>
      <w:r w:rsidR="00E101B5" w:rsidRPr="004D0D29">
        <w:rPr>
          <w:rFonts w:ascii="Times New Roman" w:hAnsi="Times New Roman" w:cs="Times New Roman"/>
          <w:sz w:val="24"/>
          <w:szCs w:val="24"/>
          <w:lang w:val="en-GB"/>
        </w:rPr>
        <w:t>l</w:t>
      </w:r>
      <w:r w:rsidRPr="004D0D29">
        <w:rPr>
          <w:rFonts w:ascii="Times New Roman" w:hAnsi="Times New Roman" w:cs="Times New Roman"/>
          <w:sz w:val="24"/>
          <w:szCs w:val="24"/>
          <w:lang w:val="en-GB"/>
        </w:rPr>
        <w:t xml:space="preserve">iteralism and </w:t>
      </w:r>
      <w:r w:rsidR="00E101B5" w:rsidRPr="004D0D29">
        <w:rPr>
          <w:rFonts w:ascii="Times New Roman" w:hAnsi="Times New Roman" w:cs="Times New Roman"/>
          <w:sz w:val="24"/>
          <w:szCs w:val="24"/>
          <w:lang w:val="en-GB"/>
        </w:rPr>
        <w:t>t</w:t>
      </w:r>
      <w:r w:rsidRPr="004D0D29">
        <w:rPr>
          <w:rFonts w:ascii="Times New Roman" w:hAnsi="Times New Roman" w:cs="Times New Roman"/>
          <w:sz w:val="24"/>
          <w:szCs w:val="24"/>
          <w:lang w:val="en-GB"/>
        </w:rPr>
        <w:t xml:space="preserve">he </w:t>
      </w:r>
      <w:r w:rsidR="00E101B5" w:rsidRPr="004D0D29">
        <w:rPr>
          <w:rFonts w:ascii="Times New Roman" w:hAnsi="Times New Roman" w:cs="Times New Roman"/>
          <w:sz w:val="24"/>
          <w:szCs w:val="24"/>
          <w:lang w:val="en-GB"/>
        </w:rPr>
        <w:t>h</w:t>
      </w:r>
      <w:r w:rsidRPr="004D0D29">
        <w:rPr>
          <w:rFonts w:ascii="Times New Roman" w:hAnsi="Times New Roman" w:cs="Times New Roman"/>
          <w:sz w:val="24"/>
          <w:szCs w:val="24"/>
          <w:lang w:val="en-GB"/>
        </w:rPr>
        <w:t>abits of</w:t>
      </w:r>
      <w:r w:rsidR="004A4B5B" w:rsidRPr="004D0D29">
        <w:rPr>
          <w:rFonts w:ascii="Times New Roman" w:hAnsi="Times New Roman" w:cs="Times New Roman"/>
          <w:sz w:val="24"/>
          <w:szCs w:val="24"/>
          <w:lang w:val="en-GB"/>
        </w:rPr>
        <w:t xml:space="preserve"> </w:t>
      </w:r>
      <w:r w:rsidRPr="004D0D29">
        <w:rPr>
          <w:rFonts w:ascii="Times New Roman" w:hAnsi="Times New Roman" w:cs="Times New Roman"/>
          <w:sz w:val="24"/>
          <w:szCs w:val="24"/>
          <w:lang w:val="en-GB"/>
        </w:rPr>
        <w:t xml:space="preserve">Sherlock Holmes. </w:t>
      </w:r>
      <w:r w:rsidRPr="004D0D29">
        <w:rPr>
          <w:rFonts w:ascii="Times New Roman" w:hAnsi="Times New Roman" w:cs="Times New Roman"/>
          <w:i/>
          <w:iCs/>
          <w:sz w:val="24"/>
          <w:szCs w:val="24"/>
          <w:lang w:val="en-GB"/>
        </w:rPr>
        <w:t>Southwest Philosophy Review</w:t>
      </w:r>
      <w:r w:rsidRPr="004D0D29">
        <w:rPr>
          <w:rFonts w:ascii="Times New Roman" w:hAnsi="Times New Roman" w:cs="Times New Roman"/>
          <w:sz w:val="24"/>
          <w:szCs w:val="24"/>
          <w:lang w:val="en-GB"/>
        </w:rPr>
        <w:t xml:space="preserve"> 36: 63</w:t>
      </w:r>
      <w:r w:rsidR="00E101B5" w:rsidRPr="004D0D29">
        <w:rPr>
          <w:rFonts w:ascii="Times New Roman" w:eastAsia="CIDFont+F1" w:hAnsi="Times New Roman" w:cs="Times New Roman"/>
          <w:sz w:val="24"/>
          <w:szCs w:val="24"/>
          <w:lang w:val="en-GB"/>
        </w:rPr>
        <w:t>–</w:t>
      </w:r>
      <w:r w:rsidRPr="004D0D29">
        <w:rPr>
          <w:rFonts w:ascii="Times New Roman" w:hAnsi="Times New Roman" w:cs="Times New Roman"/>
          <w:sz w:val="24"/>
          <w:szCs w:val="24"/>
          <w:lang w:val="en-GB"/>
        </w:rPr>
        <w:t>85.</w:t>
      </w:r>
    </w:p>
    <w:p w14:paraId="306A35E5" w14:textId="564DA9D5"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 xml:space="preserve">Sainsbury, </w:t>
      </w:r>
      <w:r w:rsidR="00E101B5" w:rsidRPr="004D0D29">
        <w:rPr>
          <w:rFonts w:ascii="Times New Roman" w:eastAsia="CIDFont+F1" w:hAnsi="Times New Roman" w:cs="Times New Roman"/>
          <w:sz w:val="24"/>
          <w:szCs w:val="24"/>
          <w:lang w:val="en-GB"/>
        </w:rPr>
        <w:t>M</w:t>
      </w:r>
      <w:r w:rsidRPr="004D0D29">
        <w:rPr>
          <w:rFonts w:ascii="Times New Roman" w:hAnsi="Times New Roman" w:cs="Times New Roman"/>
          <w:sz w:val="24"/>
          <w:szCs w:val="24"/>
          <w:lang w:val="en-GB"/>
        </w:rPr>
        <w:t xml:space="preserve">. </w:t>
      </w:r>
      <w:r w:rsidRPr="004D0D29">
        <w:rPr>
          <w:rFonts w:ascii="Times New Roman" w:eastAsia="CIDFont+F1" w:hAnsi="Times New Roman" w:cs="Times New Roman"/>
          <w:sz w:val="24"/>
          <w:szCs w:val="24"/>
          <w:lang w:val="en-GB"/>
        </w:rPr>
        <w:t xml:space="preserve">2014. Fictional </w:t>
      </w:r>
      <w:r w:rsidR="00E101B5" w:rsidRPr="004D0D29">
        <w:rPr>
          <w:rFonts w:ascii="Times New Roman" w:eastAsia="CIDFont+F1" w:hAnsi="Times New Roman" w:cs="Times New Roman"/>
          <w:sz w:val="24"/>
          <w:szCs w:val="24"/>
          <w:lang w:val="en-GB"/>
        </w:rPr>
        <w:t>w</w:t>
      </w:r>
      <w:r w:rsidRPr="004D0D29">
        <w:rPr>
          <w:rFonts w:ascii="Times New Roman" w:eastAsia="CIDFont+F1" w:hAnsi="Times New Roman" w:cs="Times New Roman"/>
          <w:sz w:val="24"/>
          <w:szCs w:val="24"/>
          <w:lang w:val="en-GB"/>
        </w:rPr>
        <w:t xml:space="preserve">orlds and </w:t>
      </w:r>
      <w:r w:rsidR="00E101B5" w:rsidRPr="004D0D29">
        <w:rPr>
          <w:rFonts w:ascii="Times New Roman" w:eastAsia="CIDFont+F1" w:hAnsi="Times New Roman" w:cs="Times New Roman"/>
          <w:sz w:val="24"/>
          <w:szCs w:val="24"/>
          <w:lang w:val="en-GB"/>
        </w:rPr>
        <w:t>f</w:t>
      </w:r>
      <w:r w:rsidRPr="004D0D29">
        <w:rPr>
          <w:rFonts w:ascii="Times New Roman" w:eastAsia="CIDFont+F1" w:hAnsi="Times New Roman" w:cs="Times New Roman"/>
          <w:sz w:val="24"/>
          <w:szCs w:val="24"/>
          <w:lang w:val="en-GB"/>
        </w:rPr>
        <w:t xml:space="preserve">iction </w:t>
      </w:r>
      <w:r w:rsidR="00E101B5" w:rsidRPr="004D0D29">
        <w:rPr>
          <w:rFonts w:ascii="Times New Roman" w:eastAsia="CIDFont+F1" w:hAnsi="Times New Roman" w:cs="Times New Roman"/>
          <w:sz w:val="24"/>
          <w:szCs w:val="24"/>
          <w:lang w:val="en-GB"/>
        </w:rPr>
        <w:t>o</w:t>
      </w:r>
      <w:r w:rsidRPr="004D0D29">
        <w:rPr>
          <w:rFonts w:ascii="Times New Roman" w:eastAsia="CIDFont+F1" w:hAnsi="Times New Roman" w:cs="Times New Roman"/>
          <w:sz w:val="24"/>
          <w:szCs w:val="24"/>
          <w:lang w:val="en-GB"/>
        </w:rPr>
        <w:t xml:space="preserve">perators. In </w:t>
      </w:r>
      <w:r w:rsidRPr="004D0D29">
        <w:rPr>
          <w:rFonts w:ascii="Times New Roman" w:eastAsia="CIDFont+F1" w:hAnsi="Times New Roman" w:cs="Times New Roman"/>
          <w:i/>
          <w:iCs/>
          <w:sz w:val="24"/>
          <w:szCs w:val="24"/>
          <w:lang w:val="en-GB"/>
        </w:rPr>
        <w:t>Empty Representations</w:t>
      </w:r>
      <w:r w:rsidRPr="004D0D29">
        <w:rPr>
          <w:rFonts w:ascii="Times New Roman" w:eastAsia="CIDFont+F1" w:hAnsi="Times New Roman" w:cs="Times New Roman"/>
          <w:sz w:val="24"/>
          <w:szCs w:val="24"/>
          <w:lang w:val="en-GB"/>
        </w:rPr>
        <w:t>,</w:t>
      </w:r>
      <w:r w:rsidR="004A4B5B" w:rsidRPr="004D0D29">
        <w:rPr>
          <w:rFonts w:ascii="Times New Roman" w:eastAsia="CIDFont+F1" w:hAnsi="Times New Roman" w:cs="Times New Roman"/>
          <w:sz w:val="24"/>
          <w:szCs w:val="24"/>
          <w:lang w:val="en-GB"/>
        </w:rPr>
        <w:t xml:space="preserve"> </w:t>
      </w:r>
      <w:r w:rsidR="00E101B5" w:rsidRPr="004D0D29">
        <w:rPr>
          <w:rFonts w:ascii="Times New Roman" w:eastAsia="CIDFont+F1" w:hAnsi="Times New Roman" w:cs="Times New Roman"/>
          <w:sz w:val="24"/>
          <w:szCs w:val="24"/>
          <w:lang w:val="en-GB"/>
        </w:rPr>
        <w:t>eds.</w:t>
      </w:r>
      <w:r w:rsidRPr="004D0D29">
        <w:rPr>
          <w:rFonts w:ascii="Times New Roman" w:eastAsia="CIDFont+F1" w:hAnsi="Times New Roman" w:cs="Times New Roman"/>
          <w:sz w:val="24"/>
          <w:szCs w:val="24"/>
          <w:lang w:val="en-GB"/>
        </w:rPr>
        <w:t xml:space="preserve"> </w:t>
      </w:r>
      <w:r w:rsidR="00E101B5" w:rsidRPr="004D0D29">
        <w:rPr>
          <w:rFonts w:ascii="Times New Roman" w:eastAsia="CIDFont+F1" w:hAnsi="Times New Roman" w:cs="Times New Roman"/>
          <w:sz w:val="24"/>
          <w:szCs w:val="24"/>
          <w:lang w:val="en-GB"/>
        </w:rPr>
        <w:t>M.</w:t>
      </w:r>
      <w:r w:rsidRPr="004D0D29">
        <w:rPr>
          <w:rFonts w:ascii="Times New Roman" w:eastAsia="CIDFont+F1" w:hAnsi="Times New Roman" w:cs="Times New Roman"/>
          <w:sz w:val="24"/>
          <w:szCs w:val="24"/>
          <w:lang w:val="en-GB"/>
        </w:rPr>
        <w:t xml:space="preserve"> García-Carpintero and </w:t>
      </w:r>
      <w:r w:rsidR="00E101B5" w:rsidRPr="004D0D29">
        <w:rPr>
          <w:rFonts w:ascii="Times New Roman" w:eastAsia="CIDFont+F1" w:hAnsi="Times New Roman" w:cs="Times New Roman"/>
          <w:sz w:val="24"/>
          <w:szCs w:val="24"/>
          <w:lang w:val="en-GB"/>
        </w:rPr>
        <w:t>M.</w:t>
      </w:r>
      <w:r w:rsidRPr="004D0D29">
        <w:rPr>
          <w:rFonts w:ascii="Times New Roman" w:eastAsia="CIDFont+F1" w:hAnsi="Times New Roman" w:cs="Times New Roman"/>
          <w:sz w:val="24"/>
          <w:szCs w:val="24"/>
          <w:lang w:val="en-GB"/>
        </w:rPr>
        <w:t xml:space="preserve"> Genoveva, 277</w:t>
      </w:r>
      <w:r w:rsidR="00E101B5"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 xml:space="preserve">89. Oxford: </w:t>
      </w:r>
      <w:r w:rsidR="00E101B5" w:rsidRPr="004D0D29">
        <w:rPr>
          <w:rFonts w:ascii="Times New Roman" w:eastAsia="CIDFont+F1" w:hAnsi="Times New Roman" w:cs="Times New Roman"/>
          <w:sz w:val="24"/>
          <w:szCs w:val="24"/>
          <w:lang w:val="en-GB"/>
        </w:rPr>
        <w:t>Oxford University Press.</w:t>
      </w:r>
    </w:p>
    <w:p w14:paraId="3AD1CA74" w14:textId="656ECB7F"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 xml:space="preserve">Stock, </w:t>
      </w:r>
      <w:r w:rsidR="00E101B5" w:rsidRPr="004D0D29">
        <w:rPr>
          <w:rFonts w:ascii="Times New Roman" w:eastAsia="CIDFont+F1" w:hAnsi="Times New Roman" w:cs="Times New Roman"/>
          <w:sz w:val="24"/>
          <w:szCs w:val="24"/>
          <w:lang w:val="en-GB"/>
        </w:rPr>
        <w:t>K</w:t>
      </w:r>
      <w:r w:rsidRPr="004D0D29">
        <w:rPr>
          <w:rFonts w:ascii="Times New Roman" w:eastAsia="CIDFont+F1" w:hAnsi="Times New Roman" w:cs="Times New Roman"/>
          <w:sz w:val="24"/>
          <w:szCs w:val="24"/>
          <w:lang w:val="en-GB"/>
        </w:rPr>
        <w:t xml:space="preserve">. 2017. </w:t>
      </w:r>
      <w:r w:rsidRPr="004D0D29">
        <w:rPr>
          <w:rFonts w:ascii="Times New Roman" w:eastAsia="CIDFont+F1" w:hAnsi="Times New Roman" w:cs="Times New Roman"/>
          <w:i/>
          <w:iCs/>
          <w:sz w:val="24"/>
          <w:szCs w:val="24"/>
          <w:lang w:val="en-GB"/>
        </w:rPr>
        <w:t>Only Imagine: Fiction, Interpretation, and Imagination</w:t>
      </w:r>
      <w:r w:rsidRPr="004D0D29">
        <w:rPr>
          <w:rFonts w:ascii="Times New Roman" w:eastAsia="CIDFont+F1" w:hAnsi="Times New Roman" w:cs="Times New Roman"/>
          <w:sz w:val="24"/>
          <w:szCs w:val="24"/>
          <w:lang w:val="en-GB"/>
        </w:rPr>
        <w:t>. Oxford:</w:t>
      </w:r>
      <w:r w:rsidR="004A4B5B" w:rsidRPr="004D0D29">
        <w:rPr>
          <w:rFonts w:ascii="Times New Roman" w:eastAsia="CIDFont+F1" w:hAnsi="Times New Roman" w:cs="Times New Roman"/>
          <w:sz w:val="24"/>
          <w:szCs w:val="24"/>
          <w:lang w:val="en-GB"/>
        </w:rPr>
        <w:t xml:space="preserve"> </w:t>
      </w:r>
      <w:r w:rsidRPr="004D0D29">
        <w:rPr>
          <w:rFonts w:ascii="Times New Roman" w:eastAsia="CIDFont+F1" w:hAnsi="Times New Roman" w:cs="Times New Roman"/>
          <w:sz w:val="24"/>
          <w:szCs w:val="24"/>
          <w:lang w:val="en-GB"/>
        </w:rPr>
        <w:t>O</w:t>
      </w:r>
      <w:r w:rsidR="00E101B5" w:rsidRPr="004D0D29">
        <w:rPr>
          <w:rFonts w:ascii="Times New Roman" w:eastAsia="CIDFont+F1" w:hAnsi="Times New Roman" w:cs="Times New Roman"/>
          <w:sz w:val="24"/>
          <w:szCs w:val="24"/>
          <w:lang w:val="en-GB"/>
        </w:rPr>
        <w:t>xford University Press</w:t>
      </w:r>
      <w:r w:rsidRPr="004D0D29">
        <w:rPr>
          <w:rFonts w:ascii="Times New Roman" w:eastAsia="CIDFont+F1" w:hAnsi="Times New Roman" w:cs="Times New Roman"/>
          <w:sz w:val="24"/>
          <w:szCs w:val="24"/>
          <w:lang w:val="en-GB"/>
        </w:rPr>
        <w:t xml:space="preserve">. </w:t>
      </w:r>
    </w:p>
    <w:p w14:paraId="3A33A790" w14:textId="414C411B"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 xml:space="preserve">Thomasson, </w:t>
      </w:r>
      <w:r w:rsidR="00E101B5" w:rsidRPr="004D0D29">
        <w:rPr>
          <w:rFonts w:ascii="Times New Roman" w:eastAsia="CIDFont+F1" w:hAnsi="Times New Roman" w:cs="Times New Roman"/>
          <w:sz w:val="24"/>
          <w:szCs w:val="24"/>
          <w:lang w:val="en-GB"/>
        </w:rPr>
        <w:t>A</w:t>
      </w:r>
      <w:r w:rsidRPr="004D0D29">
        <w:rPr>
          <w:rFonts w:ascii="Times New Roman" w:eastAsia="CIDFont+F1" w:hAnsi="Times New Roman" w:cs="Times New Roman"/>
          <w:sz w:val="24"/>
          <w:szCs w:val="24"/>
          <w:lang w:val="en-GB"/>
        </w:rPr>
        <w:t xml:space="preserve">. 1999. </w:t>
      </w:r>
      <w:r w:rsidRPr="004D0D29">
        <w:rPr>
          <w:rFonts w:ascii="Times New Roman" w:eastAsia="CIDFont+F1" w:hAnsi="Times New Roman" w:cs="Times New Roman"/>
          <w:i/>
          <w:iCs/>
          <w:sz w:val="24"/>
          <w:szCs w:val="24"/>
          <w:lang w:val="en-GB"/>
        </w:rPr>
        <w:t>Fiction and Metaphysics</w:t>
      </w:r>
      <w:r w:rsidRPr="004D0D29">
        <w:rPr>
          <w:rFonts w:ascii="Times New Roman" w:eastAsia="CIDFont+F1" w:hAnsi="Times New Roman" w:cs="Times New Roman"/>
          <w:sz w:val="24"/>
          <w:szCs w:val="24"/>
          <w:lang w:val="en-GB"/>
        </w:rPr>
        <w:t>.</w:t>
      </w:r>
      <w:r w:rsidR="004A4B5B" w:rsidRPr="004D0D29">
        <w:rPr>
          <w:rFonts w:ascii="Times New Roman" w:eastAsia="CIDFont+F1" w:hAnsi="Times New Roman" w:cs="Times New Roman"/>
          <w:sz w:val="24"/>
          <w:szCs w:val="24"/>
          <w:lang w:val="en-GB"/>
        </w:rPr>
        <w:t xml:space="preserve"> </w:t>
      </w:r>
      <w:r w:rsidRPr="004D0D29">
        <w:rPr>
          <w:rFonts w:ascii="Times New Roman" w:eastAsia="CIDFont+F1" w:hAnsi="Times New Roman" w:cs="Times New Roman"/>
          <w:sz w:val="24"/>
          <w:szCs w:val="24"/>
          <w:lang w:val="en-GB"/>
        </w:rPr>
        <w:t xml:space="preserve">New York: Cambridge </w:t>
      </w:r>
      <w:r w:rsidR="00DE1C94" w:rsidRPr="004D0D29">
        <w:rPr>
          <w:rFonts w:ascii="Times New Roman" w:eastAsia="CIDFont+F1" w:hAnsi="Times New Roman" w:cs="Times New Roman"/>
          <w:sz w:val="24"/>
          <w:szCs w:val="24"/>
          <w:lang w:val="en-GB"/>
        </w:rPr>
        <w:t>University Press</w:t>
      </w:r>
      <w:r w:rsidRPr="004D0D29">
        <w:rPr>
          <w:rFonts w:ascii="Times New Roman" w:eastAsia="CIDFont+F1" w:hAnsi="Times New Roman" w:cs="Times New Roman"/>
          <w:sz w:val="24"/>
          <w:szCs w:val="24"/>
          <w:lang w:val="en-GB"/>
        </w:rPr>
        <w:t xml:space="preserve">. </w:t>
      </w:r>
    </w:p>
    <w:p w14:paraId="6AB0042B" w14:textId="062A9ACC" w:rsidR="001064D2" w:rsidRPr="004D0D29" w:rsidRDefault="001064D2" w:rsidP="00336D88">
      <w:pPr>
        <w:spacing w:after="0" w:line="360" w:lineRule="auto"/>
        <w:ind w:left="720" w:hanging="720"/>
        <w:rPr>
          <w:rFonts w:ascii="Times New Roman" w:hAnsi="Times New Roman" w:cs="Times New Roman"/>
          <w:sz w:val="24"/>
          <w:szCs w:val="24"/>
          <w:lang w:val="en-GB"/>
        </w:rPr>
      </w:pPr>
      <w:r w:rsidRPr="004D0D29">
        <w:rPr>
          <w:rFonts w:ascii="Times New Roman" w:hAnsi="Times New Roman" w:cs="Times New Roman"/>
          <w:sz w:val="24"/>
          <w:szCs w:val="24"/>
          <w:lang w:val="en-GB"/>
        </w:rPr>
        <w:lastRenderedPageBreak/>
        <w:t xml:space="preserve">Tuna, </w:t>
      </w:r>
      <w:r w:rsidR="00DE1C94" w:rsidRPr="004D0D29">
        <w:rPr>
          <w:rFonts w:ascii="Times New Roman" w:hAnsi="Times New Roman" w:cs="Times New Roman"/>
          <w:sz w:val="24"/>
          <w:szCs w:val="24"/>
          <w:lang w:val="en-GB"/>
        </w:rPr>
        <w:t>E.H.</w:t>
      </w:r>
      <w:r w:rsidRPr="004D0D29">
        <w:rPr>
          <w:rFonts w:ascii="Times New Roman" w:hAnsi="Times New Roman" w:cs="Times New Roman"/>
          <w:sz w:val="24"/>
          <w:szCs w:val="24"/>
          <w:lang w:val="en-GB"/>
        </w:rPr>
        <w:t xml:space="preserve"> </w:t>
      </w:r>
      <w:r w:rsidR="00DE1C94" w:rsidRPr="004D0D29">
        <w:rPr>
          <w:rFonts w:ascii="Times New Roman" w:hAnsi="Times New Roman" w:cs="Times New Roman"/>
          <w:sz w:val="24"/>
          <w:szCs w:val="24"/>
          <w:lang w:val="en-GB"/>
        </w:rPr>
        <w:t xml:space="preserve">2020. </w:t>
      </w:r>
      <w:r w:rsidRPr="004D0D29">
        <w:rPr>
          <w:rFonts w:ascii="Times New Roman" w:hAnsi="Times New Roman" w:cs="Times New Roman"/>
          <w:sz w:val="24"/>
          <w:szCs w:val="24"/>
          <w:lang w:val="en-GB"/>
        </w:rPr>
        <w:t xml:space="preserve">Imaginative </w:t>
      </w:r>
      <w:r w:rsidR="00DE1C94" w:rsidRPr="004D0D29">
        <w:rPr>
          <w:rFonts w:ascii="Times New Roman" w:hAnsi="Times New Roman" w:cs="Times New Roman"/>
          <w:sz w:val="24"/>
          <w:szCs w:val="24"/>
          <w:lang w:val="en-GB"/>
        </w:rPr>
        <w:t>r</w:t>
      </w:r>
      <w:r w:rsidRPr="004D0D29">
        <w:rPr>
          <w:rFonts w:ascii="Times New Roman" w:hAnsi="Times New Roman" w:cs="Times New Roman"/>
          <w:sz w:val="24"/>
          <w:szCs w:val="24"/>
          <w:lang w:val="en-GB"/>
        </w:rPr>
        <w:t>esistance</w:t>
      </w:r>
      <w:r w:rsidR="00DE1C94" w:rsidRPr="004D0D29">
        <w:rPr>
          <w:rFonts w:ascii="Times New Roman" w:hAnsi="Times New Roman" w:cs="Times New Roman"/>
          <w:sz w:val="24"/>
          <w:szCs w:val="24"/>
          <w:lang w:val="en-GB"/>
        </w:rPr>
        <w:t>. In</w:t>
      </w:r>
      <w:r w:rsidRPr="004D0D29">
        <w:rPr>
          <w:rFonts w:ascii="Times New Roman" w:hAnsi="Times New Roman" w:cs="Times New Roman"/>
          <w:sz w:val="24"/>
          <w:szCs w:val="24"/>
          <w:lang w:val="en-GB"/>
        </w:rPr>
        <w:t> </w:t>
      </w:r>
      <w:r w:rsidRPr="004D0D29">
        <w:rPr>
          <w:rStyle w:val="Emphasis"/>
          <w:rFonts w:ascii="Times New Roman" w:hAnsi="Times New Roman" w:cs="Times New Roman"/>
          <w:sz w:val="24"/>
          <w:szCs w:val="24"/>
          <w:lang w:val="en-GB"/>
        </w:rPr>
        <w:t xml:space="preserve">The Stanford </w:t>
      </w:r>
      <w:proofErr w:type="spellStart"/>
      <w:r w:rsidRPr="004D0D29">
        <w:rPr>
          <w:rStyle w:val="Emphasis"/>
          <w:rFonts w:ascii="Times New Roman" w:hAnsi="Times New Roman" w:cs="Times New Roman"/>
          <w:sz w:val="24"/>
          <w:szCs w:val="24"/>
          <w:lang w:val="en-GB"/>
        </w:rPr>
        <w:t>Encyclopedia</w:t>
      </w:r>
      <w:proofErr w:type="spellEnd"/>
      <w:r w:rsidRPr="004D0D29">
        <w:rPr>
          <w:rStyle w:val="Emphasis"/>
          <w:rFonts w:ascii="Times New Roman" w:hAnsi="Times New Roman" w:cs="Times New Roman"/>
          <w:sz w:val="24"/>
          <w:szCs w:val="24"/>
          <w:lang w:val="en-GB"/>
        </w:rPr>
        <w:t xml:space="preserve"> of</w:t>
      </w:r>
      <w:r w:rsidR="004A4B5B" w:rsidRPr="004D0D29">
        <w:rPr>
          <w:rStyle w:val="Emphasis"/>
          <w:rFonts w:ascii="Times New Roman" w:hAnsi="Times New Roman" w:cs="Times New Roman"/>
          <w:sz w:val="24"/>
          <w:szCs w:val="24"/>
          <w:lang w:val="en-GB"/>
        </w:rPr>
        <w:t xml:space="preserve"> </w:t>
      </w:r>
      <w:r w:rsidRPr="004D0D29">
        <w:rPr>
          <w:rStyle w:val="Emphasis"/>
          <w:rFonts w:ascii="Times New Roman" w:hAnsi="Times New Roman" w:cs="Times New Roman"/>
          <w:sz w:val="24"/>
          <w:szCs w:val="24"/>
          <w:lang w:val="en-GB"/>
        </w:rPr>
        <w:t>Philosophy </w:t>
      </w:r>
      <w:r w:rsidRPr="004D0D29">
        <w:rPr>
          <w:rFonts w:ascii="Times New Roman" w:hAnsi="Times New Roman" w:cs="Times New Roman"/>
          <w:sz w:val="24"/>
          <w:szCs w:val="24"/>
          <w:lang w:val="en-GB"/>
        </w:rPr>
        <w:t xml:space="preserve">(Summer 2020 </w:t>
      </w:r>
      <w:proofErr w:type="spellStart"/>
      <w:r w:rsidR="00DE1C94" w:rsidRPr="004D0D29">
        <w:rPr>
          <w:rFonts w:ascii="Times New Roman" w:hAnsi="Times New Roman" w:cs="Times New Roman"/>
          <w:sz w:val="24"/>
          <w:szCs w:val="24"/>
          <w:lang w:val="en-GB"/>
        </w:rPr>
        <w:t>edn</w:t>
      </w:r>
      <w:proofErr w:type="spellEnd"/>
      <w:r w:rsidR="00DE1C94" w:rsidRPr="004D0D29">
        <w:rPr>
          <w:rFonts w:ascii="Times New Roman" w:hAnsi="Times New Roman" w:cs="Times New Roman"/>
          <w:sz w:val="24"/>
          <w:szCs w:val="24"/>
          <w:lang w:val="en-GB"/>
        </w:rPr>
        <w:t>.</w:t>
      </w:r>
      <w:r w:rsidRPr="004D0D29">
        <w:rPr>
          <w:rFonts w:ascii="Times New Roman" w:hAnsi="Times New Roman" w:cs="Times New Roman"/>
          <w:sz w:val="24"/>
          <w:szCs w:val="24"/>
          <w:lang w:val="en-GB"/>
        </w:rPr>
        <w:t xml:space="preserve">), </w:t>
      </w:r>
      <w:r w:rsidR="00DE1C94" w:rsidRPr="004D0D29">
        <w:rPr>
          <w:rFonts w:ascii="Times New Roman" w:hAnsi="Times New Roman" w:cs="Times New Roman"/>
          <w:sz w:val="24"/>
          <w:szCs w:val="24"/>
          <w:lang w:val="en-GB"/>
        </w:rPr>
        <w:t xml:space="preserve">ed. E.N. Zalta. </w:t>
      </w:r>
      <w:r w:rsidRPr="004D0D29">
        <w:rPr>
          <w:rFonts w:ascii="Times New Roman" w:hAnsi="Times New Roman" w:cs="Times New Roman"/>
          <w:sz w:val="24"/>
          <w:szCs w:val="24"/>
          <w:lang w:val="en-GB"/>
        </w:rPr>
        <w:t>&lt;https://plato.stanford.edu/archives/sum2020/entries/imaginative-resistance/&gt;.</w:t>
      </w:r>
    </w:p>
    <w:p w14:paraId="06BF461D" w14:textId="4F419B45"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 xml:space="preserve">Van Inwagen, </w:t>
      </w:r>
      <w:r w:rsidR="00DE1C94" w:rsidRPr="004D0D29">
        <w:rPr>
          <w:rFonts w:ascii="Times New Roman" w:eastAsia="CIDFont+F1" w:hAnsi="Times New Roman" w:cs="Times New Roman"/>
          <w:sz w:val="24"/>
          <w:szCs w:val="24"/>
          <w:lang w:val="en-GB"/>
        </w:rPr>
        <w:t>P</w:t>
      </w:r>
      <w:r w:rsidRPr="004D0D29">
        <w:rPr>
          <w:rFonts w:ascii="Times New Roman" w:eastAsia="CIDFont+F1" w:hAnsi="Times New Roman" w:cs="Times New Roman"/>
          <w:sz w:val="24"/>
          <w:szCs w:val="24"/>
          <w:lang w:val="en-GB"/>
        </w:rPr>
        <w:t xml:space="preserve">. 1977. Creatures of </w:t>
      </w:r>
      <w:r w:rsidR="00DE1C94" w:rsidRPr="004D0D29">
        <w:rPr>
          <w:rFonts w:ascii="Times New Roman" w:eastAsia="CIDFont+F1" w:hAnsi="Times New Roman" w:cs="Times New Roman"/>
          <w:sz w:val="24"/>
          <w:szCs w:val="24"/>
          <w:lang w:val="en-GB"/>
        </w:rPr>
        <w:t>f</w:t>
      </w:r>
      <w:r w:rsidRPr="004D0D29">
        <w:rPr>
          <w:rFonts w:ascii="Times New Roman" w:eastAsia="CIDFont+F1" w:hAnsi="Times New Roman" w:cs="Times New Roman"/>
          <w:sz w:val="24"/>
          <w:szCs w:val="24"/>
          <w:lang w:val="en-GB"/>
        </w:rPr>
        <w:t xml:space="preserve">iction. </w:t>
      </w:r>
      <w:r w:rsidRPr="004D0D29">
        <w:rPr>
          <w:rFonts w:ascii="Times New Roman" w:eastAsia="CIDFont+F1" w:hAnsi="Times New Roman" w:cs="Times New Roman"/>
          <w:i/>
          <w:iCs/>
          <w:sz w:val="24"/>
          <w:szCs w:val="24"/>
          <w:lang w:val="en-GB"/>
        </w:rPr>
        <w:t>American Philosophical Quarterly</w:t>
      </w:r>
      <w:r w:rsidRPr="004D0D29">
        <w:rPr>
          <w:rFonts w:ascii="Times New Roman" w:eastAsia="CIDFont+F1" w:hAnsi="Times New Roman" w:cs="Times New Roman"/>
          <w:sz w:val="24"/>
          <w:szCs w:val="24"/>
          <w:lang w:val="en-GB"/>
        </w:rPr>
        <w:t xml:space="preserve"> 14:</w:t>
      </w:r>
      <w:r w:rsidR="004A4B5B" w:rsidRPr="004D0D29">
        <w:rPr>
          <w:rFonts w:ascii="Times New Roman" w:eastAsia="CIDFont+F1" w:hAnsi="Times New Roman" w:cs="Times New Roman"/>
          <w:sz w:val="24"/>
          <w:szCs w:val="24"/>
          <w:lang w:val="en-GB"/>
        </w:rPr>
        <w:t xml:space="preserve"> </w:t>
      </w:r>
      <w:r w:rsidRPr="004D0D29">
        <w:rPr>
          <w:rFonts w:ascii="Times New Roman" w:eastAsia="CIDFont+F1" w:hAnsi="Times New Roman" w:cs="Times New Roman"/>
          <w:sz w:val="24"/>
          <w:szCs w:val="24"/>
          <w:lang w:val="en-GB"/>
        </w:rPr>
        <w:t>299</w:t>
      </w:r>
      <w:r w:rsidR="00DE1C94"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308.</w:t>
      </w:r>
    </w:p>
    <w:p w14:paraId="34AED917" w14:textId="507387AF"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 xml:space="preserve">Walton, </w:t>
      </w:r>
      <w:r w:rsidR="00DE1C94" w:rsidRPr="004D0D29">
        <w:rPr>
          <w:rFonts w:ascii="Times New Roman" w:eastAsia="CIDFont+F1" w:hAnsi="Times New Roman" w:cs="Times New Roman"/>
          <w:sz w:val="24"/>
          <w:szCs w:val="24"/>
          <w:lang w:val="en-GB"/>
        </w:rPr>
        <w:t>K</w:t>
      </w:r>
      <w:r w:rsidRPr="004D0D29">
        <w:rPr>
          <w:rFonts w:ascii="Times New Roman" w:eastAsia="CIDFont+F1" w:hAnsi="Times New Roman" w:cs="Times New Roman"/>
          <w:sz w:val="24"/>
          <w:szCs w:val="24"/>
          <w:lang w:val="en-GB"/>
        </w:rPr>
        <w:t xml:space="preserve">. 1990. </w:t>
      </w:r>
      <w:r w:rsidRPr="004D0D29">
        <w:rPr>
          <w:rFonts w:ascii="Times New Roman" w:eastAsia="CIDFont+F1" w:hAnsi="Times New Roman" w:cs="Times New Roman"/>
          <w:i/>
          <w:iCs/>
          <w:sz w:val="24"/>
          <w:szCs w:val="24"/>
          <w:lang w:val="en-GB"/>
        </w:rPr>
        <w:t>Mimesis as Make-Believe</w:t>
      </w:r>
      <w:r w:rsidRPr="004D0D29">
        <w:rPr>
          <w:rFonts w:ascii="Times New Roman" w:eastAsia="CIDFont+F1" w:hAnsi="Times New Roman" w:cs="Times New Roman"/>
          <w:sz w:val="24"/>
          <w:szCs w:val="24"/>
          <w:lang w:val="en-GB"/>
        </w:rPr>
        <w:t>. Cambridge: Harvard U</w:t>
      </w:r>
      <w:r w:rsidR="00DE1C94" w:rsidRPr="004D0D29">
        <w:rPr>
          <w:rFonts w:ascii="Times New Roman" w:eastAsia="CIDFont+F1" w:hAnsi="Times New Roman" w:cs="Times New Roman"/>
          <w:sz w:val="24"/>
          <w:szCs w:val="24"/>
          <w:lang w:val="en-GB"/>
        </w:rPr>
        <w:t>niversity Press</w:t>
      </w:r>
      <w:r w:rsidRPr="004D0D29">
        <w:rPr>
          <w:rFonts w:ascii="Times New Roman" w:eastAsia="CIDFont+F1" w:hAnsi="Times New Roman" w:cs="Times New Roman"/>
          <w:sz w:val="24"/>
          <w:szCs w:val="24"/>
          <w:lang w:val="en-GB"/>
        </w:rPr>
        <w:t>.</w:t>
      </w:r>
    </w:p>
    <w:p w14:paraId="35525203" w14:textId="6D6B7A59" w:rsidR="001064D2" w:rsidRPr="004D0D29" w:rsidRDefault="001064D2" w:rsidP="00336D88">
      <w:pPr>
        <w:autoSpaceDE w:val="0"/>
        <w:autoSpaceDN w:val="0"/>
        <w:adjustRightInd w:val="0"/>
        <w:spacing w:after="0" w:line="360" w:lineRule="auto"/>
        <w:ind w:left="720" w:hanging="720"/>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Weatherson, </w:t>
      </w:r>
      <w:r w:rsidR="00DE1C94" w:rsidRPr="004D0D29">
        <w:rPr>
          <w:rFonts w:ascii="Times New Roman" w:hAnsi="Times New Roman" w:cs="Times New Roman"/>
          <w:sz w:val="24"/>
          <w:szCs w:val="24"/>
          <w:lang w:val="en-GB"/>
        </w:rPr>
        <w:t>B</w:t>
      </w:r>
      <w:r w:rsidRPr="004D0D29">
        <w:rPr>
          <w:rFonts w:ascii="Times New Roman" w:hAnsi="Times New Roman" w:cs="Times New Roman"/>
          <w:sz w:val="24"/>
          <w:szCs w:val="24"/>
          <w:lang w:val="en-GB"/>
        </w:rPr>
        <w:t xml:space="preserve">. 2004. Morality, </w:t>
      </w:r>
      <w:r w:rsidR="00DE1C94" w:rsidRPr="004D0D29">
        <w:rPr>
          <w:rFonts w:ascii="Times New Roman" w:hAnsi="Times New Roman" w:cs="Times New Roman"/>
          <w:sz w:val="24"/>
          <w:szCs w:val="24"/>
          <w:lang w:val="en-GB"/>
        </w:rPr>
        <w:t>f</w:t>
      </w:r>
      <w:r w:rsidRPr="004D0D29">
        <w:rPr>
          <w:rFonts w:ascii="Times New Roman" w:hAnsi="Times New Roman" w:cs="Times New Roman"/>
          <w:sz w:val="24"/>
          <w:szCs w:val="24"/>
          <w:lang w:val="en-GB"/>
        </w:rPr>
        <w:t xml:space="preserve">iction, and </w:t>
      </w:r>
      <w:r w:rsidR="00DE1C94" w:rsidRPr="004D0D29">
        <w:rPr>
          <w:rFonts w:ascii="Times New Roman" w:hAnsi="Times New Roman" w:cs="Times New Roman"/>
          <w:sz w:val="24"/>
          <w:szCs w:val="24"/>
          <w:lang w:val="en-GB"/>
        </w:rPr>
        <w:t>p</w:t>
      </w:r>
      <w:r w:rsidRPr="004D0D29">
        <w:rPr>
          <w:rFonts w:ascii="Times New Roman" w:hAnsi="Times New Roman" w:cs="Times New Roman"/>
          <w:sz w:val="24"/>
          <w:szCs w:val="24"/>
          <w:lang w:val="en-GB"/>
        </w:rPr>
        <w:t xml:space="preserve">ossibility. </w:t>
      </w:r>
      <w:r w:rsidRPr="004D0D29">
        <w:rPr>
          <w:rFonts w:ascii="Times New Roman" w:hAnsi="Times New Roman" w:cs="Times New Roman"/>
          <w:i/>
          <w:iCs/>
          <w:sz w:val="24"/>
          <w:szCs w:val="24"/>
          <w:lang w:val="en-GB"/>
        </w:rPr>
        <w:t>Philosophers’ Imprint</w:t>
      </w:r>
      <w:r w:rsidRPr="004D0D29">
        <w:rPr>
          <w:rFonts w:ascii="Times New Roman" w:hAnsi="Times New Roman" w:cs="Times New Roman"/>
          <w:sz w:val="24"/>
          <w:szCs w:val="24"/>
          <w:lang w:val="en-GB"/>
        </w:rPr>
        <w:t xml:space="preserve"> 4: 1</w:t>
      </w:r>
      <w:r w:rsidR="00DE1C94" w:rsidRPr="004D0D29">
        <w:rPr>
          <w:rFonts w:ascii="Times New Roman" w:eastAsia="CIDFont+F1" w:hAnsi="Times New Roman" w:cs="Times New Roman"/>
          <w:sz w:val="24"/>
          <w:szCs w:val="24"/>
          <w:lang w:val="en-GB"/>
        </w:rPr>
        <w:t>–</w:t>
      </w:r>
      <w:r w:rsidRPr="004D0D29">
        <w:rPr>
          <w:rFonts w:ascii="Times New Roman" w:hAnsi="Times New Roman" w:cs="Times New Roman"/>
          <w:sz w:val="24"/>
          <w:szCs w:val="24"/>
          <w:lang w:val="en-GB"/>
        </w:rPr>
        <w:t>27.</w:t>
      </w:r>
    </w:p>
    <w:p w14:paraId="365D6978" w14:textId="121B25C9" w:rsidR="001064D2" w:rsidRPr="004D0D29" w:rsidRDefault="001064D2" w:rsidP="00336D88">
      <w:pPr>
        <w:autoSpaceDE w:val="0"/>
        <w:autoSpaceDN w:val="0"/>
        <w:adjustRightInd w:val="0"/>
        <w:spacing w:after="0" w:line="360" w:lineRule="auto"/>
        <w:ind w:left="720" w:hanging="720"/>
        <w:rPr>
          <w:rFonts w:ascii="Times New Roman" w:eastAsia="CIDFont+F1" w:hAnsi="Times New Roman" w:cs="Times New Roman"/>
          <w:sz w:val="24"/>
          <w:szCs w:val="24"/>
          <w:lang w:val="en-GB"/>
        </w:rPr>
      </w:pPr>
      <w:r w:rsidRPr="004D0D29">
        <w:rPr>
          <w:rFonts w:ascii="Times New Roman" w:eastAsia="CIDFont+F1" w:hAnsi="Times New Roman" w:cs="Times New Roman"/>
          <w:sz w:val="24"/>
          <w:szCs w:val="24"/>
          <w:lang w:val="en-GB"/>
        </w:rPr>
        <w:t xml:space="preserve">Weinberg, </w:t>
      </w:r>
      <w:r w:rsidR="00DE1C94" w:rsidRPr="004D0D29">
        <w:rPr>
          <w:rFonts w:ascii="Times New Roman" w:eastAsia="CIDFont+F1" w:hAnsi="Times New Roman" w:cs="Times New Roman"/>
          <w:sz w:val="24"/>
          <w:szCs w:val="24"/>
          <w:lang w:val="en-GB"/>
        </w:rPr>
        <w:t>J</w:t>
      </w:r>
      <w:r w:rsidRPr="004D0D29">
        <w:rPr>
          <w:rFonts w:ascii="Times New Roman" w:eastAsia="CIDFont+F1" w:hAnsi="Times New Roman" w:cs="Times New Roman"/>
          <w:sz w:val="24"/>
          <w:szCs w:val="24"/>
          <w:lang w:val="en-GB"/>
        </w:rPr>
        <w:t xml:space="preserve">. and </w:t>
      </w:r>
      <w:r w:rsidR="00DE1C94" w:rsidRPr="004D0D29">
        <w:rPr>
          <w:rFonts w:ascii="Times New Roman" w:eastAsia="CIDFont+F1" w:hAnsi="Times New Roman" w:cs="Times New Roman"/>
          <w:sz w:val="24"/>
          <w:szCs w:val="24"/>
          <w:lang w:val="en-GB"/>
        </w:rPr>
        <w:t>A.</w:t>
      </w:r>
      <w:r w:rsidRPr="004D0D29">
        <w:rPr>
          <w:rFonts w:ascii="Times New Roman" w:eastAsia="CIDFont+F1" w:hAnsi="Times New Roman" w:cs="Times New Roman"/>
          <w:sz w:val="24"/>
          <w:szCs w:val="24"/>
          <w:lang w:val="en-GB"/>
        </w:rPr>
        <w:t xml:space="preserve"> Meskin. 2006. Puzzling over the imagination: </w:t>
      </w:r>
      <w:r w:rsidR="00DE1C94" w:rsidRPr="004D0D29">
        <w:rPr>
          <w:rFonts w:ascii="Times New Roman" w:eastAsia="CIDFont+F1" w:hAnsi="Times New Roman" w:cs="Times New Roman"/>
          <w:sz w:val="24"/>
          <w:szCs w:val="24"/>
          <w:lang w:val="en-GB"/>
        </w:rPr>
        <w:t>p</w:t>
      </w:r>
      <w:r w:rsidRPr="004D0D29">
        <w:rPr>
          <w:rFonts w:ascii="Times New Roman" w:eastAsia="CIDFont+F1" w:hAnsi="Times New Roman" w:cs="Times New Roman"/>
          <w:sz w:val="24"/>
          <w:szCs w:val="24"/>
          <w:lang w:val="en-GB"/>
        </w:rPr>
        <w:t xml:space="preserve">hilosophical problems, architectural solutions. In </w:t>
      </w:r>
      <w:r w:rsidRPr="004D0D29">
        <w:rPr>
          <w:rFonts w:ascii="Times New Roman" w:eastAsia="CIDFont+F1" w:hAnsi="Times New Roman" w:cs="Times New Roman"/>
          <w:i/>
          <w:iCs/>
          <w:sz w:val="24"/>
          <w:szCs w:val="24"/>
          <w:lang w:val="en-GB"/>
        </w:rPr>
        <w:t>The Architecture of the Imagination: New Essays on Pretence, Possibility, and Fiction</w:t>
      </w:r>
      <w:r w:rsidRPr="004D0D29">
        <w:rPr>
          <w:rFonts w:ascii="Times New Roman" w:eastAsia="CIDFont+F1" w:hAnsi="Times New Roman" w:cs="Times New Roman"/>
          <w:sz w:val="24"/>
          <w:szCs w:val="24"/>
          <w:lang w:val="en-GB"/>
        </w:rPr>
        <w:t xml:space="preserve">, </w:t>
      </w:r>
      <w:r w:rsidR="00DE1C94" w:rsidRPr="004D0D29">
        <w:rPr>
          <w:rFonts w:ascii="Times New Roman" w:eastAsia="CIDFont+F1" w:hAnsi="Times New Roman" w:cs="Times New Roman"/>
          <w:sz w:val="24"/>
          <w:szCs w:val="24"/>
          <w:lang w:val="en-GB"/>
        </w:rPr>
        <w:t xml:space="preserve">ed. S. Nichols, 175–202. </w:t>
      </w:r>
      <w:r w:rsidRPr="004D0D29">
        <w:rPr>
          <w:rFonts w:ascii="Times New Roman" w:eastAsia="CIDFont+F1" w:hAnsi="Times New Roman" w:cs="Times New Roman"/>
          <w:sz w:val="24"/>
          <w:szCs w:val="24"/>
          <w:lang w:val="en-GB"/>
        </w:rPr>
        <w:t>Oxford: Oxford University Press</w:t>
      </w:r>
      <w:r w:rsidR="00DE1C94" w:rsidRPr="004D0D29">
        <w:rPr>
          <w:rFonts w:ascii="Times New Roman" w:eastAsia="CIDFont+F1" w:hAnsi="Times New Roman" w:cs="Times New Roman"/>
          <w:sz w:val="24"/>
          <w:szCs w:val="24"/>
          <w:lang w:val="en-GB"/>
        </w:rPr>
        <w:t>.</w:t>
      </w:r>
    </w:p>
    <w:p w14:paraId="761A094A" w14:textId="7856BF21" w:rsidR="009D0829" w:rsidRPr="004D0D29" w:rsidRDefault="009D0829" w:rsidP="00336D88">
      <w:pPr>
        <w:spacing w:after="0" w:line="360" w:lineRule="auto"/>
        <w:ind w:left="720" w:hanging="720"/>
        <w:contextualSpacing/>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Wildman, </w:t>
      </w:r>
      <w:r w:rsidR="00DE1C94" w:rsidRPr="004D0D29">
        <w:rPr>
          <w:rFonts w:ascii="Times New Roman" w:hAnsi="Times New Roman" w:cs="Times New Roman"/>
          <w:sz w:val="24"/>
          <w:szCs w:val="24"/>
          <w:lang w:val="en-GB"/>
        </w:rPr>
        <w:t>N</w:t>
      </w:r>
      <w:r w:rsidRPr="004D0D29">
        <w:rPr>
          <w:rFonts w:ascii="Times New Roman" w:hAnsi="Times New Roman" w:cs="Times New Roman"/>
          <w:sz w:val="24"/>
          <w:szCs w:val="24"/>
          <w:lang w:val="en-GB"/>
        </w:rPr>
        <w:t xml:space="preserve">. 2019. The </w:t>
      </w:r>
      <w:r w:rsidR="00DE1C94" w:rsidRPr="004D0D29">
        <w:rPr>
          <w:rFonts w:ascii="Times New Roman" w:hAnsi="Times New Roman" w:cs="Times New Roman"/>
          <w:sz w:val="24"/>
          <w:szCs w:val="24"/>
          <w:lang w:val="en-GB"/>
        </w:rPr>
        <w:t>p</w:t>
      </w:r>
      <w:r w:rsidRPr="004D0D29">
        <w:rPr>
          <w:rFonts w:ascii="Times New Roman" w:hAnsi="Times New Roman" w:cs="Times New Roman"/>
          <w:sz w:val="24"/>
          <w:szCs w:val="24"/>
          <w:lang w:val="en-GB"/>
        </w:rPr>
        <w:t xml:space="preserve">ossibility of </w:t>
      </w:r>
      <w:r w:rsidR="00DE1C94" w:rsidRPr="004D0D29">
        <w:rPr>
          <w:rFonts w:ascii="Times New Roman" w:hAnsi="Times New Roman" w:cs="Times New Roman"/>
          <w:sz w:val="24"/>
          <w:szCs w:val="24"/>
          <w:lang w:val="en-GB"/>
        </w:rPr>
        <w:t>e</w:t>
      </w:r>
      <w:r w:rsidRPr="004D0D29">
        <w:rPr>
          <w:rFonts w:ascii="Times New Roman" w:hAnsi="Times New Roman" w:cs="Times New Roman"/>
          <w:sz w:val="24"/>
          <w:szCs w:val="24"/>
          <w:lang w:val="en-GB"/>
        </w:rPr>
        <w:t xml:space="preserve">mpty </w:t>
      </w:r>
      <w:r w:rsidR="00DE1C94" w:rsidRPr="004D0D29">
        <w:rPr>
          <w:rFonts w:ascii="Times New Roman" w:hAnsi="Times New Roman" w:cs="Times New Roman"/>
          <w:sz w:val="24"/>
          <w:szCs w:val="24"/>
          <w:lang w:val="en-GB"/>
        </w:rPr>
        <w:t>f</w:t>
      </w:r>
      <w:r w:rsidRPr="004D0D29">
        <w:rPr>
          <w:rFonts w:ascii="Times New Roman" w:hAnsi="Times New Roman" w:cs="Times New Roman"/>
          <w:sz w:val="24"/>
          <w:szCs w:val="24"/>
          <w:lang w:val="en-GB"/>
        </w:rPr>
        <w:t xml:space="preserve">ictions. </w:t>
      </w:r>
      <w:r w:rsidRPr="004D0D29">
        <w:rPr>
          <w:rFonts w:ascii="Times New Roman" w:hAnsi="Times New Roman" w:cs="Times New Roman"/>
          <w:i/>
          <w:sz w:val="24"/>
          <w:szCs w:val="24"/>
          <w:lang w:val="en-GB"/>
        </w:rPr>
        <w:t>Journal of Aesthetics and Art</w:t>
      </w:r>
      <w:r w:rsidR="004A4B5B" w:rsidRPr="004D0D29">
        <w:rPr>
          <w:rFonts w:ascii="Times New Roman" w:hAnsi="Times New Roman" w:cs="Times New Roman"/>
          <w:i/>
          <w:sz w:val="24"/>
          <w:szCs w:val="24"/>
          <w:lang w:val="en-GB"/>
        </w:rPr>
        <w:t xml:space="preserve"> </w:t>
      </w:r>
      <w:r w:rsidRPr="004D0D29">
        <w:rPr>
          <w:rFonts w:ascii="Times New Roman" w:hAnsi="Times New Roman" w:cs="Times New Roman"/>
          <w:i/>
          <w:sz w:val="24"/>
          <w:szCs w:val="24"/>
          <w:lang w:val="en-GB"/>
        </w:rPr>
        <w:t>Criticism</w:t>
      </w:r>
      <w:r w:rsidRPr="004D0D29">
        <w:rPr>
          <w:rFonts w:ascii="Times New Roman" w:hAnsi="Times New Roman" w:cs="Times New Roman"/>
          <w:sz w:val="24"/>
          <w:szCs w:val="24"/>
          <w:lang w:val="en-GB"/>
        </w:rPr>
        <w:t xml:space="preserve"> 77: 35</w:t>
      </w:r>
      <w:r w:rsidR="00DE1C94" w:rsidRPr="004D0D29">
        <w:rPr>
          <w:rFonts w:ascii="Times New Roman" w:eastAsia="CIDFont+F1" w:hAnsi="Times New Roman" w:cs="Times New Roman"/>
          <w:sz w:val="24"/>
          <w:szCs w:val="24"/>
          <w:lang w:val="en-GB"/>
        </w:rPr>
        <w:t>–</w:t>
      </w:r>
      <w:r w:rsidRPr="004D0D29">
        <w:rPr>
          <w:rFonts w:ascii="Times New Roman" w:hAnsi="Times New Roman" w:cs="Times New Roman"/>
          <w:sz w:val="24"/>
          <w:szCs w:val="24"/>
          <w:lang w:val="en-GB"/>
        </w:rPr>
        <w:t>42.</w:t>
      </w:r>
    </w:p>
    <w:p w14:paraId="54193AA6" w14:textId="1736D1FA" w:rsidR="009D0829" w:rsidRPr="004D0D29" w:rsidRDefault="009D0829" w:rsidP="00336D88">
      <w:pPr>
        <w:spacing w:after="0" w:line="360" w:lineRule="auto"/>
        <w:ind w:left="720" w:hanging="720"/>
        <w:contextualSpacing/>
        <w:rPr>
          <w:rFonts w:ascii="Times New Roman" w:hAnsi="Times New Roman" w:cs="Times New Roman"/>
          <w:sz w:val="24"/>
          <w:szCs w:val="24"/>
          <w:lang w:val="en-GB"/>
        </w:rPr>
      </w:pPr>
      <w:r w:rsidRPr="004D0D29">
        <w:rPr>
          <w:rFonts w:ascii="Times New Roman" w:hAnsi="Times New Roman" w:cs="Times New Roman"/>
          <w:sz w:val="24"/>
          <w:szCs w:val="24"/>
          <w:lang w:val="en-GB"/>
        </w:rPr>
        <w:t xml:space="preserve">Wildman, </w:t>
      </w:r>
      <w:r w:rsidR="00DE1C94" w:rsidRPr="004D0D29">
        <w:rPr>
          <w:rFonts w:ascii="Times New Roman" w:hAnsi="Times New Roman" w:cs="Times New Roman"/>
          <w:sz w:val="24"/>
          <w:szCs w:val="24"/>
          <w:lang w:val="en-GB"/>
        </w:rPr>
        <w:t>N.</w:t>
      </w:r>
      <w:r w:rsidRPr="004D0D29">
        <w:rPr>
          <w:rFonts w:ascii="Times New Roman" w:hAnsi="Times New Roman" w:cs="Times New Roman"/>
          <w:sz w:val="24"/>
          <w:szCs w:val="24"/>
          <w:lang w:val="en-GB"/>
        </w:rPr>
        <w:t xml:space="preserve"> and </w:t>
      </w:r>
      <w:r w:rsidR="00DE1C94" w:rsidRPr="004D0D29">
        <w:rPr>
          <w:rFonts w:ascii="Times New Roman" w:hAnsi="Times New Roman" w:cs="Times New Roman"/>
          <w:sz w:val="24"/>
          <w:szCs w:val="24"/>
          <w:lang w:val="en-GB"/>
        </w:rPr>
        <w:t>C.</w:t>
      </w:r>
      <w:r w:rsidRPr="004D0D29">
        <w:rPr>
          <w:rFonts w:ascii="Times New Roman" w:hAnsi="Times New Roman" w:cs="Times New Roman"/>
          <w:sz w:val="24"/>
          <w:szCs w:val="24"/>
          <w:lang w:val="en-GB"/>
        </w:rPr>
        <w:t xml:space="preserve"> </w:t>
      </w:r>
      <w:proofErr w:type="spellStart"/>
      <w:r w:rsidRPr="004D0D29">
        <w:rPr>
          <w:rFonts w:ascii="Times New Roman" w:hAnsi="Times New Roman" w:cs="Times New Roman"/>
          <w:sz w:val="24"/>
          <w:szCs w:val="24"/>
          <w:lang w:val="en-GB"/>
        </w:rPr>
        <w:t>Folde</w:t>
      </w:r>
      <w:proofErr w:type="spellEnd"/>
      <w:r w:rsidRPr="004D0D29">
        <w:rPr>
          <w:rFonts w:ascii="Times New Roman" w:hAnsi="Times New Roman" w:cs="Times New Roman"/>
          <w:sz w:val="24"/>
          <w:szCs w:val="24"/>
          <w:lang w:val="en-GB"/>
        </w:rPr>
        <w:t xml:space="preserve">. 2017. Fiction </w:t>
      </w:r>
      <w:r w:rsidR="00DE1C94" w:rsidRPr="004D0D29">
        <w:rPr>
          <w:rFonts w:ascii="Times New Roman" w:hAnsi="Times New Roman" w:cs="Times New Roman"/>
          <w:sz w:val="24"/>
          <w:szCs w:val="24"/>
          <w:lang w:val="en-GB"/>
        </w:rPr>
        <w:t>u</w:t>
      </w:r>
      <w:r w:rsidRPr="004D0D29">
        <w:rPr>
          <w:rFonts w:ascii="Times New Roman" w:hAnsi="Times New Roman" w:cs="Times New Roman"/>
          <w:sz w:val="24"/>
          <w:szCs w:val="24"/>
          <w:lang w:val="en-GB"/>
        </w:rPr>
        <w:t xml:space="preserve">nlimited. </w:t>
      </w:r>
      <w:r w:rsidRPr="004D0D29">
        <w:rPr>
          <w:rFonts w:ascii="Times New Roman" w:hAnsi="Times New Roman" w:cs="Times New Roman"/>
          <w:i/>
          <w:sz w:val="24"/>
          <w:szCs w:val="24"/>
          <w:lang w:val="en-GB"/>
        </w:rPr>
        <w:t>Journal of Aesthetics and</w:t>
      </w:r>
      <w:r w:rsidR="004A4B5B" w:rsidRPr="004D0D29">
        <w:rPr>
          <w:rFonts w:ascii="Times New Roman" w:hAnsi="Times New Roman" w:cs="Times New Roman"/>
          <w:i/>
          <w:sz w:val="24"/>
          <w:szCs w:val="24"/>
          <w:lang w:val="en-GB"/>
        </w:rPr>
        <w:t xml:space="preserve"> </w:t>
      </w:r>
      <w:r w:rsidRPr="004D0D29">
        <w:rPr>
          <w:rFonts w:ascii="Times New Roman" w:hAnsi="Times New Roman" w:cs="Times New Roman"/>
          <w:i/>
          <w:sz w:val="24"/>
          <w:szCs w:val="24"/>
          <w:lang w:val="en-GB"/>
        </w:rPr>
        <w:t>Art Criticism</w:t>
      </w:r>
      <w:r w:rsidRPr="004D0D29">
        <w:rPr>
          <w:rFonts w:ascii="Times New Roman" w:hAnsi="Times New Roman" w:cs="Times New Roman"/>
          <w:sz w:val="24"/>
          <w:szCs w:val="24"/>
          <w:lang w:val="en-GB"/>
        </w:rPr>
        <w:t xml:space="preserve"> 75: 73</w:t>
      </w:r>
      <w:r w:rsidR="00DE1C94" w:rsidRPr="004D0D29">
        <w:rPr>
          <w:rFonts w:ascii="Times New Roman" w:eastAsia="CIDFont+F1" w:hAnsi="Times New Roman" w:cs="Times New Roman"/>
          <w:sz w:val="24"/>
          <w:szCs w:val="24"/>
          <w:lang w:val="en-GB"/>
        </w:rPr>
        <w:t>–</w:t>
      </w:r>
      <w:r w:rsidRPr="004D0D29">
        <w:rPr>
          <w:rFonts w:ascii="Times New Roman" w:hAnsi="Times New Roman" w:cs="Times New Roman"/>
          <w:sz w:val="24"/>
          <w:szCs w:val="24"/>
          <w:lang w:val="en-GB"/>
        </w:rPr>
        <w:t>80.</w:t>
      </w:r>
    </w:p>
    <w:p w14:paraId="14EF1DFB" w14:textId="203188D1" w:rsidR="009D0829" w:rsidRPr="004D0D29" w:rsidRDefault="001064D2" w:rsidP="00336D88">
      <w:pPr>
        <w:autoSpaceDE w:val="0"/>
        <w:autoSpaceDN w:val="0"/>
        <w:adjustRightInd w:val="0"/>
        <w:spacing w:after="0" w:line="360" w:lineRule="auto"/>
        <w:ind w:left="720" w:hanging="720"/>
        <w:rPr>
          <w:rFonts w:ascii="Times New Roman" w:hAnsi="Times New Roman" w:cs="Times New Roman"/>
          <w:sz w:val="24"/>
          <w:szCs w:val="24"/>
          <w:lang w:val="en-GB"/>
        </w:rPr>
      </w:pPr>
      <w:r w:rsidRPr="004D0D29">
        <w:rPr>
          <w:rFonts w:ascii="Times New Roman" w:eastAsia="CIDFont+F1" w:hAnsi="Times New Roman" w:cs="Times New Roman"/>
          <w:sz w:val="24"/>
          <w:szCs w:val="24"/>
          <w:lang w:val="en-GB"/>
        </w:rPr>
        <w:t xml:space="preserve">Williams, </w:t>
      </w:r>
      <w:r w:rsidR="00DE1C94" w:rsidRPr="004D0D29">
        <w:rPr>
          <w:rFonts w:ascii="Times New Roman" w:eastAsia="CIDFont+F1" w:hAnsi="Times New Roman" w:cs="Times New Roman"/>
          <w:sz w:val="24"/>
          <w:szCs w:val="24"/>
          <w:lang w:val="en-GB"/>
        </w:rPr>
        <w:t>J.R.G</w:t>
      </w:r>
      <w:r w:rsidRPr="004D0D29">
        <w:rPr>
          <w:rFonts w:ascii="Times New Roman" w:eastAsia="CIDFont+F1" w:hAnsi="Times New Roman" w:cs="Times New Roman"/>
          <w:sz w:val="24"/>
          <w:szCs w:val="24"/>
          <w:lang w:val="en-GB"/>
        </w:rPr>
        <w:t xml:space="preserve">. and </w:t>
      </w:r>
      <w:r w:rsidR="00DE1C94" w:rsidRPr="004D0D29">
        <w:rPr>
          <w:rFonts w:ascii="Times New Roman" w:eastAsia="CIDFont+F1" w:hAnsi="Times New Roman" w:cs="Times New Roman"/>
          <w:sz w:val="24"/>
          <w:szCs w:val="24"/>
          <w:lang w:val="en-GB"/>
        </w:rPr>
        <w:t>R.</w:t>
      </w:r>
      <w:r w:rsidRPr="004D0D29">
        <w:rPr>
          <w:rFonts w:ascii="Times New Roman" w:eastAsia="CIDFont+F1" w:hAnsi="Times New Roman" w:cs="Times New Roman"/>
          <w:sz w:val="24"/>
          <w:szCs w:val="24"/>
          <w:lang w:val="en-GB"/>
        </w:rPr>
        <w:t xml:space="preserve"> Woodward. 2019. The </w:t>
      </w:r>
      <w:r w:rsidR="00DE1C94" w:rsidRPr="004D0D29">
        <w:rPr>
          <w:rFonts w:ascii="Times New Roman" w:eastAsia="CIDFont+F1" w:hAnsi="Times New Roman" w:cs="Times New Roman"/>
          <w:sz w:val="24"/>
          <w:szCs w:val="24"/>
          <w:lang w:val="en-GB"/>
        </w:rPr>
        <w:t>c</w:t>
      </w:r>
      <w:r w:rsidRPr="004D0D29">
        <w:rPr>
          <w:rFonts w:ascii="Times New Roman" w:eastAsia="CIDFont+F1" w:hAnsi="Times New Roman" w:cs="Times New Roman"/>
          <w:sz w:val="24"/>
          <w:szCs w:val="24"/>
          <w:lang w:val="en-GB"/>
        </w:rPr>
        <w:t xml:space="preserve">ognitive </w:t>
      </w:r>
      <w:r w:rsidR="00DE1C94" w:rsidRPr="004D0D29">
        <w:rPr>
          <w:rFonts w:ascii="Times New Roman" w:eastAsia="CIDFont+F1" w:hAnsi="Times New Roman" w:cs="Times New Roman"/>
          <w:sz w:val="24"/>
          <w:szCs w:val="24"/>
          <w:lang w:val="en-GB"/>
        </w:rPr>
        <w:t>r</w:t>
      </w:r>
      <w:r w:rsidRPr="004D0D29">
        <w:rPr>
          <w:rFonts w:ascii="Times New Roman" w:eastAsia="CIDFont+F1" w:hAnsi="Times New Roman" w:cs="Times New Roman"/>
          <w:sz w:val="24"/>
          <w:szCs w:val="24"/>
          <w:lang w:val="en-GB"/>
        </w:rPr>
        <w:t>ole of</w:t>
      </w:r>
      <w:r w:rsidR="004A4B5B" w:rsidRPr="004D0D29">
        <w:rPr>
          <w:rFonts w:ascii="Times New Roman" w:eastAsia="CIDFont+F1" w:hAnsi="Times New Roman" w:cs="Times New Roman"/>
          <w:sz w:val="24"/>
          <w:szCs w:val="24"/>
          <w:lang w:val="en-GB"/>
        </w:rPr>
        <w:t xml:space="preserve"> </w:t>
      </w:r>
      <w:r w:rsidR="00DE1C94" w:rsidRPr="004D0D29">
        <w:rPr>
          <w:rFonts w:ascii="Times New Roman" w:eastAsia="CIDFont+F1" w:hAnsi="Times New Roman" w:cs="Times New Roman"/>
          <w:sz w:val="24"/>
          <w:szCs w:val="24"/>
          <w:lang w:val="en-GB"/>
        </w:rPr>
        <w:t>f</w:t>
      </w:r>
      <w:r w:rsidRPr="004D0D29">
        <w:rPr>
          <w:rFonts w:ascii="Times New Roman" w:eastAsia="CIDFont+F1" w:hAnsi="Times New Roman" w:cs="Times New Roman"/>
          <w:sz w:val="24"/>
          <w:szCs w:val="24"/>
          <w:lang w:val="en-GB"/>
        </w:rPr>
        <w:t xml:space="preserve">ictionality. </w:t>
      </w:r>
      <w:r w:rsidRPr="004D0D29">
        <w:rPr>
          <w:rFonts w:ascii="Times New Roman" w:eastAsia="CIDFont+F1" w:hAnsi="Times New Roman" w:cs="Times New Roman"/>
          <w:i/>
          <w:iCs/>
          <w:sz w:val="24"/>
          <w:szCs w:val="24"/>
          <w:lang w:val="en-GB"/>
        </w:rPr>
        <w:t>Philosophy and Phenomenological Research</w:t>
      </w:r>
      <w:r w:rsidRPr="004D0D29">
        <w:rPr>
          <w:rFonts w:ascii="Times New Roman" w:eastAsia="CIDFont+F1" w:hAnsi="Times New Roman" w:cs="Times New Roman"/>
          <w:sz w:val="24"/>
          <w:szCs w:val="24"/>
          <w:lang w:val="en-GB"/>
        </w:rPr>
        <w:t xml:space="preserve"> 102: 423</w:t>
      </w:r>
      <w:r w:rsidR="00DE1C94" w:rsidRPr="004D0D29">
        <w:rPr>
          <w:rFonts w:ascii="Times New Roman" w:eastAsia="CIDFont+F1" w:hAnsi="Times New Roman" w:cs="Times New Roman"/>
          <w:sz w:val="24"/>
          <w:szCs w:val="24"/>
          <w:lang w:val="en-GB"/>
        </w:rPr>
        <w:t>–</w:t>
      </w:r>
      <w:r w:rsidRPr="004D0D29">
        <w:rPr>
          <w:rFonts w:ascii="Times New Roman" w:eastAsia="CIDFont+F1" w:hAnsi="Times New Roman" w:cs="Times New Roman"/>
          <w:sz w:val="24"/>
          <w:szCs w:val="24"/>
          <w:lang w:val="en-GB"/>
        </w:rPr>
        <w:t>38.</w:t>
      </w:r>
      <w:r w:rsidRPr="004D0D29">
        <w:rPr>
          <w:rFonts w:ascii="Times New Roman" w:hAnsi="Times New Roman" w:cs="Times New Roman"/>
          <w:sz w:val="24"/>
          <w:szCs w:val="24"/>
          <w:lang w:val="en-GB"/>
        </w:rPr>
        <w:t xml:space="preserve"> </w:t>
      </w:r>
    </w:p>
    <w:p w14:paraId="17596C8D" w14:textId="1B35505F" w:rsidR="009D0829" w:rsidRPr="004D0D29" w:rsidRDefault="009D0829" w:rsidP="00336D88">
      <w:pPr>
        <w:spacing w:after="0" w:line="360" w:lineRule="auto"/>
        <w:ind w:left="720" w:hanging="720"/>
        <w:contextualSpacing/>
        <w:rPr>
          <w:rFonts w:ascii="Times New Roman" w:hAnsi="Times New Roman" w:cs="Times New Roman"/>
          <w:sz w:val="24"/>
          <w:szCs w:val="24"/>
          <w:shd w:val="clear" w:color="auto" w:fill="FCFCFC"/>
          <w:lang w:val="en-GB"/>
        </w:rPr>
      </w:pPr>
      <w:r w:rsidRPr="004D0D29">
        <w:rPr>
          <w:rFonts w:ascii="Times New Roman" w:hAnsi="Times New Roman" w:cs="Times New Roman"/>
          <w:sz w:val="24"/>
          <w:szCs w:val="24"/>
          <w:lang w:val="en-GB"/>
        </w:rPr>
        <w:t xml:space="preserve">Xhignesse, </w:t>
      </w:r>
      <w:r w:rsidR="00DE1C94" w:rsidRPr="004D0D29">
        <w:rPr>
          <w:rFonts w:ascii="Times New Roman" w:hAnsi="Times New Roman" w:cs="Times New Roman"/>
          <w:sz w:val="24"/>
          <w:szCs w:val="24"/>
          <w:lang w:val="en-GB"/>
        </w:rPr>
        <w:t>M</w:t>
      </w:r>
      <w:r w:rsidRPr="004D0D29">
        <w:rPr>
          <w:rFonts w:ascii="Times New Roman" w:hAnsi="Times New Roman" w:cs="Times New Roman"/>
          <w:sz w:val="24"/>
          <w:szCs w:val="24"/>
          <w:lang w:val="en-GB"/>
        </w:rPr>
        <w:t xml:space="preserve">. 2021a. Exploding </w:t>
      </w:r>
      <w:r w:rsidR="00DE1C94" w:rsidRPr="004D0D29">
        <w:rPr>
          <w:rFonts w:ascii="Times New Roman" w:hAnsi="Times New Roman" w:cs="Times New Roman"/>
          <w:sz w:val="24"/>
          <w:szCs w:val="24"/>
          <w:lang w:val="en-GB"/>
        </w:rPr>
        <w:t>s</w:t>
      </w:r>
      <w:r w:rsidRPr="004D0D29">
        <w:rPr>
          <w:rFonts w:ascii="Times New Roman" w:hAnsi="Times New Roman" w:cs="Times New Roman"/>
          <w:sz w:val="24"/>
          <w:szCs w:val="24"/>
          <w:lang w:val="en-GB"/>
        </w:rPr>
        <w:t xml:space="preserve">tories and the </w:t>
      </w:r>
      <w:r w:rsidR="00DE1C94" w:rsidRPr="004D0D29">
        <w:rPr>
          <w:rFonts w:ascii="Times New Roman" w:hAnsi="Times New Roman" w:cs="Times New Roman"/>
          <w:sz w:val="24"/>
          <w:szCs w:val="24"/>
          <w:lang w:val="en-GB"/>
        </w:rPr>
        <w:t>l</w:t>
      </w:r>
      <w:r w:rsidRPr="004D0D29">
        <w:rPr>
          <w:rFonts w:ascii="Times New Roman" w:hAnsi="Times New Roman" w:cs="Times New Roman"/>
          <w:sz w:val="24"/>
          <w:szCs w:val="24"/>
          <w:lang w:val="en-GB"/>
        </w:rPr>
        <w:t xml:space="preserve">imits of </w:t>
      </w:r>
      <w:r w:rsidR="00DE1C94" w:rsidRPr="004D0D29">
        <w:rPr>
          <w:rFonts w:ascii="Times New Roman" w:hAnsi="Times New Roman" w:cs="Times New Roman"/>
          <w:sz w:val="24"/>
          <w:szCs w:val="24"/>
          <w:lang w:val="en-GB"/>
        </w:rPr>
        <w:t>f</w:t>
      </w:r>
      <w:r w:rsidRPr="004D0D29">
        <w:rPr>
          <w:rFonts w:ascii="Times New Roman" w:hAnsi="Times New Roman" w:cs="Times New Roman"/>
          <w:sz w:val="24"/>
          <w:szCs w:val="24"/>
          <w:lang w:val="en-GB"/>
        </w:rPr>
        <w:t xml:space="preserve">iction. </w:t>
      </w:r>
      <w:r w:rsidRPr="004D0D29">
        <w:rPr>
          <w:rFonts w:ascii="Times New Roman" w:hAnsi="Times New Roman" w:cs="Times New Roman"/>
          <w:i/>
          <w:sz w:val="24"/>
          <w:szCs w:val="24"/>
          <w:lang w:val="en-GB"/>
        </w:rPr>
        <w:t>Philosophical</w:t>
      </w:r>
      <w:r w:rsidR="004A4B5B" w:rsidRPr="004D0D29">
        <w:rPr>
          <w:rFonts w:ascii="Times New Roman" w:hAnsi="Times New Roman" w:cs="Times New Roman"/>
          <w:i/>
          <w:sz w:val="24"/>
          <w:szCs w:val="24"/>
          <w:lang w:val="en-GB"/>
        </w:rPr>
        <w:t xml:space="preserve"> </w:t>
      </w:r>
      <w:r w:rsidRPr="004D0D29">
        <w:rPr>
          <w:rFonts w:ascii="Times New Roman" w:hAnsi="Times New Roman" w:cs="Times New Roman"/>
          <w:i/>
          <w:sz w:val="24"/>
          <w:szCs w:val="24"/>
          <w:lang w:val="en-GB"/>
        </w:rPr>
        <w:t>Studies</w:t>
      </w:r>
      <w:r w:rsidRPr="004D0D29">
        <w:rPr>
          <w:rFonts w:ascii="Times New Roman" w:hAnsi="Times New Roman" w:cs="Times New Roman"/>
          <w:sz w:val="24"/>
          <w:szCs w:val="24"/>
          <w:lang w:val="en-GB"/>
        </w:rPr>
        <w:t xml:space="preserve"> </w:t>
      </w:r>
      <w:r w:rsidRPr="004D0D29">
        <w:rPr>
          <w:rFonts w:ascii="Times New Roman" w:hAnsi="Times New Roman" w:cs="Times New Roman"/>
          <w:bCs/>
          <w:sz w:val="24"/>
          <w:szCs w:val="24"/>
          <w:shd w:val="clear" w:color="auto" w:fill="FCFCFC"/>
          <w:lang w:val="en-GB"/>
        </w:rPr>
        <w:t>178</w:t>
      </w:r>
      <w:r w:rsidRPr="004D0D29">
        <w:rPr>
          <w:rFonts w:ascii="Times New Roman" w:hAnsi="Times New Roman" w:cs="Times New Roman"/>
          <w:sz w:val="24"/>
          <w:szCs w:val="24"/>
          <w:shd w:val="clear" w:color="auto" w:fill="FCFCFC"/>
          <w:lang w:val="en-GB"/>
        </w:rPr>
        <w:t>: 675</w:t>
      </w:r>
      <w:r w:rsidR="00DE1C94" w:rsidRPr="004D0D29">
        <w:rPr>
          <w:rFonts w:ascii="Times New Roman" w:eastAsia="CIDFont+F1" w:hAnsi="Times New Roman" w:cs="Times New Roman"/>
          <w:sz w:val="24"/>
          <w:szCs w:val="24"/>
          <w:lang w:val="en-GB"/>
        </w:rPr>
        <w:t>–</w:t>
      </w:r>
      <w:r w:rsidRPr="004D0D29">
        <w:rPr>
          <w:rFonts w:ascii="Times New Roman" w:hAnsi="Times New Roman" w:cs="Times New Roman"/>
          <w:sz w:val="24"/>
          <w:szCs w:val="24"/>
          <w:shd w:val="clear" w:color="auto" w:fill="FCFCFC"/>
          <w:lang w:val="en-GB"/>
        </w:rPr>
        <w:t>92.</w:t>
      </w:r>
    </w:p>
    <w:p w14:paraId="6A2BFC94" w14:textId="67591A36" w:rsidR="009D0829" w:rsidRPr="004D0D29" w:rsidRDefault="009D0829" w:rsidP="00336D88">
      <w:pPr>
        <w:spacing w:after="0" w:line="360" w:lineRule="auto"/>
        <w:ind w:left="720" w:hanging="720"/>
        <w:contextualSpacing/>
        <w:rPr>
          <w:rFonts w:ascii="Times New Roman" w:hAnsi="Times New Roman" w:cs="Times New Roman"/>
          <w:iCs/>
          <w:sz w:val="24"/>
          <w:szCs w:val="24"/>
          <w:lang w:val="en-GB"/>
        </w:rPr>
      </w:pPr>
      <w:r w:rsidRPr="004D0D29">
        <w:rPr>
          <w:rFonts w:ascii="Times New Roman" w:hAnsi="Times New Roman" w:cs="Times New Roman"/>
          <w:i/>
          <w:sz w:val="24"/>
          <w:szCs w:val="24"/>
          <w:lang w:val="en-GB"/>
        </w:rPr>
        <w:t>———</w:t>
      </w:r>
      <w:r w:rsidRPr="004D0D29">
        <w:rPr>
          <w:rFonts w:ascii="Times New Roman" w:hAnsi="Times New Roman" w:cs="Times New Roman"/>
          <w:iCs/>
          <w:sz w:val="24"/>
          <w:szCs w:val="24"/>
          <w:lang w:val="en-GB"/>
        </w:rPr>
        <w:t xml:space="preserve">. 2021b. Imagining </w:t>
      </w:r>
      <w:r w:rsidR="00DE1C94" w:rsidRPr="004D0D29">
        <w:rPr>
          <w:rFonts w:ascii="Times New Roman" w:hAnsi="Times New Roman" w:cs="Times New Roman"/>
          <w:iCs/>
          <w:sz w:val="24"/>
          <w:szCs w:val="24"/>
          <w:lang w:val="en-GB"/>
        </w:rPr>
        <w:t>f</w:t>
      </w:r>
      <w:r w:rsidRPr="004D0D29">
        <w:rPr>
          <w:rFonts w:ascii="Times New Roman" w:hAnsi="Times New Roman" w:cs="Times New Roman"/>
          <w:iCs/>
          <w:sz w:val="24"/>
          <w:szCs w:val="24"/>
          <w:lang w:val="en-GB"/>
        </w:rPr>
        <w:t xml:space="preserve">ictional </w:t>
      </w:r>
      <w:r w:rsidR="00DE1C94" w:rsidRPr="004D0D29">
        <w:rPr>
          <w:rFonts w:ascii="Times New Roman" w:hAnsi="Times New Roman" w:cs="Times New Roman"/>
          <w:iCs/>
          <w:sz w:val="24"/>
          <w:szCs w:val="24"/>
          <w:lang w:val="en-GB"/>
        </w:rPr>
        <w:t>c</w:t>
      </w:r>
      <w:r w:rsidRPr="004D0D29">
        <w:rPr>
          <w:rFonts w:ascii="Times New Roman" w:hAnsi="Times New Roman" w:cs="Times New Roman"/>
          <w:iCs/>
          <w:sz w:val="24"/>
          <w:szCs w:val="24"/>
          <w:lang w:val="en-GB"/>
        </w:rPr>
        <w:t xml:space="preserve">ontradictions. </w:t>
      </w:r>
      <w:proofErr w:type="spellStart"/>
      <w:r w:rsidRPr="004D0D29">
        <w:rPr>
          <w:rFonts w:ascii="Times New Roman" w:hAnsi="Times New Roman" w:cs="Times New Roman"/>
          <w:i/>
          <w:sz w:val="24"/>
          <w:szCs w:val="24"/>
          <w:lang w:val="en-GB"/>
        </w:rPr>
        <w:t>Synthese</w:t>
      </w:r>
      <w:proofErr w:type="spellEnd"/>
      <w:r w:rsidRPr="004D0D29">
        <w:rPr>
          <w:rFonts w:ascii="Times New Roman" w:hAnsi="Times New Roman" w:cs="Times New Roman"/>
          <w:i/>
          <w:sz w:val="24"/>
          <w:szCs w:val="24"/>
          <w:lang w:val="en-GB"/>
        </w:rPr>
        <w:t xml:space="preserve"> </w:t>
      </w:r>
      <w:r w:rsidRPr="004D0D29">
        <w:rPr>
          <w:rFonts w:ascii="Times New Roman" w:hAnsi="Times New Roman" w:cs="Times New Roman"/>
          <w:iCs/>
          <w:sz w:val="24"/>
          <w:szCs w:val="24"/>
          <w:lang w:val="en-GB"/>
        </w:rPr>
        <w:t>99: 3169</w:t>
      </w:r>
      <w:r w:rsidR="00DE1C94" w:rsidRPr="004D0D29">
        <w:rPr>
          <w:rFonts w:ascii="Times New Roman" w:eastAsia="CIDFont+F1" w:hAnsi="Times New Roman" w:cs="Times New Roman"/>
          <w:sz w:val="24"/>
          <w:szCs w:val="24"/>
          <w:lang w:val="en-GB"/>
        </w:rPr>
        <w:t>–</w:t>
      </w:r>
      <w:r w:rsidRPr="004D0D29">
        <w:rPr>
          <w:rFonts w:ascii="Times New Roman" w:hAnsi="Times New Roman" w:cs="Times New Roman"/>
          <w:iCs/>
          <w:sz w:val="24"/>
          <w:szCs w:val="24"/>
          <w:lang w:val="en-GB"/>
        </w:rPr>
        <w:t xml:space="preserve">88. </w:t>
      </w:r>
    </w:p>
    <w:p w14:paraId="76C5E40A" w14:textId="0555CDEB" w:rsidR="00613590" w:rsidRPr="004D0D29" w:rsidRDefault="009D0829" w:rsidP="00336D88">
      <w:pPr>
        <w:autoSpaceDE w:val="0"/>
        <w:autoSpaceDN w:val="0"/>
        <w:adjustRightInd w:val="0"/>
        <w:spacing w:after="0" w:line="360" w:lineRule="auto"/>
        <w:ind w:left="720" w:hanging="720"/>
        <w:rPr>
          <w:rFonts w:ascii="Times New Roman" w:hAnsi="Times New Roman" w:cs="Times New Roman"/>
          <w:sz w:val="24"/>
          <w:szCs w:val="24"/>
          <w:lang w:val="en-GB"/>
        </w:rPr>
      </w:pPr>
      <w:proofErr w:type="spellStart"/>
      <w:r w:rsidRPr="004D0D29">
        <w:rPr>
          <w:rFonts w:ascii="Times New Roman" w:hAnsi="Times New Roman" w:cs="Times New Roman"/>
          <w:sz w:val="24"/>
          <w:szCs w:val="24"/>
          <w:lang w:val="en-GB"/>
        </w:rPr>
        <w:t>Yablo</w:t>
      </w:r>
      <w:proofErr w:type="spellEnd"/>
      <w:r w:rsidRPr="004D0D29">
        <w:rPr>
          <w:rFonts w:ascii="Times New Roman" w:hAnsi="Times New Roman" w:cs="Times New Roman"/>
          <w:sz w:val="24"/>
          <w:szCs w:val="24"/>
          <w:lang w:val="en-GB"/>
        </w:rPr>
        <w:t xml:space="preserve">, </w:t>
      </w:r>
      <w:r w:rsidR="00DE1C94" w:rsidRPr="004D0D29">
        <w:rPr>
          <w:rFonts w:ascii="Times New Roman" w:hAnsi="Times New Roman" w:cs="Times New Roman"/>
          <w:sz w:val="24"/>
          <w:szCs w:val="24"/>
          <w:lang w:val="en-GB"/>
        </w:rPr>
        <w:t>S</w:t>
      </w:r>
      <w:r w:rsidRPr="004D0D29">
        <w:rPr>
          <w:rFonts w:ascii="Times New Roman" w:hAnsi="Times New Roman" w:cs="Times New Roman"/>
          <w:sz w:val="24"/>
          <w:szCs w:val="24"/>
          <w:lang w:val="en-GB"/>
        </w:rPr>
        <w:t xml:space="preserve">. 2002. </w:t>
      </w:r>
      <w:proofErr w:type="spellStart"/>
      <w:r w:rsidRPr="004D0D29">
        <w:rPr>
          <w:rFonts w:ascii="Times New Roman" w:hAnsi="Times New Roman" w:cs="Times New Roman"/>
          <w:sz w:val="24"/>
          <w:szCs w:val="24"/>
          <w:lang w:val="en-GB"/>
        </w:rPr>
        <w:t>Coulda</w:t>
      </w:r>
      <w:proofErr w:type="spellEnd"/>
      <w:r w:rsidRPr="004D0D29">
        <w:rPr>
          <w:rFonts w:ascii="Times New Roman" w:hAnsi="Times New Roman" w:cs="Times New Roman"/>
          <w:sz w:val="24"/>
          <w:szCs w:val="24"/>
          <w:lang w:val="en-GB"/>
        </w:rPr>
        <w:t xml:space="preserve">, </w:t>
      </w:r>
      <w:proofErr w:type="spellStart"/>
      <w:r w:rsidR="00DE1C94" w:rsidRPr="004D0D29">
        <w:rPr>
          <w:rFonts w:ascii="Times New Roman" w:hAnsi="Times New Roman" w:cs="Times New Roman"/>
          <w:sz w:val="24"/>
          <w:szCs w:val="24"/>
          <w:lang w:val="en-GB"/>
        </w:rPr>
        <w:t>w</w:t>
      </w:r>
      <w:r w:rsidRPr="004D0D29">
        <w:rPr>
          <w:rFonts w:ascii="Times New Roman" w:hAnsi="Times New Roman" w:cs="Times New Roman"/>
          <w:sz w:val="24"/>
          <w:szCs w:val="24"/>
          <w:lang w:val="en-GB"/>
        </w:rPr>
        <w:t>oulda</w:t>
      </w:r>
      <w:proofErr w:type="spellEnd"/>
      <w:r w:rsidRPr="004D0D29">
        <w:rPr>
          <w:rFonts w:ascii="Times New Roman" w:hAnsi="Times New Roman" w:cs="Times New Roman"/>
          <w:sz w:val="24"/>
          <w:szCs w:val="24"/>
          <w:lang w:val="en-GB"/>
        </w:rPr>
        <w:t xml:space="preserve">, </w:t>
      </w:r>
      <w:proofErr w:type="spellStart"/>
      <w:r w:rsidR="00DE1C94" w:rsidRPr="004D0D29">
        <w:rPr>
          <w:rFonts w:ascii="Times New Roman" w:hAnsi="Times New Roman" w:cs="Times New Roman"/>
          <w:sz w:val="24"/>
          <w:szCs w:val="24"/>
          <w:lang w:val="en-GB"/>
        </w:rPr>
        <w:t>s</w:t>
      </w:r>
      <w:r w:rsidRPr="004D0D29">
        <w:rPr>
          <w:rFonts w:ascii="Times New Roman" w:hAnsi="Times New Roman" w:cs="Times New Roman"/>
          <w:sz w:val="24"/>
          <w:szCs w:val="24"/>
          <w:lang w:val="en-GB"/>
        </w:rPr>
        <w:t>houlda</w:t>
      </w:r>
      <w:proofErr w:type="spellEnd"/>
      <w:r w:rsidRPr="004D0D29">
        <w:rPr>
          <w:rFonts w:ascii="Times New Roman" w:hAnsi="Times New Roman" w:cs="Times New Roman"/>
          <w:sz w:val="24"/>
          <w:szCs w:val="24"/>
          <w:lang w:val="en-GB"/>
        </w:rPr>
        <w:t xml:space="preserve">. In </w:t>
      </w:r>
      <w:r w:rsidRPr="004D0D29">
        <w:rPr>
          <w:rFonts w:ascii="Times New Roman" w:hAnsi="Times New Roman" w:cs="Times New Roman"/>
          <w:i/>
          <w:iCs/>
          <w:sz w:val="24"/>
          <w:szCs w:val="24"/>
          <w:lang w:val="en-GB"/>
        </w:rPr>
        <w:t>Conceivability and Possibility</w:t>
      </w:r>
      <w:r w:rsidR="00DE1C94" w:rsidRPr="004D0D29">
        <w:rPr>
          <w:rFonts w:ascii="Times New Roman" w:hAnsi="Times New Roman" w:cs="Times New Roman"/>
          <w:i/>
          <w:iCs/>
          <w:sz w:val="24"/>
          <w:szCs w:val="24"/>
          <w:lang w:val="en-GB"/>
        </w:rPr>
        <w:t xml:space="preserve">, </w:t>
      </w:r>
      <w:r w:rsidR="00DE1C94" w:rsidRPr="004D0D29">
        <w:rPr>
          <w:rFonts w:ascii="Times New Roman" w:hAnsi="Times New Roman" w:cs="Times New Roman"/>
          <w:sz w:val="24"/>
          <w:szCs w:val="24"/>
          <w:lang w:val="en-GB"/>
        </w:rPr>
        <w:t>eds. T. Gendler and J. Hawthorne, 441</w:t>
      </w:r>
      <w:r w:rsidR="00DE1C94" w:rsidRPr="004D0D29">
        <w:rPr>
          <w:rFonts w:ascii="Times New Roman" w:eastAsia="CIDFont+F1" w:hAnsi="Times New Roman" w:cs="Times New Roman"/>
          <w:sz w:val="24"/>
          <w:szCs w:val="24"/>
          <w:lang w:val="en-GB"/>
        </w:rPr>
        <w:t>–92</w:t>
      </w:r>
      <w:r w:rsidRPr="004D0D29">
        <w:rPr>
          <w:rFonts w:ascii="Times New Roman" w:hAnsi="Times New Roman" w:cs="Times New Roman"/>
          <w:sz w:val="24"/>
          <w:szCs w:val="24"/>
          <w:lang w:val="en-GB"/>
        </w:rPr>
        <w:t xml:space="preserve">. </w:t>
      </w:r>
      <w:r w:rsidR="00DE1C94" w:rsidRPr="004D0D29">
        <w:rPr>
          <w:rFonts w:ascii="Times New Roman" w:hAnsi="Times New Roman" w:cs="Times New Roman"/>
          <w:sz w:val="24"/>
          <w:szCs w:val="24"/>
          <w:lang w:val="en-GB"/>
        </w:rPr>
        <w:t xml:space="preserve">Oxford: </w:t>
      </w:r>
      <w:r w:rsidRPr="004D0D29">
        <w:rPr>
          <w:rFonts w:ascii="Times New Roman" w:hAnsi="Times New Roman" w:cs="Times New Roman"/>
          <w:sz w:val="24"/>
          <w:szCs w:val="24"/>
          <w:lang w:val="en-GB"/>
        </w:rPr>
        <w:t>Oxford University Press.</w:t>
      </w:r>
    </w:p>
    <w:sectPr w:rsidR="00613590" w:rsidRPr="004D0D2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D333" w14:textId="77777777" w:rsidR="001E7323" w:rsidRDefault="001E7323" w:rsidP="00790D17">
      <w:pPr>
        <w:spacing w:after="0" w:line="240" w:lineRule="auto"/>
      </w:pPr>
      <w:r>
        <w:separator/>
      </w:r>
    </w:p>
  </w:endnote>
  <w:endnote w:type="continuationSeparator" w:id="0">
    <w:p w14:paraId="31B71C88" w14:textId="77777777" w:rsidR="001E7323" w:rsidRDefault="001E7323" w:rsidP="0079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EFB0" w14:textId="77777777" w:rsidR="001E7323" w:rsidRDefault="001E7323" w:rsidP="00790D17">
      <w:pPr>
        <w:spacing w:after="0" w:line="240" w:lineRule="auto"/>
      </w:pPr>
      <w:r>
        <w:separator/>
      </w:r>
    </w:p>
  </w:footnote>
  <w:footnote w:type="continuationSeparator" w:id="0">
    <w:p w14:paraId="7E8B6BC9" w14:textId="77777777" w:rsidR="001E7323" w:rsidRDefault="001E7323" w:rsidP="00790D17">
      <w:pPr>
        <w:spacing w:after="0" w:line="240" w:lineRule="auto"/>
      </w:pPr>
      <w:r>
        <w:continuationSeparator/>
      </w:r>
    </w:p>
  </w:footnote>
  <w:footnote w:id="1">
    <w:p w14:paraId="6BB7C770" w14:textId="6F979C59" w:rsidR="006028F3" w:rsidRPr="0017289B" w:rsidRDefault="006028F3" w:rsidP="00BB4D70">
      <w:pPr>
        <w:pStyle w:val="FootnoteText"/>
        <w:rPr>
          <w:rFonts w:ascii="Times New Roman" w:hAnsi="Times New Roman" w:cs="Times New Roman"/>
          <w:color w:val="0D0D0D" w:themeColor="text1" w:themeTint="F2"/>
          <w:sz w:val="22"/>
          <w:szCs w:val="22"/>
        </w:rPr>
      </w:pPr>
      <w:r w:rsidRPr="0017289B">
        <w:rPr>
          <w:rStyle w:val="FootnoteReference"/>
          <w:rFonts w:ascii="Times New Roman" w:hAnsi="Times New Roman" w:cs="Times New Roman"/>
          <w:color w:val="0D0D0D" w:themeColor="text1" w:themeTint="F2"/>
          <w:sz w:val="22"/>
          <w:szCs w:val="22"/>
        </w:rPr>
        <w:footnoteRef/>
      </w:r>
      <w:r w:rsidRPr="0017289B">
        <w:rPr>
          <w:rFonts w:ascii="Times New Roman" w:hAnsi="Times New Roman" w:cs="Times New Roman"/>
          <w:color w:val="0D0D0D" w:themeColor="text1" w:themeTint="F2"/>
          <w:sz w:val="22"/>
          <w:szCs w:val="22"/>
        </w:rPr>
        <w:t xml:space="preserve"> This is in line with Walton (1990) and Stock (2017) who argue that prescription or intention, and not </w:t>
      </w:r>
      <w:r w:rsidRPr="0017289B">
        <w:rPr>
          <w:rFonts w:ascii="Times New Roman" w:hAnsi="Times New Roman" w:cs="Times New Roman"/>
          <w:i/>
          <w:iCs/>
          <w:color w:val="0D0D0D" w:themeColor="text1" w:themeTint="F2"/>
          <w:sz w:val="22"/>
          <w:szCs w:val="22"/>
        </w:rPr>
        <w:t>actual</w:t>
      </w:r>
      <w:r w:rsidRPr="0017289B">
        <w:rPr>
          <w:rFonts w:ascii="Times New Roman" w:hAnsi="Times New Roman" w:cs="Times New Roman"/>
          <w:color w:val="0D0D0D" w:themeColor="text1" w:themeTint="F2"/>
          <w:sz w:val="22"/>
          <w:szCs w:val="22"/>
        </w:rPr>
        <w:t xml:space="preserve"> imagining, is key for fictional truth.</w:t>
      </w:r>
    </w:p>
  </w:footnote>
  <w:footnote w:id="2">
    <w:p w14:paraId="4CB0BA4F" w14:textId="44CD4751" w:rsidR="00F153FF" w:rsidRPr="000E04E6" w:rsidRDefault="00F153FF">
      <w:pPr>
        <w:pStyle w:val="FootnoteText"/>
        <w:rPr>
          <w:rFonts w:ascii="Times New Roman" w:hAnsi="Times New Roman" w:cs="Times New Roman"/>
          <w:color w:val="262626" w:themeColor="text1" w:themeTint="D9"/>
          <w:sz w:val="22"/>
          <w:szCs w:val="22"/>
        </w:rPr>
      </w:pPr>
      <w:r w:rsidRPr="000E04E6">
        <w:rPr>
          <w:rStyle w:val="FootnoteReference"/>
          <w:rFonts w:ascii="Times New Roman" w:hAnsi="Times New Roman" w:cs="Times New Roman"/>
          <w:color w:val="262626" w:themeColor="text1" w:themeTint="D9"/>
          <w:sz w:val="22"/>
          <w:szCs w:val="22"/>
        </w:rPr>
        <w:footnoteRef/>
      </w:r>
      <w:r w:rsidRPr="000E04E6">
        <w:rPr>
          <w:rFonts w:ascii="Times New Roman" w:hAnsi="Times New Roman" w:cs="Times New Roman"/>
          <w:color w:val="262626" w:themeColor="text1" w:themeTint="D9"/>
          <w:sz w:val="22"/>
          <w:szCs w:val="22"/>
        </w:rPr>
        <w:t xml:space="preserve"> Thanks to Neil Van Leeuwen for this point.</w:t>
      </w:r>
    </w:p>
  </w:footnote>
  <w:footnote w:id="3">
    <w:p w14:paraId="5A53FA04" w14:textId="77777777" w:rsidR="006028F3" w:rsidRPr="00BB523B" w:rsidRDefault="006028F3" w:rsidP="001362C0">
      <w:pPr>
        <w:pStyle w:val="FootnoteText"/>
        <w:rPr>
          <w:rFonts w:ascii="Georgia" w:hAnsi="Georgia"/>
          <w:b/>
          <w:bCs/>
          <w:sz w:val="18"/>
          <w:szCs w:val="18"/>
        </w:rPr>
      </w:pPr>
      <w:r w:rsidRPr="000E04E6">
        <w:rPr>
          <w:rStyle w:val="FootnoteReference"/>
          <w:rFonts w:ascii="Times New Roman" w:hAnsi="Times New Roman" w:cs="Times New Roman"/>
          <w:b/>
          <w:bCs/>
          <w:color w:val="262626" w:themeColor="text1" w:themeTint="D9"/>
          <w:sz w:val="22"/>
          <w:szCs w:val="22"/>
        </w:rPr>
        <w:footnoteRef/>
      </w:r>
      <w:r w:rsidRPr="000E04E6">
        <w:rPr>
          <w:rFonts w:ascii="Times New Roman" w:hAnsi="Times New Roman" w:cs="Times New Roman"/>
          <w:b/>
          <w:bCs/>
          <w:color w:val="262626" w:themeColor="text1" w:themeTint="D9"/>
          <w:sz w:val="22"/>
          <w:szCs w:val="22"/>
        </w:rPr>
        <w:t xml:space="preserve"> </w:t>
      </w:r>
      <w:r w:rsidRPr="000E04E6">
        <w:rPr>
          <w:rFonts w:ascii="Times New Roman" w:hAnsi="Times New Roman" w:cs="Times New Roman"/>
          <w:color w:val="262626" w:themeColor="text1" w:themeTint="D9"/>
          <w:sz w:val="22"/>
          <w:szCs w:val="22"/>
        </w:rPr>
        <w:t xml:space="preserve">See Sainsbury (2014) for a discussion on the variety </w:t>
      </w:r>
      <w:r w:rsidRPr="000E04E6">
        <w:rPr>
          <w:rFonts w:ascii="Times New Roman" w:hAnsi="Times New Roman" w:cs="Times New Roman"/>
          <w:color w:val="0D0D0D" w:themeColor="text1" w:themeTint="F2"/>
          <w:sz w:val="22"/>
          <w:szCs w:val="22"/>
        </w:rPr>
        <w:t>of fictional operators and Savage (2020) for more trouble with fictional operators.</w:t>
      </w:r>
    </w:p>
  </w:footnote>
  <w:footnote w:id="4">
    <w:p w14:paraId="47D3B561" w14:textId="15B6E7A0" w:rsidR="00FA772C" w:rsidRPr="00BC5B2A" w:rsidRDefault="00FA772C">
      <w:pPr>
        <w:pStyle w:val="FootnoteText"/>
        <w:rPr>
          <w:rFonts w:ascii="Times New Roman" w:hAnsi="Times New Roman" w:cs="Times New Roman"/>
          <w:color w:val="262626" w:themeColor="text1" w:themeTint="D9"/>
          <w:sz w:val="22"/>
          <w:szCs w:val="22"/>
        </w:rPr>
      </w:pPr>
      <w:r w:rsidRPr="00BC5B2A">
        <w:rPr>
          <w:rStyle w:val="FootnoteReference"/>
          <w:rFonts w:ascii="Times New Roman" w:hAnsi="Times New Roman" w:cs="Times New Roman"/>
          <w:color w:val="262626" w:themeColor="text1" w:themeTint="D9"/>
          <w:sz w:val="22"/>
          <w:szCs w:val="22"/>
        </w:rPr>
        <w:footnoteRef/>
      </w:r>
      <w:r w:rsidRPr="00BC5B2A">
        <w:rPr>
          <w:rFonts w:ascii="Times New Roman" w:hAnsi="Times New Roman" w:cs="Times New Roman"/>
          <w:color w:val="262626" w:themeColor="text1" w:themeTint="D9"/>
          <w:sz w:val="22"/>
          <w:szCs w:val="22"/>
        </w:rPr>
        <w:t xml:space="preserve"> Hill</w:t>
      </w:r>
      <w:r w:rsidR="00A414B5" w:rsidRPr="00BC5B2A">
        <w:rPr>
          <w:rFonts w:ascii="Times New Roman" w:hAnsi="Times New Roman" w:cs="Times New Roman"/>
          <w:color w:val="262626" w:themeColor="text1" w:themeTint="D9"/>
          <w:sz w:val="22"/>
          <w:szCs w:val="22"/>
        </w:rPr>
        <w:t xml:space="preserve">, </w:t>
      </w:r>
      <w:r w:rsidRPr="00BC5B2A">
        <w:rPr>
          <w:rFonts w:ascii="Times New Roman" w:hAnsi="Times New Roman" w:cs="Times New Roman"/>
          <w:color w:val="262626" w:themeColor="text1" w:themeTint="D9"/>
          <w:sz w:val="22"/>
          <w:szCs w:val="22"/>
        </w:rPr>
        <w:t>Van Leeuwen, and Tuna</w:t>
      </w:r>
      <w:r w:rsidR="00B360E3" w:rsidRPr="00BC5B2A">
        <w:rPr>
          <w:rFonts w:ascii="Times New Roman" w:hAnsi="Times New Roman" w:cs="Times New Roman"/>
          <w:color w:val="262626" w:themeColor="text1" w:themeTint="D9"/>
          <w:sz w:val="22"/>
          <w:szCs w:val="22"/>
        </w:rPr>
        <w:t xml:space="preserve"> </w:t>
      </w:r>
      <w:r w:rsidR="00E84A1A" w:rsidRPr="00BC5B2A">
        <w:rPr>
          <w:rFonts w:ascii="Times New Roman" w:hAnsi="Times New Roman" w:cs="Times New Roman"/>
          <w:color w:val="262626" w:themeColor="text1" w:themeTint="D9"/>
          <w:sz w:val="22"/>
          <w:szCs w:val="22"/>
        </w:rPr>
        <w:t xml:space="preserve">in the symposium </w:t>
      </w:r>
      <w:r w:rsidR="00B360E3" w:rsidRPr="00BC5B2A">
        <w:rPr>
          <w:rFonts w:ascii="Times New Roman" w:hAnsi="Times New Roman" w:cs="Times New Roman"/>
          <w:color w:val="262626" w:themeColor="text1" w:themeTint="D9"/>
          <w:sz w:val="22"/>
          <w:szCs w:val="22"/>
        </w:rPr>
        <w:t xml:space="preserve">also discuss </w:t>
      </w:r>
      <w:r w:rsidRPr="00BC5B2A">
        <w:rPr>
          <w:rFonts w:ascii="Times New Roman" w:hAnsi="Times New Roman" w:cs="Times New Roman"/>
          <w:color w:val="262626" w:themeColor="text1" w:themeTint="D9"/>
          <w:sz w:val="22"/>
          <w:szCs w:val="22"/>
        </w:rPr>
        <w:t>how our imaginings go beyond believing certain things to be true in fiction.</w:t>
      </w:r>
    </w:p>
  </w:footnote>
  <w:footnote w:id="5">
    <w:p w14:paraId="62B6D86D" w14:textId="6A3ADE61" w:rsidR="00B44BA2" w:rsidRPr="007C7E67" w:rsidRDefault="00B44BA2">
      <w:pPr>
        <w:pStyle w:val="FootnoteText"/>
        <w:rPr>
          <w:rFonts w:ascii="Georgia" w:hAnsi="Georgia"/>
          <w:sz w:val="18"/>
          <w:szCs w:val="18"/>
        </w:rPr>
      </w:pPr>
      <w:r w:rsidRPr="00BC5B2A">
        <w:rPr>
          <w:rStyle w:val="FootnoteReference"/>
          <w:rFonts w:ascii="Times New Roman" w:hAnsi="Times New Roman" w:cs="Times New Roman"/>
          <w:color w:val="262626" w:themeColor="text1" w:themeTint="D9"/>
          <w:sz w:val="22"/>
          <w:szCs w:val="22"/>
        </w:rPr>
        <w:footnoteRef/>
      </w:r>
      <w:r w:rsidRPr="00BC5B2A">
        <w:rPr>
          <w:rFonts w:ascii="Times New Roman" w:hAnsi="Times New Roman" w:cs="Times New Roman"/>
          <w:color w:val="262626" w:themeColor="text1" w:themeTint="D9"/>
          <w:sz w:val="22"/>
          <w:szCs w:val="22"/>
        </w:rPr>
        <w:t xml:space="preserve"> There’s disagreement on whether the incompleteness is epistemic or metaphysical</w:t>
      </w:r>
      <w:r w:rsidR="00C20BFB" w:rsidRPr="00BC5B2A">
        <w:rPr>
          <w:rFonts w:ascii="Times New Roman" w:hAnsi="Times New Roman" w:cs="Times New Roman"/>
          <w:color w:val="262626" w:themeColor="text1" w:themeTint="D9"/>
          <w:sz w:val="22"/>
          <w:szCs w:val="22"/>
        </w:rPr>
        <w:t xml:space="preserve"> in nature</w:t>
      </w:r>
      <w:r w:rsidRPr="00BC5B2A">
        <w:rPr>
          <w:rFonts w:ascii="Times New Roman" w:hAnsi="Times New Roman" w:cs="Times New Roman"/>
          <w:color w:val="262626" w:themeColor="text1" w:themeTint="D9"/>
          <w:sz w:val="22"/>
          <w:szCs w:val="22"/>
        </w:rPr>
        <w:t xml:space="preserve">. </w:t>
      </w:r>
      <w:r w:rsidR="00BA43A0" w:rsidRPr="00BC5B2A">
        <w:rPr>
          <w:rFonts w:ascii="Times New Roman" w:hAnsi="Times New Roman" w:cs="Times New Roman"/>
          <w:color w:val="262626" w:themeColor="text1" w:themeTint="D9"/>
          <w:sz w:val="22"/>
          <w:szCs w:val="22"/>
        </w:rPr>
        <w:t xml:space="preserve">A possible worlds approach would </w:t>
      </w:r>
      <w:r w:rsidR="00AA3325" w:rsidRPr="00BC5B2A">
        <w:rPr>
          <w:rFonts w:ascii="Times New Roman" w:hAnsi="Times New Roman" w:cs="Times New Roman"/>
          <w:sz w:val="22"/>
          <w:szCs w:val="22"/>
        </w:rPr>
        <w:t xml:space="preserve">take </w:t>
      </w:r>
      <w:r w:rsidR="00BA43A0" w:rsidRPr="00BC5B2A">
        <w:rPr>
          <w:rFonts w:ascii="Times New Roman" w:hAnsi="Times New Roman" w:cs="Times New Roman"/>
          <w:sz w:val="22"/>
          <w:szCs w:val="22"/>
        </w:rPr>
        <w:t xml:space="preserve">incompleteness </w:t>
      </w:r>
      <w:r w:rsidR="00AA3325" w:rsidRPr="00BC5B2A">
        <w:rPr>
          <w:rFonts w:ascii="Times New Roman" w:hAnsi="Times New Roman" w:cs="Times New Roman"/>
          <w:sz w:val="22"/>
          <w:szCs w:val="22"/>
        </w:rPr>
        <w:t xml:space="preserve">to be </w:t>
      </w:r>
      <w:r w:rsidR="00BA43A0" w:rsidRPr="00BC5B2A">
        <w:rPr>
          <w:rFonts w:ascii="Times New Roman" w:hAnsi="Times New Roman" w:cs="Times New Roman"/>
          <w:sz w:val="22"/>
          <w:szCs w:val="22"/>
        </w:rPr>
        <w:t>epistemic in nature; those focused on authorial intention might think there’s no fact of the matter about certain fictional states of affairs</w:t>
      </w:r>
      <w:r w:rsidR="00CB537C" w:rsidRPr="00BC5B2A">
        <w:rPr>
          <w:rFonts w:ascii="Times New Roman" w:hAnsi="Times New Roman" w:cs="Times New Roman"/>
          <w:sz w:val="22"/>
          <w:szCs w:val="22"/>
        </w:rPr>
        <w:t>, so the incompleteness is metaphysical.</w:t>
      </w:r>
    </w:p>
  </w:footnote>
  <w:footnote w:id="6">
    <w:p w14:paraId="50A03353" w14:textId="77777777" w:rsidR="006028F3" w:rsidRPr="00BC5B2A" w:rsidRDefault="006028F3" w:rsidP="00AE2993">
      <w:pPr>
        <w:pStyle w:val="FootnoteText"/>
        <w:rPr>
          <w:rFonts w:ascii="Times New Roman" w:hAnsi="Times New Roman" w:cs="Times New Roman"/>
          <w:sz w:val="22"/>
          <w:szCs w:val="22"/>
        </w:rPr>
      </w:pPr>
      <w:r w:rsidRPr="00BC5B2A">
        <w:rPr>
          <w:rStyle w:val="FootnoteReference"/>
          <w:rFonts w:ascii="Times New Roman" w:hAnsi="Times New Roman" w:cs="Times New Roman"/>
          <w:sz w:val="22"/>
          <w:szCs w:val="22"/>
        </w:rPr>
        <w:footnoteRef/>
      </w:r>
      <w:r w:rsidRPr="00BC5B2A">
        <w:rPr>
          <w:rFonts w:ascii="Times New Roman" w:hAnsi="Times New Roman" w:cs="Times New Roman"/>
          <w:sz w:val="22"/>
          <w:szCs w:val="22"/>
        </w:rPr>
        <w:t xml:space="preserve"> See Williams ad Woodward (2019) for a discussion of the </w:t>
      </w:r>
      <w:proofErr w:type="spellStart"/>
      <w:r w:rsidRPr="00BC5B2A">
        <w:rPr>
          <w:rFonts w:ascii="Times New Roman" w:hAnsi="Times New Roman" w:cs="Times New Roman"/>
          <w:sz w:val="22"/>
          <w:szCs w:val="22"/>
        </w:rPr>
        <w:t>permissivist</w:t>
      </w:r>
      <w:proofErr w:type="spellEnd"/>
      <w:r w:rsidRPr="00BC5B2A">
        <w:rPr>
          <w:rFonts w:ascii="Times New Roman" w:hAnsi="Times New Roman" w:cs="Times New Roman"/>
          <w:sz w:val="22"/>
          <w:szCs w:val="22"/>
        </w:rPr>
        <w:t xml:space="preserve"> vs. prohibitionist approach to resolving incompleteness.</w:t>
      </w:r>
    </w:p>
  </w:footnote>
  <w:footnote w:id="7">
    <w:p w14:paraId="72BF7BE0" w14:textId="6CBEDABE" w:rsidR="006028F3" w:rsidRPr="003467C5" w:rsidRDefault="006028F3" w:rsidP="00A05EA4">
      <w:pPr>
        <w:pStyle w:val="FootnoteText"/>
        <w:rPr>
          <w:rFonts w:ascii="Times New Roman" w:hAnsi="Times New Roman" w:cs="Times New Roman"/>
          <w:sz w:val="22"/>
          <w:szCs w:val="22"/>
        </w:rPr>
      </w:pPr>
      <w:r w:rsidRPr="003467C5">
        <w:rPr>
          <w:rStyle w:val="FootnoteReference"/>
          <w:rFonts w:ascii="Times New Roman" w:hAnsi="Times New Roman" w:cs="Times New Roman"/>
          <w:sz w:val="22"/>
          <w:szCs w:val="22"/>
        </w:rPr>
        <w:footnoteRef/>
      </w:r>
      <w:r w:rsidRPr="003467C5">
        <w:rPr>
          <w:rFonts w:ascii="Times New Roman" w:hAnsi="Times New Roman" w:cs="Times New Roman"/>
          <w:sz w:val="22"/>
          <w:szCs w:val="22"/>
        </w:rPr>
        <w:t xml:space="preserve"> The terminologies come from Gendler (</w:t>
      </w:r>
      <w:r w:rsidRPr="003467C5">
        <w:rPr>
          <w:rFonts w:ascii="Times New Roman" w:hAnsi="Times New Roman" w:cs="Times New Roman"/>
          <w:color w:val="262626" w:themeColor="text1" w:themeTint="D9"/>
          <w:sz w:val="22"/>
          <w:szCs w:val="22"/>
        </w:rPr>
        <w:t>2006).</w:t>
      </w:r>
      <w:r w:rsidR="00355800" w:rsidRPr="003467C5">
        <w:rPr>
          <w:rFonts w:ascii="Times New Roman" w:hAnsi="Times New Roman" w:cs="Times New Roman"/>
          <w:color w:val="262626" w:themeColor="text1" w:themeTint="D9"/>
          <w:sz w:val="22"/>
          <w:szCs w:val="22"/>
        </w:rPr>
        <w:t xml:space="preserve"> See Tuna’s piece in the symposium for more discussion.</w:t>
      </w:r>
    </w:p>
  </w:footnote>
  <w:footnote w:id="8">
    <w:p w14:paraId="260D32EB" w14:textId="09B2FBAD" w:rsidR="006028F3" w:rsidRPr="003467C5" w:rsidRDefault="006028F3">
      <w:pPr>
        <w:pStyle w:val="FootnoteText"/>
        <w:rPr>
          <w:rFonts w:ascii="Times New Roman" w:hAnsi="Times New Roman" w:cs="Times New Roman"/>
          <w:sz w:val="22"/>
          <w:szCs w:val="22"/>
        </w:rPr>
      </w:pPr>
      <w:r w:rsidRPr="003467C5">
        <w:rPr>
          <w:rStyle w:val="FootnoteReference"/>
          <w:rFonts w:ascii="Times New Roman" w:hAnsi="Times New Roman" w:cs="Times New Roman"/>
          <w:sz w:val="22"/>
          <w:szCs w:val="22"/>
        </w:rPr>
        <w:footnoteRef/>
      </w:r>
      <w:r w:rsidRPr="003467C5">
        <w:rPr>
          <w:rFonts w:ascii="Times New Roman" w:hAnsi="Times New Roman" w:cs="Times New Roman"/>
          <w:sz w:val="22"/>
          <w:szCs w:val="22"/>
        </w:rPr>
        <w:t xml:space="preserve"> Thanks to Jonathan Weinberg for this point.</w:t>
      </w:r>
    </w:p>
  </w:footnote>
  <w:footnote w:id="9">
    <w:p w14:paraId="56E8A55B" w14:textId="342E9FBD" w:rsidR="006028F3" w:rsidRPr="001441B2" w:rsidRDefault="006028F3" w:rsidP="006F31F1">
      <w:pPr>
        <w:pStyle w:val="FootnoteText"/>
        <w:rPr>
          <w:rFonts w:ascii="Georgia" w:hAnsi="Georgia"/>
          <w:color w:val="262626" w:themeColor="text1" w:themeTint="D9"/>
          <w:sz w:val="18"/>
          <w:szCs w:val="18"/>
        </w:rPr>
      </w:pPr>
      <w:r w:rsidRPr="003467C5">
        <w:rPr>
          <w:rStyle w:val="FootnoteReference"/>
          <w:rFonts w:ascii="Times New Roman" w:hAnsi="Times New Roman" w:cs="Times New Roman"/>
          <w:color w:val="262626" w:themeColor="text1" w:themeTint="D9"/>
          <w:sz w:val="22"/>
          <w:szCs w:val="22"/>
        </w:rPr>
        <w:footnoteRef/>
      </w:r>
      <w:r w:rsidRPr="003467C5">
        <w:rPr>
          <w:rFonts w:ascii="Times New Roman" w:hAnsi="Times New Roman" w:cs="Times New Roman"/>
          <w:color w:val="262626" w:themeColor="text1" w:themeTint="D9"/>
          <w:sz w:val="22"/>
          <w:szCs w:val="22"/>
        </w:rPr>
        <w:t xml:space="preserve"> See Liao (2016) for discu</w:t>
      </w:r>
      <w:r w:rsidR="00355800" w:rsidRPr="003467C5">
        <w:rPr>
          <w:rFonts w:ascii="Times New Roman" w:hAnsi="Times New Roman" w:cs="Times New Roman"/>
          <w:color w:val="262626" w:themeColor="text1" w:themeTint="D9"/>
          <w:sz w:val="22"/>
          <w:szCs w:val="22"/>
        </w:rPr>
        <w:t>ssion.</w:t>
      </w:r>
    </w:p>
  </w:footnote>
  <w:footnote w:id="10">
    <w:p w14:paraId="1BD704F3" w14:textId="5DF4ACC1" w:rsidR="00355800" w:rsidRPr="003467C5" w:rsidRDefault="00355800">
      <w:pPr>
        <w:pStyle w:val="FootnoteText"/>
        <w:rPr>
          <w:rFonts w:ascii="Times New Roman" w:hAnsi="Times New Roman" w:cs="Times New Roman"/>
          <w:color w:val="262626" w:themeColor="text1" w:themeTint="D9"/>
          <w:sz w:val="22"/>
          <w:szCs w:val="22"/>
        </w:rPr>
      </w:pPr>
      <w:r w:rsidRPr="003467C5">
        <w:rPr>
          <w:rStyle w:val="FootnoteReference"/>
          <w:rFonts w:ascii="Times New Roman" w:hAnsi="Times New Roman" w:cs="Times New Roman"/>
          <w:color w:val="262626" w:themeColor="text1" w:themeTint="D9"/>
          <w:sz w:val="22"/>
          <w:szCs w:val="22"/>
        </w:rPr>
        <w:footnoteRef/>
      </w:r>
      <w:r w:rsidRPr="003467C5">
        <w:rPr>
          <w:rFonts w:ascii="Times New Roman" w:hAnsi="Times New Roman" w:cs="Times New Roman"/>
          <w:color w:val="262626" w:themeColor="text1" w:themeTint="D9"/>
          <w:sz w:val="22"/>
          <w:szCs w:val="22"/>
        </w:rPr>
        <w:t xml:space="preserve"> Though Stock (2017) and Weatherson (2004) think an impoverished context and an implicit “that’s all” clause trigger resistance. </w:t>
      </w:r>
      <w:r w:rsidR="008323F2" w:rsidRPr="003467C5">
        <w:rPr>
          <w:rFonts w:ascii="Times New Roman" w:hAnsi="Times New Roman" w:cs="Times New Roman"/>
          <w:color w:val="262626" w:themeColor="text1" w:themeTint="D9"/>
          <w:sz w:val="22"/>
          <w:szCs w:val="22"/>
        </w:rPr>
        <w:t>My</w:t>
      </w:r>
      <w:r w:rsidRPr="003467C5">
        <w:rPr>
          <w:rFonts w:ascii="Times New Roman" w:hAnsi="Times New Roman" w:cs="Times New Roman"/>
          <w:color w:val="262626" w:themeColor="text1" w:themeTint="D9"/>
          <w:sz w:val="22"/>
          <w:szCs w:val="22"/>
        </w:rPr>
        <w:t xml:space="preserve"> point is that most fictions don’t provide further context or </w:t>
      </w:r>
      <w:r w:rsidR="001441B2" w:rsidRPr="003467C5">
        <w:rPr>
          <w:rFonts w:ascii="Times New Roman" w:hAnsi="Times New Roman" w:cs="Times New Roman"/>
          <w:color w:val="262626" w:themeColor="text1" w:themeTint="D9"/>
          <w:sz w:val="22"/>
          <w:szCs w:val="22"/>
        </w:rPr>
        <w:t xml:space="preserve">a </w:t>
      </w:r>
      <w:r w:rsidRPr="003467C5">
        <w:rPr>
          <w:rFonts w:ascii="Times New Roman" w:hAnsi="Times New Roman" w:cs="Times New Roman"/>
          <w:color w:val="262626" w:themeColor="text1" w:themeTint="D9"/>
          <w:sz w:val="22"/>
          <w:szCs w:val="22"/>
        </w:rPr>
        <w:t>way out of the implicit clause as to reverse the resistance.</w:t>
      </w:r>
    </w:p>
  </w:footnote>
  <w:footnote w:id="11">
    <w:p w14:paraId="705EDE01" w14:textId="72065AF1" w:rsidR="006028F3" w:rsidRPr="007F2590" w:rsidRDefault="006028F3" w:rsidP="007D1818">
      <w:pPr>
        <w:pStyle w:val="FootnoteText"/>
        <w:rPr>
          <w:rFonts w:ascii="Times New Roman" w:hAnsi="Times New Roman" w:cs="Times New Roman"/>
          <w:color w:val="262626" w:themeColor="text1" w:themeTint="D9"/>
          <w:sz w:val="22"/>
          <w:szCs w:val="22"/>
        </w:rPr>
      </w:pPr>
      <w:r w:rsidRPr="007F2590">
        <w:rPr>
          <w:rStyle w:val="FootnoteReference"/>
          <w:rFonts w:ascii="Times New Roman" w:hAnsi="Times New Roman" w:cs="Times New Roman"/>
          <w:color w:val="262626" w:themeColor="text1" w:themeTint="D9"/>
          <w:sz w:val="22"/>
          <w:szCs w:val="22"/>
        </w:rPr>
        <w:footnoteRef/>
      </w:r>
      <w:r w:rsidRPr="007F2590">
        <w:rPr>
          <w:rFonts w:ascii="Times New Roman" w:hAnsi="Times New Roman" w:cs="Times New Roman"/>
          <w:color w:val="262626" w:themeColor="text1" w:themeTint="D9"/>
          <w:sz w:val="22"/>
          <w:szCs w:val="22"/>
        </w:rPr>
        <w:t xml:space="preserve"> See Gendler </w:t>
      </w:r>
      <w:r w:rsidR="00117481" w:rsidRPr="007F2590">
        <w:rPr>
          <w:rFonts w:ascii="Times New Roman" w:hAnsi="Times New Roman" w:cs="Times New Roman"/>
          <w:color w:val="262626" w:themeColor="text1" w:themeTint="D9"/>
          <w:sz w:val="22"/>
          <w:szCs w:val="22"/>
        </w:rPr>
        <w:t>(</w:t>
      </w:r>
      <w:r w:rsidRPr="007F2590">
        <w:rPr>
          <w:rFonts w:ascii="Times New Roman" w:hAnsi="Times New Roman" w:cs="Times New Roman"/>
          <w:color w:val="262626" w:themeColor="text1" w:themeTint="D9"/>
          <w:sz w:val="22"/>
          <w:szCs w:val="22"/>
        </w:rPr>
        <w:t>20</w:t>
      </w:r>
      <w:r w:rsidR="009669A7" w:rsidRPr="007F2590">
        <w:rPr>
          <w:rFonts w:ascii="Times New Roman" w:hAnsi="Times New Roman" w:cs="Times New Roman"/>
          <w:color w:val="262626" w:themeColor="text1" w:themeTint="D9"/>
          <w:sz w:val="22"/>
          <w:szCs w:val="22"/>
        </w:rPr>
        <w:t>0</w:t>
      </w:r>
      <w:r w:rsidRPr="007F2590">
        <w:rPr>
          <w:rFonts w:ascii="Times New Roman" w:hAnsi="Times New Roman" w:cs="Times New Roman"/>
          <w:color w:val="262626" w:themeColor="text1" w:themeTint="D9"/>
          <w:sz w:val="22"/>
          <w:szCs w:val="22"/>
        </w:rPr>
        <w:t>0) for discussion.</w:t>
      </w:r>
    </w:p>
  </w:footnote>
  <w:footnote w:id="12">
    <w:p w14:paraId="0AE3A296" w14:textId="5BDD6174" w:rsidR="006028F3" w:rsidRPr="00BB523B" w:rsidRDefault="006028F3">
      <w:pPr>
        <w:pStyle w:val="FootnoteText"/>
        <w:rPr>
          <w:rFonts w:ascii="Georgia" w:hAnsi="Georgia"/>
          <w:sz w:val="18"/>
          <w:szCs w:val="18"/>
        </w:rPr>
      </w:pPr>
      <w:r w:rsidRPr="007F2590">
        <w:rPr>
          <w:rStyle w:val="FootnoteReference"/>
          <w:rFonts w:ascii="Times New Roman" w:hAnsi="Times New Roman" w:cs="Times New Roman"/>
          <w:color w:val="262626" w:themeColor="text1" w:themeTint="D9"/>
          <w:sz w:val="22"/>
          <w:szCs w:val="22"/>
        </w:rPr>
        <w:footnoteRef/>
      </w:r>
      <w:r w:rsidRPr="007F2590">
        <w:rPr>
          <w:rFonts w:ascii="Times New Roman" w:hAnsi="Times New Roman" w:cs="Times New Roman"/>
          <w:color w:val="262626" w:themeColor="text1" w:themeTint="D9"/>
          <w:sz w:val="22"/>
          <w:szCs w:val="22"/>
        </w:rPr>
        <w:t xml:space="preserve"> Thanks to Michel-Antoine </w:t>
      </w:r>
      <w:proofErr w:type="spellStart"/>
      <w:r w:rsidRPr="007F2590">
        <w:rPr>
          <w:rFonts w:ascii="Times New Roman" w:hAnsi="Times New Roman" w:cs="Times New Roman"/>
          <w:color w:val="262626" w:themeColor="text1" w:themeTint="D9"/>
          <w:sz w:val="22"/>
          <w:szCs w:val="22"/>
        </w:rPr>
        <w:t>Xhingnesse</w:t>
      </w:r>
      <w:proofErr w:type="spellEnd"/>
      <w:r w:rsidRPr="007F2590">
        <w:rPr>
          <w:rFonts w:ascii="Times New Roman" w:hAnsi="Times New Roman" w:cs="Times New Roman"/>
          <w:color w:val="262626" w:themeColor="text1" w:themeTint="D9"/>
          <w:sz w:val="22"/>
          <w:szCs w:val="22"/>
        </w:rPr>
        <w:t xml:space="preserve"> </w:t>
      </w:r>
      <w:r w:rsidRPr="007F2590">
        <w:rPr>
          <w:rFonts w:ascii="Times New Roman" w:hAnsi="Times New Roman" w:cs="Times New Roman"/>
          <w:sz w:val="22"/>
          <w:szCs w:val="22"/>
        </w:rPr>
        <w:t>for this example.</w:t>
      </w:r>
    </w:p>
  </w:footnote>
  <w:footnote w:id="13">
    <w:p w14:paraId="250A4234" w14:textId="1318A8D0" w:rsidR="00BB523B" w:rsidRPr="00BB523B" w:rsidRDefault="00BB523B">
      <w:pPr>
        <w:pStyle w:val="FootnoteText"/>
        <w:rPr>
          <w:rFonts w:ascii="Georgia" w:hAnsi="Georgia"/>
          <w:sz w:val="18"/>
          <w:szCs w:val="18"/>
        </w:rPr>
      </w:pPr>
      <w:r w:rsidRPr="00776AFE">
        <w:rPr>
          <w:rStyle w:val="FootnoteReference"/>
          <w:rFonts w:ascii="Georgia" w:hAnsi="Georgia"/>
          <w:sz w:val="18"/>
          <w:szCs w:val="18"/>
        </w:rPr>
        <w:footnoteRef/>
      </w:r>
      <w:r w:rsidRPr="00776AFE">
        <w:rPr>
          <w:rFonts w:ascii="Georgia" w:hAnsi="Georgia"/>
          <w:sz w:val="18"/>
          <w:szCs w:val="18"/>
        </w:rPr>
        <w:t xml:space="preserve"> See Kim (202</w:t>
      </w:r>
      <w:r w:rsidR="008250C6" w:rsidRPr="00776AFE">
        <w:rPr>
          <w:rFonts w:ascii="Georgia" w:hAnsi="Georgia"/>
          <w:sz w:val="18"/>
          <w:szCs w:val="18"/>
        </w:rPr>
        <w:t>2</w:t>
      </w:r>
      <w:r w:rsidRPr="00776AFE">
        <w:rPr>
          <w:rFonts w:ascii="Georgia" w:hAnsi="Georgia"/>
          <w:sz w:val="18"/>
          <w:szCs w:val="18"/>
        </w:rPr>
        <w:t>) for further discussion</w:t>
      </w:r>
      <w:r w:rsidR="00C41A17">
        <w:rPr>
          <w:rFonts w:ascii="Georgia" w:hAnsi="Georgia"/>
          <w:sz w:val="18"/>
          <w:szCs w:val="18"/>
        </w:rPr>
        <w:t>.</w:t>
      </w:r>
    </w:p>
  </w:footnote>
  <w:footnote w:id="14">
    <w:p w14:paraId="7997A742" w14:textId="08975FDC" w:rsidR="00576E28" w:rsidRPr="004C6636" w:rsidRDefault="00576E28">
      <w:pPr>
        <w:pStyle w:val="FootnoteText"/>
        <w:rPr>
          <w:rFonts w:ascii="Times New Roman" w:hAnsi="Times New Roman" w:cs="Times New Roman"/>
          <w:sz w:val="18"/>
          <w:szCs w:val="18"/>
        </w:rPr>
      </w:pPr>
      <w:r w:rsidRPr="004C6636">
        <w:rPr>
          <w:rStyle w:val="FootnoteReference"/>
          <w:rFonts w:ascii="Times New Roman" w:hAnsi="Times New Roman" w:cs="Times New Roman"/>
          <w:sz w:val="22"/>
          <w:szCs w:val="22"/>
        </w:rPr>
        <w:footnoteRef/>
      </w:r>
      <w:r w:rsidRPr="004C6636">
        <w:rPr>
          <w:rFonts w:ascii="Times New Roman" w:hAnsi="Times New Roman" w:cs="Times New Roman"/>
          <w:sz w:val="22"/>
          <w:szCs w:val="22"/>
        </w:rPr>
        <w:t xml:space="preserve"> Thanks to Jonathan Weinberg for this point</w:t>
      </w:r>
      <w:r w:rsidR="001C3ABD" w:rsidRPr="004C6636">
        <w:rPr>
          <w:rFonts w:ascii="Times New Roman" w:hAnsi="Times New Roman" w:cs="Times New Roman"/>
          <w:sz w:val="22"/>
          <w:szCs w:val="22"/>
        </w:rPr>
        <w:t>.</w:t>
      </w:r>
    </w:p>
  </w:footnote>
  <w:footnote w:id="15">
    <w:p w14:paraId="6F3E04EF" w14:textId="064D0431" w:rsidR="00F833F5" w:rsidRPr="007237B0" w:rsidRDefault="00F833F5">
      <w:pPr>
        <w:pStyle w:val="FootnoteText"/>
        <w:rPr>
          <w:rFonts w:ascii="Times New Roman" w:hAnsi="Times New Roman" w:cs="Times New Roman"/>
          <w:sz w:val="22"/>
          <w:szCs w:val="22"/>
        </w:rPr>
      </w:pPr>
      <w:r w:rsidRPr="007237B0">
        <w:rPr>
          <w:rStyle w:val="FootnoteReference"/>
          <w:rFonts w:ascii="Times New Roman" w:hAnsi="Times New Roman" w:cs="Times New Roman"/>
          <w:sz w:val="22"/>
          <w:szCs w:val="22"/>
        </w:rPr>
        <w:footnoteRef/>
      </w:r>
      <w:r w:rsidRPr="007237B0">
        <w:rPr>
          <w:rFonts w:ascii="Times New Roman" w:hAnsi="Times New Roman" w:cs="Times New Roman"/>
          <w:sz w:val="22"/>
          <w:szCs w:val="22"/>
        </w:rPr>
        <w:t xml:space="preserve"> Thanks to Neil Van </w:t>
      </w:r>
      <w:proofErr w:type="spellStart"/>
      <w:r w:rsidRPr="007237B0">
        <w:rPr>
          <w:rFonts w:ascii="Times New Roman" w:hAnsi="Times New Roman" w:cs="Times New Roman"/>
          <w:sz w:val="22"/>
          <w:szCs w:val="22"/>
        </w:rPr>
        <w:t>Leuwen</w:t>
      </w:r>
      <w:proofErr w:type="spellEnd"/>
      <w:r w:rsidRPr="007237B0">
        <w:rPr>
          <w:rFonts w:ascii="Times New Roman" w:hAnsi="Times New Roman" w:cs="Times New Roman"/>
          <w:sz w:val="22"/>
          <w:szCs w:val="22"/>
        </w:rPr>
        <w:t xml:space="preserve">, Emine Hande Tuna, Michel-Antoine Xhignesse, and Jonathan Weinberg for feedback on a previous draft and to Kyle Kirby for </w:t>
      </w:r>
      <w:r w:rsidR="003558C5" w:rsidRPr="007237B0">
        <w:rPr>
          <w:rFonts w:ascii="Times New Roman" w:hAnsi="Times New Roman" w:cs="Times New Roman"/>
          <w:sz w:val="22"/>
          <w:szCs w:val="22"/>
        </w:rPr>
        <w:t>help in preparing</w:t>
      </w:r>
      <w:r w:rsidRPr="007237B0">
        <w:rPr>
          <w:rFonts w:ascii="Times New Roman" w:hAnsi="Times New Roman" w:cs="Times New Roman"/>
          <w:sz w:val="22"/>
          <w:szCs w:val="22"/>
        </w:rPr>
        <w:t xml:space="preserve"> the manuscript.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307280"/>
      <w:docPartObj>
        <w:docPartGallery w:val="Page Numbers (Top of Page)"/>
        <w:docPartUnique/>
      </w:docPartObj>
    </w:sdtPr>
    <w:sdtEndPr>
      <w:rPr>
        <w:rFonts w:ascii="Georgia" w:hAnsi="Georgia"/>
        <w:noProof/>
      </w:rPr>
    </w:sdtEndPr>
    <w:sdtContent>
      <w:p w14:paraId="176705B5" w14:textId="0E223E33" w:rsidR="006028F3" w:rsidRPr="003961F5" w:rsidRDefault="006028F3">
        <w:pPr>
          <w:pStyle w:val="Header"/>
          <w:jc w:val="right"/>
          <w:rPr>
            <w:rFonts w:ascii="Georgia" w:hAnsi="Georgia"/>
          </w:rPr>
        </w:pPr>
        <w:r w:rsidRPr="003961F5">
          <w:rPr>
            <w:rFonts w:ascii="Georgia" w:hAnsi="Georgia"/>
          </w:rPr>
          <w:fldChar w:fldCharType="begin"/>
        </w:r>
        <w:r w:rsidRPr="003961F5">
          <w:rPr>
            <w:rFonts w:ascii="Georgia" w:hAnsi="Georgia"/>
          </w:rPr>
          <w:instrText xml:space="preserve"> PAGE   \* MERGEFORMAT </w:instrText>
        </w:r>
        <w:r w:rsidRPr="003961F5">
          <w:rPr>
            <w:rFonts w:ascii="Georgia" w:hAnsi="Georgia"/>
          </w:rPr>
          <w:fldChar w:fldCharType="separate"/>
        </w:r>
        <w:r w:rsidRPr="003961F5">
          <w:rPr>
            <w:rFonts w:ascii="Georgia" w:hAnsi="Georgia"/>
            <w:noProof/>
          </w:rPr>
          <w:t>2</w:t>
        </w:r>
        <w:r w:rsidRPr="003961F5">
          <w:rPr>
            <w:rFonts w:ascii="Georgia" w:hAnsi="Georgia"/>
            <w:noProof/>
          </w:rPr>
          <w:fldChar w:fldCharType="end"/>
        </w:r>
      </w:p>
    </w:sdtContent>
  </w:sdt>
  <w:p w14:paraId="34DE8900" w14:textId="77777777" w:rsidR="006028F3" w:rsidRDefault="0060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8CD"/>
    <w:multiLevelType w:val="hybridMultilevel"/>
    <w:tmpl w:val="336C1F30"/>
    <w:lvl w:ilvl="0" w:tplc="68AA9F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8773F"/>
    <w:multiLevelType w:val="hybridMultilevel"/>
    <w:tmpl w:val="C71A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552F0"/>
    <w:multiLevelType w:val="hybridMultilevel"/>
    <w:tmpl w:val="BFA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44868"/>
    <w:multiLevelType w:val="hybridMultilevel"/>
    <w:tmpl w:val="39667944"/>
    <w:lvl w:ilvl="0" w:tplc="6B307288">
      <w:start w:val="201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40D8F"/>
    <w:multiLevelType w:val="hybridMultilevel"/>
    <w:tmpl w:val="92B6C714"/>
    <w:lvl w:ilvl="0" w:tplc="B88A122C">
      <w:start w:val="201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C142E"/>
    <w:multiLevelType w:val="hybridMultilevel"/>
    <w:tmpl w:val="9B1048C0"/>
    <w:lvl w:ilvl="0" w:tplc="149E6D4C">
      <w:start w:val="201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992686"/>
    <w:multiLevelType w:val="hybridMultilevel"/>
    <w:tmpl w:val="BFDC0640"/>
    <w:lvl w:ilvl="0" w:tplc="FB9A0248">
      <w:start w:val="1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903201">
    <w:abstractNumId w:val="5"/>
  </w:num>
  <w:num w:numId="2" w16cid:durableId="90841">
    <w:abstractNumId w:val="4"/>
  </w:num>
  <w:num w:numId="3" w16cid:durableId="1054736755">
    <w:abstractNumId w:val="3"/>
  </w:num>
  <w:num w:numId="4" w16cid:durableId="1437360535">
    <w:abstractNumId w:val="1"/>
  </w:num>
  <w:num w:numId="5" w16cid:durableId="1786272263">
    <w:abstractNumId w:val="0"/>
  </w:num>
  <w:num w:numId="6" w16cid:durableId="1949656996">
    <w:abstractNumId w:val="6"/>
  </w:num>
  <w:num w:numId="7" w16cid:durableId="176950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05"/>
    <w:rsid w:val="000005F8"/>
    <w:rsid w:val="00010655"/>
    <w:rsid w:val="000132E9"/>
    <w:rsid w:val="000166D4"/>
    <w:rsid w:val="00022422"/>
    <w:rsid w:val="00041FCB"/>
    <w:rsid w:val="000441A6"/>
    <w:rsid w:val="00061507"/>
    <w:rsid w:val="0006787F"/>
    <w:rsid w:val="000727E4"/>
    <w:rsid w:val="00080B2D"/>
    <w:rsid w:val="000848CA"/>
    <w:rsid w:val="00084A64"/>
    <w:rsid w:val="00086F61"/>
    <w:rsid w:val="00087E44"/>
    <w:rsid w:val="000938F7"/>
    <w:rsid w:val="00096BA7"/>
    <w:rsid w:val="000A25AD"/>
    <w:rsid w:val="000A43B3"/>
    <w:rsid w:val="000B0CB2"/>
    <w:rsid w:val="000B1ACA"/>
    <w:rsid w:val="000D48C1"/>
    <w:rsid w:val="000E04E6"/>
    <w:rsid w:val="000F13A1"/>
    <w:rsid w:val="000F5148"/>
    <w:rsid w:val="001026A4"/>
    <w:rsid w:val="0010486A"/>
    <w:rsid w:val="001064D2"/>
    <w:rsid w:val="0011006C"/>
    <w:rsid w:val="00117481"/>
    <w:rsid w:val="00117BA3"/>
    <w:rsid w:val="00121158"/>
    <w:rsid w:val="00125538"/>
    <w:rsid w:val="0013006E"/>
    <w:rsid w:val="00130D86"/>
    <w:rsid w:val="00132BBD"/>
    <w:rsid w:val="001331B6"/>
    <w:rsid w:val="001362C0"/>
    <w:rsid w:val="001435BB"/>
    <w:rsid w:val="001441B2"/>
    <w:rsid w:val="0016234C"/>
    <w:rsid w:val="00164C01"/>
    <w:rsid w:val="00170F2A"/>
    <w:rsid w:val="0017289B"/>
    <w:rsid w:val="001900F1"/>
    <w:rsid w:val="001A70C8"/>
    <w:rsid w:val="001A7FC9"/>
    <w:rsid w:val="001B5FE4"/>
    <w:rsid w:val="001C3ABD"/>
    <w:rsid w:val="001C4309"/>
    <w:rsid w:val="001C51B8"/>
    <w:rsid w:val="001C5A32"/>
    <w:rsid w:val="001D00F4"/>
    <w:rsid w:val="001D1101"/>
    <w:rsid w:val="001D4742"/>
    <w:rsid w:val="001D54A0"/>
    <w:rsid w:val="001D6038"/>
    <w:rsid w:val="001D6545"/>
    <w:rsid w:val="001E1A9C"/>
    <w:rsid w:val="001E7323"/>
    <w:rsid w:val="001F193A"/>
    <w:rsid w:val="002032FC"/>
    <w:rsid w:val="00206178"/>
    <w:rsid w:val="0021029E"/>
    <w:rsid w:val="00210ED0"/>
    <w:rsid w:val="00215450"/>
    <w:rsid w:val="00220617"/>
    <w:rsid w:val="00222729"/>
    <w:rsid w:val="00224D43"/>
    <w:rsid w:val="00242F45"/>
    <w:rsid w:val="002527A3"/>
    <w:rsid w:val="002548EB"/>
    <w:rsid w:val="0025703A"/>
    <w:rsid w:val="002573DC"/>
    <w:rsid w:val="00260FB9"/>
    <w:rsid w:val="002671AD"/>
    <w:rsid w:val="00270959"/>
    <w:rsid w:val="002715D2"/>
    <w:rsid w:val="0027663D"/>
    <w:rsid w:val="00277965"/>
    <w:rsid w:val="00280FCF"/>
    <w:rsid w:val="00281FAE"/>
    <w:rsid w:val="002825C4"/>
    <w:rsid w:val="002828FC"/>
    <w:rsid w:val="00283366"/>
    <w:rsid w:val="0028578A"/>
    <w:rsid w:val="00287E3B"/>
    <w:rsid w:val="00290FE7"/>
    <w:rsid w:val="002934B8"/>
    <w:rsid w:val="00293E0E"/>
    <w:rsid w:val="00294D51"/>
    <w:rsid w:val="002A72E1"/>
    <w:rsid w:val="002A768A"/>
    <w:rsid w:val="002B5625"/>
    <w:rsid w:val="002C36DD"/>
    <w:rsid w:val="002C67E7"/>
    <w:rsid w:val="002D6B58"/>
    <w:rsid w:val="002E6610"/>
    <w:rsid w:val="00303D38"/>
    <w:rsid w:val="00304B2D"/>
    <w:rsid w:val="00327173"/>
    <w:rsid w:val="00331720"/>
    <w:rsid w:val="003327BD"/>
    <w:rsid w:val="003332F1"/>
    <w:rsid w:val="00336D88"/>
    <w:rsid w:val="0033790F"/>
    <w:rsid w:val="0034064F"/>
    <w:rsid w:val="003427F4"/>
    <w:rsid w:val="003436A3"/>
    <w:rsid w:val="003438AE"/>
    <w:rsid w:val="00344E5B"/>
    <w:rsid w:val="0034557D"/>
    <w:rsid w:val="003467C5"/>
    <w:rsid w:val="00350FBC"/>
    <w:rsid w:val="00355800"/>
    <w:rsid w:val="003558C5"/>
    <w:rsid w:val="00357DEC"/>
    <w:rsid w:val="00363FE8"/>
    <w:rsid w:val="00366743"/>
    <w:rsid w:val="00371911"/>
    <w:rsid w:val="0037614D"/>
    <w:rsid w:val="00383590"/>
    <w:rsid w:val="0038490D"/>
    <w:rsid w:val="00384EAD"/>
    <w:rsid w:val="003902B0"/>
    <w:rsid w:val="003912D7"/>
    <w:rsid w:val="00391887"/>
    <w:rsid w:val="0039353D"/>
    <w:rsid w:val="0039571F"/>
    <w:rsid w:val="003961F5"/>
    <w:rsid w:val="003A226A"/>
    <w:rsid w:val="003B2326"/>
    <w:rsid w:val="003B51CF"/>
    <w:rsid w:val="003C3BAD"/>
    <w:rsid w:val="003C5260"/>
    <w:rsid w:val="003E1C8F"/>
    <w:rsid w:val="003E7821"/>
    <w:rsid w:val="003F0C1F"/>
    <w:rsid w:val="003F18F9"/>
    <w:rsid w:val="003F3CC3"/>
    <w:rsid w:val="003F50C5"/>
    <w:rsid w:val="003F628E"/>
    <w:rsid w:val="003F70B0"/>
    <w:rsid w:val="004018AD"/>
    <w:rsid w:val="0040271C"/>
    <w:rsid w:val="00403E88"/>
    <w:rsid w:val="00411C9F"/>
    <w:rsid w:val="004134B0"/>
    <w:rsid w:val="00420027"/>
    <w:rsid w:val="0042268B"/>
    <w:rsid w:val="004302F0"/>
    <w:rsid w:val="004335AB"/>
    <w:rsid w:val="00436750"/>
    <w:rsid w:val="00443DAA"/>
    <w:rsid w:val="0044657D"/>
    <w:rsid w:val="0046340C"/>
    <w:rsid w:val="00463D3A"/>
    <w:rsid w:val="004721C1"/>
    <w:rsid w:val="0047480F"/>
    <w:rsid w:val="00476F69"/>
    <w:rsid w:val="00483BB9"/>
    <w:rsid w:val="004840A2"/>
    <w:rsid w:val="00485F14"/>
    <w:rsid w:val="00487F29"/>
    <w:rsid w:val="00491D15"/>
    <w:rsid w:val="004A4B5B"/>
    <w:rsid w:val="004B26D8"/>
    <w:rsid w:val="004C01F6"/>
    <w:rsid w:val="004C11F9"/>
    <w:rsid w:val="004C2E22"/>
    <w:rsid w:val="004C6636"/>
    <w:rsid w:val="004D0D29"/>
    <w:rsid w:val="004D5CDB"/>
    <w:rsid w:val="004E07F7"/>
    <w:rsid w:val="004F15F6"/>
    <w:rsid w:val="00502413"/>
    <w:rsid w:val="005062A9"/>
    <w:rsid w:val="00521509"/>
    <w:rsid w:val="0052640E"/>
    <w:rsid w:val="00527299"/>
    <w:rsid w:val="00541834"/>
    <w:rsid w:val="00546A91"/>
    <w:rsid w:val="00556892"/>
    <w:rsid w:val="00557FCB"/>
    <w:rsid w:val="00560499"/>
    <w:rsid w:val="00566E26"/>
    <w:rsid w:val="0057056B"/>
    <w:rsid w:val="005760A7"/>
    <w:rsid w:val="00576E28"/>
    <w:rsid w:val="0057763B"/>
    <w:rsid w:val="005833E2"/>
    <w:rsid w:val="00585397"/>
    <w:rsid w:val="005928CA"/>
    <w:rsid w:val="00595F16"/>
    <w:rsid w:val="00597F2A"/>
    <w:rsid w:val="005A0577"/>
    <w:rsid w:val="005A25E9"/>
    <w:rsid w:val="005B3718"/>
    <w:rsid w:val="005B6387"/>
    <w:rsid w:val="005B7694"/>
    <w:rsid w:val="005C11A9"/>
    <w:rsid w:val="005C7038"/>
    <w:rsid w:val="005C711B"/>
    <w:rsid w:val="005D03F2"/>
    <w:rsid w:val="005E4F18"/>
    <w:rsid w:val="005E5B6B"/>
    <w:rsid w:val="005F5AC3"/>
    <w:rsid w:val="00601BDD"/>
    <w:rsid w:val="00601EBC"/>
    <w:rsid w:val="006028F3"/>
    <w:rsid w:val="006046E0"/>
    <w:rsid w:val="00607156"/>
    <w:rsid w:val="00610B0E"/>
    <w:rsid w:val="006127CE"/>
    <w:rsid w:val="00613590"/>
    <w:rsid w:val="00632C80"/>
    <w:rsid w:val="0063377B"/>
    <w:rsid w:val="00636AB2"/>
    <w:rsid w:val="00637087"/>
    <w:rsid w:val="00643E0F"/>
    <w:rsid w:val="0065432A"/>
    <w:rsid w:val="0066311E"/>
    <w:rsid w:val="006666B9"/>
    <w:rsid w:val="00675127"/>
    <w:rsid w:val="006829F5"/>
    <w:rsid w:val="00682C77"/>
    <w:rsid w:val="006846B2"/>
    <w:rsid w:val="0068578B"/>
    <w:rsid w:val="00686D2E"/>
    <w:rsid w:val="006A072A"/>
    <w:rsid w:val="006A2E6B"/>
    <w:rsid w:val="006B24E6"/>
    <w:rsid w:val="006B3435"/>
    <w:rsid w:val="006C6386"/>
    <w:rsid w:val="006D001A"/>
    <w:rsid w:val="006D441C"/>
    <w:rsid w:val="006D5E1A"/>
    <w:rsid w:val="006D5F60"/>
    <w:rsid w:val="006D67DF"/>
    <w:rsid w:val="006E16C6"/>
    <w:rsid w:val="006E62E8"/>
    <w:rsid w:val="006F31F1"/>
    <w:rsid w:val="006F6DB8"/>
    <w:rsid w:val="006F6EAD"/>
    <w:rsid w:val="00700FED"/>
    <w:rsid w:val="00715F68"/>
    <w:rsid w:val="007164C9"/>
    <w:rsid w:val="007237B0"/>
    <w:rsid w:val="00731022"/>
    <w:rsid w:val="007310C3"/>
    <w:rsid w:val="007313B7"/>
    <w:rsid w:val="007338A5"/>
    <w:rsid w:val="0073456C"/>
    <w:rsid w:val="00746A6D"/>
    <w:rsid w:val="00746F37"/>
    <w:rsid w:val="00753D1F"/>
    <w:rsid w:val="00754E74"/>
    <w:rsid w:val="00773629"/>
    <w:rsid w:val="007750A4"/>
    <w:rsid w:val="00775CC8"/>
    <w:rsid w:val="00776AFE"/>
    <w:rsid w:val="00790D17"/>
    <w:rsid w:val="007A201D"/>
    <w:rsid w:val="007A64F8"/>
    <w:rsid w:val="007A7C89"/>
    <w:rsid w:val="007B3FF7"/>
    <w:rsid w:val="007B4DBD"/>
    <w:rsid w:val="007B576B"/>
    <w:rsid w:val="007C7E67"/>
    <w:rsid w:val="007D1818"/>
    <w:rsid w:val="007D1F30"/>
    <w:rsid w:val="007D3708"/>
    <w:rsid w:val="007D3B12"/>
    <w:rsid w:val="007D3F92"/>
    <w:rsid w:val="007D4D92"/>
    <w:rsid w:val="007F1673"/>
    <w:rsid w:val="007F2590"/>
    <w:rsid w:val="007F4C99"/>
    <w:rsid w:val="007F500B"/>
    <w:rsid w:val="00800F28"/>
    <w:rsid w:val="00802671"/>
    <w:rsid w:val="008077C1"/>
    <w:rsid w:val="00821D16"/>
    <w:rsid w:val="0082486E"/>
    <w:rsid w:val="008250C6"/>
    <w:rsid w:val="008301AF"/>
    <w:rsid w:val="008323F2"/>
    <w:rsid w:val="00845EE0"/>
    <w:rsid w:val="0084661C"/>
    <w:rsid w:val="00850160"/>
    <w:rsid w:val="008604A1"/>
    <w:rsid w:val="0086417E"/>
    <w:rsid w:val="00867248"/>
    <w:rsid w:val="008740D0"/>
    <w:rsid w:val="0087545D"/>
    <w:rsid w:val="008773E5"/>
    <w:rsid w:val="00880133"/>
    <w:rsid w:val="00884199"/>
    <w:rsid w:val="008868D0"/>
    <w:rsid w:val="008B7DF8"/>
    <w:rsid w:val="008D0140"/>
    <w:rsid w:val="008D27C4"/>
    <w:rsid w:val="008D384D"/>
    <w:rsid w:val="008D469D"/>
    <w:rsid w:val="008E233B"/>
    <w:rsid w:val="008E2F3E"/>
    <w:rsid w:val="008E7455"/>
    <w:rsid w:val="008F3866"/>
    <w:rsid w:val="0090110A"/>
    <w:rsid w:val="00901CDD"/>
    <w:rsid w:val="009026FE"/>
    <w:rsid w:val="00914FCA"/>
    <w:rsid w:val="00917E11"/>
    <w:rsid w:val="00921104"/>
    <w:rsid w:val="009347DA"/>
    <w:rsid w:val="00941DA2"/>
    <w:rsid w:val="009647DF"/>
    <w:rsid w:val="009669A7"/>
    <w:rsid w:val="0096799D"/>
    <w:rsid w:val="009711BF"/>
    <w:rsid w:val="0097643D"/>
    <w:rsid w:val="009805B0"/>
    <w:rsid w:val="00982B1E"/>
    <w:rsid w:val="00984C7B"/>
    <w:rsid w:val="009B7B5C"/>
    <w:rsid w:val="009B7E61"/>
    <w:rsid w:val="009C35B8"/>
    <w:rsid w:val="009C4D0E"/>
    <w:rsid w:val="009C5162"/>
    <w:rsid w:val="009C7AAB"/>
    <w:rsid w:val="009D0829"/>
    <w:rsid w:val="009E0F06"/>
    <w:rsid w:val="009F071A"/>
    <w:rsid w:val="009F1FBF"/>
    <w:rsid w:val="009F705D"/>
    <w:rsid w:val="009F71E6"/>
    <w:rsid w:val="009F7675"/>
    <w:rsid w:val="00A00566"/>
    <w:rsid w:val="00A02CB0"/>
    <w:rsid w:val="00A05EA4"/>
    <w:rsid w:val="00A16560"/>
    <w:rsid w:val="00A2460E"/>
    <w:rsid w:val="00A26A1D"/>
    <w:rsid w:val="00A414B5"/>
    <w:rsid w:val="00A44C71"/>
    <w:rsid w:val="00A61595"/>
    <w:rsid w:val="00A6275B"/>
    <w:rsid w:val="00A63156"/>
    <w:rsid w:val="00A64FC9"/>
    <w:rsid w:val="00A70C43"/>
    <w:rsid w:val="00A7274D"/>
    <w:rsid w:val="00A774B5"/>
    <w:rsid w:val="00A81981"/>
    <w:rsid w:val="00A84ACC"/>
    <w:rsid w:val="00A92E20"/>
    <w:rsid w:val="00A94768"/>
    <w:rsid w:val="00AA3325"/>
    <w:rsid w:val="00AA4027"/>
    <w:rsid w:val="00AB0DA0"/>
    <w:rsid w:val="00AB211E"/>
    <w:rsid w:val="00AB3032"/>
    <w:rsid w:val="00AB5490"/>
    <w:rsid w:val="00AC3A65"/>
    <w:rsid w:val="00AD6AC4"/>
    <w:rsid w:val="00AE1AD9"/>
    <w:rsid w:val="00AE2993"/>
    <w:rsid w:val="00AE3E7D"/>
    <w:rsid w:val="00AE6391"/>
    <w:rsid w:val="00AF38B7"/>
    <w:rsid w:val="00B014DF"/>
    <w:rsid w:val="00B066C3"/>
    <w:rsid w:val="00B1688E"/>
    <w:rsid w:val="00B17F33"/>
    <w:rsid w:val="00B22605"/>
    <w:rsid w:val="00B2425E"/>
    <w:rsid w:val="00B34F0E"/>
    <w:rsid w:val="00B360E3"/>
    <w:rsid w:val="00B41E97"/>
    <w:rsid w:val="00B44BA2"/>
    <w:rsid w:val="00B44EDE"/>
    <w:rsid w:val="00B47251"/>
    <w:rsid w:val="00B526C8"/>
    <w:rsid w:val="00B53EA4"/>
    <w:rsid w:val="00B556BA"/>
    <w:rsid w:val="00B5575A"/>
    <w:rsid w:val="00B57B0A"/>
    <w:rsid w:val="00B65BE5"/>
    <w:rsid w:val="00B70AED"/>
    <w:rsid w:val="00B93625"/>
    <w:rsid w:val="00B97370"/>
    <w:rsid w:val="00BA43A0"/>
    <w:rsid w:val="00BA552C"/>
    <w:rsid w:val="00BA5DD0"/>
    <w:rsid w:val="00BB0369"/>
    <w:rsid w:val="00BB0935"/>
    <w:rsid w:val="00BB4D70"/>
    <w:rsid w:val="00BB523B"/>
    <w:rsid w:val="00BB7EBE"/>
    <w:rsid w:val="00BC33D7"/>
    <w:rsid w:val="00BC5B2A"/>
    <w:rsid w:val="00BC77D9"/>
    <w:rsid w:val="00BD4388"/>
    <w:rsid w:val="00BD5338"/>
    <w:rsid w:val="00BD5DEC"/>
    <w:rsid w:val="00BE2BA7"/>
    <w:rsid w:val="00BE5E73"/>
    <w:rsid w:val="00BE6DB2"/>
    <w:rsid w:val="00BF12B0"/>
    <w:rsid w:val="00C17683"/>
    <w:rsid w:val="00C206C8"/>
    <w:rsid w:val="00C20BFB"/>
    <w:rsid w:val="00C217B5"/>
    <w:rsid w:val="00C249AE"/>
    <w:rsid w:val="00C30464"/>
    <w:rsid w:val="00C41A17"/>
    <w:rsid w:val="00C47076"/>
    <w:rsid w:val="00C47E83"/>
    <w:rsid w:val="00C536C4"/>
    <w:rsid w:val="00C57AD6"/>
    <w:rsid w:val="00C57C69"/>
    <w:rsid w:val="00C60625"/>
    <w:rsid w:val="00C62F19"/>
    <w:rsid w:val="00C63753"/>
    <w:rsid w:val="00C65925"/>
    <w:rsid w:val="00C75E3D"/>
    <w:rsid w:val="00C76A0F"/>
    <w:rsid w:val="00C86354"/>
    <w:rsid w:val="00C86BA5"/>
    <w:rsid w:val="00C90CF3"/>
    <w:rsid w:val="00C91F3E"/>
    <w:rsid w:val="00C95884"/>
    <w:rsid w:val="00CA4A66"/>
    <w:rsid w:val="00CB537C"/>
    <w:rsid w:val="00CB57A3"/>
    <w:rsid w:val="00CB76D6"/>
    <w:rsid w:val="00CD6D87"/>
    <w:rsid w:val="00CE6F73"/>
    <w:rsid w:val="00CE767B"/>
    <w:rsid w:val="00CF2FE8"/>
    <w:rsid w:val="00CF3964"/>
    <w:rsid w:val="00CF7A1A"/>
    <w:rsid w:val="00D029D4"/>
    <w:rsid w:val="00D12FF9"/>
    <w:rsid w:val="00D2216A"/>
    <w:rsid w:val="00D224CC"/>
    <w:rsid w:val="00D23E23"/>
    <w:rsid w:val="00D264E7"/>
    <w:rsid w:val="00D32B68"/>
    <w:rsid w:val="00D4358D"/>
    <w:rsid w:val="00D47A2D"/>
    <w:rsid w:val="00D50A0C"/>
    <w:rsid w:val="00D60F7F"/>
    <w:rsid w:val="00D61CFE"/>
    <w:rsid w:val="00D641CB"/>
    <w:rsid w:val="00D67F25"/>
    <w:rsid w:val="00D70034"/>
    <w:rsid w:val="00D7354B"/>
    <w:rsid w:val="00D74F2F"/>
    <w:rsid w:val="00D80CBF"/>
    <w:rsid w:val="00D82623"/>
    <w:rsid w:val="00D82F3C"/>
    <w:rsid w:val="00D839B1"/>
    <w:rsid w:val="00D9584E"/>
    <w:rsid w:val="00DA50C1"/>
    <w:rsid w:val="00DA7F02"/>
    <w:rsid w:val="00DB2AA4"/>
    <w:rsid w:val="00DB300C"/>
    <w:rsid w:val="00DC0D12"/>
    <w:rsid w:val="00DC0D8E"/>
    <w:rsid w:val="00DD3123"/>
    <w:rsid w:val="00DD534D"/>
    <w:rsid w:val="00DD5FB6"/>
    <w:rsid w:val="00DE1C94"/>
    <w:rsid w:val="00DE6569"/>
    <w:rsid w:val="00DE6F0F"/>
    <w:rsid w:val="00E05CCA"/>
    <w:rsid w:val="00E101B5"/>
    <w:rsid w:val="00E110CE"/>
    <w:rsid w:val="00E244B2"/>
    <w:rsid w:val="00E2590A"/>
    <w:rsid w:val="00E43AA1"/>
    <w:rsid w:val="00E449BC"/>
    <w:rsid w:val="00E46F3F"/>
    <w:rsid w:val="00E50B56"/>
    <w:rsid w:val="00E72235"/>
    <w:rsid w:val="00E73B38"/>
    <w:rsid w:val="00E8180A"/>
    <w:rsid w:val="00E84A1A"/>
    <w:rsid w:val="00E91BAF"/>
    <w:rsid w:val="00E9518E"/>
    <w:rsid w:val="00E97BD0"/>
    <w:rsid w:val="00EA38A2"/>
    <w:rsid w:val="00EA42F5"/>
    <w:rsid w:val="00EA70C2"/>
    <w:rsid w:val="00EB1889"/>
    <w:rsid w:val="00EC14CD"/>
    <w:rsid w:val="00EC6F3A"/>
    <w:rsid w:val="00ED7D3C"/>
    <w:rsid w:val="00EE1031"/>
    <w:rsid w:val="00EE1D41"/>
    <w:rsid w:val="00EE20B2"/>
    <w:rsid w:val="00F02B55"/>
    <w:rsid w:val="00F02F47"/>
    <w:rsid w:val="00F153FF"/>
    <w:rsid w:val="00F16073"/>
    <w:rsid w:val="00F1761C"/>
    <w:rsid w:val="00F36859"/>
    <w:rsid w:val="00F42294"/>
    <w:rsid w:val="00F42A0B"/>
    <w:rsid w:val="00F51916"/>
    <w:rsid w:val="00F703A0"/>
    <w:rsid w:val="00F74EC6"/>
    <w:rsid w:val="00F76830"/>
    <w:rsid w:val="00F80D76"/>
    <w:rsid w:val="00F80ED5"/>
    <w:rsid w:val="00F833F5"/>
    <w:rsid w:val="00F842FB"/>
    <w:rsid w:val="00F90EFB"/>
    <w:rsid w:val="00F946A2"/>
    <w:rsid w:val="00F94E82"/>
    <w:rsid w:val="00FA772C"/>
    <w:rsid w:val="00FB5732"/>
    <w:rsid w:val="00FD3EF2"/>
    <w:rsid w:val="00FD49BE"/>
    <w:rsid w:val="00FE4FCF"/>
    <w:rsid w:val="00FF19B8"/>
    <w:rsid w:val="00FF62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CF9"/>
  <w15:chartTrackingRefBased/>
  <w15:docId w15:val="{2B3557A1-013B-41DA-965E-5A205479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E82"/>
    <w:pPr>
      <w:ind w:left="720"/>
      <w:contextualSpacing/>
    </w:pPr>
  </w:style>
  <w:style w:type="paragraph" w:styleId="Header">
    <w:name w:val="header"/>
    <w:basedOn w:val="Normal"/>
    <w:link w:val="HeaderChar"/>
    <w:uiPriority w:val="99"/>
    <w:unhideWhenUsed/>
    <w:rsid w:val="00790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D17"/>
  </w:style>
  <w:style w:type="paragraph" w:styleId="Footer">
    <w:name w:val="footer"/>
    <w:basedOn w:val="Normal"/>
    <w:link w:val="FooterChar"/>
    <w:uiPriority w:val="99"/>
    <w:unhideWhenUsed/>
    <w:rsid w:val="00790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D17"/>
  </w:style>
  <w:style w:type="paragraph" w:styleId="FootnoteText">
    <w:name w:val="footnote text"/>
    <w:basedOn w:val="Normal"/>
    <w:link w:val="FootnoteTextChar"/>
    <w:uiPriority w:val="99"/>
    <w:unhideWhenUsed/>
    <w:rsid w:val="00BB4D70"/>
    <w:pPr>
      <w:spacing w:after="0" w:line="240" w:lineRule="auto"/>
    </w:pPr>
    <w:rPr>
      <w:sz w:val="20"/>
      <w:szCs w:val="20"/>
    </w:rPr>
  </w:style>
  <w:style w:type="character" w:customStyle="1" w:styleId="FootnoteTextChar">
    <w:name w:val="Footnote Text Char"/>
    <w:basedOn w:val="DefaultParagraphFont"/>
    <w:link w:val="FootnoteText"/>
    <w:uiPriority w:val="99"/>
    <w:rsid w:val="00BB4D70"/>
    <w:rPr>
      <w:sz w:val="20"/>
      <w:szCs w:val="20"/>
    </w:rPr>
  </w:style>
  <w:style w:type="character" w:styleId="FootnoteReference">
    <w:name w:val="footnote reference"/>
    <w:basedOn w:val="DefaultParagraphFont"/>
    <w:uiPriority w:val="99"/>
    <w:semiHidden/>
    <w:unhideWhenUsed/>
    <w:rsid w:val="00BB4D70"/>
    <w:rPr>
      <w:vertAlign w:val="superscript"/>
    </w:rPr>
  </w:style>
  <w:style w:type="character" w:styleId="Emphasis">
    <w:name w:val="Emphasis"/>
    <w:basedOn w:val="DefaultParagraphFont"/>
    <w:uiPriority w:val="20"/>
    <w:qFormat/>
    <w:rsid w:val="006D5E1A"/>
    <w:rPr>
      <w:i/>
      <w:iCs/>
    </w:rPr>
  </w:style>
  <w:style w:type="character" w:styleId="Hyperlink">
    <w:name w:val="Hyperlink"/>
    <w:basedOn w:val="DefaultParagraphFont"/>
    <w:uiPriority w:val="99"/>
    <w:unhideWhenUsed/>
    <w:rsid w:val="001064D2"/>
    <w:rPr>
      <w:color w:val="0000FF"/>
      <w:u w:val="single"/>
    </w:rPr>
  </w:style>
  <w:style w:type="character" w:styleId="CommentReference">
    <w:name w:val="annotation reference"/>
    <w:basedOn w:val="DefaultParagraphFont"/>
    <w:uiPriority w:val="99"/>
    <w:semiHidden/>
    <w:unhideWhenUsed/>
    <w:rsid w:val="00FA772C"/>
    <w:rPr>
      <w:sz w:val="16"/>
      <w:szCs w:val="16"/>
    </w:rPr>
  </w:style>
  <w:style w:type="paragraph" w:styleId="CommentText">
    <w:name w:val="annotation text"/>
    <w:basedOn w:val="Normal"/>
    <w:link w:val="CommentTextChar"/>
    <w:uiPriority w:val="99"/>
    <w:unhideWhenUsed/>
    <w:rsid w:val="00FA772C"/>
    <w:pPr>
      <w:spacing w:line="240" w:lineRule="auto"/>
    </w:pPr>
    <w:rPr>
      <w:sz w:val="20"/>
      <w:szCs w:val="20"/>
    </w:rPr>
  </w:style>
  <w:style w:type="character" w:customStyle="1" w:styleId="CommentTextChar">
    <w:name w:val="Comment Text Char"/>
    <w:basedOn w:val="DefaultParagraphFont"/>
    <w:link w:val="CommentText"/>
    <w:uiPriority w:val="99"/>
    <w:rsid w:val="00FA772C"/>
    <w:rPr>
      <w:sz w:val="20"/>
      <w:szCs w:val="20"/>
    </w:rPr>
  </w:style>
  <w:style w:type="paragraph" w:styleId="CommentSubject">
    <w:name w:val="annotation subject"/>
    <w:basedOn w:val="CommentText"/>
    <w:next w:val="CommentText"/>
    <w:link w:val="CommentSubjectChar"/>
    <w:uiPriority w:val="99"/>
    <w:semiHidden/>
    <w:unhideWhenUsed/>
    <w:rsid w:val="00FA772C"/>
    <w:rPr>
      <w:b/>
      <w:bCs/>
    </w:rPr>
  </w:style>
  <w:style w:type="character" w:customStyle="1" w:styleId="CommentSubjectChar">
    <w:name w:val="Comment Subject Char"/>
    <w:basedOn w:val="CommentTextChar"/>
    <w:link w:val="CommentSubject"/>
    <w:uiPriority w:val="99"/>
    <w:semiHidden/>
    <w:rsid w:val="00FA772C"/>
    <w:rPr>
      <w:b/>
      <w:bCs/>
      <w:sz w:val="20"/>
      <w:szCs w:val="20"/>
    </w:rPr>
  </w:style>
  <w:style w:type="character" w:styleId="FollowedHyperlink">
    <w:name w:val="FollowedHyperlink"/>
    <w:basedOn w:val="DefaultParagraphFont"/>
    <w:uiPriority w:val="99"/>
    <w:semiHidden/>
    <w:unhideWhenUsed/>
    <w:rsid w:val="004A4B5B"/>
    <w:rPr>
      <w:color w:val="954F72" w:themeColor="followedHyperlink"/>
      <w:u w:val="single"/>
    </w:rPr>
  </w:style>
  <w:style w:type="character" w:styleId="UnresolvedMention">
    <w:name w:val="Unresolved Mention"/>
    <w:basedOn w:val="DefaultParagraphFont"/>
    <w:uiPriority w:val="99"/>
    <w:semiHidden/>
    <w:unhideWhenUsed/>
    <w:rsid w:val="00E101B5"/>
    <w:rPr>
      <w:color w:val="605E5C"/>
      <w:shd w:val="clear" w:color="auto" w:fill="E1DFDD"/>
    </w:rPr>
  </w:style>
  <w:style w:type="paragraph" w:styleId="Revision">
    <w:name w:val="Revision"/>
    <w:hidden/>
    <w:uiPriority w:val="99"/>
    <w:semiHidden/>
    <w:rsid w:val="005C7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BBF40B8881645B5F68AC9A6D0BB4E" ma:contentTypeVersion="11" ma:contentTypeDescription="Create a new document." ma:contentTypeScope="" ma:versionID="3a83320aa4d5855d380b3dabc0801175">
  <xsd:schema xmlns:xsd="http://www.w3.org/2001/XMLSchema" xmlns:xs="http://www.w3.org/2001/XMLSchema" xmlns:p="http://schemas.microsoft.com/office/2006/metadata/properties" xmlns:ns3="731d941b-1ba0-45b8-80c7-3f28242abdbb" targetNamespace="http://schemas.microsoft.com/office/2006/metadata/properties" ma:root="true" ma:fieldsID="7c7e12084f32222270b300e420ebc89e" ns3:_="">
    <xsd:import namespace="731d941b-1ba0-45b8-80c7-3f28242abd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941b-1ba0-45b8-80c7-3f28242ab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5851-6F34-4D53-A7B5-DA7CB527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941b-1ba0-45b8-80c7-3f28242ab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165AE-4E3F-4369-BD65-BC368EE03332}">
  <ds:schemaRefs>
    <ds:schemaRef ds:uri="http://schemas.microsoft.com/sharepoint/v3/contenttype/forms"/>
  </ds:schemaRefs>
</ds:datastoreItem>
</file>

<file path=customXml/itemProps3.xml><?xml version="1.0" encoding="utf-8"?>
<ds:datastoreItem xmlns:ds="http://schemas.openxmlformats.org/officeDocument/2006/customXml" ds:itemID="{4B0C939A-7085-45DB-8E59-1925555EB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AC3FE6-51F1-48FC-9DF2-0A12ED9C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19</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33023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Kim</dc:creator>
  <cp:keywords/>
  <dc:description/>
  <cp:lastModifiedBy>Kim, Hannah - (hhkim)</cp:lastModifiedBy>
  <cp:revision>498</cp:revision>
  <dcterms:created xsi:type="dcterms:W3CDTF">2023-05-09T23:36:00Z</dcterms:created>
  <dcterms:modified xsi:type="dcterms:W3CDTF">2024-06-22T06:39:00Z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0x0101007DCBBF40B8881645B5F68AC9A6D0BB4E</vt:lpwstr>
  </property>
</Properties>
</file>