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F75" w:rsidRPr="00E733C7" w:rsidRDefault="00BB2F75" w:rsidP="00BB2F75">
      <w:pPr>
        <w:pStyle w:val="berschrift1"/>
        <w:rPr>
          <w:lang w:val="en-GB"/>
        </w:rPr>
      </w:pPr>
      <w:r w:rsidRPr="00E733C7">
        <w:rPr>
          <w:lang w:val="en-GB"/>
        </w:rPr>
        <w:t>History</w:t>
      </w:r>
    </w:p>
    <w:p w:rsidR="00BB2F75" w:rsidRPr="00BB2F75" w:rsidRDefault="00BB2F75" w:rsidP="00BB2F75">
      <w:pPr>
        <w:spacing w:line="480" w:lineRule="auto"/>
        <w:contextualSpacing/>
        <w:jc w:val="both"/>
        <w:rPr>
          <w:sz w:val="24"/>
          <w:szCs w:val="24"/>
          <w:lang w:val="en-GB"/>
        </w:rPr>
      </w:pPr>
    </w:p>
    <w:p w:rsidR="00E3602D" w:rsidRPr="00BB2F75" w:rsidRDefault="003F3D93" w:rsidP="00BB2F75">
      <w:pPr>
        <w:spacing w:line="480" w:lineRule="auto"/>
        <w:contextualSpacing/>
        <w:jc w:val="both"/>
        <w:rPr>
          <w:sz w:val="24"/>
          <w:szCs w:val="24"/>
          <w:lang w:val="en-GB"/>
        </w:rPr>
      </w:pPr>
      <w:r w:rsidRPr="00BB2F75">
        <w:rPr>
          <w:sz w:val="24"/>
          <w:szCs w:val="24"/>
          <w:lang w:val="en-GB"/>
        </w:rPr>
        <w:t xml:space="preserve">One of the main tensions that structured historical thought </w:t>
      </w:r>
      <w:r w:rsidR="00473F20" w:rsidRPr="00BB2F75">
        <w:rPr>
          <w:sz w:val="24"/>
          <w:szCs w:val="24"/>
          <w:lang w:val="en-GB"/>
        </w:rPr>
        <w:t xml:space="preserve">from </w:t>
      </w:r>
      <w:r w:rsidRPr="00BB2F75">
        <w:rPr>
          <w:sz w:val="24"/>
          <w:szCs w:val="24"/>
          <w:lang w:val="en-GB"/>
        </w:rPr>
        <w:t xml:space="preserve">the </w:t>
      </w:r>
      <w:r w:rsidR="00624A34">
        <w:rPr>
          <w:sz w:val="24"/>
          <w:szCs w:val="24"/>
          <w:lang w:val="en-GB"/>
        </w:rPr>
        <w:t>eighteenth</w:t>
      </w:r>
      <w:r w:rsidRPr="00BB2F75">
        <w:rPr>
          <w:sz w:val="24"/>
          <w:szCs w:val="24"/>
          <w:lang w:val="en-GB"/>
        </w:rPr>
        <w:t xml:space="preserve"> century </w:t>
      </w:r>
      <w:r w:rsidR="00473F20" w:rsidRPr="00BB2F75">
        <w:rPr>
          <w:sz w:val="24"/>
          <w:szCs w:val="24"/>
          <w:lang w:val="en-GB"/>
        </w:rPr>
        <w:t xml:space="preserve">onwards </w:t>
      </w:r>
      <w:r w:rsidRPr="00BB2F75">
        <w:rPr>
          <w:sz w:val="24"/>
          <w:szCs w:val="24"/>
          <w:lang w:val="en-GB"/>
        </w:rPr>
        <w:t xml:space="preserve">was </w:t>
      </w:r>
      <w:r w:rsidR="00473F20" w:rsidRPr="00BB2F75">
        <w:rPr>
          <w:sz w:val="24"/>
          <w:szCs w:val="24"/>
          <w:lang w:val="en-GB"/>
        </w:rPr>
        <w:t xml:space="preserve">that </w:t>
      </w:r>
      <w:r w:rsidRPr="00BB2F75">
        <w:rPr>
          <w:sz w:val="24"/>
          <w:szCs w:val="24"/>
          <w:lang w:val="en-GB"/>
        </w:rPr>
        <w:t>between th</w:t>
      </w:r>
      <w:r w:rsidR="00473F20" w:rsidRPr="00BB2F75">
        <w:rPr>
          <w:sz w:val="24"/>
          <w:szCs w:val="24"/>
          <w:lang w:val="en-GB"/>
        </w:rPr>
        <w:t xml:space="preserve">e universal and </w:t>
      </w:r>
      <w:proofErr w:type="gramStart"/>
      <w:r w:rsidR="00473F20" w:rsidRPr="00BB2F75">
        <w:rPr>
          <w:sz w:val="24"/>
          <w:szCs w:val="24"/>
          <w:lang w:val="en-GB"/>
        </w:rPr>
        <w:t>the particular</w:t>
      </w:r>
      <w:proofErr w:type="gramEnd"/>
      <w:r w:rsidR="00473F20" w:rsidRPr="00BB2F75">
        <w:rPr>
          <w:sz w:val="24"/>
          <w:szCs w:val="24"/>
          <w:lang w:val="en-GB"/>
        </w:rPr>
        <w:t>. Many scholars in history, philology, and philosophy accepted the</w:t>
      </w:r>
      <w:r w:rsidRPr="00BB2F75">
        <w:rPr>
          <w:sz w:val="24"/>
          <w:szCs w:val="24"/>
          <w:lang w:val="en-GB"/>
        </w:rPr>
        <w:t xml:space="preserve"> </w:t>
      </w:r>
      <w:proofErr w:type="spellStart"/>
      <w:r w:rsidR="00473F20" w:rsidRPr="00BB2F75">
        <w:rPr>
          <w:sz w:val="24"/>
          <w:szCs w:val="24"/>
          <w:lang w:val="en-GB"/>
        </w:rPr>
        <w:t>Herderian</w:t>
      </w:r>
      <w:proofErr w:type="spellEnd"/>
      <w:r w:rsidR="00473F20" w:rsidRPr="00BB2F75">
        <w:rPr>
          <w:sz w:val="24"/>
          <w:szCs w:val="24"/>
          <w:lang w:val="en-GB"/>
        </w:rPr>
        <w:t xml:space="preserve"> insight that each historical culture is to be viewed as an “individual” – unique, unrepeatable, and </w:t>
      </w:r>
      <w:r w:rsidR="00E733C7" w:rsidRPr="00BB2F75">
        <w:rPr>
          <w:sz w:val="24"/>
          <w:szCs w:val="24"/>
          <w:lang w:val="en-GB"/>
        </w:rPr>
        <w:t>centred</w:t>
      </w:r>
      <w:r w:rsidR="00473F20" w:rsidRPr="00BB2F75">
        <w:rPr>
          <w:sz w:val="24"/>
          <w:szCs w:val="24"/>
          <w:lang w:val="en-GB"/>
        </w:rPr>
        <w:t xml:space="preserve"> around values and experiences that may be drastically different from those embraced at present. O</w:t>
      </w:r>
      <w:r w:rsidRPr="00BB2F75">
        <w:rPr>
          <w:sz w:val="24"/>
          <w:szCs w:val="24"/>
          <w:lang w:val="en-GB"/>
        </w:rPr>
        <w:t xml:space="preserve">n the other hand, </w:t>
      </w:r>
      <w:r w:rsidR="00473F20" w:rsidRPr="00BB2F75">
        <w:rPr>
          <w:sz w:val="24"/>
          <w:szCs w:val="24"/>
          <w:lang w:val="en-GB"/>
        </w:rPr>
        <w:t>this theme was rarely taken to imply historical relativism, since it was usually accompanied by a general commi</w:t>
      </w:r>
      <w:r w:rsidR="00E733C7">
        <w:rPr>
          <w:sz w:val="24"/>
          <w:szCs w:val="24"/>
          <w:lang w:val="en-GB"/>
        </w:rPr>
        <w:t>t</w:t>
      </w:r>
      <w:r w:rsidR="00473F20" w:rsidRPr="00BB2F75">
        <w:rPr>
          <w:sz w:val="24"/>
          <w:szCs w:val="24"/>
          <w:lang w:val="en-GB"/>
        </w:rPr>
        <w:t>ment to the main tenets of universal history</w:t>
      </w:r>
      <w:r w:rsidR="00507BCA" w:rsidRPr="00BB2F75">
        <w:rPr>
          <w:sz w:val="24"/>
          <w:szCs w:val="24"/>
          <w:lang w:val="en-GB"/>
        </w:rPr>
        <w:t>, that is</w:t>
      </w:r>
      <w:r w:rsidR="00473F20" w:rsidRPr="00BB2F75">
        <w:rPr>
          <w:sz w:val="24"/>
          <w:szCs w:val="24"/>
          <w:lang w:val="en-GB"/>
        </w:rPr>
        <w:t xml:space="preserve"> the idea that </w:t>
      </w:r>
      <w:r w:rsidR="00E733C7">
        <w:rPr>
          <w:sz w:val="24"/>
          <w:szCs w:val="24"/>
          <w:lang w:val="en-GB"/>
        </w:rPr>
        <w:t xml:space="preserve">the </w:t>
      </w:r>
      <w:r w:rsidR="00473F20" w:rsidRPr="00BB2F75">
        <w:rPr>
          <w:sz w:val="24"/>
          <w:szCs w:val="24"/>
          <w:lang w:val="en-GB"/>
        </w:rPr>
        <w:t>history of mankind is a unified process with a general</w:t>
      </w:r>
      <w:r w:rsidR="00507BCA" w:rsidRPr="00BB2F75">
        <w:rPr>
          <w:sz w:val="24"/>
          <w:szCs w:val="24"/>
          <w:lang w:val="en-GB"/>
        </w:rPr>
        <w:t xml:space="preserve"> spiritual</w:t>
      </w:r>
      <w:r w:rsidR="00473F20" w:rsidRPr="00BB2F75">
        <w:rPr>
          <w:sz w:val="24"/>
          <w:szCs w:val="24"/>
          <w:lang w:val="en-GB"/>
        </w:rPr>
        <w:t xml:space="preserve"> meaning.</w:t>
      </w:r>
    </w:p>
    <w:p w:rsidR="003F3D93" w:rsidRPr="00BB2F75" w:rsidRDefault="003F3D93" w:rsidP="00BB2F75">
      <w:pPr>
        <w:spacing w:line="480" w:lineRule="auto"/>
        <w:contextualSpacing/>
        <w:jc w:val="both"/>
        <w:rPr>
          <w:sz w:val="24"/>
          <w:szCs w:val="24"/>
          <w:lang w:val="en-GB"/>
        </w:rPr>
      </w:pPr>
      <w:r w:rsidRPr="00BB2F75">
        <w:rPr>
          <w:sz w:val="24"/>
          <w:szCs w:val="24"/>
          <w:lang w:val="en-GB"/>
        </w:rPr>
        <w:t xml:space="preserve">Herder </w:t>
      </w:r>
      <w:r w:rsidR="00473F20" w:rsidRPr="00BB2F75">
        <w:rPr>
          <w:sz w:val="24"/>
          <w:szCs w:val="24"/>
          <w:lang w:val="en-GB"/>
        </w:rPr>
        <w:t xml:space="preserve">himself </w:t>
      </w:r>
      <w:r w:rsidRPr="00BB2F75">
        <w:rPr>
          <w:sz w:val="24"/>
          <w:szCs w:val="24"/>
          <w:lang w:val="en-GB"/>
        </w:rPr>
        <w:t xml:space="preserve">rejects </w:t>
      </w:r>
      <w:r w:rsidR="00E733C7">
        <w:rPr>
          <w:sz w:val="24"/>
          <w:szCs w:val="24"/>
          <w:lang w:val="en-GB"/>
        </w:rPr>
        <w:t xml:space="preserve">an </w:t>
      </w:r>
      <w:r w:rsidRPr="00BB2F75">
        <w:rPr>
          <w:sz w:val="24"/>
          <w:szCs w:val="24"/>
          <w:lang w:val="en-GB"/>
        </w:rPr>
        <w:t>abstract</w:t>
      </w:r>
      <w:r w:rsidR="00473F20" w:rsidRPr="00BB2F75">
        <w:rPr>
          <w:sz w:val="24"/>
          <w:szCs w:val="24"/>
          <w:lang w:val="en-GB"/>
        </w:rPr>
        <w:t xml:space="preserve"> universalism</w:t>
      </w:r>
      <w:r w:rsidRPr="00BB2F75">
        <w:rPr>
          <w:sz w:val="24"/>
          <w:szCs w:val="24"/>
          <w:lang w:val="en-GB"/>
        </w:rPr>
        <w:t xml:space="preserve"> </w:t>
      </w:r>
      <w:r w:rsidR="00473F20" w:rsidRPr="00BB2F75">
        <w:rPr>
          <w:sz w:val="24"/>
          <w:szCs w:val="24"/>
          <w:lang w:val="en-GB"/>
        </w:rPr>
        <w:t xml:space="preserve">that detaches </w:t>
      </w:r>
      <w:r w:rsidRPr="00BB2F75">
        <w:rPr>
          <w:sz w:val="24"/>
          <w:szCs w:val="24"/>
          <w:lang w:val="en-GB"/>
        </w:rPr>
        <w:t xml:space="preserve">norms </w:t>
      </w:r>
      <w:r w:rsidR="00473F20" w:rsidRPr="00BB2F75">
        <w:rPr>
          <w:sz w:val="24"/>
          <w:szCs w:val="24"/>
          <w:lang w:val="en-GB"/>
        </w:rPr>
        <w:t xml:space="preserve">from </w:t>
      </w:r>
      <w:r w:rsidR="005B2EA8">
        <w:rPr>
          <w:sz w:val="24"/>
          <w:szCs w:val="24"/>
          <w:lang w:val="en-GB"/>
        </w:rPr>
        <w:t>feelings and</w:t>
      </w:r>
      <w:r w:rsidR="00473F20" w:rsidRPr="00BB2F75">
        <w:rPr>
          <w:sz w:val="24"/>
          <w:szCs w:val="24"/>
          <w:lang w:val="en-GB"/>
        </w:rPr>
        <w:t xml:space="preserve"> </w:t>
      </w:r>
      <w:r w:rsidRPr="00BB2F75">
        <w:rPr>
          <w:sz w:val="24"/>
          <w:szCs w:val="24"/>
          <w:lang w:val="en-GB"/>
        </w:rPr>
        <w:t xml:space="preserve">concrete </w:t>
      </w:r>
      <w:r w:rsidR="00473F20" w:rsidRPr="00BB2F75">
        <w:rPr>
          <w:sz w:val="24"/>
          <w:szCs w:val="24"/>
          <w:lang w:val="en-GB"/>
        </w:rPr>
        <w:t xml:space="preserve">historical </w:t>
      </w:r>
      <w:r w:rsidRPr="00BB2F75">
        <w:rPr>
          <w:sz w:val="24"/>
          <w:szCs w:val="24"/>
          <w:lang w:val="en-GB"/>
        </w:rPr>
        <w:t xml:space="preserve">forms of life. </w:t>
      </w:r>
      <w:r w:rsidR="00473F20" w:rsidRPr="00BB2F75">
        <w:rPr>
          <w:sz w:val="24"/>
          <w:szCs w:val="24"/>
          <w:lang w:val="en-GB"/>
        </w:rPr>
        <w:t>He likewise</w:t>
      </w:r>
      <w:r w:rsidRPr="00BB2F75">
        <w:rPr>
          <w:sz w:val="24"/>
          <w:szCs w:val="24"/>
          <w:lang w:val="en-GB"/>
        </w:rPr>
        <w:t xml:space="preserve"> </w:t>
      </w:r>
      <w:r w:rsidR="00507BCA" w:rsidRPr="00BB2F75">
        <w:rPr>
          <w:sz w:val="24"/>
          <w:szCs w:val="24"/>
          <w:lang w:val="en-GB"/>
        </w:rPr>
        <w:t>criticizes</w:t>
      </w:r>
      <w:r w:rsidRPr="00BB2F75">
        <w:rPr>
          <w:sz w:val="24"/>
          <w:szCs w:val="24"/>
          <w:lang w:val="en-GB"/>
        </w:rPr>
        <w:t xml:space="preserve"> </w:t>
      </w:r>
      <w:r w:rsidR="00473F20" w:rsidRPr="00BB2F75">
        <w:rPr>
          <w:sz w:val="24"/>
          <w:szCs w:val="24"/>
          <w:lang w:val="en-GB"/>
        </w:rPr>
        <w:t xml:space="preserve">the </w:t>
      </w:r>
      <w:r w:rsidR="00507BCA" w:rsidRPr="00BB2F75">
        <w:rPr>
          <w:sz w:val="24"/>
          <w:szCs w:val="24"/>
          <w:lang w:val="en-GB"/>
        </w:rPr>
        <w:t>conception</w:t>
      </w:r>
      <w:r w:rsidR="00473F20" w:rsidRPr="00BB2F75">
        <w:rPr>
          <w:sz w:val="24"/>
          <w:szCs w:val="24"/>
          <w:lang w:val="en-GB"/>
        </w:rPr>
        <w:t xml:space="preserve"> of linear </w:t>
      </w:r>
      <w:r w:rsidR="00507BCA" w:rsidRPr="00BB2F75">
        <w:rPr>
          <w:sz w:val="24"/>
          <w:szCs w:val="24"/>
          <w:lang w:val="en-GB"/>
        </w:rPr>
        <w:t xml:space="preserve">historical </w:t>
      </w:r>
      <w:r w:rsidR="00473F20" w:rsidRPr="00BB2F75">
        <w:rPr>
          <w:sz w:val="24"/>
          <w:szCs w:val="24"/>
          <w:lang w:val="en-GB"/>
        </w:rPr>
        <w:t>progress</w:t>
      </w:r>
      <w:r w:rsidR="00507BCA" w:rsidRPr="00BB2F75">
        <w:rPr>
          <w:sz w:val="24"/>
          <w:szCs w:val="24"/>
          <w:lang w:val="en-GB"/>
        </w:rPr>
        <w:t xml:space="preserve">. In his view, the idea that </w:t>
      </w:r>
      <w:r w:rsidR="00473F20" w:rsidRPr="00BB2F75">
        <w:rPr>
          <w:sz w:val="24"/>
          <w:szCs w:val="24"/>
          <w:lang w:val="en-GB"/>
        </w:rPr>
        <w:t xml:space="preserve">different historical </w:t>
      </w:r>
      <w:r w:rsidR="00507BCA" w:rsidRPr="00BB2F75">
        <w:rPr>
          <w:sz w:val="24"/>
          <w:szCs w:val="24"/>
          <w:lang w:val="en-GB"/>
        </w:rPr>
        <w:t>cultures can be ranked hierarchically is nothing but a self-serving triumphalism that uncritically projects present-day standards onto the past.</w:t>
      </w:r>
      <w:r w:rsidRPr="00BB2F75">
        <w:rPr>
          <w:sz w:val="24"/>
          <w:szCs w:val="24"/>
          <w:lang w:val="en-GB"/>
        </w:rPr>
        <w:t xml:space="preserve"> But </w:t>
      </w:r>
      <w:r w:rsidR="00473F20" w:rsidRPr="00BB2F75">
        <w:rPr>
          <w:sz w:val="24"/>
          <w:szCs w:val="24"/>
          <w:lang w:val="en-GB"/>
        </w:rPr>
        <w:t xml:space="preserve">while </w:t>
      </w:r>
      <w:r w:rsidR="00507BCA" w:rsidRPr="00BB2F75">
        <w:rPr>
          <w:sz w:val="24"/>
          <w:szCs w:val="24"/>
          <w:lang w:val="en-GB"/>
        </w:rPr>
        <w:t>Herder’s</w:t>
      </w:r>
      <w:r w:rsidRPr="00BB2F75">
        <w:rPr>
          <w:sz w:val="24"/>
          <w:szCs w:val="24"/>
          <w:lang w:val="en-GB"/>
        </w:rPr>
        <w:t xml:space="preserve"> recognition of </w:t>
      </w:r>
      <w:r w:rsidR="00473F20" w:rsidRPr="00BB2F75">
        <w:rPr>
          <w:sz w:val="24"/>
          <w:szCs w:val="24"/>
          <w:lang w:val="en-GB"/>
        </w:rPr>
        <w:t xml:space="preserve">radical </w:t>
      </w:r>
      <w:r w:rsidRPr="00BB2F75">
        <w:rPr>
          <w:sz w:val="24"/>
          <w:szCs w:val="24"/>
          <w:lang w:val="en-GB"/>
        </w:rPr>
        <w:t xml:space="preserve">“historical </w:t>
      </w:r>
      <w:r w:rsidR="00473F20" w:rsidRPr="00BB2F75">
        <w:rPr>
          <w:sz w:val="24"/>
          <w:szCs w:val="24"/>
          <w:lang w:val="en-GB"/>
        </w:rPr>
        <w:t>difference</w:t>
      </w:r>
      <w:r w:rsidRPr="00BB2F75">
        <w:rPr>
          <w:sz w:val="24"/>
          <w:szCs w:val="24"/>
          <w:lang w:val="en-GB"/>
        </w:rPr>
        <w:t xml:space="preserve">” </w:t>
      </w:r>
      <w:r w:rsidR="00473F20" w:rsidRPr="00BB2F75">
        <w:rPr>
          <w:sz w:val="24"/>
          <w:szCs w:val="24"/>
          <w:lang w:val="en-GB"/>
        </w:rPr>
        <w:t xml:space="preserve">may seem to </w:t>
      </w:r>
      <w:r w:rsidRPr="00BB2F75">
        <w:rPr>
          <w:sz w:val="24"/>
          <w:szCs w:val="24"/>
          <w:lang w:val="en-GB"/>
        </w:rPr>
        <w:t>p</w:t>
      </w:r>
      <w:r w:rsidR="00473F20" w:rsidRPr="00BB2F75">
        <w:rPr>
          <w:sz w:val="24"/>
          <w:szCs w:val="24"/>
          <w:lang w:val="en-GB"/>
        </w:rPr>
        <w:t>ull</w:t>
      </w:r>
      <w:r w:rsidRPr="00BB2F75">
        <w:rPr>
          <w:sz w:val="24"/>
          <w:szCs w:val="24"/>
          <w:lang w:val="en-GB"/>
        </w:rPr>
        <w:t xml:space="preserve"> in the direction of relativism, </w:t>
      </w:r>
      <w:r w:rsidR="00507BCA" w:rsidRPr="00BB2F75">
        <w:rPr>
          <w:sz w:val="24"/>
          <w:szCs w:val="24"/>
          <w:lang w:val="en-GB"/>
        </w:rPr>
        <w:t xml:space="preserve">Herder maintains that his pluralist vision of historical cultures is compatible with universalism. </w:t>
      </w:r>
      <w:r w:rsidR="00E733C7">
        <w:rPr>
          <w:sz w:val="24"/>
          <w:szCs w:val="24"/>
          <w:lang w:val="en-GB"/>
        </w:rPr>
        <w:t>He</w:t>
      </w:r>
      <w:r w:rsidR="00507BCA" w:rsidRPr="00BB2F75">
        <w:rPr>
          <w:sz w:val="24"/>
          <w:szCs w:val="24"/>
          <w:lang w:val="en-GB"/>
        </w:rPr>
        <w:t xml:space="preserve"> articulates </w:t>
      </w:r>
      <w:r w:rsidR="00E733C7">
        <w:rPr>
          <w:sz w:val="24"/>
          <w:szCs w:val="24"/>
          <w:lang w:val="en-GB"/>
        </w:rPr>
        <w:t>his</w:t>
      </w:r>
      <w:r w:rsidR="00507BCA" w:rsidRPr="00BB2F75">
        <w:rPr>
          <w:sz w:val="24"/>
          <w:szCs w:val="24"/>
          <w:lang w:val="en-GB"/>
        </w:rPr>
        <w:t xml:space="preserve"> universalism </w:t>
      </w:r>
      <w:r w:rsidRPr="00BB2F75">
        <w:rPr>
          <w:sz w:val="24"/>
          <w:szCs w:val="24"/>
          <w:lang w:val="en-GB"/>
        </w:rPr>
        <w:t xml:space="preserve">both in </w:t>
      </w:r>
      <w:r w:rsidR="00507BCA" w:rsidRPr="00BB2F75">
        <w:rPr>
          <w:sz w:val="24"/>
          <w:szCs w:val="24"/>
          <w:lang w:val="en-GB"/>
        </w:rPr>
        <w:t xml:space="preserve">reflections on </w:t>
      </w:r>
      <w:r w:rsidR="00E733C7">
        <w:rPr>
          <w:sz w:val="24"/>
          <w:szCs w:val="24"/>
          <w:lang w:val="en-GB"/>
        </w:rPr>
        <w:t xml:space="preserve">a </w:t>
      </w:r>
      <w:r w:rsidRPr="00BB2F75">
        <w:rPr>
          <w:sz w:val="24"/>
          <w:szCs w:val="24"/>
          <w:lang w:val="en-GB"/>
        </w:rPr>
        <w:t xml:space="preserve">common human nature, and </w:t>
      </w:r>
      <w:r w:rsidR="00507BCA" w:rsidRPr="00BB2F75">
        <w:rPr>
          <w:sz w:val="24"/>
          <w:szCs w:val="24"/>
          <w:lang w:val="en-GB"/>
        </w:rPr>
        <w:t xml:space="preserve">on history as the </w:t>
      </w:r>
      <w:r w:rsidRPr="00BB2F75">
        <w:rPr>
          <w:sz w:val="24"/>
          <w:szCs w:val="24"/>
          <w:lang w:val="en-GB"/>
        </w:rPr>
        <w:t>realization of God</w:t>
      </w:r>
      <w:r w:rsidR="00507BCA" w:rsidRPr="00BB2F75">
        <w:rPr>
          <w:sz w:val="24"/>
          <w:szCs w:val="24"/>
          <w:lang w:val="en-GB"/>
        </w:rPr>
        <w:t>’</w:t>
      </w:r>
      <w:r w:rsidRPr="00BB2F75">
        <w:rPr>
          <w:sz w:val="24"/>
          <w:szCs w:val="24"/>
          <w:lang w:val="en-GB"/>
        </w:rPr>
        <w:t>s plan</w:t>
      </w:r>
      <w:r w:rsidR="00507BCA" w:rsidRPr="00BB2F75">
        <w:rPr>
          <w:sz w:val="24"/>
          <w:szCs w:val="24"/>
          <w:lang w:val="en-GB"/>
        </w:rPr>
        <w:t xml:space="preserve"> in the world</w:t>
      </w:r>
      <w:r w:rsidRPr="00BB2F75">
        <w:rPr>
          <w:sz w:val="24"/>
          <w:szCs w:val="24"/>
          <w:lang w:val="en-GB"/>
        </w:rPr>
        <w:t>.</w:t>
      </w:r>
    </w:p>
    <w:p w:rsidR="003F3D93" w:rsidRPr="00BB2F75" w:rsidRDefault="00507BCA" w:rsidP="00BB2F75">
      <w:pPr>
        <w:spacing w:line="480" w:lineRule="auto"/>
        <w:contextualSpacing/>
        <w:jc w:val="both"/>
        <w:rPr>
          <w:sz w:val="24"/>
          <w:szCs w:val="24"/>
          <w:lang w:val="en-GB"/>
        </w:rPr>
      </w:pPr>
      <w:r w:rsidRPr="00BB2F75">
        <w:rPr>
          <w:sz w:val="24"/>
          <w:szCs w:val="24"/>
          <w:lang w:val="en-GB"/>
        </w:rPr>
        <w:t>A</w:t>
      </w:r>
      <w:r w:rsidR="003F3D93" w:rsidRPr="00BB2F75">
        <w:rPr>
          <w:sz w:val="24"/>
          <w:szCs w:val="24"/>
          <w:lang w:val="en-GB"/>
        </w:rPr>
        <w:t xml:space="preserve">lthough Hegel’s </w:t>
      </w:r>
      <w:r w:rsidR="0023578F" w:rsidRPr="00BB2F75">
        <w:rPr>
          <w:sz w:val="24"/>
          <w:szCs w:val="24"/>
          <w:lang w:val="en-GB"/>
        </w:rPr>
        <w:t>systematic speculative philosophy may seem</w:t>
      </w:r>
      <w:r w:rsidRPr="00BB2F75">
        <w:rPr>
          <w:sz w:val="24"/>
          <w:szCs w:val="24"/>
          <w:lang w:val="en-GB"/>
        </w:rPr>
        <w:t xml:space="preserve"> diametrically opposed to </w:t>
      </w:r>
      <w:r w:rsidR="003F3D93" w:rsidRPr="00BB2F75">
        <w:rPr>
          <w:sz w:val="24"/>
          <w:szCs w:val="24"/>
          <w:lang w:val="en-GB"/>
        </w:rPr>
        <w:t>Herders</w:t>
      </w:r>
      <w:r w:rsidRPr="00BB2F75">
        <w:rPr>
          <w:sz w:val="24"/>
          <w:szCs w:val="24"/>
          <w:lang w:val="en-GB"/>
        </w:rPr>
        <w:t xml:space="preserve"> </w:t>
      </w:r>
      <w:r w:rsidR="00E733C7">
        <w:rPr>
          <w:sz w:val="24"/>
          <w:szCs w:val="24"/>
          <w:lang w:val="en-GB"/>
        </w:rPr>
        <w:t xml:space="preserve">often meandering </w:t>
      </w:r>
      <w:r w:rsidR="0023578F" w:rsidRPr="00BB2F75">
        <w:rPr>
          <w:sz w:val="24"/>
          <w:szCs w:val="24"/>
          <w:lang w:val="en-GB"/>
        </w:rPr>
        <w:t>reflections</w:t>
      </w:r>
      <w:r w:rsidRPr="00BB2F75">
        <w:rPr>
          <w:sz w:val="24"/>
          <w:szCs w:val="24"/>
          <w:lang w:val="en-GB"/>
        </w:rPr>
        <w:t xml:space="preserve">, Hegel’s philosophy of history too is shaped by the struggle </w:t>
      </w:r>
      <w:r w:rsidR="0023578F" w:rsidRPr="00BB2F75">
        <w:rPr>
          <w:sz w:val="24"/>
          <w:szCs w:val="24"/>
          <w:lang w:val="en-GB"/>
        </w:rPr>
        <w:t>to reconcile</w:t>
      </w:r>
      <w:r w:rsidRPr="00BB2F75">
        <w:rPr>
          <w:sz w:val="24"/>
          <w:szCs w:val="24"/>
          <w:lang w:val="en-GB"/>
        </w:rPr>
        <w:t xml:space="preserve"> the </w:t>
      </w:r>
      <w:proofErr w:type="gramStart"/>
      <w:r w:rsidRPr="00BB2F75">
        <w:rPr>
          <w:sz w:val="24"/>
          <w:szCs w:val="24"/>
          <w:lang w:val="en-GB"/>
        </w:rPr>
        <w:t>particular and</w:t>
      </w:r>
      <w:proofErr w:type="gramEnd"/>
      <w:r w:rsidRPr="00BB2F75">
        <w:rPr>
          <w:sz w:val="24"/>
          <w:szCs w:val="24"/>
          <w:lang w:val="en-GB"/>
        </w:rPr>
        <w:t xml:space="preserve"> </w:t>
      </w:r>
      <w:r w:rsidR="0023578F" w:rsidRPr="00BB2F75">
        <w:rPr>
          <w:sz w:val="24"/>
          <w:szCs w:val="24"/>
          <w:lang w:val="en-GB"/>
        </w:rPr>
        <w:t xml:space="preserve">the </w:t>
      </w:r>
      <w:r w:rsidRPr="00BB2F75">
        <w:rPr>
          <w:sz w:val="24"/>
          <w:szCs w:val="24"/>
          <w:lang w:val="en-GB"/>
        </w:rPr>
        <w:t xml:space="preserve">universal. Like Herder, </w:t>
      </w:r>
      <w:r w:rsidR="003F3D93" w:rsidRPr="00BB2F75">
        <w:rPr>
          <w:sz w:val="24"/>
          <w:szCs w:val="24"/>
          <w:lang w:val="en-GB"/>
        </w:rPr>
        <w:t xml:space="preserve">Hegel </w:t>
      </w:r>
      <w:r w:rsidRPr="00BB2F75">
        <w:rPr>
          <w:sz w:val="24"/>
          <w:szCs w:val="24"/>
          <w:lang w:val="en-GB"/>
        </w:rPr>
        <w:t xml:space="preserve">is seeking </w:t>
      </w:r>
      <w:r w:rsidR="0023578F" w:rsidRPr="00BB2F75">
        <w:rPr>
          <w:sz w:val="24"/>
          <w:szCs w:val="24"/>
          <w:lang w:val="en-GB"/>
        </w:rPr>
        <w:t>show how</w:t>
      </w:r>
      <w:r w:rsidRPr="00BB2F75">
        <w:rPr>
          <w:sz w:val="24"/>
          <w:szCs w:val="24"/>
          <w:lang w:val="en-GB"/>
        </w:rPr>
        <w:t xml:space="preserve"> the </w:t>
      </w:r>
      <w:r w:rsidR="003F3D93" w:rsidRPr="00BB2F75">
        <w:rPr>
          <w:sz w:val="24"/>
          <w:szCs w:val="24"/>
          <w:lang w:val="en-GB"/>
        </w:rPr>
        <w:t>seemingly ab</w:t>
      </w:r>
      <w:r w:rsidRPr="00BB2F75">
        <w:rPr>
          <w:sz w:val="24"/>
          <w:szCs w:val="24"/>
          <w:lang w:val="en-GB"/>
        </w:rPr>
        <w:t xml:space="preserve">stract norms of reason </w:t>
      </w:r>
      <w:r w:rsidR="0023578F" w:rsidRPr="00BB2F75">
        <w:rPr>
          <w:sz w:val="24"/>
          <w:szCs w:val="24"/>
          <w:lang w:val="en-GB"/>
        </w:rPr>
        <w:t xml:space="preserve">are </w:t>
      </w:r>
      <w:r w:rsidRPr="00BB2F75">
        <w:rPr>
          <w:sz w:val="24"/>
          <w:szCs w:val="24"/>
          <w:lang w:val="en-GB"/>
        </w:rPr>
        <w:t>concrete</w:t>
      </w:r>
      <w:r w:rsidR="0023578F" w:rsidRPr="00BB2F75">
        <w:rPr>
          <w:sz w:val="24"/>
          <w:szCs w:val="24"/>
          <w:lang w:val="en-GB"/>
        </w:rPr>
        <w:t xml:space="preserve"> in history</w:t>
      </w:r>
      <w:r w:rsidRPr="00BB2F75">
        <w:rPr>
          <w:sz w:val="24"/>
          <w:szCs w:val="24"/>
          <w:lang w:val="en-GB"/>
        </w:rPr>
        <w:t xml:space="preserve">. </w:t>
      </w:r>
      <w:proofErr w:type="gramStart"/>
      <w:r w:rsidRPr="00BB2F75">
        <w:rPr>
          <w:sz w:val="24"/>
          <w:szCs w:val="24"/>
          <w:lang w:val="en-GB"/>
        </w:rPr>
        <w:t>In or</w:t>
      </w:r>
      <w:r w:rsidR="00E733C7">
        <w:rPr>
          <w:sz w:val="24"/>
          <w:szCs w:val="24"/>
          <w:lang w:val="en-GB"/>
        </w:rPr>
        <w:t>der to</w:t>
      </w:r>
      <w:proofErr w:type="gramEnd"/>
      <w:r w:rsidR="00E733C7">
        <w:rPr>
          <w:sz w:val="24"/>
          <w:szCs w:val="24"/>
          <w:lang w:val="en-GB"/>
        </w:rPr>
        <w:t xml:space="preserve"> accomplish this task, he</w:t>
      </w:r>
      <w:r w:rsidR="003F3D93" w:rsidRPr="00BB2F75">
        <w:rPr>
          <w:sz w:val="24"/>
          <w:szCs w:val="24"/>
          <w:lang w:val="en-GB"/>
        </w:rPr>
        <w:t xml:space="preserve"> </w:t>
      </w:r>
      <w:r w:rsidR="0023578F" w:rsidRPr="00BB2F75">
        <w:rPr>
          <w:sz w:val="24"/>
          <w:szCs w:val="24"/>
          <w:lang w:val="en-GB"/>
        </w:rPr>
        <w:t>reconceptualises</w:t>
      </w:r>
      <w:r w:rsidRPr="00BB2F75">
        <w:rPr>
          <w:sz w:val="24"/>
          <w:szCs w:val="24"/>
          <w:lang w:val="en-GB"/>
        </w:rPr>
        <w:t xml:space="preserve"> the tension between the universal and the p</w:t>
      </w:r>
      <w:r w:rsidR="003F3D93" w:rsidRPr="00BB2F75">
        <w:rPr>
          <w:sz w:val="24"/>
          <w:szCs w:val="24"/>
          <w:lang w:val="en-GB"/>
        </w:rPr>
        <w:t xml:space="preserve">articular </w:t>
      </w:r>
      <w:r w:rsidR="0023578F" w:rsidRPr="00BB2F75">
        <w:rPr>
          <w:sz w:val="24"/>
          <w:szCs w:val="24"/>
          <w:lang w:val="en-GB"/>
        </w:rPr>
        <w:t>in terms of a</w:t>
      </w:r>
      <w:r w:rsidRPr="00BB2F75">
        <w:rPr>
          <w:sz w:val="24"/>
          <w:szCs w:val="24"/>
          <w:lang w:val="en-GB"/>
        </w:rPr>
        <w:t xml:space="preserve"> relation of expression that pertains</w:t>
      </w:r>
      <w:r w:rsidR="003F3D93" w:rsidRPr="00BB2F75">
        <w:rPr>
          <w:sz w:val="24"/>
          <w:szCs w:val="24"/>
          <w:lang w:val="en-GB"/>
        </w:rPr>
        <w:t xml:space="preserve"> between</w:t>
      </w:r>
      <w:r w:rsidRPr="00BB2F75">
        <w:rPr>
          <w:sz w:val="24"/>
          <w:szCs w:val="24"/>
          <w:lang w:val="en-GB"/>
        </w:rPr>
        <w:t xml:space="preserve"> the</w:t>
      </w:r>
      <w:r w:rsidR="003F3D93" w:rsidRPr="00BB2F75">
        <w:rPr>
          <w:sz w:val="24"/>
          <w:szCs w:val="24"/>
          <w:lang w:val="en-GB"/>
        </w:rPr>
        <w:t xml:space="preserve"> </w:t>
      </w:r>
      <w:r w:rsidRPr="00BB2F75">
        <w:rPr>
          <w:sz w:val="24"/>
          <w:szCs w:val="24"/>
          <w:lang w:val="en-GB"/>
        </w:rPr>
        <w:t>absolute</w:t>
      </w:r>
      <w:r w:rsidR="00C511F2">
        <w:rPr>
          <w:sz w:val="24"/>
          <w:szCs w:val="24"/>
          <w:lang w:val="en-GB"/>
        </w:rPr>
        <w:t xml:space="preserve"> and the relative</w:t>
      </w:r>
      <w:r w:rsidRPr="00BB2F75">
        <w:rPr>
          <w:sz w:val="24"/>
          <w:szCs w:val="24"/>
          <w:lang w:val="en-GB"/>
        </w:rPr>
        <w:t>. In Hegel, the ever-</w:t>
      </w:r>
      <w:r w:rsidRPr="00BB2F75">
        <w:rPr>
          <w:sz w:val="24"/>
          <w:szCs w:val="24"/>
          <w:lang w:val="en-GB"/>
        </w:rPr>
        <w:lastRenderedPageBreak/>
        <w:t xml:space="preserve">changing </w:t>
      </w:r>
      <w:proofErr w:type="spellStart"/>
      <w:r w:rsidR="003F3D93" w:rsidRPr="00BB2F75">
        <w:rPr>
          <w:i/>
          <w:sz w:val="24"/>
          <w:szCs w:val="24"/>
          <w:lang w:val="en-GB"/>
        </w:rPr>
        <w:t>Volksgeist</w:t>
      </w:r>
      <w:proofErr w:type="spellEnd"/>
      <w:r w:rsidR="003F3D93" w:rsidRPr="00BB2F75">
        <w:rPr>
          <w:sz w:val="24"/>
          <w:szCs w:val="24"/>
          <w:lang w:val="en-GB"/>
        </w:rPr>
        <w:t xml:space="preserve"> </w:t>
      </w:r>
      <w:r w:rsidRPr="00BB2F75">
        <w:rPr>
          <w:sz w:val="24"/>
          <w:szCs w:val="24"/>
          <w:lang w:val="en-GB"/>
        </w:rPr>
        <w:t xml:space="preserve">is the relative expression of the </w:t>
      </w:r>
      <w:proofErr w:type="spellStart"/>
      <w:r w:rsidRPr="00BB2F75">
        <w:rPr>
          <w:i/>
          <w:sz w:val="24"/>
          <w:szCs w:val="24"/>
          <w:lang w:val="en-GB"/>
        </w:rPr>
        <w:t>Weltgeist</w:t>
      </w:r>
      <w:proofErr w:type="spellEnd"/>
      <w:r w:rsidRPr="00BB2F75">
        <w:rPr>
          <w:sz w:val="24"/>
          <w:szCs w:val="24"/>
          <w:lang w:val="en-GB"/>
        </w:rPr>
        <w:t xml:space="preserve">, which in turn is the historical manifestation of the absolute spirit’s </w:t>
      </w:r>
      <w:r w:rsidR="0023578F" w:rsidRPr="00BB2F75">
        <w:rPr>
          <w:sz w:val="24"/>
          <w:szCs w:val="24"/>
          <w:lang w:val="en-GB"/>
        </w:rPr>
        <w:t>movement towards self-consciousness</w:t>
      </w:r>
      <w:r w:rsidRPr="00BB2F75">
        <w:rPr>
          <w:sz w:val="24"/>
          <w:szCs w:val="24"/>
          <w:lang w:val="en-GB"/>
        </w:rPr>
        <w:t xml:space="preserve">. </w:t>
      </w:r>
      <w:r w:rsidR="0023578F" w:rsidRPr="00BB2F75">
        <w:rPr>
          <w:sz w:val="24"/>
          <w:szCs w:val="24"/>
          <w:lang w:val="en-GB"/>
        </w:rPr>
        <w:t>Of course, Hegel thinks of this process in progressive terms: history has a general meaning, because the “stages” of historical development are identical with the “stages” of the self-development o</w:t>
      </w:r>
      <w:r w:rsidR="00E733C7">
        <w:rPr>
          <w:sz w:val="24"/>
          <w:szCs w:val="24"/>
          <w:lang w:val="en-GB"/>
        </w:rPr>
        <w:t>f the spirit towards freedom,</w:t>
      </w:r>
      <w:r w:rsidR="0023578F" w:rsidRPr="00BB2F75">
        <w:rPr>
          <w:sz w:val="24"/>
          <w:szCs w:val="24"/>
          <w:lang w:val="en-GB"/>
        </w:rPr>
        <w:t xml:space="preserve"> self-consciousness</w:t>
      </w:r>
      <w:r w:rsidR="00E733C7">
        <w:rPr>
          <w:sz w:val="24"/>
          <w:szCs w:val="24"/>
          <w:lang w:val="en-GB"/>
        </w:rPr>
        <w:t xml:space="preserve"> and self-identity</w:t>
      </w:r>
      <w:r w:rsidR="0023578F" w:rsidRPr="00BB2F75">
        <w:rPr>
          <w:sz w:val="24"/>
          <w:szCs w:val="24"/>
          <w:lang w:val="en-GB"/>
        </w:rPr>
        <w:t>.</w:t>
      </w:r>
    </w:p>
    <w:p w:rsidR="003F3D93" w:rsidRPr="00BB2F75" w:rsidRDefault="0023578F" w:rsidP="00BB2F75">
      <w:pPr>
        <w:spacing w:line="480" w:lineRule="auto"/>
        <w:contextualSpacing/>
        <w:jc w:val="both"/>
        <w:rPr>
          <w:sz w:val="24"/>
          <w:szCs w:val="24"/>
          <w:lang w:val="en-GB"/>
        </w:rPr>
      </w:pPr>
      <w:r w:rsidRPr="00BB2F75">
        <w:rPr>
          <w:sz w:val="24"/>
          <w:szCs w:val="24"/>
          <w:lang w:val="en-GB"/>
        </w:rPr>
        <w:t>The p</w:t>
      </w:r>
      <w:r w:rsidR="003F3D93" w:rsidRPr="00BB2F75">
        <w:rPr>
          <w:sz w:val="24"/>
          <w:szCs w:val="24"/>
          <w:lang w:val="en-GB"/>
        </w:rPr>
        <w:t xml:space="preserve">rofessionalization of history </w:t>
      </w:r>
      <w:r w:rsidRPr="00BB2F75">
        <w:rPr>
          <w:sz w:val="24"/>
          <w:szCs w:val="24"/>
          <w:lang w:val="en-GB"/>
        </w:rPr>
        <w:t xml:space="preserve">as </w:t>
      </w:r>
      <w:proofErr w:type="spellStart"/>
      <w:r w:rsidRPr="00BB2F75">
        <w:rPr>
          <w:i/>
          <w:sz w:val="24"/>
          <w:szCs w:val="24"/>
          <w:lang w:val="en-GB"/>
        </w:rPr>
        <w:t>Wissenschaft</w:t>
      </w:r>
      <w:proofErr w:type="spellEnd"/>
      <w:r w:rsidRPr="00BB2F75">
        <w:rPr>
          <w:sz w:val="24"/>
          <w:szCs w:val="24"/>
          <w:lang w:val="en-GB"/>
        </w:rPr>
        <w:t xml:space="preserve"> </w:t>
      </w:r>
      <w:r w:rsidR="003F3D93" w:rsidRPr="00BB2F75">
        <w:rPr>
          <w:sz w:val="24"/>
          <w:szCs w:val="24"/>
          <w:lang w:val="en-GB"/>
        </w:rPr>
        <w:t xml:space="preserve">in </w:t>
      </w:r>
      <w:r w:rsidRPr="00BB2F75">
        <w:rPr>
          <w:sz w:val="24"/>
          <w:szCs w:val="24"/>
          <w:lang w:val="en-GB"/>
        </w:rPr>
        <w:t xml:space="preserve">the </w:t>
      </w:r>
      <w:r w:rsidR="003F3D93" w:rsidRPr="00BB2F75">
        <w:rPr>
          <w:sz w:val="24"/>
          <w:szCs w:val="24"/>
          <w:lang w:val="en-GB"/>
        </w:rPr>
        <w:t xml:space="preserve">early </w:t>
      </w:r>
      <w:r w:rsidRPr="00BB2F75">
        <w:rPr>
          <w:sz w:val="24"/>
          <w:szCs w:val="24"/>
          <w:lang w:val="en-GB"/>
        </w:rPr>
        <w:t xml:space="preserve">nineteenth century went hand in hand with </w:t>
      </w:r>
      <w:r w:rsidR="00F542CD" w:rsidRPr="00BB2F75">
        <w:rPr>
          <w:sz w:val="24"/>
          <w:szCs w:val="24"/>
          <w:lang w:val="en-GB"/>
        </w:rPr>
        <w:t>staunch opposition to</w:t>
      </w:r>
      <w:r w:rsidRPr="00BB2F75">
        <w:rPr>
          <w:sz w:val="24"/>
          <w:szCs w:val="24"/>
          <w:lang w:val="en-GB"/>
        </w:rPr>
        <w:t xml:space="preserve"> </w:t>
      </w:r>
      <w:r w:rsidR="00E733C7">
        <w:rPr>
          <w:sz w:val="24"/>
          <w:szCs w:val="24"/>
          <w:lang w:val="en-GB"/>
        </w:rPr>
        <w:t>this</w:t>
      </w:r>
      <w:r w:rsidRPr="00BB2F75">
        <w:rPr>
          <w:sz w:val="24"/>
          <w:szCs w:val="24"/>
          <w:lang w:val="en-GB"/>
        </w:rPr>
        <w:t xml:space="preserve"> “</w:t>
      </w:r>
      <w:r w:rsidR="00C96219">
        <w:rPr>
          <w:sz w:val="24"/>
          <w:szCs w:val="24"/>
          <w:lang w:val="en-GB"/>
        </w:rPr>
        <w:t>speculative approach”</w:t>
      </w:r>
      <w:r w:rsidRPr="00BB2F75">
        <w:rPr>
          <w:sz w:val="24"/>
          <w:szCs w:val="24"/>
          <w:lang w:val="en-GB"/>
        </w:rPr>
        <w:t xml:space="preserve">. From Ranke to </w:t>
      </w:r>
      <w:r w:rsidR="00F542CD" w:rsidRPr="00BB2F75">
        <w:rPr>
          <w:sz w:val="24"/>
          <w:szCs w:val="24"/>
          <w:lang w:val="en-GB"/>
        </w:rPr>
        <w:t xml:space="preserve">Droysen and </w:t>
      </w:r>
      <w:r w:rsidRPr="00BB2F75">
        <w:rPr>
          <w:sz w:val="24"/>
          <w:szCs w:val="24"/>
          <w:lang w:val="en-GB"/>
        </w:rPr>
        <w:t xml:space="preserve">Burckhardt, historians were united in </w:t>
      </w:r>
      <w:r w:rsidR="00F542CD" w:rsidRPr="00BB2F75">
        <w:rPr>
          <w:sz w:val="24"/>
          <w:szCs w:val="24"/>
          <w:lang w:val="en-GB"/>
        </w:rPr>
        <w:t>rejecting</w:t>
      </w:r>
      <w:r w:rsidRPr="00BB2F75">
        <w:rPr>
          <w:sz w:val="24"/>
          <w:szCs w:val="24"/>
          <w:lang w:val="en-GB"/>
        </w:rPr>
        <w:t xml:space="preserve"> what to them seemed </w:t>
      </w:r>
      <w:r w:rsidR="00F542CD" w:rsidRPr="00BB2F75">
        <w:rPr>
          <w:sz w:val="24"/>
          <w:szCs w:val="24"/>
          <w:lang w:val="en-GB"/>
        </w:rPr>
        <w:t xml:space="preserve">like </w:t>
      </w:r>
      <w:r w:rsidRPr="00BB2F75">
        <w:rPr>
          <w:sz w:val="24"/>
          <w:szCs w:val="24"/>
          <w:lang w:val="en-GB"/>
        </w:rPr>
        <w:t xml:space="preserve">a schematic a </w:t>
      </w:r>
      <w:proofErr w:type="spellStart"/>
      <w:r w:rsidRPr="00BB2F75">
        <w:rPr>
          <w:sz w:val="24"/>
          <w:szCs w:val="24"/>
          <w:lang w:val="en-GB"/>
        </w:rPr>
        <w:t>priorism</w:t>
      </w:r>
      <w:proofErr w:type="spellEnd"/>
      <w:r w:rsidRPr="00BB2F75">
        <w:rPr>
          <w:sz w:val="24"/>
          <w:szCs w:val="24"/>
          <w:lang w:val="en-GB"/>
        </w:rPr>
        <w:t xml:space="preserve"> that distorted history for the sake of </w:t>
      </w:r>
      <w:r w:rsidR="00F542CD" w:rsidRPr="00BB2F75">
        <w:rPr>
          <w:sz w:val="24"/>
          <w:szCs w:val="24"/>
          <w:lang w:val="en-GB"/>
        </w:rPr>
        <w:t xml:space="preserve">deriving </w:t>
      </w:r>
      <w:r w:rsidR="007649B4" w:rsidRPr="00BB2F75">
        <w:rPr>
          <w:sz w:val="24"/>
          <w:szCs w:val="24"/>
          <w:lang w:val="en-GB"/>
        </w:rPr>
        <w:t>easy</w:t>
      </w:r>
      <w:r w:rsidR="00F542CD" w:rsidRPr="00BB2F75">
        <w:rPr>
          <w:sz w:val="24"/>
          <w:szCs w:val="24"/>
          <w:lang w:val="en-GB"/>
        </w:rPr>
        <w:t xml:space="preserve"> </w:t>
      </w:r>
      <w:r w:rsidRPr="00BB2F75">
        <w:rPr>
          <w:sz w:val="24"/>
          <w:szCs w:val="24"/>
          <w:lang w:val="en-GB"/>
        </w:rPr>
        <w:t xml:space="preserve">generalizations. </w:t>
      </w:r>
      <w:r w:rsidR="00F542CD" w:rsidRPr="00BB2F75">
        <w:rPr>
          <w:sz w:val="24"/>
          <w:szCs w:val="24"/>
          <w:lang w:val="en-GB"/>
        </w:rPr>
        <w:t xml:space="preserve">Even </w:t>
      </w:r>
      <w:r w:rsidR="007649B4" w:rsidRPr="00BB2F75">
        <w:rPr>
          <w:sz w:val="24"/>
          <w:szCs w:val="24"/>
          <w:lang w:val="en-GB"/>
        </w:rPr>
        <w:t>though</w:t>
      </w:r>
      <w:r w:rsidR="00F542CD" w:rsidRPr="00BB2F75">
        <w:rPr>
          <w:sz w:val="24"/>
          <w:szCs w:val="24"/>
          <w:lang w:val="en-GB"/>
        </w:rPr>
        <w:t xml:space="preserve"> </w:t>
      </w:r>
      <w:r w:rsidRPr="00BB2F75">
        <w:rPr>
          <w:sz w:val="24"/>
          <w:szCs w:val="24"/>
          <w:lang w:val="en-GB"/>
        </w:rPr>
        <w:t xml:space="preserve">most </w:t>
      </w:r>
      <w:r w:rsidR="003F3D93" w:rsidRPr="00BB2F75">
        <w:rPr>
          <w:sz w:val="24"/>
          <w:szCs w:val="24"/>
          <w:lang w:val="en-GB"/>
        </w:rPr>
        <w:t xml:space="preserve">historians </w:t>
      </w:r>
      <w:r w:rsidRPr="00BB2F75">
        <w:rPr>
          <w:sz w:val="24"/>
          <w:szCs w:val="24"/>
          <w:lang w:val="en-GB"/>
        </w:rPr>
        <w:t xml:space="preserve">did accept the idea </w:t>
      </w:r>
      <w:r w:rsidR="007649B4" w:rsidRPr="00BB2F75">
        <w:rPr>
          <w:sz w:val="24"/>
          <w:szCs w:val="24"/>
          <w:lang w:val="en-GB"/>
        </w:rPr>
        <w:t>of</w:t>
      </w:r>
      <w:r w:rsidRPr="00BB2F75">
        <w:rPr>
          <w:sz w:val="24"/>
          <w:szCs w:val="24"/>
          <w:lang w:val="en-GB"/>
        </w:rPr>
        <w:t xml:space="preserve"> a </w:t>
      </w:r>
      <w:r w:rsidR="003F3D93" w:rsidRPr="00BB2F75">
        <w:rPr>
          <w:sz w:val="24"/>
          <w:szCs w:val="24"/>
          <w:lang w:val="en-GB"/>
        </w:rPr>
        <w:t>universal history</w:t>
      </w:r>
      <w:r w:rsidRPr="00BB2F75">
        <w:rPr>
          <w:sz w:val="24"/>
          <w:szCs w:val="24"/>
          <w:lang w:val="en-GB"/>
        </w:rPr>
        <w:t xml:space="preserve"> of mankind</w:t>
      </w:r>
      <w:r w:rsidR="00F542CD" w:rsidRPr="00BB2F75">
        <w:rPr>
          <w:sz w:val="24"/>
          <w:szCs w:val="24"/>
          <w:lang w:val="en-GB"/>
        </w:rPr>
        <w:t xml:space="preserve">, they thought that knowledge of the universal had to emerge as a hard-won result of the rigorous application of source criticism, the meticulous collection of </w:t>
      </w:r>
      <w:proofErr w:type="gramStart"/>
      <w:r w:rsidR="00F542CD" w:rsidRPr="00BB2F75">
        <w:rPr>
          <w:sz w:val="24"/>
          <w:szCs w:val="24"/>
          <w:lang w:val="en-GB"/>
        </w:rPr>
        <w:t>particular facts</w:t>
      </w:r>
      <w:proofErr w:type="gramEnd"/>
      <w:r w:rsidR="00F542CD" w:rsidRPr="00BB2F75">
        <w:rPr>
          <w:sz w:val="24"/>
          <w:szCs w:val="24"/>
          <w:lang w:val="en-GB"/>
        </w:rPr>
        <w:t xml:space="preserve"> and the judicious compilation of individual national histories. </w:t>
      </w:r>
    </w:p>
    <w:p w:rsidR="0062688C" w:rsidRPr="00BB2F75" w:rsidRDefault="009A5ADA" w:rsidP="00BB2F75">
      <w:pPr>
        <w:spacing w:line="480" w:lineRule="auto"/>
        <w:contextualSpacing/>
        <w:jc w:val="both"/>
        <w:rPr>
          <w:sz w:val="24"/>
          <w:szCs w:val="24"/>
          <w:lang w:val="en-GB"/>
        </w:rPr>
      </w:pPr>
      <w:r w:rsidRPr="00BB2F75">
        <w:rPr>
          <w:sz w:val="24"/>
          <w:szCs w:val="24"/>
          <w:lang w:val="en-GB"/>
        </w:rPr>
        <w:t>With this</w:t>
      </w:r>
      <w:r w:rsidR="00F542CD" w:rsidRPr="00BB2F75">
        <w:rPr>
          <w:sz w:val="24"/>
          <w:szCs w:val="24"/>
          <w:lang w:val="en-GB"/>
        </w:rPr>
        <w:t xml:space="preserve"> newly forming methodological awareness, the</w:t>
      </w:r>
      <w:r w:rsidR="003F3D93" w:rsidRPr="00BB2F75">
        <w:rPr>
          <w:sz w:val="24"/>
          <w:szCs w:val="24"/>
          <w:lang w:val="en-GB"/>
        </w:rPr>
        <w:t xml:space="preserve"> question of how to bridge the gap between </w:t>
      </w:r>
      <w:r w:rsidR="00F542CD" w:rsidRPr="00BB2F75">
        <w:rPr>
          <w:sz w:val="24"/>
          <w:szCs w:val="24"/>
          <w:lang w:val="en-GB"/>
        </w:rPr>
        <w:t xml:space="preserve">the present </w:t>
      </w:r>
      <w:r w:rsidR="008D7573" w:rsidRPr="00BB2F75">
        <w:rPr>
          <w:sz w:val="24"/>
          <w:szCs w:val="24"/>
          <w:lang w:val="en-GB"/>
        </w:rPr>
        <w:t>and “historical others” received</w:t>
      </w:r>
      <w:r w:rsidR="00F542CD" w:rsidRPr="00BB2F75">
        <w:rPr>
          <w:sz w:val="24"/>
          <w:szCs w:val="24"/>
          <w:lang w:val="en-GB"/>
        </w:rPr>
        <w:t xml:space="preserve"> a new urgency as well</w:t>
      </w:r>
      <w:r w:rsidR="003F3D93" w:rsidRPr="00BB2F75">
        <w:rPr>
          <w:sz w:val="24"/>
          <w:szCs w:val="24"/>
          <w:lang w:val="en-GB"/>
        </w:rPr>
        <w:t xml:space="preserve">. Although often not formulated in terms of relativism, understanding the past </w:t>
      </w:r>
      <w:r w:rsidR="00F542CD" w:rsidRPr="00BB2F75">
        <w:rPr>
          <w:sz w:val="24"/>
          <w:szCs w:val="24"/>
          <w:lang w:val="en-GB"/>
        </w:rPr>
        <w:t>came to be viewed as an increasingly</w:t>
      </w:r>
      <w:r w:rsidR="003F3D93" w:rsidRPr="00BB2F75">
        <w:rPr>
          <w:sz w:val="24"/>
          <w:szCs w:val="24"/>
          <w:lang w:val="en-GB"/>
        </w:rPr>
        <w:t xml:space="preserve"> problematic</w:t>
      </w:r>
      <w:r w:rsidR="00F542CD" w:rsidRPr="00BB2F75">
        <w:rPr>
          <w:sz w:val="24"/>
          <w:szCs w:val="24"/>
          <w:lang w:val="en-GB"/>
        </w:rPr>
        <w:t xml:space="preserve"> affair</w:t>
      </w:r>
      <w:r w:rsidR="003F3D93" w:rsidRPr="00BB2F75">
        <w:rPr>
          <w:sz w:val="24"/>
          <w:szCs w:val="24"/>
          <w:lang w:val="en-GB"/>
        </w:rPr>
        <w:t xml:space="preserve">: too </w:t>
      </w:r>
      <w:r w:rsidR="00F542CD" w:rsidRPr="00BB2F75">
        <w:rPr>
          <w:sz w:val="24"/>
          <w:szCs w:val="24"/>
          <w:lang w:val="en-GB"/>
        </w:rPr>
        <w:t xml:space="preserve">vast seemed the </w:t>
      </w:r>
      <w:r w:rsidRPr="00BB2F75">
        <w:rPr>
          <w:sz w:val="24"/>
          <w:szCs w:val="24"/>
          <w:lang w:val="en-GB"/>
        </w:rPr>
        <w:t>plurality</w:t>
      </w:r>
      <w:r w:rsidR="00F542CD" w:rsidRPr="00BB2F75">
        <w:rPr>
          <w:sz w:val="24"/>
          <w:szCs w:val="24"/>
          <w:lang w:val="en-GB"/>
        </w:rPr>
        <w:t xml:space="preserve"> of historical cultures, to great the divides between them. </w:t>
      </w:r>
      <w:r w:rsidRPr="00BB2F75">
        <w:rPr>
          <w:sz w:val="24"/>
          <w:szCs w:val="24"/>
          <w:lang w:val="en-GB"/>
        </w:rPr>
        <w:t xml:space="preserve">Finding solutions to this problem was one of the central strands that united the </w:t>
      </w:r>
      <w:r w:rsidR="00F542CD" w:rsidRPr="00BB2F75">
        <w:rPr>
          <w:sz w:val="24"/>
          <w:szCs w:val="24"/>
          <w:lang w:val="en-GB"/>
        </w:rPr>
        <w:t>h</w:t>
      </w:r>
      <w:r w:rsidR="003F3D93" w:rsidRPr="00BB2F75">
        <w:rPr>
          <w:sz w:val="24"/>
          <w:szCs w:val="24"/>
          <w:lang w:val="en-GB"/>
        </w:rPr>
        <w:t>ermeneutic tradition</w:t>
      </w:r>
      <w:r w:rsidRPr="00BB2F75">
        <w:rPr>
          <w:sz w:val="24"/>
          <w:szCs w:val="24"/>
          <w:lang w:val="en-GB"/>
        </w:rPr>
        <w:t xml:space="preserve"> and thinkers </w:t>
      </w:r>
      <w:r w:rsidR="00E733C7">
        <w:rPr>
          <w:sz w:val="24"/>
          <w:szCs w:val="24"/>
          <w:lang w:val="en-GB"/>
        </w:rPr>
        <w:t>as</w:t>
      </w:r>
      <w:r w:rsidRPr="00BB2F75">
        <w:rPr>
          <w:sz w:val="24"/>
          <w:szCs w:val="24"/>
          <w:lang w:val="en-GB"/>
        </w:rPr>
        <w:t xml:space="preserve"> diverse as Schleiermacher, Droysen,</w:t>
      </w:r>
      <w:r w:rsidR="003F3D93" w:rsidRPr="00BB2F75">
        <w:rPr>
          <w:sz w:val="24"/>
          <w:szCs w:val="24"/>
          <w:lang w:val="en-GB"/>
        </w:rPr>
        <w:t xml:space="preserve"> Dilt</w:t>
      </w:r>
      <w:r w:rsidRPr="00BB2F75">
        <w:rPr>
          <w:sz w:val="24"/>
          <w:szCs w:val="24"/>
          <w:lang w:val="en-GB"/>
        </w:rPr>
        <w:t xml:space="preserve">hey and </w:t>
      </w:r>
      <w:proofErr w:type="spellStart"/>
      <w:r w:rsidRPr="00BB2F75">
        <w:rPr>
          <w:sz w:val="24"/>
          <w:szCs w:val="24"/>
          <w:lang w:val="en-GB"/>
        </w:rPr>
        <w:t>Gadamer</w:t>
      </w:r>
      <w:proofErr w:type="spellEnd"/>
      <w:r w:rsidRPr="00BB2F75">
        <w:rPr>
          <w:sz w:val="24"/>
          <w:szCs w:val="24"/>
          <w:lang w:val="en-GB"/>
        </w:rPr>
        <w:t>.</w:t>
      </w:r>
      <w:r w:rsidR="003F3D93" w:rsidRPr="00BB2F75">
        <w:rPr>
          <w:sz w:val="24"/>
          <w:szCs w:val="24"/>
          <w:lang w:val="en-GB"/>
        </w:rPr>
        <w:t xml:space="preserve"> </w:t>
      </w:r>
      <w:r w:rsidRPr="00BB2F75">
        <w:rPr>
          <w:sz w:val="24"/>
          <w:szCs w:val="24"/>
          <w:lang w:val="en-GB"/>
        </w:rPr>
        <w:t>In</w:t>
      </w:r>
      <w:r w:rsidR="003F3D93" w:rsidRPr="00BB2F75">
        <w:rPr>
          <w:sz w:val="24"/>
          <w:szCs w:val="24"/>
          <w:lang w:val="en-GB"/>
        </w:rPr>
        <w:t xml:space="preserve"> </w:t>
      </w:r>
      <w:r w:rsidR="0062688C" w:rsidRPr="00BB2F75">
        <w:rPr>
          <w:sz w:val="24"/>
          <w:szCs w:val="24"/>
          <w:lang w:val="en-GB"/>
        </w:rPr>
        <w:t>Herder,</w:t>
      </w:r>
      <w:r w:rsidRPr="00BB2F75">
        <w:rPr>
          <w:sz w:val="24"/>
          <w:szCs w:val="24"/>
          <w:lang w:val="en-GB"/>
        </w:rPr>
        <w:t xml:space="preserve"> it was primarily the commonality </w:t>
      </w:r>
      <w:r w:rsidR="00E733C7">
        <w:rPr>
          <w:sz w:val="24"/>
          <w:szCs w:val="24"/>
          <w:lang w:val="en-GB"/>
        </w:rPr>
        <w:t>of</w:t>
      </w:r>
      <w:r w:rsidRPr="00BB2F75">
        <w:rPr>
          <w:sz w:val="24"/>
          <w:szCs w:val="24"/>
          <w:lang w:val="en-GB"/>
        </w:rPr>
        <w:t xml:space="preserve"> human </w:t>
      </w:r>
      <w:r w:rsidR="0062688C" w:rsidRPr="00BB2F75">
        <w:rPr>
          <w:sz w:val="24"/>
          <w:szCs w:val="24"/>
          <w:lang w:val="en-GB"/>
        </w:rPr>
        <w:t>nature</w:t>
      </w:r>
      <w:r w:rsidRPr="00BB2F75">
        <w:rPr>
          <w:sz w:val="24"/>
          <w:szCs w:val="24"/>
          <w:lang w:val="en-GB"/>
        </w:rPr>
        <w:t xml:space="preserve"> that allowed for the possibility of </w:t>
      </w:r>
      <w:r w:rsidR="0062688C" w:rsidRPr="00BB2F75">
        <w:rPr>
          <w:sz w:val="24"/>
          <w:szCs w:val="24"/>
          <w:lang w:val="en-GB"/>
        </w:rPr>
        <w:t>understanding</w:t>
      </w:r>
      <w:r w:rsidRPr="00BB2F75">
        <w:rPr>
          <w:sz w:val="24"/>
          <w:szCs w:val="24"/>
          <w:lang w:val="en-GB"/>
        </w:rPr>
        <w:t xml:space="preserve"> “historical others”.</w:t>
      </w:r>
      <w:r w:rsidR="0062688C" w:rsidRPr="00BB2F75">
        <w:rPr>
          <w:sz w:val="24"/>
          <w:szCs w:val="24"/>
          <w:lang w:val="en-GB"/>
        </w:rPr>
        <w:t xml:space="preserve"> Schleiermacher </w:t>
      </w:r>
      <w:r w:rsidRPr="00BB2F75">
        <w:rPr>
          <w:sz w:val="24"/>
          <w:szCs w:val="24"/>
          <w:lang w:val="en-GB"/>
        </w:rPr>
        <w:t>places a stronger emphasis on the methodological</w:t>
      </w:r>
      <w:r w:rsidR="0062688C" w:rsidRPr="00BB2F75">
        <w:rPr>
          <w:sz w:val="24"/>
          <w:szCs w:val="24"/>
          <w:lang w:val="en-GB"/>
        </w:rPr>
        <w:t xml:space="preserve"> process that moves between </w:t>
      </w:r>
      <w:r w:rsidR="008E634F">
        <w:rPr>
          <w:sz w:val="24"/>
          <w:szCs w:val="24"/>
          <w:lang w:val="en-GB"/>
        </w:rPr>
        <w:t xml:space="preserve">the </w:t>
      </w:r>
      <w:proofErr w:type="gramStart"/>
      <w:r w:rsidR="008E634F">
        <w:rPr>
          <w:sz w:val="24"/>
          <w:szCs w:val="24"/>
          <w:lang w:val="en-GB"/>
        </w:rPr>
        <w:t>particular and</w:t>
      </w:r>
      <w:proofErr w:type="gramEnd"/>
      <w:r w:rsidR="008E634F">
        <w:rPr>
          <w:sz w:val="24"/>
          <w:szCs w:val="24"/>
          <w:lang w:val="en-GB"/>
        </w:rPr>
        <w:t xml:space="preserve"> the general, the part and the whole</w:t>
      </w:r>
      <w:r w:rsidRPr="00BB2F75">
        <w:rPr>
          <w:sz w:val="24"/>
          <w:szCs w:val="24"/>
          <w:lang w:val="en-GB"/>
        </w:rPr>
        <w:t>, allowing one to approach</w:t>
      </w:r>
      <w:r w:rsidR="0062688C" w:rsidRPr="00BB2F75">
        <w:rPr>
          <w:sz w:val="24"/>
          <w:szCs w:val="24"/>
          <w:lang w:val="en-GB"/>
        </w:rPr>
        <w:t xml:space="preserve"> </w:t>
      </w:r>
      <w:r w:rsidRPr="00BB2F75">
        <w:rPr>
          <w:sz w:val="24"/>
          <w:szCs w:val="24"/>
          <w:lang w:val="en-GB"/>
        </w:rPr>
        <w:t xml:space="preserve">- </w:t>
      </w:r>
      <w:r w:rsidR="0062688C" w:rsidRPr="00BB2F75">
        <w:rPr>
          <w:sz w:val="24"/>
          <w:szCs w:val="24"/>
          <w:lang w:val="en-GB"/>
        </w:rPr>
        <w:t>yet never full</w:t>
      </w:r>
      <w:r w:rsidRPr="00BB2F75">
        <w:rPr>
          <w:sz w:val="24"/>
          <w:szCs w:val="24"/>
          <w:lang w:val="en-GB"/>
        </w:rPr>
        <w:t>y</w:t>
      </w:r>
      <w:r w:rsidR="0062688C" w:rsidRPr="00BB2F75">
        <w:rPr>
          <w:sz w:val="24"/>
          <w:szCs w:val="24"/>
          <w:lang w:val="en-GB"/>
        </w:rPr>
        <w:t xml:space="preserve"> </w:t>
      </w:r>
      <w:r w:rsidRPr="00BB2F75">
        <w:rPr>
          <w:sz w:val="24"/>
          <w:szCs w:val="24"/>
          <w:lang w:val="en-GB"/>
        </w:rPr>
        <w:t>reach - an understanding of past linguistic expressions</w:t>
      </w:r>
      <w:r w:rsidR="0062688C" w:rsidRPr="00BB2F75">
        <w:rPr>
          <w:sz w:val="24"/>
          <w:szCs w:val="24"/>
          <w:lang w:val="en-GB"/>
        </w:rPr>
        <w:t xml:space="preserve">. Dilthey combines both </w:t>
      </w:r>
      <w:proofErr w:type="spellStart"/>
      <w:r w:rsidR="0062688C" w:rsidRPr="00BB2F75">
        <w:rPr>
          <w:sz w:val="24"/>
          <w:szCs w:val="24"/>
          <w:lang w:val="en-GB"/>
        </w:rPr>
        <w:t>Herderian</w:t>
      </w:r>
      <w:proofErr w:type="spellEnd"/>
      <w:r w:rsidR="0062688C" w:rsidRPr="00BB2F75">
        <w:rPr>
          <w:sz w:val="24"/>
          <w:szCs w:val="24"/>
          <w:lang w:val="en-GB"/>
        </w:rPr>
        <w:t xml:space="preserve"> and </w:t>
      </w:r>
      <w:proofErr w:type="spellStart"/>
      <w:r w:rsidR="0062688C" w:rsidRPr="00BB2F75">
        <w:rPr>
          <w:sz w:val="24"/>
          <w:szCs w:val="24"/>
          <w:lang w:val="en-GB"/>
        </w:rPr>
        <w:lastRenderedPageBreak/>
        <w:t>Schleiermachian</w:t>
      </w:r>
      <w:proofErr w:type="spellEnd"/>
      <w:r w:rsidR="0062688C" w:rsidRPr="00BB2F75">
        <w:rPr>
          <w:sz w:val="24"/>
          <w:szCs w:val="24"/>
          <w:lang w:val="en-GB"/>
        </w:rPr>
        <w:t xml:space="preserve"> arguments, and </w:t>
      </w:r>
      <w:r w:rsidRPr="00BB2F75">
        <w:rPr>
          <w:sz w:val="24"/>
          <w:szCs w:val="24"/>
          <w:lang w:val="en-GB"/>
        </w:rPr>
        <w:t xml:space="preserve">in his later work uncovers inter-subjective </w:t>
      </w:r>
      <w:r w:rsidR="0062688C" w:rsidRPr="00BB2F75">
        <w:rPr>
          <w:sz w:val="24"/>
          <w:szCs w:val="24"/>
          <w:lang w:val="en-GB"/>
        </w:rPr>
        <w:t xml:space="preserve">understanding as </w:t>
      </w:r>
      <w:r w:rsidRPr="00BB2F75">
        <w:rPr>
          <w:sz w:val="24"/>
          <w:szCs w:val="24"/>
          <w:lang w:val="en-GB"/>
        </w:rPr>
        <w:t xml:space="preserve">the </w:t>
      </w:r>
      <w:r w:rsidR="0062688C" w:rsidRPr="00BB2F75">
        <w:rPr>
          <w:sz w:val="24"/>
          <w:szCs w:val="24"/>
          <w:lang w:val="en-GB"/>
        </w:rPr>
        <w:t xml:space="preserve">methodological basis not just of </w:t>
      </w:r>
      <w:r w:rsidRPr="00BB2F75">
        <w:rPr>
          <w:sz w:val="24"/>
          <w:szCs w:val="24"/>
          <w:lang w:val="en-GB"/>
        </w:rPr>
        <w:t xml:space="preserve">textual criticism and </w:t>
      </w:r>
      <w:r w:rsidR="0062688C" w:rsidRPr="00BB2F75">
        <w:rPr>
          <w:sz w:val="24"/>
          <w:szCs w:val="24"/>
          <w:lang w:val="en-GB"/>
        </w:rPr>
        <w:t xml:space="preserve">history, but of all the </w:t>
      </w:r>
      <w:proofErr w:type="spellStart"/>
      <w:r w:rsidR="002E639E" w:rsidRPr="002E639E">
        <w:rPr>
          <w:i/>
          <w:sz w:val="24"/>
          <w:szCs w:val="24"/>
          <w:lang w:val="en-GB"/>
        </w:rPr>
        <w:t>Geisteswissenschaften</w:t>
      </w:r>
      <w:proofErr w:type="spellEnd"/>
      <w:r w:rsidR="0062688C" w:rsidRPr="00BB2F75">
        <w:rPr>
          <w:sz w:val="24"/>
          <w:szCs w:val="24"/>
          <w:lang w:val="en-GB"/>
        </w:rPr>
        <w:t>. A</w:t>
      </w:r>
      <w:r w:rsidRPr="00BB2F75">
        <w:rPr>
          <w:sz w:val="24"/>
          <w:szCs w:val="24"/>
          <w:lang w:val="en-GB"/>
        </w:rPr>
        <w:t xml:space="preserve"> slightly different solution to the problem of understanding can be found in </w:t>
      </w:r>
      <w:r w:rsidR="0062688C" w:rsidRPr="00BB2F75">
        <w:rPr>
          <w:sz w:val="24"/>
          <w:szCs w:val="24"/>
          <w:lang w:val="en-GB"/>
        </w:rPr>
        <w:t xml:space="preserve">Droysen and </w:t>
      </w:r>
      <w:proofErr w:type="spellStart"/>
      <w:r w:rsidR="0062688C" w:rsidRPr="00BB2F75">
        <w:rPr>
          <w:sz w:val="24"/>
          <w:szCs w:val="24"/>
          <w:lang w:val="en-GB"/>
        </w:rPr>
        <w:t>Gadamer</w:t>
      </w:r>
      <w:proofErr w:type="spellEnd"/>
      <w:r w:rsidR="0062688C" w:rsidRPr="00BB2F75">
        <w:rPr>
          <w:sz w:val="24"/>
          <w:szCs w:val="24"/>
          <w:lang w:val="en-GB"/>
        </w:rPr>
        <w:t xml:space="preserve">, who seek the basis for understanding not </w:t>
      </w:r>
      <w:r w:rsidRPr="00BB2F75">
        <w:rPr>
          <w:sz w:val="24"/>
          <w:szCs w:val="24"/>
          <w:lang w:val="en-GB"/>
        </w:rPr>
        <w:t xml:space="preserve">primarily </w:t>
      </w:r>
      <w:r w:rsidR="0062688C" w:rsidRPr="00BB2F75">
        <w:rPr>
          <w:sz w:val="24"/>
          <w:szCs w:val="24"/>
          <w:lang w:val="en-GB"/>
        </w:rPr>
        <w:t xml:space="preserve">in </w:t>
      </w:r>
      <w:r w:rsidRPr="00BB2F75">
        <w:rPr>
          <w:sz w:val="24"/>
          <w:szCs w:val="24"/>
          <w:lang w:val="en-GB"/>
        </w:rPr>
        <w:t>human commonalities</w:t>
      </w:r>
      <w:r w:rsidR="002E639E">
        <w:rPr>
          <w:sz w:val="24"/>
          <w:szCs w:val="24"/>
          <w:lang w:val="en-GB"/>
        </w:rPr>
        <w:t xml:space="preserve">, </w:t>
      </w:r>
      <w:proofErr w:type="spellStart"/>
      <w:r w:rsidR="002E639E" w:rsidRPr="002E639E">
        <w:rPr>
          <w:i/>
          <w:sz w:val="24"/>
          <w:szCs w:val="24"/>
          <w:lang w:val="en-GB"/>
        </w:rPr>
        <w:t>Nachempfinden</w:t>
      </w:r>
      <w:proofErr w:type="spellEnd"/>
      <w:r w:rsidRPr="00BB2F75">
        <w:rPr>
          <w:sz w:val="24"/>
          <w:szCs w:val="24"/>
          <w:lang w:val="en-GB"/>
        </w:rPr>
        <w:t xml:space="preserve"> and methodological process</w:t>
      </w:r>
      <w:r w:rsidR="00E733C7">
        <w:rPr>
          <w:sz w:val="24"/>
          <w:szCs w:val="24"/>
          <w:lang w:val="en-GB"/>
        </w:rPr>
        <w:t>es</w:t>
      </w:r>
      <w:r w:rsidR="008E634F">
        <w:rPr>
          <w:sz w:val="24"/>
          <w:szCs w:val="24"/>
          <w:lang w:val="en-GB"/>
        </w:rPr>
        <w:t xml:space="preserve"> that mediate between part and whole</w:t>
      </w:r>
      <w:r w:rsidRPr="00BB2F75">
        <w:rPr>
          <w:sz w:val="24"/>
          <w:szCs w:val="24"/>
          <w:lang w:val="en-GB"/>
        </w:rPr>
        <w:t xml:space="preserve">, </w:t>
      </w:r>
      <w:r w:rsidR="00307A1A" w:rsidRPr="00BB2F75">
        <w:rPr>
          <w:sz w:val="24"/>
          <w:szCs w:val="24"/>
          <w:lang w:val="en-GB"/>
        </w:rPr>
        <w:t xml:space="preserve">but rather in historical continuity </w:t>
      </w:r>
      <w:r w:rsidRPr="00BB2F75">
        <w:rPr>
          <w:sz w:val="24"/>
          <w:szCs w:val="24"/>
          <w:lang w:val="en-GB"/>
        </w:rPr>
        <w:t>and</w:t>
      </w:r>
      <w:r w:rsidR="00307A1A" w:rsidRPr="00BB2F75">
        <w:rPr>
          <w:sz w:val="24"/>
          <w:szCs w:val="24"/>
          <w:lang w:val="en-GB"/>
        </w:rPr>
        <w:t xml:space="preserve"> tradition.</w:t>
      </w:r>
    </w:p>
    <w:p w:rsidR="0062688C" w:rsidRPr="00BB2F75" w:rsidRDefault="0062688C" w:rsidP="00BB2F75">
      <w:pPr>
        <w:spacing w:line="480" w:lineRule="auto"/>
        <w:contextualSpacing/>
        <w:jc w:val="both"/>
        <w:rPr>
          <w:sz w:val="24"/>
          <w:szCs w:val="24"/>
          <w:lang w:val="en-GB"/>
        </w:rPr>
      </w:pPr>
      <w:r w:rsidRPr="00BB2F75">
        <w:rPr>
          <w:sz w:val="24"/>
          <w:szCs w:val="24"/>
          <w:lang w:val="en-GB"/>
        </w:rPr>
        <w:t xml:space="preserve">The methodological </w:t>
      </w:r>
      <w:r w:rsidR="009A5ADA" w:rsidRPr="00BB2F75">
        <w:rPr>
          <w:sz w:val="24"/>
          <w:szCs w:val="24"/>
          <w:lang w:val="en-GB"/>
        </w:rPr>
        <w:t xml:space="preserve">discussions in </w:t>
      </w:r>
      <w:r w:rsidRPr="00BB2F75">
        <w:rPr>
          <w:sz w:val="24"/>
          <w:szCs w:val="24"/>
          <w:lang w:val="en-GB"/>
        </w:rPr>
        <w:t>history</w:t>
      </w:r>
      <w:r w:rsidR="009A5ADA" w:rsidRPr="00BB2F75">
        <w:rPr>
          <w:sz w:val="24"/>
          <w:szCs w:val="24"/>
          <w:lang w:val="en-GB"/>
        </w:rPr>
        <w:t>, philology</w:t>
      </w:r>
      <w:r w:rsidRPr="00BB2F75">
        <w:rPr>
          <w:sz w:val="24"/>
          <w:szCs w:val="24"/>
          <w:lang w:val="en-GB"/>
        </w:rPr>
        <w:t xml:space="preserve"> </w:t>
      </w:r>
      <w:r w:rsidR="009A5ADA" w:rsidRPr="00BB2F75">
        <w:rPr>
          <w:sz w:val="24"/>
          <w:szCs w:val="24"/>
          <w:lang w:val="en-GB"/>
        </w:rPr>
        <w:t>and hermeneutics were not without repercu</w:t>
      </w:r>
      <w:bookmarkStart w:id="0" w:name="_GoBack"/>
      <w:bookmarkEnd w:id="0"/>
      <w:r w:rsidR="009A5ADA" w:rsidRPr="00BB2F75">
        <w:rPr>
          <w:sz w:val="24"/>
          <w:szCs w:val="24"/>
          <w:lang w:val="en-GB"/>
        </w:rPr>
        <w:t>ssions for</w:t>
      </w:r>
      <w:r w:rsidRPr="00BB2F75">
        <w:rPr>
          <w:sz w:val="24"/>
          <w:szCs w:val="24"/>
          <w:lang w:val="en-GB"/>
        </w:rPr>
        <w:t xml:space="preserve"> philosophy. </w:t>
      </w:r>
      <w:r w:rsidR="009A5ADA" w:rsidRPr="00BB2F75">
        <w:rPr>
          <w:sz w:val="24"/>
          <w:szCs w:val="24"/>
          <w:lang w:val="en-GB"/>
        </w:rPr>
        <w:t>Towards the late nineteenth century, philosophers began to warn of “historicism”</w:t>
      </w:r>
      <w:r w:rsidR="009E1606" w:rsidRPr="00BB2F75">
        <w:rPr>
          <w:sz w:val="24"/>
          <w:szCs w:val="24"/>
          <w:lang w:val="en-GB"/>
        </w:rPr>
        <w:t>,</w:t>
      </w:r>
      <w:r w:rsidR="009A5ADA" w:rsidRPr="00BB2F75">
        <w:rPr>
          <w:sz w:val="24"/>
          <w:szCs w:val="24"/>
          <w:lang w:val="en-GB"/>
        </w:rPr>
        <w:t xml:space="preserve"> which </w:t>
      </w:r>
      <w:r w:rsidR="009E1606" w:rsidRPr="00BB2F75">
        <w:rPr>
          <w:sz w:val="24"/>
          <w:szCs w:val="24"/>
          <w:lang w:val="en-GB"/>
        </w:rPr>
        <w:t>they considered tantamount to</w:t>
      </w:r>
      <w:r w:rsidR="009A5ADA" w:rsidRPr="00BB2F75">
        <w:rPr>
          <w:sz w:val="24"/>
          <w:szCs w:val="24"/>
          <w:lang w:val="en-GB"/>
        </w:rPr>
        <w:t xml:space="preserve"> relativism and nihilism. Neo-Kantian </w:t>
      </w:r>
      <w:r w:rsidR="009E1606" w:rsidRPr="00BB2F75">
        <w:rPr>
          <w:sz w:val="24"/>
          <w:szCs w:val="24"/>
          <w:lang w:val="en-GB"/>
        </w:rPr>
        <w:t>philosopher</w:t>
      </w:r>
      <w:r w:rsidR="009A5ADA" w:rsidRPr="00BB2F75">
        <w:rPr>
          <w:sz w:val="24"/>
          <w:szCs w:val="24"/>
          <w:lang w:val="en-GB"/>
        </w:rPr>
        <w:t>s such as</w:t>
      </w:r>
      <w:r w:rsidRPr="00BB2F75">
        <w:rPr>
          <w:sz w:val="24"/>
          <w:szCs w:val="24"/>
          <w:lang w:val="en-GB"/>
        </w:rPr>
        <w:t xml:space="preserve"> Windelband and Rickert, </w:t>
      </w:r>
      <w:r w:rsidR="009E1606" w:rsidRPr="00BB2F75">
        <w:rPr>
          <w:sz w:val="24"/>
          <w:szCs w:val="24"/>
          <w:lang w:val="en-GB"/>
        </w:rPr>
        <w:t xml:space="preserve">but also </w:t>
      </w:r>
      <w:r w:rsidRPr="00BB2F75">
        <w:rPr>
          <w:sz w:val="24"/>
          <w:szCs w:val="24"/>
          <w:lang w:val="en-GB"/>
        </w:rPr>
        <w:t>Dilt</w:t>
      </w:r>
      <w:r w:rsidR="009E1606" w:rsidRPr="00BB2F75">
        <w:rPr>
          <w:sz w:val="24"/>
          <w:szCs w:val="24"/>
          <w:lang w:val="en-GB"/>
        </w:rPr>
        <w:t>hey, and</w:t>
      </w:r>
      <w:r w:rsidRPr="00BB2F75">
        <w:rPr>
          <w:sz w:val="24"/>
          <w:szCs w:val="24"/>
          <w:lang w:val="en-GB"/>
        </w:rPr>
        <w:t xml:space="preserve"> </w:t>
      </w:r>
      <w:r w:rsidR="009E1606" w:rsidRPr="00BB2F75">
        <w:rPr>
          <w:sz w:val="24"/>
          <w:szCs w:val="24"/>
          <w:lang w:val="en-GB"/>
        </w:rPr>
        <w:t xml:space="preserve">later </w:t>
      </w:r>
      <w:r w:rsidRPr="00BB2F75">
        <w:rPr>
          <w:sz w:val="24"/>
          <w:szCs w:val="24"/>
          <w:lang w:val="en-GB"/>
        </w:rPr>
        <w:t xml:space="preserve">Troeltsch were united in their worry that </w:t>
      </w:r>
      <w:r w:rsidR="009E1606" w:rsidRPr="00BB2F75">
        <w:rPr>
          <w:sz w:val="24"/>
          <w:szCs w:val="24"/>
          <w:lang w:val="en-GB"/>
        </w:rPr>
        <w:t>the thorough historicization</w:t>
      </w:r>
      <w:r w:rsidRPr="00BB2F75">
        <w:rPr>
          <w:sz w:val="24"/>
          <w:szCs w:val="24"/>
          <w:lang w:val="en-GB"/>
        </w:rPr>
        <w:t xml:space="preserve"> of </w:t>
      </w:r>
      <w:r w:rsidR="00C907AC" w:rsidRPr="00BB2F75">
        <w:rPr>
          <w:sz w:val="24"/>
          <w:szCs w:val="24"/>
          <w:lang w:val="en-GB"/>
        </w:rPr>
        <w:t xml:space="preserve">all </w:t>
      </w:r>
      <w:r w:rsidR="00E733C7">
        <w:rPr>
          <w:sz w:val="24"/>
          <w:szCs w:val="24"/>
          <w:lang w:val="en-GB"/>
        </w:rPr>
        <w:t xml:space="preserve">life and </w:t>
      </w:r>
      <w:r w:rsidR="00C907AC" w:rsidRPr="00BB2F75">
        <w:rPr>
          <w:sz w:val="24"/>
          <w:szCs w:val="24"/>
          <w:lang w:val="en-GB"/>
        </w:rPr>
        <w:t>culture</w:t>
      </w:r>
      <w:r w:rsidRPr="00BB2F75">
        <w:rPr>
          <w:sz w:val="24"/>
          <w:szCs w:val="24"/>
          <w:lang w:val="en-GB"/>
        </w:rPr>
        <w:t xml:space="preserve"> </w:t>
      </w:r>
      <w:r w:rsidR="009E1606" w:rsidRPr="00BB2F75">
        <w:rPr>
          <w:sz w:val="24"/>
          <w:szCs w:val="24"/>
          <w:lang w:val="en-GB"/>
        </w:rPr>
        <w:t>undermined universal and necessary values. An additional problem emerged for philosophy itself: as philosophers jettisoned the Hegelian assumption</w:t>
      </w:r>
      <w:r w:rsidR="00C907AC" w:rsidRPr="00BB2F75">
        <w:rPr>
          <w:sz w:val="24"/>
          <w:szCs w:val="24"/>
          <w:lang w:val="en-GB"/>
        </w:rPr>
        <w:t xml:space="preserve"> that the</w:t>
      </w:r>
      <w:r w:rsidRPr="00BB2F75">
        <w:rPr>
          <w:sz w:val="24"/>
          <w:szCs w:val="24"/>
          <w:lang w:val="en-GB"/>
        </w:rPr>
        <w:t xml:space="preserve"> </w:t>
      </w:r>
      <w:r w:rsidR="009E1606" w:rsidRPr="00BB2F75">
        <w:rPr>
          <w:sz w:val="24"/>
          <w:szCs w:val="24"/>
          <w:lang w:val="en-GB"/>
        </w:rPr>
        <w:t xml:space="preserve">historical development of philosophy expressed a systematic schema, they began to worry that </w:t>
      </w:r>
      <w:r w:rsidRPr="00BB2F75">
        <w:rPr>
          <w:sz w:val="24"/>
          <w:szCs w:val="24"/>
          <w:lang w:val="en-GB"/>
        </w:rPr>
        <w:t xml:space="preserve">philosophical truths too might be relative to historical </w:t>
      </w:r>
      <w:r w:rsidR="00E733C7">
        <w:rPr>
          <w:sz w:val="24"/>
          <w:szCs w:val="24"/>
          <w:lang w:val="en-GB"/>
        </w:rPr>
        <w:t xml:space="preserve">time, nationality and </w:t>
      </w:r>
      <w:r w:rsidRPr="00BB2F75">
        <w:rPr>
          <w:sz w:val="24"/>
          <w:szCs w:val="24"/>
          <w:lang w:val="en-GB"/>
        </w:rPr>
        <w:t>culture.</w:t>
      </w:r>
    </w:p>
    <w:p w:rsidR="00C907AC" w:rsidRPr="00BB2F75" w:rsidRDefault="009E1606" w:rsidP="00BB2F75">
      <w:pPr>
        <w:spacing w:line="480" w:lineRule="auto"/>
        <w:contextualSpacing/>
        <w:jc w:val="both"/>
        <w:rPr>
          <w:sz w:val="24"/>
          <w:szCs w:val="24"/>
          <w:lang w:val="en-GB"/>
        </w:rPr>
      </w:pPr>
      <w:r w:rsidRPr="00BB2F75">
        <w:rPr>
          <w:sz w:val="24"/>
          <w:szCs w:val="24"/>
          <w:lang w:val="en-GB"/>
        </w:rPr>
        <w:t>The</w:t>
      </w:r>
      <w:r w:rsidR="00C907AC" w:rsidRPr="00BB2F75">
        <w:rPr>
          <w:sz w:val="24"/>
          <w:szCs w:val="24"/>
          <w:lang w:val="en-GB"/>
        </w:rPr>
        <w:t xml:space="preserve"> resulting</w:t>
      </w:r>
      <w:r w:rsidRPr="00BB2F75">
        <w:rPr>
          <w:sz w:val="24"/>
          <w:szCs w:val="24"/>
          <w:lang w:val="en-GB"/>
        </w:rPr>
        <w:t xml:space="preserve"> debates on the historicity of values and philosophical knowledge</w:t>
      </w:r>
      <w:r w:rsidR="0062688C" w:rsidRPr="00BB2F75">
        <w:rPr>
          <w:sz w:val="24"/>
          <w:szCs w:val="24"/>
          <w:lang w:val="en-GB"/>
        </w:rPr>
        <w:t xml:space="preserve"> </w:t>
      </w:r>
      <w:r w:rsidRPr="00BB2F75">
        <w:rPr>
          <w:sz w:val="24"/>
          <w:szCs w:val="24"/>
          <w:lang w:val="en-GB"/>
        </w:rPr>
        <w:t xml:space="preserve">often </w:t>
      </w:r>
      <w:r w:rsidR="0062688C" w:rsidRPr="00BB2F75">
        <w:rPr>
          <w:sz w:val="24"/>
          <w:szCs w:val="24"/>
          <w:lang w:val="en-GB"/>
        </w:rPr>
        <w:t>intersected with debate</w:t>
      </w:r>
      <w:r w:rsidRPr="00BB2F75">
        <w:rPr>
          <w:sz w:val="24"/>
          <w:szCs w:val="24"/>
          <w:lang w:val="en-GB"/>
        </w:rPr>
        <w:t xml:space="preserve">s over </w:t>
      </w:r>
      <w:proofErr w:type="spellStart"/>
      <w:r w:rsidRPr="00BB2F75">
        <w:rPr>
          <w:i/>
          <w:sz w:val="24"/>
          <w:szCs w:val="24"/>
          <w:lang w:val="en-GB"/>
        </w:rPr>
        <w:t>Weltanschauung</w:t>
      </w:r>
      <w:proofErr w:type="spellEnd"/>
      <w:r w:rsidRPr="00BB2F75">
        <w:rPr>
          <w:i/>
          <w:sz w:val="24"/>
          <w:szCs w:val="24"/>
          <w:lang w:val="en-GB"/>
        </w:rPr>
        <w:t xml:space="preserve">. </w:t>
      </w:r>
      <w:r w:rsidRPr="00BB2F75">
        <w:rPr>
          <w:sz w:val="24"/>
          <w:szCs w:val="24"/>
          <w:lang w:val="en-GB"/>
        </w:rPr>
        <w:t xml:space="preserve">Philosophers </w:t>
      </w:r>
      <w:r w:rsidR="00C907AC" w:rsidRPr="00BB2F75">
        <w:rPr>
          <w:sz w:val="24"/>
          <w:szCs w:val="24"/>
          <w:lang w:val="en-GB"/>
        </w:rPr>
        <w:t>wanted to maintain a role for</w:t>
      </w:r>
      <w:r w:rsidRPr="00BB2F75">
        <w:rPr>
          <w:sz w:val="24"/>
          <w:szCs w:val="24"/>
          <w:lang w:val="en-GB"/>
        </w:rPr>
        <w:t xml:space="preserve"> themselves in adjudicating the</w:t>
      </w:r>
      <w:r w:rsidR="0062688C" w:rsidRPr="00BB2F75">
        <w:rPr>
          <w:sz w:val="24"/>
          <w:szCs w:val="24"/>
          <w:lang w:val="en-GB"/>
        </w:rPr>
        <w:t xml:space="preserve"> conflict</w:t>
      </w:r>
      <w:r w:rsidR="00C907AC" w:rsidRPr="00BB2F75">
        <w:rPr>
          <w:sz w:val="24"/>
          <w:szCs w:val="24"/>
          <w:lang w:val="en-GB"/>
        </w:rPr>
        <w:t>s</w:t>
      </w:r>
      <w:r w:rsidR="0062688C" w:rsidRPr="00BB2F75">
        <w:rPr>
          <w:sz w:val="24"/>
          <w:szCs w:val="24"/>
          <w:lang w:val="en-GB"/>
        </w:rPr>
        <w:t xml:space="preserve"> between </w:t>
      </w:r>
      <w:r w:rsidR="00E733C7">
        <w:rPr>
          <w:sz w:val="24"/>
          <w:szCs w:val="24"/>
          <w:lang w:val="en-GB"/>
        </w:rPr>
        <w:t>“</w:t>
      </w:r>
      <w:r w:rsidR="0062688C" w:rsidRPr="00BB2F75">
        <w:rPr>
          <w:sz w:val="24"/>
          <w:szCs w:val="24"/>
          <w:lang w:val="en-GB"/>
        </w:rPr>
        <w:t>materialistic</w:t>
      </w:r>
      <w:r w:rsidR="00E733C7">
        <w:rPr>
          <w:sz w:val="24"/>
          <w:szCs w:val="24"/>
          <w:lang w:val="en-GB"/>
        </w:rPr>
        <w:t>”</w:t>
      </w:r>
      <w:r w:rsidR="0062688C" w:rsidRPr="00BB2F75">
        <w:rPr>
          <w:sz w:val="24"/>
          <w:szCs w:val="24"/>
          <w:lang w:val="en-GB"/>
        </w:rPr>
        <w:t xml:space="preserve">, </w:t>
      </w:r>
      <w:r w:rsidR="00E733C7">
        <w:rPr>
          <w:sz w:val="24"/>
          <w:szCs w:val="24"/>
          <w:lang w:val="en-GB"/>
        </w:rPr>
        <w:t>“</w:t>
      </w:r>
      <w:r w:rsidRPr="00BB2F75">
        <w:rPr>
          <w:sz w:val="24"/>
          <w:szCs w:val="24"/>
          <w:lang w:val="en-GB"/>
        </w:rPr>
        <w:t>positivist</w:t>
      </w:r>
      <w:r w:rsidR="00E733C7">
        <w:rPr>
          <w:sz w:val="24"/>
          <w:szCs w:val="24"/>
          <w:lang w:val="en-GB"/>
        </w:rPr>
        <w:t>”</w:t>
      </w:r>
      <w:r w:rsidR="0062688C" w:rsidRPr="00BB2F75">
        <w:rPr>
          <w:sz w:val="24"/>
          <w:szCs w:val="24"/>
          <w:lang w:val="en-GB"/>
        </w:rPr>
        <w:t xml:space="preserve">, </w:t>
      </w:r>
      <w:r w:rsidRPr="00BB2F75">
        <w:rPr>
          <w:sz w:val="24"/>
          <w:szCs w:val="24"/>
          <w:lang w:val="en-GB"/>
        </w:rPr>
        <w:t xml:space="preserve">various </w:t>
      </w:r>
      <w:r w:rsidR="0062688C" w:rsidRPr="00BB2F75">
        <w:rPr>
          <w:sz w:val="24"/>
          <w:szCs w:val="24"/>
          <w:lang w:val="en-GB"/>
        </w:rPr>
        <w:t xml:space="preserve">religious, </w:t>
      </w:r>
      <w:r w:rsidRPr="00BB2F75">
        <w:rPr>
          <w:sz w:val="24"/>
          <w:szCs w:val="24"/>
          <w:lang w:val="en-GB"/>
        </w:rPr>
        <w:t xml:space="preserve">and </w:t>
      </w:r>
      <w:r w:rsidR="00E733C7">
        <w:rPr>
          <w:sz w:val="24"/>
          <w:szCs w:val="24"/>
          <w:lang w:val="en-GB"/>
        </w:rPr>
        <w:t>“</w:t>
      </w:r>
      <w:r w:rsidRPr="00BB2F75">
        <w:rPr>
          <w:sz w:val="24"/>
          <w:szCs w:val="24"/>
          <w:lang w:val="en-GB"/>
        </w:rPr>
        <w:t>historicist</w:t>
      </w:r>
      <w:r w:rsidR="00E733C7">
        <w:rPr>
          <w:sz w:val="24"/>
          <w:szCs w:val="24"/>
          <w:lang w:val="en-GB"/>
        </w:rPr>
        <w:t>”</w:t>
      </w:r>
      <w:r w:rsidRPr="00BB2F75">
        <w:rPr>
          <w:sz w:val="24"/>
          <w:szCs w:val="24"/>
          <w:lang w:val="en-GB"/>
        </w:rPr>
        <w:t xml:space="preserve"> worldviews. </w:t>
      </w:r>
      <w:r w:rsidR="0062688C" w:rsidRPr="00BB2F75">
        <w:rPr>
          <w:sz w:val="24"/>
          <w:szCs w:val="24"/>
          <w:lang w:val="en-GB"/>
        </w:rPr>
        <w:t>Here, historical plurality came to s</w:t>
      </w:r>
      <w:r w:rsidR="00C907AC" w:rsidRPr="00BB2F75">
        <w:rPr>
          <w:sz w:val="24"/>
          <w:szCs w:val="24"/>
          <w:lang w:val="en-GB"/>
        </w:rPr>
        <w:t>tand in for political plurality.</w:t>
      </w:r>
      <w:r w:rsidR="0062688C" w:rsidRPr="00BB2F75">
        <w:rPr>
          <w:sz w:val="24"/>
          <w:szCs w:val="24"/>
          <w:lang w:val="en-GB"/>
        </w:rPr>
        <w:t xml:space="preserve"> When Troeltsch worries that historicism </w:t>
      </w:r>
      <w:r w:rsidR="00307A1A" w:rsidRPr="00BB2F75">
        <w:rPr>
          <w:sz w:val="24"/>
          <w:szCs w:val="24"/>
          <w:lang w:val="en-GB"/>
        </w:rPr>
        <w:t xml:space="preserve">leads to </w:t>
      </w:r>
      <w:r w:rsidR="00C907AC" w:rsidRPr="00BB2F75">
        <w:rPr>
          <w:sz w:val="24"/>
          <w:szCs w:val="24"/>
          <w:lang w:val="en-GB"/>
        </w:rPr>
        <w:t>the “</w:t>
      </w:r>
      <w:r w:rsidR="0062688C" w:rsidRPr="00BB2F75">
        <w:rPr>
          <w:sz w:val="24"/>
          <w:szCs w:val="24"/>
          <w:lang w:val="en-GB"/>
        </w:rPr>
        <w:t>anarchy of values</w:t>
      </w:r>
      <w:r w:rsidR="00C907AC" w:rsidRPr="00BB2F75">
        <w:rPr>
          <w:sz w:val="24"/>
          <w:szCs w:val="24"/>
          <w:lang w:val="en-GB"/>
        </w:rPr>
        <w:t>”</w:t>
      </w:r>
      <w:r w:rsidR="0062688C" w:rsidRPr="00BB2F75">
        <w:rPr>
          <w:sz w:val="24"/>
          <w:szCs w:val="24"/>
          <w:lang w:val="en-GB"/>
        </w:rPr>
        <w:t xml:space="preserve">, </w:t>
      </w:r>
      <w:r w:rsidR="00C907AC" w:rsidRPr="00BB2F75">
        <w:rPr>
          <w:sz w:val="24"/>
          <w:szCs w:val="24"/>
          <w:lang w:val="en-GB"/>
        </w:rPr>
        <w:t xml:space="preserve">he does so in a situation in which the “historicization” of </w:t>
      </w:r>
      <w:r w:rsidR="00307A1A" w:rsidRPr="00BB2F75">
        <w:rPr>
          <w:sz w:val="24"/>
          <w:szCs w:val="24"/>
          <w:lang w:val="en-GB"/>
        </w:rPr>
        <w:t xml:space="preserve">philosophy and theology </w:t>
      </w:r>
      <w:r w:rsidR="00C907AC" w:rsidRPr="00BB2F75">
        <w:rPr>
          <w:sz w:val="24"/>
          <w:szCs w:val="24"/>
          <w:lang w:val="en-GB"/>
        </w:rPr>
        <w:t>has seemingly rendered these disciplines</w:t>
      </w:r>
      <w:r w:rsidR="00307A1A" w:rsidRPr="00BB2F75">
        <w:rPr>
          <w:sz w:val="24"/>
          <w:szCs w:val="24"/>
          <w:lang w:val="en-GB"/>
        </w:rPr>
        <w:t xml:space="preserve"> incapable of defending a consistent and convincing worldvie</w:t>
      </w:r>
      <w:r w:rsidR="00C907AC" w:rsidRPr="00BB2F75">
        <w:rPr>
          <w:sz w:val="24"/>
          <w:szCs w:val="24"/>
          <w:lang w:val="en-GB"/>
        </w:rPr>
        <w:t xml:space="preserve">w. And yet, many held out hope that </w:t>
      </w:r>
      <w:r w:rsidR="00307A1A" w:rsidRPr="00BB2F75">
        <w:rPr>
          <w:sz w:val="24"/>
          <w:szCs w:val="24"/>
          <w:lang w:val="en-GB"/>
        </w:rPr>
        <w:t>history</w:t>
      </w:r>
      <w:r w:rsidR="00C907AC" w:rsidRPr="00BB2F75">
        <w:rPr>
          <w:sz w:val="24"/>
          <w:szCs w:val="24"/>
          <w:lang w:val="en-GB"/>
        </w:rPr>
        <w:t xml:space="preserve"> bore not just the problem of relativism, but also its solution, that, </w:t>
      </w:r>
      <w:r w:rsidR="00C907AC" w:rsidRPr="00BB2F75">
        <w:rPr>
          <w:sz w:val="24"/>
          <w:szCs w:val="24"/>
          <w:lang w:val="en-GB"/>
        </w:rPr>
        <w:lastRenderedPageBreak/>
        <w:t xml:space="preserve">as </w:t>
      </w:r>
      <w:r w:rsidR="00307A1A" w:rsidRPr="00BB2F75">
        <w:rPr>
          <w:sz w:val="24"/>
          <w:szCs w:val="24"/>
          <w:lang w:val="en-GB"/>
        </w:rPr>
        <w:t>Dilthey</w:t>
      </w:r>
      <w:r w:rsidR="00C907AC" w:rsidRPr="00BB2F75">
        <w:rPr>
          <w:sz w:val="24"/>
          <w:szCs w:val="24"/>
          <w:lang w:val="en-GB"/>
        </w:rPr>
        <w:t xml:space="preserve"> famously put it, “the knife of historical relativism... which has cut to pieces all metaphysics and religion … also [brings] about healing.”</w:t>
      </w:r>
    </w:p>
    <w:p w:rsidR="00C907AC" w:rsidRPr="00BB2F75" w:rsidRDefault="00C907AC" w:rsidP="00BB2F75">
      <w:pPr>
        <w:spacing w:line="480" w:lineRule="auto"/>
        <w:contextualSpacing/>
        <w:jc w:val="both"/>
        <w:rPr>
          <w:sz w:val="24"/>
          <w:szCs w:val="24"/>
          <w:lang w:val="en-GB"/>
        </w:rPr>
      </w:pPr>
      <w:r w:rsidRPr="00BB2F75">
        <w:rPr>
          <w:sz w:val="24"/>
          <w:szCs w:val="24"/>
          <w:lang w:val="en-GB"/>
        </w:rPr>
        <w:t>The contri</w:t>
      </w:r>
      <w:r w:rsidR="00FA71F1">
        <w:rPr>
          <w:sz w:val="24"/>
          <w:szCs w:val="24"/>
          <w:lang w:val="en-GB"/>
        </w:rPr>
        <w:t>butions of this section explore</w:t>
      </w:r>
      <w:r w:rsidR="00BB2F75" w:rsidRPr="00BB2F75">
        <w:rPr>
          <w:sz w:val="24"/>
          <w:szCs w:val="24"/>
          <w:lang w:val="en-GB"/>
        </w:rPr>
        <w:t xml:space="preserve"> the</w:t>
      </w:r>
      <w:r w:rsidRPr="00BB2F75">
        <w:rPr>
          <w:sz w:val="24"/>
          <w:szCs w:val="24"/>
          <w:lang w:val="en-GB"/>
        </w:rPr>
        <w:t xml:space="preserve"> relation</w:t>
      </w:r>
      <w:r w:rsidR="00BB2F75" w:rsidRPr="00BB2F75">
        <w:rPr>
          <w:sz w:val="24"/>
          <w:szCs w:val="24"/>
          <w:lang w:val="en-GB"/>
        </w:rPr>
        <w:t>s</w:t>
      </w:r>
      <w:r w:rsidRPr="00BB2F75">
        <w:rPr>
          <w:sz w:val="24"/>
          <w:szCs w:val="24"/>
          <w:lang w:val="en-GB"/>
        </w:rPr>
        <w:t xml:space="preserve"> between his</w:t>
      </w:r>
      <w:r w:rsidR="00E733C7">
        <w:rPr>
          <w:sz w:val="24"/>
          <w:szCs w:val="24"/>
          <w:lang w:val="en-GB"/>
        </w:rPr>
        <w:t xml:space="preserve">tory, philosophy and relativism, as they </w:t>
      </w:r>
      <w:r w:rsidRPr="00BB2F75">
        <w:rPr>
          <w:sz w:val="24"/>
          <w:szCs w:val="24"/>
          <w:lang w:val="en-GB"/>
        </w:rPr>
        <w:t xml:space="preserve">unfolded from the late eighteenth to the </w:t>
      </w:r>
      <w:r w:rsidR="00BB2F75" w:rsidRPr="00BB2F75">
        <w:rPr>
          <w:sz w:val="24"/>
          <w:szCs w:val="24"/>
          <w:lang w:val="en-GB"/>
        </w:rPr>
        <w:t>mid</w:t>
      </w:r>
      <w:r w:rsidRPr="00BB2F75">
        <w:rPr>
          <w:sz w:val="24"/>
          <w:szCs w:val="24"/>
          <w:lang w:val="en-GB"/>
        </w:rPr>
        <w:t xml:space="preserve"> twentieth century. </w:t>
      </w:r>
    </w:p>
    <w:p w:rsidR="003F3D93" w:rsidRPr="00BB2F75" w:rsidRDefault="007F1902" w:rsidP="00BB2F75">
      <w:pPr>
        <w:spacing w:after="0" w:line="480" w:lineRule="auto"/>
        <w:contextualSpacing/>
        <w:jc w:val="both"/>
        <w:rPr>
          <w:sz w:val="24"/>
          <w:szCs w:val="24"/>
          <w:lang w:val="en-US"/>
        </w:rPr>
      </w:pPr>
      <w:r w:rsidRPr="00BB2F75">
        <w:rPr>
          <w:sz w:val="24"/>
          <w:szCs w:val="24"/>
          <w:lang w:val="en-GB"/>
        </w:rPr>
        <w:t xml:space="preserve">Niels </w:t>
      </w:r>
      <w:proofErr w:type="spellStart"/>
      <w:r w:rsidRPr="00BB2F75">
        <w:rPr>
          <w:sz w:val="24"/>
          <w:szCs w:val="24"/>
          <w:lang w:val="en-GB"/>
        </w:rPr>
        <w:t>Wildschut</w:t>
      </w:r>
      <w:proofErr w:type="spellEnd"/>
      <w:r w:rsidRPr="00BB2F75">
        <w:rPr>
          <w:sz w:val="24"/>
          <w:szCs w:val="24"/>
          <w:lang w:val="en-GB"/>
        </w:rPr>
        <w:t xml:space="preserve"> </w:t>
      </w:r>
      <w:r w:rsidRPr="00BB2F75">
        <w:rPr>
          <w:sz w:val="24"/>
          <w:szCs w:val="24"/>
          <w:lang w:val="en-US"/>
        </w:rPr>
        <w:t>analyzes the theological foundations of the historical thought of Johann Gottfr</w:t>
      </w:r>
      <w:r w:rsidR="00BB2F75" w:rsidRPr="00BB2F75">
        <w:rPr>
          <w:sz w:val="24"/>
          <w:szCs w:val="24"/>
          <w:lang w:val="en-US"/>
        </w:rPr>
        <w:t>ied Herder and Leopold Ranke. He</w:t>
      </w:r>
      <w:r w:rsidRPr="00BB2F75">
        <w:rPr>
          <w:sz w:val="24"/>
          <w:szCs w:val="24"/>
          <w:lang w:val="en-US"/>
        </w:rPr>
        <w:t xml:space="preserve"> argues that it is only within their theology of history that Herder and Ranke appreciate the his</w:t>
      </w:r>
      <w:r w:rsidR="005C39C6">
        <w:rPr>
          <w:sz w:val="24"/>
          <w:szCs w:val="24"/>
          <w:lang w:val="en-US"/>
        </w:rPr>
        <w:t>torical, individual and diverse. But at the same time,</w:t>
      </w:r>
      <w:r w:rsidR="00BB2F75" w:rsidRPr="00BB2F75">
        <w:rPr>
          <w:sz w:val="24"/>
          <w:szCs w:val="24"/>
          <w:lang w:val="en-US"/>
        </w:rPr>
        <w:t xml:space="preserve"> their theology of history ensures that Herder and Ranke approach history from a monist starting-point and with the intent to establish the ultimate harmony of history. </w:t>
      </w:r>
    </w:p>
    <w:p w:rsidR="007F1902" w:rsidRPr="00BB2F75" w:rsidRDefault="007F1902" w:rsidP="00BB2F75">
      <w:pPr>
        <w:spacing w:line="480" w:lineRule="auto"/>
        <w:contextualSpacing/>
        <w:jc w:val="both"/>
        <w:rPr>
          <w:rFonts w:cs="Arial"/>
          <w:bCs/>
          <w:sz w:val="24"/>
          <w:szCs w:val="24"/>
          <w:lang w:val="en-GB"/>
        </w:rPr>
      </w:pPr>
      <w:r w:rsidRPr="00BB2F75">
        <w:rPr>
          <w:sz w:val="24"/>
          <w:szCs w:val="24"/>
          <w:lang w:val="en-US"/>
        </w:rPr>
        <w:t xml:space="preserve">Katherina </w:t>
      </w:r>
      <w:proofErr w:type="spellStart"/>
      <w:r w:rsidRPr="00BB2F75">
        <w:rPr>
          <w:sz w:val="24"/>
          <w:szCs w:val="24"/>
          <w:lang w:val="en-US"/>
        </w:rPr>
        <w:t>Kinzel</w:t>
      </w:r>
      <w:proofErr w:type="spellEnd"/>
      <w:r w:rsidRPr="00BB2F75">
        <w:rPr>
          <w:sz w:val="24"/>
          <w:szCs w:val="24"/>
          <w:lang w:val="en-US"/>
        </w:rPr>
        <w:t xml:space="preserve"> focuses on how </w:t>
      </w:r>
      <w:r w:rsidRPr="00BB2F75">
        <w:rPr>
          <w:rFonts w:cs="Arial"/>
          <w:bCs/>
          <w:sz w:val="24"/>
          <w:szCs w:val="24"/>
          <w:lang w:val="en-GB"/>
        </w:rPr>
        <w:t xml:space="preserve">Wilhelm Windelband and Wilhelm Dilthey responded to the historicization of philosophy. </w:t>
      </w:r>
      <w:r w:rsidR="008E48FF">
        <w:rPr>
          <w:rFonts w:cs="Arial"/>
          <w:sz w:val="24"/>
          <w:szCs w:val="24"/>
          <w:lang w:val="en-GB"/>
        </w:rPr>
        <w:t>She</w:t>
      </w:r>
      <w:r w:rsidRPr="00BB2F75">
        <w:rPr>
          <w:rFonts w:cs="Arial"/>
          <w:sz w:val="24"/>
          <w:szCs w:val="24"/>
          <w:lang w:val="en-GB"/>
        </w:rPr>
        <w:t xml:space="preserve"> traces how</w:t>
      </w:r>
      <w:r w:rsidRPr="00BB2F75">
        <w:rPr>
          <w:rFonts w:cs="Arial"/>
          <w:bCs/>
          <w:sz w:val="24"/>
          <w:szCs w:val="24"/>
          <w:lang w:val="en-GB"/>
        </w:rPr>
        <w:t xml:space="preserve"> both philosophers sought to fend off </w:t>
      </w:r>
      <w:r w:rsidR="00BB2F75" w:rsidRPr="00BB2F75">
        <w:rPr>
          <w:rFonts w:cs="Arial"/>
          <w:bCs/>
          <w:sz w:val="24"/>
          <w:szCs w:val="24"/>
          <w:lang w:val="en-GB"/>
        </w:rPr>
        <w:t xml:space="preserve">historical </w:t>
      </w:r>
      <w:r w:rsidRPr="00BB2F75">
        <w:rPr>
          <w:rFonts w:cs="Arial"/>
          <w:bCs/>
          <w:sz w:val="24"/>
          <w:szCs w:val="24"/>
          <w:lang w:val="en-GB"/>
        </w:rPr>
        <w:t>relativism by defending the idea of an ahistorical and permanent stratum of philosophical thinking</w:t>
      </w:r>
      <w:r w:rsidR="00BB2F75" w:rsidRPr="00BB2F75">
        <w:rPr>
          <w:rFonts w:cs="Arial"/>
          <w:bCs/>
          <w:sz w:val="24"/>
          <w:szCs w:val="24"/>
          <w:lang w:val="en-GB"/>
        </w:rPr>
        <w:t xml:space="preserve">. </w:t>
      </w:r>
      <w:proofErr w:type="spellStart"/>
      <w:r w:rsidR="00BB2F75" w:rsidRPr="00BB2F75">
        <w:rPr>
          <w:rFonts w:cs="Arial"/>
          <w:bCs/>
          <w:sz w:val="24"/>
          <w:szCs w:val="24"/>
          <w:lang w:val="en-GB"/>
        </w:rPr>
        <w:t>Kinzel</w:t>
      </w:r>
      <w:proofErr w:type="spellEnd"/>
      <w:r w:rsidR="00BB2F75" w:rsidRPr="00BB2F75">
        <w:rPr>
          <w:rFonts w:cs="Arial"/>
          <w:bCs/>
          <w:sz w:val="24"/>
          <w:szCs w:val="24"/>
          <w:lang w:val="en-GB"/>
        </w:rPr>
        <w:t xml:space="preserve"> shows </w:t>
      </w:r>
      <w:r w:rsidR="008E48FF">
        <w:rPr>
          <w:rFonts w:cs="Arial"/>
          <w:bCs/>
          <w:sz w:val="24"/>
          <w:szCs w:val="24"/>
          <w:lang w:val="en-GB"/>
        </w:rPr>
        <w:t xml:space="preserve">however, </w:t>
      </w:r>
      <w:r w:rsidR="00BB2F75" w:rsidRPr="00BB2F75">
        <w:rPr>
          <w:rFonts w:cs="Arial"/>
          <w:bCs/>
          <w:sz w:val="24"/>
          <w:szCs w:val="24"/>
          <w:lang w:val="en-GB"/>
        </w:rPr>
        <w:t xml:space="preserve">that this strategy was a failure: although they succeeded in blocking historical versions of relativism, both authors did so at the cost of incurring </w:t>
      </w:r>
      <w:proofErr w:type="gramStart"/>
      <w:r w:rsidR="00BB2F75" w:rsidRPr="00BB2F75">
        <w:rPr>
          <w:rFonts w:cs="Arial"/>
          <w:bCs/>
          <w:sz w:val="24"/>
          <w:szCs w:val="24"/>
          <w:lang w:val="en-GB"/>
        </w:rPr>
        <w:t>a relativism vis-à-vis philosophical systems</w:t>
      </w:r>
      <w:proofErr w:type="gramEnd"/>
      <w:r w:rsidR="00BB2F75" w:rsidRPr="00BB2F75">
        <w:rPr>
          <w:rFonts w:cs="Arial"/>
          <w:bCs/>
          <w:sz w:val="24"/>
          <w:szCs w:val="24"/>
          <w:lang w:val="en-GB"/>
        </w:rPr>
        <w:t xml:space="preserve">.  </w:t>
      </w:r>
    </w:p>
    <w:p w:rsidR="00BB2F75" w:rsidRPr="00BB2F75" w:rsidRDefault="00BB2F75" w:rsidP="00BB2F75">
      <w:pPr>
        <w:widowControl w:val="0"/>
        <w:autoSpaceDE w:val="0"/>
        <w:autoSpaceDN w:val="0"/>
        <w:adjustRightInd w:val="0"/>
        <w:spacing w:line="480" w:lineRule="auto"/>
        <w:contextualSpacing/>
        <w:jc w:val="both"/>
        <w:rPr>
          <w:rFonts w:cs="Times New Roman"/>
          <w:sz w:val="24"/>
          <w:szCs w:val="24"/>
          <w:lang w:val="en-GB"/>
        </w:rPr>
      </w:pPr>
      <w:r w:rsidRPr="00BB2F75">
        <w:rPr>
          <w:rFonts w:cs="Arial"/>
          <w:bCs/>
          <w:sz w:val="24"/>
          <w:szCs w:val="24"/>
          <w:lang w:val="en-GB"/>
        </w:rPr>
        <w:t xml:space="preserve">Kristin </w:t>
      </w:r>
      <w:proofErr w:type="spellStart"/>
      <w:r w:rsidRPr="00BB2F75">
        <w:rPr>
          <w:rFonts w:cs="Arial"/>
          <w:bCs/>
          <w:sz w:val="24"/>
          <w:szCs w:val="24"/>
          <w:lang w:val="en-GB"/>
        </w:rPr>
        <w:t>Gjedal</w:t>
      </w:r>
      <w:proofErr w:type="spellEnd"/>
      <w:r w:rsidRPr="00BB2F75">
        <w:rPr>
          <w:rFonts w:cs="Arial"/>
          <w:bCs/>
          <w:sz w:val="24"/>
          <w:szCs w:val="24"/>
          <w:lang w:val="en-GB"/>
        </w:rPr>
        <w:t xml:space="preserve"> recapitulates </w:t>
      </w:r>
      <w:r w:rsidR="00E733C7">
        <w:rPr>
          <w:rFonts w:cs="Arial"/>
          <w:bCs/>
          <w:sz w:val="24"/>
          <w:szCs w:val="24"/>
          <w:lang w:val="en-GB"/>
        </w:rPr>
        <w:t xml:space="preserve">Hans-Georg </w:t>
      </w:r>
      <w:proofErr w:type="spellStart"/>
      <w:r w:rsidRPr="00BB2F75">
        <w:rPr>
          <w:rFonts w:cs="Arial"/>
          <w:bCs/>
          <w:sz w:val="24"/>
          <w:szCs w:val="24"/>
          <w:lang w:val="en-GB"/>
        </w:rPr>
        <w:t>Gadamer’s</w:t>
      </w:r>
      <w:proofErr w:type="spellEnd"/>
      <w:r w:rsidRPr="00BB2F75">
        <w:rPr>
          <w:rFonts w:cs="Arial"/>
          <w:bCs/>
          <w:sz w:val="24"/>
          <w:szCs w:val="24"/>
          <w:lang w:val="en-GB"/>
        </w:rPr>
        <w:t xml:space="preserve"> reception of the hermeneutic tradition. She </w:t>
      </w:r>
      <w:r w:rsidRPr="00BB2F75">
        <w:rPr>
          <w:rFonts w:cs="Times New Roman"/>
          <w:sz w:val="24"/>
          <w:szCs w:val="24"/>
          <w:lang w:val="en-GB"/>
        </w:rPr>
        <w:t xml:space="preserve">analyses </w:t>
      </w:r>
      <w:proofErr w:type="spellStart"/>
      <w:r w:rsidRPr="00BB2F75">
        <w:rPr>
          <w:rFonts w:cs="Times New Roman"/>
          <w:sz w:val="24"/>
          <w:szCs w:val="24"/>
          <w:lang w:val="en-GB"/>
        </w:rPr>
        <w:t>Gadamer’s</w:t>
      </w:r>
      <w:proofErr w:type="spellEnd"/>
      <w:r w:rsidRPr="00BB2F75">
        <w:rPr>
          <w:rFonts w:cs="Times New Roman"/>
          <w:sz w:val="24"/>
          <w:szCs w:val="24"/>
          <w:lang w:val="en-GB"/>
        </w:rPr>
        <w:t xml:space="preserve"> suggest</w:t>
      </w:r>
      <w:r w:rsidR="008E48FF">
        <w:rPr>
          <w:rFonts w:cs="Times New Roman"/>
          <w:sz w:val="24"/>
          <w:szCs w:val="24"/>
          <w:lang w:val="en-GB"/>
        </w:rPr>
        <w:t>ed response to what he conceived</w:t>
      </w:r>
      <w:r w:rsidRPr="00BB2F75">
        <w:rPr>
          <w:rFonts w:cs="Times New Roman"/>
          <w:sz w:val="24"/>
          <w:szCs w:val="24"/>
          <w:lang w:val="en-GB"/>
        </w:rPr>
        <w:t xml:space="preserve"> as the historicist and relativist shortcomings of hermeneutics. </w:t>
      </w:r>
      <w:proofErr w:type="spellStart"/>
      <w:r w:rsidRPr="00BB2F75">
        <w:rPr>
          <w:rFonts w:cs="Times New Roman"/>
          <w:sz w:val="24"/>
          <w:szCs w:val="24"/>
          <w:lang w:val="en-GB"/>
        </w:rPr>
        <w:t>Gadamer’s</w:t>
      </w:r>
      <w:proofErr w:type="spellEnd"/>
      <w:r w:rsidRPr="00BB2F75">
        <w:rPr>
          <w:rFonts w:cs="Times New Roman"/>
          <w:sz w:val="24"/>
          <w:szCs w:val="24"/>
          <w:lang w:val="en-GB"/>
        </w:rPr>
        <w:t xml:space="preserve"> alternative approach views the existence of a continuous tradition as entirely fundamental to our self-understanding as well as our understanding of others. Gjesdal criticizes </w:t>
      </w:r>
      <w:proofErr w:type="spellStart"/>
      <w:r w:rsidRPr="00BB2F75">
        <w:rPr>
          <w:rFonts w:cs="Times New Roman"/>
          <w:sz w:val="24"/>
          <w:szCs w:val="24"/>
          <w:lang w:val="en-GB"/>
        </w:rPr>
        <w:t>Gadamer’s</w:t>
      </w:r>
      <w:proofErr w:type="spellEnd"/>
      <w:r w:rsidRPr="00BB2F75">
        <w:rPr>
          <w:rFonts w:cs="Times New Roman"/>
          <w:sz w:val="24"/>
          <w:szCs w:val="24"/>
          <w:lang w:val="en-GB"/>
        </w:rPr>
        <w:t xml:space="preserve"> concept of tradition and contrasts it with Herder’s more self-critical approach to historical understanding.</w:t>
      </w:r>
    </w:p>
    <w:p w:rsidR="00BB2F75" w:rsidRPr="00307A1A" w:rsidRDefault="00BB2F75" w:rsidP="00307A1A">
      <w:pPr>
        <w:spacing w:line="480" w:lineRule="auto"/>
        <w:jc w:val="both"/>
        <w:rPr>
          <w:sz w:val="24"/>
          <w:szCs w:val="24"/>
          <w:lang w:val="en-GB"/>
        </w:rPr>
      </w:pPr>
    </w:p>
    <w:sectPr w:rsidR="00BB2F75" w:rsidRPr="00307A1A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928" w:rsidRDefault="00B73928" w:rsidP="00307A1A">
      <w:pPr>
        <w:spacing w:after="0" w:line="240" w:lineRule="auto"/>
      </w:pPr>
      <w:r>
        <w:separator/>
      </w:r>
    </w:p>
  </w:endnote>
  <w:endnote w:type="continuationSeparator" w:id="0">
    <w:p w:rsidR="00B73928" w:rsidRDefault="00B73928" w:rsidP="0030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033374"/>
      <w:docPartObj>
        <w:docPartGallery w:val="Page Numbers (Bottom of Page)"/>
        <w:docPartUnique/>
      </w:docPartObj>
    </w:sdtPr>
    <w:sdtEndPr/>
    <w:sdtContent>
      <w:p w:rsidR="009E1606" w:rsidRDefault="009E160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34F" w:rsidRPr="008E634F">
          <w:rPr>
            <w:noProof/>
            <w:lang w:val="de-DE"/>
          </w:rPr>
          <w:t>3</w:t>
        </w:r>
        <w:r>
          <w:fldChar w:fldCharType="end"/>
        </w:r>
      </w:p>
    </w:sdtContent>
  </w:sdt>
  <w:p w:rsidR="009E1606" w:rsidRDefault="009E16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928" w:rsidRDefault="00B73928" w:rsidP="00307A1A">
      <w:pPr>
        <w:spacing w:after="0" w:line="240" w:lineRule="auto"/>
      </w:pPr>
      <w:r>
        <w:separator/>
      </w:r>
    </w:p>
  </w:footnote>
  <w:footnote w:type="continuationSeparator" w:id="0">
    <w:p w:rsidR="00B73928" w:rsidRDefault="00B73928" w:rsidP="00307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93"/>
    <w:rsid w:val="001A0410"/>
    <w:rsid w:val="001B3023"/>
    <w:rsid w:val="0023578F"/>
    <w:rsid w:val="002E639E"/>
    <w:rsid w:val="00307A1A"/>
    <w:rsid w:val="003F3D93"/>
    <w:rsid w:val="00473F20"/>
    <w:rsid w:val="0049710A"/>
    <w:rsid w:val="00507BCA"/>
    <w:rsid w:val="005B2EA8"/>
    <w:rsid w:val="005C39C6"/>
    <w:rsid w:val="00624A34"/>
    <w:rsid w:val="0062688C"/>
    <w:rsid w:val="007649B4"/>
    <w:rsid w:val="007F1902"/>
    <w:rsid w:val="008A07F8"/>
    <w:rsid w:val="008D7573"/>
    <w:rsid w:val="008E48FF"/>
    <w:rsid w:val="008E634F"/>
    <w:rsid w:val="0096245E"/>
    <w:rsid w:val="009A5ADA"/>
    <w:rsid w:val="009E1606"/>
    <w:rsid w:val="00A937C0"/>
    <w:rsid w:val="00B73928"/>
    <w:rsid w:val="00BB2F75"/>
    <w:rsid w:val="00C511F2"/>
    <w:rsid w:val="00C907AC"/>
    <w:rsid w:val="00C96219"/>
    <w:rsid w:val="00DD2946"/>
    <w:rsid w:val="00E22BAD"/>
    <w:rsid w:val="00E3602D"/>
    <w:rsid w:val="00E733C7"/>
    <w:rsid w:val="00F542CD"/>
    <w:rsid w:val="00F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A3D1"/>
  <w15:chartTrackingRefBased/>
  <w15:docId w15:val="{6AAEB3EA-053B-47F1-B54D-6B9FCBBF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2F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7A1A"/>
  </w:style>
  <w:style w:type="paragraph" w:styleId="Fuzeile">
    <w:name w:val="footer"/>
    <w:basedOn w:val="Standard"/>
    <w:link w:val="FuzeileZchn"/>
    <w:uiPriority w:val="99"/>
    <w:unhideWhenUsed/>
    <w:rsid w:val="00307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7A1A"/>
  </w:style>
  <w:style w:type="character" w:customStyle="1" w:styleId="berschrift1Zchn">
    <w:name w:val="Überschrift 1 Zchn"/>
    <w:basedOn w:val="Absatz-Standardschriftart"/>
    <w:link w:val="berschrift1"/>
    <w:uiPriority w:val="9"/>
    <w:rsid w:val="00BB2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</cp:lastModifiedBy>
  <cp:revision>10</cp:revision>
  <dcterms:created xsi:type="dcterms:W3CDTF">2018-07-18T10:49:00Z</dcterms:created>
  <dcterms:modified xsi:type="dcterms:W3CDTF">2018-07-18T10:57:00Z</dcterms:modified>
</cp:coreProperties>
</file>