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8"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w:t>
      </w:r>
      <w:r w:rsidR="00D4061E">
        <w:rPr>
          <w:rFonts w:ascii="Times New Roman" w:hAnsi="Times New Roman" w:cs="Times New Roman"/>
          <w:sz w:val="24"/>
          <w:szCs w:val="24"/>
        </w:rPr>
        <w:t xml:space="preserve">Horst, 2007; </w:t>
      </w:r>
      <w:bookmarkStart w:id="0" w:name="_GoBack"/>
      <w:bookmarkEnd w:id="0"/>
      <w:r w:rsidR="00C47463">
        <w:rPr>
          <w:rFonts w:ascii="Times New Roman" w:hAnsi="Times New Roman" w:cs="Times New Roman"/>
          <w:sz w:val="24"/>
          <w:szCs w:val="24"/>
        </w:rPr>
        <w:t xml:space="preserve">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r w:rsidR="0008471A" w:rsidRPr="0008471A">
        <w:rPr>
          <w:rFonts w:ascii="Times New Roman" w:hAnsi="Times New Roman" w:cs="Times New Roman"/>
          <w:sz w:val="24"/>
          <w:szCs w:val="24"/>
        </w:rPr>
        <w:t>Brickhard,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7C76CF"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2D2A6D" w:rsidRDefault="002D2A6D"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lastRenderedPageBreak/>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3551C1" w:rsidRDefault="00FB429B" w:rsidP="00775A76">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lastRenderedPageBreak/>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7D0B14" w:rsidRDefault="007D0B14" w:rsidP="00744207">
      <w:pPr>
        <w:spacing w:line="480" w:lineRule="auto"/>
        <w:rPr>
          <w:rFonts w:ascii="Times New Roman" w:hAnsi="Times New Roman" w:cs="Times New Roman"/>
          <w:sz w:val="24"/>
          <w:szCs w:val="24"/>
          <w:u w:val="single"/>
        </w:rPr>
      </w:pP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lastRenderedPageBreak/>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w:t>
      </w:r>
      <w:r w:rsidR="001236C5">
        <w:rPr>
          <w:rFonts w:ascii="Times New Roman" w:hAnsi="Times New Roman" w:cs="Times New Roman"/>
          <w:sz w:val="24"/>
          <w:szCs w:val="24"/>
        </w:rPr>
        <w:t xml:space="preserve"> (i.e., the preconditions </w:t>
      </w:r>
      <w:r w:rsidR="00193191">
        <w:rPr>
          <w:rFonts w:ascii="Times New Roman" w:hAnsi="Times New Roman" w:cs="Times New Roman"/>
          <w:sz w:val="24"/>
          <w:szCs w:val="24"/>
        </w:rPr>
        <w:t xml:space="preserve">offer </w:t>
      </w:r>
      <w:r w:rsidR="001236C5">
        <w:rPr>
          <w:rFonts w:ascii="Times New Roman" w:hAnsi="Times New Roman" w:cs="Times New Roman"/>
          <w:sz w:val="24"/>
          <w:szCs w:val="24"/>
        </w:rPr>
        <w:t>an</w:t>
      </w:r>
      <w:r w:rsidR="002D2A6D">
        <w:rPr>
          <w:rFonts w:ascii="Times New Roman" w:hAnsi="Times New Roman" w:cs="Times New Roman"/>
          <w:sz w:val="24"/>
          <w:szCs w:val="24"/>
        </w:rPr>
        <w:t xml:space="preserve"> “explanation without remainder”; e.g., Horst, 2007)</w:t>
      </w:r>
      <w:r>
        <w:rPr>
          <w:rFonts w:ascii="Times New Roman" w:hAnsi="Times New Roman" w:cs="Times New Roman"/>
          <w:sz w:val="24"/>
          <w:szCs w:val="24"/>
        </w:rPr>
        <w:t xml:space="preserve">,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lastRenderedPageBreak/>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75A76" w:rsidRDefault="00B25411" w:rsidP="002D2A6D">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simple theories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 </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due to their greater explanatory power (i.e., the principle of parsimony)</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lastRenderedPageBreak/>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941E3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(e.g., </w:t>
      </w:r>
      <w:r w:rsidR="0056692E">
        <w:rPr>
          <w:rFonts w:ascii="Times New Roman" w:eastAsia="Calibri" w:hAnsi="Times New Roman" w:cs="Times New Roman"/>
          <w:sz w:val="24"/>
          <w:szCs w:val="24"/>
        </w:rPr>
        <w:t>it may</w:t>
      </w:r>
      <w:r w:rsidR="00BE3C65">
        <w:rPr>
          <w:rFonts w:ascii="Times New Roman" w:eastAsia="Calibri" w:hAnsi="Times New Roman" w:cs="Times New Roman"/>
          <w:sz w:val="24"/>
          <w:szCs w:val="24"/>
        </w:rPr>
        <w:t xml:space="preserve"> be about temporal events)</w:t>
      </w:r>
      <w:r w:rsidR="00AC3606" w:rsidRPr="00AC3606">
        <w:rPr>
          <w:rFonts w:ascii="Times New Roman" w:eastAsia="Calibri" w:hAnsi="Times New Roman" w:cs="Times New Roman"/>
          <w:sz w:val="24"/>
          <w:szCs w:val="24"/>
        </w:rPr>
        <w:t xml:space="preserve">, such analyses do not justify the ascription of the term “memory”.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775A76"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7D0B14">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583607" w:rsidRDefault="00D77D3B" w:rsidP="00583607">
      <w:pPr>
        <w:spacing w:line="480" w:lineRule="auto"/>
        <w:ind w:firstLine="72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7D0B14" w:rsidRDefault="007D0B14" w:rsidP="006E52E6">
      <w:pPr>
        <w:spacing w:line="480" w:lineRule="auto"/>
        <w:rPr>
          <w:rFonts w:ascii="Times New Roman" w:eastAsia="Calibri" w:hAnsi="Times New Roman" w:cs="Times New Roman"/>
          <w:sz w:val="24"/>
          <w:szCs w:val="24"/>
          <w:u w:val="single"/>
        </w:rPr>
      </w:pPr>
    </w:p>
    <w:p w:rsidR="007D0B14" w:rsidRDefault="007D0B14" w:rsidP="006E52E6">
      <w:pPr>
        <w:spacing w:line="480" w:lineRule="auto"/>
        <w:rPr>
          <w:rFonts w:ascii="Times New Roman" w:eastAsia="Calibri" w:hAnsi="Times New Roman" w:cs="Times New Roman"/>
          <w:sz w:val="24"/>
          <w:szCs w:val="24"/>
          <w:u w:val="single"/>
        </w:rPr>
      </w:pP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 xml:space="preserve">ontological stability that renders them independent of their categorization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w:t>
      </w:r>
      <w:r w:rsidR="00EE5266" w:rsidRPr="00EE5266">
        <w:rPr>
          <w:rFonts w:ascii="Times New Roman" w:eastAsia="Calibri" w:hAnsi="Times New Roman" w:cs="Times New Roman"/>
          <w:bCs/>
          <w:sz w:val="24"/>
          <w:szCs w:val="24"/>
        </w:rPr>
        <w:lastRenderedPageBreak/>
        <w:t xml:space="preserve">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w:t>
      </w:r>
      <w:r w:rsidR="002F31B3" w:rsidRPr="002F31B3">
        <w:rPr>
          <w:rFonts w:ascii="Times New Roman" w:eastAsia="Calibri" w:hAnsi="Times New Roman" w:cs="Times New Roman"/>
          <w:sz w:val="24"/>
          <w:szCs w:val="24"/>
        </w:rPr>
        <w:lastRenderedPageBreak/>
        <w:t xml:space="preserve">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09393D" w:rsidRPr="0009393D">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lastRenderedPageBreak/>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 xml:space="preserve">he </w:t>
      </w:r>
      <w:r w:rsidR="00CA2DE5">
        <w:rPr>
          <w:rFonts w:ascii="Times New Roman" w:eastAsia="Calibri" w:hAnsi="Times New Roman" w:cs="Times New Roman"/>
          <w:sz w:val="24"/>
          <w:szCs w:val="24"/>
        </w:rPr>
        <w:lastRenderedPageBreak/>
        <w:t>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lastRenderedPageBreak/>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2"/>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E70D6" w:rsidRDefault="00183F2E" w:rsidP="002D2A6D">
      <w:pPr>
        <w:jc w:val="center"/>
        <w:rPr>
          <w:rFonts w:ascii="Times New Roman" w:eastAsia="Calibri" w:hAnsi="Times New Roman" w:cs="Times New Roman"/>
          <w:sz w:val="24"/>
          <w:szCs w:val="24"/>
        </w:rPr>
      </w:pPr>
      <w:r w:rsidRPr="00183F2E">
        <w:rPr>
          <w:rFonts w:ascii="Times New Roman" w:hAnsi="Times New Roman" w:cs="Times New Roman"/>
          <w:b/>
          <w:sz w:val="24"/>
          <w:szCs w:val="24"/>
        </w:rPr>
        <w:lastRenderedPageBreak/>
        <w:t>References</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 xml:space="preserve">Horst, S. (2007).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r w:rsidRPr="00160C0E">
        <w:rPr>
          <w:rFonts w:ascii="Times New Roman" w:eastAsia="Calibri" w:hAnsi="Times New Roman" w:cs="Times New Roman"/>
          <w:sz w:val="24"/>
          <w:szCs w:val="24"/>
          <w:u w:val="single"/>
        </w:rPr>
        <w:t>of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lastRenderedPageBreak/>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r w:rsidRPr="00583607">
        <w:rPr>
          <w:rFonts w:ascii="Times New Roman" w:hAnsi="Times New Roman" w:cs="Times New Roman"/>
          <w:iCs/>
          <w:sz w:val="24"/>
          <w:szCs w:val="24"/>
        </w:rPr>
        <w:t>Pignatelli</w:t>
      </w:r>
      <w:r>
        <w:rPr>
          <w:rFonts w:ascii="Times New Roman" w:hAnsi="Times New Roman" w:cs="Times New Roman"/>
          <w:iCs/>
          <w:sz w:val="24"/>
          <w:szCs w:val="24"/>
        </w:rPr>
        <w:t xml:space="preserve">, M., </w:t>
      </w:r>
      <w:r w:rsidRPr="00583607">
        <w:rPr>
          <w:rFonts w:ascii="Times New Roman" w:hAnsi="Times New Roman" w:cs="Times New Roman"/>
          <w:iCs/>
          <w:sz w:val="24"/>
          <w:szCs w:val="24"/>
        </w:rPr>
        <w:t>Ryan,</w:t>
      </w:r>
      <w:r>
        <w:rPr>
          <w:rFonts w:ascii="Times New Roman" w:hAnsi="Times New Roman" w:cs="Times New Roman"/>
          <w:iCs/>
          <w:sz w:val="24"/>
          <w:szCs w:val="24"/>
        </w:rPr>
        <w:t xml:space="preserve">T.J., </w:t>
      </w:r>
      <w:r w:rsidRPr="00583607">
        <w:rPr>
          <w:rFonts w:ascii="Times New Roman" w:hAnsi="Times New Roman" w:cs="Times New Roman"/>
          <w:iCs/>
          <w:sz w:val="24"/>
          <w:szCs w:val="24"/>
        </w:rPr>
        <w:t>Tonegawa</w:t>
      </w:r>
      <w:r>
        <w:rPr>
          <w:rFonts w:ascii="Times New Roman" w:hAnsi="Times New Roman" w:cs="Times New Roman"/>
          <w:iCs/>
          <w:sz w:val="24"/>
          <w:szCs w:val="24"/>
        </w:rPr>
        <w:t xml:space="preserve">, S., </w:t>
      </w:r>
      <w:r w:rsidRPr="00583607">
        <w:rPr>
          <w:rFonts w:ascii="Times New Roman" w:hAnsi="Times New Roman" w:cs="Times New Roman"/>
          <w:iCs/>
          <w:sz w:val="24"/>
          <w:szCs w:val="24"/>
        </w:rPr>
        <w:t>Bonhoeffer</w:t>
      </w:r>
      <w:r>
        <w:rPr>
          <w:rFonts w:ascii="Times New Roman" w:hAnsi="Times New Roman" w:cs="Times New Roman"/>
          <w:iCs/>
          <w:sz w:val="24"/>
          <w:szCs w:val="24"/>
        </w:rPr>
        <w:t>,T.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r w:rsidRPr="00583607">
        <w:rPr>
          <w:rFonts w:ascii="Times New Roman" w:hAnsi="Times New Roman" w:cs="Times New Roman"/>
          <w:iCs/>
          <w:sz w:val="24"/>
          <w:szCs w:val="24"/>
        </w:rPr>
        <w:t>Rudenko</w:t>
      </w:r>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r w:rsidRPr="00583607">
        <w:rPr>
          <w:rFonts w:ascii="Times New Roman" w:hAnsi="Times New Roman" w:cs="Times New Roman"/>
          <w:iCs/>
          <w:sz w:val="24"/>
          <w:szCs w:val="24"/>
        </w:rPr>
        <w:t>Tsien</w:t>
      </w:r>
      <w:r>
        <w:rPr>
          <w:rFonts w:ascii="Times New Roman" w:hAnsi="Times New Roman" w:cs="Times New Roman"/>
          <w:iCs/>
          <w:sz w:val="24"/>
          <w:szCs w:val="24"/>
        </w:rPr>
        <w:t xml:space="preserve">, R.W., </w:t>
      </w:r>
      <w:r w:rsidRPr="00583607">
        <w:rPr>
          <w:rFonts w:ascii="Times New Roman" w:hAnsi="Times New Roman" w:cs="Times New Roman"/>
          <w:iCs/>
          <w:sz w:val="24"/>
          <w:szCs w:val="24"/>
        </w:rPr>
        <w:t>Fishell</w:t>
      </w:r>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r w:rsidRPr="00583607">
        <w:rPr>
          <w:rFonts w:ascii="Times New Roman" w:hAnsi="Times New Roman" w:cs="Times New Roman"/>
          <w:iCs/>
          <w:sz w:val="24"/>
          <w:szCs w:val="24"/>
        </w:rPr>
        <w:t>Gonçalves,</w:t>
      </w:r>
      <w:r>
        <w:rPr>
          <w:rFonts w:ascii="Times New Roman" w:hAnsi="Times New Roman" w:cs="Times New Roman"/>
          <w:iCs/>
          <w:sz w:val="24"/>
          <w:szCs w:val="24"/>
        </w:rPr>
        <w:t xml:space="preserve"> J.T., </w:t>
      </w:r>
      <w:r w:rsidRPr="00583607">
        <w:rPr>
          <w:rFonts w:ascii="Times New Roman" w:hAnsi="Times New Roman" w:cs="Times New Roman"/>
          <w:iCs/>
          <w:sz w:val="24"/>
          <w:szCs w:val="24"/>
        </w:rPr>
        <w:t>Shtrahman</w:t>
      </w:r>
      <w:r>
        <w:rPr>
          <w:rFonts w:ascii="Times New Roman" w:hAnsi="Times New Roman" w:cs="Times New Roman"/>
          <w:iCs/>
          <w:sz w:val="24"/>
          <w:szCs w:val="24"/>
        </w:rPr>
        <w:t xml:space="preserve">, M.,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Buzsáki</w:t>
      </w:r>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DOI 10.1186/s12915-016-0261-6</w:t>
      </w:r>
      <w:r>
        <w:rPr>
          <w:rFonts w:ascii="Times New Roman" w:hAnsi="Times New Roman" w:cs="Times New Roman"/>
          <w:iCs/>
          <w:sz w:val="24"/>
          <w:szCs w:val="24"/>
        </w:rPr>
        <w:t>.</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lastRenderedPageBreak/>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D16E1C" w:rsidRDefault="006C1E9D" w:rsidP="00D16E1C">
      <w:pPr>
        <w:spacing w:line="480" w:lineRule="auto"/>
        <w:rPr>
          <w:rFonts w:ascii="Times New Roman" w:eastAsia="Calibri" w:hAnsi="Times New Roman" w:cs="Times New Roman"/>
          <w:spacing w:val="-3"/>
          <w:sz w:val="24"/>
          <w:szCs w:val="24"/>
        </w:rPr>
      </w:pPr>
      <w:r w:rsidRPr="006C1E9D">
        <w:rPr>
          <w:rFonts w:ascii="Times New Roman" w:eastAsia="Calibri" w:hAnsi="Times New Roman" w:cs="Times New Roman"/>
          <w:spacing w:val="-3"/>
          <w:sz w:val="24"/>
          <w:szCs w:val="24"/>
        </w:rPr>
        <w:lastRenderedPageBreak/>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D5" w:rsidRDefault="00B976D5" w:rsidP="00A07792">
      <w:pPr>
        <w:spacing w:after="0" w:line="240" w:lineRule="auto"/>
      </w:pPr>
      <w:r>
        <w:separator/>
      </w:r>
    </w:p>
  </w:endnote>
  <w:endnote w:type="continuationSeparator" w:id="0">
    <w:p w:rsidR="00B976D5" w:rsidRDefault="00B976D5"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D5" w:rsidRDefault="00B976D5" w:rsidP="00A07792">
      <w:pPr>
        <w:spacing w:after="0" w:line="240" w:lineRule="auto"/>
      </w:pPr>
      <w:r>
        <w:separator/>
      </w:r>
    </w:p>
  </w:footnote>
  <w:footnote w:type="continuationSeparator" w:id="0">
    <w:p w:rsidR="00B976D5" w:rsidRDefault="00B976D5"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the</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CD4B77">
        <w:rPr>
          <w:rFonts w:ascii="Times New Roman" w:hAnsi="Times New Roman" w:cs="Times New Roman"/>
          <w:sz w:val="24"/>
          <w:szCs w:val="24"/>
        </w:rPr>
        <w:t xml:space="preserve">of memory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r w:rsidRPr="003551C1">
        <w:rPr>
          <w:rFonts w:ascii="Times New Roman" w:hAnsi="Times New Roman" w:cs="Times New Roman"/>
          <w:iCs/>
          <w:sz w:val="24"/>
          <w:szCs w:val="24"/>
        </w:rPr>
        <w:t>Schacter, Chiu, &amp; Ochsner 1993</w:t>
      </w:r>
      <w:r w:rsidRPr="003551C1">
        <w:rPr>
          <w:rFonts w:ascii="Times New Roman" w:hAnsi="Times New Roman" w:cs="Times New Roman"/>
          <w:sz w:val="24"/>
          <w:szCs w:val="24"/>
        </w:rPr>
        <w:t>).  The “storage” criterion – for which few observable correlates were available prior to the advent of neuroimaging – initially was included in the definition in deference to Aristotle’s postulate that “nature abhors a vacuum”.</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Kriegel</w:t>
      </w:r>
      <w:r w:rsidR="002118EA">
        <w:rPr>
          <w:rFonts w:ascii="Times New Roman" w:hAnsi="Times New Roman" w:cs="Times New Roman"/>
          <w:bCs/>
          <w:sz w:val="24"/>
          <w:szCs w:val="24"/>
        </w:rPr>
        <w:t xml:space="preserve"> (</w:t>
      </w:r>
      <w:r w:rsidRPr="0079631D">
        <w:rPr>
          <w:rFonts w:ascii="Times New Roman" w:hAnsi="Times New Roman" w:cs="Times New Roman"/>
          <w:bCs/>
          <w:sz w:val="24"/>
          <w:szCs w:val="24"/>
        </w:rPr>
        <w:t>2015</w:t>
      </w:r>
      <w:r w:rsidR="002118EA">
        <w:rPr>
          <w:rFonts w:ascii="Times New Roman" w:hAnsi="Times New Roman" w:cs="Times New Roman"/>
          <w:bCs/>
          <w:sz w:val="24"/>
          <w:szCs w:val="24"/>
        </w:rPr>
        <w:t>)</w:t>
      </w:r>
      <w:r w:rsidRPr="0079631D">
        <w:rPr>
          <w:rFonts w:ascii="Times New Roman" w:hAnsi="Times New Roman" w:cs="Times New Roman"/>
          <w:bCs/>
          <w:sz w:val="24"/>
          <w:szCs w:val="24"/>
        </w:rPr>
        <w:t xml:space="preserve"> recently 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D4061E">
          <w:rPr>
            <w:noProof/>
          </w:rPr>
          <w:t>39</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3F85"/>
    <w:rsid w:val="000C519F"/>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36C5"/>
    <w:rsid w:val="00124BB2"/>
    <w:rsid w:val="00124D6A"/>
    <w:rsid w:val="00130A34"/>
    <w:rsid w:val="00132696"/>
    <w:rsid w:val="00134D48"/>
    <w:rsid w:val="001362E3"/>
    <w:rsid w:val="00137786"/>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3EB8"/>
    <w:rsid w:val="00176460"/>
    <w:rsid w:val="00180A33"/>
    <w:rsid w:val="00180A34"/>
    <w:rsid w:val="00181EB7"/>
    <w:rsid w:val="00182244"/>
    <w:rsid w:val="001825EC"/>
    <w:rsid w:val="00183F2E"/>
    <w:rsid w:val="00184CB4"/>
    <w:rsid w:val="0018538E"/>
    <w:rsid w:val="00193191"/>
    <w:rsid w:val="001A1B4D"/>
    <w:rsid w:val="001A20AF"/>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674F"/>
    <w:rsid w:val="001F025E"/>
    <w:rsid w:val="001F075D"/>
    <w:rsid w:val="002010DB"/>
    <w:rsid w:val="002015EC"/>
    <w:rsid w:val="00203E48"/>
    <w:rsid w:val="00205714"/>
    <w:rsid w:val="002059AF"/>
    <w:rsid w:val="00205D4E"/>
    <w:rsid w:val="00210A6D"/>
    <w:rsid w:val="002117BA"/>
    <w:rsid w:val="002118EA"/>
    <w:rsid w:val="0021196D"/>
    <w:rsid w:val="00213691"/>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1FB3"/>
    <w:rsid w:val="002D2A6D"/>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2AF1"/>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147F"/>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2B10"/>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C39C0"/>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21C4F"/>
    <w:rsid w:val="00622151"/>
    <w:rsid w:val="00626E4E"/>
    <w:rsid w:val="00630FAE"/>
    <w:rsid w:val="006327C0"/>
    <w:rsid w:val="006330C1"/>
    <w:rsid w:val="006330C2"/>
    <w:rsid w:val="006360E8"/>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3029"/>
    <w:rsid w:val="0069649E"/>
    <w:rsid w:val="006A16F5"/>
    <w:rsid w:val="006B0D74"/>
    <w:rsid w:val="006B29CC"/>
    <w:rsid w:val="006B3C32"/>
    <w:rsid w:val="006B733B"/>
    <w:rsid w:val="006C02A6"/>
    <w:rsid w:val="006C1E9D"/>
    <w:rsid w:val="006C203E"/>
    <w:rsid w:val="006C2796"/>
    <w:rsid w:val="006C3343"/>
    <w:rsid w:val="006C3E8D"/>
    <w:rsid w:val="006C46FE"/>
    <w:rsid w:val="006C4EBA"/>
    <w:rsid w:val="006C5ECF"/>
    <w:rsid w:val="006D099D"/>
    <w:rsid w:val="006D0F78"/>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5A76"/>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766E"/>
    <w:rsid w:val="007C76CF"/>
    <w:rsid w:val="007C7DBF"/>
    <w:rsid w:val="007D0B14"/>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4573"/>
    <w:rsid w:val="0087473E"/>
    <w:rsid w:val="00876EE6"/>
    <w:rsid w:val="0087773E"/>
    <w:rsid w:val="00880B60"/>
    <w:rsid w:val="0088120F"/>
    <w:rsid w:val="00890C0E"/>
    <w:rsid w:val="00890F88"/>
    <w:rsid w:val="00894BD0"/>
    <w:rsid w:val="00894D54"/>
    <w:rsid w:val="008958A4"/>
    <w:rsid w:val="008A1C98"/>
    <w:rsid w:val="008A287D"/>
    <w:rsid w:val="008A4035"/>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1141"/>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793"/>
    <w:rsid w:val="00AC4FD8"/>
    <w:rsid w:val="00AC7359"/>
    <w:rsid w:val="00AC7387"/>
    <w:rsid w:val="00AD2632"/>
    <w:rsid w:val="00AD326A"/>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976D5"/>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3F41"/>
    <w:rsid w:val="00CC6CBC"/>
    <w:rsid w:val="00CC7DAD"/>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3132"/>
    <w:rsid w:val="00D33DFF"/>
    <w:rsid w:val="00D34178"/>
    <w:rsid w:val="00D35AF4"/>
    <w:rsid w:val="00D4061E"/>
    <w:rsid w:val="00D419A5"/>
    <w:rsid w:val="00D422BE"/>
    <w:rsid w:val="00D43C54"/>
    <w:rsid w:val="00D43FA3"/>
    <w:rsid w:val="00D479B1"/>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D478C"/>
    <w:rsid w:val="00DE14E0"/>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55F6"/>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53F40-7CE0-478B-A02D-5CF9144A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A45F-68B3-46C0-A83A-9137DFCB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8989</Words>
  <Characters>51240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7</cp:revision>
  <cp:lastPrinted>2017-10-18T14:12:00Z</cp:lastPrinted>
  <dcterms:created xsi:type="dcterms:W3CDTF">2017-10-27T19:27:00Z</dcterms:created>
  <dcterms:modified xsi:type="dcterms:W3CDTF">2017-10-28T18:44:00Z</dcterms:modified>
</cp:coreProperties>
</file>