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4E" w:rsidRDefault="004C514E" w:rsidP="00FF1296">
      <w:pPr>
        <w:spacing w:line="240" w:lineRule="auto"/>
        <w:rPr>
          <w:rFonts w:ascii="Garamond" w:hAnsi="Garamond"/>
          <w:b/>
          <w:sz w:val="36"/>
          <w:szCs w:val="36"/>
        </w:rPr>
      </w:pPr>
      <w:r w:rsidRPr="004C514E">
        <w:rPr>
          <w:rFonts w:ascii="Garamond" w:hAnsi="Garamond"/>
          <w:b/>
          <w:sz w:val="36"/>
          <w:szCs w:val="36"/>
        </w:rPr>
        <w:t>Reflective Equilibrium</w:t>
      </w:r>
      <w:r w:rsidR="00A70C5F">
        <w:rPr>
          <w:rStyle w:val="FootnoteReference"/>
          <w:rFonts w:ascii="Garamond" w:hAnsi="Garamond"/>
          <w:b/>
          <w:sz w:val="36"/>
          <w:szCs w:val="36"/>
        </w:rPr>
        <w:footnoteReference w:customMarkFollows="1" w:id="1"/>
        <w:t>*</w:t>
      </w:r>
    </w:p>
    <w:p w:rsidR="004C514E" w:rsidRDefault="004C514E" w:rsidP="00FF1296">
      <w:pPr>
        <w:spacing w:line="240" w:lineRule="auto"/>
        <w:rPr>
          <w:rFonts w:ascii="Garamond" w:hAnsi="Garamond"/>
          <w:i/>
          <w:sz w:val="28"/>
          <w:szCs w:val="28"/>
        </w:rPr>
      </w:pPr>
      <w:r>
        <w:rPr>
          <w:rFonts w:ascii="Garamond" w:hAnsi="Garamond"/>
          <w:i/>
          <w:sz w:val="28"/>
          <w:szCs w:val="28"/>
        </w:rPr>
        <w:t>Carl Knight, University of Glasgow</w:t>
      </w:r>
    </w:p>
    <w:p w:rsidR="004C514E" w:rsidRDefault="004C514E" w:rsidP="00FF1296">
      <w:pPr>
        <w:spacing w:line="240" w:lineRule="auto"/>
        <w:rPr>
          <w:rFonts w:ascii="Garamond" w:hAnsi="Garamond"/>
          <w:i/>
          <w:sz w:val="28"/>
          <w:szCs w:val="28"/>
        </w:rPr>
      </w:pPr>
    </w:p>
    <w:p w:rsidR="0052669E" w:rsidRPr="0052669E" w:rsidRDefault="0052669E" w:rsidP="00FF1296">
      <w:pPr>
        <w:pStyle w:val="ListParagraph"/>
        <w:numPr>
          <w:ilvl w:val="0"/>
          <w:numId w:val="1"/>
        </w:numPr>
        <w:spacing w:line="240" w:lineRule="auto"/>
        <w:rPr>
          <w:rFonts w:ascii="Garamond" w:hAnsi="Garamond"/>
          <w:b/>
          <w:sz w:val="28"/>
          <w:szCs w:val="28"/>
        </w:rPr>
      </w:pPr>
      <w:r w:rsidRPr="0052669E">
        <w:rPr>
          <w:rFonts w:ascii="Garamond" w:hAnsi="Garamond"/>
          <w:b/>
          <w:sz w:val="28"/>
          <w:szCs w:val="28"/>
        </w:rPr>
        <w:t>Introduction</w:t>
      </w:r>
    </w:p>
    <w:p w:rsidR="00161564" w:rsidRDefault="00A14BA3" w:rsidP="00FF1296">
      <w:pPr>
        <w:spacing w:line="240" w:lineRule="auto"/>
        <w:rPr>
          <w:rFonts w:ascii="Garamond" w:hAnsi="Garamond"/>
          <w:sz w:val="28"/>
          <w:szCs w:val="28"/>
        </w:rPr>
      </w:pPr>
      <w:r>
        <w:rPr>
          <w:rFonts w:ascii="Garamond" w:hAnsi="Garamond"/>
          <w:sz w:val="28"/>
          <w:szCs w:val="28"/>
        </w:rPr>
        <w:t>The method of reflective equ</w:t>
      </w:r>
      <w:r w:rsidR="005C6AEF">
        <w:rPr>
          <w:rFonts w:ascii="Garamond" w:hAnsi="Garamond"/>
          <w:sz w:val="28"/>
          <w:szCs w:val="28"/>
        </w:rPr>
        <w:t>ilib</w:t>
      </w:r>
      <w:r w:rsidR="002D6F88">
        <w:rPr>
          <w:rFonts w:ascii="Garamond" w:hAnsi="Garamond"/>
          <w:sz w:val="28"/>
          <w:szCs w:val="28"/>
        </w:rPr>
        <w:t xml:space="preserve">rium focuses on the relationship between </w:t>
      </w:r>
      <w:r w:rsidR="00D425B0" w:rsidRPr="00D425B0">
        <w:rPr>
          <w:rFonts w:ascii="Garamond" w:hAnsi="Garamond"/>
          <w:i/>
          <w:sz w:val="28"/>
          <w:szCs w:val="28"/>
        </w:rPr>
        <w:t>principles</w:t>
      </w:r>
      <w:r w:rsidR="00D425B0">
        <w:rPr>
          <w:rFonts w:ascii="Garamond" w:hAnsi="Garamond"/>
          <w:sz w:val="28"/>
          <w:szCs w:val="28"/>
        </w:rPr>
        <w:t xml:space="preserve"> and </w:t>
      </w:r>
      <w:r w:rsidR="00D425B0" w:rsidRPr="00D425B0">
        <w:rPr>
          <w:rFonts w:ascii="Garamond" w:hAnsi="Garamond"/>
          <w:i/>
          <w:sz w:val="28"/>
          <w:szCs w:val="28"/>
        </w:rPr>
        <w:t>judgments</w:t>
      </w:r>
      <w:r w:rsidR="005C6AEF" w:rsidRPr="00D425B0">
        <w:rPr>
          <w:rFonts w:ascii="Garamond" w:hAnsi="Garamond"/>
          <w:i/>
          <w:sz w:val="28"/>
          <w:szCs w:val="28"/>
        </w:rPr>
        <w:t>.</w:t>
      </w:r>
      <w:r w:rsidR="00B41F17">
        <w:rPr>
          <w:rFonts w:ascii="Garamond" w:hAnsi="Garamond"/>
          <w:sz w:val="28"/>
          <w:szCs w:val="28"/>
        </w:rPr>
        <w:t xml:space="preserve"> </w:t>
      </w:r>
      <w:r w:rsidR="00D425B0" w:rsidRPr="00D425B0">
        <w:rPr>
          <w:rFonts w:ascii="Garamond" w:hAnsi="Garamond"/>
          <w:sz w:val="28"/>
          <w:szCs w:val="28"/>
        </w:rPr>
        <w:t>P</w:t>
      </w:r>
      <w:r w:rsidRPr="00D425B0">
        <w:rPr>
          <w:rFonts w:ascii="Garamond" w:hAnsi="Garamond"/>
          <w:sz w:val="28"/>
          <w:szCs w:val="28"/>
        </w:rPr>
        <w:t>rinciples</w:t>
      </w:r>
      <w:r w:rsidR="00D425B0">
        <w:rPr>
          <w:rFonts w:ascii="Garamond" w:hAnsi="Garamond"/>
          <w:i/>
          <w:sz w:val="28"/>
          <w:szCs w:val="28"/>
        </w:rPr>
        <w:t xml:space="preserve"> </w:t>
      </w:r>
      <w:r w:rsidR="00D425B0" w:rsidRPr="00D425B0">
        <w:rPr>
          <w:rFonts w:ascii="Garamond" w:hAnsi="Garamond"/>
          <w:sz w:val="28"/>
          <w:szCs w:val="28"/>
        </w:rPr>
        <w:t>are</w:t>
      </w:r>
      <w:r w:rsidR="005C6AEF" w:rsidRPr="00D425B0">
        <w:rPr>
          <w:rFonts w:ascii="Garamond" w:hAnsi="Garamond"/>
          <w:sz w:val="28"/>
          <w:szCs w:val="28"/>
        </w:rPr>
        <w:t xml:space="preserve"> </w:t>
      </w:r>
      <w:r w:rsidR="005C6AEF">
        <w:rPr>
          <w:rFonts w:ascii="Garamond" w:hAnsi="Garamond"/>
          <w:sz w:val="28"/>
          <w:szCs w:val="28"/>
        </w:rPr>
        <w:t>relatively general rules for comprehending the area of enquiry.</w:t>
      </w:r>
      <w:r w:rsidR="00B41F17">
        <w:rPr>
          <w:rFonts w:ascii="Garamond" w:hAnsi="Garamond"/>
          <w:sz w:val="28"/>
          <w:szCs w:val="28"/>
        </w:rPr>
        <w:t xml:space="preserve"> </w:t>
      </w:r>
      <w:r w:rsidR="00D425B0">
        <w:rPr>
          <w:rFonts w:ascii="Garamond" w:hAnsi="Garamond"/>
          <w:sz w:val="28"/>
          <w:szCs w:val="28"/>
        </w:rPr>
        <w:t>Judgments</w:t>
      </w:r>
      <w:r w:rsidR="00B41F17">
        <w:rPr>
          <w:rFonts w:ascii="Garamond" w:hAnsi="Garamond"/>
          <w:sz w:val="28"/>
          <w:szCs w:val="28"/>
        </w:rPr>
        <w:t xml:space="preserve"> are</w:t>
      </w:r>
      <w:r w:rsidR="00652DD5">
        <w:rPr>
          <w:rFonts w:ascii="Garamond" w:hAnsi="Garamond"/>
          <w:sz w:val="28"/>
          <w:szCs w:val="28"/>
        </w:rPr>
        <w:t xml:space="preserve"> our</w:t>
      </w:r>
      <w:r w:rsidR="00D0762B">
        <w:rPr>
          <w:rFonts w:ascii="Garamond" w:hAnsi="Garamond"/>
          <w:sz w:val="28"/>
          <w:szCs w:val="28"/>
        </w:rPr>
        <w:t xml:space="preserve"> intuitions or commitments</w:t>
      </w:r>
      <w:r w:rsidR="00D425B0">
        <w:rPr>
          <w:rFonts w:ascii="Garamond" w:hAnsi="Garamond"/>
          <w:sz w:val="28"/>
          <w:szCs w:val="28"/>
        </w:rPr>
        <w:t>,</w:t>
      </w:r>
      <w:r w:rsidR="00BD4AF9">
        <w:rPr>
          <w:rFonts w:ascii="Garamond" w:hAnsi="Garamond"/>
          <w:sz w:val="28"/>
          <w:szCs w:val="28"/>
        </w:rPr>
        <w:t xml:space="preserve"> ‘at all levels of generality’ (Rawls 1975: 8), </w:t>
      </w:r>
      <w:r w:rsidR="00D0762B">
        <w:rPr>
          <w:rFonts w:ascii="Garamond" w:hAnsi="Garamond"/>
          <w:sz w:val="28"/>
          <w:szCs w:val="28"/>
        </w:rPr>
        <w:t>regarding</w:t>
      </w:r>
      <w:r w:rsidR="004C46E1">
        <w:rPr>
          <w:rFonts w:ascii="Garamond" w:hAnsi="Garamond"/>
          <w:sz w:val="28"/>
          <w:szCs w:val="28"/>
        </w:rPr>
        <w:t xml:space="preserve"> the subject matter</w:t>
      </w:r>
      <w:r w:rsidR="00B41F17">
        <w:rPr>
          <w:rFonts w:ascii="Garamond" w:hAnsi="Garamond"/>
          <w:sz w:val="28"/>
          <w:szCs w:val="28"/>
        </w:rPr>
        <w:t>.</w:t>
      </w:r>
      <w:r w:rsidR="005C6AEF">
        <w:rPr>
          <w:rFonts w:ascii="Garamond" w:hAnsi="Garamond"/>
          <w:i/>
          <w:sz w:val="28"/>
          <w:szCs w:val="28"/>
        </w:rPr>
        <w:t xml:space="preserve"> </w:t>
      </w:r>
      <w:r w:rsidR="00B41F17">
        <w:rPr>
          <w:rFonts w:ascii="Garamond" w:hAnsi="Garamond"/>
          <w:sz w:val="28"/>
          <w:szCs w:val="28"/>
        </w:rPr>
        <w:t>The basic idea of reflective equi</w:t>
      </w:r>
      <w:r w:rsidR="00BD4AF9">
        <w:rPr>
          <w:rFonts w:ascii="Garamond" w:hAnsi="Garamond"/>
          <w:sz w:val="28"/>
          <w:szCs w:val="28"/>
        </w:rPr>
        <w:t>librium is to bring</w:t>
      </w:r>
      <w:r w:rsidR="008440D3">
        <w:rPr>
          <w:rFonts w:ascii="Garamond" w:hAnsi="Garamond"/>
          <w:sz w:val="28"/>
          <w:szCs w:val="28"/>
        </w:rPr>
        <w:t xml:space="preserve"> principles and</w:t>
      </w:r>
      <w:r w:rsidR="00652DD5">
        <w:rPr>
          <w:rFonts w:ascii="Garamond" w:hAnsi="Garamond"/>
          <w:sz w:val="28"/>
          <w:szCs w:val="28"/>
        </w:rPr>
        <w:t xml:space="preserve"> </w:t>
      </w:r>
      <w:r w:rsidR="008440D3">
        <w:rPr>
          <w:rFonts w:ascii="Garamond" w:hAnsi="Garamond"/>
          <w:sz w:val="28"/>
          <w:szCs w:val="28"/>
        </w:rPr>
        <w:t>judgments into accord.</w:t>
      </w:r>
      <w:r w:rsidR="00652DD5">
        <w:rPr>
          <w:rFonts w:ascii="Garamond" w:hAnsi="Garamond"/>
          <w:sz w:val="28"/>
          <w:szCs w:val="28"/>
        </w:rPr>
        <w:t xml:space="preserve"> This can be achieved by revising</w:t>
      </w:r>
      <w:r w:rsidR="00BD4AF9">
        <w:rPr>
          <w:rFonts w:ascii="Garamond" w:hAnsi="Garamond"/>
          <w:sz w:val="28"/>
          <w:szCs w:val="28"/>
        </w:rPr>
        <w:t xml:space="preserve"> the principles and/or the judg</w:t>
      </w:r>
      <w:r w:rsidR="00652DD5">
        <w:rPr>
          <w:rFonts w:ascii="Garamond" w:hAnsi="Garamond"/>
          <w:sz w:val="28"/>
          <w:szCs w:val="28"/>
        </w:rPr>
        <w:t>ments.</w:t>
      </w:r>
      <w:r w:rsidR="00D5217D">
        <w:rPr>
          <w:rFonts w:ascii="Garamond" w:hAnsi="Garamond"/>
          <w:sz w:val="28"/>
          <w:szCs w:val="28"/>
        </w:rPr>
        <w:t xml:space="preserve"> For instance, if I am considering the principle that it is always wrong to lie, but have the judgment that it would not be wrong to lie in order to save a life, </w:t>
      </w:r>
      <w:r w:rsidR="00255F36">
        <w:rPr>
          <w:rFonts w:ascii="Garamond" w:hAnsi="Garamond"/>
          <w:sz w:val="28"/>
          <w:szCs w:val="28"/>
        </w:rPr>
        <w:t xml:space="preserve">I can reach equilibrium by either </w:t>
      </w:r>
      <w:r w:rsidR="00D425B0">
        <w:rPr>
          <w:rFonts w:ascii="Garamond" w:hAnsi="Garamond"/>
          <w:sz w:val="28"/>
          <w:szCs w:val="28"/>
        </w:rPr>
        <w:t>revising the principle or revising</w:t>
      </w:r>
      <w:r w:rsidR="00255F36">
        <w:rPr>
          <w:rFonts w:ascii="Garamond" w:hAnsi="Garamond"/>
          <w:sz w:val="28"/>
          <w:szCs w:val="28"/>
        </w:rPr>
        <w:t xml:space="preserve"> the judgment.</w:t>
      </w:r>
    </w:p>
    <w:p w:rsidR="00F0764F" w:rsidRDefault="00A2795D" w:rsidP="00FF1296">
      <w:pPr>
        <w:spacing w:line="240" w:lineRule="auto"/>
        <w:rPr>
          <w:rFonts w:ascii="Garamond" w:hAnsi="Garamond"/>
          <w:sz w:val="28"/>
          <w:szCs w:val="28"/>
        </w:rPr>
      </w:pPr>
      <w:r>
        <w:rPr>
          <w:rFonts w:ascii="Garamond" w:hAnsi="Garamond"/>
          <w:sz w:val="28"/>
          <w:szCs w:val="28"/>
        </w:rPr>
        <w:t>R</w:t>
      </w:r>
      <w:r w:rsidR="008440D3">
        <w:rPr>
          <w:rFonts w:ascii="Garamond" w:hAnsi="Garamond"/>
          <w:sz w:val="28"/>
          <w:szCs w:val="28"/>
        </w:rPr>
        <w:t xml:space="preserve">eflective equilibrium </w:t>
      </w:r>
      <w:r w:rsidR="00895B7C">
        <w:rPr>
          <w:rFonts w:ascii="Garamond" w:hAnsi="Garamond"/>
          <w:sz w:val="28"/>
          <w:szCs w:val="28"/>
        </w:rPr>
        <w:t>is the most widely used methodology in contemporary moral and political philosophy</w:t>
      </w:r>
      <w:r w:rsidR="00871AED">
        <w:rPr>
          <w:rFonts w:ascii="Garamond" w:hAnsi="Garamond"/>
          <w:sz w:val="28"/>
          <w:szCs w:val="28"/>
        </w:rPr>
        <w:t xml:space="preserve"> (</w:t>
      </w:r>
      <w:proofErr w:type="spellStart"/>
      <w:r w:rsidR="001C2EBB">
        <w:rPr>
          <w:rFonts w:ascii="Garamond" w:hAnsi="Garamond"/>
          <w:sz w:val="28"/>
          <w:szCs w:val="28"/>
        </w:rPr>
        <w:t>Sinnot</w:t>
      </w:r>
      <w:proofErr w:type="spellEnd"/>
      <w:r w:rsidR="001C2EBB">
        <w:rPr>
          <w:rFonts w:ascii="Garamond" w:hAnsi="Garamond"/>
          <w:sz w:val="28"/>
          <w:szCs w:val="28"/>
        </w:rPr>
        <w:t xml:space="preserve">-Armstrong et al 2010: 246; </w:t>
      </w:r>
      <w:r w:rsidR="00871AED">
        <w:rPr>
          <w:rFonts w:ascii="Garamond" w:hAnsi="Garamond"/>
          <w:sz w:val="28"/>
          <w:szCs w:val="28"/>
        </w:rPr>
        <w:t>Varner 2012: 11)</w:t>
      </w:r>
      <w:r w:rsidR="00895B7C">
        <w:rPr>
          <w:rFonts w:ascii="Garamond" w:hAnsi="Garamond"/>
          <w:sz w:val="28"/>
          <w:szCs w:val="28"/>
        </w:rPr>
        <w:t>.</w:t>
      </w:r>
      <w:r w:rsidR="00A758B3">
        <w:rPr>
          <w:rFonts w:ascii="Garamond" w:hAnsi="Garamond"/>
          <w:sz w:val="28"/>
          <w:szCs w:val="28"/>
        </w:rPr>
        <w:t xml:space="preserve"> It has even been suggested that it is ‘</w:t>
      </w:r>
      <w:r w:rsidR="00A758B3" w:rsidRPr="00A758B3">
        <w:rPr>
          <w:rFonts w:ascii="Garamond" w:hAnsi="Garamond"/>
          <w:sz w:val="28"/>
          <w:szCs w:val="28"/>
        </w:rPr>
        <w:t>the only defensible method</w:t>
      </w:r>
      <w:r w:rsidR="00A758B3">
        <w:rPr>
          <w:rFonts w:ascii="Garamond" w:hAnsi="Garamond"/>
          <w:sz w:val="28"/>
          <w:szCs w:val="28"/>
        </w:rPr>
        <w:t xml:space="preserve">’ (Scanlon 2003: 149). </w:t>
      </w:r>
      <w:r w:rsidR="00895B7C">
        <w:rPr>
          <w:rFonts w:ascii="Garamond" w:hAnsi="Garamond"/>
          <w:sz w:val="28"/>
          <w:szCs w:val="28"/>
        </w:rPr>
        <w:t>Its popularity</w:t>
      </w:r>
      <w:r w:rsidR="001E3E4E">
        <w:rPr>
          <w:rFonts w:ascii="Garamond" w:hAnsi="Garamond"/>
          <w:sz w:val="28"/>
          <w:szCs w:val="28"/>
        </w:rPr>
        <w:t xml:space="preserve"> </w:t>
      </w:r>
      <w:r w:rsidR="00895B7C">
        <w:rPr>
          <w:rFonts w:ascii="Garamond" w:hAnsi="Garamond"/>
          <w:sz w:val="28"/>
          <w:szCs w:val="28"/>
        </w:rPr>
        <w:t xml:space="preserve">is undoubtedly </w:t>
      </w:r>
      <w:r w:rsidR="000A115A">
        <w:rPr>
          <w:rFonts w:ascii="Garamond" w:hAnsi="Garamond"/>
          <w:sz w:val="28"/>
          <w:szCs w:val="28"/>
        </w:rPr>
        <w:t xml:space="preserve">strongly influenced by </w:t>
      </w:r>
      <w:r w:rsidR="00895B7C">
        <w:rPr>
          <w:rFonts w:ascii="Garamond" w:hAnsi="Garamond"/>
          <w:sz w:val="28"/>
          <w:szCs w:val="28"/>
        </w:rPr>
        <w:t xml:space="preserve">John Rawls’ use of it in his seminal </w:t>
      </w:r>
      <w:r w:rsidR="00895B7C" w:rsidRPr="00895B7C">
        <w:rPr>
          <w:rFonts w:ascii="Garamond" w:hAnsi="Garamond"/>
          <w:i/>
          <w:sz w:val="28"/>
          <w:szCs w:val="28"/>
        </w:rPr>
        <w:t>A Theory of Justice</w:t>
      </w:r>
      <w:r w:rsidR="00895B7C">
        <w:rPr>
          <w:rFonts w:ascii="Garamond" w:hAnsi="Garamond"/>
          <w:i/>
          <w:sz w:val="28"/>
          <w:szCs w:val="28"/>
        </w:rPr>
        <w:t xml:space="preserve">, </w:t>
      </w:r>
      <w:r w:rsidR="00895B7C">
        <w:rPr>
          <w:rFonts w:ascii="Garamond" w:hAnsi="Garamond"/>
          <w:sz w:val="28"/>
          <w:szCs w:val="28"/>
        </w:rPr>
        <w:t>published in 1971</w:t>
      </w:r>
      <w:r w:rsidR="00895B7C" w:rsidRPr="00895B7C">
        <w:rPr>
          <w:rFonts w:ascii="Garamond" w:hAnsi="Garamond"/>
          <w:i/>
          <w:sz w:val="28"/>
          <w:szCs w:val="28"/>
        </w:rPr>
        <w:t>.</w:t>
      </w:r>
      <w:r w:rsidR="000A115A" w:rsidRPr="000A115A">
        <w:rPr>
          <w:rStyle w:val="FootnoteReference"/>
          <w:rFonts w:ascii="Garamond" w:hAnsi="Garamond"/>
          <w:sz w:val="28"/>
          <w:szCs w:val="28"/>
        </w:rPr>
        <w:footnoteReference w:id="2"/>
      </w:r>
      <w:r w:rsidR="00895B7C">
        <w:rPr>
          <w:rFonts w:ascii="Garamond" w:hAnsi="Garamond"/>
          <w:sz w:val="28"/>
          <w:szCs w:val="28"/>
        </w:rPr>
        <w:t xml:space="preserve"> </w:t>
      </w:r>
      <w:r w:rsidR="00A11A05">
        <w:rPr>
          <w:rFonts w:ascii="Garamond" w:hAnsi="Garamond"/>
          <w:sz w:val="28"/>
          <w:szCs w:val="28"/>
        </w:rPr>
        <w:t>However, the method</w:t>
      </w:r>
      <w:r w:rsidR="00895B7C">
        <w:rPr>
          <w:rFonts w:ascii="Garamond" w:hAnsi="Garamond"/>
          <w:sz w:val="28"/>
          <w:szCs w:val="28"/>
        </w:rPr>
        <w:t xml:space="preserve"> precedes this, and extends to other </w:t>
      </w:r>
      <w:r w:rsidR="00255F36">
        <w:rPr>
          <w:rFonts w:ascii="Garamond" w:hAnsi="Garamond"/>
          <w:sz w:val="28"/>
          <w:szCs w:val="28"/>
        </w:rPr>
        <w:t>fields</w:t>
      </w:r>
      <w:r w:rsidR="00895B7C">
        <w:rPr>
          <w:rFonts w:ascii="Garamond" w:hAnsi="Garamond"/>
          <w:sz w:val="28"/>
          <w:szCs w:val="28"/>
        </w:rPr>
        <w:t>. For instance,</w:t>
      </w:r>
      <w:r w:rsidR="00652DD5">
        <w:rPr>
          <w:rFonts w:ascii="Garamond" w:hAnsi="Garamond"/>
          <w:sz w:val="28"/>
          <w:szCs w:val="28"/>
        </w:rPr>
        <w:t xml:space="preserve"> Nelson Goodman </w:t>
      </w:r>
      <w:r w:rsidR="00EC56C7">
        <w:rPr>
          <w:rFonts w:ascii="Garamond" w:hAnsi="Garamond"/>
          <w:sz w:val="28"/>
          <w:szCs w:val="28"/>
        </w:rPr>
        <w:t>wrote regarding induction that ‘[t]he process of justification is the delicate one of making mutual adjustments between rules and accepted inferences; and in the agreement reached lies the only justification needed for either’ (Goodman 1965: 64).</w:t>
      </w:r>
      <w:r w:rsidR="00B64FBA">
        <w:rPr>
          <w:rFonts w:ascii="Garamond" w:hAnsi="Garamond"/>
          <w:sz w:val="28"/>
          <w:szCs w:val="28"/>
        </w:rPr>
        <w:t xml:space="preserve"> </w:t>
      </w:r>
      <w:r w:rsidR="00F0764F">
        <w:rPr>
          <w:rFonts w:ascii="Garamond" w:hAnsi="Garamond"/>
          <w:sz w:val="28"/>
          <w:szCs w:val="28"/>
        </w:rPr>
        <w:t>Some fields, by contrast, do not seem as amenable to the method of reflective equilibrium. Within linguistics, for instance,</w:t>
      </w:r>
      <w:r w:rsidR="00F0764F" w:rsidRPr="00F0764F">
        <w:t xml:space="preserve"> </w:t>
      </w:r>
      <w:r w:rsidR="00F0764F" w:rsidRPr="00F0764F">
        <w:rPr>
          <w:rFonts w:ascii="Garamond" w:hAnsi="Garamond"/>
          <w:sz w:val="28"/>
          <w:szCs w:val="28"/>
        </w:rPr>
        <w:t>native speakers’ judgments of grammaticality</w:t>
      </w:r>
      <w:r w:rsidR="00F0764F">
        <w:rPr>
          <w:rFonts w:ascii="Garamond" w:hAnsi="Garamond"/>
          <w:sz w:val="28"/>
          <w:szCs w:val="28"/>
        </w:rPr>
        <w:t xml:space="preserve"> </w:t>
      </w:r>
      <w:r w:rsidR="00F0764F" w:rsidRPr="00F0764F">
        <w:rPr>
          <w:rFonts w:ascii="Garamond" w:hAnsi="Garamond"/>
          <w:sz w:val="28"/>
          <w:szCs w:val="28"/>
        </w:rPr>
        <w:t>can</w:t>
      </w:r>
      <w:r w:rsidR="00F0764F">
        <w:rPr>
          <w:rFonts w:ascii="Garamond" w:hAnsi="Garamond"/>
          <w:sz w:val="28"/>
          <w:szCs w:val="28"/>
        </w:rPr>
        <w:t>not</w:t>
      </w:r>
      <w:r w:rsidR="00F0764F" w:rsidRPr="00F0764F">
        <w:rPr>
          <w:rFonts w:ascii="Garamond" w:hAnsi="Garamond"/>
          <w:sz w:val="28"/>
          <w:szCs w:val="28"/>
        </w:rPr>
        <w:t xml:space="preserve"> generally be replaced</w:t>
      </w:r>
      <w:r w:rsidR="00F0764F">
        <w:rPr>
          <w:rFonts w:ascii="Garamond" w:hAnsi="Garamond"/>
          <w:sz w:val="28"/>
          <w:szCs w:val="28"/>
        </w:rPr>
        <w:t xml:space="preserve"> as moral judgments can</w:t>
      </w:r>
      <w:r w:rsidR="00F0764F" w:rsidRPr="00F0764F">
        <w:rPr>
          <w:rFonts w:ascii="Garamond" w:hAnsi="Garamond"/>
          <w:sz w:val="28"/>
          <w:szCs w:val="28"/>
        </w:rPr>
        <w:t xml:space="preserve"> (Daniels 1996: </w:t>
      </w:r>
      <w:proofErr w:type="spellStart"/>
      <w:r w:rsidR="00F0764F" w:rsidRPr="00F0764F">
        <w:rPr>
          <w:rFonts w:ascii="Garamond" w:hAnsi="Garamond"/>
          <w:sz w:val="28"/>
          <w:szCs w:val="28"/>
        </w:rPr>
        <w:t>ch.</w:t>
      </w:r>
      <w:proofErr w:type="spellEnd"/>
      <w:r w:rsidR="00F0764F" w:rsidRPr="00F0764F">
        <w:rPr>
          <w:rFonts w:ascii="Garamond" w:hAnsi="Garamond"/>
          <w:sz w:val="28"/>
          <w:szCs w:val="28"/>
        </w:rPr>
        <w:t xml:space="preserve"> 4).</w:t>
      </w:r>
      <w:r w:rsidR="00F0764F">
        <w:rPr>
          <w:rFonts w:ascii="Garamond" w:hAnsi="Garamond"/>
          <w:sz w:val="28"/>
          <w:szCs w:val="28"/>
        </w:rPr>
        <w:t xml:space="preserve"> Although most writers treat </w:t>
      </w:r>
      <w:r w:rsidR="00660DC9">
        <w:rPr>
          <w:rFonts w:ascii="Garamond" w:hAnsi="Garamond"/>
          <w:sz w:val="28"/>
          <w:szCs w:val="28"/>
        </w:rPr>
        <w:t>reflective equilibrium</w:t>
      </w:r>
      <w:r w:rsidR="00F0764F">
        <w:rPr>
          <w:rFonts w:ascii="Garamond" w:hAnsi="Garamond"/>
          <w:sz w:val="28"/>
          <w:szCs w:val="28"/>
        </w:rPr>
        <w:t xml:space="preserve"> as unproblematic</w:t>
      </w:r>
      <w:r w:rsidR="002F2351">
        <w:rPr>
          <w:rFonts w:ascii="Garamond" w:hAnsi="Garamond"/>
          <w:sz w:val="28"/>
          <w:szCs w:val="28"/>
        </w:rPr>
        <w:t xml:space="preserve"> </w:t>
      </w:r>
      <w:r w:rsidR="00F0764F">
        <w:rPr>
          <w:rFonts w:ascii="Garamond" w:hAnsi="Garamond"/>
          <w:sz w:val="28"/>
          <w:szCs w:val="28"/>
        </w:rPr>
        <w:t xml:space="preserve">within </w:t>
      </w:r>
      <w:r w:rsidR="00161564">
        <w:rPr>
          <w:rFonts w:ascii="Garamond" w:hAnsi="Garamond"/>
          <w:sz w:val="28"/>
          <w:szCs w:val="28"/>
        </w:rPr>
        <w:t xml:space="preserve">empirical </w:t>
      </w:r>
      <w:r w:rsidR="002F2351">
        <w:rPr>
          <w:rFonts w:ascii="Garamond" w:hAnsi="Garamond"/>
          <w:sz w:val="28"/>
          <w:szCs w:val="28"/>
        </w:rPr>
        <w:t>science</w:t>
      </w:r>
      <w:r w:rsidR="00CA5279">
        <w:rPr>
          <w:rFonts w:ascii="Garamond" w:hAnsi="Garamond"/>
          <w:sz w:val="28"/>
          <w:szCs w:val="28"/>
        </w:rPr>
        <w:t>s</w:t>
      </w:r>
      <w:r w:rsidR="00F0764F">
        <w:rPr>
          <w:rFonts w:ascii="Garamond" w:hAnsi="Garamond"/>
          <w:sz w:val="28"/>
          <w:szCs w:val="28"/>
        </w:rPr>
        <w:t xml:space="preserve"> (</w:t>
      </w:r>
      <w:r w:rsidR="00082E64">
        <w:rPr>
          <w:rFonts w:ascii="Garamond" w:hAnsi="Garamond"/>
          <w:sz w:val="28"/>
          <w:szCs w:val="28"/>
        </w:rPr>
        <w:t>D</w:t>
      </w:r>
      <w:bookmarkStart w:id="0" w:name="_GoBack"/>
      <w:bookmarkEnd w:id="0"/>
      <w:r w:rsidR="00082E64">
        <w:rPr>
          <w:rFonts w:ascii="Garamond" w:hAnsi="Garamond"/>
          <w:sz w:val="28"/>
          <w:szCs w:val="28"/>
        </w:rPr>
        <w:t xml:space="preserve">aniels 1996: </w:t>
      </w:r>
      <w:r w:rsidR="00F0764F">
        <w:rPr>
          <w:rFonts w:ascii="Garamond" w:hAnsi="Garamond"/>
          <w:sz w:val="28"/>
          <w:szCs w:val="28"/>
        </w:rPr>
        <w:t xml:space="preserve">31-33; </w:t>
      </w:r>
      <w:r w:rsidR="00082E64" w:rsidRPr="00082E64">
        <w:rPr>
          <w:rFonts w:ascii="Garamond" w:hAnsi="Garamond"/>
          <w:sz w:val="28"/>
          <w:szCs w:val="28"/>
        </w:rPr>
        <w:t>Cummins 1998; Welch 2014: 4</w:t>
      </w:r>
      <w:r w:rsidR="00082E64">
        <w:rPr>
          <w:rFonts w:ascii="Garamond" w:hAnsi="Garamond"/>
          <w:sz w:val="28"/>
          <w:szCs w:val="28"/>
        </w:rPr>
        <w:t>; see also McDermott 2008</w:t>
      </w:r>
      <w:r w:rsidR="00F0764F">
        <w:rPr>
          <w:rFonts w:ascii="Garamond" w:hAnsi="Garamond"/>
          <w:sz w:val="28"/>
          <w:szCs w:val="28"/>
        </w:rPr>
        <w:t xml:space="preserve">), adjustment of </w:t>
      </w:r>
      <w:r w:rsidR="00997044">
        <w:rPr>
          <w:rFonts w:ascii="Garamond" w:hAnsi="Garamond"/>
          <w:sz w:val="28"/>
          <w:szCs w:val="28"/>
        </w:rPr>
        <w:t xml:space="preserve">empirical </w:t>
      </w:r>
      <w:r w:rsidR="00F0764F">
        <w:rPr>
          <w:rFonts w:ascii="Garamond" w:hAnsi="Garamond"/>
          <w:sz w:val="28"/>
          <w:szCs w:val="28"/>
        </w:rPr>
        <w:t xml:space="preserve">judgments </w:t>
      </w:r>
      <w:r w:rsidR="00997044">
        <w:rPr>
          <w:rFonts w:ascii="Garamond" w:hAnsi="Garamond"/>
          <w:sz w:val="28"/>
          <w:szCs w:val="28"/>
        </w:rPr>
        <w:t xml:space="preserve">also </w:t>
      </w:r>
      <w:r w:rsidR="00F0764F">
        <w:rPr>
          <w:rFonts w:ascii="Garamond" w:hAnsi="Garamond"/>
          <w:sz w:val="28"/>
          <w:szCs w:val="28"/>
        </w:rPr>
        <w:t>seems to</w:t>
      </w:r>
      <w:r w:rsidR="00997044">
        <w:rPr>
          <w:rFonts w:ascii="Garamond" w:hAnsi="Garamond"/>
          <w:sz w:val="28"/>
          <w:szCs w:val="28"/>
        </w:rPr>
        <w:t xml:space="preserve"> be subject to stronger constraints than those that apply to moral judgments</w:t>
      </w:r>
      <w:r w:rsidR="00234221">
        <w:rPr>
          <w:rFonts w:ascii="Garamond" w:hAnsi="Garamond"/>
          <w:sz w:val="28"/>
          <w:szCs w:val="28"/>
        </w:rPr>
        <w:t xml:space="preserve"> (see Singer 2005: 345)</w:t>
      </w:r>
      <w:r w:rsidR="00F0764F">
        <w:rPr>
          <w:rFonts w:ascii="Garamond" w:hAnsi="Garamond"/>
          <w:sz w:val="28"/>
          <w:szCs w:val="28"/>
        </w:rPr>
        <w:t>.</w:t>
      </w:r>
    </w:p>
    <w:p w:rsidR="00DD3A45" w:rsidRDefault="00161564" w:rsidP="00FF1296">
      <w:pPr>
        <w:spacing w:line="240" w:lineRule="auto"/>
        <w:rPr>
          <w:rFonts w:ascii="Garamond" w:hAnsi="Garamond"/>
          <w:sz w:val="28"/>
          <w:szCs w:val="28"/>
        </w:rPr>
      </w:pPr>
      <w:r>
        <w:rPr>
          <w:rFonts w:ascii="Garamond" w:hAnsi="Garamond"/>
          <w:sz w:val="28"/>
          <w:szCs w:val="28"/>
        </w:rPr>
        <w:t>Indeed, here there seems to be a significant difference between normative political theory</w:t>
      </w:r>
      <w:r w:rsidR="00B64FBA">
        <w:rPr>
          <w:rFonts w:ascii="Garamond" w:hAnsi="Garamond"/>
          <w:sz w:val="28"/>
          <w:szCs w:val="28"/>
        </w:rPr>
        <w:t xml:space="preserve"> and empirical political science</w:t>
      </w:r>
      <w:r>
        <w:rPr>
          <w:rFonts w:ascii="Garamond" w:hAnsi="Garamond"/>
          <w:sz w:val="28"/>
          <w:szCs w:val="28"/>
        </w:rPr>
        <w:t>.</w:t>
      </w:r>
      <w:r w:rsidR="002F2351">
        <w:rPr>
          <w:rFonts w:ascii="Garamond" w:hAnsi="Garamond"/>
          <w:sz w:val="28"/>
          <w:szCs w:val="28"/>
        </w:rPr>
        <w:t xml:space="preserve"> A normative political theorist</w:t>
      </w:r>
      <w:r w:rsidR="00B64FBA">
        <w:rPr>
          <w:rFonts w:ascii="Garamond" w:hAnsi="Garamond"/>
          <w:sz w:val="28"/>
          <w:szCs w:val="28"/>
        </w:rPr>
        <w:t xml:space="preserve"> who</w:t>
      </w:r>
      <w:r w:rsidR="00660DC9">
        <w:rPr>
          <w:rFonts w:ascii="Garamond" w:hAnsi="Garamond"/>
          <w:sz w:val="28"/>
          <w:szCs w:val="28"/>
        </w:rPr>
        <w:t>,</w:t>
      </w:r>
      <w:r w:rsidR="00B64FBA">
        <w:rPr>
          <w:rFonts w:ascii="Garamond" w:hAnsi="Garamond"/>
          <w:sz w:val="28"/>
          <w:szCs w:val="28"/>
        </w:rPr>
        <w:t xml:space="preserve"> to her surprise</w:t>
      </w:r>
      <w:r w:rsidR="00660DC9">
        <w:rPr>
          <w:rFonts w:ascii="Garamond" w:hAnsi="Garamond"/>
          <w:sz w:val="28"/>
          <w:szCs w:val="28"/>
        </w:rPr>
        <w:t>,</w:t>
      </w:r>
      <w:r w:rsidR="00B64FBA">
        <w:rPr>
          <w:rFonts w:ascii="Garamond" w:hAnsi="Garamond"/>
          <w:sz w:val="28"/>
          <w:szCs w:val="28"/>
        </w:rPr>
        <w:t xml:space="preserve"> finds that</w:t>
      </w:r>
      <w:r w:rsidR="002F2351">
        <w:rPr>
          <w:rFonts w:ascii="Garamond" w:hAnsi="Garamond"/>
          <w:sz w:val="28"/>
          <w:szCs w:val="28"/>
        </w:rPr>
        <w:t xml:space="preserve"> a confidently held </w:t>
      </w:r>
      <w:r>
        <w:rPr>
          <w:rFonts w:ascii="Garamond" w:hAnsi="Garamond"/>
          <w:sz w:val="28"/>
          <w:szCs w:val="28"/>
        </w:rPr>
        <w:t xml:space="preserve">moral </w:t>
      </w:r>
      <w:r w:rsidR="002F2351">
        <w:rPr>
          <w:rFonts w:ascii="Garamond" w:hAnsi="Garamond"/>
          <w:sz w:val="28"/>
          <w:szCs w:val="28"/>
        </w:rPr>
        <w:t>judgment conflicts with a</w:t>
      </w:r>
      <w:r>
        <w:rPr>
          <w:rFonts w:ascii="Garamond" w:hAnsi="Garamond"/>
          <w:sz w:val="28"/>
          <w:szCs w:val="28"/>
        </w:rPr>
        <w:t>n otherwise</w:t>
      </w:r>
      <w:r w:rsidR="00671B5B">
        <w:rPr>
          <w:rFonts w:ascii="Garamond" w:hAnsi="Garamond"/>
          <w:sz w:val="28"/>
          <w:szCs w:val="28"/>
        </w:rPr>
        <w:t xml:space="preserve"> compelling principle (or set of principles)</w:t>
      </w:r>
      <w:r w:rsidR="002F2351">
        <w:rPr>
          <w:rFonts w:ascii="Garamond" w:hAnsi="Garamond"/>
          <w:sz w:val="28"/>
          <w:szCs w:val="28"/>
        </w:rPr>
        <w:t xml:space="preserve"> is free to reject that judgment</w:t>
      </w:r>
      <w:r>
        <w:rPr>
          <w:rFonts w:ascii="Garamond" w:hAnsi="Garamond"/>
          <w:sz w:val="28"/>
          <w:szCs w:val="28"/>
        </w:rPr>
        <w:t xml:space="preserve"> precisely because it conflicts </w:t>
      </w:r>
      <w:r w:rsidR="00671B5B">
        <w:rPr>
          <w:rFonts w:ascii="Garamond" w:hAnsi="Garamond"/>
          <w:sz w:val="28"/>
          <w:szCs w:val="28"/>
        </w:rPr>
        <w:t>with the favoured principle</w:t>
      </w:r>
      <w:r>
        <w:rPr>
          <w:rFonts w:ascii="Garamond" w:hAnsi="Garamond"/>
          <w:sz w:val="28"/>
          <w:szCs w:val="28"/>
        </w:rPr>
        <w:t>. But i</w:t>
      </w:r>
      <w:r w:rsidR="00E96A6A">
        <w:rPr>
          <w:rFonts w:ascii="Garamond" w:hAnsi="Garamond"/>
          <w:sz w:val="28"/>
          <w:szCs w:val="28"/>
        </w:rPr>
        <w:t>t would be quite improper for a</w:t>
      </w:r>
      <w:r w:rsidR="00997044">
        <w:rPr>
          <w:rFonts w:ascii="Garamond" w:hAnsi="Garamond"/>
          <w:sz w:val="28"/>
          <w:szCs w:val="28"/>
        </w:rPr>
        <w:t xml:space="preserve"> confidently-</w:t>
      </w:r>
      <w:r w:rsidR="00E96A6A">
        <w:rPr>
          <w:rFonts w:ascii="Garamond" w:hAnsi="Garamond"/>
          <w:sz w:val="28"/>
          <w:szCs w:val="28"/>
        </w:rPr>
        <w:t>held</w:t>
      </w:r>
      <w:r w:rsidR="00752912">
        <w:rPr>
          <w:rFonts w:ascii="Garamond" w:hAnsi="Garamond"/>
          <w:sz w:val="28"/>
          <w:szCs w:val="28"/>
        </w:rPr>
        <w:t xml:space="preserve"> empirical judgment </w:t>
      </w:r>
      <w:r>
        <w:rPr>
          <w:rFonts w:ascii="Garamond" w:hAnsi="Garamond"/>
          <w:sz w:val="28"/>
          <w:szCs w:val="28"/>
        </w:rPr>
        <w:t xml:space="preserve">to be abandoned simply because it </w:t>
      </w:r>
      <w:r w:rsidR="0002735B">
        <w:rPr>
          <w:rFonts w:ascii="Garamond" w:hAnsi="Garamond"/>
          <w:sz w:val="28"/>
          <w:szCs w:val="28"/>
        </w:rPr>
        <w:t xml:space="preserve">turned </w:t>
      </w:r>
      <w:r w:rsidR="0002735B">
        <w:rPr>
          <w:rFonts w:ascii="Garamond" w:hAnsi="Garamond"/>
          <w:sz w:val="28"/>
          <w:szCs w:val="28"/>
        </w:rPr>
        <w:lastRenderedPageBreak/>
        <w:t>out not to</w:t>
      </w:r>
      <w:r>
        <w:rPr>
          <w:rFonts w:ascii="Garamond" w:hAnsi="Garamond"/>
          <w:sz w:val="28"/>
          <w:szCs w:val="28"/>
        </w:rPr>
        <w:t xml:space="preserve"> fit with the </w:t>
      </w:r>
      <w:r w:rsidR="00B64FBA">
        <w:rPr>
          <w:rFonts w:ascii="Garamond" w:hAnsi="Garamond"/>
          <w:sz w:val="28"/>
          <w:szCs w:val="28"/>
        </w:rPr>
        <w:t>investigator’s</w:t>
      </w:r>
      <w:r>
        <w:rPr>
          <w:rFonts w:ascii="Garamond" w:hAnsi="Garamond"/>
          <w:sz w:val="28"/>
          <w:szCs w:val="28"/>
        </w:rPr>
        <w:t xml:space="preserve"> pet </w:t>
      </w:r>
      <w:r w:rsidR="0002735B">
        <w:rPr>
          <w:rFonts w:ascii="Garamond" w:hAnsi="Garamond"/>
          <w:sz w:val="28"/>
          <w:szCs w:val="28"/>
        </w:rPr>
        <w:t>hypothesis</w:t>
      </w:r>
      <w:r>
        <w:rPr>
          <w:rFonts w:ascii="Garamond" w:hAnsi="Garamond"/>
          <w:sz w:val="28"/>
          <w:szCs w:val="28"/>
        </w:rPr>
        <w:t>.</w:t>
      </w:r>
      <w:r w:rsidR="00660DC9">
        <w:rPr>
          <w:rFonts w:ascii="Garamond" w:hAnsi="Garamond"/>
          <w:sz w:val="28"/>
          <w:szCs w:val="28"/>
        </w:rPr>
        <w:t xml:space="preserve"> </w:t>
      </w:r>
      <w:r w:rsidR="0002735B">
        <w:rPr>
          <w:rFonts w:ascii="Garamond" w:hAnsi="Garamond"/>
          <w:sz w:val="28"/>
          <w:szCs w:val="28"/>
        </w:rPr>
        <w:t>F</w:t>
      </w:r>
      <w:r w:rsidR="00997044">
        <w:rPr>
          <w:rFonts w:ascii="Garamond" w:hAnsi="Garamond"/>
          <w:sz w:val="28"/>
          <w:szCs w:val="28"/>
        </w:rPr>
        <w:t>ull</w:t>
      </w:r>
      <w:r w:rsidR="00671B5B">
        <w:rPr>
          <w:rFonts w:ascii="Garamond" w:hAnsi="Garamond"/>
          <w:sz w:val="28"/>
          <w:szCs w:val="28"/>
        </w:rPr>
        <w:t xml:space="preserve"> reflective equilibrium</w:t>
      </w:r>
      <w:r w:rsidR="00451777">
        <w:rPr>
          <w:rFonts w:ascii="Garamond" w:hAnsi="Garamond"/>
          <w:sz w:val="28"/>
          <w:szCs w:val="28"/>
        </w:rPr>
        <w:t xml:space="preserve">, with judgments </w:t>
      </w:r>
      <w:r w:rsidR="00997044">
        <w:rPr>
          <w:rFonts w:ascii="Garamond" w:hAnsi="Garamond"/>
          <w:sz w:val="28"/>
          <w:szCs w:val="28"/>
        </w:rPr>
        <w:t>adjusted at will just as</w:t>
      </w:r>
      <w:r w:rsidR="00451777">
        <w:rPr>
          <w:rFonts w:ascii="Garamond" w:hAnsi="Garamond"/>
          <w:sz w:val="28"/>
          <w:szCs w:val="28"/>
        </w:rPr>
        <w:t xml:space="preserve"> principles</w:t>
      </w:r>
      <w:r w:rsidR="00997044">
        <w:rPr>
          <w:rFonts w:ascii="Garamond" w:hAnsi="Garamond"/>
          <w:sz w:val="28"/>
          <w:szCs w:val="28"/>
        </w:rPr>
        <w:t xml:space="preserve"> are</w:t>
      </w:r>
      <w:r w:rsidR="00451777">
        <w:rPr>
          <w:rFonts w:ascii="Garamond" w:hAnsi="Garamond"/>
          <w:sz w:val="28"/>
          <w:szCs w:val="28"/>
        </w:rPr>
        <w:t>,</w:t>
      </w:r>
      <w:r w:rsidR="00671B5B">
        <w:rPr>
          <w:rFonts w:ascii="Garamond" w:hAnsi="Garamond"/>
          <w:sz w:val="28"/>
          <w:szCs w:val="28"/>
        </w:rPr>
        <w:t xml:space="preserve"> is primarily the reserve of</w:t>
      </w:r>
      <w:r w:rsidR="00B64FBA">
        <w:rPr>
          <w:rFonts w:ascii="Garamond" w:hAnsi="Garamond"/>
          <w:sz w:val="28"/>
          <w:szCs w:val="28"/>
        </w:rPr>
        <w:t xml:space="preserve"> normative </w:t>
      </w:r>
      <w:r w:rsidR="0002735B">
        <w:rPr>
          <w:rFonts w:ascii="Garamond" w:hAnsi="Garamond"/>
          <w:sz w:val="28"/>
          <w:szCs w:val="28"/>
        </w:rPr>
        <w:t xml:space="preserve">political </w:t>
      </w:r>
      <w:r w:rsidR="00B64FBA">
        <w:rPr>
          <w:rFonts w:ascii="Garamond" w:hAnsi="Garamond"/>
          <w:sz w:val="28"/>
          <w:szCs w:val="28"/>
        </w:rPr>
        <w:t>theory. I</w:t>
      </w:r>
      <w:r w:rsidR="00552BFE">
        <w:rPr>
          <w:rFonts w:ascii="Garamond" w:hAnsi="Garamond"/>
          <w:sz w:val="28"/>
          <w:szCs w:val="28"/>
        </w:rPr>
        <w:t xml:space="preserve">t is with normative </w:t>
      </w:r>
      <w:r w:rsidR="00B64FBA">
        <w:rPr>
          <w:rFonts w:ascii="Garamond" w:hAnsi="Garamond"/>
          <w:sz w:val="28"/>
          <w:szCs w:val="28"/>
        </w:rPr>
        <w:t xml:space="preserve">political </w:t>
      </w:r>
      <w:r w:rsidR="00552BFE">
        <w:rPr>
          <w:rFonts w:ascii="Garamond" w:hAnsi="Garamond"/>
          <w:sz w:val="28"/>
          <w:szCs w:val="28"/>
        </w:rPr>
        <w:t>theory that this chapter will be concerned</w:t>
      </w:r>
      <w:r w:rsidR="00671B5B">
        <w:rPr>
          <w:rFonts w:ascii="Garamond" w:hAnsi="Garamond"/>
          <w:sz w:val="28"/>
          <w:szCs w:val="28"/>
        </w:rPr>
        <w:t>.</w:t>
      </w:r>
    </w:p>
    <w:p w:rsidR="00DD3A45" w:rsidRDefault="00A758B3" w:rsidP="00FF1296">
      <w:pPr>
        <w:spacing w:line="240" w:lineRule="auto"/>
        <w:rPr>
          <w:rFonts w:ascii="Garamond" w:hAnsi="Garamond"/>
          <w:sz w:val="28"/>
          <w:szCs w:val="28"/>
        </w:rPr>
      </w:pPr>
      <w:r>
        <w:rPr>
          <w:rFonts w:ascii="Garamond" w:hAnsi="Garamond"/>
          <w:sz w:val="28"/>
          <w:szCs w:val="28"/>
        </w:rPr>
        <w:t>I first look at normative political judgments (section 2)</w:t>
      </w:r>
      <w:r w:rsidR="001F37EC">
        <w:rPr>
          <w:rFonts w:ascii="Garamond" w:hAnsi="Garamond"/>
          <w:sz w:val="28"/>
          <w:szCs w:val="28"/>
        </w:rPr>
        <w:t xml:space="preserve"> before considering the role of principles, arguments, devices of representation and background theory in</w:t>
      </w:r>
      <w:r>
        <w:rPr>
          <w:rFonts w:ascii="Garamond" w:hAnsi="Garamond"/>
          <w:sz w:val="28"/>
          <w:szCs w:val="28"/>
        </w:rPr>
        <w:t xml:space="preserve"> </w:t>
      </w:r>
      <w:r w:rsidR="001F37EC">
        <w:rPr>
          <w:rFonts w:ascii="Garamond" w:hAnsi="Garamond"/>
          <w:sz w:val="28"/>
          <w:szCs w:val="28"/>
        </w:rPr>
        <w:t>wide reflective equilibrium (section 3)</w:t>
      </w:r>
      <w:r>
        <w:rPr>
          <w:rFonts w:ascii="Garamond" w:hAnsi="Garamond"/>
          <w:sz w:val="28"/>
          <w:szCs w:val="28"/>
        </w:rPr>
        <w:t xml:space="preserve">. I then </w:t>
      </w:r>
      <w:r w:rsidR="00895B7C" w:rsidRPr="00895B7C">
        <w:rPr>
          <w:rFonts w:ascii="Garamond" w:hAnsi="Garamond"/>
          <w:sz w:val="28"/>
          <w:szCs w:val="28"/>
        </w:rPr>
        <w:t xml:space="preserve">consider </w:t>
      </w:r>
      <w:r w:rsidR="0088556E">
        <w:rPr>
          <w:rFonts w:ascii="Garamond" w:hAnsi="Garamond"/>
          <w:sz w:val="28"/>
          <w:szCs w:val="28"/>
        </w:rPr>
        <w:t>two</w:t>
      </w:r>
      <w:r w:rsidR="00895B7C" w:rsidRPr="00895B7C">
        <w:rPr>
          <w:rFonts w:ascii="Garamond" w:hAnsi="Garamond"/>
          <w:sz w:val="28"/>
          <w:szCs w:val="28"/>
        </w:rPr>
        <w:t xml:space="preserve"> of the main </w:t>
      </w:r>
      <w:r w:rsidR="0088556E">
        <w:rPr>
          <w:rFonts w:ascii="Garamond" w:hAnsi="Garamond"/>
          <w:sz w:val="28"/>
          <w:szCs w:val="28"/>
        </w:rPr>
        <w:t>challenges to</w:t>
      </w:r>
      <w:r w:rsidR="001F37EC">
        <w:rPr>
          <w:rFonts w:ascii="Garamond" w:hAnsi="Garamond"/>
          <w:sz w:val="28"/>
          <w:szCs w:val="28"/>
        </w:rPr>
        <w:t xml:space="preserve"> the method</w:t>
      </w:r>
      <w:r>
        <w:rPr>
          <w:rFonts w:ascii="Garamond" w:hAnsi="Garamond"/>
          <w:sz w:val="28"/>
          <w:szCs w:val="28"/>
        </w:rPr>
        <w:t xml:space="preserve"> (section 4</w:t>
      </w:r>
      <w:r w:rsidR="001F37EC">
        <w:rPr>
          <w:rFonts w:ascii="Garamond" w:hAnsi="Garamond"/>
          <w:sz w:val="28"/>
          <w:szCs w:val="28"/>
        </w:rPr>
        <w:t>), and</w:t>
      </w:r>
      <w:r w:rsidR="00895B7C" w:rsidRPr="00895B7C">
        <w:rPr>
          <w:rFonts w:ascii="Garamond" w:hAnsi="Garamond"/>
          <w:sz w:val="28"/>
          <w:szCs w:val="28"/>
        </w:rPr>
        <w:t xml:space="preserve"> </w:t>
      </w:r>
      <w:r w:rsidR="001F37EC">
        <w:rPr>
          <w:rFonts w:ascii="Garamond" w:hAnsi="Garamond"/>
          <w:sz w:val="28"/>
          <w:szCs w:val="28"/>
        </w:rPr>
        <w:t>show</w:t>
      </w:r>
      <w:r w:rsidR="00895B7C" w:rsidRPr="00895B7C">
        <w:rPr>
          <w:rFonts w:ascii="Garamond" w:hAnsi="Garamond"/>
          <w:sz w:val="28"/>
          <w:szCs w:val="28"/>
        </w:rPr>
        <w:t xml:space="preserve"> how </w:t>
      </w:r>
      <w:r w:rsidR="00510974">
        <w:rPr>
          <w:rFonts w:ascii="Garamond" w:hAnsi="Garamond"/>
          <w:sz w:val="28"/>
          <w:szCs w:val="28"/>
        </w:rPr>
        <w:t>to use it</w:t>
      </w:r>
      <w:r w:rsidR="00895B7C" w:rsidRPr="00895B7C">
        <w:rPr>
          <w:rFonts w:ascii="Garamond" w:hAnsi="Garamond"/>
          <w:sz w:val="28"/>
          <w:szCs w:val="28"/>
        </w:rPr>
        <w:t xml:space="preserve"> </w:t>
      </w:r>
      <w:r w:rsidR="00510974">
        <w:rPr>
          <w:rFonts w:ascii="Garamond" w:hAnsi="Garamond"/>
          <w:sz w:val="28"/>
          <w:szCs w:val="28"/>
        </w:rPr>
        <w:t>to deliberate</w:t>
      </w:r>
      <w:r w:rsidR="00895B7C" w:rsidRPr="00895B7C">
        <w:rPr>
          <w:rFonts w:ascii="Garamond" w:hAnsi="Garamond"/>
          <w:sz w:val="28"/>
          <w:szCs w:val="28"/>
        </w:rPr>
        <w:t xml:space="preserve"> about substantive</w:t>
      </w:r>
      <w:r>
        <w:rPr>
          <w:rFonts w:ascii="Garamond" w:hAnsi="Garamond"/>
          <w:sz w:val="28"/>
          <w:szCs w:val="28"/>
        </w:rPr>
        <w:t xml:space="preserve"> political principles (section 5</w:t>
      </w:r>
      <w:r w:rsidR="00895B7C" w:rsidRPr="00895B7C">
        <w:rPr>
          <w:rFonts w:ascii="Garamond" w:hAnsi="Garamond"/>
          <w:sz w:val="28"/>
          <w:szCs w:val="28"/>
        </w:rPr>
        <w:t>).</w:t>
      </w:r>
      <w:r>
        <w:rPr>
          <w:rFonts w:ascii="Garamond" w:hAnsi="Garamond"/>
          <w:sz w:val="28"/>
          <w:szCs w:val="28"/>
        </w:rPr>
        <w:t xml:space="preserve"> I conclude with an extended example </w:t>
      </w:r>
      <w:r w:rsidR="00FD3AB3">
        <w:rPr>
          <w:rFonts w:ascii="Garamond" w:hAnsi="Garamond"/>
          <w:sz w:val="28"/>
          <w:szCs w:val="28"/>
        </w:rPr>
        <w:t>of the method in action</w:t>
      </w:r>
      <w:r>
        <w:rPr>
          <w:rFonts w:ascii="Garamond" w:hAnsi="Garamond"/>
          <w:sz w:val="28"/>
          <w:szCs w:val="28"/>
        </w:rPr>
        <w:t xml:space="preserve"> (section 6).</w:t>
      </w:r>
    </w:p>
    <w:p w:rsidR="00CA5279" w:rsidRDefault="00CA5279" w:rsidP="00FF1296">
      <w:pPr>
        <w:spacing w:line="240" w:lineRule="auto"/>
        <w:rPr>
          <w:rFonts w:ascii="Garamond" w:hAnsi="Garamond"/>
          <w:sz w:val="28"/>
          <w:szCs w:val="28"/>
        </w:rPr>
      </w:pPr>
    </w:p>
    <w:p w:rsidR="00CA5279" w:rsidRPr="00CA5279" w:rsidRDefault="00CA5279" w:rsidP="00FF1296">
      <w:pPr>
        <w:pStyle w:val="ListParagraph"/>
        <w:numPr>
          <w:ilvl w:val="0"/>
          <w:numId w:val="1"/>
        </w:numPr>
        <w:spacing w:line="240" w:lineRule="auto"/>
        <w:rPr>
          <w:rFonts w:ascii="Garamond" w:hAnsi="Garamond"/>
          <w:b/>
          <w:sz w:val="28"/>
          <w:szCs w:val="28"/>
        </w:rPr>
      </w:pPr>
      <w:r w:rsidRPr="00CA5279">
        <w:rPr>
          <w:rFonts w:ascii="Garamond" w:hAnsi="Garamond"/>
          <w:b/>
          <w:sz w:val="28"/>
          <w:szCs w:val="28"/>
        </w:rPr>
        <w:t>Judgments</w:t>
      </w:r>
    </w:p>
    <w:p w:rsidR="0048319E" w:rsidRDefault="00CA5279" w:rsidP="00FF1296">
      <w:pPr>
        <w:spacing w:line="240" w:lineRule="auto"/>
        <w:rPr>
          <w:rFonts w:ascii="Garamond" w:hAnsi="Garamond"/>
          <w:sz w:val="28"/>
          <w:szCs w:val="28"/>
        </w:rPr>
      </w:pPr>
      <w:r>
        <w:rPr>
          <w:rFonts w:ascii="Garamond" w:hAnsi="Garamond"/>
          <w:sz w:val="28"/>
          <w:szCs w:val="28"/>
        </w:rPr>
        <w:t>The</w:t>
      </w:r>
      <w:r w:rsidR="00CB015F">
        <w:rPr>
          <w:rFonts w:ascii="Garamond" w:hAnsi="Garamond"/>
          <w:sz w:val="28"/>
          <w:szCs w:val="28"/>
        </w:rPr>
        <w:t xml:space="preserve"> starting point for reflective equilibrium is</w:t>
      </w:r>
      <w:r w:rsidR="000A63E3">
        <w:rPr>
          <w:rFonts w:ascii="Garamond" w:hAnsi="Garamond"/>
          <w:sz w:val="28"/>
          <w:szCs w:val="28"/>
        </w:rPr>
        <w:t xml:space="preserve"> our judgments. W</w:t>
      </w:r>
      <w:r w:rsidR="00905D43">
        <w:rPr>
          <w:rFonts w:ascii="Garamond" w:hAnsi="Garamond"/>
          <w:sz w:val="28"/>
          <w:szCs w:val="28"/>
        </w:rPr>
        <w:t>e cannot</w:t>
      </w:r>
      <w:r w:rsidR="000A63E3">
        <w:rPr>
          <w:rFonts w:ascii="Garamond" w:hAnsi="Garamond"/>
          <w:sz w:val="28"/>
          <w:szCs w:val="28"/>
        </w:rPr>
        <w:t>, however,</w:t>
      </w:r>
      <w:r w:rsidR="00905D43">
        <w:rPr>
          <w:rFonts w:ascii="Garamond" w:hAnsi="Garamond"/>
          <w:sz w:val="28"/>
          <w:szCs w:val="28"/>
        </w:rPr>
        <w:t xml:space="preserve"> use just any judgments. </w:t>
      </w:r>
      <w:r w:rsidR="000A63E3">
        <w:rPr>
          <w:rFonts w:ascii="Garamond" w:hAnsi="Garamond"/>
          <w:sz w:val="28"/>
          <w:szCs w:val="28"/>
        </w:rPr>
        <w:t xml:space="preserve">For instance, judgments </w:t>
      </w:r>
      <w:r w:rsidR="00905D43">
        <w:rPr>
          <w:rFonts w:ascii="Garamond" w:hAnsi="Garamond"/>
          <w:sz w:val="28"/>
          <w:szCs w:val="28"/>
        </w:rPr>
        <w:t>made ‘in the heat of the moment’</w:t>
      </w:r>
      <w:r w:rsidR="000A63E3">
        <w:rPr>
          <w:rFonts w:ascii="Garamond" w:hAnsi="Garamond"/>
          <w:sz w:val="28"/>
          <w:szCs w:val="28"/>
        </w:rPr>
        <w:t xml:space="preserve"> would not be a reliable basis for equilibrium</w:t>
      </w:r>
      <w:r w:rsidR="00905D43">
        <w:rPr>
          <w:rFonts w:ascii="Garamond" w:hAnsi="Garamond"/>
          <w:sz w:val="28"/>
          <w:szCs w:val="28"/>
        </w:rPr>
        <w:t xml:space="preserve">. </w:t>
      </w:r>
      <w:r w:rsidR="00B64FBA" w:rsidRPr="00B64FBA">
        <w:rPr>
          <w:rFonts w:ascii="Garamond" w:hAnsi="Garamond"/>
          <w:i/>
          <w:sz w:val="28"/>
          <w:szCs w:val="28"/>
        </w:rPr>
        <w:t>Considered</w:t>
      </w:r>
      <w:r w:rsidR="00B64FBA">
        <w:rPr>
          <w:rFonts w:ascii="Garamond" w:hAnsi="Garamond"/>
          <w:sz w:val="28"/>
          <w:szCs w:val="28"/>
        </w:rPr>
        <w:t xml:space="preserve"> judgments are what we need</w:t>
      </w:r>
      <w:r w:rsidR="00905D43">
        <w:rPr>
          <w:rFonts w:ascii="Garamond" w:hAnsi="Garamond"/>
          <w:sz w:val="28"/>
          <w:szCs w:val="28"/>
        </w:rPr>
        <w:t xml:space="preserve">. </w:t>
      </w:r>
      <w:r w:rsidR="00F23ED1">
        <w:rPr>
          <w:rFonts w:ascii="Garamond" w:hAnsi="Garamond"/>
          <w:sz w:val="28"/>
          <w:szCs w:val="28"/>
        </w:rPr>
        <w:t xml:space="preserve">These are </w:t>
      </w:r>
      <w:r w:rsidR="000A63E3">
        <w:rPr>
          <w:rFonts w:ascii="Garamond" w:hAnsi="Garamond"/>
          <w:sz w:val="28"/>
          <w:szCs w:val="28"/>
        </w:rPr>
        <w:t>‘</w:t>
      </w:r>
      <w:r w:rsidR="00905D43">
        <w:rPr>
          <w:rFonts w:ascii="Garamond" w:hAnsi="Garamond"/>
          <w:sz w:val="28"/>
          <w:szCs w:val="28"/>
        </w:rPr>
        <w:t xml:space="preserve">those </w:t>
      </w:r>
      <w:r w:rsidR="000A63E3">
        <w:rPr>
          <w:rFonts w:ascii="Garamond" w:hAnsi="Garamond"/>
          <w:sz w:val="28"/>
          <w:szCs w:val="28"/>
        </w:rPr>
        <w:t xml:space="preserve">judgments </w:t>
      </w:r>
      <w:r w:rsidR="00905D43">
        <w:rPr>
          <w:rFonts w:ascii="Garamond" w:hAnsi="Garamond"/>
          <w:sz w:val="28"/>
          <w:szCs w:val="28"/>
        </w:rPr>
        <w:t>in which our</w:t>
      </w:r>
      <w:r w:rsidR="000A63E3">
        <w:rPr>
          <w:rFonts w:ascii="Garamond" w:hAnsi="Garamond"/>
          <w:sz w:val="28"/>
          <w:szCs w:val="28"/>
        </w:rPr>
        <w:t xml:space="preserve"> moral capacities are most</w:t>
      </w:r>
      <w:r w:rsidR="00905D43">
        <w:rPr>
          <w:rFonts w:ascii="Garamond" w:hAnsi="Garamond"/>
          <w:sz w:val="28"/>
          <w:szCs w:val="28"/>
        </w:rPr>
        <w:t xml:space="preserve"> likely to be</w:t>
      </w:r>
      <w:r w:rsidR="000A63E3">
        <w:rPr>
          <w:rFonts w:ascii="Garamond" w:hAnsi="Garamond"/>
          <w:sz w:val="28"/>
          <w:szCs w:val="28"/>
        </w:rPr>
        <w:t xml:space="preserve"> displayed without distortion’ (Rawls 1999: 42</w:t>
      </w:r>
      <w:r w:rsidR="00F23ED1">
        <w:rPr>
          <w:rFonts w:ascii="Garamond" w:hAnsi="Garamond"/>
          <w:sz w:val="28"/>
          <w:szCs w:val="28"/>
        </w:rPr>
        <w:t>)</w:t>
      </w:r>
      <w:r w:rsidR="0048319E">
        <w:rPr>
          <w:rFonts w:ascii="Garamond" w:hAnsi="Garamond"/>
          <w:sz w:val="28"/>
          <w:szCs w:val="28"/>
        </w:rPr>
        <w:t>.</w:t>
      </w:r>
    </w:p>
    <w:p w:rsidR="00CA5279" w:rsidRDefault="000A63E3" w:rsidP="00FF1296">
      <w:pPr>
        <w:spacing w:line="240" w:lineRule="auto"/>
        <w:rPr>
          <w:rFonts w:ascii="Garamond" w:hAnsi="Garamond"/>
          <w:sz w:val="28"/>
          <w:szCs w:val="28"/>
        </w:rPr>
      </w:pPr>
      <w:r>
        <w:rPr>
          <w:rFonts w:ascii="Garamond" w:hAnsi="Garamond"/>
          <w:sz w:val="28"/>
          <w:szCs w:val="28"/>
        </w:rPr>
        <w:t>Most writers, including Rawls</w:t>
      </w:r>
      <w:r w:rsidR="00C6147B">
        <w:rPr>
          <w:rFonts w:ascii="Garamond" w:hAnsi="Garamond"/>
          <w:sz w:val="28"/>
          <w:szCs w:val="28"/>
        </w:rPr>
        <w:t xml:space="preserve"> (1999: 42)</w:t>
      </w:r>
      <w:r>
        <w:rPr>
          <w:rFonts w:ascii="Garamond" w:hAnsi="Garamond"/>
          <w:sz w:val="28"/>
          <w:szCs w:val="28"/>
        </w:rPr>
        <w:t xml:space="preserve">, suppose that, in order to count as considered, judgments should be </w:t>
      </w:r>
      <w:r w:rsidR="00766A20">
        <w:rPr>
          <w:rFonts w:ascii="Garamond" w:hAnsi="Garamond"/>
          <w:sz w:val="28"/>
          <w:szCs w:val="28"/>
        </w:rPr>
        <w:t>held</w:t>
      </w:r>
      <w:r>
        <w:rPr>
          <w:rFonts w:ascii="Garamond" w:hAnsi="Garamond"/>
          <w:sz w:val="28"/>
          <w:szCs w:val="28"/>
        </w:rPr>
        <w:t xml:space="preserve"> with </w:t>
      </w:r>
      <w:r w:rsidRPr="000A63E3">
        <w:rPr>
          <w:rFonts w:ascii="Garamond" w:hAnsi="Garamond"/>
          <w:i/>
          <w:sz w:val="28"/>
          <w:szCs w:val="28"/>
        </w:rPr>
        <w:t>confidence</w:t>
      </w:r>
      <w:r w:rsidR="00C6147B">
        <w:rPr>
          <w:rFonts w:ascii="Garamond" w:hAnsi="Garamond"/>
          <w:sz w:val="28"/>
          <w:szCs w:val="28"/>
        </w:rPr>
        <w:t xml:space="preserve">. </w:t>
      </w:r>
      <w:r>
        <w:rPr>
          <w:rFonts w:ascii="Garamond" w:hAnsi="Garamond"/>
          <w:sz w:val="28"/>
          <w:szCs w:val="28"/>
        </w:rPr>
        <w:t xml:space="preserve">Indeed, Rawls </w:t>
      </w:r>
      <w:r w:rsidR="00766A20">
        <w:rPr>
          <w:rFonts w:ascii="Garamond" w:hAnsi="Garamond"/>
          <w:sz w:val="28"/>
          <w:szCs w:val="28"/>
        </w:rPr>
        <w:t>often</w:t>
      </w:r>
      <w:r>
        <w:rPr>
          <w:rFonts w:ascii="Garamond" w:hAnsi="Garamond"/>
          <w:sz w:val="28"/>
          <w:szCs w:val="28"/>
        </w:rPr>
        <w:t xml:space="preserve"> uses ‘convictions’ as a synonym for ‘judgments’</w:t>
      </w:r>
      <w:r w:rsidR="00C6147B">
        <w:rPr>
          <w:rFonts w:ascii="Garamond" w:hAnsi="Garamond"/>
          <w:sz w:val="28"/>
          <w:szCs w:val="28"/>
        </w:rPr>
        <w:t xml:space="preserve"> (Rawls 1975: 8; 2005: </w:t>
      </w:r>
      <w:r w:rsidR="00766A20">
        <w:rPr>
          <w:rFonts w:ascii="Garamond" w:hAnsi="Garamond"/>
          <w:sz w:val="28"/>
          <w:szCs w:val="28"/>
        </w:rPr>
        <w:t xml:space="preserve">24, 26, 28, 151, </w:t>
      </w:r>
      <w:r w:rsidR="00C6147B">
        <w:rPr>
          <w:rFonts w:ascii="Garamond" w:hAnsi="Garamond"/>
          <w:sz w:val="28"/>
          <w:szCs w:val="28"/>
        </w:rPr>
        <w:t>156).</w:t>
      </w:r>
      <w:r w:rsidR="00260480">
        <w:rPr>
          <w:rFonts w:ascii="Garamond" w:hAnsi="Garamond"/>
          <w:sz w:val="28"/>
          <w:szCs w:val="28"/>
        </w:rPr>
        <w:t xml:space="preserve"> This ‘confidence constraint’ seems to me quite gratuitous (Knight 2006: 207-208). If I have the firm conviction that</w:t>
      </w:r>
      <w:r w:rsidR="00B97FF8">
        <w:rPr>
          <w:rFonts w:ascii="Garamond" w:hAnsi="Garamond"/>
          <w:sz w:val="28"/>
          <w:szCs w:val="28"/>
        </w:rPr>
        <w:t xml:space="preserve"> the state should protect</w:t>
      </w:r>
      <w:r w:rsidR="00260480">
        <w:rPr>
          <w:rFonts w:ascii="Garamond" w:hAnsi="Garamond"/>
          <w:sz w:val="28"/>
          <w:szCs w:val="28"/>
        </w:rPr>
        <w:t xml:space="preserve"> </w:t>
      </w:r>
      <w:r w:rsidR="00B97FF8">
        <w:rPr>
          <w:rFonts w:ascii="Garamond" w:hAnsi="Garamond"/>
          <w:sz w:val="28"/>
          <w:szCs w:val="28"/>
        </w:rPr>
        <w:t>its citizens from terrorism, and also believe, less firmly, that individuals have a</w:t>
      </w:r>
      <w:r w:rsidR="009A25A4">
        <w:rPr>
          <w:rFonts w:ascii="Garamond" w:hAnsi="Garamond"/>
          <w:sz w:val="28"/>
          <w:szCs w:val="28"/>
        </w:rPr>
        <w:t xml:space="preserve"> </w:t>
      </w:r>
      <w:r w:rsidR="006579AE">
        <w:rPr>
          <w:rFonts w:ascii="Garamond" w:hAnsi="Garamond"/>
          <w:sz w:val="28"/>
          <w:szCs w:val="28"/>
        </w:rPr>
        <w:t>right to privacy, a</w:t>
      </w:r>
      <w:r w:rsidR="00B97FF8">
        <w:rPr>
          <w:rFonts w:ascii="Garamond" w:hAnsi="Garamond"/>
          <w:sz w:val="28"/>
          <w:szCs w:val="28"/>
        </w:rPr>
        <w:t xml:space="preserve"> right to not be subject to </w:t>
      </w:r>
      <w:r w:rsidR="006579AE">
        <w:rPr>
          <w:rFonts w:ascii="Garamond" w:hAnsi="Garamond"/>
          <w:sz w:val="28"/>
          <w:szCs w:val="28"/>
        </w:rPr>
        <w:t xml:space="preserve">pre-trial </w:t>
      </w:r>
      <w:r w:rsidR="00B97FF8">
        <w:rPr>
          <w:rFonts w:ascii="Garamond" w:hAnsi="Garamond"/>
          <w:sz w:val="28"/>
          <w:szCs w:val="28"/>
        </w:rPr>
        <w:t xml:space="preserve">detention </w:t>
      </w:r>
      <w:r w:rsidR="006579AE">
        <w:rPr>
          <w:rFonts w:ascii="Garamond" w:hAnsi="Garamond"/>
          <w:sz w:val="28"/>
          <w:szCs w:val="28"/>
        </w:rPr>
        <w:t>beyond a certain duration</w:t>
      </w:r>
      <w:r w:rsidR="00B97FF8">
        <w:rPr>
          <w:rFonts w:ascii="Garamond" w:hAnsi="Garamond"/>
          <w:sz w:val="28"/>
          <w:szCs w:val="28"/>
        </w:rPr>
        <w:t>,</w:t>
      </w:r>
      <w:r w:rsidR="006579AE">
        <w:rPr>
          <w:rFonts w:ascii="Garamond" w:hAnsi="Garamond"/>
          <w:sz w:val="28"/>
          <w:szCs w:val="28"/>
        </w:rPr>
        <w:t xml:space="preserve"> and a</w:t>
      </w:r>
      <w:r w:rsidR="00B97FF8">
        <w:rPr>
          <w:rFonts w:ascii="Garamond" w:hAnsi="Garamond"/>
          <w:sz w:val="28"/>
          <w:szCs w:val="28"/>
        </w:rPr>
        <w:t xml:space="preserve"> right to a public trial,</w:t>
      </w:r>
      <w:r w:rsidR="006579AE">
        <w:rPr>
          <w:rFonts w:ascii="Garamond" w:hAnsi="Garamond"/>
          <w:sz w:val="28"/>
          <w:szCs w:val="28"/>
        </w:rPr>
        <w:t xml:space="preserve"> the confidence constraint would seem to require that my numerous but less firmly held concerns about individual rights be set aside. But this is to give free reign to the one firm </w:t>
      </w:r>
      <w:proofErr w:type="gramStart"/>
      <w:r w:rsidR="006579AE">
        <w:rPr>
          <w:rFonts w:ascii="Garamond" w:hAnsi="Garamond"/>
          <w:sz w:val="28"/>
          <w:szCs w:val="28"/>
        </w:rPr>
        <w:t>conviction,</w:t>
      </w:r>
      <w:proofErr w:type="gramEnd"/>
      <w:r w:rsidR="006579AE">
        <w:rPr>
          <w:rFonts w:ascii="Garamond" w:hAnsi="Garamond"/>
          <w:sz w:val="28"/>
          <w:szCs w:val="28"/>
        </w:rPr>
        <w:t xml:space="preserve"> with the upshot that the principle(s) arrived at in reflective equilibrium will allow almost any breach of civil rights in the name of public protection</w:t>
      </w:r>
      <w:r w:rsidR="006054DC">
        <w:rPr>
          <w:rFonts w:ascii="Garamond" w:hAnsi="Garamond"/>
          <w:sz w:val="28"/>
          <w:szCs w:val="28"/>
        </w:rPr>
        <w:t>. This is i</w:t>
      </w:r>
      <w:r w:rsidR="006579AE">
        <w:rPr>
          <w:rFonts w:ascii="Garamond" w:hAnsi="Garamond"/>
          <w:sz w:val="28"/>
          <w:szCs w:val="28"/>
        </w:rPr>
        <w:t xml:space="preserve">n contradiction of the majority of the </w:t>
      </w:r>
      <w:r w:rsidR="009A25A4">
        <w:rPr>
          <w:rFonts w:ascii="Garamond" w:hAnsi="Garamond"/>
          <w:sz w:val="28"/>
          <w:szCs w:val="28"/>
        </w:rPr>
        <w:t>judgments I</w:t>
      </w:r>
      <w:r w:rsidR="006579AE">
        <w:rPr>
          <w:rFonts w:ascii="Garamond" w:hAnsi="Garamond"/>
          <w:sz w:val="28"/>
          <w:szCs w:val="28"/>
        </w:rPr>
        <w:t xml:space="preserve"> hold</w:t>
      </w:r>
      <w:r w:rsidR="009A25A4">
        <w:rPr>
          <w:rFonts w:ascii="Garamond" w:hAnsi="Garamond"/>
          <w:sz w:val="28"/>
          <w:szCs w:val="28"/>
        </w:rPr>
        <w:t xml:space="preserve"> and (most likely) my overall view</w:t>
      </w:r>
      <w:r w:rsidR="006579AE">
        <w:rPr>
          <w:rFonts w:ascii="Garamond" w:hAnsi="Garamond"/>
          <w:sz w:val="28"/>
          <w:szCs w:val="28"/>
        </w:rPr>
        <w:t>.</w:t>
      </w:r>
    </w:p>
    <w:p w:rsidR="00CA5279" w:rsidRPr="00CA5279" w:rsidRDefault="009A25A4" w:rsidP="00FF1296">
      <w:pPr>
        <w:spacing w:line="240" w:lineRule="auto"/>
        <w:rPr>
          <w:rFonts w:ascii="Garamond" w:hAnsi="Garamond"/>
          <w:sz w:val="28"/>
          <w:szCs w:val="28"/>
        </w:rPr>
      </w:pPr>
      <w:r>
        <w:rPr>
          <w:rFonts w:ascii="Garamond" w:hAnsi="Garamond"/>
          <w:sz w:val="28"/>
          <w:szCs w:val="28"/>
        </w:rPr>
        <w:t xml:space="preserve">Undoubtedly, a firmly held judgment should generally carry more weight in our deliberations than a less firmly one. But reflective equilibrium </w:t>
      </w:r>
      <w:r>
        <w:rPr>
          <w:rFonts w:ascii="Garamond" w:hAnsi="Garamond"/>
          <w:i/>
          <w:sz w:val="28"/>
          <w:szCs w:val="28"/>
        </w:rPr>
        <w:t xml:space="preserve">automatically </w:t>
      </w:r>
      <w:r w:rsidR="003E72DB">
        <w:rPr>
          <w:rFonts w:ascii="Garamond" w:hAnsi="Garamond"/>
          <w:sz w:val="28"/>
          <w:szCs w:val="28"/>
        </w:rPr>
        <w:t>does</w:t>
      </w:r>
      <w:r>
        <w:rPr>
          <w:rFonts w:ascii="Garamond" w:hAnsi="Garamond"/>
          <w:sz w:val="28"/>
          <w:szCs w:val="28"/>
        </w:rPr>
        <w:t xml:space="preserve"> that, as we are presumably more likely to give up our less firmly held judgments</w:t>
      </w:r>
      <w:r w:rsidR="006054DC">
        <w:rPr>
          <w:rFonts w:ascii="Garamond" w:hAnsi="Garamond"/>
          <w:sz w:val="28"/>
          <w:szCs w:val="28"/>
        </w:rPr>
        <w:t xml:space="preserve"> in the face of opposing judgments or principles</w:t>
      </w:r>
      <w:r w:rsidR="003E72DB">
        <w:rPr>
          <w:rFonts w:ascii="Garamond" w:hAnsi="Garamond"/>
          <w:sz w:val="28"/>
          <w:szCs w:val="28"/>
        </w:rPr>
        <w:t>. If we don’t, that’s</w:t>
      </w:r>
      <w:r>
        <w:rPr>
          <w:rFonts w:ascii="Garamond" w:hAnsi="Garamond"/>
          <w:sz w:val="28"/>
          <w:szCs w:val="28"/>
        </w:rPr>
        <w:t xml:space="preserve"> because it turns out that the less firmly held judgments ha</w:t>
      </w:r>
      <w:r w:rsidR="003E72DB">
        <w:rPr>
          <w:rFonts w:ascii="Garamond" w:hAnsi="Garamond"/>
          <w:sz w:val="28"/>
          <w:szCs w:val="28"/>
        </w:rPr>
        <w:t>d something going for them</w:t>
      </w:r>
      <w:r>
        <w:rPr>
          <w:rFonts w:ascii="Garamond" w:hAnsi="Garamond"/>
          <w:sz w:val="28"/>
          <w:szCs w:val="28"/>
        </w:rPr>
        <w:t xml:space="preserve">. </w:t>
      </w:r>
      <w:r w:rsidR="003E72DB">
        <w:rPr>
          <w:rFonts w:ascii="Garamond" w:hAnsi="Garamond"/>
          <w:sz w:val="28"/>
          <w:szCs w:val="28"/>
        </w:rPr>
        <w:t xml:space="preserve">Maybe they individually or collectively capture something that, on reflection, we consider to be important. </w:t>
      </w:r>
      <w:r w:rsidR="006054DC">
        <w:rPr>
          <w:rFonts w:ascii="Garamond" w:hAnsi="Garamond"/>
          <w:sz w:val="28"/>
          <w:szCs w:val="28"/>
        </w:rPr>
        <w:t>Thus, I think we should reject the confidence constraint.</w:t>
      </w:r>
    </w:p>
    <w:p w:rsidR="00EF4102" w:rsidRDefault="00CE111F" w:rsidP="00FF1296">
      <w:pPr>
        <w:spacing w:line="240" w:lineRule="auto"/>
        <w:rPr>
          <w:rFonts w:ascii="Garamond" w:hAnsi="Garamond"/>
          <w:sz w:val="28"/>
          <w:szCs w:val="28"/>
        </w:rPr>
      </w:pPr>
      <w:r>
        <w:rPr>
          <w:rFonts w:ascii="Garamond" w:hAnsi="Garamond"/>
          <w:sz w:val="28"/>
          <w:szCs w:val="28"/>
        </w:rPr>
        <w:t>A different constraint has sometimes been assumed, including i</w:t>
      </w:r>
      <w:r w:rsidR="00E502A8">
        <w:rPr>
          <w:rFonts w:ascii="Garamond" w:hAnsi="Garamond"/>
          <w:sz w:val="28"/>
          <w:szCs w:val="28"/>
        </w:rPr>
        <w:t>n</w:t>
      </w:r>
      <w:r w:rsidR="00F23ED1">
        <w:rPr>
          <w:rFonts w:ascii="Garamond" w:hAnsi="Garamond"/>
          <w:sz w:val="28"/>
          <w:szCs w:val="28"/>
        </w:rPr>
        <w:t xml:space="preserve"> </w:t>
      </w:r>
      <w:r>
        <w:rPr>
          <w:rFonts w:ascii="Garamond" w:hAnsi="Garamond"/>
          <w:sz w:val="28"/>
          <w:szCs w:val="28"/>
        </w:rPr>
        <w:t xml:space="preserve">my </w:t>
      </w:r>
      <w:r w:rsidR="00F23ED1">
        <w:rPr>
          <w:rFonts w:ascii="Garamond" w:hAnsi="Garamond"/>
          <w:sz w:val="28"/>
          <w:szCs w:val="28"/>
        </w:rPr>
        <w:t>earlier w</w:t>
      </w:r>
      <w:r>
        <w:rPr>
          <w:rFonts w:ascii="Garamond" w:hAnsi="Garamond"/>
          <w:sz w:val="28"/>
          <w:szCs w:val="28"/>
        </w:rPr>
        <w:t>ork (Knight 2006: 207).</w:t>
      </w:r>
      <w:r w:rsidR="00F23ED1">
        <w:rPr>
          <w:rFonts w:ascii="Garamond" w:hAnsi="Garamond"/>
          <w:sz w:val="28"/>
          <w:szCs w:val="28"/>
        </w:rPr>
        <w:t xml:space="preserve"> </w:t>
      </w:r>
      <w:r>
        <w:rPr>
          <w:rFonts w:ascii="Garamond" w:hAnsi="Garamond"/>
          <w:sz w:val="28"/>
          <w:szCs w:val="28"/>
        </w:rPr>
        <w:t>This</w:t>
      </w:r>
      <w:r w:rsidR="00F23ED1">
        <w:rPr>
          <w:rFonts w:ascii="Garamond" w:hAnsi="Garamond"/>
          <w:sz w:val="28"/>
          <w:szCs w:val="28"/>
        </w:rPr>
        <w:t xml:space="preserve"> specifies</w:t>
      </w:r>
      <w:r w:rsidR="00CA5279">
        <w:rPr>
          <w:rFonts w:ascii="Garamond" w:hAnsi="Garamond"/>
          <w:sz w:val="28"/>
          <w:szCs w:val="28"/>
        </w:rPr>
        <w:t xml:space="preserve"> that our considered judgments </w:t>
      </w:r>
      <w:r w:rsidR="00F23ED1">
        <w:rPr>
          <w:rFonts w:ascii="Garamond" w:hAnsi="Garamond"/>
          <w:sz w:val="28"/>
          <w:szCs w:val="28"/>
        </w:rPr>
        <w:t xml:space="preserve">do not display </w:t>
      </w:r>
      <w:r w:rsidR="00F23ED1">
        <w:rPr>
          <w:rFonts w:ascii="Garamond" w:hAnsi="Garamond"/>
          <w:sz w:val="28"/>
          <w:szCs w:val="28"/>
        </w:rPr>
        <w:lastRenderedPageBreak/>
        <w:t xml:space="preserve">errors of reasoning, such as logical inconsistencies, or empirical errors. </w:t>
      </w:r>
      <w:r w:rsidR="00E502A8" w:rsidRPr="00E502A8">
        <w:rPr>
          <w:rFonts w:ascii="Garamond" w:hAnsi="Garamond"/>
          <w:sz w:val="28"/>
          <w:szCs w:val="28"/>
        </w:rPr>
        <w:t xml:space="preserve">Some writers </w:t>
      </w:r>
      <w:r w:rsidR="00F57CA5">
        <w:rPr>
          <w:rFonts w:ascii="Garamond" w:hAnsi="Garamond"/>
          <w:sz w:val="28"/>
          <w:szCs w:val="28"/>
        </w:rPr>
        <w:t>go further,</w:t>
      </w:r>
      <w:r w:rsidR="00E502A8" w:rsidRPr="00E502A8">
        <w:rPr>
          <w:rFonts w:ascii="Garamond" w:hAnsi="Garamond"/>
          <w:sz w:val="28"/>
          <w:szCs w:val="28"/>
        </w:rPr>
        <w:t xml:space="preserve"> suggest</w:t>
      </w:r>
      <w:r w:rsidR="00F57CA5">
        <w:rPr>
          <w:rFonts w:ascii="Garamond" w:hAnsi="Garamond"/>
          <w:sz w:val="28"/>
          <w:szCs w:val="28"/>
        </w:rPr>
        <w:t>ing</w:t>
      </w:r>
      <w:r w:rsidR="00E502A8" w:rsidRPr="00E502A8">
        <w:rPr>
          <w:rFonts w:ascii="Garamond" w:hAnsi="Garamond"/>
          <w:sz w:val="28"/>
          <w:szCs w:val="28"/>
        </w:rPr>
        <w:t xml:space="preserve"> that we should disregard judgments that we don’t have evidence for, as they are not epistemic assets (</w:t>
      </w:r>
      <w:proofErr w:type="spellStart"/>
      <w:r w:rsidR="00E502A8" w:rsidRPr="00E502A8">
        <w:rPr>
          <w:rFonts w:ascii="Garamond" w:hAnsi="Garamond"/>
          <w:sz w:val="28"/>
          <w:szCs w:val="28"/>
        </w:rPr>
        <w:t>Gaus</w:t>
      </w:r>
      <w:proofErr w:type="spellEnd"/>
      <w:r w:rsidR="00E502A8" w:rsidRPr="00E502A8">
        <w:rPr>
          <w:rFonts w:ascii="Garamond" w:hAnsi="Garamond"/>
          <w:sz w:val="28"/>
          <w:szCs w:val="28"/>
        </w:rPr>
        <w:t xml:space="preserve"> 1996: 86</w:t>
      </w:r>
      <w:r w:rsidR="002D512F">
        <w:rPr>
          <w:rFonts w:ascii="Garamond" w:hAnsi="Garamond"/>
          <w:sz w:val="28"/>
          <w:szCs w:val="28"/>
        </w:rPr>
        <w:t>; Kelly and McGrath 2010: 347-354</w:t>
      </w:r>
      <w:r w:rsidR="00E502A8" w:rsidRPr="00E502A8">
        <w:rPr>
          <w:rFonts w:ascii="Garamond" w:hAnsi="Garamond"/>
          <w:sz w:val="28"/>
          <w:szCs w:val="28"/>
        </w:rPr>
        <w:t>). Should we, then, endorse an ‘epistemic constraint’, requiring that</w:t>
      </w:r>
      <w:r w:rsidR="00E502A8">
        <w:rPr>
          <w:rFonts w:ascii="Garamond" w:hAnsi="Garamond"/>
          <w:sz w:val="28"/>
          <w:szCs w:val="28"/>
        </w:rPr>
        <w:t xml:space="preserve"> </w:t>
      </w:r>
      <w:r w:rsidR="00EF4102">
        <w:rPr>
          <w:rFonts w:ascii="Garamond" w:hAnsi="Garamond"/>
          <w:sz w:val="28"/>
          <w:szCs w:val="28"/>
        </w:rPr>
        <w:t xml:space="preserve">only </w:t>
      </w:r>
      <w:r w:rsidR="00E502A8" w:rsidRPr="00E502A8">
        <w:rPr>
          <w:rFonts w:ascii="Garamond" w:hAnsi="Garamond"/>
          <w:sz w:val="28"/>
          <w:szCs w:val="28"/>
        </w:rPr>
        <w:t>justified or warranted judgments</w:t>
      </w:r>
      <w:r w:rsidR="00EF4102">
        <w:rPr>
          <w:rFonts w:ascii="Garamond" w:hAnsi="Garamond"/>
          <w:sz w:val="28"/>
          <w:szCs w:val="28"/>
        </w:rPr>
        <w:t>, or (more minimally) only those that lack errors,</w:t>
      </w:r>
      <w:r w:rsidR="00E502A8" w:rsidRPr="00E502A8">
        <w:rPr>
          <w:rFonts w:ascii="Garamond" w:hAnsi="Garamond"/>
          <w:sz w:val="28"/>
          <w:szCs w:val="28"/>
        </w:rPr>
        <w:t xml:space="preserve"> are admitted to the re</w:t>
      </w:r>
      <w:r w:rsidR="00F57CA5">
        <w:rPr>
          <w:rFonts w:ascii="Garamond" w:hAnsi="Garamond"/>
          <w:sz w:val="28"/>
          <w:szCs w:val="28"/>
        </w:rPr>
        <w:t>flective equilibrium procedure?</w:t>
      </w:r>
    </w:p>
    <w:p w:rsidR="00A14BA3" w:rsidRDefault="00B25ED0" w:rsidP="00FF1296">
      <w:pPr>
        <w:spacing w:line="240" w:lineRule="auto"/>
        <w:rPr>
          <w:rFonts w:ascii="Garamond" w:hAnsi="Garamond"/>
          <w:sz w:val="28"/>
          <w:szCs w:val="28"/>
        </w:rPr>
      </w:pPr>
      <w:r>
        <w:rPr>
          <w:rFonts w:ascii="Garamond" w:hAnsi="Garamond"/>
          <w:sz w:val="28"/>
          <w:szCs w:val="28"/>
        </w:rPr>
        <w:t>Though this may seem like simple common sense, I doubt it.</w:t>
      </w:r>
      <w:r w:rsidR="00B05597">
        <w:rPr>
          <w:rFonts w:ascii="Garamond" w:hAnsi="Garamond"/>
          <w:sz w:val="28"/>
          <w:szCs w:val="28"/>
        </w:rPr>
        <w:t xml:space="preserve"> </w:t>
      </w:r>
      <w:r w:rsidR="00EF4102">
        <w:rPr>
          <w:rFonts w:ascii="Garamond" w:hAnsi="Garamond"/>
          <w:sz w:val="28"/>
          <w:szCs w:val="28"/>
        </w:rPr>
        <w:t xml:space="preserve">Consider first the stronger version of the constraint, which requires justification or warrant for a judgment. </w:t>
      </w:r>
      <w:r>
        <w:rPr>
          <w:rFonts w:ascii="Garamond" w:hAnsi="Garamond"/>
          <w:sz w:val="28"/>
          <w:szCs w:val="28"/>
        </w:rPr>
        <w:t xml:space="preserve">Evidence can be rather thin on the ground when we are dealing even with firmly held judgments. If I consider some political judgment that I hold very firmly, such as the judgment that no fellow citizen should </w:t>
      </w:r>
      <w:r w:rsidR="00363B07">
        <w:rPr>
          <w:rFonts w:ascii="Garamond" w:hAnsi="Garamond"/>
          <w:sz w:val="28"/>
          <w:szCs w:val="28"/>
        </w:rPr>
        <w:t>avoidably starve</w:t>
      </w:r>
      <w:r>
        <w:rPr>
          <w:rFonts w:ascii="Garamond" w:hAnsi="Garamond"/>
          <w:sz w:val="28"/>
          <w:szCs w:val="28"/>
        </w:rPr>
        <w:t>, it is hard to point to anything that can really count as evidence for that belief in the relevant</w:t>
      </w:r>
      <w:r w:rsidR="00363B07">
        <w:rPr>
          <w:rFonts w:ascii="Garamond" w:hAnsi="Garamond"/>
          <w:sz w:val="28"/>
          <w:szCs w:val="28"/>
        </w:rPr>
        <w:t xml:space="preserve"> sense. I might point out that </w:t>
      </w:r>
      <w:r>
        <w:rPr>
          <w:rFonts w:ascii="Garamond" w:hAnsi="Garamond"/>
          <w:sz w:val="28"/>
          <w:szCs w:val="28"/>
        </w:rPr>
        <w:t xml:space="preserve">my compatriot will suffer </w:t>
      </w:r>
      <w:r w:rsidR="00796276">
        <w:rPr>
          <w:rFonts w:ascii="Garamond" w:hAnsi="Garamond"/>
          <w:sz w:val="28"/>
          <w:szCs w:val="28"/>
        </w:rPr>
        <w:t>pain, reduced capability</w:t>
      </w:r>
      <w:r>
        <w:rPr>
          <w:rFonts w:ascii="Garamond" w:hAnsi="Garamond"/>
          <w:sz w:val="28"/>
          <w:szCs w:val="28"/>
        </w:rPr>
        <w:t xml:space="preserve">, and eventually death, but these </w:t>
      </w:r>
      <w:r w:rsidRPr="00B25ED0">
        <w:rPr>
          <w:rFonts w:ascii="Garamond" w:hAnsi="Garamond"/>
          <w:i/>
          <w:sz w:val="28"/>
          <w:szCs w:val="28"/>
        </w:rPr>
        <w:t>empirical</w:t>
      </w:r>
      <w:r w:rsidR="00F57CA5">
        <w:rPr>
          <w:rFonts w:ascii="Garamond" w:hAnsi="Garamond"/>
          <w:sz w:val="28"/>
          <w:szCs w:val="28"/>
        </w:rPr>
        <w:t xml:space="preserve"> facts alone can</w:t>
      </w:r>
      <w:r>
        <w:rPr>
          <w:rFonts w:ascii="Garamond" w:hAnsi="Garamond"/>
          <w:sz w:val="28"/>
          <w:szCs w:val="28"/>
        </w:rPr>
        <w:t xml:space="preserve">not really be evidence for the </w:t>
      </w:r>
      <w:r w:rsidRPr="00B25ED0">
        <w:rPr>
          <w:rFonts w:ascii="Garamond" w:hAnsi="Garamond"/>
          <w:i/>
          <w:sz w:val="28"/>
          <w:szCs w:val="28"/>
        </w:rPr>
        <w:t xml:space="preserve">normative </w:t>
      </w:r>
      <w:r>
        <w:rPr>
          <w:rFonts w:ascii="Garamond" w:hAnsi="Garamond"/>
          <w:sz w:val="28"/>
          <w:szCs w:val="28"/>
        </w:rPr>
        <w:t xml:space="preserve">judgment I am making. </w:t>
      </w:r>
      <w:r w:rsidR="00796276">
        <w:rPr>
          <w:rFonts w:ascii="Garamond" w:hAnsi="Garamond"/>
          <w:sz w:val="28"/>
          <w:szCs w:val="28"/>
        </w:rPr>
        <w:t xml:space="preserve">It seems that, in a case like this, the judgment itself is foundational. My judgment seems pre-theoretically plausible to me, and that is sufficient to grant it </w:t>
      </w:r>
      <w:r w:rsidR="00796276" w:rsidRPr="00796276">
        <w:rPr>
          <w:rFonts w:ascii="Garamond" w:hAnsi="Garamond"/>
          <w:sz w:val="28"/>
          <w:szCs w:val="28"/>
        </w:rPr>
        <w:t>‘independent credibility’</w:t>
      </w:r>
      <w:r w:rsidR="00796276">
        <w:rPr>
          <w:rFonts w:ascii="Garamond" w:hAnsi="Garamond"/>
          <w:sz w:val="28"/>
          <w:szCs w:val="28"/>
        </w:rPr>
        <w:t xml:space="preserve"> (Hooker 2012: 23).</w:t>
      </w:r>
      <w:r w:rsidR="00796276" w:rsidRPr="00796276">
        <w:rPr>
          <w:rFonts w:ascii="Garamond" w:hAnsi="Garamond"/>
          <w:sz w:val="28"/>
          <w:szCs w:val="28"/>
        </w:rPr>
        <w:t xml:space="preserve"> </w:t>
      </w:r>
      <w:r w:rsidR="00796276">
        <w:rPr>
          <w:rFonts w:ascii="Garamond" w:hAnsi="Garamond"/>
          <w:sz w:val="28"/>
          <w:szCs w:val="28"/>
        </w:rPr>
        <w:t xml:space="preserve">This does not </w:t>
      </w:r>
      <w:r w:rsidR="00C966AF">
        <w:rPr>
          <w:rFonts w:ascii="Garamond" w:hAnsi="Garamond"/>
          <w:sz w:val="28"/>
          <w:szCs w:val="28"/>
        </w:rPr>
        <w:t xml:space="preserve">mean that it has any </w:t>
      </w:r>
      <w:r w:rsidR="00796276">
        <w:rPr>
          <w:rFonts w:ascii="Garamond" w:hAnsi="Garamond"/>
          <w:sz w:val="28"/>
          <w:szCs w:val="28"/>
        </w:rPr>
        <w:t xml:space="preserve">weight in my final principles, but it is enough for it to be granted admission to the reflective equilibrium process. It is there that the credentials of our judgments are really tested, by seeing how well they fit with our other judgments and </w:t>
      </w:r>
      <w:r w:rsidR="00CA5279">
        <w:rPr>
          <w:rFonts w:ascii="Garamond" w:hAnsi="Garamond"/>
          <w:sz w:val="28"/>
          <w:szCs w:val="28"/>
        </w:rPr>
        <w:t xml:space="preserve">the </w:t>
      </w:r>
      <w:r w:rsidR="0097312F">
        <w:rPr>
          <w:rFonts w:ascii="Garamond" w:hAnsi="Garamond"/>
          <w:sz w:val="28"/>
          <w:szCs w:val="28"/>
        </w:rPr>
        <w:t>most plausible principles, in light of the most compelling arguments we can muster.</w:t>
      </w:r>
    </w:p>
    <w:p w:rsidR="00EF4102" w:rsidRDefault="00EF4102" w:rsidP="00FF1296">
      <w:pPr>
        <w:spacing w:line="240" w:lineRule="auto"/>
        <w:rPr>
          <w:rFonts w:ascii="Garamond" w:hAnsi="Garamond"/>
          <w:sz w:val="28"/>
          <w:szCs w:val="28"/>
        </w:rPr>
      </w:pPr>
      <w:r>
        <w:rPr>
          <w:rFonts w:ascii="Garamond" w:hAnsi="Garamond"/>
          <w:sz w:val="28"/>
          <w:szCs w:val="28"/>
        </w:rPr>
        <w:t xml:space="preserve">What then of the </w:t>
      </w:r>
      <w:r w:rsidR="003E72DB">
        <w:rPr>
          <w:rFonts w:ascii="Garamond" w:hAnsi="Garamond"/>
          <w:sz w:val="28"/>
          <w:szCs w:val="28"/>
        </w:rPr>
        <w:t>less demanding</w:t>
      </w:r>
      <w:r>
        <w:rPr>
          <w:rFonts w:ascii="Garamond" w:hAnsi="Garamond"/>
          <w:sz w:val="28"/>
          <w:szCs w:val="28"/>
        </w:rPr>
        <w:t xml:space="preserve"> </w:t>
      </w:r>
      <w:r w:rsidR="00F57CA5">
        <w:rPr>
          <w:rFonts w:ascii="Garamond" w:hAnsi="Garamond"/>
          <w:sz w:val="28"/>
          <w:szCs w:val="28"/>
        </w:rPr>
        <w:t xml:space="preserve">version of the </w:t>
      </w:r>
      <w:r w:rsidR="007B79DA">
        <w:rPr>
          <w:rFonts w:ascii="Garamond" w:hAnsi="Garamond"/>
          <w:sz w:val="28"/>
          <w:szCs w:val="28"/>
        </w:rPr>
        <w:t>epistemic</w:t>
      </w:r>
      <w:r>
        <w:rPr>
          <w:rFonts w:ascii="Garamond" w:hAnsi="Garamond"/>
          <w:sz w:val="28"/>
          <w:szCs w:val="28"/>
        </w:rPr>
        <w:t xml:space="preserve"> constraint, which requires merely the absence of outright error? Surely we can reject some judgments as clearly erroneous. But even this constraint might be thought to be</w:t>
      </w:r>
      <w:r w:rsidRPr="00EF4102">
        <w:rPr>
          <w:rFonts w:ascii="Garamond" w:hAnsi="Garamond"/>
          <w:sz w:val="28"/>
          <w:szCs w:val="28"/>
        </w:rPr>
        <w:t xml:space="preserve"> excessively demandi</w:t>
      </w:r>
      <w:r w:rsidR="00D6266D">
        <w:rPr>
          <w:rFonts w:ascii="Garamond" w:hAnsi="Garamond"/>
          <w:sz w:val="28"/>
          <w:szCs w:val="28"/>
        </w:rPr>
        <w:t>ng in that it goes beyond</w:t>
      </w:r>
      <w:r w:rsidRPr="00EF4102">
        <w:rPr>
          <w:rFonts w:ascii="Garamond" w:hAnsi="Garamond"/>
          <w:sz w:val="28"/>
          <w:szCs w:val="28"/>
        </w:rPr>
        <w:t xml:space="preserve"> providing ‘conditions </w:t>
      </w:r>
      <w:proofErr w:type="spellStart"/>
      <w:r w:rsidRPr="00EF4102">
        <w:rPr>
          <w:rFonts w:ascii="Garamond" w:hAnsi="Garamond"/>
          <w:sz w:val="28"/>
          <w:szCs w:val="28"/>
        </w:rPr>
        <w:t>favorable</w:t>
      </w:r>
      <w:proofErr w:type="spellEnd"/>
      <w:r w:rsidRPr="00EF4102">
        <w:rPr>
          <w:rFonts w:ascii="Garamond" w:hAnsi="Garamond"/>
          <w:sz w:val="28"/>
          <w:szCs w:val="28"/>
        </w:rPr>
        <w:t xml:space="preserve"> for deliberation and judgment</w:t>
      </w:r>
      <w:r w:rsidR="0097312F">
        <w:rPr>
          <w:rFonts w:ascii="Garamond" w:hAnsi="Garamond"/>
          <w:sz w:val="28"/>
          <w:szCs w:val="28"/>
        </w:rPr>
        <w:t xml:space="preserve"> in general’ (Rawls 1999: 42) and actually limits</w:t>
      </w:r>
      <w:r w:rsidR="00D6266D">
        <w:rPr>
          <w:rFonts w:ascii="Garamond" w:hAnsi="Garamond"/>
          <w:sz w:val="28"/>
          <w:szCs w:val="28"/>
        </w:rPr>
        <w:t xml:space="preserve"> the admissible content of </w:t>
      </w:r>
      <w:r w:rsidRPr="00EF4102">
        <w:rPr>
          <w:rFonts w:ascii="Garamond" w:hAnsi="Garamond"/>
          <w:sz w:val="28"/>
          <w:szCs w:val="28"/>
        </w:rPr>
        <w:t xml:space="preserve">judgments. Furthermore, exactly what qualifies as an error of reasoning and what qualifies as an empirical error is controversial. </w:t>
      </w:r>
      <w:r w:rsidR="00F57CA5">
        <w:rPr>
          <w:rFonts w:ascii="Garamond" w:hAnsi="Garamond"/>
          <w:sz w:val="28"/>
          <w:szCs w:val="28"/>
        </w:rPr>
        <w:t>We could consider these issues in piecemeal fashion prior to entering reflective equilibrium. But this</w:t>
      </w:r>
      <w:r w:rsidR="00DD0776">
        <w:rPr>
          <w:rFonts w:ascii="Garamond" w:hAnsi="Garamond"/>
          <w:sz w:val="28"/>
          <w:szCs w:val="28"/>
        </w:rPr>
        <w:t xml:space="preserve"> is</w:t>
      </w:r>
      <w:r w:rsidR="00F57CA5">
        <w:rPr>
          <w:rFonts w:ascii="Garamond" w:hAnsi="Garamond"/>
          <w:sz w:val="28"/>
          <w:szCs w:val="28"/>
        </w:rPr>
        <w:t xml:space="preserve"> </w:t>
      </w:r>
      <w:r w:rsidR="00DD0776">
        <w:rPr>
          <w:rFonts w:ascii="Garamond" w:hAnsi="Garamond"/>
          <w:sz w:val="28"/>
          <w:szCs w:val="28"/>
        </w:rPr>
        <w:t xml:space="preserve">counterproductive as we have no way of knowing whether these isolated speculations will be consistent with the most plausible overall position. We should </w:t>
      </w:r>
      <w:r w:rsidR="00F57CA5">
        <w:rPr>
          <w:rFonts w:ascii="Garamond" w:hAnsi="Garamond"/>
          <w:sz w:val="28"/>
          <w:szCs w:val="28"/>
        </w:rPr>
        <w:t>instead c</w:t>
      </w:r>
      <w:r w:rsidR="00DD0776">
        <w:rPr>
          <w:rFonts w:ascii="Garamond" w:hAnsi="Garamond"/>
          <w:sz w:val="28"/>
          <w:szCs w:val="28"/>
        </w:rPr>
        <w:t>onsider these issues holistically</w:t>
      </w:r>
      <w:r w:rsidR="00F57CA5">
        <w:rPr>
          <w:rFonts w:ascii="Garamond" w:hAnsi="Garamond"/>
          <w:sz w:val="28"/>
          <w:szCs w:val="28"/>
        </w:rPr>
        <w:t>, as pieces in the jigsaw that is the</w:t>
      </w:r>
      <w:r w:rsidR="00DD0776">
        <w:rPr>
          <w:rFonts w:ascii="Garamond" w:hAnsi="Garamond"/>
          <w:sz w:val="28"/>
          <w:szCs w:val="28"/>
        </w:rPr>
        <w:t xml:space="preserve"> coherent view of the conceptual terrain that we aim to arrive at in reflective equilibrium.</w:t>
      </w:r>
      <w:r w:rsidR="00F57CA5">
        <w:rPr>
          <w:rFonts w:ascii="Garamond" w:hAnsi="Garamond"/>
          <w:sz w:val="28"/>
          <w:szCs w:val="28"/>
        </w:rPr>
        <w:t xml:space="preserve"> </w:t>
      </w:r>
      <w:r w:rsidR="00DD0776">
        <w:rPr>
          <w:rFonts w:ascii="Garamond" w:hAnsi="Garamond"/>
          <w:sz w:val="28"/>
          <w:szCs w:val="28"/>
        </w:rPr>
        <w:t>(S</w:t>
      </w:r>
      <w:r w:rsidRPr="00EF4102">
        <w:rPr>
          <w:rFonts w:ascii="Garamond" w:hAnsi="Garamond"/>
          <w:sz w:val="28"/>
          <w:szCs w:val="28"/>
        </w:rPr>
        <w:t>pe</w:t>
      </w:r>
      <w:r w:rsidR="00DD0776">
        <w:rPr>
          <w:rFonts w:ascii="Garamond" w:hAnsi="Garamond"/>
          <w:sz w:val="28"/>
          <w:szCs w:val="28"/>
        </w:rPr>
        <w:t>cifically, these issues are settled through</w:t>
      </w:r>
      <w:r w:rsidRPr="00EF4102">
        <w:rPr>
          <w:rFonts w:ascii="Garamond" w:hAnsi="Garamond"/>
          <w:sz w:val="28"/>
          <w:szCs w:val="28"/>
        </w:rPr>
        <w:t xml:space="preserve"> consideration of relevant background theories – see section 3 </w:t>
      </w:r>
      <w:r w:rsidR="004977F5">
        <w:rPr>
          <w:rFonts w:ascii="Garamond" w:hAnsi="Garamond"/>
          <w:sz w:val="28"/>
          <w:szCs w:val="28"/>
        </w:rPr>
        <w:t>below.) Reflective equilibrium eschews the essentialist notion</w:t>
      </w:r>
      <w:r>
        <w:rPr>
          <w:rFonts w:ascii="Garamond" w:hAnsi="Garamond"/>
          <w:sz w:val="28"/>
          <w:szCs w:val="28"/>
        </w:rPr>
        <w:t xml:space="preserve"> </w:t>
      </w:r>
      <w:r w:rsidR="004977F5">
        <w:rPr>
          <w:rFonts w:ascii="Garamond" w:hAnsi="Garamond"/>
          <w:sz w:val="28"/>
          <w:szCs w:val="28"/>
        </w:rPr>
        <w:t xml:space="preserve">‘that we </w:t>
      </w:r>
      <w:r w:rsidR="004977F5" w:rsidRPr="004977F5">
        <w:rPr>
          <w:rFonts w:ascii="Garamond" w:hAnsi="Garamond"/>
          <w:sz w:val="28"/>
          <w:szCs w:val="28"/>
        </w:rPr>
        <w:t>can determine the nature of certain facets of th</w:t>
      </w:r>
      <w:r w:rsidR="004977F5">
        <w:rPr>
          <w:rFonts w:ascii="Garamond" w:hAnsi="Garamond"/>
          <w:sz w:val="28"/>
          <w:szCs w:val="28"/>
        </w:rPr>
        <w:t xml:space="preserve">ese inquiries in advance of the </w:t>
      </w:r>
      <w:r w:rsidR="004977F5" w:rsidRPr="004977F5">
        <w:rPr>
          <w:rFonts w:ascii="Garamond" w:hAnsi="Garamond"/>
          <w:sz w:val="28"/>
          <w:szCs w:val="28"/>
        </w:rPr>
        <w:t>inquiries themselves, and that nothing that comes abo</w:t>
      </w:r>
      <w:r w:rsidR="004977F5">
        <w:rPr>
          <w:rFonts w:ascii="Garamond" w:hAnsi="Garamond"/>
          <w:sz w:val="28"/>
          <w:szCs w:val="28"/>
        </w:rPr>
        <w:t xml:space="preserve">ut in inquiry will change those </w:t>
      </w:r>
      <w:r w:rsidR="004977F5" w:rsidRPr="004977F5">
        <w:rPr>
          <w:rFonts w:ascii="Garamond" w:hAnsi="Garamond"/>
          <w:sz w:val="28"/>
          <w:szCs w:val="28"/>
        </w:rPr>
        <w:t>facets</w:t>
      </w:r>
      <w:r w:rsidR="004977F5">
        <w:rPr>
          <w:rFonts w:ascii="Garamond" w:hAnsi="Garamond"/>
          <w:sz w:val="28"/>
          <w:szCs w:val="28"/>
        </w:rPr>
        <w:t>’ (Walden 2013: 255)</w:t>
      </w:r>
      <w:r w:rsidR="004977F5" w:rsidRPr="004977F5">
        <w:rPr>
          <w:rFonts w:ascii="Garamond" w:hAnsi="Garamond"/>
          <w:sz w:val="28"/>
          <w:szCs w:val="28"/>
        </w:rPr>
        <w:t xml:space="preserve">. </w:t>
      </w:r>
      <w:r w:rsidR="004977F5">
        <w:rPr>
          <w:rFonts w:ascii="Garamond" w:hAnsi="Garamond"/>
          <w:sz w:val="28"/>
          <w:szCs w:val="28"/>
        </w:rPr>
        <w:t>T</w:t>
      </w:r>
      <w:r>
        <w:rPr>
          <w:rFonts w:ascii="Garamond" w:hAnsi="Garamond"/>
          <w:sz w:val="28"/>
          <w:szCs w:val="28"/>
        </w:rPr>
        <w:t xml:space="preserve">he </w:t>
      </w:r>
      <w:r w:rsidR="007B79DA">
        <w:rPr>
          <w:rFonts w:ascii="Garamond" w:hAnsi="Garamond"/>
          <w:sz w:val="28"/>
          <w:szCs w:val="28"/>
        </w:rPr>
        <w:t>epistemic</w:t>
      </w:r>
      <w:r>
        <w:rPr>
          <w:rFonts w:ascii="Garamond" w:hAnsi="Garamond"/>
          <w:sz w:val="28"/>
          <w:szCs w:val="28"/>
        </w:rPr>
        <w:t xml:space="preserve"> constraint, even in its minimal form,</w:t>
      </w:r>
      <w:r w:rsidRPr="00EF4102">
        <w:rPr>
          <w:rFonts w:ascii="Garamond" w:hAnsi="Garamond"/>
          <w:sz w:val="28"/>
          <w:szCs w:val="28"/>
        </w:rPr>
        <w:t xml:space="preserve"> seems to put the cart before</w:t>
      </w:r>
      <w:r w:rsidR="00DD0776">
        <w:rPr>
          <w:rFonts w:ascii="Garamond" w:hAnsi="Garamond"/>
          <w:sz w:val="28"/>
          <w:szCs w:val="28"/>
        </w:rPr>
        <w:t xml:space="preserve"> the horse, and should be disc</w:t>
      </w:r>
      <w:r w:rsidRPr="00EF4102">
        <w:rPr>
          <w:rFonts w:ascii="Garamond" w:hAnsi="Garamond"/>
          <w:sz w:val="28"/>
          <w:szCs w:val="28"/>
        </w:rPr>
        <w:t>arded.</w:t>
      </w:r>
      <w:r w:rsidR="00D6266D">
        <w:rPr>
          <w:rFonts w:ascii="Garamond" w:hAnsi="Garamond"/>
          <w:sz w:val="28"/>
          <w:szCs w:val="28"/>
        </w:rPr>
        <w:t xml:space="preserve"> Considered judgments are just those made in </w:t>
      </w:r>
      <w:r w:rsidR="00D6266D" w:rsidRPr="00D6266D">
        <w:rPr>
          <w:rFonts w:ascii="Garamond" w:hAnsi="Garamond"/>
          <w:sz w:val="28"/>
          <w:szCs w:val="28"/>
        </w:rPr>
        <w:t xml:space="preserve">‘conditions </w:t>
      </w:r>
      <w:proofErr w:type="spellStart"/>
      <w:r w:rsidR="00D6266D" w:rsidRPr="00D6266D">
        <w:rPr>
          <w:rFonts w:ascii="Garamond" w:hAnsi="Garamond"/>
          <w:sz w:val="28"/>
          <w:szCs w:val="28"/>
        </w:rPr>
        <w:t>favorable</w:t>
      </w:r>
      <w:proofErr w:type="spellEnd"/>
      <w:r w:rsidR="00D6266D" w:rsidRPr="00D6266D">
        <w:rPr>
          <w:rFonts w:ascii="Garamond" w:hAnsi="Garamond"/>
          <w:sz w:val="28"/>
          <w:szCs w:val="28"/>
        </w:rPr>
        <w:t xml:space="preserve"> for deliberation and judgment in general’</w:t>
      </w:r>
      <w:r w:rsidR="00D6266D">
        <w:rPr>
          <w:rFonts w:ascii="Garamond" w:hAnsi="Garamond"/>
          <w:sz w:val="28"/>
          <w:szCs w:val="28"/>
        </w:rPr>
        <w:t>.</w:t>
      </w:r>
    </w:p>
    <w:p w:rsidR="00796276" w:rsidRPr="00CA5279" w:rsidRDefault="00796276" w:rsidP="00FF1296">
      <w:pPr>
        <w:spacing w:line="240" w:lineRule="auto"/>
        <w:rPr>
          <w:rFonts w:ascii="Garamond" w:hAnsi="Garamond"/>
          <w:b/>
          <w:sz w:val="28"/>
          <w:szCs w:val="28"/>
        </w:rPr>
      </w:pPr>
    </w:p>
    <w:p w:rsidR="00CA5279" w:rsidRPr="00CA5279" w:rsidRDefault="00802EDB" w:rsidP="00FF1296">
      <w:pPr>
        <w:pStyle w:val="ListParagraph"/>
        <w:numPr>
          <w:ilvl w:val="0"/>
          <w:numId w:val="1"/>
        </w:numPr>
        <w:spacing w:line="240" w:lineRule="auto"/>
        <w:rPr>
          <w:rFonts w:ascii="Garamond" w:hAnsi="Garamond"/>
          <w:b/>
          <w:sz w:val="28"/>
          <w:szCs w:val="28"/>
        </w:rPr>
      </w:pPr>
      <w:r>
        <w:rPr>
          <w:rFonts w:ascii="Garamond" w:hAnsi="Garamond"/>
          <w:b/>
          <w:sz w:val="28"/>
          <w:szCs w:val="28"/>
        </w:rPr>
        <w:t>Wide reflective e</w:t>
      </w:r>
      <w:r w:rsidR="00CA5279" w:rsidRPr="00CA5279">
        <w:rPr>
          <w:rFonts w:ascii="Garamond" w:hAnsi="Garamond"/>
          <w:b/>
          <w:sz w:val="28"/>
          <w:szCs w:val="28"/>
        </w:rPr>
        <w:t>quilibrium</w:t>
      </w:r>
    </w:p>
    <w:p w:rsidR="003E5830" w:rsidRDefault="007E528E" w:rsidP="00FF1296">
      <w:pPr>
        <w:spacing w:line="240" w:lineRule="auto"/>
        <w:rPr>
          <w:rFonts w:ascii="Garamond" w:hAnsi="Garamond"/>
          <w:sz w:val="28"/>
          <w:szCs w:val="28"/>
        </w:rPr>
      </w:pPr>
      <w:r>
        <w:rPr>
          <w:rFonts w:ascii="Garamond" w:hAnsi="Garamond"/>
          <w:sz w:val="28"/>
          <w:szCs w:val="28"/>
        </w:rPr>
        <w:t>Suppose that you</w:t>
      </w:r>
      <w:r w:rsidR="005D3DE5">
        <w:rPr>
          <w:rFonts w:ascii="Garamond" w:hAnsi="Garamond"/>
          <w:sz w:val="28"/>
          <w:szCs w:val="28"/>
        </w:rPr>
        <w:t xml:space="preserve"> have arrived at </w:t>
      </w:r>
      <w:r>
        <w:rPr>
          <w:rFonts w:ascii="Garamond" w:hAnsi="Garamond"/>
          <w:sz w:val="28"/>
          <w:szCs w:val="28"/>
        </w:rPr>
        <w:t>y</w:t>
      </w:r>
      <w:r w:rsidR="005D3DE5">
        <w:rPr>
          <w:rFonts w:ascii="Garamond" w:hAnsi="Garamond"/>
          <w:sz w:val="28"/>
          <w:szCs w:val="28"/>
        </w:rPr>
        <w:t>our set of considered judgments</w:t>
      </w:r>
      <w:r>
        <w:rPr>
          <w:rFonts w:ascii="Garamond" w:hAnsi="Garamond"/>
          <w:sz w:val="28"/>
          <w:szCs w:val="28"/>
        </w:rPr>
        <w:t>. You</w:t>
      </w:r>
      <w:r w:rsidR="005D3DE5">
        <w:rPr>
          <w:rFonts w:ascii="Garamond" w:hAnsi="Garamond"/>
          <w:sz w:val="28"/>
          <w:szCs w:val="28"/>
        </w:rPr>
        <w:t xml:space="preserve"> might first use these to reach </w:t>
      </w:r>
      <w:r w:rsidR="005D3DE5" w:rsidRPr="005D3DE5">
        <w:rPr>
          <w:rFonts w:ascii="Garamond" w:hAnsi="Garamond"/>
          <w:i/>
          <w:sz w:val="28"/>
          <w:szCs w:val="28"/>
        </w:rPr>
        <w:t>narrow</w:t>
      </w:r>
      <w:r w:rsidR="005D3DE5">
        <w:rPr>
          <w:rFonts w:ascii="Garamond" w:hAnsi="Garamond"/>
          <w:sz w:val="28"/>
          <w:szCs w:val="28"/>
        </w:rPr>
        <w:t xml:space="preserve"> reflective equilibrium, in which ‘one is to</w:t>
      </w:r>
      <w:r w:rsidR="001F37EC">
        <w:rPr>
          <w:rFonts w:ascii="Garamond" w:hAnsi="Garamond"/>
          <w:sz w:val="28"/>
          <w:szCs w:val="28"/>
        </w:rPr>
        <w:t xml:space="preserve"> be</w:t>
      </w:r>
      <w:r w:rsidR="005D3DE5">
        <w:rPr>
          <w:rFonts w:ascii="Garamond" w:hAnsi="Garamond"/>
          <w:sz w:val="28"/>
          <w:szCs w:val="28"/>
        </w:rPr>
        <w:t xml:space="preserve"> presented with only those descriptions which more or less match one’s existing judgments except for minor discrepancies’ (Rawls 1999: 43</w:t>
      </w:r>
      <w:r>
        <w:rPr>
          <w:rFonts w:ascii="Garamond" w:hAnsi="Garamond"/>
          <w:sz w:val="28"/>
          <w:szCs w:val="28"/>
        </w:rPr>
        <w:t xml:space="preserve">; </w:t>
      </w:r>
      <w:r w:rsidR="007A7D32">
        <w:rPr>
          <w:rFonts w:ascii="Garamond" w:hAnsi="Garamond"/>
          <w:sz w:val="28"/>
          <w:szCs w:val="28"/>
        </w:rPr>
        <w:t xml:space="preserve">see also </w:t>
      </w:r>
      <w:r>
        <w:rPr>
          <w:rFonts w:ascii="Garamond" w:hAnsi="Garamond"/>
          <w:sz w:val="28"/>
          <w:szCs w:val="28"/>
        </w:rPr>
        <w:t>Rawls 2005: 8 n. 8</w:t>
      </w:r>
      <w:r w:rsidR="005D3DE5">
        <w:rPr>
          <w:rFonts w:ascii="Garamond" w:hAnsi="Garamond"/>
          <w:sz w:val="28"/>
          <w:szCs w:val="28"/>
        </w:rPr>
        <w:t xml:space="preserve">). Narrow reflective equilibrium </w:t>
      </w:r>
      <w:r w:rsidR="0089628C">
        <w:rPr>
          <w:rFonts w:ascii="Garamond" w:hAnsi="Garamond"/>
          <w:sz w:val="28"/>
          <w:szCs w:val="28"/>
        </w:rPr>
        <w:t>is in essence an e</w:t>
      </w:r>
      <w:r w:rsidR="00995728">
        <w:rPr>
          <w:rFonts w:ascii="Garamond" w:hAnsi="Garamond"/>
          <w:sz w:val="28"/>
          <w:szCs w:val="28"/>
        </w:rPr>
        <w:t>ffort to systematize an agent</w:t>
      </w:r>
      <w:r w:rsidR="0089628C">
        <w:rPr>
          <w:rFonts w:ascii="Garamond" w:hAnsi="Garamond"/>
          <w:sz w:val="28"/>
          <w:szCs w:val="28"/>
        </w:rPr>
        <w:t>’</w:t>
      </w:r>
      <w:r w:rsidR="00995728">
        <w:rPr>
          <w:rFonts w:ascii="Garamond" w:hAnsi="Garamond"/>
          <w:sz w:val="28"/>
          <w:szCs w:val="28"/>
        </w:rPr>
        <w:t>s</w:t>
      </w:r>
      <w:r>
        <w:rPr>
          <w:rFonts w:ascii="Garamond" w:hAnsi="Garamond"/>
          <w:sz w:val="28"/>
          <w:szCs w:val="28"/>
        </w:rPr>
        <w:t xml:space="preserve"> pre-theoretical</w:t>
      </w:r>
      <w:r w:rsidR="0089628C">
        <w:rPr>
          <w:rFonts w:ascii="Garamond" w:hAnsi="Garamond"/>
          <w:sz w:val="28"/>
          <w:szCs w:val="28"/>
        </w:rPr>
        <w:t xml:space="preserve"> views. </w:t>
      </w:r>
      <w:r>
        <w:rPr>
          <w:rFonts w:ascii="Garamond" w:hAnsi="Garamond"/>
          <w:sz w:val="28"/>
          <w:szCs w:val="28"/>
        </w:rPr>
        <w:t>As such, it has limite</w:t>
      </w:r>
      <w:r w:rsidR="001F37EC">
        <w:rPr>
          <w:rFonts w:ascii="Garamond" w:hAnsi="Garamond"/>
          <w:sz w:val="28"/>
          <w:szCs w:val="28"/>
        </w:rPr>
        <w:t>d epistemic value. Were someone</w:t>
      </w:r>
      <w:r w:rsidR="00DD0776">
        <w:rPr>
          <w:rFonts w:ascii="Garamond" w:hAnsi="Garamond"/>
          <w:sz w:val="28"/>
          <w:szCs w:val="28"/>
        </w:rPr>
        <w:t xml:space="preserve"> to ask you what justification you have for your principles</w:t>
      </w:r>
      <w:r>
        <w:rPr>
          <w:rFonts w:ascii="Garamond" w:hAnsi="Garamond"/>
          <w:sz w:val="28"/>
          <w:szCs w:val="28"/>
        </w:rPr>
        <w:t xml:space="preserve">, you do not have much of a reply. </w:t>
      </w:r>
      <w:r w:rsidRPr="007E528E">
        <w:rPr>
          <w:rFonts w:ascii="Garamond" w:hAnsi="Garamond"/>
          <w:sz w:val="28"/>
          <w:szCs w:val="28"/>
        </w:rPr>
        <w:t>To be sure, the</w:t>
      </w:r>
      <w:r>
        <w:rPr>
          <w:rFonts w:ascii="Garamond" w:hAnsi="Garamond"/>
          <w:sz w:val="28"/>
          <w:szCs w:val="28"/>
        </w:rPr>
        <w:t xml:space="preserve"> narrow reflective equilibrium</w:t>
      </w:r>
      <w:r w:rsidRPr="007E528E">
        <w:rPr>
          <w:rFonts w:ascii="Garamond" w:hAnsi="Garamond"/>
          <w:sz w:val="28"/>
          <w:szCs w:val="28"/>
        </w:rPr>
        <w:t xml:space="preserve"> principles might be an improvement </w:t>
      </w:r>
      <w:r>
        <w:rPr>
          <w:rFonts w:ascii="Garamond" w:hAnsi="Garamond"/>
          <w:sz w:val="28"/>
          <w:szCs w:val="28"/>
        </w:rPr>
        <w:t xml:space="preserve">from your perspective on the bare </w:t>
      </w:r>
      <w:r w:rsidR="003E5830">
        <w:rPr>
          <w:rFonts w:ascii="Garamond" w:hAnsi="Garamond"/>
          <w:sz w:val="28"/>
          <w:szCs w:val="28"/>
        </w:rPr>
        <w:t xml:space="preserve">intuitions you started out with. But you can hardly say that your principles are well justified where they are </w:t>
      </w:r>
      <w:r w:rsidR="00DD0776">
        <w:rPr>
          <w:rFonts w:ascii="Garamond" w:hAnsi="Garamond"/>
          <w:sz w:val="28"/>
          <w:szCs w:val="28"/>
        </w:rPr>
        <w:t>just a direct expression</w:t>
      </w:r>
      <w:r w:rsidR="003E5830">
        <w:rPr>
          <w:rFonts w:ascii="Garamond" w:hAnsi="Garamond"/>
          <w:sz w:val="28"/>
          <w:szCs w:val="28"/>
        </w:rPr>
        <w:t xml:space="preserve"> of your </w:t>
      </w:r>
      <w:r w:rsidR="00DD0776">
        <w:rPr>
          <w:rFonts w:ascii="Garamond" w:hAnsi="Garamond"/>
          <w:sz w:val="28"/>
          <w:szCs w:val="28"/>
        </w:rPr>
        <w:t xml:space="preserve">pre-theoretical </w:t>
      </w:r>
      <w:r w:rsidR="003E5830">
        <w:rPr>
          <w:rFonts w:ascii="Garamond" w:hAnsi="Garamond"/>
          <w:sz w:val="28"/>
          <w:szCs w:val="28"/>
        </w:rPr>
        <w:t>intuitions</w:t>
      </w:r>
      <w:r w:rsidR="00CD522B">
        <w:rPr>
          <w:rFonts w:ascii="Garamond" w:hAnsi="Garamond"/>
          <w:sz w:val="28"/>
          <w:szCs w:val="28"/>
        </w:rPr>
        <w:t>.</w:t>
      </w:r>
    </w:p>
    <w:p w:rsidR="000A1311" w:rsidRDefault="007E528E" w:rsidP="00FF1296">
      <w:pPr>
        <w:spacing w:line="240" w:lineRule="auto"/>
        <w:rPr>
          <w:rFonts w:ascii="Garamond" w:hAnsi="Garamond"/>
          <w:sz w:val="28"/>
          <w:szCs w:val="28"/>
        </w:rPr>
      </w:pPr>
      <w:r>
        <w:rPr>
          <w:rFonts w:ascii="Garamond" w:hAnsi="Garamond"/>
          <w:sz w:val="28"/>
          <w:szCs w:val="28"/>
        </w:rPr>
        <w:t xml:space="preserve">The more interesting version of the method is </w:t>
      </w:r>
      <w:r w:rsidRPr="007E528E">
        <w:rPr>
          <w:rFonts w:ascii="Garamond" w:hAnsi="Garamond"/>
          <w:i/>
          <w:sz w:val="28"/>
          <w:szCs w:val="28"/>
        </w:rPr>
        <w:t>wide</w:t>
      </w:r>
      <w:r w:rsidR="007A7D32">
        <w:rPr>
          <w:rFonts w:ascii="Garamond" w:hAnsi="Garamond"/>
          <w:sz w:val="28"/>
          <w:szCs w:val="28"/>
        </w:rPr>
        <w:t xml:space="preserve"> reflective equilibrium. Rawls describes this in very demanding terms: ‘one is to be presented with all possible descriptions to which one might plausibly </w:t>
      </w:r>
      <w:proofErr w:type="gramStart"/>
      <w:r w:rsidR="007A7D32">
        <w:rPr>
          <w:rFonts w:ascii="Garamond" w:hAnsi="Garamond"/>
          <w:sz w:val="28"/>
          <w:szCs w:val="28"/>
        </w:rPr>
        <w:t>conform</w:t>
      </w:r>
      <w:proofErr w:type="gramEnd"/>
      <w:r w:rsidR="007A7D32">
        <w:rPr>
          <w:rFonts w:ascii="Garamond" w:hAnsi="Garamond"/>
          <w:sz w:val="28"/>
          <w:szCs w:val="28"/>
        </w:rPr>
        <w:t xml:space="preserve"> one’s judgments together with all relevant philosophical arguments’</w:t>
      </w:r>
      <w:r>
        <w:rPr>
          <w:rFonts w:ascii="Garamond" w:hAnsi="Garamond"/>
          <w:sz w:val="28"/>
          <w:szCs w:val="28"/>
        </w:rPr>
        <w:t xml:space="preserve"> </w:t>
      </w:r>
      <w:r w:rsidR="007A7D32">
        <w:rPr>
          <w:rFonts w:ascii="Garamond" w:hAnsi="Garamond"/>
          <w:sz w:val="28"/>
          <w:szCs w:val="28"/>
        </w:rPr>
        <w:t>(</w:t>
      </w:r>
      <w:r w:rsidR="007A7D32" w:rsidRPr="007A7D32">
        <w:rPr>
          <w:rFonts w:ascii="Garamond" w:hAnsi="Garamond"/>
          <w:sz w:val="28"/>
          <w:szCs w:val="28"/>
        </w:rPr>
        <w:t>Rawls 1999: 43</w:t>
      </w:r>
      <w:r w:rsidR="007A7D32">
        <w:rPr>
          <w:rFonts w:ascii="Garamond" w:hAnsi="Garamond"/>
          <w:sz w:val="28"/>
          <w:szCs w:val="28"/>
        </w:rPr>
        <w:t xml:space="preserve">). So for wide reflective equilibrium to be reached, you must consider all principles (and combinations of principles) that you might accept. As one way in which you may </w:t>
      </w:r>
      <w:proofErr w:type="gramStart"/>
      <w:r w:rsidR="007A7D32">
        <w:rPr>
          <w:rFonts w:ascii="Garamond" w:hAnsi="Garamond"/>
          <w:sz w:val="28"/>
          <w:szCs w:val="28"/>
        </w:rPr>
        <w:t>conform</w:t>
      </w:r>
      <w:proofErr w:type="gramEnd"/>
      <w:r w:rsidR="007A7D32">
        <w:rPr>
          <w:rFonts w:ascii="Garamond" w:hAnsi="Garamond"/>
          <w:sz w:val="28"/>
          <w:szCs w:val="28"/>
        </w:rPr>
        <w:t xml:space="preserve"> your judgments to principles is to change your judgments, this means that you must consider every principle in every combinat</w:t>
      </w:r>
      <w:r w:rsidR="000A1311">
        <w:rPr>
          <w:rFonts w:ascii="Garamond" w:hAnsi="Garamond"/>
          <w:sz w:val="28"/>
          <w:szCs w:val="28"/>
        </w:rPr>
        <w:t>ion with every other principle!</w:t>
      </w:r>
    </w:p>
    <w:p w:rsidR="000A1311" w:rsidRDefault="000A1311" w:rsidP="00FF1296">
      <w:pPr>
        <w:spacing w:line="240" w:lineRule="auto"/>
        <w:rPr>
          <w:rFonts w:ascii="Garamond" w:hAnsi="Garamond"/>
          <w:sz w:val="28"/>
          <w:szCs w:val="28"/>
        </w:rPr>
      </w:pPr>
      <w:r w:rsidRPr="000A1311">
        <w:rPr>
          <w:rFonts w:ascii="Garamond" w:hAnsi="Garamond"/>
          <w:sz w:val="28"/>
          <w:szCs w:val="28"/>
        </w:rPr>
        <w:t xml:space="preserve">Unsurprisingly, Rawls </w:t>
      </w:r>
      <w:r w:rsidR="002F05BF">
        <w:rPr>
          <w:rFonts w:ascii="Garamond" w:hAnsi="Garamond"/>
          <w:sz w:val="28"/>
          <w:szCs w:val="28"/>
        </w:rPr>
        <w:t>does not attempt to fully satisfy</w:t>
      </w:r>
      <w:r w:rsidRPr="000A1311">
        <w:rPr>
          <w:rFonts w:ascii="Garamond" w:hAnsi="Garamond"/>
          <w:sz w:val="28"/>
          <w:szCs w:val="28"/>
        </w:rPr>
        <w:t xml:space="preserve"> this unachievable standard, resolving in </w:t>
      </w:r>
      <w:r w:rsidRPr="002F05BF">
        <w:rPr>
          <w:rFonts w:ascii="Garamond" w:hAnsi="Garamond"/>
          <w:i/>
          <w:sz w:val="28"/>
          <w:szCs w:val="28"/>
        </w:rPr>
        <w:t>A Theory of Justice</w:t>
      </w:r>
      <w:r w:rsidRPr="000A1311">
        <w:rPr>
          <w:rFonts w:ascii="Garamond" w:hAnsi="Garamond"/>
          <w:sz w:val="28"/>
          <w:szCs w:val="28"/>
        </w:rPr>
        <w:t xml:space="preserve"> to compare only his own ‘principles and arguments with a few other familiar views’ (Rawls 1999: 43). For all practical purposes, it will undoubtedly be necessary to </w:t>
      </w:r>
      <w:r w:rsidR="000D61C4">
        <w:rPr>
          <w:rFonts w:ascii="Garamond" w:hAnsi="Garamond"/>
          <w:sz w:val="28"/>
          <w:szCs w:val="28"/>
        </w:rPr>
        <w:t>narrow our equilibrium</w:t>
      </w:r>
      <w:r w:rsidRPr="000A1311">
        <w:rPr>
          <w:rFonts w:ascii="Garamond" w:hAnsi="Garamond"/>
          <w:sz w:val="28"/>
          <w:szCs w:val="28"/>
        </w:rPr>
        <w:t xml:space="preserve"> in this way. Nevertheless, I think there is great value in ke</w:t>
      </w:r>
      <w:r w:rsidR="002F05BF">
        <w:rPr>
          <w:rFonts w:ascii="Garamond" w:hAnsi="Garamond"/>
          <w:sz w:val="28"/>
          <w:szCs w:val="28"/>
        </w:rPr>
        <w:t xml:space="preserve">eping in mind that </w:t>
      </w:r>
      <w:r w:rsidRPr="000A1311">
        <w:rPr>
          <w:rFonts w:ascii="Garamond" w:hAnsi="Garamond"/>
          <w:sz w:val="28"/>
          <w:szCs w:val="28"/>
        </w:rPr>
        <w:t>wide reflective equilibrium</w:t>
      </w:r>
      <w:r w:rsidR="002F05BF">
        <w:rPr>
          <w:rFonts w:ascii="Garamond" w:hAnsi="Garamond"/>
          <w:sz w:val="28"/>
          <w:szCs w:val="28"/>
        </w:rPr>
        <w:t xml:space="preserve"> is an </w:t>
      </w:r>
      <w:r w:rsidR="002F05BF" w:rsidRPr="002F05BF">
        <w:rPr>
          <w:rFonts w:ascii="Garamond" w:hAnsi="Garamond"/>
          <w:i/>
          <w:sz w:val="28"/>
          <w:szCs w:val="28"/>
        </w:rPr>
        <w:t>ideal</w:t>
      </w:r>
      <w:r w:rsidR="00DD0776">
        <w:rPr>
          <w:rFonts w:ascii="Garamond" w:hAnsi="Garamond"/>
          <w:i/>
          <w:sz w:val="28"/>
          <w:szCs w:val="28"/>
        </w:rPr>
        <w:t>.</w:t>
      </w:r>
      <w:r w:rsidR="002F05BF">
        <w:rPr>
          <w:rFonts w:ascii="Garamond" w:hAnsi="Garamond"/>
          <w:i/>
          <w:sz w:val="28"/>
          <w:szCs w:val="28"/>
        </w:rPr>
        <w:t xml:space="preserve"> </w:t>
      </w:r>
      <w:r w:rsidR="00DD0776">
        <w:rPr>
          <w:rFonts w:ascii="Garamond" w:hAnsi="Garamond"/>
          <w:sz w:val="28"/>
          <w:szCs w:val="28"/>
        </w:rPr>
        <w:t>It</w:t>
      </w:r>
      <w:r w:rsidR="002F05BF">
        <w:rPr>
          <w:rFonts w:ascii="Garamond" w:hAnsi="Garamond"/>
          <w:sz w:val="28"/>
          <w:szCs w:val="28"/>
        </w:rPr>
        <w:t xml:space="preserve"> sets the bar high</w:t>
      </w:r>
      <w:r w:rsidRPr="002F05BF">
        <w:rPr>
          <w:rFonts w:ascii="Garamond" w:hAnsi="Garamond"/>
          <w:i/>
          <w:sz w:val="28"/>
          <w:szCs w:val="28"/>
        </w:rPr>
        <w:t>.</w:t>
      </w:r>
      <w:r w:rsidR="00FA56A1">
        <w:rPr>
          <w:rFonts w:ascii="Garamond" w:hAnsi="Garamond"/>
          <w:sz w:val="28"/>
          <w:szCs w:val="28"/>
        </w:rPr>
        <w:t xml:space="preserve"> Though the theorist will inevitably only consider </w:t>
      </w:r>
      <w:r w:rsidR="005C6DE2">
        <w:rPr>
          <w:rFonts w:ascii="Garamond" w:hAnsi="Garamond"/>
          <w:sz w:val="28"/>
          <w:szCs w:val="28"/>
        </w:rPr>
        <w:t>a few principles</w:t>
      </w:r>
      <w:r w:rsidR="00FA56A1">
        <w:rPr>
          <w:rFonts w:ascii="Garamond" w:hAnsi="Garamond"/>
          <w:sz w:val="28"/>
          <w:szCs w:val="28"/>
        </w:rPr>
        <w:t>, this is not because that is all the method of reflective equilibrium requires for a full justification to be provided. It should always be kept in mind tha</w:t>
      </w:r>
      <w:r w:rsidR="005C6DE2">
        <w:rPr>
          <w:rFonts w:ascii="Garamond" w:hAnsi="Garamond"/>
          <w:sz w:val="28"/>
          <w:szCs w:val="28"/>
        </w:rPr>
        <w:t>t consideration of more principles</w:t>
      </w:r>
      <w:r w:rsidR="00FA56A1">
        <w:rPr>
          <w:rFonts w:ascii="Garamond" w:hAnsi="Garamond"/>
          <w:sz w:val="28"/>
          <w:szCs w:val="28"/>
        </w:rPr>
        <w:t xml:space="preserve"> would provide a fuller justification.</w:t>
      </w:r>
      <w:r w:rsidR="009F01BA">
        <w:rPr>
          <w:rFonts w:ascii="Garamond" w:hAnsi="Garamond"/>
          <w:sz w:val="28"/>
          <w:szCs w:val="28"/>
        </w:rPr>
        <w:t xml:space="preserve"> Furthermore, if we have to cut corners, we should do so in the way least harmful to the strength of the final justification. This means, for example, ensuring that we at least consider the most compelling rival principles, rather than satisfying ourselves with </w:t>
      </w:r>
      <w:r w:rsidR="00CD522B">
        <w:rPr>
          <w:rFonts w:ascii="Garamond" w:hAnsi="Garamond"/>
          <w:sz w:val="28"/>
          <w:szCs w:val="28"/>
        </w:rPr>
        <w:t>seeing off</w:t>
      </w:r>
      <w:r w:rsidR="009F01BA">
        <w:rPr>
          <w:rFonts w:ascii="Garamond" w:hAnsi="Garamond"/>
          <w:sz w:val="28"/>
          <w:szCs w:val="28"/>
        </w:rPr>
        <w:t xml:space="preserve"> straw men.</w:t>
      </w:r>
    </w:p>
    <w:p w:rsidR="00CD522B" w:rsidRPr="00527BA3" w:rsidRDefault="00CD522B" w:rsidP="00FF1296">
      <w:pPr>
        <w:spacing w:line="240" w:lineRule="auto"/>
        <w:rPr>
          <w:rFonts w:ascii="Garamond" w:hAnsi="Garamond"/>
          <w:sz w:val="28"/>
          <w:szCs w:val="28"/>
        </w:rPr>
      </w:pPr>
      <w:r>
        <w:rPr>
          <w:rFonts w:ascii="Garamond" w:hAnsi="Garamond"/>
          <w:sz w:val="28"/>
          <w:szCs w:val="28"/>
        </w:rPr>
        <w:t xml:space="preserve">Reflective equilibrium can be </w:t>
      </w:r>
      <w:r w:rsidR="00F94A3C">
        <w:rPr>
          <w:rFonts w:ascii="Garamond" w:hAnsi="Garamond"/>
          <w:sz w:val="28"/>
          <w:szCs w:val="28"/>
        </w:rPr>
        <w:t>interpreted</w:t>
      </w:r>
      <w:r>
        <w:rPr>
          <w:rFonts w:ascii="Garamond" w:hAnsi="Garamond"/>
          <w:sz w:val="28"/>
          <w:szCs w:val="28"/>
        </w:rPr>
        <w:t xml:space="preserve"> as providing an ecumenical answer to </w:t>
      </w:r>
      <w:r w:rsidR="00527BA3">
        <w:rPr>
          <w:rFonts w:ascii="Garamond" w:hAnsi="Garamond"/>
          <w:sz w:val="28"/>
          <w:szCs w:val="28"/>
        </w:rPr>
        <w:t>a long-standing</w:t>
      </w:r>
      <w:r>
        <w:rPr>
          <w:rFonts w:ascii="Garamond" w:hAnsi="Garamond"/>
          <w:sz w:val="28"/>
          <w:szCs w:val="28"/>
        </w:rPr>
        <w:t xml:space="preserve"> </w:t>
      </w:r>
      <w:r w:rsidR="00527BA3">
        <w:rPr>
          <w:rFonts w:ascii="Garamond" w:hAnsi="Garamond"/>
          <w:sz w:val="28"/>
          <w:szCs w:val="28"/>
        </w:rPr>
        <w:t xml:space="preserve">problem </w:t>
      </w:r>
      <w:r>
        <w:rPr>
          <w:rFonts w:ascii="Garamond" w:hAnsi="Garamond"/>
          <w:sz w:val="28"/>
          <w:szCs w:val="28"/>
        </w:rPr>
        <w:t xml:space="preserve">in </w:t>
      </w:r>
      <w:r w:rsidR="00527BA3">
        <w:rPr>
          <w:rFonts w:ascii="Garamond" w:hAnsi="Garamond"/>
          <w:sz w:val="28"/>
          <w:szCs w:val="28"/>
        </w:rPr>
        <w:t>epistemology</w:t>
      </w:r>
      <w:r>
        <w:rPr>
          <w:rFonts w:ascii="Garamond" w:hAnsi="Garamond"/>
          <w:sz w:val="28"/>
          <w:szCs w:val="28"/>
        </w:rPr>
        <w:t xml:space="preserve">. </w:t>
      </w:r>
      <w:r w:rsidR="00527BA3">
        <w:rPr>
          <w:rFonts w:ascii="Garamond" w:hAnsi="Garamond"/>
          <w:sz w:val="28"/>
          <w:szCs w:val="28"/>
        </w:rPr>
        <w:t xml:space="preserve">The ordinary way of justifying beliefs is </w:t>
      </w:r>
      <w:r w:rsidR="00527BA3" w:rsidRPr="00527BA3">
        <w:rPr>
          <w:rFonts w:ascii="Garamond" w:hAnsi="Garamond"/>
          <w:i/>
          <w:sz w:val="28"/>
          <w:szCs w:val="28"/>
        </w:rPr>
        <w:t>inferential</w:t>
      </w:r>
      <w:r w:rsidR="00527BA3">
        <w:rPr>
          <w:rFonts w:ascii="Garamond" w:hAnsi="Garamond"/>
          <w:sz w:val="28"/>
          <w:szCs w:val="28"/>
        </w:rPr>
        <w:t xml:space="preserve"> and </w:t>
      </w:r>
      <w:r w:rsidR="00527BA3" w:rsidRPr="00527BA3">
        <w:rPr>
          <w:rFonts w:ascii="Garamond" w:hAnsi="Garamond"/>
          <w:i/>
          <w:sz w:val="28"/>
          <w:szCs w:val="28"/>
        </w:rPr>
        <w:t xml:space="preserve">linear: </w:t>
      </w:r>
      <w:r w:rsidR="00527BA3">
        <w:rPr>
          <w:rFonts w:ascii="Garamond" w:hAnsi="Garamond"/>
          <w:sz w:val="28"/>
          <w:szCs w:val="28"/>
        </w:rPr>
        <w:t xml:space="preserve">belief A justifies belief B, which justifies belief C, and so on. The problem here is rather obvious. As the chain of inference cannot go on infinitely, it seems that </w:t>
      </w:r>
      <w:r w:rsidR="00527BA3" w:rsidRPr="00527BA3">
        <w:rPr>
          <w:rFonts w:ascii="Garamond" w:hAnsi="Garamond"/>
          <w:i/>
          <w:sz w:val="28"/>
          <w:szCs w:val="28"/>
        </w:rPr>
        <w:t>none</w:t>
      </w:r>
      <w:r w:rsidR="00527BA3">
        <w:rPr>
          <w:rFonts w:ascii="Garamond" w:hAnsi="Garamond"/>
          <w:sz w:val="28"/>
          <w:szCs w:val="28"/>
        </w:rPr>
        <w:t xml:space="preserve"> of our beliefs will be justified. There are two ways out of this</w:t>
      </w:r>
      <w:r w:rsidR="00F94A3C">
        <w:rPr>
          <w:rFonts w:ascii="Garamond" w:hAnsi="Garamond"/>
          <w:sz w:val="28"/>
          <w:szCs w:val="28"/>
        </w:rPr>
        <w:t xml:space="preserve"> infinite justificatory regress. </w:t>
      </w:r>
      <w:r w:rsidR="00F94A3C">
        <w:rPr>
          <w:rFonts w:ascii="Garamond" w:hAnsi="Garamond"/>
          <w:i/>
          <w:sz w:val="28"/>
          <w:szCs w:val="28"/>
        </w:rPr>
        <w:t>Foundationalism</w:t>
      </w:r>
      <w:r w:rsidR="00F94A3C">
        <w:rPr>
          <w:rFonts w:ascii="Garamond" w:hAnsi="Garamond"/>
          <w:sz w:val="28"/>
          <w:szCs w:val="28"/>
        </w:rPr>
        <w:t xml:space="preserve"> denies that all justification is inferential – for example, A might be justified by something other than another </w:t>
      </w:r>
      <w:r w:rsidR="00F94A3C">
        <w:rPr>
          <w:rFonts w:ascii="Garamond" w:hAnsi="Garamond"/>
          <w:sz w:val="28"/>
          <w:szCs w:val="28"/>
        </w:rPr>
        <w:lastRenderedPageBreak/>
        <w:t xml:space="preserve">belief. </w:t>
      </w:r>
      <w:proofErr w:type="spellStart"/>
      <w:r w:rsidR="00F94A3C">
        <w:rPr>
          <w:rFonts w:ascii="Garamond" w:hAnsi="Garamond"/>
          <w:i/>
          <w:sz w:val="28"/>
          <w:szCs w:val="28"/>
        </w:rPr>
        <w:t>Coherentism</w:t>
      </w:r>
      <w:proofErr w:type="spellEnd"/>
      <w:r w:rsidR="00F94A3C">
        <w:rPr>
          <w:rFonts w:ascii="Garamond" w:hAnsi="Garamond"/>
          <w:sz w:val="28"/>
          <w:szCs w:val="28"/>
        </w:rPr>
        <w:t xml:space="preserve"> denies that all justification is linear – for example, C might be justified by </w:t>
      </w:r>
      <w:proofErr w:type="gramStart"/>
      <w:r w:rsidR="00F94A3C">
        <w:rPr>
          <w:rFonts w:ascii="Garamond" w:hAnsi="Garamond"/>
          <w:sz w:val="28"/>
          <w:szCs w:val="28"/>
        </w:rPr>
        <w:t>A</w:t>
      </w:r>
      <w:proofErr w:type="gramEnd"/>
      <w:r w:rsidR="00F94A3C">
        <w:rPr>
          <w:rFonts w:ascii="Garamond" w:hAnsi="Garamond"/>
          <w:sz w:val="28"/>
          <w:szCs w:val="28"/>
        </w:rPr>
        <w:t xml:space="preserve"> (Brink 19</w:t>
      </w:r>
      <w:r w:rsidR="00907F9A">
        <w:rPr>
          <w:rFonts w:ascii="Garamond" w:hAnsi="Garamond"/>
          <w:sz w:val="28"/>
          <w:szCs w:val="28"/>
        </w:rPr>
        <w:t>89: 109). A large majority of</w:t>
      </w:r>
      <w:r w:rsidR="00F94A3C">
        <w:rPr>
          <w:rFonts w:ascii="Garamond" w:hAnsi="Garamond"/>
          <w:sz w:val="28"/>
          <w:szCs w:val="28"/>
        </w:rPr>
        <w:t xml:space="preserve"> writers see reflective equilibrium as a </w:t>
      </w:r>
      <w:proofErr w:type="spellStart"/>
      <w:r w:rsidR="00F94A3C">
        <w:rPr>
          <w:rFonts w:ascii="Garamond" w:hAnsi="Garamond"/>
          <w:sz w:val="28"/>
          <w:szCs w:val="28"/>
        </w:rPr>
        <w:t>coherentist</w:t>
      </w:r>
      <w:proofErr w:type="spellEnd"/>
      <w:r w:rsidR="00F94A3C">
        <w:rPr>
          <w:rFonts w:ascii="Garamond" w:hAnsi="Garamond"/>
          <w:sz w:val="28"/>
          <w:szCs w:val="28"/>
        </w:rPr>
        <w:t xml:space="preserve"> method (</w:t>
      </w:r>
      <w:r w:rsidR="003305DB">
        <w:rPr>
          <w:rFonts w:ascii="Garamond" w:hAnsi="Garamond"/>
          <w:sz w:val="28"/>
          <w:szCs w:val="28"/>
        </w:rPr>
        <w:t xml:space="preserve">Brink 1989: 134; </w:t>
      </w:r>
      <w:r w:rsidR="00F94A3C">
        <w:rPr>
          <w:rFonts w:ascii="Garamond" w:hAnsi="Garamond"/>
          <w:sz w:val="28"/>
          <w:szCs w:val="28"/>
        </w:rPr>
        <w:t>Daniels 1996: 60-61</w:t>
      </w:r>
      <w:r w:rsidR="00907F9A">
        <w:rPr>
          <w:rFonts w:ascii="Garamond" w:hAnsi="Garamond"/>
          <w:sz w:val="28"/>
          <w:szCs w:val="28"/>
        </w:rPr>
        <w:t xml:space="preserve">; </w:t>
      </w:r>
      <w:proofErr w:type="spellStart"/>
      <w:r w:rsidR="00907F9A">
        <w:rPr>
          <w:rFonts w:ascii="Garamond" w:hAnsi="Garamond"/>
          <w:sz w:val="28"/>
          <w:szCs w:val="28"/>
        </w:rPr>
        <w:t>Tersman</w:t>
      </w:r>
      <w:proofErr w:type="spellEnd"/>
      <w:r w:rsidR="00907F9A">
        <w:rPr>
          <w:rFonts w:ascii="Garamond" w:hAnsi="Garamond"/>
          <w:sz w:val="28"/>
          <w:szCs w:val="28"/>
        </w:rPr>
        <w:t xml:space="preserve"> 2008: 398-400; </w:t>
      </w:r>
      <w:proofErr w:type="spellStart"/>
      <w:r w:rsidR="00907F9A">
        <w:rPr>
          <w:rFonts w:ascii="Garamond" w:hAnsi="Garamond"/>
          <w:sz w:val="28"/>
          <w:szCs w:val="28"/>
        </w:rPr>
        <w:t>Maffetone</w:t>
      </w:r>
      <w:proofErr w:type="spellEnd"/>
      <w:r w:rsidR="00907F9A">
        <w:rPr>
          <w:rFonts w:ascii="Garamond" w:hAnsi="Garamond"/>
          <w:sz w:val="28"/>
          <w:szCs w:val="28"/>
        </w:rPr>
        <w:t xml:space="preserve"> 2010: 142-145), while a few</w:t>
      </w:r>
      <w:r w:rsidR="00F94A3C">
        <w:rPr>
          <w:rFonts w:ascii="Garamond" w:hAnsi="Garamond"/>
          <w:sz w:val="28"/>
          <w:szCs w:val="28"/>
        </w:rPr>
        <w:t xml:space="preserve"> see it as </w:t>
      </w:r>
      <w:proofErr w:type="spellStart"/>
      <w:r w:rsidR="00F94A3C">
        <w:rPr>
          <w:rFonts w:ascii="Garamond" w:hAnsi="Garamond"/>
          <w:sz w:val="28"/>
          <w:szCs w:val="28"/>
        </w:rPr>
        <w:t>foundationalist</w:t>
      </w:r>
      <w:proofErr w:type="spellEnd"/>
      <w:r w:rsidR="00F94A3C">
        <w:rPr>
          <w:rFonts w:ascii="Garamond" w:hAnsi="Garamond"/>
          <w:sz w:val="28"/>
          <w:szCs w:val="28"/>
        </w:rPr>
        <w:t xml:space="preserve"> (DePaul 1986; </w:t>
      </w:r>
      <w:proofErr w:type="spellStart"/>
      <w:r w:rsidR="00F94A3C">
        <w:rPr>
          <w:rFonts w:ascii="Garamond" w:hAnsi="Garamond"/>
          <w:sz w:val="28"/>
          <w:szCs w:val="28"/>
        </w:rPr>
        <w:t>Ebertz</w:t>
      </w:r>
      <w:proofErr w:type="spellEnd"/>
      <w:r w:rsidR="00F94A3C">
        <w:rPr>
          <w:rFonts w:ascii="Garamond" w:hAnsi="Garamond"/>
          <w:sz w:val="28"/>
          <w:szCs w:val="28"/>
        </w:rPr>
        <w:t xml:space="preserve"> 1993). </w:t>
      </w:r>
      <w:r w:rsidR="000977B0">
        <w:rPr>
          <w:rFonts w:ascii="Garamond" w:hAnsi="Garamond"/>
          <w:sz w:val="28"/>
          <w:szCs w:val="28"/>
        </w:rPr>
        <w:t xml:space="preserve">In my view it clearly contains elements of both approaches. </w:t>
      </w:r>
      <w:r w:rsidR="000A115A">
        <w:rPr>
          <w:rFonts w:ascii="Garamond" w:hAnsi="Garamond"/>
          <w:sz w:val="28"/>
          <w:szCs w:val="28"/>
        </w:rPr>
        <w:t xml:space="preserve">Foundationalism can be seen to be present </w:t>
      </w:r>
      <w:r w:rsidR="003305DB">
        <w:rPr>
          <w:rFonts w:ascii="Garamond" w:hAnsi="Garamond"/>
          <w:sz w:val="28"/>
          <w:szCs w:val="28"/>
        </w:rPr>
        <w:t>as I would</w:t>
      </w:r>
      <w:r w:rsidR="000A115A">
        <w:rPr>
          <w:rFonts w:ascii="Garamond" w:hAnsi="Garamond"/>
          <w:sz w:val="28"/>
          <w:szCs w:val="28"/>
        </w:rPr>
        <w:t>,</w:t>
      </w:r>
      <w:r w:rsidR="003305DB">
        <w:rPr>
          <w:rFonts w:ascii="Garamond" w:hAnsi="Garamond"/>
          <w:sz w:val="28"/>
          <w:szCs w:val="28"/>
        </w:rPr>
        <w:t xml:space="preserve"> according to the method</w:t>
      </w:r>
      <w:r w:rsidR="000A115A">
        <w:rPr>
          <w:rFonts w:ascii="Garamond" w:hAnsi="Garamond"/>
          <w:sz w:val="28"/>
          <w:szCs w:val="28"/>
        </w:rPr>
        <w:t>,</w:t>
      </w:r>
      <w:r w:rsidR="003305DB">
        <w:rPr>
          <w:rFonts w:ascii="Garamond" w:hAnsi="Garamond"/>
          <w:sz w:val="28"/>
          <w:szCs w:val="28"/>
        </w:rPr>
        <w:t xml:space="preserve"> be justified in favouring one possible coherent set of principles and considered judgments to an</w:t>
      </w:r>
      <w:r w:rsidR="00221244">
        <w:rPr>
          <w:rFonts w:ascii="Garamond" w:hAnsi="Garamond"/>
          <w:sz w:val="28"/>
          <w:szCs w:val="28"/>
        </w:rPr>
        <w:t>other purely because the former</w:t>
      </w:r>
      <w:r w:rsidR="003305DB">
        <w:rPr>
          <w:rFonts w:ascii="Garamond" w:hAnsi="Garamond"/>
          <w:sz w:val="28"/>
          <w:szCs w:val="28"/>
        </w:rPr>
        <w:t xml:space="preserve"> coincides with my actual considered judgments. </w:t>
      </w:r>
      <w:proofErr w:type="spellStart"/>
      <w:r w:rsidR="003305DB">
        <w:rPr>
          <w:rFonts w:ascii="Garamond" w:hAnsi="Garamond"/>
          <w:sz w:val="28"/>
          <w:szCs w:val="28"/>
        </w:rPr>
        <w:t>Coherentism</w:t>
      </w:r>
      <w:proofErr w:type="spellEnd"/>
      <w:r w:rsidR="003305DB">
        <w:rPr>
          <w:rFonts w:ascii="Garamond" w:hAnsi="Garamond"/>
          <w:sz w:val="28"/>
          <w:szCs w:val="28"/>
        </w:rPr>
        <w:t xml:space="preserve"> cannot explain this, as each set is identical as regards </w:t>
      </w:r>
      <w:proofErr w:type="spellStart"/>
      <w:r w:rsidR="003305DB">
        <w:rPr>
          <w:rFonts w:ascii="Garamond" w:hAnsi="Garamond"/>
          <w:sz w:val="28"/>
          <w:szCs w:val="28"/>
        </w:rPr>
        <w:t>coherentist</w:t>
      </w:r>
      <w:proofErr w:type="spellEnd"/>
      <w:r w:rsidR="003305DB">
        <w:rPr>
          <w:rFonts w:ascii="Garamond" w:hAnsi="Garamond"/>
          <w:sz w:val="28"/>
          <w:szCs w:val="28"/>
        </w:rPr>
        <w:t xml:space="preserve"> non-linear justificatory chains. But </w:t>
      </w:r>
      <w:proofErr w:type="spellStart"/>
      <w:r w:rsidR="003305DB">
        <w:rPr>
          <w:rFonts w:ascii="Garamond" w:hAnsi="Garamond"/>
          <w:sz w:val="28"/>
          <w:szCs w:val="28"/>
        </w:rPr>
        <w:t>coherentism</w:t>
      </w:r>
      <w:proofErr w:type="spellEnd"/>
      <w:r w:rsidR="003305DB">
        <w:rPr>
          <w:rFonts w:ascii="Garamond" w:hAnsi="Garamond"/>
          <w:sz w:val="28"/>
          <w:szCs w:val="28"/>
        </w:rPr>
        <w:t xml:space="preserve"> is </w:t>
      </w:r>
      <w:r w:rsidR="000A115A">
        <w:rPr>
          <w:rFonts w:ascii="Garamond" w:hAnsi="Garamond"/>
          <w:sz w:val="28"/>
          <w:szCs w:val="28"/>
        </w:rPr>
        <w:t>evidently</w:t>
      </w:r>
      <w:r w:rsidR="003305DB">
        <w:rPr>
          <w:rFonts w:ascii="Garamond" w:hAnsi="Garamond"/>
          <w:sz w:val="28"/>
          <w:szCs w:val="28"/>
        </w:rPr>
        <w:t xml:space="preserve"> also present, as the method s</w:t>
      </w:r>
      <w:r w:rsidR="00221244">
        <w:rPr>
          <w:rFonts w:ascii="Garamond" w:hAnsi="Garamond"/>
          <w:sz w:val="28"/>
          <w:szCs w:val="28"/>
        </w:rPr>
        <w:t>ay</w:t>
      </w:r>
      <w:r w:rsidR="003305DB">
        <w:rPr>
          <w:rFonts w:ascii="Garamond" w:hAnsi="Garamond"/>
          <w:sz w:val="28"/>
          <w:szCs w:val="28"/>
        </w:rPr>
        <w:t xml:space="preserve">s that </w:t>
      </w:r>
      <w:r w:rsidR="00221244">
        <w:rPr>
          <w:rFonts w:ascii="Garamond" w:hAnsi="Garamond"/>
          <w:sz w:val="28"/>
          <w:szCs w:val="28"/>
        </w:rPr>
        <w:t xml:space="preserve">the fact that some judgment (or principle) coheres with the rest of our beliefs counts in its favour. </w:t>
      </w:r>
    </w:p>
    <w:p w:rsidR="0061638E" w:rsidRDefault="000A115A" w:rsidP="00FF1296">
      <w:pPr>
        <w:spacing w:line="240" w:lineRule="auto"/>
        <w:rPr>
          <w:rFonts w:ascii="Garamond" w:hAnsi="Garamond"/>
          <w:sz w:val="28"/>
          <w:szCs w:val="28"/>
        </w:rPr>
      </w:pPr>
      <w:r>
        <w:rPr>
          <w:rFonts w:ascii="Garamond" w:hAnsi="Garamond"/>
          <w:sz w:val="28"/>
          <w:szCs w:val="28"/>
        </w:rPr>
        <w:t>As I have</w:t>
      </w:r>
      <w:r w:rsidR="005C6DE2">
        <w:rPr>
          <w:rFonts w:ascii="Garamond" w:hAnsi="Garamond"/>
          <w:sz w:val="28"/>
          <w:szCs w:val="28"/>
        </w:rPr>
        <w:t xml:space="preserve"> mentioned, Rawls requires not only that principles be considered, but </w:t>
      </w:r>
      <w:r w:rsidR="009F01BA">
        <w:rPr>
          <w:rFonts w:ascii="Garamond" w:hAnsi="Garamond"/>
          <w:sz w:val="28"/>
          <w:szCs w:val="28"/>
        </w:rPr>
        <w:t xml:space="preserve">relevant </w:t>
      </w:r>
      <w:r w:rsidR="005C6DE2">
        <w:rPr>
          <w:rFonts w:ascii="Garamond" w:hAnsi="Garamond"/>
          <w:sz w:val="28"/>
          <w:szCs w:val="28"/>
        </w:rPr>
        <w:t>arguments as well.</w:t>
      </w:r>
      <w:r w:rsidR="00CD522B">
        <w:rPr>
          <w:rFonts w:ascii="Garamond" w:hAnsi="Garamond"/>
          <w:sz w:val="28"/>
          <w:szCs w:val="28"/>
        </w:rPr>
        <w:t xml:space="preserve"> We could reach equilibrium without </w:t>
      </w:r>
      <w:r w:rsidR="000977B0">
        <w:rPr>
          <w:rFonts w:ascii="Garamond" w:hAnsi="Garamond"/>
          <w:sz w:val="28"/>
          <w:szCs w:val="28"/>
        </w:rPr>
        <w:t>arguments, but coherence among beliefs that have not been subjected to serious scrutiny would be of limited justificatory value</w:t>
      </w:r>
      <w:r w:rsidR="00CD522B">
        <w:rPr>
          <w:rFonts w:ascii="Garamond" w:hAnsi="Garamond"/>
          <w:sz w:val="28"/>
          <w:szCs w:val="28"/>
        </w:rPr>
        <w:t>.</w:t>
      </w:r>
      <w:r w:rsidR="005C6DE2">
        <w:rPr>
          <w:rFonts w:ascii="Garamond" w:hAnsi="Garamond"/>
          <w:sz w:val="28"/>
          <w:szCs w:val="28"/>
        </w:rPr>
        <w:t xml:space="preserve"> This introduces </w:t>
      </w:r>
      <w:r w:rsidR="00E4529C">
        <w:rPr>
          <w:rFonts w:ascii="Garamond" w:hAnsi="Garamond"/>
          <w:sz w:val="28"/>
          <w:szCs w:val="28"/>
        </w:rPr>
        <w:t>several</w:t>
      </w:r>
      <w:r w:rsidR="00D36516">
        <w:rPr>
          <w:rFonts w:ascii="Garamond" w:hAnsi="Garamond"/>
          <w:sz w:val="28"/>
          <w:szCs w:val="28"/>
        </w:rPr>
        <w:t xml:space="preserve"> </w:t>
      </w:r>
      <w:r w:rsidR="00E4529C">
        <w:rPr>
          <w:rFonts w:ascii="Garamond" w:hAnsi="Garamond"/>
          <w:sz w:val="28"/>
          <w:szCs w:val="28"/>
        </w:rPr>
        <w:t>new complexit</w:t>
      </w:r>
      <w:r w:rsidR="0007667B">
        <w:rPr>
          <w:rFonts w:ascii="Garamond" w:hAnsi="Garamond"/>
          <w:sz w:val="28"/>
          <w:szCs w:val="28"/>
        </w:rPr>
        <w:t>ies.</w:t>
      </w:r>
      <w:r w:rsidR="005C6DE2">
        <w:rPr>
          <w:rFonts w:ascii="Garamond" w:hAnsi="Garamond"/>
          <w:sz w:val="28"/>
          <w:szCs w:val="28"/>
        </w:rPr>
        <w:t xml:space="preserve"> First, there</w:t>
      </w:r>
      <w:r w:rsidR="00D36516">
        <w:rPr>
          <w:rFonts w:ascii="Garamond" w:hAnsi="Garamond"/>
          <w:sz w:val="28"/>
          <w:szCs w:val="28"/>
        </w:rPr>
        <w:t xml:space="preserve"> are arguments that </w:t>
      </w:r>
      <w:r w:rsidR="005C6DE2">
        <w:rPr>
          <w:rFonts w:ascii="Garamond" w:hAnsi="Garamond"/>
          <w:sz w:val="28"/>
          <w:szCs w:val="28"/>
        </w:rPr>
        <w:t>direct</w:t>
      </w:r>
      <w:r w:rsidR="00D36516">
        <w:rPr>
          <w:rFonts w:ascii="Garamond" w:hAnsi="Garamond"/>
          <w:sz w:val="28"/>
          <w:szCs w:val="28"/>
        </w:rPr>
        <w:t>ly</w:t>
      </w:r>
      <w:r w:rsidR="005C6DE2">
        <w:rPr>
          <w:rFonts w:ascii="Garamond" w:hAnsi="Garamond"/>
          <w:sz w:val="28"/>
          <w:szCs w:val="28"/>
        </w:rPr>
        <w:t xml:space="preserve"> </w:t>
      </w:r>
      <w:r w:rsidR="00D36516">
        <w:rPr>
          <w:rFonts w:ascii="Garamond" w:hAnsi="Garamond"/>
          <w:sz w:val="28"/>
          <w:szCs w:val="28"/>
        </w:rPr>
        <w:t>support or undermine</w:t>
      </w:r>
      <w:r w:rsidR="005C6DE2">
        <w:rPr>
          <w:rFonts w:ascii="Garamond" w:hAnsi="Garamond"/>
          <w:sz w:val="28"/>
          <w:szCs w:val="28"/>
        </w:rPr>
        <w:t xml:space="preserve"> </w:t>
      </w:r>
      <w:r w:rsidR="008241CF">
        <w:rPr>
          <w:rFonts w:ascii="Garamond" w:hAnsi="Garamond"/>
          <w:sz w:val="28"/>
          <w:szCs w:val="28"/>
        </w:rPr>
        <w:t xml:space="preserve">judgments and </w:t>
      </w:r>
      <w:r w:rsidR="005C6DE2">
        <w:rPr>
          <w:rFonts w:ascii="Garamond" w:hAnsi="Garamond"/>
          <w:sz w:val="28"/>
          <w:szCs w:val="28"/>
        </w:rPr>
        <w:t>principles.</w:t>
      </w:r>
      <w:r w:rsidR="009F01BA">
        <w:rPr>
          <w:rFonts w:ascii="Garamond" w:hAnsi="Garamond"/>
          <w:sz w:val="28"/>
          <w:szCs w:val="28"/>
        </w:rPr>
        <w:t xml:space="preserve"> </w:t>
      </w:r>
      <w:r w:rsidR="001F37EC">
        <w:rPr>
          <w:rFonts w:ascii="Garamond" w:hAnsi="Garamond"/>
          <w:sz w:val="28"/>
          <w:szCs w:val="28"/>
        </w:rPr>
        <w:t>For instance,</w:t>
      </w:r>
      <w:r w:rsidR="007B79DA">
        <w:rPr>
          <w:rFonts w:ascii="Garamond" w:hAnsi="Garamond"/>
          <w:sz w:val="28"/>
          <w:szCs w:val="28"/>
        </w:rPr>
        <w:t xml:space="preserve"> when contemplat</w:t>
      </w:r>
      <w:r w:rsidR="00802EDB">
        <w:rPr>
          <w:rFonts w:ascii="Garamond" w:hAnsi="Garamond"/>
          <w:sz w:val="28"/>
          <w:szCs w:val="28"/>
        </w:rPr>
        <w:t>ing utilitarianism,</w:t>
      </w:r>
      <w:r w:rsidR="001F37EC">
        <w:rPr>
          <w:rFonts w:ascii="Garamond" w:hAnsi="Garamond"/>
          <w:sz w:val="28"/>
          <w:szCs w:val="28"/>
        </w:rPr>
        <w:t xml:space="preserve"> the</w:t>
      </w:r>
      <w:r w:rsidR="00E24C74" w:rsidRPr="00E24C74">
        <w:rPr>
          <w:rFonts w:ascii="Garamond" w:hAnsi="Garamond"/>
          <w:sz w:val="28"/>
          <w:szCs w:val="28"/>
        </w:rPr>
        <w:t xml:space="preserve"> </w:t>
      </w:r>
      <w:r w:rsidR="00802EDB">
        <w:rPr>
          <w:rFonts w:ascii="Garamond" w:hAnsi="Garamond"/>
          <w:sz w:val="28"/>
          <w:szCs w:val="28"/>
        </w:rPr>
        <w:t>objection that utilitariani</w:t>
      </w:r>
      <w:r w:rsidR="007B79DA">
        <w:rPr>
          <w:rFonts w:ascii="Garamond" w:hAnsi="Garamond"/>
          <w:sz w:val="28"/>
          <w:szCs w:val="28"/>
        </w:rPr>
        <w:t>sm seems in some circumstances</w:t>
      </w:r>
      <w:r w:rsidR="00802EDB">
        <w:rPr>
          <w:rFonts w:ascii="Garamond" w:hAnsi="Garamond"/>
          <w:sz w:val="28"/>
          <w:szCs w:val="28"/>
        </w:rPr>
        <w:t xml:space="preserve"> to permit slavery or knowing punishment of the innocent should be considered (Varner 2012: 11)</w:t>
      </w:r>
      <w:r w:rsidR="00E24C74" w:rsidRPr="00E24C74">
        <w:rPr>
          <w:rFonts w:ascii="Garamond" w:hAnsi="Garamond"/>
          <w:sz w:val="28"/>
          <w:szCs w:val="28"/>
        </w:rPr>
        <w:t>.</w:t>
      </w:r>
      <w:r w:rsidR="00E24C74">
        <w:rPr>
          <w:rFonts w:ascii="Garamond" w:hAnsi="Garamond"/>
          <w:sz w:val="28"/>
          <w:szCs w:val="28"/>
        </w:rPr>
        <w:t xml:space="preserve"> </w:t>
      </w:r>
      <w:r w:rsidR="00D36516">
        <w:rPr>
          <w:rFonts w:ascii="Garamond" w:hAnsi="Garamond"/>
          <w:sz w:val="28"/>
          <w:szCs w:val="28"/>
        </w:rPr>
        <w:t xml:space="preserve">Second, there are </w:t>
      </w:r>
      <w:r w:rsidR="00BB7784">
        <w:rPr>
          <w:rFonts w:ascii="Garamond" w:hAnsi="Garamond"/>
          <w:sz w:val="28"/>
          <w:szCs w:val="28"/>
        </w:rPr>
        <w:t>structures for framing our deliberations</w:t>
      </w:r>
      <w:r w:rsidR="00D36516">
        <w:rPr>
          <w:rFonts w:ascii="Garamond" w:hAnsi="Garamond"/>
          <w:sz w:val="28"/>
          <w:szCs w:val="28"/>
        </w:rPr>
        <w:t xml:space="preserve"> that go beyond single arguments, which </w:t>
      </w:r>
      <w:r w:rsidR="00BB7784">
        <w:rPr>
          <w:rFonts w:ascii="Garamond" w:hAnsi="Garamond"/>
          <w:sz w:val="28"/>
          <w:szCs w:val="28"/>
        </w:rPr>
        <w:t xml:space="preserve">Rawls terms ‘devices of representation’ (Rawls 2005: </w:t>
      </w:r>
      <w:r w:rsidR="00096E5E">
        <w:rPr>
          <w:rFonts w:ascii="Garamond" w:hAnsi="Garamond"/>
          <w:sz w:val="28"/>
          <w:szCs w:val="28"/>
        </w:rPr>
        <w:t>23-28</w:t>
      </w:r>
      <w:r w:rsidR="00BB7784">
        <w:rPr>
          <w:rFonts w:ascii="Garamond" w:hAnsi="Garamond"/>
          <w:sz w:val="28"/>
          <w:szCs w:val="28"/>
        </w:rPr>
        <w:t>)</w:t>
      </w:r>
      <w:r w:rsidR="00D36516">
        <w:rPr>
          <w:rFonts w:ascii="Garamond" w:hAnsi="Garamond"/>
          <w:sz w:val="28"/>
          <w:szCs w:val="28"/>
        </w:rPr>
        <w:t>. These typically provide</w:t>
      </w:r>
      <w:r w:rsidR="00B3088E">
        <w:rPr>
          <w:rFonts w:ascii="Garamond" w:hAnsi="Garamond"/>
          <w:sz w:val="28"/>
          <w:szCs w:val="28"/>
        </w:rPr>
        <w:t xml:space="preserve"> </w:t>
      </w:r>
      <w:r w:rsidR="00DE4CF9">
        <w:rPr>
          <w:rFonts w:ascii="Garamond" w:hAnsi="Garamond"/>
          <w:sz w:val="28"/>
          <w:szCs w:val="28"/>
        </w:rPr>
        <w:t xml:space="preserve">special </w:t>
      </w:r>
      <w:r w:rsidR="00D36516">
        <w:rPr>
          <w:rFonts w:ascii="Garamond" w:hAnsi="Garamond"/>
          <w:sz w:val="28"/>
          <w:szCs w:val="28"/>
        </w:rPr>
        <w:t xml:space="preserve">circumstances </w:t>
      </w:r>
      <w:r w:rsidR="00B3088E">
        <w:rPr>
          <w:rFonts w:ascii="Garamond" w:hAnsi="Garamond"/>
          <w:sz w:val="28"/>
          <w:szCs w:val="28"/>
        </w:rPr>
        <w:t>for principle</w:t>
      </w:r>
      <w:r w:rsidR="00D36516">
        <w:rPr>
          <w:rFonts w:ascii="Garamond" w:hAnsi="Garamond"/>
          <w:sz w:val="28"/>
          <w:szCs w:val="28"/>
        </w:rPr>
        <w:t xml:space="preserve"> selection</w:t>
      </w:r>
      <w:r w:rsidR="00DE4CF9">
        <w:rPr>
          <w:rFonts w:ascii="Garamond" w:hAnsi="Garamond"/>
          <w:sz w:val="28"/>
          <w:szCs w:val="28"/>
        </w:rPr>
        <w:t>, with the parameters of those circumstances set by the theorist’s judgment</w:t>
      </w:r>
      <w:r w:rsidR="00096E5E">
        <w:rPr>
          <w:rFonts w:ascii="Garamond" w:hAnsi="Garamond"/>
          <w:sz w:val="28"/>
          <w:szCs w:val="28"/>
        </w:rPr>
        <w:t>s regarding</w:t>
      </w:r>
      <w:r w:rsidR="00DE4CF9">
        <w:rPr>
          <w:rFonts w:ascii="Garamond" w:hAnsi="Garamond"/>
          <w:sz w:val="28"/>
          <w:szCs w:val="28"/>
        </w:rPr>
        <w:t xml:space="preserve"> what is reasonable or rational</w:t>
      </w:r>
      <w:r w:rsidR="00D36516">
        <w:rPr>
          <w:rFonts w:ascii="Garamond" w:hAnsi="Garamond"/>
          <w:sz w:val="28"/>
          <w:szCs w:val="28"/>
        </w:rPr>
        <w:t>.</w:t>
      </w:r>
      <w:r w:rsidR="00B3088E">
        <w:rPr>
          <w:rFonts w:ascii="Garamond" w:hAnsi="Garamond"/>
          <w:sz w:val="28"/>
          <w:szCs w:val="28"/>
        </w:rPr>
        <w:t xml:space="preserve"> </w:t>
      </w:r>
      <w:r w:rsidR="00D36516">
        <w:rPr>
          <w:rFonts w:ascii="Garamond" w:hAnsi="Garamond"/>
          <w:sz w:val="28"/>
          <w:szCs w:val="28"/>
        </w:rPr>
        <w:t>Rawls’</w:t>
      </w:r>
      <w:r w:rsidR="00B3088E">
        <w:rPr>
          <w:rFonts w:ascii="Garamond" w:hAnsi="Garamond"/>
          <w:sz w:val="28"/>
          <w:szCs w:val="28"/>
        </w:rPr>
        <w:t xml:space="preserve"> original position is </w:t>
      </w:r>
      <w:r w:rsidR="00D36516">
        <w:rPr>
          <w:rFonts w:ascii="Garamond" w:hAnsi="Garamond"/>
          <w:sz w:val="28"/>
          <w:szCs w:val="28"/>
        </w:rPr>
        <w:t>the bes</w:t>
      </w:r>
      <w:r w:rsidR="00B3088E">
        <w:rPr>
          <w:rFonts w:ascii="Garamond" w:hAnsi="Garamond"/>
          <w:sz w:val="28"/>
          <w:szCs w:val="28"/>
        </w:rPr>
        <w:t xml:space="preserve">t known example within analytical political </w:t>
      </w:r>
      <w:r w:rsidR="00A736CB">
        <w:rPr>
          <w:rFonts w:ascii="Garamond" w:hAnsi="Garamond"/>
          <w:sz w:val="28"/>
          <w:szCs w:val="28"/>
        </w:rPr>
        <w:t>philosophy. T</w:t>
      </w:r>
      <w:r w:rsidR="00B3088E">
        <w:rPr>
          <w:rFonts w:ascii="Garamond" w:hAnsi="Garamond"/>
          <w:sz w:val="28"/>
          <w:szCs w:val="28"/>
        </w:rPr>
        <w:t xml:space="preserve">here are many more examples in </w:t>
      </w:r>
      <w:r w:rsidR="00096E5E">
        <w:rPr>
          <w:rFonts w:ascii="Garamond" w:hAnsi="Garamond"/>
          <w:sz w:val="28"/>
          <w:szCs w:val="28"/>
        </w:rPr>
        <w:t xml:space="preserve">contemporary </w:t>
      </w:r>
      <w:r w:rsidR="00A736CB">
        <w:rPr>
          <w:rFonts w:ascii="Garamond" w:hAnsi="Garamond"/>
          <w:sz w:val="28"/>
          <w:szCs w:val="28"/>
        </w:rPr>
        <w:t xml:space="preserve">work </w:t>
      </w:r>
      <w:r w:rsidR="00A736CB" w:rsidRPr="00A736CB">
        <w:rPr>
          <w:rFonts w:ascii="Garamond" w:hAnsi="Garamond"/>
          <w:sz w:val="28"/>
          <w:szCs w:val="28"/>
        </w:rPr>
        <w:t xml:space="preserve">(Ackerman 1980; Gauthier 1986; Dworkin 2000: Ch. 2) </w:t>
      </w:r>
      <w:r w:rsidR="00096E5E">
        <w:rPr>
          <w:rFonts w:ascii="Garamond" w:hAnsi="Garamond"/>
          <w:sz w:val="28"/>
          <w:szCs w:val="28"/>
        </w:rPr>
        <w:t>and</w:t>
      </w:r>
      <w:r w:rsidR="00A736CB">
        <w:rPr>
          <w:rFonts w:ascii="Garamond" w:hAnsi="Garamond"/>
          <w:sz w:val="28"/>
          <w:szCs w:val="28"/>
        </w:rPr>
        <w:t>, arguably,</w:t>
      </w:r>
      <w:r w:rsidR="00096E5E">
        <w:rPr>
          <w:rFonts w:ascii="Garamond" w:hAnsi="Garamond"/>
          <w:sz w:val="28"/>
          <w:szCs w:val="28"/>
        </w:rPr>
        <w:t xml:space="preserve"> </w:t>
      </w:r>
      <w:r w:rsidR="00A736CB">
        <w:rPr>
          <w:rFonts w:ascii="Garamond" w:hAnsi="Garamond"/>
          <w:sz w:val="28"/>
          <w:szCs w:val="28"/>
        </w:rPr>
        <w:t xml:space="preserve">older social contract </w:t>
      </w:r>
      <w:r w:rsidR="00802EDB">
        <w:rPr>
          <w:rFonts w:ascii="Garamond" w:hAnsi="Garamond"/>
          <w:sz w:val="28"/>
          <w:szCs w:val="28"/>
        </w:rPr>
        <w:t xml:space="preserve">theory </w:t>
      </w:r>
      <w:r w:rsidR="00A736CB">
        <w:rPr>
          <w:rFonts w:ascii="Garamond" w:hAnsi="Garamond"/>
          <w:sz w:val="28"/>
          <w:szCs w:val="28"/>
        </w:rPr>
        <w:t>(Hobbes, Locke) and ide</w:t>
      </w:r>
      <w:r w:rsidR="00802EDB">
        <w:rPr>
          <w:rFonts w:ascii="Garamond" w:hAnsi="Garamond"/>
          <w:sz w:val="28"/>
          <w:szCs w:val="28"/>
        </w:rPr>
        <w:t>al observer theory (Hume, Smith)</w:t>
      </w:r>
      <w:r w:rsidR="00B3088E">
        <w:rPr>
          <w:rFonts w:ascii="Garamond" w:hAnsi="Garamond"/>
          <w:sz w:val="28"/>
          <w:szCs w:val="28"/>
        </w:rPr>
        <w:t>.</w:t>
      </w:r>
      <w:r w:rsidR="00E4529C">
        <w:rPr>
          <w:rFonts w:ascii="Garamond" w:hAnsi="Garamond"/>
          <w:sz w:val="28"/>
          <w:szCs w:val="28"/>
        </w:rPr>
        <w:t xml:space="preserve"> Finally, there </w:t>
      </w:r>
      <w:proofErr w:type="gramStart"/>
      <w:r w:rsidR="00E4529C">
        <w:rPr>
          <w:rFonts w:ascii="Garamond" w:hAnsi="Garamond"/>
          <w:sz w:val="28"/>
          <w:szCs w:val="28"/>
        </w:rPr>
        <w:t>are</w:t>
      </w:r>
      <w:proofErr w:type="gramEnd"/>
      <w:r w:rsidR="00E4529C">
        <w:rPr>
          <w:rFonts w:ascii="Garamond" w:hAnsi="Garamond"/>
          <w:sz w:val="28"/>
          <w:szCs w:val="28"/>
        </w:rPr>
        <w:t xml:space="preserve"> ‘background theories’ (Daniels 1996: 22-23),</w:t>
      </w:r>
      <w:r w:rsidR="000A1311">
        <w:rPr>
          <w:rFonts w:ascii="Garamond" w:hAnsi="Garamond"/>
          <w:sz w:val="28"/>
          <w:szCs w:val="28"/>
        </w:rPr>
        <w:t xml:space="preserve"> </w:t>
      </w:r>
      <w:r w:rsidR="00023C08">
        <w:rPr>
          <w:rFonts w:ascii="Garamond" w:hAnsi="Garamond"/>
          <w:sz w:val="28"/>
          <w:szCs w:val="28"/>
        </w:rPr>
        <w:t xml:space="preserve">which </w:t>
      </w:r>
      <w:r w:rsidR="00E4529C">
        <w:rPr>
          <w:rFonts w:ascii="Garamond" w:hAnsi="Garamond"/>
          <w:sz w:val="28"/>
          <w:szCs w:val="28"/>
        </w:rPr>
        <w:t>are drawn upon by both the direct argument</w:t>
      </w:r>
      <w:r w:rsidR="008241CF">
        <w:rPr>
          <w:rFonts w:ascii="Garamond" w:hAnsi="Garamond"/>
          <w:sz w:val="28"/>
          <w:szCs w:val="28"/>
        </w:rPr>
        <w:t>s and the background theories</w:t>
      </w:r>
      <w:r w:rsidR="00CB015F">
        <w:rPr>
          <w:rFonts w:ascii="Garamond" w:hAnsi="Garamond"/>
          <w:sz w:val="28"/>
          <w:szCs w:val="28"/>
        </w:rPr>
        <w:t>, and themselves tested for intuitive appeal. For instance, if a</w:t>
      </w:r>
      <w:r w:rsidR="00E4529C">
        <w:rPr>
          <w:rFonts w:ascii="Garamond" w:hAnsi="Garamond"/>
          <w:sz w:val="28"/>
          <w:szCs w:val="28"/>
        </w:rPr>
        <w:t xml:space="preserve"> theory of the separateness of persons </w:t>
      </w:r>
      <w:r w:rsidR="00CB015F">
        <w:rPr>
          <w:rFonts w:ascii="Garamond" w:hAnsi="Garamond"/>
          <w:sz w:val="28"/>
          <w:szCs w:val="28"/>
        </w:rPr>
        <w:t xml:space="preserve">were found compelling, it </w:t>
      </w:r>
      <w:r w:rsidR="00E4529C">
        <w:rPr>
          <w:rFonts w:ascii="Garamond" w:hAnsi="Garamond"/>
          <w:sz w:val="28"/>
          <w:szCs w:val="28"/>
        </w:rPr>
        <w:t xml:space="preserve">might </w:t>
      </w:r>
      <w:r w:rsidR="008241CF">
        <w:rPr>
          <w:rFonts w:ascii="Garamond" w:hAnsi="Garamond"/>
          <w:sz w:val="28"/>
          <w:szCs w:val="28"/>
        </w:rPr>
        <w:t xml:space="preserve">be used </w:t>
      </w:r>
      <w:r w:rsidR="00E4529C">
        <w:rPr>
          <w:rFonts w:ascii="Garamond" w:hAnsi="Garamond"/>
          <w:sz w:val="28"/>
          <w:szCs w:val="28"/>
        </w:rPr>
        <w:t xml:space="preserve">both </w:t>
      </w:r>
      <w:r w:rsidR="008241CF">
        <w:rPr>
          <w:rFonts w:ascii="Garamond" w:hAnsi="Garamond"/>
          <w:sz w:val="28"/>
          <w:szCs w:val="28"/>
        </w:rPr>
        <w:t xml:space="preserve">to </w:t>
      </w:r>
      <w:r w:rsidR="00E4529C">
        <w:rPr>
          <w:rFonts w:ascii="Garamond" w:hAnsi="Garamond"/>
          <w:sz w:val="28"/>
          <w:szCs w:val="28"/>
        </w:rPr>
        <w:t>undermine certain principles, as Rawls</w:t>
      </w:r>
      <w:r w:rsidR="008241CF">
        <w:rPr>
          <w:rFonts w:ascii="Garamond" w:hAnsi="Garamond"/>
          <w:sz w:val="28"/>
          <w:szCs w:val="28"/>
        </w:rPr>
        <w:t xml:space="preserve"> (1999:</w:t>
      </w:r>
      <w:r w:rsidR="00651D68">
        <w:rPr>
          <w:rFonts w:ascii="Garamond" w:hAnsi="Garamond"/>
          <w:sz w:val="28"/>
          <w:szCs w:val="28"/>
        </w:rPr>
        <w:t xml:space="preserve"> 23-24)</w:t>
      </w:r>
      <w:r w:rsidR="00E4529C">
        <w:rPr>
          <w:rFonts w:ascii="Garamond" w:hAnsi="Garamond"/>
          <w:sz w:val="28"/>
          <w:szCs w:val="28"/>
        </w:rPr>
        <w:t xml:space="preserve"> </w:t>
      </w:r>
      <w:r w:rsidR="008241CF">
        <w:rPr>
          <w:rFonts w:ascii="Garamond" w:hAnsi="Garamond"/>
          <w:sz w:val="28"/>
          <w:szCs w:val="28"/>
        </w:rPr>
        <w:t xml:space="preserve">seems to argue </w:t>
      </w:r>
      <w:r w:rsidR="00E4529C">
        <w:rPr>
          <w:rFonts w:ascii="Garamond" w:hAnsi="Garamond"/>
          <w:sz w:val="28"/>
          <w:szCs w:val="28"/>
        </w:rPr>
        <w:t>is true of utilitarianism</w:t>
      </w:r>
      <w:r w:rsidR="004B3CEA">
        <w:rPr>
          <w:rFonts w:ascii="Garamond" w:hAnsi="Garamond"/>
          <w:sz w:val="28"/>
          <w:szCs w:val="28"/>
        </w:rPr>
        <w:t>.</w:t>
      </w:r>
      <w:r w:rsidR="00651D68">
        <w:rPr>
          <w:rFonts w:ascii="Garamond" w:hAnsi="Garamond"/>
          <w:sz w:val="28"/>
          <w:szCs w:val="28"/>
        </w:rPr>
        <w:t xml:space="preserve"> </w:t>
      </w:r>
      <w:r w:rsidR="0061638E">
        <w:rPr>
          <w:rFonts w:ascii="Garamond" w:hAnsi="Garamond"/>
          <w:sz w:val="28"/>
          <w:szCs w:val="28"/>
        </w:rPr>
        <w:t>The various elements of wide reflective equilibrium are summarized in Table 1.</w:t>
      </w:r>
    </w:p>
    <w:tbl>
      <w:tblPr>
        <w:tblStyle w:val="TableGrid"/>
        <w:tblW w:w="0" w:type="auto"/>
        <w:tblLook w:val="04A0" w:firstRow="1" w:lastRow="0" w:firstColumn="1" w:lastColumn="0" w:noHBand="0" w:noVBand="1"/>
      </w:tblPr>
      <w:tblGrid>
        <w:gridCol w:w="2476"/>
        <w:gridCol w:w="2023"/>
        <w:gridCol w:w="2047"/>
        <w:gridCol w:w="2696"/>
      </w:tblGrid>
      <w:tr w:rsidR="0061638E" w:rsidTr="00DD0776">
        <w:trPr>
          <w:trHeight w:val="945"/>
        </w:trPr>
        <w:tc>
          <w:tcPr>
            <w:tcW w:w="2476" w:type="dxa"/>
          </w:tcPr>
          <w:p w:rsidR="0061638E" w:rsidRPr="00BD4AF9" w:rsidRDefault="0061638E" w:rsidP="00FF1296">
            <w:pPr>
              <w:rPr>
                <w:rFonts w:ascii="Garamond" w:hAnsi="Garamond"/>
                <w:i/>
                <w:sz w:val="28"/>
                <w:szCs w:val="28"/>
              </w:rPr>
            </w:pPr>
            <w:r w:rsidRPr="00BD4AF9">
              <w:rPr>
                <w:rFonts w:ascii="Garamond" w:hAnsi="Garamond"/>
                <w:i/>
                <w:sz w:val="28"/>
                <w:szCs w:val="28"/>
              </w:rPr>
              <w:t>Element</w:t>
            </w:r>
          </w:p>
        </w:tc>
        <w:tc>
          <w:tcPr>
            <w:tcW w:w="2023" w:type="dxa"/>
          </w:tcPr>
          <w:p w:rsidR="0061638E" w:rsidRPr="00BD4AF9" w:rsidRDefault="0061638E" w:rsidP="00FF1296">
            <w:pPr>
              <w:rPr>
                <w:rFonts w:ascii="Garamond" w:hAnsi="Garamond"/>
                <w:i/>
                <w:sz w:val="28"/>
                <w:szCs w:val="28"/>
              </w:rPr>
            </w:pPr>
            <w:r>
              <w:rPr>
                <w:rFonts w:ascii="Garamond" w:hAnsi="Garamond"/>
                <w:i/>
                <w:sz w:val="28"/>
                <w:szCs w:val="28"/>
              </w:rPr>
              <w:t>Scope</w:t>
            </w:r>
          </w:p>
        </w:tc>
        <w:tc>
          <w:tcPr>
            <w:tcW w:w="2047" w:type="dxa"/>
          </w:tcPr>
          <w:p w:rsidR="0061638E" w:rsidRPr="00BD4AF9" w:rsidRDefault="0061638E" w:rsidP="00FF1296">
            <w:pPr>
              <w:rPr>
                <w:rFonts w:ascii="Garamond" w:hAnsi="Garamond"/>
                <w:i/>
                <w:sz w:val="28"/>
                <w:szCs w:val="28"/>
              </w:rPr>
            </w:pPr>
            <w:r>
              <w:rPr>
                <w:rFonts w:ascii="Garamond" w:hAnsi="Garamond"/>
                <w:i/>
                <w:sz w:val="28"/>
                <w:szCs w:val="28"/>
              </w:rPr>
              <w:t>Role</w:t>
            </w:r>
          </w:p>
        </w:tc>
        <w:tc>
          <w:tcPr>
            <w:tcW w:w="2696" w:type="dxa"/>
          </w:tcPr>
          <w:p w:rsidR="0061638E" w:rsidRPr="00BD4AF9" w:rsidRDefault="0061638E" w:rsidP="00FF1296">
            <w:pPr>
              <w:rPr>
                <w:rFonts w:ascii="Garamond" w:hAnsi="Garamond"/>
                <w:i/>
                <w:sz w:val="28"/>
                <w:szCs w:val="28"/>
              </w:rPr>
            </w:pPr>
            <w:r w:rsidRPr="00BD4AF9">
              <w:rPr>
                <w:rFonts w:ascii="Garamond" w:hAnsi="Garamond"/>
                <w:i/>
                <w:sz w:val="28"/>
                <w:szCs w:val="28"/>
              </w:rPr>
              <w:t>Example</w:t>
            </w:r>
            <w:r>
              <w:rPr>
                <w:rFonts w:ascii="Garamond" w:hAnsi="Garamond"/>
                <w:i/>
                <w:sz w:val="28"/>
                <w:szCs w:val="28"/>
              </w:rPr>
              <w:t>s</w:t>
            </w:r>
          </w:p>
        </w:tc>
      </w:tr>
      <w:tr w:rsidR="0061638E" w:rsidTr="00DD0776">
        <w:trPr>
          <w:trHeight w:val="945"/>
        </w:trPr>
        <w:tc>
          <w:tcPr>
            <w:tcW w:w="2476" w:type="dxa"/>
          </w:tcPr>
          <w:p w:rsidR="0061638E" w:rsidRDefault="0061638E" w:rsidP="00FF1296">
            <w:pPr>
              <w:rPr>
                <w:rFonts w:ascii="Garamond" w:hAnsi="Garamond"/>
                <w:sz w:val="28"/>
                <w:szCs w:val="28"/>
              </w:rPr>
            </w:pPr>
            <w:r>
              <w:rPr>
                <w:rFonts w:ascii="Garamond" w:hAnsi="Garamond"/>
                <w:sz w:val="28"/>
                <w:szCs w:val="28"/>
              </w:rPr>
              <w:t>Judgments</w:t>
            </w:r>
          </w:p>
        </w:tc>
        <w:tc>
          <w:tcPr>
            <w:tcW w:w="2023" w:type="dxa"/>
          </w:tcPr>
          <w:p w:rsidR="0061638E" w:rsidRDefault="0061638E" w:rsidP="00FF1296">
            <w:pPr>
              <w:rPr>
                <w:rFonts w:ascii="Garamond" w:hAnsi="Garamond"/>
                <w:sz w:val="28"/>
                <w:szCs w:val="28"/>
              </w:rPr>
            </w:pPr>
            <w:r>
              <w:rPr>
                <w:rFonts w:ascii="Garamond" w:hAnsi="Garamond"/>
                <w:sz w:val="28"/>
                <w:szCs w:val="28"/>
              </w:rPr>
              <w:t>Specific or general</w:t>
            </w:r>
          </w:p>
        </w:tc>
        <w:tc>
          <w:tcPr>
            <w:tcW w:w="2047" w:type="dxa"/>
          </w:tcPr>
          <w:p w:rsidR="0061638E" w:rsidRDefault="0061638E" w:rsidP="00FF1296">
            <w:pPr>
              <w:rPr>
                <w:rFonts w:ascii="Garamond" w:hAnsi="Garamond"/>
                <w:sz w:val="28"/>
                <w:szCs w:val="28"/>
              </w:rPr>
            </w:pPr>
            <w:r>
              <w:rPr>
                <w:rFonts w:ascii="Garamond" w:hAnsi="Garamond"/>
                <w:sz w:val="28"/>
                <w:szCs w:val="28"/>
              </w:rPr>
              <w:t>Primary subject of equilibrium</w:t>
            </w:r>
          </w:p>
        </w:tc>
        <w:tc>
          <w:tcPr>
            <w:tcW w:w="2696" w:type="dxa"/>
          </w:tcPr>
          <w:p w:rsidR="0061638E" w:rsidRDefault="0061638E" w:rsidP="00FF1296">
            <w:pPr>
              <w:rPr>
                <w:rFonts w:ascii="Garamond" w:hAnsi="Garamond"/>
                <w:sz w:val="28"/>
                <w:szCs w:val="28"/>
              </w:rPr>
            </w:pPr>
            <w:r>
              <w:rPr>
                <w:rFonts w:ascii="Garamond" w:hAnsi="Garamond"/>
                <w:sz w:val="28"/>
                <w:szCs w:val="28"/>
              </w:rPr>
              <w:t>Racial discrimination is wrong; all individuals have equal moral worth</w:t>
            </w:r>
          </w:p>
        </w:tc>
      </w:tr>
      <w:tr w:rsidR="0061638E" w:rsidTr="00DD0776">
        <w:trPr>
          <w:trHeight w:val="945"/>
        </w:trPr>
        <w:tc>
          <w:tcPr>
            <w:tcW w:w="2476" w:type="dxa"/>
          </w:tcPr>
          <w:p w:rsidR="0061638E" w:rsidRDefault="0061638E" w:rsidP="00FF1296">
            <w:pPr>
              <w:rPr>
                <w:rFonts w:ascii="Garamond" w:hAnsi="Garamond"/>
                <w:sz w:val="28"/>
                <w:szCs w:val="28"/>
              </w:rPr>
            </w:pPr>
            <w:r w:rsidRPr="00BD4AF9">
              <w:rPr>
                <w:rFonts w:ascii="Garamond" w:hAnsi="Garamond"/>
                <w:sz w:val="28"/>
                <w:szCs w:val="28"/>
              </w:rPr>
              <w:lastRenderedPageBreak/>
              <w:t>Principles</w:t>
            </w:r>
          </w:p>
        </w:tc>
        <w:tc>
          <w:tcPr>
            <w:tcW w:w="2023" w:type="dxa"/>
          </w:tcPr>
          <w:p w:rsidR="0061638E" w:rsidRDefault="0061638E" w:rsidP="00FF1296">
            <w:pPr>
              <w:rPr>
                <w:rFonts w:ascii="Garamond" w:hAnsi="Garamond"/>
                <w:sz w:val="28"/>
                <w:szCs w:val="28"/>
              </w:rPr>
            </w:pPr>
            <w:r>
              <w:rPr>
                <w:rFonts w:ascii="Garamond" w:hAnsi="Garamond"/>
                <w:sz w:val="28"/>
                <w:szCs w:val="28"/>
              </w:rPr>
              <w:t>General</w:t>
            </w:r>
          </w:p>
        </w:tc>
        <w:tc>
          <w:tcPr>
            <w:tcW w:w="2047" w:type="dxa"/>
          </w:tcPr>
          <w:p w:rsidR="0061638E" w:rsidRDefault="0061638E" w:rsidP="00FF1296">
            <w:pPr>
              <w:rPr>
                <w:rFonts w:ascii="Garamond" w:hAnsi="Garamond"/>
                <w:sz w:val="28"/>
                <w:szCs w:val="28"/>
              </w:rPr>
            </w:pPr>
            <w:r>
              <w:rPr>
                <w:rFonts w:ascii="Garamond" w:hAnsi="Garamond"/>
                <w:sz w:val="28"/>
                <w:szCs w:val="28"/>
              </w:rPr>
              <w:t>Primary subject of equilibrium</w:t>
            </w:r>
          </w:p>
        </w:tc>
        <w:tc>
          <w:tcPr>
            <w:tcW w:w="2696" w:type="dxa"/>
          </w:tcPr>
          <w:p w:rsidR="0061638E" w:rsidRDefault="0061638E" w:rsidP="00FF1296">
            <w:pPr>
              <w:rPr>
                <w:rFonts w:ascii="Garamond" w:hAnsi="Garamond"/>
                <w:sz w:val="28"/>
                <w:szCs w:val="28"/>
              </w:rPr>
            </w:pPr>
            <w:r>
              <w:rPr>
                <w:rFonts w:ascii="Garamond" w:hAnsi="Garamond"/>
                <w:sz w:val="28"/>
                <w:szCs w:val="28"/>
              </w:rPr>
              <w:t>The difference principle; equal moral worth principle</w:t>
            </w:r>
          </w:p>
        </w:tc>
      </w:tr>
      <w:tr w:rsidR="0061638E" w:rsidTr="00DD0776">
        <w:trPr>
          <w:trHeight w:val="945"/>
        </w:trPr>
        <w:tc>
          <w:tcPr>
            <w:tcW w:w="2476" w:type="dxa"/>
          </w:tcPr>
          <w:p w:rsidR="0061638E" w:rsidRDefault="0061638E" w:rsidP="00FF1296">
            <w:pPr>
              <w:rPr>
                <w:rFonts w:ascii="Garamond" w:hAnsi="Garamond"/>
                <w:sz w:val="28"/>
                <w:szCs w:val="28"/>
              </w:rPr>
            </w:pPr>
            <w:r>
              <w:rPr>
                <w:rFonts w:ascii="Garamond" w:hAnsi="Garamond"/>
                <w:sz w:val="28"/>
                <w:szCs w:val="28"/>
              </w:rPr>
              <w:t>Direct a</w:t>
            </w:r>
            <w:r w:rsidRPr="00E4529C">
              <w:rPr>
                <w:rFonts w:ascii="Garamond" w:hAnsi="Garamond"/>
                <w:sz w:val="28"/>
                <w:szCs w:val="28"/>
              </w:rPr>
              <w:t>rguments</w:t>
            </w:r>
          </w:p>
        </w:tc>
        <w:tc>
          <w:tcPr>
            <w:tcW w:w="2023" w:type="dxa"/>
          </w:tcPr>
          <w:p w:rsidR="0061638E" w:rsidRDefault="0061638E" w:rsidP="00FF1296">
            <w:pPr>
              <w:rPr>
                <w:rFonts w:ascii="Garamond" w:hAnsi="Garamond"/>
                <w:sz w:val="28"/>
                <w:szCs w:val="28"/>
              </w:rPr>
            </w:pPr>
            <w:r>
              <w:rPr>
                <w:rFonts w:ascii="Garamond" w:hAnsi="Garamond"/>
                <w:sz w:val="28"/>
                <w:szCs w:val="28"/>
              </w:rPr>
              <w:t>Specific</w:t>
            </w:r>
          </w:p>
        </w:tc>
        <w:tc>
          <w:tcPr>
            <w:tcW w:w="2047" w:type="dxa"/>
          </w:tcPr>
          <w:p w:rsidR="0061638E" w:rsidRDefault="0061638E" w:rsidP="00FF1296">
            <w:pPr>
              <w:rPr>
                <w:rFonts w:ascii="Garamond" w:hAnsi="Garamond"/>
                <w:sz w:val="28"/>
                <w:szCs w:val="28"/>
              </w:rPr>
            </w:pPr>
            <w:r>
              <w:rPr>
                <w:rFonts w:ascii="Garamond" w:hAnsi="Garamond"/>
                <w:sz w:val="28"/>
                <w:szCs w:val="28"/>
              </w:rPr>
              <w:t>Argumentation</w:t>
            </w:r>
          </w:p>
        </w:tc>
        <w:tc>
          <w:tcPr>
            <w:tcW w:w="2696" w:type="dxa"/>
          </w:tcPr>
          <w:p w:rsidR="0061638E" w:rsidRDefault="0061638E" w:rsidP="00FF1296">
            <w:pPr>
              <w:rPr>
                <w:rFonts w:ascii="Garamond" w:hAnsi="Garamond"/>
                <w:sz w:val="28"/>
                <w:szCs w:val="28"/>
              </w:rPr>
            </w:pPr>
            <w:r>
              <w:rPr>
                <w:rFonts w:ascii="Garamond" w:hAnsi="Garamond"/>
                <w:sz w:val="28"/>
                <w:szCs w:val="28"/>
              </w:rPr>
              <w:t>Rawls’ intuitive argument; the levelling down objection</w:t>
            </w:r>
          </w:p>
        </w:tc>
      </w:tr>
      <w:tr w:rsidR="0061638E" w:rsidTr="00DD0776">
        <w:trPr>
          <w:trHeight w:val="945"/>
        </w:trPr>
        <w:tc>
          <w:tcPr>
            <w:tcW w:w="2476" w:type="dxa"/>
          </w:tcPr>
          <w:p w:rsidR="0061638E" w:rsidRPr="00E4529C" w:rsidRDefault="0061638E" w:rsidP="00FF1296">
            <w:pPr>
              <w:rPr>
                <w:rFonts w:ascii="Garamond" w:hAnsi="Garamond"/>
                <w:sz w:val="28"/>
                <w:szCs w:val="28"/>
              </w:rPr>
            </w:pPr>
            <w:r>
              <w:rPr>
                <w:rFonts w:ascii="Garamond" w:hAnsi="Garamond"/>
                <w:sz w:val="28"/>
                <w:szCs w:val="28"/>
              </w:rPr>
              <w:t>Devices of representation</w:t>
            </w:r>
          </w:p>
        </w:tc>
        <w:tc>
          <w:tcPr>
            <w:tcW w:w="2023" w:type="dxa"/>
          </w:tcPr>
          <w:p w:rsidR="0061638E" w:rsidRDefault="0061638E" w:rsidP="00FF1296">
            <w:pPr>
              <w:rPr>
                <w:rFonts w:ascii="Garamond" w:hAnsi="Garamond"/>
                <w:sz w:val="28"/>
                <w:szCs w:val="28"/>
              </w:rPr>
            </w:pPr>
            <w:r>
              <w:rPr>
                <w:rFonts w:ascii="Garamond" w:hAnsi="Garamond"/>
                <w:sz w:val="28"/>
                <w:szCs w:val="28"/>
              </w:rPr>
              <w:t>General</w:t>
            </w:r>
          </w:p>
        </w:tc>
        <w:tc>
          <w:tcPr>
            <w:tcW w:w="2047" w:type="dxa"/>
          </w:tcPr>
          <w:p w:rsidR="0061638E" w:rsidRDefault="0061638E" w:rsidP="00FF1296">
            <w:pPr>
              <w:rPr>
                <w:rFonts w:ascii="Garamond" w:hAnsi="Garamond"/>
                <w:sz w:val="28"/>
                <w:szCs w:val="28"/>
              </w:rPr>
            </w:pPr>
            <w:r>
              <w:rPr>
                <w:rFonts w:ascii="Garamond" w:hAnsi="Garamond"/>
                <w:sz w:val="28"/>
                <w:szCs w:val="28"/>
              </w:rPr>
              <w:t>Argumentation</w:t>
            </w:r>
          </w:p>
        </w:tc>
        <w:tc>
          <w:tcPr>
            <w:tcW w:w="2696" w:type="dxa"/>
          </w:tcPr>
          <w:p w:rsidR="0061638E" w:rsidRDefault="0061638E" w:rsidP="00FF1296">
            <w:pPr>
              <w:rPr>
                <w:rFonts w:ascii="Garamond" w:hAnsi="Garamond"/>
                <w:sz w:val="28"/>
                <w:szCs w:val="28"/>
              </w:rPr>
            </w:pPr>
            <w:r>
              <w:rPr>
                <w:rFonts w:ascii="Garamond" w:hAnsi="Garamond"/>
                <w:sz w:val="28"/>
                <w:szCs w:val="28"/>
              </w:rPr>
              <w:t>The original position; the ideal observer</w:t>
            </w:r>
          </w:p>
        </w:tc>
      </w:tr>
      <w:tr w:rsidR="0061638E" w:rsidTr="00DD0776">
        <w:trPr>
          <w:trHeight w:val="945"/>
        </w:trPr>
        <w:tc>
          <w:tcPr>
            <w:tcW w:w="2476" w:type="dxa"/>
          </w:tcPr>
          <w:p w:rsidR="0061638E" w:rsidRDefault="0061638E" w:rsidP="00FF1296">
            <w:pPr>
              <w:rPr>
                <w:rFonts w:ascii="Garamond" w:hAnsi="Garamond"/>
                <w:sz w:val="28"/>
                <w:szCs w:val="28"/>
              </w:rPr>
            </w:pPr>
            <w:r>
              <w:rPr>
                <w:rFonts w:ascii="Garamond" w:hAnsi="Garamond"/>
                <w:sz w:val="28"/>
                <w:szCs w:val="28"/>
              </w:rPr>
              <w:t>Background theories</w:t>
            </w:r>
          </w:p>
        </w:tc>
        <w:tc>
          <w:tcPr>
            <w:tcW w:w="2023" w:type="dxa"/>
          </w:tcPr>
          <w:p w:rsidR="0061638E" w:rsidRDefault="0061638E" w:rsidP="00FF1296">
            <w:pPr>
              <w:rPr>
                <w:rFonts w:ascii="Garamond" w:hAnsi="Garamond"/>
                <w:sz w:val="28"/>
                <w:szCs w:val="28"/>
              </w:rPr>
            </w:pPr>
            <w:r>
              <w:rPr>
                <w:rFonts w:ascii="Garamond" w:hAnsi="Garamond"/>
                <w:sz w:val="28"/>
                <w:szCs w:val="28"/>
              </w:rPr>
              <w:t>General</w:t>
            </w:r>
          </w:p>
        </w:tc>
        <w:tc>
          <w:tcPr>
            <w:tcW w:w="2047" w:type="dxa"/>
          </w:tcPr>
          <w:p w:rsidR="0061638E" w:rsidRDefault="0061638E" w:rsidP="00FF1296">
            <w:pPr>
              <w:rPr>
                <w:rFonts w:ascii="Garamond" w:hAnsi="Garamond"/>
                <w:sz w:val="28"/>
                <w:szCs w:val="28"/>
              </w:rPr>
            </w:pPr>
            <w:r>
              <w:rPr>
                <w:rFonts w:ascii="Garamond" w:hAnsi="Garamond"/>
                <w:sz w:val="28"/>
                <w:szCs w:val="28"/>
              </w:rPr>
              <w:t>Argumentation</w:t>
            </w:r>
          </w:p>
        </w:tc>
        <w:tc>
          <w:tcPr>
            <w:tcW w:w="2696" w:type="dxa"/>
          </w:tcPr>
          <w:p w:rsidR="0061638E" w:rsidRDefault="0061638E" w:rsidP="00FF1296">
            <w:pPr>
              <w:rPr>
                <w:rFonts w:ascii="Garamond" w:hAnsi="Garamond"/>
                <w:sz w:val="28"/>
                <w:szCs w:val="28"/>
              </w:rPr>
            </w:pPr>
            <w:r>
              <w:rPr>
                <w:rFonts w:ascii="Garamond" w:hAnsi="Garamond"/>
                <w:sz w:val="28"/>
                <w:szCs w:val="28"/>
              </w:rPr>
              <w:t>Theories of the person; social theory</w:t>
            </w:r>
          </w:p>
        </w:tc>
      </w:tr>
    </w:tbl>
    <w:p w:rsidR="0061638E" w:rsidRPr="000A1311" w:rsidRDefault="0061638E" w:rsidP="00FF1296">
      <w:pPr>
        <w:spacing w:line="240" w:lineRule="auto"/>
        <w:rPr>
          <w:rFonts w:ascii="Garamond" w:hAnsi="Garamond"/>
          <w:sz w:val="28"/>
          <w:szCs w:val="28"/>
        </w:rPr>
      </w:pPr>
      <w:proofErr w:type="gramStart"/>
      <w:r w:rsidRPr="000A1311">
        <w:rPr>
          <w:rFonts w:ascii="Garamond" w:hAnsi="Garamond"/>
          <w:i/>
          <w:sz w:val="28"/>
          <w:szCs w:val="28"/>
        </w:rPr>
        <w:t>Table 1.</w:t>
      </w:r>
      <w:proofErr w:type="gramEnd"/>
      <w:r w:rsidRPr="000A1311">
        <w:rPr>
          <w:rFonts w:ascii="Garamond" w:hAnsi="Garamond"/>
          <w:i/>
          <w:sz w:val="28"/>
          <w:szCs w:val="28"/>
        </w:rPr>
        <w:t xml:space="preserve"> Elements of wide reflective equilibrium</w:t>
      </w:r>
    </w:p>
    <w:p w:rsidR="0061638E" w:rsidRDefault="0061638E" w:rsidP="00FF1296">
      <w:pPr>
        <w:spacing w:line="240" w:lineRule="auto"/>
        <w:rPr>
          <w:rFonts w:ascii="Garamond" w:hAnsi="Garamond"/>
          <w:sz w:val="28"/>
          <w:szCs w:val="28"/>
        </w:rPr>
      </w:pPr>
      <w:r>
        <w:rPr>
          <w:rFonts w:ascii="Garamond" w:hAnsi="Garamond"/>
          <w:sz w:val="28"/>
          <w:szCs w:val="28"/>
        </w:rPr>
        <w:t>In practice, it may not always be easy to distinguish the different elements, and it is not absolutely essential to do so. For instance, the table gives an example of a principle</w:t>
      </w:r>
      <w:r w:rsidRPr="00F45340">
        <w:t xml:space="preserve"> </w:t>
      </w:r>
      <w:r>
        <w:t>(</w:t>
      </w:r>
      <w:r w:rsidRPr="00F45340">
        <w:rPr>
          <w:rFonts w:ascii="Garamond" w:hAnsi="Garamond"/>
          <w:sz w:val="28"/>
          <w:szCs w:val="28"/>
        </w:rPr>
        <w:t>equal moral worth principle</w:t>
      </w:r>
      <w:r>
        <w:rPr>
          <w:rFonts w:ascii="Garamond" w:hAnsi="Garamond"/>
          <w:sz w:val="28"/>
          <w:szCs w:val="28"/>
        </w:rPr>
        <w:t>) that is more or less a restatement of a judgment</w:t>
      </w:r>
      <w:r w:rsidRPr="00F45340">
        <w:t xml:space="preserve"> </w:t>
      </w:r>
      <w:r>
        <w:t>(</w:t>
      </w:r>
      <w:r w:rsidRPr="00F45340">
        <w:rPr>
          <w:rFonts w:ascii="Garamond" w:hAnsi="Garamond"/>
          <w:sz w:val="28"/>
          <w:szCs w:val="28"/>
        </w:rPr>
        <w:t>all individuals have equal moral worth</w:t>
      </w:r>
      <w:r>
        <w:rPr>
          <w:rFonts w:ascii="Garamond" w:hAnsi="Garamond"/>
          <w:sz w:val="28"/>
          <w:szCs w:val="28"/>
        </w:rPr>
        <w:t>). As judgments and principles, qua judgments and principles, do not re</w:t>
      </w:r>
      <w:r w:rsidR="007B79DA">
        <w:rPr>
          <w:rFonts w:ascii="Garamond" w:hAnsi="Garamond"/>
          <w:sz w:val="28"/>
          <w:szCs w:val="28"/>
        </w:rPr>
        <w:t>ceive privileged epistemic</w:t>
      </w:r>
      <w:r>
        <w:rPr>
          <w:rFonts w:ascii="Garamond" w:hAnsi="Garamond"/>
          <w:sz w:val="28"/>
          <w:szCs w:val="28"/>
        </w:rPr>
        <w:t xml:space="preserve"> status – ‘[o]</w:t>
      </w:r>
      <w:proofErr w:type="spellStart"/>
      <w:proofErr w:type="gramStart"/>
      <w:r>
        <w:rPr>
          <w:rFonts w:ascii="Garamond" w:hAnsi="Garamond"/>
          <w:sz w:val="28"/>
          <w:szCs w:val="28"/>
        </w:rPr>
        <w:t>ur</w:t>
      </w:r>
      <w:proofErr w:type="spellEnd"/>
      <w:proofErr w:type="gramEnd"/>
      <w:r>
        <w:rPr>
          <w:rFonts w:ascii="Garamond" w:hAnsi="Garamond"/>
          <w:sz w:val="28"/>
          <w:szCs w:val="28"/>
        </w:rPr>
        <w:t xml:space="preserve"> “intuitions” are simply opinions: our philo</w:t>
      </w:r>
      <w:r w:rsidR="007B79DA">
        <w:rPr>
          <w:rFonts w:ascii="Garamond" w:hAnsi="Garamond"/>
          <w:sz w:val="28"/>
          <w:szCs w:val="28"/>
        </w:rPr>
        <w:t>sophical theories are the same’</w:t>
      </w:r>
      <w:r w:rsidRPr="0073237F">
        <w:rPr>
          <w:rFonts w:ascii="Garamond" w:hAnsi="Garamond"/>
          <w:sz w:val="28"/>
          <w:szCs w:val="28"/>
        </w:rPr>
        <w:t xml:space="preserve"> (</w:t>
      </w:r>
      <w:r>
        <w:rPr>
          <w:rFonts w:ascii="Garamond" w:hAnsi="Garamond"/>
          <w:sz w:val="28"/>
          <w:szCs w:val="28"/>
        </w:rPr>
        <w:t>Lewis 1983: x</w:t>
      </w:r>
      <w:r w:rsidR="006B4474">
        <w:rPr>
          <w:rFonts w:ascii="Garamond" w:hAnsi="Garamond"/>
          <w:sz w:val="28"/>
          <w:szCs w:val="28"/>
        </w:rPr>
        <w:t xml:space="preserve">; see also </w:t>
      </w:r>
      <w:r w:rsidR="00870EE9">
        <w:rPr>
          <w:rFonts w:ascii="Garamond" w:hAnsi="Garamond"/>
          <w:sz w:val="28"/>
          <w:szCs w:val="28"/>
        </w:rPr>
        <w:t xml:space="preserve">Freeman 2007: 33; </w:t>
      </w:r>
      <w:r w:rsidR="006B4474">
        <w:rPr>
          <w:rFonts w:ascii="Garamond" w:hAnsi="Garamond"/>
          <w:sz w:val="28"/>
          <w:szCs w:val="28"/>
        </w:rPr>
        <w:t>Mandle 2009: 171-172</w:t>
      </w:r>
      <w:r w:rsidRPr="0073237F">
        <w:rPr>
          <w:rFonts w:ascii="Garamond" w:hAnsi="Garamond"/>
          <w:sz w:val="28"/>
          <w:szCs w:val="28"/>
        </w:rPr>
        <w:t>)</w:t>
      </w:r>
      <w:r>
        <w:rPr>
          <w:rFonts w:ascii="Garamond" w:hAnsi="Garamond"/>
          <w:sz w:val="28"/>
          <w:szCs w:val="28"/>
        </w:rPr>
        <w:t xml:space="preserve"> – there is no problem with the boundaries between them being fuzzy or overlapping.</w:t>
      </w:r>
      <w:r w:rsidR="00AD3361">
        <w:rPr>
          <w:rStyle w:val="FootnoteReference"/>
          <w:rFonts w:ascii="Garamond" w:hAnsi="Garamond"/>
          <w:sz w:val="28"/>
          <w:szCs w:val="28"/>
        </w:rPr>
        <w:footnoteReference w:id="3"/>
      </w:r>
      <w:r>
        <w:rPr>
          <w:rFonts w:ascii="Garamond" w:hAnsi="Garamond"/>
          <w:sz w:val="28"/>
          <w:szCs w:val="28"/>
        </w:rPr>
        <w:t xml:space="preserve"> </w:t>
      </w:r>
      <w:r w:rsidR="00D0762B">
        <w:rPr>
          <w:rFonts w:ascii="Garamond" w:hAnsi="Garamond"/>
          <w:sz w:val="28"/>
          <w:szCs w:val="28"/>
        </w:rPr>
        <w:t>Judgments and p</w:t>
      </w:r>
      <w:r>
        <w:rPr>
          <w:rFonts w:ascii="Garamond" w:hAnsi="Garamond"/>
          <w:sz w:val="28"/>
          <w:szCs w:val="28"/>
        </w:rPr>
        <w:t xml:space="preserve">rinciples are only distinguished </w:t>
      </w:r>
      <w:r w:rsidR="00E515FB">
        <w:rPr>
          <w:rFonts w:ascii="Garamond" w:hAnsi="Garamond"/>
          <w:sz w:val="28"/>
          <w:szCs w:val="28"/>
        </w:rPr>
        <w:t xml:space="preserve">here </w:t>
      </w:r>
      <w:r>
        <w:rPr>
          <w:rFonts w:ascii="Garamond" w:hAnsi="Garamond"/>
          <w:sz w:val="28"/>
          <w:szCs w:val="28"/>
        </w:rPr>
        <w:t>as this is a familiar and often helpful way of arranging our thoughts. Likewise, and a</w:t>
      </w:r>
      <w:r w:rsidRPr="00F45340">
        <w:rPr>
          <w:rFonts w:ascii="Garamond" w:hAnsi="Garamond"/>
          <w:sz w:val="28"/>
          <w:szCs w:val="28"/>
        </w:rPr>
        <w:t>s indicated in the table, the direct arguments, devices of representation, and background theories are really just subsets of one big category of ‘argument</w:t>
      </w:r>
      <w:r>
        <w:rPr>
          <w:rFonts w:ascii="Garamond" w:hAnsi="Garamond"/>
          <w:sz w:val="28"/>
          <w:szCs w:val="28"/>
        </w:rPr>
        <w:t>ation</w:t>
      </w:r>
      <w:r w:rsidRPr="00F45340">
        <w:rPr>
          <w:rFonts w:ascii="Garamond" w:hAnsi="Garamond"/>
          <w:sz w:val="28"/>
          <w:szCs w:val="28"/>
        </w:rPr>
        <w:t>’</w:t>
      </w:r>
      <w:r>
        <w:rPr>
          <w:rFonts w:ascii="Garamond" w:hAnsi="Garamond"/>
          <w:sz w:val="28"/>
          <w:szCs w:val="28"/>
        </w:rPr>
        <w:t>. They do not need to be systematically separated as none has priority over any other. Some of the argumentation elements may even be absent in the creation of particular equilibria; for instance, the</w:t>
      </w:r>
      <w:r w:rsidR="00802EDB">
        <w:rPr>
          <w:rFonts w:ascii="Garamond" w:hAnsi="Garamond"/>
          <w:sz w:val="28"/>
          <w:szCs w:val="28"/>
        </w:rPr>
        <w:t xml:space="preserve"> extended example in section 6</w:t>
      </w:r>
      <w:r>
        <w:rPr>
          <w:rFonts w:ascii="Garamond" w:hAnsi="Garamond"/>
          <w:sz w:val="28"/>
          <w:szCs w:val="28"/>
        </w:rPr>
        <w:t xml:space="preserve"> below does not </w:t>
      </w:r>
      <w:r w:rsidR="00802EDB">
        <w:rPr>
          <w:rFonts w:ascii="Garamond" w:hAnsi="Garamond"/>
          <w:sz w:val="28"/>
          <w:szCs w:val="28"/>
        </w:rPr>
        <w:t>refer to</w:t>
      </w:r>
      <w:r>
        <w:rPr>
          <w:rFonts w:ascii="Garamond" w:hAnsi="Garamond"/>
          <w:sz w:val="28"/>
          <w:szCs w:val="28"/>
        </w:rPr>
        <w:t xml:space="preserve"> device of representation.</w:t>
      </w:r>
    </w:p>
    <w:p w:rsidR="00E24C74" w:rsidRPr="00802EDB" w:rsidRDefault="00E24C74" w:rsidP="00FF1296">
      <w:pPr>
        <w:spacing w:line="240" w:lineRule="auto"/>
        <w:rPr>
          <w:rFonts w:ascii="Garamond" w:hAnsi="Garamond"/>
          <w:b/>
          <w:sz w:val="28"/>
          <w:szCs w:val="28"/>
        </w:rPr>
      </w:pPr>
    </w:p>
    <w:p w:rsidR="00802EDB" w:rsidRPr="00802EDB" w:rsidRDefault="00802EDB" w:rsidP="00FF1296">
      <w:pPr>
        <w:pStyle w:val="ListParagraph"/>
        <w:numPr>
          <w:ilvl w:val="0"/>
          <w:numId w:val="1"/>
        </w:numPr>
        <w:spacing w:line="240" w:lineRule="auto"/>
        <w:rPr>
          <w:rFonts w:ascii="Garamond" w:hAnsi="Garamond"/>
          <w:b/>
          <w:sz w:val="28"/>
          <w:szCs w:val="28"/>
        </w:rPr>
      </w:pPr>
      <w:r w:rsidRPr="00802EDB">
        <w:rPr>
          <w:rFonts w:ascii="Garamond" w:hAnsi="Garamond"/>
          <w:b/>
          <w:sz w:val="28"/>
          <w:szCs w:val="28"/>
        </w:rPr>
        <w:t>Challenges</w:t>
      </w:r>
    </w:p>
    <w:p w:rsidR="0061638E" w:rsidRDefault="00E24C74" w:rsidP="00FF1296">
      <w:pPr>
        <w:spacing w:line="240" w:lineRule="auto"/>
        <w:rPr>
          <w:rFonts w:ascii="Garamond" w:hAnsi="Garamond"/>
          <w:sz w:val="28"/>
          <w:szCs w:val="28"/>
        </w:rPr>
      </w:pPr>
      <w:r>
        <w:rPr>
          <w:rFonts w:ascii="Garamond" w:hAnsi="Garamond"/>
          <w:sz w:val="28"/>
          <w:szCs w:val="28"/>
        </w:rPr>
        <w:t xml:space="preserve">As </w:t>
      </w:r>
      <w:r w:rsidR="009E2443">
        <w:rPr>
          <w:rFonts w:ascii="Garamond" w:hAnsi="Garamond"/>
          <w:sz w:val="28"/>
          <w:szCs w:val="28"/>
        </w:rPr>
        <w:t>the most widespread</w:t>
      </w:r>
      <w:r>
        <w:rPr>
          <w:rFonts w:ascii="Garamond" w:hAnsi="Garamond"/>
          <w:sz w:val="28"/>
          <w:szCs w:val="28"/>
        </w:rPr>
        <w:t xml:space="preserve"> approach to theory selection in moral and political philosophy, </w:t>
      </w:r>
      <w:r w:rsidR="00802EDB">
        <w:rPr>
          <w:rFonts w:ascii="Garamond" w:hAnsi="Garamond"/>
          <w:sz w:val="28"/>
          <w:szCs w:val="28"/>
        </w:rPr>
        <w:t>the method of reflective equilibrium</w:t>
      </w:r>
      <w:r>
        <w:rPr>
          <w:rFonts w:ascii="Garamond" w:hAnsi="Garamond"/>
          <w:sz w:val="28"/>
          <w:szCs w:val="28"/>
        </w:rPr>
        <w:t xml:space="preserve"> h</w:t>
      </w:r>
      <w:r w:rsidR="00D916DB">
        <w:rPr>
          <w:rFonts w:ascii="Garamond" w:hAnsi="Garamond"/>
          <w:sz w:val="28"/>
          <w:szCs w:val="28"/>
        </w:rPr>
        <w:t>as faced its share of critical attention</w:t>
      </w:r>
      <w:r w:rsidR="00520F86">
        <w:rPr>
          <w:rFonts w:ascii="Garamond" w:hAnsi="Garamond"/>
          <w:sz w:val="28"/>
          <w:szCs w:val="28"/>
        </w:rPr>
        <w:t xml:space="preserve">. In this </w:t>
      </w:r>
      <w:r>
        <w:rPr>
          <w:rFonts w:ascii="Garamond" w:hAnsi="Garamond"/>
          <w:sz w:val="28"/>
          <w:szCs w:val="28"/>
        </w:rPr>
        <w:t xml:space="preserve">section I consider </w:t>
      </w:r>
      <w:r w:rsidR="0061638E">
        <w:rPr>
          <w:rFonts w:ascii="Garamond" w:hAnsi="Garamond"/>
          <w:sz w:val="28"/>
          <w:szCs w:val="28"/>
        </w:rPr>
        <w:t xml:space="preserve">a </w:t>
      </w:r>
      <w:r w:rsidR="008E5FF8">
        <w:rPr>
          <w:rFonts w:ascii="Garamond" w:hAnsi="Garamond"/>
          <w:sz w:val="28"/>
          <w:szCs w:val="28"/>
        </w:rPr>
        <w:t>couple</w:t>
      </w:r>
      <w:r w:rsidR="0061638E">
        <w:rPr>
          <w:rFonts w:ascii="Garamond" w:hAnsi="Garamond"/>
          <w:sz w:val="28"/>
          <w:szCs w:val="28"/>
        </w:rPr>
        <w:t xml:space="preserve"> of the more significant challenges.</w:t>
      </w:r>
    </w:p>
    <w:p w:rsidR="00F27951" w:rsidRDefault="00CF59AE" w:rsidP="00FF1296">
      <w:pPr>
        <w:spacing w:line="240" w:lineRule="auto"/>
        <w:rPr>
          <w:rFonts w:ascii="Garamond" w:hAnsi="Garamond"/>
          <w:sz w:val="28"/>
          <w:szCs w:val="28"/>
        </w:rPr>
      </w:pPr>
      <w:r>
        <w:rPr>
          <w:rFonts w:ascii="Garamond" w:hAnsi="Garamond"/>
          <w:sz w:val="28"/>
          <w:szCs w:val="28"/>
        </w:rPr>
        <w:t>A common complaint with the method is that it relies entirely on the quality of the judgments which form a central part of the equilibrium</w:t>
      </w:r>
      <w:r w:rsidR="00731C1C">
        <w:rPr>
          <w:rFonts w:ascii="Garamond" w:hAnsi="Garamond"/>
          <w:sz w:val="28"/>
          <w:szCs w:val="28"/>
        </w:rPr>
        <w:t xml:space="preserve"> </w:t>
      </w:r>
      <w:r w:rsidR="00731C1C" w:rsidRPr="00731C1C">
        <w:rPr>
          <w:rFonts w:ascii="Garamond" w:hAnsi="Garamond"/>
          <w:sz w:val="28"/>
          <w:szCs w:val="28"/>
        </w:rPr>
        <w:t>(Brandt 1979: 20; Williamson 2007: 244-246)</w:t>
      </w:r>
      <w:r>
        <w:rPr>
          <w:rFonts w:ascii="Garamond" w:hAnsi="Garamond"/>
          <w:sz w:val="28"/>
          <w:szCs w:val="28"/>
        </w:rPr>
        <w:t xml:space="preserve">. Advocates of the </w:t>
      </w:r>
      <w:r w:rsidR="00D425B0">
        <w:rPr>
          <w:rFonts w:ascii="Garamond" w:hAnsi="Garamond"/>
          <w:sz w:val="28"/>
          <w:szCs w:val="28"/>
        </w:rPr>
        <w:t>method</w:t>
      </w:r>
      <w:r>
        <w:rPr>
          <w:rFonts w:ascii="Garamond" w:hAnsi="Garamond"/>
          <w:sz w:val="28"/>
          <w:szCs w:val="28"/>
        </w:rPr>
        <w:t xml:space="preserve"> typically </w:t>
      </w:r>
      <w:r w:rsidR="0088440D">
        <w:rPr>
          <w:rFonts w:ascii="Garamond" w:hAnsi="Garamond"/>
          <w:sz w:val="28"/>
          <w:szCs w:val="28"/>
        </w:rPr>
        <w:t>build their examples around</w:t>
      </w:r>
      <w:r>
        <w:rPr>
          <w:rFonts w:ascii="Garamond" w:hAnsi="Garamond"/>
          <w:sz w:val="28"/>
          <w:szCs w:val="28"/>
        </w:rPr>
        <w:t xml:space="preserve"> highly plausible judgments, such as Rawls’ convictions about the </w:t>
      </w:r>
      <w:r>
        <w:rPr>
          <w:rFonts w:ascii="Garamond" w:hAnsi="Garamond"/>
          <w:sz w:val="28"/>
          <w:szCs w:val="28"/>
        </w:rPr>
        <w:lastRenderedPageBreak/>
        <w:t>wrongness of religious intolerance and racial subordination.</w:t>
      </w:r>
      <w:r w:rsidR="0088440D">
        <w:rPr>
          <w:rFonts w:ascii="Garamond" w:hAnsi="Garamond"/>
          <w:sz w:val="28"/>
          <w:szCs w:val="28"/>
        </w:rPr>
        <w:t xml:space="preserve"> But if someone starts with implausible or even repugnant judgments, there is, </w:t>
      </w:r>
      <w:proofErr w:type="gramStart"/>
      <w:r w:rsidR="0088440D">
        <w:rPr>
          <w:rFonts w:ascii="Garamond" w:hAnsi="Garamond"/>
          <w:sz w:val="28"/>
          <w:szCs w:val="28"/>
        </w:rPr>
        <w:t>critics</w:t>
      </w:r>
      <w:proofErr w:type="gramEnd"/>
      <w:r w:rsidR="0088440D">
        <w:rPr>
          <w:rFonts w:ascii="Garamond" w:hAnsi="Garamond"/>
          <w:sz w:val="28"/>
          <w:szCs w:val="28"/>
        </w:rPr>
        <w:t xml:space="preserve"> claim, nothing to stop the method from generating implausible conclusions. The p</w:t>
      </w:r>
      <w:r w:rsidR="00F27951">
        <w:rPr>
          <w:rFonts w:ascii="Garamond" w:hAnsi="Garamond"/>
          <w:sz w:val="28"/>
          <w:szCs w:val="28"/>
        </w:rPr>
        <w:t>oint is put clearly</w:t>
      </w:r>
      <w:r w:rsidR="0088440D">
        <w:rPr>
          <w:rFonts w:ascii="Garamond" w:hAnsi="Garamond"/>
          <w:sz w:val="28"/>
          <w:szCs w:val="28"/>
        </w:rPr>
        <w:t xml:space="preserve"> by </w:t>
      </w:r>
      <w:r w:rsidR="00CE111F">
        <w:rPr>
          <w:rFonts w:ascii="Garamond" w:hAnsi="Garamond"/>
          <w:sz w:val="28"/>
          <w:szCs w:val="28"/>
        </w:rPr>
        <w:t>Thomas Kelly and Sarah McGrath (2010: 34</w:t>
      </w:r>
      <w:r w:rsidR="00F27951">
        <w:rPr>
          <w:rFonts w:ascii="Garamond" w:hAnsi="Garamond"/>
          <w:sz w:val="28"/>
          <w:szCs w:val="28"/>
        </w:rPr>
        <w:t>6-34</w:t>
      </w:r>
      <w:r w:rsidR="00CE111F">
        <w:rPr>
          <w:rFonts w:ascii="Garamond" w:hAnsi="Garamond"/>
          <w:sz w:val="28"/>
          <w:szCs w:val="28"/>
        </w:rPr>
        <w:t>7)</w:t>
      </w:r>
      <w:r w:rsidR="00F27951">
        <w:rPr>
          <w:rFonts w:ascii="Garamond" w:hAnsi="Garamond"/>
          <w:sz w:val="28"/>
          <w:szCs w:val="28"/>
        </w:rPr>
        <w:t>:</w:t>
      </w:r>
    </w:p>
    <w:p w:rsidR="00F27951" w:rsidRDefault="00F27951" w:rsidP="00FF1296">
      <w:pPr>
        <w:spacing w:line="240" w:lineRule="auto"/>
        <w:ind w:left="360"/>
        <w:rPr>
          <w:rFonts w:ascii="Garamond" w:hAnsi="Garamond"/>
          <w:sz w:val="28"/>
          <w:szCs w:val="28"/>
        </w:rPr>
      </w:pPr>
      <w:proofErr w:type="gramStart"/>
      <w:r>
        <w:rPr>
          <w:rFonts w:ascii="Garamond" w:hAnsi="Garamond"/>
          <w:sz w:val="28"/>
          <w:szCs w:val="28"/>
        </w:rPr>
        <w:t>i</w:t>
      </w:r>
      <w:r w:rsidR="00226857" w:rsidRPr="00226857">
        <w:rPr>
          <w:rFonts w:ascii="Garamond" w:hAnsi="Garamond"/>
          <w:sz w:val="28"/>
          <w:szCs w:val="28"/>
        </w:rPr>
        <w:t>t</w:t>
      </w:r>
      <w:proofErr w:type="gramEnd"/>
      <w:r w:rsidR="00226857" w:rsidRPr="00226857">
        <w:rPr>
          <w:rFonts w:ascii="Garamond" w:hAnsi="Garamond"/>
          <w:sz w:val="28"/>
          <w:szCs w:val="28"/>
        </w:rPr>
        <w:t xml:space="preserve"> is a good objection to a method if it turns out that impeccably following that</w:t>
      </w:r>
      <w:r w:rsidR="00226857">
        <w:rPr>
          <w:rFonts w:ascii="Garamond" w:hAnsi="Garamond"/>
          <w:sz w:val="28"/>
          <w:szCs w:val="28"/>
        </w:rPr>
        <w:t xml:space="preserve"> </w:t>
      </w:r>
      <w:r w:rsidR="00226857" w:rsidRPr="00226857">
        <w:rPr>
          <w:rFonts w:ascii="Garamond" w:hAnsi="Garamond"/>
          <w:sz w:val="28"/>
          <w:szCs w:val="28"/>
        </w:rPr>
        <w:t xml:space="preserve">method could lead one to views that are </w:t>
      </w:r>
      <w:r w:rsidR="00226857" w:rsidRPr="00F27951">
        <w:rPr>
          <w:rFonts w:ascii="Garamond" w:hAnsi="Garamond"/>
          <w:i/>
          <w:sz w:val="28"/>
          <w:szCs w:val="28"/>
        </w:rPr>
        <w:t>unreasonabl</w:t>
      </w:r>
      <w:r w:rsidRPr="00F27951">
        <w:rPr>
          <w:rFonts w:ascii="Garamond" w:hAnsi="Garamond"/>
          <w:i/>
          <w:sz w:val="28"/>
          <w:szCs w:val="28"/>
        </w:rPr>
        <w:t>e</w:t>
      </w:r>
      <w:r>
        <w:rPr>
          <w:rFonts w:ascii="Garamond" w:hAnsi="Garamond"/>
          <w:i/>
          <w:sz w:val="28"/>
          <w:szCs w:val="28"/>
        </w:rPr>
        <w:t>.</w:t>
      </w:r>
      <w:r>
        <w:rPr>
          <w:rFonts w:ascii="Garamond" w:hAnsi="Garamond"/>
          <w:sz w:val="28"/>
          <w:szCs w:val="28"/>
        </w:rPr>
        <w:t xml:space="preserve"> It follows from this that if </w:t>
      </w:r>
      <w:r w:rsidR="00226857" w:rsidRPr="00226857">
        <w:rPr>
          <w:rFonts w:ascii="Garamond" w:hAnsi="Garamond"/>
          <w:sz w:val="28"/>
          <w:szCs w:val="28"/>
        </w:rPr>
        <w:t>beginning from all and only one’s considered judg</w:t>
      </w:r>
      <w:r>
        <w:rPr>
          <w:rFonts w:ascii="Garamond" w:hAnsi="Garamond"/>
          <w:sz w:val="28"/>
          <w:szCs w:val="28"/>
        </w:rPr>
        <w:t xml:space="preserve">ments, and from there achieving </w:t>
      </w:r>
      <w:r w:rsidR="00226857" w:rsidRPr="00226857">
        <w:rPr>
          <w:rFonts w:ascii="Garamond" w:hAnsi="Garamond"/>
          <w:sz w:val="28"/>
          <w:szCs w:val="28"/>
        </w:rPr>
        <w:t>wide reflective equilibrium without makin</w:t>
      </w:r>
      <w:r>
        <w:rPr>
          <w:rFonts w:ascii="Garamond" w:hAnsi="Garamond"/>
          <w:sz w:val="28"/>
          <w:szCs w:val="28"/>
        </w:rPr>
        <w:t xml:space="preserve">g any “downstream” mistakes, is </w:t>
      </w:r>
      <w:r w:rsidR="00226857" w:rsidRPr="00226857">
        <w:rPr>
          <w:rFonts w:ascii="Garamond" w:hAnsi="Garamond"/>
          <w:sz w:val="28"/>
          <w:szCs w:val="28"/>
        </w:rPr>
        <w:t xml:space="preserve">sufficient for impeccably executing the method </w:t>
      </w:r>
      <w:r>
        <w:rPr>
          <w:rFonts w:ascii="Garamond" w:hAnsi="Garamond"/>
          <w:sz w:val="28"/>
          <w:szCs w:val="28"/>
        </w:rPr>
        <w:t xml:space="preserve">of reflective equilibrium, then </w:t>
      </w:r>
      <w:r w:rsidR="00226857" w:rsidRPr="00226857">
        <w:rPr>
          <w:rFonts w:ascii="Garamond" w:hAnsi="Garamond"/>
          <w:sz w:val="28"/>
          <w:szCs w:val="28"/>
        </w:rPr>
        <w:t>the method is not correct.</w:t>
      </w:r>
      <w:r w:rsidRPr="00F27951">
        <w:t xml:space="preserve"> </w:t>
      </w:r>
      <w:r w:rsidRPr="00F27951">
        <w:rPr>
          <w:rFonts w:ascii="Garamond" w:hAnsi="Garamond"/>
          <w:sz w:val="28"/>
          <w:szCs w:val="28"/>
        </w:rPr>
        <w:t>The problem is that so</w:t>
      </w:r>
      <w:r>
        <w:rPr>
          <w:rFonts w:ascii="Garamond" w:hAnsi="Garamond"/>
          <w:sz w:val="28"/>
          <w:szCs w:val="28"/>
        </w:rPr>
        <w:t xml:space="preserve">mething might very well qualify </w:t>
      </w:r>
      <w:r w:rsidRPr="00F27951">
        <w:rPr>
          <w:rFonts w:ascii="Garamond" w:hAnsi="Garamond"/>
          <w:sz w:val="28"/>
          <w:szCs w:val="28"/>
        </w:rPr>
        <w:t xml:space="preserve">as a considered judgment, when that notion is </w:t>
      </w:r>
      <w:r>
        <w:rPr>
          <w:rFonts w:ascii="Garamond" w:hAnsi="Garamond"/>
          <w:sz w:val="28"/>
          <w:szCs w:val="28"/>
        </w:rPr>
        <w:t xml:space="preserve">understood in anything like the </w:t>
      </w:r>
      <w:r w:rsidRPr="00F27951">
        <w:rPr>
          <w:rFonts w:ascii="Garamond" w:hAnsi="Garamond"/>
          <w:sz w:val="28"/>
          <w:szCs w:val="28"/>
        </w:rPr>
        <w:t>way it is understood in the broadly Rawlsian tradit</w:t>
      </w:r>
      <w:r>
        <w:rPr>
          <w:rFonts w:ascii="Garamond" w:hAnsi="Garamond"/>
          <w:sz w:val="28"/>
          <w:szCs w:val="28"/>
        </w:rPr>
        <w:t xml:space="preserve">ion, and yet be utterly lacking </w:t>
      </w:r>
      <w:r w:rsidRPr="00F27951">
        <w:rPr>
          <w:rFonts w:ascii="Garamond" w:hAnsi="Garamond"/>
          <w:sz w:val="28"/>
          <w:szCs w:val="28"/>
        </w:rPr>
        <w:t xml:space="preserve">in rational credibility. </w:t>
      </w:r>
    </w:p>
    <w:p w:rsidR="00CF59AE" w:rsidRDefault="00731C1C" w:rsidP="00FF1296">
      <w:pPr>
        <w:spacing w:line="240" w:lineRule="auto"/>
        <w:rPr>
          <w:rFonts w:ascii="Garamond" w:hAnsi="Garamond"/>
          <w:sz w:val="28"/>
          <w:szCs w:val="28"/>
        </w:rPr>
      </w:pPr>
      <w:r>
        <w:rPr>
          <w:rFonts w:ascii="Garamond" w:hAnsi="Garamond"/>
          <w:sz w:val="28"/>
          <w:szCs w:val="28"/>
        </w:rPr>
        <w:t>This</w:t>
      </w:r>
      <w:r w:rsidR="00F27951">
        <w:rPr>
          <w:rFonts w:ascii="Garamond" w:hAnsi="Garamond"/>
          <w:sz w:val="28"/>
          <w:szCs w:val="28"/>
        </w:rPr>
        <w:t xml:space="preserve"> is illustrated with the observation that there is nothing to stop ‘[o]</w:t>
      </w:r>
      <w:r w:rsidR="00F27951" w:rsidRPr="00F27951">
        <w:rPr>
          <w:rFonts w:ascii="Garamond" w:hAnsi="Garamond"/>
          <w:sz w:val="28"/>
          <w:szCs w:val="28"/>
        </w:rPr>
        <w:t>ne is morally required to occasionally kill randomly</w:t>
      </w:r>
      <w:r w:rsidR="00F27951">
        <w:rPr>
          <w:rFonts w:ascii="Garamond" w:hAnsi="Garamond"/>
          <w:sz w:val="28"/>
          <w:szCs w:val="28"/>
        </w:rPr>
        <w:t>’ from countin</w:t>
      </w:r>
      <w:r>
        <w:rPr>
          <w:rFonts w:ascii="Garamond" w:hAnsi="Garamond"/>
          <w:sz w:val="28"/>
          <w:szCs w:val="28"/>
        </w:rPr>
        <w:t>g as a considered judgment. Kelly and McGrath</w:t>
      </w:r>
      <w:r w:rsidR="00F27951">
        <w:rPr>
          <w:rFonts w:ascii="Garamond" w:hAnsi="Garamond"/>
          <w:sz w:val="28"/>
          <w:szCs w:val="28"/>
        </w:rPr>
        <w:t xml:space="preserve"> therefore conclude that reflective equilibrium is an inadequate method.</w:t>
      </w:r>
    </w:p>
    <w:p w:rsidR="00B55388" w:rsidRDefault="008331E1" w:rsidP="00FF1296">
      <w:pPr>
        <w:spacing w:line="240" w:lineRule="auto"/>
        <w:rPr>
          <w:rFonts w:ascii="Garamond" w:hAnsi="Garamond"/>
          <w:sz w:val="28"/>
          <w:szCs w:val="28"/>
        </w:rPr>
      </w:pPr>
      <w:r>
        <w:rPr>
          <w:rFonts w:ascii="Garamond" w:hAnsi="Garamond"/>
          <w:sz w:val="28"/>
          <w:szCs w:val="28"/>
        </w:rPr>
        <w:t>This critique seems to be misdirected</w:t>
      </w:r>
      <w:r w:rsidR="00B55388">
        <w:rPr>
          <w:rFonts w:ascii="Garamond" w:hAnsi="Garamond"/>
          <w:sz w:val="28"/>
          <w:szCs w:val="28"/>
        </w:rPr>
        <w:t xml:space="preserve"> in several respects</w:t>
      </w:r>
      <w:r>
        <w:rPr>
          <w:rFonts w:ascii="Garamond" w:hAnsi="Garamond"/>
          <w:sz w:val="28"/>
          <w:szCs w:val="28"/>
        </w:rPr>
        <w:t xml:space="preserve">. First, Kelly and McGrath focus on considered judgments to such a degree that reflective equilibrium proper falls out of their picture entirely. </w:t>
      </w:r>
      <w:r w:rsidR="00B55388" w:rsidRPr="00B55388">
        <w:rPr>
          <w:rFonts w:ascii="Garamond" w:hAnsi="Garamond"/>
          <w:sz w:val="28"/>
          <w:szCs w:val="28"/>
        </w:rPr>
        <w:t>They seem to take it as given that the final set of principles will simply be direct expressions of the</w:t>
      </w:r>
      <w:r w:rsidR="00B55388">
        <w:rPr>
          <w:rFonts w:ascii="Garamond" w:hAnsi="Garamond"/>
          <w:sz w:val="28"/>
          <w:szCs w:val="28"/>
        </w:rPr>
        <w:t xml:space="preserve"> initial considered judgments. While that may be more or less true of narrow reflective equilibrium, it is unlikely to be true of wide reflective equilibrium. Sustained c</w:t>
      </w:r>
      <w:r>
        <w:rPr>
          <w:rFonts w:ascii="Garamond" w:hAnsi="Garamond"/>
          <w:sz w:val="28"/>
          <w:szCs w:val="28"/>
        </w:rPr>
        <w:t xml:space="preserve">onsideration of competing principles, supporting arguments, devices of representation, and background theories </w:t>
      </w:r>
      <w:r w:rsidR="00B55388">
        <w:rPr>
          <w:rFonts w:ascii="Garamond" w:hAnsi="Garamond"/>
          <w:sz w:val="28"/>
          <w:szCs w:val="28"/>
        </w:rPr>
        <w:t>is extremely likely to expunge judgments that are ‘</w:t>
      </w:r>
      <w:r w:rsidR="00B55388" w:rsidRPr="00B55388">
        <w:rPr>
          <w:rFonts w:ascii="Garamond" w:hAnsi="Garamond"/>
          <w:sz w:val="28"/>
          <w:szCs w:val="28"/>
        </w:rPr>
        <w:t>utterly lacking in rational credibility</w:t>
      </w:r>
      <w:r w:rsidR="00B55388">
        <w:rPr>
          <w:rFonts w:ascii="Garamond" w:hAnsi="Garamond"/>
          <w:sz w:val="28"/>
          <w:szCs w:val="28"/>
        </w:rPr>
        <w:t>’,</w:t>
      </w:r>
      <w:r w:rsidR="002C2A42">
        <w:rPr>
          <w:rStyle w:val="FootnoteReference"/>
          <w:rFonts w:ascii="Garamond" w:hAnsi="Garamond"/>
          <w:sz w:val="28"/>
          <w:szCs w:val="28"/>
        </w:rPr>
        <w:footnoteReference w:id="4"/>
      </w:r>
      <w:r w:rsidR="00B55388">
        <w:rPr>
          <w:rFonts w:ascii="Garamond" w:hAnsi="Garamond"/>
          <w:sz w:val="28"/>
          <w:szCs w:val="28"/>
        </w:rPr>
        <w:t xml:space="preserve"> in which case the alleged problem does not arise. </w:t>
      </w:r>
    </w:p>
    <w:p w:rsidR="0088440D" w:rsidRDefault="00B55388" w:rsidP="00FF1296">
      <w:pPr>
        <w:spacing w:line="240" w:lineRule="auto"/>
        <w:rPr>
          <w:rFonts w:ascii="Garamond" w:hAnsi="Garamond"/>
          <w:sz w:val="28"/>
          <w:szCs w:val="28"/>
        </w:rPr>
      </w:pPr>
      <w:r>
        <w:rPr>
          <w:rFonts w:ascii="Garamond" w:hAnsi="Garamond"/>
          <w:sz w:val="28"/>
          <w:szCs w:val="28"/>
        </w:rPr>
        <w:t xml:space="preserve">Second, it is not clear that </w:t>
      </w:r>
      <w:r w:rsidR="002C2A42">
        <w:rPr>
          <w:rFonts w:ascii="Garamond" w:hAnsi="Garamond"/>
          <w:sz w:val="28"/>
          <w:szCs w:val="28"/>
        </w:rPr>
        <w:t>we</w:t>
      </w:r>
      <w:r>
        <w:rPr>
          <w:rFonts w:ascii="Garamond" w:hAnsi="Garamond"/>
          <w:sz w:val="28"/>
          <w:szCs w:val="28"/>
        </w:rPr>
        <w:t xml:space="preserve"> have actually </w:t>
      </w:r>
      <w:r w:rsidR="002C2A42">
        <w:rPr>
          <w:rFonts w:ascii="Garamond" w:hAnsi="Garamond"/>
          <w:sz w:val="28"/>
          <w:szCs w:val="28"/>
        </w:rPr>
        <w:t xml:space="preserve">been </w:t>
      </w:r>
      <w:r w:rsidR="00907F9A">
        <w:rPr>
          <w:rFonts w:ascii="Garamond" w:hAnsi="Garamond"/>
          <w:sz w:val="28"/>
          <w:szCs w:val="28"/>
        </w:rPr>
        <w:t xml:space="preserve">shown a case in which </w:t>
      </w:r>
      <w:r>
        <w:rPr>
          <w:rFonts w:ascii="Garamond" w:hAnsi="Garamond"/>
          <w:sz w:val="28"/>
          <w:szCs w:val="28"/>
        </w:rPr>
        <w:t>‘impeccably following’ the method of reflective equilibrium ‘</w:t>
      </w:r>
      <w:r w:rsidRPr="00B55388">
        <w:rPr>
          <w:rFonts w:ascii="Garamond" w:hAnsi="Garamond"/>
          <w:sz w:val="28"/>
          <w:szCs w:val="28"/>
        </w:rPr>
        <w:t>lead</w:t>
      </w:r>
      <w:r>
        <w:rPr>
          <w:rFonts w:ascii="Garamond" w:hAnsi="Garamond"/>
          <w:sz w:val="28"/>
          <w:szCs w:val="28"/>
        </w:rPr>
        <w:t>[s]</w:t>
      </w:r>
      <w:r w:rsidRPr="00B55388">
        <w:rPr>
          <w:rFonts w:ascii="Garamond" w:hAnsi="Garamond"/>
          <w:sz w:val="28"/>
          <w:szCs w:val="28"/>
        </w:rPr>
        <w:t xml:space="preserve"> one</w:t>
      </w:r>
      <w:r>
        <w:rPr>
          <w:rFonts w:ascii="Garamond" w:hAnsi="Garamond"/>
          <w:sz w:val="28"/>
          <w:szCs w:val="28"/>
        </w:rPr>
        <w:t xml:space="preserve"> to views that are unreasonable’</w:t>
      </w:r>
      <w:r w:rsidR="002C2A42">
        <w:rPr>
          <w:rFonts w:ascii="Garamond" w:hAnsi="Garamond"/>
          <w:sz w:val="28"/>
          <w:szCs w:val="28"/>
        </w:rPr>
        <w:t>. In Kelly and McGrath’s</w:t>
      </w:r>
      <w:r>
        <w:rPr>
          <w:rFonts w:ascii="Garamond" w:hAnsi="Garamond"/>
          <w:sz w:val="28"/>
          <w:szCs w:val="28"/>
        </w:rPr>
        <w:t xml:space="preserve"> example, the random killing judgment is held </w:t>
      </w:r>
      <w:r w:rsidRPr="00B55388">
        <w:rPr>
          <w:rFonts w:ascii="Garamond" w:hAnsi="Garamond"/>
          <w:i/>
          <w:sz w:val="28"/>
          <w:szCs w:val="28"/>
        </w:rPr>
        <w:t>initially.</w:t>
      </w:r>
      <w:r>
        <w:rPr>
          <w:rFonts w:ascii="Garamond" w:hAnsi="Garamond"/>
          <w:i/>
          <w:sz w:val="28"/>
          <w:szCs w:val="28"/>
        </w:rPr>
        <w:t xml:space="preserve"> </w:t>
      </w:r>
      <w:r>
        <w:rPr>
          <w:rFonts w:ascii="Garamond" w:hAnsi="Garamond"/>
          <w:sz w:val="28"/>
          <w:szCs w:val="28"/>
        </w:rPr>
        <w:t xml:space="preserve">So it is not the case that the method ‘leads’ anyone to this judgment. Rather, they had </w:t>
      </w:r>
      <w:r w:rsidR="001E6BDF">
        <w:rPr>
          <w:rFonts w:ascii="Garamond" w:hAnsi="Garamond"/>
          <w:sz w:val="28"/>
          <w:szCs w:val="28"/>
        </w:rPr>
        <w:t>the judgment to begin with. If there is a complaint to be had here, it is with the</w:t>
      </w:r>
      <w:r w:rsidR="002C2A42">
        <w:rPr>
          <w:rFonts w:ascii="Garamond" w:hAnsi="Garamond"/>
          <w:sz w:val="28"/>
          <w:szCs w:val="28"/>
        </w:rPr>
        <w:t xml:space="preserve"> life history</w:t>
      </w:r>
      <w:r w:rsidR="001E6BDF">
        <w:rPr>
          <w:rFonts w:ascii="Garamond" w:hAnsi="Garamond"/>
          <w:sz w:val="28"/>
          <w:szCs w:val="28"/>
        </w:rPr>
        <w:t xml:space="preserve"> that has resulted in such an absurd judgment being formed.</w:t>
      </w:r>
    </w:p>
    <w:p w:rsidR="001E6BDF" w:rsidRDefault="001E6BDF" w:rsidP="00FF1296">
      <w:pPr>
        <w:spacing w:line="240" w:lineRule="auto"/>
        <w:rPr>
          <w:rFonts w:ascii="Garamond" w:hAnsi="Garamond"/>
          <w:sz w:val="28"/>
          <w:szCs w:val="28"/>
        </w:rPr>
      </w:pPr>
      <w:r>
        <w:rPr>
          <w:rFonts w:ascii="Garamond" w:hAnsi="Garamond"/>
          <w:sz w:val="28"/>
          <w:szCs w:val="28"/>
        </w:rPr>
        <w:t xml:space="preserve">Finally, I doubt that </w:t>
      </w:r>
      <w:r w:rsidRPr="001E6BDF">
        <w:rPr>
          <w:rFonts w:ascii="Garamond" w:hAnsi="Garamond"/>
          <w:sz w:val="28"/>
          <w:szCs w:val="28"/>
        </w:rPr>
        <w:t>it</w:t>
      </w:r>
      <w:r>
        <w:rPr>
          <w:rFonts w:ascii="Garamond" w:hAnsi="Garamond"/>
          <w:sz w:val="28"/>
          <w:szCs w:val="28"/>
        </w:rPr>
        <w:t xml:space="preserve"> actually</w:t>
      </w:r>
      <w:r w:rsidRPr="001E6BDF">
        <w:rPr>
          <w:rFonts w:ascii="Garamond" w:hAnsi="Garamond"/>
          <w:sz w:val="28"/>
          <w:szCs w:val="28"/>
        </w:rPr>
        <w:t xml:space="preserve"> is </w:t>
      </w:r>
      <w:r>
        <w:rPr>
          <w:rFonts w:ascii="Garamond" w:hAnsi="Garamond"/>
          <w:sz w:val="28"/>
          <w:szCs w:val="28"/>
        </w:rPr>
        <w:t>‘</w:t>
      </w:r>
      <w:r w:rsidRPr="001E6BDF">
        <w:rPr>
          <w:rFonts w:ascii="Garamond" w:hAnsi="Garamond"/>
          <w:sz w:val="28"/>
          <w:szCs w:val="28"/>
        </w:rPr>
        <w:t>a good objection to a method if it turns out that impeccably following that method could lead one to views that are unreasonable</w:t>
      </w:r>
      <w:r>
        <w:rPr>
          <w:rFonts w:ascii="Garamond" w:hAnsi="Garamond"/>
          <w:sz w:val="28"/>
          <w:szCs w:val="28"/>
        </w:rPr>
        <w:t xml:space="preserve">’. Kelly and McGrath </w:t>
      </w:r>
      <w:r w:rsidR="008E5FF8">
        <w:rPr>
          <w:rFonts w:ascii="Garamond" w:hAnsi="Garamond"/>
          <w:sz w:val="28"/>
          <w:szCs w:val="28"/>
        </w:rPr>
        <w:t xml:space="preserve">(2010: 327-328) </w:t>
      </w:r>
      <w:r>
        <w:rPr>
          <w:rFonts w:ascii="Garamond" w:hAnsi="Garamond"/>
          <w:sz w:val="28"/>
          <w:szCs w:val="28"/>
        </w:rPr>
        <w:t>support this claim with the following example:</w:t>
      </w:r>
    </w:p>
    <w:p w:rsidR="002C2A42" w:rsidRDefault="001E6BDF" w:rsidP="00FF1296">
      <w:pPr>
        <w:spacing w:line="240" w:lineRule="auto"/>
        <w:ind w:left="360"/>
        <w:rPr>
          <w:rFonts w:ascii="Garamond" w:hAnsi="Garamond"/>
          <w:sz w:val="28"/>
          <w:szCs w:val="28"/>
        </w:rPr>
      </w:pPr>
      <w:r w:rsidRPr="001E6BDF">
        <w:rPr>
          <w:rFonts w:ascii="Garamond" w:hAnsi="Garamond"/>
          <w:sz w:val="28"/>
          <w:szCs w:val="28"/>
        </w:rPr>
        <w:t>Suppose that, prior to embarking upon the s</w:t>
      </w:r>
      <w:r>
        <w:rPr>
          <w:rFonts w:ascii="Garamond" w:hAnsi="Garamond"/>
          <w:sz w:val="28"/>
          <w:szCs w:val="28"/>
        </w:rPr>
        <w:t>ystematic study of fruit flies,</w:t>
      </w:r>
      <w:r w:rsidR="002C2A42">
        <w:rPr>
          <w:rFonts w:ascii="Garamond" w:hAnsi="Garamond"/>
          <w:sz w:val="28"/>
          <w:szCs w:val="28"/>
        </w:rPr>
        <w:t xml:space="preserve"> </w:t>
      </w:r>
      <w:r w:rsidRPr="001E6BDF">
        <w:rPr>
          <w:rFonts w:ascii="Garamond" w:hAnsi="Garamond"/>
          <w:sz w:val="28"/>
          <w:szCs w:val="28"/>
        </w:rPr>
        <w:t>one held various baseless opinions about their nature. If one then devoted oneself</w:t>
      </w:r>
      <w:r>
        <w:rPr>
          <w:rFonts w:ascii="Garamond" w:hAnsi="Garamond"/>
          <w:sz w:val="28"/>
          <w:szCs w:val="28"/>
        </w:rPr>
        <w:t xml:space="preserve"> </w:t>
      </w:r>
      <w:r w:rsidRPr="001E6BDF">
        <w:rPr>
          <w:rFonts w:ascii="Garamond" w:hAnsi="Garamond"/>
          <w:sz w:val="28"/>
          <w:szCs w:val="28"/>
        </w:rPr>
        <w:lastRenderedPageBreak/>
        <w:t>to the study of fruit flies, and impeccably followed the best scientific</w:t>
      </w:r>
      <w:r>
        <w:rPr>
          <w:rFonts w:ascii="Garamond" w:hAnsi="Garamond"/>
          <w:sz w:val="28"/>
          <w:szCs w:val="28"/>
        </w:rPr>
        <w:t xml:space="preserve"> procedures </w:t>
      </w:r>
      <w:r w:rsidRPr="001E6BDF">
        <w:rPr>
          <w:rFonts w:ascii="Garamond" w:hAnsi="Garamond"/>
          <w:sz w:val="28"/>
          <w:szCs w:val="28"/>
        </w:rPr>
        <w:t>we have for arriving at accurate views about their nature, we would expect those</w:t>
      </w:r>
      <w:r>
        <w:rPr>
          <w:rFonts w:ascii="Garamond" w:hAnsi="Garamond"/>
          <w:sz w:val="28"/>
          <w:szCs w:val="28"/>
        </w:rPr>
        <w:t xml:space="preserve"> </w:t>
      </w:r>
      <w:r w:rsidRPr="001E6BDF">
        <w:rPr>
          <w:rFonts w:ascii="Garamond" w:hAnsi="Garamond"/>
          <w:sz w:val="28"/>
          <w:szCs w:val="28"/>
        </w:rPr>
        <w:t>earlier baseless opinions to be filtered out or</w:t>
      </w:r>
      <w:r>
        <w:rPr>
          <w:rFonts w:ascii="Garamond" w:hAnsi="Garamond"/>
          <w:sz w:val="28"/>
          <w:szCs w:val="28"/>
        </w:rPr>
        <w:t xml:space="preserve"> corrected at some stage in the </w:t>
      </w:r>
      <w:r w:rsidRPr="001E6BDF">
        <w:rPr>
          <w:rFonts w:ascii="Garamond" w:hAnsi="Garamond"/>
          <w:sz w:val="28"/>
          <w:szCs w:val="28"/>
        </w:rPr>
        <w:t>inquiry. In the unlikely event that some of thos</w:t>
      </w:r>
      <w:r>
        <w:rPr>
          <w:rFonts w:ascii="Garamond" w:hAnsi="Garamond"/>
          <w:sz w:val="28"/>
          <w:szCs w:val="28"/>
        </w:rPr>
        <w:t xml:space="preserve">e opinions were among the views </w:t>
      </w:r>
      <w:r w:rsidRPr="001E6BDF">
        <w:rPr>
          <w:rFonts w:ascii="Garamond" w:hAnsi="Garamond"/>
          <w:sz w:val="28"/>
          <w:szCs w:val="28"/>
        </w:rPr>
        <w:t>that one held after having impeccably followi</w:t>
      </w:r>
      <w:r>
        <w:rPr>
          <w:rFonts w:ascii="Garamond" w:hAnsi="Garamond"/>
          <w:sz w:val="28"/>
          <w:szCs w:val="28"/>
        </w:rPr>
        <w:t xml:space="preserve">ng our best scientific methods, </w:t>
      </w:r>
      <w:r w:rsidRPr="001E6BDF">
        <w:rPr>
          <w:rFonts w:ascii="Garamond" w:hAnsi="Garamond"/>
          <w:sz w:val="28"/>
          <w:szCs w:val="28"/>
        </w:rPr>
        <w:t>then, we submit, those beliefs would no longer be unreasonable ones to hold.</w:t>
      </w:r>
    </w:p>
    <w:p w:rsidR="008E5FF8" w:rsidRPr="00E24C74" w:rsidRDefault="002C2A42" w:rsidP="00FF1296">
      <w:pPr>
        <w:spacing w:line="240" w:lineRule="auto"/>
        <w:rPr>
          <w:rFonts w:ascii="Garamond" w:hAnsi="Garamond"/>
          <w:sz w:val="28"/>
          <w:szCs w:val="28"/>
        </w:rPr>
      </w:pPr>
      <w:r>
        <w:rPr>
          <w:rFonts w:ascii="Garamond" w:hAnsi="Garamond"/>
          <w:sz w:val="28"/>
          <w:szCs w:val="28"/>
        </w:rPr>
        <w:t>The conclusion may seem plausible here on account of misleading features of the case. In particular, the ‘baseless opinions’ are so sparsely described</w:t>
      </w:r>
      <w:r w:rsidR="008E5FF8">
        <w:rPr>
          <w:rFonts w:ascii="Garamond" w:hAnsi="Garamond"/>
          <w:sz w:val="28"/>
          <w:szCs w:val="28"/>
        </w:rPr>
        <w:t xml:space="preserve"> </w:t>
      </w:r>
      <w:r>
        <w:rPr>
          <w:rFonts w:ascii="Garamond" w:hAnsi="Garamond"/>
          <w:sz w:val="28"/>
          <w:szCs w:val="28"/>
        </w:rPr>
        <w:t>that we have no way of grasping whether they might be held reasonably or not.</w:t>
      </w:r>
      <w:r w:rsidR="002D512F">
        <w:rPr>
          <w:rFonts w:ascii="Garamond" w:hAnsi="Garamond"/>
          <w:sz w:val="28"/>
          <w:szCs w:val="28"/>
        </w:rPr>
        <w:t xml:space="preserve"> To really test the central </w:t>
      </w:r>
      <w:r w:rsidR="007B61F5">
        <w:rPr>
          <w:rFonts w:ascii="Garamond" w:hAnsi="Garamond"/>
          <w:sz w:val="28"/>
          <w:szCs w:val="28"/>
        </w:rPr>
        <w:t xml:space="preserve">underlying </w:t>
      </w:r>
      <w:r w:rsidR="002D512F">
        <w:rPr>
          <w:rFonts w:ascii="Garamond" w:hAnsi="Garamond"/>
          <w:sz w:val="28"/>
          <w:szCs w:val="28"/>
        </w:rPr>
        <w:t xml:space="preserve">claim here that application of the scientific method, unlike reflective equilibrium, removes unreasonable beliefs, we should adjust the scientific baseless opinions, so </w:t>
      </w:r>
      <w:r w:rsidR="007B61F5">
        <w:rPr>
          <w:rFonts w:ascii="Garamond" w:hAnsi="Garamond"/>
          <w:sz w:val="28"/>
          <w:szCs w:val="28"/>
        </w:rPr>
        <w:t xml:space="preserve">that they are as vivid as their moral counterpart – the judgment that </w:t>
      </w:r>
      <w:r w:rsidR="007B61F5" w:rsidRPr="007B61F5">
        <w:rPr>
          <w:rFonts w:ascii="Garamond" w:hAnsi="Garamond"/>
          <w:sz w:val="28"/>
          <w:szCs w:val="28"/>
        </w:rPr>
        <w:t>‘[o]ne is morally required to occasionally kill randomly’</w:t>
      </w:r>
      <w:r w:rsidR="007B61F5">
        <w:rPr>
          <w:rFonts w:ascii="Garamond" w:hAnsi="Garamond"/>
          <w:sz w:val="28"/>
          <w:szCs w:val="28"/>
        </w:rPr>
        <w:t xml:space="preserve">. So suppose that the baseless beliefs about fruit flies are the following: fruit flies originate from specific acts of divine creation; these acts </w:t>
      </w:r>
      <w:r w:rsidR="00EC4FE4">
        <w:rPr>
          <w:rFonts w:ascii="Garamond" w:hAnsi="Garamond"/>
          <w:sz w:val="28"/>
          <w:szCs w:val="28"/>
        </w:rPr>
        <w:t>occurred within the last 10,000 years and are literally described in scripture</w:t>
      </w:r>
      <w:r w:rsidR="007B61F5">
        <w:rPr>
          <w:rFonts w:ascii="Garamond" w:hAnsi="Garamond"/>
          <w:sz w:val="28"/>
          <w:szCs w:val="28"/>
        </w:rPr>
        <w:t>; it is a matter of religious duty to disregard all countervailing evidence regarding the origins of fruit flies.</w:t>
      </w:r>
      <w:r w:rsidR="00EC4FE4">
        <w:rPr>
          <w:rFonts w:ascii="Garamond" w:hAnsi="Garamond"/>
          <w:sz w:val="28"/>
          <w:szCs w:val="28"/>
        </w:rPr>
        <w:t xml:space="preserve"> I think it highly plausible that these views are unreasonable, and that ‘</w:t>
      </w:r>
      <w:proofErr w:type="spellStart"/>
      <w:r w:rsidR="00EC4FE4">
        <w:rPr>
          <w:rFonts w:ascii="Garamond" w:hAnsi="Garamond"/>
          <w:sz w:val="28"/>
          <w:szCs w:val="28"/>
        </w:rPr>
        <w:t>devot</w:t>
      </w:r>
      <w:proofErr w:type="spellEnd"/>
      <w:r w:rsidR="008E5FF8">
        <w:rPr>
          <w:rFonts w:ascii="Garamond" w:hAnsi="Garamond"/>
          <w:sz w:val="28"/>
          <w:szCs w:val="28"/>
        </w:rPr>
        <w:t>[</w:t>
      </w:r>
      <w:proofErr w:type="spellStart"/>
      <w:r w:rsidR="00EC4FE4">
        <w:rPr>
          <w:rFonts w:ascii="Garamond" w:hAnsi="Garamond"/>
          <w:sz w:val="28"/>
          <w:szCs w:val="28"/>
        </w:rPr>
        <w:t>ing</w:t>
      </w:r>
      <w:proofErr w:type="spellEnd"/>
      <w:r w:rsidR="008E5FF8">
        <w:rPr>
          <w:rFonts w:ascii="Garamond" w:hAnsi="Garamond"/>
          <w:sz w:val="28"/>
          <w:szCs w:val="28"/>
        </w:rPr>
        <w:t>]</w:t>
      </w:r>
      <w:r w:rsidR="00EC4FE4">
        <w:rPr>
          <w:rFonts w:ascii="Garamond" w:hAnsi="Garamond"/>
          <w:sz w:val="28"/>
          <w:szCs w:val="28"/>
        </w:rPr>
        <w:t xml:space="preserve"> oneself t</w:t>
      </w:r>
      <w:r w:rsidR="00EC4FE4" w:rsidRPr="00EC4FE4">
        <w:rPr>
          <w:rFonts w:ascii="Garamond" w:hAnsi="Garamond"/>
          <w:sz w:val="28"/>
          <w:szCs w:val="28"/>
        </w:rPr>
        <w:t>o the study of fruit flies, and i</w:t>
      </w:r>
      <w:r w:rsidR="008E5FF8">
        <w:rPr>
          <w:rFonts w:ascii="Garamond" w:hAnsi="Garamond"/>
          <w:sz w:val="28"/>
          <w:szCs w:val="28"/>
        </w:rPr>
        <w:t>mpeccably follow[</w:t>
      </w:r>
      <w:proofErr w:type="spellStart"/>
      <w:r w:rsidR="008E5FF8">
        <w:rPr>
          <w:rFonts w:ascii="Garamond" w:hAnsi="Garamond"/>
          <w:sz w:val="28"/>
          <w:szCs w:val="28"/>
        </w:rPr>
        <w:t>ing</w:t>
      </w:r>
      <w:proofErr w:type="spellEnd"/>
      <w:r w:rsidR="008E5FF8">
        <w:rPr>
          <w:rFonts w:ascii="Garamond" w:hAnsi="Garamond"/>
          <w:sz w:val="28"/>
          <w:szCs w:val="28"/>
        </w:rPr>
        <w:t>]</w:t>
      </w:r>
      <w:r w:rsidR="00EC4FE4" w:rsidRPr="00EC4FE4">
        <w:rPr>
          <w:rFonts w:ascii="Garamond" w:hAnsi="Garamond"/>
          <w:sz w:val="28"/>
          <w:szCs w:val="28"/>
        </w:rPr>
        <w:t xml:space="preserve"> the best scientific procedures we have for arriving at accurate views about their nature</w:t>
      </w:r>
      <w:r w:rsidR="00EC4FE4">
        <w:rPr>
          <w:rFonts w:ascii="Garamond" w:hAnsi="Garamond"/>
          <w:sz w:val="28"/>
          <w:szCs w:val="28"/>
        </w:rPr>
        <w:t>’</w:t>
      </w:r>
      <w:r w:rsidR="008E5FF8">
        <w:rPr>
          <w:rFonts w:ascii="Garamond" w:hAnsi="Garamond"/>
          <w:sz w:val="28"/>
          <w:szCs w:val="28"/>
        </w:rPr>
        <w:t xml:space="preserve"> does not stop these views</w:t>
      </w:r>
      <w:r w:rsidR="00EC4FE4">
        <w:rPr>
          <w:rFonts w:ascii="Garamond" w:hAnsi="Garamond"/>
          <w:sz w:val="28"/>
          <w:szCs w:val="28"/>
        </w:rPr>
        <w:t xml:space="preserve"> from being unreasonable.</w:t>
      </w:r>
      <w:r w:rsidR="008E5FF8">
        <w:rPr>
          <w:rFonts w:ascii="Garamond" w:hAnsi="Garamond"/>
          <w:sz w:val="28"/>
          <w:szCs w:val="28"/>
        </w:rPr>
        <w:t xml:space="preserve"> The lesson to draw from this</w:t>
      </w:r>
      <w:r w:rsidR="00EC4FE4">
        <w:rPr>
          <w:rFonts w:ascii="Garamond" w:hAnsi="Garamond"/>
          <w:sz w:val="28"/>
          <w:szCs w:val="28"/>
        </w:rPr>
        <w:t xml:space="preserve"> is </w:t>
      </w:r>
      <w:r w:rsidR="008E5FF8">
        <w:rPr>
          <w:rFonts w:ascii="Garamond" w:hAnsi="Garamond"/>
          <w:sz w:val="28"/>
          <w:szCs w:val="28"/>
        </w:rPr>
        <w:t>that neither</w:t>
      </w:r>
      <w:r w:rsidR="00EC4FE4">
        <w:rPr>
          <w:rFonts w:ascii="Garamond" w:hAnsi="Garamond"/>
          <w:sz w:val="28"/>
          <w:szCs w:val="28"/>
        </w:rPr>
        <w:t xml:space="preserve"> the method of reflective equilibrium nor the scientific </w:t>
      </w:r>
      <w:proofErr w:type="gramStart"/>
      <w:r w:rsidR="00EC4FE4">
        <w:rPr>
          <w:rFonts w:ascii="Garamond" w:hAnsi="Garamond"/>
          <w:sz w:val="28"/>
          <w:szCs w:val="28"/>
        </w:rPr>
        <w:t>method are</w:t>
      </w:r>
      <w:proofErr w:type="gramEnd"/>
      <w:r w:rsidR="00EC4FE4">
        <w:rPr>
          <w:rFonts w:ascii="Garamond" w:hAnsi="Garamond"/>
          <w:sz w:val="28"/>
          <w:szCs w:val="28"/>
        </w:rPr>
        <w:t xml:space="preserve"> </w:t>
      </w:r>
      <w:r w:rsidR="00EC4FE4" w:rsidRPr="008E5FF8">
        <w:rPr>
          <w:rFonts w:ascii="Garamond" w:hAnsi="Garamond"/>
          <w:i/>
          <w:sz w:val="28"/>
          <w:szCs w:val="28"/>
        </w:rPr>
        <w:t>guaranteed</w:t>
      </w:r>
      <w:r w:rsidR="00EC4FE4">
        <w:rPr>
          <w:rFonts w:ascii="Garamond" w:hAnsi="Garamond"/>
          <w:sz w:val="28"/>
          <w:szCs w:val="28"/>
        </w:rPr>
        <w:t xml:space="preserve"> to rid people of unreasonable beliefs.</w:t>
      </w:r>
      <w:r w:rsidR="008E5FF8">
        <w:rPr>
          <w:rFonts w:ascii="Garamond" w:hAnsi="Garamond"/>
          <w:sz w:val="28"/>
          <w:szCs w:val="28"/>
        </w:rPr>
        <w:t xml:space="preserve"> But that doesn’t change the fact that both are more likely than alternatives to provide individuals with reasonable beliefs, by exposing them to the most compelling evidence that is available in their respective fields.</w:t>
      </w:r>
    </w:p>
    <w:p w:rsidR="00C817F1" w:rsidRDefault="00062798" w:rsidP="00FF1296">
      <w:pPr>
        <w:spacing w:after="0" w:line="240" w:lineRule="auto"/>
        <w:rPr>
          <w:rFonts w:ascii="Garamond" w:hAnsi="Garamond"/>
          <w:sz w:val="28"/>
          <w:szCs w:val="28"/>
        </w:rPr>
      </w:pPr>
      <w:r>
        <w:rPr>
          <w:rFonts w:ascii="Garamond" w:hAnsi="Garamond"/>
          <w:sz w:val="28"/>
          <w:szCs w:val="28"/>
        </w:rPr>
        <w:t>This leads us</w:t>
      </w:r>
      <w:r w:rsidR="0088556E">
        <w:rPr>
          <w:rFonts w:ascii="Garamond" w:hAnsi="Garamond"/>
          <w:sz w:val="28"/>
          <w:szCs w:val="28"/>
        </w:rPr>
        <w:t xml:space="preserve"> to the</w:t>
      </w:r>
      <w:r w:rsidR="00731C1C">
        <w:rPr>
          <w:rFonts w:ascii="Garamond" w:hAnsi="Garamond"/>
          <w:sz w:val="28"/>
          <w:szCs w:val="28"/>
        </w:rPr>
        <w:t xml:space="preserve"> second challenge.</w:t>
      </w:r>
      <w:r>
        <w:rPr>
          <w:rFonts w:ascii="Garamond" w:hAnsi="Garamond"/>
          <w:sz w:val="28"/>
          <w:szCs w:val="28"/>
        </w:rPr>
        <w:t xml:space="preserve"> Several writers have claimed not that reflective equilibrium struggles with implausible idiosyncratic judgments, like the random killing judgment, but with the fact that our judgments ar</w:t>
      </w:r>
      <w:r w:rsidR="0074784D">
        <w:rPr>
          <w:rFonts w:ascii="Garamond" w:hAnsi="Garamond"/>
          <w:sz w:val="28"/>
          <w:szCs w:val="28"/>
        </w:rPr>
        <w:t>e systematically undermined</w:t>
      </w:r>
      <w:r w:rsidR="00C73CE3">
        <w:rPr>
          <w:rFonts w:ascii="Garamond" w:hAnsi="Garamond"/>
          <w:sz w:val="28"/>
          <w:szCs w:val="28"/>
        </w:rPr>
        <w:t xml:space="preserve"> (Bran</w:t>
      </w:r>
      <w:r w:rsidR="00A730E5">
        <w:rPr>
          <w:rFonts w:ascii="Garamond" w:hAnsi="Garamond"/>
          <w:sz w:val="28"/>
          <w:szCs w:val="28"/>
        </w:rPr>
        <w:t>dt 1979: 21-22</w:t>
      </w:r>
      <w:r w:rsidR="00C73CE3">
        <w:rPr>
          <w:rFonts w:ascii="Garamond" w:hAnsi="Garamond"/>
          <w:sz w:val="28"/>
          <w:szCs w:val="28"/>
        </w:rPr>
        <w:t>; Hare 1981: 12)</w:t>
      </w:r>
      <w:r w:rsidR="0074784D">
        <w:rPr>
          <w:rFonts w:ascii="Garamond" w:hAnsi="Garamond"/>
          <w:sz w:val="28"/>
          <w:szCs w:val="28"/>
        </w:rPr>
        <w:t>. Peter Singer</w:t>
      </w:r>
      <w:r w:rsidR="00E5087A">
        <w:rPr>
          <w:rFonts w:ascii="Garamond" w:hAnsi="Garamond"/>
          <w:sz w:val="28"/>
          <w:szCs w:val="28"/>
        </w:rPr>
        <w:t xml:space="preserve"> </w:t>
      </w:r>
      <w:r w:rsidR="0074784D">
        <w:rPr>
          <w:rFonts w:ascii="Garamond" w:hAnsi="Garamond"/>
          <w:sz w:val="28"/>
          <w:szCs w:val="28"/>
        </w:rPr>
        <w:t>emphasizes that our moral judgments have largely arisen through an evolu</w:t>
      </w:r>
      <w:r w:rsidR="00E5087A">
        <w:rPr>
          <w:rFonts w:ascii="Garamond" w:hAnsi="Garamond"/>
          <w:sz w:val="28"/>
          <w:szCs w:val="28"/>
        </w:rPr>
        <w:t>tionary process. For example, t</w:t>
      </w:r>
      <w:r w:rsidR="0074784D">
        <w:rPr>
          <w:rFonts w:ascii="Garamond" w:hAnsi="Garamond"/>
          <w:sz w:val="28"/>
          <w:szCs w:val="28"/>
        </w:rPr>
        <w:t xml:space="preserve">he common sense idea that we have stronger duties towards relatives can be explained on the basis that </w:t>
      </w:r>
      <w:r w:rsidR="00C73CE3">
        <w:rPr>
          <w:rFonts w:ascii="Garamond" w:hAnsi="Garamond"/>
          <w:sz w:val="28"/>
          <w:szCs w:val="28"/>
        </w:rPr>
        <w:t xml:space="preserve">the corresponding genes ‘are more likely to </w:t>
      </w:r>
      <w:r w:rsidR="0074784D" w:rsidRPr="0074784D">
        <w:rPr>
          <w:rFonts w:ascii="Garamond" w:hAnsi="Garamond"/>
          <w:sz w:val="28"/>
          <w:szCs w:val="28"/>
        </w:rPr>
        <w:t>survive and spread among social</w:t>
      </w:r>
      <w:r w:rsidR="00C73CE3">
        <w:rPr>
          <w:rFonts w:ascii="Garamond" w:hAnsi="Garamond"/>
          <w:sz w:val="28"/>
          <w:szCs w:val="28"/>
        </w:rPr>
        <w:t xml:space="preserve"> mammals than genes that do not </w:t>
      </w:r>
      <w:r w:rsidR="0074784D" w:rsidRPr="0074784D">
        <w:rPr>
          <w:rFonts w:ascii="Garamond" w:hAnsi="Garamond"/>
          <w:sz w:val="28"/>
          <w:szCs w:val="28"/>
        </w:rPr>
        <w:t>lead to preferences for one’s relatives that are typically proporti</w:t>
      </w:r>
      <w:r w:rsidR="00C73CE3">
        <w:rPr>
          <w:rFonts w:ascii="Garamond" w:hAnsi="Garamond"/>
          <w:sz w:val="28"/>
          <w:szCs w:val="28"/>
        </w:rPr>
        <w:t xml:space="preserve">onal </w:t>
      </w:r>
      <w:r w:rsidR="0074784D" w:rsidRPr="0074784D">
        <w:rPr>
          <w:rFonts w:ascii="Garamond" w:hAnsi="Garamond"/>
          <w:sz w:val="28"/>
          <w:szCs w:val="28"/>
        </w:rPr>
        <w:t>to the proximity of the relationship</w:t>
      </w:r>
      <w:r w:rsidR="00C73CE3">
        <w:rPr>
          <w:rFonts w:ascii="Garamond" w:hAnsi="Garamond"/>
          <w:sz w:val="28"/>
          <w:szCs w:val="28"/>
        </w:rPr>
        <w:t>’ (Singer 2005: 334</w:t>
      </w:r>
      <w:r w:rsidR="00C817F1">
        <w:rPr>
          <w:rFonts w:ascii="Garamond" w:hAnsi="Garamond"/>
          <w:sz w:val="28"/>
          <w:szCs w:val="28"/>
        </w:rPr>
        <w:t>; see also Singer 1974</w:t>
      </w:r>
      <w:r w:rsidR="00C73CE3">
        <w:rPr>
          <w:rFonts w:ascii="Garamond" w:hAnsi="Garamond"/>
          <w:sz w:val="28"/>
          <w:szCs w:val="28"/>
        </w:rPr>
        <w:t>)</w:t>
      </w:r>
      <w:r w:rsidR="0074784D" w:rsidRPr="0074784D">
        <w:rPr>
          <w:rFonts w:ascii="Garamond" w:hAnsi="Garamond"/>
          <w:sz w:val="28"/>
          <w:szCs w:val="28"/>
        </w:rPr>
        <w:t>.</w:t>
      </w:r>
      <w:r w:rsidR="00C73CE3">
        <w:rPr>
          <w:rFonts w:ascii="Garamond" w:hAnsi="Garamond"/>
          <w:sz w:val="28"/>
          <w:szCs w:val="28"/>
        </w:rPr>
        <w:t xml:space="preserve"> It is no surprise, then, that brain scans suggest that our moral judgments often do not seem to be informed by reason, but are rather an immediate emotional response (Singer 2005: 339-342). Individuals will stick to their judgment even where they end up rejecting the reasons they initially give for it (Singer 2005: </w:t>
      </w:r>
      <w:r w:rsidR="00C817F1">
        <w:rPr>
          <w:rFonts w:ascii="Garamond" w:hAnsi="Garamond"/>
          <w:sz w:val="28"/>
          <w:szCs w:val="28"/>
        </w:rPr>
        <w:t>337-338). This modern scientific understanding of ‘</w:t>
      </w:r>
      <w:r w:rsidR="00C817F1" w:rsidRPr="00C817F1">
        <w:rPr>
          <w:rFonts w:ascii="Garamond" w:hAnsi="Garamond"/>
          <w:sz w:val="28"/>
          <w:szCs w:val="28"/>
        </w:rPr>
        <w:t>how we make moral judgm</w:t>
      </w:r>
      <w:r w:rsidR="00C817F1">
        <w:rPr>
          <w:rFonts w:ascii="Garamond" w:hAnsi="Garamond"/>
          <w:sz w:val="28"/>
          <w:szCs w:val="28"/>
        </w:rPr>
        <w:t xml:space="preserve">ents casts serious doubt on the </w:t>
      </w:r>
      <w:r w:rsidR="00C817F1" w:rsidRPr="00C817F1">
        <w:rPr>
          <w:rFonts w:ascii="Garamond" w:hAnsi="Garamond"/>
          <w:sz w:val="28"/>
          <w:szCs w:val="28"/>
        </w:rPr>
        <w:t>method of reflective equilibrium</w:t>
      </w:r>
      <w:r w:rsidR="00C817F1">
        <w:rPr>
          <w:rFonts w:ascii="Garamond" w:hAnsi="Garamond"/>
          <w:sz w:val="28"/>
          <w:szCs w:val="28"/>
        </w:rPr>
        <w:t>’ according to Singer (</w:t>
      </w:r>
      <w:r w:rsidR="00C817F1" w:rsidRPr="00C817F1">
        <w:rPr>
          <w:rFonts w:ascii="Garamond" w:hAnsi="Garamond"/>
          <w:sz w:val="28"/>
          <w:szCs w:val="28"/>
        </w:rPr>
        <w:t>2005: 348)</w:t>
      </w:r>
      <w:r w:rsidR="00C817F1">
        <w:rPr>
          <w:rFonts w:ascii="Garamond" w:hAnsi="Garamond"/>
          <w:sz w:val="28"/>
          <w:szCs w:val="28"/>
        </w:rPr>
        <w:t>:</w:t>
      </w:r>
      <w:r w:rsidR="00C817F1" w:rsidRPr="00C817F1">
        <w:rPr>
          <w:rFonts w:ascii="Garamond" w:hAnsi="Garamond"/>
          <w:sz w:val="28"/>
          <w:szCs w:val="28"/>
        </w:rPr>
        <w:t xml:space="preserve"> </w:t>
      </w:r>
    </w:p>
    <w:p w:rsidR="00C817F1" w:rsidRDefault="00C817F1" w:rsidP="00FF1296">
      <w:pPr>
        <w:spacing w:after="0" w:line="240" w:lineRule="auto"/>
        <w:rPr>
          <w:rFonts w:ascii="Garamond" w:hAnsi="Garamond"/>
          <w:sz w:val="28"/>
          <w:szCs w:val="28"/>
        </w:rPr>
      </w:pPr>
    </w:p>
    <w:p w:rsidR="007B2558" w:rsidRDefault="00C817F1" w:rsidP="00FF1296">
      <w:pPr>
        <w:spacing w:after="0" w:line="240" w:lineRule="auto"/>
        <w:ind w:left="360"/>
        <w:rPr>
          <w:rFonts w:ascii="Garamond" w:hAnsi="Garamond"/>
          <w:sz w:val="28"/>
          <w:szCs w:val="28"/>
        </w:rPr>
      </w:pPr>
      <w:r w:rsidRPr="00C817F1">
        <w:rPr>
          <w:rFonts w:ascii="Garamond" w:hAnsi="Garamond"/>
          <w:sz w:val="28"/>
          <w:szCs w:val="28"/>
        </w:rPr>
        <w:lastRenderedPageBreak/>
        <w:t>There is</w:t>
      </w:r>
      <w:r>
        <w:rPr>
          <w:rFonts w:ascii="Garamond" w:hAnsi="Garamond"/>
          <w:sz w:val="28"/>
          <w:szCs w:val="28"/>
        </w:rPr>
        <w:t xml:space="preserve"> little point in constructing a </w:t>
      </w:r>
      <w:r w:rsidRPr="00C817F1">
        <w:rPr>
          <w:rFonts w:ascii="Garamond" w:hAnsi="Garamond"/>
          <w:sz w:val="28"/>
          <w:szCs w:val="28"/>
        </w:rPr>
        <w:t>moral theory designed t</w:t>
      </w:r>
      <w:r>
        <w:rPr>
          <w:rFonts w:ascii="Garamond" w:hAnsi="Garamond"/>
          <w:sz w:val="28"/>
          <w:szCs w:val="28"/>
        </w:rPr>
        <w:t xml:space="preserve">o match considered moral judgments that </w:t>
      </w:r>
      <w:r w:rsidRPr="00C817F1">
        <w:rPr>
          <w:rFonts w:ascii="Garamond" w:hAnsi="Garamond"/>
          <w:sz w:val="28"/>
          <w:szCs w:val="28"/>
        </w:rPr>
        <w:t>themselves stem from our evolved respo</w:t>
      </w:r>
      <w:r>
        <w:rPr>
          <w:rFonts w:ascii="Garamond" w:hAnsi="Garamond"/>
          <w:sz w:val="28"/>
          <w:szCs w:val="28"/>
        </w:rPr>
        <w:t xml:space="preserve">nses to the situations in which </w:t>
      </w:r>
      <w:r w:rsidRPr="00C817F1">
        <w:rPr>
          <w:rFonts w:ascii="Garamond" w:hAnsi="Garamond"/>
          <w:sz w:val="28"/>
          <w:szCs w:val="28"/>
        </w:rPr>
        <w:t>we and our ancestors lived during</w:t>
      </w:r>
      <w:r>
        <w:rPr>
          <w:rFonts w:ascii="Garamond" w:hAnsi="Garamond"/>
          <w:sz w:val="28"/>
          <w:szCs w:val="28"/>
        </w:rPr>
        <w:t xml:space="preserve"> the period of our evolution as </w:t>
      </w:r>
      <w:r w:rsidRPr="00C817F1">
        <w:rPr>
          <w:rFonts w:ascii="Garamond" w:hAnsi="Garamond"/>
          <w:sz w:val="28"/>
          <w:szCs w:val="28"/>
        </w:rPr>
        <w:t>social mammals, primates, and fi</w:t>
      </w:r>
      <w:r>
        <w:rPr>
          <w:rFonts w:ascii="Garamond" w:hAnsi="Garamond"/>
          <w:sz w:val="28"/>
          <w:szCs w:val="28"/>
        </w:rPr>
        <w:t xml:space="preserve">nally, human beings. We should, </w:t>
      </w:r>
      <w:r w:rsidRPr="00C817F1">
        <w:rPr>
          <w:rFonts w:ascii="Garamond" w:hAnsi="Garamond"/>
          <w:sz w:val="28"/>
          <w:szCs w:val="28"/>
        </w:rPr>
        <w:t>with our current powers of rea</w:t>
      </w:r>
      <w:r>
        <w:rPr>
          <w:rFonts w:ascii="Garamond" w:hAnsi="Garamond"/>
          <w:sz w:val="28"/>
          <w:szCs w:val="28"/>
        </w:rPr>
        <w:t xml:space="preserve">soning and our rapidly changing </w:t>
      </w:r>
      <w:r w:rsidRPr="00C817F1">
        <w:rPr>
          <w:rFonts w:ascii="Garamond" w:hAnsi="Garamond"/>
          <w:sz w:val="28"/>
          <w:szCs w:val="28"/>
        </w:rPr>
        <w:t>circumstances,</w:t>
      </w:r>
      <w:r>
        <w:rPr>
          <w:rFonts w:ascii="Garamond" w:hAnsi="Garamond"/>
          <w:sz w:val="28"/>
          <w:szCs w:val="28"/>
        </w:rPr>
        <w:t xml:space="preserve"> be able to do better than that.</w:t>
      </w:r>
    </w:p>
    <w:p w:rsidR="00C817F1" w:rsidRDefault="00C817F1" w:rsidP="00FF1296">
      <w:pPr>
        <w:spacing w:after="0" w:line="240" w:lineRule="auto"/>
        <w:rPr>
          <w:rFonts w:ascii="Garamond" w:hAnsi="Garamond"/>
          <w:sz w:val="28"/>
          <w:szCs w:val="28"/>
        </w:rPr>
      </w:pPr>
    </w:p>
    <w:p w:rsidR="00E36008" w:rsidRDefault="00AA7A05" w:rsidP="00FF1296">
      <w:pPr>
        <w:spacing w:after="0" w:line="240" w:lineRule="auto"/>
        <w:rPr>
          <w:rFonts w:ascii="Garamond" w:hAnsi="Garamond"/>
          <w:sz w:val="28"/>
          <w:szCs w:val="28"/>
        </w:rPr>
      </w:pPr>
      <w:r w:rsidRPr="00AA7A05">
        <w:rPr>
          <w:rFonts w:ascii="Garamond" w:hAnsi="Garamond"/>
          <w:sz w:val="28"/>
          <w:szCs w:val="28"/>
        </w:rPr>
        <w:t>Suppose, for the sake of argument, that the evolutionary picture that Singer paints is correct. I would not see this as a threat to the method of reflective equilibrium. Singer is, in effect, presenting a background theory that should be considered when an individual is undergoing reflective equilibrium</w:t>
      </w:r>
      <w:r>
        <w:rPr>
          <w:rFonts w:ascii="Garamond" w:hAnsi="Garamond"/>
          <w:sz w:val="28"/>
          <w:szCs w:val="28"/>
        </w:rPr>
        <w:t>.</w:t>
      </w:r>
      <w:r>
        <w:rPr>
          <w:rStyle w:val="FootnoteReference"/>
          <w:rFonts w:ascii="Garamond" w:hAnsi="Garamond"/>
          <w:sz w:val="28"/>
          <w:szCs w:val="28"/>
        </w:rPr>
        <w:footnoteReference w:id="5"/>
      </w:r>
      <w:r w:rsidRPr="00AA7A05">
        <w:rPr>
          <w:rFonts w:ascii="Garamond" w:hAnsi="Garamond"/>
          <w:sz w:val="28"/>
          <w:szCs w:val="28"/>
        </w:rPr>
        <w:t xml:space="preserve"> </w:t>
      </w:r>
      <w:r w:rsidR="00752161">
        <w:rPr>
          <w:rFonts w:ascii="Garamond" w:hAnsi="Garamond"/>
          <w:sz w:val="28"/>
          <w:szCs w:val="28"/>
        </w:rPr>
        <w:t xml:space="preserve">If the background theory is compelling, as I suspect it might be, that may cause individuals to treat their moral judgments differently, taking care to consider </w:t>
      </w:r>
      <w:r w:rsidR="00907F9A">
        <w:rPr>
          <w:rFonts w:ascii="Garamond" w:hAnsi="Garamond"/>
          <w:sz w:val="28"/>
          <w:szCs w:val="28"/>
        </w:rPr>
        <w:t>whether a judgment might amount to</w:t>
      </w:r>
      <w:r w:rsidR="00752161">
        <w:rPr>
          <w:rFonts w:ascii="Garamond" w:hAnsi="Garamond"/>
          <w:sz w:val="28"/>
          <w:szCs w:val="28"/>
        </w:rPr>
        <w:t xml:space="preserve"> an evolved </w:t>
      </w:r>
      <w:r w:rsidR="000620C1">
        <w:rPr>
          <w:rFonts w:ascii="Garamond" w:hAnsi="Garamond"/>
          <w:sz w:val="28"/>
          <w:szCs w:val="28"/>
        </w:rPr>
        <w:t xml:space="preserve">emotional </w:t>
      </w:r>
      <w:r w:rsidR="00752161">
        <w:rPr>
          <w:rFonts w:ascii="Garamond" w:hAnsi="Garamond"/>
          <w:sz w:val="28"/>
          <w:szCs w:val="28"/>
        </w:rPr>
        <w:t>response that should be set aside.</w:t>
      </w:r>
    </w:p>
    <w:p w:rsidR="00E5087A" w:rsidRDefault="00E5087A" w:rsidP="00FF1296">
      <w:pPr>
        <w:spacing w:after="0" w:line="240" w:lineRule="auto"/>
        <w:rPr>
          <w:rFonts w:ascii="Garamond" w:hAnsi="Garamond"/>
          <w:sz w:val="28"/>
          <w:szCs w:val="28"/>
        </w:rPr>
      </w:pPr>
    </w:p>
    <w:p w:rsidR="003E1BA2" w:rsidRDefault="003E1BA2" w:rsidP="00FF1296">
      <w:pPr>
        <w:spacing w:after="0" w:line="240" w:lineRule="auto"/>
        <w:rPr>
          <w:rFonts w:ascii="Garamond" w:hAnsi="Garamond"/>
          <w:sz w:val="28"/>
          <w:szCs w:val="28"/>
        </w:rPr>
      </w:pPr>
      <w:r>
        <w:rPr>
          <w:rFonts w:ascii="Garamond" w:hAnsi="Garamond"/>
          <w:sz w:val="28"/>
          <w:szCs w:val="28"/>
        </w:rPr>
        <w:t xml:space="preserve">Singer </w:t>
      </w:r>
      <w:r w:rsidR="00E80B73">
        <w:rPr>
          <w:rFonts w:ascii="Garamond" w:hAnsi="Garamond"/>
          <w:sz w:val="28"/>
          <w:szCs w:val="28"/>
        </w:rPr>
        <w:t xml:space="preserve">(2005: 347) </w:t>
      </w:r>
      <w:r>
        <w:rPr>
          <w:rFonts w:ascii="Garamond" w:hAnsi="Garamond"/>
          <w:sz w:val="28"/>
          <w:szCs w:val="28"/>
        </w:rPr>
        <w:t>anticipates a response along these lines, and replies as follows:</w:t>
      </w:r>
    </w:p>
    <w:p w:rsidR="003E1BA2" w:rsidRDefault="003E1BA2" w:rsidP="00FF1296">
      <w:pPr>
        <w:spacing w:after="0" w:line="240" w:lineRule="auto"/>
        <w:rPr>
          <w:rFonts w:ascii="Garamond" w:hAnsi="Garamond"/>
          <w:sz w:val="28"/>
          <w:szCs w:val="28"/>
        </w:rPr>
      </w:pPr>
    </w:p>
    <w:p w:rsidR="003E1BA2" w:rsidRPr="003E1BA2" w:rsidRDefault="003E1BA2" w:rsidP="00FF1296">
      <w:pPr>
        <w:spacing w:after="0" w:line="240" w:lineRule="auto"/>
        <w:ind w:left="720"/>
        <w:rPr>
          <w:rFonts w:ascii="Garamond" w:hAnsi="Garamond"/>
          <w:sz w:val="28"/>
          <w:szCs w:val="28"/>
        </w:rPr>
      </w:pPr>
      <w:r w:rsidRPr="003E1BA2">
        <w:rPr>
          <w:rFonts w:ascii="Garamond" w:hAnsi="Garamond"/>
          <w:sz w:val="28"/>
          <w:szCs w:val="28"/>
        </w:rPr>
        <w:t>Admittedly, it is possible to interpret the model of reflective</w:t>
      </w:r>
      <w:r>
        <w:rPr>
          <w:rFonts w:ascii="Garamond" w:hAnsi="Garamond"/>
          <w:sz w:val="28"/>
          <w:szCs w:val="28"/>
        </w:rPr>
        <w:t xml:space="preserve"> equilibrium so </w:t>
      </w:r>
      <w:r w:rsidRPr="003E1BA2">
        <w:rPr>
          <w:rFonts w:ascii="Garamond" w:hAnsi="Garamond"/>
          <w:sz w:val="28"/>
          <w:szCs w:val="28"/>
        </w:rPr>
        <w:t>that it takes into account any grounds for objecting to</w:t>
      </w:r>
      <w:r>
        <w:rPr>
          <w:rFonts w:ascii="Garamond" w:hAnsi="Garamond"/>
          <w:sz w:val="28"/>
          <w:szCs w:val="28"/>
        </w:rPr>
        <w:t xml:space="preserve"> our intuitions, </w:t>
      </w:r>
      <w:r w:rsidRPr="003E1BA2">
        <w:rPr>
          <w:rFonts w:ascii="Garamond" w:hAnsi="Garamond"/>
          <w:sz w:val="28"/>
          <w:szCs w:val="28"/>
        </w:rPr>
        <w:t xml:space="preserve">including those </w:t>
      </w:r>
      <w:r>
        <w:rPr>
          <w:rFonts w:ascii="Garamond" w:hAnsi="Garamond"/>
          <w:sz w:val="28"/>
          <w:szCs w:val="28"/>
        </w:rPr>
        <w:t xml:space="preserve">that I have put forward. Norman </w:t>
      </w:r>
      <w:r w:rsidRPr="003E1BA2">
        <w:rPr>
          <w:rFonts w:ascii="Garamond" w:hAnsi="Garamond"/>
          <w:sz w:val="28"/>
          <w:szCs w:val="28"/>
        </w:rPr>
        <w:t>Daniels has argued persuasively for this ‘‘wide’’ interpr</w:t>
      </w:r>
      <w:r>
        <w:rPr>
          <w:rFonts w:ascii="Garamond" w:hAnsi="Garamond"/>
          <w:sz w:val="28"/>
          <w:szCs w:val="28"/>
        </w:rPr>
        <w:t xml:space="preserve">etation of reflective equilibrium. </w:t>
      </w:r>
      <w:r w:rsidRPr="003E1BA2">
        <w:rPr>
          <w:rFonts w:ascii="Garamond" w:hAnsi="Garamond"/>
          <w:sz w:val="28"/>
          <w:szCs w:val="28"/>
        </w:rPr>
        <w:t>If the interpr</w:t>
      </w:r>
      <w:r>
        <w:rPr>
          <w:rFonts w:ascii="Garamond" w:hAnsi="Garamond"/>
          <w:sz w:val="28"/>
          <w:szCs w:val="28"/>
        </w:rPr>
        <w:t xml:space="preserve">etation is truly wide enough to </w:t>
      </w:r>
      <w:r w:rsidRPr="003E1BA2">
        <w:rPr>
          <w:rFonts w:ascii="Garamond" w:hAnsi="Garamond"/>
          <w:sz w:val="28"/>
          <w:szCs w:val="28"/>
        </w:rPr>
        <w:t>countenance the rejection of all our</w:t>
      </w:r>
      <w:r>
        <w:rPr>
          <w:rFonts w:ascii="Garamond" w:hAnsi="Garamond"/>
          <w:sz w:val="28"/>
          <w:szCs w:val="28"/>
        </w:rPr>
        <w:t xml:space="preserve"> ordinary moral beliefs, then I </w:t>
      </w:r>
      <w:r w:rsidRPr="003E1BA2">
        <w:rPr>
          <w:rFonts w:ascii="Garamond" w:hAnsi="Garamond"/>
          <w:sz w:val="28"/>
          <w:szCs w:val="28"/>
        </w:rPr>
        <w:t>have no objection to it. The price for av</w:t>
      </w:r>
      <w:r>
        <w:rPr>
          <w:rFonts w:ascii="Garamond" w:hAnsi="Garamond"/>
          <w:sz w:val="28"/>
          <w:szCs w:val="28"/>
        </w:rPr>
        <w:t xml:space="preserve">oiding the inbuilt conservatism </w:t>
      </w:r>
      <w:r w:rsidRPr="003E1BA2">
        <w:rPr>
          <w:rFonts w:ascii="Garamond" w:hAnsi="Garamond"/>
          <w:sz w:val="28"/>
          <w:szCs w:val="28"/>
        </w:rPr>
        <w:t>of the narrow interpretation, ho</w:t>
      </w:r>
      <w:r>
        <w:rPr>
          <w:rFonts w:ascii="Garamond" w:hAnsi="Garamond"/>
          <w:sz w:val="28"/>
          <w:szCs w:val="28"/>
        </w:rPr>
        <w:t xml:space="preserve">wever, is that reflective </w:t>
      </w:r>
      <w:r w:rsidRPr="003E1BA2">
        <w:rPr>
          <w:rFonts w:ascii="Garamond" w:hAnsi="Garamond"/>
          <w:sz w:val="28"/>
          <w:szCs w:val="28"/>
        </w:rPr>
        <w:t>equilibrium ceases to be a distinctive method of doing normative</w:t>
      </w:r>
    </w:p>
    <w:p w:rsidR="003E1BA2" w:rsidRPr="003E1BA2" w:rsidRDefault="003E1BA2" w:rsidP="00FF1296">
      <w:pPr>
        <w:spacing w:after="0" w:line="240" w:lineRule="auto"/>
        <w:ind w:firstLine="720"/>
        <w:rPr>
          <w:rFonts w:ascii="Garamond" w:hAnsi="Garamond"/>
          <w:sz w:val="28"/>
          <w:szCs w:val="28"/>
        </w:rPr>
      </w:pPr>
      <w:proofErr w:type="gramStart"/>
      <w:r w:rsidRPr="003E1BA2">
        <w:rPr>
          <w:rFonts w:ascii="Garamond" w:hAnsi="Garamond"/>
          <w:sz w:val="28"/>
          <w:szCs w:val="28"/>
        </w:rPr>
        <w:t>ethics</w:t>
      </w:r>
      <w:proofErr w:type="gramEnd"/>
      <w:r w:rsidRPr="003E1BA2">
        <w:rPr>
          <w:rFonts w:ascii="Garamond" w:hAnsi="Garamond"/>
          <w:sz w:val="28"/>
          <w:szCs w:val="28"/>
        </w:rPr>
        <w:t xml:space="preserve">. Where previously there was a contrast between the </w:t>
      </w:r>
      <w:proofErr w:type="gramStart"/>
      <w:r w:rsidRPr="003E1BA2">
        <w:rPr>
          <w:rFonts w:ascii="Garamond" w:hAnsi="Garamond"/>
          <w:sz w:val="28"/>
          <w:szCs w:val="28"/>
        </w:rPr>
        <w:t>method</w:t>
      </w:r>
      <w:proofErr w:type="gramEnd"/>
      <w:r w:rsidRPr="003E1BA2">
        <w:rPr>
          <w:rFonts w:ascii="Garamond" w:hAnsi="Garamond"/>
          <w:sz w:val="28"/>
          <w:szCs w:val="28"/>
        </w:rPr>
        <w:t xml:space="preserve"> of</w:t>
      </w:r>
    </w:p>
    <w:p w:rsidR="003E1BA2" w:rsidRDefault="003E1BA2" w:rsidP="00FF1296">
      <w:pPr>
        <w:spacing w:after="0" w:line="240" w:lineRule="auto"/>
        <w:ind w:left="720"/>
        <w:rPr>
          <w:rFonts w:ascii="Garamond" w:hAnsi="Garamond"/>
          <w:sz w:val="28"/>
          <w:szCs w:val="28"/>
        </w:rPr>
      </w:pPr>
      <w:proofErr w:type="gramStart"/>
      <w:r w:rsidRPr="003E1BA2">
        <w:rPr>
          <w:rFonts w:ascii="Garamond" w:hAnsi="Garamond"/>
          <w:sz w:val="28"/>
          <w:szCs w:val="28"/>
        </w:rPr>
        <w:t>reflective</w:t>
      </w:r>
      <w:proofErr w:type="gramEnd"/>
      <w:r w:rsidRPr="003E1BA2">
        <w:rPr>
          <w:rFonts w:ascii="Garamond" w:hAnsi="Garamond"/>
          <w:sz w:val="28"/>
          <w:szCs w:val="28"/>
        </w:rPr>
        <w:t xml:space="preserve"> equilibrium and ‘‘</w:t>
      </w:r>
      <w:proofErr w:type="spellStart"/>
      <w:r w:rsidRPr="003E1BA2">
        <w:rPr>
          <w:rFonts w:ascii="Garamond" w:hAnsi="Garamond"/>
          <w:sz w:val="28"/>
          <w:szCs w:val="28"/>
        </w:rPr>
        <w:t>foundationalist</w:t>
      </w:r>
      <w:proofErr w:type="spellEnd"/>
      <w:r w:rsidRPr="003E1BA2">
        <w:rPr>
          <w:rFonts w:ascii="Garamond" w:hAnsi="Garamond"/>
          <w:sz w:val="28"/>
          <w:szCs w:val="28"/>
        </w:rPr>
        <w:t>’’ attempts to build an</w:t>
      </w:r>
      <w:r w:rsidR="00E80B73">
        <w:rPr>
          <w:rFonts w:ascii="Garamond" w:hAnsi="Garamond"/>
          <w:sz w:val="28"/>
          <w:szCs w:val="28"/>
        </w:rPr>
        <w:t xml:space="preserve"> </w:t>
      </w:r>
      <w:r w:rsidRPr="003E1BA2">
        <w:rPr>
          <w:rFonts w:ascii="Garamond" w:hAnsi="Garamond"/>
          <w:sz w:val="28"/>
          <w:szCs w:val="28"/>
        </w:rPr>
        <w:t>ethical system outward from some indubitable starting point, now</w:t>
      </w:r>
      <w:r w:rsidR="00E80B73">
        <w:rPr>
          <w:rFonts w:ascii="Garamond" w:hAnsi="Garamond"/>
          <w:sz w:val="28"/>
          <w:szCs w:val="28"/>
        </w:rPr>
        <w:t xml:space="preserve"> </w:t>
      </w:r>
      <w:r w:rsidRPr="003E1BA2">
        <w:rPr>
          <w:rFonts w:ascii="Garamond" w:hAnsi="Garamond"/>
          <w:sz w:val="28"/>
          <w:szCs w:val="28"/>
        </w:rPr>
        <w:t>foundationalism simply becomes the limiting case of a wide reflective</w:t>
      </w:r>
      <w:r w:rsidR="00E80B73">
        <w:rPr>
          <w:rFonts w:ascii="Garamond" w:hAnsi="Garamond"/>
          <w:sz w:val="28"/>
          <w:szCs w:val="28"/>
        </w:rPr>
        <w:t xml:space="preserve"> </w:t>
      </w:r>
      <w:r w:rsidRPr="003E1BA2">
        <w:rPr>
          <w:rFonts w:ascii="Garamond" w:hAnsi="Garamond"/>
          <w:sz w:val="28"/>
          <w:szCs w:val="28"/>
        </w:rPr>
        <w:t>equilibrium.</w:t>
      </w:r>
    </w:p>
    <w:p w:rsidR="00E80B73" w:rsidRDefault="00E80B73" w:rsidP="00FF1296">
      <w:pPr>
        <w:spacing w:after="0" w:line="240" w:lineRule="auto"/>
        <w:ind w:left="720"/>
        <w:rPr>
          <w:rFonts w:ascii="Garamond" w:hAnsi="Garamond"/>
          <w:sz w:val="28"/>
          <w:szCs w:val="28"/>
        </w:rPr>
      </w:pPr>
    </w:p>
    <w:p w:rsidR="00E80B73" w:rsidRDefault="00E80B73" w:rsidP="00FF1296">
      <w:pPr>
        <w:spacing w:after="0" w:line="240" w:lineRule="auto"/>
        <w:rPr>
          <w:rFonts w:ascii="Garamond" w:hAnsi="Garamond"/>
          <w:sz w:val="28"/>
          <w:szCs w:val="28"/>
        </w:rPr>
      </w:pPr>
      <w:r>
        <w:rPr>
          <w:rFonts w:ascii="Garamond" w:hAnsi="Garamond"/>
          <w:sz w:val="28"/>
          <w:szCs w:val="28"/>
        </w:rPr>
        <w:t xml:space="preserve">Here Singer claims that reflective equilibrium would have to rely not just on the moderate, revisable foundationalism referred to earlier, but rather on a stronger ‘special foundationalism’ (Harman 2003: 415) that identifies certain ethical truths as unchallengeable. Were that true, it would certainly be the case that reflective equilibrium had been stripped of its distinctive features (in particular, mutual adjustment of judgments and principles). But it is not true. </w:t>
      </w:r>
      <w:r w:rsidR="007421F4">
        <w:rPr>
          <w:rFonts w:ascii="Garamond" w:hAnsi="Garamond"/>
          <w:sz w:val="28"/>
          <w:szCs w:val="28"/>
        </w:rPr>
        <w:t xml:space="preserve">Singer says that </w:t>
      </w:r>
      <w:r w:rsidR="007421F4" w:rsidRPr="007421F4">
        <w:rPr>
          <w:rFonts w:ascii="Garamond" w:hAnsi="Garamond"/>
          <w:sz w:val="28"/>
          <w:szCs w:val="28"/>
        </w:rPr>
        <w:t>the interpretat</w:t>
      </w:r>
      <w:r w:rsidR="007421F4">
        <w:rPr>
          <w:rFonts w:ascii="Garamond" w:hAnsi="Garamond"/>
          <w:sz w:val="28"/>
          <w:szCs w:val="28"/>
        </w:rPr>
        <w:t>ion should be</w:t>
      </w:r>
      <w:r w:rsidR="007421F4" w:rsidRPr="007421F4">
        <w:rPr>
          <w:rFonts w:ascii="Garamond" w:hAnsi="Garamond"/>
          <w:sz w:val="28"/>
          <w:szCs w:val="28"/>
        </w:rPr>
        <w:t xml:space="preserve"> </w:t>
      </w:r>
      <w:r w:rsidR="007421F4">
        <w:rPr>
          <w:rFonts w:ascii="Garamond" w:hAnsi="Garamond"/>
          <w:sz w:val="28"/>
          <w:szCs w:val="28"/>
        </w:rPr>
        <w:t>‘</w:t>
      </w:r>
      <w:r w:rsidR="007421F4" w:rsidRPr="007421F4">
        <w:rPr>
          <w:rFonts w:ascii="Garamond" w:hAnsi="Garamond"/>
          <w:sz w:val="28"/>
          <w:szCs w:val="28"/>
        </w:rPr>
        <w:t xml:space="preserve">truly wide enough to </w:t>
      </w:r>
      <w:r w:rsidR="007421F4" w:rsidRPr="001306A0">
        <w:rPr>
          <w:rFonts w:ascii="Garamond" w:hAnsi="Garamond"/>
          <w:sz w:val="28"/>
          <w:szCs w:val="28"/>
        </w:rPr>
        <w:t xml:space="preserve">countenance </w:t>
      </w:r>
      <w:r w:rsidR="007421F4" w:rsidRPr="007421F4">
        <w:rPr>
          <w:rFonts w:ascii="Garamond" w:hAnsi="Garamond"/>
          <w:sz w:val="28"/>
          <w:szCs w:val="28"/>
        </w:rPr>
        <w:t>the rejection of all our ordinary moral beliefs</w:t>
      </w:r>
      <w:r w:rsidR="007421F4">
        <w:rPr>
          <w:rFonts w:ascii="Garamond" w:hAnsi="Garamond"/>
          <w:sz w:val="28"/>
          <w:szCs w:val="28"/>
        </w:rPr>
        <w:t>’. Reflective equilibrium is this wide</w:t>
      </w:r>
      <w:r w:rsidR="00363B07">
        <w:rPr>
          <w:rFonts w:ascii="Garamond" w:hAnsi="Garamond"/>
          <w:sz w:val="28"/>
          <w:szCs w:val="28"/>
        </w:rPr>
        <w:t xml:space="preserve"> (</w:t>
      </w:r>
      <w:r w:rsidR="00C014FC">
        <w:rPr>
          <w:rFonts w:ascii="Garamond" w:hAnsi="Garamond"/>
          <w:sz w:val="28"/>
          <w:szCs w:val="28"/>
        </w:rPr>
        <w:t>Sandbe</w:t>
      </w:r>
      <w:r w:rsidR="00363B07">
        <w:rPr>
          <w:rFonts w:ascii="Garamond" w:hAnsi="Garamond"/>
          <w:sz w:val="28"/>
          <w:szCs w:val="28"/>
        </w:rPr>
        <w:t xml:space="preserve">rg and </w:t>
      </w:r>
      <w:proofErr w:type="spellStart"/>
      <w:r w:rsidR="00363B07">
        <w:rPr>
          <w:rFonts w:ascii="Garamond" w:hAnsi="Garamond"/>
          <w:sz w:val="28"/>
          <w:szCs w:val="28"/>
        </w:rPr>
        <w:t>Juth</w:t>
      </w:r>
      <w:proofErr w:type="spellEnd"/>
      <w:r w:rsidR="00363B07">
        <w:rPr>
          <w:rFonts w:ascii="Garamond" w:hAnsi="Garamond"/>
          <w:sz w:val="28"/>
          <w:szCs w:val="28"/>
        </w:rPr>
        <w:t xml:space="preserve"> 2011: 222)</w:t>
      </w:r>
      <w:r w:rsidR="007421F4">
        <w:rPr>
          <w:rFonts w:ascii="Garamond" w:hAnsi="Garamond"/>
          <w:sz w:val="28"/>
          <w:szCs w:val="28"/>
        </w:rPr>
        <w:t>. However, Singer</w:t>
      </w:r>
      <w:r w:rsidR="001306A0">
        <w:rPr>
          <w:rFonts w:ascii="Garamond" w:hAnsi="Garamond"/>
          <w:sz w:val="28"/>
          <w:szCs w:val="28"/>
        </w:rPr>
        <w:t>’s conclusion</w:t>
      </w:r>
      <w:r w:rsidR="007421F4">
        <w:rPr>
          <w:rFonts w:ascii="Garamond" w:hAnsi="Garamond"/>
          <w:sz w:val="28"/>
          <w:szCs w:val="28"/>
        </w:rPr>
        <w:t xml:space="preserve"> implicitly assumes that </w:t>
      </w:r>
      <w:r w:rsidR="00363B07">
        <w:rPr>
          <w:rFonts w:ascii="Garamond" w:hAnsi="Garamond"/>
          <w:sz w:val="28"/>
          <w:szCs w:val="28"/>
        </w:rPr>
        <w:t xml:space="preserve">countenancing the rejection of ordinary moral beliefs will result in (1) their </w:t>
      </w:r>
      <w:r w:rsidR="007421F4">
        <w:rPr>
          <w:rFonts w:ascii="Garamond" w:hAnsi="Garamond"/>
          <w:sz w:val="28"/>
          <w:szCs w:val="28"/>
        </w:rPr>
        <w:t>wholesale</w:t>
      </w:r>
      <w:r w:rsidR="00363B07">
        <w:rPr>
          <w:rFonts w:ascii="Garamond" w:hAnsi="Garamond"/>
          <w:sz w:val="28"/>
          <w:szCs w:val="28"/>
        </w:rPr>
        <w:t xml:space="preserve"> rejection and (2) </w:t>
      </w:r>
      <w:r w:rsidR="00E515FB">
        <w:rPr>
          <w:rFonts w:ascii="Garamond" w:hAnsi="Garamond"/>
          <w:sz w:val="28"/>
          <w:szCs w:val="28"/>
        </w:rPr>
        <w:t xml:space="preserve">the adoption of </w:t>
      </w:r>
      <w:r w:rsidR="00363B07">
        <w:rPr>
          <w:rFonts w:ascii="Garamond" w:hAnsi="Garamond"/>
          <w:sz w:val="28"/>
          <w:szCs w:val="28"/>
        </w:rPr>
        <w:t xml:space="preserve">some </w:t>
      </w:r>
      <w:r w:rsidR="00363B07" w:rsidRPr="00363B07">
        <w:rPr>
          <w:rFonts w:ascii="Garamond" w:hAnsi="Garamond"/>
          <w:sz w:val="28"/>
          <w:szCs w:val="28"/>
        </w:rPr>
        <w:t>mysterious ‘indubitable starting point’</w:t>
      </w:r>
      <w:r w:rsidR="00363B07">
        <w:rPr>
          <w:rFonts w:ascii="Garamond" w:hAnsi="Garamond"/>
          <w:sz w:val="28"/>
          <w:szCs w:val="28"/>
        </w:rPr>
        <w:t xml:space="preserve">, rather than a set </w:t>
      </w:r>
      <w:r w:rsidR="00363B07">
        <w:rPr>
          <w:rFonts w:ascii="Garamond" w:hAnsi="Garamond"/>
          <w:sz w:val="28"/>
          <w:szCs w:val="28"/>
        </w:rPr>
        <w:lastRenderedPageBreak/>
        <w:t>of</w:t>
      </w:r>
      <w:r w:rsidR="007421F4">
        <w:rPr>
          <w:rFonts w:ascii="Garamond" w:hAnsi="Garamond"/>
          <w:sz w:val="28"/>
          <w:szCs w:val="28"/>
        </w:rPr>
        <w:t xml:space="preserve"> revised moral beliefs subject to reflective equilibrium’s usual ong</w:t>
      </w:r>
      <w:r w:rsidR="00363B07">
        <w:rPr>
          <w:rFonts w:ascii="Garamond" w:hAnsi="Garamond"/>
          <w:sz w:val="28"/>
          <w:szCs w:val="28"/>
        </w:rPr>
        <w:t>oing epistemic tests</w:t>
      </w:r>
      <w:r w:rsidR="007421F4">
        <w:rPr>
          <w:rFonts w:ascii="Garamond" w:hAnsi="Garamond"/>
          <w:sz w:val="28"/>
          <w:szCs w:val="28"/>
        </w:rPr>
        <w:t xml:space="preserve">. </w:t>
      </w:r>
      <w:r w:rsidR="00520F86">
        <w:rPr>
          <w:rFonts w:ascii="Garamond" w:hAnsi="Garamond"/>
          <w:sz w:val="28"/>
          <w:szCs w:val="28"/>
        </w:rPr>
        <w:t>Both of these assumptions are quite gratuitous</w:t>
      </w:r>
      <w:r w:rsidR="007421F4">
        <w:rPr>
          <w:rFonts w:ascii="Garamond" w:hAnsi="Garamond"/>
          <w:sz w:val="28"/>
          <w:szCs w:val="28"/>
        </w:rPr>
        <w:t>.</w:t>
      </w:r>
      <w:r w:rsidR="007421F4" w:rsidRPr="007421F4">
        <w:rPr>
          <w:rFonts w:ascii="Garamond" w:hAnsi="Garamond"/>
          <w:sz w:val="28"/>
          <w:szCs w:val="28"/>
        </w:rPr>
        <w:t xml:space="preserve"> </w:t>
      </w:r>
      <w:r w:rsidR="00520F86">
        <w:rPr>
          <w:rFonts w:ascii="Garamond" w:hAnsi="Garamond"/>
          <w:sz w:val="28"/>
          <w:szCs w:val="28"/>
        </w:rPr>
        <w:t xml:space="preserve">A more likely result of considering Singer’s background theory is </w:t>
      </w:r>
      <w:r w:rsidR="007421F4" w:rsidRPr="007421F4">
        <w:rPr>
          <w:rFonts w:ascii="Garamond" w:hAnsi="Garamond"/>
          <w:sz w:val="28"/>
          <w:szCs w:val="28"/>
        </w:rPr>
        <w:t xml:space="preserve">a reduction in the weight we are willing to assign to judgments that have a vividly personal quality, such as judgments favouring family members or judgments assigning special opprobrium to harms inflicted in a direct physical way, </w:t>
      </w:r>
      <w:r w:rsidR="001C2EBB">
        <w:rPr>
          <w:rFonts w:ascii="Garamond" w:hAnsi="Garamond"/>
          <w:sz w:val="28"/>
          <w:szCs w:val="28"/>
        </w:rPr>
        <w:t xml:space="preserve">as these are likely to have </w:t>
      </w:r>
      <w:r w:rsidR="00520F86">
        <w:rPr>
          <w:rFonts w:ascii="Garamond" w:hAnsi="Garamond"/>
          <w:sz w:val="28"/>
          <w:szCs w:val="28"/>
        </w:rPr>
        <w:t>evolutionary origins</w:t>
      </w:r>
      <w:r w:rsidR="001C2EBB">
        <w:rPr>
          <w:rFonts w:ascii="Garamond" w:hAnsi="Garamond"/>
          <w:sz w:val="28"/>
          <w:szCs w:val="28"/>
        </w:rPr>
        <w:t xml:space="preserve"> (</w:t>
      </w:r>
      <w:proofErr w:type="spellStart"/>
      <w:r w:rsidR="001C2EBB">
        <w:rPr>
          <w:rFonts w:ascii="Garamond" w:hAnsi="Garamond"/>
          <w:sz w:val="28"/>
          <w:szCs w:val="28"/>
        </w:rPr>
        <w:t>Tersman</w:t>
      </w:r>
      <w:proofErr w:type="spellEnd"/>
      <w:r w:rsidR="001C2EBB">
        <w:rPr>
          <w:rFonts w:ascii="Garamond" w:hAnsi="Garamond"/>
          <w:sz w:val="28"/>
          <w:szCs w:val="28"/>
        </w:rPr>
        <w:t xml:space="preserve"> 2008: 397-398)</w:t>
      </w:r>
      <w:r w:rsidR="00520F86">
        <w:rPr>
          <w:rFonts w:ascii="Garamond" w:hAnsi="Garamond"/>
          <w:sz w:val="28"/>
          <w:szCs w:val="28"/>
        </w:rPr>
        <w:t>. There may be a</w:t>
      </w:r>
      <w:r w:rsidR="007421F4" w:rsidRPr="007421F4">
        <w:rPr>
          <w:rFonts w:ascii="Garamond" w:hAnsi="Garamond"/>
          <w:sz w:val="28"/>
          <w:szCs w:val="28"/>
        </w:rPr>
        <w:t xml:space="preserve"> corresponding increase in the weight we are willing to assign to u</w:t>
      </w:r>
      <w:r w:rsidR="00520F86">
        <w:rPr>
          <w:rFonts w:ascii="Garamond" w:hAnsi="Garamond"/>
          <w:sz w:val="28"/>
          <w:szCs w:val="28"/>
        </w:rPr>
        <w:t xml:space="preserve">niversal or impartial judgments, which have less (or possibly no) evolutionary baggage. Reforming our judgments in this way would not </w:t>
      </w:r>
      <w:r w:rsidR="00E10F8C">
        <w:rPr>
          <w:rFonts w:ascii="Garamond" w:hAnsi="Garamond"/>
          <w:sz w:val="28"/>
          <w:szCs w:val="28"/>
        </w:rPr>
        <w:t>mean that ‘</w:t>
      </w:r>
      <w:r w:rsidR="00E10F8C" w:rsidRPr="00E10F8C">
        <w:rPr>
          <w:rFonts w:ascii="Garamond" w:hAnsi="Garamond"/>
          <w:sz w:val="28"/>
          <w:szCs w:val="28"/>
        </w:rPr>
        <w:t>the ‘‘data’’ that a so</w:t>
      </w:r>
      <w:r w:rsidR="00E10F8C">
        <w:rPr>
          <w:rFonts w:ascii="Garamond" w:hAnsi="Garamond"/>
          <w:sz w:val="28"/>
          <w:szCs w:val="28"/>
        </w:rPr>
        <w:t xml:space="preserve">und moral theory is supposed to </w:t>
      </w:r>
      <w:r w:rsidR="00E10F8C" w:rsidRPr="00E10F8C">
        <w:rPr>
          <w:rFonts w:ascii="Garamond" w:hAnsi="Garamond"/>
          <w:sz w:val="28"/>
          <w:szCs w:val="28"/>
        </w:rPr>
        <w:t>match have become so changeable that they can play, at best, a minor</w:t>
      </w:r>
      <w:r w:rsidR="00E10F8C">
        <w:rPr>
          <w:rFonts w:ascii="Garamond" w:hAnsi="Garamond"/>
          <w:sz w:val="28"/>
          <w:szCs w:val="28"/>
        </w:rPr>
        <w:t xml:space="preserve"> </w:t>
      </w:r>
      <w:r w:rsidR="00E10F8C" w:rsidRPr="00E10F8C">
        <w:rPr>
          <w:rFonts w:ascii="Garamond" w:hAnsi="Garamond"/>
          <w:sz w:val="28"/>
          <w:szCs w:val="28"/>
        </w:rPr>
        <w:t>role in determining the final shap</w:t>
      </w:r>
      <w:r w:rsidR="00E10F8C">
        <w:rPr>
          <w:rFonts w:ascii="Garamond" w:hAnsi="Garamond"/>
          <w:sz w:val="28"/>
          <w:szCs w:val="28"/>
        </w:rPr>
        <w:t>e of the normative moral theory’ (Singer 2005: 349)</w:t>
      </w:r>
      <w:r w:rsidR="00520F86">
        <w:rPr>
          <w:rFonts w:ascii="Garamond" w:hAnsi="Garamond"/>
          <w:sz w:val="28"/>
          <w:szCs w:val="28"/>
        </w:rPr>
        <w:t>.</w:t>
      </w:r>
      <w:r w:rsidR="00E36008">
        <w:rPr>
          <w:rFonts w:ascii="Garamond" w:hAnsi="Garamond"/>
          <w:sz w:val="28"/>
          <w:szCs w:val="28"/>
        </w:rPr>
        <w:t xml:space="preserve"> On the contrary, shifting judgments play </w:t>
      </w:r>
      <w:r w:rsidR="00926BE0">
        <w:rPr>
          <w:rFonts w:ascii="Garamond" w:hAnsi="Garamond"/>
          <w:sz w:val="28"/>
          <w:szCs w:val="28"/>
        </w:rPr>
        <w:t>a</w:t>
      </w:r>
      <w:r w:rsidR="00E36008">
        <w:rPr>
          <w:rFonts w:ascii="Garamond" w:hAnsi="Garamond"/>
          <w:sz w:val="28"/>
          <w:szCs w:val="28"/>
        </w:rPr>
        <w:t xml:space="preserve"> full role as </w:t>
      </w:r>
      <w:r w:rsidR="00926BE0">
        <w:rPr>
          <w:rFonts w:ascii="Garamond" w:hAnsi="Garamond"/>
          <w:sz w:val="28"/>
          <w:szCs w:val="28"/>
        </w:rPr>
        <w:t>part of a ‘dynamic dialectical process’ (Brink 2014: 688).</w:t>
      </w:r>
    </w:p>
    <w:p w:rsidR="00062798" w:rsidRDefault="00062798" w:rsidP="00FF1296">
      <w:pPr>
        <w:spacing w:after="0" w:line="240" w:lineRule="auto"/>
        <w:rPr>
          <w:rFonts w:ascii="Garamond" w:hAnsi="Garamond"/>
          <w:sz w:val="28"/>
          <w:szCs w:val="28"/>
        </w:rPr>
      </w:pPr>
    </w:p>
    <w:p w:rsidR="00CB015F" w:rsidRPr="00062798" w:rsidRDefault="00D37B5A" w:rsidP="00FF1296">
      <w:pPr>
        <w:pStyle w:val="ListParagraph"/>
        <w:numPr>
          <w:ilvl w:val="0"/>
          <w:numId w:val="1"/>
        </w:numPr>
        <w:spacing w:line="240" w:lineRule="auto"/>
        <w:rPr>
          <w:rFonts w:ascii="Garamond" w:hAnsi="Garamond"/>
          <w:b/>
          <w:sz w:val="28"/>
          <w:szCs w:val="28"/>
        </w:rPr>
      </w:pPr>
      <w:r w:rsidRPr="00062798">
        <w:rPr>
          <w:rFonts w:ascii="Garamond" w:hAnsi="Garamond"/>
          <w:b/>
          <w:sz w:val="28"/>
          <w:szCs w:val="28"/>
        </w:rPr>
        <w:t>How to use the method of</w:t>
      </w:r>
      <w:r w:rsidR="000D61C4" w:rsidRPr="00062798">
        <w:rPr>
          <w:rFonts w:ascii="Garamond" w:hAnsi="Garamond"/>
          <w:b/>
          <w:sz w:val="28"/>
          <w:szCs w:val="28"/>
        </w:rPr>
        <w:t xml:space="preserve"> </w:t>
      </w:r>
      <w:r w:rsidR="00CB015F" w:rsidRPr="00062798">
        <w:rPr>
          <w:rFonts w:ascii="Garamond" w:hAnsi="Garamond"/>
          <w:b/>
          <w:sz w:val="28"/>
          <w:szCs w:val="28"/>
        </w:rPr>
        <w:t>reflective equilibrium</w:t>
      </w:r>
    </w:p>
    <w:p w:rsidR="000D61C4" w:rsidRDefault="000D61C4" w:rsidP="00FF1296">
      <w:pPr>
        <w:spacing w:line="240" w:lineRule="auto"/>
        <w:rPr>
          <w:rFonts w:ascii="Garamond" w:hAnsi="Garamond"/>
          <w:sz w:val="28"/>
          <w:szCs w:val="28"/>
        </w:rPr>
      </w:pPr>
      <w:r>
        <w:rPr>
          <w:rFonts w:ascii="Garamond" w:hAnsi="Garamond"/>
          <w:sz w:val="28"/>
          <w:szCs w:val="28"/>
        </w:rPr>
        <w:t xml:space="preserve">In this section I </w:t>
      </w:r>
      <w:r w:rsidR="009D6F3D">
        <w:rPr>
          <w:rFonts w:ascii="Garamond" w:hAnsi="Garamond"/>
          <w:sz w:val="28"/>
          <w:szCs w:val="28"/>
        </w:rPr>
        <w:t>suggest some</w:t>
      </w:r>
      <w:r>
        <w:rPr>
          <w:rFonts w:ascii="Garamond" w:hAnsi="Garamond"/>
          <w:sz w:val="28"/>
          <w:szCs w:val="28"/>
        </w:rPr>
        <w:t xml:space="preserve"> steps</w:t>
      </w:r>
      <w:r w:rsidR="007B79DA">
        <w:rPr>
          <w:rFonts w:ascii="Garamond" w:hAnsi="Garamond"/>
          <w:sz w:val="28"/>
          <w:szCs w:val="28"/>
        </w:rPr>
        <w:t xml:space="preserve"> in</w:t>
      </w:r>
      <w:r w:rsidR="00D37B5A">
        <w:rPr>
          <w:rFonts w:ascii="Garamond" w:hAnsi="Garamond"/>
          <w:sz w:val="28"/>
          <w:szCs w:val="28"/>
        </w:rPr>
        <w:t xml:space="preserve"> the process</w:t>
      </w:r>
      <w:r w:rsidR="00802EDB">
        <w:rPr>
          <w:rFonts w:ascii="Garamond" w:hAnsi="Garamond"/>
          <w:sz w:val="28"/>
          <w:szCs w:val="28"/>
        </w:rPr>
        <w:t xml:space="preserve"> of reflective equilibrium.</w:t>
      </w:r>
    </w:p>
    <w:p w:rsidR="006A3E06" w:rsidRDefault="00517483" w:rsidP="00FF1296">
      <w:pPr>
        <w:spacing w:line="240" w:lineRule="auto"/>
        <w:rPr>
          <w:rFonts w:ascii="Garamond" w:hAnsi="Garamond"/>
          <w:sz w:val="28"/>
          <w:szCs w:val="28"/>
        </w:rPr>
      </w:pPr>
      <w:r w:rsidRPr="007D320F">
        <w:rPr>
          <w:rFonts w:ascii="Garamond" w:hAnsi="Garamond"/>
          <w:b/>
          <w:sz w:val="28"/>
          <w:szCs w:val="28"/>
        </w:rPr>
        <w:t>The first step in reaching</w:t>
      </w:r>
      <w:r w:rsidR="000D61C4" w:rsidRPr="007D320F">
        <w:rPr>
          <w:rFonts w:ascii="Garamond" w:hAnsi="Garamond"/>
          <w:b/>
          <w:sz w:val="28"/>
          <w:szCs w:val="28"/>
        </w:rPr>
        <w:t xml:space="preserve"> equilibrium is </w:t>
      </w:r>
      <w:r w:rsidR="007D320F">
        <w:rPr>
          <w:rFonts w:ascii="Garamond" w:hAnsi="Garamond"/>
          <w:b/>
          <w:sz w:val="28"/>
          <w:szCs w:val="28"/>
        </w:rPr>
        <w:t xml:space="preserve">making considered </w:t>
      </w:r>
      <w:r w:rsidR="000D61C4" w:rsidRPr="007D320F">
        <w:rPr>
          <w:rFonts w:ascii="Garamond" w:hAnsi="Garamond"/>
          <w:b/>
          <w:sz w:val="28"/>
          <w:szCs w:val="28"/>
        </w:rPr>
        <w:t xml:space="preserve">judgments </w:t>
      </w:r>
      <w:r w:rsidRPr="007D320F">
        <w:rPr>
          <w:rFonts w:ascii="Garamond" w:hAnsi="Garamond"/>
          <w:b/>
          <w:sz w:val="28"/>
          <w:szCs w:val="28"/>
        </w:rPr>
        <w:t>on the topic at hand</w:t>
      </w:r>
      <w:r w:rsidR="000D61C4" w:rsidRPr="007D320F">
        <w:rPr>
          <w:rFonts w:ascii="Garamond" w:hAnsi="Garamond"/>
          <w:b/>
          <w:sz w:val="28"/>
          <w:szCs w:val="28"/>
        </w:rPr>
        <w:t>.</w:t>
      </w:r>
      <w:r w:rsidR="000D61C4">
        <w:rPr>
          <w:rFonts w:ascii="Garamond" w:hAnsi="Garamond"/>
          <w:sz w:val="28"/>
          <w:szCs w:val="28"/>
        </w:rPr>
        <w:t xml:space="preserve"> </w:t>
      </w:r>
      <w:r w:rsidR="007A5DB8">
        <w:rPr>
          <w:rFonts w:ascii="Garamond" w:hAnsi="Garamond"/>
          <w:sz w:val="28"/>
          <w:szCs w:val="28"/>
        </w:rPr>
        <w:t>These are what I take to be the requirements</w:t>
      </w:r>
      <w:r>
        <w:rPr>
          <w:rFonts w:ascii="Garamond" w:hAnsi="Garamond"/>
          <w:sz w:val="28"/>
          <w:szCs w:val="28"/>
        </w:rPr>
        <w:t xml:space="preserve"> for considered judgments</w:t>
      </w:r>
      <w:r w:rsidR="007A5DB8">
        <w:rPr>
          <w:rFonts w:ascii="Garamond" w:hAnsi="Garamond"/>
          <w:sz w:val="28"/>
          <w:szCs w:val="28"/>
        </w:rPr>
        <w:t xml:space="preserve"> </w:t>
      </w:r>
      <w:r w:rsidR="007A5DB8" w:rsidRPr="007A5DB8">
        <w:rPr>
          <w:rFonts w:ascii="Garamond" w:hAnsi="Garamond"/>
          <w:sz w:val="28"/>
          <w:szCs w:val="28"/>
        </w:rPr>
        <w:t>(Rawls 1999: 42)</w:t>
      </w:r>
      <w:r w:rsidR="006A3E06">
        <w:rPr>
          <w:rFonts w:ascii="Garamond" w:hAnsi="Garamond"/>
          <w:sz w:val="28"/>
          <w:szCs w:val="28"/>
        </w:rPr>
        <w:t>:</w:t>
      </w:r>
    </w:p>
    <w:p w:rsidR="006A3E06" w:rsidRPr="00697990" w:rsidRDefault="007A5DB8" w:rsidP="00FF1296">
      <w:pPr>
        <w:pStyle w:val="ListParagraph"/>
        <w:numPr>
          <w:ilvl w:val="0"/>
          <w:numId w:val="9"/>
        </w:numPr>
        <w:spacing w:line="240" w:lineRule="auto"/>
        <w:rPr>
          <w:rFonts w:ascii="Garamond" w:hAnsi="Garamond"/>
          <w:i/>
          <w:sz w:val="28"/>
          <w:szCs w:val="28"/>
        </w:rPr>
      </w:pPr>
      <w:r>
        <w:rPr>
          <w:rFonts w:ascii="Garamond" w:hAnsi="Garamond"/>
          <w:i/>
          <w:sz w:val="28"/>
          <w:szCs w:val="28"/>
        </w:rPr>
        <w:t>No</w:t>
      </w:r>
      <w:r w:rsidR="006A3E06" w:rsidRPr="006A3E06">
        <w:rPr>
          <w:rFonts w:ascii="Garamond" w:hAnsi="Garamond"/>
          <w:i/>
          <w:sz w:val="28"/>
          <w:szCs w:val="28"/>
        </w:rPr>
        <w:t xml:space="preserve"> upset, fright, tiredness</w:t>
      </w:r>
      <w:r w:rsidR="00697990">
        <w:rPr>
          <w:rFonts w:ascii="Garamond" w:hAnsi="Garamond"/>
          <w:i/>
          <w:sz w:val="28"/>
          <w:szCs w:val="28"/>
        </w:rPr>
        <w:t>, or intoxication</w:t>
      </w:r>
      <w:r w:rsidR="006A3E06" w:rsidRPr="006A3E06">
        <w:rPr>
          <w:rFonts w:ascii="Garamond" w:hAnsi="Garamond"/>
          <w:i/>
          <w:sz w:val="28"/>
          <w:szCs w:val="28"/>
        </w:rPr>
        <w:t xml:space="preserve">. </w:t>
      </w:r>
      <w:r w:rsidR="006A3E06">
        <w:rPr>
          <w:rFonts w:ascii="Garamond" w:hAnsi="Garamond"/>
          <w:sz w:val="28"/>
          <w:szCs w:val="28"/>
        </w:rPr>
        <w:t>This may seem obvious, but there are plenty of cases where</w:t>
      </w:r>
      <w:r w:rsidR="00697990">
        <w:rPr>
          <w:rFonts w:ascii="Garamond" w:hAnsi="Garamond"/>
          <w:sz w:val="28"/>
          <w:szCs w:val="28"/>
        </w:rPr>
        <w:t xml:space="preserve"> political theorists do their work when subject to personal distress, </w:t>
      </w:r>
      <w:r w:rsidR="00697990" w:rsidRPr="00697990">
        <w:rPr>
          <w:rFonts w:ascii="Garamond" w:hAnsi="Garamond"/>
          <w:sz w:val="28"/>
          <w:szCs w:val="28"/>
        </w:rPr>
        <w:t>or to a deadline, or</w:t>
      </w:r>
      <w:r w:rsidR="00697990">
        <w:rPr>
          <w:rFonts w:ascii="Garamond" w:hAnsi="Garamond"/>
          <w:sz w:val="28"/>
          <w:szCs w:val="28"/>
        </w:rPr>
        <w:t xml:space="preserve"> late at night,</w:t>
      </w:r>
      <w:r w:rsidR="00697990" w:rsidRPr="00697990">
        <w:rPr>
          <w:rFonts w:ascii="Garamond" w:hAnsi="Garamond"/>
          <w:sz w:val="28"/>
          <w:szCs w:val="28"/>
        </w:rPr>
        <w:t xml:space="preserve"> </w:t>
      </w:r>
      <w:r w:rsidR="00697990">
        <w:rPr>
          <w:rFonts w:ascii="Garamond" w:hAnsi="Garamond"/>
          <w:sz w:val="28"/>
          <w:szCs w:val="28"/>
        </w:rPr>
        <w:t>or (so I hear) over a glass of wine or two.</w:t>
      </w:r>
    </w:p>
    <w:p w:rsidR="00697990" w:rsidRPr="006A3E06" w:rsidRDefault="00697990" w:rsidP="00FF1296">
      <w:pPr>
        <w:pStyle w:val="ListParagraph"/>
        <w:numPr>
          <w:ilvl w:val="0"/>
          <w:numId w:val="9"/>
        </w:numPr>
        <w:spacing w:line="240" w:lineRule="auto"/>
        <w:rPr>
          <w:rFonts w:ascii="Garamond" w:hAnsi="Garamond"/>
          <w:i/>
          <w:sz w:val="28"/>
          <w:szCs w:val="28"/>
        </w:rPr>
      </w:pPr>
      <w:r>
        <w:rPr>
          <w:rFonts w:ascii="Garamond" w:hAnsi="Garamond"/>
          <w:i/>
          <w:sz w:val="28"/>
          <w:szCs w:val="28"/>
        </w:rPr>
        <w:t>No conflicts of interest.</w:t>
      </w:r>
      <w:r>
        <w:rPr>
          <w:rFonts w:ascii="Garamond" w:hAnsi="Garamond"/>
          <w:sz w:val="28"/>
          <w:szCs w:val="28"/>
        </w:rPr>
        <w:t xml:space="preserve"> </w:t>
      </w:r>
      <w:r w:rsidR="00954C5D">
        <w:rPr>
          <w:rFonts w:ascii="Garamond" w:hAnsi="Garamond"/>
          <w:sz w:val="28"/>
          <w:szCs w:val="28"/>
        </w:rPr>
        <w:t xml:space="preserve">Individual political theorists often would gain more under one set of principles rather than another. Even though there is effectively no chance that the principles are going to be put into effect, there may still be a psychological effect. This is actually a rather hard problem </w:t>
      </w:r>
      <w:r w:rsidR="0078279C">
        <w:rPr>
          <w:rFonts w:ascii="Garamond" w:hAnsi="Garamond"/>
          <w:sz w:val="28"/>
          <w:szCs w:val="28"/>
        </w:rPr>
        <w:t>to get around – surely we cannot prohibit work on social justic</w:t>
      </w:r>
      <w:r w:rsidR="007D320F">
        <w:rPr>
          <w:rFonts w:ascii="Garamond" w:hAnsi="Garamond"/>
          <w:sz w:val="28"/>
          <w:szCs w:val="28"/>
        </w:rPr>
        <w:t>e, on the basis that any principle</w:t>
      </w:r>
      <w:r w:rsidR="007B79DA">
        <w:rPr>
          <w:rFonts w:ascii="Garamond" w:hAnsi="Garamond"/>
          <w:sz w:val="28"/>
          <w:szCs w:val="28"/>
        </w:rPr>
        <w:t xml:space="preserve"> would be</w:t>
      </w:r>
      <w:r w:rsidR="0078279C">
        <w:rPr>
          <w:rFonts w:ascii="Garamond" w:hAnsi="Garamond"/>
          <w:sz w:val="28"/>
          <w:szCs w:val="28"/>
        </w:rPr>
        <w:t xml:space="preserve"> likely to have effects on theorists’ incomes. Perhaps the best we can do is </w:t>
      </w:r>
      <w:proofErr w:type="gramStart"/>
      <w:r w:rsidR="0078279C">
        <w:rPr>
          <w:rFonts w:ascii="Garamond" w:hAnsi="Garamond"/>
          <w:sz w:val="28"/>
          <w:szCs w:val="28"/>
        </w:rPr>
        <w:t>be</w:t>
      </w:r>
      <w:proofErr w:type="gramEnd"/>
      <w:r w:rsidR="0078279C">
        <w:rPr>
          <w:rFonts w:ascii="Garamond" w:hAnsi="Garamond"/>
          <w:sz w:val="28"/>
          <w:szCs w:val="28"/>
        </w:rPr>
        <w:t xml:space="preserve"> aware of our possible subc</w:t>
      </w:r>
      <w:r w:rsidR="007B79DA">
        <w:rPr>
          <w:rFonts w:ascii="Garamond" w:hAnsi="Garamond"/>
          <w:sz w:val="28"/>
          <w:szCs w:val="28"/>
        </w:rPr>
        <w:t>onscious biases, and exercise particular caution</w:t>
      </w:r>
      <w:r w:rsidR="0078279C">
        <w:rPr>
          <w:rFonts w:ascii="Garamond" w:hAnsi="Garamond"/>
          <w:sz w:val="28"/>
          <w:szCs w:val="28"/>
        </w:rPr>
        <w:t xml:space="preserve"> when rejecting principles that </w:t>
      </w:r>
      <w:r w:rsidR="007D320F">
        <w:rPr>
          <w:rFonts w:ascii="Garamond" w:hAnsi="Garamond"/>
          <w:sz w:val="28"/>
          <w:szCs w:val="28"/>
        </w:rPr>
        <w:t>do not serve our self-interest.</w:t>
      </w:r>
    </w:p>
    <w:p w:rsidR="000D61C4" w:rsidRPr="003E3D4D" w:rsidRDefault="00517483" w:rsidP="00FF1296">
      <w:pPr>
        <w:pStyle w:val="ListParagraph"/>
        <w:numPr>
          <w:ilvl w:val="0"/>
          <w:numId w:val="9"/>
        </w:numPr>
        <w:spacing w:line="240" w:lineRule="auto"/>
        <w:rPr>
          <w:rFonts w:ascii="Garamond" w:hAnsi="Garamond"/>
          <w:i/>
          <w:sz w:val="28"/>
          <w:szCs w:val="28"/>
        </w:rPr>
      </w:pPr>
      <w:r w:rsidRPr="003E3D4D">
        <w:rPr>
          <w:rFonts w:ascii="Garamond" w:hAnsi="Garamond"/>
          <w:i/>
          <w:sz w:val="28"/>
          <w:szCs w:val="28"/>
        </w:rPr>
        <w:t>The ability to reach the correct decisio</w:t>
      </w:r>
      <w:r w:rsidR="003E3D4D" w:rsidRPr="003E3D4D">
        <w:rPr>
          <w:rFonts w:ascii="Garamond" w:hAnsi="Garamond"/>
          <w:i/>
          <w:sz w:val="28"/>
          <w:szCs w:val="28"/>
        </w:rPr>
        <w:t>n.</w:t>
      </w:r>
      <w:r w:rsidRPr="003E3D4D">
        <w:rPr>
          <w:rFonts w:ascii="Garamond" w:hAnsi="Garamond"/>
          <w:i/>
          <w:sz w:val="28"/>
          <w:szCs w:val="28"/>
        </w:rPr>
        <w:t xml:space="preserve"> </w:t>
      </w:r>
      <w:r w:rsidR="003E3D4D">
        <w:rPr>
          <w:rFonts w:ascii="Garamond" w:hAnsi="Garamond"/>
          <w:sz w:val="28"/>
          <w:szCs w:val="28"/>
        </w:rPr>
        <w:t xml:space="preserve">This requires at least minimal standards of competency. </w:t>
      </w:r>
      <w:r w:rsidR="006A3E06">
        <w:rPr>
          <w:rFonts w:ascii="Garamond" w:hAnsi="Garamond"/>
          <w:sz w:val="28"/>
          <w:szCs w:val="28"/>
        </w:rPr>
        <w:t>It would be possible to reach a</w:t>
      </w:r>
      <w:r w:rsidR="003E3D4D">
        <w:rPr>
          <w:rFonts w:ascii="Garamond" w:hAnsi="Garamond"/>
          <w:sz w:val="28"/>
          <w:szCs w:val="28"/>
        </w:rPr>
        <w:t xml:space="preserve"> reflective equilibrium </w:t>
      </w:r>
      <w:r w:rsidR="006A3E06">
        <w:rPr>
          <w:rFonts w:ascii="Garamond" w:hAnsi="Garamond"/>
          <w:sz w:val="28"/>
          <w:szCs w:val="28"/>
        </w:rPr>
        <w:t>about a topic within political theory that one had never read anything about</w:t>
      </w:r>
      <w:r w:rsidR="003E3D4D">
        <w:rPr>
          <w:rFonts w:ascii="Garamond" w:hAnsi="Garamond"/>
          <w:sz w:val="28"/>
          <w:szCs w:val="28"/>
        </w:rPr>
        <w:t xml:space="preserve">, </w:t>
      </w:r>
      <w:r w:rsidR="006A3E06">
        <w:rPr>
          <w:rFonts w:ascii="Garamond" w:hAnsi="Garamond"/>
          <w:sz w:val="28"/>
          <w:szCs w:val="28"/>
        </w:rPr>
        <w:t xml:space="preserve">but it </w:t>
      </w:r>
      <w:r w:rsidR="003E3D4D">
        <w:rPr>
          <w:rFonts w:ascii="Garamond" w:hAnsi="Garamond"/>
          <w:sz w:val="28"/>
          <w:szCs w:val="28"/>
        </w:rPr>
        <w:t xml:space="preserve">is unlikely to have much </w:t>
      </w:r>
      <w:r w:rsidR="007B79DA">
        <w:rPr>
          <w:rFonts w:ascii="Garamond" w:hAnsi="Garamond"/>
          <w:sz w:val="28"/>
          <w:szCs w:val="28"/>
        </w:rPr>
        <w:t>epistemic</w:t>
      </w:r>
      <w:r w:rsidR="003E3D4D">
        <w:rPr>
          <w:rFonts w:ascii="Garamond" w:hAnsi="Garamond"/>
          <w:sz w:val="28"/>
          <w:szCs w:val="28"/>
        </w:rPr>
        <w:t xml:space="preserve"> value</w:t>
      </w:r>
      <w:r w:rsidR="00D5217D">
        <w:rPr>
          <w:rFonts w:ascii="Garamond" w:hAnsi="Garamond"/>
          <w:sz w:val="28"/>
          <w:szCs w:val="28"/>
        </w:rPr>
        <w:t xml:space="preserve"> (see Scanlon 2014: 82)</w:t>
      </w:r>
      <w:r w:rsidR="00566C15">
        <w:rPr>
          <w:rFonts w:ascii="Garamond" w:hAnsi="Garamond"/>
          <w:sz w:val="28"/>
          <w:szCs w:val="28"/>
        </w:rPr>
        <w:t>.</w:t>
      </w:r>
      <w:r w:rsidR="00D6266D">
        <w:rPr>
          <w:rStyle w:val="FootnoteReference"/>
          <w:rFonts w:ascii="Garamond" w:hAnsi="Garamond"/>
          <w:sz w:val="28"/>
          <w:szCs w:val="28"/>
        </w:rPr>
        <w:footnoteReference w:id="6"/>
      </w:r>
    </w:p>
    <w:p w:rsidR="003E3D4D" w:rsidRPr="006A3E06" w:rsidRDefault="003E3D4D" w:rsidP="00FF1296">
      <w:pPr>
        <w:pStyle w:val="ListParagraph"/>
        <w:numPr>
          <w:ilvl w:val="0"/>
          <w:numId w:val="9"/>
        </w:numPr>
        <w:spacing w:line="240" w:lineRule="auto"/>
        <w:rPr>
          <w:rFonts w:ascii="Garamond" w:hAnsi="Garamond"/>
          <w:i/>
          <w:sz w:val="28"/>
          <w:szCs w:val="28"/>
        </w:rPr>
      </w:pPr>
      <w:r>
        <w:rPr>
          <w:rFonts w:ascii="Garamond" w:hAnsi="Garamond"/>
          <w:i/>
          <w:sz w:val="28"/>
          <w:szCs w:val="28"/>
        </w:rPr>
        <w:lastRenderedPageBreak/>
        <w:t xml:space="preserve">The desire to reach the correct decision. </w:t>
      </w:r>
      <w:r w:rsidR="007D320F">
        <w:rPr>
          <w:rFonts w:ascii="Garamond" w:hAnsi="Garamond"/>
          <w:sz w:val="28"/>
          <w:szCs w:val="28"/>
        </w:rPr>
        <w:t>The individual must be motivated</w:t>
      </w:r>
      <w:r>
        <w:rPr>
          <w:rFonts w:ascii="Garamond" w:hAnsi="Garamond"/>
          <w:sz w:val="28"/>
          <w:szCs w:val="28"/>
        </w:rPr>
        <w:t xml:space="preserve"> to </w:t>
      </w:r>
      <w:r w:rsidR="00ED1302">
        <w:rPr>
          <w:rFonts w:ascii="Garamond" w:hAnsi="Garamond"/>
          <w:sz w:val="28"/>
          <w:szCs w:val="28"/>
        </w:rPr>
        <w:t xml:space="preserve">arrive at justified principles. People (almost?) invariably come to political theory with a set </w:t>
      </w:r>
      <w:r w:rsidR="0024219E">
        <w:rPr>
          <w:rFonts w:ascii="Garamond" w:hAnsi="Garamond"/>
          <w:sz w:val="28"/>
          <w:szCs w:val="28"/>
        </w:rPr>
        <w:t>of preconceived ideas about politics. This is fine provided that the individual is open-minded</w:t>
      </w:r>
      <w:r w:rsidR="00BB7A57">
        <w:rPr>
          <w:rFonts w:ascii="Garamond" w:hAnsi="Garamond"/>
          <w:sz w:val="28"/>
          <w:szCs w:val="28"/>
        </w:rPr>
        <w:t>, being</w:t>
      </w:r>
      <w:r w:rsidR="0024219E">
        <w:rPr>
          <w:rFonts w:ascii="Garamond" w:hAnsi="Garamond"/>
          <w:sz w:val="28"/>
          <w:szCs w:val="28"/>
        </w:rPr>
        <w:t xml:space="preserve"> willing to alter their views in response to arguments. </w:t>
      </w:r>
      <w:r w:rsidR="00BB7A57">
        <w:rPr>
          <w:rFonts w:ascii="Garamond" w:hAnsi="Garamond"/>
          <w:sz w:val="28"/>
          <w:szCs w:val="28"/>
        </w:rPr>
        <w:t>The fact that one is on record defending a position</w:t>
      </w:r>
      <w:r w:rsidR="0024219E">
        <w:rPr>
          <w:rFonts w:ascii="Garamond" w:hAnsi="Garamond"/>
          <w:sz w:val="28"/>
          <w:szCs w:val="28"/>
        </w:rPr>
        <w:t xml:space="preserve"> should be no barrier to rejecting tha</w:t>
      </w:r>
      <w:r w:rsidR="00BB7A57">
        <w:rPr>
          <w:rFonts w:ascii="Garamond" w:hAnsi="Garamond"/>
          <w:sz w:val="28"/>
          <w:szCs w:val="28"/>
        </w:rPr>
        <w:t>t position, even where this might prove</w:t>
      </w:r>
      <w:r w:rsidR="0024219E">
        <w:rPr>
          <w:rFonts w:ascii="Garamond" w:hAnsi="Garamond"/>
          <w:sz w:val="28"/>
          <w:szCs w:val="28"/>
        </w:rPr>
        <w:t xml:space="preserve"> inconvenient or embarrassing.</w:t>
      </w:r>
      <w:r w:rsidR="00B264CF">
        <w:rPr>
          <w:rStyle w:val="FootnoteReference"/>
          <w:rFonts w:ascii="Garamond" w:hAnsi="Garamond"/>
          <w:sz w:val="28"/>
          <w:szCs w:val="28"/>
        </w:rPr>
        <w:footnoteReference w:id="7"/>
      </w:r>
    </w:p>
    <w:p w:rsidR="006A3E06" w:rsidRPr="003E3D4D" w:rsidRDefault="006A3E06" w:rsidP="00FF1296">
      <w:pPr>
        <w:pStyle w:val="ListParagraph"/>
        <w:spacing w:line="240" w:lineRule="auto"/>
        <w:ind w:left="1080"/>
        <w:rPr>
          <w:rFonts w:ascii="Garamond" w:hAnsi="Garamond"/>
          <w:i/>
          <w:sz w:val="28"/>
          <w:szCs w:val="28"/>
        </w:rPr>
      </w:pPr>
    </w:p>
    <w:p w:rsidR="007A5DB8" w:rsidRPr="00B264CF" w:rsidRDefault="00D6266D" w:rsidP="00FF1296">
      <w:pPr>
        <w:spacing w:line="240" w:lineRule="auto"/>
        <w:rPr>
          <w:rFonts w:ascii="Garamond" w:hAnsi="Garamond"/>
          <w:sz w:val="28"/>
          <w:szCs w:val="28"/>
        </w:rPr>
      </w:pPr>
      <w:r>
        <w:rPr>
          <w:rFonts w:ascii="Garamond" w:hAnsi="Garamond"/>
          <w:sz w:val="28"/>
          <w:szCs w:val="28"/>
        </w:rPr>
        <w:t>In short</w:t>
      </w:r>
      <w:r w:rsidR="00CA5279">
        <w:rPr>
          <w:rFonts w:ascii="Garamond" w:hAnsi="Garamond"/>
          <w:sz w:val="28"/>
          <w:szCs w:val="28"/>
        </w:rPr>
        <w:t>, the</w:t>
      </w:r>
      <w:r w:rsidR="00D3521F">
        <w:rPr>
          <w:rFonts w:ascii="Garamond" w:hAnsi="Garamond"/>
          <w:sz w:val="28"/>
          <w:szCs w:val="28"/>
        </w:rPr>
        <w:t xml:space="preserve"> first step is to make sure that you </w:t>
      </w:r>
      <w:r w:rsidR="007D320F">
        <w:rPr>
          <w:rFonts w:ascii="Garamond" w:hAnsi="Garamond"/>
          <w:sz w:val="28"/>
          <w:szCs w:val="28"/>
        </w:rPr>
        <w:t>undertake</w:t>
      </w:r>
      <w:r w:rsidR="00D3521F">
        <w:rPr>
          <w:rFonts w:ascii="Garamond" w:hAnsi="Garamond"/>
          <w:sz w:val="28"/>
          <w:szCs w:val="28"/>
        </w:rPr>
        <w:t xml:space="preserve"> the process of reflective equilibrium in</w:t>
      </w:r>
      <w:r w:rsidR="00CA5279">
        <w:rPr>
          <w:rFonts w:ascii="Garamond" w:hAnsi="Garamond"/>
          <w:sz w:val="28"/>
          <w:szCs w:val="28"/>
        </w:rPr>
        <w:t xml:space="preserve"> </w:t>
      </w:r>
      <w:r w:rsidR="007D320F">
        <w:rPr>
          <w:rFonts w:ascii="Garamond" w:hAnsi="Garamond"/>
          <w:sz w:val="28"/>
          <w:szCs w:val="28"/>
        </w:rPr>
        <w:t>the</w:t>
      </w:r>
      <w:r>
        <w:rPr>
          <w:rFonts w:ascii="Garamond" w:hAnsi="Garamond"/>
          <w:sz w:val="28"/>
          <w:szCs w:val="28"/>
        </w:rPr>
        <w:t xml:space="preserve"> Rawlsian</w:t>
      </w:r>
      <w:r w:rsidRPr="00D6266D">
        <w:t xml:space="preserve"> </w:t>
      </w:r>
      <w:r w:rsidRPr="00D6266D">
        <w:rPr>
          <w:rFonts w:ascii="Garamond" w:hAnsi="Garamond"/>
          <w:sz w:val="28"/>
          <w:szCs w:val="28"/>
        </w:rPr>
        <w:t xml:space="preserve">‘conditions </w:t>
      </w:r>
      <w:proofErr w:type="spellStart"/>
      <w:r w:rsidRPr="00D6266D">
        <w:rPr>
          <w:rFonts w:ascii="Garamond" w:hAnsi="Garamond"/>
          <w:sz w:val="28"/>
          <w:szCs w:val="28"/>
        </w:rPr>
        <w:t>favorable</w:t>
      </w:r>
      <w:proofErr w:type="spellEnd"/>
      <w:r w:rsidRPr="00D6266D">
        <w:rPr>
          <w:rFonts w:ascii="Garamond" w:hAnsi="Garamond"/>
          <w:sz w:val="28"/>
          <w:szCs w:val="28"/>
        </w:rPr>
        <w:t xml:space="preserve"> for deliberation and judgment in general’</w:t>
      </w:r>
      <w:r>
        <w:rPr>
          <w:rFonts w:ascii="Garamond" w:hAnsi="Garamond"/>
          <w:sz w:val="28"/>
          <w:szCs w:val="28"/>
        </w:rPr>
        <w:t>.</w:t>
      </w:r>
      <w:r w:rsidR="007D320F">
        <w:rPr>
          <w:rFonts w:ascii="Garamond" w:hAnsi="Garamond"/>
          <w:sz w:val="28"/>
          <w:szCs w:val="28"/>
        </w:rPr>
        <w:t xml:space="preserve"> </w:t>
      </w:r>
      <w:r w:rsidR="007D320F" w:rsidRPr="0042329C">
        <w:rPr>
          <w:rFonts w:ascii="Garamond" w:hAnsi="Garamond"/>
          <w:b/>
          <w:sz w:val="28"/>
          <w:szCs w:val="28"/>
        </w:rPr>
        <w:t>T</w:t>
      </w:r>
      <w:r w:rsidR="0042329C">
        <w:rPr>
          <w:rFonts w:ascii="Garamond" w:hAnsi="Garamond"/>
          <w:b/>
          <w:sz w:val="28"/>
          <w:szCs w:val="28"/>
        </w:rPr>
        <w:t>he</w:t>
      </w:r>
      <w:r w:rsidR="007D320F" w:rsidRPr="007D320F">
        <w:rPr>
          <w:rFonts w:ascii="Garamond" w:hAnsi="Garamond"/>
          <w:b/>
          <w:sz w:val="28"/>
          <w:szCs w:val="28"/>
        </w:rPr>
        <w:t xml:space="preserve"> conditions </w:t>
      </w:r>
      <w:r w:rsidR="00B13052">
        <w:rPr>
          <w:rFonts w:ascii="Garamond" w:hAnsi="Garamond"/>
          <w:b/>
          <w:sz w:val="28"/>
          <w:szCs w:val="28"/>
        </w:rPr>
        <w:t xml:space="preserve">established in the first step </w:t>
      </w:r>
      <w:r w:rsidR="007D320F" w:rsidRPr="007D320F">
        <w:rPr>
          <w:rFonts w:ascii="Garamond" w:hAnsi="Garamond"/>
          <w:b/>
          <w:sz w:val="28"/>
          <w:szCs w:val="28"/>
        </w:rPr>
        <w:t>must be maintained throughout the process.</w:t>
      </w:r>
    </w:p>
    <w:p w:rsidR="00CA13E4" w:rsidRDefault="0097312F" w:rsidP="00FF1296">
      <w:pPr>
        <w:spacing w:line="240" w:lineRule="auto"/>
        <w:rPr>
          <w:rFonts w:ascii="Garamond" w:hAnsi="Garamond"/>
          <w:sz w:val="28"/>
          <w:szCs w:val="28"/>
        </w:rPr>
      </w:pPr>
      <w:r w:rsidRPr="0097312F">
        <w:rPr>
          <w:rFonts w:ascii="Garamond" w:hAnsi="Garamond"/>
          <w:b/>
          <w:sz w:val="28"/>
          <w:szCs w:val="28"/>
        </w:rPr>
        <w:t>T</w:t>
      </w:r>
      <w:r w:rsidR="009F3502" w:rsidRPr="0097312F">
        <w:rPr>
          <w:rFonts w:ascii="Garamond" w:hAnsi="Garamond"/>
          <w:b/>
          <w:sz w:val="28"/>
          <w:szCs w:val="28"/>
        </w:rPr>
        <w:t>he second step</w:t>
      </w:r>
      <w:r w:rsidR="00A86CBF" w:rsidRPr="0097312F">
        <w:rPr>
          <w:rFonts w:ascii="Garamond" w:hAnsi="Garamond"/>
          <w:b/>
          <w:sz w:val="28"/>
          <w:szCs w:val="28"/>
        </w:rPr>
        <w:t xml:space="preserve"> </w:t>
      </w:r>
      <w:r w:rsidR="0065178F" w:rsidRPr="0097312F">
        <w:rPr>
          <w:rFonts w:ascii="Garamond" w:hAnsi="Garamond"/>
          <w:b/>
          <w:sz w:val="28"/>
          <w:szCs w:val="28"/>
        </w:rPr>
        <w:t xml:space="preserve">is </w:t>
      </w:r>
      <w:r w:rsidR="00A86CBF" w:rsidRPr="0097312F">
        <w:rPr>
          <w:rFonts w:ascii="Garamond" w:hAnsi="Garamond"/>
          <w:b/>
          <w:sz w:val="28"/>
          <w:szCs w:val="28"/>
        </w:rPr>
        <w:t xml:space="preserve">to </w:t>
      </w:r>
      <w:r w:rsidR="0065178F" w:rsidRPr="0097312F">
        <w:rPr>
          <w:rFonts w:ascii="Garamond" w:hAnsi="Garamond"/>
          <w:b/>
          <w:sz w:val="28"/>
          <w:szCs w:val="28"/>
        </w:rPr>
        <w:t>draw up a list of</w:t>
      </w:r>
      <w:r w:rsidR="00A86CBF" w:rsidRPr="0097312F">
        <w:rPr>
          <w:rFonts w:ascii="Garamond" w:hAnsi="Garamond"/>
          <w:b/>
          <w:sz w:val="28"/>
          <w:szCs w:val="28"/>
        </w:rPr>
        <w:t xml:space="preserve"> the main </w:t>
      </w:r>
      <w:r w:rsidR="0065178F" w:rsidRPr="0097312F">
        <w:rPr>
          <w:rFonts w:ascii="Garamond" w:hAnsi="Garamond"/>
          <w:b/>
          <w:sz w:val="28"/>
          <w:szCs w:val="28"/>
        </w:rPr>
        <w:t xml:space="preserve">contending </w:t>
      </w:r>
      <w:r w:rsidR="00A86CBF" w:rsidRPr="0097312F">
        <w:rPr>
          <w:rFonts w:ascii="Garamond" w:hAnsi="Garamond"/>
          <w:b/>
          <w:sz w:val="28"/>
          <w:szCs w:val="28"/>
        </w:rPr>
        <w:t>principles on wh</w:t>
      </w:r>
      <w:r w:rsidRPr="0097312F">
        <w:rPr>
          <w:rFonts w:ascii="Garamond" w:hAnsi="Garamond"/>
          <w:b/>
          <w:sz w:val="28"/>
          <w:szCs w:val="28"/>
        </w:rPr>
        <w:t>atever topic you</w:t>
      </w:r>
      <w:r w:rsidR="0065178F" w:rsidRPr="0097312F">
        <w:rPr>
          <w:rFonts w:ascii="Garamond" w:hAnsi="Garamond"/>
          <w:b/>
          <w:sz w:val="28"/>
          <w:szCs w:val="28"/>
        </w:rPr>
        <w:t xml:space="preserve"> are considering.</w:t>
      </w:r>
      <w:r w:rsidR="0065178F">
        <w:rPr>
          <w:rFonts w:ascii="Garamond" w:hAnsi="Garamond"/>
          <w:sz w:val="28"/>
          <w:szCs w:val="28"/>
        </w:rPr>
        <w:t xml:space="preserve"> If you can think of any compelling new principles, these should also be added to the list. There is no specific number of principles that one should aim for, but as a general rule and time permitting, more is better. It should be remembered that, while it is usually impractical i</w:t>
      </w:r>
      <w:r>
        <w:rPr>
          <w:rFonts w:ascii="Garamond" w:hAnsi="Garamond"/>
          <w:sz w:val="28"/>
          <w:szCs w:val="28"/>
        </w:rPr>
        <w:t xml:space="preserve">n a work of political theory of </w:t>
      </w:r>
      <w:r w:rsidR="0065178F">
        <w:rPr>
          <w:rFonts w:ascii="Garamond" w:hAnsi="Garamond"/>
          <w:sz w:val="28"/>
          <w:szCs w:val="28"/>
        </w:rPr>
        <w:t>5,000 or 10,000 words to discuss a large number of principles, there is no ‘word limit’ when it comes to considering principles prior to, or during, the actual writing process. Even if one only discusses two or three principles in detail in the final product, you</w:t>
      </w:r>
      <w:r w:rsidR="00D3521F">
        <w:rPr>
          <w:rFonts w:ascii="Garamond" w:hAnsi="Garamond"/>
          <w:sz w:val="28"/>
          <w:szCs w:val="28"/>
        </w:rPr>
        <w:t xml:space="preserve"> may have considered and rejected many more during the process of reaching equilibrium. Presumably Rawls himself did – in the ‘Presentati</w:t>
      </w:r>
      <w:r w:rsidR="00520F86">
        <w:rPr>
          <w:rFonts w:ascii="Garamond" w:hAnsi="Garamond"/>
          <w:sz w:val="28"/>
          <w:szCs w:val="28"/>
        </w:rPr>
        <w:t xml:space="preserve">on of Alternatives’ section of </w:t>
      </w:r>
      <w:r w:rsidR="00520F86" w:rsidRPr="00520F86">
        <w:rPr>
          <w:rFonts w:ascii="Garamond" w:hAnsi="Garamond"/>
          <w:i/>
          <w:sz w:val="28"/>
          <w:szCs w:val="28"/>
        </w:rPr>
        <w:t>A T</w:t>
      </w:r>
      <w:r w:rsidR="00D3521F" w:rsidRPr="00520F86">
        <w:rPr>
          <w:rFonts w:ascii="Garamond" w:hAnsi="Garamond"/>
          <w:i/>
          <w:sz w:val="28"/>
          <w:szCs w:val="28"/>
        </w:rPr>
        <w:t>heory</w:t>
      </w:r>
      <w:r w:rsidR="00520F86">
        <w:rPr>
          <w:rFonts w:ascii="Garamond" w:hAnsi="Garamond"/>
          <w:i/>
          <w:sz w:val="28"/>
          <w:szCs w:val="28"/>
        </w:rPr>
        <w:t xml:space="preserve"> of Justice</w:t>
      </w:r>
      <w:r w:rsidR="00D3521F">
        <w:rPr>
          <w:rFonts w:ascii="Garamond" w:hAnsi="Garamond"/>
          <w:sz w:val="28"/>
          <w:szCs w:val="28"/>
        </w:rPr>
        <w:t xml:space="preserve"> he names over a dozen ‘conceptions of justice’, several of them containing multiple principles and one of them the extremely open ended ‘list of prima facie principles (as appropriate)’ (Rawls 1999, 107). While it would not be usual to provide such a lengthy list in writing, it is often useful to mention in passing your reasons for rejecting some of the principles that do not receive full discussion.</w:t>
      </w:r>
    </w:p>
    <w:p w:rsidR="00DD58F3" w:rsidRDefault="00DD58F3" w:rsidP="00FF1296">
      <w:pPr>
        <w:spacing w:line="240" w:lineRule="auto"/>
        <w:rPr>
          <w:rFonts w:ascii="Garamond" w:hAnsi="Garamond"/>
          <w:sz w:val="28"/>
          <w:szCs w:val="28"/>
        </w:rPr>
      </w:pPr>
      <w:r w:rsidRPr="0097312F">
        <w:rPr>
          <w:rFonts w:ascii="Garamond" w:hAnsi="Garamond"/>
          <w:b/>
          <w:sz w:val="28"/>
          <w:szCs w:val="28"/>
        </w:rPr>
        <w:t xml:space="preserve">The third step is to begin reflective equilibrium in earnest. You go through each principle, checking its prescriptions against your judgments. Ask yourself: </w:t>
      </w:r>
      <w:r w:rsidR="00795772" w:rsidRPr="0097312F">
        <w:rPr>
          <w:rFonts w:ascii="Garamond" w:hAnsi="Garamond"/>
          <w:b/>
          <w:sz w:val="28"/>
          <w:szCs w:val="28"/>
        </w:rPr>
        <w:t xml:space="preserve">what are the central cases for my topic? And </w:t>
      </w:r>
      <w:r w:rsidRPr="0097312F">
        <w:rPr>
          <w:rFonts w:ascii="Garamond" w:hAnsi="Garamond"/>
          <w:b/>
          <w:sz w:val="28"/>
          <w:szCs w:val="28"/>
        </w:rPr>
        <w:t>what are the hard cases for this principle?</w:t>
      </w:r>
      <w:r>
        <w:rPr>
          <w:rFonts w:ascii="Garamond" w:hAnsi="Garamond"/>
          <w:sz w:val="28"/>
          <w:szCs w:val="28"/>
        </w:rPr>
        <w:t xml:space="preserve"> The literature is, of course, an invaluable resource for finding such cases, but you will also come up with your own. </w:t>
      </w:r>
      <w:r w:rsidRPr="0097312F">
        <w:rPr>
          <w:rFonts w:ascii="Garamond" w:hAnsi="Garamond"/>
          <w:b/>
          <w:sz w:val="28"/>
          <w:szCs w:val="28"/>
        </w:rPr>
        <w:t xml:space="preserve">Consider whether </w:t>
      </w:r>
      <w:r w:rsidRPr="0097312F">
        <w:rPr>
          <w:rFonts w:ascii="Garamond" w:hAnsi="Garamond"/>
          <w:b/>
          <w:sz w:val="28"/>
          <w:szCs w:val="28"/>
        </w:rPr>
        <w:lastRenderedPageBreak/>
        <w:t>you can accept the implications of the principle in each of these cases.</w:t>
      </w:r>
      <w:r w:rsidR="00795772" w:rsidRPr="0097312F">
        <w:rPr>
          <w:rFonts w:ascii="Garamond" w:hAnsi="Garamond"/>
          <w:b/>
          <w:sz w:val="28"/>
          <w:szCs w:val="28"/>
        </w:rPr>
        <w:t xml:space="preserve"> </w:t>
      </w:r>
      <w:r w:rsidR="00795772">
        <w:rPr>
          <w:rFonts w:ascii="Garamond" w:hAnsi="Garamond"/>
          <w:sz w:val="28"/>
          <w:szCs w:val="28"/>
        </w:rPr>
        <w:t>It may be that initially the principle seems to have an unacceptable implication, but that on reflection you are willing to revise your judgment. This may particularly be the case where the principle is compelling i</w:t>
      </w:r>
      <w:r w:rsidR="00255F36">
        <w:rPr>
          <w:rFonts w:ascii="Garamond" w:hAnsi="Garamond"/>
          <w:sz w:val="28"/>
          <w:szCs w:val="28"/>
        </w:rPr>
        <w:t>n other cases. It may</w:t>
      </w:r>
      <w:r w:rsidR="00795772">
        <w:rPr>
          <w:rFonts w:ascii="Garamond" w:hAnsi="Garamond"/>
          <w:sz w:val="28"/>
          <w:szCs w:val="28"/>
        </w:rPr>
        <w:t xml:space="preserve"> </w:t>
      </w:r>
      <w:r w:rsidR="00255F36">
        <w:rPr>
          <w:rFonts w:ascii="Garamond" w:hAnsi="Garamond"/>
          <w:sz w:val="28"/>
          <w:szCs w:val="28"/>
        </w:rPr>
        <w:t xml:space="preserve">seem to </w:t>
      </w:r>
      <w:r w:rsidR="00795772" w:rsidRPr="00795772">
        <w:rPr>
          <w:rFonts w:ascii="Garamond" w:hAnsi="Garamond"/>
          <w:i/>
          <w:sz w:val="28"/>
          <w:szCs w:val="28"/>
        </w:rPr>
        <w:t xml:space="preserve">explain </w:t>
      </w:r>
      <w:r w:rsidR="00795772">
        <w:rPr>
          <w:rFonts w:ascii="Garamond" w:hAnsi="Garamond"/>
          <w:sz w:val="28"/>
          <w:szCs w:val="28"/>
        </w:rPr>
        <w:t xml:space="preserve">why we think what we do in those cases, and </w:t>
      </w:r>
      <w:r w:rsidR="00795772" w:rsidRPr="00795772">
        <w:rPr>
          <w:rFonts w:ascii="Garamond" w:hAnsi="Garamond"/>
          <w:i/>
          <w:sz w:val="28"/>
          <w:szCs w:val="28"/>
        </w:rPr>
        <w:t>extend</w:t>
      </w:r>
      <w:r w:rsidR="00255F36">
        <w:rPr>
          <w:rFonts w:ascii="Garamond" w:hAnsi="Garamond"/>
          <w:sz w:val="28"/>
          <w:szCs w:val="28"/>
        </w:rPr>
        <w:t xml:space="preserve"> in an appealing way to further</w:t>
      </w:r>
      <w:r w:rsidR="00795772">
        <w:rPr>
          <w:rFonts w:ascii="Garamond" w:hAnsi="Garamond"/>
          <w:sz w:val="28"/>
          <w:szCs w:val="28"/>
        </w:rPr>
        <w:t xml:space="preserve">, previously unconsidered cases. </w:t>
      </w:r>
      <w:proofErr w:type="gramStart"/>
      <w:r>
        <w:rPr>
          <w:rFonts w:ascii="Garamond" w:hAnsi="Garamond"/>
          <w:sz w:val="28"/>
          <w:szCs w:val="28"/>
        </w:rPr>
        <w:t>If you can</w:t>
      </w:r>
      <w:r w:rsidR="00795772">
        <w:rPr>
          <w:rFonts w:ascii="Garamond" w:hAnsi="Garamond"/>
          <w:sz w:val="28"/>
          <w:szCs w:val="28"/>
        </w:rPr>
        <w:t xml:space="preserve"> accept a principle’s implications, either right away or on reflection</w:t>
      </w:r>
      <w:r>
        <w:rPr>
          <w:rFonts w:ascii="Garamond" w:hAnsi="Garamond"/>
          <w:sz w:val="28"/>
          <w:szCs w:val="28"/>
        </w:rPr>
        <w:t xml:space="preserve">, then it would seem </w:t>
      </w:r>
      <w:r w:rsidR="00103267">
        <w:rPr>
          <w:rFonts w:ascii="Garamond" w:hAnsi="Garamond"/>
          <w:sz w:val="28"/>
          <w:szCs w:val="28"/>
        </w:rPr>
        <w:t>that this principle is worthy of further consideration.</w:t>
      </w:r>
      <w:proofErr w:type="gramEnd"/>
      <w:r w:rsidR="00103267">
        <w:rPr>
          <w:rFonts w:ascii="Garamond" w:hAnsi="Garamond"/>
          <w:sz w:val="28"/>
          <w:szCs w:val="28"/>
        </w:rPr>
        <w:t xml:space="preserve"> If </w:t>
      </w:r>
      <w:r>
        <w:rPr>
          <w:rFonts w:ascii="Garamond" w:hAnsi="Garamond"/>
          <w:sz w:val="28"/>
          <w:szCs w:val="28"/>
        </w:rPr>
        <w:t>you can’t, you may set aside the principle for now, taking a</w:t>
      </w:r>
      <w:r w:rsidR="00255F36">
        <w:rPr>
          <w:rFonts w:ascii="Garamond" w:hAnsi="Garamond"/>
          <w:sz w:val="28"/>
          <w:szCs w:val="28"/>
        </w:rPr>
        <w:t xml:space="preserve"> note of the specific problems it</w:t>
      </w:r>
      <w:r>
        <w:rPr>
          <w:rFonts w:ascii="Garamond" w:hAnsi="Garamond"/>
          <w:sz w:val="28"/>
          <w:szCs w:val="28"/>
        </w:rPr>
        <w:t xml:space="preserve"> faces. Repeat this procedure for each principle.</w:t>
      </w:r>
    </w:p>
    <w:p w:rsidR="00AF1227" w:rsidRDefault="009D6F3D" w:rsidP="00FF1296">
      <w:pPr>
        <w:spacing w:line="240" w:lineRule="auto"/>
        <w:rPr>
          <w:rFonts w:ascii="Garamond" w:hAnsi="Garamond"/>
          <w:sz w:val="28"/>
          <w:szCs w:val="28"/>
        </w:rPr>
      </w:pPr>
      <w:r w:rsidRPr="0097312F">
        <w:rPr>
          <w:rFonts w:ascii="Garamond" w:hAnsi="Garamond"/>
          <w:b/>
          <w:sz w:val="28"/>
          <w:szCs w:val="28"/>
        </w:rPr>
        <w:t>The fourth</w:t>
      </w:r>
      <w:r w:rsidR="00AF1227" w:rsidRPr="0097312F">
        <w:rPr>
          <w:rFonts w:ascii="Garamond" w:hAnsi="Garamond"/>
          <w:b/>
          <w:sz w:val="28"/>
          <w:szCs w:val="28"/>
        </w:rPr>
        <w:t xml:space="preserve"> step is </w:t>
      </w:r>
      <w:r w:rsidR="0097312F" w:rsidRPr="0097312F">
        <w:rPr>
          <w:rFonts w:ascii="Garamond" w:hAnsi="Garamond"/>
          <w:b/>
          <w:sz w:val="28"/>
          <w:szCs w:val="28"/>
        </w:rPr>
        <w:t>to bring in</w:t>
      </w:r>
      <w:r w:rsidR="00AF1227" w:rsidRPr="0097312F">
        <w:rPr>
          <w:rFonts w:ascii="Garamond" w:hAnsi="Garamond"/>
          <w:b/>
          <w:sz w:val="28"/>
          <w:szCs w:val="28"/>
        </w:rPr>
        <w:t xml:space="preserve"> devices of representation and background theories </w:t>
      </w:r>
      <w:r w:rsidR="0097312F">
        <w:rPr>
          <w:rFonts w:ascii="Garamond" w:hAnsi="Garamond"/>
          <w:sz w:val="28"/>
          <w:szCs w:val="28"/>
        </w:rPr>
        <w:t xml:space="preserve">(for example, the original position and </w:t>
      </w:r>
      <w:r w:rsidR="0097312F" w:rsidRPr="0097312F">
        <w:rPr>
          <w:rFonts w:ascii="Garamond" w:hAnsi="Garamond"/>
          <w:sz w:val="28"/>
          <w:szCs w:val="28"/>
        </w:rPr>
        <w:t>a theory of the separateness of persons</w:t>
      </w:r>
      <w:r w:rsidR="0097312F">
        <w:rPr>
          <w:rFonts w:ascii="Garamond" w:hAnsi="Garamond"/>
          <w:sz w:val="28"/>
          <w:szCs w:val="28"/>
        </w:rPr>
        <w:t>, respectively)</w:t>
      </w:r>
      <w:r w:rsidR="00AF1227">
        <w:rPr>
          <w:rFonts w:ascii="Garamond" w:hAnsi="Garamond"/>
          <w:sz w:val="28"/>
          <w:szCs w:val="28"/>
        </w:rPr>
        <w:t xml:space="preserve">. </w:t>
      </w:r>
      <w:r w:rsidR="000E20B6">
        <w:rPr>
          <w:rFonts w:ascii="Garamond" w:hAnsi="Garamond"/>
          <w:sz w:val="28"/>
          <w:szCs w:val="28"/>
        </w:rPr>
        <w:t>The</w:t>
      </w:r>
      <w:r w:rsidRPr="009D6F3D">
        <w:rPr>
          <w:rFonts w:ascii="Garamond" w:hAnsi="Garamond"/>
          <w:sz w:val="28"/>
          <w:szCs w:val="28"/>
        </w:rPr>
        <w:t xml:space="preserve"> most important devices of representation and background theories </w:t>
      </w:r>
      <w:r w:rsidR="000E20B6">
        <w:rPr>
          <w:rFonts w:ascii="Garamond" w:hAnsi="Garamond"/>
          <w:sz w:val="28"/>
          <w:szCs w:val="28"/>
        </w:rPr>
        <w:t xml:space="preserve">relevant to the topic </w:t>
      </w:r>
      <w:r w:rsidRPr="009D6F3D">
        <w:rPr>
          <w:rFonts w:ascii="Garamond" w:hAnsi="Garamond"/>
          <w:sz w:val="28"/>
          <w:szCs w:val="28"/>
        </w:rPr>
        <w:t xml:space="preserve">should be considered, with particular devices and theories chosen on the basis of our judgments, which may themselves </w:t>
      </w:r>
      <w:r w:rsidR="0097312F">
        <w:rPr>
          <w:rFonts w:ascii="Garamond" w:hAnsi="Garamond"/>
          <w:sz w:val="28"/>
          <w:szCs w:val="28"/>
        </w:rPr>
        <w:t xml:space="preserve">be </w:t>
      </w:r>
      <w:r w:rsidRPr="009D6F3D">
        <w:rPr>
          <w:rFonts w:ascii="Garamond" w:hAnsi="Garamond"/>
          <w:sz w:val="28"/>
          <w:szCs w:val="28"/>
        </w:rPr>
        <w:t>revise</w:t>
      </w:r>
      <w:r w:rsidR="0097312F">
        <w:rPr>
          <w:rFonts w:ascii="Garamond" w:hAnsi="Garamond"/>
          <w:sz w:val="28"/>
          <w:szCs w:val="28"/>
        </w:rPr>
        <w:t>d</w:t>
      </w:r>
      <w:r w:rsidRPr="009D6F3D">
        <w:rPr>
          <w:rFonts w:ascii="Garamond" w:hAnsi="Garamond"/>
          <w:sz w:val="28"/>
          <w:szCs w:val="28"/>
        </w:rPr>
        <w:t xml:space="preserve"> during the process, even in response to normative principles.</w:t>
      </w:r>
      <w:r w:rsidR="0054718E">
        <w:rPr>
          <w:rFonts w:ascii="Garamond" w:hAnsi="Garamond"/>
          <w:sz w:val="28"/>
          <w:szCs w:val="28"/>
        </w:rPr>
        <w:t xml:space="preserve"> It may be that you can find a device of representation that seems, at least on reflection, to capture reasonable constraints on theory selection. It may even be that you have more confidence in </w:t>
      </w:r>
      <w:r w:rsidR="000E20B6">
        <w:rPr>
          <w:rFonts w:ascii="Garamond" w:hAnsi="Garamond"/>
          <w:sz w:val="28"/>
          <w:szCs w:val="28"/>
        </w:rPr>
        <w:t>it</w:t>
      </w:r>
      <w:r w:rsidR="0054718E">
        <w:rPr>
          <w:rFonts w:ascii="Garamond" w:hAnsi="Garamond"/>
          <w:sz w:val="28"/>
          <w:szCs w:val="28"/>
        </w:rPr>
        <w:t xml:space="preserve"> than you have in any principle. For instance, I personally find the </w:t>
      </w:r>
      <w:r w:rsidR="00DB24B6">
        <w:rPr>
          <w:rFonts w:ascii="Garamond" w:hAnsi="Garamond"/>
          <w:sz w:val="28"/>
          <w:szCs w:val="28"/>
        </w:rPr>
        <w:t>difference principle less</w:t>
      </w:r>
      <w:r w:rsidR="0054718E">
        <w:rPr>
          <w:rFonts w:ascii="Garamond" w:hAnsi="Garamond"/>
          <w:sz w:val="28"/>
          <w:szCs w:val="28"/>
        </w:rPr>
        <w:t xml:space="preserve"> plausible</w:t>
      </w:r>
      <w:r w:rsidR="00DB24B6">
        <w:rPr>
          <w:rFonts w:ascii="Garamond" w:hAnsi="Garamond"/>
          <w:sz w:val="28"/>
          <w:szCs w:val="28"/>
        </w:rPr>
        <w:t xml:space="preserve"> than the original position from which Rawls controversially (</w:t>
      </w:r>
      <w:proofErr w:type="spellStart"/>
      <w:r w:rsidR="00DB24B6">
        <w:rPr>
          <w:rFonts w:ascii="Garamond" w:hAnsi="Garamond"/>
          <w:sz w:val="28"/>
          <w:szCs w:val="28"/>
        </w:rPr>
        <w:t>Harsanyi</w:t>
      </w:r>
      <w:proofErr w:type="spellEnd"/>
      <w:r w:rsidR="00DB24B6">
        <w:rPr>
          <w:rFonts w:ascii="Garamond" w:hAnsi="Garamond"/>
          <w:sz w:val="28"/>
          <w:szCs w:val="28"/>
        </w:rPr>
        <w:t xml:space="preserve"> 1975; Hare 1975: 102-107) derives it.</w:t>
      </w:r>
      <w:r w:rsidR="0054718E">
        <w:rPr>
          <w:rFonts w:ascii="Garamond" w:hAnsi="Garamond"/>
          <w:sz w:val="28"/>
          <w:szCs w:val="28"/>
        </w:rPr>
        <w:t xml:space="preserve"> </w:t>
      </w:r>
      <w:r w:rsidR="00DB24B6">
        <w:rPr>
          <w:rFonts w:ascii="Garamond" w:hAnsi="Garamond"/>
          <w:sz w:val="28"/>
          <w:szCs w:val="28"/>
        </w:rPr>
        <w:t>In such cases,</w:t>
      </w:r>
      <w:r w:rsidR="0054718E">
        <w:rPr>
          <w:rFonts w:ascii="Garamond" w:hAnsi="Garamond"/>
          <w:sz w:val="28"/>
          <w:szCs w:val="28"/>
        </w:rPr>
        <w:t xml:space="preserve"> you may decide to focu</w:t>
      </w:r>
      <w:r w:rsidR="0081169F">
        <w:rPr>
          <w:rFonts w:ascii="Garamond" w:hAnsi="Garamond"/>
          <w:sz w:val="28"/>
          <w:szCs w:val="28"/>
        </w:rPr>
        <w:t>s on the principles chosen</w:t>
      </w:r>
      <w:r w:rsidR="0054718E">
        <w:rPr>
          <w:rFonts w:ascii="Garamond" w:hAnsi="Garamond"/>
          <w:sz w:val="28"/>
          <w:szCs w:val="28"/>
        </w:rPr>
        <w:t xml:space="preserve"> from the circumstances specified by the</w:t>
      </w:r>
      <w:r w:rsidR="00DB24B6">
        <w:rPr>
          <w:rFonts w:ascii="Garamond" w:hAnsi="Garamond"/>
          <w:sz w:val="28"/>
          <w:szCs w:val="28"/>
        </w:rPr>
        <w:t xml:space="preserve"> judgment-endorsed</w:t>
      </w:r>
      <w:r w:rsidR="0054718E">
        <w:rPr>
          <w:rFonts w:ascii="Garamond" w:hAnsi="Garamond"/>
          <w:sz w:val="28"/>
          <w:szCs w:val="28"/>
        </w:rPr>
        <w:t xml:space="preserve"> device, </w:t>
      </w:r>
      <w:r w:rsidR="00B6242C">
        <w:rPr>
          <w:rFonts w:ascii="Garamond" w:hAnsi="Garamond"/>
          <w:sz w:val="28"/>
          <w:szCs w:val="28"/>
        </w:rPr>
        <w:t xml:space="preserve">though you are still free to directly check the chosen principles against </w:t>
      </w:r>
      <w:r w:rsidR="0081169F">
        <w:rPr>
          <w:rFonts w:ascii="Garamond" w:hAnsi="Garamond"/>
          <w:sz w:val="28"/>
          <w:szCs w:val="28"/>
        </w:rPr>
        <w:t>considered judgments (Mandle 2009: 40)</w:t>
      </w:r>
      <w:r w:rsidR="00DB24B6">
        <w:rPr>
          <w:rFonts w:ascii="Garamond" w:hAnsi="Garamond"/>
          <w:sz w:val="28"/>
          <w:szCs w:val="28"/>
        </w:rPr>
        <w:t>. Background theories have a similar, though less dramatic role</w:t>
      </w:r>
      <w:r w:rsidR="00243969">
        <w:rPr>
          <w:rFonts w:ascii="Garamond" w:hAnsi="Garamond"/>
          <w:sz w:val="28"/>
          <w:szCs w:val="28"/>
        </w:rPr>
        <w:t xml:space="preserve">, guiding </w:t>
      </w:r>
      <w:r w:rsidR="002A67C3">
        <w:rPr>
          <w:rFonts w:ascii="Garamond" w:hAnsi="Garamond"/>
          <w:sz w:val="28"/>
          <w:szCs w:val="28"/>
        </w:rPr>
        <w:t>principle</w:t>
      </w:r>
      <w:r w:rsidR="00243969">
        <w:rPr>
          <w:rFonts w:ascii="Garamond" w:hAnsi="Garamond"/>
          <w:sz w:val="28"/>
          <w:szCs w:val="28"/>
        </w:rPr>
        <w:t xml:space="preserve"> selection but not outright replacing direct reference to judgments. </w:t>
      </w:r>
      <w:r>
        <w:rPr>
          <w:rFonts w:ascii="Garamond" w:hAnsi="Garamond"/>
          <w:sz w:val="28"/>
          <w:szCs w:val="28"/>
        </w:rPr>
        <w:t xml:space="preserve">Plausible background theories are used at this point to </w:t>
      </w:r>
      <w:r w:rsidR="00103267">
        <w:rPr>
          <w:rFonts w:ascii="Garamond" w:hAnsi="Garamond"/>
          <w:sz w:val="28"/>
          <w:szCs w:val="28"/>
        </w:rPr>
        <w:t>assess principles</w:t>
      </w:r>
      <w:r w:rsidR="003E728F">
        <w:rPr>
          <w:rFonts w:ascii="Garamond" w:hAnsi="Garamond"/>
          <w:sz w:val="28"/>
          <w:szCs w:val="28"/>
        </w:rPr>
        <w:t>,</w:t>
      </w:r>
      <w:r w:rsidR="00103267">
        <w:rPr>
          <w:rFonts w:ascii="Garamond" w:hAnsi="Garamond"/>
          <w:sz w:val="28"/>
          <w:szCs w:val="28"/>
        </w:rPr>
        <w:t xml:space="preserve"> with a particular focus on the principles found appealing in stage three.</w:t>
      </w:r>
      <w:r w:rsidR="003E728F">
        <w:rPr>
          <w:rFonts w:ascii="Garamond" w:hAnsi="Garamond"/>
          <w:sz w:val="28"/>
          <w:szCs w:val="28"/>
        </w:rPr>
        <w:t xml:space="preserve"> Devices of representation are also tested by background theories</w:t>
      </w:r>
      <w:r w:rsidR="000E20B6">
        <w:rPr>
          <w:rFonts w:ascii="Garamond" w:hAnsi="Garamond"/>
          <w:sz w:val="28"/>
          <w:szCs w:val="28"/>
        </w:rPr>
        <w:t>. Fo</w:t>
      </w:r>
      <w:r w:rsidR="003E728F">
        <w:rPr>
          <w:rFonts w:ascii="Garamond" w:hAnsi="Garamond"/>
          <w:sz w:val="28"/>
          <w:szCs w:val="28"/>
        </w:rPr>
        <w:t xml:space="preserve">r instance, if we accepted </w:t>
      </w:r>
      <w:proofErr w:type="spellStart"/>
      <w:r w:rsidR="003E728F">
        <w:rPr>
          <w:rFonts w:ascii="Garamond" w:hAnsi="Garamond"/>
          <w:sz w:val="28"/>
          <w:szCs w:val="28"/>
        </w:rPr>
        <w:t>Sandel’s</w:t>
      </w:r>
      <w:proofErr w:type="spellEnd"/>
      <w:r w:rsidR="000E20B6">
        <w:rPr>
          <w:rFonts w:ascii="Garamond" w:hAnsi="Garamond"/>
          <w:sz w:val="28"/>
          <w:szCs w:val="28"/>
        </w:rPr>
        <w:t xml:space="preserve"> (1982: </w:t>
      </w:r>
      <w:proofErr w:type="spellStart"/>
      <w:r w:rsidR="000E20B6">
        <w:rPr>
          <w:rFonts w:ascii="Garamond" w:hAnsi="Garamond"/>
          <w:sz w:val="28"/>
          <w:szCs w:val="28"/>
        </w:rPr>
        <w:t>ch.</w:t>
      </w:r>
      <w:proofErr w:type="spellEnd"/>
      <w:r w:rsidR="000E20B6">
        <w:rPr>
          <w:rFonts w:ascii="Garamond" w:hAnsi="Garamond"/>
          <w:sz w:val="28"/>
          <w:szCs w:val="28"/>
        </w:rPr>
        <w:t xml:space="preserve"> 1)</w:t>
      </w:r>
      <w:r w:rsidR="003E728F">
        <w:rPr>
          <w:rFonts w:ascii="Garamond" w:hAnsi="Garamond"/>
          <w:sz w:val="28"/>
          <w:szCs w:val="28"/>
        </w:rPr>
        <w:t xml:space="preserve"> claim that the original position assumes that the self is prior to values,</w:t>
      </w:r>
      <w:r w:rsidR="000E20B6">
        <w:rPr>
          <w:rFonts w:ascii="Garamond" w:hAnsi="Garamond"/>
          <w:sz w:val="28"/>
          <w:szCs w:val="28"/>
        </w:rPr>
        <w:t xml:space="preserve"> we might reject that device of representation as incompatible with our favoured non-moral background theory even if it were compatible with our normative judgments (</w:t>
      </w:r>
      <w:proofErr w:type="spellStart"/>
      <w:r w:rsidR="000E20B6">
        <w:rPr>
          <w:rFonts w:ascii="Garamond" w:hAnsi="Garamond"/>
          <w:sz w:val="28"/>
          <w:szCs w:val="28"/>
        </w:rPr>
        <w:t>Gaus</w:t>
      </w:r>
      <w:proofErr w:type="spellEnd"/>
      <w:r w:rsidR="000E20B6">
        <w:rPr>
          <w:rFonts w:ascii="Garamond" w:hAnsi="Garamond"/>
          <w:sz w:val="28"/>
          <w:szCs w:val="28"/>
        </w:rPr>
        <w:t xml:space="preserve"> 1996: 105).</w:t>
      </w:r>
    </w:p>
    <w:p w:rsidR="00194ACF" w:rsidRDefault="009D6F3D" w:rsidP="00FF1296">
      <w:pPr>
        <w:spacing w:line="240" w:lineRule="auto"/>
      </w:pPr>
      <w:r>
        <w:rPr>
          <w:rFonts w:ascii="Garamond" w:hAnsi="Garamond"/>
          <w:sz w:val="28"/>
          <w:szCs w:val="28"/>
        </w:rPr>
        <w:t xml:space="preserve">Having considered </w:t>
      </w:r>
      <w:r w:rsidR="00AF1227">
        <w:rPr>
          <w:rFonts w:ascii="Garamond" w:hAnsi="Garamond"/>
          <w:sz w:val="28"/>
          <w:szCs w:val="28"/>
        </w:rPr>
        <w:t>principles,</w:t>
      </w:r>
      <w:r w:rsidR="008D4532">
        <w:rPr>
          <w:rFonts w:ascii="Garamond" w:hAnsi="Garamond"/>
          <w:sz w:val="28"/>
          <w:szCs w:val="28"/>
        </w:rPr>
        <w:t xml:space="preserve"> devices of representation, and background theories,</w:t>
      </w:r>
      <w:r>
        <w:rPr>
          <w:rFonts w:ascii="Garamond" w:hAnsi="Garamond"/>
          <w:sz w:val="28"/>
          <w:szCs w:val="28"/>
        </w:rPr>
        <w:t xml:space="preserve"> </w:t>
      </w:r>
      <w:proofErr w:type="gramStart"/>
      <w:r w:rsidRPr="00B13052">
        <w:rPr>
          <w:rFonts w:ascii="Garamond" w:hAnsi="Garamond"/>
          <w:b/>
          <w:sz w:val="28"/>
          <w:szCs w:val="28"/>
        </w:rPr>
        <w:t>the</w:t>
      </w:r>
      <w:proofErr w:type="gramEnd"/>
      <w:r w:rsidRPr="00B13052">
        <w:rPr>
          <w:rFonts w:ascii="Garamond" w:hAnsi="Garamond"/>
          <w:b/>
          <w:sz w:val="28"/>
          <w:szCs w:val="28"/>
        </w:rPr>
        <w:t xml:space="preserve"> fifth</w:t>
      </w:r>
      <w:r w:rsidR="00AF1227" w:rsidRPr="00B13052">
        <w:rPr>
          <w:rFonts w:ascii="Garamond" w:hAnsi="Garamond"/>
          <w:b/>
          <w:sz w:val="28"/>
          <w:szCs w:val="28"/>
        </w:rPr>
        <w:t xml:space="preserve"> step is to review this process.</w:t>
      </w:r>
      <w:r w:rsidR="00AF1227">
        <w:rPr>
          <w:rFonts w:ascii="Garamond" w:hAnsi="Garamond"/>
          <w:sz w:val="28"/>
          <w:szCs w:val="28"/>
        </w:rPr>
        <w:t xml:space="preserve"> </w:t>
      </w:r>
      <w:r w:rsidR="00AF1227" w:rsidRPr="0020171F">
        <w:rPr>
          <w:rFonts w:ascii="Garamond" w:hAnsi="Garamond"/>
          <w:b/>
          <w:sz w:val="28"/>
          <w:szCs w:val="28"/>
        </w:rPr>
        <w:t xml:space="preserve">Now you know the specific </w:t>
      </w:r>
      <w:r w:rsidR="00DC307E" w:rsidRPr="0020171F">
        <w:rPr>
          <w:rFonts w:ascii="Garamond" w:hAnsi="Garamond"/>
          <w:b/>
          <w:sz w:val="28"/>
          <w:szCs w:val="28"/>
        </w:rPr>
        <w:t>challenges</w:t>
      </w:r>
      <w:r w:rsidR="00AF1227" w:rsidRPr="0020171F">
        <w:rPr>
          <w:rFonts w:ascii="Garamond" w:hAnsi="Garamond"/>
          <w:b/>
          <w:sz w:val="28"/>
          <w:szCs w:val="28"/>
        </w:rPr>
        <w:t xml:space="preserve"> faced by the various principles, are there any revisions to these principles worth considering? Or do any entirely new principles</w:t>
      </w:r>
      <w:r w:rsidR="008137F6" w:rsidRPr="0020171F">
        <w:rPr>
          <w:rFonts w:ascii="Garamond" w:hAnsi="Garamond"/>
          <w:b/>
          <w:sz w:val="28"/>
          <w:szCs w:val="28"/>
        </w:rPr>
        <w:t xml:space="preserve"> </w:t>
      </w:r>
      <w:r w:rsidR="00AF1227" w:rsidRPr="0020171F">
        <w:rPr>
          <w:rFonts w:ascii="Garamond" w:hAnsi="Garamond"/>
          <w:b/>
          <w:sz w:val="28"/>
          <w:szCs w:val="28"/>
        </w:rPr>
        <w:t>now come to mind?</w:t>
      </w:r>
      <w:r w:rsidR="00AF1227" w:rsidRPr="004229C4">
        <w:rPr>
          <w:rFonts w:ascii="Garamond" w:hAnsi="Garamond"/>
          <w:sz w:val="28"/>
          <w:szCs w:val="28"/>
        </w:rPr>
        <w:t xml:space="preserve"> If so, the third</w:t>
      </w:r>
      <w:r w:rsidR="00DC307E" w:rsidRPr="004229C4">
        <w:rPr>
          <w:rFonts w:ascii="Garamond" w:hAnsi="Garamond"/>
          <w:sz w:val="28"/>
          <w:szCs w:val="28"/>
        </w:rPr>
        <w:t xml:space="preserve"> and fourth</w:t>
      </w:r>
      <w:r w:rsidR="00AF1227" w:rsidRPr="004229C4">
        <w:rPr>
          <w:rFonts w:ascii="Garamond" w:hAnsi="Garamond"/>
          <w:sz w:val="28"/>
          <w:szCs w:val="28"/>
        </w:rPr>
        <w:t xml:space="preserve"> step should be repeated for these principles. </w:t>
      </w:r>
      <w:r w:rsidR="00AF1227" w:rsidRPr="0020171F">
        <w:rPr>
          <w:rFonts w:ascii="Garamond" w:hAnsi="Garamond"/>
          <w:sz w:val="28"/>
          <w:szCs w:val="28"/>
        </w:rPr>
        <w:t>If new or revised principles keep arisin</w:t>
      </w:r>
      <w:r w:rsidR="00DC307E" w:rsidRPr="0020171F">
        <w:rPr>
          <w:rFonts w:ascii="Garamond" w:hAnsi="Garamond"/>
          <w:sz w:val="28"/>
          <w:szCs w:val="28"/>
        </w:rPr>
        <w:t xml:space="preserve">g, many iterations of the third </w:t>
      </w:r>
      <w:r w:rsidR="00AF1227" w:rsidRPr="0020171F">
        <w:rPr>
          <w:rFonts w:ascii="Garamond" w:hAnsi="Garamond"/>
          <w:sz w:val="28"/>
          <w:szCs w:val="28"/>
        </w:rPr>
        <w:t>and fourth step may be necessary.</w:t>
      </w:r>
      <w:r w:rsidR="008D4532" w:rsidRPr="004229C4">
        <w:rPr>
          <w:rFonts w:ascii="Garamond" w:hAnsi="Garamond"/>
          <w:b/>
          <w:sz w:val="28"/>
          <w:szCs w:val="28"/>
        </w:rPr>
        <w:t xml:space="preserve"> </w:t>
      </w:r>
      <w:r w:rsidR="008D4532">
        <w:rPr>
          <w:rFonts w:ascii="Garamond" w:hAnsi="Garamond"/>
          <w:sz w:val="28"/>
          <w:szCs w:val="28"/>
        </w:rPr>
        <w:t>The same repetition applies where revised or new devices of representation and background theories arise.</w:t>
      </w:r>
      <w:r>
        <w:rPr>
          <w:rFonts w:ascii="Garamond" w:hAnsi="Garamond"/>
          <w:sz w:val="28"/>
          <w:szCs w:val="28"/>
        </w:rPr>
        <w:t xml:space="preserve"> Likewise, i</w:t>
      </w:r>
      <w:r w:rsidR="00DD58F3">
        <w:rPr>
          <w:rFonts w:ascii="Garamond" w:hAnsi="Garamond"/>
          <w:sz w:val="28"/>
          <w:szCs w:val="28"/>
        </w:rPr>
        <w:t xml:space="preserve">f you have </w:t>
      </w:r>
      <w:r w:rsidR="00AF1227" w:rsidRPr="00AF1227">
        <w:rPr>
          <w:rFonts w:ascii="Garamond" w:hAnsi="Garamond"/>
          <w:i/>
          <w:sz w:val="28"/>
          <w:szCs w:val="28"/>
        </w:rPr>
        <w:t xml:space="preserve">not </w:t>
      </w:r>
      <w:r w:rsidR="00DD58F3">
        <w:rPr>
          <w:rFonts w:ascii="Garamond" w:hAnsi="Garamond"/>
          <w:sz w:val="28"/>
          <w:szCs w:val="28"/>
        </w:rPr>
        <w:t>found a</w:t>
      </w:r>
      <w:r w:rsidR="008137F6">
        <w:rPr>
          <w:rFonts w:ascii="Garamond" w:hAnsi="Garamond"/>
          <w:sz w:val="28"/>
          <w:szCs w:val="28"/>
        </w:rPr>
        <w:t>ny</w:t>
      </w:r>
      <w:r w:rsidR="00DD58F3">
        <w:rPr>
          <w:rFonts w:ascii="Garamond" w:hAnsi="Garamond"/>
          <w:sz w:val="28"/>
          <w:szCs w:val="28"/>
        </w:rPr>
        <w:t xml:space="preserve"> principle that </w:t>
      </w:r>
      <w:r w:rsidR="00AF1227">
        <w:rPr>
          <w:rFonts w:ascii="Garamond" w:hAnsi="Garamond"/>
          <w:sz w:val="28"/>
          <w:szCs w:val="28"/>
        </w:rPr>
        <w:t xml:space="preserve">you find acceptable in their implications, </w:t>
      </w:r>
      <w:r>
        <w:rPr>
          <w:rFonts w:ascii="Garamond" w:hAnsi="Garamond"/>
          <w:sz w:val="28"/>
          <w:szCs w:val="28"/>
        </w:rPr>
        <w:t xml:space="preserve">the third and </w:t>
      </w:r>
      <w:r w:rsidR="00194ACF">
        <w:rPr>
          <w:rFonts w:ascii="Garamond" w:hAnsi="Garamond"/>
          <w:sz w:val="28"/>
          <w:szCs w:val="28"/>
        </w:rPr>
        <w:t xml:space="preserve">fourth steps should be repeated. </w:t>
      </w:r>
      <w:r w:rsidR="0020171F">
        <w:rPr>
          <w:rFonts w:ascii="Garamond" w:hAnsi="Garamond"/>
          <w:sz w:val="28"/>
          <w:szCs w:val="28"/>
        </w:rPr>
        <w:t>I</w:t>
      </w:r>
      <w:r w:rsidR="00194ACF">
        <w:rPr>
          <w:rFonts w:ascii="Garamond" w:hAnsi="Garamond"/>
          <w:sz w:val="28"/>
          <w:szCs w:val="28"/>
        </w:rPr>
        <w:t>t may</w:t>
      </w:r>
      <w:r w:rsidR="0020171F">
        <w:rPr>
          <w:rFonts w:ascii="Garamond" w:hAnsi="Garamond"/>
          <w:sz w:val="28"/>
          <w:szCs w:val="28"/>
        </w:rPr>
        <w:t>, however,</w:t>
      </w:r>
      <w:r w:rsidR="00194ACF">
        <w:rPr>
          <w:rFonts w:ascii="Garamond" w:hAnsi="Garamond"/>
          <w:sz w:val="28"/>
          <w:szCs w:val="28"/>
        </w:rPr>
        <w:t xml:space="preserve"> be </w:t>
      </w:r>
      <w:r w:rsidR="0071644D">
        <w:rPr>
          <w:rFonts w:ascii="Garamond" w:hAnsi="Garamond"/>
          <w:sz w:val="28"/>
          <w:szCs w:val="28"/>
        </w:rPr>
        <w:t>acceptable</w:t>
      </w:r>
      <w:r w:rsidR="00194ACF">
        <w:rPr>
          <w:rFonts w:ascii="Garamond" w:hAnsi="Garamond"/>
          <w:sz w:val="28"/>
          <w:szCs w:val="28"/>
        </w:rPr>
        <w:t xml:space="preserve"> to li</w:t>
      </w:r>
      <w:r w:rsidR="0020171F">
        <w:rPr>
          <w:rFonts w:ascii="Garamond" w:hAnsi="Garamond"/>
          <w:sz w:val="28"/>
          <w:szCs w:val="28"/>
        </w:rPr>
        <w:t xml:space="preserve">mit the level of repetition </w:t>
      </w:r>
      <w:r w:rsidR="0071644D">
        <w:rPr>
          <w:rFonts w:ascii="Garamond" w:hAnsi="Garamond"/>
          <w:sz w:val="28"/>
          <w:szCs w:val="28"/>
        </w:rPr>
        <w:t>due to time constraints</w:t>
      </w:r>
      <w:r w:rsidR="00194ACF">
        <w:rPr>
          <w:rFonts w:ascii="Garamond" w:hAnsi="Garamond"/>
          <w:sz w:val="28"/>
          <w:szCs w:val="28"/>
        </w:rPr>
        <w:t xml:space="preserve">. </w:t>
      </w:r>
      <w:r w:rsidR="0071644D">
        <w:rPr>
          <w:rFonts w:ascii="Garamond" w:hAnsi="Garamond"/>
          <w:sz w:val="28"/>
          <w:szCs w:val="28"/>
        </w:rPr>
        <w:t xml:space="preserve">We do not all have months or years of philosophical </w:t>
      </w:r>
      <w:r w:rsidR="0071644D">
        <w:rPr>
          <w:rFonts w:ascii="Garamond" w:hAnsi="Garamond"/>
          <w:sz w:val="28"/>
          <w:szCs w:val="28"/>
        </w:rPr>
        <w:lastRenderedPageBreak/>
        <w:t>contemplation available to us! If all the steps are followed, the method</w:t>
      </w:r>
      <w:r w:rsidR="00194ACF" w:rsidRPr="00194ACF">
        <w:rPr>
          <w:rFonts w:ascii="Garamond" w:hAnsi="Garamond"/>
          <w:sz w:val="28"/>
          <w:szCs w:val="28"/>
        </w:rPr>
        <w:t xml:space="preserve"> will yield dividends even </w:t>
      </w:r>
      <w:r w:rsidR="0071644D">
        <w:rPr>
          <w:rFonts w:ascii="Garamond" w:hAnsi="Garamond"/>
          <w:sz w:val="28"/>
          <w:szCs w:val="28"/>
        </w:rPr>
        <w:t>if the fifth step is attenuated, as may be necessary if writing a student essay, for example.</w:t>
      </w:r>
    </w:p>
    <w:p w:rsidR="00F27A1F" w:rsidRDefault="00F27A1F" w:rsidP="00FF1296">
      <w:pPr>
        <w:spacing w:line="240" w:lineRule="auto"/>
        <w:rPr>
          <w:rFonts w:ascii="Garamond" w:hAnsi="Garamond"/>
          <w:sz w:val="28"/>
          <w:szCs w:val="28"/>
        </w:rPr>
      </w:pPr>
      <w:r w:rsidRPr="004229C4">
        <w:rPr>
          <w:rFonts w:ascii="Garamond" w:hAnsi="Garamond"/>
          <w:b/>
          <w:sz w:val="28"/>
          <w:szCs w:val="28"/>
        </w:rPr>
        <w:t xml:space="preserve">The sixth step </w:t>
      </w:r>
      <w:r w:rsidR="004229C4" w:rsidRPr="004229C4">
        <w:rPr>
          <w:rFonts w:ascii="Garamond" w:hAnsi="Garamond"/>
          <w:b/>
          <w:sz w:val="28"/>
          <w:szCs w:val="28"/>
        </w:rPr>
        <w:t>is to establish priority rules</w:t>
      </w:r>
      <w:r w:rsidR="004229C4" w:rsidRPr="004229C4">
        <w:rPr>
          <w:rFonts w:ascii="Garamond" w:hAnsi="Garamond"/>
          <w:sz w:val="28"/>
          <w:szCs w:val="28"/>
        </w:rPr>
        <w:t xml:space="preserve">. This </w:t>
      </w:r>
      <w:r w:rsidRPr="004229C4">
        <w:rPr>
          <w:rFonts w:ascii="Garamond" w:hAnsi="Garamond"/>
          <w:sz w:val="28"/>
          <w:szCs w:val="28"/>
        </w:rPr>
        <w:t>applies only where you have accepted multiple principles that may come into conflict with each other.</w:t>
      </w:r>
      <w:r w:rsidRPr="00B13052">
        <w:rPr>
          <w:rFonts w:ascii="Garamond" w:hAnsi="Garamond"/>
          <w:b/>
          <w:sz w:val="28"/>
          <w:szCs w:val="28"/>
        </w:rPr>
        <w:t xml:space="preserve"> </w:t>
      </w:r>
      <w:r w:rsidR="004229C4">
        <w:rPr>
          <w:rFonts w:ascii="Garamond" w:hAnsi="Garamond"/>
          <w:sz w:val="28"/>
          <w:szCs w:val="28"/>
        </w:rPr>
        <w:t>Where you have such principles you need to consider cases of conflict, and decide</w:t>
      </w:r>
      <w:r w:rsidRPr="00F27A1F">
        <w:rPr>
          <w:rFonts w:ascii="Garamond" w:hAnsi="Garamond"/>
          <w:sz w:val="28"/>
          <w:szCs w:val="28"/>
        </w:rPr>
        <w:t xml:space="preserve"> how much </w:t>
      </w:r>
      <w:r w:rsidR="00B13052">
        <w:rPr>
          <w:rFonts w:ascii="Garamond" w:hAnsi="Garamond"/>
          <w:sz w:val="28"/>
          <w:szCs w:val="28"/>
        </w:rPr>
        <w:t>importance each principle has</w:t>
      </w:r>
      <w:r w:rsidRPr="00F27A1F">
        <w:rPr>
          <w:rFonts w:ascii="Garamond" w:hAnsi="Garamond"/>
          <w:sz w:val="28"/>
          <w:szCs w:val="28"/>
        </w:rPr>
        <w:t xml:space="preserve"> in them. It may be that one principle seems so important that it should</w:t>
      </w:r>
      <w:r w:rsidR="004229C4">
        <w:rPr>
          <w:rFonts w:ascii="Garamond" w:hAnsi="Garamond"/>
          <w:sz w:val="28"/>
          <w:szCs w:val="28"/>
        </w:rPr>
        <w:t xml:space="preserve"> have</w:t>
      </w:r>
      <w:r w:rsidRPr="00F27A1F">
        <w:rPr>
          <w:rFonts w:ascii="Garamond" w:hAnsi="Garamond"/>
          <w:sz w:val="28"/>
          <w:szCs w:val="28"/>
        </w:rPr>
        <w:t xml:space="preserve"> absolute or ‘</w:t>
      </w:r>
      <w:r w:rsidR="004229C4">
        <w:rPr>
          <w:rFonts w:ascii="Garamond" w:hAnsi="Garamond"/>
          <w:sz w:val="28"/>
          <w:szCs w:val="28"/>
        </w:rPr>
        <w:t>lexical’ priority over another</w:t>
      </w:r>
      <w:r w:rsidR="004229C4">
        <w:t xml:space="preserve">. </w:t>
      </w:r>
      <w:r w:rsidR="004229C4" w:rsidRPr="004229C4">
        <w:rPr>
          <w:rFonts w:ascii="Garamond" w:hAnsi="Garamond"/>
          <w:sz w:val="28"/>
          <w:szCs w:val="28"/>
        </w:rPr>
        <w:t>Alternatively, the principles may seem to have similar importance, in which case some kind of weighting should be decided. It could even be found that there are ‘incompatible but equally justified overall accounts of the subject, thus supporting a kind of pluralism about the subject’ (Scanlon 2014: 78-79).</w:t>
      </w:r>
    </w:p>
    <w:p w:rsidR="009D6F3D" w:rsidRDefault="00F27A1F" w:rsidP="00FF1296">
      <w:pPr>
        <w:spacing w:line="240" w:lineRule="auto"/>
        <w:rPr>
          <w:rFonts w:ascii="Garamond" w:hAnsi="Garamond"/>
          <w:sz w:val="28"/>
          <w:szCs w:val="28"/>
        </w:rPr>
      </w:pPr>
      <w:r w:rsidRPr="00B13052">
        <w:rPr>
          <w:rFonts w:ascii="Garamond" w:hAnsi="Garamond"/>
          <w:b/>
          <w:sz w:val="28"/>
          <w:szCs w:val="28"/>
        </w:rPr>
        <w:t>The seventh</w:t>
      </w:r>
      <w:r w:rsidR="009D6F3D" w:rsidRPr="00B13052">
        <w:rPr>
          <w:rFonts w:ascii="Garamond" w:hAnsi="Garamond"/>
          <w:b/>
          <w:sz w:val="28"/>
          <w:szCs w:val="28"/>
        </w:rPr>
        <w:t xml:space="preserve"> step </w:t>
      </w:r>
      <w:r w:rsidR="008137F6" w:rsidRPr="00B13052">
        <w:rPr>
          <w:rFonts w:ascii="Garamond" w:hAnsi="Garamond"/>
          <w:b/>
          <w:sz w:val="28"/>
          <w:szCs w:val="28"/>
        </w:rPr>
        <w:t>is the</w:t>
      </w:r>
      <w:r w:rsidR="00D37B5A" w:rsidRPr="00B13052">
        <w:rPr>
          <w:rFonts w:ascii="Garamond" w:hAnsi="Garamond"/>
          <w:b/>
          <w:sz w:val="28"/>
          <w:szCs w:val="28"/>
        </w:rPr>
        <w:t xml:space="preserve"> conclusion</w:t>
      </w:r>
      <w:r w:rsidR="008137F6" w:rsidRPr="00B13052">
        <w:rPr>
          <w:rFonts w:ascii="Garamond" w:hAnsi="Garamond"/>
          <w:b/>
          <w:sz w:val="28"/>
          <w:szCs w:val="28"/>
        </w:rPr>
        <w:t xml:space="preserve"> of the</w:t>
      </w:r>
      <w:r w:rsidR="009D6F3D" w:rsidRPr="00B13052">
        <w:rPr>
          <w:rFonts w:ascii="Garamond" w:hAnsi="Garamond"/>
          <w:b/>
          <w:sz w:val="28"/>
          <w:szCs w:val="28"/>
        </w:rPr>
        <w:t xml:space="preserve"> </w:t>
      </w:r>
      <w:r w:rsidR="008137F6" w:rsidRPr="00B13052">
        <w:rPr>
          <w:rFonts w:ascii="Garamond" w:hAnsi="Garamond"/>
          <w:b/>
          <w:sz w:val="28"/>
          <w:szCs w:val="28"/>
        </w:rPr>
        <w:t>process</w:t>
      </w:r>
      <w:r w:rsidR="00D37B5A" w:rsidRPr="00B13052">
        <w:rPr>
          <w:rFonts w:ascii="Garamond" w:hAnsi="Garamond"/>
          <w:b/>
          <w:sz w:val="28"/>
          <w:szCs w:val="28"/>
        </w:rPr>
        <w:t>, insofar as it has one</w:t>
      </w:r>
      <w:r w:rsidR="009D6F3D" w:rsidRPr="00B13052">
        <w:rPr>
          <w:rFonts w:ascii="Garamond" w:hAnsi="Garamond"/>
          <w:b/>
          <w:sz w:val="28"/>
          <w:szCs w:val="28"/>
        </w:rPr>
        <w:t xml:space="preserve">. </w:t>
      </w:r>
      <w:r w:rsidRPr="00F27A1F">
        <w:rPr>
          <w:rFonts w:ascii="Garamond" w:hAnsi="Garamond"/>
          <w:sz w:val="28"/>
          <w:szCs w:val="28"/>
        </w:rPr>
        <w:t>By this point you should have found agreement between principles and judgments – or otherwise concluded that this is impossible as there are no acceptable principles!</w:t>
      </w:r>
      <w:r>
        <w:rPr>
          <w:rFonts w:ascii="Garamond" w:hAnsi="Garamond"/>
          <w:sz w:val="28"/>
          <w:szCs w:val="28"/>
        </w:rPr>
        <w:t xml:space="preserve"> </w:t>
      </w:r>
      <w:r w:rsidRPr="004229C4">
        <w:rPr>
          <w:rFonts w:ascii="Garamond" w:hAnsi="Garamond"/>
          <w:sz w:val="28"/>
          <w:szCs w:val="28"/>
        </w:rPr>
        <w:t>Either way,</w:t>
      </w:r>
      <w:r w:rsidRPr="00B13052">
        <w:rPr>
          <w:rFonts w:ascii="Garamond" w:hAnsi="Garamond"/>
          <w:b/>
          <w:sz w:val="28"/>
          <w:szCs w:val="28"/>
        </w:rPr>
        <w:t xml:space="preserve"> your findings are only ever provisional, and shoul</w:t>
      </w:r>
      <w:r w:rsidR="009B72A6" w:rsidRPr="00B13052">
        <w:rPr>
          <w:rFonts w:ascii="Garamond" w:hAnsi="Garamond"/>
          <w:b/>
          <w:sz w:val="28"/>
          <w:szCs w:val="28"/>
        </w:rPr>
        <w:t>d be considered permanently open to revision</w:t>
      </w:r>
      <w:r w:rsidRPr="00B13052">
        <w:rPr>
          <w:rFonts w:ascii="Garamond" w:hAnsi="Garamond"/>
          <w:b/>
          <w:sz w:val="28"/>
          <w:szCs w:val="28"/>
        </w:rPr>
        <w:t>.</w:t>
      </w:r>
    </w:p>
    <w:p w:rsidR="008137F6" w:rsidRDefault="008137F6" w:rsidP="00FF1296">
      <w:pPr>
        <w:spacing w:line="240" w:lineRule="auto"/>
        <w:rPr>
          <w:rFonts w:ascii="Garamond" w:hAnsi="Garamond"/>
          <w:sz w:val="28"/>
          <w:szCs w:val="28"/>
        </w:rPr>
      </w:pPr>
      <w:r>
        <w:rPr>
          <w:rFonts w:ascii="Garamond" w:hAnsi="Garamond"/>
          <w:sz w:val="28"/>
          <w:szCs w:val="28"/>
        </w:rPr>
        <w:tab/>
      </w:r>
    </w:p>
    <w:p w:rsidR="00F27A1F" w:rsidRPr="0071644D" w:rsidRDefault="00F27A1F" w:rsidP="0071644D">
      <w:pPr>
        <w:pStyle w:val="ListParagraph"/>
        <w:numPr>
          <w:ilvl w:val="0"/>
          <w:numId w:val="1"/>
        </w:numPr>
        <w:spacing w:line="240" w:lineRule="auto"/>
        <w:rPr>
          <w:rFonts w:ascii="Garamond" w:hAnsi="Garamond"/>
          <w:b/>
          <w:sz w:val="28"/>
          <w:szCs w:val="28"/>
        </w:rPr>
      </w:pPr>
      <w:r w:rsidRPr="0071644D">
        <w:rPr>
          <w:rFonts w:ascii="Garamond" w:hAnsi="Garamond"/>
          <w:b/>
          <w:sz w:val="28"/>
          <w:szCs w:val="28"/>
        </w:rPr>
        <w:t>An example</w:t>
      </w:r>
    </w:p>
    <w:p w:rsidR="00DD58F3" w:rsidRDefault="008137F6" w:rsidP="00FF1296">
      <w:pPr>
        <w:spacing w:line="240" w:lineRule="auto"/>
        <w:rPr>
          <w:rFonts w:ascii="Garamond" w:hAnsi="Garamond"/>
          <w:sz w:val="28"/>
          <w:szCs w:val="28"/>
        </w:rPr>
      </w:pPr>
      <w:r>
        <w:rPr>
          <w:rFonts w:ascii="Garamond" w:hAnsi="Garamond"/>
          <w:sz w:val="28"/>
          <w:szCs w:val="28"/>
        </w:rPr>
        <w:t xml:space="preserve">I will </w:t>
      </w:r>
      <w:r w:rsidR="00AB0782">
        <w:rPr>
          <w:rFonts w:ascii="Garamond" w:hAnsi="Garamond"/>
          <w:sz w:val="28"/>
          <w:szCs w:val="28"/>
        </w:rPr>
        <w:t>now work through an example of reflective equilibrium on the topic of distributive justice, using the above step-by-step guide and my own c</w:t>
      </w:r>
      <w:r w:rsidR="002B2C2F">
        <w:rPr>
          <w:rFonts w:ascii="Garamond" w:hAnsi="Garamond"/>
          <w:sz w:val="28"/>
          <w:szCs w:val="28"/>
        </w:rPr>
        <w:t>onsidered judgments. I</w:t>
      </w:r>
      <w:r w:rsidR="00162222">
        <w:rPr>
          <w:rFonts w:ascii="Garamond" w:hAnsi="Garamond"/>
          <w:sz w:val="28"/>
          <w:szCs w:val="28"/>
        </w:rPr>
        <w:t xml:space="preserve"> can</w:t>
      </w:r>
      <w:r w:rsidR="002B2C2F">
        <w:rPr>
          <w:rFonts w:ascii="Garamond" w:hAnsi="Garamond"/>
          <w:sz w:val="28"/>
          <w:szCs w:val="28"/>
        </w:rPr>
        <w:t xml:space="preserve"> obviously</w:t>
      </w:r>
      <w:r w:rsidR="00162222">
        <w:rPr>
          <w:rFonts w:ascii="Garamond" w:hAnsi="Garamond"/>
          <w:sz w:val="28"/>
          <w:szCs w:val="28"/>
        </w:rPr>
        <w:t xml:space="preserve"> give only the scantest indication of my reasoning</w:t>
      </w:r>
      <w:r w:rsidR="002B2C2F">
        <w:rPr>
          <w:rFonts w:ascii="Garamond" w:hAnsi="Garamond"/>
          <w:sz w:val="28"/>
          <w:szCs w:val="28"/>
        </w:rPr>
        <w:t xml:space="preserve"> here, summarizing years of work in a few paragraphs</w:t>
      </w:r>
      <w:r w:rsidR="00B13052">
        <w:rPr>
          <w:rFonts w:ascii="Garamond" w:hAnsi="Garamond"/>
          <w:sz w:val="28"/>
          <w:szCs w:val="28"/>
        </w:rPr>
        <w:t>. I</w:t>
      </w:r>
      <w:r w:rsidR="00AB0782">
        <w:rPr>
          <w:rFonts w:ascii="Garamond" w:hAnsi="Garamond"/>
          <w:sz w:val="28"/>
          <w:szCs w:val="28"/>
        </w:rPr>
        <w:t>t is likely</w:t>
      </w:r>
      <w:r w:rsidR="00B13052">
        <w:rPr>
          <w:rFonts w:ascii="Garamond" w:hAnsi="Garamond"/>
          <w:sz w:val="28"/>
          <w:szCs w:val="28"/>
        </w:rPr>
        <w:t>, furthermore,</w:t>
      </w:r>
      <w:r w:rsidR="00AB0782">
        <w:rPr>
          <w:rFonts w:ascii="Garamond" w:hAnsi="Garamond"/>
          <w:sz w:val="28"/>
          <w:szCs w:val="28"/>
        </w:rPr>
        <w:t xml:space="preserve"> that the reader</w:t>
      </w:r>
      <w:r w:rsidR="00162222">
        <w:rPr>
          <w:rFonts w:ascii="Garamond" w:hAnsi="Garamond"/>
          <w:sz w:val="28"/>
          <w:szCs w:val="28"/>
        </w:rPr>
        <w:t xml:space="preserve"> w</w:t>
      </w:r>
      <w:r w:rsidR="00C123CF">
        <w:rPr>
          <w:rFonts w:ascii="Garamond" w:hAnsi="Garamond"/>
          <w:sz w:val="28"/>
          <w:szCs w:val="28"/>
        </w:rPr>
        <w:t>ill</w:t>
      </w:r>
      <w:r w:rsidR="00AB0782">
        <w:rPr>
          <w:rFonts w:ascii="Garamond" w:hAnsi="Garamond"/>
          <w:sz w:val="28"/>
          <w:szCs w:val="28"/>
        </w:rPr>
        <w:t xml:space="preserve"> dis</w:t>
      </w:r>
      <w:r w:rsidR="00162222">
        <w:rPr>
          <w:rFonts w:ascii="Garamond" w:hAnsi="Garamond"/>
          <w:sz w:val="28"/>
          <w:szCs w:val="28"/>
        </w:rPr>
        <w:t>ag</w:t>
      </w:r>
      <w:r w:rsidR="00C123CF">
        <w:rPr>
          <w:rFonts w:ascii="Garamond" w:hAnsi="Garamond"/>
          <w:sz w:val="28"/>
          <w:szCs w:val="28"/>
        </w:rPr>
        <w:t>ree with me at numerous points</w:t>
      </w:r>
      <w:r w:rsidR="00162222">
        <w:rPr>
          <w:rFonts w:ascii="Garamond" w:hAnsi="Garamond"/>
          <w:sz w:val="28"/>
          <w:szCs w:val="28"/>
        </w:rPr>
        <w:t>. T</w:t>
      </w:r>
      <w:r w:rsidR="00AB0782">
        <w:rPr>
          <w:rFonts w:ascii="Garamond" w:hAnsi="Garamond"/>
          <w:sz w:val="28"/>
          <w:szCs w:val="28"/>
        </w:rPr>
        <w:t>he example should nevertheless illustrate one way of r</w:t>
      </w:r>
      <w:r w:rsidR="00B13052">
        <w:rPr>
          <w:rFonts w:ascii="Garamond" w:hAnsi="Garamond"/>
          <w:sz w:val="28"/>
          <w:szCs w:val="28"/>
        </w:rPr>
        <w:t>eaching reflective equilibrium.</w:t>
      </w:r>
    </w:p>
    <w:p w:rsidR="00DD58F3" w:rsidRDefault="004561FC" w:rsidP="00FF1296">
      <w:pPr>
        <w:spacing w:line="240" w:lineRule="auto"/>
        <w:rPr>
          <w:rFonts w:ascii="Garamond" w:hAnsi="Garamond"/>
          <w:sz w:val="28"/>
          <w:szCs w:val="28"/>
        </w:rPr>
      </w:pPr>
      <w:r>
        <w:rPr>
          <w:rFonts w:ascii="Garamond" w:hAnsi="Garamond"/>
          <w:sz w:val="28"/>
          <w:szCs w:val="28"/>
        </w:rPr>
        <w:t xml:space="preserve">The first step is to </w:t>
      </w:r>
      <w:r w:rsidR="00AB0782">
        <w:rPr>
          <w:rFonts w:ascii="Garamond" w:hAnsi="Garamond"/>
          <w:sz w:val="28"/>
          <w:szCs w:val="28"/>
        </w:rPr>
        <w:t>make sure that my judgements are considered. As I write this, it is 9.32 am, I had a good night’s sleep, I am aware of the danger of conflicts of interest when discussing the societal allocation of goods and am willing to counteract any resulting bias, and I have the motivation and desire to reach the correct decision. So it seems that</w:t>
      </w:r>
      <w:r w:rsidR="00F27A1F">
        <w:rPr>
          <w:rFonts w:ascii="Garamond" w:hAnsi="Garamond"/>
          <w:sz w:val="28"/>
          <w:szCs w:val="28"/>
        </w:rPr>
        <w:t>, right now,</w:t>
      </w:r>
      <w:r w:rsidR="00AB0782">
        <w:rPr>
          <w:rFonts w:ascii="Garamond" w:hAnsi="Garamond"/>
          <w:sz w:val="28"/>
          <w:szCs w:val="28"/>
        </w:rPr>
        <w:t xml:space="preserve"> I am making my judgments in suitable conditions.</w:t>
      </w:r>
      <w:r w:rsidR="00F27A1F">
        <w:rPr>
          <w:rFonts w:ascii="Garamond" w:hAnsi="Garamond"/>
          <w:sz w:val="28"/>
          <w:szCs w:val="28"/>
        </w:rPr>
        <w:t xml:space="preserve"> But </w:t>
      </w:r>
      <w:r w:rsidR="006119DE">
        <w:rPr>
          <w:rFonts w:ascii="Garamond" w:hAnsi="Garamond"/>
          <w:sz w:val="28"/>
          <w:szCs w:val="28"/>
        </w:rPr>
        <w:t>as this test must be taken each time you use the method of reflective equilibrium, it must be repeated</w:t>
      </w:r>
      <w:r w:rsidR="002B2C2F">
        <w:rPr>
          <w:rFonts w:ascii="Garamond" w:hAnsi="Garamond"/>
          <w:sz w:val="28"/>
          <w:szCs w:val="28"/>
        </w:rPr>
        <w:t xml:space="preserve"> many times – </w:t>
      </w:r>
      <w:r w:rsidR="006119DE">
        <w:rPr>
          <w:rFonts w:ascii="Garamond" w:hAnsi="Garamond"/>
          <w:sz w:val="28"/>
          <w:szCs w:val="28"/>
        </w:rPr>
        <w:t xml:space="preserve">indeed, </w:t>
      </w:r>
      <w:r w:rsidR="002B2C2F">
        <w:rPr>
          <w:rFonts w:ascii="Garamond" w:hAnsi="Garamond"/>
          <w:sz w:val="28"/>
          <w:szCs w:val="28"/>
        </w:rPr>
        <w:t>many thousands of times in my case!</w:t>
      </w:r>
    </w:p>
    <w:p w:rsidR="00AB0782" w:rsidRDefault="003E728F" w:rsidP="00FF1296">
      <w:pPr>
        <w:spacing w:line="240" w:lineRule="auto"/>
        <w:rPr>
          <w:rFonts w:ascii="Garamond" w:hAnsi="Garamond"/>
          <w:sz w:val="28"/>
          <w:szCs w:val="28"/>
        </w:rPr>
      </w:pPr>
      <w:r>
        <w:rPr>
          <w:rFonts w:ascii="Garamond" w:hAnsi="Garamond"/>
          <w:sz w:val="28"/>
          <w:szCs w:val="28"/>
        </w:rPr>
        <w:t>For the second step</w:t>
      </w:r>
      <w:r w:rsidR="00AB0782">
        <w:rPr>
          <w:rFonts w:ascii="Garamond" w:hAnsi="Garamond"/>
          <w:sz w:val="28"/>
          <w:szCs w:val="28"/>
        </w:rPr>
        <w:t xml:space="preserve"> </w:t>
      </w:r>
      <w:r w:rsidR="0054081A">
        <w:rPr>
          <w:rFonts w:ascii="Garamond" w:hAnsi="Garamond"/>
          <w:sz w:val="28"/>
          <w:szCs w:val="28"/>
        </w:rPr>
        <w:t xml:space="preserve">I have to draw up a list of the </w:t>
      </w:r>
      <w:r w:rsidR="00FB6A3A">
        <w:rPr>
          <w:rFonts w:ascii="Garamond" w:hAnsi="Garamond"/>
          <w:sz w:val="28"/>
          <w:szCs w:val="28"/>
        </w:rPr>
        <w:t xml:space="preserve">main </w:t>
      </w:r>
      <w:r w:rsidR="0054081A">
        <w:rPr>
          <w:rFonts w:ascii="Garamond" w:hAnsi="Garamond"/>
          <w:sz w:val="28"/>
          <w:szCs w:val="28"/>
        </w:rPr>
        <w:t xml:space="preserve">principles </w:t>
      </w:r>
      <w:r w:rsidR="00FB6A3A">
        <w:rPr>
          <w:rFonts w:ascii="Garamond" w:hAnsi="Garamond"/>
          <w:sz w:val="28"/>
          <w:szCs w:val="28"/>
        </w:rPr>
        <w:t>within this topic</w:t>
      </w:r>
      <w:r w:rsidR="0054081A">
        <w:rPr>
          <w:rFonts w:ascii="Garamond" w:hAnsi="Garamond"/>
          <w:sz w:val="28"/>
          <w:szCs w:val="28"/>
        </w:rPr>
        <w:t>. Here’s my</w:t>
      </w:r>
      <w:r w:rsidR="00FB6A3A">
        <w:rPr>
          <w:rFonts w:ascii="Garamond" w:hAnsi="Garamond"/>
          <w:sz w:val="28"/>
          <w:szCs w:val="28"/>
        </w:rPr>
        <w:t xml:space="preserve"> </w:t>
      </w:r>
      <w:r w:rsidR="0054081A">
        <w:rPr>
          <w:rFonts w:ascii="Garamond" w:hAnsi="Garamond"/>
          <w:sz w:val="28"/>
          <w:szCs w:val="28"/>
        </w:rPr>
        <w:t>list:</w:t>
      </w:r>
    </w:p>
    <w:p w:rsidR="0054081A" w:rsidRDefault="0054081A" w:rsidP="00FF1296">
      <w:pPr>
        <w:pStyle w:val="ListParagraph"/>
        <w:numPr>
          <w:ilvl w:val="0"/>
          <w:numId w:val="10"/>
        </w:numPr>
        <w:spacing w:line="240" w:lineRule="auto"/>
        <w:rPr>
          <w:rFonts w:ascii="Garamond" w:hAnsi="Garamond"/>
          <w:sz w:val="28"/>
          <w:szCs w:val="28"/>
        </w:rPr>
      </w:pPr>
      <w:r>
        <w:rPr>
          <w:rFonts w:ascii="Garamond" w:hAnsi="Garamond"/>
          <w:sz w:val="28"/>
          <w:szCs w:val="28"/>
        </w:rPr>
        <w:t>The principle of utility</w:t>
      </w:r>
    </w:p>
    <w:p w:rsidR="00162222" w:rsidRPr="00162222" w:rsidRDefault="00162222" w:rsidP="00FF1296">
      <w:pPr>
        <w:pStyle w:val="ListParagraph"/>
        <w:numPr>
          <w:ilvl w:val="0"/>
          <w:numId w:val="10"/>
        </w:numPr>
        <w:spacing w:line="240" w:lineRule="auto"/>
        <w:rPr>
          <w:rFonts w:ascii="Garamond" w:hAnsi="Garamond"/>
          <w:sz w:val="28"/>
          <w:szCs w:val="28"/>
        </w:rPr>
      </w:pPr>
      <w:r w:rsidRPr="00162222">
        <w:rPr>
          <w:rFonts w:ascii="Garamond" w:hAnsi="Garamond"/>
          <w:sz w:val="28"/>
          <w:szCs w:val="28"/>
        </w:rPr>
        <w:t>Rawls’ two principles of justice</w:t>
      </w:r>
    </w:p>
    <w:p w:rsidR="0054081A" w:rsidRDefault="0054081A" w:rsidP="00FF1296">
      <w:pPr>
        <w:pStyle w:val="ListParagraph"/>
        <w:numPr>
          <w:ilvl w:val="0"/>
          <w:numId w:val="10"/>
        </w:numPr>
        <w:spacing w:line="240" w:lineRule="auto"/>
        <w:rPr>
          <w:rFonts w:ascii="Garamond" w:hAnsi="Garamond"/>
          <w:sz w:val="28"/>
          <w:szCs w:val="28"/>
        </w:rPr>
      </w:pPr>
      <w:r>
        <w:rPr>
          <w:rFonts w:ascii="Garamond" w:hAnsi="Garamond"/>
          <w:sz w:val="28"/>
          <w:szCs w:val="28"/>
        </w:rPr>
        <w:t>Equality of outcome</w:t>
      </w:r>
    </w:p>
    <w:p w:rsidR="0054081A" w:rsidRDefault="000D292F" w:rsidP="00FF1296">
      <w:pPr>
        <w:pStyle w:val="ListParagraph"/>
        <w:numPr>
          <w:ilvl w:val="0"/>
          <w:numId w:val="10"/>
        </w:numPr>
        <w:spacing w:line="240" w:lineRule="auto"/>
        <w:rPr>
          <w:rFonts w:ascii="Garamond" w:hAnsi="Garamond"/>
          <w:sz w:val="28"/>
          <w:szCs w:val="28"/>
        </w:rPr>
      </w:pPr>
      <w:r>
        <w:rPr>
          <w:rFonts w:ascii="Garamond" w:hAnsi="Garamond"/>
          <w:sz w:val="28"/>
          <w:szCs w:val="28"/>
        </w:rPr>
        <w:t>Luck egalitarian principles</w:t>
      </w:r>
      <w:r w:rsidR="0054081A">
        <w:rPr>
          <w:rFonts w:ascii="Garamond" w:hAnsi="Garamond"/>
          <w:sz w:val="28"/>
          <w:szCs w:val="28"/>
        </w:rPr>
        <w:t xml:space="preserve"> (</w:t>
      </w:r>
      <w:proofErr w:type="spellStart"/>
      <w:r w:rsidR="0054081A">
        <w:rPr>
          <w:rFonts w:ascii="Garamond" w:hAnsi="Garamond"/>
          <w:sz w:val="28"/>
          <w:szCs w:val="28"/>
        </w:rPr>
        <w:t>Arneson</w:t>
      </w:r>
      <w:proofErr w:type="spellEnd"/>
      <w:r w:rsidR="0054081A">
        <w:rPr>
          <w:rFonts w:ascii="Garamond" w:hAnsi="Garamond"/>
          <w:sz w:val="28"/>
          <w:szCs w:val="28"/>
        </w:rPr>
        <w:t xml:space="preserve"> 1989; Cohen 1989)</w:t>
      </w:r>
    </w:p>
    <w:p w:rsidR="00162222" w:rsidRDefault="00162222" w:rsidP="00FF1296">
      <w:pPr>
        <w:pStyle w:val="ListParagraph"/>
        <w:numPr>
          <w:ilvl w:val="0"/>
          <w:numId w:val="10"/>
        </w:numPr>
        <w:spacing w:line="240" w:lineRule="auto"/>
        <w:rPr>
          <w:rFonts w:ascii="Garamond" w:hAnsi="Garamond"/>
          <w:sz w:val="28"/>
          <w:szCs w:val="28"/>
        </w:rPr>
      </w:pPr>
      <w:r>
        <w:rPr>
          <w:rFonts w:ascii="Garamond" w:hAnsi="Garamond"/>
          <w:sz w:val="28"/>
          <w:szCs w:val="28"/>
        </w:rPr>
        <w:lastRenderedPageBreak/>
        <w:t>Democratic egalitarian principles (Anderson 1999)</w:t>
      </w:r>
    </w:p>
    <w:p w:rsidR="0054081A" w:rsidRDefault="00254884" w:rsidP="00FF1296">
      <w:pPr>
        <w:pStyle w:val="ListParagraph"/>
        <w:numPr>
          <w:ilvl w:val="0"/>
          <w:numId w:val="10"/>
        </w:numPr>
        <w:spacing w:line="240" w:lineRule="auto"/>
        <w:rPr>
          <w:rFonts w:ascii="Garamond" w:hAnsi="Garamond"/>
          <w:sz w:val="28"/>
          <w:szCs w:val="28"/>
        </w:rPr>
      </w:pPr>
      <w:r>
        <w:rPr>
          <w:rFonts w:ascii="Garamond" w:hAnsi="Garamond"/>
          <w:sz w:val="28"/>
          <w:szCs w:val="28"/>
        </w:rPr>
        <w:t>The p</w:t>
      </w:r>
      <w:r w:rsidR="004561FC">
        <w:rPr>
          <w:rFonts w:ascii="Garamond" w:hAnsi="Garamond"/>
          <w:sz w:val="28"/>
          <w:szCs w:val="28"/>
        </w:rPr>
        <w:t>rinciple of priority</w:t>
      </w:r>
      <w:r w:rsidR="0054081A">
        <w:rPr>
          <w:rFonts w:ascii="Garamond" w:hAnsi="Garamond"/>
          <w:sz w:val="28"/>
          <w:szCs w:val="28"/>
        </w:rPr>
        <w:t xml:space="preserve"> (</w:t>
      </w:r>
      <w:proofErr w:type="spellStart"/>
      <w:r w:rsidR="0054081A">
        <w:rPr>
          <w:rFonts w:ascii="Garamond" w:hAnsi="Garamond"/>
          <w:sz w:val="28"/>
          <w:szCs w:val="28"/>
        </w:rPr>
        <w:t>Parfit</w:t>
      </w:r>
      <w:proofErr w:type="spellEnd"/>
      <w:r w:rsidR="0054081A">
        <w:rPr>
          <w:rFonts w:ascii="Garamond" w:hAnsi="Garamond"/>
          <w:sz w:val="28"/>
          <w:szCs w:val="28"/>
        </w:rPr>
        <w:t xml:space="preserve"> 2000)</w:t>
      </w:r>
    </w:p>
    <w:p w:rsidR="0054081A" w:rsidRDefault="00254884" w:rsidP="00FF1296">
      <w:pPr>
        <w:pStyle w:val="ListParagraph"/>
        <w:numPr>
          <w:ilvl w:val="0"/>
          <w:numId w:val="10"/>
        </w:numPr>
        <w:spacing w:line="240" w:lineRule="auto"/>
        <w:rPr>
          <w:rFonts w:ascii="Garamond" w:hAnsi="Garamond"/>
          <w:sz w:val="28"/>
          <w:szCs w:val="28"/>
        </w:rPr>
      </w:pPr>
      <w:r>
        <w:rPr>
          <w:rFonts w:ascii="Garamond" w:hAnsi="Garamond"/>
          <w:sz w:val="28"/>
          <w:szCs w:val="28"/>
        </w:rPr>
        <w:t>The p</w:t>
      </w:r>
      <w:r w:rsidR="004561FC">
        <w:rPr>
          <w:rFonts w:ascii="Garamond" w:hAnsi="Garamond"/>
          <w:sz w:val="28"/>
          <w:szCs w:val="28"/>
        </w:rPr>
        <w:t>rinciple of s</w:t>
      </w:r>
      <w:r w:rsidR="0054081A">
        <w:rPr>
          <w:rFonts w:ascii="Garamond" w:hAnsi="Garamond"/>
          <w:sz w:val="28"/>
          <w:szCs w:val="28"/>
        </w:rPr>
        <w:t>ufficiency (Frankfurt 1987)</w:t>
      </w:r>
    </w:p>
    <w:p w:rsidR="00AB0782" w:rsidRDefault="00162222" w:rsidP="00FF1296">
      <w:pPr>
        <w:pStyle w:val="ListParagraph"/>
        <w:numPr>
          <w:ilvl w:val="0"/>
          <w:numId w:val="10"/>
        </w:numPr>
        <w:spacing w:line="240" w:lineRule="auto"/>
        <w:rPr>
          <w:rFonts w:ascii="Garamond" w:hAnsi="Garamond"/>
          <w:sz w:val="28"/>
          <w:szCs w:val="28"/>
        </w:rPr>
      </w:pPr>
      <w:r>
        <w:rPr>
          <w:rFonts w:ascii="Garamond" w:hAnsi="Garamond"/>
          <w:sz w:val="28"/>
          <w:szCs w:val="28"/>
        </w:rPr>
        <w:t>Right libertarian</w:t>
      </w:r>
      <w:r w:rsidR="000D292F">
        <w:rPr>
          <w:rFonts w:ascii="Garamond" w:hAnsi="Garamond"/>
          <w:sz w:val="28"/>
          <w:szCs w:val="28"/>
        </w:rPr>
        <w:t xml:space="preserve"> principles (</w:t>
      </w:r>
      <w:proofErr w:type="spellStart"/>
      <w:r w:rsidR="000D292F">
        <w:rPr>
          <w:rFonts w:ascii="Garamond" w:hAnsi="Garamond"/>
          <w:sz w:val="28"/>
          <w:szCs w:val="28"/>
        </w:rPr>
        <w:t>Nozick</w:t>
      </w:r>
      <w:proofErr w:type="spellEnd"/>
      <w:r w:rsidR="000D292F">
        <w:rPr>
          <w:rFonts w:ascii="Garamond" w:hAnsi="Garamond"/>
          <w:sz w:val="28"/>
          <w:szCs w:val="28"/>
        </w:rPr>
        <w:t xml:space="preserve"> 1974: Ch. 7)</w:t>
      </w:r>
    </w:p>
    <w:p w:rsidR="00FB6A3A" w:rsidRPr="00FB6A3A" w:rsidRDefault="00162222" w:rsidP="00FF1296">
      <w:pPr>
        <w:pStyle w:val="ListParagraph"/>
        <w:numPr>
          <w:ilvl w:val="0"/>
          <w:numId w:val="10"/>
        </w:numPr>
        <w:spacing w:line="240" w:lineRule="auto"/>
        <w:rPr>
          <w:rFonts w:ascii="Garamond" w:hAnsi="Garamond"/>
          <w:sz w:val="28"/>
          <w:szCs w:val="28"/>
        </w:rPr>
      </w:pPr>
      <w:r>
        <w:rPr>
          <w:rFonts w:ascii="Garamond" w:hAnsi="Garamond"/>
          <w:sz w:val="28"/>
          <w:szCs w:val="28"/>
        </w:rPr>
        <w:t>Left libertarian principles (Steiner 1994)</w:t>
      </w:r>
    </w:p>
    <w:p w:rsidR="00FB6A3A" w:rsidRDefault="00FB6A3A" w:rsidP="00FF1296">
      <w:pPr>
        <w:pStyle w:val="ListParagraph"/>
        <w:numPr>
          <w:ilvl w:val="0"/>
          <w:numId w:val="10"/>
        </w:numPr>
        <w:spacing w:line="240" w:lineRule="auto"/>
        <w:rPr>
          <w:rFonts w:ascii="Garamond" w:hAnsi="Garamond"/>
          <w:sz w:val="28"/>
          <w:szCs w:val="28"/>
        </w:rPr>
      </w:pPr>
      <w:r>
        <w:rPr>
          <w:rFonts w:ascii="Garamond" w:hAnsi="Garamond"/>
          <w:sz w:val="28"/>
          <w:szCs w:val="28"/>
        </w:rPr>
        <w:t>The benefiting principle (Butt 2007)</w:t>
      </w:r>
    </w:p>
    <w:p w:rsidR="00FB6A3A" w:rsidRDefault="00FB6A3A" w:rsidP="00FF1296">
      <w:pPr>
        <w:pStyle w:val="ListParagraph"/>
        <w:numPr>
          <w:ilvl w:val="0"/>
          <w:numId w:val="10"/>
        </w:numPr>
        <w:spacing w:line="240" w:lineRule="auto"/>
        <w:rPr>
          <w:rFonts w:ascii="Garamond" w:hAnsi="Garamond"/>
          <w:sz w:val="28"/>
          <w:szCs w:val="28"/>
        </w:rPr>
      </w:pPr>
      <w:r>
        <w:rPr>
          <w:rFonts w:ascii="Garamond" w:hAnsi="Garamond"/>
          <w:sz w:val="28"/>
          <w:szCs w:val="28"/>
        </w:rPr>
        <w:t>The principle of need</w:t>
      </w:r>
    </w:p>
    <w:p w:rsidR="00162222" w:rsidRDefault="00162222" w:rsidP="00FF1296">
      <w:pPr>
        <w:pStyle w:val="ListParagraph"/>
        <w:numPr>
          <w:ilvl w:val="0"/>
          <w:numId w:val="10"/>
        </w:numPr>
        <w:spacing w:line="240" w:lineRule="auto"/>
        <w:rPr>
          <w:rFonts w:ascii="Garamond" w:hAnsi="Garamond"/>
          <w:sz w:val="28"/>
          <w:szCs w:val="28"/>
        </w:rPr>
      </w:pPr>
      <w:r w:rsidRPr="00162222">
        <w:rPr>
          <w:rFonts w:ascii="Garamond" w:hAnsi="Garamond"/>
          <w:sz w:val="28"/>
          <w:szCs w:val="28"/>
        </w:rPr>
        <w:t>The principle of desert</w:t>
      </w:r>
    </w:p>
    <w:p w:rsidR="000E20B6" w:rsidRPr="00162222" w:rsidRDefault="000E20B6" w:rsidP="00FF1296">
      <w:pPr>
        <w:pStyle w:val="ListParagraph"/>
        <w:numPr>
          <w:ilvl w:val="0"/>
          <w:numId w:val="10"/>
        </w:numPr>
        <w:spacing w:line="240" w:lineRule="auto"/>
        <w:rPr>
          <w:rFonts w:ascii="Garamond" w:hAnsi="Garamond"/>
          <w:sz w:val="28"/>
          <w:szCs w:val="28"/>
        </w:rPr>
      </w:pPr>
      <w:r>
        <w:rPr>
          <w:rFonts w:ascii="Garamond" w:hAnsi="Garamond"/>
          <w:sz w:val="28"/>
          <w:szCs w:val="28"/>
        </w:rPr>
        <w:t>Communitarian principles (</w:t>
      </w:r>
      <w:proofErr w:type="spellStart"/>
      <w:r>
        <w:rPr>
          <w:rFonts w:ascii="Garamond" w:hAnsi="Garamond"/>
          <w:sz w:val="28"/>
          <w:szCs w:val="28"/>
        </w:rPr>
        <w:t>Sandel</w:t>
      </w:r>
      <w:proofErr w:type="spellEnd"/>
      <w:r>
        <w:rPr>
          <w:rFonts w:ascii="Garamond" w:hAnsi="Garamond"/>
          <w:sz w:val="28"/>
          <w:szCs w:val="28"/>
        </w:rPr>
        <w:t xml:space="preserve"> 1982)</w:t>
      </w:r>
    </w:p>
    <w:p w:rsidR="00162222" w:rsidRDefault="00162222" w:rsidP="00FF1296">
      <w:pPr>
        <w:pStyle w:val="ListParagraph"/>
        <w:numPr>
          <w:ilvl w:val="0"/>
          <w:numId w:val="10"/>
        </w:numPr>
        <w:spacing w:line="240" w:lineRule="auto"/>
        <w:rPr>
          <w:rFonts w:ascii="Garamond" w:hAnsi="Garamond"/>
          <w:sz w:val="28"/>
          <w:szCs w:val="28"/>
        </w:rPr>
      </w:pPr>
      <w:r>
        <w:rPr>
          <w:rFonts w:ascii="Garamond" w:hAnsi="Garamond"/>
          <w:sz w:val="28"/>
          <w:szCs w:val="28"/>
        </w:rPr>
        <w:t>Contractarian principles (Gauthier 1986)</w:t>
      </w:r>
    </w:p>
    <w:p w:rsidR="00FB6A3A" w:rsidRDefault="00FB6A3A" w:rsidP="00FF1296">
      <w:pPr>
        <w:pStyle w:val="ListParagraph"/>
        <w:numPr>
          <w:ilvl w:val="0"/>
          <w:numId w:val="10"/>
        </w:numPr>
        <w:spacing w:line="240" w:lineRule="auto"/>
        <w:rPr>
          <w:rFonts w:ascii="Garamond" w:hAnsi="Garamond"/>
          <w:sz w:val="28"/>
          <w:szCs w:val="28"/>
        </w:rPr>
      </w:pPr>
      <w:r>
        <w:rPr>
          <w:rFonts w:ascii="Garamond" w:hAnsi="Garamond"/>
          <w:sz w:val="28"/>
          <w:szCs w:val="28"/>
        </w:rPr>
        <w:t>Egoist principles</w:t>
      </w:r>
    </w:p>
    <w:p w:rsidR="00FB6A3A" w:rsidRDefault="00C123CF" w:rsidP="00FF1296">
      <w:pPr>
        <w:spacing w:line="240" w:lineRule="auto"/>
        <w:rPr>
          <w:rFonts w:ascii="Garamond" w:hAnsi="Garamond"/>
          <w:sz w:val="28"/>
          <w:szCs w:val="28"/>
        </w:rPr>
      </w:pPr>
      <w:r>
        <w:rPr>
          <w:rFonts w:ascii="Garamond" w:hAnsi="Garamond"/>
          <w:sz w:val="28"/>
          <w:szCs w:val="28"/>
        </w:rPr>
        <w:t xml:space="preserve">The list is eclectic, and by design – the point </w:t>
      </w:r>
      <w:r w:rsidR="004561FC">
        <w:rPr>
          <w:rFonts w:ascii="Garamond" w:hAnsi="Garamond"/>
          <w:sz w:val="28"/>
          <w:szCs w:val="28"/>
        </w:rPr>
        <w:t xml:space="preserve">at this stage </w:t>
      </w:r>
      <w:r>
        <w:rPr>
          <w:rFonts w:ascii="Garamond" w:hAnsi="Garamond"/>
          <w:sz w:val="28"/>
          <w:szCs w:val="28"/>
        </w:rPr>
        <w:t xml:space="preserve">is to </w:t>
      </w:r>
      <w:r w:rsidR="004561FC">
        <w:rPr>
          <w:rFonts w:ascii="Garamond" w:hAnsi="Garamond"/>
          <w:sz w:val="28"/>
          <w:szCs w:val="28"/>
        </w:rPr>
        <w:t>avoid missing anything important, not to construct the most elegant inventory possible.</w:t>
      </w:r>
      <w:r w:rsidR="004229C4">
        <w:rPr>
          <w:rFonts w:ascii="Garamond" w:hAnsi="Garamond"/>
          <w:sz w:val="28"/>
          <w:szCs w:val="28"/>
        </w:rPr>
        <w:t xml:space="preserve"> Even so, other people’s lists would no doubt contain additional </w:t>
      </w:r>
      <w:r w:rsidR="0096383C">
        <w:rPr>
          <w:rFonts w:ascii="Garamond" w:hAnsi="Garamond"/>
          <w:sz w:val="28"/>
          <w:szCs w:val="28"/>
        </w:rPr>
        <w:t>principles</w:t>
      </w:r>
      <w:r w:rsidR="004229C4">
        <w:rPr>
          <w:rFonts w:ascii="Garamond" w:hAnsi="Garamond"/>
          <w:sz w:val="28"/>
          <w:szCs w:val="28"/>
        </w:rPr>
        <w:t>.</w:t>
      </w:r>
    </w:p>
    <w:p w:rsidR="00103267" w:rsidRDefault="003E728F" w:rsidP="00FF1296">
      <w:pPr>
        <w:spacing w:line="240" w:lineRule="auto"/>
        <w:rPr>
          <w:rFonts w:ascii="Garamond" w:hAnsi="Garamond"/>
          <w:sz w:val="28"/>
          <w:szCs w:val="28"/>
        </w:rPr>
      </w:pPr>
      <w:r>
        <w:rPr>
          <w:rFonts w:ascii="Garamond" w:hAnsi="Garamond"/>
          <w:sz w:val="28"/>
          <w:szCs w:val="28"/>
        </w:rPr>
        <w:t>With the third step</w:t>
      </w:r>
      <w:r w:rsidR="004561FC">
        <w:rPr>
          <w:rFonts w:ascii="Garamond" w:hAnsi="Garamond"/>
          <w:sz w:val="28"/>
          <w:szCs w:val="28"/>
        </w:rPr>
        <w:t xml:space="preserve"> I begin the reflective process by testing the principles and judgments against each other. Many principles </w:t>
      </w:r>
      <w:r w:rsidR="00C072DC">
        <w:rPr>
          <w:rFonts w:ascii="Garamond" w:hAnsi="Garamond"/>
          <w:sz w:val="28"/>
          <w:szCs w:val="28"/>
        </w:rPr>
        <w:t>can be set aside</w:t>
      </w:r>
      <w:r w:rsidR="004561FC">
        <w:rPr>
          <w:rFonts w:ascii="Garamond" w:hAnsi="Garamond"/>
          <w:sz w:val="28"/>
          <w:szCs w:val="28"/>
        </w:rPr>
        <w:t xml:space="preserve"> quite quickly. I find nothing of merit in ‘free for all’ egoist princ</w:t>
      </w:r>
      <w:r w:rsidR="00254884">
        <w:rPr>
          <w:rFonts w:ascii="Garamond" w:hAnsi="Garamond"/>
          <w:sz w:val="28"/>
          <w:szCs w:val="28"/>
        </w:rPr>
        <w:t>iples, and view the results</w:t>
      </w:r>
      <w:r w:rsidR="004561FC">
        <w:rPr>
          <w:rFonts w:ascii="Garamond" w:hAnsi="Garamond"/>
          <w:sz w:val="28"/>
          <w:szCs w:val="28"/>
        </w:rPr>
        <w:t xml:space="preserve"> of contractarian principles for people with low bargaining power utterly unacceptable, for instance. I do, by contrast, feel the pull of </w:t>
      </w:r>
      <w:r w:rsidR="00254884">
        <w:rPr>
          <w:rFonts w:ascii="Garamond" w:hAnsi="Garamond"/>
          <w:sz w:val="28"/>
          <w:szCs w:val="28"/>
        </w:rPr>
        <w:t xml:space="preserve">the principle of sufficiency, as I am very concerned by those who are very badly off in absolute terms. But I do not accept its implication that those who are just below the threshold of ‘having enough’ get absolute priority over those marginally above the threshold, who </w:t>
      </w:r>
      <w:r w:rsidR="005152A3">
        <w:rPr>
          <w:rFonts w:ascii="Garamond" w:hAnsi="Garamond"/>
          <w:sz w:val="28"/>
          <w:szCs w:val="28"/>
        </w:rPr>
        <w:t>are only slightly better</w:t>
      </w:r>
      <w:r w:rsidR="00254884">
        <w:rPr>
          <w:rFonts w:ascii="Garamond" w:hAnsi="Garamond"/>
          <w:sz w:val="28"/>
          <w:szCs w:val="28"/>
        </w:rPr>
        <w:t xml:space="preserve"> off</w:t>
      </w:r>
      <w:r w:rsidR="005152A3">
        <w:rPr>
          <w:rFonts w:ascii="Garamond" w:hAnsi="Garamond"/>
          <w:sz w:val="28"/>
          <w:szCs w:val="28"/>
        </w:rPr>
        <w:t xml:space="preserve"> (</w:t>
      </w:r>
      <w:proofErr w:type="spellStart"/>
      <w:r w:rsidR="005152A3">
        <w:rPr>
          <w:rFonts w:ascii="Garamond" w:hAnsi="Garamond"/>
          <w:sz w:val="28"/>
          <w:szCs w:val="28"/>
        </w:rPr>
        <w:t>Arneson</w:t>
      </w:r>
      <w:proofErr w:type="spellEnd"/>
      <w:r w:rsidR="005152A3">
        <w:rPr>
          <w:rFonts w:ascii="Garamond" w:hAnsi="Garamond"/>
          <w:sz w:val="28"/>
          <w:szCs w:val="28"/>
        </w:rPr>
        <w:t xml:space="preserve"> 2006: 28)</w:t>
      </w:r>
      <w:r w:rsidR="00254884">
        <w:rPr>
          <w:rFonts w:ascii="Garamond" w:hAnsi="Garamond"/>
          <w:sz w:val="28"/>
          <w:szCs w:val="28"/>
        </w:rPr>
        <w:t>. I therefore conclude that the principle of priority better accommodates my concern with the absolutely badly off. Similarly, I am attracted to equality of outcome</w:t>
      </w:r>
      <w:r w:rsidR="005E3F18">
        <w:rPr>
          <w:rFonts w:ascii="Garamond" w:hAnsi="Garamond"/>
          <w:sz w:val="28"/>
          <w:szCs w:val="28"/>
        </w:rPr>
        <w:t xml:space="preserve"> and democratic equality</w:t>
      </w:r>
      <w:r w:rsidR="00254884">
        <w:rPr>
          <w:rFonts w:ascii="Garamond" w:hAnsi="Garamond"/>
          <w:sz w:val="28"/>
          <w:szCs w:val="28"/>
        </w:rPr>
        <w:t>,</w:t>
      </w:r>
      <w:r w:rsidR="00C072DC">
        <w:rPr>
          <w:rFonts w:ascii="Garamond" w:hAnsi="Garamond"/>
          <w:sz w:val="28"/>
          <w:szCs w:val="28"/>
        </w:rPr>
        <w:t xml:space="preserve"> as I am</w:t>
      </w:r>
      <w:r w:rsidR="007418E9">
        <w:rPr>
          <w:rFonts w:ascii="Garamond" w:hAnsi="Garamond"/>
          <w:sz w:val="28"/>
          <w:szCs w:val="28"/>
        </w:rPr>
        <w:t xml:space="preserve"> also</w:t>
      </w:r>
      <w:r w:rsidR="00C072DC">
        <w:rPr>
          <w:rFonts w:ascii="Garamond" w:hAnsi="Garamond"/>
          <w:sz w:val="28"/>
          <w:szCs w:val="28"/>
        </w:rPr>
        <w:t xml:space="preserve"> concerned about inequ</w:t>
      </w:r>
      <w:r w:rsidR="005E3F18">
        <w:rPr>
          <w:rFonts w:ascii="Garamond" w:hAnsi="Garamond"/>
          <w:sz w:val="28"/>
          <w:szCs w:val="28"/>
        </w:rPr>
        <w:t>ality. But I am unhappy with democratic equality’s implication that large unchosen inequalities do not matter as long as individuals have equal social standing, and equality of outcome’s</w:t>
      </w:r>
      <w:r w:rsidR="00254884">
        <w:rPr>
          <w:rFonts w:ascii="Garamond" w:hAnsi="Garamond"/>
          <w:sz w:val="28"/>
          <w:szCs w:val="28"/>
        </w:rPr>
        <w:t xml:space="preserve"> implication that</w:t>
      </w:r>
      <w:r w:rsidR="007418E9">
        <w:rPr>
          <w:rFonts w:ascii="Garamond" w:hAnsi="Garamond"/>
          <w:sz w:val="28"/>
          <w:szCs w:val="28"/>
        </w:rPr>
        <w:t xml:space="preserve">, where some squander their equal share of resources, for instance by </w:t>
      </w:r>
      <w:r w:rsidR="007A4BE3">
        <w:rPr>
          <w:rFonts w:ascii="Garamond" w:hAnsi="Garamond"/>
          <w:sz w:val="28"/>
          <w:szCs w:val="28"/>
        </w:rPr>
        <w:t xml:space="preserve">deliberately </w:t>
      </w:r>
      <w:r w:rsidR="007418E9">
        <w:rPr>
          <w:rFonts w:ascii="Garamond" w:hAnsi="Garamond"/>
          <w:sz w:val="28"/>
          <w:szCs w:val="28"/>
        </w:rPr>
        <w:t xml:space="preserve">developing ‘expensive tastes’ </w:t>
      </w:r>
      <w:r w:rsidR="007418E9" w:rsidRPr="007418E9">
        <w:rPr>
          <w:rFonts w:ascii="Garamond" w:hAnsi="Garamond"/>
          <w:sz w:val="28"/>
          <w:szCs w:val="28"/>
        </w:rPr>
        <w:t>(Dworkin 2000: 48-59)</w:t>
      </w:r>
      <w:r w:rsidR="007418E9">
        <w:rPr>
          <w:rFonts w:ascii="Garamond" w:hAnsi="Garamond"/>
          <w:sz w:val="28"/>
          <w:szCs w:val="28"/>
        </w:rPr>
        <w:t>,</w:t>
      </w:r>
      <w:r w:rsidR="00254884">
        <w:rPr>
          <w:rFonts w:ascii="Garamond" w:hAnsi="Garamond"/>
          <w:sz w:val="28"/>
          <w:szCs w:val="28"/>
        </w:rPr>
        <w:t xml:space="preserve"> </w:t>
      </w:r>
      <w:r w:rsidR="007418E9">
        <w:rPr>
          <w:rFonts w:ascii="Garamond" w:hAnsi="Garamond"/>
          <w:sz w:val="28"/>
          <w:szCs w:val="28"/>
        </w:rPr>
        <w:t>they should be</w:t>
      </w:r>
      <w:r w:rsidR="005152A3">
        <w:rPr>
          <w:rFonts w:ascii="Garamond" w:hAnsi="Garamond"/>
          <w:sz w:val="28"/>
          <w:szCs w:val="28"/>
        </w:rPr>
        <w:t xml:space="preserve"> </w:t>
      </w:r>
      <w:r w:rsidR="007418E9">
        <w:rPr>
          <w:rFonts w:ascii="Garamond" w:hAnsi="Garamond"/>
          <w:sz w:val="28"/>
          <w:szCs w:val="28"/>
        </w:rPr>
        <w:t xml:space="preserve">‘compensated’ to restore equality, at society’s expense. I find that luck egalitarianism, which </w:t>
      </w:r>
      <w:r w:rsidR="005E3F18">
        <w:rPr>
          <w:rFonts w:ascii="Garamond" w:hAnsi="Garamond"/>
          <w:sz w:val="28"/>
          <w:szCs w:val="28"/>
        </w:rPr>
        <w:t>avoids such problems</w:t>
      </w:r>
      <w:r w:rsidR="007418E9">
        <w:rPr>
          <w:rFonts w:ascii="Garamond" w:hAnsi="Garamond"/>
          <w:sz w:val="28"/>
          <w:szCs w:val="28"/>
        </w:rPr>
        <w:t>, fit</w:t>
      </w:r>
      <w:r w:rsidR="00103267">
        <w:rPr>
          <w:rFonts w:ascii="Garamond" w:hAnsi="Garamond"/>
          <w:sz w:val="28"/>
          <w:szCs w:val="28"/>
        </w:rPr>
        <w:t xml:space="preserve">s with my judgments here better, but it has its own apparently objectionable implication that </w:t>
      </w:r>
      <w:r w:rsidR="007A4BE3">
        <w:rPr>
          <w:rFonts w:ascii="Garamond" w:hAnsi="Garamond"/>
          <w:sz w:val="28"/>
          <w:szCs w:val="28"/>
        </w:rPr>
        <w:t>those who make bad choices that leave them in severe disadvantage will be ‘abandoned’ (Anderson 1999: 295-296).</w:t>
      </w:r>
      <w:r w:rsidR="00103267">
        <w:rPr>
          <w:rFonts w:ascii="Garamond" w:hAnsi="Garamond"/>
          <w:sz w:val="28"/>
          <w:szCs w:val="28"/>
        </w:rPr>
        <w:t xml:space="preserve"> Outcome egalitarianism has no such implication.</w:t>
      </w:r>
      <w:r>
        <w:rPr>
          <w:rFonts w:ascii="Garamond" w:hAnsi="Garamond"/>
          <w:sz w:val="28"/>
          <w:szCs w:val="28"/>
        </w:rPr>
        <w:t xml:space="preserve"> So at the end of third stage I have</w:t>
      </w:r>
      <w:r w:rsidR="00103267">
        <w:rPr>
          <w:rFonts w:ascii="Garamond" w:hAnsi="Garamond"/>
          <w:sz w:val="28"/>
          <w:szCs w:val="28"/>
        </w:rPr>
        <w:t xml:space="preserve"> a provisional endorsement of </w:t>
      </w:r>
      <w:proofErr w:type="spellStart"/>
      <w:r w:rsidR="00103267">
        <w:rPr>
          <w:rFonts w:ascii="Garamond" w:hAnsi="Garamond"/>
          <w:sz w:val="28"/>
          <w:szCs w:val="28"/>
        </w:rPr>
        <w:t>prioritarianism</w:t>
      </w:r>
      <w:proofErr w:type="spellEnd"/>
      <w:r w:rsidR="00103267">
        <w:rPr>
          <w:rFonts w:ascii="Garamond" w:hAnsi="Garamond"/>
          <w:sz w:val="28"/>
          <w:szCs w:val="28"/>
        </w:rPr>
        <w:t xml:space="preserve">, and an interest in </w:t>
      </w:r>
      <w:r w:rsidR="005E3F18">
        <w:rPr>
          <w:rFonts w:ascii="Garamond" w:hAnsi="Garamond"/>
          <w:sz w:val="28"/>
          <w:szCs w:val="28"/>
        </w:rPr>
        <w:t>egalitarianism that I am not yet convinced is well expressed in any principle</w:t>
      </w:r>
      <w:r w:rsidR="00103267">
        <w:rPr>
          <w:rFonts w:ascii="Garamond" w:hAnsi="Garamond"/>
          <w:sz w:val="28"/>
          <w:szCs w:val="28"/>
        </w:rPr>
        <w:t>.</w:t>
      </w:r>
    </w:p>
    <w:p w:rsidR="00103267" w:rsidRDefault="00D37B5A" w:rsidP="00FF1296">
      <w:pPr>
        <w:spacing w:line="240" w:lineRule="auto"/>
        <w:rPr>
          <w:rFonts w:ascii="Garamond" w:hAnsi="Garamond"/>
          <w:sz w:val="28"/>
          <w:szCs w:val="28"/>
        </w:rPr>
      </w:pPr>
      <w:r>
        <w:rPr>
          <w:rFonts w:ascii="Garamond" w:hAnsi="Garamond"/>
          <w:sz w:val="28"/>
          <w:szCs w:val="28"/>
        </w:rPr>
        <w:t>The fourth step</w:t>
      </w:r>
      <w:r w:rsidR="003E728F">
        <w:rPr>
          <w:rFonts w:ascii="Garamond" w:hAnsi="Garamond"/>
          <w:sz w:val="28"/>
          <w:szCs w:val="28"/>
        </w:rPr>
        <w:t xml:space="preserve"> sees the introduction of background theories (I </w:t>
      </w:r>
      <w:r w:rsidR="00DC307E">
        <w:rPr>
          <w:rFonts w:ascii="Garamond" w:hAnsi="Garamond"/>
          <w:sz w:val="28"/>
          <w:szCs w:val="28"/>
        </w:rPr>
        <w:t>set</w:t>
      </w:r>
      <w:r w:rsidR="003E728F">
        <w:rPr>
          <w:rFonts w:ascii="Garamond" w:hAnsi="Garamond"/>
          <w:sz w:val="28"/>
          <w:szCs w:val="28"/>
        </w:rPr>
        <w:t xml:space="preserve"> aside devices of representation). </w:t>
      </w:r>
      <w:r w:rsidR="000E20B6">
        <w:rPr>
          <w:rFonts w:ascii="Garamond" w:hAnsi="Garamond"/>
          <w:sz w:val="28"/>
          <w:szCs w:val="28"/>
        </w:rPr>
        <w:t xml:space="preserve">I will mention only one line of thought here, to illustrate how background theories might help us arbitrate between political principles. </w:t>
      </w:r>
      <w:r w:rsidR="00C22861" w:rsidRPr="00C22861">
        <w:rPr>
          <w:rFonts w:ascii="Garamond" w:hAnsi="Garamond"/>
          <w:sz w:val="28"/>
          <w:szCs w:val="28"/>
        </w:rPr>
        <w:t xml:space="preserve">Some critics of luck egalitarianism have claimed </w:t>
      </w:r>
      <w:r w:rsidR="00953D9C">
        <w:rPr>
          <w:rFonts w:ascii="Garamond" w:hAnsi="Garamond"/>
          <w:sz w:val="28"/>
          <w:szCs w:val="28"/>
        </w:rPr>
        <w:t xml:space="preserve">(1) </w:t>
      </w:r>
      <w:r w:rsidR="00C22861" w:rsidRPr="00C22861">
        <w:rPr>
          <w:rFonts w:ascii="Garamond" w:hAnsi="Garamond"/>
          <w:sz w:val="28"/>
          <w:szCs w:val="28"/>
        </w:rPr>
        <w:t>that it assumes that metaphysical libertarianism (the theory that free, non-causally determined hum</w:t>
      </w:r>
      <w:r w:rsidR="00C22861">
        <w:rPr>
          <w:rFonts w:ascii="Garamond" w:hAnsi="Garamond"/>
          <w:sz w:val="28"/>
          <w:szCs w:val="28"/>
        </w:rPr>
        <w:t xml:space="preserve">an action is </w:t>
      </w:r>
      <w:r w:rsidR="00C22861">
        <w:rPr>
          <w:rFonts w:ascii="Garamond" w:hAnsi="Garamond"/>
          <w:sz w:val="28"/>
          <w:szCs w:val="28"/>
        </w:rPr>
        <w:lastRenderedPageBreak/>
        <w:t xml:space="preserve">possible) is true, </w:t>
      </w:r>
      <w:r w:rsidR="00953D9C">
        <w:rPr>
          <w:rFonts w:ascii="Garamond" w:hAnsi="Garamond"/>
          <w:sz w:val="28"/>
          <w:szCs w:val="28"/>
        </w:rPr>
        <w:t>and (2) that metaphysical libertarianism is</w:t>
      </w:r>
      <w:r w:rsidR="00C22861">
        <w:rPr>
          <w:rFonts w:ascii="Garamond" w:hAnsi="Garamond"/>
          <w:sz w:val="28"/>
          <w:szCs w:val="28"/>
        </w:rPr>
        <w:t xml:space="preserve"> false (</w:t>
      </w:r>
      <w:proofErr w:type="spellStart"/>
      <w:r w:rsidR="00C22861">
        <w:rPr>
          <w:rFonts w:ascii="Garamond" w:hAnsi="Garamond"/>
          <w:sz w:val="28"/>
          <w:szCs w:val="28"/>
        </w:rPr>
        <w:t>Scheffler</w:t>
      </w:r>
      <w:proofErr w:type="spellEnd"/>
      <w:r w:rsidR="00C22861">
        <w:rPr>
          <w:rFonts w:ascii="Garamond" w:hAnsi="Garamond"/>
          <w:sz w:val="28"/>
          <w:szCs w:val="28"/>
        </w:rPr>
        <w:t xml:space="preserve"> 2003: 17-19).</w:t>
      </w:r>
      <w:r w:rsidR="00953D9C">
        <w:rPr>
          <w:rFonts w:ascii="Garamond" w:hAnsi="Garamond"/>
          <w:sz w:val="28"/>
          <w:szCs w:val="28"/>
        </w:rPr>
        <w:t xml:space="preserve"> Were this true, I would have a background theory-based reason to reject luck egalitarianism in favour of outcome egalitarianism or democratic equality. However, on reflection I find reasons for rejecting both claims. While (2) is possible, we do not have adequate grounds for assuming this to be the case; political theorists would do better to proceed under the assumption that any of the main theories of free will </w:t>
      </w:r>
      <w:r w:rsidR="00B25A2A">
        <w:rPr>
          <w:rFonts w:ascii="Garamond" w:hAnsi="Garamond"/>
          <w:sz w:val="28"/>
          <w:szCs w:val="28"/>
        </w:rPr>
        <w:t xml:space="preserve">(including sceptical views such as hard determinism) </w:t>
      </w:r>
      <w:r w:rsidR="00953D9C">
        <w:rPr>
          <w:rFonts w:ascii="Garamond" w:hAnsi="Garamond"/>
          <w:sz w:val="28"/>
          <w:szCs w:val="28"/>
        </w:rPr>
        <w:t>might be correct</w:t>
      </w:r>
      <w:r w:rsidR="00B25A2A">
        <w:rPr>
          <w:rFonts w:ascii="Garamond" w:hAnsi="Garamond"/>
          <w:sz w:val="28"/>
          <w:szCs w:val="28"/>
        </w:rPr>
        <w:t xml:space="preserve"> (call this the ‘thin theory’).</w:t>
      </w:r>
      <w:r w:rsidR="00953D9C">
        <w:rPr>
          <w:rFonts w:ascii="Garamond" w:hAnsi="Garamond"/>
          <w:sz w:val="28"/>
          <w:szCs w:val="28"/>
        </w:rPr>
        <w:t xml:space="preserve"> Regarding (1), the</w:t>
      </w:r>
      <w:r w:rsidR="008844B2">
        <w:rPr>
          <w:rFonts w:ascii="Garamond" w:hAnsi="Garamond"/>
          <w:sz w:val="28"/>
          <w:szCs w:val="28"/>
        </w:rPr>
        <w:t xml:space="preserve"> st</w:t>
      </w:r>
      <w:r w:rsidR="00953D9C">
        <w:rPr>
          <w:rFonts w:ascii="Garamond" w:hAnsi="Garamond"/>
          <w:sz w:val="28"/>
          <w:szCs w:val="28"/>
        </w:rPr>
        <w:t xml:space="preserve">andard, </w:t>
      </w:r>
      <w:proofErr w:type="spellStart"/>
      <w:r w:rsidR="00953D9C">
        <w:rPr>
          <w:rFonts w:ascii="Garamond" w:hAnsi="Garamond"/>
          <w:sz w:val="28"/>
          <w:szCs w:val="28"/>
        </w:rPr>
        <w:t>Arneson</w:t>
      </w:r>
      <w:proofErr w:type="spellEnd"/>
      <w:r w:rsidR="00953D9C">
        <w:rPr>
          <w:rFonts w:ascii="Garamond" w:hAnsi="Garamond"/>
          <w:sz w:val="28"/>
          <w:szCs w:val="28"/>
        </w:rPr>
        <w:t>-Cohen construal of luck egalitarianism does not after all assume any theory of free will, but is instead</w:t>
      </w:r>
      <w:r w:rsidR="005E3F18">
        <w:rPr>
          <w:rFonts w:ascii="Garamond" w:hAnsi="Garamond"/>
          <w:sz w:val="28"/>
          <w:szCs w:val="28"/>
        </w:rPr>
        <w:t xml:space="preserve"> </w:t>
      </w:r>
      <w:r w:rsidR="008844B2">
        <w:rPr>
          <w:rFonts w:ascii="Garamond" w:hAnsi="Garamond"/>
          <w:sz w:val="28"/>
          <w:szCs w:val="28"/>
        </w:rPr>
        <w:t>responsive to the morals and metaphysics of responsibility, in the sense that what counts as ‘chosen’</w:t>
      </w:r>
      <w:r w:rsidR="000E20B6">
        <w:rPr>
          <w:rFonts w:ascii="Garamond" w:hAnsi="Garamond"/>
          <w:sz w:val="28"/>
          <w:szCs w:val="28"/>
        </w:rPr>
        <w:t xml:space="preserve"> </w:t>
      </w:r>
      <w:r w:rsidR="008844B2">
        <w:rPr>
          <w:rFonts w:ascii="Garamond" w:hAnsi="Garamond"/>
          <w:sz w:val="28"/>
          <w:szCs w:val="28"/>
        </w:rPr>
        <w:t>(and therefore as potential justification for inequality) depends on the best philosophical account.</w:t>
      </w:r>
      <w:r w:rsidR="00953D9C">
        <w:rPr>
          <w:rFonts w:ascii="Garamond" w:hAnsi="Garamond"/>
          <w:sz w:val="28"/>
          <w:szCs w:val="28"/>
        </w:rPr>
        <w:t xml:space="preserve"> If metaphysic</w:t>
      </w:r>
      <w:r w:rsidR="0096383C">
        <w:rPr>
          <w:rFonts w:ascii="Garamond" w:hAnsi="Garamond"/>
          <w:sz w:val="28"/>
          <w:szCs w:val="28"/>
        </w:rPr>
        <w:t>al libertarianism is false, this</w:t>
      </w:r>
      <w:r w:rsidR="00953D9C">
        <w:rPr>
          <w:rFonts w:ascii="Garamond" w:hAnsi="Garamond"/>
          <w:sz w:val="28"/>
          <w:szCs w:val="28"/>
        </w:rPr>
        <w:t xml:space="preserve"> just means that one way in which choice might</w:t>
      </w:r>
      <w:r w:rsidR="0096383C">
        <w:rPr>
          <w:rFonts w:ascii="Garamond" w:hAnsi="Garamond"/>
          <w:sz w:val="28"/>
          <w:szCs w:val="28"/>
        </w:rPr>
        <w:t xml:space="preserve"> have</w:t>
      </w:r>
      <w:r w:rsidR="00953D9C">
        <w:rPr>
          <w:rFonts w:ascii="Garamond" w:hAnsi="Garamond"/>
          <w:sz w:val="28"/>
          <w:szCs w:val="28"/>
        </w:rPr>
        <w:t xml:space="preserve"> arise can’t actually happen. Luck egalitarianism would even be compatible with there being no way for true choice to arise</w:t>
      </w:r>
      <w:r w:rsidR="00655E05">
        <w:rPr>
          <w:rFonts w:ascii="Garamond" w:hAnsi="Garamond"/>
          <w:sz w:val="28"/>
          <w:szCs w:val="28"/>
        </w:rPr>
        <w:t>. I</w:t>
      </w:r>
      <w:r w:rsidR="00953D9C">
        <w:rPr>
          <w:rFonts w:ascii="Garamond" w:hAnsi="Garamond"/>
          <w:sz w:val="28"/>
          <w:szCs w:val="28"/>
        </w:rPr>
        <w:t>n that case, no inequality would be justified</w:t>
      </w:r>
      <w:r w:rsidR="00655E05">
        <w:rPr>
          <w:rFonts w:ascii="Garamond" w:hAnsi="Garamond"/>
          <w:sz w:val="28"/>
          <w:szCs w:val="28"/>
        </w:rPr>
        <w:t>, a point which mitigates the ‘abandonment objection’ to luck egalitarianism mentioned in the previous paragraph (Knight 2015: 132-134)</w:t>
      </w:r>
      <w:r w:rsidR="00953D9C">
        <w:rPr>
          <w:rFonts w:ascii="Garamond" w:hAnsi="Garamond"/>
          <w:sz w:val="28"/>
          <w:szCs w:val="28"/>
        </w:rPr>
        <w:t>.</w:t>
      </w:r>
      <w:r w:rsidR="00655E05">
        <w:rPr>
          <w:rFonts w:ascii="Garamond" w:hAnsi="Garamond"/>
          <w:sz w:val="28"/>
          <w:szCs w:val="28"/>
        </w:rPr>
        <w:t xml:space="preserve"> So luck egalitarianism</w:t>
      </w:r>
      <w:r w:rsidR="00B25A2A">
        <w:rPr>
          <w:rFonts w:ascii="Garamond" w:hAnsi="Garamond"/>
          <w:sz w:val="28"/>
          <w:szCs w:val="28"/>
        </w:rPr>
        <w:t xml:space="preserve"> is in fact admirably responsive to what I take to the most plausible </w:t>
      </w:r>
      <w:r w:rsidR="00655E05">
        <w:rPr>
          <w:rFonts w:ascii="Garamond" w:hAnsi="Garamond"/>
          <w:sz w:val="28"/>
          <w:szCs w:val="28"/>
        </w:rPr>
        <w:t xml:space="preserve">background </w:t>
      </w:r>
      <w:r w:rsidR="00B25A2A">
        <w:rPr>
          <w:rFonts w:ascii="Garamond" w:hAnsi="Garamond"/>
          <w:sz w:val="28"/>
          <w:szCs w:val="28"/>
        </w:rPr>
        <w:t>theory</w:t>
      </w:r>
      <w:r w:rsidR="00655E05">
        <w:rPr>
          <w:rFonts w:ascii="Garamond" w:hAnsi="Garamond"/>
          <w:sz w:val="28"/>
          <w:szCs w:val="28"/>
        </w:rPr>
        <w:t xml:space="preserve"> about free will</w:t>
      </w:r>
      <w:r w:rsidR="00B25A2A">
        <w:rPr>
          <w:rFonts w:ascii="Garamond" w:hAnsi="Garamond"/>
          <w:sz w:val="28"/>
          <w:szCs w:val="28"/>
        </w:rPr>
        <w:t>, which is the thin theory</w:t>
      </w:r>
      <w:r w:rsidR="006119DE">
        <w:rPr>
          <w:rFonts w:ascii="Garamond" w:hAnsi="Garamond"/>
          <w:sz w:val="28"/>
          <w:szCs w:val="28"/>
        </w:rPr>
        <w:t xml:space="preserve"> </w:t>
      </w:r>
      <w:r w:rsidR="006119DE" w:rsidRPr="006119DE">
        <w:rPr>
          <w:rFonts w:ascii="Garamond" w:hAnsi="Garamond"/>
          <w:sz w:val="28"/>
          <w:szCs w:val="28"/>
        </w:rPr>
        <w:t xml:space="preserve">(Knight 2009: </w:t>
      </w:r>
      <w:proofErr w:type="spellStart"/>
      <w:r w:rsidR="006119DE" w:rsidRPr="006119DE">
        <w:rPr>
          <w:rFonts w:ascii="Garamond" w:hAnsi="Garamond"/>
          <w:sz w:val="28"/>
          <w:szCs w:val="28"/>
        </w:rPr>
        <w:t>ch.</w:t>
      </w:r>
      <w:proofErr w:type="spellEnd"/>
      <w:r w:rsidR="006119DE" w:rsidRPr="006119DE">
        <w:rPr>
          <w:rFonts w:ascii="Garamond" w:hAnsi="Garamond"/>
          <w:sz w:val="28"/>
          <w:szCs w:val="28"/>
        </w:rPr>
        <w:t xml:space="preserve"> 5)</w:t>
      </w:r>
      <w:r w:rsidR="00B25A2A">
        <w:rPr>
          <w:rFonts w:ascii="Garamond" w:hAnsi="Garamond"/>
          <w:sz w:val="28"/>
          <w:szCs w:val="28"/>
        </w:rPr>
        <w:t>.</w:t>
      </w:r>
      <w:r w:rsidR="00953D9C">
        <w:rPr>
          <w:rFonts w:ascii="Garamond" w:hAnsi="Garamond"/>
          <w:sz w:val="28"/>
          <w:szCs w:val="28"/>
        </w:rPr>
        <w:t xml:space="preserve"> </w:t>
      </w:r>
      <w:r w:rsidR="008844B2">
        <w:rPr>
          <w:rFonts w:ascii="Garamond" w:hAnsi="Garamond"/>
          <w:sz w:val="28"/>
          <w:szCs w:val="28"/>
        </w:rPr>
        <w:t>Outcome egalitarianism</w:t>
      </w:r>
      <w:r w:rsidR="005E3F18">
        <w:rPr>
          <w:rFonts w:ascii="Garamond" w:hAnsi="Garamond"/>
          <w:sz w:val="28"/>
          <w:szCs w:val="28"/>
        </w:rPr>
        <w:t xml:space="preserve"> and democratic </w:t>
      </w:r>
      <w:r w:rsidR="00B25A2A">
        <w:rPr>
          <w:rFonts w:ascii="Garamond" w:hAnsi="Garamond"/>
          <w:sz w:val="28"/>
          <w:szCs w:val="28"/>
        </w:rPr>
        <w:t xml:space="preserve">equality </w:t>
      </w:r>
      <w:r w:rsidR="005E3F18">
        <w:rPr>
          <w:rFonts w:ascii="Garamond" w:hAnsi="Garamond"/>
          <w:sz w:val="28"/>
          <w:szCs w:val="28"/>
        </w:rPr>
        <w:t>are not</w:t>
      </w:r>
      <w:r w:rsidR="0096383C">
        <w:rPr>
          <w:rFonts w:ascii="Garamond" w:hAnsi="Garamond"/>
          <w:sz w:val="28"/>
          <w:szCs w:val="28"/>
        </w:rPr>
        <w:t xml:space="preserve"> responsive in this way</w:t>
      </w:r>
      <w:r w:rsidR="00B25A2A">
        <w:rPr>
          <w:rFonts w:ascii="Garamond" w:hAnsi="Garamond"/>
          <w:sz w:val="28"/>
          <w:szCs w:val="28"/>
        </w:rPr>
        <w:t>,</w:t>
      </w:r>
      <w:r w:rsidR="008844B2">
        <w:rPr>
          <w:rFonts w:ascii="Garamond" w:hAnsi="Garamond"/>
          <w:sz w:val="28"/>
          <w:szCs w:val="28"/>
        </w:rPr>
        <w:t xml:space="preserve"> however, </w:t>
      </w:r>
      <w:r w:rsidR="00B25A2A">
        <w:rPr>
          <w:rFonts w:ascii="Garamond" w:hAnsi="Garamond"/>
          <w:sz w:val="28"/>
          <w:szCs w:val="28"/>
        </w:rPr>
        <w:t xml:space="preserve">as they make the same prescriptions whether metaphysical libertarianism is true or hard determinism is true. This seems a significant flaw to me as, in my judgment, where a person has prima facie brought some hardship upon herself, we have more reason to assist her if her action were not a true exercise of free will, and </w:t>
      </w:r>
      <w:r w:rsidR="0096383C">
        <w:rPr>
          <w:rFonts w:ascii="Garamond" w:hAnsi="Garamond"/>
          <w:sz w:val="28"/>
          <w:szCs w:val="28"/>
        </w:rPr>
        <w:t>less reason to assist her if action</w:t>
      </w:r>
      <w:r w:rsidR="00B25A2A">
        <w:rPr>
          <w:rFonts w:ascii="Garamond" w:hAnsi="Garamond"/>
          <w:sz w:val="28"/>
          <w:szCs w:val="28"/>
        </w:rPr>
        <w:t xml:space="preserve"> were a true exercise of free will. As luck egalitarianism</w:t>
      </w:r>
      <w:r w:rsidR="00655E05">
        <w:rPr>
          <w:rFonts w:ascii="Garamond" w:hAnsi="Garamond"/>
          <w:sz w:val="28"/>
          <w:szCs w:val="28"/>
        </w:rPr>
        <w:t xml:space="preserve"> seems to accommodate the most plausible background theory better than rival egalitarian theories, I accept it as part of my wide reflective equilibrium. </w:t>
      </w:r>
    </w:p>
    <w:p w:rsidR="009B72A6" w:rsidRDefault="00DC307E" w:rsidP="00FF1296">
      <w:pPr>
        <w:spacing w:line="240" w:lineRule="auto"/>
        <w:rPr>
          <w:rFonts w:ascii="Garamond" w:hAnsi="Garamond"/>
          <w:sz w:val="28"/>
          <w:szCs w:val="28"/>
        </w:rPr>
      </w:pPr>
      <w:r>
        <w:rPr>
          <w:rFonts w:ascii="Garamond" w:hAnsi="Garamond"/>
          <w:sz w:val="28"/>
          <w:szCs w:val="28"/>
        </w:rPr>
        <w:t xml:space="preserve">For simplicity, I leave aside the fifth step. This brings us to the sixth step. I have found luck egalitarianism and </w:t>
      </w:r>
      <w:proofErr w:type="spellStart"/>
      <w:r>
        <w:rPr>
          <w:rFonts w:ascii="Garamond" w:hAnsi="Garamond"/>
          <w:sz w:val="28"/>
          <w:szCs w:val="28"/>
        </w:rPr>
        <w:t>prioritarianism</w:t>
      </w:r>
      <w:proofErr w:type="spellEnd"/>
      <w:r>
        <w:rPr>
          <w:rFonts w:ascii="Garamond" w:hAnsi="Garamond"/>
          <w:sz w:val="28"/>
          <w:szCs w:val="28"/>
        </w:rPr>
        <w:t xml:space="preserve"> to be in </w:t>
      </w:r>
      <w:r w:rsidR="0013728B">
        <w:rPr>
          <w:rFonts w:ascii="Garamond" w:hAnsi="Garamond"/>
          <w:sz w:val="28"/>
          <w:szCs w:val="28"/>
        </w:rPr>
        <w:t>accord</w:t>
      </w:r>
      <w:r>
        <w:rPr>
          <w:rFonts w:ascii="Garamond" w:hAnsi="Garamond"/>
          <w:sz w:val="28"/>
          <w:szCs w:val="28"/>
        </w:rPr>
        <w:t xml:space="preserve"> with my judgments. </w:t>
      </w:r>
      <w:r w:rsidR="009B72A6">
        <w:rPr>
          <w:rFonts w:ascii="Garamond" w:hAnsi="Garamond"/>
          <w:sz w:val="28"/>
          <w:szCs w:val="28"/>
        </w:rPr>
        <w:t>Now</w:t>
      </w:r>
      <w:r>
        <w:rPr>
          <w:rFonts w:ascii="Garamond" w:hAnsi="Garamond"/>
          <w:sz w:val="28"/>
          <w:szCs w:val="28"/>
        </w:rPr>
        <w:t xml:space="preserve"> we need to decide on a rule to regulate conflicts between these principles. It seems that neither the ‘eliminate involuntary disadvantage’</w:t>
      </w:r>
      <w:r w:rsidR="00704437">
        <w:rPr>
          <w:rFonts w:ascii="Garamond" w:hAnsi="Garamond"/>
          <w:sz w:val="28"/>
          <w:szCs w:val="28"/>
        </w:rPr>
        <w:t xml:space="preserve"> (Cohen 1989: 916)</w:t>
      </w:r>
      <w:r>
        <w:rPr>
          <w:rFonts w:ascii="Garamond" w:hAnsi="Garamond"/>
          <w:sz w:val="28"/>
          <w:szCs w:val="28"/>
        </w:rPr>
        <w:t xml:space="preserve"> goal of luck egalitarianism, nor </w:t>
      </w:r>
      <w:proofErr w:type="spellStart"/>
      <w:r>
        <w:rPr>
          <w:rFonts w:ascii="Garamond" w:hAnsi="Garamond"/>
          <w:sz w:val="28"/>
          <w:szCs w:val="28"/>
        </w:rPr>
        <w:t>prioritarianism’s</w:t>
      </w:r>
      <w:proofErr w:type="spellEnd"/>
      <w:r>
        <w:rPr>
          <w:rFonts w:ascii="Garamond" w:hAnsi="Garamond"/>
          <w:sz w:val="28"/>
          <w:szCs w:val="28"/>
        </w:rPr>
        <w:t xml:space="preserve"> concern with increasing absolute advantage (in particular, that of the worst off), should be assigned lexical priority, as I would be willing to give up a small improvement in either of these dimen</w:t>
      </w:r>
      <w:r w:rsidR="006119DE">
        <w:rPr>
          <w:rFonts w:ascii="Garamond" w:hAnsi="Garamond"/>
          <w:sz w:val="28"/>
          <w:szCs w:val="28"/>
        </w:rPr>
        <w:t>sions for a large improvement in</w:t>
      </w:r>
      <w:r>
        <w:rPr>
          <w:rFonts w:ascii="Garamond" w:hAnsi="Garamond"/>
          <w:sz w:val="28"/>
          <w:szCs w:val="28"/>
        </w:rPr>
        <w:t xml:space="preserve"> the other.</w:t>
      </w:r>
      <w:r w:rsidR="009B72A6" w:rsidRPr="009B72A6">
        <w:t xml:space="preserve"> </w:t>
      </w:r>
      <w:r w:rsidR="0096383C">
        <w:rPr>
          <w:rFonts w:ascii="Garamond" w:hAnsi="Garamond"/>
          <w:sz w:val="28"/>
          <w:szCs w:val="28"/>
        </w:rPr>
        <w:t>S</w:t>
      </w:r>
      <w:r w:rsidR="009B72A6" w:rsidRPr="009B72A6">
        <w:rPr>
          <w:rFonts w:ascii="Garamond" w:hAnsi="Garamond"/>
          <w:sz w:val="28"/>
          <w:szCs w:val="28"/>
        </w:rPr>
        <w:t xml:space="preserve">o my conception of justice of justice is a version of ‘responsibility-catering </w:t>
      </w:r>
      <w:proofErr w:type="spellStart"/>
      <w:r w:rsidR="009B72A6" w:rsidRPr="009B72A6">
        <w:rPr>
          <w:rFonts w:ascii="Garamond" w:hAnsi="Garamond"/>
          <w:sz w:val="28"/>
          <w:szCs w:val="28"/>
        </w:rPr>
        <w:t>prioritarianism</w:t>
      </w:r>
      <w:proofErr w:type="spellEnd"/>
      <w:r w:rsidR="009B72A6" w:rsidRPr="009B72A6">
        <w:rPr>
          <w:rFonts w:ascii="Garamond" w:hAnsi="Garamond"/>
          <w:sz w:val="28"/>
          <w:szCs w:val="28"/>
        </w:rPr>
        <w:t>’</w:t>
      </w:r>
      <w:r w:rsidR="009B72A6">
        <w:rPr>
          <w:rFonts w:ascii="Garamond" w:hAnsi="Garamond"/>
          <w:sz w:val="28"/>
          <w:szCs w:val="28"/>
        </w:rPr>
        <w:t xml:space="preserve"> </w:t>
      </w:r>
      <w:r w:rsidR="009B72A6" w:rsidRPr="009B72A6">
        <w:rPr>
          <w:rFonts w:ascii="Garamond" w:hAnsi="Garamond"/>
          <w:sz w:val="28"/>
          <w:szCs w:val="28"/>
        </w:rPr>
        <w:t>(</w:t>
      </w:r>
      <w:proofErr w:type="spellStart"/>
      <w:r w:rsidR="009B72A6" w:rsidRPr="009B72A6">
        <w:rPr>
          <w:rFonts w:ascii="Garamond" w:hAnsi="Garamond"/>
          <w:sz w:val="28"/>
          <w:szCs w:val="28"/>
        </w:rPr>
        <w:t>Arneson</w:t>
      </w:r>
      <w:proofErr w:type="spellEnd"/>
      <w:r w:rsidR="009B72A6" w:rsidRPr="009B72A6">
        <w:rPr>
          <w:rFonts w:ascii="Garamond" w:hAnsi="Garamond"/>
          <w:sz w:val="28"/>
          <w:szCs w:val="28"/>
        </w:rPr>
        <w:t xml:space="preserve"> 1999; see also Knight 2009: </w:t>
      </w:r>
      <w:proofErr w:type="spellStart"/>
      <w:r w:rsidR="009B72A6" w:rsidRPr="009B72A6">
        <w:rPr>
          <w:rFonts w:ascii="Garamond" w:hAnsi="Garamond"/>
          <w:sz w:val="28"/>
          <w:szCs w:val="28"/>
        </w:rPr>
        <w:t>ch.</w:t>
      </w:r>
      <w:proofErr w:type="spellEnd"/>
      <w:r w:rsidR="009B72A6" w:rsidRPr="009B72A6">
        <w:rPr>
          <w:rFonts w:ascii="Garamond" w:hAnsi="Garamond"/>
          <w:sz w:val="28"/>
          <w:szCs w:val="28"/>
        </w:rPr>
        <w:t xml:space="preserve"> 6)</w:t>
      </w:r>
      <w:r w:rsidR="009B72A6">
        <w:rPr>
          <w:rFonts w:ascii="Garamond" w:hAnsi="Garamond"/>
          <w:sz w:val="28"/>
          <w:szCs w:val="28"/>
        </w:rPr>
        <w:t xml:space="preserve">, where luck egalitarianism and </w:t>
      </w:r>
      <w:proofErr w:type="spellStart"/>
      <w:r w:rsidR="009B72A6">
        <w:rPr>
          <w:rFonts w:ascii="Garamond" w:hAnsi="Garamond"/>
          <w:sz w:val="28"/>
          <w:szCs w:val="28"/>
        </w:rPr>
        <w:t>prioritarianism</w:t>
      </w:r>
      <w:proofErr w:type="spellEnd"/>
      <w:r w:rsidR="009B72A6">
        <w:rPr>
          <w:rFonts w:ascii="Garamond" w:hAnsi="Garamond"/>
          <w:sz w:val="28"/>
          <w:szCs w:val="28"/>
        </w:rPr>
        <w:t xml:space="preserve"> are balanced against each other. </w:t>
      </w:r>
      <w:r>
        <w:rPr>
          <w:rFonts w:ascii="Garamond" w:hAnsi="Garamond"/>
          <w:sz w:val="28"/>
          <w:szCs w:val="28"/>
        </w:rPr>
        <w:t>Exactly what weighting, however, to give each of these principles is a rather tricky question, to be tested through considering a large number of cases</w:t>
      </w:r>
      <w:r w:rsidR="00D37B5A">
        <w:rPr>
          <w:rFonts w:ascii="Garamond" w:hAnsi="Garamond"/>
          <w:sz w:val="28"/>
          <w:szCs w:val="28"/>
        </w:rPr>
        <w:t>, which I cannot do here</w:t>
      </w:r>
      <w:r>
        <w:rPr>
          <w:rFonts w:ascii="Garamond" w:hAnsi="Garamond"/>
          <w:sz w:val="28"/>
          <w:szCs w:val="28"/>
        </w:rPr>
        <w:t>.</w:t>
      </w:r>
      <w:r w:rsidR="00D37B5A">
        <w:rPr>
          <w:rFonts w:ascii="Garamond" w:hAnsi="Garamond"/>
          <w:sz w:val="28"/>
          <w:szCs w:val="28"/>
        </w:rPr>
        <w:t xml:space="preserve"> </w:t>
      </w:r>
    </w:p>
    <w:p w:rsidR="00FB6A3A" w:rsidRDefault="0096383C" w:rsidP="00FF1296">
      <w:pPr>
        <w:spacing w:line="240" w:lineRule="auto"/>
        <w:rPr>
          <w:rFonts w:ascii="Garamond" w:hAnsi="Garamond"/>
          <w:sz w:val="28"/>
          <w:szCs w:val="28"/>
        </w:rPr>
      </w:pPr>
      <w:r>
        <w:rPr>
          <w:rFonts w:ascii="Garamond" w:hAnsi="Garamond"/>
          <w:sz w:val="28"/>
          <w:szCs w:val="28"/>
        </w:rPr>
        <w:t>Suppose, though, that I</w:t>
      </w:r>
      <w:r w:rsidR="00D37B5A">
        <w:rPr>
          <w:rFonts w:ascii="Garamond" w:hAnsi="Garamond"/>
          <w:sz w:val="28"/>
          <w:szCs w:val="28"/>
        </w:rPr>
        <w:t xml:space="preserve"> find a favoured weighting, </w:t>
      </w:r>
      <w:r w:rsidR="009B72A6">
        <w:rPr>
          <w:rFonts w:ascii="Garamond" w:hAnsi="Garamond"/>
          <w:sz w:val="28"/>
          <w:szCs w:val="28"/>
        </w:rPr>
        <w:t xml:space="preserve">and reach the seventh and </w:t>
      </w:r>
      <w:r>
        <w:rPr>
          <w:rFonts w:ascii="Garamond" w:hAnsi="Garamond"/>
          <w:sz w:val="28"/>
          <w:szCs w:val="28"/>
        </w:rPr>
        <w:t>final step. Even then I</w:t>
      </w:r>
      <w:r w:rsidR="006119DE">
        <w:rPr>
          <w:rFonts w:ascii="Garamond" w:hAnsi="Garamond"/>
          <w:sz w:val="28"/>
          <w:szCs w:val="28"/>
        </w:rPr>
        <w:t xml:space="preserve"> can’t assume that weighting</w:t>
      </w:r>
      <w:r w:rsidR="00D37B5A">
        <w:rPr>
          <w:rFonts w:ascii="Garamond" w:hAnsi="Garamond"/>
          <w:sz w:val="28"/>
          <w:szCs w:val="28"/>
        </w:rPr>
        <w:t xml:space="preserve">, or even the selection of principles, </w:t>
      </w:r>
      <w:r w:rsidR="00D37B5A">
        <w:rPr>
          <w:rFonts w:ascii="Garamond" w:hAnsi="Garamond"/>
          <w:sz w:val="28"/>
          <w:szCs w:val="28"/>
        </w:rPr>
        <w:lastRenderedPageBreak/>
        <w:t>to be settled for all time, as we can reconsider any a</w:t>
      </w:r>
      <w:r>
        <w:rPr>
          <w:rFonts w:ascii="Garamond" w:hAnsi="Garamond"/>
          <w:sz w:val="28"/>
          <w:szCs w:val="28"/>
        </w:rPr>
        <w:t>spect of the process at any point</w:t>
      </w:r>
      <w:r w:rsidR="00D37B5A">
        <w:rPr>
          <w:rFonts w:ascii="Garamond" w:hAnsi="Garamond"/>
          <w:sz w:val="28"/>
          <w:szCs w:val="28"/>
        </w:rPr>
        <w:t>. As Rawls (2005: 97) cautions, ‘[t]</w:t>
      </w:r>
      <w:r w:rsidR="00D37B5A" w:rsidRPr="00D37B5A">
        <w:rPr>
          <w:rFonts w:ascii="Garamond" w:hAnsi="Garamond"/>
          <w:sz w:val="28"/>
          <w:szCs w:val="28"/>
        </w:rPr>
        <w:t>he struggle for reflective equilibrium continues indefinitely</w:t>
      </w:r>
      <w:r w:rsidR="00D37B5A">
        <w:rPr>
          <w:rFonts w:ascii="Garamond" w:hAnsi="Garamond"/>
          <w:sz w:val="28"/>
          <w:szCs w:val="28"/>
        </w:rPr>
        <w:t>’.</w:t>
      </w:r>
    </w:p>
    <w:p w:rsidR="00CB015F" w:rsidRDefault="00CB015F" w:rsidP="00FF1296">
      <w:pPr>
        <w:spacing w:line="240" w:lineRule="auto"/>
        <w:rPr>
          <w:rFonts w:ascii="Garamond" w:hAnsi="Garamond"/>
          <w:sz w:val="28"/>
          <w:szCs w:val="28"/>
        </w:rPr>
      </w:pPr>
    </w:p>
    <w:p w:rsidR="0052669E" w:rsidRPr="0052669E" w:rsidRDefault="0052669E" w:rsidP="00FF1296">
      <w:pPr>
        <w:spacing w:line="240" w:lineRule="auto"/>
        <w:rPr>
          <w:rFonts w:ascii="Garamond" w:hAnsi="Garamond"/>
          <w:b/>
          <w:sz w:val="28"/>
          <w:szCs w:val="28"/>
        </w:rPr>
      </w:pPr>
      <w:r w:rsidRPr="0052669E">
        <w:rPr>
          <w:rFonts w:ascii="Garamond" w:hAnsi="Garamond"/>
          <w:b/>
          <w:sz w:val="28"/>
          <w:szCs w:val="28"/>
        </w:rPr>
        <w:t>References</w:t>
      </w:r>
    </w:p>
    <w:p w:rsidR="00ED64F3" w:rsidRDefault="00ED64F3" w:rsidP="00FF1296">
      <w:pPr>
        <w:spacing w:line="240" w:lineRule="auto"/>
        <w:rPr>
          <w:rFonts w:ascii="Garamond" w:hAnsi="Garamond"/>
          <w:sz w:val="28"/>
          <w:szCs w:val="28"/>
        </w:rPr>
      </w:pPr>
      <w:r>
        <w:rPr>
          <w:rFonts w:ascii="Garamond" w:hAnsi="Garamond"/>
          <w:sz w:val="28"/>
          <w:szCs w:val="28"/>
        </w:rPr>
        <w:t>B.</w:t>
      </w:r>
      <w:r w:rsidRPr="00ED64F3">
        <w:rPr>
          <w:rFonts w:ascii="Garamond" w:hAnsi="Garamond"/>
          <w:sz w:val="28"/>
          <w:szCs w:val="28"/>
        </w:rPr>
        <w:t xml:space="preserve"> Ackerman, 1980, </w:t>
      </w:r>
      <w:r w:rsidRPr="00ED64F3">
        <w:rPr>
          <w:rFonts w:ascii="Garamond" w:hAnsi="Garamond"/>
          <w:i/>
          <w:sz w:val="28"/>
          <w:szCs w:val="28"/>
        </w:rPr>
        <w:t>Social Justice in the Liberal State</w:t>
      </w:r>
      <w:r w:rsidRPr="00ED64F3">
        <w:rPr>
          <w:rFonts w:ascii="Garamond" w:hAnsi="Garamond"/>
          <w:sz w:val="28"/>
          <w:szCs w:val="28"/>
        </w:rPr>
        <w:t xml:space="preserve"> </w:t>
      </w:r>
      <w:r w:rsidR="00764D16">
        <w:rPr>
          <w:rFonts w:ascii="Garamond" w:hAnsi="Garamond"/>
          <w:sz w:val="28"/>
          <w:szCs w:val="28"/>
        </w:rPr>
        <w:t>(New Haven</w:t>
      </w:r>
      <w:r w:rsidRPr="00ED64F3">
        <w:rPr>
          <w:rFonts w:ascii="Garamond" w:hAnsi="Garamond"/>
          <w:sz w:val="28"/>
          <w:szCs w:val="28"/>
        </w:rPr>
        <w:t>: Yale University Press).</w:t>
      </w:r>
    </w:p>
    <w:p w:rsidR="00FB6A3A" w:rsidRDefault="00FB6A3A" w:rsidP="00FF1296">
      <w:pPr>
        <w:spacing w:line="240" w:lineRule="auto"/>
        <w:rPr>
          <w:rFonts w:ascii="Garamond" w:hAnsi="Garamond"/>
          <w:sz w:val="28"/>
          <w:szCs w:val="28"/>
        </w:rPr>
      </w:pPr>
      <w:r>
        <w:rPr>
          <w:rFonts w:ascii="Garamond" w:hAnsi="Garamond"/>
          <w:sz w:val="28"/>
          <w:szCs w:val="28"/>
        </w:rPr>
        <w:t>E.</w:t>
      </w:r>
      <w:r w:rsidRPr="00FB6A3A">
        <w:rPr>
          <w:rFonts w:ascii="Garamond" w:hAnsi="Garamond"/>
          <w:sz w:val="28"/>
          <w:szCs w:val="28"/>
        </w:rPr>
        <w:t xml:space="preserve"> S.</w:t>
      </w:r>
      <w:r>
        <w:rPr>
          <w:rFonts w:ascii="Garamond" w:hAnsi="Garamond"/>
          <w:sz w:val="28"/>
          <w:szCs w:val="28"/>
        </w:rPr>
        <w:t xml:space="preserve"> Anderson, 1999, ‘What is the point of e</w:t>
      </w:r>
      <w:r w:rsidRPr="00FB6A3A">
        <w:rPr>
          <w:rFonts w:ascii="Garamond" w:hAnsi="Garamond"/>
          <w:sz w:val="28"/>
          <w:szCs w:val="28"/>
        </w:rPr>
        <w:t>quality?</w:t>
      </w:r>
      <w:proofErr w:type="gramStart"/>
      <w:r>
        <w:rPr>
          <w:rFonts w:ascii="Garamond" w:hAnsi="Garamond"/>
          <w:sz w:val="28"/>
          <w:szCs w:val="28"/>
        </w:rPr>
        <w:t>’,</w:t>
      </w:r>
      <w:proofErr w:type="gramEnd"/>
      <w:r>
        <w:rPr>
          <w:rFonts w:ascii="Garamond" w:hAnsi="Garamond"/>
          <w:sz w:val="28"/>
          <w:szCs w:val="28"/>
        </w:rPr>
        <w:t xml:space="preserve"> </w:t>
      </w:r>
      <w:r w:rsidRPr="00FB6A3A">
        <w:rPr>
          <w:rFonts w:ascii="Garamond" w:hAnsi="Garamond"/>
          <w:i/>
          <w:sz w:val="28"/>
          <w:szCs w:val="28"/>
        </w:rPr>
        <w:t>Ethics</w:t>
      </w:r>
      <w:r w:rsidRPr="00FB6A3A">
        <w:rPr>
          <w:rFonts w:ascii="Garamond" w:hAnsi="Garamond"/>
          <w:sz w:val="28"/>
          <w:szCs w:val="28"/>
        </w:rPr>
        <w:t xml:space="preserve"> 109, 287-337.</w:t>
      </w:r>
    </w:p>
    <w:p w:rsidR="0054081A" w:rsidRDefault="0054081A" w:rsidP="00FF1296">
      <w:pPr>
        <w:spacing w:line="240" w:lineRule="auto"/>
        <w:rPr>
          <w:rFonts w:ascii="Garamond" w:hAnsi="Garamond"/>
          <w:sz w:val="28"/>
          <w:szCs w:val="28"/>
        </w:rPr>
      </w:pPr>
      <w:proofErr w:type="gramStart"/>
      <w:r>
        <w:rPr>
          <w:rFonts w:ascii="Garamond" w:hAnsi="Garamond"/>
          <w:sz w:val="28"/>
          <w:szCs w:val="28"/>
        </w:rPr>
        <w:t>R.</w:t>
      </w:r>
      <w:r w:rsidRPr="0054081A">
        <w:rPr>
          <w:rFonts w:ascii="Garamond" w:hAnsi="Garamond"/>
          <w:sz w:val="28"/>
          <w:szCs w:val="28"/>
        </w:rPr>
        <w:t xml:space="preserve"> J.</w:t>
      </w:r>
      <w:r>
        <w:rPr>
          <w:rFonts w:ascii="Garamond" w:hAnsi="Garamond"/>
          <w:sz w:val="28"/>
          <w:szCs w:val="28"/>
        </w:rPr>
        <w:t xml:space="preserve"> </w:t>
      </w:r>
      <w:proofErr w:type="spellStart"/>
      <w:r>
        <w:rPr>
          <w:rFonts w:ascii="Garamond" w:hAnsi="Garamond"/>
          <w:sz w:val="28"/>
          <w:szCs w:val="28"/>
        </w:rPr>
        <w:t>Arneson</w:t>
      </w:r>
      <w:proofErr w:type="spellEnd"/>
      <w:r>
        <w:rPr>
          <w:rFonts w:ascii="Garamond" w:hAnsi="Garamond"/>
          <w:sz w:val="28"/>
          <w:szCs w:val="28"/>
        </w:rPr>
        <w:t>, 1989,</w:t>
      </w:r>
      <w:r w:rsidRPr="0054081A">
        <w:rPr>
          <w:rFonts w:ascii="Garamond" w:hAnsi="Garamond"/>
          <w:sz w:val="28"/>
          <w:szCs w:val="28"/>
        </w:rPr>
        <w:t xml:space="preserve"> </w:t>
      </w:r>
      <w:r>
        <w:rPr>
          <w:rFonts w:ascii="Garamond" w:hAnsi="Garamond"/>
          <w:sz w:val="28"/>
          <w:szCs w:val="28"/>
        </w:rPr>
        <w:t>‘Equality and equal opportunity for w</w:t>
      </w:r>
      <w:r w:rsidRPr="0054081A">
        <w:rPr>
          <w:rFonts w:ascii="Garamond" w:hAnsi="Garamond"/>
          <w:sz w:val="28"/>
          <w:szCs w:val="28"/>
        </w:rPr>
        <w:t>elfare</w:t>
      </w:r>
      <w:r>
        <w:rPr>
          <w:rFonts w:ascii="Garamond" w:hAnsi="Garamond"/>
          <w:sz w:val="28"/>
          <w:szCs w:val="28"/>
        </w:rPr>
        <w:t xml:space="preserve">’, </w:t>
      </w:r>
      <w:r w:rsidRPr="0054081A">
        <w:rPr>
          <w:rFonts w:ascii="Garamond" w:hAnsi="Garamond"/>
          <w:i/>
          <w:sz w:val="28"/>
          <w:szCs w:val="28"/>
        </w:rPr>
        <w:t xml:space="preserve">Philosophical Studies </w:t>
      </w:r>
      <w:r w:rsidRPr="0054081A">
        <w:rPr>
          <w:rFonts w:ascii="Garamond" w:hAnsi="Garamond"/>
          <w:sz w:val="28"/>
          <w:szCs w:val="28"/>
        </w:rPr>
        <w:t>56, 77-93.</w:t>
      </w:r>
      <w:proofErr w:type="gramEnd"/>
    </w:p>
    <w:p w:rsidR="00FB6A3A" w:rsidRDefault="0054081A" w:rsidP="00FF1296">
      <w:pPr>
        <w:spacing w:line="240" w:lineRule="auto"/>
        <w:rPr>
          <w:rFonts w:ascii="Garamond" w:hAnsi="Garamond"/>
          <w:sz w:val="28"/>
          <w:szCs w:val="28"/>
        </w:rPr>
      </w:pPr>
      <w:proofErr w:type="gramStart"/>
      <w:r>
        <w:rPr>
          <w:rFonts w:ascii="Garamond" w:hAnsi="Garamond"/>
          <w:sz w:val="28"/>
          <w:szCs w:val="28"/>
        </w:rPr>
        <w:t xml:space="preserve">R. J. </w:t>
      </w:r>
      <w:proofErr w:type="spellStart"/>
      <w:r>
        <w:rPr>
          <w:rFonts w:ascii="Garamond" w:hAnsi="Garamond"/>
          <w:sz w:val="28"/>
          <w:szCs w:val="28"/>
        </w:rPr>
        <w:t>Arneson</w:t>
      </w:r>
      <w:proofErr w:type="spellEnd"/>
      <w:r>
        <w:rPr>
          <w:rFonts w:ascii="Garamond" w:hAnsi="Garamond"/>
          <w:sz w:val="28"/>
          <w:szCs w:val="28"/>
        </w:rPr>
        <w:t>, 1999, ‘Equality of opportunity for welfare defended and r</w:t>
      </w:r>
      <w:r w:rsidRPr="0054081A">
        <w:rPr>
          <w:rFonts w:ascii="Garamond" w:hAnsi="Garamond"/>
          <w:sz w:val="28"/>
          <w:szCs w:val="28"/>
        </w:rPr>
        <w:t>ecanted</w:t>
      </w:r>
      <w:r>
        <w:rPr>
          <w:rFonts w:ascii="Garamond" w:hAnsi="Garamond"/>
          <w:sz w:val="28"/>
          <w:szCs w:val="28"/>
        </w:rPr>
        <w:t>’,</w:t>
      </w:r>
      <w:r w:rsidRPr="0054081A">
        <w:rPr>
          <w:rFonts w:ascii="Garamond" w:hAnsi="Garamond"/>
          <w:sz w:val="28"/>
          <w:szCs w:val="28"/>
        </w:rPr>
        <w:t xml:space="preserve"> </w:t>
      </w:r>
      <w:r w:rsidRPr="0054081A">
        <w:rPr>
          <w:rFonts w:ascii="Garamond" w:hAnsi="Garamond"/>
          <w:i/>
          <w:sz w:val="28"/>
          <w:szCs w:val="28"/>
        </w:rPr>
        <w:t>Journal of Political Philosophy,</w:t>
      </w:r>
      <w:r w:rsidRPr="0054081A">
        <w:rPr>
          <w:rFonts w:ascii="Garamond" w:hAnsi="Garamond"/>
          <w:sz w:val="28"/>
          <w:szCs w:val="28"/>
        </w:rPr>
        <w:t xml:space="preserve"> 7, 488-97.</w:t>
      </w:r>
      <w:proofErr w:type="gramEnd"/>
    </w:p>
    <w:p w:rsidR="005152A3" w:rsidRDefault="005152A3" w:rsidP="00FF1296">
      <w:pPr>
        <w:spacing w:line="240" w:lineRule="auto"/>
        <w:rPr>
          <w:rFonts w:ascii="Garamond" w:hAnsi="Garamond"/>
          <w:sz w:val="28"/>
          <w:szCs w:val="28"/>
        </w:rPr>
      </w:pPr>
      <w:r>
        <w:rPr>
          <w:rFonts w:ascii="Garamond" w:hAnsi="Garamond"/>
          <w:sz w:val="28"/>
          <w:szCs w:val="28"/>
        </w:rPr>
        <w:t xml:space="preserve">R. J. </w:t>
      </w:r>
      <w:proofErr w:type="spellStart"/>
      <w:r>
        <w:rPr>
          <w:rFonts w:ascii="Garamond" w:hAnsi="Garamond"/>
          <w:sz w:val="28"/>
          <w:szCs w:val="28"/>
        </w:rPr>
        <w:t>Arneson</w:t>
      </w:r>
      <w:proofErr w:type="spellEnd"/>
      <w:r>
        <w:rPr>
          <w:rFonts w:ascii="Garamond" w:hAnsi="Garamond"/>
          <w:sz w:val="28"/>
          <w:szCs w:val="28"/>
        </w:rPr>
        <w:t>, 2006, ‘Distributive justice and basic capability equality’ in A. Kaufman</w:t>
      </w:r>
      <w:r w:rsidR="0096383C">
        <w:rPr>
          <w:rFonts w:ascii="Garamond" w:hAnsi="Garamond"/>
          <w:sz w:val="28"/>
          <w:szCs w:val="28"/>
        </w:rPr>
        <w:t xml:space="preserve"> (ed.)</w:t>
      </w:r>
      <w:r>
        <w:rPr>
          <w:rFonts w:ascii="Garamond" w:hAnsi="Garamond"/>
          <w:sz w:val="28"/>
          <w:szCs w:val="28"/>
        </w:rPr>
        <w:t xml:space="preserve">, </w:t>
      </w:r>
      <w:r w:rsidRPr="005152A3">
        <w:rPr>
          <w:rFonts w:ascii="Garamond" w:hAnsi="Garamond"/>
          <w:i/>
          <w:sz w:val="28"/>
          <w:szCs w:val="28"/>
        </w:rPr>
        <w:t>Capabilities Equality</w:t>
      </w:r>
      <w:r>
        <w:rPr>
          <w:rFonts w:ascii="Garamond" w:hAnsi="Garamond"/>
          <w:sz w:val="28"/>
          <w:szCs w:val="28"/>
        </w:rPr>
        <w:t xml:space="preserve"> (Abingdon: Routledge)</w:t>
      </w:r>
      <w:r w:rsidR="0096383C">
        <w:rPr>
          <w:rFonts w:ascii="Garamond" w:hAnsi="Garamond"/>
          <w:sz w:val="28"/>
          <w:szCs w:val="28"/>
        </w:rPr>
        <w:t>, pp. 17-43</w:t>
      </w:r>
      <w:r>
        <w:rPr>
          <w:rFonts w:ascii="Garamond" w:hAnsi="Garamond"/>
          <w:sz w:val="28"/>
          <w:szCs w:val="28"/>
        </w:rPr>
        <w:t>.</w:t>
      </w:r>
    </w:p>
    <w:p w:rsidR="00062798" w:rsidRDefault="00062798" w:rsidP="00FF1296">
      <w:pPr>
        <w:spacing w:line="240" w:lineRule="auto"/>
        <w:rPr>
          <w:rFonts w:ascii="Garamond" w:hAnsi="Garamond"/>
          <w:sz w:val="28"/>
          <w:szCs w:val="28"/>
        </w:rPr>
      </w:pPr>
      <w:r>
        <w:rPr>
          <w:rFonts w:ascii="Garamond" w:hAnsi="Garamond"/>
          <w:sz w:val="28"/>
          <w:szCs w:val="28"/>
        </w:rPr>
        <w:t xml:space="preserve">R. B. Brandt, 1979, </w:t>
      </w:r>
      <w:proofErr w:type="gramStart"/>
      <w:r w:rsidRPr="00062798">
        <w:rPr>
          <w:rFonts w:ascii="Garamond" w:hAnsi="Garamond"/>
          <w:i/>
          <w:sz w:val="28"/>
          <w:szCs w:val="28"/>
        </w:rPr>
        <w:t>A</w:t>
      </w:r>
      <w:proofErr w:type="gramEnd"/>
      <w:r w:rsidRPr="00062798">
        <w:rPr>
          <w:rFonts w:ascii="Garamond" w:hAnsi="Garamond"/>
          <w:i/>
          <w:sz w:val="28"/>
          <w:szCs w:val="28"/>
        </w:rPr>
        <w:t xml:space="preserve"> Theory of the Good and the Right</w:t>
      </w:r>
      <w:r>
        <w:rPr>
          <w:rFonts w:ascii="Garamond" w:hAnsi="Garamond"/>
          <w:sz w:val="28"/>
          <w:szCs w:val="28"/>
        </w:rPr>
        <w:t xml:space="preserve"> (Oxford: Oxford University Press).</w:t>
      </w:r>
    </w:p>
    <w:p w:rsidR="00910977" w:rsidRDefault="00910977" w:rsidP="00FF1296">
      <w:pPr>
        <w:spacing w:line="240" w:lineRule="auto"/>
        <w:rPr>
          <w:rFonts w:ascii="Garamond" w:hAnsi="Garamond"/>
          <w:sz w:val="28"/>
          <w:szCs w:val="28"/>
        </w:rPr>
      </w:pPr>
      <w:proofErr w:type="gramStart"/>
      <w:r>
        <w:rPr>
          <w:rFonts w:ascii="Garamond" w:hAnsi="Garamond"/>
          <w:sz w:val="28"/>
          <w:szCs w:val="28"/>
        </w:rPr>
        <w:t xml:space="preserve">D. O. Brink, 1989, </w:t>
      </w:r>
      <w:r w:rsidRPr="00910977">
        <w:rPr>
          <w:rFonts w:ascii="Garamond" w:hAnsi="Garamond"/>
          <w:i/>
          <w:sz w:val="28"/>
          <w:szCs w:val="28"/>
        </w:rPr>
        <w:t>Moral Realism and the Foundations of Ethics</w:t>
      </w:r>
      <w:r>
        <w:rPr>
          <w:rFonts w:ascii="Garamond" w:hAnsi="Garamond"/>
          <w:sz w:val="28"/>
          <w:szCs w:val="28"/>
        </w:rPr>
        <w:t xml:space="preserve"> (Cambridge University Press).</w:t>
      </w:r>
      <w:proofErr w:type="gramEnd"/>
    </w:p>
    <w:p w:rsidR="00926BE0" w:rsidRDefault="00926BE0" w:rsidP="00FF1296">
      <w:pPr>
        <w:spacing w:line="240" w:lineRule="auto"/>
        <w:rPr>
          <w:rFonts w:ascii="Garamond" w:hAnsi="Garamond"/>
          <w:sz w:val="28"/>
          <w:szCs w:val="28"/>
        </w:rPr>
      </w:pPr>
      <w:r>
        <w:rPr>
          <w:rFonts w:ascii="Garamond" w:hAnsi="Garamond"/>
          <w:sz w:val="28"/>
          <w:szCs w:val="28"/>
        </w:rPr>
        <w:t xml:space="preserve">D. O. Brink, 2014, ‘Principles and intuitions in ethics’, </w:t>
      </w:r>
      <w:r w:rsidRPr="00926BE0">
        <w:rPr>
          <w:rFonts w:ascii="Garamond" w:hAnsi="Garamond"/>
          <w:i/>
          <w:sz w:val="28"/>
          <w:szCs w:val="28"/>
        </w:rPr>
        <w:t xml:space="preserve">Ethics </w:t>
      </w:r>
      <w:r>
        <w:rPr>
          <w:rFonts w:ascii="Garamond" w:hAnsi="Garamond"/>
          <w:sz w:val="28"/>
          <w:szCs w:val="28"/>
        </w:rPr>
        <w:t>124, 665-695.</w:t>
      </w:r>
    </w:p>
    <w:p w:rsidR="00FB6A3A" w:rsidRDefault="00FB6A3A" w:rsidP="00FF1296">
      <w:pPr>
        <w:spacing w:line="240" w:lineRule="auto"/>
        <w:rPr>
          <w:rFonts w:ascii="Garamond" w:hAnsi="Garamond"/>
          <w:sz w:val="28"/>
          <w:szCs w:val="28"/>
        </w:rPr>
      </w:pPr>
      <w:r>
        <w:rPr>
          <w:rFonts w:ascii="Garamond" w:hAnsi="Garamond"/>
          <w:sz w:val="28"/>
          <w:szCs w:val="28"/>
        </w:rPr>
        <w:t>D. Butt, 2007, ‘On benefiting from injustice’,</w:t>
      </w:r>
      <w:r w:rsidRPr="00FB6A3A">
        <w:rPr>
          <w:rFonts w:ascii="Garamond" w:hAnsi="Garamond"/>
          <w:sz w:val="28"/>
          <w:szCs w:val="28"/>
        </w:rPr>
        <w:t xml:space="preserve"> </w:t>
      </w:r>
      <w:r w:rsidRPr="00FB6A3A">
        <w:rPr>
          <w:rFonts w:ascii="Garamond" w:hAnsi="Garamond"/>
          <w:i/>
          <w:sz w:val="28"/>
          <w:szCs w:val="28"/>
        </w:rPr>
        <w:t>Canadian Journal of Philosophy</w:t>
      </w:r>
      <w:r>
        <w:rPr>
          <w:rFonts w:ascii="Garamond" w:hAnsi="Garamond"/>
          <w:sz w:val="28"/>
          <w:szCs w:val="28"/>
        </w:rPr>
        <w:t xml:space="preserve"> 37, </w:t>
      </w:r>
      <w:r w:rsidRPr="00FB6A3A">
        <w:rPr>
          <w:rFonts w:ascii="Garamond" w:hAnsi="Garamond"/>
          <w:sz w:val="28"/>
          <w:szCs w:val="28"/>
        </w:rPr>
        <w:t>129-52</w:t>
      </w:r>
      <w:r>
        <w:rPr>
          <w:rFonts w:ascii="Garamond" w:hAnsi="Garamond"/>
          <w:sz w:val="28"/>
          <w:szCs w:val="28"/>
        </w:rPr>
        <w:t>.</w:t>
      </w:r>
    </w:p>
    <w:p w:rsidR="0054081A" w:rsidRDefault="0054081A" w:rsidP="00FF1296">
      <w:pPr>
        <w:spacing w:line="240" w:lineRule="auto"/>
        <w:rPr>
          <w:rFonts w:ascii="Garamond" w:hAnsi="Garamond"/>
          <w:sz w:val="28"/>
          <w:szCs w:val="28"/>
        </w:rPr>
      </w:pPr>
      <w:proofErr w:type="gramStart"/>
      <w:r w:rsidRPr="0054081A">
        <w:rPr>
          <w:rFonts w:ascii="Garamond" w:hAnsi="Garamond"/>
          <w:sz w:val="28"/>
          <w:szCs w:val="28"/>
        </w:rPr>
        <w:t>G. A.</w:t>
      </w:r>
      <w:r>
        <w:rPr>
          <w:rFonts w:ascii="Garamond" w:hAnsi="Garamond"/>
          <w:sz w:val="28"/>
          <w:szCs w:val="28"/>
        </w:rPr>
        <w:t xml:space="preserve"> Cohen, 1989,</w:t>
      </w:r>
      <w:r w:rsidRPr="0054081A">
        <w:rPr>
          <w:rFonts w:ascii="Garamond" w:hAnsi="Garamond"/>
          <w:sz w:val="28"/>
          <w:szCs w:val="28"/>
        </w:rPr>
        <w:t xml:space="preserve"> </w:t>
      </w:r>
      <w:r>
        <w:rPr>
          <w:rFonts w:ascii="Garamond" w:hAnsi="Garamond"/>
          <w:sz w:val="28"/>
          <w:szCs w:val="28"/>
        </w:rPr>
        <w:t>‘On the currency of egalitarian j</w:t>
      </w:r>
      <w:r w:rsidRPr="0054081A">
        <w:rPr>
          <w:rFonts w:ascii="Garamond" w:hAnsi="Garamond"/>
          <w:sz w:val="28"/>
          <w:szCs w:val="28"/>
        </w:rPr>
        <w:t>ustice</w:t>
      </w:r>
      <w:r>
        <w:rPr>
          <w:rFonts w:ascii="Garamond" w:hAnsi="Garamond"/>
          <w:sz w:val="28"/>
          <w:szCs w:val="28"/>
        </w:rPr>
        <w:t xml:space="preserve">’, </w:t>
      </w:r>
      <w:r w:rsidRPr="0054081A">
        <w:rPr>
          <w:rFonts w:ascii="Garamond" w:hAnsi="Garamond"/>
          <w:i/>
          <w:sz w:val="28"/>
          <w:szCs w:val="28"/>
        </w:rPr>
        <w:t>Ethics</w:t>
      </w:r>
      <w:r>
        <w:rPr>
          <w:rFonts w:ascii="Garamond" w:hAnsi="Garamond"/>
          <w:sz w:val="28"/>
          <w:szCs w:val="28"/>
        </w:rPr>
        <w:t xml:space="preserve"> </w:t>
      </w:r>
      <w:r w:rsidRPr="0054081A">
        <w:rPr>
          <w:rFonts w:ascii="Garamond" w:hAnsi="Garamond"/>
          <w:sz w:val="28"/>
          <w:szCs w:val="28"/>
        </w:rPr>
        <w:t>99, 906-44.</w:t>
      </w:r>
      <w:proofErr w:type="gramEnd"/>
    </w:p>
    <w:p w:rsidR="00E96A6A" w:rsidRDefault="00E96A6A" w:rsidP="00FF1296">
      <w:pPr>
        <w:spacing w:line="240" w:lineRule="auto"/>
        <w:rPr>
          <w:rFonts w:ascii="Garamond" w:hAnsi="Garamond"/>
          <w:sz w:val="28"/>
          <w:szCs w:val="28"/>
        </w:rPr>
      </w:pPr>
      <w:r>
        <w:rPr>
          <w:rFonts w:ascii="Garamond" w:hAnsi="Garamond"/>
          <w:sz w:val="28"/>
          <w:szCs w:val="28"/>
        </w:rPr>
        <w:t>R. C. Cummins, 1998, ‘Reflection on r</w:t>
      </w:r>
      <w:r w:rsidR="00910977">
        <w:rPr>
          <w:rFonts w:ascii="Garamond" w:hAnsi="Garamond"/>
          <w:sz w:val="28"/>
          <w:szCs w:val="28"/>
        </w:rPr>
        <w:t>eflective equilibrium’ in M. R. DeP</w:t>
      </w:r>
      <w:r>
        <w:rPr>
          <w:rFonts w:ascii="Garamond" w:hAnsi="Garamond"/>
          <w:sz w:val="28"/>
          <w:szCs w:val="28"/>
        </w:rPr>
        <w:t>aul and W. Ramsey (eds.) Rethinking Intuition (Lanham: Rowman and Littlefield), pp. 113-128.</w:t>
      </w:r>
    </w:p>
    <w:p w:rsidR="00E41788" w:rsidRDefault="00E41788" w:rsidP="00FF1296">
      <w:pPr>
        <w:spacing w:line="240" w:lineRule="auto"/>
        <w:rPr>
          <w:rFonts w:ascii="Garamond" w:hAnsi="Garamond"/>
          <w:sz w:val="28"/>
          <w:szCs w:val="28"/>
        </w:rPr>
      </w:pPr>
      <w:r>
        <w:rPr>
          <w:rFonts w:ascii="Garamond" w:hAnsi="Garamond"/>
          <w:sz w:val="28"/>
          <w:szCs w:val="28"/>
        </w:rPr>
        <w:t xml:space="preserve">N. Daniels, 1996, </w:t>
      </w:r>
      <w:r w:rsidRPr="00E41788">
        <w:rPr>
          <w:rFonts w:ascii="Garamond" w:hAnsi="Garamond"/>
          <w:i/>
          <w:sz w:val="28"/>
          <w:szCs w:val="28"/>
        </w:rPr>
        <w:t>Justice and Justification</w:t>
      </w:r>
      <w:r>
        <w:rPr>
          <w:rFonts w:ascii="Garamond" w:hAnsi="Garamond"/>
          <w:sz w:val="28"/>
          <w:szCs w:val="28"/>
        </w:rPr>
        <w:t xml:space="preserve"> (Cambridge University Press).</w:t>
      </w:r>
    </w:p>
    <w:p w:rsidR="00E5087A" w:rsidRDefault="00E5087A" w:rsidP="00FF1296">
      <w:pPr>
        <w:spacing w:line="240" w:lineRule="auto"/>
        <w:rPr>
          <w:rFonts w:ascii="Garamond" w:hAnsi="Garamond"/>
          <w:sz w:val="28"/>
          <w:szCs w:val="28"/>
        </w:rPr>
      </w:pPr>
      <w:proofErr w:type="gramStart"/>
      <w:r>
        <w:rPr>
          <w:rFonts w:ascii="Garamond" w:hAnsi="Garamond"/>
          <w:sz w:val="28"/>
          <w:szCs w:val="28"/>
        </w:rPr>
        <w:t xml:space="preserve">K. de </w:t>
      </w:r>
      <w:proofErr w:type="spellStart"/>
      <w:r>
        <w:rPr>
          <w:rFonts w:ascii="Garamond" w:hAnsi="Garamond"/>
          <w:sz w:val="28"/>
          <w:szCs w:val="28"/>
        </w:rPr>
        <w:t>Lazari-Radek</w:t>
      </w:r>
      <w:proofErr w:type="spellEnd"/>
      <w:r>
        <w:rPr>
          <w:rFonts w:ascii="Garamond" w:hAnsi="Garamond"/>
          <w:sz w:val="28"/>
          <w:szCs w:val="28"/>
        </w:rPr>
        <w:t xml:space="preserve"> and P. Singer, 2012, ‘The objectivity of ethics and the unity of practical reason’, </w:t>
      </w:r>
      <w:r w:rsidRPr="00E5087A">
        <w:rPr>
          <w:rFonts w:ascii="Garamond" w:hAnsi="Garamond"/>
          <w:i/>
          <w:sz w:val="28"/>
          <w:szCs w:val="28"/>
        </w:rPr>
        <w:t xml:space="preserve">Ethics </w:t>
      </w:r>
      <w:r>
        <w:rPr>
          <w:rFonts w:ascii="Garamond" w:hAnsi="Garamond"/>
          <w:sz w:val="28"/>
          <w:szCs w:val="28"/>
        </w:rPr>
        <w:t>123, 9-31.</w:t>
      </w:r>
      <w:proofErr w:type="gramEnd"/>
    </w:p>
    <w:p w:rsidR="00910977" w:rsidRDefault="00910977" w:rsidP="00FF1296">
      <w:pPr>
        <w:spacing w:line="240" w:lineRule="auto"/>
        <w:rPr>
          <w:rFonts w:ascii="Garamond" w:hAnsi="Garamond"/>
          <w:sz w:val="28"/>
          <w:szCs w:val="28"/>
        </w:rPr>
      </w:pPr>
      <w:proofErr w:type="gramStart"/>
      <w:r>
        <w:rPr>
          <w:rFonts w:ascii="Garamond" w:hAnsi="Garamond"/>
          <w:sz w:val="28"/>
          <w:szCs w:val="28"/>
        </w:rPr>
        <w:t xml:space="preserve">M. R. DePaul, 1986, ‘Reflective equilibrium and foundationalism’, </w:t>
      </w:r>
      <w:r w:rsidRPr="00910977">
        <w:rPr>
          <w:rFonts w:ascii="Garamond" w:hAnsi="Garamond"/>
          <w:i/>
          <w:sz w:val="28"/>
          <w:szCs w:val="28"/>
        </w:rPr>
        <w:t>American Philosophical Quarterly</w:t>
      </w:r>
      <w:r>
        <w:rPr>
          <w:rFonts w:ascii="Garamond" w:hAnsi="Garamond"/>
          <w:sz w:val="28"/>
          <w:szCs w:val="28"/>
        </w:rPr>
        <w:t xml:space="preserve"> 23, 59-69.</w:t>
      </w:r>
      <w:proofErr w:type="gramEnd"/>
    </w:p>
    <w:p w:rsidR="00E10F8C" w:rsidRPr="00ED64F3" w:rsidRDefault="00E10F8C" w:rsidP="00FF1296">
      <w:pPr>
        <w:spacing w:line="240" w:lineRule="auto"/>
        <w:rPr>
          <w:rFonts w:ascii="Garamond" w:hAnsi="Garamond"/>
          <w:sz w:val="28"/>
          <w:szCs w:val="28"/>
        </w:rPr>
      </w:pPr>
      <w:r>
        <w:rPr>
          <w:rFonts w:ascii="Garamond" w:hAnsi="Garamond"/>
          <w:sz w:val="28"/>
          <w:szCs w:val="28"/>
        </w:rPr>
        <w:t xml:space="preserve">M. R. DePaul, 1993, </w:t>
      </w:r>
      <w:r w:rsidRPr="00E10F8C">
        <w:rPr>
          <w:rFonts w:ascii="Garamond" w:hAnsi="Garamond"/>
          <w:i/>
          <w:sz w:val="28"/>
          <w:szCs w:val="28"/>
        </w:rPr>
        <w:t xml:space="preserve">Balance and Refinement: Beyond Coherence Methods </w:t>
      </w:r>
      <w:r>
        <w:rPr>
          <w:rFonts w:ascii="Garamond" w:hAnsi="Garamond"/>
          <w:i/>
          <w:sz w:val="28"/>
          <w:szCs w:val="28"/>
        </w:rPr>
        <w:t xml:space="preserve">of Moral Inquiry </w:t>
      </w:r>
      <w:r>
        <w:rPr>
          <w:rFonts w:ascii="Garamond" w:hAnsi="Garamond"/>
          <w:sz w:val="28"/>
          <w:szCs w:val="28"/>
        </w:rPr>
        <w:t>(London: Routledge).</w:t>
      </w:r>
    </w:p>
    <w:p w:rsidR="00ED64F3" w:rsidRDefault="00ED64F3" w:rsidP="00FF1296">
      <w:pPr>
        <w:spacing w:line="240" w:lineRule="auto"/>
        <w:rPr>
          <w:rFonts w:ascii="Garamond" w:hAnsi="Garamond"/>
          <w:sz w:val="28"/>
          <w:szCs w:val="28"/>
        </w:rPr>
      </w:pPr>
      <w:r>
        <w:rPr>
          <w:rFonts w:ascii="Garamond" w:hAnsi="Garamond"/>
          <w:sz w:val="28"/>
          <w:szCs w:val="28"/>
        </w:rPr>
        <w:lastRenderedPageBreak/>
        <w:t xml:space="preserve">R. Dworkin, 2000, </w:t>
      </w:r>
      <w:r w:rsidRPr="00ED64F3">
        <w:rPr>
          <w:rFonts w:ascii="Garamond" w:hAnsi="Garamond"/>
          <w:i/>
          <w:sz w:val="28"/>
          <w:szCs w:val="28"/>
        </w:rPr>
        <w:t>Sovereign Virtue</w:t>
      </w:r>
      <w:r w:rsidR="00E10F8C">
        <w:rPr>
          <w:rFonts w:ascii="Garamond" w:hAnsi="Garamond"/>
          <w:i/>
          <w:sz w:val="28"/>
          <w:szCs w:val="28"/>
        </w:rPr>
        <w:t>: The Theory and Practice of Equality</w:t>
      </w:r>
      <w:r>
        <w:rPr>
          <w:rFonts w:ascii="Garamond" w:hAnsi="Garamond"/>
          <w:sz w:val="28"/>
          <w:szCs w:val="28"/>
        </w:rPr>
        <w:t xml:space="preserve"> (Cambridge, MA: Harvard University Press).</w:t>
      </w:r>
    </w:p>
    <w:p w:rsidR="000A115A" w:rsidRDefault="000A115A" w:rsidP="00FF1296">
      <w:pPr>
        <w:spacing w:line="240" w:lineRule="auto"/>
        <w:rPr>
          <w:rFonts w:ascii="Garamond" w:hAnsi="Garamond"/>
          <w:sz w:val="28"/>
          <w:szCs w:val="28"/>
        </w:rPr>
      </w:pPr>
      <w:r>
        <w:rPr>
          <w:rFonts w:ascii="Garamond" w:hAnsi="Garamond"/>
          <w:sz w:val="28"/>
          <w:szCs w:val="28"/>
        </w:rPr>
        <w:t xml:space="preserve">R. </w:t>
      </w:r>
      <w:proofErr w:type="spellStart"/>
      <w:r>
        <w:rPr>
          <w:rFonts w:ascii="Garamond" w:hAnsi="Garamond"/>
          <w:sz w:val="28"/>
          <w:szCs w:val="28"/>
        </w:rPr>
        <w:t>Ebertz</w:t>
      </w:r>
      <w:proofErr w:type="spellEnd"/>
      <w:r>
        <w:rPr>
          <w:rFonts w:ascii="Garamond" w:hAnsi="Garamond"/>
          <w:sz w:val="28"/>
          <w:szCs w:val="28"/>
        </w:rPr>
        <w:t xml:space="preserve">, 1993, ‘Is reflective equilibrium a </w:t>
      </w:r>
      <w:proofErr w:type="spellStart"/>
      <w:r>
        <w:rPr>
          <w:rFonts w:ascii="Garamond" w:hAnsi="Garamond"/>
          <w:sz w:val="28"/>
          <w:szCs w:val="28"/>
        </w:rPr>
        <w:t>coherentist</w:t>
      </w:r>
      <w:proofErr w:type="spellEnd"/>
      <w:r>
        <w:rPr>
          <w:rFonts w:ascii="Garamond" w:hAnsi="Garamond"/>
          <w:sz w:val="28"/>
          <w:szCs w:val="28"/>
        </w:rPr>
        <w:t xml:space="preserve"> model?</w:t>
      </w:r>
      <w:proofErr w:type="gramStart"/>
      <w:r>
        <w:rPr>
          <w:rFonts w:ascii="Garamond" w:hAnsi="Garamond"/>
          <w:sz w:val="28"/>
          <w:szCs w:val="28"/>
        </w:rPr>
        <w:t>’,</w:t>
      </w:r>
      <w:proofErr w:type="gramEnd"/>
      <w:r>
        <w:rPr>
          <w:rFonts w:ascii="Garamond" w:hAnsi="Garamond"/>
          <w:sz w:val="28"/>
          <w:szCs w:val="28"/>
        </w:rPr>
        <w:t xml:space="preserve"> Canadian Journal of Philosophy 23, 193-214.</w:t>
      </w:r>
    </w:p>
    <w:p w:rsidR="00162222" w:rsidRDefault="00162222" w:rsidP="00FF1296">
      <w:pPr>
        <w:spacing w:line="240" w:lineRule="auto"/>
        <w:rPr>
          <w:rFonts w:ascii="Garamond" w:hAnsi="Garamond"/>
          <w:sz w:val="28"/>
          <w:szCs w:val="28"/>
        </w:rPr>
      </w:pPr>
      <w:r>
        <w:rPr>
          <w:rFonts w:ascii="Garamond" w:hAnsi="Garamond"/>
          <w:sz w:val="28"/>
          <w:szCs w:val="28"/>
        </w:rPr>
        <w:t xml:space="preserve">H. Frankfurt, 1987, ‘Equality as a moral ideal’, </w:t>
      </w:r>
      <w:r w:rsidRPr="00162222">
        <w:rPr>
          <w:rFonts w:ascii="Garamond" w:hAnsi="Garamond"/>
          <w:i/>
          <w:sz w:val="28"/>
          <w:szCs w:val="28"/>
        </w:rPr>
        <w:t>Ethics</w:t>
      </w:r>
      <w:r>
        <w:rPr>
          <w:rFonts w:ascii="Garamond" w:hAnsi="Garamond"/>
          <w:sz w:val="28"/>
          <w:szCs w:val="28"/>
        </w:rPr>
        <w:t xml:space="preserve"> 98, 21-43.</w:t>
      </w:r>
    </w:p>
    <w:p w:rsidR="00870EE9" w:rsidRDefault="00870EE9" w:rsidP="00FF1296">
      <w:pPr>
        <w:spacing w:line="240" w:lineRule="auto"/>
        <w:rPr>
          <w:rFonts w:ascii="Garamond" w:hAnsi="Garamond"/>
          <w:sz w:val="28"/>
          <w:szCs w:val="28"/>
        </w:rPr>
      </w:pPr>
      <w:r>
        <w:rPr>
          <w:rFonts w:ascii="Garamond" w:hAnsi="Garamond"/>
          <w:sz w:val="28"/>
          <w:szCs w:val="28"/>
        </w:rPr>
        <w:t xml:space="preserve">S. Freeman, 2007, </w:t>
      </w:r>
      <w:r w:rsidRPr="00870EE9">
        <w:rPr>
          <w:rFonts w:ascii="Garamond" w:hAnsi="Garamond"/>
          <w:i/>
          <w:sz w:val="28"/>
          <w:szCs w:val="28"/>
        </w:rPr>
        <w:t>Rawls</w:t>
      </w:r>
      <w:r>
        <w:rPr>
          <w:rFonts w:ascii="Garamond" w:hAnsi="Garamond"/>
          <w:sz w:val="28"/>
          <w:szCs w:val="28"/>
        </w:rPr>
        <w:t xml:space="preserve"> (Abingdon: Routledge).</w:t>
      </w:r>
    </w:p>
    <w:p w:rsidR="000F6064" w:rsidRDefault="000F6064" w:rsidP="00FF1296">
      <w:pPr>
        <w:spacing w:line="240" w:lineRule="auto"/>
        <w:rPr>
          <w:rFonts w:ascii="Garamond" w:hAnsi="Garamond"/>
          <w:sz w:val="28"/>
          <w:szCs w:val="28"/>
        </w:rPr>
      </w:pPr>
      <w:r>
        <w:rPr>
          <w:rFonts w:ascii="Garamond" w:hAnsi="Garamond"/>
          <w:sz w:val="28"/>
          <w:szCs w:val="28"/>
        </w:rPr>
        <w:t xml:space="preserve">G. </w:t>
      </w:r>
      <w:proofErr w:type="spellStart"/>
      <w:r>
        <w:rPr>
          <w:rFonts w:ascii="Garamond" w:hAnsi="Garamond"/>
          <w:sz w:val="28"/>
          <w:szCs w:val="28"/>
        </w:rPr>
        <w:t>Gaus</w:t>
      </w:r>
      <w:proofErr w:type="spellEnd"/>
      <w:r>
        <w:rPr>
          <w:rFonts w:ascii="Garamond" w:hAnsi="Garamond"/>
          <w:sz w:val="28"/>
          <w:szCs w:val="28"/>
        </w:rPr>
        <w:t>,</w:t>
      </w:r>
      <w:r w:rsidR="00B05597">
        <w:rPr>
          <w:rFonts w:ascii="Garamond" w:hAnsi="Garamond"/>
          <w:sz w:val="28"/>
          <w:szCs w:val="28"/>
        </w:rPr>
        <w:t xml:space="preserve"> 1996,</w:t>
      </w:r>
      <w:r>
        <w:rPr>
          <w:rFonts w:ascii="Garamond" w:hAnsi="Garamond"/>
          <w:sz w:val="28"/>
          <w:szCs w:val="28"/>
        </w:rPr>
        <w:t xml:space="preserve"> </w:t>
      </w:r>
      <w:r w:rsidRPr="000F6064">
        <w:rPr>
          <w:rFonts w:ascii="Garamond" w:hAnsi="Garamond"/>
          <w:i/>
          <w:sz w:val="28"/>
          <w:szCs w:val="28"/>
        </w:rPr>
        <w:t>Justificatory Liberalism</w:t>
      </w:r>
      <w:r>
        <w:rPr>
          <w:rFonts w:ascii="Garamond" w:hAnsi="Garamond"/>
          <w:sz w:val="28"/>
          <w:szCs w:val="28"/>
        </w:rPr>
        <w:t xml:space="preserve"> (Oxford University Press).</w:t>
      </w:r>
    </w:p>
    <w:p w:rsidR="00ED64F3" w:rsidRDefault="00E41788" w:rsidP="00FF1296">
      <w:pPr>
        <w:spacing w:line="240" w:lineRule="auto"/>
        <w:rPr>
          <w:rFonts w:ascii="Garamond" w:hAnsi="Garamond"/>
          <w:sz w:val="28"/>
          <w:szCs w:val="28"/>
        </w:rPr>
      </w:pPr>
      <w:r>
        <w:rPr>
          <w:rFonts w:ascii="Garamond" w:hAnsi="Garamond"/>
          <w:sz w:val="28"/>
          <w:szCs w:val="28"/>
        </w:rPr>
        <w:t>D. Gauthier,</w:t>
      </w:r>
      <w:r w:rsidR="00ED64F3">
        <w:rPr>
          <w:rFonts w:ascii="Garamond" w:hAnsi="Garamond"/>
          <w:sz w:val="28"/>
          <w:szCs w:val="28"/>
        </w:rPr>
        <w:t xml:space="preserve"> 1986,</w:t>
      </w:r>
      <w:r>
        <w:rPr>
          <w:rFonts w:ascii="Garamond" w:hAnsi="Garamond"/>
          <w:sz w:val="28"/>
          <w:szCs w:val="28"/>
        </w:rPr>
        <w:t xml:space="preserve"> </w:t>
      </w:r>
      <w:r w:rsidRPr="00E41788">
        <w:rPr>
          <w:rFonts w:ascii="Garamond" w:hAnsi="Garamond"/>
          <w:i/>
          <w:sz w:val="28"/>
          <w:szCs w:val="28"/>
        </w:rPr>
        <w:t>Morals by Agreement</w:t>
      </w:r>
      <w:r>
        <w:rPr>
          <w:rFonts w:ascii="Garamond" w:hAnsi="Garamond"/>
          <w:sz w:val="28"/>
          <w:szCs w:val="28"/>
        </w:rPr>
        <w:t xml:space="preserve"> (Oxford University Press).</w:t>
      </w:r>
    </w:p>
    <w:p w:rsidR="00E41788" w:rsidRDefault="00764D16" w:rsidP="00FF1296">
      <w:pPr>
        <w:spacing w:line="240" w:lineRule="auto"/>
        <w:rPr>
          <w:rFonts w:ascii="Garamond" w:hAnsi="Garamond"/>
          <w:sz w:val="28"/>
          <w:szCs w:val="28"/>
        </w:rPr>
      </w:pPr>
      <w:r>
        <w:rPr>
          <w:rFonts w:ascii="Garamond" w:hAnsi="Garamond"/>
          <w:sz w:val="28"/>
          <w:szCs w:val="28"/>
        </w:rPr>
        <w:t xml:space="preserve">N. </w:t>
      </w:r>
      <w:r w:rsidR="00E41788">
        <w:rPr>
          <w:rFonts w:ascii="Garamond" w:hAnsi="Garamond"/>
          <w:sz w:val="28"/>
          <w:szCs w:val="28"/>
        </w:rPr>
        <w:t>Goodman</w:t>
      </w:r>
      <w:r>
        <w:rPr>
          <w:rFonts w:ascii="Garamond" w:hAnsi="Garamond"/>
          <w:sz w:val="28"/>
          <w:szCs w:val="28"/>
        </w:rPr>
        <w:t xml:space="preserve">, 1965, </w:t>
      </w:r>
      <w:r w:rsidRPr="00764D16">
        <w:rPr>
          <w:rFonts w:ascii="Garamond" w:hAnsi="Garamond"/>
          <w:i/>
          <w:sz w:val="28"/>
          <w:szCs w:val="28"/>
        </w:rPr>
        <w:t>Fact, Fiction, and Forecast</w:t>
      </w:r>
      <w:r>
        <w:rPr>
          <w:rFonts w:ascii="Garamond" w:hAnsi="Garamond"/>
          <w:sz w:val="28"/>
          <w:szCs w:val="28"/>
        </w:rPr>
        <w:t xml:space="preserve"> (Indianapolis: </w:t>
      </w:r>
      <w:proofErr w:type="spellStart"/>
      <w:r>
        <w:rPr>
          <w:rFonts w:ascii="Garamond" w:hAnsi="Garamond"/>
          <w:sz w:val="28"/>
          <w:szCs w:val="28"/>
        </w:rPr>
        <w:t>Bobbs</w:t>
      </w:r>
      <w:proofErr w:type="spellEnd"/>
      <w:r>
        <w:rPr>
          <w:rFonts w:ascii="Garamond" w:hAnsi="Garamond"/>
          <w:sz w:val="28"/>
          <w:szCs w:val="28"/>
        </w:rPr>
        <w:t>-Merrill).</w:t>
      </w:r>
    </w:p>
    <w:p w:rsidR="00DB24B6" w:rsidRDefault="00DB24B6" w:rsidP="00FF1296">
      <w:pPr>
        <w:spacing w:line="240" w:lineRule="auto"/>
        <w:rPr>
          <w:rFonts w:ascii="Garamond" w:hAnsi="Garamond"/>
          <w:sz w:val="28"/>
          <w:szCs w:val="28"/>
        </w:rPr>
      </w:pPr>
      <w:r>
        <w:rPr>
          <w:rFonts w:ascii="Garamond" w:hAnsi="Garamond"/>
          <w:sz w:val="28"/>
          <w:szCs w:val="28"/>
        </w:rPr>
        <w:t xml:space="preserve">R. M. Hare, 1975, ‘Rawls’ theory of justice’ in N. Daniels (ed.), </w:t>
      </w:r>
      <w:r w:rsidRPr="00DB24B6">
        <w:rPr>
          <w:rFonts w:ascii="Garamond" w:hAnsi="Garamond"/>
          <w:i/>
          <w:sz w:val="28"/>
          <w:szCs w:val="28"/>
        </w:rPr>
        <w:t>Reading Rawls</w:t>
      </w:r>
      <w:r>
        <w:rPr>
          <w:rFonts w:ascii="Garamond" w:hAnsi="Garamond"/>
          <w:sz w:val="28"/>
          <w:szCs w:val="28"/>
        </w:rPr>
        <w:t xml:space="preserve"> (Oxford: Blackwell), pp. 81-107.</w:t>
      </w:r>
    </w:p>
    <w:p w:rsidR="00B264CF" w:rsidRDefault="00B264CF" w:rsidP="00FF1296">
      <w:pPr>
        <w:spacing w:line="240" w:lineRule="auto"/>
        <w:rPr>
          <w:rFonts w:ascii="Garamond" w:hAnsi="Garamond"/>
          <w:sz w:val="28"/>
          <w:szCs w:val="28"/>
        </w:rPr>
      </w:pPr>
      <w:r>
        <w:rPr>
          <w:rFonts w:ascii="Garamond" w:hAnsi="Garamond"/>
          <w:sz w:val="28"/>
          <w:szCs w:val="28"/>
        </w:rPr>
        <w:t xml:space="preserve">R. M. Hare, 1981, </w:t>
      </w:r>
      <w:r w:rsidRPr="00B264CF">
        <w:rPr>
          <w:rFonts w:ascii="Garamond" w:hAnsi="Garamond"/>
          <w:i/>
          <w:sz w:val="28"/>
          <w:szCs w:val="28"/>
        </w:rPr>
        <w:t>Moral Thinking</w:t>
      </w:r>
      <w:r w:rsidR="00E10F8C">
        <w:rPr>
          <w:rFonts w:ascii="Garamond" w:hAnsi="Garamond"/>
          <w:i/>
          <w:sz w:val="28"/>
          <w:szCs w:val="28"/>
        </w:rPr>
        <w:t>: Its Levels, Method, and Point</w:t>
      </w:r>
      <w:r>
        <w:rPr>
          <w:rFonts w:ascii="Garamond" w:hAnsi="Garamond"/>
          <w:sz w:val="28"/>
          <w:szCs w:val="28"/>
        </w:rPr>
        <w:t xml:space="preserve"> (Oxford University Press).</w:t>
      </w:r>
    </w:p>
    <w:p w:rsidR="00E36008" w:rsidRDefault="00E36008" w:rsidP="00FF1296">
      <w:pPr>
        <w:spacing w:line="240" w:lineRule="auto"/>
        <w:rPr>
          <w:rFonts w:ascii="Garamond" w:hAnsi="Garamond"/>
          <w:sz w:val="28"/>
          <w:szCs w:val="28"/>
        </w:rPr>
      </w:pPr>
      <w:r>
        <w:rPr>
          <w:rFonts w:ascii="Garamond" w:hAnsi="Garamond"/>
          <w:sz w:val="28"/>
          <w:szCs w:val="28"/>
        </w:rPr>
        <w:t xml:space="preserve">G. Harman, 2003, ‘Three trends in moral and political philosophy’, </w:t>
      </w:r>
      <w:r w:rsidRPr="00E36008">
        <w:rPr>
          <w:rFonts w:ascii="Garamond" w:hAnsi="Garamond"/>
          <w:i/>
          <w:sz w:val="28"/>
          <w:szCs w:val="28"/>
        </w:rPr>
        <w:t>Journal of Value Inquiry</w:t>
      </w:r>
      <w:r>
        <w:rPr>
          <w:rFonts w:ascii="Garamond" w:hAnsi="Garamond"/>
          <w:sz w:val="28"/>
          <w:szCs w:val="28"/>
        </w:rPr>
        <w:t xml:space="preserve"> 37, 415-425.</w:t>
      </w:r>
    </w:p>
    <w:p w:rsidR="00DB24B6" w:rsidRDefault="00DB24B6" w:rsidP="00FF1296">
      <w:pPr>
        <w:spacing w:line="240" w:lineRule="auto"/>
        <w:rPr>
          <w:rFonts w:ascii="Garamond" w:hAnsi="Garamond"/>
          <w:sz w:val="28"/>
          <w:szCs w:val="28"/>
        </w:rPr>
      </w:pPr>
      <w:r>
        <w:rPr>
          <w:rFonts w:ascii="Garamond" w:hAnsi="Garamond"/>
          <w:sz w:val="28"/>
          <w:szCs w:val="28"/>
        </w:rPr>
        <w:t xml:space="preserve">J. C. </w:t>
      </w:r>
      <w:proofErr w:type="spellStart"/>
      <w:r>
        <w:rPr>
          <w:rFonts w:ascii="Garamond" w:hAnsi="Garamond"/>
          <w:sz w:val="28"/>
          <w:szCs w:val="28"/>
        </w:rPr>
        <w:t>Harsanyi</w:t>
      </w:r>
      <w:proofErr w:type="spellEnd"/>
      <w:r>
        <w:rPr>
          <w:rFonts w:ascii="Garamond" w:hAnsi="Garamond"/>
          <w:sz w:val="28"/>
          <w:szCs w:val="28"/>
        </w:rPr>
        <w:t xml:space="preserve">, 1975, ‘Can the </w:t>
      </w:r>
      <w:proofErr w:type="spellStart"/>
      <w:r>
        <w:rPr>
          <w:rFonts w:ascii="Garamond" w:hAnsi="Garamond"/>
          <w:sz w:val="28"/>
          <w:szCs w:val="28"/>
        </w:rPr>
        <w:t>maximin</w:t>
      </w:r>
      <w:proofErr w:type="spellEnd"/>
      <w:r>
        <w:rPr>
          <w:rFonts w:ascii="Garamond" w:hAnsi="Garamond"/>
          <w:sz w:val="28"/>
          <w:szCs w:val="28"/>
        </w:rPr>
        <w:t xml:space="preserve"> principle serve as a basis for morality?</w:t>
      </w:r>
      <w:proofErr w:type="gramStart"/>
      <w:r>
        <w:rPr>
          <w:rFonts w:ascii="Garamond" w:hAnsi="Garamond"/>
          <w:sz w:val="28"/>
          <w:szCs w:val="28"/>
        </w:rPr>
        <w:t>’,</w:t>
      </w:r>
      <w:proofErr w:type="gramEnd"/>
      <w:r>
        <w:rPr>
          <w:rFonts w:ascii="Garamond" w:hAnsi="Garamond"/>
          <w:sz w:val="28"/>
          <w:szCs w:val="28"/>
        </w:rPr>
        <w:t xml:space="preserve"> </w:t>
      </w:r>
      <w:r w:rsidRPr="00DB24B6">
        <w:rPr>
          <w:rFonts w:ascii="Garamond" w:hAnsi="Garamond"/>
          <w:i/>
          <w:sz w:val="28"/>
          <w:szCs w:val="28"/>
        </w:rPr>
        <w:t>American Political Science Review</w:t>
      </w:r>
      <w:r>
        <w:rPr>
          <w:rFonts w:ascii="Garamond" w:hAnsi="Garamond"/>
          <w:sz w:val="28"/>
          <w:szCs w:val="28"/>
        </w:rPr>
        <w:t xml:space="preserve"> 69, 594-606.</w:t>
      </w:r>
    </w:p>
    <w:p w:rsidR="00B05597" w:rsidRDefault="00E41788" w:rsidP="00FF1296">
      <w:pPr>
        <w:spacing w:line="240" w:lineRule="auto"/>
        <w:rPr>
          <w:rFonts w:ascii="Garamond" w:hAnsi="Garamond"/>
          <w:sz w:val="28"/>
          <w:szCs w:val="28"/>
        </w:rPr>
      </w:pPr>
      <w:r>
        <w:rPr>
          <w:rFonts w:ascii="Garamond" w:hAnsi="Garamond"/>
          <w:sz w:val="28"/>
          <w:szCs w:val="28"/>
        </w:rPr>
        <w:t>B. Hooker, 2012</w:t>
      </w:r>
      <w:r w:rsidR="00B05597">
        <w:rPr>
          <w:rFonts w:ascii="Garamond" w:hAnsi="Garamond"/>
          <w:sz w:val="28"/>
          <w:szCs w:val="28"/>
        </w:rPr>
        <w:t>,</w:t>
      </w:r>
      <w:r w:rsidR="00B05597" w:rsidRPr="00B05597">
        <w:rPr>
          <w:rFonts w:ascii="Garamond" w:hAnsi="Garamond"/>
          <w:sz w:val="28"/>
          <w:szCs w:val="28"/>
        </w:rPr>
        <w:t xml:space="preserve"> </w:t>
      </w:r>
      <w:r>
        <w:rPr>
          <w:rFonts w:ascii="Garamond" w:hAnsi="Garamond"/>
          <w:sz w:val="28"/>
          <w:szCs w:val="28"/>
        </w:rPr>
        <w:t>‘Theory vs anti-theory in e</w:t>
      </w:r>
      <w:r w:rsidR="00B05597" w:rsidRPr="00B05597">
        <w:rPr>
          <w:rFonts w:ascii="Garamond" w:hAnsi="Garamond"/>
          <w:sz w:val="28"/>
          <w:szCs w:val="28"/>
        </w:rPr>
        <w:t>thics</w:t>
      </w:r>
      <w:r w:rsidR="00B05597">
        <w:rPr>
          <w:rFonts w:ascii="Garamond" w:hAnsi="Garamond"/>
          <w:sz w:val="28"/>
          <w:szCs w:val="28"/>
        </w:rPr>
        <w:t xml:space="preserve">’ in U. </w:t>
      </w:r>
      <w:proofErr w:type="spellStart"/>
      <w:r w:rsidR="00B05597">
        <w:rPr>
          <w:rFonts w:ascii="Garamond" w:hAnsi="Garamond"/>
          <w:sz w:val="28"/>
          <w:szCs w:val="28"/>
        </w:rPr>
        <w:t>Heuer</w:t>
      </w:r>
      <w:proofErr w:type="spellEnd"/>
      <w:r w:rsidR="00B05597">
        <w:rPr>
          <w:rFonts w:ascii="Garamond" w:hAnsi="Garamond"/>
          <w:sz w:val="28"/>
          <w:szCs w:val="28"/>
        </w:rPr>
        <w:t xml:space="preserve"> </w:t>
      </w:r>
      <w:r w:rsidR="00B05597" w:rsidRPr="00B05597">
        <w:rPr>
          <w:rFonts w:ascii="Garamond" w:hAnsi="Garamond"/>
          <w:sz w:val="28"/>
          <w:szCs w:val="28"/>
        </w:rPr>
        <w:t xml:space="preserve">and </w:t>
      </w:r>
      <w:r w:rsidR="00B05597">
        <w:rPr>
          <w:rFonts w:ascii="Garamond" w:hAnsi="Garamond"/>
          <w:sz w:val="28"/>
          <w:szCs w:val="28"/>
        </w:rPr>
        <w:t>G. Lang,</w:t>
      </w:r>
      <w:r w:rsidR="00B05597" w:rsidRPr="00B05597">
        <w:rPr>
          <w:rFonts w:ascii="Garamond" w:hAnsi="Garamond"/>
          <w:sz w:val="28"/>
          <w:szCs w:val="28"/>
        </w:rPr>
        <w:t xml:space="preserve"> (eds.) </w:t>
      </w:r>
      <w:r w:rsidR="00B05597" w:rsidRPr="00B05597">
        <w:rPr>
          <w:rFonts w:ascii="Garamond" w:hAnsi="Garamond"/>
          <w:i/>
          <w:sz w:val="28"/>
          <w:szCs w:val="28"/>
        </w:rPr>
        <w:t xml:space="preserve">Luck, Value, and Commitment: Themes from the Moral </w:t>
      </w:r>
      <w:r w:rsidR="00B05597">
        <w:rPr>
          <w:rFonts w:ascii="Garamond" w:hAnsi="Garamond"/>
          <w:i/>
          <w:sz w:val="28"/>
          <w:szCs w:val="28"/>
        </w:rPr>
        <w:t xml:space="preserve">Philosophy of Bernard Williams </w:t>
      </w:r>
      <w:r w:rsidR="00B05597">
        <w:rPr>
          <w:rFonts w:ascii="Garamond" w:hAnsi="Garamond"/>
          <w:sz w:val="28"/>
          <w:szCs w:val="28"/>
        </w:rPr>
        <w:t>(</w:t>
      </w:r>
      <w:r w:rsidR="00B05597" w:rsidRPr="00B05597">
        <w:rPr>
          <w:rFonts w:ascii="Garamond" w:hAnsi="Garamond"/>
          <w:sz w:val="28"/>
          <w:szCs w:val="28"/>
        </w:rPr>
        <w:t>Oxford University Press</w:t>
      </w:r>
      <w:r w:rsidR="00B05597">
        <w:rPr>
          <w:rFonts w:ascii="Garamond" w:hAnsi="Garamond"/>
          <w:sz w:val="28"/>
          <w:szCs w:val="28"/>
        </w:rPr>
        <w:t>)</w:t>
      </w:r>
      <w:r w:rsidR="00B05597" w:rsidRPr="00B05597">
        <w:rPr>
          <w:rFonts w:ascii="Garamond" w:hAnsi="Garamond"/>
          <w:sz w:val="28"/>
          <w:szCs w:val="28"/>
        </w:rPr>
        <w:t>, pp. 19-40.</w:t>
      </w:r>
    </w:p>
    <w:p w:rsidR="000A115A" w:rsidRDefault="000A115A" w:rsidP="00FF1296">
      <w:pPr>
        <w:spacing w:line="240" w:lineRule="auto"/>
        <w:rPr>
          <w:rFonts w:ascii="Garamond" w:hAnsi="Garamond"/>
          <w:sz w:val="28"/>
          <w:szCs w:val="28"/>
        </w:rPr>
      </w:pPr>
      <w:r>
        <w:rPr>
          <w:rFonts w:ascii="Garamond" w:hAnsi="Garamond"/>
          <w:sz w:val="28"/>
          <w:szCs w:val="28"/>
        </w:rPr>
        <w:t>T. Kelly and S. McGrath, 2010, ‘Is reflective equilibrium enough?</w:t>
      </w:r>
      <w:proofErr w:type="gramStart"/>
      <w:r>
        <w:rPr>
          <w:rFonts w:ascii="Garamond" w:hAnsi="Garamond"/>
          <w:sz w:val="28"/>
          <w:szCs w:val="28"/>
        </w:rPr>
        <w:t>’,</w:t>
      </w:r>
      <w:proofErr w:type="gramEnd"/>
      <w:r>
        <w:rPr>
          <w:rFonts w:ascii="Garamond" w:hAnsi="Garamond"/>
          <w:sz w:val="28"/>
          <w:szCs w:val="28"/>
        </w:rPr>
        <w:t xml:space="preserve"> </w:t>
      </w:r>
      <w:r w:rsidRPr="000A115A">
        <w:rPr>
          <w:rFonts w:ascii="Garamond" w:hAnsi="Garamond"/>
          <w:i/>
          <w:sz w:val="28"/>
          <w:szCs w:val="28"/>
        </w:rPr>
        <w:t>Philosophical Perspectives</w:t>
      </w:r>
      <w:r>
        <w:rPr>
          <w:rFonts w:ascii="Garamond" w:hAnsi="Garamond"/>
          <w:sz w:val="28"/>
          <w:szCs w:val="28"/>
        </w:rPr>
        <w:t xml:space="preserve"> 24, 325-359.</w:t>
      </w:r>
    </w:p>
    <w:p w:rsidR="00E41788" w:rsidRDefault="00E41788" w:rsidP="00FF1296">
      <w:pPr>
        <w:spacing w:line="240" w:lineRule="auto"/>
        <w:rPr>
          <w:rFonts w:ascii="Garamond" w:hAnsi="Garamond"/>
          <w:sz w:val="28"/>
          <w:szCs w:val="28"/>
        </w:rPr>
      </w:pPr>
      <w:r>
        <w:rPr>
          <w:rFonts w:ascii="Garamond" w:hAnsi="Garamond"/>
          <w:sz w:val="28"/>
          <w:szCs w:val="28"/>
        </w:rPr>
        <w:t xml:space="preserve">C. Knight, 2006, </w:t>
      </w:r>
      <w:r w:rsidR="00764D16">
        <w:rPr>
          <w:rFonts w:ascii="Garamond" w:hAnsi="Garamond"/>
          <w:sz w:val="28"/>
          <w:szCs w:val="28"/>
        </w:rPr>
        <w:t xml:space="preserve">‘The method of reflective equilibrium’, </w:t>
      </w:r>
      <w:r w:rsidR="00764D16">
        <w:rPr>
          <w:rFonts w:ascii="Garamond" w:hAnsi="Garamond"/>
          <w:i/>
          <w:sz w:val="28"/>
          <w:szCs w:val="28"/>
        </w:rPr>
        <w:t xml:space="preserve">Philosophical Papers </w:t>
      </w:r>
      <w:r w:rsidR="00764D16" w:rsidRPr="00764D16">
        <w:rPr>
          <w:rFonts w:ascii="Garamond" w:hAnsi="Garamond"/>
          <w:sz w:val="28"/>
          <w:szCs w:val="28"/>
        </w:rPr>
        <w:t xml:space="preserve">35, 209-225. </w:t>
      </w:r>
    </w:p>
    <w:p w:rsidR="00E24C74" w:rsidRDefault="00E24C74" w:rsidP="00FF1296">
      <w:pPr>
        <w:spacing w:line="240" w:lineRule="auto"/>
        <w:rPr>
          <w:rFonts w:ascii="Garamond" w:hAnsi="Garamond"/>
          <w:sz w:val="28"/>
          <w:szCs w:val="28"/>
        </w:rPr>
      </w:pPr>
      <w:r>
        <w:rPr>
          <w:rFonts w:ascii="Garamond" w:hAnsi="Garamond"/>
          <w:sz w:val="28"/>
          <w:szCs w:val="28"/>
        </w:rPr>
        <w:t xml:space="preserve">C. Knight, 2009, </w:t>
      </w:r>
      <w:r w:rsidRPr="00E24C74">
        <w:rPr>
          <w:rFonts w:ascii="Garamond" w:hAnsi="Garamond"/>
          <w:i/>
          <w:sz w:val="28"/>
          <w:szCs w:val="28"/>
        </w:rPr>
        <w:t>Luck Egalitarianism</w:t>
      </w:r>
      <w:r w:rsidR="00E10F8C">
        <w:rPr>
          <w:rFonts w:ascii="Garamond" w:hAnsi="Garamond"/>
          <w:i/>
          <w:sz w:val="28"/>
          <w:szCs w:val="28"/>
        </w:rPr>
        <w:t>: Equality, Responsibility, and Justice</w:t>
      </w:r>
      <w:r>
        <w:rPr>
          <w:rFonts w:ascii="Garamond" w:hAnsi="Garamond"/>
          <w:sz w:val="28"/>
          <w:szCs w:val="28"/>
        </w:rPr>
        <w:t xml:space="preserve"> (Edinburgh University Press).</w:t>
      </w:r>
    </w:p>
    <w:p w:rsidR="00103267" w:rsidRDefault="00103267" w:rsidP="00FF1296">
      <w:pPr>
        <w:spacing w:line="240" w:lineRule="auto"/>
        <w:rPr>
          <w:rFonts w:ascii="Garamond" w:hAnsi="Garamond"/>
          <w:sz w:val="28"/>
          <w:szCs w:val="28"/>
        </w:rPr>
      </w:pPr>
      <w:r>
        <w:rPr>
          <w:rFonts w:ascii="Garamond" w:hAnsi="Garamond"/>
          <w:sz w:val="28"/>
          <w:szCs w:val="28"/>
        </w:rPr>
        <w:t xml:space="preserve">C. Knight, 2015, ‘Abandoning the abandonment objection: luck egalitarian arguments for public insurance’, </w:t>
      </w:r>
      <w:r>
        <w:rPr>
          <w:rFonts w:ascii="Garamond" w:hAnsi="Garamond"/>
          <w:i/>
          <w:sz w:val="28"/>
          <w:szCs w:val="28"/>
        </w:rPr>
        <w:t xml:space="preserve">Res </w:t>
      </w:r>
      <w:proofErr w:type="spellStart"/>
      <w:r>
        <w:rPr>
          <w:rFonts w:ascii="Garamond" w:hAnsi="Garamond"/>
          <w:i/>
          <w:sz w:val="28"/>
          <w:szCs w:val="28"/>
        </w:rPr>
        <w:t>Publica</w:t>
      </w:r>
      <w:proofErr w:type="spellEnd"/>
      <w:r>
        <w:rPr>
          <w:rFonts w:ascii="Garamond" w:hAnsi="Garamond"/>
          <w:i/>
          <w:sz w:val="28"/>
          <w:szCs w:val="28"/>
        </w:rPr>
        <w:t xml:space="preserve"> </w:t>
      </w:r>
      <w:r>
        <w:rPr>
          <w:rFonts w:ascii="Garamond" w:hAnsi="Garamond"/>
          <w:sz w:val="28"/>
          <w:szCs w:val="28"/>
        </w:rPr>
        <w:t>21, 119-135.</w:t>
      </w:r>
    </w:p>
    <w:p w:rsidR="009E2443" w:rsidRDefault="009E2443" w:rsidP="00FF1296">
      <w:pPr>
        <w:spacing w:line="240" w:lineRule="auto"/>
        <w:rPr>
          <w:rFonts w:ascii="Garamond" w:hAnsi="Garamond"/>
          <w:sz w:val="28"/>
          <w:szCs w:val="28"/>
        </w:rPr>
      </w:pPr>
      <w:r>
        <w:rPr>
          <w:rFonts w:ascii="Garamond" w:hAnsi="Garamond"/>
          <w:sz w:val="28"/>
          <w:szCs w:val="28"/>
        </w:rPr>
        <w:t xml:space="preserve">D. Lewis, 1983, </w:t>
      </w:r>
      <w:r w:rsidRPr="009E2443">
        <w:rPr>
          <w:rFonts w:ascii="Garamond" w:hAnsi="Garamond"/>
          <w:i/>
          <w:sz w:val="28"/>
          <w:szCs w:val="28"/>
        </w:rPr>
        <w:t>Philosophical Papers,</w:t>
      </w:r>
      <w:r>
        <w:rPr>
          <w:rFonts w:ascii="Garamond" w:hAnsi="Garamond"/>
          <w:sz w:val="28"/>
          <w:szCs w:val="28"/>
        </w:rPr>
        <w:t xml:space="preserve"> volume 1 (Oxford University Press).</w:t>
      </w:r>
    </w:p>
    <w:p w:rsidR="009C3242" w:rsidRDefault="009C3242" w:rsidP="00FF1296">
      <w:pPr>
        <w:spacing w:line="240" w:lineRule="auto"/>
        <w:rPr>
          <w:rFonts w:ascii="Garamond" w:hAnsi="Garamond"/>
          <w:sz w:val="28"/>
          <w:szCs w:val="28"/>
        </w:rPr>
      </w:pPr>
      <w:r>
        <w:rPr>
          <w:rFonts w:ascii="Garamond" w:hAnsi="Garamond"/>
          <w:sz w:val="28"/>
          <w:szCs w:val="28"/>
        </w:rPr>
        <w:t xml:space="preserve">S. </w:t>
      </w:r>
      <w:proofErr w:type="spellStart"/>
      <w:r>
        <w:rPr>
          <w:rFonts w:ascii="Garamond" w:hAnsi="Garamond"/>
          <w:sz w:val="28"/>
          <w:szCs w:val="28"/>
        </w:rPr>
        <w:t>Maffetone</w:t>
      </w:r>
      <w:proofErr w:type="spellEnd"/>
      <w:r>
        <w:rPr>
          <w:rFonts w:ascii="Garamond" w:hAnsi="Garamond"/>
          <w:sz w:val="28"/>
          <w:szCs w:val="28"/>
        </w:rPr>
        <w:t xml:space="preserve">, 2010, </w:t>
      </w:r>
      <w:r w:rsidRPr="009C3242">
        <w:rPr>
          <w:rFonts w:ascii="Garamond" w:hAnsi="Garamond"/>
          <w:i/>
          <w:sz w:val="28"/>
          <w:szCs w:val="28"/>
        </w:rPr>
        <w:t>Rawls: An Introduction</w:t>
      </w:r>
      <w:r>
        <w:rPr>
          <w:rFonts w:ascii="Garamond" w:hAnsi="Garamond"/>
          <w:sz w:val="28"/>
          <w:szCs w:val="28"/>
        </w:rPr>
        <w:t xml:space="preserve"> (Cambridge: Polity).</w:t>
      </w:r>
    </w:p>
    <w:p w:rsidR="00CE1EC7" w:rsidRPr="00CE1EC7" w:rsidRDefault="00CE1EC7" w:rsidP="00FF1296">
      <w:pPr>
        <w:spacing w:line="240" w:lineRule="auto"/>
        <w:rPr>
          <w:rFonts w:ascii="Garamond" w:hAnsi="Garamond"/>
          <w:sz w:val="28"/>
          <w:szCs w:val="28"/>
        </w:rPr>
      </w:pPr>
      <w:r>
        <w:rPr>
          <w:rFonts w:ascii="Garamond" w:hAnsi="Garamond"/>
          <w:sz w:val="28"/>
          <w:szCs w:val="28"/>
        </w:rPr>
        <w:t xml:space="preserve">J. Mandle, 2009, </w:t>
      </w:r>
      <w:r w:rsidRPr="00CE1EC7">
        <w:rPr>
          <w:rFonts w:ascii="Garamond" w:hAnsi="Garamond"/>
          <w:i/>
          <w:sz w:val="28"/>
          <w:szCs w:val="28"/>
        </w:rPr>
        <w:t xml:space="preserve">Rawls’s </w:t>
      </w:r>
      <w:r>
        <w:rPr>
          <w:rFonts w:ascii="Garamond" w:hAnsi="Garamond"/>
          <w:sz w:val="28"/>
          <w:szCs w:val="28"/>
        </w:rPr>
        <w:t xml:space="preserve">A Theory of Justice: </w:t>
      </w:r>
      <w:r w:rsidRPr="00CE1EC7">
        <w:rPr>
          <w:rFonts w:ascii="Garamond" w:hAnsi="Garamond"/>
          <w:i/>
          <w:sz w:val="28"/>
          <w:szCs w:val="28"/>
        </w:rPr>
        <w:t>An Introduction</w:t>
      </w:r>
      <w:r>
        <w:rPr>
          <w:rFonts w:ascii="Garamond" w:hAnsi="Garamond"/>
          <w:i/>
          <w:sz w:val="28"/>
          <w:szCs w:val="28"/>
        </w:rPr>
        <w:t xml:space="preserve"> </w:t>
      </w:r>
      <w:r>
        <w:rPr>
          <w:rFonts w:ascii="Garamond" w:hAnsi="Garamond"/>
          <w:sz w:val="28"/>
          <w:szCs w:val="28"/>
        </w:rPr>
        <w:t>(Cambridge University Press).</w:t>
      </w:r>
    </w:p>
    <w:p w:rsidR="001969B5" w:rsidRDefault="001969B5" w:rsidP="00FF1296">
      <w:pPr>
        <w:spacing w:line="240" w:lineRule="auto"/>
        <w:rPr>
          <w:rFonts w:ascii="Garamond" w:hAnsi="Garamond"/>
          <w:sz w:val="28"/>
          <w:szCs w:val="28"/>
        </w:rPr>
      </w:pPr>
      <w:r>
        <w:rPr>
          <w:rFonts w:ascii="Garamond" w:hAnsi="Garamond"/>
          <w:sz w:val="28"/>
          <w:szCs w:val="28"/>
        </w:rPr>
        <w:lastRenderedPageBreak/>
        <w:t xml:space="preserve">D. </w:t>
      </w:r>
      <w:r w:rsidR="005C6DE2">
        <w:rPr>
          <w:rFonts w:ascii="Garamond" w:hAnsi="Garamond"/>
          <w:sz w:val="28"/>
          <w:szCs w:val="28"/>
        </w:rPr>
        <w:t>McDermott, 2008,</w:t>
      </w:r>
      <w:r w:rsidR="00E41788">
        <w:rPr>
          <w:rFonts w:ascii="Garamond" w:hAnsi="Garamond"/>
          <w:sz w:val="28"/>
          <w:szCs w:val="28"/>
        </w:rPr>
        <w:t xml:space="preserve"> ‘Analytical political p</w:t>
      </w:r>
      <w:r>
        <w:rPr>
          <w:rFonts w:ascii="Garamond" w:hAnsi="Garamond"/>
          <w:sz w:val="28"/>
          <w:szCs w:val="28"/>
        </w:rPr>
        <w:t xml:space="preserve">hilosophy’ in D. Leopold and M. </w:t>
      </w:r>
      <w:proofErr w:type="spellStart"/>
      <w:r>
        <w:rPr>
          <w:rFonts w:ascii="Garamond" w:hAnsi="Garamond"/>
          <w:sz w:val="28"/>
          <w:szCs w:val="28"/>
        </w:rPr>
        <w:t>Stears</w:t>
      </w:r>
      <w:proofErr w:type="spellEnd"/>
      <w:r>
        <w:rPr>
          <w:rFonts w:ascii="Garamond" w:hAnsi="Garamond"/>
          <w:sz w:val="28"/>
          <w:szCs w:val="28"/>
        </w:rPr>
        <w:t xml:space="preserve"> (eds.) </w:t>
      </w:r>
      <w:r w:rsidRPr="000F6064">
        <w:rPr>
          <w:rFonts w:ascii="Garamond" w:hAnsi="Garamond"/>
          <w:i/>
          <w:sz w:val="28"/>
          <w:szCs w:val="28"/>
        </w:rPr>
        <w:t>Political Theory: Methods and Appro</w:t>
      </w:r>
      <w:r w:rsidR="002D6F88" w:rsidRPr="000F6064">
        <w:rPr>
          <w:rFonts w:ascii="Garamond" w:hAnsi="Garamond"/>
          <w:i/>
          <w:sz w:val="28"/>
          <w:szCs w:val="28"/>
        </w:rPr>
        <w:t>aches</w:t>
      </w:r>
      <w:r w:rsidR="002D6F88">
        <w:rPr>
          <w:rFonts w:ascii="Garamond" w:hAnsi="Garamond"/>
          <w:sz w:val="28"/>
          <w:szCs w:val="28"/>
        </w:rPr>
        <w:t xml:space="preserve"> (Oxford University Press), pp. 11-28.</w:t>
      </w:r>
    </w:p>
    <w:p w:rsidR="000D292F" w:rsidRDefault="000D292F" w:rsidP="00FF1296">
      <w:pPr>
        <w:spacing w:line="240" w:lineRule="auto"/>
        <w:rPr>
          <w:rFonts w:ascii="Garamond" w:hAnsi="Garamond"/>
          <w:sz w:val="28"/>
          <w:szCs w:val="28"/>
        </w:rPr>
      </w:pPr>
      <w:r>
        <w:rPr>
          <w:rFonts w:ascii="Garamond" w:hAnsi="Garamond"/>
          <w:sz w:val="28"/>
          <w:szCs w:val="28"/>
        </w:rPr>
        <w:t xml:space="preserve">R. </w:t>
      </w:r>
      <w:proofErr w:type="spellStart"/>
      <w:r>
        <w:rPr>
          <w:rFonts w:ascii="Garamond" w:hAnsi="Garamond"/>
          <w:sz w:val="28"/>
          <w:szCs w:val="28"/>
        </w:rPr>
        <w:t>Nozick</w:t>
      </w:r>
      <w:proofErr w:type="spellEnd"/>
      <w:r>
        <w:rPr>
          <w:rFonts w:ascii="Garamond" w:hAnsi="Garamond"/>
          <w:sz w:val="28"/>
          <w:szCs w:val="28"/>
        </w:rPr>
        <w:t xml:space="preserve">, 1974, </w:t>
      </w:r>
      <w:r w:rsidRPr="000D292F">
        <w:rPr>
          <w:rFonts w:ascii="Garamond" w:hAnsi="Garamond"/>
          <w:i/>
          <w:sz w:val="28"/>
          <w:szCs w:val="28"/>
        </w:rPr>
        <w:t>Anarchy, State and Utopia</w:t>
      </w:r>
      <w:r>
        <w:rPr>
          <w:rFonts w:ascii="Garamond" w:hAnsi="Garamond"/>
          <w:sz w:val="28"/>
          <w:szCs w:val="28"/>
        </w:rPr>
        <w:t xml:space="preserve"> (</w:t>
      </w:r>
      <w:r w:rsidRPr="000D292F">
        <w:rPr>
          <w:rFonts w:ascii="Garamond" w:hAnsi="Garamond"/>
          <w:sz w:val="28"/>
          <w:szCs w:val="28"/>
        </w:rPr>
        <w:t>Oxford: Blackwell</w:t>
      </w:r>
      <w:r>
        <w:rPr>
          <w:rFonts w:ascii="Garamond" w:hAnsi="Garamond"/>
          <w:sz w:val="28"/>
          <w:szCs w:val="28"/>
        </w:rPr>
        <w:t>)</w:t>
      </w:r>
      <w:r w:rsidRPr="000D292F">
        <w:rPr>
          <w:rFonts w:ascii="Garamond" w:hAnsi="Garamond"/>
          <w:sz w:val="28"/>
          <w:szCs w:val="28"/>
        </w:rPr>
        <w:t>.</w:t>
      </w:r>
    </w:p>
    <w:p w:rsidR="005C6DE2" w:rsidRDefault="005C6DE2" w:rsidP="00FF1296">
      <w:pPr>
        <w:spacing w:line="240" w:lineRule="auto"/>
        <w:rPr>
          <w:rFonts w:ascii="Garamond" w:hAnsi="Garamond"/>
          <w:sz w:val="28"/>
          <w:szCs w:val="28"/>
        </w:rPr>
      </w:pPr>
      <w:r>
        <w:rPr>
          <w:rFonts w:ascii="Garamond" w:hAnsi="Garamond"/>
          <w:sz w:val="28"/>
          <w:szCs w:val="28"/>
        </w:rPr>
        <w:t xml:space="preserve">D. </w:t>
      </w:r>
      <w:proofErr w:type="spellStart"/>
      <w:r>
        <w:rPr>
          <w:rFonts w:ascii="Garamond" w:hAnsi="Garamond"/>
          <w:sz w:val="28"/>
          <w:szCs w:val="28"/>
        </w:rPr>
        <w:t>Parfit</w:t>
      </w:r>
      <w:proofErr w:type="spellEnd"/>
      <w:r>
        <w:rPr>
          <w:rFonts w:ascii="Garamond" w:hAnsi="Garamond"/>
          <w:sz w:val="28"/>
          <w:szCs w:val="28"/>
        </w:rPr>
        <w:t xml:space="preserve">, 2000, </w:t>
      </w:r>
      <w:r w:rsidR="00E41788">
        <w:rPr>
          <w:rFonts w:ascii="Garamond" w:hAnsi="Garamond"/>
          <w:sz w:val="28"/>
          <w:szCs w:val="28"/>
        </w:rPr>
        <w:t>‘Equality or p</w:t>
      </w:r>
      <w:r>
        <w:rPr>
          <w:rFonts w:ascii="Garamond" w:hAnsi="Garamond"/>
          <w:sz w:val="28"/>
          <w:szCs w:val="28"/>
        </w:rPr>
        <w:t>riority?’ in M. Clayton and A. Williams (</w:t>
      </w:r>
      <w:proofErr w:type="spellStart"/>
      <w:proofErr w:type="gramStart"/>
      <w:r>
        <w:rPr>
          <w:rFonts w:ascii="Garamond" w:hAnsi="Garamond"/>
          <w:sz w:val="28"/>
          <w:szCs w:val="28"/>
        </w:rPr>
        <w:t>eds</w:t>
      </w:r>
      <w:proofErr w:type="spellEnd"/>
      <w:proofErr w:type="gramEnd"/>
      <w:r>
        <w:rPr>
          <w:rFonts w:ascii="Garamond" w:hAnsi="Garamond"/>
          <w:sz w:val="28"/>
          <w:szCs w:val="28"/>
        </w:rPr>
        <w:t xml:space="preserve">) </w:t>
      </w:r>
      <w:r w:rsidRPr="005C6DE2">
        <w:rPr>
          <w:rFonts w:ascii="Garamond" w:hAnsi="Garamond"/>
          <w:i/>
          <w:sz w:val="28"/>
          <w:szCs w:val="28"/>
        </w:rPr>
        <w:t>The Ideal of Equality</w:t>
      </w:r>
      <w:r>
        <w:rPr>
          <w:rFonts w:ascii="Garamond" w:hAnsi="Garamond"/>
          <w:sz w:val="28"/>
          <w:szCs w:val="28"/>
        </w:rPr>
        <w:t xml:space="preserve"> (Basingstoke: Palgrave), pp. 81-125.</w:t>
      </w:r>
    </w:p>
    <w:p w:rsidR="00E41788" w:rsidRDefault="00E41788" w:rsidP="00FF1296">
      <w:pPr>
        <w:spacing w:line="240" w:lineRule="auto"/>
        <w:rPr>
          <w:rFonts w:ascii="Garamond" w:hAnsi="Garamond"/>
          <w:sz w:val="28"/>
          <w:szCs w:val="28"/>
        </w:rPr>
      </w:pPr>
      <w:r>
        <w:rPr>
          <w:rFonts w:ascii="Garamond" w:hAnsi="Garamond"/>
          <w:sz w:val="28"/>
          <w:szCs w:val="28"/>
        </w:rPr>
        <w:t xml:space="preserve">J. Rawls, 1975, ‘The independence of moral theory’, </w:t>
      </w:r>
      <w:r w:rsidRPr="00E41788">
        <w:rPr>
          <w:rFonts w:ascii="Garamond" w:hAnsi="Garamond"/>
          <w:i/>
          <w:sz w:val="28"/>
          <w:szCs w:val="28"/>
        </w:rPr>
        <w:t>Proceedings and Addresses of the Amer</w:t>
      </w:r>
      <w:r w:rsidR="00764D16">
        <w:rPr>
          <w:rFonts w:ascii="Garamond" w:hAnsi="Garamond"/>
          <w:i/>
          <w:sz w:val="28"/>
          <w:szCs w:val="28"/>
        </w:rPr>
        <w:t xml:space="preserve">ican Philosophical Association </w:t>
      </w:r>
      <w:r>
        <w:rPr>
          <w:rFonts w:ascii="Garamond" w:hAnsi="Garamond"/>
          <w:sz w:val="28"/>
          <w:szCs w:val="28"/>
        </w:rPr>
        <w:t>48, 5-22.</w:t>
      </w:r>
    </w:p>
    <w:p w:rsidR="00E41788" w:rsidRDefault="00E41788" w:rsidP="00FF1296">
      <w:pPr>
        <w:spacing w:line="240" w:lineRule="auto"/>
        <w:rPr>
          <w:rFonts w:ascii="Garamond" w:hAnsi="Garamond"/>
          <w:sz w:val="28"/>
          <w:szCs w:val="28"/>
        </w:rPr>
      </w:pPr>
      <w:r>
        <w:rPr>
          <w:rFonts w:ascii="Garamond" w:hAnsi="Garamond"/>
          <w:sz w:val="28"/>
          <w:szCs w:val="28"/>
        </w:rPr>
        <w:t xml:space="preserve">J. Rawls, 1999, </w:t>
      </w:r>
      <w:r w:rsidRPr="00E41788">
        <w:rPr>
          <w:rFonts w:ascii="Garamond" w:hAnsi="Garamond"/>
          <w:i/>
          <w:sz w:val="28"/>
          <w:szCs w:val="28"/>
        </w:rPr>
        <w:t>A Theory of Justice,</w:t>
      </w:r>
      <w:r>
        <w:rPr>
          <w:rFonts w:ascii="Garamond" w:hAnsi="Garamond"/>
          <w:sz w:val="28"/>
          <w:szCs w:val="28"/>
        </w:rPr>
        <w:t xml:space="preserve"> revised edition (Oxford University Press).</w:t>
      </w:r>
    </w:p>
    <w:p w:rsidR="00C6147B" w:rsidRDefault="000F6064" w:rsidP="00FF1296">
      <w:pPr>
        <w:spacing w:line="240" w:lineRule="auto"/>
        <w:rPr>
          <w:rFonts w:ascii="Garamond" w:hAnsi="Garamond"/>
          <w:sz w:val="28"/>
          <w:szCs w:val="28"/>
        </w:rPr>
      </w:pPr>
      <w:r>
        <w:rPr>
          <w:rFonts w:ascii="Garamond" w:hAnsi="Garamond"/>
          <w:sz w:val="28"/>
          <w:szCs w:val="28"/>
        </w:rPr>
        <w:t xml:space="preserve">J. Rawls, 2005, </w:t>
      </w:r>
      <w:r w:rsidR="00766A20" w:rsidRPr="000F6064">
        <w:rPr>
          <w:rFonts w:ascii="Garamond" w:hAnsi="Garamond"/>
          <w:i/>
          <w:sz w:val="28"/>
          <w:szCs w:val="28"/>
        </w:rPr>
        <w:t>Political Liberalism</w:t>
      </w:r>
      <w:r>
        <w:rPr>
          <w:rFonts w:ascii="Garamond" w:hAnsi="Garamond"/>
          <w:i/>
          <w:sz w:val="28"/>
          <w:szCs w:val="28"/>
        </w:rPr>
        <w:t xml:space="preserve">, </w:t>
      </w:r>
      <w:r>
        <w:rPr>
          <w:rFonts w:ascii="Garamond" w:hAnsi="Garamond"/>
          <w:sz w:val="28"/>
          <w:szCs w:val="28"/>
        </w:rPr>
        <w:t>expanded edition</w:t>
      </w:r>
      <w:r w:rsidR="00766A20" w:rsidRPr="000F6064">
        <w:rPr>
          <w:rFonts w:ascii="Garamond" w:hAnsi="Garamond"/>
          <w:i/>
          <w:sz w:val="28"/>
          <w:szCs w:val="28"/>
        </w:rPr>
        <w:t xml:space="preserve"> </w:t>
      </w:r>
      <w:r w:rsidR="00766A20">
        <w:rPr>
          <w:rFonts w:ascii="Garamond" w:hAnsi="Garamond"/>
          <w:sz w:val="28"/>
          <w:szCs w:val="28"/>
        </w:rPr>
        <w:t>(</w:t>
      </w:r>
      <w:r w:rsidR="00C6147B">
        <w:rPr>
          <w:rFonts w:ascii="Garamond" w:hAnsi="Garamond"/>
          <w:sz w:val="28"/>
          <w:szCs w:val="28"/>
        </w:rPr>
        <w:t>New York: Columbia</w:t>
      </w:r>
      <w:r w:rsidR="00766A20">
        <w:rPr>
          <w:rFonts w:ascii="Garamond" w:hAnsi="Garamond"/>
          <w:sz w:val="28"/>
          <w:szCs w:val="28"/>
        </w:rPr>
        <w:t xml:space="preserve"> University Press)</w:t>
      </w:r>
      <w:r>
        <w:rPr>
          <w:rFonts w:ascii="Garamond" w:hAnsi="Garamond"/>
          <w:sz w:val="28"/>
          <w:szCs w:val="28"/>
        </w:rPr>
        <w:t>.</w:t>
      </w:r>
    </w:p>
    <w:p w:rsidR="00C014FC" w:rsidRDefault="00C014FC" w:rsidP="00FF1296">
      <w:pPr>
        <w:spacing w:line="240" w:lineRule="auto"/>
        <w:rPr>
          <w:rFonts w:ascii="Garamond" w:hAnsi="Garamond"/>
          <w:sz w:val="28"/>
          <w:szCs w:val="28"/>
        </w:rPr>
      </w:pPr>
      <w:r>
        <w:rPr>
          <w:rFonts w:ascii="Garamond" w:hAnsi="Garamond"/>
          <w:sz w:val="28"/>
          <w:szCs w:val="28"/>
        </w:rPr>
        <w:t xml:space="preserve">J. Sandberg and N. </w:t>
      </w:r>
      <w:proofErr w:type="spellStart"/>
      <w:r>
        <w:rPr>
          <w:rFonts w:ascii="Garamond" w:hAnsi="Garamond"/>
          <w:sz w:val="28"/>
          <w:szCs w:val="28"/>
        </w:rPr>
        <w:t>Juth</w:t>
      </w:r>
      <w:proofErr w:type="spellEnd"/>
      <w:r>
        <w:rPr>
          <w:rFonts w:ascii="Garamond" w:hAnsi="Garamond"/>
          <w:sz w:val="28"/>
          <w:szCs w:val="28"/>
        </w:rPr>
        <w:t xml:space="preserve">, 2011, ‘Ethics and intuitions: a reply to Singer’, </w:t>
      </w:r>
      <w:r w:rsidRPr="00C014FC">
        <w:rPr>
          <w:rFonts w:ascii="Garamond" w:hAnsi="Garamond"/>
          <w:i/>
          <w:sz w:val="28"/>
          <w:szCs w:val="28"/>
        </w:rPr>
        <w:t>Journal of Ethics</w:t>
      </w:r>
      <w:r>
        <w:rPr>
          <w:rFonts w:ascii="Garamond" w:hAnsi="Garamond"/>
          <w:sz w:val="28"/>
          <w:szCs w:val="28"/>
        </w:rPr>
        <w:t xml:space="preserve"> 15, 209-226.</w:t>
      </w:r>
    </w:p>
    <w:p w:rsidR="000E20B6" w:rsidRDefault="000E20B6" w:rsidP="00FF1296">
      <w:pPr>
        <w:spacing w:line="240" w:lineRule="auto"/>
        <w:rPr>
          <w:rFonts w:ascii="Garamond" w:hAnsi="Garamond"/>
          <w:sz w:val="28"/>
          <w:szCs w:val="28"/>
        </w:rPr>
      </w:pPr>
      <w:r>
        <w:rPr>
          <w:rFonts w:ascii="Garamond" w:hAnsi="Garamond"/>
          <w:sz w:val="28"/>
          <w:szCs w:val="28"/>
        </w:rPr>
        <w:t xml:space="preserve">M. </w:t>
      </w:r>
      <w:proofErr w:type="spellStart"/>
      <w:r>
        <w:rPr>
          <w:rFonts w:ascii="Garamond" w:hAnsi="Garamond"/>
          <w:sz w:val="28"/>
          <w:szCs w:val="28"/>
        </w:rPr>
        <w:t>Sandel</w:t>
      </w:r>
      <w:proofErr w:type="spellEnd"/>
      <w:r>
        <w:rPr>
          <w:rFonts w:ascii="Garamond" w:hAnsi="Garamond"/>
          <w:sz w:val="28"/>
          <w:szCs w:val="28"/>
        </w:rPr>
        <w:t xml:space="preserve">, 1982, </w:t>
      </w:r>
      <w:r w:rsidRPr="000E20B6">
        <w:rPr>
          <w:rFonts w:ascii="Garamond" w:hAnsi="Garamond"/>
          <w:i/>
          <w:sz w:val="28"/>
          <w:szCs w:val="28"/>
        </w:rPr>
        <w:t>Liberalism and the Limits of Justice</w:t>
      </w:r>
      <w:r>
        <w:rPr>
          <w:rFonts w:ascii="Garamond" w:hAnsi="Garamond"/>
          <w:sz w:val="28"/>
          <w:szCs w:val="28"/>
        </w:rPr>
        <w:t xml:space="preserve"> (Cambridge University Press).</w:t>
      </w:r>
    </w:p>
    <w:p w:rsidR="00704437" w:rsidRDefault="00925206" w:rsidP="00FF1296">
      <w:pPr>
        <w:spacing w:line="240" w:lineRule="auto"/>
        <w:rPr>
          <w:rFonts w:ascii="Garamond" w:hAnsi="Garamond"/>
          <w:sz w:val="28"/>
          <w:szCs w:val="28"/>
        </w:rPr>
      </w:pPr>
      <w:r>
        <w:rPr>
          <w:rFonts w:ascii="Garamond" w:hAnsi="Garamond"/>
          <w:sz w:val="28"/>
          <w:szCs w:val="28"/>
        </w:rPr>
        <w:t>T.</w:t>
      </w:r>
      <w:r w:rsidR="00704437">
        <w:rPr>
          <w:rFonts w:ascii="Garamond" w:hAnsi="Garamond"/>
          <w:sz w:val="28"/>
          <w:szCs w:val="28"/>
        </w:rPr>
        <w:t xml:space="preserve"> Scanlon, </w:t>
      </w:r>
      <w:r>
        <w:rPr>
          <w:rFonts w:ascii="Garamond" w:hAnsi="Garamond"/>
          <w:sz w:val="28"/>
          <w:szCs w:val="28"/>
        </w:rPr>
        <w:t xml:space="preserve">2003, ‘Rawls on Justification’ in S. Freeman (ed.) </w:t>
      </w:r>
      <w:proofErr w:type="gramStart"/>
      <w:r w:rsidRPr="00925206">
        <w:rPr>
          <w:rFonts w:ascii="Garamond" w:hAnsi="Garamond"/>
          <w:i/>
          <w:sz w:val="28"/>
          <w:szCs w:val="28"/>
        </w:rPr>
        <w:t>The</w:t>
      </w:r>
      <w:proofErr w:type="gramEnd"/>
      <w:r w:rsidRPr="00925206">
        <w:rPr>
          <w:rFonts w:ascii="Garamond" w:hAnsi="Garamond"/>
          <w:i/>
          <w:sz w:val="28"/>
          <w:szCs w:val="28"/>
        </w:rPr>
        <w:t xml:space="preserve"> Cambridge Companion to Rawls</w:t>
      </w:r>
      <w:r>
        <w:rPr>
          <w:rFonts w:ascii="Garamond" w:hAnsi="Garamond"/>
          <w:i/>
          <w:sz w:val="28"/>
          <w:szCs w:val="28"/>
        </w:rPr>
        <w:t xml:space="preserve"> </w:t>
      </w:r>
      <w:r>
        <w:rPr>
          <w:rFonts w:ascii="Garamond" w:hAnsi="Garamond"/>
          <w:sz w:val="28"/>
          <w:szCs w:val="28"/>
        </w:rPr>
        <w:t>(Cambridge University Press).</w:t>
      </w:r>
    </w:p>
    <w:p w:rsidR="009F3502" w:rsidRPr="00925206" w:rsidRDefault="009F3502" w:rsidP="00FF1296">
      <w:pPr>
        <w:spacing w:line="240" w:lineRule="auto"/>
        <w:rPr>
          <w:rFonts w:ascii="Garamond" w:hAnsi="Garamond"/>
          <w:sz w:val="28"/>
          <w:szCs w:val="28"/>
        </w:rPr>
      </w:pPr>
      <w:r w:rsidRPr="009F3502">
        <w:rPr>
          <w:rFonts w:ascii="Garamond" w:hAnsi="Garamond"/>
          <w:sz w:val="28"/>
          <w:szCs w:val="28"/>
        </w:rPr>
        <w:t xml:space="preserve">T. Scanlon, 2014, </w:t>
      </w:r>
      <w:r w:rsidRPr="00FB42CC">
        <w:rPr>
          <w:rFonts w:ascii="Garamond" w:hAnsi="Garamond"/>
          <w:i/>
          <w:sz w:val="28"/>
          <w:szCs w:val="28"/>
        </w:rPr>
        <w:t>Being Realistic About Reasons</w:t>
      </w:r>
      <w:r w:rsidRPr="009F3502">
        <w:rPr>
          <w:rFonts w:ascii="Garamond" w:hAnsi="Garamond"/>
          <w:sz w:val="28"/>
          <w:szCs w:val="28"/>
        </w:rPr>
        <w:t xml:space="preserve"> (Oxford University Press).</w:t>
      </w:r>
    </w:p>
    <w:p w:rsidR="00E24C74" w:rsidRDefault="00E24C74" w:rsidP="00FF1296">
      <w:pPr>
        <w:spacing w:line="240" w:lineRule="auto"/>
        <w:rPr>
          <w:rFonts w:ascii="Garamond" w:hAnsi="Garamond"/>
          <w:sz w:val="28"/>
          <w:szCs w:val="28"/>
        </w:rPr>
      </w:pPr>
      <w:r>
        <w:rPr>
          <w:rFonts w:ascii="Garamond" w:hAnsi="Garamond"/>
          <w:sz w:val="28"/>
          <w:szCs w:val="28"/>
        </w:rPr>
        <w:t xml:space="preserve">S. </w:t>
      </w:r>
      <w:proofErr w:type="spellStart"/>
      <w:r w:rsidRPr="00E24C74">
        <w:rPr>
          <w:rFonts w:ascii="Garamond" w:hAnsi="Garamond"/>
          <w:sz w:val="28"/>
          <w:szCs w:val="28"/>
        </w:rPr>
        <w:t>Sch</w:t>
      </w:r>
      <w:r>
        <w:rPr>
          <w:rFonts w:ascii="Garamond" w:hAnsi="Garamond"/>
          <w:sz w:val="28"/>
          <w:szCs w:val="28"/>
        </w:rPr>
        <w:t>effler</w:t>
      </w:r>
      <w:proofErr w:type="spellEnd"/>
      <w:r>
        <w:rPr>
          <w:rFonts w:ascii="Garamond" w:hAnsi="Garamond"/>
          <w:sz w:val="28"/>
          <w:szCs w:val="28"/>
        </w:rPr>
        <w:t>, 2003,</w:t>
      </w:r>
      <w:r w:rsidRPr="00E24C74">
        <w:rPr>
          <w:rFonts w:ascii="Garamond" w:hAnsi="Garamond"/>
          <w:sz w:val="28"/>
          <w:szCs w:val="28"/>
        </w:rPr>
        <w:t xml:space="preserve"> </w:t>
      </w:r>
      <w:r>
        <w:rPr>
          <w:rFonts w:ascii="Garamond" w:hAnsi="Garamond"/>
          <w:sz w:val="28"/>
          <w:szCs w:val="28"/>
        </w:rPr>
        <w:t>‘What is e</w:t>
      </w:r>
      <w:r w:rsidRPr="00E24C74">
        <w:rPr>
          <w:rFonts w:ascii="Garamond" w:hAnsi="Garamond"/>
          <w:sz w:val="28"/>
          <w:szCs w:val="28"/>
        </w:rPr>
        <w:t>galitarianism?</w:t>
      </w:r>
      <w:proofErr w:type="gramStart"/>
      <w:r>
        <w:rPr>
          <w:rFonts w:ascii="Garamond" w:hAnsi="Garamond"/>
          <w:sz w:val="28"/>
          <w:szCs w:val="28"/>
        </w:rPr>
        <w:t>’,</w:t>
      </w:r>
      <w:proofErr w:type="gramEnd"/>
      <w:r>
        <w:rPr>
          <w:rFonts w:ascii="Garamond" w:hAnsi="Garamond"/>
          <w:sz w:val="28"/>
          <w:szCs w:val="28"/>
        </w:rPr>
        <w:t xml:space="preserve"> </w:t>
      </w:r>
      <w:r w:rsidRPr="00E24C74">
        <w:rPr>
          <w:rFonts w:ascii="Garamond" w:hAnsi="Garamond"/>
          <w:i/>
          <w:sz w:val="28"/>
          <w:szCs w:val="28"/>
        </w:rPr>
        <w:t>Philosophy and Public Affairs</w:t>
      </w:r>
      <w:r w:rsidRPr="00E24C74">
        <w:rPr>
          <w:rFonts w:ascii="Garamond" w:hAnsi="Garamond"/>
          <w:sz w:val="28"/>
          <w:szCs w:val="28"/>
        </w:rPr>
        <w:t xml:space="preserve"> 31, 5-39.</w:t>
      </w:r>
    </w:p>
    <w:p w:rsidR="00E36008" w:rsidRDefault="00E36008" w:rsidP="00FF1296">
      <w:pPr>
        <w:spacing w:line="240" w:lineRule="auto"/>
        <w:rPr>
          <w:rFonts w:ascii="Garamond" w:hAnsi="Garamond"/>
          <w:sz w:val="28"/>
          <w:szCs w:val="28"/>
        </w:rPr>
      </w:pPr>
      <w:r>
        <w:rPr>
          <w:rFonts w:ascii="Garamond" w:hAnsi="Garamond"/>
          <w:sz w:val="28"/>
          <w:szCs w:val="28"/>
        </w:rPr>
        <w:t xml:space="preserve">P. Singer, 1974, ‘Sidgwick and reflective equilibrium’, </w:t>
      </w:r>
      <w:r w:rsidRPr="00E36008">
        <w:rPr>
          <w:rFonts w:ascii="Garamond" w:hAnsi="Garamond"/>
          <w:i/>
          <w:sz w:val="28"/>
          <w:szCs w:val="28"/>
        </w:rPr>
        <w:t>The Monist</w:t>
      </w:r>
      <w:r>
        <w:rPr>
          <w:rFonts w:ascii="Garamond" w:hAnsi="Garamond"/>
          <w:sz w:val="28"/>
          <w:szCs w:val="28"/>
        </w:rPr>
        <w:t xml:space="preserve"> 58, 490-517. </w:t>
      </w:r>
    </w:p>
    <w:p w:rsidR="00E36008" w:rsidRDefault="00E36008" w:rsidP="00FF1296">
      <w:pPr>
        <w:spacing w:line="240" w:lineRule="auto"/>
        <w:rPr>
          <w:rFonts w:ascii="Garamond" w:hAnsi="Garamond"/>
          <w:sz w:val="28"/>
          <w:szCs w:val="28"/>
        </w:rPr>
      </w:pPr>
      <w:r>
        <w:rPr>
          <w:rFonts w:ascii="Garamond" w:hAnsi="Garamond"/>
          <w:sz w:val="28"/>
          <w:szCs w:val="28"/>
        </w:rPr>
        <w:t xml:space="preserve">P. Singer, 2005, ‘Ethics and intuitions’, </w:t>
      </w:r>
      <w:r w:rsidRPr="00E36008">
        <w:rPr>
          <w:rFonts w:ascii="Garamond" w:hAnsi="Garamond"/>
          <w:i/>
          <w:sz w:val="28"/>
          <w:szCs w:val="28"/>
        </w:rPr>
        <w:t>Journal of Ethics</w:t>
      </w:r>
      <w:r>
        <w:rPr>
          <w:rFonts w:ascii="Garamond" w:hAnsi="Garamond"/>
          <w:sz w:val="28"/>
          <w:szCs w:val="28"/>
        </w:rPr>
        <w:t xml:space="preserve"> 9, 331-352.</w:t>
      </w:r>
    </w:p>
    <w:p w:rsidR="001C2EBB" w:rsidRDefault="001C2EBB" w:rsidP="00FF1296">
      <w:pPr>
        <w:spacing w:line="240" w:lineRule="auto"/>
        <w:rPr>
          <w:rFonts w:ascii="Garamond" w:hAnsi="Garamond"/>
          <w:sz w:val="28"/>
          <w:szCs w:val="28"/>
        </w:rPr>
      </w:pPr>
      <w:r>
        <w:rPr>
          <w:rFonts w:ascii="Garamond" w:hAnsi="Garamond"/>
          <w:sz w:val="28"/>
          <w:szCs w:val="28"/>
        </w:rPr>
        <w:t xml:space="preserve">W. </w:t>
      </w:r>
      <w:proofErr w:type="spellStart"/>
      <w:r>
        <w:rPr>
          <w:rFonts w:ascii="Garamond" w:hAnsi="Garamond"/>
          <w:sz w:val="28"/>
          <w:szCs w:val="28"/>
        </w:rPr>
        <w:t>Sinnott</w:t>
      </w:r>
      <w:proofErr w:type="spellEnd"/>
      <w:r>
        <w:rPr>
          <w:rFonts w:ascii="Garamond" w:hAnsi="Garamond"/>
          <w:sz w:val="28"/>
          <w:szCs w:val="28"/>
        </w:rPr>
        <w:t>-Armstrong, L. Young and F. Cushman, 2010, ‘Moral intuitions’ in J. M. Doris</w:t>
      </w:r>
      <w:r w:rsidR="00F1439A">
        <w:rPr>
          <w:rFonts w:ascii="Garamond" w:hAnsi="Garamond"/>
          <w:sz w:val="28"/>
          <w:szCs w:val="28"/>
        </w:rPr>
        <w:t xml:space="preserve"> and The Moral Psychology Research Group, </w:t>
      </w:r>
      <w:r w:rsidR="00F1439A" w:rsidRPr="00F1439A">
        <w:rPr>
          <w:rFonts w:ascii="Garamond" w:hAnsi="Garamond"/>
          <w:i/>
          <w:sz w:val="28"/>
          <w:szCs w:val="28"/>
        </w:rPr>
        <w:t xml:space="preserve">The Moral Psychology Handbook </w:t>
      </w:r>
      <w:r w:rsidR="00F1439A">
        <w:rPr>
          <w:rFonts w:ascii="Garamond" w:hAnsi="Garamond"/>
          <w:sz w:val="28"/>
          <w:szCs w:val="28"/>
        </w:rPr>
        <w:t>(Oxford University Press).</w:t>
      </w:r>
    </w:p>
    <w:p w:rsidR="001C2EBB" w:rsidRDefault="001C2EBB" w:rsidP="00FF1296">
      <w:pPr>
        <w:spacing w:line="240" w:lineRule="auto"/>
        <w:rPr>
          <w:rFonts w:ascii="Garamond" w:hAnsi="Garamond"/>
          <w:sz w:val="28"/>
          <w:szCs w:val="28"/>
        </w:rPr>
      </w:pPr>
      <w:r>
        <w:rPr>
          <w:rFonts w:ascii="Garamond" w:hAnsi="Garamond"/>
          <w:sz w:val="28"/>
          <w:szCs w:val="28"/>
        </w:rPr>
        <w:t xml:space="preserve">F. </w:t>
      </w:r>
      <w:proofErr w:type="spellStart"/>
      <w:r>
        <w:rPr>
          <w:rFonts w:ascii="Garamond" w:hAnsi="Garamond"/>
          <w:sz w:val="28"/>
          <w:szCs w:val="28"/>
        </w:rPr>
        <w:t>Tersman</w:t>
      </w:r>
      <w:proofErr w:type="spellEnd"/>
      <w:r>
        <w:rPr>
          <w:rFonts w:ascii="Garamond" w:hAnsi="Garamond"/>
          <w:sz w:val="28"/>
          <w:szCs w:val="28"/>
        </w:rPr>
        <w:t xml:space="preserve">, 2008, ‘The reliability of moral intuitions’, </w:t>
      </w:r>
      <w:r w:rsidRPr="001C2EBB">
        <w:rPr>
          <w:rFonts w:ascii="Garamond" w:hAnsi="Garamond"/>
          <w:i/>
          <w:sz w:val="28"/>
          <w:szCs w:val="28"/>
        </w:rPr>
        <w:t xml:space="preserve">Australasian Journal of Philosophy </w:t>
      </w:r>
      <w:r>
        <w:rPr>
          <w:rFonts w:ascii="Garamond" w:hAnsi="Garamond"/>
          <w:sz w:val="28"/>
          <w:szCs w:val="28"/>
        </w:rPr>
        <w:t>86, 389-405.</w:t>
      </w:r>
    </w:p>
    <w:p w:rsidR="00162222" w:rsidRDefault="00162222" w:rsidP="00FF1296">
      <w:pPr>
        <w:spacing w:line="240" w:lineRule="auto"/>
        <w:rPr>
          <w:rFonts w:ascii="Garamond" w:hAnsi="Garamond"/>
          <w:sz w:val="28"/>
          <w:szCs w:val="28"/>
        </w:rPr>
      </w:pPr>
      <w:r>
        <w:rPr>
          <w:rFonts w:ascii="Garamond" w:hAnsi="Garamond"/>
          <w:sz w:val="28"/>
          <w:szCs w:val="28"/>
        </w:rPr>
        <w:t>H. Steiner, 1994,</w:t>
      </w:r>
      <w:r w:rsidRPr="00162222">
        <w:rPr>
          <w:rFonts w:ascii="Garamond" w:hAnsi="Garamond"/>
          <w:sz w:val="28"/>
          <w:szCs w:val="28"/>
        </w:rPr>
        <w:t xml:space="preserve"> </w:t>
      </w:r>
      <w:proofErr w:type="gramStart"/>
      <w:r w:rsidRPr="00162222">
        <w:rPr>
          <w:rFonts w:ascii="Garamond" w:hAnsi="Garamond"/>
          <w:i/>
          <w:sz w:val="28"/>
          <w:szCs w:val="28"/>
        </w:rPr>
        <w:t>An</w:t>
      </w:r>
      <w:proofErr w:type="gramEnd"/>
      <w:r w:rsidRPr="00162222">
        <w:rPr>
          <w:rFonts w:ascii="Garamond" w:hAnsi="Garamond"/>
          <w:i/>
          <w:sz w:val="28"/>
          <w:szCs w:val="28"/>
        </w:rPr>
        <w:t xml:space="preserve"> Essay on</w:t>
      </w:r>
      <w:r>
        <w:rPr>
          <w:rFonts w:ascii="Garamond" w:hAnsi="Garamond"/>
          <w:i/>
          <w:sz w:val="28"/>
          <w:szCs w:val="28"/>
        </w:rPr>
        <w:t xml:space="preserve"> Rights </w:t>
      </w:r>
      <w:r>
        <w:rPr>
          <w:rFonts w:ascii="Garamond" w:hAnsi="Garamond"/>
          <w:sz w:val="28"/>
          <w:szCs w:val="28"/>
        </w:rPr>
        <w:t>(</w:t>
      </w:r>
      <w:r w:rsidRPr="00162222">
        <w:rPr>
          <w:rFonts w:ascii="Garamond" w:hAnsi="Garamond"/>
          <w:sz w:val="28"/>
          <w:szCs w:val="28"/>
        </w:rPr>
        <w:t>Oxford: Blackwell</w:t>
      </w:r>
      <w:r>
        <w:rPr>
          <w:rFonts w:ascii="Garamond" w:hAnsi="Garamond"/>
          <w:sz w:val="28"/>
          <w:szCs w:val="28"/>
        </w:rPr>
        <w:t>)</w:t>
      </w:r>
      <w:r w:rsidRPr="00162222">
        <w:rPr>
          <w:rFonts w:ascii="Garamond" w:hAnsi="Garamond"/>
          <w:sz w:val="28"/>
          <w:szCs w:val="28"/>
        </w:rPr>
        <w:t>.</w:t>
      </w:r>
    </w:p>
    <w:p w:rsidR="00FB42CC" w:rsidRDefault="001E3E4E" w:rsidP="00FF1296">
      <w:pPr>
        <w:spacing w:line="240" w:lineRule="auto"/>
        <w:rPr>
          <w:rFonts w:ascii="Garamond" w:hAnsi="Garamond"/>
          <w:sz w:val="28"/>
          <w:szCs w:val="28"/>
        </w:rPr>
      </w:pPr>
      <w:proofErr w:type="gramStart"/>
      <w:r>
        <w:rPr>
          <w:rFonts w:ascii="Garamond" w:hAnsi="Garamond"/>
          <w:sz w:val="28"/>
          <w:szCs w:val="28"/>
        </w:rPr>
        <w:t>G. E. Varner, 2012,</w:t>
      </w:r>
      <w:r w:rsidRPr="001E3E4E">
        <w:t xml:space="preserve"> </w:t>
      </w:r>
      <w:r w:rsidRPr="001E3E4E">
        <w:rPr>
          <w:rFonts w:ascii="Garamond" w:hAnsi="Garamond"/>
          <w:i/>
          <w:sz w:val="28"/>
          <w:szCs w:val="28"/>
        </w:rPr>
        <w:t>Personhood, Ethics, and Animal Cognition.</w:t>
      </w:r>
      <w:proofErr w:type="gramEnd"/>
      <w:r>
        <w:rPr>
          <w:rFonts w:ascii="Garamond" w:hAnsi="Garamond"/>
          <w:sz w:val="28"/>
          <w:szCs w:val="28"/>
        </w:rPr>
        <w:t xml:space="preserve"> Oxford: Oxford University Press.</w:t>
      </w:r>
    </w:p>
    <w:p w:rsidR="004977F5" w:rsidRPr="004977F5" w:rsidRDefault="004977F5" w:rsidP="00FF1296">
      <w:pPr>
        <w:spacing w:line="240" w:lineRule="auto"/>
        <w:rPr>
          <w:rFonts w:ascii="Garamond" w:hAnsi="Garamond"/>
          <w:sz w:val="28"/>
          <w:szCs w:val="28"/>
        </w:rPr>
      </w:pPr>
      <w:proofErr w:type="gramStart"/>
      <w:r>
        <w:rPr>
          <w:rFonts w:ascii="Garamond" w:hAnsi="Garamond"/>
          <w:sz w:val="28"/>
          <w:szCs w:val="28"/>
        </w:rPr>
        <w:t xml:space="preserve">Walden, 2013, ‘In </w:t>
      </w:r>
      <w:proofErr w:type="spellStart"/>
      <w:r>
        <w:rPr>
          <w:rFonts w:ascii="Garamond" w:hAnsi="Garamond"/>
          <w:sz w:val="28"/>
          <w:szCs w:val="28"/>
        </w:rPr>
        <w:t>defense</w:t>
      </w:r>
      <w:proofErr w:type="spellEnd"/>
      <w:r>
        <w:rPr>
          <w:rFonts w:ascii="Garamond" w:hAnsi="Garamond"/>
          <w:sz w:val="28"/>
          <w:szCs w:val="28"/>
        </w:rPr>
        <w:t xml:space="preserve"> of reflective equilibrium’, </w:t>
      </w:r>
      <w:r>
        <w:rPr>
          <w:rFonts w:ascii="Garamond" w:hAnsi="Garamond"/>
          <w:i/>
          <w:sz w:val="28"/>
          <w:szCs w:val="28"/>
        </w:rPr>
        <w:t xml:space="preserve">Philosophical Studies </w:t>
      </w:r>
      <w:r>
        <w:rPr>
          <w:rFonts w:ascii="Garamond" w:hAnsi="Garamond"/>
          <w:sz w:val="28"/>
          <w:szCs w:val="28"/>
        </w:rPr>
        <w:t>166, 243-256.</w:t>
      </w:r>
      <w:proofErr w:type="gramEnd"/>
    </w:p>
    <w:p w:rsidR="00E41788" w:rsidRDefault="00A43A97" w:rsidP="00FF1296">
      <w:pPr>
        <w:spacing w:line="240" w:lineRule="auto"/>
        <w:rPr>
          <w:rFonts w:ascii="Garamond" w:hAnsi="Garamond"/>
          <w:sz w:val="28"/>
          <w:szCs w:val="28"/>
        </w:rPr>
      </w:pPr>
      <w:r>
        <w:rPr>
          <w:rFonts w:ascii="Garamond" w:hAnsi="Garamond"/>
          <w:sz w:val="28"/>
          <w:szCs w:val="28"/>
        </w:rPr>
        <w:t xml:space="preserve">J. R. </w:t>
      </w:r>
      <w:r w:rsidR="00E41788">
        <w:rPr>
          <w:rFonts w:ascii="Garamond" w:hAnsi="Garamond"/>
          <w:sz w:val="28"/>
          <w:szCs w:val="28"/>
        </w:rPr>
        <w:t>Welch</w:t>
      </w:r>
      <w:r>
        <w:rPr>
          <w:rFonts w:ascii="Garamond" w:hAnsi="Garamond"/>
          <w:sz w:val="28"/>
          <w:szCs w:val="28"/>
        </w:rPr>
        <w:t xml:space="preserve">, 2014, </w:t>
      </w:r>
      <w:r w:rsidRPr="00A43A97">
        <w:rPr>
          <w:rFonts w:ascii="Garamond" w:hAnsi="Garamond"/>
          <w:i/>
          <w:sz w:val="28"/>
          <w:szCs w:val="28"/>
        </w:rPr>
        <w:t>Moral Strata: Another Approach to Reflective Equilibrium</w:t>
      </w:r>
      <w:r>
        <w:rPr>
          <w:rFonts w:ascii="Garamond" w:hAnsi="Garamond"/>
          <w:sz w:val="28"/>
          <w:szCs w:val="28"/>
        </w:rPr>
        <w:t xml:space="preserve"> (Dordrecht: Springer).</w:t>
      </w:r>
    </w:p>
    <w:p w:rsidR="00731C1C" w:rsidRPr="00C6147B" w:rsidRDefault="00731C1C" w:rsidP="00FF1296">
      <w:pPr>
        <w:spacing w:line="240" w:lineRule="auto"/>
        <w:rPr>
          <w:rFonts w:ascii="Garamond" w:hAnsi="Garamond"/>
          <w:sz w:val="28"/>
          <w:szCs w:val="28"/>
        </w:rPr>
      </w:pPr>
      <w:r>
        <w:rPr>
          <w:rFonts w:ascii="Garamond" w:hAnsi="Garamond"/>
          <w:sz w:val="28"/>
          <w:szCs w:val="28"/>
        </w:rPr>
        <w:t xml:space="preserve">T. Williamson, 2007, </w:t>
      </w:r>
      <w:proofErr w:type="gramStart"/>
      <w:r w:rsidRPr="00731C1C">
        <w:rPr>
          <w:rFonts w:ascii="Garamond" w:hAnsi="Garamond"/>
          <w:i/>
          <w:sz w:val="28"/>
          <w:szCs w:val="28"/>
        </w:rPr>
        <w:t>The</w:t>
      </w:r>
      <w:proofErr w:type="gramEnd"/>
      <w:r w:rsidRPr="00731C1C">
        <w:rPr>
          <w:rFonts w:ascii="Garamond" w:hAnsi="Garamond"/>
          <w:i/>
          <w:sz w:val="28"/>
          <w:szCs w:val="28"/>
        </w:rPr>
        <w:t xml:space="preserve"> Philosophy of Philosophy</w:t>
      </w:r>
      <w:r>
        <w:rPr>
          <w:rFonts w:ascii="Garamond" w:hAnsi="Garamond"/>
          <w:sz w:val="28"/>
          <w:szCs w:val="28"/>
        </w:rPr>
        <w:t xml:space="preserve"> (Oxford: Blackwell).</w:t>
      </w:r>
    </w:p>
    <w:p w:rsidR="00CB232B" w:rsidRDefault="00CB232B" w:rsidP="00FF1296">
      <w:pPr>
        <w:spacing w:line="240" w:lineRule="auto"/>
        <w:rPr>
          <w:rFonts w:ascii="Garamond" w:hAnsi="Garamond"/>
          <w:sz w:val="28"/>
          <w:szCs w:val="28"/>
        </w:rPr>
      </w:pPr>
      <w:r>
        <w:rPr>
          <w:rFonts w:ascii="Garamond" w:hAnsi="Garamond"/>
          <w:sz w:val="28"/>
          <w:szCs w:val="28"/>
        </w:rPr>
        <w:lastRenderedPageBreak/>
        <w:t xml:space="preserve">J. Wolff, </w:t>
      </w:r>
      <w:r w:rsidR="00925206">
        <w:rPr>
          <w:rFonts w:ascii="Garamond" w:hAnsi="Garamond"/>
          <w:sz w:val="28"/>
          <w:szCs w:val="28"/>
        </w:rPr>
        <w:t>2013,</w:t>
      </w:r>
      <w:r w:rsidR="002D6F88">
        <w:rPr>
          <w:rFonts w:ascii="Garamond" w:hAnsi="Garamond"/>
          <w:sz w:val="28"/>
          <w:szCs w:val="28"/>
        </w:rPr>
        <w:t xml:space="preserve"> </w:t>
      </w:r>
      <w:r w:rsidR="00E41788">
        <w:rPr>
          <w:rFonts w:ascii="Garamond" w:hAnsi="Garamond"/>
          <w:sz w:val="28"/>
          <w:szCs w:val="28"/>
        </w:rPr>
        <w:t>‘Analytic political p</w:t>
      </w:r>
      <w:r w:rsidR="00925206">
        <w:rPr>
          <w:rFonts w:ascii="Garamond" w:hAnsi="Garamond"/>
          <w:sz w:val="28"/>
          <w:szCs w:val="28"/>
        </w:rPr>
        <w:t xml:space="preserve">hilosophy’ in M. </w:t>
      </w:r>
      <w:proofErr w:type="spellStart"/>
      <w:r w:rsidR="00925206">
        <w:rPr>
          <w:rFonts w:ascii="Garamond" w:hAnsi="Garamond"/>
          <w:sz w:val="28"/>
          <w:szCs w:val="28"/>
        </w:rPr>
        <w:t>Beaney</w:t>
      </w:r>
      <w:proofErr w:type="spellEnd"/>
      <w:r w:rsidR="00925206">
        <w:rPr>
          <w:rFonts w:ascii="Garamond" w:hAnsi="Garamond"/>
          <w:sz w:val="28"/>
          <w:szCs w:val="28"/>
        </w:rPr>
        <w:t xml:space="preserve"> (ed.) </w:t>
      </w:r>
      <w:r w:rsidRPr="00CB232B">
        <w:rPr>
          <w:rFonts w:ascii="Garamond" w:hAnsi="Garamond"/>
          <w:i/>
          <w:sz w:val="28"/>
          <w:szCs w:val="28"/>
        </w:rPr>
        <w:t>Oxford Handbook of the</w:t>
      </w:r>
      <w:r w:rsidR="0052669E">
        <w:rPr>
          <w:rFonts w:ascii="Garamond" w:hAnsi="Garamond"/>
          <w:i/>
          <w:sz w:val="28"/>
          <w:szCs w:val="28"/>
        </w:rPr>
        <w:t xml:space="preserve"> History of Analytic Philosophy </w:t>
      </w:r>
      <w:r w:rsidR="0052669E" w:rsidRPr="0052669E">
        <w:rPr>
          <w:rFonts w:ascii="Garamond" w:hAnsi="Garamond"/>
          <w:sz w:val="28"/>
          <w:szCs w:val="28"/>
        </w:rPr>
        <w:t>(</w:t>
      </w:r>
      <w:r w:rsidRPr="0052669E">
        <w:rPr>
          <w:rFonts w:ascii="Garamond" w:hAnsi="Garamond"/>
          <w:sz w:val="28"/>
          <w:szCs w:val="28"/>
        </w:rPr>
        <w:t>O</w:t>
      </w:r>
      <w:r w:rsidR="002D6F88">
        <w:rPr>
          <w:rFonts w:ascii="Garamond" w:hAnsi="Garamond"/>
          <w:sz w:val="28"/>
          <w:szCs w:val="28"/>
        </w:rPr>
        <w:t>xford University Press</w:t>
      </w:r>
      <w:r w:rsidR="0052669E">
        <w:rPr>
          <w:rFonts w:ascii="Garamond" w:hAnsi="Garamond"/>
          <w:sz w:val="28"/>
          <w:szCs w:val="28"/>
        </w:rPr>
        <w:t>), pp. 795-822.</w:t>
      </w:r>
    </w:p>
    <w:sectPr w:rsidR="00CB23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EB" w:rsidRDefault="008E37EB" w:rsidP="007A101B">
      <w:pPr>
        <w:spacing w:after="0" w:line="240" w:lineRule="auto"/>
      </w:pPr>
      <w:r>
        <w:separator/>
      </w:r>
    </w:p>
  </w:endnote>
  <w:endnote w:type="continuationSeparator" w:id="0">
    <w:p w:rsidR="008E37EB" w:rsidRDefault="008E37EB" w:rsidP="007A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89356"/>
      <w:docPartObj>
        <w:docPartGallery w:val="Page Numbers (Bottom of Page)"/>
        <w:docPartUnique/>
      </w:docPartObj>
    </w:sdtPr>
    <w:sdtEndPr>
      <w:rPr>
        <w:noProof/>
      </w:rPr>
    </w:sdtEndPr>
    <w:sdtContent>
      <w:p w:rsidR="00E36008" w:rsidRDefault="00E36008">
        <w:pPr>
          <w:pStyle w:val="Footer"/>
          <w:jc w:val="center"/>
        </w:pPr>
        <w:r>
          <w:fldChar w:fldCharType="begin"/>
        </w:r>
        <w:r>
          <w:instrText xml:space="preserve"> PAGE   \* MERGEFORMAT </w:instrText>
        </w:r>
        <w:r>
          <w:fldChar w:fldCharType="separate"/>
        </w:r>
        <w:r w:rsidR="00A70C5F">
          <w:rPr>
            <w:noProof/>
          </w:rPr>
          <w:t>1</w:t>
        </w:r>
        <w:r>
          <w:rPr>
            <w:noProof/>
          </w:rPr>
          <w:fldChar w:fldCharType="end"/>
        </w:r>
      </w:p>
    </w:sdtContent>
  </w:sdt>
  <w:p w:rsidR="00E36008" w:rsidRDefault="00E36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EB" w:rsidRDefault="008E37EB" w:rsidP="007A101B">
      <w:pPr>
        <w:spacing w:after="0" w:line="240" w:lineRule="auto"/>
      </w:pPr>
      <w:r>
        <w:separator/>
      </w:r>
    </w:p>
  </w:footnote>
  <w:footnote w:type="continuationSeparator" w:id="0">
    <w:p w:rsidR="008E37EB" w:rsidRDefault="008E37EB" w:rsidP="007A101B">
      <w:pPr>
        <w:spacing w:after="0" w:line="240" w:lineRule="auto"/>
      </w:pPr>
      <w:r>
        <w:continuationSeparator/>
      </w:r>
    </w:p>
  </w:footnote>
  <w:footnote w:id="1">
    <w:p w:rsidR="00A70C5F" w:rsidRDefault="00A70C5F">
      <w:pPr>
        <w:pStyle w:val="FootnoteText"/>
      </w:pPr>
      <w:r>
        <w:rPr>
          <w:rStyle w:val="FootnoteReference"/>
        </w:rPr>
        <w:t>*</w:t>
      </w:r>
      <w:r>
        <w:t xml:space="preserve"> </w:t>
      </w:r>
      <w:proofErr w:type="gramStart"/>
      <w:r>
        <w:t xml:space="preserve">In Adrian </w:t>
      </w:r>
      <w:proofErr w:type="spellStart"/>
      <w:r>
        <w:t>Blau</w:t>
      </w:r>
      <w:proofErr w:type="spellEnd"/>
      <w:r>
        <w:t xml:space="preserve"> (ed.), </w:t>
      </w:r>
      <w:r w:rsidRPr="00A70C5F">
        <w:rPr>
          <w:i/>
        </w:rPr>
        <w:t>Methods in Analytical Political Theory</w:t>
      </w:r>
      <w:r>
        <w:t xml:space="preserve"> (Cambridge University Press, 2017).</w:t>
      </w:r>
      <w:proofErr w:type="gramEnd"/>
    </w:p>
  </w:footnote>
  <w:footnote w:id="2">
    <w:p w:rsidR="00E36008" w:rsidRDefault="00E36008">
      <w:pPr>
        <w:pStyle w:val="FootnoteText"/>
      </w:pPr>
      <w:r>
        <w:rPr>
          <w:rStyle w:val="FootnoteReference"/>
        </w:rPr>
        <w:footnoteRef/>
      </w:r>
      <w:r>
        <w:t xml:space="preserve"> </w:t>
      </w:r>
      <w:r w:rsidRPr="000A115A">
        <w:t xml:space="preserve">Jo Wolff (2013: 808) notes that, of the papers collected in the first two series of </w:t>
      </w:r>
      <w:r w:rsidRPr="000A115A">
        <w:rPr>
          <w:i/>
        </w:rPr>
        <w:t>Politics, Philosophy, and Society,</w:t>
      </w:r>
      <w:r w:rsidRPr="000A115A">
        <w:t xml:space="preserve"> Rawls’ was unique in aiming to defend a substantive position, and in deploying a distinctive methodology to positive effect.</w:t>
      </w:r>
    </w:p>
  </w:footnote>
  <w:footnote w:id="3">
    <w:p w:rsidR="00AD3361" w:rsidRDefault="00AD3361">
      <w:pPr>
        <w:pStyle w:val="FootnoteText"/>
      </w:pPr>
      <w:r>
        <w:rPr>
          <w:rStyle w:val="FootnoteReference"/>
        </w:rPr>
        <w:footnoteRef/>
      </w:r>
      <w:r>
        <w:t xml:space="preserve"> </w:t>
      </w:r>
      <w:r w:rsidR="002E73C6">
        <w:t>Welch</w:t>
      </w:r>
      <w:r>
        <w:t xml:space="preserve"> even defends a</w:t>
      </w:r>
      <w:r w:rsidR="002E73C6">
        <w:t xml:space="preserve"> radical</w:t>
      </w:r>
      <w:r>
        <w:t xml:space="preserve"> version of reflective </w:t>
      </w:r>
      <w:r w:rsidR="002E73C6">
        <w:t>equilibrium in which</w:t>
      </w:r>
      <w:r w:rsidRPr="00AD3361">
        <w:t xml:space="preserve"> </w:t>
      </w:r>
      <w:r w:rsidR="002E73C6">
        <w:t>‘</w:t>
      </w:r>
      <w:r w:rsidRPr="00AD3361">
        <w:t>there are no c</w:t>
      </w:r>
      <w:r w:rsidR="002E73C6">
        <w:t>onsidered judgments to consider’ (Welch 2014: 14).</w:t>
      </w:r>
    </w:p>
  </w:footnote>
  <w:footnote w:id="4">
    <w:p w:rsidR="00E36008" w:rsidRDefault="00E36008">
      <w:pPr>
        <w:pStyle w:val="FootnoteText"/>
      </w:pPr>
      <w:r>
        <w:rPr>
          <w:rStyle w:val="FootnoteReference"/>
        </w:rPr>
        <w:footnoteRef/>
      </w:r>
      <w:r>
        <w:t xml:space="preserve"> </w:t>
      </w:r>
      <w:r w:rsidRPr="002C2A42">
        <w:t>Kelly and McGrath seem to concede a similar point regarding empirical sciences – see the lengthy quote given two paragraphs below.</w:t>
      </w:r>
    </w:p>
  </w:footnote>
  <w:footnote w:id="5">
    <w:p w:rsidR="00AA7A05" w:rsidRDefault="00AA7A05" w:rsidP="00AA7A05">
      <w:pPr>
        <w:pStyle w:val="FootnoteText"/>
        <w:spacing w:line="480" w:lineRule="auto"/>
        <w:jc w:val="both"/>
      </w:pPr>
      <w:r>
        <w:rPr>
          <w:rStyle w:val="FootnoteReference"/>
        </w:rPr>
        <w:footnoteRef/>
      </w:r>
      <w:r>
        <w:t xml:space="preserve"> Singer later seems to make this concession; s</w:t>
      </w:r>
      <w:r w:rsidRPr="00AA7A05">
        <w:t xml:space="preserve">ee de </w:t>
      </w:r>
      <w:proofErr w:type="spellStart"/>
      <w:r w:rsidRPr="00AA7A05">
        <w:t>Lazari-Radek</w:t>
      </w:r>
      <w:proofErr w:type="spellEnd"/>
      <w:r w:rsidRPr="00AA7A05">
        <w:t xml:space="preserve"> and Singer 2012: 29-31.</w:t>
      </w:r>
    </w:p>
  </w:footnote>
  <w:footnote w:id="6">
    <w:p w:rsidR="00E36008" w:rsidRDefault="00E36008">
      <w:pPr>
        <w:pStyle w:val="FootnoteText"/>
      </w:pPr>
      <w:r>
        <w:rPr>
          <w:rStyle w:val="FootnoteReference"/>
        </w:rPr>
        <w:footnoteRef/>
      </w:r>
      <w:r>
        <w:t xml:space="preserve"> It might be objected that this requirement seems incompatible with my rejection of the ‘epistemic constraint’ in section 2 above. This objection misses the importance of the distinction between constraints on the </w:t>
      </w:r>
      <w:r w:rsidRPr="007B79DA">
        <w:rPr>
          <w:i/>
        </w:rPr>
        <w:t>contents</w:t>
      </w:r>
      <w:r>
        <w:t xml:space="preserve"> of judgments (such as the epistemic constraint) and constraints on the </w:t>
      </w:r>
      <w:r w:rsidRPr="007B79DA">
        <w:rPr>
          <w:i/>
        </w:rPr>
        <w:t>circumstances</w:t>
      </w:r>
      <w:r>
        <w:t xml:space="preserve"> of judgments. The former type of constraint is otiose, as what it attempts to do (for instance, justification) is done more thoroughly by wide reflective equilibrium. The latter type of constraint is essential as its functions cannot be replicated by wide reflective equilibrium proper. For instance, a logical impossibility should be cleared from our judgments once we consider relevant background theory, provided we are reasoning in favourable circumstances. But the effects of unfavourable circumstances, such as being drunk or ignorant of relevant political theory, will not be cleared by reflective equilibrium, as the epistemic value of the process is fatally undercut by our adverse physical condition or inability to draw on relevant arguments, principles, and theories.</w:t>
      </w:r>
    </w:p>
  </w:footnote>
  <w:footnote w:id="7">
    <w:p w:rsidR="00E36008" w:rsidRDefault="00E36008">
      <w:pPr>
        <w:pStyle w:val="FootnoteText"/>
      </w:pPr>
      <w:r>
        <w:rPr>
          <w:rStyle w:val="FootnoteReference"/>
        </w:rPr>
        <w:footnoteRef/>
      </w:r>
      <w:r>
        <w:t xml:space="preserve"> A fifth step would be to expose oneself to a wide and representative range of non-philosophical experiences, in order to offset formative biases. While I am attracted to this proposal, it does go beyond the method of reflective equilibrium as usually conceived; DePaul 1993 treats it as part of the separate ‘method of balance of refinement’.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A67"/>
    <w:multiLevelType w:val="hybridMultilevel"/>
    <w:tmpl w:val="7E5CEE56"/>
    <w:lvl w:ilvl="0" w:tplc="04B4BB28">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A5A24"/>
    <w:multiLevelType w:val="hybridMultilevel"/>
    <w:tmpl w:val="40B61C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75A90"/>
    <w:multiLevelType w:val="hybridMultilevel"/>
    <w:tmpl w:val="00BC6B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A0CBE"/>
    <w:multiLevelType w:val="hybridMultilevel"/>
    <w:tmpl w:val="38404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54F81"/>
    <w:multiLevelType w:val="hybridMultilevel"/>
    <w:tmpl w:val="29A648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DB0735"/>
    <w:multiLevelType w:val="hybridMultilevel"/>
    <w:tmpl w:val="3D9E35E2"/>
    <w:lvl w:ilvl="0" w:tplc="6382C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BBB6312"/>
    <w:multiLevelType w:val="hybridMultilevel"/>
    <w:tmpl w:val="5532CAD6"/>
    <w:lvl w:ilvl="0" w:tplc="4DB487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56530A2"/>
    <w:multiLevelType w:val="hybridMultilevel"/>
    <w:tmpl w:val="BB6800C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7704E"/>
    <w:multiLevelType w:val="hybridMultilevel"/>
    <w:tmpl w:val="6B16A658"/>
    <w:lvl w:ilvl="0" w:tplc="D19CE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1AB061A"/>
    <w:multiLevelType w:val="hybridMultilevel"/>
    <w:tmpl w:val="3A1E0E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0A44A2"/>
    <w:multiLevelType w:val="hybridMultilevel"/>
    <w:tmpl w:val="782CC8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793433"/>
    <w:multiLevelType w:val="hybridMultilevel"/>
    <w:tmpl w:val="FD36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
  </w:num>
  <w:num w:numId="5">
    <w:abstractNumId w:val="3"/>
  </w:num>
  <w:num w:numId="6">
    <w:abstractNumId w:val="9"/>
  </w:num>
  <w:num w:numId="7">
    <w:abstractNumId w:val="5"/>
  </w:num>
  <w:num w:numId="8">
    <w:abstractNumId w:val="6"/>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4E"/>
    <w:rsid w:val="000033FA"/>
    <w:rsid w:val="0001393D"/>
    <w:rsid w:val="00023C08"/>
    <w:rsid w:val="0002735B"/>
    <w:rsid w:val="00042691"/>
    <w:rsid w:val="000620C1"/>
    <w:rsid w:val="00062547"/>
    <w:rsid w:val="00062798"/>
    <w:rsid w:val="00067C7D"/>
    <w:rsid w:val="0007667B"/>
    <w:rsid w:val="00082E64"/>
    <w:rsid w:val="00083DFC"/>
    <w:rsid w:val="00096E5E"/>
    <w:rsid w:val="000977B0"/>
    <w:rsid w:val="000A115A"/>
    <w:rsid w:val="000A1311"/>
    <w:rsid w:val="000A63E3"/>
    <w:rsid w:val="000D292F"/>
    <w:rsid w:val="000D61C4"/>
    <w:rsid w:val="000D7B59"/>
    <w:rsid w:val="000E20B6"/>
    <w:rsid w:val="000F6064"/>
    <w:rsid w:val="000F65BA"/>
    <w:rsid w:val="00103267"/>
    <w:rsid w:val="001306A0"/>
    <w:rsid w:val="0013728B"/>
    <w:rsid w:val="00161564"/>
    <w:rsid w:val="00162222"/>
    <w:rsid w:val="00194ACF"/>
    <w:rsid w:val="001969B5"/>
    <w:rsid w:val="001A381D"/>
    <w:rsid w:val="001C2EBB"/>
    <w:rsid w:val="001E3E4E"/>
    <w:rsid w:val="001E6BDF"/>
    <w:rsid w:val="001F37EC"/>
    <w:rsid w:val="001F61B4"/>
    <w:rsid w:val="0020171F"/>
    <w:rsid w:val="00221244"/>
    <w:rsid w:val="00226857"/>
    <w:rsid w:val="002276A8"/>
    <w:rsid w:val="00234221"/>
    <w:rsid w:val="0024219E"/>
    <w:rsid w:val="00243969"/>
    <w:rsid w:val="00254884"/>
    <w:rsid w:val="00255F36"/>
    <w:rsid w:val="00260480"/>
    <w:rsid w:val="0027232B"/>
    <w:rsid w:val="00274E7A"/>
    <w:rsid w:val="00294E02"/>
    <w:rsid w:val="002A67C3"/>
    <w:rsid w:val="002B2C2F"/>
    <w:rsid w:val="002C2A42"/>
    <w:rsid w:val="002C724B"/>
    <w:rsid w:val="002D512F"/>
    <w:rsid w:val="002D6F88"/>
    <w:rsid w:val="002E73C6"/>
    <w:rsid w:val="002F05BF"/>
    <w:rsid w:val="002F2351"/>
    <w:rsid w:val="00300216"/>
    <w:rsid w:val="003305DB"/>
    <w:rsid w:val="00363B07"/>
    <w:rsid w:val="003B76DD"/>
    <w:rsid w:val="003C027A"/>
    <w:rsid w:val="003E1BA2"/>
    <w:rsid w:val="003E3D4D"/>
    <w:rsid w:val="003E5830"/>
    <w:rsid w:val="003E728F"/>
    <w:rsid w:val="003E72DB"/>
    <w:rsid w:val="003E7FEB"/>
    <w:rsid w:val="003F0C97"/>
    <w:rsid w:val="003F5707"/>
    <w:rsid w:val="004229C4"/>
    <w:rsid w:val="0042329C"/>
    <w:rsid w:val="00451777"/>
    <w:rsid w:val="004561FC"/>
    <w:rsid w:val="0048319E"/>
    <w:rsid w:val="004977F5"/>
    <w:rsid w:val="004A35A6"/>
    <w:rsid w:val="004B3CEA"/>
    <w:rsid w:val="004B4CC1"/>
    <w:rsid w:val="004C46E1"/>
    <w:rsid w:val="004C514E"/>
    <w:rsid w:val="00510974"/>
    <w:rsid w:val="005152A3"/>
    <w:rsid w:val="00517483"/>
    <w:rsid w:val="00520F86"/>
    <w:rsid w:val="0052669E"/>
    <w:rsid w:val="00527BA3"/>
    <w:rsid w:val="0054081A"/>
    <w:rsid w:val="00546967"/>
    <w:rsid w:val="0054718E"/>
    <w:rsid w:val="00552BFE"/>
    <w:rsid w:val="00566C15"/>
    <w:rsid w:val="005B4247"/>
    <w:rsid w:val="005C5459"/>
    <w:rsid w:val="005C6AEF"/>
    <w:rsid w:val="005C6DE2"/>
    <w:rsid w:val="005D3DE5"/>
    <w:rsid w:val="005E3F18"/>
    <w:rsid w:val="006054DC"/>
    <w:rsid w:val="006119DE"/>
    <w:rsid w:val="0061638E"/>
    <w:rsid w:val="00625106"/>
    <w:rsid w:val="0065178F"/>
    <w:rsid w:val="00651D68"/>
    <w:rsid w:val="00652DD5"/>
    <w:rsid w:val="00655E05"/>
    <w:rsid w:val="006579AE"/>
    <w:rsid w:val="00660DC9"/>
    <w:rsid w:val="00671B5B"/>
    <w:rsid w:val="00697990"/>
    <w:rsid w:val="006A3E06"/>
    <w:rsid w:val="006B2BD7"/>
    <w:rsid w:val="006B4474"/>
    <w:rsid w:val="00704437"/>
    <w:rsid w:val="0071644D"/>
    <w:rsid w:val="00731C1C"/>
    <w:rsid w:val="0073237F"/>
    <w:rsid w:val="007418E9"/>
    <w:rsid w:val="007421F4"/>
    <w:rsid w:val="0074784D"/>
    <w:rsid w:val="00752161"/>
    <w:rsid w:val="00752912"/>
    <w:rsid w:val="0076338F"/>
    <w:rsid w:val="00764D16"/>
    <w:rsid w:val="00766A20"/>
    <w:rsid w:val="0078279C"/>
    <w:rsid w:val="00795772"/>
    <w:rsid w:val="00796276"/>
    <w:rsid w:val="007A101B"/>
    <w:rsid w:val="007A4BE3"/>
    <w:rsid w:val="007A59F1"/>
    <w:rsid w:val="007A5DB8"/>
    <w:rsid w:val="007A7D32"/>
    <w:rsid w:val="007B2558"/>
    <w:rsid w:val="007B61F5"/>
    <w:rsid w:val="007B79DA"/>
    <w:rsid w:val="007D08C8"/>
    <w:rsid w:val="007D1600"/>
    <w:rsid w:val="007D320F"/>
    <w:rsid w:val="007E528E"/>
    <w:rsid w:val="00802151"/>
    <w:rsid w:val="00802EDB"/>
    <w:rsid w:val="0081169F"/>
    <w:rsid w:val="008137F6"/>
    <w:rsid w:val="008241CF"/>
    <w:rsid w:val="008331E1"/>
    <w:rsid w:val="00837F68"/>
    <w:rsid w:val="008440D3"/>
    <w:rsid w:val="00870EE9"/>
    <w:rsid w:val="00871AED"/>
    <w:rsid w:val="0088440D"/>
    <w:rsid w:val="008844B2"/>
    <w:rsid w:val="0088556E"/>
    <w:rsid w:val="00895B7C"/>
    <w:rsid w:val="0089628C"/>
    <w:rsid w:val="008A092F"/>
    <w:rsid w:val="008D4532"/>
    <w:rsid w:val="008E37EB"/>
    <w:rsid w:val="008E3E62"/>
    <w:rsid w:val="008E5FF8"/>
    <w:rsid w:val="008E7BA2"/>
    <w:rsid w:val="009052BC"/>
    <w:rsid w:val="00905D43"/>
    <w:rsid w:val="00907F9A"/>
    <w:rsid w:val="00910977"/>
    <w:rsid w:val="00915B23"/>
    <w:rsid w:val="00925206"/>
    <w:rsid w:val="00926BE0"/>
    <w:rsid w:val="00953D9C"/>
    <w:rsid w:val="00954C5D"/>
    <w:rsid w:val="0096383C"/>
    <w:rsid w:val="0097312F"/>
    <w:rsid w:val="00981180"/>
    <w:rsid w:val="00991673"/>
    <w:rsid w:val="00995728"/>
    <w:rsid w:val="00997044"/>
    <w:rsid w:val="009A25A4"/>
    <w:rsid w:val="009B72A6"/>
    <w:rsid w:val="009C3242"/>
    <w:rsid w:val="009D6F3D"/>
    <w:rsid w:val="009D7665"/>
    <w:rsid w:val="009E2443"/>
    <w:rsid w:val="009F00EB"/>
    <w:rsid w:val="009F01BA"/>
    <w:rsid w:val="009F02A6"/>
    <w:rsid w:val="009F3502"/>
    <w:rsid w:val="00A11A05"/>
    <w:rsid w:val="00A14BA3"/>
    <w:rsid w:val="00A153AD"/>
    <w:rsid w:val="00A21CB3"/>
    <w:rsid w:val="00A226E3"/>
    <w:rsid w:val="00A2795D"/>
    <w:rsid w:val="00A43A97"/>
    <w:rsid w:val="00A70C5F"/>
    <w:rsid w:val="00A730E5"/>
    <w:rsid w:val="00A736CB"/>
    <w:rsid w:val="00A758B3"/>
    <w:rsid w:val="00A86CBF"/>
    <w:rsid w:val="00AA7A05"/>
    <w:rsid w:val="00AB0782"/>
    <w:rsid w:val="00AC60B2"/>
    <w:rsid w:val="00AD3361"/>
    <w:rsid w:val="00AF1227"/>
    <w:rsid w:val="00B05597"/>
    <w:rsid w:val="00B13052"/>
    <w:rsid w:val="00B25A2A"/>
    <w:rsid w:val="00B25ED0"/>
    <w:rsid w:val="00B264CF"/>
    <w:rsid w:val="00B3088E"/>
    <w:rsid w:val="00B41F17"/>
    <w:rsid w:val="00B55388"/>
    <w:rsid w:val="00B6242C"/>
    <w:rsid w:val="00B64FBA"/>
    <w:rsid w:val="00B7155F"/>
    <w:rsid w:val="00B97FF8"/>
    <w:rsid w:val="00BB7784"/>
    <w:rsid w:val="00BB7A57"/>
    <w:rsid w:val="00BC6080"/>
    <w:rsid w:val="00BD4AF9"/>
    <w:rsid w:val="00C014FC"/>
    <w:rsid w:val="00C072DC"/>
    <w:rsid w:val="00C07A12"/>
    <w:rsid w:val="00C123CF"/>
    <w:rsid w:val="00C22861"/>
    <w:rsid w:val="00C6147B"/>
    <w:rsid w:val="00C73CE3"/>
    <w:rsid w:val="00C817F1"/>
    <w:rsid w:val="00C966AF"/>
    <w:rsid w:val="00C977E9"/>
    <w:rsid w:val="00CA13E4"/>
    <w:rsid w:val="00CA5279"/>
    <w:rsid w:val="00CB015F"/>
    <w:rsid w:val="00CB232B"/>
    <w:rsid w:val="00CC3A83"/>
    <w:rsid w:val="00CD522B"/>
    <w:rsid w:val="00CE07DE"/>
    <w:rsid w:val="00CE111F"/>
    <w:rsid w:val="00CE1EC7"/>
    <w:rsid w:val="00CE53F7"/>
    <w:rsid w:val="00CF59AE"/>
    <w:rsid w:val="00D0762B"/>
    <w:rsid w:val="00D1415D"/>
    <w:rsid w:val="00D259E9"/>
    <w:rsid w:val="00D3521F"/>
    <w:rsid w:val="00D36516"/>
    <w:rsid w:val="00D37B5A"/>
    <w:rsid w:val="00D425B0"/>
    <w:rsid w:val="00D5217D"/>
    <w:rsid w:val="00D6266D"/>
    <w:rsid w:val="00D6483A"/>
    <w:rsid w:val="00D73276"/>
    <w:rsid w:val="00D916DB"/>
    <w:rsid w:val="00D92515"/>
    <w:rsid w:val="00DA3B21"/>
    <w:rsid w:val="00DB24B6"/>
    <w:rsid w:val="00DC307E"/>
    <w:rsid w:val="00DD0776"/>
    <w:rsid w:val="00DD3A45"/>
    <w:rsid w:val="00DD58F3"/>
    <w:rsid w:val="00DE4CF9"/>
    <w:rsid w:val="00E10F8C"/>
    <w:rsid w:val="00E24C74"/>
    <w:rsid w:val="00E36008"/>
    <w:rsid w:val="00E41788"/>
    <w:rsid w:val="00E4529C"/>
    <w:rsid w:val="00E502A8"/>
    <w:rsid w:val="00E5087A"/>
    <w:rsid w:val="00E515FB"/>
    <w:rsid w:val="00E80B73"/>
    <w:rsid w:val="00E96A6A"/>
    <w:rsid w:val="00EB10D8"/>
    <w:rsid w:val="00EC4FE4"/>
    <w:rsid w:val="00EC56C7"/>
    <w:rsid w:val="00ED1302"/>
    <w:rsid w:val="00ED64F3"/>
    <w:rsid w:val="00EF4102"/>
    <w:rsid w:val="00EF5BF4"/>
    <w:rsid w:val="00F0764F"/>
    <w:rsid w:val="00F07C8F"/>
    <w:rsid w:val="00F1439A"/>
    <w:rsid w:val="00F14997"/>
    <w:rsid w:val="00F23ED1"/>
    <w:rsid w:val="00F249C9"/>
    <w:rsid w:val="00F27951"/>
    <w:rsid w:val="00F27A1F"/>
    <w:rsid w:val="00F45340"/>
    <w:rsid w:val="00F57CA5"/>
    <w:rsid w:val="00F94A3C"/>
    <w:rsid w:val="00FA56A1"/>
    <w:rsid w:val="00FB42CC"/>
    <w:rsid w:val="00FB6A3A"/>
    <w:rsid w:val="00FD3AB3"/>
    <w:rsid w:val="00FF1296"/>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01B"/>
    <w:rPr>
      <w:sz w:val="20"/>
      <w:szCs w:val="20"/>
    </w:rPr>
  </w:style>
  <w:style w:type="character" w:styleId="FootnoteReference">
    <w:name w:val="footnote reference"/>
    <w:basedOn w:val="DefaultParagraphFont"/>
    <w:uiPriority w:val="99"/>
    <w:semiHidden/>
    <w:unhideWhenUsed/>
    <w:rsid w:val="007A101B"/>
    <w:rPr>
      <w:vertAlign w:val="superscript"/>
    </w:rPr>
  </w:style>
  <w:style w:type="character" w:styleId="CommentReference">
    <w:name w:val="annotation reference"/>
    <w:basedOn w:val="DefaultParagraphFont"/>
    <w:uiPriority w:val="99"/>
    <w:semiHidden/>
    <w:unhideWhenUsed/>
    <w:rsid w:val="00D1415D"/>
    <w:rPr>
      <w:sz w:val="16"/>
      <w:szCs w:val="16"/>
    </w:rPr>
  </w:style>
  <w:style w:type="paragraph" w:styleId="CommentText">
    <w:name w:val="annotation text"/>
    <w:basedOn w:val="Normal"/>
    <w:link w:val="CommentTextChar"/>
    <w:uiPriority w:val="99"/>
    <w:semiHidden/>
    <w:unhideWhenUsed/>
    <w:rsid w:val="00D1415D"/>
    <w:pPr>
      <w:spacing w:line="240" w:lineRule="auto"/>
    </w:pPr>
    <w:rPr>
      <w:sz w:val="20"/>
      <w:szCs w:val="20"/>
    </w:rPr>
  </w:style>
  <w:style w:type="character" w:customStyle="1" w:styleId="CommentTextChar">
    <w:name w:val="Comment Text Char"/>
    <w:basedOn w:val="DefaultParagraphFont"/>
    <w:link w:val="CommentText"/>
    <w:uiPriority w:val="99"/>
    <w:semiHidden/>
    <w:rsid w:val="00D1415D"/>
    <w:rPr>
      <w:sz w:val="20"/>
      <w:szCs w:val="20"/>
    </w:rPr>
  </w:style>
  <w:style w:type="paragraph" w:styleId="CommentSubject">
    <w:name w:val="annotation subject"/>
    <w:basedOn w:val="CommentText"/>
    <w:next w:val="CommentText"/>
    <w:link w:val="CommentSubjectChar"/>
    <w:uiPriority w:val="99"/>
    <w:semiHidden/>
    <w:unhideWhenUsed/>
    <w:rsid w:val="00D1415D"/>
    <w:rPr>
      <w:b/>
      <w:bCs/>
    </w:rPr>
  </w:style>
  <w:style w:type="character" w:customStyle="1" w:styleId="CommentSubjectChar">
    <w:name w:val="Comment Subject Char"/>
    <w:basedOn w:val="CommentTextChar"/>
    <w:link w:val="CommentSubject"/>
    <w:uiPriority w:val="99"/>
    <w:semiHidden/>
    <w:rsid w:val="00D1415D"/>
    <w:rPr>
      <w:b/>
      <w:bCs/>
      <w:sz w:val="20"/>
      <w:szCs w:val="20"/>
    </w:rPr>
  </w:style>
  <w:style w:type="paragraph" w:styleId="BalloonText">
    <w:name w:val="Balloon Text"/>
    <w:basedOn w:val="Normal"/>
    <w:link w:val="BalloonTextChar"/>
    <w:uiPriority w:val="99"/>
    <w:semiHidden/>
    <w:unhideWhenUsed/>
    <w:rsid w:val="00D1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D"/>
    <w:rPr>
      <w:rFonts w:ascii="Tahoma" w:hAnsi="Tahoma" w:cs="Tahoma"/>
      <w:sz w:val="16"/>
      <w:szCs w:val="16"/>
    </w:rPr>
  </w:style>
  <w:style w:type="paragraph" w:styleId="ListParagraph">
    <w:name w:val="List Paragraph"/>
    <w:basedOn w:val="Normal"/>
    <w:uiPriority w:val="34"/>
    <w:qFormat/>
    <w:rsid w:val="0052669E"/>
    <w:pPr>
      <w:ind w:left="720"/>
      <w:contextualSpacing/>
    </w:pPr>
  </w:style>
  <w:style w:type="paragraph" w:styleId="Header">
    <w:name w:val="header"/>
    <w:basedOn w:val="Normal"/>
    <w:link w:val="HeaderChar"/>
    <w:uiPriority w:val="99"/>
    <w:unhideWhenUsed/>
    <w:rsid w:val="00D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515"/>
  </w:style>
  <w:style w:type="paragraph" w:styleId="Footer">
    <w:name w:val="footer"/>
    <w:basedOn w:val="Normal"/>
    <w:link w:val="FooterChar"/>
    <w:uiPriority w:val="99"/>
    <w:unhideWhenUsed/>
    <w:rsid w:val="00D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515"/>
  </w:style>
  <w:style w:type="paragraph" w:styleId="EndnoteText">
    <w:name w:val="endnote text"/>
    <w:basedOn w:val="Normal"/>
    <w:link w:val="EndnoteTextChar"/>
    <w:uiPriority w:val="99"/>
    <w:semiHidden/>
    <w:unhideWhenUsed/>
    <w:rsid w:val="00671B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B5B"/>
    <w:rPr>
      <w:sz w:val="20"/>
      <w:szCs w:val="20"/>
    </w:rPr>
  </w:style>
  <w:style w:type="character" w:styleId="EndnoteReference">
    <w:name w:val="endnote reference"/>
    <w:basedOn w:val="DefaultParagraphFont"/>
    <w:uiPriority w:val="99"/>
    <w:semiHidden/>
    <w:unhideWhenUsed/>
    <w:rsid w:val="00671B5B"/>
    <w:rPr>
      <w:vertAlign w:val="superscript"/>
    </w:rPr>
  </w:style>
  <w:style w:type="table" w:styleId="TableGrid">
    <w:name w:val="Table Grid"/>
    <w:basedOn w:val="TableNormal"/>
    <w:uiPriority w:val="59"/>
    <w:rsid w:val="0029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01B"/>
    <w:rPr>
      <w:sz w:val="20"/>
      <w:szCs w:val="20"/>
    </w:rPr>
  </w:style>
  <w:style w:type="character" w:styleId="FootnoteReference">
    <w:name w:val="footnote reference"/>
    <w:basedOn w:val="DefaultParagraphFont"/>
    <w:uiPriority w:val="99"/>
    <w:semiHidden/>
    <w:unhideWhenUsed/>
    <w:rsid w:val="007A101B"/>
    <w:rPr>
      <w:vertAlign w:val="superscript"/>
    </w:rPr>
  </w:style>
  <w:style w:type="character" w:styleId="CommentReference">
    <w:name w:val="annotation reference"/>
    <w:basedOn w:val="DefaultParagraphFont"/>
    <w:uiPriority w:val="99"/>
    <w:semiHidden/>
    <w:unhideWhenUsed/>
    <w:rsid w:val="00D1415D"/>
    <w:rPr>
      <w:sz w:val="16"/>
      <w:szCs w:val="16"/>
    </w:rPr>
  </w:style>
  <w:style w:type="paragraph" w:styleId="CommentText">
    <w:name w:val="annotation text"/>
    <w:basedOn w:val="Normal"/>
    <w:link w:val="CommentTextChar"/>
    <w:uiPriority w:val="99"/>
    <w:semiHidden/>
    <w:unhideWhenUsed/>
    <w:rsid w:val="00D1415D"/>
    <w:pPr>
      <w:spacing w:line="240" w:lineRule="auto"/>
    </w:pPr>
    <w:rPr>
      <w:sz w:val="20"/>
      <w:szCs w:val="20"/>
    </w:rPr>
  </w:style>
  <w:style w:type="character" w:customStyle="1" w:styleId="CommentTextChar">
    <w:name w:val="Comment Text Char"/>
    <w:basedOn w:val="DefaultParagraphFont"/>
    <w:link w:val="CommentText"/>
    <w:uiPriority w:val="99"/>
    <w:semiHidden/>
    <w:rsid w:val="00D1415D"/>
    <w:rPr>
      <w:sz w:val="20"/>
      <w:szCs w:val="20"/>
    </w:rPr>
  </w:style>
  <w:style w:type="paragraph" w:styleId="CommentSubject">
    <w:name w:val="annotation subject"/>
    <w:basedOn w:val="CommentText"/>
    <w:next w:val="CommentText"/>
    <w:link w:val="CommentSubjectChar"/>
    <w:uiPriority w:val="99"/>
    <w:semiHidden/>
    <w:unhideWhenUsed/>
    <w:rsid w:val="00D1415D"/>
    <w:rPr>
      <w:b/>
      <w:bCs/>
    </w:rPr>
  </w:style>
  <w:style w:type="character" w:customStyle="1" w:styleId="CommentSubjectChar">
    <w:name w:val="Comment Subject Char"/>
    <w:basedOn w:val="CommentTextChar"/>
    <w:link w:val="CommentSubject"/>
    <w:uiPriority w:val="99"/>
    <w:semiHidden/>
    <w:rsid w:val="00D1415D"/>
    <w:rPr>
      <w:b/>
      <w:bCs/>
      <w:sz w:val="20"/>
      <w:szCs w:val="20"/>
    </w:rPr>
  </w:style>
  <w:style w:type="paragraph" w:styleId="BalloonText">
    <w:name w:val="Balloon Text"/>
    <w:basedOn w:val="Normal"/>
    <w:link w:val="BalloonTextChar"/>
    <w:uiPriority w:val="99"/>
    <w:semiHidden/>
    <w:unhideWhenUsed/>
    <w:rsid w:val="00D1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D"/>
    <w:rPr>
      <w:rFonts w:ascii="Tahoma" w:hAnsi="Tahoma" w:cs="Tahoma"/>
      <w:sz w:val="16"/>
      <w:szCs w:val="16"/>
    </w:rPr>
  </w:style>
  <w:style w:type="paragraph" w:styleId="ListParagraph">
    <w:name w:val="List Paragraph"/>
    <w:basedOn w:val="Normal"/>
    <w:uiPriority w:val="34"/>
    <w:qFormat/>
    <w:rsid w:val="0052669E"/>
    <w:pPr>
      <w:ind w:left="720"/>
      <w:contextualSpacing/>
    </w:pPr>
  </w:style>
  <w:style w:type="paragraph" w:styleId="Header">
    <w:name w:val="header"/>
    <w:basedOn w:val="Normal"/>
    <w:link w:val="HeaderChar"/>
    <w:uiPriority w:val="99"/>
    <w:unhideWhenUsed/>
    <w:rsid w:val="00D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515"/>
  </w:style>
  <w:style w:type="paragraph" w:styleId="Footer">
    <w:name w:val="footer"/>
    <w:basedOn w:val="Normal"/>
    <w:link w:val="FooterChar"/>
    <w:uiPriority w:val="99"/>
    <w:unhideWhenUsed/>
    <w:rsid w:val="00D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515"/>
  </w:style>
  <w:style w:type="paragraph" w:styleId="EndnoteText">
    <w:name w:val="endnote text"/>
    <w:basedOn w:val="Normal"/>
    <w:link w:val="EndnoteTextChar"/>
    <w:uiPriority w:val="99"/>
    <w:semiHidden/>
    <w:unhideWhenUsed/>
    <w:rsid w:val="00671B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B5B"/>
    <w:rPr>
      <w:sz w:val="20"/>
      <w:szCs w:val="20"/>
    </w:rPr>
  </w:style>
  <w:style w:type="character" w:styleId="EndnoteReference">
    <w:name w:val="endnote reference"/>
    <w:basedOn w:val="DefaultParagraphFont"/>
    <w:uiPriority w:val="99"/>
    <w:semiHidden/>
    <w:unhideWhenUsed/>
    <w:rsid w:val="00671B5B"/>
    <w:rPr>
      <w:vertAlign w:val="superscript"/>
    </w:rPr>
  </w:style>
  <w:style w:type="table" w:styleId="TableGrid">
    <w:name w:val="Table Grid"/>
    <w:basedOn w:val="TableNormal"/>
    <w:uiPriority w:val="59"/>
    <w:rsid w:val="0029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1C7B-CC62-409E-9E09-B9B6079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7296</Words>
  <Characters>41590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Knight</dc:creator>
  <cp:lastModifiedBy>Carl Knight</cp:lastModifiedBy>
  <cp:revision>3</cp:revision>
  <dcterms:created xsi:type="dcterms:W3CDTF">2015-08-31T20:38:00Z</dcterms:created>
  <dcterms:modified xsi:type="dcterms:W3CDTF">2017-12-06T10:42:00Z</dcterms:modified>
</cp:coreProperties>
</file>