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diagrams/data8.xml" ContentType="application/vnd.openxmlformats-officedocument.drawingml.diagramData+xml"/>
  <Override PartName="/word/diagrams/layout8.xml" ContentType="application/vnd.openxmlformats-officedocument.drawingml.diagramLayout+xml"/>
  <Override PartName="/word/diagrams/quickStyle8.xml" ContentType="application/vnd.openxmlformats-officedocument.drawingml.diagramStyle+xml"/>
  <Override PartName="/word/diagrams/colors8.xml" ContentType="application/vnd.openxmlformats-officedocument.drawingml.diagramColors+xml"/>
  <Override PartName="/word/diagrams/drawing8.xml" ContentType="application/vnd.ms-office.drawingml.diagramDrawing+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62DD69" w14:textId="77777777" w:rsidR="002D58D8" w:rsidRDefault="002D58D8" w:rsidP="002D58D8"/>
    <w:p w14:paraId="42D4DDC9" w14:textId="77777777" w:rsidR="002D58D8" w:rsidRDefault="002D58D8" w:rsidP="002D58D8"/>
    <w:p w14:paraId="7B4D3D49" w14:textId="77777777" w:rsidR="002D58D8" w:rsidRDefault="002D58D8" w:rsidP="002D58D8"/>
    <w:p w14:paraId="5D350E7B" w14:textId="77777777" w:rsidR="002D58D8" w:rsidRDefault="002D58D8" w:rsidP="002D58D8"/>
    <w:p w14:paraId="5779735A" w14:textId="77777777" w:rsidR="002D58D8" w:rsidRDefault="002D58D8" w:rsidP="002D58D8"/>
    <w:p w14:paraId="694B2866" w14:textId="77777777" w:rsidR="002D58D8" w:rsidRDefault="002D58D8" w:rsidP="002D58D8"/>
    <w:p w14:paraId="0359AFB1" w14:textId="12BD0D01" w:rsidR="0043091B" w:rsidRDefault="0043091B" w:rsidP="0043091B">
      <w:pPr>
        <w:jc w:val="center"/>
        <w:rPr>
          <w:rFonts w:ascii="Times New Roman" w:hAnsi="Times New Roman" w:cs="Times New Roman"/>
          <w:sz w:val="36"/>
          <w:szCs w:val="36"/>
        </w:rPr>
      </w:pPr>
      <w:r>
        <w:rPr>
          <w:rFonts w:ascii="Times New Roman" w:hAnsi="Times New Roman" w:cs="Times New Roman"/>
          <w:sz w:val="36"/>
          <w:szCs w:val="36"/>
        </w:rPr>
        <w:t xml:space="preserve">A </w:t>
      </w:r>
      <w:r w:rsidR="00C70735">
        <w:rPr>
          <w:rFonts w:ascii="Times New Roman" w:hAnsi="Times New Roman" w:cs="Times New Roman"/>
          <w:sz w:val="36"/>
          <w:szCs w:val="36"/>
        </w:rPr>
        <w:t>CAPABILITIES-BASED ACCOUNT</w:t>
      </w:r>
      <w:r>
        <w:rPr>
          <w:rFonts w:ascii="Times New Roman" w:hAnsi="Times New Roman" w:cs="Times New Roman"/>
          <w:sz w:val="36"/>
          <w:szCs w:val="36"/>
        </w:rPr>
        <w:t xml:space="preserve"> OF PATIENT WELFARE</w:t>
      </w:r>
    </w:p>
    <w:p w14:paraId="22B5DC97" w14:textId="77777777" w:rsidR="0043091B" w:rsidRDefault="0043091B" w:rsidP="0043091B">
      <w:pPr>
        <w:jc w:val="center"/>
        <w:rPr>
          <w:rFonts w:ascii="Times New Roman" w:hAnsi="Times New Roman" w:cs="Times New Roman"/>
          <w:sz w:val="36"/>
          <w:szCs w:val="36"/>
        </w:rPr>
      </w:pPr>
    </w:p>
    <w:p w14:paraId="35DC44AE" w14:textId="77777777" w:rsidR="0043091B" w:rsidRDefault="0043091B" w:rsidP="0043091B">
      <w:pPr>
        <w:jc w:val="center"/>
        <w:rPr>
          <w:rFonts w:ascii="Times New Roman" w:hAnsi="Times New Roman" w:cs="Times New Roman"/>
          <w:sz w:val="36"/>
          <w:szCs w:val="36"/>
        </w:rPr>
      </w:pPr>
    </w:p>
    <w:p w14:paraId="5E43870C" w14:textId="77777777" w:rsidR="0043091B" w:rsidRPr="0042259D" w:rsidRDefault="0043091B" w:rsidP="0043091B">
      <w:pPr>
        <w:jc w:val="center"/>
        <w:rPr>
          <w:rFonts w:ascii="Times New Roman" w:hAnsi="Times New Roman" w:cs="Times New Roman"/>
          <w:sz w:val="28"/>
          <w:szCs w:val="28"/>
        </w:rPr>
      </w:pPr>
      <w:r w:rsidRPr="0042259D">
        <w:rPr>
          <w:rFonts w:ascii="Times New Roman" w:hAnsi="Times New Roman" w:cs="Times New Roman"/>
          <w:sz w:val="28"/>
          <w:szCs w:val="28"/>
        </w:rPr>
        <w:t>by</w:t>
      </w:r>
    </w:p>
    <w:p w14:paraId="5FA0CE45" w14:textId="77777777" w:rsidR="0043091B" w:rsidRPr="0042259D" w:rsidRDefault="0043091B" w:rsidP="0043091B">
      <w:pPr>
        <w:jc w:val="center"/>
        <w:rPr>
          <w:rFonts w:ascii="Times New Roman" w:hAnsi="Times New Roman" w:cs="Times New Roman"/>
          <w:sz w:val="28"/>
          <w:szCs w:val="28"/>
        </w:rPr>
      </w:pPr>
    </w:p>
    <w:p w14:paraId="37161106" w14:textId="77777777" w:rsidR="0043091B" w:rsidRPr="0042259D" w:rsidRDefault="0043091B" w:rsidP="0043091B">
      <w:pPr>
        <w:jc w:val="center"/>
        <w:rPr>
          <w:rFonts w:ascii="Times New Roman" w:hAnsi="Times New Roman" w:cs="Times New Roman"/>
          <w:sz w:val="28"/>
          <w:szCs w:val="28"/>
        </w:rPr>
      </w:pPr>
      <w:r w:rsidRPr="0042259D">
        <w:rPr>
          <w:rFonts w:ascii="Times New Roman" w:hAnsi="Times New Roman" w:cs="Times New Roman"/>
          <w:sz w:val="28"/>
          <w:szCs w:val="28"/>
        </w:rPr>
        <w:t xml:space="preserve">Peter </w:t>
      </w:r>
      <w:proofErr w:type="spellStart"/>
      <w:r w:rsidRPr="0042259D">
        <w:rPr>
          <w:rFonts w:ascii="Times New Roman" w:hAnsi="Times New Roman" w:cs="Times New Roman"/>
          <w:sz w:val="28"/>
          <w:szCs w:val="28"/>
        </w:rPr>
        <w:t>Maloy</w:t>
      </w:r>
      <w:proofErr w:type="spellEnd"/>
      <w:r w:rsidRPr="0042259D">
        <w:rPr>
          <w:rFonts w:ascii="Times New Roman" w:hAnsi="Times New Roman" w:cs="Times New Roman"/>
          <w:sz w:val="28"/>
          <w:szCs w:val="28"/>
        </w:rPr>
        <w:t xml:space="preserve"> Koch</w:t>
      </w:r>
    </w:p>
    <w:p w14:paraId="6497D27E" w14:textId="77777777" w:rsidR="0043091B" w:rsidRPr="0042259D" w:rsidRDefault="0043091B" w:rsidP="0043091B">
      <w:pPr>
        <w:jc w:val="center"/>
        <w:rPr>
          <w:rFonts w:ascii="Times New Roman" w:hAnsi="Times New Roman" w:cs="Times New Roman"/>
          <w:sz w:val="28"/>
          <w:szCs w:val="28"/>
        </w:rPr>
      </w:pPr>
      <w:r w:rsidRPr="0042259D">
        <w:rPr>
          <w:rFonts w:ascii="Times New Roman" w:hAnsi="Times New Roman" w:cs="Times New Roman"/>
          <w:sz w:val="28"/>
          <w:szCs w:val="28"/>
        </w:rPr>
        <w:t>Defense Date: August 8, 2016</w:t>
      </w:r>
    </w:p>
    <w:p w14:paraId="2F731845" w14:textId="77777777" w:rsidR="0043091B" w:rsidRPr="0042259D" w:rsidRDefault="0043091B" w:rsidP="0043091B">
      <w:pPr>
        <w:jc w:val="center"/>
        <w:rPr>
          <w:rFonts w:ascii="Times New Roman" w:hAnsi="Times New Roman" w:cs="Times New Roman"/>
          <w:sz w:val="28"/>
          <w:szCs w:val="28"/>
        </w:rPr>
      </w:pPr>
    </w:p>
    <w:p w14:paraId="6D76E981" w14:textId="77777777" w:rsidR="0043091B" w:rsidRPr="0042259D" w:rsidRDefault="0043091B" w:rsidP="0043091B">
      <w:pPr>
        <w:jc w:val="center"/>
        <w:rPr>
          <w:rFonts w:ascii="Times New Roman" w:hAnsi="Times New Roman" w:cs="Times New Roman"/>
          <w:sz w:val="28"/>
          <w:szCs w:val="28"/>
        </w:rPr>
      </w:pPr>
    </w:p>
    <w:p w14:paraId="05E8DCEC" w14:textId="77777777" w:rsidR="0043091B" w:rsidRPr="0042259D" w:rsidRDefault="0043091B" w:rsidP="0043091B">
      <w:pPr>
        <w:jc w:val="center"/>
        <w:rPr>
          <w:rFonts w:ascii="Times New Roman" w:hAnsi="Times New Roman" w:cs="Times New Roman"/>
          <w:sz w:val="28"/>
          <w:szCs w:val="28"/>
        </w:rPr>
      </w:pPr>
      <w:r w:rsidRPr="0042259D">
        <w:rPr>
          <w:rFonts w:ascii="Times New Roman" w:hAnsi="Times New Roman" w:cs="Times New Roman"/>
          <w:sz w:val="28"/>
          <w:szCs w:val="28"/>
        </w:rPr>
        <w:t>A dissertation submitted to the Faculty of the Graduate School of the University at Buffalo, State University of New York in partial fulfillment of the requirements for the degree of Doctor of Philosophy.</w:t>
      </w:r>
    </w:p>
    <w:p w14:paraId="5170024E" w14:textId="77777777" w:rsidR="0043091B" w:rsidRPr="0042259D" w:rsidRDefault="0043091B" w:rsidP="0043091B">
      <w:pPr>
        <w:jc w:val="center"/>
        <w:rPr>
          <w:rFonts w:ascii="Times New Roman" w:hAnsi="Times New Roman" w:cs="Times New Roman"/>
          <w:sz w:val="28"/>
          <w:szCs w:val="28"/>
        </w:rPr>
      </w:pPr>
    </w:p>
    <w:p w14:paraId="5115497F" w14:textId="77777777" w:rsidR="0043091B" w:rsidRPr="0042259D" w:rsidRDefault="0043091B" w:rsidP="0043091B">
      <w:pPr>
        <w:jc w:val="center"/>
        <w:rPr>
          <w:rFonts w:ascii="Times New Roman" w:hAnsi="Times New Roman" w:cs="Times New Roman"/>
          <w:sz w:val="28"/>
          <w:szCs w:val="28"/>
        </w:rPr>
      </w:pPr>
      <w:r w:rsidRPr="0042259D">
        <w:rPr>
          <w:rFonts w:ascii="Times New Roman" w:hAnsi="Times New Roman" w:cs="Times New Roman"/>
          <w:sz w:val="28"/>
          <w:szCs w:val="28"/>
        </w:rPr>
        <w:t>Department of Philosophy</w:t>
      </w:r>
    </w:p>
    <w:p w14:paraId="38B15AD7" w14:textId="77777777" w:rsidR="0043091B" w:rsidRDefault="0043091B" w:rsidP="0043091B">
      <w:pPr>
        <w:jc w:val="center"/>
        <w:rPr>
          <w:rFonts w:ascii="Times New Roman" w:hAnsi="Times New Roman" w:cs="Times New Roman"/>
          <w:sz w:val="36"/>
          <w:szCs w:val="36"/>
        </w:rPr>
      </w:pPr>
    </w:p>
    <w:p w14:paraId="06F6AB72" w14:textId="77777777" w:rsidR="0043091B" w:rsidRDefault="0043091B" w:rsidP="0043091B">
      <w:pPr>
        <w:jc w:val="center"/>
        <w:rPr>
          <w:rFonts w:ascii="Times New Roman" w:hAnsi="Times New Roman" w:cs="Times New Roman"/>
          <w:sz w:val="36"/>
          <w:szCs w:val="36"/>
        </w:rPr>
      </w:pPr>
    </w:p>
    <w:p w14:paraId="401BF6E0" w14:textId="77777777" w:rsidR="0043091B" w:rsidRDefault="0043091B" w:rsidP="0043091B">
      <w:pPr>
        <w:jc w:val="center"/>
        <w:rPr>
          <w:rFonts w:ascii="Times New Roman" w:hAnsi="Times New Roman" w:cs="Times New Roman"/>
          <w:sz w:val="36"/>
          <w:szCs w:val="36"/>
        </w:rPr>
      </w:pPr>
    </w:p>
    <w:p w14:paraId="0BDACDA3" w14:textId="77777777" w:rsidR="0043091B" w:rsidRDefault="0043091B" w:rsidP="0043091B">
      <w:pPr>
        <w:jc w:val="center"/>
        <w:rPr>
          <w:rFonts w:ascii="Times New Roman" w:hAnsi="Times New Roman" w:cs="Times New Roman"/>
          <w:sz w:val="36"/>
          <w:szCs w:val="36"/>
        </w:rPr>
      </w:pPr>
    </w:p>
    <w:p w14:paraId="640FAD05" w14:textId="77777777" w:rsidR="0043091B" w:rsidRPr="004B6D00" w:rsidRDefault="0043091B" w:rsidP="0043091B">
      <w:pPr>
        <w:jc w:val="center"/>
        <w:rPr>
          <w:rFonts w:ascii="Times New Roman" w:hAnsi="Times New Roman" w:cs="Times New Roman"/>
          <w:i/>
          <w:sz w:val="36"/>
          <w:szCs w:val="36"/>
        </w:rPr>
      </w:pPr>
    </w:p>
    <w:p w14:paraId="486D8B9B" w14:textId="77777777" w:rsidR="00FA1B58" w:rsidRPr="004B6D00" w:rsidRDefault="00FA1B58" w:rsidP="00FA1B58">
      <w:pPr>
        <w:jc w:val="center"/>
        <w:rPr>
          <w:rFonts w:ascii="Times New Roman" w:hAnsi="Times New Roman" w:cs="Times New Roman"/>
          <w:i/>
          <w:sz w:val="36"/>
          <w:szCs w:val="36"/>
          <w:u w:val="single"/>
        </w:rPr>
      </w:pPr>
      <w:r w:rsidRPr="004B6D00">
        <w:rPr>
          <w:rFonts w:ascii="Times New Roman" w:hAnsi="Times New Roman" w:cs="Times New Roman"/>
          <w:i/>
          <w:sz w:val="36"/>
          <w:szCs w:val="36"/>
          <w:u w:val="single"/>
        </w:rPr>
        <w:t>Table of Contents</w:t>
      </w:r>
    </w:p>
    <w:p w14:paraId="2D919DA4" w14:textId="77777777" w:rsidR="00FA1B58" w:rsidRPr="00A1348D" w:rsidRDefault="00FA1B58" w:rsidP="00FA1B58">
      <w:pPr>
        <w:spacing w:before="100" w:beforeAutospacing="1" w:line="360" w:lineRule="auto"/>
        <w:jc w:val="center"/>
        <w:rPr>
          <w:rFonts w:ascii="Times New Roman" w:hAnsi="Times New Roman" w:cs="Times New Roman"/>
          <w:i/>
          <w:sz w:val="28"/>
          <w:szCs w:val="28"/>
        </w:rPr>
      </w:pPr>
    </w:p>
    <w:p w14:paraId="4659585F" w14:textId="77777777" w:rsidR="00FA1B58" w:rsidRDefault="00FA1B58" w:rsidP="00FA1B58">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Abstract………………………………………..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w:t>
      </w:r>
    </w:p>
    <w:p w14:paraId="6CA00C66" w14:textId="77777777" w:rsidR="00FA1B58" w:rsidRDefault="00FA1B58" w:rsidP="00FA1B58">
      <w:pPr>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Introduction……………………………………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vii-x</w:t>
      </w:r>
    </w:p>
    <w:p w14:paraId="5308A7BB" w14:textId="77777777" w:rsidR="00FA1B58" w:rsidRPr="00D2280D" w:rsidRDefault="00FA1B58" w:rsidP="00FA1B58">
      <w:pPr>
        <w:spacing w:before="100" w:beforeAutospacing="1" w:line="360" w:lineRule="auto"/>
        <w:rPr>
          <w:rFonts w:ascii="Times New Roman" w:hAnsi="Times New Roman" w:cs="Times New Roman"/>
          <w:sz w:val="24"/>
          <w:szCs w:val="24"/>
        </w:rPr>
      </w:pPr>
      <w:r w:rsidRPr="000D3FC4">
        <w:rPr>
          <w:rFonts w:ascii="Times New Roman" w:hAnsi="Times New Roman" w:cs="Times New Roman"/>
          <w:i/>
          <w:sz w:val="24"/>
          <w:szCs w:val="24"/>
          <w:u w:val="single"/>
        </w:rPr>
        <w:t>I: The Nature of Welfare</w:t>
      </w:r>
      <w:r w:rsidRPr="00FA1B5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sz w:val="24"/>
          <w:szCs w:val="24"/>
        </w:rPr>
        <w:t>1</w:t>
      </w:r>
    </w:p>
    <w:p w14:paraId="0E178262"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sidRPr="003043AE">
        <w:rPr>
          <w:rFonts w:ascii="Times New Roman" w:hAnsi="Times New Roman" w:cs="Times New Roman"/>
          <w:sz w:val="24"/>
          <w:szCs w:val="24"/>
        </w:rPr>
        <w:t>The Etymology of Welfare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p>
    <w:p w14:paraId="36F1AE16" w14:textId="53B62F58"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Marked and Unmarked Uses</w:t>
      </w:r>
      <w:r w:rsidR="002C60AE">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70B05C94"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Common Conception of Welfare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38DC8AC2"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Definitions and Contexts………………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14:paraId="7FC40B04"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Common Related Terms</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1EE790C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and Well-Being</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14:paraId="34AA646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and Health</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w:t>
      </w:r>
    </w:p>
    <w:p w14:paraId="07DBC201"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sidRPr="00341CF0">
        <w:rPr>
          <w:rFonts w:ascii="Times New Roman" w:hAnsi="Times New Roman" w:cs="Times New Roman"/>
          <w:sz w:val="24"/>
          <w:szCs w:val="24"/>
        </w:rPr>
        <w:t>The WHO Definition of Health</w:t>
      </w:r>
      <w:r>
        <w:rPr>
          <w:rFonts w:ascii="Times New Roman" w:hAnsi="Times New Roman" w:cs="Times New Roman"/>
          <w:sz w:val="24"/>
          <w:szCs w:val="24"/>
        </w:rPr>
        <w:t>………..</w:t>
      </w:r>
      <w:r w:rsidRPr="00341CF0">
        <w:rPr>
          <w:rFonts w:ascii="Times New Roman" w:hAnsi="Times New Roman" w:cs="Times New Roman"/>
          <w:sz w:val="24"/>
          <w:szCs w:val="24"/>
        </w:rPr>
        <w:tab/>
      </w:r>
      <w:r w:rsidRPr="00341CF0">
        <w:rPr>
          <w:rFonts w:ascii="Times New Roman" w:hAnsi="Times New Roman" w:cs="Times New Roman"/>
          <w:sz w:val="24"/>
          <w:szCs w:val="24"/>
        </w:rPr>
        <w:tab/>
      </w:r>
      <w:r>
        <w:rPr>
          <w:rFonts w:ascii="Times New Roman" w:hAnsi="Times New Roman" w:cs="Times New Roman"/>
          <w:sz w:val="24"/>
          <w:szCs w:val="24"/>
        </w:rPr>
        <w:tab/>
        <w:t>13</w:t>
      </w:r>
    </w:p>
    <w:p w14:paraId="14AE6560"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Capabilities and Health</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w:t>
      </w:r>
    </w:p>
    <w:p w14:paraId="0173D285"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and Happiness</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17</w:t>
      </w:r>
    </w:p>
    <w:p w14:paraId="535FE619"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Happiness, and Flourishing</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19</w:t>
      </w:r>
    </w:p>
    <w:p w14:paraId="210B2640"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 Understanding Welfare in terms of ‘Good for’…</w:t>
      </w:r>
      <w:r>
        <w:rPr>
          <w:rFonts w:ascii="Times New Roman" w:hAnsi="Times New Roman" w:cs="Times New Roman"/>
          <w:sz w:val="24"/>
          <w:szCs w:val="24"/>
        </w:rPr>
        <w:tab/>
      </w:r>
      <w:r>
        <w:rPr>
          <w:rFonts w:ascii="Times New Roman" w:hAnsi="Times New Roman" w:cs="Times New Roman"/>
          <w:sz w:val="24"/>
          <w:szCs w:val="24"/>
        </w:rPr>
        <w:tab/>
        <w:t>20</w:t>
      </w:r>
    </w:p>
    <w:p w14:paraId="43C72A09"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‘Good for’ and the Value of Welfare…</w:t>
      </w:r>
      <w:r>
        <w:rPr>
          <w:rFonts w:ascii="Times New Roman" w:hAnsi="Times New Roman" w:cs="Times New Roman"/>
          <w:sz w:val="24"/>
          <w:szCs w:val="24"/>
        </w:rPr>
        <w:tab/>
      </w:r>
      <w:r>
        <w:rPr>
          <w:rFonts w:ascii="Times New Roman" w:hAnsi="Times New Roman" w:cs="Times New Roman"/>
          <w:sz w:val="24"/>
          <w:szCs w:val="24"/>
        </w:rPr>
        <w:tab/>
        <w:t>23</w:t>
      </w:r>
    </w:p>
    <w:p w14:paraId="4AA46B5E"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and Interests</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24</w:t>
      </w:r>
    </w:p>
    <w:p w14:paraId="20B7D5A9"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Best Interests</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27</w:t>
      </w:r>
    </w:p>
    <w:p w14:paraId="478C6612"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Cognitive Interests</w:t>
      </w:r>
      <w:r w:rsidRPr="00FA1B5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14:paraId="7034AAC9"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Tacit and Expressed Interests</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28</w:t>
      </w:r>
    </w:p>
    <w:p w14:paraId="2F88D097"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in terms of ‘Benefit’ and ‘Harm’…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30</w:t>
      </w:r>
    </w:p>
    <w:p w14:paraId="2EB6F62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Subjects of Welfare</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32</w:t>
      </w:r>
    </w:p>
    <w:p w14:paraId="3C0E83C6"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Beings with Cognitive Awareness…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34</w:t>
      </w:r>
    </w:p>
    <w:p w14:paraId="13E20698"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Beings with Sentience</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36</w:t>
      </w:r>
    </w:p>
    <w:p w14:paraId="6123A984"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Beings with Proper Functions</w:t>
      </w:r>
      <w:r>
        <w:rPr>
          <w:rFonts w:ascii="Times New Roman" w:hAnsi="Times New Roman" w:cs="Times New Roman"/>
          <w:sz w:val="24"/>
          <w:szCs w:val="24"/>
        </w:rPr>
        <w:tab/>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37</w:t>
      </w:r>
    </w:p>
    <w:p w14:paraId="302B24E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and the Way that Subjects Should Be…</w:t>
      </w:r>
      <w:r>
        <w:rPr>
          <w:rFonts w:ascii="Times New Roman" w:hAnsi="Times New Roman" w:cs="Times New Roman"/>
          <w:sz w:val="24"/>
          <w:szCs w:val="24"/>
        </w:rPr>
        <w:tab/>
      </w:r>
      <w:r>
        <w:rPr>
          <w:rFonts w:ascii="Times New Roman" w:hAnsi="Times New Roman" w:cs="Times New Roman"/>
          <w:sz w:val="24"/>
          <w:szCs w:val="24"/>
        </w:rPr>
        <w:tab/>
        <w:t>38</w:t>
      </w:r>
    </w:p>
    <w:p w14:paraId="0233F76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Ordinary Conception and Theories of Welfare…</w:t>
      </w:r>
      <w:r>
        <w:rPr>
          <w:rFonts w:ascii="Times New Roman" w:hAnsi="Times New Roman" w:cs="Times New Roman"/>
          <w:sz w:val="24"/>
          <w:szCs w:val="24"/>
        </w:rPr>
        <w:tab/>
        <w:t xml:space="preserve">39 </w:t>
      </w:r>
    </w:p>
    <w:p w14:paraId="1EA8094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Theories of Welfare</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w:t>
      </w:r>
    </w:p>
    <w:p w14:paraId="2F79E715"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Hedonistic Theories………….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41</w:t>
      </w:r>
    </w:p>
    <w:p w14:paraId="72A2D0C4"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Desire-Fulfillment Theories….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14:paraId="6B2FDB9F"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Objective List Theories………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42</w:t>
      </w:r>
    </w:p>
    <w:p w14:paraId="26095CAC"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Capabilities and Welfare: The Capabilities Approach… </w:t>
      </w:r>
      <w:r>
        <w:rPr>
          <w:rFonts w:ascii="Times New Roman" w:hAnsi="Times New Roman" w:cs="Times New Roman"/>
          <w:sz w:val="24"/>
          <w:szCs w:val="24"/>
        </w:rPr>
        <w:tab/>
        <w:t>45</w:t>
      </w:r>
    </w:p>
    <w:p w14:paraId="5034FA57"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A Proposed Definition of Welfare</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49</w:t>
      </w:r>
    </w:p>
    <w:p w14:paraId="1B74BCDD" w14:textId="1B1F2DC2" w:rsidR="00FA1B58" w:rsidRPr="00D2280D" w:rsidRDefault="00FA1B58" w:rsidP="00FA1B58">
      <w:pPr>
        <w:spacing w:before="100" w:beforeAutospacing="1" w:line="360" w:lineRule="auto"/>
        <w:rPr>
          <w:rFonts w:ascii="Times New Roman" w:hAnsi="Times New Roman" w:cs="Times New Roman"/>
          <w:sz w:val="24"/>
          <w:szCs w:val="24"/>
        </w:rPr>
      </w:pPr>
      <w:r w:rsidRPr="00D2280D">
        <w:rPr>
          <w:rFonts w:ascii="Times New Roman" w:hAnsi="Times New Roman" w:cs="Times New Roman"/>
          <w:i/>
          <w:sz w:val="24"/>
          <w:szCs w:val="24"/>
          <w:u w:val="single"/>
        </w:rPr>
        <w:t>II. Capabilities</w:t>
      </w:r>
      <w:r w:rsidR="002C60AE" w:rsidRPr="00FA1B58">
        <w:rPr>
          <w:rFonts w:ascii="Times New Roman" w:hAnsi="Times New Roman" w:cs="Times New Roman"/>
          <w:sz w:val="24"/>
          <w:szCs w:val="24"/>
        </w:rPr>
        <w:t>……………</w:t>
      </w:r>
      <w:r w:rsidR="002C60AE">
        <w:rPr>
          <w:rFonts w:ascii="Times New Roman" w:hAnsi="Times New Roman" w:cs="Times New Roman"/>
          <w:sz w:val="24"/>
          <w:szCs w:val="24"/>
        </w:rPr>
        <w:t>………………</w:t>
      </w:r>
      <w:proofErr w:type="gramStart"/>
      <w:r w:rsidR="002C60AE">
        <w:rPr>
          <w:rFonts w:ascii="Times New Roman" w:hAnsi="Times New Roman" w:cs="Times New Roman"/>
          <w:sz w:val="24"/>
          <w:szCs w:val="24"/>
        </w:rPr>
        <w:t>…..</w:t>
      </w:r>
      <w:proofErr w:type="gramEnd"/>
      <w:r>
        <w:rPr>
          <w:rFonts w:ascii="Times New Roman" w:hAnsi="Times New Roman" w:cs="Times New Roman"/>
          <w:i/>
          <w:sz w:val="24"/>
          <w:szCs w:val="24"/>
        </w:rPr>
        <w:tab/>
      </w:r>
      <w:r w:rsidRPr="00FA1B58">
        <w:rPr>
          <w:rFonts w:ascii="Times New Roman" w:hAnsi="Times New Roman" w:cs="Times New Roman"/>
          <w:sz w:val="24"/>
          <w:szCs w:val="24"/>
        </w:rPr>
        <w:tab/>
      </w:r>
      <w:r>
        <w:rPr>
          <w:rFonts w:ascii="Times New Roman" w:hAnsi="Times New Roman" w:cs="Times New Roman"/>
          <w:i/>
          <w:sz w:val="24"/>
          <w:szCs w:val="24"/>
        </w:rPr>
        <w:tab/>
      </w:r>
      <w:r>
        <w:rPr>
          <w:rFonts w:ascii="Times New Roman" w:hAnsi="Times New Roman" w:cs="Times New Roman"/>
          <w:sz w:val="24"/>
          <w:szCs w:val="24"/>
        </w:rPr>
        <w:t>53</w:t>
      </w:r>
    </w:p>
    <w:p w14:paraId="687E3B48"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What are Capabilities?</w:t>
      </w:r>
      <w:r w:rsidRPr="00FA1B58">
        <w:rPr>
          <w:rFonts w:ascii="Times New Roman" w:hAnsi="Times New Roman" w:cs="Times New Roman"/>
          <w:sz w:val="24"/>
          <w:szCs w:val="24"/>
        </w:rPr>
        <w:t xml:space="preserve"> ……………</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55</w:t>
      </w:r>
    </w:p>
    <w:p w14:paraId="4DB5208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Definitions of Capabilities</w:t>
      </w:r>
      <w:r w:rsidRPr="00FA1B5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56</w:t>
      </w:r>
    </w:p>
    <w:p w14:paraId="38AEDAE7"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Good Capabilities</w:t>
      </w:r>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57</w:t>
      </w:r>
    </w:p>
    <w:p w14:paraId="2710984D"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General and Specific Capabilities……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58</w:t>
      </w:r>
    </w:p>
    <w:p w14:paraId="42AF8748"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Elucidating Capabilities Using Basic Formal Ontology…    </w:t>
      </w:r>
      <w:r>
        <w:rPr>
          <w:rFonts w:ascii="Times New Roman" w:hAnsi="Times New Roman" w:cs="Times New Roman"/>
          <w:sz w:val="24"/>
          <w:szCs w:val="24"/>
        </w:rPr>
        <w:tab/>
        <w:t>60</w:t>
      </w:r>
    </w:p>
    <w:p w14:paraId="62E5AFAB" w14:textId="77777777" w:rsidR="00FA1B58" w:rsidRPr="003C39D9" w:rsidRDefault="00FA1B58" w:rsidP="00FA1B58">
      <w:pPr>
        <w:pStyle w:val="ListParagraph"/>
        <w:spacing w:before="100" w:beforeAutospacing="1" w:line="360" w:lineRule="auto"/>
        <w:rPr>
          <w:rFonts w:ascii="Times New Roman" w:hAnsi="Times New Roman" w:cs="Times New Roman"/>
          <w:sz w:val="24"/>
          <w:szCs w:val="24"/>
          <w:lang w:val="fr-FR"/>
        </w:rPr>
      </w:pPr>
      <w:proofErr w:type="spellStart"/>
      <w:r>
        <w:rPr>
          <w:rFonts w:ascii="Times New Roman" w:hAnsi="Times New Roman" w:cs="Times New Roman"/>
          <w:sz w:val="24"/>
          <w:szCs w:val="24"/>
          <w:lang w:val="fr-FR"/>
        </w:rPr>
        <w:t>Introducing</w:t>
      </w:r>
      <w:proofErr w:type="spellEnd"/>
      <w:r>
        <w:rPr>
          <w:rFonts w:ascii="Times New Roman" w:hAnsi="Times New Roman" w:cs="Times New Roman"/>
          <w:sz w:val="24"/>
          <w:szCs w:val="24"/>
          <w:lang w:val="fr-FR"/>
        </w:rPr>
        <w:t xml:space="preserve"> BFO </w:t>
      </w:r>
      <w:proofErr w:type="spellStart"/>
      <w:r>
        <w:rPr>
          <w:rFonts w:ascii="Times New Roman" w:hAnsi="Times New Roman" w:cs="Times New Roman"/>
          <w:sz w:val="24"/>
          <w:szCs w:val="24"/>
          <w:lang w:val="fr-FR"/>
        </w:rPr>
        <w:t>Entities</w:t>
      </w:r>
      <w:proofErr w:type="spellEnd"/>
      <w:r w:rsidRPr="00FA1B58">
        <w:rPr>
          <w:rFonts w:ascii="Times New Roman" w:hAnsi="Times New Roman" w:cs="Times New Roman"/>
          <w:sz w:val="24"/>
          <w:szCs w:val="24"/>
        </w:rPr>
        <w:t>……………..</w:t>
      </w:r>
      <w:r w:rsidRPr="003C39D9">
        <w:rPr>
          <w:rFonts w:ascii="Times New Roman" w:hAnsi="Times New Roman" w:cs="Times New Roman"/>
          <w:sz w:val="24"/>
          <w:szCs w:val="24"/>
          <w:lang w:val="fr-FR"/>
        </w:rPr>
        <w:tab/>
      </w:r>
      <w:r w:rsidRPr="003C39D9">
        <w:rPr>
          <w:rFonts w:ascii="Times New Roman" w:hAnsi="Times New Roman" w:cs="Times New Roman"/>
          <w:sz w:val="24"/>
          <w:szCs w:val="24"/>
          <w:lang w:val="fr-FR"/>
        </w:rPr>
        <w:tab/>
      </w:r>
      <w:r w:rsidRPr="003C39D9">
        <w:rPr>
          <w:rFonts w:ascii="Times New Roman" w:hAnsi="Times New Roman" w:cs="Times New Roman"/>
          <w:sz w:val="24"/>
          <w:szCs w:val="24"/>
          <w:lang w:val="fr-FR"/>
        </w:rPr>
        <w:tab/>
      </w:r>
      <w:r>
        <w:rPr>
          <w:rFonts w:ascii="Times New Roman" w:hAnsi="Times New Roman" w:cs="Times New Roman"/>
          <w:sz w:val="24"/>
          <w:szCs w:val="24"/>
          <w:lang w:val="fr-FR"/>
        </w:rPr>
        <w:t>63</w:t>
      </w:r>
    </w:p>
    <w:p w14:paraId="20911D26" w14:textId="77777777" w:rsidR="00FA1B58" w:rsidRPr="003C39D9" w:rsidRDefault="00FA1B58" w:rsidP="00FA1B58">
      <w:pPr>
        <w:pStyle w:val="ListParagraph"/>
        <w:spacing w:before="100" w:beforeAutospacing="1" w:line="360" w:lineRule="auto"/>
        <w:ind w:left="1440"/>
        <w:rPr>
          <w:rFonts w:ascii="Times New Roman" w:hAnsi="Times New Roman" w:cs="Times New Roman"/>
          <w:sz w:val="24"/>
          <w:szCs w:val="24"/>
          <w:lang w:val="fr-FR"/>
        </w:rPr>
      </w:pPr>
      <w:proofErr w:type="spellStart"/>
      <w:r>
        <w:rPr>
          <w:rFonts w:ascii="Times New Roman" w:hAnsi="Times New Roman" w:cs="Times New Roman"/>
          <w:sz w:val="24"/>
          <w:szCs w:val="24"/>
          <w:lang w:val="fr-FR"/>
        </w:rPr>
        <w:t>Continuants</w:t>
      </w:r>
      <w:proofErr w:type="spellEnd"/>
      <w:r w:rsidRPr="00FA1B58">
        <w:rPr>
          <w:rFonts w:ascii="Times New Roman" w:hAnsi="Times New Roman" w:cs="Times New Roman"/>
          <w:sz w:val="24"/>
          <w:szCs w:val="24"/>
        </w:rPr>
        <w:t>……………</w:t>
      </w:r>
      <w:r>
        <w:rPr>
          <w:rFonts w:ascii="Times New Roman" w:hAnsi="Times New Roman" w:cs="Times New Roman"/>
          <w:sz w:val="24"/>
          <w:szCs w:val="24"/>
        </w:rPr>
        <w:t>………</w:t>
      </w:r>
      <w:r>
        <w:rPr>
          <w:rFonts w:ascii="Times New Roman" w:hAnsi="Times New Roman" w:cs="Times New Roman"/>
          <w:sz w:val="24"/>
          <w:szCs w:val="24"/>
          <w:lang w:val="fr-FR"/>
        </w:rPr>
        <w:tab/>
      </w:r>
      <w:r>
        <w:rPr>
          <w:rFonts w:ascii="Times New Roman" w:hAnsi="Times New Roman" w:cs="Times New Roman"/>
          <w:sz w:val="24"/>
          <w:szCs w:val="24"/>
          <w:lang w:val="fr-FR"/>
        </w:rPr>
        <w:tab/>
      </w:r>
      <w:r>
        <w:rPr>
          <w:rFonts w:ascii="Times New Roman" w:hAnsi="Times New Roman" w:cs="Times New Roman"/>
          <w:sz w:val="24"/>
          <w:szCs w:val="24"/>
          <w:lang w:val="fr-FR"/>
        </w:rPr>
        <w:tab/>
        <w:t>65</w:t>
      </w:r>
    </w:p>
    <w:p w14:paraId="7A17EF1A" w14:textId="77777777" w:rsidR="00FA1B58" w:rsidRPr="003C39D9" w:rsidRDefault="00FA1B58" w:rsidP="00FA1B58">
      <w:pPr>
        <w:pStyle w:val="ListParagraph"/>
        <w:spacing w:before="100" w:beforeAutospacing="1" w:line="360" w:lineRule="auto"/>
        <w:ind w:left="1440"/>
        <w:rPr>
          <w:rFonts w:ascii="Times New Roman" w:hAnsi="Times New Roman" w:cs="Times New Roman"/>
          <w:sz w:val="24"/>
          <w:szCs w:val="24"/>
          <w:lang w:val="fr-FR"/>
        </w:rPr>
      </w:pPr>
      <w:proofErr w:type="spellStart"/>
      <w:r w:rsidRPr="003C39D9">
        <w:rPr>
          <w:rFonts w:ascii="Times New Roman" w:hAnsi="Times New Roman" w:cs="Times New Roman"/>
          <w:sz w:val="24"/>
          <w:szCs w:val="24"/>
          <w:lang w:val="fr-FR"/>
        </w:rPr>
        <w:t>Dependent</w:t>
      </w:r>
      <w:proofErr w:type="spellEnd"/>
      <w:r w:rsidRPr="003C39D9">
        <w:rPr>
          <w:rFonts w:ascii="Times New Roman" w:hAnsi="Times New Roman" w:cs="Times New Roman"/>
          <w:sz w:val="24"/>
          <w:szCs w:val="24"/>
          <w:lang w:val="fr-FR"/>
        </w:rPr>
        <w:t xml:space="preserve"> </w:t>
      </w:r>
      <w:proofErr w:type="spellStart"/>
      <w:r w:rsidRPr="003C39D9">
        <w:rPr>
          <w:rFonts w:ascii="Times New Roman" w:hAnsi="Times New Roman" w:cs="Times New Roman"/>
          <w:sz w:val="24"/>
          <w:szCs w:val="24"/>
          <w:lang w:val="fr-FR"/>
        </w:rPr>
        <w:t>Continuants</w:t>
      </w:r>
      <w:proofErr w:type="spellEnd"/>
      <w:r>
        <w:rPr>
          <w:rFonts w:ascii="Times New Roman" w:hAnsi="Times New Roman" w:cs="Times New Roman"/>
          <w:sz w:val="24"/>
          <w:szCs w:val="24"/>
          <w:lang w:val="fr-FR"/>
        </w:rPr>
        <w:t>……….</w:t>
      </w:r>
      <w:r w:rsidRPr="003C39D9">
        <w:rPr>
          <w:rFonts w:ascii="Times New Roman" w:hAnsi="Times New Roman" w:cs="Times New Roman"/>
          <w:sz w:val="24"/>
          <w:szCs w:val="24"/>
          <w:lang w:val="fr-FR"/>
        </w:rPr>
        <w:tab/>
      </w:r>
      <w:r w:rsidRPr="003C39D9">
        <w:rPr>
          <w:rFonts w:ascii="Times New Roman" w:hAnsi="Times New Roman" w:cs="Times New Roman"/>
          <w:sz w:val="24"/>
          <w:szCs w:val="24"/>
          <w:lang w:val="fr-FR"/>
        </w:rPr>
        <w:tab/>
      </w:r>
      <w:r w:rsidRPr="003C39D9">
        <w:rPr>
          <w:rFonts w:ascii="Times New Roman" w:hAnsi="Times New Roman" w:cs="Times New Roman"/>
          <w:sz w:val="24"/>
          <w:szCs w:val="24"/>
          <w:lang w:val="fr-FR"/>
        </w:rPr>
        <w:tab/>
      </w:r>
      <w:r>
        <w:rPr>
          <w:rFonts w:ascii="Times New Roman" w:hAnsi="Times New Roman" w:cs="Times New Roman"/>
          <w:sz w:val="24"/>
          <w:szCs w:val="24"/>
          <w:lang w:val="fr-FR"/>
        </w:rPr>
        <w:t>66</w:t>
      </w:r>
    </w:p>
    <w:p w14:paraId="033CB069"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Specifically Dependent Continuants…</w:t>
      </w:r>
      <w:r>
        <w:rPr>
          <w:rFonts w:ascii="Times New Roman" w:hAnsi="Times New Roman" w:cs="Times New Roman"/>
          <w:sz w:val="24"/>
          <w:szCs w:val="24"/>
        </w:rPr>
        <w:tab/>
      </w:r>
      <w:r>
        <w:rPr>
          <w:rFonts w:ascii="Times New Roman" w:hAnsi="Times New Roman" w:cs="Times New Roman"/>
          <w:sz w:val="24"/>
          <w:szCs w:val="24"/>
        </w:rPr>
        <w:tab/>
        <w:t>67</w:t>
      </w:r>
    </w:p>
    <w:p w14:paraId="4A485847"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Dispositions and Roles………..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69</w:t>
      </w:r>
    </w:p>
    <w:p w14:paraId="546F751C"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Special Dispositions: Functions</w:t>
      </w:r>
      <w:r w:rsidR="00FB0228">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72</w:t>
      </w:r>
    </w:p>
    <w:p w14:paraId="52EC916E"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Introducing Capabilities to BFO</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75</w:t>
      </w:r>
    </w:p>
    <w:p w14:paraId="58941621"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Capabilities as Realizable Entities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76</w:t>
      </w:r>
    </w:p>
    <w:p w14:paraId="4421E2C7" w14:textId="77777777" w:rsidR="00FA1B58" w:rsidRDefault="006A2D00"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Capabilities as Dispositions…</w:t>
      </w:r>
      <w:r w:rsidR="00FA1B58">
        <w:rPr>
          <w:rFonts w:ascii="Times New Roman" w:hAnsi="Times New Roman" w:cs="Times New Roman"/>
          <w:sz w:val="24"/>
          <w:szCs w:val="24"/>
        </w:rPr>
        <w:tab/>
      </w:r>
      <w:r w:rsidR="00FA1B58">
        <w:rPr>
          <w:rFonts w:ascii="Times New Roman" w:hAnsi="Times New Roman" w:cs="Times New Roman"/>
          <w:sz w:val="24"/>
          <w:szCs w:val="24"/>
        </w:rPr>
        <w:tab/>
      </w:r>
      <w:r w:rsidR="00FA1B58">
        <w:rPr>
          <w:rFonts w:ascii="Times New Roman" w:hAnsi="Times New Roman" w:cs="Times New Roman"/>
          <w:sz w:val="24"/>
          <w:szCs w:val="24"/>
        </w:rPr>
        <w:tab/>
        <w:t>77</w:t>
      </w:r>
    </w:p>
    <w:p w14:paraId="6305D09F"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Capabilities as Special Dispositions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80</w:t>
      </w:r>
    </w:p>
    <w:p w14:paraId="712145E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Features of Capabilities</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82</w:t>
      </w:r>
    </w:p>
    <w:p w14:paraId="24842044"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The Normative Feature</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85</w:t>
      </w:r>
    </w:p>
    <w:p w14:paraId="7BD686B9" w14:textId="77777777" w:rsidR="00FA1B58" w:rsidRDefault="006A2D00"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The Positive Feature…………</w:t>
      </w:r>
      <w:r w:rsidR="00FA1B58">
        <w:rPr>
          <w:rFonts w:ascii="Times New Roman" w:hAnsi="Times New Roman" w:cs="Times New Roman"/>
          <w:sz w:val="24"/>
          <w:szCs w:val="24"/>
        </w:rPr>
        <w:tab/>
      </w:r>
      <w:r w:rsidR="00FA1B58">
        <w:rPr>
          <w:rFonts w:ascii="Times New Roman" w:hAnsi="Times New Roman" w:cs="Times New Roman"/>
          <w:sz w:val="24"/>
          <w:szCs w:val="24"/>
        </w:rPr>
        <w:tab/>
      </w:r>
      <w:r w:rsidR="00FA1B58">
        <w:rPr>
          <w:rFonts w:ascii="Times New Roman" w:hAnsi="Times New Roman" w:cs="Times New Roman"/>
          <w:sz w:val="24"/>
          <w:szCs w:val="24"/>
        </w:rPr>
        <w:tab/>
        <w:t>86</w:t>
      </w:r>
    </w:p>
    <w:p w14:paraId="6FFB65FC" w14:textId="77777777" w:rsidR="00FA1B58" w:rsidRDefault="00FA1B58" w:rsidP="00FA1B58">
      <w:pPr>
        <w:pStyle w:val="ListParagraph"/>
        <w:spacing w:before="100" w:beforeAutospacing="1" w:line="360" w:lineRule="auto"/>
        <w:ind w:left="2160"/>
        <w:rPr>
          <w:rFonts w:ascii="Times New Roman" w:hAnsi="Times New Roman" w:cs="Times New Roman"/>
          <w:sz w:val="24"/>
          <w:szCs w:val="24"/>
        </w:rPr>
      </w:pPr>
      <w:r>
        <w:rPr>
          <w:rFonts w:ascii="Times New Roman" w:hAnsi="Times New Roman" w:cs="Times New Roman"/>
          <w:sz w:val="24"/>
          <w:szCs w:val="24"/>
        </w:rPr>
        <w:t>Objections to Positiveness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91</w:t>
      </w:r>
    </w:p>
    <w:p w14:paraId="1A845B47"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Canonical Realizations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94</w:t>
      </w:r>
    </w:p>
    <w:p w14:paraId="62AE6777"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lastRenderedPageBreak/>
        <w:t>Ra</w:t>
      </w:r>
      <w:r w:rsidR="006A2D00">
        <w:rPr>
          <w:rFonts w:ascii="Times New Roman" w:hAnsi="Times New Roman" w:cs="Times New Roman"/>
          <w:sz w:val="24"/>
          <w:szCs w:val="24"/>
        </w:rPr>
        <w:t>nges of Capability Realizations…</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97</w:t>
      </w:r>
    </w:p>
    <w:p w14:paraId="57C434AB"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F</w:t>
      </w:r>
      <w:r w:rsidR="006A2D00">
        <w:rPr>
          <w:rFonts w:ascii="Times New Roman" w:hAnsi="Times New Roman" w:cs="Times New Roman"/>
          <w:sz w:val="24"/>
          <w:szCs w:val="24"/>
        </w:rPr>
        <w:t>ailed Realizations</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98</w:t>
      </w:r>
    </w:p>
    <w:p w14:paraId="1D25684D"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Absent vs. Unrealized Capabilities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101</w:t>
      </w:r>
    </w:p>
    <w:p w14:paraId="3F1F2631"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Kind-Based Capabilities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103</w:t>
      </w:r>
    </w:p>
    <w:p w14:paraId="290905E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Testing Capabilities</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105</w:t>
      </w:r>
    </w:p>
    <w:p w14:paraId="5A357D63"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Summary of Capabilities</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108</w:t>
      </w:r>
    </w:p>
    <w:p w14:paraId="51181774" w14:textId="77777777" w:rsidR="00FA1B58" w:rsidRDefault="00FA1B58" w:rsidP="00FA1B58">
      <w:pPr>
        <w:spacing w:before="100" w:beforeAutospacing="1" w:line="360" w:lineRule="auto"/>
        <w:rPr>
          <w:rFonts w:ascii="Times New Roman" w:hAnsi="Times New Roman" w:cs="Times New Roman"/>
          <w:sz w:val="24"/>
          <w:szCs w:val="24"/>
        </w:rPr>
      </w:pPr>
      <w:r w:rsidRPr="00D2280D">
        <w:rPr>
          <w:rFonts w:ascii="Times New Roman" w:hAnsi="Times New Roman" w:cs="Times New Roman"/>
          <w:i/>
          <w:sz w:val="24"/>
          <w:szCs w:val="24"/>
          <w:u w:val="single"/>
        </w:rPr>
        <w:t>III. Capabilities and Patient Welfare</w:t>
      </w:r>
      <w:r>
        <w:rPr>
          <w:rFonts w:ascii="Times New Roman" w:hAnsi="Times New Roman" w:cs="Times New Roman"/>
          <w:i/>
          <w:sz w:val="24"/>
          <w:szCs w:val="24"/>
        </w:rPr>
        <w:t>………...</w:t>
      </w:r>
      <w:r>
        <w:rPr>
          <w:rFonts w:ascii="Times New Roman" w:hAnsi="Times New Roman" w:cs="Times New Roman"/>
          <w:i/>
          <w:sz w:val="24"/>
          <w:szCs w:val="24"/>
        </w:rPr>
        <w:tab/>
      </w:r>
      <w:r>
        <w:rPr>
          <w:rFonts w:ascii="Times New Roman" w:hAnsi="Times New Roman" w:cs="Times New Roman"/>
          <w:sz w:val="24"/>
          <w:szCs w:val="24"/>
        </w:rPr>
        <w:tab/>
      </w:r>
      <w:r>
        <w:rPr>
          <w:rFonts w:ascii="Times New Roman" w:hAnsi="Times New Roman" w:cs="Times New Roman"/>
          <w:sz w:val="24"/>
          <w:szCs w:val="24"/>
        </w:rPr>
        <w:tab/>
        <w:t>109</w:t>
      </w:r>
    </w:p>
    <w:p w14:paraId="2448AAD6"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as a BFO Quality</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110</w:t>
      </w:r>
    </w:p>
    <w:p w14:paraId="12CEAA96" w14:textId="77777777" w:rsidR="00FA1B58" w:rsidRPr="00C70735" w:rsidRDefault="00FA1B58" w:rsidP="00FA1B58">
      <w:pPr>
        <w:pStyle w:val="ListParagraph"/>
        <w:spacing w:before="100" w:beforeAutospacing="1" w:line="360" w:lineRule="auto"/>
        <w:rPr>
          <w:rFonts w:ascii="Times New Roman" w:hAnsi="Times New Roman" w:cs="Times New Roman"/>
          <w:sz w:val="24"/>
          <w:szCs w:val="24"/>
          <w:lang w:val="it-IT"/>
        </w:rPr>
      </w:pPr>
      <w:r>
        <w:rPr>
          <w:rFonts w:ascii="Times New Roman" w:hAnsi="Times New Roman" w:cs="Times New Roman"/>
          <w:sz w:val="24"/>
          <w:szCs w:val="24"/>
        </w:rPr>
        <w:t>We</w:t>
      </w:r>
      <w:r w:rsidR="006A2D00">
        <w:rPr>
          <w:rFonts w:ascii="Times New Roman" w:hAnsi="Times New Roman" w:cs="Times New Roman"/>
          <w:sz w:val="24"/>
          <w:szCs w:val="24"/>
        </w:rPr>
        <w:t>lfare as a Determinable Quality…</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70735">
        <w:rPr>
          <w:rFonts w:ascii="Times New Roman" w:hAnsi="Times New Roman" w:cs="Times New Roman"/>
          <w:sz w:val="24"/>
          <w:szCs w:val="24"/>
          <w:lang w:val="it-IT"/>
        </w:rPr>
        <w:t>111</w:t>
      </w:r>
    </w:p>
    <w:p w14:paraId="1D7303FA" w14:textId="77777777" w:rsidR="00FA1B58" w:rsidRPr="00C70735" w:rsidRDefault="00FA1B58" w:rsidP="00FA1B58">
      <w:pPr>
        <w:pStyle w:val="ListParagraph"/>
        <w:spacing w:before="100" w:beforeAutospacing="1" w:line="360" w:lineRule="auto"/>
        <w:rPr>
          <w:rFonts w:ascii="Times New Roman" w:hAnsi="Times New Roman" w:cs="Times New Roman"/>
          <w:sz w:val="24"/>
          <w:szCs w:val="24"/>
        </w:rPr>
      </w:pPr>
      <w:r w:rsidRPr="003C39D9">
        <w:rPr>
          <w:rFonts w:ascii="Times New Roman" w:hAnsi="Times New Roman" w:cs="Times New Roman"/>
          <w:sz w:val="24"/>
          <w:szCs w:val="24"/>
          <w:lang w:val="it-CH"/>
        </w:rPr>
        <w:t>Welfare a Multi-</w:t>
      </w:r>
      <w:proofErr w:type="spellStart"/>
      <w:r w:rsidRPr="003C39D9">
        <w:rPr>
          <w:rFonts w:ascii="Times New Roman" w:hAnsi="Times New Roman" w:cs="Times New Roman"/>
          <w:sz w:val="24"/>
          <w:szCs w:val="24"/>
          <w:lang w:val="it-CH"/>
        </w:rPr>
        <w:t>Dimensional</w:t>
      </w:r>
      <w:proofErr w:type="spellEnd"/>
      <w:r w:rsidRPr="003C39D9">
        <w:rPr>
          <w:rFonts w:ascii="Times New Roman" w:hAnsi="Times New Roman" w:cs="Times New Roman"/>
          <w:sz w:val="24"/>
          <w:szCs w:val="24"/>
          <w:lang w:val="it-CH"/>
        </w:rPr>
        <w:t xml:space="preserve"> Quality</w:t>
      </w:r>
      <w:r w:rsidR="006A2D00">
        <w:rPr>
          <w:rFonts w:ascii="Times New Roman" w:hAnsi="Times New Roman" w:cs="Times New Roman"/>
          <w:sz w:val="24"/>
          <w:szCs w:val="24"/>
          <w:lang w:val="it-CH"/>
        </w:rPr>
        <w:t>...</w:t>
      </w:r>
      <w:r w:rsidRPr="003C39D9">
        <w:rPr>
          <w:rFonts w:ascii="Times New Roman" w:hAnsi="Times New Roman" w:cs="Times New Roman"/>
          <w:sz w:val="24"/>
          <w:szCs w:val="24"/>
          <w:lang w:val="it-CH"/>
        </w:rPr>
        <w:tab/>
      </w:r>
      <w:r w:rsidRPr="003C39D9">
        <w:rPr>
          <w:rFonts w:ascii="Times New Roman" w:hAnsi="Times New Roman" w:cs="Times New Roman"/>
          <w:sz w:val="24"/>
          <w:szCs w:val="24"/>
          <w:lang w:val="it-CH"/>
        </w:rPr>
        <w:tab/>
      </w:r>
      <w:r w:rsidRPr="003C39D9">
        <w:rPr>
          <w:rFonts w:ascii="Times New Roman" w:hAnsi="Times New Roman" w:cs="Times New Roman"/>
          <w:sz w:val="24"/>
          <w:szCs w:val="24"/>
          <w:lang w:val="it-CH"/>
        </w:rPr>
        <w:tab/>
      </w:r>
      <w:r w:rsidRPr="00C70735">
        <w:rPr>
          <w:rFonts w:ascii="Times New Roman" w:hAnsi="Times New Roman" w:cs="Times New Roman"/>
          <w:sz w:val="24"/>
          <w:szCs w:val="24"/>
        </w:rPr>
        <w:t>112</w:t>
      </w:r>
    </w:p>
    <w:p w14:paraId="606C4C3C"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Granularity of Qualities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sidR="006A2D00">
        <w:rPr>
          <w:rFonts w:ascii="Times New Roman" w:hAnsi="Times New Roman" w:cs="Times New Roman"/>
          <w:sz w:val="24"/>
          <w:szCs w:val="24"/>
        </w:rPr>
        <w:tab/>
      </w:r>
      <w:r>
        <w:rPr>
          <w:rFonts w:ascii="Times New Roman" w:hAnsi="Times New Roman" w:cs="Times New Roman"/>
          <w:sz w:val="24"/>
          <w:szCs w:val="24"/>
        </w:rPr>
        <w:tab/>
        <w:t>114</w:t>
      </w:r>
    </w:p>
    <w:p w14:paraId="35B57F67"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Process of Faring</w:t>
      </w:r>
      <w:r>
        <w:rPr>
          <w:rFonts w:ascii="Times New Roman" w:hAnsi="Times New Roman" w:cs="Times New Roman"/>
          <w:sz w:val="24"/>
          <w:szCs w:val="24"/>
        </w:rPr>
        <w:tab/>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116</w:t>
      </w:r>
    </w:p>
    <w:p w14:paraId="0EE55196"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Faring, and Capabilities</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117</w:t>
      </w:r>
    </w:p>
    <w:p w14:paraId="0E779FB1"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Welfare Capabilities</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119</w:t>
      </w:r>
    </w:p>
    <w:p w14:paraId="1E36059F"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Beyond Welfare in General: The Welfare of Subjects</w:t>
      </w:r>
      <w:r w:rsidR="006A2D00">
        <w:rPr>
          <w:rFonts w:ascii="Times New Roman" w:hAnsi="Times New Roman" w:cs="Times New Roman"/>
          <w:sz w:val="24"/>
          <w:szCs w:val="24"/>
        </w:rPr>
        <w:t>…</w:t>
      </w:r>
      <w:r>
        <w:rPr>
          <w:rFonts w:ascii="Times New Roman" w:hAnsi="Times New Roman" w:cs="Times New Roman"/>
          <w:sz w:val="24"/>
          <w:szCs w:val="24"/>
        </w:rPr>
        <w:tab/>
        <w:t>120</w:t>
      </w:r>
    </w:p>
    <w:p w14:paraId="198260B5"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Qualified Welfare</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121</w:t>
      </w:r>
    </w:p>
    <w:p w14:paraId="39C4BF38"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The Subject’s Environment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127</w:t>
      </w:r>
    </w:p>
    <w:p w14:paraId="4BE89B6A"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Life Plans and Phases</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128</w:t>
      </w:r>
    </w:p>
    <w:p w14:paraId="359F03B5"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Spans of Time</w:t>
      </w:r>
      <w:r w:rsidRPr="00976DEA">
        <w:rPr>
          <w:rFonts w:ascii="Times New Roman" w:hAnsi="Times New Roman" w:cs="Times New Roman"/>
          <w:sz w:val="24"/>
          <w:szCs w:val="24"/>
        </w:rPr>
        <w:tab/>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w:t>
      </w:r>
    </w:p>
    <w:p w14:paraId="305DF432"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Why Reference Classes Matter</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130</w:t>
      </w:r>
    </w:p>
    <w:p w14:paraId="1F6DF9E8"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Patient Reference Class: What is Patient Welfare?</w:t>
      </w:r>
      <w:r w:rsidR="006A2D00">
        <w:rPr>
          <w:rFonts w:ascii="Times New Roman" w:hAnsi="Times New Roman" w:cs="Times New Roman"/>
          <w:sz w:val="24"/>
          <w:szCs w:val="24"/>
        </w:rPr>
        <w:t>...</w:t>
      </w:r>
      <w:r>
        <w:rPr>
          <w:rFonts w:ascii="Times New Roman" w:hAnsi="Times New Roman" w:cs="Times New Roman"/>
          <w:sz w:val="24"/>
          <w:szCs w:val="24"/>
        </w:rPr>
        <w:tab/>
        <w:t>132</w:t>
      </w:r>
    </w:p>
    <w:p w14:paraId="591907A8"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What is a Patient?</w:t>
      </w:r>
      <w:r w:rsidR="006A2D00" w:rsidRPr="006A2D00">
        <w:rPr>
          <w:rFonts w:ascii="Times New Roman" w:hAnsi="Times New Roman" w:cs="Times New Roman"/>
          <w:sz w:val="24"/>
          <w:szCs w:val="24"/>
        </w:rPr>
        <w:t xml:space="preserve"> ……………</w:t>
      </w:r>
      <w:r w:rsidR="006A2D00">
        <w:rPr>
          <w:rFonts w:ascii="Times New Roman" w:hAnsi="Times New Roman" w:cs="Times New Roman"/>
          <w:sz w:val="24"/>
          <w:szCs w:val="24"/>
        </w:rPr>
        <w:t>……</w:t>
      </w:r>
      <w:r>
        <w:rPr>
          <w:rFonts w:ascii="Times New Roman" w:hAnsi="Times New Roman" w:cs="Times New Roman"/>
          <w:sz w:val="24"/>
          <w:szCs w:val="24"/>
        </w:rPr>
        <w:tab/>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133</w:t>
      </w:r>
    </w:p>
    <w:p w14:paraId="304791B9"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The Diversity of Patients </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w:t>
      </w:r>
    </w:p>
    <w:p w14:paraId="44AE29F1"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Patient as Ill</w:t>
      </w:r>
      <w:r w:rsidR="006A2D00" w:rsidRPr="006A2D00">
        <w:rPr>
          <w:rFonts w:ascii="Times New Roman" w:hAnsi="Times New Roman" w:cs="Times New Roman"/>
          <w:sz w:val="24"/>
          <w:szCs w:val="24"/>
        </w:rPr>
        <w:t>……………</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136</w:t>
      </w:r>
    </w:p>
    <w:p w14:paraId="688BE42E" w14:textId="77777777" w:rsidR="00FA1B58" w:rsidRDefault="006A2D00"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Patient as Person</w:t>
      </w:r>
      <w:r w:rsidRPr="006A2D00">
        <w:rPr>
          <w:rFonts w:ascii="Times New Roman" w:hAnsi="Times New Roman" w:cs="Times New Roman"/>
          <w:sz w:val="24"/>
          <w:szCs w:val="24"/>
        </w:rPr>
        <w:t>……………</w:t>
      </w:r>
      <w:r>
        <w:rPr>
          <w:rFonts w:ascii="Times New Roman" w:hAnsi="Times New Roman" w:cs="Times New Roman"/>
          <w:sz w:val="24"/>
          <w:szCs w:val="24"/>
        </w:rPr>
        <w:t>…</w:t>
      </w:r>
      <w:r w:rsidR="00FA1B58">
        <w:rPr>
          <w:rFonts w:ascii="Times New Roman" w:hAnsi="Times New Roman" w:cs="Times New Roman"/>
          <w:sz w:val="24"/>
          <w:szCs w:val="24"/>
        </w:rPr>
        <w:tab/>
      </w:r>
      <w:r>
        <w:rPr>
          <w:rFonts w:ascii="Times New Roman" w:hAnsi="Times New Roman" w:cs="Times New Roman"/>
          <w:sz w:val="24"/>
          <w:szCs w:val="24"/>
        </w:rPr>
        <w:tab/>
      </w:r>
      <w:r w:rsidR="00FA1B58">
        <w:rPr>
          <w:rFonts w:ascii="Times New Roman" w:hAnsi="Times New Roman" w:cs="Times New Roman"/>
          <w:sz w:val="24"/>
          <w:szCs w:val="24"/>
        </w:rPr>
        <w:tab/>
      </w:r>
      <w:r w:rsidR="00FA1B58">
        <w:rPr>
          <w:rFonts w:ascii="Times New Roman" w:hAnsi="Times New Roman" w:cs="Times New Roman"/>
          <w:sz w:val="24"/>
          <w:szCs w:val="24"/>
        </w:rPr>
        <w:tab/>
        <w:t>137</w:t>
      </w:r>
    </w:p>
    <w:p w14:paraId="59BDAC8D"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Essentially Psychological Beings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w:t>
      </w:r>
    </w:p>
    <w:p w14:paraId="5C917004" w14:textId="77777777" w:rsidR="00FA1B58" w:rsidRDefault="00FA1B58" w:rsidP="00FA1B58">
      <w:pPr>
        <w:pStyle w:val="ListParagraph"/>
        <w:spacing w:before="100" w:beforeAutospacing="1" w:line="360" w:lineRule="auto"/>
        <w:ind w:left="1440"/>
        <w:rPr>
          <w:rFonts w:ascii="Times New Roman" w:hAnsi="Times New Roman" w:cs="Times New Roman"/>
          <w:sz w:val="24"/>
          <w:szCs w:val="24"/>
        </w:rPr>
      </w:pPr>
      <w:r>
        <w:rPr>
          <w:rFonts w:ascii="Times New Roman" w:hAnsi="Times New Roman" w:cs="Times New Roman"/>
          <w:sz w:val="24"/>
          <w:szCs w:val="24"/>
        </w:rPr>
        <w:t>The Human Animal</w:t>
      </w:r>
      <w:r w:rsidR="006A2D00">
        <w:rPr>
          <w:rFonts w:ascii="Times New Roman" w:hAnsi="Times New Roman" w:cs="Times New Roman"/>
          <w:sz w:val="24"/>
          <w:szCs w:val="24"/>
        </w:rPr>
        <w:t>…</w:t>
      </w:r>
      <w:r>
        <w:rPr>
          <w:rFonts w:ascii="Times New Roman" w:hAnsi="Times New Roman" w:cs="Times New Roman"/>
          <w:sz w:val="24"/>
          <w:szCs w:val="24"/>
        </w:rPr>
        <w:tab/>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139</w:t>
      </w:r>
    </w:p>
    <w:p w14:paraId="52833EA4"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Patient Capabilities: A Developing Animal</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139</w:t>
      </w:r>
    </w:p>
    <w:p w14:paraId="1006F6B8"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Dehumanizing Patients?</w:t>
      </w:r>
      <w:r w:rsidR="006A2D00" w:rsidRPr="006A2D00">
        <w:rPr>
          <w:rFonts w:ascii="Times New Roman" w:hAnsi="Times New Roman" w:cs="Times New Roman"/>
          <w:sz w:val="24"/>
          <w:szCs w:val="24"/>
        </w:rPr>
        <w:t xml:space="preserve"> …………</w:t>
      </w:r>
      <w:r w:rsid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140</w:t>
      </w:r>
    </w:p>
    <w:p w14:paraId="76339BD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The Canonical Life Phases of the Human Organism</w:t>
      </w:r>
      <w:r w:rsidR="006A2D00">
        <w:rPr>
          <w:rFonts w:ascii="Times New Roman" w:hAnsi="Times New Roman" w:cs="Times New Roman"/>
          <w:sz w:val="24"/>
          <w:szCs w:val="24"/>
        </w:rPr>
        <w:t>…</w:t>
      </w:r>
      <w:r>
        <w:rPr>
          <w:rFonts w:ascii="Times New Roman" w:hAnsi="Times New Roman" w:cs="Times New Roman"/>
          <w:sz w:val="24"/>
          <w:szCs w:val="24"/>
        </w:rPr>
        <w:tab/>
        <w:t>141</w:t>
      </w:r>
    </w:p>
    <w:p w14:paraId="34EEDE13"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lastRenderedPageBreak/>
        <w:t>Welfare Capabilities, Health Capabilities, and Patients</w:t>
      </w:r>
      <w:r w:rsidR="006A2D00">
        <w:rPr>
          <w:rFonts w:ascii="Times New Roman" w:hAnsi="Times New Roman" w:cs="Times New Roman"/>
          <w:sz w:val="24"/>
          <w:szCs w:val="24"/>
        </w:rPr>
        <w:t>…</w:t>
      </w:r>
      <w:r>
        <w:rPr>
          <w:rFonts w:ascii="Times New Roman" w:hAnsi="Times New Roman" w:cs="Times New Roman"/>
          <w:sz w:val="24"/>
          <w:szCs w:val="24"/>
        </w:rPr>
        <w:tab/>
        <w:t>142</w:t>
      </w:r>
    </w:p>
    <w:p w14:paraId="4ACA5DB0"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Promoting Welfare through Makeup and Environment</w:t>
      </w:r>
      <w:r w:rsidR="006A2D00">
        <w:rPr>
          <w:rFonts w:ascii="Times New Roman" w:hAnsi="Times New Roman" w:cs="Times New Roman"/>
          <w:sz w:val="24"/>
          <w:szCs w:val="24"/>
        </w:rPr>
        <w:t>…</w:t>
      </w:r>
      <w:r>
        <w:rPr>
          <w:rFonts w:ascii="Times New Roman" w:hAnsi="Times New Roman" w:cs="Times New Roman"/>
          <w:sz w:val="24"/>
          <w:szCs w:val="24"/>
        </w:rPr>
        <w:tab/>
        <w:t>145</w:t>
      </w:r>
    </w:p>
    <w:p w14:paraId="5078FA29"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Specific Patient Capabilities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147</w:t>
      </w:r>
    </w:p>
    <w:p w14:paraId="4C21CCD6"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Bio-Psycho-Social Capabilities</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149</w:t>
      </w:r>
    </w:p>
    <w:p w14:paraId="47BC14B2"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 xml:space="preserve">Applications </w:t>
      </w:r>
      <w:proofErr w:type="gramStart"/>
      <w:r>
        <w:rPr>
          <w:rFonts w:ascii="Times New Roman" w:hAnsi="Times New Roman" w:cs="Times New Roman"/>
          <w:sz w:val="24"/>
          <w:szCs w:val="24"/>
        </w:rPr>
        <w:t>of  Capabilities</w:t>
      </w:r>
      <w:proofErr w:type="gramEnd"/>
      <w:r>
        <w:rPr>
          <w:rFonts w:ascii="Times New Roman" w:hAnsi="Times New Roman" w:cs="Times New Roman"/>
          <w:sz w:val="24"/>
          <w:szCs w:val="24"/>
        </w:rPr>
        <w:t>-Based Patient Welfare</w:t>
      </w:r>
      <w:r w:rsidR="006A2D00">
        <w:rPr>
          <w:rFonts w:ascii="Times New Roman" w:hAnsi="Times New Roman" w:cs="Times New Roman"/>
          <w:sz w:val="24"/>
          <w:szCs w:val="24"/>
        </w:rPr>
        <w:t>…</w:t>
      </w:r>
      <w:r>
        <w:rPr>
          <w:rFonts w:ascii="Times New Roman" w:hAnsi="Times New Roman" w:cs="Times New Roman"/>
          <w:sz w:val="24"/>
          <w:szCs w:val="24"/>
        </w:rPr>
        <w:tab/>
        <w:t>152</w:t>
      </w:r>
    </w:p>
    <w:p w14:paraId="1572BA2C"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Conclusion</w:t>
      </w:r>
      <w:r w:rsidR="006A2D00" w:rsidRPr="006A2D00">
        <w:rPr>
          <w:rFonts w:ascii="Times New Roman" w:hAnsi="Times New Roman" w:cs="Times New Roman"/>
          <w:sz w:val="24"/>
          <w:szCs w:val="24"/>
        </w:rPr>
        <w:t>……………..……………..</w:t>
      </w:r>
      <w:r w:rsidR="006A2D00">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157</w:t>
      </w:r>
    </w:p>
    <w:p w14:paraId="6D5CE4BA" w14:textId="77777777" w:rsidR="00FA1B58" w:rsidRDefault="00FA1B58" w:rsidP="00FA1B58">
      <w:pPr>
        <w:pStyle w:val="ListParagraph"/>
        <w:spacing w:before="100" w:beforeAutospacing="1"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BF9CFF" w14:textId="1C1912F9" w:rsidR="00FA1B58" w:rsidRPr="008E5887" w:rsidRDefault="00FA1B58" w:rsidP="00FA1B58">
      <w:pPr>
        <w:spacing w:before="100" w:beforeAutospacing="1" w:line="360" w:lineRule="auto"/>
        <w:rPr>
          <w:rFonts w:ascii="Times New Roman" w:hAnsi="Times New Roman" w:cs="Times New Roman"/>
          <w:sz w:val="24"/>
          <w:szCs w:val="24"/>
        </w:rPr>
      </w:pPr>
      <w:r w:rsidRPr="00A27E29">
        <w:rPr>
          <w:rFonts w:ascii="Times New Roman" w:hAnsi="Times New Roman" w:cs="Times New Roman"/>
          <w:sz w:val="24"/>
          <w:szCs w:val="24"/>
          <w:u w:val="single"/>
        </w:rPr>
        <w:t>IV: Bibliography</w:t>
      </w:r>
      <w:r>
        <w:rPr>
          <w:rFonts w:ascii="Times New Roman" w:hAnsi="Times New Roman" w:cs="Times New Roman"/>
          <w:sz w:val="24"/>
          <w:szCs w:val="24"/>
        </w:rPr>
        <w:t>……………………………</w:t>
      </w:r>
      <w:r w:rsidR="006A2D00">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C60AE">
        <w:rPr>
          <w:rFonts w:ascii="Times New Roman" w:hAnsi="Times New Roman" w:cs="Times New Roman"/>
          <w:sz w:val="24"/>
          <w:szCs w:val="24"/>
        </w:rPr>
        <w:t>xi-xix</w:t>
      </w:r>
    </w:p>
    <w:p w14:paraId="14F6ABFF" w14:textId="77777777" w:rsidR="00FA1B58" w:rsidRDefault="00FA1B58" w:rsidP="00FA1B58"/>
    <w:p w14:paraId="56310271" w14:textId="77777777" w:rsidR="0043091B" w:rsidRDefault="0043091B" w:rsidP="00D95576">
      <w:pPr>
        <w:ind w:left="1080"/>
        <w:rPr>
          <w:rFonts w:ascii="Times New Roman" w:hAnsi="Times New Roman" w:cs="Times New Roman"/>
          <w:sz w:val="24"/>
          <w:szCs w:val="24"/>
        </w:rPr>
      </w:pPr>
      <w:r w:rsidRPr="004B6D00">
        <w:rPr>
          <w:rFonts w:ascii="Times New Roman" w:hAnsi="Times New Roman" w:cs="Times New Roman"/>
          <w:sz w:val="24"/>
          <w:szCs w:val="24"/>
        </w:rPr>
        <w:tab/>
      </w:r>
      <w:r w:rsidRPr="004B6D00">
        <w:rPr>
          <w:rFonts w:ascii="Times New Roman" w:hAnsi="Times New Roman" w:cs="Times New Roman"/>
          <w:sz w:val="24"/>
          <w:szCs w:val="24"/>
        </w:rPr>
        <w:tab/>
      </w:r>
      <w:r>
        <w:rPr>
          <w:rFonts w:ascii="Times New Roman" w:hAnsi="Times New Roman" w:cs="Times New Roman"/>
          <w:sz w:val="24"/>
          <w:szCs w:val="24"/>
        </w:rPr>
        <w:tab/>
      </w:r>
    </w:p>
    <w:p w14:paraId="31379AB8" w14:textId="77777777" w:rsidR="0043091B" w:rsidRPr="002323FA" w:rsidRDefault="0043091B" w:rsidP="0043091B">
      <w:pPr>
        <w:rPr>
          <w:rFonts w:ascii="Times New Roman" w:hAnsi="Times New Roman" w:cs="Times New Roman"/>
          <w:sz w:val="24"/>
          <w:szCs w:val="24"/>
        </w:rPr>
      </w:pPr>
      <w:r>
        <w:rPr>
          <w:rFonts w:ascii="Times New Roman" w:hAnsi="Times New Roman" w:cs="Times New Roman"/>
          <w:sz w:val="24"/>
          <w:szCs w:val="24"/>
        </w:rPr>
        <w:tab/>
      </w:r>
    </w:p>
    <w:p w14:paraId="3D374D60" w14:textId="77777777" w:rsidR="0043091B" w:rsidRDefault="0043091B" w:rsidP="0043091B">
      <w:pPr>
        <w:jc w:val="center"/>
        <w:rPr>
          <w:rFonts w:ascii="Times New Roman" w:hAnsi="Times New Roman" w:cs="Times New Roman"/>
          <w:sz w:val="36"/>
          <w:szCs w:val="36"/>
        </w:rPr>
      </w:pPr>
    </w:p>
    <w:p w14:paraId="0DA02F20" w14:textId="77777777" w:rsidR="0043091B" w:rsidRDefault="0043091B" w:rsidP="0043091B">
      <w:pPr>
        <w:jc w:val="center"/>
        <w:rPr>
          <w:rFonts w:ascii="Times New Roman" w:hAnsi="Times New Roman" w:cs="Times New Roman"/>
          <w:sz w:val="36"/>
          <w:szCs w:val="36"/>
        </w:rPr>
      </w:pPr>
    </w:p>
    <w:p w14:paraId="553C8A88" w14:textId="77777777" w:rsidR="0043091B" w:rsidRDefault="0043091B" w:rsidP="0043091B">
      <w:pPr>
        <w:jc w:val="center"/>
        <w:rPr>
          <w:rFonts w:ascii="Times New Roman" w:hAnsi="Times New Roman" w:cs="Times New Roman"/>
          <w:sz w:val="36"/>
          <w:szCs w:val="36"/>
        </w:rPr>
      </w:pPr>
    </w:p>
    <w:p w14:paraId="0E9B6E2F" w14:textId="77777777" w:rsidR="0043091B" w:rsidRDefault="0043091B" w:rsidP="0043091B">
      <w:pPr>
        <w:jc w:val="center"/>
        <w:rPr>
          <w:rFonts w:ascii="Times New Roman" w:hAnsi="Times New Roman" w:cs="Times New Roman"/>
          <w:sz w:val="36"/>
          <w:szCs w:val="36"/>
        </w:rPr>
      </w:pPr>
    </w:p>
    <w:p w14:paraId="7BDEAE54" w14:textId="77777777" w:rsidR="0043091B" w:rsidRDefault="0043091B" w:rsidP="0043091B">
      <w:pPr>
        <w:jc w:val="center"/>
        <w:rPr>
          <w:rFonts w:ascii="Times New Roman" w:hAnsi="Times New Roman" w:cs="Times New Roman"/>
          <w:sz w:val="36"/>
          <w:szCs w:val="36"/>
        </w:rPr>
      </w:pPr>
    </w:p>
    <w:p w14:paraId="28D2C1A1" w14:textId="77777777" w:rsidR="0043091B" w:rsidRDefault="0043091B" w:rsidP="0043091B">
      <w:pPr>
        <w:jc w:val="center"/>
        <w:rPr>
          <w:rFonts w:ascii="Times New Roman" w:hAnsi="Times New Roman" w:cs="Times New Roman"/>
          <w:sz w:val="36"/>
          <w:szCs w:val="36"/>
        </w:rPr>
      </w:pPr>
    </w:p>
    <w:p w14:paraId="385B13BB" w14:textId="77777777" w:rsidR="0043091B" w:rsidRPr="0042259D" w:rsidRDefault="0043091B" w:rsidP="0043091B">
      <w:pPr>
        <w:jc w:val="center"/>
        <w:rPr>
          <w:rFonts w:ascii="Times New Roman" w:hAnsi="Times New Roman" w:cs="Times New Roman"/>
          <w:sz w:val="36"/>
          <w:szCs w:val="36"/>
        </w:rPr>
      </w:pPr>
    </w:p>
    <w:p w14:paraId="1910C966" w14:textId="77777777" w:rsidR="0043091B" w:rsidRDefault="0043091B" w:rsidP="0043091B">
      <w:pPr>
        <w:spacing w:after="0" w:line="480" w:lineRule="auto"/>
        <w:jc w:val="center"/>
        <w:rPr>
          <w:rFonts w:ascii="Times New Roman" w:hAnsi="Times New Roman" w:cs="Times New Roman"/>
          <w:i/>
          <w:sz w:val="36"/>
          <w:szCs w:val="36"/>
        </w:rPr>
      </w:pPr>
    </w:p>
    <w:p w14:paraId="340B0714" w14:textId="77777777" w:rsidR="0043091B" w:rsidRDefault="0043091B" w:rsidP="0043091B">
      <w:pPr>
        <w:spacing w:after="0" w:line="480" w:lineRule="auto"/>
        <w:jc w:val="center"/>
        <w:rPr>
          <w:rFonts w:ascii="Times New Roman" w:hAnsi="Times New Roman" w:cs="Times New Roman"/>
          <w:i/>
          <w:sz w:val="36"/>
          <w:szCs w:val="36"/>
        </w:rPr>
      </w:pPr>
    </w:p>
    <w:p w14:paraId="261B4683" w14:textId="77777777" w:rsidR="002D58D8" w:rsidRDefault="002D58D8">
      <w:pPr>
        <w:rPr>
          <w:rFonts w:ascii="Times New Roman" w:hAnsi="Times New Roman" w:cs="Times New Roman"/>
          <w:i/>
          <w:sz w:val="36"/>
          <w:szCs w:val="36"/>
        </w:rPr>
      </w:pPr>
      <w:r>
        <w:rPr>
          <w:rFonts w:ascii="Times New Roman" w:hAnsi="Times New Roman" w:cs="Times New Roman"/>
          <w:i/>
          <w:sz w:val="36"/>
          <w:szCs w:val="36"/>
        </w:rPr>
        <w:br w:type="page"/>
      </w:r>
    </w:p>
    <w:p w14:paraId="7F6CC490" w14:textId="77777777" w:rsidR="002D58D8" w:rsidRDefault="00DF0B81" w:rsidP="00C07454">
      <w:pPr>
        <w:spacing w:after="0" w:line="480" w:lineRule="auto"/>
        <w:jc w:val="center"/>
        <w:rPr>
          <w:rFonts w:ascii="Times New Roman" w:hAnsi="Times New Roman" w:cs="Times New Roman"/>
          <w:i/>
          <w:sz w:val="36"/>
          <w:szCs w:val="36"/>
        </w:rPr>
      </w:pPr>
      <w:r>
        <w:rPr>
          <w:rFonts w:ascii="Times New Roman" w:hAnsi="Times New Roman" w:cs="Times New Roman"/>
          <w:i/>
          <w:sz w:val="36"/>
          <w:szCs w:val="36"/>
        </w:rPr>
        <w:lastRenderedPageBreak/>
        <w:t>Abstract</w:t>
      </w:r>
    </w:p>
    <w:p w14:paraId="0ABDB244" w14:textId="77777777" w:rsidR="00D95576" w:rsidRDefault="00D95576" w:rsidP="00C07454">
      <w:pPr>
        <w:spacing w:after="0" w:line="480" w:lineRule="auto"/>
        <w:jc w:val="center"/>
        <w:rPr>
          <w:rFonts w:ascii="Times New Roman" w:hAnsi="Times New Roman" w:cs="Times New Roman"/>
          <w:i/>
          <w:sz w:val="36"/>
          <w:szCs w:val="36"/>
        </w:rPr>
      </w:pPr>
    </w:p>
    <w:p w14:paraId="2A6C8830" w14:textId="77777777" w:rsidR="00B7786B" w:rsidRDefault="00B7786B" w:rsidP="00C07454">
      <w:pPr>
        <w:spacing w:after="0" w:line="480" w:lineRule="auto"/>
        <w:jc w:val="center"/>
        <w:rPr>
          <w:rFonts w:ascii="Times New Roman" w:hAnsi="Times New Roman" w:cs="Times New Roman"/>
          <w:i/>
          <w:sz w:val="36"/>
          <w:szCs w:val="36"/>
        </w:rPr>
      </w:pPr>
    </w:p>
    <w:p w14:paraId="20B156BB" w14:textId="5795AAB5" w:rsidR="003306CC" w:rsidRPr="003306CC" w:rsidRDefault="0086165A" w:rsidP="003306CC">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The promotion of</w:t>
      </w:r>
      <w:r w:rsidR="003306CC" w:rsidRPr="003306CC">
        <w:rPr>
          <w:rFonts w:ascii="Times New Roman" w:hAnsi="Times New Roman" w:cs="Times New Roman"/>
          <w:sz w:val="24"/>
          <w:szCs w:val="24"/>
        </w:rPr>
        <w:t xml:space="preserve"> patient welfare is a central goal of medical professionals</w:t>
      </w:r>
      <w:r w:rsidR="00F22C09">
        <w:rPr>
          <w:rFonts w:ascii="Times New Roman" w:hAnsi="Times New Roman" w:cs="Times New Roman"/>
          <w:sz w:val="24"/>
          <w:szCs w:val="24"/>
        </w:rPr>
        <w:t xml:space="preserve"> and serves as </w:t>
      </w:r>
      <w:r w:rsidR="00D65959">
        <w:rPr>
          <w:rFonts w:ascii="Times New Roman" w:hAnsi="Times New Roman" w:cs="Times New Roman"/>
          <w:sz w:val="24"/>
          <w:szCs w:val="24"/>
        </w:rPr>
        <w:t xml:space="preserve">a fundamental principle </w:t>
      </w:r>
      <w:r w:rsidR="00F22C09">
        <w:rPr>
          <w:rFonts w:ascii="Times New Roman" w:hAnsi="Times New Roman" w:cs="Times New Roman"/>
          <w:sz w:val="24"/>
          <w:szCs w:val="24"/>
        </w:rPr>
        <w:t>of medical professionalism</w:t>
      </w:r>
      <w:r w:rsidR="003306CC" w:rsidRPr="003306CC">
        <w:rPr>
          <w:rFonts w:ascii="Times New Roman" w:hAnsi="Times New Roman" w:cs="Times New Roman"/>
          <w:sz w:val="24"/>
          <w:szCs w:val="24"/>
        </w:rPr>
        <w:t xml:space="preserve">. </w:t>
      </w:r>
      <w:r w:rsidR="00F22C09">
        <w:rPr>
          <w:rFonts w:ascii="Times New Roman" w:hAnsi="Times New Roman" w:cs="Times New Roman"/>
          <w:sz w:val="24"/>
          <w:szCs w:val="24"/>
        </w:rPr>
        <w:t xml:space="preserve">Despite its importance, however, it is unclear what is meant by patient welfare. </w:t>
      </w:r>
      <w:r w:rsidR="003306CC" w:rsidRPr="003306CC">
        <w:rPr>
          <w:rFonts w:ascii="Times New Roman" w:hAnsi="Times New Roman" w:cs="Times New Roman"/>
          <w:sz w:val="24"/>
          <w:szCs w:val="24"/>
        </w:rPr>
        <w:t xml:space="preserve">In my dissertation, I </w:t>
      </w:r>
      <w:r w:rsidR="00F22C09">
        <w:rPr>
          <w:rFonts w:ascii="Times New Roman" w:hAnsi="Times New Roman" w:cs="Times New Roman"/>
          <w:sz w:val="24"/>
          <w:szCs w:val="24"/>
        </w:rPr>
        <w:t xml:space="preserve">explore patient welfare </w:t>
      </w:r>
      <w:r w:rsidR="003306CC" w:rsidRPr="003306CC">
        <w:rPr>
          <w:rFonts w:ascii="Times New Roman" w:hAnsi="Times New Roman" w:cs="Times New Roman"/>
          <w:sz w:val="24"/>
          <w:szCs w:val="24"/>
        </w:rPr>
        <w:t xml:space="preserve">by </w:t>
      </w:r>
      <w:r w:rsidR="00F22C09">
        <w:rPr>
          <w:rFonts w:ascii="Times New Roman" w:hAnsi="Times New Roman" w:cs="Times New Roman"/>
          <w:sz w:val="24"/>
          <w:szCs w:val="24"/>
        </w:rPr>
        <w:t>analyzing</w:t>
      </w:r>
      <w:r w:rsidR="003306CC">
        <w:rPr>
          <w:rFonts w:ascii="Times New Roman" w:hAnsi="Times New Roman" w:cs="Times New Roman"/>
          <w:sz w:val="24"/>
          <w:szCs w:val="24"/>
        </w:rPr>
        <w:t xml:space="preserve"> the ordinary notion of welfare and applying this analysis to the patient population. I </w:t>
      </w:r>
      <w:r w:rsidR="00D65959">
        <w:rPr>
          <w:rFonts w:ascii="Times New Roman" w:hAnsi="Times New Roman" w:cs="Times New Roman"/>
          <w:sz w:val="24"/>
          <w:szCs w:val="24"/>
        </w:rPr>
        <w:t xml:space="preserve">argue that welfare is best understood and expressed </w:t>
      </w:r>
      <w:r w:rsidR="003306CC">
        <w:rPr>
          <w:rFonts w:ascii="Times New Roman" w:hAnsi="Times New Roman" w:cs="Times New Roman"/>
          <w:sz w:val="24"/>
          <w:szCs w:val="24"/>
        </w:rPr>
        <w:t xml:space="preserve">in terms of capabilities, which I define using </w:t>
      </w:r>
      <w:r w:rsidR="003306CC" w:rsidRPr="003306CC">
        <w:rPr>
          <w:rFonts w:ascii="Times New Roman" w:hAnsi="Times New Roman" w:cs="Times New Roman"/>
          <w:sz w:val="24"/>
          <w:szCs w:val="24"/>
        </w:rPr>
        <w:t xml:space="preserve">the structure and vocabulary </w:t>
      </w:r>
      <w:r w:rsidR="00F22C09">
        <w:rPr>
          <w:rFonts w:ascii="Times New Roman" w:hAnsi="Times New Roman" w:cs="Times New Roman"/>
          <w:sz w:val="24"/>
          <w:szCs w:val="24"/>
        </w:rPr>
        <w:t>of</w:t>
      </w:r>
      <w:r w:rsidR="003306CC">
        <w:rPr>
          <w:rFonts w:ascii="Times New Roman" w:hAnsi="Times New Roman" w:cs="Times New Roman"/>
          <w:sz w:val="24"/>
          <w:szCs w:val="24"/>
        </w:rPr>
        <w:t xml:space="preserve"> Basic Formal Ontology.</w:t>
      </w:r>
      <w:r w:rsidR="003306CC" w:rsidRPr="003306CC">
        <w:rPr>
          <w:rFonts w:ascii="Times New Roman" w:hAnsi="Times New Roman" w:cs="Times New Roman"/>
          <w:sz w:val="24"/>
          <w:szCs w:val="24"/>
        </w:rPr>
        <w:t xml:space="preserve"> I c</w:t>
      </w:r>
      <w:r w:rsidR="00F22C09">
        <w:rPr>
          <w:rFonts w:ascii="Times New Roman" w:hAnsi="Times New Roman" w:cs="Times New Roman"/>
          <w:sz w:val="24"/>
          <w:szCs w:val="24"/>
        </w:rPr>
        <w:t xml:space="preserve">onclude that patient welfare is </w:t>
      </w:r>
      <w:r w:rsidR="003306CC" w:rsidRPr="003306CC">
        <w:rPr>
          <w:rFonts w:ascii="Times New Roman" w:hAnsi="Times New Roman" w:cs="Times New Roman"/>
          <w:sz w:val="24"/>
          <w:szCs w:val="24"/>
        </w:rPr>
        <w:t>a multi-</w:t>
      </w:r>
      <w:r w:rsidR="003306CC">
        <w:rPr>
          <w:rFonts w:ascii="Times New Roman" w:hAnsi="Times New Roman" w:cs="Times New Roman"/>
          <w:sz w:val="24"/>
          <w:szCs w:val="24"/>
        </w:rPr>
        <w:t>dimensional</w:t>
      </w:r>
      <w:r w:rsidR="003306CC" w:rsidRPr="003306CC">
        <w:rPr>
          <w:rFonts w:ascii="Times New Roman" w:hAnsi="Times New Roman" w:cs="Times New Roman"/>
          <w:sz w:val="24"/>
          <w:szCs w:val="24"/>
        </w:rPr>
        <w:t xml:space="preserve"> quality of the human </w:t>
      </w:r>
      <w:r>
        <w:rPr>
          <w:rFonts w:ascii="Times New Roman" w:hAnsi="Times New Roman" w:cs="Times New Roman"/>
          <w:sz w:val="24"/>
          <w:szCs w:val="24"/>
        </w:rPr>
        <w:t>organism</w:t>
      </w:r>
      <w:r w:rsidR="00F22C09">
        <w:rPr>
          <w:rFonts w:ascii="Times New Roman" w:hAnsi="Times New Roman" w:cs="Times New Roman"/>
          <w:sz w:val="24"/>
          <w:szCs w:val="24"/>
        </w:rPr>
        <w:t xml:space="preserve"> corresponding </w:t>
      </w:r>
      <w:r w:rsidR="003306CC">
        <w:rPr>
          <w:rFonts w:ascii="Times New Roman" w:hAnsi="Times New Roman" w:cs="Times New Roman"/>
          <w:sz w:val="24"/>
          <w:szCs w:val="24"/>
        </w:rPr>
        <w:t>to the degree to which that patient has realized the array of capabilities typical of the human kind</w:t>
      </w:r>
      <w:r w:rsidR="003306CC" w:rsidRPr="003306CC">
        <w:rPr>
          <w:rFonts w:ascii="Times New Roman" w:hAnsi="Times New Roman" w:cs="Times New Roman"/>
          <w:sz w:val="24"/>
          <w:szCs w:val="24"/>
        </w:rPr>
        <w:t xml:space="preserve">. </w:t>
      </w:r>
    </w:p>
    <w:p w14:paraId="4E590DBD" w14:textId="77777777" w:rsidR="00DF0B81" w:rsidRPr="00DF0B81" w:rsidRDefault="00DF0B81" w:rsidP="00DF0B81">
      <w:pPr>
        <w:spacing w:after="0" w:line="480" w:lineRule="auto"/>
        <w:rPr>
          <w:rFonts w:ascii="Times New Roman" w:hAnsi="Times New Roman" w:cs="Times New Roman"/>
          <w:i/>
          <w:sz w:val="24"/>
          <w:szCs w:val="24"/>
        </w:rPr>
      </w:pPr>
    </w:p>
    <w:p w14:paraId="4970E247" w14:textId="77777777" w:rsidR="00DF0B81" w:rsidRDefault="00DF0B81">
      <w:pPr>
        <w:rPr>
          <w:rFonts w:ascii="Times New Roman" w:hAnsi="Times New Roman" w:cs="Times New Roman"/>
          <w:i/>
          <w:sz w:val="36"/>
          <w:szCs w:val="36"/>
        </w:rPr>
      </w:pPr>
      <w:r>
        <w:rPr>
          <w:rFonts w:ascii="Times New Roman" w:hAnsi="Times New Roman" w:cs="Times New Roman"/>
          <w:i/>
          <w:sz w:val="36"/>
          <w:szCs w:val="36"/>
        </w:rPr>
        <w:br w:type="page"/>
      </w:r>
    </w:p>
    <w:p w14:paraId="0AA596BD" w14:textId="77777777" w:rsidR="005474E1" w:rsidRDefault="0024624A" w:rsidP="00C07454">
      <w:pPr>
        <w:spacing w:after="0" w:line="480" w:lineRule="auto"/>
        <w:jc w:val="center"/>
        <w:rPr>
          <w:rFonts w:ascii="Times New Roman" w:hAnsi="Times New Roman" w:cs="Times New Roman"/>
          <w:i/>
          <w:sz w:val="36"/>
          <w:szCs w:val="36"/>
        </w:rPr>
      </w:pPr>
      <w:r w:rsidRPr="0024624A">
        <w:rPr>
          <w:rFonts w:ascii="Times New Roman" w:hAnsi="Times New Roman" w:cs="Times New Roman"/>
          <w:i/>
          <w:sz w:val="36"/>
          <w:szCs w:val="36"/>
        </w:rPr>
        <w:lastRenderedPageBreak/>
        <w:t>Introduction</w:t>
      </w:r>
    </w:p>
    <w:p w14:paraId="0D947514" w14:textId="77777777" w:rsidR="002D58D8" w:rsidRDefault="002D58D8" w:rsidP="00C07454">
      <w:pPr>
        <w:spacing w:after="0" w:line="480" w:lineRule="auto"/>
        <w:jc w:val="center"/>
        <w:rPr>
          <w:rFonts w:ascii="Times New Roman" w:hAnsi="Times New Roman" w:cs="Times New Roman"/>
          <w:i/>
          <w:sz w:val="36"/>
          <w:szCs w:val="36"/>
        </w:rPr>
      </w:pPr>
    </w:p>
    <w:p w14:paraId="135C3E62" w14:textId="77777777" w:rsidR="00C07454" w:rsidRPr="0024624A" w:rsidRDefault="00C07454" w:rsidP="00C07454">
      <w:pPr>
        <w:spacing w:after="0" w:line="480" w:lineRule="auto"/>
        <w:jc w:val="center"/>
        <w:rPr>
          <w:rFonts w:ascii="Times New Roman" w:hAnsi="Times New Roman" w:cs="Times New Roman"/>
          <w:i/>
          <w:sz w:val="36"/>
          <w:szCs w:val="36"/>
        </w:rPr>
      </w:pPr>
    </w:p>
    <w:p w14:paraId="54D1FF54" w14:textId="77777777" w:rsidR="005474E1" w:rsidRDefault="005474E1" w:rsidP="00C07454">
      <w:pPr>
        <w:spacing w:after="0" w:line="480" w:lineRule="auto"/>
        <w:jc w:val="both"/>
        <w:rPr>
          <w:rFonts w:ascii="Times New Roman" w:hAnsi="Times New Roman" w:cs="Times New Roman"/>
          <w:sz w:val="24"/>
          <w:szCs w:val="24"/>
        </w:rPr>
      </w:pPr>
    </w:p>
    <w:p w14:paraId="173D2F88" w14:textId="77777777" w:rsidR="00411BB8" w:rsidRDefault="00112DFB"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Patients, medical professionals, and medical ethicists</w:t>
      </w:r>
      <w:r w:rsidR="0024624A">
        <w:rPr>
          <w:rFonts w:ascii="Times New Roman" w:hAnsi="Times New Roman" w:cs="Times New Roman"/>
          <w:sz w:val="24"/>
          <w:szCs w:val="24"/>
        </w:rPr>
        <w:t xml:space="preserve"> </w:t>
      </w:r>
      <w:r w:rsidR="00053FD0">
        <w:rPr>
          <w:rFonts w:ascii="Times New Roman" w:hAnsi="Times New Roman" w:cs="Times New Roman"/>
          <w:sz w:val="24"/>
          <w:szCs w:val="24"/>
        </w:rPr>
        <w:t xml:space="preserve">agree that </w:t>
      </w:r>
      <w:r w:rsidR="0086165A">
        <w:rPr>
          <w:rFonts w:ascii="Times New Roman" w:hAnsi="Times New Roman" w:cs="Times New Roman"/>
          <w:sz w:val="24"/>
          <w:szCs w:val="24"/>
        </w:rPr>
        <w:t xml:space="preserve">the promotion of </w:t>
      </w:r>
      <w:r w:rsidR="00C07454">
        <w:rPr>
          <w:rFonts w:ascii="Times New Roman" w:hAnsi="Times New Roman" w:cs="Times New Roman"/>
          <w:sz w:val="24"/>
          <w:szCs w:val="24"/>
        </w:rPr>
        <w:t xml:space="preserve">patient welfare </w:t>
      </w:r>
      <w:r w:rsidR="00053FD0">
        <w:rPr>
          <w:rFonts w:ascii="Times New Roman" w:hAnsi="Times New Roman" w:cs="Times New Roman"/>
          <w:sz w:val="24"/>
          <w:szCs w:val="24"/>
        </w:rPr>
        <w:t xml:space="preserve">is </w:t>
      </w:r>
      <w:r w:rsidR="00C07454">
        <w:rPr>
          <w:rFonts w:ascii="Times New Roman" w:hAnsi="Times New Roman" w:cs="Times New Roman"/>
          <w:sz w:val="24"/>
          <w:szCs w:val="24"/>
        </w:rPr>
        <w:t xml:space="preserve">critical to </w:t>
      </w:r>
      <w:r w:rsidR="0086165A">
        <w:rPr>
          <w:rFonts w:ascii="Times New Roman" w:hAnsi="Times New Roman" w:cs="Times New Roman"/>
          <w:sz w:val="24"/>
          <w:szCs w:val="24"/>
        </w:rPr>
        <w:t>the</w:t>
      </w:r>
      <w:r w:rsidR="00C07454">
        <w:rPr>
          <w:rFonts w:ascii="Times New Roman" w:hAnsi="Times New Roman" w:cs="Times New Roman"/>
          <w:sz w:val="24"/>
          <w:szCs w:val="24"/>
        </w:rPr>
        <w:t xml:space="preserve"> </w:t>
      </w:r>
      <w:r w:rsidR="00053FD0">
        <w:rPr>
          <w:rFonts w:ascii="Times New Roman" w:hAnsi="Times New Roman" w:cs="Times New Roman"/>
          <w:sz w:val="24"/>
          <w:szCs w:val="24"/>
        </w:rPr>
        <w:t xml:space="preserve">medical profession. Implicitly or explicitly, the notion of patient welfare regularly emerges in </w:t>
      </w:r>
      <w:r w:rsidR="00B00D0B">
        <w:rPr>
          <w:rFonts w:ascii="Times New Roman" w:hAnsi="Times New Roman" w:cs="Times New Roman"/>
          <w:sz w:val="24"/>
          <w:szCs w:val="24"/>
        </w:rPr>
        <w:t xml:space="preserve">many </w:t>
      </w:r>
      <w:r w:rsidR="00C07454">
        <w:rPr>
          <w:rFonts w:ascii="Times New Roman" w:hAnsi="Times New Roman" w:cs="Times New Roman"/>
          <w:sz w:val="24"/>
          <w:szCs w:val="24"/>
        </w:rPr>
        <w:t xml:space="preserve">different </w:t>
      </w:r>
      <w:r w:rsidR="00191B95">
        <w:rPr>
          <w:rFonts w:ascii="Times New Roman" w:hAnsi="Times New Roman" w:cs="Times New Roman"/>
          <w:sz w:val="24"/>
          <w:szCs w:val="24"/>
        </w:rPr>
        <w:t>contexts</w:t>
      </w:r>
      <w:r w:rsidR="00B00D0B">
        <w:rPr>
          <w:rFonts w:ascii="Times New Roman" w:hAnsi="Times New Roman" w:cs="Times New Roman"/>
          <w:sz w:val="24"/>
          <w:szCs w:val="24"/>
        </w:rPr>
        <w:t xml:space="preserve">, whether </w:t>
      </w:r>
      <w:r w:rsidR="00C07454">
        <w:rPr>
          <w:rFonts w:ascii="Times New Roman" w:hAnsi="Times New Roman" w:cs="Times New Roman"/>
          <w:sz w:val="24"/>
          <w:szCs w:val="24"/>
        </w:rPr>
        <w:t>in</w:t>
      </w:r>
      <w:r w:rsidR="00A92AAE">
        <w:rPr>
          <w:rFonts w:ascii="Times New Roman" w:hAnsi="Times New Roman" w:cs="Times New Roman"/>
          <w:sz w:val="24"/>
          <w:szCs w:val="24"/>
        </w:rPr>
        <w:t xml:space="preserve"> </w:t>
      </w:r>
      <w:r w:rsidR="00B00D0B">
        <w:rPr>
          <w:rFonts w:ascii="Times New Roman" w:hAnsi="Times New Roman" w:cs="Times New Roman"/>
          <w:sz w:val="24"/>
          <w:szCs w:val="24"/>
        </w:rPr>
        <w:t>selecting</w:t>
      </w:r>
      <w:r>
        <w:rPr>
          <w:rFonts w:ascii="Times New Roman" w:hAnsi="Times New Roman" w:cs="Times New Roman"/>
          <w:sz w:val="24"/>
          <w:szCs w:val="24"/>
        </w:rPr>
        <w:t xml:space="preserve"> the best course o</w:t>
      </w:r>
      <w:r w:rsidR="00191B95">
        <w:rPr>
          <w:rFonts w:ascii="Times New Roman" w:hAnsi="Times New Roman" w:cs="Times New Roman"/>
          <w:sz w:val="24"/>
          <w:szCs w:val="24"/>
        </w:rPr>
        <w:t xml:space="preserve">f treatment, </w:t>
      </w:r>
      <w:r w:rsidR="00053FD0">
        <w:rPr>
          <w:rFonts w:ascii="Times New Roman" w:hAnsi="Times New Roman" w:cs="Times New Roman"/>
          <w:sz w:val="24"/>
          <w:szCs w:val="24"/>
        </w:rPr>
        <w:t>evaluating a clinical ethics consultation</w:t>
      </w:r>
      <w:r>
        <w:rPr>
          <w:rFonts w:ascii="Times New Roman" w:hAnsi="Times New Roman" w:cs="Times New Roman"/>
          <w:sz w:val="24"/>
          <w:szCs w:val="24"/>
        </w:rPr>
        <w:t>, or studying a textbook about medical ethics</w:t>
      </w:r>
      <w:r w:rsidR="009F6350">
        <w:rPr>
          <w:rFonts w:ascii="Times New Roman" w:hAnsi="Times New Roman" w:cs="Times New Roman"/>
          <w:sz w:val="24"/>
          <w:szCs w:val="24"/>
        </w:rPr>
        <w:t xml:space="preserve">. </w:t>
      </w:r>
      <w:r w:rsidR="00581E11">
        <w:rPr>
          <w:rFonts w:ascii="Times New Roman" w:hAnsi="Times New Roman" w:cs="Times New Roman"/>
          <w:sz w:val="24"/>
          <w:szCs w:val="24"/>
        </w:rPr>
        <w:t>C</w:t>
      </w:r>
      <w:r w:rsidR="00053FD0">
        <w:rPr>
          <w:rFonts w:ascii="Times New Roman" w:hAnsi="Times New Roman" w:cs="Times New Roman"/>
          <w:sz w:val="24"/>
          <w:szCs w:val="24"/>
        </w:rPr>
        <w:t xml:space="preserve">ountless </w:t>
      </w:r>
      <w:r w:rsidR="00D2131E">
        <w:rPr>
          <w:rFonts w:ascii="Times New Roman" w:hAnsi="Times New Roman" w:cs="Times New Roman"/>
          <w:sz w:val="24"/>
          <w:szCs w:val="24"/>
        </w:rPr>
        <w:t>physician-patient</w:t>
      </w:r>
      <w:r w:rsidR="00581E11">
        <w:rPr>
          <w:rFonts w:ascii="Times New Roman" w:hAnsi="Times New Roman" w:cs="Times New Roman"/>
          <w:sz w:val="24"/>
          <w:szCs w:val="24"/>
        </w:rPr>
        <w:t xml:space="preserve"> interactions</w:t>
      </w:r>
      <w:r w:rsidR="00053FD0">
        <w:rPr>
          <w:rFonts w:ascii="Times New Roman" w:hAnsi="Times New Roman" w:cs="Times New Roman"/>
          <w:sz w:val="24"/>
          <w:szCs w:val="24"/>
        </w:rPr>
        <w:t>,</w:t>
      </w:r>
      <w:r w:rsidR="00581E11">
        <w:rPr>
          <w:rFonts w:ascii="Times New Roman" w:hAnsi="Times New Roman" w:cs="Times New Roman"/>
          <w:sz w:val="24"/>
          <w:szCs w:val="24"/>
        </w:rPr>
        <w:t xml:space="preserve"> </w:t>
      </w:r>
      <w:r w:rsidR="00D2131E">
        <w:rPr>
          <w:rFonts w:ascii="Times New Roman" w:hAnsi="Times New Roman" w:cs="Times New Roman"/>
          <w:sz w:val="24"/>
          <w:szCs w:val="24"/>
        </w:rPr>
        <w:t xml:space="preserve">professional </w:t>
      </w:r>
      <w:r w:rsidR="00581E11">
        <w:rPr>
          <w:rFonts w:ascii="Times New Roman" w:hAnsi="Times New Roman" w:cs="Times New Roman"/>
          <w:sz w:val="24"/>
          <w:szCs w:val="24"/>
        </w:rPr>
        <w:t xml:space="preserve">oaths, and </w:t>
      </w:r>
      <w:r w:rsidR="00D2131E">
        <w:rPr>
          <w:rFonts w:ascii="Times New Roman" w:hAnsi="Times New Roman" w:cs="Times New Roman"/>
          <w:sz w:val="24"/>
          <w:szCs w:val="24"/>
        </w:rPr>
        <w:t xml:space="preserve">philosophical </w:t>
      </w:r>
      <w:r w:rsidR="00581E11">
        <w:rPr>
          <w:rFonts w:ascii="Times New Roman" w:hAnsi="Times New Roman" w:cs="Times New Roman"/>
          <w:sz w:val="24"/>
          <w:szCs w:val="24"/>
        </w:rPr>
        <w:t>theories include reference to</w:t>
      </w:r>
      <w:r w:rsidR="00053FD0">
        <w:rPr>
          <w:rFonts w:ascii="Times New Roman" w:hAnsi="Times New Roman" w:cs="Times New Roman"/>
          <w:sz w:val="24"/>
          <w:szCs w:val="24"/>
        </w:rPr>
        <w:t xml:space="preserve"> the</w:t>
      </w:r>
      <w:r w:rsidR="009F6350">
        <w:rPr>
          <w:rFonts w:ascii="Times New Roman" w:hAnsi="Times New Roman" w:cs="Times New Roman"/>
          <w:sz w:val="24"/>
          <w:szCs w:val="24"/>
        </w:rPr>
        <w:t xml:space="preserve"> </w:t>
      </w:r>
      <w:r w:rsidR="00583735">
        <w:rPr>
          <w:rFonts w:ascii="Times New Roman" w:hAnsi="Times New Roman" w:cs="Times New Roman"/>
          <w:sz w:val="24"/>
          <w:szCs w:val="24"/>
        </w:rPr>
        <w:t xml:space="preserve">notion of </w:t>
      </w:r>
      <w:r w:rsidR="007B175F">
        <w:rPr>
          <w:rFonts w:ascii="Times New Roman" w:hAnsi="Times New Roman" w:cs="Times New Roman"/>
          <w:sz w:val="24"/>
          <w:szCs w:val="24"/>
        </w:rPr>
        <w:t>patient welfare</w:t>
      </w:r>
      <w:r w:rsidR="00581E11">
        <w:rPr>
          <w:rFonts w:ascii="Times New Roman" w:hAnsi="Times New Roman" w:cs="Times New Roman"/>
          <w:sz w:val="24"/>
          <w:szCs w:val="24"/>
        </w:rPr>
        <w:t xml:space="preserve"> in one of its many forms</w:t>
      </w:r>
      <w:r w:rsidR="00411BB8">
        <w:rPr>
          <w:rFonts w:ascii="Times New Roman" w:hAnsi="Times New Roman" w:cs="Times New Roman"/>
          <w:sz w:val="24"/>
          <w:szCs w:val="24"/>
        </w:rPr>
        <w:t xml:space="preserve">, </w:t>
      </w:r>
      <w:r w:rsidR="00583735">
        <w:rPr>
          <w:rFonts w:ascii="Times New Roman" w:hAnsi="Times New Roman" w:cs="Times New Roman"/>
          <w:sz w:val="24"/>
          <w:szCs w:val="24"/>
        </w:rPr>
        <w:t>whether</w:t>
      </w:r>
      <w:r w:rsidR="002B729F">
        <w:rPr>
          <w:rFonts w:ascii="Times New Roman" w:hAnsi="Times New Roman" w:cs="Times New Roman"/>
          <w:sz w:val="24"/>
          <w:szCs w:val="24"/>
        </w:rPr>
        <w:t xml:space="preserve"> </w:t>
      </w:r>
      <w:r w:rsidR="00581E11">
        <w:rPr>
          <w:rFonts w:ascii="Times New Roman" w:hAnsi="Times New Roman" w:cs="Times New Roman"/>
          <w:sz w:val="24"/>
          <w:szCs w:val="24"/>
        </w:rPr>
        <w:t xml:space="preserve">in terms </w:t>
      </w:r>
      <w:r w:rsidR="00F22C09">
        <w:rPr>
          <w:rFonts w:ascii="Times New Roman" w:hAnsi="Times New Roman" w:cs="Times New Roman"/>
          <w:sz w:val="24"/>
          <w:szCs w:val="24"/>
        </w:rPr>
        <w:t xml:space="preserve">of a patient’s </w:t>
      </w:r>
      <w:r w:rsidR="00581E11">
        <w:rPr>
          <w:rFonts w:ascii="Times New Roman" w:hAnsi="Times New Roman" w:cs="Times New Roman"/>
          <w:sz w:val="24"/>
          <w:szCs w:val="24"/>
        </w:rPr>
        <w:t>well-being, or</w:t>
      </w:r>
      <w:r w:rsidR="00411BB8">
        <w:rPr>
          <w:rFonts w:ascii="Times New Roman" w:hAnsi="Times New Roman" w:cs="Times New Roman"/>
          <w:sz w:val="24"/>
          <w:szCs w:val="24"/>
        </w:rPr>
        <w:t xml:space="preserve"> a patient’s good</w:t>
      </w:r>
      <w:r w:rsidR="00581E11">
        <w:rPr>
          <w:rFonts w:ascii="Times New Roman" w:hAnsi="Times New Roman" w:cs="Times New Roman"/>
          <w:sz w:val="24"/>
          <w:szCs w:val="24"/>
        </w:rPr>
        <w:t>, or</w:t>
      </w:r>
      <w:r>
        <w:rPr>
          <w:rFonts w:ascii="Times New Roman" w:hAnsi="Times New Roman" w:cs="Times New Roman"/>
          <w:sz w:val="24"/>
          <w:szCs w:val="24"/>
        </w:rPr>
        <w:t xml:space="preserve"> a patient’s best interests. </w:t>
      </w:r>
    </w:p>
    <w:p w14:paraId="21552B1B" w14:textId="77777777" w:rsidR="00F22C09" w:rsidRDefault="008F5F80"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We do not have to look far to see the</w:t>
      </w:r>
      <w:r w:rsidR="00583735">
        <w:rPr>
          <w:rFonts w:ascii="Times New Roman" w:hAnsi="Times New Roman" w:cs="Times New Roman"/>
          <w:sz w:val="24"/>
          <w:szCs w:val="24"/>
        </w:rPr>
        <w:t xml:space="preserve"> </w:t>
      </w:r>
      <w:r>
        <w:rPr>
          <w:rFonts w:ascii="Times New Roman" w:hAnsi="Times New Roman" w:cs="Times New Roman"/>
          <w:sz w:val="24"/>
          <w:szCs w:val="24"/>
        </w:rPr>
        <w:t>importance</w:t>
      </w:r>
      <w:r w:rsidR="00583735">
        <w:rPr>
          <w:rFonts w:ascii="Times New Roman" w:hAnsi="Times New Roman" w:cs="Times New Roman"/>
          <w:sz w:val="24"/>
          <w:szCs w:val="24"/>
        </w:rPr>
        <w:t xml:space="preserve"> of patient welfare. </w:t>
      </w:r>
      <w:r w:rsidR="00411BB8">
        <w:rPr>
          <w:rFonts w:ascii="Times New Roman" w:hAnsi="Times New Roman" w:cs="Times New Roman"/>
          <w:sz w:val="24"/>
          <w:szCs w:val="24"/>
        </w:rPr>
        <w:t xml:space="preserve">As a patient, </w:t>
      </w:r>
      <w:r w:rsidR="00752A2C">
        <w:rPr>
          <w:rFonts w:ascii="Times New Roman" w:hAnsi="Times New Roman" w:cs="Times New Roman"/>
          <w:sz w:val="24"/>
          <w:szCs w:val="24"/>
        </w:rPr>
        <w:t>your welfare matters to you. C</w:t>
      </w:r>
      <w:r w:rsidR="00411BB8">
        <w:rPr>
          <w:rFonts w:ascii="Times New Roman" w:hAnsi="Times New Roman" w:cs="Times New Roman"/>
          <w:sz w:val="24"/>
          <w:szCs w:val="24"/>
        </w:rPr>
        <w:t xml:space="preserve">onsiderations of your own welfare </w:t>
      </w:r>
      <w:r w:rsidR="00580B45">
        <w:rPr>
          <w:rFonts w:ascii="Times New Roman" w:hAnsi="Times New Roman" w:cs="Times New Roman"/>
          <w:sz w:val="24"/>
          <w:szCs w:val="24"/>
        </w:rPr>
        <w:t>guide your selection</w:t>
      </w:r>
      <w:r w:rsidR="00752A2C">
        <w:rPr>
          <w:rFonts w:ascii="Times New Roman" w:hAnsi="Times New Roman" w:cs="Times New Roman"/>
          <w:sz w:val="24"/>
          <w:szCs w:val="24"/>
        </w:rPr>
        <w:t xml:space="preserve"> of </w:t>
      </w:r>
      <w:r w:rsidR="00580B45">
        <w:rPr>
          <w:rFonts w:ascii="Times New Roman" w:hAnsi="Times New Roman" w:cs="Times New Roman"/>
          <w:sz w:val="24"/>
          <w:szCs w:val="24"/>
        </w:rPr>
        <w:t>treatment, physician, and clinic</w:t>
      </w:r>
      <w:r w:rsidR="00752A2C">
        <w:rPr>
          <w:rFonts w:ascii="Times New Roman" w:hAnsi="Times New Roman" w:cs="Times New Roman"/>
          <w:sz w:val="24"/>
          <w:szCs w:val="24"/>
        </w:rPr>
        <w:t>al</w:t>
      </w:r>
      <w:r w:rsidR="008A2610">
        <w:rPr>
          <w:rFonts w:ascii="Times New Roman" w:hAnsi="Times New Roman" w:cs="Times New Roman"/>
          <w:sz w:val="24"/>
          <w:szCs w:val="24"/>
        </w:rPr>
        <w:t xml:space="preserve"> setting. </w:t>
      </w:r>
      <w:r w:rsidR="00411BB8">
        <w:rPr>
          <w:rFonts w:ascii="Times New Roman" w:hAnsi="Times New Roman" w:cs="Times New Roman"/>
          <w:sz w:val="24"/>
          <w:szCs w:val="24"/>
        </w:rPr>
        <w:t>And</w:t>
      </w:r>
      <w:r w:rsidR="008A2610">
        <w:rPr>
          <w:rFonts w:ascii="Times New Roman" w:hAnsi="Times New Roman" w:cs="Times New Roman"/>
          <w:sz w:val="24"/>
          <w:szCs w:val="24"/>
        </w:rPr>
        <w:t xml:space="preserve"> </w:t>
      </w:r>
      <w:r w:rsidR="007B175F">
        <w:rPr>
          <w:rFonts w:ascii="Times New Roman" w:hAnsi="Times New Roman" w:cs="Times New Roman"/>
          <w:sz w:val="24"/>
          <w:szCs w:val="24"/>
        </w:rPr>
        <w:t>when your loved ones</w:t>
      </w:r>
      <w:r w:rsidR="008A2610">
        <w:rPr>
          <w:rFonts w:ascii="Times New Roman" w:hAnsi="Times New Roman" w:cs="Times New Roman"/>
          <w:sz w:val="24"/>
          <w:szCs w:val="24"/>
        </w:rPr>
        <w:t xml:space="preserve"> </w:t>
      </w:r>
      <w:r w:rsidR="007B175F">
        <w:rPr>
          <w:rFonts w:ascii="Times New Roman" w:hAnsi="Times New Roman" w:cs="Times New Roman"/>
          <w:sz w:val="24"/>
          <w:szCs w:val="24"/>
        </w:rPr>
        <w:t>are</w:t>
      </w:r>
      <w:r w:rsidR="008A2610">
        <w:rPr>
          <w:rFonts w:ascii="Times New Roman" w:hAnsi="Times New Roman" w:cs="Times New Roman"/>
          <w:sz w:val="24"/>
          <w:szCs w:val="24"/>
        </w:rPr>
        <w:t xml:space="preserve"> placed under the care of the medical profession, you work to insure that </w:t>
      </w:r>
      <w:r w:rsidR="007B175F">
        <w:rPr>
          <w:rFonts w:ascii="Times New Roman" w:hAnsi="Times New Roman" w:cs="Times New Roman"/>
          <w:sz w:val="24"/>
          <w:szCs w:val="24"/>
        </w:rPr>
        <w:t>the</w:t>
      </w:r>
      <w:r w:rsidR="00B00D0B">
        <w:rPr>
          <w:rFonts w:ascii="Times New Roman" w:hAnsi="Times New Roman" w:cs="Times New Roman"/>
          <w:sz w:val="24"/>
          <w:szCs w:val="24"/>
        </w:rPr>
        <w:t>ir welfare, too, is cared for</w:t>
      </w:r>
      <w:r w:rsidR="008A2610">
        <w:rPr>
          <w:rFonts w:ascii="Times New Roman" w:hAnsi="Times New Roman" w:cs="Times New Roman"/>
          <w:sz w:val="24"/>
          <w:szCs w:val="24"/>
        </w:rPr>
        <w:t xml:space="preserve">. Your trust in the medical profession </w:t>
      </w:r>
      <w:r w:rsidR="007B175F">
        <w:rPr>
          <w:rFonts w:ascii="Times New Roman" w:hAnsi="Times New Roman" w:cs="Times New Roman"/>
          <w:sz w:val="24"/>
          <w:szCs w:val="24"/>
        </w:rPr>
        <w:t>greatly depends</w:t>
      </w:r>
      <w:r w:rsidR="008A2610">
        <w:rPr>
          <w:rFonts w:ascii="Times New Roman" w:hAnsi="Times New Roman" w:cs="Times New Roman"/>
          <w:sz w:val="24"/>
          <w:szCs w:val="24"/>
        </w:rPr>
        <w:t xml:space="preserve"> upon how well the medical profession understands </w:t>
      </w:r>
      <w:r w:rsidR="00580B45">
        <w:rPr>
          <w:rFonts w:ascii="Times New Roman" w:hAnsi="Times New Roman" w:cs="Times New Roman"/>
          <w:sz w:val="24"/>
          <w:szCs w:val="24"/>
        </w:rPr>
        <w:t xml:space="preserve">and promotes </w:t>
      </w:r>
      <w:r w:rsidR="007B175F">
        <w:rPr>
          <w:rFonts w:ascii="Times New Roman" w:hAnsi="Times New Roman" w:cs="Times New Roman"/>
          <w:sz w:val="24"/>
          <w:szCs w:val="24"/>
        </w:rPr>
        <w:t>your welfa</w:t>
      </w:r>
      <w:r w:rsidR="00191B95">
        <w:rPr>
          <w:rFonts w:ascii="Times New Roman" w:hAnsi="Times New Roman" w:cs="Times New Roman"/>
          <w:sz w:val="24"/>
          <w:szCs w:val="24"/>
        </w:rPr>
        <w:t xml:space="preserve">re and the welfare of other patients, </w:t>
      </w:r>
      <w:r w:rsidR="00580B45">
        <w:rPr>
          <w:rFonts w:ascii="Times New Roman" w:hAnsi="Times New Roman" w:cs="Times New Roman"/>
          <w:sz w:val="24"/>
          <w:szCs w:val="24"/>
        </w:rPr>
        <w:t>particularly</w:t>
      </w:r>
      <w:r w:rsidR="00191B95">
        <w:rPr>
          <w:rFonts w:ascii="Times New Roman" w:hAnsi="Times New Roman" w:cs="Times New Roman"/>
          <w:sz w:val="24"/>
          <w:szCs w:val="24"/>
        </w:rPr>
        <w:t xml:space="preserve"> those</w:t>
      </w:r>
      <w:r w:rsidR="00F22C09">
        <w:rPr>
          <w:rFonts w:ascii="Times New Roman" w:hAnsi="Times New Roman" w:cs="Times New Roman"/>
          <w:sz w:val="24"/>
          <w:szCs w:val="24"/>
        </w:rPr>
        <w:t xml:space="preserve"> whom you care about.</w:t>
      </w:r>
    </w:p>
    <w:p w14:paraId="5B637536" w14:textId="77777777" w:rsidR="00EF441B" w:rsidRDefault="00B00D0B"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Besides patients, m</w:t>
      </w:r>
      <w:r w:rsidR="008A2610">
        <w:rPr>
          <w:rFonts w:ascii="Times New Roman" w:hAnsi="Times New Roman" w:cs="Times New Roman"/>
          <w:sz w:val="24"/>
          <w:szCs w:val="24"/>
        </w:rPr>
        <w:t>edical profe</w:t>
      </w:r>
      <w:r>
        <w:rPr>
          <w:rFonts w:ascii="Times New Roman" w:hAnsi="Times New Roman" w:cs="Times New Roman"/>
          <w:sz w:val="24"/>
          <w:szCs w:val="24"/>
        </w:rPr>
        <w:t xml:space="preserve">ssionals also </w:t>
      </w:r>
      <w:r w:rsidR="008A2610">
        <w:rPr>
          <w:rFonts w:ascii="Times New Roman" w:hAnsi="Times New Roman" w:cs="Times New Roman"/>
          <w:sz w:val="24"/>
          <w:szCs w:val="24"/>
        </w:rPr>
        <w:t xml:space="preserve">rely heavily on the notion of patient welfare. In order to </w:t>
      </w:r>
      <w:r w:rsidR="0041676A">
        <w:rPr>
          <w:rFonts w:ascii="Times New Roman" w:hAnsi="Times New Roman" w:cs="Times New Roman"/>
          <w:sz w:val="24"/>
          <w:szCs w:val="24"/>
        </w:rPr>
        <w:t xml:space="preserve">best care for their patients, physicians and nurses </w:t>
      </w:r>
      <w:r w:rsidR="007B175F">
        <w:rPr>
          <w:rFonts w:ascii="Times New Roman" w:hAnsi="Times New Roman" w:cs="Times New Roman"/>
          <w:sz w:val="24"/>
          <w:szCs w:val="24"/>
        </w:rPr>
        <w:t>attempt to understand what is good for each of their</w:t>
      </w:r>
      <w:r w:rsidR="0041676A">
        <w:rPr>
          <w:rFonts w:ascii="Times New Roman" w:hAnsi="Times New Roman" w:cs="Times New Roman"/>
          <w:sz w:val="24"/>
          <w:szCs w:val="24"/>
        </w:rPr>
        <w:t xml:space="preserve"> patient</w:t>
      </w:r>
      <w:r w:rsidR="004B49D9">
        <w:rPr>
          <w:rFonts w:ascii="Times New Roman" w:hAnsi="Times New Roman" w:cs="Times New Roman"/>
          <w:sz w:val="24"/>
          <w:szCs w:val="24"/>
        </w:rPr>
        <w:t>s</w:t>
      </w:r>
      <w:r w:rsidR="0041676A">
        <w:rPr>
          <w:rFonts w:ascii="Times New Roman" w:hAnsi="Times New Roman" w:cs="Times New Roman"/>
          <w:sz w:val="24"/>
          <w:szCs w:val="24"/>
        </w:rPr>
        <w:t>—what makes a patient fare better or worse. The importance of patient welfare is reflected in the very goals of the profession</w:t>
      </w:r>
      <w:r w:rsidR="00394003">
        <w:rPr>
          <w:rFonts w:ascii="Times New Roman" w:hAnsi="Times New Roman" w:cs="Times New Roman"/>
          <w:sz w:val="24"/>
          <w:szCs w:val="24"/>
        </w:rPr>
        <w:t xml:space="preserve"> and </w:t>
      </w:r>
      <w:r w:rsidR="00F22C09">
        <w:rPr>
          <w:rFonts w:ascii="Times New Roman" w:hAnsi="Times New Roman" w:cs="Times New Roman"/>
          <w:sz w:val="24"/>
          <w:szCs w:val="24"/>
        </w:rPr>
        <w:t xml:space="preserve">its </w:t>
      </w:r>
      <w:r w:rsidR="004B49D9">
        <w:rPr>
          <w:rFonts w:ascii="Times New Roman" w:hAnsi="Times New Roman" w:cs="Times New Roman"/>
          <w:sz w:val="24"/>
          <w:szCs w:val="24"/>
        </w:rPr>
        <w:t>advertised</w:t>
      </w:r>
      <w:r w:rsidR="00394003">
        <w:rPr>
          <w:rFonts w:ascii="Times New Roman" w:hAnsi="Times New Roman" w:cs="Times New Roman"/>
          <w:sz w:val="24"/>
          <w:szCs w:val="24"/>
        </w:rPr>
        <w:t xml:space="preserve"> standards of behavior</w:t>
      </w:r>
      <w:r w:rsidR="0041676A">
        <w:rPr>
          <w:rFonts w:ascii="Times New Roman" w:hAnsi="Times New Roman" w:cs="Times New Roman"/>
          <w:sz w:val="24"/>
          <w:szCs w:val="24"/>
        </w:rPr>
        <w:t xml:space="preserve">. The recent trend towards medical professionalism, </w:t>
      </w:r>
      <w:r w:rsidR="00394003">
        <w:rPr>
          <w:rFonts w:ascii="Times New Roman" w:hAnsi="Times New Roman" w:cs="Times New Roman"/>
          <w:sz w:val="24"/>
          <w:szCs w:val="24"/>
        </w:rPr>
        <w:t xml:space="preserve">for example, as </w:t>
      </w:r>
      <w:r w:rsidR="0041676A">
        <w:rPr>
          <w:rFonts w:ascii="Times New Roman" w:hAnsi="Times New Roman" w:cs="Times New Roman"/>
          <w:sz w:val="24"/>
          <w:szCs w:val="24"/>
        </w:rPr>
        <w:t xml:space="preserve">evidenced </w:t>
      </w:r>
      <w:r w:rsidR="00394003">
        <w:rPr>
          <w:rFonts w:ascii="Times New Roman" w:hAnsi="Times New Roman" w:cs="Times New Roman"/>
          <w:sz w:val="24"/>
          <w:szCs w:val="24"/>
        </w:rPr>
        <w:t>by</w:t>
      </w:r>
      <w:r w:rsidR="0041676A">
        <w:rPr>
          <w:rFonts w:ascii="Times New Roman" w:hAnsi="Times New Roman" w:cs="Times New Roman"/>
          <w:sz w:val="24"/>
          <w:szCs w:val="24"/>
        </w:rPr>
        <w:t xml:space="preserve"> the widely-</w:t>
      </w:r>
      <w:r w:rsidR="0041676A">
        <w:rPr>
          <w:rFonts w:ascii="Times New Roman" w:hAnsi="Times New Roman" w:cs="Times New Roman"/>
          <w:sz w:val="24"/>
          <w:szCs w:val="24"/>
        </w:rPr>
        <w:lastRenderedPageBreak/>
        <w:t xml:space="preserve">adopted </w:t>
      </w:r>
      <w:r w:rsidR="0041676A">
        <w:rPr>
          <w:rFonts w:ascii="Times New Roman" w:hAnsi="Times New Roman" w:cs="Times New Roman"/>
          <w:i/>
          <w:sz w:val="24"/>
          <w:szCs w:val="24"/>
        </w:rPr>
        <w:t>Medical Professionalism in the New Millennium:</w:t>
      </w:r>
      <w:r w:rsidR="00394003">
        <w:rPr>
          <w:rFonts w:ascii="Times New Roman" w:hAnsi="Times New Roman" w:cs="Times New Roman"/>
          <w:i/>
          <w:sz w:val="24"/>
          <w:szCs w:val="24"/>
        </w:rPr>
        <w:t xml:space="preserve"> a</w:t>
      </w:r>
      <w:r w:rsidR="0041676A">
        <w:rPr>
          <w:rFonts w:ascii="Times New Roman" w:hAnsi="Times New Roman" w:cs="Times New Roman"/>
          <w:i/>
          <w:sz w:val="24"/>
          <w:szCs w:val="24"/>
        </w:rPr>
        <w:t xml:space="preserve"> Physician Charter,</w:t>
      </w:r>
      <w:r w:rsidR="0041676A">
        <w:rPr>
          <w:rFonts w:ascii="Times New Roman" w:hAnsi="Times New Roman" w:cs="Times New Roman"/>
          <w:sz w:val="24"/>
          <w:szCs w:val="24"/>
        </w:rPr>
        <w:t xml:space="preserve"> </w:t>
      </w:r>
      <w:r w:rsidR="00394003">
        <w:rPr>
          <w:rFonts w:ascii="Times New Roman" w:hAnsi="Times New Roman" w:cs="Times New Roman"/>
          <w:sz w:val="24"/>
          <w:szCs w:val="24"/>
        </w:rPr>
        <w:t>identifies</w:t>
      </w:r>
      <w:r w:rsidR="0041676A">
        <w:rPr>
          <w:rFonts w:ascii="Times New Roman" w:hAnsi="Times New Roman" w:cs="Times New Roman"/>
          <w:sz w:val="24"/>
          <w:szCs w:val="24"/>
        </w:rPr>
        <w:t xml:space="preserve"> the </w:t>
      </w:r>
      <w:r w:rsidR="00394003">
        <w:rPr>
          <w:rFonts w:ascii="Times New Roman" w:hAnsi="Times New Roman" w:cs="Times New Roman"/>
          <w:sz w:val="24"/>
          <w:szCs w:val="24"/>
        </w:rPr>
        <w:t>primacy</w:t>
      </w:r>
      <w:r w:rsidR="0041676A">
        <w:rPr>
          <w:rFonts w:ascii="Times New Roman" w:hAnsi="Times New Roman" w:cs="Times New Roman"/>
          <w:sz w:val="24"/>
          <w:szCs w:val="24"/>
        </w:rPr>
        <w:t xml:space="preserve"> of patient welfare as </w:t>
      </w:r>
      <w:r w:rsidR="00394003">
        <w:rPr>
          <w:rFonts w:ascii="Times New Roman" w:hAnsi="Times New Roman" w:cs="Times New Roman"/>
          <w:sz w:val="24"/>
          <w:szCs w:val="24"/>
        </w:rPr>
        <w:t xml:space="preserve">a </w:t>
      </w:r>
      <w:r w:rsidR="0041676A">
        <w:rPr>
          <w:rFonts w:ascii="Times New Roman" w:hAnsi="Times New Roman" w:cs="Times New Roman"/>
          <w:sz w:val="24"/>
          <w:szCs w:val="24"/>
        </w:rPr>
        <w:t xml:space="preserve">central </w:t>
      </w:r>
      <w:r w:rsidR="00394003">
        <w:rPr>
          <w:rFonts w:ascii="Times New Roman" w:hAnsi="Times New Roman" w:cs="Times New Roman"/>
          <w:sz w:val="24"/>
          <w:szCs w:val="24"/>
        </w:rPr>
        <w:t>principle in guiding the actions of physicians (ABIM 2002). In order to maintain the t</w:t>
      </w:r>
      <w:r w:rsidR="004B49D9">
        <w:rPr>
          <w:rFonts w:ascii="Times New Roman" w:hAnsi="Times New Roman" w:cs="Times New Roman"/>
          <w:sz w:val="24"/>
          <w:szCs w:val="24"/>
        </w:rPr>
        <w:t>rust of society and patients—as</w:t>
      </w:r>
      <w:r w:rsidR="00394003">
        <w:rPr>
          <w:rFonts w:ascii="Times New Roman" w:hAnsi="Times New Roman" w:cs="Times New Roman"/>
          <w:sz w:val="24"/>
          <w:szCs w:val="24"/>
        </w:rPr>
        <w:t xml:space="preserve"> this trust </w:t>
      </w:r>
      <w:r w:rsidR="004B49D9">
        <w:rPr>
          <w:rFonts w:ascii="Times New Roman" w:hAnsi="Times New Roman" w:cs="Times New Roman"/>
          <w:sz w:val="24"/>
          <w:szCs w:val="24"/>
        </w:rPr>
        <w:t>is</w:t>
      </w:r>
      <w:r w:rsidR="00394003">
        <w:rPr>
          <w:rFonts w:ascii="Times New Roman" w:hAnsi="Times New Roman" w:cs="Times New Roman"/>
          <w:sz w:val="24"/>
          <w:szCs w:val="24"/>
        </w:rPr>
        <w:t xml:space="preserve"> essential to the </w:t>
      </w:r>
      <w:r w:rsidR="00583735">
        <w:rPr>
          <w:rFonts w:ascii="Times New Roman" w:hAnsi="Times New Roman" w:cs="Times New Roman"/>
          <w:sz w:val="24"/>
          <w:szCs w:val="24"/>
        </w:rPr>
        <w:t xml:space="preserve">continued </w:t>
      </w:r>
      <w:r w:rsidR="00394003">
        <w:rPr>
          <w:rFonts w:ascii="Times New Roman" w:hAnsi="Times New Roman" w:cs="Times New Roman"/>
          <w:sz w:val="24"/>
          <w:szCs w:val="24"/>
        </w:rPr>
        <w:t>success of the medical profession—</w:t>
      </w:r>
      <w:r w:rsidR="004B49D9">
        <w:rPr>
          <w:rFonts w:ascii="Times New Roman" w:hAnsi="Times New Roman" w:cs="Times New Roman"/>
          <w:sz w:val="24"/>
          <w:szCs w:val="24"/>
        </w:rPr>
        <w:t>the medical profession must prioritize</w:t>
      </w:r>
      <w:r w:rsidR="00191B95">
        <w:rPr>
          <w:rFonts w:ascii="Times New Roman" w:hAnsi="Times New Roman" w:cs="Times New Roman"/>
          <w:sz w:val="24"/>
          <w:szCs w:val="24"/>
        </w:rPr>
        <w:t>, and understand,</w:t>
      </w:r>
      <w:r w:rsidR="004B49D9">
        <w:rPr>
          <w:rFonts w:ascii="Times New Roman" w:hAnsi="Times New Roman" w:cs="Times New Roman"/>
          <w:sz w:val="24"/>
          <w:szCs w:val="24"/>
        </w:rPr>
        <w:t xml:space="preserve"> the welfare of</w:t>
      </w:r>
      <w:r w:rsidR="00394003">
        <w:rPr>
          <w:rFonts w:ascii="Times New Roman" w:hAnsi="Times New Roman" w:cs="Times New Roman"/>
          <w:sz w:val="24"/>
          <w:szCs w:val="24"/>
        </w:rPr>
        <w:t xml:space="preserve"> </w:t>
      </w:r>
      <w:r w:rsidR="004B49D9">
        <w:rPr>
          <w:rFonts w:ascii="Times New Roman" w:hAnsi="Times New Roman" w:cs="Times New Roman"/>
          <w:sz w:val="24"/>
          <w:szCs w:val="24"/>
        </w:rPr>
        <w:t>those under their care.</w:t>
      </w:r>
      <w:r w:rsidR="00D2131E">
        <w:rPr>
          <w:rFonts w:ascii="Times New Roman" w:hAnsi="Times New Roman" w:cs="Times New Roman"/>
          <w:sz w:val="24"/>
          <w:szCs w:val="24"/>
        </w:rPr>
        <w:t xml:space="preserve"> </w:t>
      </w:r>
      <w:r w:rsidR="00D2131E" w:rsidRPr="00D2131E">
        <w:rPr>
          <w:rFonts w:ascii="Times New Roman" w:hAnsi="Times New Roman" w:cs="Times New Roman"/>
          <w:sz w:val="24"/>
          <w:szCs w:val="24"/>
        </w:rPr>
        <w:t xml:space="preserve">As James </w:t>
      </w:r>
      <w:proofErr w:type="spellStart"/>
      <w:r w:rsidR="00D2131E" w:rsidRPr="00D2131E">
        <w:rPr>
          <w:rFonts w:ascii="Times New Roman" w:hAnsi="Times New Roman" w:cs="Times New Roman"/>
          <w:sz w:val="24"/>
          <w:szCs w:val="24"/>
        </w:rPr>
        <w:t>Bernat</w:t>
      </w:r>
      <w:proofErr w:type="spellEnd"/>
      <w:r w:rsidR="00D2131E" w:rsidRPr="00D2131E">
        <w:rPr>
          <w:rFonts w:ascii="Times New Roman" w:hAnsi="Times New Roman" w:cs="Times New Roman"/>
          <w:sz w:val="24"/>
          <w:szCs w:val="24"/>
        </w:rPr>
        <w:t>, a prominent voice of the medical profession, succinctly writes: “The essence of medical professionalism is placing dedication to the welfare of patients above physicians’ personal or proprietary interests” (2012, p. 1).</w:t>
      </w:r>
    </w:p>
    <w:p w14:paraId="1194809F" w14:textId="77777777" w:rsidR="00394003" w:rsidRDefault="00394003"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In the </w:t>
      </w:r>
      <w:r w:rsidR="003827E7">
        <w:rPr>
          <w:rFonts w:ascii="Times New Roman" w:hAnsi="Times New Roman" w:cs="Times New Roman"/>
          <w:sz w:val="24"/>
          <w:szCs w:val="24"/>
        </w:rPr>
        <w:t>theoretical realm as well</w:t>
      </w:r>
      <w:r>
        <w:rPr>
          <w:rFonts w:ascii="Times New Roman" w:hAnsi="Times New Roman" w:cs="Times New Roman"/>
          <w:sz w:val="24"/>
          <w:szCs w:val="24"/>
        </w:rPr>
        <w:t xml:space="preserve">, and in particular </w:t>
      </w:r>
      <w:r w:rsidR="00583735">
        <w:rPr>
          <w:rFonts w:ascii="Times New Roman" w:hAnsi="Times New Roman" w:cs="Times New Roman"/>
          <w:sz w:val="24"/>
          <w:szCs w:val="24"/>
        </w:rPr>
        <w:t>with respect to</w:t>
      </w:r>
      <w:r>
        <w:rPr>
          <w:rFonts w:ascii="Times New Roman" w:hAnsi="Times New Roman" w:cs="Times New Roman"/>
          <w:sz w:val="24"/>
          <w:szCs w:val="24"/>
        </w:rPr>
        <w:t xml:space="preserve"> m</w:t>
      </w:r>
      <w:r w:rsidR="00583735">
        <w:rPr>
          <w:rFonts w:ascii="Times New Roman" w:hAnsi="Times New Roman" w:cs="Times New Roman"/>
          <w:sz w:val="24"/>
          <w:szCs w:val="24"/>
        </w:rPr>
        <w:t>edical ethics, patient welfare is of critical importance</w:t>
      </w:r>
      <w:r>
        <w:rPr>
          <w:rFonts w:ascii="Times New Roman" w:hAnsi="Times New Roman" w:cs="Times New Roman"/>
          <w:sz w:val="24"/>
          <w:szCs w:val="24"/>
        </w:rPr>
        <w:t xml:space="preserve">. </w:t>
      </w:r>
      <w:r w:rsidR="003827E7">
        <w:rPr>
          <w:rFonts w:ascii="Times New Roman" w:hAnsi="Times New Roman" w:cs="Times New Roman"/>
          <w:sz w:val="24"/>
          <w:szCs w:val="24"/>
        </w:rPr>
        <w:t xml:space="preserve">Issues surrounding the distribution of medical resources, </w:t>
      </w:r>
      <w:r>
        <w:rPr>
          <w:rFonts w:ascii="Times New Roman" w:hAnsi="Times New Roman" w:cs="Times New Roman"/>
          <w:sz w:val="24"/>
          <w:szCs w:val="24"/>
        </w:rPr>
        <w:t xml:space="preserve">beginning-of-life and end-of-life care, </w:t>
      </w:r>
      <w:r w:rsidR="003827E7">
        <w:rPr>
          <w:rFonts w:ascii="Times New Roman" w:hAnsi="Times New Roman" w:cs="Times New Roman"/>
          <w:sz w:val="24"/>
          <w:szCs w:val="24"/>
        </w:rPr>
        <w:t>the process of informed consent, and the principle of patient beneficence, for example, all rely on a notion of patient welfare in one form or another. I</w:t>
      </w:r>
      <w:r w:rsidR="00583735">
        <w:rPr>
          <w:rFonts w:ascii="Times New Roman" w:hAnsi="Times New Roman" w:cs="Times New Roman"/>
          <w:sz w:val="24"/>
          <w:szCs w:val="24"/>
        </w:rPr>
        <w:t>n fact, it</w:t>
      </w:r>
      <w:r w:rsidR="003827E7">
        <w:rPr>
          <w:rFonts w:ascii="Times New Roman" w:hAnsi="Times New Roman" w:cs="Times New Roman"/>
          <w:sz w:val="24"/>
          <w:szCs w:val="24"/>
        </w:rPr>
        <w:t xml:space="preserve"> would be difficult to make sense of medical ethics at all if we did </w:t>
      </w:r>
      <w:r w:rsidR="004B49D9">
        <w:rPr>
          <w:rFonts w:ascii="Times New Roman" w:hAnsi="Times New Roman" w:cs="Times New Roman"/>
          <w:sz w:val="24"/>
          <w:szCs w:val="24"/>
        </w:rPr>
        <w:t xml:space="preserve">not </w:t>
      </w:r>
      <w:r w:rsidR="003827E7">
        <w:rPr>
          <w:rFonts w:ascii="Times New Roman" w:hAnsi="Times New Roman" w:cs="Times New Roman"/>
          <w:sz w:val="24"/>
          <w:szCs w:val="24"/>
        </w:rPr>
        <w:t xml:space="preserve">already </w:t>
      </w:r>
      <w:r w:rsidR="00583735">
        <w:rPr>
          <w:rFonts w:ascii="Times New Roman" w:hAnsi="Times New Roman" w:cs="Times New Roman"/>
          <w:sz w:val="24"/>
          <w:szCs w:val="24"/>
        </w:rPr>
        <w:t>rely on</w:t>
      </w:r>
      <w:r w:rsidR="003827E7">
        <w:rPr>
          <w:rFonts w:ascii="Times New Roman" w:hAnsi="Times New Roman" w:cs="Times New Roman"/>
          <w:sz w:val="24"/>
          <w:szCs w:val="24"/>
        </w:rPr>
        <w:t xml:space="preserve"> some understanding of what is good for the </w:t>
      </w:r>
      <w:r w:rsidR="004B49D9">
        <w:rPr>
          <w:rFonts w:ascii="Times New Roman" w:hAnsi="Times New Roman" w:cs="Times New Roman"/>
          <w:sz w:val="24"/>
          <w:szCs w:val="24"/>
        </w:rPr>
        <w:t>diverse array</w:t>
      </w:r>
      <w:r w:rsidR="00F22C09">
        <w:rPr>
          <w:rFonts w:ascii="Times New Roman" w:hAnsi="Times New Roman" w:cs="Times New Roman"/>
          <w:sz w:val="24"/>
          <w:szCs w:val="24"/>
        </w:rPr>
        <w:t xml:space="preserve"> of</w:t>
      </w:r>
      <w:r w:rsidR="004B49D9">
        <w:rPr>
          <w:rFonts w:ascii="Times New Roman" w:hAnsi="Times New Roman" w:cs="Times New Roman"/>
          <w:sz w:val="24"/>
          <w:szCs w:val="24"/>
        </w:rPr>
        <w:t xml:space="preserve"> patients in the patient population</w:t>
      </w:r>
      <w:r w:rsidR="003827E7">
        <w:rPr>
          <w:rFonts w:ascii="Times New Roman" w:hAnsi="Times New Roman" w:cs="Times New Roman"/>
          <w:sz w:val="24"/>
          <w:szCs w:val="24"/>
        </w:rPr>
        <w:t>.</w:t>
      </w:r>
    </w:p>
    <w:p w14:paraId="09170BBD" w14:textId="77777777" w:rsidR="006E6372" w:rsidRPr="008A0582" w:rsidRDefault="00B00D0B"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Yet, d</w:t>
      </w:r>
      <w:r w:rsidR="003827E7">
        <w:rPr>
          <w:rFonts w:ascii="Times New Roman" w:hAnsi="Times New Roman" w:cs="Times New Roman"/>
          <w:sz w:val="24"/>
          <w:szCs w:val="24"/>
        </w:rPr>
        <w:t>espite the widespread recognition of the importance of patient welfare,</w:t>
      </w:r>
      <w:r w:rsidR="004B49D9">
        <w:rPr>
          <w:rFonts w:ascii="Times New Roman" w:hAnsi="Times New Roman" w:cs="Times New Roman"/>
          <w:sz w:val="24"/>
          <w:szCs w:val="24"/>
        </w:rPr>
        <w:t xml:space="preserve"> the frequent reference to the phrase, and </w:t>
      </w:r>
      <w:r w:rsidR="00583735">
        <w:rPr>
          <w:rFonts w:ascii="Times New Roman" w:hAnsi="Times New Roman" w:cs="Times New Roman"/>
          <w:sz w:val="24"/>
          <w:szCs w:val="24"/>
        </w:rPr>
        <w:t xml:space="preserve">the </w:t>
      </w:r>
      <w:r w:rsidR="004B49D9">
        <w:rPr>
          <w:rFonts w:ascii="Times New Roman" w:hAnsi="Times New Roman" w:cs="Times New Roman"/>
          <w:sz w:val="24"/>
          <w:szCs w:val="24"/>
        </w:rPr>
        <w:t xml:space="preserve">critical role it holds in </w:t>
      </w:r>
      <w:r>
        <w:rPr>
          <w:rFonts w:ascii="Times New Roman" w:hAnsi="Times New Roman" w:cs="Times New Roman"/>
          <w:sz w:val="24"/>
          <w:szCs w:val="24"/>
        </w:rPr>
        <w:t>the workings of the medical profession</w:t>
      </w:r>
      <w:r w:rsidR="004B49D9">
        <w:rPr>
          <w:rFonts w:ascii="Times New Roman" w:hAnsi="Times New Roman" w:cs="Times New Roman"/>
          <w:sz w:val="24"/>
          <w:szCs w:val="24"/>
        </w:rPr>
        <w:t>,</w:t>
      </w:r>
      <w:r w:rsidR="003827E7">
        <w:rPr>
          <w:rFonts w:ascii="Times New Roman" w:hAnsi="Times New Roman" w:cs="Times New Roman"/>
          <w:sz w:val="24"/>
          <w:szCs w:val="24"/>
        </w:rPr>
        <w:t xml:space="preserve"> </w:t>
      </w:r>
      <w:r w:rsidR="00122B93" w:rsidRPr="008A0582">
        <w:rPr>
          <w:rFonts w:ascii="Times New Roman" w:hAnsi="Times New Roman" w:cs="Times New Roman"/>
          <w:sz w:val="24"/>
          <w:szCs w:val="24"/>
        </w:rPr>
        <w:t xml:space="preserve">the nature of welfare is often assumed and </w:t>
      </w:r>
      <w:r w:rsidR="00835865" w:rsidRPr="008A0582">
        <w:rPr>
          <w:rFonts w:ascii="Times New Roman" w:hAnsi="Times New Roman" w:cs="Times New Roman"/>
          <w:sz w:val="24"/>
          <w:szCs w:val="24"/>
        </w:rPr>
        <w:t xml:space="preserve">so </w:t>
      </w:r>
      <w:r w:rsidR="0030122E" w:rsidRPr="008A0582">
        <w:rPr>
          <w:rFonts w:ascii="Times New Roman" w:hAnsi="Times New Roman" w:cs="Times New Roman"/>
          <w:sz w:val="24"/>
          <w:szCs w:val="24"/>
        </w:rPr>
        <w:t xml:space="preserve">used </w:t>
      </w:r>
      <w:r w:rsidR="00194EA9" w:rsidRPr="008A0582">
        <w:rPr>
          <w:rFonts w:ascii="Times New Roman" w:hAnsi="Times New Roman" w:cs="Times New Roman"/>
          <w:sz w:val="24"/>
          <w:szCs w:val="24"/>
        </w:rPr>
        <w:t>as the basis of arguments without any further thought.</w:t>
      </w:r>
      <w:r w:rsidR="00A13B4F" w:rsidRPr="008A0582">
        <w:rPr>
          <w:rFonts w:ascii="Times New Roman" w:hAnsi="Times New Roman" w:cs="Times New Roman"/>
          <w:sz w:val="24"/>
          <w:szCs w:val="24"/>
        </w:rPr>
        <w:t xml:space="preserve"> </w:t>
      </w:r>
      <w:r w:rsidR="0030122E" w:rsidRPr="008A0582">
        <w:rPr>
          <w:rFonts w:ascii="Times New Roman" w:hAnsi="Times New Roman" w:cs="Times New Roman"/>
          <w:sz w:val="24"/>
          <w:szCs w:val="24"/>
        </w:rPr>
        <w:t xml:space="preserve">If I express concern for the welfare of </w:t>
      </w:r>
      <w:r w:rsidR="0072089F" w:rsidRPr="008A0582">
        <w:rPr>
          <w:rFonts w:ascii="Times New Roman" w:hAnsi="Times New Roman" w:cs="Times New Roman"/>
          <w:sz w:val="24"/>
          <w:szCs w:val="24"/>
        </w:rPr>
        <w:t>a certain patient</w:t>
      </w:r>
      <w:r w:rsidR="0030122E" w:rsidRPr="008A0582">
        <w:rPr>
          <w:rFonts w:ascii="Times New Roman" w:hAnsi="Times New Roman" w:cs="Times New Roman"/>
          <w:sz w:val="24"/>
          <w:szCs w:val="24"/>
        </w:rPr>
        <w:t>, for example, you</w:t>
      </w:r>
      <w:r w:rsidR="00E10EC9" w:rsidRPr="008A0582">
        <w:rPr>
          <w:rFonts w:ascii="Times New Roman" w:hAnsi="Times New Roman" w:cs="Times New Roman"/>
          <w:sz w:val="24"/>
          <w:szCs w:val="24"/>
        </w:rPr>
        <w:t xml:space="preserve"> wi</w:t>
      </w:r>
      <w:r w:rsidR="0030122E" w:rsidRPr="008A0582">
        <w:rPr>
          <w:rFonts w:ascii="Times New Roman" w:hAnsi="Times New Roman" w:cs="Times New Roman"/>
          <w:sz w:val="24"/>
          <w:szCs w:val="24"/>
        </w:rPr>
        <w:t>ll likely understand the natur</w:t>
      </w:r>
      <w:r w:rsidR="00CA1AEB" w:rsidRPr="008A0582">
        <w:rPr>
          <w:rFonts w:ascii="Times New Roman" w:hAnsi="Times New Roman" w:cs="Times New Roman"/>
          <w:sz w:val="24"/>
          <w:szCs w:val="24"/>
        </w:rPr>
        <w:t>e of my concern; i</w:t>
      </w:r>
      <w:r w:rsidR="006E6372" w:rsidRPr="008A0582">
        <w:rPr>
          <w:rFonts w:ascii="Times New Roman" w:hAnsi="Times New Roman" w:cs="Times New Roman"/>
          <w:sz w:val="24"/>
          <w:szCs w:val="24"/>
        </w:rPr>
        <w:t xml:space="preserve">n broad terms, I am concerned about how that patient is doing, or faring. </w:t>
      </w:r>
      <w:r>
        <w:rPr>
          <w:rFonts w:ascii="Times New Roman" w:hAnsi="Times New Roman" w:cs="Times New Roman"/>
          <w:sz w:val="24"/>
          <w:szCs w:val="24"/>
        </w:rPr>
        <w:t>Beyond</w:t>
      </w:r>
      <w:r w:rsidR="00CA1AEB" w:rsidRPr="008A0582">
        <w:rPr>
          <w:rFonts w:ascii="Times New Roman" w:hAnsi="Times New Roman" w:cs="Times New Roman"/>
          <w:sz w:val="24"/>
          <w:szCs w:val="24"/>
        </w:rPr>
        <w:t xml:space="preserve"> this</w:t>
      </w:r>
      <w:r w:rsidR="00422885" w:rsidRPr="008A0582">
        <w:rPr>
          <w:rFonts w:ascii="Times New Roman" w:hAnsi="Times New Roman" w:cs="Times New Roman"/>
          <w:sz w:val="24"/>
          <w:szCs w:val="24"/>
        </w:rPr>
        <w:t xml:space="preserve"> broad notion of welfare, </w:t>
      </w:r>
      <w:r>
        <w:rPr>
          <w:rFonts w:ascii="Times New Roman" w:hAnsi="Times New Roman" w:cs="Times New Roman"/>
          <w:sz w:val="24"/>
          <w:szCs w:val="24"/>
        </w:rPr>
        <w:t xml:space="preserve">however, </w:t>
      </w:r>
      <w:r w:rsidR="00422885" w:rsidRPr="008A0582">
        <w:rPr>
          <w:rFonts w:ascii="Times New Roman" w:hAnsi="Times New Roman" w:cs="Times New Roman"/>
          <w:sz w:val="24"/>
          <w:szCs w:val="24"/>
        </w:rPr>
        <w:t>opinions quickly diverge about the nature of ‘doing or faring well’. G</w:t>
      </w:r>
      <w:r w:rsidR="00DC5403" w:rsidRPr="008A0582">
        <w:rPr>
          <w:rFonts w:ascii="Times New Roman" w:hAnsi="Times New Roman" w:cs="Times New Roman"/>
          <w:sz w:val="24"/>
          <w:szCs w:val="24"/>
        </w:rPr>
        <w:t>iven the central role</w:t>
      </w:r>
      <w:r w:rsidR="008E1B1B" w:rsidRPr="008A0582">
        <w:rPr>
          <w:rFonts w:ascii="Times New Roman" w:hAnsi="Times New Roman" w:cs="Times New Roman"/>
          <w:sz w:val="24"/>
          <w:szCs w:val="24"/>
        </w:rPr>
        <w:t xml:space="preserve"> of welfare</w:t>
      </w:r>
      <w:r w:rsidR="00194EA9" w:rsidRPr="008A0582">
        <w:rPr>
          <w:rFonts w:ascii="Times New Roman" w:hAnsi="Times New Roman" w:cs="Times New Roman"/>
          <w:sz w:val="24"/>
          <w:szCs w:val="24"/>
        </w:rPr>
        <w:t xml:space="preserve"> in the medical profession</w:t>
      </w:r>
      <w:r w:rsidR="008E1B1B" w:rsidRPr="008A0582">
        <w:rPr>
          <w:rFonts w:ascii="Times New Roman" w:hAnsi="Times New Roman" w:cs="Times New Roman"/>
          <w:sz w:val="24"/>
          <w:szCs w:val="24"/>
        </w:rPr>
        <w:t>,</w:t>
      </w:r>
      <w:r w:rsidR="0030122E" w:rsidRPr="008A0582">
        <w:rPr>
          <w:rFonts w:ascii="Times New Roman" w:hAnsi="Times New Roman" w:cs="Times New Roman"/>
          <w:sz w:val="24"/>
          <w:szCs w:val="24"/>
        </w:rPr>
        <w:t xml:space="preserve"> </w:t>
      </w:r>
      <w:r w:rsidR="008E1B1B" w:rsidRPr="008A0582">
        <w:rPr>
          <w:rFonts w:ascii="Times New Roman" w:hAnsi="Times New Roman" w:cs="Times New Roman"/>
          <w:sz w:val="24"/>
          <w:szCs w:val="24"/>
        </w:rPr>
        <w:t>we ought to ask: W</w:t>
      </w:r>
      <w:r w:rsidR="001B4ADB" w:rsidRPr="008A0582">
        <w:rPr>
          <w:rFonts w:ascii="Times New Roman" w:hAnsi="Times New Roman" w:cs="Times New Roman"/>
          <w:sz w:val="24"/>
          <w:szCs w:val="24"/>
        </w:rPr>
        <w:t>hat is welfare?</w:t>
      </w:r>
      <w:r w:rsidR="006E6372" w:rsidRPr="008A0582">
        <w:rPr>
          <w:rFonts w:ascii="Times New Roman" w:hAnsi="Times New Roman" w:cs="Times New Roman"/>
          <w:sz w:val="24"/>
          <w:szCs w:val="24"/>
        </w:rPr>
        <w:t xml:space="preserve"> S</w:t>
      </w:r>
      <w:r w:rsidR="00194EA9" w:rsidRPr="008A0582">
        <w:rPr>
          <w:rFonts w:ascii="Times New Roman" w:hAnsi="Times New Roman" w:cs="Times New Roman"/>
          <w:sz w:val="24"/>
          <w:szCs w:val="24"/>
        </w:rPr>
        <w:t>pecifically, what is patient welfare?</w:t>
      </w:r>
      <w:r w:rsidR="004B49D9">
        <w:rPr>
          <w:rFonts w:ascii="Times New Roman" w:hAnsi="Times New Roman" w:cs="Times New Roman"/>
          <w:sz w:val="24"/>
          <w:szCs w:val="24"/>
        </w:rPr>
        <w:t xml:space="preserve"> </w:t>
      </w:r>
    </w:p>
    <w:p w14:paraId="5429F912" w14:textId="77777777" w:rsidR="00E120B1" w:rsidRDefault="004B49D9"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The purpose of this dissertation is to address these questions and, in doing so, identify a theory of welfare </w:t>
      </w:r>
      <w:r w:rsidR="001C2EDB">
        <w:rPr>
          <w:rFonts w:ascii="Times New Roman" w:hAnsi="Times New Roman" w:cs="Times New Roman"/>
          <w:sz w:val="24"/>
          <w:szCs w:val="24"/>
        </w:rPr>
        <w:t xml:space="preserve">that </w:t>
      </w:r>
      <w:r w:rsidR="00152C7D">
        <w:rPr>
          <w:rFonts w:ascii="Times New Roman" w:hAnsi="Times New Roman" w:cs="Times New Roman"/>
          <w:sz w:val="24"/>
          <w:szCs w:val="24"/>
        </w:rPr>
        <w:t xml:space="preserve">makes sense of the </w:t>
      </w:r>
      <w:r w:rsidR="000F6B6E">
        <w:rPr>
          <w:rFonts w:ascii="Times New Roman" w:hAnsi="Times New Roman" w:cs="Times New Roman"/>
          <w:sz w:val="24"/>
          <w:szCs w:val="24"/>
        </w:rPr>
        <w:t>widely-accepted duty of medical professionals to</w:t>
      </w:r>
      <w:r w:rsidR="00152C7D">
        <w:rPr>
          <w:rFonts w:ascii="Times New Roman" w:hAnsi="Times New Roman" w:cs="Times New Roman"/>
          <w:sz w:val="24"/>
          <w:szCs w:val="24"/>
        </w:rPr>
        <w:t xml:space="preserve"> promote the welfare of patients</w:t>
      </w:r>
      <w:r w:rsidR="001C2EDB">
        <w:rPr>
          <w:rFonts w:ascii="Times New Roman" w:hAnsi="Times New Roman" w:cs="Times New Roman"/>
          <w:sz w:val="24"/>
          <w:szCs w:val="24"/>
        </w:rPr>
        <w:t xml:space="preserve">. </w:t>
      </w:r>
      <w:r w:rsidR="00E120B1">
        <w:rPr>
          <w:rFonts w:ascii="Times New Roman" w:hAnsi="Times New Roman" w:cs="Times New Roman"/>
          <w:sz w:val="24"/>
          <w:szCs w:val="24"/>
        </w:rPr>
        <w:t xml:space="preserve">Without </w:t>
      </w:r>
      <w:r w:rsidR="00152C7D">
        <w:rPr>
          <w:rFonts w:ascii="Times New Roman" w:hAnsi="Times New Roman" w:cs="Times New Roman"/>
          <w:sz w:val="24"/>
          <w:szCs w:val="24"/>
        </w:rPr>
        <w:t>this</w:t>
      </w:r>
      <w:r w:rsidR="00E120B1">
        <w:rPr>
          <w:rFonts w:ascii="Times New Roman" w:hAnsi="Times New Roman" w:cs="Times New Roman"/>
          <w:sz w:val="24"/>
          <w:szCs w:val="24"/>
        </w:rPr>
        <w:t xml:space="preserve"> </w:t>
      </w:r>
      <w:r w:rsidR="00583735">
        <w:rPr>
          <w:rFonts w:ascii="Times New Roman" w:hAnsi="Times New Roman" w:cs="Times New Roman"/>
          <w:sz w:val="24"/>
          <w:szCs w:val="24"/>
        </w:rPr>
        <w:t>shared</w:t>
      </w:r>
      <w:r w:rsidR="00E120B1">
        <w:rPr>
          <w:rFonts w:ascii="Times New Roman" w:hAnsi="Times New Roman" w:cs="Times New Roman"/>
          <w:sz w:val="24"/>
          <w:szCs w:val="24"/>
        </w:rPr>
        <w:t xml:space="preserve"> </w:t>
      </w:r>
      <w:r w:rsidR="00583735">
        <w:rPr>
          <w:rFonts w:ascii="Times New Roman" w:hAnsi="Times New Roman" w:cs="Times New Roman"/>
          <w:sz w:val="24"/>
          <w:szCs w:val="24"/>
        </w:rPr>
        <w:t>conception</w:t>
      </w:r>
      <w:r w:rsidR="00E120B1">
        <w:rPr>
          <w:rFonts w:ascii="Times New Roman" w:hAnsi="Times New Roman" w:cs="Times New Roman"/>
          <w:sz w:val="24"/>
          <w:szCs w:val="24"/>
        </w:rPr>
        <w:t xml:space="preserve"> of </w:t>
      </w:r>
      <w:r w:rsidR="00583735">
        <w:rPr>
          <w:rFonts w:ascii="Times New Roman" w:hAnsi="Times New Roman" w:cs="Times New Roman"/>
          <w:sz w:val="24"/>
          <w:szCs w:val="24"/>
        </w:rPr>
        <w:t>welfare</w:t>
      </w:r>
      <w:r w:rsidR="00E120B1">
        <w:rPr>
          <w:rFonts w:ascii="Times New Roman" w:hAnsi="Times New Roman" w:cs="Times New Roman"/>
          <w:sz w:val="24"/>
          <w:szCs w:val="24"/>
        </w:rPr>
        <w:t>,</w:t>
      </w:r>
      <w:r w:rsidR="00583735">
        <w:rPr>
          <w:rFonts w:ascii="Times New Roman" w:hAnsi="Times New Roman" w:cs="Times New Roman"/>
          <w:sz w:val="24"/>
          <w:szCs w:val="24"/>
        </w:rPr>
        <w:t xml:space="preserve"> </w:t>
      </w:r>
      <w:r w:rsidR="00E120B1">
        <w:rPr>
          <w:rFonts w:ascii="Times New Roman" w:hAnsi="Times New Roman" w:cs="Times New Roman"/>
          <w:sz w:val="24"/>
          <w:szCs w:val="24"/>
        </w:rPr>
        <w:t xml:space="preserve">medical professionals </w:t>
      </w:r>
      <w:r w:rsidR="00583735">
        <w:rPr>
          <w:rFonts w:ascii="Times New Roman" w:hAnsi="Times New Roman" w:cs="Times New Roman"/>
          <w:sz w:val="24"/>
          <w:szCs w:val="24"/>
        </w:rPr>
        <w:t>are open to</w:t>
      </w:r>
      <w:r w:rsidR="00E120B1">
        <w:rPr>
          <w:rFonts w:ascii="Times New Roman" w:hAnsi="Times New Roman" w:cs="Times New Roman"/>
          <w:sz w:val="24"/>
          <w:szCs w:val="24"/>
        </w:rPr>
        <w:t xml:space="preserve"> </w:t>
      </w:r>
      <w:r w:rsidR="009F6A84">
        <w:rPr>
          <w:rFonts w:ascii="Times New Roman" w:hAnsi="Times New Roman" w:cs="Times New Roman"/>
          <w:sz w:val="24"/>
          <w:szCs w:val="24"/>
        </w:rPr>
        <w:t>interpret</w:t>
      </w:r>
      <w:r w:rsidR="00E120B1">
        <w:rPr>
          <w:rFonts w:ascii="Times New Roman" w:hAnsi="Times New Roman" w:cs="Times New Roman"/>
          <w:sz w:val="24"/>
          <w:szCs w:val="24"/>
        </w:rPr>
        <w:t xml:space="preserve"> welfare in</w:t>
      </w:r>
      <w:r w:rsidR="009F6A84">
        <w:rPr>
          <w:rFonts w:ascii="Times New Roman" w:hAnsi="Times New Roman" w:cs="Times New Roman"/>
          <w:sz w:val="24"/>
          <w:szCs w:val="24"/>
        </w:rPr>
        <w:t xml:space="preserve"> different ways. Some might understand welfare in</w:t>
      </w:r>
      <w:r w:rsidR="00E120B1">
        <w:rPr>
          <w:rFonts w:ascii="Times New Roman" w:hAnsi="Times New Roman" w:cs="Times New Roman"/>
          <w:sz w:val="24"/>
          <w:szCs w:val="24"/>
        </w:rPr>
        <w:t xml:space="preserve"> terms of the fulfillment of the patient’s </w:t>
      </w:r>
      <w:r w:rsidR="00C51562">
        <w:rPr>
          <w:rFonts w:ascii="Times New Roman" w:hAnsi="Times New Roman" w:cs="Times New Roman"/>
          <w:sz w:val="24"/>
          <w:szCs w:val="24"/>
        </w:rPr>
        <w:t>interests</w:t>
      </w:r>
      <w:r w:rsidR="00E120B1">
        <w:rPr>
          <w:rFonts w:ascii="Times New Roman" w:hAnsi="Times New Roman" w:cs="Times New Roman"/>
          <w:sz w:val="24"/>
          <w:szCs w:val="24"/>
        </w:rPr>
        <w:t xml:space="preserve">, others in terms of pleasure and pain, and still others </w:t>
      </w:r>
      <w:r w:rsidR="009F6350">
        <w:rPr>
          <w:rFonts w:ascii="Times New Roman" w:hAnsi="Times New Roman" w:cs="Times New Roman"/>
          <w:sz w:val="24"/>
          <w:szCs w:val="24"/>
        </w:rPr>
        <w:t xml:space="preserve">certain </w:t>
      </w:r>
      <w:r w:rsidR="00583735">
        <w:rPr>
          <w:rFonts w:ascii="Times New Roman" w:hAnsi="Times New Roman" w:cs="Times New Roman"/>
          <w:sz w:val="24"/>
          <w:szCs w:val="24"/>
        </w:rPr>
        <w:t>in terms of certain objective</w:t>
      </w:r>
      <w:r w:rsidR="009F6350">
        <w:rPr>
          <w:rFonts w:ascii="Times New Roman" w:hAnsi="Times New Roman" w:cs="Times New Roman"/>
          <w:sz w:val="24"/>
          <w:szCs w:val="24"/>
        </w:rPr>
        <w:t xml:space="preserve"> human goods</w:t>
      </w:r>
      <w:r w:rsidR="00E120B1">
        <w:rPr>
          <w:rFonts w:ascii="Times New Roman" w:hAnsi="Times New Roman" w:cs="Times New Roman"/>
          <w:sz w:val="24"/>
          <w:szCs w:val="24"/>
        </w:rPr>
        <w:t>.</w:t>
      </w:r>
      <w:r w:rsidR="009F6350">
        <w:rPr>
          <w:rFonts w:ascii="Times New Roman" w:hAnsi="Times New Roman" w:cs="Times New Roman"/>
          <w:sz w:val="24"/>
          <w:szCs w:val="24"/>
        </w:rPr>
        <w:t xml:space="preserve"> </w:t>
      </w:r>
      <w:r w:rsidR="00752A2C">
        <w:rPr>
          <w:rFonts w:ascii="Times New Roman" w:hAnsi="Times New Roman" w:cs="Times New Roman"/>
          <w:sz w:val="24"/>
          <w:szCs w:val="24"/>
        </w:rPr>
        <w:t>Still others</w:t>
      </w:r>
      <w:r w:rsidR="000F6B6E">
        <w:rPr>
          <w:rFonts w:ascii="Times New Roman" w:hAnsi="Times New Roman" w:cs="Times New Roman"/>
          <w:sz w:val="24"/>
          <w:szCs w:val="24"/>
        </w:rPr>
        <w:t xml:space="preserve"> might identify welfare as identical to health. </w:t>
      </w:r>
      <w:r w:rsidR="009F6350">
        <w:rPr>
          <w:rFonts w:ascii="Times New Roman" w:hAnsi="Times New Roman" w:cs="Times New Roman"/>
          <w:sz w:val="24"/>
          <w:szCs w:val="24"/>
        </w:rPr>
        <w:t xml:space="preserve">Each of these views </w:t>
      </w:r>
      <w:r w:rsidR="00583735">
        <w:rPr>
          <w:rFonts w:ascii="Times New Roman" w:hAnsi="Times New Roman" w:cs="Times New Roman"/>
          <w:sz w:val="24"/>
          <w:szCs w:val="24"/>
        </w:rPr>
        <w:t>impl</w:t>
      </w:r>
      <w:r w:rsidR="00C51562">
        <w:rPr>
          <w:rFonts w:ascii="Times New Roman" w:hAnsi="Times New Roman" w:cs="Times New Roman"/>
          <w:sz w:val="24"/>
          <w:szCs w:val="24"/>
        </w:rPr>
        <w:t>ies</w:t>
      </w:r>
      <w:r w:rsidR="00583735">
        <w:rPr>
          <w:rFonts w:ascii="Times New Roman" w:hAnsi="Times New Roman" w:cs="Times New Roman"/>
          <w:sz w:val="24"/>
          <w:szCs w:val="24"/>
        </w:rPr>
        <w:t xml:space="preserve"> </w:t>
      </w:r>
      <w:r w:rsidR="009F6350">
        <w:rPr>
          <w:rFonts w:ascii="Times New Roman" w:hAnsi="Times New Roman" w:cs="Times New Roman"/>
          <w:sz w:val="24"/>
          <w:szCs w:val="24"/>
        </w:rPr>
        <w:t>different requirements for medical professionals</w:t>
      </w:r>
      <w:r w:rsidR="00583735">
        <w:rPr>
          <w:rFonts w:ascii="Times New Roman" w:hAnsi="Times New Roman" w:cs="Times New Roman"/>
          <w:sz w:val="24"/>
          <w:szCs w:val="24"/>
        </w:rPr>
        <w:t xml:space="preserve">, </w:t>
      </w:r>
      <w:r w:rsidR="00C51562">
        <w:rPr>
          <w:rFonts w:ascii="Times New Roman" w:hAnsi="Times New Roman" w:cs="Times New Roman"/>
          <w:sz w:val="24"/>
          <w:szCs w:val="24"/>
        </w:rPr>
        <w:t>which</w:t>
      </w:r>
      <w:r w:rsidR="00583735">
        <w:rPr>
          <w:rFonts w:ascii="Times New Roman" w:hAnsi="Times New Roman" w:cs="Times New Roman"/>
          <w:sz w:val="24"/>
          <w:szCs w:val="24"/>
        </w:rPr>
        <w:t xml:space="preserve"> </w:t>
      </w:r>
      <w:r w:rsidR="00C51562">
        <w:rPr>
          <w:rFonts w:ascii="Times New Roman" w:hAnsi="Times New Roman" w:cs="Times New Roman"/>
          <w:sz w:val="24"/>
          <w:szCs w:val="24"/>
        </w:rPr>
        <w:t xml:space="preserve">in turn </w:t>
      </w:r>
      <w:r w:rsidR="00583735">
        <w:rPr>
          <w:rFonts w:ascii="Times New Roman" w:hAnsi="Times New Roman" w:cs="Times New Roman"/>
          <w:sz w:val="24"/>
          <w:szCs w:val="24"/>
        </w:rPr>
        <w:t>undermine</w:t>
      </w:r>
      <w:r w:rsidR="00C51562">
        <w:rPr>
          <w:rFonts w:ascii="Times New Roman" w:hAnsi="Times New Roman" w:cs="Times New Roman"/>
          <w:sz w:val="24"/>
          <w:szCs w:val="24"/>
        </w:rPr>
        <w:t>s</w:t>
      </w:r>
      <w:r w:rsidR="00583735">
        <w:rPr>
          <w:rFonts w:ascii="Times New Roman" w:hAnsi="Times New Roman" w:cs="Times New Roman"/>
          <w:sz w:val="24"/>
          <w:szCs w:val="24"/>
        </w:rPr>
        <w:t xml:space="preserve"> </w:t>
      </w:r>
      <w:r w:rsidR="009F6350">
        <w:rPr>
          <w:rFonts w:ascii="Times New Roman" w:hAnsi="Times New Roman" w:cs="Times New Roman"/>
          <w:sz w:val="24"/>
          <w:szCs w:val="24"/>
        </w:rPr>
        <w:t xml:space="preserve">the </w:t>
      </w:r>
      <w:r w:rsidR="00A92AAE">
        <w:rPr>
          <w:rFonts w:ascii="Times New Roman" w:hAnsi="Times New Roman" w:cs="Times New Roman"/>
          <w:sz w:val="24"/>
          <w:szCs w:val="24"/>
        </w:rPr>
        <w:t>fund</w:t>
      </w:r>
      <w:r w:rsidR="00A91FAA">
        <w:rPr>
          <w:rFonts w:ascii="Times New Roman" w:hAnsi="Times New Roman" w:cs="Times New Roman"/>
          <w:sz w:val="24"/>
          <w:szCs w:val="24"/>
        </w:rPr>
        <w:t>amental</w:t>
      </w:r>
      <w:r w:rsidR="009F6A84">
        <w:rPr>
          <w:rFonts w:ascii="Times New Roman" w:hAnsi="Times New Roman" w:cs="Times New Roman"/>
          <w:sz w:val="24"/>
          <w:szCs w:val="24"/>
        </w:rPr>
        <w:t xml:space="preserve"> duty of medical professionals to promote the welfare of their patients</w:t>
      </w:r>
      <w:r w:rsidR="009F6350">
        <w:rPr>
          <w:rFonts w:ascii="Times New Roman" w:hAnsi="Times New Roman" w:cs="Times New Roman"/>
          <w:sz w:val="24"/>
          <w:szCs w:val="24"/>
        </w:rPr>
        <w:t>.</w:t>
      </w:r>
    </w:p>
    <w:p w14:paraId="69451635" w14:textId="77777777" w:rsidR="008B0EE5" w:rsidRDefault="009F6A84"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These c</w:t>
      </w:r>
      <w:r w:rsidR="00152C7D">
        <w:rPr>
          <w:rFonts w:ascii="Times New Roman" w:hAnsi="Times New Roman" w:cs="Times New Roman"/>
          <w:sz w:val="24"/>
          <w:szCs w:val="24"/>
        </w:rPr>
        <w:t>oncerns about the understanding</w:t>
      </w:r>
      <w:r w:rsidR="00F22C09">
        <w:rPr>
          <w:rFonts w:ascii="Times New Roman" w:hAnsi="Times New Roman" w:cs="Times New Roman"/>
          <w:sz w:val="24"/>
          <w:szCs w:val="24"/>
        </w:rPr>
        <w:t xml:space="preserve"> of</w:t>
      </w:r>
      <w:r w:rsidR="00152C7D">
        <w:rPr>
          <w:rFonts w:ascii="Times New Roman" w:hAnsi="Times New Roman" w:cs="Times New Roman"/>
          <w:sz w:val="24"/>
          <w:szCs w:val="24"/>
        </w:rPr>
        <w:t xml:space="preserve"> patient welfare are not </w:t>
      </w:r>
      <w:r>
        <w:rPr>
          <w:rFonts w:ascii="Times New Roman" w:hAnsi="Times New Roman" w:cs="Times New Roman"/>
          <w:sz w:val="24"/>
          <w:szCs w:val="24"/>
        </w:rPr>
        <w:t>merely theoretical</w:t>
      </w:r>
      <w:r w:rsidR="00152C7D">
        <w:rPr>
          <w:rFonts w:ascii="Times New Roman" w:hAnsi="Times New Roman" w:cs="Times New Roman"/>
          <w:sz w:val="24"/>
          <w:szCs w:val="24"/>
        </w:rPr>
        <w:t xml:space="preserve">. </w:t>
      </w:r>
      <w:r w:rsidR="00CA1AEB" w:rsidRPr="008A0582">
        <w:rPr>
          <w:rFonts w:ascii="Times New Roman" w:hAnsi="Times New Roman" w:cs="Times New Roman"/>
          <w:sz w:val="24"/>
          <w:szCs w:val="24"/>
        </w:rPr>
        <w:t xml:space="preserve">Confusion about </w:t>
      </w:r>
      <w:r w:rsidR="00422885" w:rsidRPr="008A0582">
        <w:rPr>
          <w:rFonts w:ascii="Times New Roman" w:hAnsi="Times New Roman" w:cs="Times New Roman"/>
          <w:sz w:val="24"/>
          <w:szCs w:val="24"/>
        </w:rPr>
        <w:t>the nature of welfare</w:t>
      </w:r>
      <w:r w:rsidR="002C2F56" w:rsidRPr="008A0582">
        <w:rPr>
          <w:rFonts w:ascii="Times New Roman" w:hAnsi="Times New Roman" w:cs="Times New Roman"/>
          <w:sz w:val="24"/>
          <w:szCs w:val="24"/>
        </w:rPr>
        <w:t xml:space="preserve"> </w:t>
      </w:r>
      <w:r w:rsidR="000F6B6E">
        <w:rPr>
          <w:rFonts w:ascii="Times New Roman" w:hAnsi="Times New Roman" w:cs="Times New Roman"/>
          <w:sz w:val="24"/>
          <w:szCs w:val="24"/>
        </w:rPr>
        <w:t>ha</w:t>
      </w:r>
      <w:r w:rsidR="00A91FAA">
        <w:rPr>
          <w:rFonts w:ascii="Times New Roman" w:hAnsi="Times New Roman" w:cs="Times New Roman"/>
          <w:sz w:val="24"/>
          <w:szCs w:val="24"/>
        </w:rPr>
        <w:t>s</w:t>
      </w:r>
      <w:r w:rsidR="000F6B6E">
        <w:rPr>
          <w:rFonts w:ascii="Times New Roman" w:hAnsi="Times New Roman" w:cs="Times New Roman"/>
          <w:sz w:val="24"/>
          <w:szCs w:val="24"/>
        </w:rPr>
        <w:t xml:space="preserve"> clinical</w:t>
      </w:r>
      <w:r w:rsidR="00BC177A" w:rsidRPr="008A0582">
        <w:rPr>
          <w:rFonts w:ascii="Times New Roman" w:hAnsi="Times New Roman" w:cs="Times New Roman"/>
          <w:sz w:val="24"/>
          <w:szCs w:val="24"/>
        </w:rPr>
        <w:t xml:space="preserve"> implications on the practices of health care profession</w:t>
      </w:r>
      <w:r w:rsidR="005312E1" w:rsidRPr="008A0582">
        <w:rPr>
          <w:rFonts w:ascii="Times New Roman" w:hAnsi="Times New Roman" w:cs="Times New Roman"/>
          <w:sz w:val="24"/>
          <w:szCs w:val="24"/>
        </w:rPr>
        <w:t>als</w:t>
      </w:r>
      <w:r w:rsidR="00152C7D">
        <w:rPr>
          <w:rFonts w:ascii="Times New Roman" w:hAnsi="Times New Roman" w:cs="Times New Roman"/>
          <w:sz w:val="24"/>
          <w:szCs w:val="24"/>
        </w:rPr>
        <w:t xml:space="preserve">, and recently </w:t>
      </w:r>
      <w:r w:rsidR="00592D4D" w:rsidRPr="008A0582">
        <w:rPr>
          <w:rFonts w:ascii="Times New Roman" w:hAnsi="Times New Roman" w:cs="Times New Roman"/>
          <w:sz w:val="24"/>
          <w:szCs w:val="24"/>
        </w:rPr>
        <w:t>these implications</w:t>
      </w:r>
      <w:r w:rsidR="005312E1" w:rsidRPr="008A0582">
        <w:rPr>
          <w:rFonts w:ascii="Times New Roman" w:hAnsi="Times New Roman" w:cs="Times New Roman"/>
          <w:sz w:val="24"/>
          <w:szCs w:val="24"/>
        </w:rPr>
        <w:t xml:space="preserve"> are gaining recognition</w:t>
      </w:r>
      <w:r w:rsidR="00422885" w:rsidRPr="008A0582">
        <w:rPr>
          <w:rFonts w:ascii="Times New Roman" w:hAnsi="Times New Roman" w:cs="Times New Roman"/>
          <w:sz w:val="24"/>
          <w:szCs w:val="24"/>
        </w:rPr>
        <w:t xml:space="preserve"> </w:t>
      </w:r>
      <w:r w:rsidR="0072089F" w:rsidRPr="008A0582">
        <w:rPr>
          <w:rFonts w:ascii="Times New Roman" w:hAnsi="Times New Roman" w:cs="Times New Roman"/>
          <w:sz w:val="24"/>
          <w:szCs w:val="24"/>
        </w:rPr>
        <w:t>(Graham et el, 2015)</w:t>
      </w:r>
      <w:r w:rsidR="00BC177A" w:rsidRPr="008A0582">
        <w:rPr>
          <w:rFonts w:ascii="Times New Roman" w:hAnsi="Times New Roman" w:cs="Times New Roman"/>
          <w:sz w:val="24"/>
          <w:szCs w:val="24"/>
        </w:rPr>
        <w:t xml:space="preserve">. For example, </w:t>
      </w:r>
      <w:r w:rsidR="000F6B6E">
        <w:rPr>
          <w:rFonts w:ascii="Times New Roman" w:hAnsi="Times New Roman" w:cs="Times New Roman"/>
          <w:sz w:val="24"/>
          <w:szCs w:val="24"/>
        </w:rPr>
        <w:t xml:space="preserve">some theories of welfare hold that what matters to welfare is the satisfaction of preferences. Your welfare is promoted when your preferences are fulfilled. But imagine </w:t>
      </w:r>
      <w:r w:rsidR="00A91FAA">
        <w:rPr>
          <w:rFonts w:ascii="Times New Roman" w:hAnsi="Times New Roman" w:cs="Times New Roman"/>
          <w:sz w:val="24"/>
          <w:szCs w:val="24"/>
        </w:rPr>
        <w:t>applying this theory</w:t>
      </w:r>
      <w:r w:rsidR="000F6B6E">
        <w:rPr>
          <w:rFonts w:ascii="Times New Roman" w:hAnsi="Times New Roman" w:cs="Times New Roman"/>
          <w:sz w:val="24"/>
          <w:szCs w:val="24"/>
        </w:rPr>
        <w:t xml:space="preserve"> to patient welfare. This would mean that the duty to promote patient welfare is the duty to satisfy patient preferences. </w:t>
      </w:r>
      <w:r w:rsidR="00A91FAA">
        <w:rPr>
          <w:rFonts w:ascii="Times New Roman" w:hAnsi="Times New Roman" w:cs="Times New Roman"/>
          <w:sz w:val="24"/>
          <w:szCs w:val="24"/>
        </w:rPr>
        <w:t xml:space="preserve">If a patient desires painkillers, then </w:t>
      </w:r>
      <w:r w:rsidR="00F22C09">
        <w:rPr>
          <w:rFonts w:ascii="Times New Roman" w:hAnsi="Times New Roman" w:cs="Times New Roman"/>
          <w:sz w:val="24"/>
          <w:szCs w:val="24"/>
        </w:rPr>
        <w:t>her</w:t>
      </w:r>
      <w:r w:rsidR="00A91FAA">
        <w:rPr>
          <w:rFonts w:ascii="Times New Roman" w:hAnsi="Times New Roman" w:cs="Times New Roman"/>
          <w:sz w:val="24"/>
          <w:szCs w:val="24"/>
        </w:rPr>
        <w:t xml:space="preserve"> welfare is promoted by granting </w:t>
      </w:r>
      <w:r w:rsidR="00F22C09">
        <w:rPr>
          <w:rFonts w:ascii="Times New Roman" w:hAnsi="Times New Roman" w:cs="Times New Roman"/>
          <w:sz w:val="24"/>
          <w:szCs w:val="24"/>
        </w:rPr>
        <w:t>her</w:t>
      </w:r>
      <w:r w:rsidR="00A91FAA">
        <w:rPr>
          <w:rFonts w:ascii="Times New Roman" w:hAnsi="Times New Roman" w:cs="Times New Roman"/>
          <w:sz w:val="24"/>
          <w:szCs w:val="24"/>
        </w:rPr>
        <w:t xml:space="preserve"> wish. This view is surely mistaken. C</w:t>
      </w:r>
      <w:r w:rsidR="008B0EE5">
        <w:rPr>
          <w:rFonts w:ascii="Times New Roman" w:hAnsi="Times New Roman" w:cs="Times New Roman"/>
          <w:sz w:val="24"/>
          <w:szCs w:val="24"/>
        </w:rPr>
        <w:t>linicians are not meant to merely fulfill the wishes of their patients</w:t>
      </w:r>
      <w:r w:rsidR="00A91FAA">
        <w:rPr>
          <w:rFonts w:ascii="Times New Roman" w:hAnsi="Times New Roman" w:cs="Times New Roman"/>
          <w:sz w:val="24"/>
          <w:szCs w:val="24"/>
        </w:rPr>
        <w:t>, for doing so can often be detrimental to the welfare of the</w:t>
      </w:r>
      <w:r w:rsidR="00F22C09">
        <w:rPr>
          <w:rFonts w:ascii="Times New Roman" w:hAnsi="Times New Roman" w:cs="Times New Roman"/>
          <w:sz w:val="24"/>
          <w:szCs w:val="24"/>
        </w:rPr>
        <w:t>ir</w:t>
      </w:r>
      <w:r w:rsidR="00A91FAA">
        <w:rPr>
          <w:rFonts w:ascii="Times New Roman" w:hAnsi="Times New Roman" w:cs="Times New Roman"/>
          <w:sz w:val="24"/>
          <w:szCs w:val="24"/>
        </w:rPr>
        <w:t xml:space="preserve"> patient</w:t>
      </w:r>
      <w:r w:rsidR="00F22C09">
        <w:rPr>
          <w:rFonts w:ascii="Times New Roman" w:hAnsi="Times New Roman" w:cs="Times New Roman"/>
          <w:sz w:val="24"/>
          <w:szCs w:val="24"/>
        </w:rPr>
        <w:t>s</w:t>
      </w:r>
      <w:r w:rsidR="008B0EE5">
        <w:rPr>
          <w:rFonts w:ascii="Times New Roman" w:hAnsi="Times New Roman" w:cs="Times New Roman"/>
          <w:sz w:val="24"/>
          <w:szCs w:val="24"/>
        </w:rPr>
        <w:t xml:space="preserve">. </w:t>
      </w:r>
    </w:p>
    <w:p w14:paraId="1A71D3F6" w14:textId="77777777" w:rsidR="00A91FAA" w:rsidRDefault="008B0EE5"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Here is another example. T</w:t>
      </w:r>
      <w:r w:rsidR="00C87EC1" w:rsidRPr="008A0582">
        <w:rPr>
          <w:rFonts w:ascii="Times New Roman" w:hAnsi="Times New Roman" w:cs="Times New Roman"/>
          <w:sz w:val="24"/>
          <w:szCs w:val="24"/>
        </w:rPr>
        <w:t>here is</w:t>
      </w:r>
      <w:r w:rsidR="00BC177A" w:rsidRPr="008A0582">
        <w:rPr>
          <w:rFonts w:ascii="Times New Roman" w:hAnsi="Times New Roman" w:cs="Times New Roman"/>
          <w:sz w:val="24"/>
          <w:szCs w:val="24"/>
        </w:rPr>
        <w:t xml:space="preserve"> disagree</w:t>
      </w:r>
      <w:r w:rsidR="00C87EC1" w:rsidRPr="008A0582">
        <w:rPr>
          <w:rFonts w:ascii="Times New Roman" w:hAnsi="Times New Roman" w:cs="Times New Roman"/>
          <w:sz w:val="24"/>
          <w:szCs w:val="24"/>
        </w:rPr>
        <w:t>ment as</w:t>
      </w:r>
      <w:r w:rsidR="00BC177A" w:rsidRPr="008A0582">
        <w:rPr>
          <w:rFonts w:ascii="Times New Roman" w:hAnsi="Times New Roman" w:cs="Times New Roman"/>
          <w:sz w:val="24"/>
          <w:szCs w:val="24"/>
        </w:rPr>
        <w:t xml:space="preserve"> to which sort of things </w:t>
      </w:r>
      <w:r w:rsidR="00C87EC1" w:rsidRPr="008A0582">
        <w:rPr>
          <w:rFonts w:ascii="Times New Roman" w:hAnsi="Times New Roman" w:cs="Times New Roman"/>
          <w:sz w:val="24"/>
          <w:szCs w:val="24"/>
        </w:rPr>
        <w:t xml:space="preserve">have welfare: that is, </w:t>
      </w:r>
      <w:r w:rsidR="00811A16" w:rsidRPr="008A0582">
        <w:rPr>
          <w:rFonts w:ascii="Times New Roman" w:hAnsi="Times New Roman" w:cs="Times New Roman"/>
          <w:sz w:val="24"/>
          <w:szCs w:val="24"/>
        </w:rPr>
        <w:t xml:space="preserve">what are the </w:t>
      </w:r>
      <w:r w:rsidR="00C87EC1" w:rsidRPr="008A0582">
        <w:rPr>
          <w:rFonts w:ascii="Times New Roman" w:hAnsi="Times New Roman" w:cs="Times New Roman"/>
          <w:sz w:val="24"/>
          <w:szCs w:val="24"/>
        </w:rPr>
        <w:t xml:space="preserve">subjects of </w:t>
      </w:r>
      <w:r w:rsidR="00811A16" w:rsidRPr="008A0582">
        <w:rPr>
          <w:rFonts w:ascii="Times New Roman" w:hAnsi="Times New Roman" w:cs="Times New Roman"/>
          <w:sz w:val="24"/>
          <w:szCs w:val="24"/>
        </w:rPr>
        <w:t>‘doing or faring well’?</w:t>
      </w:r>
      <w:r w:rsidR="00BC177A" w:rsidRPr="008A0582">
        <w:rPr>
          <w:rFonts w:ascii="Times New Roman" w:hAnsi="Times New Roman" w:cs="Times New Roman"/>
          <w:sz w:val="24"/>
          <w:szCs w:val="24"/>
        </w:rPr>
        <w:t xml:space="preserve"> Some theorists argue that only living, self-aware things can have welfare. Others argue that non-conscious things, or even non-living things like tables and rivers and cars, have welfare. After all, they say, these things can do better or worse. These conflicting assumptions yield importantly different accounts of patient welfare. </w:t>
      </w:r>
      <w:r w:rsidR="00BC177A" w:rsidRPr="008A0582">
        <w:rPr>
          <w:rFonts w:ascii="Times New Roman" w:hAnsi="Times New Roman" w:cs="Times New Roman"/>
          <w:sz w:val="24"/>
          <w:szCs w:val="24"/>
        </w:rPr>
        <w:lastRenderedPageBreak/>
        <w:t>According to the former theories, patients in a permanent vegetative state (PVS) do not have welfare</w:t>
      </w:r>
      <w:r w:rsidR="00EF31DC" w:rsidRPr="008A0582">
        <w:rPr>
          <w:rFonts w:ascii="Times New Roman" w:hAnsi="Times New Roman" w:cs="Times New Roman"/>
          <w:sz w:val="24"/>
          <w:szCs w:val="24"/>
        </w:rPr>
        <w:t xml:space="preserve"> at all since they lack consciousness. The latter</w:t>
      </w:r>
      <w:r w:rsidR="00BC177A" w:rsidRPr="008A0582">
        <w:rPr>
          <w:rFonts w:ascii="Times New Roman" w:hAnsi="Times New Roman" w:cs="Times New Roman"/>
          <w:sz w:val="24"/>
          <w:szCs w:val="24"/>
        </w:rPr>
        <w:t xml:space="preserve"> theories imply that such patients </w:t>
      </w:r>
      <w:r w:rsidR="00811A16" w:rsidRPr="008A0582">
        <w:rPr>
          <w:rFonts w:ascii="Times New Roman" w:hAnsi="Times New Roman" w:cs="Times New Roman"/>
          <w:sz w:val="24"/>
          <w:szCs w:val="24"/>
        </w:rPr>
        <w:t xml:space="preserve">can </w:t>
      </w:r>
      <w:r w:rsidR="00EF31DC" w:rsidRPr="008A0582">
        <w:rPr>
          <w:rFonts w:ascii="Times New Roman" w:hAnsi="Times New Roman" w:cs="Times New Roman"/>
          <w:sz w:val="24"/>
          <w:szCs w:val="24"/>
        </w:rPr>
        <w:t xml:space="preserve">be said to have welfare, </w:t>
      </w:r>
      <w:r w:rsidR="00152C7D">
        <w:rPr>
          <w:rFonts w:ascii="Times New Roman" w:hAnsi="Times New Roman" w:cs="Times New Roman"/>
          <w:sz w:val="24"/>
          <w:szCs w:val="24"/>
        </w:rPr>
        <w:t>even if</w:t>
      </w:r>
      <w:r w:rsidR="00EF31DC" w:rsidRPr="008A0582">
        <w:rPr>
          <w:rFonts w:ascii="Times New Roman" w:hAnsi="Times New Roman" w:cs="Times New Roman"/>
          <w:sz w:val="24"/>
          <w:szCs w:val="24"/>
        </w:rPr>
        <w:t xml:space="preserve"> their welfare may be quite low.</w:t>
      </w:r>
      <w:r w:rsidR="00152C7D">
        <w:rPr>
          <w:rFonts w:ascii="Times New Roman" w:hAnsi="Times New Roman" w:cs="Times New Roman"/>
          <w:sz w:val="24"/>
          <w:szCs w:val="24"/>
        </w:rPr>
        <w:t xml:space="preserve"> </w:t>
      </w:r>
      <w:r w:rsidR="00A91FAA">
        <w:rPr>
          <w:rFonts w:ascii="Times New Roman" w:hAnsi="Times New Roman" w:cs="Times New Roman"/>
          <w:sz w:val="24"/>
          <w:szCs w:val="24"/>
        </w:rPr>
        <w:t>Thus, the care of such patients depends heavily upon whether or not, and to what degree, these patients have welfare.</w:t>
      </w:r>
    </w:p>
    <w:p w14:paraId="1BDD3CA4" w14:textId="77777777" w:rsidR="00C51562" w:rsidRDefault="00A91FAA"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These are just two</w:t>
      </w:r>
      <w:r w:rsidR="000F6B6E">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0F6B6E">
        <w:rPr>
          <w:rFonts w:ascii="Times New Roman" w:hAnsi="Times New Roman" w:cs="Times New Roman"/>
          <w:sz w:val="24"/>
          <w:szCs w:val="24"/>
        </w:rPr>
        <w:t xml:space="preserve">many examples of the confusion surrounding welfare. </w:t>
      </w:r>
      <w:r w:rsidR="00152C7D">
        <w:rPr>
          <w:rFonts w:ascii="Times New Roman" w:hAnsi="Times New Roman" w:cs="Times New Roman"/>
          <w:sz w:val="24"/>
          <w:szCs w:val="24"/>
        </w:rPr>
        <w:t xml:space="preserve">If physicians really are to care for the welfare of their patients, then </w:t>
      </w:r>
      <w:r w:rsidR="009F6A84">
        <w:rPr>
          <w:rFonts w:ascii="Times New Roman" w:hAnsi="Times New Roman" w:cs="Times New Roman"/>
          <w:sz w:val="24"/>
          <w:szCs w:val="24"/>
        </w:rPr>
        <w:t>they should be able to make sense of the welfare of any patient that is placed under their care</w:t>
      </w:r>
      <w:r w:rsidR="00152C7D">
        <w:rPr>
          <w:rFonts w:ascii="Times New Roman" w:hAnsi="Times New Roman" w:cs="Times New Roman"/>
          <w:sz w:val="24"/>
          <w:szCs w:val="24"/>
        </w:rPr>
        <w:t>.</w:t>
      </w:r>
      <w:r>
        <w:rPr>
          <w:rFonts w:ascii="Times New Roman" w:hAnsi="Times New Roman" w:cs="Times New Roman"/>
          <w:sz w:val="24"/>
          <w:szCs w:val="24"/>
        </w:rPr>
        <w:t xml:space="preserve"> </w:t>
      </w:r>
      <w:r w:rsidR="00811A16" w:rsidRPr="008A0582">
        <w:rPr>
          <w:rFonts w:ascii="Times New Roman" w:hAnsi="Times New Roman" w:cs="Times New Roman"/>
          <w:sz w:val="24"/>
          <w:szCs w:val="24"/>
        </w:rPr>
        <w:t>T</w:t>
      </w:r>
      <w:r w:rsidR="00F57E45" w:rsidRPr="008A0582">
        <w:rPr>
          <w:rFonts w:ascii="Times New Roman" w:hAnsi="Times New Roman" w:cs="Times New Roman"/>
          <w:sz w:val="24"/>
          <w:szCs w:val="24"/>
        </w:rPr>
        <w:t xml:space="preserve">o </w:t>
      </w:r>
      <w:r w:rsidR="00963C2B" w:rsidRPr="008A0582">
        <w:rPr>
          <w:rFonts w:ascii="Times New Roman" w:hAnsi="Times New Roman" w:cs="Times New Roman"/>
          <w:sz w:val="24"/>
          <w:szCs w:val="24"/>
        </w:rPr>
        <w:t xml:space="preserve">validate </w:t>
      </w:r>
      <w:r w:rsidR="00F57E45" w:rsidRPr="008A0582">
        <w:rPr>
          <w:rFonts w:ascii="Times New Roman" w:hAnsi="Times New Roman" w:cs="Times New Roman"/>
          <w:sz w:val="24"/>
          <w:szCs w:val="24"/>
        </w:rPr>
        <w:t xml:space="preserve">claims about </w:t>
      </w:r>
      <w:r w:rsidR="001174A6" w:rsidRPr="008A0582">
        <w:rPr>
          <w:rFonts w:ascii="Times New Roman" w:hAnsi="Times New Roman" w:cs="Times New Roman"/>
          <w:sz w:val="24"/>
          <w:szCs w:val="24"/>
        </w:rPr>
        <w:t xml:space="preserve">welfare, </w:t>
      </w:r>
      <w:r w:rsidR="000D6D5B" w:rsidRPr="008A0582">
        <w:rPr>
          <w:rFonts w:ascii="Times New Roman" w:hAnsi="Times New Roman" w:cs="Times New Roman"/>
          <w:sz w:val="24"/>
          <w:szCs w:val="24"/>
        </w:rPr>
        <w:t>the</w:t>
      </w:r>
      <w:r w:rsidR="00963C2B" w:rsidRPr="008A0582">
        <w:rPr>
          <w:rFonts w:ascii="Times New Roman" w:hAnsi="Times New Roman" w:cs="Times New Roman"/>
          <w:sz w:val="24"/>
          <w:szCs w:val="24"/>
        </w:rPr>
        <w:t>refore,</w:t>
      </w:r>
      <w:r w:rsidR="000D6D5B" w:rsidRPr="008A0582">
        <w:rPr>
          <w:rFonts w:ascii="Times New Roman" w:hAnsi="Times New Roman" w:cs="Times New Roman"/>
          <w:sz w:val="24"/>
          <w:szCs w:val="24"/>
        </w:rPr>
        <w:t xml:space="preserve"> </w:t>
      </w:r>
      <w:r w:rsidR="00F57E45" w:rsidRPr="008A0582">
        <w:rPr>
          <w:rFonts w:ascii="Times New Roman" w:hAnsi="Times New Roman" w:cs="Times New Roman"/>
          <w:sz w:val="24"/>
          <w:szCs w:val="24"/>
        </w:rPr>
        <w:t xml:space="preserve">we </w:t>
      </w:r>
      <w:r w:rsidR="00963C2B" w:rsidRPr="008A0582">
        <w:rPr>
          <w:rFonts w:ascii="Times New Roman" w:hAnsi="Times New Roman" w:cs="Times New Roman"/>
          <w:sz w:val="24"/>
          <w:szCs w:val="24"/>
        </w:rPr>
        <w:t xml:space="preserve">need </w:t>
      </w:r>
      <w:r w:rsidR="00F57E45" w:rsidRPr="008A0582">
        <w:rPr>
          <w:rFonts w:ascii="Times New Roman" w:hAnsi="Times New Roman" w:cs="Times New Roman"/>
          <w:sz w:val="24"/>
          <w:szCs w:val="24"/>
        </w:rPr>
        <w:t>to</w:t>
      </w:r>
      <w:r w:rsidR="003F1DB5" w:rsidRPr="008A0582">
        <w:rPr>
          <w:rFonts w:ascii="Times New Roman" w:hAnsi="Times New Roman" w:cs="Times New Roman"/>
          <w:sz w:val="24"/>
          <w:szCs w:val="24"/>
        </w:rPr>
        <w:t xml:space="preserve"> </w:t>
      </w:r>
      <w:r w:rsidR="00A025C3" w:rsidRPr="008A0582">
        <w:rPr>
          <w:rFonts w:ascii="Times New Roman" w:hAnsi="Times New Roman" w:cs="Times New Roman"/>
          <w:sz w:val="24"/>
          <w:szCs w:val="24"/>
        </w:rPr>
        <w:t xml:space="preserve">explore the nature of </w:t>
      </w:r>
      <w:r w:rsidR="002C2F56" w:rsidRPr="008A0582">
        <w:rPr>
          <w:rFonts w:ascii="Times New Roman" w:hAnsi="Times New Roman" w:cs="Times New Roman"/>
          <w:sz w:val="24"/>
          <w:szCs w:val="24"/>
        </w:rPr>
        <w:t>doin</w:t>
      </w:r>
      <w:r w:rsidR="008F5F80">
        <w:rPr>
          <w:rFonts w:ascii="Times New Roman" w:hAnsi="Times New Roman" w:cs="Times New Roman"/>
          <w:sz w:val="24"/>
          <w:szCs w:val="24"/>
        </w:rPr>
        <w:t>g or faring (more or less) well</w:t>
      </w:r>
      <w:r w:rsidR="002C2F56" w:rsidRPr="008A0582">
        <w:rPr>
          <w:rFonts w:ascii="Times New Roman" w:hAnsi="Times New Roman" w:cs="Times New Roman"/>
          <w:sz w:val="24"/>
          <w:szCs w:val="24"/>
        </w:rPr>
        <w:t xml:space="preserve"> </w:t>
      </w:r>
      <w:r w:rsidR="00A025C3" w:rsidRPr="008A0582">
        <w:rPr>
          <w:rFonts w:ascii="Times New Roman" w:hAnsi="Times New Roman" w:cs="Times New Roman"/>
          <w:sz w:val="24"/>
          <w:szCs w:val="24"/>
        </w:rPr>
        <w:t>and</w:t>
      </w:r>
      <w:r w:rsidR="008F5F80">
        <w:rPr>
          <w:rFonts w:ascii="Times New Roman" w:hAnsi="Times New Roman" w:cs="Times New Roman"/>
          <w:sz w:val="24"/>
          <w:szCs w:val="24"/>
        </w:rPr>
        <w:t>, once complete,</w:t>
      </w:r>
      <w:r w:rsidR="00A025C3" w:rsidRPr="008A0582">
        <w:rPr>
          <w:rFonts w:ascii="Times New Roman" w:hAnsi="Times New Roman" w:cs="Times New Roman"/>
          <w:sz w:val="24"/>
          <w:szCs w:val="24"/>
        </w:rPr>
        <w:t xml:space="preserve"> </w:t>
      </w:r>
      <w:r w:rsidR="00C51562">
        <w:rPr>
          <w:rFonts w:ascii="Times New Roman" w:hAnsi="Times New Roman" w:cs="Times New Roman"/>
          <w:sz w:val="24"/>
          <w:szCs w:val="24"/>
        </w:rPr>
        <w:t>apply our findings to the patient population.</w:t>
      </w:r>
      <w:r w:rsidR="008F5F80">
        <w:rPr>
          <w:rFonts w:ascii="Times New Roman" w:hAnsi="Times New Roman" w:cs="Times New Roman"/>
          <w:sz w:val="24"/>
          <w:szCs w:val="24"/>
        </w:rPr>
        <w:t xml:space="preserve"> We will begin, then, with a discussion of </w:t>
      </w:r>
      <w:r w:rsidR="009A58FD">
        <w:rPr>
          <w:rFonts w:ascii="Times New Roman" w:hAnsi="Times New Roman" w:cs="Times New Roman"/>
          <w:sz w:val="24"/>
          <w:szCs w:val="24"/>
        </w:rPr>
        <w:t>the nature of welfare</w:t>
      </w:r>
      <w:r w:rsidR="008F5F80">
        <w:rPr>
          <w:rFonts w:ascii="Times New Roman" w:hAnsi="Times New Roman" w:cs="Times New Roman"/>
          <w:sz w:val="24"/>
          <w:szCs w:val="24"/>
        </w:rPr>
        <w:t>.</w:t>
      </w:r>
    </w:p>
    <w:p w14:paraId="116C22DE" w14:textId="77777777" w:rsidR="00CC6BEA" w:rsidRDefault="00CC6BEA" w:rsidP="00CC6BEA">
      <w:pPr>
        <w:rPr>
          <w:rFonts w:ascii="Times New Roman" w:hAnsi="Times New Roman" w:cs="Times New Roman"/>
          <w:sz w:val="24"/>
          <w:szCs w:val="24"/>
        </w:rPr>
        <w:sectPr w:rsidR="00CC6BEA" w:rsidSect="00D06A8A">
          <w:headerReference w:type="default" r:id="rId8"/>
          <w:pgSz w:w="12240" w:h="15840"/>
          <w:pgMar w:top="1440" w:right="1440" w:bottom="1440" w:left="1440" w:header="720" w:footer="720" w:gutter="0"/>
          <w:pgNumType w:fmt="lowerRoman" w:start="1"/>
          <w:cols w:space="720"/>
          <w:titlePg/>
          <w:docGrid w:linePitch="360"/>
        </w:sectPr>
      </w:pPr>
      <w:r>
        <w:rPr>
          <w:rFonts w:ascii="Times New Roman" w:hAnsi="Times New Roman" w:cs="Times New Roman"/>
          <w:sz w:val="24"/>
          <w:szCs w:val="24"/>
        </w:rPr>
        <w:br w:type="page"/>
      </w:r>
    </w:p>
    <w:p w14:paraId="7C825677" w14:textId="77777777" w:rsidR="00752A2C" w:rsidRDefault="00752A2C" w:rsidP="00CC6BEA">
      <w:pPr>
        <w:rPr>
          <w:rFonts w:ascii="Times New Roman" w:hAnsi="Times New Roman" w:cs="Times New Roman"/>
          <w:i/>
          <w:sz w:val="28"/>
          <w:szCs w:val="28"/>
        </w:rPr>
      </w:pPr>
    </w:p>
    <w:p w14:paraId="2F3C1FCC" w14:textId="77777777" w:rsidR="00E613F4" w:rsidRDefault="00E613F4" w:rsidP="00C07454">
      <w:pPr>
        <w:spacing w:after="0" w:line="480" w:lineRule="auto"/>
        <w:ind w:firstLine="540"/>
        <w:jc w:val="center"/>
        <w:rPr>
          <w:rFonts w:ascii="Times New Roman" w:hAnsi="Times New Roman" w:cs="Times New Roman"/>
          <w:i/>
          <w:sz w:val="36"/>
          <w:szCs w:val="36"/>
        </w:rPr>
      </w:pPr>
    </w:p>
    <w:p w14:paraId="309CA5A9" w14:textId="77777777" w:rsidR="00E613F4" w:rsidRDefault="00E613F4" w:rsidP="00C07454">
      <w:pPr>
        <w:spacing w:after="0" w:line="480" w:lineRule="auto"/>
        <w:ind w:firstLine="540"/>
        <w:jc w:val="center"/>
        <w:rPr>
          <w:rFonts w:ascii="Times New Roman" w:hAnsi="Times New Roman" w:cs="Times New Roman"/>
          <w:i/>
          <w:sz w:val="36"/>
          <w:szCs w:val="36"/>
        </w:rPr>
      </w:pPr>
    </w:p>
    <w:p w14:paraId="048C01FD" w14:textId="77777777" w:rsidR="00E613F4" w:rsidRDefault="00E613F4" w:rsidP="00C07454">
      <w:pPr>
        <w:spacing w:after="0" w:line="480" w:lineRule="auto"/>
        <w:ind w:firstLine="540"/>
        <w:jc w:val="center"/>
        <w:rPr>
          <w:rFonts w:ascii="Times New Roman" w:hAnsi="Times New Roman" w:cs="Times New Roman"/>
          <w:i/>
          <w:sz w:val="36"/>
          <w:szCs w:val="36"/>
        </w:rPr>
      </w:pPr>
    </w:p>
    <w:p w14:paraId="0A35063A" w14:textId="77777777" w:rsidR="0024624A" w:rsidRPr="00752A2C" w:rsidRDefault="0024624A" w:rsidP="00C07454">
      <w:pPr>
        <w:spacing w:after="0" w:line="480" w:lineRule="auto"/>
        <w:ind w:firstLine="540"/>
        <w:jc w:val="center"/>
        <w:rPr>
          <w:rFonts w:ascii="Times New Roman" w:hAnsi="Times New Roman" w:cs="Times New Roman"/>
          <w:i/>
          <w:sz w:val="36"/>
          <w:szCs w:val="36"/>
        </w:rPr>
      </w:pPr>
      <w:r w:rsidRPr="00752A2C">
        <w:rPr>
          <w:rFonts w:ascii="Times New Roman" w:hAnsi="Times New Roman" w:cs="Times New Roman"/>
          <w:i/>
          <w:sz w:val="36"/>
          <w:szCs w:val="36"/>
        </w:rPr>
        <w:t>The Nature of Welfare</w:t>
      </w:r>
    </w:p>
    <w:p w14:paraId="2F3CA534" w14:textId="77777777" w:rsidR="00752A2C" w:rsidRDefault="00752A2C" w:rsidP="00C07454">
      <w:pPr>
        <w:spacing w:after="0" w:line="480" w:lineRule="auto"/>
        <w:ind w:firstLine="540"/>
        <w:jc w:val="center"/>
        <w:rPr>
          <w:rFonts w:ascii="Times New Roman" w:hAnsi="Times New Roman" w:cs="Times New Roman"/>
          <w:i/>
          <w:sz w:val="28"/>
          <w:szCs w:val="28"/>
        </w:rPr>
      </w:pPr>
    </w:p>
    <w:p w14:paraId="449A9654" w14:textId="77777777" w:rsidR="00752A2C" w:rsidRDefault="00752A2C" w:rsidP="00C07454">
      <w:pPr>
        <w:spacing w:after="0" w:line="480" w:lineRule="auto"/>
        <w:ind w:firstLine="540"/>
        <w:jc w:val="center"/>
        <w:rPr>
          <w:rFonts w:ascii="Times New Roman" w:hAnsi="Times New Roman" w:cs="Times New Roman"/>
          <w:i/>
          <w:sz w:val="28"/>
          <w:szCs w:val="28"/>
        </w:rPr>
      </w:pPr>
    </w:p>
    <w:p w14:paraId="7985F791" w14:textId="77777777" w:rsidR="00752A2C" w:rsidRPr="008F5F80" w:rsidRDefault="00752A2C" w:rsidP="00C07454">
      <w:pPr>
        <w:spacing w:after="0" w:line="480" w:lineRule="auto"/>
        <w:ind w:firstLine="540"/>
        <w:jc w:val="center"/>
        <w:rPr>
          <w:rFonts w:ascii="Times New Roman" w:hAnsi="Times New Roman" w:cs="Times New Roman"/>
          <w:i/>
          <w:sz w:val="28"/>
          <w:szCs w:val="28"/>
        </w:rPr>
      </w:pPr>
    </w:p>
    <w:p w14:paraId="23777AD3" w14:textId="77777777" w:rsidR="008A0582" w:rsidRPr="008A0582" w:rsidRDefault="008A0582" w:rsidP="00C07454">
      <w:pPr>
        <w:spacing w:after="0" w:line="480" w:lineRule="auto"/>
        <w:ind w:firstLine="540"/>
        <w:jc w:val="both"/>
        <w:rPr>
          <w:rFonts w:ascii="Times New Roman" w:hAnsi="Times New Roman" w:cs="Times New Roman"/>
          <w:b/>
          <w:i/>
          <w:sz w:val="24"/>
          <w:szCs w:val="24"/>
        </w:rPr>
      </w:pPr>
    </w:p>
    <w:p w14:paraId="39AFC1F3" w14:textId="77777777" w:rsidR="009A58FD" w:rsidRDefault="00C51562"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Welfare is a</w:t>
      </w:r>
      <w:r w:rsidR="008F5F80">
        <w:rPr>
          <w:rFonts w:ascii="Times New Roman" w:hAnsi="Times New Roman" w:cs="Times New Roman"/>
          <w:sz w:val="24"/>
          <w:szCs w:val="24"/>
        </w:rPr>
        <w:t xml:space="preserve">n ordinary, non-technical </w:t>
      </w:r>
      <w:r>
        <w:rPr>
          <w:rFonts w:ascii="Times New Roman" w:hAnsi="Times New Roman" w:cs="Times New Roman"/>
          <w:sz w:val="24"/>
          <w:szCs w:val="24"/>
        </w:rPr>
        <w:t>term,</w:t>
      </w:r>
      <w:r w:rsidR="008F5F80">
        <w:rPr>
          <w:rFonts w:ascii="Times New Roman" w:hAnsi="Times New Roman" w:cs="Times New Roman"/>
          <w:sz w:val="24"/>
          <w:szCs w:val="24"/>
        </w:rPr>
        <w:t xml:space="preserve"> used with ease by many people.</w:t>
      </w:r>
      <w:r w:rsidR="00614988">
        <w:rPr>
          <w:rFonts w:ascii="Times New Roman" w:hAnsi="Times New Roman" w:cs="Times New Roman"/>
          <w:sz w:val="24"/>
          <w:szCs w:val="24"/>
        </w:rPr>
        <w:t xml:space="preserve"> </w:t>
      </w:r>
      <w:r w:rsidR="00614988" w:rsidRPr="00614988">
        <w:rPr>
          <w:rFonts w:ascii="Times New Roman" w:hAnsi="Times New Roman" w:cs="Times New Roman"/>
          <w:sz w:val="24"/>
          <w:szCs w:val="24"/>
        </w:rPr>
        <w:t>You and I</w:t>
      </w:r>
      <w:r w:rsidR="00152C7D">
        <w:rPr>
          <w:rFonts w:ascii="Times New Roman" w:hAnsi="Times New Roman" w:cs="Times New Roman"/>
          <w:sz w:val="24"/>
          <w:szCs w:val="24"/>
        </w:rPr>
        <w:t xml:space="preserve"> might en</w:t>
      </w:r>
      <w:r w:rsidR="00614988">
        <w:rPr>
          <w:rFonts w:ascii="Times New Roman" w:hAnsi="Times New Roman" w:cs="Times New Roman"/>
          <w:sz w:val="24"/>
          <w:szCs w:val="24"/>
        </w:rPr>
        <w:t>gage in</w:t>
      </w:r>
      <w:r w:rsidR="00614988" w:rsidRPr="00614988">
        <w:rPr>
          <w:rFonts w:ascii="Times New Roman" w:hAnsi="Times New Roman" w:cs="Times New Roman"/>
          <w:sz w:val="24"/>
          <w:szCs w:val="24"/>
        </w:rPr>
        <w:t xml:space="preserve"> a conversation about the welfare of your new pet or your grandmother</w:t>
      </w:r>
      <w:r w:rsidR="00152C7D">
        <w:rPr>
          <w:rFonts w:ascii="Times New Roman" w:hAnsi="Times New Roman" w:cs="Times New Roman"/>
          <w:sz w:val="24"/>
          <w:szCs w:val="24"/>
        </w:rPr>
        <w:t>, for example, and, at a basic level, we will understand one another</w:t>
      </w:r>
      <w:r w:rsidR="00614988">
        <w:rPr>
          <w:rFonts w:ascii="Times New Roman" w:hAnsi="Times New Roman" w:cs="Times New Roman"/>
          <w:sz w:val="24"/>
          <w:szCs w:val="24"/>
        </w:rPr>
        <w:t xml:space="preserve">. </w:t>
      </w:r>
      <w:r w:rsidR="002D58D8">
        <w:rPr>
          <w:rFonts w:ascii="Times New Roman" w:hAnsi="Times New Roman" w:cs="Times New Roman"/>
          <w:sz w:val="24"/>
          <w:szCs w:val="24"/>
        </w:rPr>
        <w:t>The</w:t>
      </w:r>
      <w:r w:rsidR="00060CE6">
        <w:rPr>
          <w:rFonts w:ascii="Times New Roman" w:hAnsi="Times New Roman" w:cs="Times New Roman"/>
          <w:sz w:val="24"/>
          <w:szCs w:val="24"/>
        </w:rPr>
        <w:t xml:space="preserve"> prevalence and importance </w:t>
      </w:r>
      <w:r w:rsidR="002D58D8">
        <w:rPr>
          <w:rFonts w:ascii="Times New Roman" w:hAnsi="Times New Roman" w:cs="Times New Roman"/>
          <w:sz w:val="24"/>
          <w:szCs w:val="24"/>
        </w:rPr>
        <w:t xml:space="preserve">of welfare </w:t>
      </w:r>
      <w:r w:rsidR="00614988">
        <w:rPr>
          <w:rFonts w:ascii="Times New Roman" w:hAnsi="Times New Roman" w:cs="Times New Roman"/>
          <w:sz w:val="24"/>
          <w:szCs w:val="24"/>
        </w:rPr>
        <w:t>suggest</w:t>
      </w:r>
      <w:r w:rsidR="00060CE6">
        <w:rPr>
          <w:rFonts w:ascii="Times New Roman" w:hAnsi="Times New Roman" w:cs="Times New Roman"/>
          <w:sz w:val="24"/>
          <w:szCs w:val="24"/>
        </w:rPr>
        <w:t xml:space="preserve"> that we </w:t>
      </w:r>
      <w:r w:rsidR="00EF31DC" w:rsidRPr="008A0582">
        <w:rPr>
          <w:rFonts w:ascii="Times New Roman" w:hAnsi="Times New Roman" w:cs="Times New Roman"/>
          <w:sz w:val="24"/>
          <w:szCs w:val="24"/>
        </w:rPr>
        <w:t xml:space="preserve">share a </w:t>
      </w:r>
      <w:r w:rsidR="009A58FD">
        <w:rPr>
          <w:rFonts w:ascii="Times New Roman" w:hAnsi="Times New Roman" w:cs="Times New Roman"/>
          <w:sz w:val="24"/>
          <w:szCs w:val="24"/>
        </w:rPr>
        <w:t>core</w:t>
      </w:r>
      <w:r w:rsidR="001D3BA3" w:rsidRPr="008A0582">
        <w:rPr>
          <w:rFonts w:ascii="Times New Roman" w:hAnsi="Times New Roman" w:cs="Times New Roman"/>
          <w:sz w:val="24"/>
          <w:szCs w:val="24"/>
        </w:rPr>
        <w:t xml:space="preserve"> understanding of </w:t>
      </w:r>
      <w:r w:rsidR="002D58D8">
        <w:rPr>
          <w:rFonts w:ascii="Times New Roman" w:hAnsi="Times New Roman" w:cs="Times New Roman"/>
          <w:sz w:val="24"/>
          <w:szCs w:val="24"/>
        </w:rPr>
        <w:t>the notion</w:t>
      </w:r>
      <w:r w:rsidR="001D3BA3" w:rsidRPr="008A0582">
        <w:rPr>
          <w:rFonts w:ascii="Times New Roman" w:hAnsi="Times New Roman" w:cs="Times New Roman"/>
          <w:sz w:val="24"/>
          <w:szCs w:val="24"/>
        </w:rPr>
        <w:t xml:space="preserve"> which permits us to </w:t>
      </w:r>
      <w:r w:rsidR="002D58D8">
        <w:rPr>
          <w:rFonts w:ascii="Times New Roman" w:hAnsi="Times New Roman" w:cs="Times New Roman"/>
          <w:sz w:val="24"/>
          <w:szCs w:val="24"/>
        </w:rPr>
        <w:t>discuss it</w:t>
      </w:r>
      <w:r w:rsidR="00060CE6">
        <w:rPr>
          <w:rFonts w:ascii="Times New Roman" w:hAnsi="Times New Roman" w:cs="Times New Roman"/>
          <w:sz w:val="24"/>
          <w:szCs w:val="24"/>
        </w:rPr>
        <w:t xml:space="preserve"> in a meaningful way.</w:t>
      </w:r>
      <w:r w:rsidR="00614988">
        <w:rPr>
          <w:rFonts w:ascii="Times New Roman" w:hAnsi="Times New Roman" w:cs="Times New Roman"/>
          <w:sz w:val="24"/>
          <w:szCs w:val="24"/>
        </w:rPr>
        <w:t xml:space="preserve"> </w:t>
      </w:r>
      <w:r w:rsidR="009A58FD">
        <w:rPr>
          <w:rFonts w:ascii="Times New Roman" w:hAnsi="Times New Roman" w:cs="Times New Roman"/>
          <w:sz w:val="24"/>
          <w:szCs w:val="24"/>
        </w:rPr>
        <w:t xml:space="preserve">We can begin our exploration of the nature of welfare, then, by </w:t>
      </w:r>
      <w:r w:rsidR="00152C7D">
        <w:rPr>
          <w:rFonts w:ascii="Times New Roman" w:hAnsi="Times New Roman" w:cs="Times New Roman"/>
          <w:sz w:val="24"/>
          <w:szCs w:val="24"/>
        </w:rPr>
        <w:t>identify</w:t>
      </w:r>
      <w:r w:rsidR="009A58FD">
        <w:rPr>
          <w:rFonts w:ascii="Times New Roman" w:hAnsi="Times New Roman" w:cs="Times New Roman"/>
          <w:sz w:val="24"/>
          <w:szCs w:val="24"/>
        </w:rPr>
        <w:t>ing</w:t>
      </w:r>
      <w:r w:rsidR="00152C7D">
        <w:rPr>
          <w:rFonts w:ascii="Times New Roman" w:hAnsi="Times New Roman" w:cs="Times New Roman"/>
          <w:sz w:val="24"/>
          <w:szCs w:val="24"/>
        </w:rPr>
        <w:t xml:space="preserve"> thi</w:t>
      </w:r>
      <w:r w:rsidR="009A58FD">
        <w:rPr>
          <w:rFonts w:ascii="Times New Roman" w:hAnsi="Times New Roman" w:cs="Times New Roman"/>
          <w:sz w:val="24"/>
          <w:szCs w:val="24"/>
        </w:rPr>
        <w:t>s shared notion of welfare. Once we have identified this shared notion, we can construct a definition of welfare that reflects our conclusions</w:t>
      </w:r>
      <w:r w:rsidR="002E5659">
        <w:rPr>
          <w:rFonts w:ascii="Times New Roman" w:hAnsi="Times New Roman" w:cs="Times New Roman"/>
          <w:sz w:val="24"/>
          <w:szCs w:val="24"/>
        </w:rPr>
        <w:t xml:space="preserve">. </w:t>
      </w:r>
    </w:p>
    <w:p w14:paraId="26B06431" w14:textId="77777777" w:rsidR="00C863AD" w:rsidRPr="008A0582" w:rsidRDefault="002D58D8"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In this first chapter, we will work towards a definition of welfare in the manner that</w:t>
      </w:r>
      <w:r w:rsidR="00800C5D">
        <w:rPr>
          <w:rFonts w:ascii="Times New Roman" w:hAnsi="Times New Roman" w:cs="Times New Roman"/>
          <w:sz w:val="24"/>
          <w:szCs w:val="24"/>
        </w:rPr>
        <w:t xml:space="preserve"> follows: First, </w:t>
      </w:r>
      <w:r w:rsidR="00FE55EE">
        <w:rPr>
          <w:rFonts w:ascii="Times New Roman" w:hAnsi="Times New Roman" w:cs="Times New Roman"/>
          <w:sz w:val="24"/>
          <w:szCs w:val="24"/>
        </w:rPr>
        <w:t>I</w:t>
      </w:r>
      <w:r w:rsidR="00800C5D">
        <w:rPr>
          <w:rFonts w:ascii="Times New Roman" w:hAnsi="Times New Roman" w:cs="Times New Roman"/>
          <w:sz w:val="24"/>
          <w:szCs w:val="24"/>
        </w:rPr>
        <w:t xml:space="preserve"> will </w:t>
      </w:r>
      <w:r w:rsidR="00FE55EE">
        <w:rPr>
          <w:rFonts w:ascii="Times New Roman" w:hAnsi="Times New Roman" w:cs="Times New Roman"/>
          <w:sz w:val="24"/>
          <w:szCs w:val="24"/>
        </w:rPr>
        <w:t>investigate</w:t>
      </w:r>
      <w:r w:rsidR="00800C5D">
        <w:rPr>
          <w:rFonts w:ascii="Times New Roman" w:hAnsi="Times New Roman" w:cs="Times New Roman"/>
          <w:sz w:val="24"/>
          <w:szCs w:val="24"/>
        </w:rPr>
        <w:t xml:space="preserve"> the common conception of welfare by examining </w:t>
      </w:r>
      <w:r w:rsidR="00614988">
        <w:rPr>
          <w:rFonts w:ascii="Times New Roman" w:hAnsi="Times New Roman" w:cs="Times New Roman"/>
          <w:sz w:val="24"/>
          <w:szCs w:val="24"/>
        </w:rPr>
        <w:t>welfare</w:t>
      </w:r>
      <w:r w:rsidR="00C60AB1" w:rsidRPr="008A0582">
        <w:rPr>
          <w:rFonts w:ascii="Times New Roman" w:hAnsi="Times New Roman" w:cs="Times New Roman"/>
          <w:sz w:val="24"/>
          <w:szCs w:val="24"/>
        </w:rPr>
        <w:t xml:space="preserve"> </w:t>
      </w:r>
      <w:r w:rsidR="00800C5D">
        <w:rPr>
          <w:rFonts w:ascii="Times New Roman" w:hAnsi="Times New Roman" w:cs="Times New Roman"/>
          <w:sz w:val="24"/>
          <w:szCs w:val="24"/>
        </w:rPr>
        <w:t>in</w:t>
      </w:r>
      <w:r w:rsidR="00C60AB1" w:rsidRPr="008A0582">
        <w:rPr>
          <w:rFonts w:ascii="Times New Roman" w:hAnsi="Times New Roman" w:cs="Times New Roman"/>
          <w:sz w:val="24"/>
          <w:szCs w:val="24"/>
        </w:rPr>
        <w:t xml:space="preserve"> </w:t>
      </w:r>
      <w:r w:rsidR="001D3BA3" w:rsidRPr="008A0582">
        <w:rPr>
          <w:rFonts w:ascii="Times New Roman" w:hAnsi="Times New Roman" w:cs="Times New Roman"/>
          <w:sz w:val="24"/>
          <w:szCs w:val="24"/>
        </w:rPr>
        <w:t xml:space="preserve">relation to other </w:t>
      </w:r>
      <w:r w:rsidR="00C60AB1" w:rsidRPr="008A0582">
        <w:rPr>
          <w:rFonts w:ascii="Times New Roman" w:hAnsi="Times New Roman" w:cs="Times New Roman"/>
          <w:sz w:val="24"/>
          <w:szCs w:val="24"/>
        </w:rPr>
        <w:t xml:space="preserve">similar </w:t>
      </w:r>
      <w:r w:rsidR="00FA676B">
        <w:rPr>
          <w:rFonts w:ascii="Times New Roman" w:hAnsi="Times New Roman" w:cs="Times New Roman"/>
          <w:sz w:val="24"/>
          <w:szCs w:val="24"/>
        </w:rPr>
        <w:t>notions, like well-being, interests, and happiness</w:t>
      </w:r>
      <w:r w:rsidR="00C60AB1" w:rsidRPr="008A0582">
        <w:rPr>
          <w:rFonts w:ascii="Times New Roman" w:hAnsi="Times New Roman" w:cs="Times New Roman"/>
          <w:sz w:val="24"/>
          <w:szCs w:val="24"/>
        </w:rPr>
        <w:t xml:space="preserve">. </w:t>
      </w:r>
      <w:r w:rsidR="00614988">
        <w:rPr>
          <w:rFonts w:ascii="Times New Roman" w:hAnsi="Times New Roman" w:cs="Times New Roman"/>
          <w:sz w:val="24"/>
          <w:szCs w:val="24"/>
        </w:rPr>
        <w:t>Then, we will</w:t>
      </w:r>
      <w:r w:rsidR="00C60AB1" w:rsidRPr="008A0582">
        <w:rPr>
          <w:rFonts w:ascii="Times New Roman" w:hAnsi="Times New Roman" w:cs="Times New Roman"/>
          <w:sz w:val="24"/>
          <w:szCs w:val="24"/>
        </w:rPr>
        <w:t xml:space="preserve"> identify</w:t>
      </w:r>
      <w:r w:rsidR="006A296F" w:rsidRPr="008A0582">
        <w:rPr>
          <w:rFonts w:ascii="Times New Roman" w:hAnsi="Times New Roman" w:cs="Times New Roman"/>
          <w:sz w:val="24"/>
          <w:szCs w:val="24"/>
        </w:rPr>
        <w:t xml:space="preserve"> theories </w:t>
      </w:r>
      <w:r w:rsidR="00C60AB1" w:rsidRPr="008A0582">
        <w:rPr>
          <w:rFonts w:ascii="Times New Roman" w:hAnsi="Times New Roman" w:cs="Times New Roman"/>
          <w:sz w:val="24"/>
          <w:szCs w:val="24"/>
        </w:rPr>
        <w:t>which are often</w:t>
      </w:r>
      <w:r w:rsidR="006A296F" w:rsidRPr="008A0582">
        <w:rPr>
          <w:rFonts w:ascii="Times New Roman" w:hAnsi="Times New Roman" w:cs="Times New Roman"/>
          <w:sz w:val="24"/>
          <w:szCs w:val="24"/>
        </w:rPr>
        <w:t xml:space="preserve"> </w:t>
      </w:r>
      <w:r w:rsidR="00BA171D" w:rsidRPr="008A0582">
        <w:rPr>
          <w:rFonts w:ascii="Times New Roman" w:hAnsi="Times New Roman" w:cs="Times New Roman"/>
          <w:sz w:val="24"/>
          <w:szCs w:val="24"/>
        </w:rPr>
        <w:t>refer</w:t>
      </w:r>
      <w:r w:rsidR="00175E13" w:rsidRPr="008A0582">
        <w:rPr>
          <w:rFonts w:ascii="Times New Roman" w:hAnsi="Times New Roman" w:cs="Times New Roman"/>
          <w:sz w:val="24"/>
          <w:szCs w:val="24"/>
        </w:rPr>
        <w:t xml:space="preserve">red to as ‘theories of welfare’ and </w:t>
      </w:r>
      <w:r w:rsidR="00C60AB1" w:rsidRPr="008A0582">
        <w:rPr>
          <w:rFonts w:ascii="Times New Roman" w:hAnsi="Times New Roman" w:cs="Times New Roman"/>
          <w:sz w:val="24"/>
          <w:szCs w:val="24"/>
        </w:rPr>
        <w:t xml:space="preserve">demonstrate </w:t>
      </w:r>
      <w:r w:rsidR="00152C7D">
        <w:rPr>
          <w:rFonts w:ascii="Times New Roman" w:hAnsi="Times New Roman" w:cs="Times New Roman"/>
          <w:sz w:val="24"/>
          <w:szCs w:val="24"/>
        </w:rPr>
        <w:t>the various ways that these theories</w:t>
      </w:r>
      <w:r w:rsidR="001D3BA3" w:rsidRPr="008A0582">
        <w:rPr>
          <w:rFonts w:ascii="Times New Roman" w:hAnsi="Times New Roman" w:cs="Times New Roman"/>
          <w:sz w:val="24"/>
          <w:szCs w:val="24"/>
        </w:rPr>
        <w:t xml:space="preserve"> </w:t>
      </w:r>
      <w:r w:rsidR="00C60AB1" w:rsidRPr="008A0582">
        <w:rPr>
          <w:rFonts w:ascii="Times New Roman" w:hAnsi="Times New Roman" w:cs="Times New Roman"/>
          <w:sz w:val="24"/>
          <w:szCs w:val="24"/>
        </w:rPr>
        <w:t xml:space="preserve">stray from the ordinary </w:t>
      </w:r>
      <w:r w:rsidR="004A31EE" w:rsidRPr="008A0582">
        <w:rPr>
          <w:rFonts w:ascii="Times New Roman" w:hAnsi="Times New Roman" w:cs="Times New Roman"/>
          <w:sz w:val="24"/>
          <w:szCs w:val="24"/>
        </w:rPr>
        <w:t xml:space="preserve">conception of </w:t>
      </w:r>
      <w:r w:rsidR="00175E13" w:rsidRPr="008A0582">
        <w:rPr>
          <w:rFonts w:ascii="Times New Roman" w:hAnsi="Times New Roman" w:cs="Times New Roman"/>
          <w:sz w:val="24"/>
          <w:szCs w:val="24"/>
        </w:rPr>
        <w:t>welfare.</w:t>
      </w:r>
      <w:r w:rsidR="00FA676B">
        <w:rPr>
          <w:rFonts w:ascii="Times New Roman" w:hAnsi="Times New Roman" w:cs="Times New Roman"/>
          <w:sz w:val="24"/>
          <w:szCs w:val="24"/>
        </w:rPr>
        <w:t xml:space="preserve"> Finally, I</w:t>
      </w:r>
      <w:r w:rsidR="00F22C09">
        <w:rPr>
          <w:rFonts w:ascii="Times New Roman" w:hAnsi="Times New Roman" w:cs="Times New Roman"/>
          <w:sz w:val="24"/>
          <w:szCs w:val="24"/>
        </w:rPr>
        <w:t xml:space="preserve"> will</w:t>
      </w:r>
      <w:r w:rsidR="00FA676B">
        <w:rPr>
          <w:rFonts w:ascii="Times New Roman" w:hAnsi="Times New Roman" w:cs="Times New Roman"/>
          <w:sz w:val="24"/>
          <w:szCs w:val="24"/>
        </w:rPr>
        <w:t xml:space="preserve"> propose </w:t>
      </w:r>
      <w:r w:rsidR="00FE55EE">
        <w:rPr>
          <w:rFonts w:ascii="Times New Roman" w:hAnsi="Times New Roman" w:cs="Times New Roman"/>
          <w:sz w:val="24"/>
          <w:szCs w:val="24"/>
        </w:rPr>
        <w:t xml:space="preserve">an </w:t>
      </w:r>
      <w:r w:rsidR="00FE55EE">
        <w:rPr>
          <w:rFonts w:ascii="Times New Roman" w:hAnsi="Times New Roman" w:cs="Times New Roman"/>
          <w:sz w:val="24"/>
          <w:szCs w:val="24"/>
        </w:rPr>
        <w:lastRenderedPageBreak/>
        <w:t>understanding of</w:t>
      </w:r>
      <w:r w:rsidR="00152C7D">
        <w:rPr>
          <w:rFonts w:ascii="Times New Roman" w:hAnsi="Times New Roman" w:cs="Times New Roman"/>
          <w:sz w:val="24"/>
          <w:szCs w:val="24"/>
        </w:rPr>
        <w:t xml:space="preserve"> </w:t>
      </w:r>
      <w:r w:rsidR="00BF5878" w:rsidRPr="008A0582">
        <w:rPr>
          <w:rFonts w:ascii="Times New Roman" w:hAnsi="Times New Roman" w:cs="Times New Roman"/>
          <w:sz w:val="24"/>
          <w:szCs w:val="24"/>
        </w:rPr>
        <w:t xml:space="preserve">welfare </w:t>
      </w:r>
      <w:r w:rsidR="00FE55EE">
        <w:rPr>
          <w:rFonts w:ascii="Times New Roman" w:hAnsi="Times New Roman" w:cs="Times New Roman"/>
          <w:sz w:val="24"/>
          <w:szCs w:val="24"/>
        </w:rPr>
        <w:t>based on</w:t>
      </w:r>
      <w:r w:rsidR="00FA676B">
        <w:rPr>
          <w:rFonts w:ascii="Times New Roman" w:hAnsi="Times New Roman" w:cs="Times New Roman"/>
          <w:sz w:val="24"/>
          <w:szCs w:val="24"/>
        </w:rPr>
        <w:t xml:space="preserve"> capabilities</w:t>
      </w:r>
      <w:r w:rsidR="00152C7D">
        <w:rPr>
          <w:rFonts w:ascii="Times New Roman" w:hAnsi="Times New Roman" w:cs="Times New Roman"/>
          <w:sz w:val="24"/>
          <w:szCs w:val="24"/>
        </w:rPr>
        <w:t>, because such an account</w:t>
      </w:r>
      <w:r w:rsidR="00FA676B">
        <w:rPr>
          <w:rFonts w:ascii="Times New Roman" w:hAnsi="Times New Roman" w:cs="Times New Roman"/>
          <w:sz w:val="24"/>
          <w:szCs w:val="24"/>
        </w:rPr>
        <w:t xml:space="preserve"> best reflects our</w:t>
      </w:r>
      <w:r w:rsidR="00BF5878" w:rsidRPr="008A0582">
        <w:rPr>
          <w:rFonts w:ascii="Times New Roman" w:hAnsi="Times New Roman" w:cs="Times New Roman"/>
          <w:sz w:val="24"/>
          <w:szCs w:val="24"/>
        </w:rPr>
        <w:t xml:space="preserve"> shared conception.</w:t>
      </w:r>
    </w:p>
    <w:p w14:paraId="58006844" w14:textId="77777777" w:rsidR="00345DCD" w:rsidRDefault="00345DCD"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The various </w:t>
      </w:r>
      <w:r w:rsidR="00237541">
        <w:rPr>
          <w:rFonts w:ascii="Times New Roman" w:hAnsi="Times New Roman" w:cs="Times New Roman"/>
          <w:sz w:val="24"/>
          <w:szCs w:val="24"/>
        </w:rPr>
        <w:t>components</w:t>
      </w:r>
      <w:r w:rsidRPr="008A0582">
        <w:rPr>
          <w:rFonts w:ascii="Times New Roman" w:hAnsi="Times New Roman" w:cs="Times New Roman"/>
          <w:sz w:val="24"/>
          <w:szCs w:val="24"/>
        </w:rPr>
        <w:t xml:space="preserve"> of the discussion could have been ordered in different ways. Because many </w:t>
      </w:r>
      <w:r w:rsidR="00CC7211" w:rsidRPr="008A0582">
        <w:rPr>
          <w:rFonts w:ascii="Times New Roman" w:hAnsi="Times New Roman" w:cs="Times New Roman"/>
          <w:sz w:val="24"/>
          <w:szCs w:val="24"/>
        </w:rPr>
        <w:t>elements of the discussion</w:t>
      </w:r>
      <w:r w:rsidRPr="008A0582">
        <w:rPr>
          <w:rFonts w:ascii="Times New Roman" w:hAnsi="Times New Roman" w:cs="Times New Roman"/>
          <w:sz w:val="24"/>
          <w:szCs w:val="24"/>
        </w:rPr>
        <w:t xml:space="preserve"> draw upon one another, this analysis </w:t>
      </w:r>
      <w:r w:rsidR="00CC7211" w:rsidRPr="008A0582">
        <w:rPr>
          <w:rFonts w:ascii="Times New Roman" w:hAnsi="Times New Roman" w:cs="Times New Roman"/>
          <w:sz w:val="24"/>
          <w:szCs w:val="24"/>
        </w:rPr>
        <w:t xml:space="preserve">is best understood as a cluster of fruitful </w:t>
      </w:r>
      <w:r w:rsidR="004A31EE" w:rsidRPr="008A0582">
        <w:rPr>
          <w:rFonts w:ascii="Times New Roman" w:hAnsi="Times New Roman" w:cs="Times New Roman"/>
          <w:sz w:val="24"/>
          <w:szCs w:val="24"/>
        </w:rPr>
        <w:t>arguments</w:t>
      </w:r>
      <w:r w:rsidR="00CC7211" w:rsidRPr="008A0582">
        <w:rPr>
          <w:rFonts w:ascii="Times New Roman" w:hAnsi="Times New Roman" w:cs="Times New Roman"/>
          <w:sz w:val="24"/>
          <w:szCs w:val="24"/>
        </w:rPr>
        <w:t xml:space="preserve"> that together form a </w:t>
      </w:r>
      <w:r w:rsidR="004A31EE" w:rsidRPr="008A0582">
        <w:rPr>
          <w:rFonts w:ascii="Times New Roman" w:hAnsi="Times New Roman" w:cs="Times New Roman"/>
          <w:sz w:val="24"/>
          <w:szCs w:val="24"/>
        </w:rPr>
        <w:t>comprehensive</w:t>
      </w:r>
      <w:r w:rsidR="00CC7211" w:rsidRPr="008A0582">
        <w:rPr>
          <w:rFonts w:ascii="Times New Roman" w:hAnsi="Times New Roman" w:cs="Times New Roman"/>
          <w:sz w:val="24"/>
          <w:szCs w:val="24"/>
        </w:rPr>
        <w:t xml:space="preserve"> picture of welfare</w:t>
      </w:r>
      <w:r w:rsidR="004A31EE" w:rsidRPr="008A0582">
        <w:rPr>
          <w:rFonts w:ascii="Times New Roman" w:hAnsi="Times New Roman" w:cs="Times New Roman"/>
          <w:sz w:val="24"/>
          <w:szCs w:val="24"/>
        </w:rPr>
        <w:t xml:space="preserve">—rather </w:t>
      </w:r>
      <w:r w:rsidR="00B5719B" w:rsidRPr="008A0582">
        <w:rPr>
          <w:rFonts w:ascii="Times New Roman" w:hAnsi="Times New Roman" w:cs="Times New Roman"/>
          <w:sz w:val="24"/>
          <w:szCs w:val="24"/>
        </w:rPr>
        <w:t>than a linear argument for the nature of welfare.</w:t>
      </w:r>
    </w:p>
    <w:p w14:paraId="22ACE8F3"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5E71697F" w14:textId="77777777" w:rsidR="00DD6F89" w:rsidRDefault="00FF6463" w:rsidP="00FE55EE">
      <w:pPr>
        <w:spacing w:after="0" w:line="480" w:lineRule="auto"/>
        <w:jc w:val="both"/>
        <w:rPr>
          <w:rFonts w:ascii="Times New Roman" w:hAnsi="Times New Roman" w:cs="Times New Roman"/>
          <w:i/>
          <w:sz w:val="24"/>
          <w:szCs w:val="24"/>
        </w:rPr>
      </w:pPr>
      <w:r w:rsidRPr="00237541">
        <w:rPr>
          <w:rFonts w:ascii="Times New Roman" w:hAnsi="Times New Roman" w:cs="Times New Roman"/>
          <w:i/>
          <w:sz w:val="24"/>
          <w:szCs w:val="24"/>
        </w:rPr>
        <w:t>Etymology</w:t>
      </w:r>
      <w:r w:rsidR="008A0582" w:rsidRPr="00237541">
        <w:rPr>
          <w:rFonts w:ascii="Times New Roman" w:hAnsi="Times New Roman" w:cs="Times New Roman"/>
          <w:i/>
          <w:sz w:val="24"/>
          <w:szCs w:val="24"/>
        </w:rPr>
        <w:t xml:space="preserve"> of Welfare</w:t>
      </w:r>
    </w:p>
    <w:p w14:paraId="3FE92852" w14:textId="77777777" w:rsidR="00800C5D" w:rsidRPr="00237541" w:rsidRDefault="00800C5D" w:rsidP="00C07454">
      <w:pPr>
        <w:spacing w:after="0" w:line="480" w:lineRule="auto"/>
        <w:ind w:firstLine="720"/>
        <w:jc w:val="both"/>
        <w:rPr>
          <w:rFonts w:ascii="Times New Roman" w:hAnsi="Times New Roman" w:cs="Times New Roman"/>
          <w:i/>
          <w:sz w:val="24"/>
          <w:szCs w:val="24"/>
        </w:rPr>
      </w:pPr>
    </w:p>
    <w:p w14:paraId="6EBC9CF1" w14:textId="77777777" w:rsidR="00C917C6" w:rsidRPr="008A0582" w:rsidRDefault="007B4746" w:rsidP="00C07454">
      <w:pPr>
        <w:pStyle w:val="ListParagraph"/>
        <w:spacing w:after="0" w:line="480" w:lineRule="auto"/>
        <w:ind w:left="0"/>
        <w:jc w:val="both"/>
        <w:rPr>
          <w:rFonts w:ascii="Times New Roman" w:hAnsi="Times New Roman" w:cs="Times New Roman"/>
          <w:sz w:val="24"/>
          <w:szCs w:val="24"/>
        </w:rPr>
      </w:pPr>
      <w:r w:rsidRPr="008A0582">
        <w:rPr>
          <w:rFonts w:ascii="Times New Roman" w:hAnsi="Times New Roman" w:cs="Times New Roman"/>
          <w:sz w:val="24"/>
          <w:szCs w:val="24"/>
        </w:rPr>
        <w:t>‘</w:t>
      </w:r>
      <w:r w:rsidR="00DD6F89" w:rsidRPr="008A0582">
        <w:rPr>
          <w:rFonts w:ascii="Times New Roman" w:hAnsi="Times New Roman" w:cs="Times New Roman"/>
          <w:sz w:val="24"/>
          <w:szCs w:val="24"/>
        </w:rPr>
        <w:t>Welfare</w:t>
      </w:r>
      <w:r w:rsidRPr="008A0582">
        <w:rPr>
          <w:rFonts w:ascii="Times New Roman" w:hAnsi="Times New Roman" w:cs="Times New Roman"/>
          <w:sz w:val="24"/>
          <w:szCs w:val="24"/>
        </w:rPr>
        <w:t>’</w:t>
      </w:r>
      <w:r w:rsidR="00DD6F89" w:rsidRPr="008A0582">
        <w:rPr>
          <w:rFonts w:ascii="Times New Roman" w:hAnsi="Times New Roman" w:cs="Times New Roman"/>
          <w:sz w:val="24"/>
          <w:szCs w:val="24"/>
        </w:rPr>
        <w:t xml:space="preserve"> </w:t>
      </w:r>
      <w:r w:rsidR="00883F4B" w:rsidRPr="008A0582">
        <w:rPr>
          <w:rFonts w:ascii="Times New Roman" w:hAnsi="Times New Roman" w:cs="Times New Roman"/>
          <w:sz w:val="24"/>
          <w:szCs w:val="24"/>
        </w:rPr>
        <w:t xml:space="preserve">appears frequently in </w:t>
      </w:r>
      <w:r w:rsidR="00006DFE" w:rsidRPr="008A0582">
        <w:rPr>
          <w:rFonts w:ascii="Times New Roman" w:hAnsi="Times New Roman" w:cs="Times New Roman"/>
          <w:sz w:val="24"/>
          <w:szCs w:val="24"/>
        </w:rPr>
        <w:t>a variety of contexts</w:t>
      </w:r>
      <w:r w:rsidR="003F1DB5" w:rsidRPr="008A0582">
        <w:rPr>
          <w:rFonts w:ascii="Times New Roman" w:hAnsi="Times New Roman" w:cs="Times New Roman"/>
          <w:sz w:val="24"/>
          <w:szCs w:val="24"/>
        </w:rPr>
        <w:t xml:space="preserve">—think of the countless policies, oaths, and laws that refer to </w:t>
      </w:r>
      <w:r w:rsidR="00A13B4F" w:rsidRPr="008A0582">
        <w:rPr>
          <w:rFonts w:ascii="Times New Roman" w:hAnsi="Times New Roman" w:cs="Times New Roman"/>
          <w:sz w:val="24"/>
          <w:szCs w:val="24"/>
        </w:rPr>
        <w:t xml:space="preserve">the </w:t>
      </w:r>
      <w:r w:rsidR="003F1DB5" w:rsidRPr="008A0582">
        <w:rPr>
          <w:rFonts w:ascii="Times New Roman" w:hAnsi="Times New Roman" w:cs="Times New Roman"/>
          <w:sz w:val="24"/>
          <w:szCs w:val="24"/>
        </w:rPr>
        <w:t>w</w:t>
      </w:r>
      <w:r w:rsidR="007C6198" w:rsidRPr="008A0582">
        <w:rPr>
          <w:rFonts w:ascii="Times New Roman" w:hAnsi="Times New Roman" w:cs="Times New Roman"/>
          <w:sz w:val="24"/>
          <w:szCs w:val="24"/>
        </w:rPr>
        <w:t xml:space="preserve">elfare of clients, </w:t>
      </w:r>
      <w:r w:rsidR="003F1DB5" w:rsidRPr="008A0582">
        <w:rPr>
          <w:rFonts w:ascii="Times New Roman" w:hAnsi="Times New Roman" w:cs="Times New Roman"/>
          <w:sz w:val="24"/>
          <w:szCs w:val="24"/>
        </w:rPr>
        <w:t>persons</w:t>
      </w:r>
      <w:r w:rsidR="004E0A11" w:rsidRPr="008A0582">
        <w:rPr>
          <w:rFonts w:ascii="Times New Roman" w:hAnsi="Times New Roman" w:cs="Times New Roman"/>
          <w:sz w:val="24"/>
          <w:szCs w:val="24"/>
        </w:rPr>
        <w:t xml:space="preserve">, </w:t>
      </w:r>
      <w:r w:rsidR="00390B24" w:rsidRPr="008A0582">
        <w:rPr>
          <w:rFonts w:ascii="Times New Roman" w:hAnsi="Times New Roman" w:cs="Times New Roman"/>
          <w:sz w:val="24"/>
          <w:szCs w:val="24"/>
        </w:rPr>
        <w:t>families</w:t>
      </w:r>
      <w:r w:rsidR="004E0A11" w:rsidRPr="008A0582">
        <w:rPr>
          <w:rFonts w:ascii="Times New Roman" w:hAnsi="Times New Roman" w:cs="Times New Roman"/>
          <w:sz w:val="24"/>
          <w:szCs w:val="24"/>
        </w:rPr>
        <w:t xml:space="preserve">, or </w:t>
      </w:r>
      <w:r w:rsidR="00BF1983" w:rsidRPr="008A0582">
        <w:rPr>
          <w:rFonts w:ascii="Times New Roman" w:hAnsi="Times New Roman" w:cs="Times New Roman"/>
          <w:sz w:val="24"/>
          <w:szCs w:val="24"/>
        </w:rPr>
        <w:t>nations</w:t>
      </w:r>
      <w:r w:rsidR="003F1DB5" w:rsidRPr="008A0582">
        <w:rPr>
          <w:rFonts w:ascii="Times New Roman" w:hAnsi="Times New Roman" w:cs="Times New Roman"/>
          <w:sz w:val="24"/>
          <w:szCs w:val="24"/>
        </w:rPr>
        <w:t>.</w:t>
      </w:r>
      <w:r w:rsidR="007C6198" w:rsidRPr="008A0582">
        <w:rPr>
          <w:rFonts w:ascii="Times New Roman" w:hAnsi="Times New Roman" w:cs="Times New Roman"/>
          <w:sz w:val="24"/>
          <w:szCs w:val="24"/>
        </w:rPr>
        <w:t xml:space="preserve"> </w:t>
      </w:r>
      <w:r w:rsidR="00883F4B" w:rsidRPr="008A0582">
        <w:rPr>
          <w:rFonts w:ascii="Times New Roman" w:hAnsi="Times New Roman" w:cs="Times New Roman"/>
          <w:sz w:val="24"/>
          <w:szCs w:val="24"/>
        </w:rPr>
        <w:t>The word itself</w:t>
      </w:r>
      <w:r w:rsidR="000D6D5B" w:rsidRPr="008A0582">
        <w:rPr>
          <w:rFonts w:ascii="Times New Roman" w:hAnsi="Times New Roman" w:cs="Times New Roman"/>
          <w:sz w:val="24"/>
          <w:szCs w:val="24"/>
        </w:rPr>
        <w:t xml:space="preserve"> </w:t>
      </w:r>
      <w:r w:rsidR="00537BA3" w:rsidRPr="008A0582">
        <w:rPr>
          <w:rFonts w:ascii="Times New Roman" w:hAnsi="Times New Roman" w:cs="Times New Roman"/>
          <w:sz w:val="24"/>
          <w:szCs w:val="24"/>
        </w:rPr>
        <w:t>traces back to the middle-</w:t>
      </w:r>
      <w:r w:rsidRPr="008A0582">
        <w:rPr>
          <w:rFonts w:ascii="Times New Roman" w:hAnsi="Times New Roman" w:cs="Times New Roman"/>
          <w:sz w:val="24"/>
          <w:szCs w:val="24"/>
        </w:rPr>
        <w:t>English terms ‘</w:t>
      </w:r>
      <w:proofErr w:type="spellStart"/>
      <w:r w:rsidRPr="008A0582">
        <w:rPr>
          <w:rFonts w:ascii="Times New Roman" w:hAnsi="Times New Roman" w:cs="Times New Roman"/>
          <w:sz w:val="24"/>
          <w:szCs w:val="24"/>
        </w:rPr>
        <w:t>wel</w:t>
      </w:r>
      <w:proofErr w:type="spellEnd"/>
      <w:r w:rsidRPr="008A0582">
        <w:rPr>
          <w:rFonts w:ascii="Times New Roman" w:hAnsi="Times New Roman" w:cs="Times New Roman"/>
          <w:sz w:val="24"/>
          <w:szCs w:val="24"/>
        </w:rPr>
        <w:t>’ (well) and ‘</w:t>
      </w:r>
      <w:proofErr w:type="spellStart"/>
      <w:r w:rsidRPr="008A0582">
        <w:rPr>
          <w:rFonts w:ascii="Times New Roman" w:hAnsi="Times New Roman" w:cs="Times New Roman"/>
          <w:sz w:val="24"/>
          <w:szCs w:val="24"/>
        </w:rPr>
        <w:t>faran</w:t>
      </w:r>
      <w:proofErr w:type="spellEnd"/>
      <w:r w:rsidRPr="008A0582">
        <w:rPr>
          <w:rFonts w:ascii="Times New Roman" w:hAnsi="Times New Roman" w:cs="Times New Roman"/>
          <w:sz w:val="24"/>
          <w:szCs w:val="24"/>
        </w:rPr>
        <w:t>’</w:t>
      </w:r>
      <w:r w:rsidR="00DD6F89" w:rsidRPr="008A0582">
        <w:rPr>
          <w:rFonts w:ascii="Times New Roman" w:hAnsi="Times New Roman" w:cs="Times New Roman"/>
          <w:sz w:val="24"/>
          <w:szCs w:val="24"/>
        </w:rPr>
        <w:t xml:space="preserve"> (to get along)</w:t>
      </w:r>
      <w:r w:rsidR="00A13B4F" w:rsidRPr="008A0582">
        <w:rPr>
          <w:rFonts w:ascii="Times New Roman" w:hAnsi="Times New Roman" w:cs="Times New Roman"/>
          <w:sz w:val="24"/>
          <w:szCs w:val="24"/>
        </w:rPr>
        <w:t xml:space="preserve"> </w:t>
      </w:r>
      <w:r w:rsidR="001C7DF4">
        <w:rPr>
          <w:rFonts w:ascii="Times New Roman" w:hAnsi="Times New Roman" w:cs="Times New Roman"/>
          <w:sz w:val="24"/>
          <w:szCs w:val="24"/>
        </w:rPr>
        <w:t xml:space="preserve">(Barnhart </w:t>
      </w:r>
      <w:r w:rsidR="00DD6F89" w:rsidRPr="008A0582">
        <w:rPr>
          <w:rFonts w:ascii="Times New Roman" w:hAnsi="Times New Roman" w:cs="Times New Roman"/>
          <w:sz w:val="24"/>
          <w:szCs w:val="24"/>
        </w:rPr>
        <w:t>1988).</w:t>
      </w:r>
      <w:r w:rsidR="007C6198" w:rsidRPr="008A0582">
        <w:rPr>
          <w:rFonts w:ascii="Times New Roman" w:hAnsi="Times New Roman" w:cs="Times New Roman"/>
          <w:sz w:val="24"/>
          <w:szCs w:val="24"/>
        </w:rPr>
        <w:t xml:space="preserve"> </w:t>
      </w:r>
      <w:r w:rsidRPr="008A0582">
        <w:rPr>
          <w:rFonts w:ascii="Times New Roman" w:hAnsi="Times New Roman" w:cs="Times New Roman"/>
          <w:sz w:val="24"/>
          <w:szCs w:val="24"/>
        </w:rPr>
        <w:t>‘</w:t>
      </w:r>
      <w:r w:rsidR="00B5719B" w:rsidRPr="008A0582">
        <w:rPr>
          <w:rFonts w:ascii="Times New Roman" w:hAnsi="Times New Roman" w:cs="Times New Roman"/>
          <w:sz w:val="24"/>
          <w:szCs w:val="24"/>
        </w:rPr>
        <w:t>To f</w:t>
      </w:r>
      <w:r w:rsidRPr="008A0582">
        <w:rPr>
          <w:rFonts w:ascii="Times New Roman" w:hAnsi="Times New Roman" w:cs="Times New Roman"/>
          <w:sz w:val="24"/>
          <w:szCs w:val="24"/>
        </w:rPr>
        <w:t xml:space="preserve">are’, in turn, is defined </w:t>
      </w:r>
      <w:r w:rsidR="000149E9" w:rsidRPr="008A0582">
        <w:rPr>
          <w:rFonts w:ascii="Times New Roman" w:hAnsi="Times New Roman" w:cs="Times New Roman"/>
          <w:sz w:val="24"/>
          <w:szCs w:val="24"/>
        </w:rPr>
        <w:t>in</w:t>
      </w:r>
      <w:r w:rsidRPr="008A0582">
        <w:rPr>
          <w:rFonts w:ascii="Times New Roman" w:hAnsi="Times New Roman" w:cs="Times New Roman"/>
          <w:sz w:val="24"/>
          <w:szCs w:val="24"/>
        </w:rPr>
        <w:t xml:space="preserve"> the </w:t>
      </w:r>
      <w:r w:rsidRPr="008A0582">
        <w:rPr>
          <w:rFonts w:ascii="Times New Roman" w:hAnsi="Times New Roman" w:cs="Times New Roman"/>
          <w:i/>
          <w:sz w:val="24"/>
          <w:szCs w:val="24"/>
        </w:rPr>
        <w:t>O</w:t>
      </w:r>
      <w:r w:rsidR="000149E9" w:rsidRPr="008A0582">
        <w:rPr>
          <w:rFonts w:ascii="Times New Roman" w:hAnsi="Times New Roman" w:cs="Times New Roman"/>
          <w:i/>
          <w:sz w:val="24"/>
          <w:szCs w:val="24"/>
        </w:rPr>
        <w:t xml:space="preserve">xford English Dictionary </w:t>
      </w:r>
      <w:r w:rsidRPr="008A0582">
        <w:rPr>
          <w:rFonts w:ascii="Times New Roman" w:hAnsi="Times New Roman" w:cs="Times New Roman"/>
          <w:sz w:val="24"/>
          <w:szCs w:val="24"/>
        </w:rPr>
        <w:t xml:space="preserve">as </w:t>
      </w:r>
      <w:r w:rsidR="000149E9" w:rsidRPr="008A0582">
        <w:rPr>
          <w:rFonts w:ascii="Times New Roman" w:hAnsi="Times New Roman" w:cs="Times New Roman"/>
          <w:sz w:val="24"/>
          <w:szCs w:val="24"/>
        </w:rPr>
        <w:t>“</w:t>
      </w:r>
      <w:r w:rsidR="00B5719B" w:rsidRPr="008A0582">
        <w:rPr>
          <w:rFonts w:ascii="Times New Roman" w:hAnsi="Times New Roman" w:cs="Times New Roman"/>
          <w:sz w:val="24"/>
          <w:szCs w:val="24"/>
        </w:rPr>
        <w:t>To p</w:t>
      </w:r>
      <w:r w:rsidR="000149E9" w:rsidRPr="008A0582">
        <w:rPr>
          <w:rFonts w:ascii="Times New Roman" w:hAnsi="Times New Roman" w:cs="Times New Roman"/>
          <w:sz w:val="24"/>
          <w:szCs w:val="24"/>
        </w:rPr>
        <w:t xml:space="preserve">erform in a specified way in a particular situation or over a </w:t>
      </w:r>
      <w:r w:rsidR="001C7DF4">
        <w:rPr>
          <w:rFonts w:ascii="Times New Roman" w:hAnsi="Times New Roman" w:cs="Times New Roman"/>
          <w:sz w:val="24"/>
          <w:szCs w:val="24"/>
        </w:rPr>
        <w:t>particular period of time</w:t>
      </w:r>
      <w:r w:rsidR="000149E9" w:rsidRPr="008A0582">
        <w:rPr>
          <w:rFonts w:ascii="Times New Roman" w:hAnsi="Times New Roman" w:cs="Times New Roman"/>
          <w:sz w:val="24"/>
          <w:szCs w:val="24"/>
        </w:rPr>
        <w:t>.</w:t>
      </w:r>
      <w:r w:rsidR="001C7DF4">
        <w:rPr>
          <w:rFonts w:ascii="Times New Roman" w:hAnsi="Times New Roman" w:cs="Times New Roman"/>
          <w:sz w:val="24"/>
          <w:szCs w:val="24"/>
        </w:rPr>
        <w:t>”</w:t>
      </w:r>
      <w:r w:rsidR="001C7DF4">
        <w:rPr>
          <w:rStyle w:val="FootnoteReference"/>
          <w:rFonts w:ascii="Times New Roman" w:hAnsi="Times New Roman" w:cs="Times New Roman"/>
          <w:sz w:val="24"/>
          <w:szCs w:val="24"/>
        </w:rPr>
        <w:footnoteReference w:id="1"/>
      </w:r>
      <w:r w:rsidR="000149E9" w:rsidRPr="008A0582">
        <w:rPr>
          <w:rFonts w:ascii="Times New Roman" w:hAnsi="Times New Roman" w:cs="Times New Roman"/>
          <w:sz w:val="24"/>
          <w:szCs w:val="24"/>
        </w:rPr>
        <w:t xml:space="preserve"> </w:t>
      </w:r>
      <w:r w:rsidR="00CD719A" w:rsidRPr="008A0582">
        <w:rPr>
          <w:rFonts w:ascii="Times New Roman" w:hAnsi="Times New Roman" w:cs="Times New Roman"/>
          <w:sz w:val="24"/>
          <w:szCs w:val="24"/>
        </w:rPr>
        <w:t xml:space="preserve">Thus, there is an element of faring over time rather than at one moment or another. </w:t>
      </w:r>
      <w:r w:rsidR="00BF1983" w:rsidRPr="008A0582">
        <w:rPr>
          <w:rFonts w:ascii="Times New Roman" w:hAnsi="Times New Roman" w:cs="Times New Roman"/>
          <w:sz w:val="24"/>
          <w:szCs w:val="24"/>
        </w:rPr>
        <w:t xml:space="preserve">And </w:t>
      </w:r>
      <w:r w:rsidR="004E0A11" w:rsidRPr="008A0582">
        <w:rPr>
          <w:rFonts w:ascii="Times New Roman" w:hAnsi="Times New Roman" w:cs="Times New Roman"/>
          <w:sz w:val="24"/>
          <w:szCs w:val="24"/>
        </w:rPr>
        <w:t xml:space="preserve">one’s </w:t>
      </w:r>
      <w:r w:rsidR="00BF1983" w:rsidRPr="008A0582">
        <w:rPr>
          <w:rFonts w:ascii="Times New Roman" w:hAnsi="Times New Roman" w:cs="Times New Roman"/>
          <w:sz w:val="24"/>
          <w:szCs w:val="24"/>
        </w:rPr>
        <w:t>w</w:t>
      </w:r>
      <w:r w:rsidR="00DE2F00" w:rsidRPr="008A0582">
        <w:rPr>
          <w:rFonts w:ascii="Times New Roman" w:hAnsi="Times New Roman" w:cs="Times New Roman"/>
          <w:sz w:val="24"/>
          <w:szCs w:val="24"/>
        </w:rPr>
        <w:t xml:space="preserve">elfare </w:t>
      </w:r>
      <w:r w:rsidR="004E0A11" w:rsidRPr="008A0582">
        <w:rPr>
          <w:rFonts w:ascii="Times New Roman" w:hAnsi="Times New Roman" w:cs="Times New Roman"/>
          <w:sz w:val="24"/>
          <w:szCs w:val="24"/>
        </w:rPr>
        <w:t>can change</w:t>
      </w:r>
      <w:r w:rsidR="00DE2F00" w:rsidRPr="008A0582">
        <w:rPr>
          <w:rFonts w:ascii="Times New Roman" w:hAnsi="Times New Roman" w:cs="Times New Roman"/>
          <w:sz w:val="24"/>
          <w:szCs w:val="24"/>
        </w:rPr>
        <w:t>.</w:t>
      </w:r>
      <w:r w:rsidR="007C6198" w:rsidRPr="008A0582">
        <w:rPr>
          <w:rFonts w:ascii="Times New Roman" w:hAnsi="Times New Roman" w:cs="Times New Roman"/>
          <w:sz w:val="24"/>
          <w:szCs w:val="24"/>
        </w:rPr>
        <w:t xml:space="preserve"> </w:t>
      </w:r>
      <w:r w:rsidR="00DD6F89" w:rsidRPr="008A0582">
        <w:rPr>
          <w:rFonts w:ascii="Times New Roman" w:hAnsi="Times New Roman" w:cs="Times New Roman"/>
          <w:sz w:val="24"/>
          <w:szCs w:val="24"/>
        </w:rPr>
        <w:t>We spe</w:t>
      </w:r>
      <w:r w:rsidR="00673CFE" w:rsidRPr="008A0582">
        <w:rPr>
          <w:rFonts w:ascii="Times New Roman" w:hAnsi="Times New Roman" w:cs="Times New Roman"/>
          <w:sz w:val="24"/>
          <w:szCs w:val="24"/>
        </w:rPr>
        <w:t xml:space="preserve">ak of declines in welfare </w:t>
      </w:r>
      <w:r w:rsidR="003C368B" w:rsidRPr="008A0582">
        <w:rPr>
          <w:rFonts w:ascii="Times New Roman" w:hAnsi="Times New Roman" w:cs="Times New Roman"/>
          <w:sz w:val="24"/>
          <w:szCs w:val="24"/>
        </w:rPr>
        <w:t>or</w:t>
      </w:r>
      <w:r w:rsidR="00673CFE" w:rsidRPr="008A0582">
        <w:rPr>
          <w:rFonts w:ascii="Times New Roman" w:hAnsi="Times New Roman" w:cs="Times New Roman"/>
          <w:sz w:val="24"/>
          <w:szCs w:val="24"/>
        </w:rPr>
        <w:t xml:space="preserve"> of </w:t>
      </w:r>
      <w:r w:rsidR="00C917C6" w:rsidRPr="008A0582">
        <w:rPr>
          <w:rFonts w:ascii="Times New Roman" w:hAnsi="Times New Roman" w:cs="Times New Roman"/>
          <w:sz w:val="24"/>
          <w:szCs w:val="24"/>
        </w:rPr>
        <w:t xml:space="preserve">harm to one’s welfare, and also of </w:t>
      </w:r>
      <w:r w:rsidR="00883F4B" w:rsidRPr="008A0582">
        <w:rPr>
          <w:rFonts w:ascii="Times New Roman" w:hAnsi="Times New Roman" w:cs="Times New Roman"/>
          <w:sz w:val="24"/>
          <w:szCs w:val="24"/>
        </w:rPr>
        <w:t xml:space="preserve">improvements to one’s welfare, indicating that </w:t>
      </w:r>
      <w:r w:rsidR="00C917C6" w:rsidRPr="008A0582">
        <w:rPr>
          <w:rFonts w:ascii="Times New Roman" w:hAnsi="Times New Roman" w:cs="Times New Roman"/>
          <w:sz w:val="24"/>
          <w:szCs w:val="24"/>
        </w:rPr>
        <w:t xml:space="preserve">a </w:t>
      </w:r>
      <w:r w:rsidR="004E0A11" w:rsidRPr="008A0582">
        <w:rPr>
          <w:rFonts w:ascii="Times New Roman" w:hAnsi="Times New Roman" w:cs="Times New Roman"/>
          <w:sz w:val="24"/>
          <w:szCs w:val="24"/>
        </w:rPr>
        <w:t>thing</w:t>
      </w:r>
      <w:r w:rsidR="00DD6F89" w:rsidRPr="008A0582">
        <w:rPr>
          <w:rFonts w:ascii="Times New Roman" w:hAnsi="Times New Roman" w:cs="Times New Roman"/>
          <w:sz w:val="24"/>
          <w:szCs w:val="24"/>
        </w:rPr>
        <w:t xml:space="preserve">’s welfare </w:t>
      </w:r>
      <w:r w:rsidR="003C368B" w:rsidRPr="008A0582">
        <w:rPr>
          <w:rFonts w:ascii="Times New Roman" w:hAnsi="Times New Roman" w:cs="Times New Roman"/>
          <w:sz w:val="24"/>
          <w:szCs w:val="24"/>
        </w:rPr>
        <w:t>can be affected positively or negatively over time</w:t>
      </w:r>
      <w:r w:rsidR="00673CFE" w:rsidRPr="008A0582">
        <w:rPr>
          <w:rFonts w:ascii="Times New Roman" w:hAnsi="Times New Roman" w:cs="Times New Roman"/>
          <w:sz w:val="24"/>
          <w:szCs w:val="24"/>
        </w:rPr>
        <w:t>.</w:t>
      </w:r>
      <w:r w:rsidR="00DD6F89" w:rsidRPr="008A0582">
        <w:rPr>
          <w:rFonts w:ascii="Times New Roman" w:hAnsi="Times New Roman" w:cs="Times New Roman"/>
          <w:sz w:val="24"/>
          <w:szCs w:val="24"/>
        </w:rPr>
        <w:t xml:space="preserve"> </w:t>
      </w:r>
    </w:p>
    <w:p w14:paraId="54DDAA82" w14:textId="77777777" w:rsidR="00C87EC1" w:rsidRPr="008A0582" w:rsidRDefault="0072089F"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While t</w:t>
      </w:r>
      <w:r w:rsidR="00C87EC1" w:rsidRPr="008A0582">
        <w:rPr>
          <w:rFonts w:ascii="Times New Roman" w:hAnsi="Times New Roman" w:cs="Times New Roman"/>
          <w:sz w:val="24"/>
          <w:szCs w:val="24"/>
        </w:rPr>
        <w:t xml:space="preserve">he etymology of ‘welfare’ does little in the way of offering a </w:t>
      </w:r>
      <w:r w:rsidR="00EB0319" w:rsidRPr="008A0582">
        <w:rPr>
          <w:rFonts w:ascii="Times New Roman" w:hAnsi="Times New Roman" w:cs="Times New Roman"/>
          <w:sz w:val="24"/>
          <w:szCs w:val="24"/>
        </w:rPr>
        <w:t>nuanced</w:t>
      </w:r>
      <w:r w:rsidRPr="008A0582">
        <w:rPr>
          <w:rFonts w:ascii="Times New Roman" w:hAnsi="Times New Roman" w:cs="Times New Roman"/>
          <w:sz w:val="24"/>
          <w:szCs w:val="24"/>
        </w:rPr>
        <w:t xml:space="preserve"> </w:t>
      </w:r>
      <w:r w:rsidR="00FF6463" w:rsidRPr="008A0582">
        <w:rPr>
          <w:rFonts w:ascii="Times New Roman" w:hAnsi="Times New Roman" w:cs="Times New Roman"/>
          <w:sz w:val="24"/>
          <w:szCs w:val="24"/>
        </w:rPr>
        <w:t>account</w:t>
      </w:r>
      <w:r w:rsidRPr="008A0582">
        <w:rPr>
          <w:rFonts w:ascii="Times New Roman" w:hAnsi="Times New Roman" w:cs="Times New Roman"/>
          <w:sz w:val="24"/>
          <w:szCs w:val="24"/>
        </w:rPr>
        <w:t xml:space="preserve"> of the </w:t>
      </w:r>
      <w:r w:rsidR="00FF6463" w:rsidRPr="008A0582">
        <w:rPr>
          <w:rFonts w:ascii="Times New Roman" w:hAnsi="Times New Roman" w:cs="Times New Roman"/>
          <w:sz w:val="24"/>
          <w:szCs w:val="24"/>
        </w:rPr>
        <w:t>notion</w:t>
      </w:r>
      <w:r w:rsidR="00963C2B"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it does </w:t>
      </w:r>
      <w:r w:rsidR="00FF6463" w:rsidRPr="008A0582">
        <w:rPr>
          <w:rFonts w:ascii="Times New Roman" w:hAnsi="Times New Roman" w:cs="Times New Roman"/>
          <w:sz w:val="24"/>
          <w:szCs w:val="24"/>
        </w:rPr>
        <w:t>suggest a basic understanding of</w:t>
      </w:r>
      <w:r w:rsidR="00C87EC1" w:rsidRPr="008A0582">
        <w:rPr>
          <w:rFonts w:ascii="Times New Roman" w:hAnsi="Times New Roman" w:cs="Times New Roman"/>
          <w:sz w:val="24"/>
          <w:szCs w:val="24"/>
        </w:rPr>
        <w:t xml:space="preserve"> welfare</w:t>
      </w:r>
      <w:r w:rsidR="00963C2B" w:rsidRPr="008A0582">
        <w:rPr>
          <w:rFonts w:ascii="Times New Roman" w:hAnsi="Times New Roman" w:cs="Times New Roman"/>
          <w:sz w:val="24"/>
          <w:szCs w:val="24"/>
        </w:rPr>
        <w:t xml:space="preserve"> </w:t>
      </w:r>
      <w:r w:rsidR="00FF6463" w:rsidRPr="008A0582">
        <w:rPr>
          <w:rFonts w:ascii="Times New Roman" w:hAnsi="Times New Roman" w:cs="Times New Roman"/>
          <w:sz w:val="24"/>
          <w:szCs w:val="24"/>
        </w:rPr>
        <w:t>as faring</w:t>
      </w:r>
      <w:r w:rsidR="00175E13" w:rsidRPr="008A0582">
        <w:rPr>
          <w:rFonts w:ascii="Times New Roman" w:hAnsi="Times New Roman" w:cs="Times New Roman"/>
          <w:sz w:val="24"/>
          <w:szCs w:val="24"/>
        </w:rPr>
        <w:t>, performing, or doing</w:t>
      </w:r>
      <w:r w:rsidR="00FF6463" w:rsidRPr="008A0582">
        <w:rPr>
          <w:rFonts w:ascii="Times New Roman" w:hAnsi="Times New Roman" w:cs="Times New Roman"/>
          <w:sz w:val="24"/>
          <w:szCs w:val="24"/>
        </w:rPr>
        <w:t xml:space="preserve"> well</w:t>
      </w:r>
      <w:r w:rsidR="00BA03A9" w:rsidRPr="008A0582">
        <w:rPr>
          <w:rFonts w:ascii="Times New Roman" w:hAnsi="Times New Roman" w:cs="Times New Roman"/>
          <w:sz w:val="24"/>
          <w:szCs w:val="24"/>
        </w:rPr>
        <w:t xml:space="preserve"> or poorly, or in a good or bad way,</w:t>
      </w:r>
      <w:r w:rsidR="00FF6463" w:rsidRPr="008A0582">
        <w:rPr>
          <w:rFonts w:ascii="Times New Roman" w:hAnsi="Times New Roman" w:cs="Times New Roman"/>
          <w:sz w:val="24"/>
          <w:szCs w:val="24"/>
        </w:rPr>
        <w:t xml:space="preserve"> over time.</w:t>
      </w:r>
      <w:r w:rsidR="00175E13" w:rsidRPr="008A0582">
        <w:rPr>
          <w:rFonts w:ascii="Times New Roman" w:hAnsi="Times New Roman" w:cs="Times New Roman"/>
          <w:sz w:val="24"/>
          <w:szCs w:val="24"/>
        </w:rPr>
        <w:t xml:space="preserve"> </w:t>
      </w:r>
      <w:r w:rsidR="007325A6" w:rsidRPr="008A0582">
        <w:rPr>
          <w:rFonts w:ascii="Times New Roman" w:hAnsi="Times New Roman" w:cs="Times New Roman"/>
          <w:sz w:val="24"/>
          <w:szCs w:val="24"/>
        </w:rPr>
        <w:t>An individual with a high l</w:t>
      </w:r>
      <w:r w:rsidR="00BA03A9" w:rsidRPr="008A0582">
        <w:rPr>
          <w:rFonts w:ascii="Times New Roman" w:hAnsi="Times New Roman" w:cs="Times New Roman"/>
          <w:sz w:val="24"/>
          <w:szCs w:val="24"/>
        </w:rPr>
        <w:t>evel of welfare is doing well and s</w:t>
      </w:r>
      <w:r w:rsidR="007325A6" w:rsidRPr="008A0582">
        <w:rPr>
          <w:rFonts w:ascii="Times New Roman" w:hAnsi="Times New Roman" w:cs="Times New Roman"/>
          <w:sz w:val="24"/>
          <w:szCs w:val="24"/>
        </w:rPr>
        <w:t>uch welfare is good for the individual.</w:t>
      </w:r>
    </w:p>
    <w:p w14:paraId="56E318DD"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613DB5BE" w14:textId="77777777" w:rsidR="00D36440" w:rsidRPr="008A0582" w:rsidRDefault="00D36440" w:rsidP="00D221E6">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lastRenderedPageBreak/>
        <w:t>Welfare: Marked and Unmarked Uses</w:t>
      </w:r>
    </w:p>
    <w:p w14:paraId="1772239A"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10CC7BCD" w14:textId="77777777" w:rsidR="008A0582" w:rsidRPr="008A0582" w:rsidRDefault="00D36440"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One source of confusion lies in the very term itself, which includes the root ‘</w:t>
      </w:r>
      <w:proofErr w:type="spellStart"/>
      <w:r w:rsidRPr="008A0582">
        <w:rPr>
          <w:rFonts w:ascii="Times New Roman" w:hAnsi="Times New Roman" w:cs="Times New Roman"/>
          <w:sz w:val="24"/>
          <w:szCs w:val="24"/>
        </w:rPr>
        <w:t>wel</w:t>
      </w:r>
      <w:proofErr w:type="spellEnd"/>
      <w:r w:rsidRPr="008A0582">
        <w:rPr>
          <w:rFonts w:ascii="Times New Roman" w:hAnsi="Times New Roman" w:cs="Times New Roman"/>
          <w:sz w:val="24"/>
          <w:szCs w:val="24"/>
        </w:rPr>
        <w:t>’. When I say that you have welfare, do I mean that you are faring well? Can you have welfare, but still fare poorly? Many discussions of welfare are obscured by what linguists refer to as the ‘marked’ and ‘unmarked’ uses of words. For example, we might speak of Francesca as being tall, meaning that Francesca has above-average height. This is a marked use of ‘tall’ which carries some height-related value. On the other hand, I might also ask: “How tall is Shane?” Here I am asking about Shane’s height in general. This is the unmarked use of ‘tall’. Even if Shane is quite short, the term ‘tall’ is appropriate</w:t>
      </w:r>
      <w:r w:rsidR="001422A4" w:rsidRPr="008A0582">
        <w:rPr>
          <w:rFonts w:ascii="Times New Roman" w:hAnsi="Times New Roman" w:cs="Times New Roman"/>
          <w:sz w:val="24"/>
          <w:szCs w:val="24"/>
        </w:rPr>
        <w:t xml:space="preserve">ly used in such a </w:t>
      </w:r>
      <w:r w:rsidRPr="008A0582">
        <w:rPr>
          <w:rFonts w:ascii="Times New Roman" w:hAnsi="Times New Roman" w:cs="Times New Roman"/>
          <w:sz w:val="24"/>
          <w:szCs w:val="24"/>
        </w:rPr>
        <w:t>question.</w:t>
      </w:r>
    </w:p>
    <w:p w14:paraId="0FB62B70" w14:textId="77777777" w:rsidR="00D36440" w:rsidRPr="008A0582" w:rsidRDefault="00D3644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In the same way, there are both a marked and unmarked uses of welfare. Consider the following:</w:t>
      </w:r>
    </w:p>
    <w:p w14:paraId="5AAD117F"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3C851C9D" w14:textId="77777777" w:rsidR="00D36440" w:rsidRPr="008A0582" w:rsidRDefault="00D36440" w:rsidP="00C07454">
      <w:pPr>
        <w:pStyle w:val="ListParagraph"/>
        <w:numPr>
          <w:ilvl w:val="0"/>
          <w:numId w:val="10"/>
        </w:numPr>
        <w:spacing w:after="0" w:line="480" w:lineRule="auto"/>
        <w:ind w:left="0" w:firstLine="540"/>
        <w:jc w:val="both"/>
        <w:rPr>
          <w:rFonts w:ascii="Times New Roman" w:hAnsi="Times New Roman" w:cs="Times New Roman"/>
          <w:sz w:val="24"/>
          <w:szCs w:val="24"/>
        </w:rPr>
      </w:pPr>
      <w:r w:rsidRPr="008A0582">
        <w:rPr>
          <w:rFonts w:ascii="Times New Roman" w:hAnsi="Times New Roman" w:cs="Times New Roman"/>
          <w:sz w:val="24"/>
          <w:szCs w:val="24"/>
        </w:rPr>
        <w:t>The host guarantees the welfare of his guests.</w:t>
      </w:r>
    </w:p>
    <w:p w14:paraId="59A786F4" w14:textId="77777777" w:rsidR="00D36440" w:rsidRPr="008A0582" w:rsidRDefault="004A31EE" w:rsidP="00C07454">
      <w:pPr>
        <w:pStyle w:val="ListParagraph"/>
        <w:numPr>
          <w:ilvl w:val="0"/>
          <w:numId w:val="10"/>
        </w:numPr>
        <w:spacing w:after="0" w:line="480" w:lineRule="auto"/>
        <w:ind w:left="0" w:firstLine="540"/>
        <w:jc w:val="both"/>
        <w:rPr>
          <w:rFonts w:ascii="Times New Roman" w:hAnsi="Times New Roman" w:cs="Times New Roman"/>
          <w:sz w:val="24"/>
          <w:szCs w:val="24"/>
        </w:rPr>
      </w:pPr>
      <w:r w:rsidRPr="008A0582">
        <w:rPr>
          <w:rFonts w:ascii="Times New Roman" w:hAnsi="Times New Roman" w:cs="Times New Roman"/>
          <w:sz w:val="24"/>
          <w:szCs w:val="24"/>
        </w:rPr>
        <w:t>Shane</w:t>
      </w:r>
      <w:r w:rsidR="00D36440" w:rsidRPr="008A0582">
        <w:rPr>
          <w:rFonts w:ascii="Times New Roman" w:hAnsi="Times New Roman" w:cs="Times New Roman"/>
          <w:sz w:val="24"/>
          <w:szCs w:val="24"/>
        </w:rPr>
        <w:t xml:space="preserve"> thought it important to assess his own welfare.</w:t>
      </w:r>
    </w:p>
    <w:p w14:paraId="0AF12944" w14:textId="77777777" w:rsidR="008A0582" w:rsidRPr="008A0582" w:rsidRDefault="008A0582" w:rsidP="00C07454">
      <w:pPr>
        <w:pStyle w:val="ListParagraph"/>
        <w:spacing w:after="0" w:line="480" w:lineRule="auto"/>
        <w:ind w:left="0" w:firstLine="540"/>
        <w:jc w:val="both"/>
        <w:rPr>
          <w:rFonts w:ascii="Times New Roman" w:hAnsi="Times New Roman" w:cs="Times New Roman"/>
          <w:sz w:val="24"/>
          <w:szCs w:val="24"/>
        </w:rPr>
      </w:pPr>
    </w:p>
    <w:p w14:paraId="60C8DB62" w14:textId="77777777" w:rsidR="008A0582" w:rsidRPr="008A0582" w:rsidRDefault="00D36440"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In the first example, welfare refers to the ‘faring well’ of the guests. This is the marked sense of welfare and means the same as: “The host guarantees that his guests will fare well.” The second proposition includes the unmarked use of welfare. In this case, </w:t>
      </w:r>
      <w:r w:rsidR="004A31EE" w:rsidRPr="008A0582">
        <w:rPr>
          <w:rFonts w:ascii="Times New Roman" w:hAnsi="Times New Roman" w:cs="Times New Roman"/>
          <w:sz w:val="24"/>
          <w:szCs w:val="24"/>
        </w:rPr>
        <w:t>Shane</w:t>
      </w:r>
      <w:r w:rsidRPr="008A0582">
        <w:rPr>
          <w:rFonts w:ascii="Times New Roman" w:hAnsi="Times New Roman" w:cs="Times New Roman"/>
          <w:sz w:val="24"/>
          <w:szCs w:val="24"/>
        </w:rPr>
        <w:t xml:space="preserve"> is assessing his welfare, which falls somewhere along a continuum. Thus, at times the ‘term’ welfare can describe ‘faring well’ but at other times it can describe a broad range of ways to fare. </w:t>
      </w:r>
      <w:r w:rsidR="00974856">
        <w:rPr>
          <w:rFonts w:ascii="Times New Roman" w:hAnsi="Times New Roman" w:cs="Times New Roman"/>
          <w:sz w:val="24"/>
          <w:szCs w:val="24"/>
        </w:rPr>
        <w:t>In discussing the welfare of animals, for example, D.M. Broom acknowledges that “w</w:t>
      </w:r>
      <w:r w:rsidRPr="008A0582">
        <w:rPr>
          <w:rFonts w:ascii="Times New Roman" w:hAnsi="Times New Roman" w:cs="Times New Roman"/>
          <w:sz w:val="24"/>
          <w:szCs w:val="24"/>
        </w:rPr>
        <w:t xml:space="preserve">elfare will vary from very poor to very </w:t>
      </w:r>
      <w:r w:rsidRPr="008A0582">
        <w:rPr>
          <w:rFonts w:ascii="Times New Roman" w:hAnsi="Times New Roman" w:cs="Times New Roman"/>
          <w:sz w:val="24"/>
          <w:szCs w:val="24"/>
        </w:rPr>
        <w:lastRenderedPageBreak/>
        <w:t>good, that is to say, the individual may be in a poor state at one end of the welfare continuum or in a good state at the other” (</w:t>
      </w:r>
      <w:r w:rsidR="00974856">
        <w:rPr>
          <w:rFonts w:ascii="Times New Roman" w:hAnsi="Times New Roman" w:cs="Times New Roman"/>
          <w:sz w:val="24"/>
          <w:szCs w:val="24"/>
        </w:rPr>
        <w:t>1991</w:t>
      </w:r>
      <w:r w:rsidRPr="008A0582">
        <w:rPr>
          <w:rFonts w:ascii="Times New Roman" w:hAnsi="Times New Roman" w:cs="Times New Roman"/>
          <w:sz w:val="24"/>
          <w:szCs w:val="24"/>
        </w:rPr>
        <w:t xml:space="preserve"> p. 4168).</w:t>
      </w:r>
    </w:p>
    <w:p w14:paraId="14953BF6" w14:textId="77777777" w:rsidR="00D36440" w:rsidRPr="008A0582" w:rsidRDefault="00D3644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There are many notions that are understood in this same way along a continuum. Health is parallel to welfare in this respect. Sometimes health refers to good health (‘</w:t>
      </w:r>
      <w:r w:rsidR="00974856">
        <w:rPr>
          <w:rFonts w:ascii="Times New Roman" w:hAnsi="Times New Roman" w:cs="Times New Roman"/>
          <w:sz w:val="24"/>
          <w:szCs w:val="24"/>
        </w:rPr>
        <w:t>He is enjoying his</w:t>
      </w:r>
      <w:r w:rsidRPr="008A0582">
        <w:rPr>
          <w:rFonts w:ascii="Times New Roman" w:hAnsi="Times New Roman" w:cs="Times New Roman"/>
          <w:sz w:val="24"/>
          <w:szCs w:val="24"/>
        </w:rPr>
        <w:t xml:space="preserve"> health!’) or to the general capacity of health (‘Diet affects your health.’). So, like health, we can use welfare in marked and unmarked ways.</w:t>
      </w:r>
    </w:p>
    <w:p w14:paraId="3C29FB6C" w14:textId="77777777" w:rsidR="008A0582" w:rsidRPr="008A0582" w:rsidRDefault="008A0582" w:rsidP="00C07454">
      <w:pPr>
        <w:spacing w:after="0" w:line="480" w:lineRule="auto"/>
        <w:jc w:val="both"/>
        <w:rPr>
          <w:rFonts w:ascii="Times New Roman" w:hAnsi="Times New Roman" w:cs="Times New Roman"/>
          <w:sz w:val="24"/>
          <w:szCs w:val="24"/>
        </w:rPr>
      </w:pPr>
    </w:p>
    <w:p w14:paraId="319F3AC6" w14:textId="77777777" w:rsidR="00694B08" w:rsidRPr="008A0582" w:rsidRDefault="00144C79" w:rsidP="00D221E6">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The </w:t>
      </w:r>
      <w:r w:rsidR="00781F82">
        <w:rPr>
          <w:rFonts w:ascii="Times New Roman" w:hAnsi="Times New Roman" w:cs="Times New Roman"/>
          <w:i/>
          <w:sz w:val="24"/>
          <w:szCs w:val="24"/>
        </w:rPr>
        <w:t>Common</w:t>
      </w:r>
      <w:r w:rsidR="00260749" w:rsidRPr="008A0582">
        <w:rPr>
          <w:rFonts w:ascii="Times New Roman" w:hAnsi="Times New Roman" w:cs="Times New Roman"/>
          <w:i/>
          <w:sz w:val="24"/>
          <w:szCs w:val="24"/>
        </w:rPr>
        <w:t xml:space="preserve"> </w:t>
      </w:r>
      <w:r w:rsidRPr="008A0582">
        <w:rPr>
          <w:rFonts w:ascii="Times New Roman" w:hAnsi="Times New Roman" w:cs="Times New Roman"/>
          <w:i/>
          <w:sz w:val="24"/>
          <w:szCs w:val="24"/>
        </w:rPr>
        <w:t xml:space="preserve">Conception of </w:t>
      </w:r>
      <w:r w:rsidR="00694B08" w:rsidRPr="008A0582">
        <w:rPr>
          <w:rFonts w:ascii="Times New Roman" w:hAnsi="Times New Roman" w:cs="Times New Roman"/>
          <w:i/>
          <w:sz w:val="24"/>
          <w:szCs w:val="24"/>
        </w:rPr>
        <w:t>Welfare</w:t>
      </w:r>
    </w:p>
    <w:p w14:paraId="449E7DEB" w14:textId="77777777" w:rsidR="008A0582" w:rsidRPr="008A0582" w:rsidRDefault="008A0582" w:rsidP="00C07454">
      <w:pPr>
        <w:spacing w:after="0" w:line="480" w:lineRule="auto"/>
        <w:ind w:firstLine="540"/>
        <w:jc w:val="both"/>
        <w:rPr>
          <w:rFonts w:ascii="Times New Roman" w:hAnsi="Times New Roman" w:cs="Times New Roman"/>
          <w:i/>
          <w:sz w:val="24"/>
          <w:szCs w:val="24"/>
        </w:rPr>
      </w:pPr>
    </w:p>
    <w:p w14:paraId="0F517EDC" w14:textId="77777777" w:rsidR="0057732C" w:rsidRPr="008A0582" w:rsidRDefault="00C87B98"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Beyond ‘faring over time’, how might we come to establish further facts about the nature of welfare? </w:t>
      </w:r>
      <w:r w:rsidR="00807757" w:rsidRPr="008A0582">
        <w:rPr>
          <w:rFonts w:ascii="Times New Roman" w:hAnsi="Times New Roman" w:cs="Times New Roman"/>
          <w:sz w:val="24"/>
          <w:szCs w:val="24"/>
        </w:rPr>
        <w:t>One starting point is</w:t>
      </w:r>
      <w:r w:rsidRPr="008A0582">
        <w:rPr>
          <w:rFonts w:ascii="Times New Roman" w:hAnsi="Times New Roman" w:cs="Times New Roman"/>
          <w:sz w:val="24"/>
          <w:szCs w:val="24"/>
        </w:rPr>
        <w:t xml:space="preserve"> to </w:t>
      </w:r>
      <w:r w:rsidR="00807757" w:rsidRPr="008A0582">
        <w:rPr>
          <w:rFonts w:ascii="Times New Roman" w:hAnsi="Times New Roman" w:cs="Times New Roman"/>
          <w:sz w:val="24"/>
          <w:szCs w:val="24"/>
        </w:rPr>
        <w:t>analyze</w:t>
      </w:r>
      <w:r w:rsidR="00285093" w:rsidRPr="008A0582">
        <w:rPr>
          <w:rFonts w:ascii="Times New Roman" w:hAnsi="Times New Roman" w:cs="Times New Roman"/>
          <w:sz w:val="24"/>
          <w:szCs w:val="24"/>
        </w:rPr>
        <w:t xml:space="preserve"> the varied appearances</w:t>
      </w:r>
      <w:r w:rsidRPr="008A0582">
        <w:rPr>
          <w:rFonts w:ascii="Times New Roman" w:hAnsi="Times New Roman" w:cs="Times New Roman"/>
          <w:sz w:val="24"/>
          <w:szCs w:val="24"/>
        </w:rPr>
        <w:t xml:space="preserve"> of welfare. </w:t>
      </w:r>
      <w:r w:rsidR="0057732C" w:rsidRPr="008A0582">
        <w:rPr>
          <w:rFonts w:ascii="Times New Roman" w:hAnsi="Times New Roman" w:cs="Times New Roman"/>
          <w:sz w:val="24"/>
          <w:szCs w:val="24"/>
        </w:rPr>
        <w:t xml:space="preserve">Despite the prevalence of the term, most appearances of ‘welfare’ in the literature are accompanied by little more than a short list of equally broad synonyms or example constituents of welfare. In many cases, welfare is used ambiguously, such as when it is simply equated with ‘the good’. Other times, welfare is equated with similar but importantly distinct notions, such as when ‘welfare’ is defined as ‘health’ or ‘happiness’. </w:t>
      </w:r>
    </w:p>
    <w:p w14:paraId="447C7345"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755F047E" w14:textId="77777777" w:rsidR="0098798C" w:rsidRPr="008A0582" w:rsidRDefault="0098798C" w:rsidP="00D221E6">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Definitions and </w:t>
      </w:r>
      <w:r w:rsidR="001F2A42" w:rsidRPr="008A0582">
        <w:rPr>
          <w:rFonts w:ascii="Times New Roman" w:hAnsi="Times New Roman" w:cs="Times New Roman"/>
          <w:i/>
          <w:sz w:val="24"/>
          <w:szCs w:val="24"/>
        </w:rPr>
        <w:t>Contexts</w:t>
      </w:r>
    </w:p>
    <w:p w14:paraId="593C3B3A" w14:textId="77777777" w:rsidR="008A0582" w:rsidRPr="008A0582" w:rsidRDefault="008A0582" w:rsidP="00C07454">
      <w:pPr>
        <w:spacing w:after="0" w:line="480" w:lineRule="auto"/>
        <w:ind w:firstLine="540"/>
        <w:jc w:val="both"/>
        <w:rPr>
          <w:rFonts w:ascii="Times New Roman" w:hAnsi="Times New Roman" w:cs="Times New Roman"/>
          <w:i/>
          <w:sz w:val="24"/>
          <w:szCs w:val="24"/>
        </w:rPr>
      </w:pPr>
    </w:p>
    <w:p w14:paraId="76B8F7CF" w14:textId="77777777" w:rsidR="00294E47" w:rsidRDefault="00560244"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Welfare appears </w:t>
      </w:r>
      <w:r w:rsidR="00E232F7" w:rsidRPr="008A0582">
        <w:rPr>
          <w:rFonts w:ascii="Times New Roman" w:hAnsi="Times New Roman" w:cs="Times New Roman"/>
          <w:sz w:val="24"/>
          <w:szCs w:val="24"/>
        </w:rPr>
        <w:t xml:space="preserve">in </w:t>
      </w:r>
      <w:r w:rsidRPr="008A0582">
        <w:rPr>
          <w:rFonts w:ascii="Times New Roman" w:hAnsi="Times New Roman" w:cs="Times New Roman"/>
          <w:sz w:val="24"/>
          <w:szCs w:val="24"/>
        </w:rPr>
        <w:t xml:space="preserve">a number of </w:t>
      </w:r>
      <w:r w:rsidR="00E232F7" w:rsidRPr="008A0582">
        <w:rPr>
          <w:rFonts w:ascii="Times New Roman" w:hAnsi="Times New Roman" w:cs="Times New Roman"/>
          <w:sz w:val="24"/>
          <w:szCs w:val="24"/>
        </w:rPr>
        <w:t>common sources</w:t>
      </w:r>
      <w:r w:rsidR="00781F82">
        <w:rPr>
          <w:rFonts w:ascii="Times New Roman" w:hAnsi="Times New Roman" w:cs="Times New Roman"/>
          <w:sz w:val="24"/>
          <w:szCs w:val="24"/>
        </w:rPr>
        <w:t xml:space="preserve">, both in the theoretical and practical spheres, and many of which are intended to guide the behavior of individuals, such as medical or legal professionals. </w:t>
      </w:r>
      <w:r w:rsidR="00294E47">
        <w:rPr>
          <w:rFonts w:ascii="Times New Roman" w:hAnsi="Times New Roman" w:cs="Times New Roman"/>
          <w:sz w:val="24"/>
          <w:szCs w:val="24"/>
        </w:rPr>
        <w:t>We can identify a number of related terms by c</w:t>
      </w:r>
      <w:r w:rsidR="000A72A1" w:rsidRPr="008A0582">
        <w:rPr>
          <w:rFonts w:ascii="Times New Roman" w:hAnsi="Times New Roman" w:cs="Times New Roman"/>
          <w:sz w:val="24"/>
          <w:szCs w:val="24"/>
        </w:rPr>
        <w:t>onsider</w:t>
      </w:r>
      <w:r w:rsidR="00294E47">
        <w:rPr>
          <w:rFonts w:ascii="Times New Roman" w:hAnsi="Times New Roman" w:cs="Times New Roman"/>
          <w:sz w:val="24"/>
          <w:szCs w:val="24"/>
        </w:rPr>
        <w:t>ing</w:t>
      </w:r>
      <w:r w:rsidR="000A72A1" w:rsidRPr="008A0582">
        <w:rPr>
          <w:rFonts w:ascii="Times New Roman" w:hAnsi="Times New Roman" w:cs="Times New Roman"/>
          <w:sz w:val="24"/>
          <w:szCs w:val="24"/>
        </w:rPr>
        <w:t xml:space="preserve"> the following </w:t>
      </w:r>
      <w:r w:rsidR="00D93C9D" w:rsidRPr="008A0582">
        <w:rPr>
          <w:rFonts w:ascii="Times New Roman" w:hAnsi="Times New Roman" w:cs="Times New Roman"/>
          <w:sz w:val="24"/>
          <w:szCs w:val="24"/>
        </w:rPr>
        <w:t xml:space="preserve">references to </w:t>
      </w:r>
      <w:r w:rsidR="000A72A1" w:rsidRPr="008A0582">
        <w:rPr>
          <w:rFonts w:ascii="Times New Roman" w:hAnsi="Times New Roman" w:cs="Times New Roman"/>
          <w:sz w:val="24"/>
          <w:szCs w:val="24"/>
        </w:rPr>
        <w:t>welfare:</w:t>
      </w:r>
    </w:p>
    <w:p w14:paraId="3107B4F0" w14:textId="77777777" w:rsidR="00D221E6" w:rsidRDefault="00D221E6" w:rsidP="00C07454">
      <w:pPr>
        <w:spacing w:after="0" w:line="480" w:lineRule="auto"/>
        <w:jc w:val="both"/>
        <w:rPr>
          <w:rFonts w:ascii="Times New Roman" w:hAnsi="Times New Roman" w:cs="Times New Roman"/>
          <w:sz w:val="24"/>
          <w:szCs w:val="24"/>
        </w:rPr>
      </w:pPr>
    </w:p>
    <w:p w14:paraId="0FB53508" w14:textId="77777777" w:rsidR="00D221E6" w:rsidRPr="008A0582" w:rsidRDefault="00D221E6" w:rsidP="00C07454">
      <w:pPr>
        <w:spacing w:after="0" w:line="480" w:lineRule="auto"/>
        <w:jc w:val="both"/>
        <w:rPr>
          <w:rFonts w:ascii="Times New Roman" w:hAnsi="Times New Roman" w:cs="Times New Roman"/>
          <w:sz w:val="24"/>
          <w:szCs w:val="24"/>
        </w:rPr>
      </w:pPr>
    </w:p>
    <w:tbl>
      <w:tblPr>
        <w:tblStyle w:val="TableGrid"/>
        <w:tblpPr w:leftFromText="180" w:rightFromText="180" w:vertAnchor="text" w:horzAnchor="page" w:tblpX="3250" w:tblpY="249"/>
        <w:tblOverlap w:val="never"/>
        <w:tblW w:w="0" w:type="auto"/>
        <w:tblLook w:val="04A0" w:firstRow="1" w:lastRow="0" w:firstColumn="1" w:lastColumn="0" w:noHBand="0" w:noVBand="1"/>
      </w:tblPr>
      <w:tblGrid>
        <w:gridCol w:w="3218"/>
        <w:gridCol w:w="3618"/>
      </w:tblGrid>
      <w:tr w:rsidR="00781F82" w:rsidRPr="00AF68F6" w14:paraId="27FA6A6A" w14:textId="77777777" w:rsidTr="00781F82">
        <w:tc>
          <w:tcPr>
            <w:tcW w:w="6836" w:type="dxa"/>
            <w:gridSpan w:val="2"/>
          </w:tcPr>
          <w:p w14:paraId="35C01F37" w14:textId="77777777" w:rsidR="00781F82" w:rsidRDefault="00781F82" w:rsidP="00C07454">
            <w:pPr>
              <w:jc w:val="both"/>
              <w:rPr>
                <w:rFonts w:ascii="Times New Roman" w:hAnsi="Times New Roman" w:cs="Times New Roman"/>
              </w:rPr>
            </w:pPr>
          </w:p>
          <w:p w14:paraId="267A5A5F" w14:textId="77777777" w:rsidR="00781F82" w:rsidRDefault="00781F82" w:rsidP="00C07454">
            <w:pPr>
              <w:jc w:val="center"/>
              <w:rPr>
                <w:rFonts w:ascii="Times New Roman" w:hAnsi="Times New Roman" w:cs="Times New Roman"/>
              </w:rPr>
            </w:pPr>
            <w:r w:rsidRPr="00AF68F6">
              <w:rPr>
                <w:rFonts w:ascii="Times New Roman" w:hAnsi="Times New Roman" w:cs="Times New Roman"/>
              </w:rPr>
              <w:t>Table 1: Uses of ‘welfare’ in standard sources</w:t>
            </w:r>
          </w:p>
          <w:p w14:paraId="3EE9BCBD" w14:textId="77777777" w:rsidR="00781F82" w:rsidRPr="00AF68F6" w:rsidRDefault="00781F82" w:rsidP="00C07454">
            <w:pPr>
              <w:jc w:val="center"/>
              <w:rPr>
                <w:rFonts w:ascii="Times New Roman" w:hAnsi="Times New Roman" w:cs="Times New Roman"/>
                <w:i/>
              </w:rPr>
            </w:pPr>
          </w:p>
        </w:tc>
      </w:tr>
      <w:tr w:rsidR="00781F82" w:rsidRPr="00AF68F6" w14:paraId="7C2E05D3" w14:textId="77777777" w:rsidTr="00781F82">
        <w:tc>
          <w:tcPr>
            <w:tcW w:w="3218" w:type="dxa"/>
          </w:tcPr>
          <w:p w14:paraId="4CD1307C" w14:textId="77777777" w:rsidR="00781F82" w:rsidRDefault="00781F82" w:rsidP="00C07454">
            <w:pPr>
              <w:jc w:val="both"/>
              <w:rPr>
                <w:rFonts w:ascii="Times New Roman" w:hAnsi="Times New Roman" w:cs="Times New Roman"/>
                <w:i/>
              </w:rPr>
            </w:pPr>
            <w:r w:rsidRPr="00AF68F6">
              <w:rPr>
                <w:rFonts w:ascii="Times New Roman" w:hAnsi="Times New Roman" w:cs="Times New Roman"/>
                <w:i/>
              </w:rPr>
              <w:t>Source</w:t>
            </w:r>
          </w:p>
          <w:p w14:paraId="103DE5EF" w14:textId="77777777" w:rsidR="00294E47" w:rsidRPr="00AF68F6" w:rsidRDefault="00294E47" w:rsidP="00C07454">
            <w:pPr>
              <w:jc w:val="both"/>
              <w:rPr>
                <w:rFonts w:ascii="Times New Roman" w:hAnsi="Times New Roman" w:cs="Times New Roman"/>
                <w:i/>
              </w:rPr>
            </w:pPr>
          </w:p>
        </w:tc>
        <w:tc>
          <w:tcPr>
            <w:tcW w:w="3618" w:type="dxa"/>
          </w:tcPr>
          <w:p w14:paraId="31AAAFFB" w14:textId="77777777" w:rsidR="00781F82" w:rsidRPr="00AF68F6" w:rsidRDefault="00781F82" w:rsidP="00C07454">
            <w:pPr>
              <w:jc w:val="both"/>
              <w:rPr>
                <w:rFonts w:ascii="Times New Roman" w:hAnsi="Times New Roman" w:cs="Times New Roman"/>
                <w:i/>
              </w:rPr>
            </w:pPr>
            <w:r w:rsidRPr="00AF68F6">
              <w:rPr>
                <w:rFonts w:ascii="Times New Roman" w:hAnsi="Times New Roman" w:cs="Times New Roman"/>
                <w:i/>
              </w:rPr>
              <w:t>Appearance of Welfare</w:t>
            </w:r>
          </w:p>
        </w:tc>
      </w:tr>
      <w:tr w:rsidR="00781F82" w:rsidRPr="00AF68F6" w14:paraId="0D2E521B" w14:textId="77777777" w:rsidTr="00781F82">
        <w:tc>
          <w:tcPr>
            <w:tcW w:w="3218" w:type="dxa"/>
          </w:tcPr>
          <w:p w14:paraId="0CA26119" w14:textId="77777777" w:rsidR="00781F82" w:rsidRPr="00AF68F6" w:rsidRDefault="00781F82" w:rsidP="00C07454">
            <w:pPr>
              <w:jc w:val="both"/>
              <w:rPr>
                <w:rFonts w:ascii="Times New Roman" w:hAnsi="Times New Roman" w:cs="Times New Roman"/>
                <w:i/>
              </w:rPr>
            </w:pPr>
            <w:r w:rsidRPr="00AF68F6">
              <w:rPr>
                <w:rFonts w:ascii="Times New Roman" w:hAnsi="Times New Roman" w:cs="Times New Roman"/>
                <w:i/>
              </w:rPr>
              <w:t>Principles of Bioethics Edition V (2001)</w:t>
            </w:r>
          </w:p>
        </w:tc>
        <w:tc>
          <w:tcPr>
            <w:tcW w:w="3618" w:type="dxa"/>
          </w:tcPr>
          <w:p w14:paraId="4C73AFDB" w14:textId="77777777" w:rsidR="00781F82" w:rsidRPr="00AF68F6" w:rsidRDefault="00781F82" w:rsidP="00C07454">
            <w:pPr>
              <w:jc w:val="both"/>
              <w:rPr>
                <w:rFonts w:ascii="Times New Roman" w:hAnsi="Times New Roman" w:cs="Times New Roman"/>
              </w:rPr>
            </w:pPr>
            <w:r w:rsidRPr="00AF68F6">
              <w:rPr>
                <w:rFonts w:ascii="Times New Roman" w:hAnsi="Times New Roman" w:cs="Times New Roman"/>
              </w:rPr>
              <w:t xml:space="preserve">“Morality requires that we contribute to a person’s welfare.” </w:t>
            </w:r>
          </w:p>
        </w:tc>
      </w:tr>
      <w:tr w:rsidR="00781F82" w:rsidRPr="00AF68F6" w14:paraId="5D2D8C04" w14:textId="77777777" w:rsidTr="00781F82">
        <w:tc>
          <w:tcPr>
            <w:tcW w:w="3218" w:type="dxa"/>
          </w:tcPr>
          <w:p w14:paraId="45109EB7" w14:textId="77777777" w:rsidR="00781F82" w:rsidRPr="00AF68F6" w:rsidRDefault="00E06F36" w:rsidP="00C07454">
            <w:pPr>
              <w:jc w:val="both"/>
              <w:rPr>
                <w:rFonts w:ascii="Times New Roman" w:hAnsi="Times New Roman" w:cs="Times New Roman"/>
                <w:i/>
              </w:rPr>
            </w:pPr>
            <w:r>
              <w:rPr>
                <w:rFonts w:ascii="Times New Roman" w:hAnsi="Times New Roman" w:cs="Times New Roman"/>
                <w:i/>
              </w:rPr>
              <w:t>The Physician</w:t>
            </w:r>
            <w:r w:rsidR="00781F82" w:rsidRPr="00AF68F6">
              <w:rPr>
                <w:rFonts w:ascii="Times New Roman" w:hAnsi="Times New Roman" w:cs="Times New Roman"/>
                <w:i/>
              </w:rPr>
              <w:t xml:space="preserve"> Charter</w:t>
            </w:r>
            <w:r>
              <w:rPr>
                <w:rFonts w:ascii="Times New Roman" w:hAnsi="Times New Roman" w:cs="Times New Roman"/>
                <w:i/>
              </w:rPr>
              <w:t xml:space="preserve">: Medical Professionalism in the New </w:t>
            </w:r>
            <w:proofErr w:type="spellStart"/>
            <w:r>
              <w:rPr>
                <w:rFonts w:ascii="Times New Roman" w:hAnsi="Times New Roman" w:cs="Times New Roman"/>
                <w:i/>
              </w:rPr>
              <w:t>Millenium</w:t>
            </w:r>
            <w:proofErr w:type="spellEnd"/>
            <w:r w:rsidR="00781F82" w:rsidRPr="00AF68F6">
              <w:rPr>
                <w:rFonts w:ascii="Times New Roman" w:hAnsi="Times New Roman" w:cs="Times New Roman"/>
                <w:i/>
              </w:rPr>
              <w:t xml:space="preserve"> (</w:t>
            </w:r>
            <w:r>
              <w:rPr>
                <w:rFonts w:ascii="Times New Roman" w:hAnsi="Times New Roman" w:cs="Times New Roman"/>
                <w:i/>
              </w:rPr>
              <w:t xml:space="preserve">Project of ABIM </w:t>
            </w:r>
            <w:r w:rsidR="00781F82" w:rsidRPr="00AF68F6">
              <w:rPr>
                <w:rFonts w:ascii="Times New Roman" w:hAnsi="Times New Roman" w:cs="Times New Roman"/>
                <w:i/>
              </w:rPr>
              <w:t>200</w:t>
            </w:r>
            <w:r>
              <w:rPr>
                <w:rFonts w:ascii="Times New Roman" w:hAnsi="Times New Roman" w:cs="Times New Roman"/>
                <w:i/>
              </w:rPr>
              <w:t>2</w:t>
            </w:r>
            <w:r w:rsidR="00781F82" w:rsidRPr="00AF68F6">
              <w:rPr>
                <w:rFonts w:ascii="Times New Roman" w:hAnsi="Times New Roman" w:cs="Times New Roman"/>
                <w:i/>
              </w:rPr>
              <w:t>)</w:t>
            </w:r>
          </w:p>
          <w:p w14:paraId="29A5A235" w14:textId="77777777" w:rsidR="00781F82" w:rsidRPr="00AF68F6" w:rsidRDefault="00781F82" w:rsidP="00C07454">
            <w:pPr>
              <w:jc w:val="both"/>
              <w:rPr>
                <w:rFonts w:ascii="Times New Roman" w:hAnsi="Times New Roman" w:cs="Times New Roman"/>
              </w:rPr>
            </w:pPr>
          </w:p>
        </w:tc>
        <w:tc>
          <w:tcPr>
            <w:tcW w:w="3618" w:type="dxa"/>
          </w:tcPr>
          <w:p w14:paraId="524C88EB" w14:textId="77777777" w:rsidR="00781F82" w:rsidRPr="00AF68F6" w:rsidRDefault="00781F82" w:rsidP="00C07454">
            <w:pPr>
              <w:jc w:val="both"/>
              <w:rPr>
                <w:rFonts w:ascii="Times New Roman" w:hAnsi="Times New Roman" w:cs="Times New Roman"/>
              </w:rPr>
            </w:pPr>
            <w:r w:rsidRPr="00AF68F6">
              <w:rPr>
                <w:rFonts w:ascii="Times New Roman" w:hAnsi="Times New Roman" w:cs="Times New Roman"/>
              </w:rPr>
              <w:t>“The Principle of Primacy of Patient Welfare: This principle is based on a dedication to the interests of the patient.”</w:t>
            </w:r>
          </w:p>
        </w:tc>
      </w:tr>
      <w:tr w:rsidR="00781F82" w:rsidRPr="00AF68F6" w14:paraId="5A176C8C" w14:textId="77777777" w:rsidTr="00781F82">
        <w:tc>
          <w:tcPr>
            <w:tcW w:w="3218" w:type="dxa"/>
          </w:tcPr>
          <w:p w14:paraId="37615DD4" w14:textId="77777777" w:rsidR="00781F82" w:rsidRPr="00AF68F6" w:rsidRDefault="00E06F36" w:rsidP="00E06F36">
            <w:pPr>
              <w:jc w:val="both"/>
              <w:rPr>
                <w:rFonts w:ascii="Times New Roman" w:hAnsi="Times New Roman" w:cs="Times New Roman"/>
              </w:rPr>
            </w:pPr>
            <w:r>
              <w:rPr>
                <w:rFonts w:ascii="Times New Roman" w:hAnsi="Times New Roman" w:cs="Times New Roman"/>
                <w:i/>
              </w:rPr>
              <w:t>The S</w:t>
            </w:r>
            <w:r w:rsidR="00781F82" w:rsidRPr="00AF68F6">
              <w:rPr>
                <w:rFonts w:ascii="Times New Roman" w:hAnsi="Times New Roman" w:cs="Times New Roman"/>
                <w:i/>
              </w:rPr>
              <w:t>tanford Encyclopedia of Philosophy (</w:t>
            </w:r>
            <w:r>
              <w:rPr>
                <w:rFonts w:ascii="Times New Roman" w:hAnsi="Times New Roman" w:cs="Times New Roman"/>
                <w:i/>
              </w:rPr>
              <w:t xml:space="preserve">Crisp </w:t>
            </w:r>
            <w:r w:rsidR="00781F82" w:rsidRPr="00AF68F6">
              <w:rPr>
                <w:rFonts w:ascii="Times New Roman" w:hAnsi="Times New Roman" w:cs="Times New Roman"/>
                <w:i/>
              </w:rPr>
              <w:t>201</w:t>
            </w:r>
            <w:r>
              <w:rPr>
                <w:rFonts w:ascii="Times New Roman" w:hAnsi="Times New Roman" w:cs="Times New Roman"/>
                <w:i/>
              </w:rPr>
              <w:t>3</w:t>
            </w:r>
            <w:r w:rsidR="00781F82" w:rsidRPr="00AF68F6">
              <w:rPr>
                <w:rFonts w:ascii="Times New Roman" w:hAnsi="Times New Roman" w:cs="Times New Roman"/>
                <w:i/>
              </w:rPr>
              <w:t>)</w:t>
            </w:r>
          </w:p>
        </w:tc>
        <w:tc>
          <w:tcPr>
            <w:tcW w:w="3618" w:type="dxa"/>
          </w:tcPr>
          <w:p w14:paraId="2D5968D5" w14:textId="77777777" w:rsidR="00781F82" w:rsidRPr="00AF68F6" w:rsidRDefault="00781F82" w:rsidP="00C07454">
            <w:pPr>
              <w:jc w:val="both"/>
              <w:rPr>
                <w:rFonts w:ascii="Times New Roman" w:hAnsi="Times New Roman" w:cs="Times New Roman"/>
              </w:rPr>
            </w:pPr>
            <w:r w:rsidRPr="00AF68F6">
              <w:rPr>
                <w:rFonts w:ascii="Times New Roman" w:hAnsi="Times New Roman" w:cs="Times New Roman"/>
              </w:rPr>
              <w:t>“[Well-being is closely allied to] ‘welfare’, which covers how a person is faring as a whole, whether well or badly.”</w:t>
            </w:r>
          </w:p>
        </w:tc>
      </w:tr>
      <w:tr w:rsidR="00781F82" w:rsidRPr="00AF68F6" w14:paraId="66262549" w14:textId="77777777" w:rsidTr="00781F82">
        <w:tc>
          <w:tcPr>
            <w:tcW w:w="3218" w:type="dxa"/>
          </w:tcPr>
          <w:p w14:paraId="4FAC2767" w14:textId="77777777" w:rsidR="00781F82" w:rsidRPr="00AF68F6" w:rsidRDefault="00781F82" w:rsidP="00C07454">
            <w:pPr>
              <w:jc w:val="both"/>
              <w:rPr>
                <w:rFonts w:ascii="Times New Roman" w:hAnsi="Times New Roman" w:cs="Times New Roman"/>
                <w:i/>
              </w:rPr>
            </w:pPr>
            <w:r w:rsidRPr="00AF68F6">
              <w:rPr>
                <w:rFonts w:ascii="Times New Roman" w:hAnsi="Times New Roman" w:cs="Times New Roman"/>
                <w:i/>
              </w:rPr>
              <w:t>Merriam-Webster Dictionary (2015)</w:t>
            </w:r>
          </w:p>
        </w:tc>
        <w:tc>
          <w:tcPr>
            <w:tcW w:w="3618" w:type="dxa"/>
          </w:tcPr>
          <w:p w14:paraId="1A706D84" w14:textId="77777777" w:rsidR="00781F82" w:rsidRPr="00AF68F6" w:rsidRDefault="00781F82" w:rsidP="00C07454">
            <w:pPr>
              <w:jc w:val="both"/>
              <w:rPr>
                <w:rFonts w:ascii="Times New Roman" w:hAnsi="Times New Roman" w:cs="Times New Roman"/>
              </w:rPr>
            </w:pPr>
            <w:r w:rsidRPr="00AF68F6">
              <w:rPr>
                <w:rFonts w:ascii="Times New Roman" w:hAnsi="Times New Roman" w:cs="Times New Roman"/>
              </w:rPr>
              <w:t>“Welfare: the state of doing well especially in respect to good fortune, happiness, well-being, or prosperity.”</w:t>
            </w:r>
          </w:p>
        </w:tc>
      </w:tr>
      <w:tr w:rsidR="00781F82" w:rsidRPr="00AF68F6" w14:paraId="799E0F5E" w14:textId="77777777" w:rsidTr="00781F82">
        <w:tc>
          <w:tcPr>
            <w:tcW w:w="3218" w:type="dxa"/>
          </w:tcPr>
          <w:p w14:paraId="60715488" w14:textId="77777777" w:rsidR="00781F82" w:rsidRPr="00AF68F6" w:rsidRDefault="00781F82" w:rsidP="00C07454">
            <w:pPr>
              <w:jc w:val="both"/>
              <w:rPr>
                <w:rFonts w:ascii="Times New Roman" w:hAnsi="Times New Roman" w:cs="Times New Roman"/>
                <w:i/>
              </w:rPr>
            </w:pPr>
            <w:r w:rsidRPr="00AF68F6">
              <w:rPr>
                <w:rFonts w:ascii="Times New Roman" w:hAnsi="Times New Roman" w:cs="Times New Roman"/>
                <w:i/>
              </w:rPr>
              <w:t>Oxford English Dictionary (2015)</w:t>
            </w:r>
          </w:p>
        </w:tc>
        <w:tc>
          <w:tcPr>
            <w:tcW w:w="3618" w:type="dxa"/>
          </w:tcPr>
          <w:p w14:paraId="76C4DEA3" w14:textId="77777777" w:rsidR="00781F82" w:rsidRPr="00AF68F6" w:rsidRDefault="00781F82" w:rsidP="00C07454">
            <w:pPr>
              <w:jc w:val="both"/>
              <w:rPr>
                <w:rFonts w:ascii="Times New Roman" w:hAnsi="Times New Roman" w:cs="Times New Roman"/>
              </w:rPr>
            </w:pPr>
            <w:r w:rsidRPr="00AF68F6">
              <w:rPr>
                <w:rFonts w:ascii="Times New Roman" w:hAnsi="Times New Roman" w:cs="Times New Roman"/>
              </w:rPr>
              <w:t>“Welfare: the health, happiness, or fortunes of a person or group.”</w:t>
            </w:r>
          </w:p>
        </w:tc>
      </w:tr>
      <w:tr w:rsidR="00781F82" w:rsidRPr="00AF68F6" w14:paraId="76D09380" w14:textId="77777777" w:rsidTr="00781F82">
        <w:tc>
          <w:tcPr>
            <w:tcW w:w="3218" w:type="dxa"/>
          </w:tcPr>
          <w:p w14:paraId="3FC0889A" w14:textId="77777777" w:rsidR="00781F82" w:rsidRPr="00AF68F6" w:rsidRDefault="00781F82" w:rsidP="00C07454">
            <w:pPr>
              <w:jc w:val="both"/>
              <w:rPr>
                <w:rFonts w:ascii="Times New Roman" w:hAnsi="Times New Roman" w:cs="Times New Roman"/>
                <w:i/>
              </w:rPr>
            </w:pPr>
            <w:r>
              <w:rPr>
                <w:rFonts w:ascii="Times New Roman" w:hAnsi="Times New Roman" w:cs="Times New Roman"/>
                <w:i/>
              </w:rPr>
              <w:t>Welfare and Rational Care (2002)</w:t>
            </w:r>
          </w:p>
        </w:tc>
        <w:tc>
          <w:tcPr>
            <w:tcW w:w="3618" w:type="dxa"/>
          </w:tcPr>
          <w:p w14:paraId="584554BC" w14:textId="77777777" w:rsidR="00781F82" w:rsidRPr="00AF68F6" w:rsidRDefault="00781F82" w:rsidP="00C07454">
            <w:pPr>
              <w:jc w:val="both"/>
              <w:rPr>
                <w:rFonts w:ascii="Times New Roman" w:hAnsi="Times New Roman" w:cs="Times New Roman"/>
              </w:rPr>
            </w:pPr>
            <w:r>
              <w:rPr>
                <w:rFonts w:ascii="Times New Roman" w:hAnsi="Times New Roman" w:cs="Times New Roman"/>
              </w:rPr>
              <w:t>“This book</w:t>
            </w:r>
            <w:r w:rsidRPr="000B16BA">
              <w:rPr>
                <w:rFonts w:ascii="Times New Roman" w:hAnsi="Times New Roman" w:cs="Times New Roman"/>
              </w:rPr>
              <w:t xml:space="preserve"> concerns what we variously call a person's good, interest, well-being, or welfare: the good of a person in the sense of what benefits </w:t>
            </w:r>
            <w:r w:rsidRPr="000B16BA">
              <w:rPr>
                <w:rFonts w:ascii="Times New Roman" w:hAnsi="Times New Roman" w:cs="Times New Roman"/>
                <w:i/>
                <w:iCs/>
              </w:rPr>
              <w:t>her</w:t>
            </w:r>
            <w:r>
              <w:rPr>
                <w:rFonts w:ascii="Times New Roman" w:hAnsi="Times New Roman" w:cs="Times New Roman"/>
                <w:i/>
                <w:iCs/>
              </w:rPr>
              <w:t>.”</w:t>
            </w:r>
          </w:p>
        </w:tc>
      </w:tr>
    </w:tbl>
    <w:p w14:paraId="3AB78239"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2D0B8DC3" w14:textId="77777777" w:rsidR="000A72A1" w:rsidRPr="008A0582" w:rsidRDefault="008D2B6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br w:type="textWrapping" w:clear="all"/>
      </w:r>
    </w:p>
    <w:p w14:paraId="2F4A4F80" w14:textId="77777777" w:rsidR="0098798C" w:rsidRPr="008A0582" w:rsidRDefault="00DD6563"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 can see that </w:t>
      </w:r>
      <w:r w:rsidR="00335AD9" w:rsidRPr="008A0582">
        <w:rPr>
          <w:rFonts w:ascii="Times New Roman" w:hAnsi="Times New Roman" w:cs="Times New Roman"/>
          <w:sz w:val="24"/>
          <w:szCs w:val="24"/>
        </w:rPr>
        <w:t>Table 1</w:t>
      </w:r>
      <w:r w:rsidR="0072089F" w:rsidRPr="008A0582">
        <w:rPr>
          <w:rFonts w:ascii="Times New Roman" w:hAnsi="Times New Roman" w:cs="Times New Roman"/>
          <w:sz w:val="24"/>
          <w:szCs w:val="24"/>
        </w:rPr>
        <w:t xml:space="preserve"> </w:t>
      </w:r>
      <w:r w:rsidR="009E39F2" w:rsidRPr="008A0582">
        <w:rPr>
          <w:rFonts w:ascii="Times New Roman" w:hAnsi="Times New Roman" w:cs="Times New Roman"/>
          <w:sz w:val="24"/>
          <w:szCs w:val="24"/>
        </w:rPr>
        <w:t>provides examples</w:t>
      </w:r>
      <w:r w:rsidR="0072089F" w:rsidRPr="008A0582">
        <w:rPr>
          <w:rFonts w:ascii="Times New Roman" w:hAnsi="Times New Roman" w:cs="Times New Roman"/>
          <w:sz w:val="24"/>
          <w:szCs w:val="24"/>
        </w:rPr>
        <w:t xml:space="preserve"> of the </w:t>
      </w:r>
      <w:r w:rsidR="00856641" w:rsidRPr="008A0582">
        <w:rPr>
          <w:rFonts w:ascii="Times New Roman" w:hAnsi="Times New Roman" w:cs="Times New Roman"/>
          <w:sz w:val="24"/>
          <w:szCs w:val="24"/>
        </w:rPr>
        <w:t>various</w:t>
      </w:r>
      <w:r w:rsidR="00335AD9" w:rsidRPr="008A0582">
        <w:rPr>
          <w:rFonts w:ascii="Times New Roman" w:hAnsi="Times New Roman" w:cs="Times New Roman"/>
          <w:sz w:val="24"/>
          <w:szCs w:val="24"/>
        </w:rPr>
        <w:t xml:space="preserve"> uses </w:t>
      </w:r>
      <w:r w:rsidR="00856641" w:rsidRPr="008A0582">
        <w:rPr>
          <w:rFonts w:ascii="Times New Roman" w:hAnsi="Times New Roman" w:cs="Times New Roman"/>
          <w:sz w:val="24"/>
          <w:szCs w:val="24"/>
        </w:rPr>
        <w:t xml:space="preserve">and definitions </w:t>
      </w:r>
      <w:r w:rsidR="00335AD9" w:rsidRPr="008A0582">
        <w:rPr>
          <w:rFonts w:ascii="Times New Roman" w:hAnsi="Times New Roman" w:cs="Times New Roman"/>
          <w:sz w:val="24"/>
          <w:szCs w:val="24"/>
        </w:rPr>
        <w:t>of the term ‘</w:t>
      </w:r>
      <w:r w:rsidR="0072089F" w:rsidRPr="008A0582">
        <w:rPr>
          <w:rFonts w:ascii="Times New Roman" w:hAnsi="Times New Roman" w:cs="Times New Roman"/>
          <w:sz w:val="24"/>
          <w:szCs w:val="24"/>
        </w:rPr>
        <w:t>welfare</w:t>
      </w:r>
      <w:r w:rsidR="00335AD9" w:rsidRPr="008A0582">
        <w:rPr>
          <w:rFonts w:ascii="Times New Roman" w:hAnsi="Times New Roman" w:cs="Times New Roman"/>
          <w:sz w:val="24"/>
          <w:szCs w:val="24"/>
        </w:rPr>
        <w:t>’</w:t>
      </w:r>
      <w:r w:rsidR="000B16BA" w:rsidRPr="008A0582">
        <w:rPr>
          <w:rFonts w:ascii="Times New Roman" w:hAnsi="Times New Roman" w:cs="Times New Roman"/>
          <w:sz w:val="24"/>
          <w:szCs w:val="24"/>
        </w:rPr>
        <w:t xml:space="preserve">, along with </w:t>
      </w:r>
      <w:r w:rsidR="00294E47">
        <w:rPr>
          <w:rFonts w:ascii="Times New Roman" w:hAnsi="Times New Roman" w:cs="Times New Roman"/>
          <w:sz w:val="24"/>
          <w:szCs w:val="24"/>
        </w:rPr>
        <w:t>an array of descriptions of welfare</w:t>
      </w:r>
      <w:r w:rsidR="0072089F" w:rsidRPr="008A0582">
        <w:rPr>
          <w:rFonts w:ascii="Times New Roman" w:hAnsi="Times New Roman" w:cs="Times New Roman"/>
          <w:sz w:val="24"/>
          <w:szCs w:val="24"/>
        </w:rPr>
        <w:t xml:space="preserve">. </w:t>
      </w:r>
      <w:r w:rsidR="00D109F3" w:rsidRPr="008A0582">
        <w:rPr>
          <w:rFonts w:ascii="Times New Roman" w:hAnsi="Times New Roman" w:cs="Times New Roman"/>
          <w:sz w:val="24"/>
          <w:szCs w:val="24"/>
        </w:rPr>
        <w:t xml:space="preserve">Some examples, like the </w:t>
      </w:r>
      <w:r w:rsidR="00D109F3" w:rsidRPr="008A0582">
        <w:rPr>
          <w:rFonts w:ascii="Times New Roman" w:hAnsi="Times New Roman" w:cs="Times New Roman"/>
          <w:i/>
          <w:sz w:val="24"/>
          <w:szCs w:val="24"/>
        </w:rPr>
        <w:t xml:space="preserve">OED </w:t>
      </w:r>
      <w:r w:rsidR="00D109F3" w:rsidRPr="008A0582">
        <w:rPr>
          <w:rFonts w:ascii="Times New Roman" w:hAnsi="Times New Roman" w:cs="Times New Roman"/>
          <w:sz w:val="24"/>
          <w:szCs w:val="24"/>
        </w:rPr>
        <w:t>definition, incorporate</w:t>
      </w:r>
      <w:r w:rsidR="00784932" w:rsidRPr="008A0582">
        <w:rPr>
          <w:rFonts w:ascii="Times New Roman" w:hAnsi="Times New Roman" w:cs="Times New Roman"/>
          <w:sz w:val="24"/>
          <w:szCs w:val="24"/>
        </w:rPr>
        <w:t xml:space="preserve"> the marked use of welfare: that is,</w:t>
      </w:r>
      <w:r w:rsidR="00E50971" w:rsidRPr="008A0582">
        <w:rPr>
          <w:rFonts w:ascii="Times New Roman" w:hAnsi="Times New Roman" w:cs="Times New Roman"/>
          <w:sz w:val="24"/>
          <w:szCs w:val="24"/>
        </w:rPr>
        <w:t xml:space="preserve"> welfare </w:t>
      </w:r>
      <w:r w:rsidR="0098798C" w:rsidRPr="008A0582">
        <w:rPr>
          <w:rFonts w:ascii="Times New Roman" w:hAnsi="Times New Roman" w:cs="Times New Roman"/>
          <w:sz w:val="24"/>
          <w:szCs w:val="24"/>
        </w:rPr>
        <w:t xml:space="preserve">understood </w:t>
      </w:r>
      <w:r w:rsidR="00E50971" w:rsidRPr="008A0582">
        <w:rPr>
          <w:rFonts w:ascii="Times New Roman" w:hAnsi="Times New Roman" w:cs="Times New Roman"/>
          <w:sz w:val="24"/>
          <w:szCs w:val="24"/>
        </w:rPr>
        <w:t xml:space="preserve">as necessarily ‘faring well’ </w:t>
      </w:r>
      <w:r w:rsidR="008B1915" w:rsidRPr="008A0582">
        <w:rPr>
          <w:rFonts w:ascii="Times New Roman" w:hAnsi="Times New Roman" w:cs="Times New Roman"/>
          <w:sz w:val="24"/>
          <w:szCs w:val="24"/>
        </w:rPr>
        <w:t>and not</w:t>
      </w:r>
      <w:r w:rsidR="00E50971" w:rsidRPr="008A0582">
        <w:rPr>
          <w:rFonts w:ascii="Times New Roman" w:hAnsi="Times New Roman" w:cs="Times New Roman"/>
          <w:sz w:val="24"/>
          <w:szCs w:val="24"/>
        </w:rPr>
        <w:t xml:space="preserve"> just ‘faring’. </w:t>
      </w:r>
      <w:r w:rsidR="009E39F2" w:rsidRPr="008A0582">
        <w:rPr>
          <w:rFonts w:ascii="Times New Roman" w:hAnsi="Times New Roman" w:cs="Times New Roman"/>
          <w:sz w:val="24"/>
          <w:szCs w:val="24"/>
        </w:rPr>
        <w:t xml:space="preserve">In these cases welfare is described in terms of other notions with positive connotations: good fortune, happiness, well-being, and health. </w:t>
      </w:r>
      <w:r w:rsidR="00E232F7" w:rsidRPr="008A0582">
        <w:rPr>
          <w:rFonts w:ascii="Times New Roman" w:hAnsi="Times New Roman" w:cs="Times New Roman"/>
          <w:sz w:val="24"/>
          <w:szCs w:val="24"/>
        </w:rPr>
        <w:t xml:space="preserve">This reflects the meaning as suggested by the etymology of the word. </w:t>
      </w:r>
      <w:r w:rsidR="00D109F3" w:rsidRPr="008A0582">
        <w:rPr>
          <w:rFonts w:ascii="Times New Roman" w:hAnsi="Times New Roman" w:cs="Times New Roman"/>
          <w:sz w:val="24"/>
          <w:szCs w:val="24"/>
        </w:rPr>
        <w:t xml:space="preserve">In other cases, welfare is </w:t>
      </w:r>
      <w:r w:rsidRPr="008A0582">
        <w:rPr>
          <w:rFonts w:ascii="Times New Roman" w:hAnsi="Times New Roman" w:cs="Times New Roman"/>
          <w:sz w:val="24"/>
          <w:szCs w:val="24"/>
        </w:rPr>
        <w:t>used</w:t>
      </w:r>
      <w:r w:rsidR="00D109F3" w:rsidRPr="008A0582">
        <w:rPr>
          <w:rFonts w:ascii="Times New Roman" w:hAnsi="Times New Roman" w:cs="Times New Roman"/>
          <w:sz w:val="24"/>
          <w:szCs w:val="24"/>
        </w:rPr>
        <w:t xml:space="preserve"> in the unmarked sense</w:t>
      </w:r>
      <w:r w:rsidRPr="008A0582">
        <w:rPr>
          <w:rFonts w:ascii="Times New Roman" w:hAnsi="Times New Roman" w:cs="Times New Roman"/>
          <w:sz w:val="24"/>
          <w:szCs w:val="24"/>
        </w:rPr>
        <w:t xml:space="preserve">, when </w:t>
      </w:r>
      <w:r w:rsidR="009E39F2" w:rsidRPr="008A0582">
        <w:rPr>
          <w:rFonts w:ascii="Times New Roman" w:hAnsi="Times New Roman" w:cs="Times New Roman"/>
          <w:sz w:val="24"/>
          <w:szCs w:val="24"/>
        </w:rPr>
        <w:t>an individual’s welfare can be fulfilled in a greater or lesser degree.</w:t>
      </w:r>
    </w:p>
    <w:p w14:paraId="50D8BD49" w14:textId="77777777" w:rsidR="00E70AE7" w:rsidRPr="008A0582" w:rsidRDefault="00DD6563"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lastRenderedPageBreak/>
        <w:t xml:space="preserve">The first two examples are drawn from literature related to medical ethics. </w:t>
      </w:r>
      <w:r w:rsidR="003C0636" w:rsidRPr="008A0582">
        <w:rPr>
          <w:rFonts w:ascii="Times New Roman" w:hAnsi="Times New Roman" w:cs="Times New Roman"/>
          <w:sz w:val="24"/>
          <w:szCs w:val="24"/>
        </w:rPr>
        <w:t xml:space="preserve">Beauchamp and Childress’ </w:t>
      </w:r>
      <w:r w:rsidR="003C0636" w:rsidRPr="008A0582">
        <w:rPr>
          <w:rFonts w:ascii="Times New Roman" w:hAnsi="Times New Roman" w:cs="Times New Roman"/>
          <w:i/>
          <w:sz w:val="24"/>
          <w:szCs w:val="24"/>
        </w:rPr>
        <w:t>Principles of Bioethics</w:t>
      </w:r>
      <w:r w:rsidR="0072089F" w:rsidRPr="008A0582">
        <w:rPr>
          <w:rFonts w:ascii="Times New Roman" w:hAnsi="Times New Roman" w:cs="Times New Roman"/>
          <w:i/>
          <w:sz w:val="24"/>
          <w:szCs w:val="24"/>
        </w:rPr>
        <w:t xml:space="preserve"> </w:t>
      </w:r>
      <w:r w:rsidR="003C0636" w:rsidRPr="008A0582">
        <w:rPr>
          <w:rFonts w:ascii="Times New Roman" w:hAnsi="Times New Roman" w:cs="Times New Roman"/>
          <w:sz w:val="24"/>
          <w:szCs w:val="24"/>
        </w:rPr>
        <w:t xml:space="preserve">and the ABIM’s </w:t>
      </w:r>
      <w:r w:rsidR="003C0636" w:rsidRPr="008A0582">
        <w:rPr>
          <w:rFonts w:ascii="Times New Roman" w:hAnsi="Times New Roman" w:cs="Times New Roman"/>
          <w:i/>
          <w:sz w:val="24"/>
          <w:szCs w:val="24"/>
        </w:rPr>
        <w:t>Physician’s Charter</w:t>
      </w:r>
      <w:r w:rsidR="00A025C3" w:rsidRPr="008A0582">
        <w:rPr>
          <w:rFonts w:ascii="Times New Roman" w:hAnsi="Times New Roman" w:cs="Times New Roman"/>
          <w:i/>
          <w:sz w:val="24"/>
          <w:szCs w:val="24"/>
        </w:rPr>
        <w:t xml:space="preserve"> </w:t>
      </w:r>
      <w:r w:rsidR="00E54504" w:rsidRPr="008A0582">
        <w:rPr>
          <w:rFonts w:ascii="Times New Roman" w:hAnsi="Times New Roman" w:cs="Times New Roman"/>
          <w:sz w:val="24"/>
          <w:szCs w:val="24"/>
        </w:rPr>
        <w:t>appear frequently in discussions and literature related to patient care</w:t>
      </w:r>
      <w:r w:rsidR="00A025C3" w:rsidRPr="008A0582">
        <w:rPr>
          <w:rFonts w:ascii="Times New Roman" w:hAnsi="Times New Roman" w:cs="Times New Roman"/>
          <w:sz w:val="24"/>
          <w:szCs w:val="24"/>
        </w:rPr>
        <w:t>.</w:t>
      </w:r>
      <w:r w:rsidR="00E54504" w:rsidRPr="008A0582">
        <w:rPr>
          <w:rStyle w:val="FootnoteReference"/>
          <w:rFonts w:ascii="Times New Roman" w:hAnsi="Times New Roman" w:cs="Times New Roman"/>
          <w:sz w:val="24"/>
          <w:szCs w:val="24"/>
        </w:rPr>
        <w:footnoteReference w:id="2"/>
      </w:r>
      <w:r w:rsidR="00A025C3" w:rsidRPr="008A0582">
        <w:rPr>
          <w:rFonts w:ascii="Times New Roman" w:hAnsi="Times New Roman" w:cs="Times New Roman"/>
          <w:sz w:val="24"/>
          <w:szCs w:val="24"/>
        </w:rPr>
        <w:t xml:space="preserve"> In each instance, </w:t>
      </w:r>
      <w:r w:rsidR="000279D7" w:rsidRPr="008A0582">
        <w:rPr>
          <w:rFonts w:ascii="Times New Roman" w:hAnsi="Times New Roman" w:cs="Times New Roman"/>
          <w:sz w:val="24"/>
          <w:szCs w:val="24"/>
        </w:rPr>
        <w:t xml:space="preserve">however, </w:t>
      </w:r>
      <w:r w:rsidR="00A025C3" w:rsidRPr="008A0582">
        <w:rPr>
          <w:rFonts w:ascii="Times New Roman" w:hAnsi="Times New Roman" w:cs="Times New Roman"/>
          <w:sz w:val="24"/>
          <w:szCs w:val="24"/>
        </w:rPr>
        <w:t>welfare</w:t>
      </w:r>
      <w:r w:rsidR="003C0636" w:rsidRPr="008A0582">
        <w:rPr>
          <w:rFonts w:ascii="Times New Roman" w:hAnsi="Times New Roman" w:cs="Times New Roman"/>
          <w:sz w:val="24"/>
          <w:szCs w:val="24"/>
        </w:rPr>
        <w:t xml:space="preserve"> is assumed to be </w:t>
      </w:r>
      <w:r w:rsidR="00335AD9" w:rsidRPr="008A0582">
        <w:rPr>
          <w:rFonts w:ascii="Times New Roman" w:hAnsi="Times New Roman" w:cs="Times New Roman"/>
          <w:sz w:val="24"/>
          <w:szCs w:val="24"/>
        </w:rPr>
        <w:t xml:space="preserve">already </w:t>
      </w:r>
      <w:r w:rsidR="003C0636" w:rsidRPr="008A0582">
        <w:rPr>
          <w:rFonts w:ascii="Times New Roman" w:hAnsi="Times New Roman" w:cs="Times New Roman"/>
          <w:sz w:val="24"/>
          <w:szCs w:val="24"/>
        </w:rPr>
        <w:t>understood</w:t>
      </w:r>
      <w:r w:rsidR="00C5020A" w:rsidRPr="008A0582">
        <w:rPr>
          <w:rFonts w:ascii="Times New Roman" w:hAnsi="Times New Roman" w:cs="Times New Roman"/>
          <w:sz w:val="24"/>
          <w:szCs w:val="24"/>
        </w:rPr>
        <w:t xml:space="preserve"> and </w:t>
      </w:r>
      <w:r w:rsidR="00335AD9" w:rsidRPr="008A0582">
        <w:rPr>
          <w:rFonts w:ascii="Times New Roman" w:hAnsi="Times New Roman" w:cs="Times New Roman"/>
          <w:sz w:val="24"/>
          <w:szCs w:val="24"/>
        </w:rPr>
        <w:t xml:space="preserve">so no </w:t>
      </w:r>
      <w:r w:rsidR="00B53AA4" w:rsidRPr="008A0582">
        <w:rPr>
          <w:rFonts w:ascii="Times New Roman" w:hAnsi="Times New Roman" w:cs="Times New Roman"/>
          <w:sz w:val="24"/>
          <w:szCs w:val="24"/>
        </w:rPr>
        <w:t>explication</w:t>
      </w:r>
      <w:r w:rsidR="00335AD9" w:rsidRPr="008A0582">
        <w:rPr>
          <w:rFonts w:ascii="Times New Roman" w:hAnsi="Times New Roman" w:cs="Times New Roman"/>
          <w:sz w:val="24"/>
          <w:szCs w:val="24"/>
        </w:rPr>
        <w:t xml:space="preserve"> is provided</w:t>
      </w:r>
      <w:r w:rsidR="003C0636" w:rsidRPr="008A0582">
        <w:rPr>
          <w:rFonts w:ascii="Times New Roman" w:hAnsi="Times New Roman" w:cs="Times New Roman"/>
          <w:sz w:val="24"/>
          <w:szCs w:val="24"/>
        </w:rPr>
        <w:t xml:space="preserve">. </w:t>
      </w:r>
      <w:r w:rsidR="00694B08" w:rsidRPr="008A0582">
        <w:rPr>
          <w:rFonts w:ascii="Times New Roman" w:hAnsi="Times New Roman" w:cs="Times New Roman"/>
          <w:sz w:val="24"/>
          <w:szCs w:val="24"/>
        </w:rPr>
        <w:t xml:space="preserve">Beauchamp and Childress, for example, </w:t>
      </w:r>
      <w:r w:rsidR="003C0636" w:rsidRPr="008A0582">
        <w:rPr>
          <w:rFonts w:ascii="Times New Roman" w:hAnsi="Times New Roman" w:cs="Times New Roman"/>
          <w:sz w:val="24"/>
          <w:szCs w:val="24"/>
        </w:rPr>
        <w:t>begin</w:t>
      </w:r>
      <w:r w:rsidR="00694B08" w:rsidRPr="008A0582">
        <w:rPr>
          <w:rFonts w:ascii="Times New Roman" w:hAnsi="Times New Roman" w:cs="Times New Roman"/>
          <w:sz w:val="24"/>
          <w:szCs w:val="24"/>
        </w:rPr>
        <w:t xml:space="preserve"> their chapter on beneficence with “Morality requires that we contribute to a person’s welfare” but they provide little by way of analysis, equating it </w:t>
      </w:r>
      <w:r w:rsidR="00B53AA4" w:rsidRPr="008A0582">
        <w:rPr>
          <w:rFonts w:ascii="Times New Roman" w:hAnsi="Times New Roman" w:cs="Times New Roman"/>
          <w:sz w:val="24"/>
          <w:szCs w:val="24"/>
        </w:rPr>
        <w:t xml:space="preserve">throughout </w:t>
      </w:r>
      <w:r w:rsidR="00694B08" w:rsidRPr="008A0582">
        <w:rPr>
          <w:rFonts w:ascii="Times New Roman" w:hAnsi="Times New Roman" w:cs="Times New Roman"/>
          <w:sz w:val="24"/>
          <w:szCs w:val="24"/>
        </w:rPr>
        <w:t xml:space="preserve">with “wellbeing” or “the good” (2001). </w:t>
      </w:r>
      <w:r w:rsidR="00747087" w:rsidRPr="008A0582">
        <w:rPr>
          <w:rFonts w:ascii="Times New Roman" w:hAnsi="Times New Roman" w:cs="Times New Roman"/>
          <w:sz w:val="24"/>
          <w:szCs w:val="24"/>
        </w:rPr>
        <w:t xml:space="preserve">The </w:t>
      </w:r>
      <w:r w:rsidR="00747087" w:rsidRPr="008A0582">
        <w:rPr>
          <w:rFonts w:ascii="Times New Roman" w:hAnsi="Times New Roman" w:cs="Times New Roman"/>
          <w:i/>
          <w:sz w:val="24"/>
          <w:szCs w:val="24"/>
        </w:rPr>
        <w:t>Physician’s Charter</w:t>
      </w:r>
      <w:r w:rsidR="00747087" w:rsidRPr="008A0582">
        <w:rPr>
          <w:rFonts w:ascii="Times New Roman" w:hAnsi="Times New Roman" w:cs="Times New Roman"/>
          <w:sz w:val="24"/>
          <w:szCs w:val="24"/>
        </w:rPr>
        <w:t xml:space="preserve"> likewise refers to the importance of the patient’s welfare, </w:t>
      </w:r>
      <w:r w:rsidR="00B53AA4" w:rsidRPr="008A0582">
        <w:rPr>
          <w:rFonts w:ascii="Times New Roman" w:hAnsi="Times New Roman" w:cs="Times New Roman"/>
          <w:sz w:val="24"/>
          <w:szCs w:val="24"/>
        </w:rPr>
        <w:t>reframing</w:t>
      </w:r>
      <w:r w:rsidR="00747087" w:rsidRPr="008A0582">
        <w:rPr>
          <w:rFonts w:ascii="Times New Roman" w:hAnsi="Times New Roman" w:cs="Times New Roman"/>
          <w:sz w:val="24"/>
          <w:szCs w:val="24"/>
        </w:rPr>
        <w:t xml:space="preserve"> welfare in terms of patient interests. </w:t>
      </w:r>
      <w:r w:rsidR="00400C6D" w:rsidRPr="008A0582">
        <w:rPr>
          <w:rFonts w:ascii="Times New Roman" w:hAnsi="Times New Roman" w:cs="Times New Roman"/>
          <w:sz w:val="24"/>
          <w:szCs w:val="24"/>
        </w:rPr>
        <w:t xml:space="preserve">Without an analysis of welfare and </w:t>
      </w:r>
      <w:r w:rsidR="00BF1C78" w:rsidRPr="008A0582">
        <w:rPr>
          <w:rFonts w:ascii="Times New Roman" w:hAnsi="Times New Roman" w:cs="Times New Roman"/>
          <w:sz w:val="24"/>
          <w:szCs w:val="24"/>
        </w:rPr>
        <w:t>its relation to</w:t>
      </w:r>
      <w:r w:rsidR="00400C6D" w:rsidRPr="008A0582">
        <w:rPr>
          <w:rFonts w:ascii="Times New Roman" w:hAnsi="Times New Roman" w:cs="Times New Roman"/>
          <w:sz w:val="24"/>
          <w:szCs w:val="24"/>
        </w:rPr>
        <w:t xml:space="preserve"> these other terms—</w:t>
      </w:r>
      <w:r w:rsidR="00BF1C78" w:rsidRPr="008A0582">
        <w:rPr>
          <w:rFonts w:ascii="Times New Roman" w:hAnsi="Times New Roman" w:cs="Times New Roman"/>
          <w:sz w:val="24"/>
          <w:szCs w:val="24"/>
        </w:rPr>
        <w:t xml:space="preserve">terms like </w:t>
      </w:r>
      <w:r w:rsidR="00400C6D" w:rsidRPr="008A0582">
        <w:rPr>
          <w:rFonts w:ascii="Times New Roman" w:hAnsi="Times New Roman" w:cs="Times New Roman"/>
          <w:sz w:val="24"/>
          <w:szCs w:val="24"/>
        </w:rPr>
        <w:t>wellbeing, benefit, the good, and interests—</w:t>
      </w:r>
      <w:r w:rsidR="00E70AE7" w:rsidRPr="008A0582">
        <w:rPr>
          <w:rFonts w:ascii="Times New Roman" w:hAnsi="Times New Roman" w:cs="Times New Roman"/>
          <w:sz w:val="24"/>
          <w:szCs w:val="24"/>
        </w:rPr>
        <w:t xml:space="preserve">certain </w:t>
      </w:r>
      <w:r w:rsidR="00747087" w:rsidRPr="008A0582">
        <w:rPr>
          <w:rFonts w:ascii="Times New Roman" w:hAnsi="Times New Roman" w:cs="Times New Roman"/>
          <w:sz w:val="24"/>
          <w:szCs w:val="24"/>
        </w:rPr>
        <w:t xml:space="preserve">principles (e.g. the principle of beneficence) </w:t>
      </w:r>
      <w:r w:rsidR="00E70AE7" w:rsidRPr="008A0582">
        <w:rPr>
          <w:rFonts w:ascii="Times New Roman" w:hAnsi="Times New Roman" w:cs="Times New Roman"/>
          <w:sz w:val="24"/>
          <w:szCs w:val="24"/>
        </w:rPr>
        <w:t xml:space="preserve">which are heavily relied upon </w:t>
      </w:r>
      <w:r w:rsidR="00747087" w:rsidRPr="008A0582">
        <w:rPr>
          <w:rFonts w:ascii="Times New Roman" w:hAnsi="Times New Roman" w:cs="Times New Roman"/>
          <w:sz w:val="24"/>
          <w:szCs w:val="24"/>
        </w:rPr>
        <w:t>in medical ethics lack</w:t>
      </w:r>
      <w:r w:rsidR="00400C6D" w:rsidRPr="008A0582">
        <w:rPr>
          <w:rFonts w:ascii="Times New Roman" w:hAnsi="Times New Roman" w:cs="Times New Roman"/>
          <w:sz w:val="24"/>
          <w:szCs w:val="24"/>
        </w:rPr>
        <w:t xml:space="preserve"> </w:t>
      </w:r>
      <w:r w:rsidR="00E70AE7" w:rsidRPr="008A0582">
        <w:rPr>
          <w:rFonts w:ascii="Times New Roman" w:hAnsi="Times New Roman" w:cs="Times New Roman"/>
          <w:sz w:val="24"/>
          <w:szCs w:val="24"/>
        </w:rPr>
        <w:t>the sufficient</w:t>
      </w:r>
      <w:r w:rsidR="00400C6D" w:rsidRPr="008A0582">
        <w:rPr>
          <w:rFonts w:ascii="Times New Roman" w:hAnsi="Times New Roman" w:cs="Times New Roman"/>
          <w:sz w:val="24"/>
          <w:szCs w:val="24"/>
        </w:rPr>
        <w:t xml:space="preserve"> theoretical </w:t>
      </w:r>
      <w:r w:rsidR="00747087" w:rsidRPr="008A0582">
        <w:rPr>
          <w:rFonts w:ascii="Times New Roman" w:hAnsi="Times New Roman" w:cs="Times New Roman"/>
          <w:sz w:val="24"/>
          <w:szCs w:val="24"/>
        </w:rPr>
        <w:t>underpinnings required for practical application</w:t>
      </w:r>
      <w:r w:rsidR="00BF1C78" w:rsidRPr="008A0582">
        <w:rPr>
          <w:rFonts w:ascii="Times New Roman" w:hAnsi="Times New Roman" w:cs="Times New Roman"/>
          <w:sz w:val="24"/>
          <w:szCs w:val="24"/>
        </w:rPr>
        <w:t>.</w:t>
      </w:r>
      <w:r w:rsidR="00E70AE7" w:rsidRPr="008A0582">
        <w:rPr>
          <w:rFonts w:ascii="Times New Roman" w:hAnsi="Times New Roman" w:cs="Times New Roman"/>
          <w:sz w:val="24"/>
          <w:szCs w:val="24"/>
        </w:rPr>
        <w:t xml:space="preserve">  </w:t>
      </w:r>
    </w:p>
    <w:p w14:paraId="25E286EB" w14:textId="77777777" w:rsidR="00DB49D7" w:rsidRPr="008A0582" w:rsidRDefault="00694B08"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The </w:t>
      </w:r>
      <w:r w:rsidRPr="008A0582">
        <w:rPr>
          <w:rFonts w:ascii="Times New Roman" w:hAnsi="Times New Roman" w:cs="Times New Roman"/>
          <w:i/>
          <w:sz w:val="24"/>
          <w:szCs w:val="24"/>
        </w:rPr>
        <w:t>Oxford English Dictionary</w:t>
      </w:r>
      <w:r w:rsidRPr="008A0582">
        <w:rPr>
          <w:rFonts w:ascii="Times New Roman" w:hAnsi="Times New Roman" w:cs="Times New Roman"/>
          <w:sz w:val="24"/>
          <w:szCs w:val="24"/>
        </w:rPr>
        <w:t xml:space="preserve"> offers a slightly broader definition</w:t>
      </w:r>
      <w:r w:rsidR="00DD6563" w:rsidRPr="008A0582">
        <w:rPr>
          <w:rFonts w:ascii="Times New Roman" w:hAnsi="Times New Roman" w:cs="Times New Roman"/>
          <w:sz w:val="24"/>
          <w:szCs w:val="24"/>
        </w:rPr>
        <w:t xml:space="preserve"> which is intended to describe welfare in contexts beyond medicine</w:t>
      </w:r>
      <w:r w:rsidRPr="008A0582">
        <w:rPr>
          <w:rFonts w:ascii="Times New Roman" w:hAnsi="Times New Roman" w:cs="Times New Roman"/>
          <w:sz w:val="24"/>
          <w:szCs w:val="24"/>
        </w:rPr>
        <w:t>: “the health, happiness, or fortunes of a person or gro</w:t>
      </w:r>
      <w:r w:rsidR="00847132" w:rsidRPr="008A0582">
        <w:rPr>
          <w:rFonts w:ascii="Times New Roman" w:hAnsi="Times New Roman" w:cs="Times New Roman"/>
          <w:sz w:val="24"/>
          <w:szCs w:val="24"/>
        </w:rPr>
        <w:t>up</w:t>
      </w:r>
      <w:r w:rsidRPr="008A0582">
        <w:rPr>
          <w:rFonts w:ascii="Times New Roman" w:hAnsi="Times New Roman" w:cs="Times New Roman"/>
          <w:sz w:val="24"/>
          <w:szCs w:val="24"/>
        </w:rPr>
        <w:t xml:space="preserve">” (2015). And health, happiness, and fortune are indeed related in an important way to a </w:t>
      </w:r>
      <w:r w:rsidR="00260749" w:rsidRPr="008A0582">
        <w:rPr>
          <w:rFonts w:ascii="Times New Roman" w:hAnsi="Times New Roman" w:cs="Times New Roman"/>
          <w:sz w:val="24"/>
          <w:szCs w:val="24"/>
        </w:rPr>
        <w:t>subject’s</w:t>
      </w:r>
      <w:r w:rsidRPr="008A0582">
        <w:rPr>
          <w:rFonts w:ascii="Times New Roman" w:hAnsi="Times New Roman" w:cs="Times New Roman"/>
          <w:sz w:val="24"/>
          <w:szCs w:val="24"/>
        </w:rPr>
        <w:t xml:space="preserve"> welfare. But this definition does not reveal the nature of the relation at issue. It offers, for example, no way to differentiate between cases where just one of these </w:t>
      </w:r>
      <w:r w:rsidR="00354779" w:rsidRPr="008A0582">
        <w:rPr>
          <w:rFonts w:ascii="Times New Roman" w:hAnsi="Times New Roman" w:cs="Times New Roman"/>
          <w:sz w:val="24"/>
          <w:szCs w:val="24"/>
        </w:rPr>
        <w:t>dimensions</w:t>
      </w:r>
      <w:r w:rsidRPr="008A0582">
        <w:rPr>
          <w:rFonts w:ascii="Times New Roman" w:hAnsi="Times New Roman" w:cs="Times New Roman"/>
          <w:sz w:val="24"/>
          <w:szCs w:val="24"/>
        </w:rPr>
        <w:t xml:space="preserve"> is responsible for a </w:t>
      </w:r>
      <w:r w:rsidR="00260749" w:rsidRPr="008A0582">
        <w:rPr>
          <w:rFonts w:ascii="Times New Roman" w:hAnsi="Times New Roman" w:cs="Times New Roman"/>
          <w:sz w:val="24"/>
          <w:szCs w:val="24"/>
        </w:rPr>
        <w:t>subject’s</w:t>
      </w:r>
      <w:r w:rsidRPr="008A0582">
        <w:rPr>
          <w:rFonts w:ascii="Times New Roman" w:hAnsi="Times New Roman" w:cs="Times New Roman"/>
          <w:sz w:val="24"/>
          <w:szCs w:val="24"/>
        </w:rPr>
        <w:t xml:space="preserve"> welfare</w:t>
      </w:r>
      <w:r w:rsidR="001422A4" w:rsidRPr="008A0582">
        <w:rPr>
          <w:rFonts w:ascii="Times New Roman" w:hAnsi="Times New Roman" w:cs="Times New Roman"/>
          <w:sz w:val="24"/>
          <w:szCs w:val="24"/>
        </w:rPr>
        <w:t>—</w:t>
      </w:r>
      <w:r w:rsidRPr="008A0582">
        <w:rPr>
          <w:rFonts w:ascii="Times New Roman" w:hAnsi="Times New Roman" w:cs="Times New Roman"/>
          <w:sz w:val="24"/>
          <w:szCs w:val="24"/>
        </w:rPr>
        <w:t>as when welfare is constituted by health as opposed to happiness.</w:t>
      </w:r>
      <w:r w:rsidR="00E70AE7" w:rsidRPr="008A0582">
        <w:rPr>
          <w:rFonts w:ascii="Times New Roman" w:hAnsi="Times New Roman" w:cs="Times New Roman"/>
          <w:sz w:val="24"/>
          <w:szCs w:val="24"/>
        </w:rPr>
        <w:t xml:space="preserve"> Changes to health, for example, lik</w:t>
      </w:r>
      <w:r w:rsidR="006340A7">
        <w:rPr>
          <w:rFonts w:ascii="Times New Roman" w:hAnsi="Times New Roman" w:cs="Times New Roman"/>
          <w:sz w:val="24"/>
          <w:szCs w:val="24"/>
        </w:rPr>
        <w:t>ely affect a change to welfare.</w:t>
      </w:r>
      <w:r w:rsidR="00E06F36">
        <w:rPr>
          <w:rFonts w:ascii="Times New Roman" w:hAnsi="Times New Roman" w:cs="Times New Roman"/>
          <w:sz w:val="24"/>
          <w:szCs w:val="24"/>
        </w:rPr>
        <w:t xml:space="preserve"> </w:t>
      </w:r>
      <w:r w:rsidR="00E70AE7" w:rsidRPr="008A0582">
        <w:rPr>
          <w:rFonts w:ascii="Times New Roman" w:hAnsi="Times New Roman" w:cs="Times New Roman"/>
          <w:sz w:val="24"/>
          <w:szCs w:val="24"/>
        </w:rPr>
        <w:t xml:space="preserve">In the same way, a loss of happiness likely indicates a decline in welfare. </w:t>
      </w:r>
      <w:r w:rsidR="00B53AA4" w:rsidRPr="008A0582">
        <w:rPr>
          <w:rFonts w:ascii="Times New Roman" w:hAnsi="Times New Roman" w:cs="Times New Roman"/>
          <w:sz w:val="24"/>
          <w:szCs w:val="24"/>
        </w:rPr>
        <w:t>This does not entail, however, that</w:t>
      </w:r>
      <w:r w:rsidR="00E70AE7" w:rsidRPr="008A0582">
        <w:rPr>
          <w:rFonts w:ascii="Times New Roman" w:hAnsi="Times New Roman" w:cs="Times New Roman"/>
          <w:sz w:val="24"/>
          <w:szCs w:val="24"/>
        </w:rPr>
        <w:t xml:space="preserve"> </w:t>
      </w:r>
      <w:r w:rsidR="00B53AA4" w:rsidRPr="008A0582">
        <w:rPr>
          <w:rFonts w:ascii="Times New Roman" w:hAnsi="Times New Roman" w:cs="Times New Roman"/>
          <w:sz w:val="24"/>
          <w:szCs w:val="24"/>
        </w:rPr>
        <w:t>health</w:t>
      </w:r>
      <w:r w:rsidR="00E70AE7" w:rsidRPr="008A0582">
        <w:rPr>
          <w:rFonts w:ascii="Times New Roman" w:hAnsi="Times New Roman" w:cs="Times New Roman"/>
          <w:sz w:val="24"/>
          <w:szCs w:val="24"/>
        </w:rPr>
        <w:t xml:space="preserve"> or happiness </w:t>
      </w:r>
      <w:r w:rsidR="00E70AE7" w:rsidRPr="008A0582">
        <w:rPr>
          <w:rFonts w:ascii="Times New Roman" w:hAnsi="Times New Roman" w:cs="Times New Roman"/>
          <w:i/>
          <w:sz w:val="24"/>
          <w:szCs w:val="24"/>
        </w:rPr>
        <w:t xml:space="preserve">is </w:t>
      </w:r>
      <w:r w:rsidR="00E70AE7" w:rsidRPr="008A0582">
        <w:rPr>
          <w:rFonts w:ascii="Times New Roman" w:hAnsi="Times New Roman" w:cs="Times New Roman"/>
          <w:sz w:val="24"/>
          <w:szCs w:val="24"/>
        </w:rPr>
        <w:t>welfare</w:t>
      </w:r>
      <w:r w:rsidR="0056130E" w:rsidRPr="008A0582">
        <w:rPr>
          <w:rFonts w:ascii="Times New Roman" w:hAnsi="Times New Roman" w:cs="Times New Roman"/>
          <w:sz w:val="24"/>
          <w:szCs w:val="24"/>
        </w:rPr>
        <w:t>.</w:t>
      </w:r>
      <w:r w:rsidR="008A5F26" w:rsidRPr="008A0582">
        <w:rPr>
          <w:rFonts w:ascii="Times New Roman" w:hAnsi="Times New Roman" w:cs="Times New Roman"/>
          <w:sz w:val="24"/>
          <w:szCs w:val="24"/>
        </w:rPr>
        <w:t xml:space="preserve"> </w:t>
      </w:r>
    </w:p>
    <w:p w14:paraId="7E5EA056" w14:textId="77777777" w:rsidR="00B53AA4" w:rsidRPr="008A0582" w:rsidRDefault="008A5F26"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As the definition indicates, welfare can be attributed to persons and gro</w:t>
      </w:r>
      <w:r w:rsidR="0099456E" w:rsidRPr="008A0582">
        <w:rPr>
          <w:rFonts w:ascii="Times New Roman" w:hAnsi="Times New Roman" w:cs="Times New Roman"/>
          <w:sz w:val="24"/>
          <w:szCs w:val="24"/>
        </w:rPr>
        <w:t xml:space="preserve">ups. </w:t>
      </w:r>
      <w:r w:rsidRPr="008A0582">
        <w:rPr>
          <w:rFonts w:ascii="Times New Roman" w:hAnsi="Times New Roman" w:cs="Times New Roman"/>
          <w:sz w:val="24"/>
          <w:szCs w:val="24"/>
        </w:rPr>
        <w:t>It is unclear, however, in what way</w:t>
      </w:r>
      <w:r w:rsidR="00E614EA" w:rsidRPr="008A0582">
        <w:rPr>
          <w:rFonts w:ascii="Times New Roman" w:hAnsi="Times New Roman" w:cs="Times New Roman"/>
          <w:sz w:val="24"/>
          <w:szCs w:val="24"/>
        </w:rPr>
        <w:t xml:space="preserve"> </w:t>
      </w:r>
      <w:r w:rsidR="00E70AE7" w:rsidRPr="008A0582">
        <w:rPr>
          <w:rFonts w:ascii="Times New Roman" w:hAnsi="Times New Roman" w:cs="Times New Roman"/>
          <w:sz w:val="24"/>
          <w:szCs w:val="24"/>
        </w:rPr>
        <w:t>health, happiness,</w:t>
      </w:r>
      <w:r w:rsidR="00E614EA" w:rsidRPr="008A0582">
        <w:rPr>
          <w:rFonts w:ascii="Times New Roman" w:hAnsi="Times New Roman" w:cs="Times New Roman"/>
          <w:sz w:val="24"/>
          <w:szCs w:val="24"/>
        </w:rPr>
        <w:t xml:space="preserve"> and fortune</w:t>
      </w:r>
      <w:r w:rsidR="00E70AE7" w:rsidRPr="008A0582">
        <w:rPr>
          <w:rFonts w:ascii="Times New Roman" w:hAnsi="Times New Roman" w:cs="Times New Roman"/>
          <w:sz w:val="24"/>
          <w:szCs w:val="24"/>
        </w:rPr>
        <w:t xml:space="preserve"> might apply </w:t>
      </w:r>
      <w:r w:rsidR="00B53AA4" w:rsidRPr="008A0582">
        <w:rPr>
          <w:rFonts w:ascii="Times New Roman" w:hAnsi="Times New Roman" w:cs="Times New Roman"/>
          <w:sz w:val="24"/>
          <w:szCs w:val="24"/>
        </w:rPr>
        <w:t xml:space="preserve">equally </w:t>
      </w:r>
      <w:r w:rsidR="00E70AE7" w:rsidRPr="008A0582">
        <w:rPr>
          <w:rFonts w:ascii="Times New Roman" w:hAnsi="Times New Roman" w:cs="Times New Roman"/>
          <w:sz w:val="24"/>
          <w:szCs w:val="24"/>
        </w:rPr>
        <w:t xml:space="preserve">to </w:t>
      </w:r>
      <w:r w:rsidRPr="008A0582">
        <w:rPr>
          <w:rFonts w:ascii="Times New Roman" w:hAnsi="Times New Roman" w:cs="Times New Roman"/>
          <w:sz w:val="24"/>
          <w:szCs w:val="24"/>
        </w:rPr>
        <w:t>each</w:t>
      </w:r>
      <w:r w:rsidR="0056130E" w:rsidRPr="008A0582">
        <w:rPr>
          <w:rFonts w:ascii="Times New Roman" w:hAnsi="Times New Roman" w:cs="Times New Roman"/>
          <w:sz w:val="24"/>
          <w:szCs w:val="24"/>
        </w:rPr>
        <w:t>.</w:t>
      </w:r>
      <w:r w:rsidR="00E614EA" w:rsidRPr="008A0582">
        <w:rPr>
          <w:rFonts w:ascii="Times New Roman" w:hAnsi="Times New Roman" w:cs="Times New Roman"/>
          <w:sz w:val="24"/>
          <w:szCs w:val="24"/>
        </w:rPr>
        <w:t xml:space="preserve"> What might it </w:t>
      </w:r>
      <w:r w:rsidR="00E614EA" w:rsidRPr="008A0582">
        <w:rPr>
          <w:rFonts w:ascii="Times New Roman" w:hAnsi="Times New Roman" w:cs="Times New Roman"/>
          <w:sz w:val="24"/>
          <w:szCs w:val="24"/>
        </w:rPr>
        <w:lastRenderedPageBreak/>
        <w:t xml:space="preserve">mean, </w:t>
      </w:r>
      <w:r w:rsidRPr="008A0582">
        <w:rPr>
          <w:rFonts w:ascii="Times New Roman" w:hAnsi="Times New Roman" w:cs="Times New Roman"/>
          <w:sz w:val="24"/>
          <w:szCs w:val="24"/>
        </w:rPr>
        <w:t>for example</w:t>
      </w:r>
      <w:r w:rsidR="00E614EA" w:rsidRPr="008A0582">
        <w:rPr>
          <w:rFonts w:ascii="Times New Roman" w:hAnsi="Times New Roman" w:cs="Times New Roman"/>
          <w:sz w:val="24"/>
          <w:szCs w:val="24"/>
        </w:rPr>
        <w:t xml:space="preserve">, to </w:t>
      </w:r>
      <w:r w:rsidRPr="008A0582">
        <w:rPr>
          <w:rFonts w:ascii="Times New Roman" w:hAnsi="Times New Roman" w:cs="Times New Roman"/>
          <w:sz w:val="24"/>
          <w:szCs w:val="24"/>
        </w:rPr>
        <w:t>describe</w:t>
      </w:r>
      <w:r w:rsidR="00E614EA" w:rsidRPr="008A0582">
        <w:rPr>
          <w:rFonts w:ascii="Times New Roman" w:hAnsi="Times New Roman" w:cs="Times New Roman"/>
          <w:sz w:val="24"/>
          <w:szCs w:val="24"/>
        </w:rPr>
        <w:t xml:space="preserve"> a group</w:t>
      </w:r>
      <w:r w:rsidRPr="008A0582">
        <w:rPr>
          <w:rFonts w:ascii="Times New Roman" w:hAnsi="Times New Roman" w:cs="Times New Roman"/>
          <w:sz w:val="24"/>
          <w:szCs w:val="24"/>
        </w:rPr>
        <w:t xml:space="preserve"> as</w:t>
      </w:r>
      <w:r w:rsidR="00E614EA" w:rsidRPr="008A0582">
        <w:rPr>
          <w:rFonts w:ascii="Times New Roman" w:hAnsi="Times New Roman" w:cs="Times New Roman"/>
          <w:sz w:val="24"/>
          <w:szCs w:val="24"/>
        </w:rPr>
        <w:t xml:space="preserve"> happy? There </w:t>
      </w:r>
      <w:r w:rsidR="0072089F" w:rsidRPr="008A0582">
        <w:rPr>
          <w:rFonts w:ascii="Times New Roman" w:hAnsi="Times New Roman" w:cs="Times New Roman"/>
          <w:sz w:val="24"/>
          <w:szCs w:val="24"/>
        </w:rPr>
        <w:t>is an</w:t>
      </w:r>
      <w:r w:rsidR="00E614EA" w:rsidRPr="008A0582">
        <w:rPr>
          <w:rFonts w:ascii="Times New Roman" w:hAnsi="Times New Roman" w:cs="Times New Roman"/>
          <w:sz w:val="24"/>
          <w:szCs w:val="24"/>
        </w:rPr>
        <w:t xml:space="preserve"> important difference between ascribing </w:t>
      </w:r>
      <w:r w:rsidRPr="008A0582">
        <w:rPr>
          <w:rFonts w:ascii="Times New Roman" w:hAnsi="Times New Roman" w:cs="Times New Roman"/>
          <w:sz w:val="24"/>
          <w:szCs w:val="24"/>
        </w:rPr>
        <w:t xml:space="preserve">psychological states such as </w:t>
      </w:r>
      <w:r w:rsidR="00E614EA" w:rsidRPr="008A0582">
        <w:rPr>
          <w:rFonts w:ascii="Times New Roman" w:hAnsi="Times New Roman" w:cs="Times New Roman"/>
          <w:sz w:val="24"/>
          <w:szCs w:val="24"/>
        </w:rPr>
        <w:t>happiness to an individual as opposed to a collection</w:t>
      </w:r>
      <w:r w:rsidRPr="008A0582">
        <w:rPr>
          <w:rFonts w:ascii="Times New Roman" w:hAnsi="Times New Roman" w:cs="Times New Roman"/>
          <w:sz w:val="24"/>
          <w:szCs w:val="24"/>
        </w:rPr>
        <w:t xml:space="preserve"> of individuals.</w:t>
      </w:r>
      <w:r w:rsidR="00E614EA" w:rsidRPr="008A0582">
        <w:rPr>
          <w:rFonts w:ascii="Times New Roman" w:hAnsi="Times New Roman" w:cs="Times New Roman"/>
          <w:sz w:val="24"/>
          <w:szCs w:val="24"/>
        </w:rPr>
        <w:t xml:space="preserve"> </w:t>
      </w:r>
    </w:p>
    <w:p w14:paraId="0F3A0193" w14:textId="77777777" w:rsidR="003C6AF7" w:rsidRPr="008A0582" w:rsidRDefault="003C6AF7"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Here it is worth pointing out that welfare does not float freely like the Cheshire cat’s smile; welfare is always the welfare </w:t>
      </w:r>
      <w:r w:rsidRPr="008A0582">
        <w:rPr>
          <w:rFonts w:ascii="Times New Roman" w:hAnsi="Times New Roman" w:cs="Times New Roman"/>
          <w:i/>
          <w:sz w:val="24"/>
          <w:szCs w:val="24"/>
        </w:rPr>
        <w:t>of something</w:t>
      </w:r>
      <w:r w:rsidRPr="008A0582">
        <w:rPr>
          <w:rFonts w:ascii="Times New Roman" w:hAnsi="Times New Roman" w:cs="Times New Roman"/>
          <w:sz w:val="24"/>
          <w:szCs w:val="24"/>
        </w:rPr>
        <w:t>. Many of these definitions and contexts refer explicitly to the subjects of welfare: that is, the entity with welfare. Often times welfare is spoken of as it pertains to persons. But welfare is also a quality of plants and animals as well. They can fare better or worse.</w:t>
      </w:r>
      <w:r w:rsidR="007C179A" w:rsidRPr="007C179A">
        <w:rPr>
          <w:rFonts w:ascii="Times New Roman" w:hAnsi="Times New Roman" w:cs="Times New Roman"/>
          <w:iCs/>
        </w:rPr>
        <w:t xml:space="preserve"> </w:t>
      </w:r>
      <w:r w:rsidR="007C179A">
        <w:rPr>
          <w:rFonts w:ascii="Times New Roman" w:hAnsi="Times New Roman" w:cs="Times New Roman"/>
          <w:iCs/>
          <w:sz w:val="24"/>
          <w:szCs w:val="24"/>
        </w:rPr>
        <w:t>Botanists, for example,</w:t>
      </w:r>
      <w:r w:rsidR="007C179A" w:rsidRPr="007C179A">
        <w:rPr>
          <w:rFonts w:ascii="Times New Roman" w:hAnsi="Times New Roman" w:cs="Times New Roman"/>
          <w:iCs/>
          <w:sz w:val="24"/>
          <w:szCs w:val="24"/>
        </w:rPr>
        <w:t xml:space="preserve"> care for the welfare of their plants by battling pathologies and fostering development</w:t>
      </w:r>
      <w:r w:rsidR="00B16BD8">
        <w:rPr>
          <w:rFonts w:ascii="Times New Roman" w:hAnsi="Times New Roman" w:cs="Times New Roman"/>
          <w:iCs/>
          <w:sz w:val="24"/>
          <w:szCs w:val="24"/>
        </w:rPr>
        <w:t>, reflected in phrases such as the title of a recent University of York study which claimed that “Plant welfare is improved by fungi in the soil”</w:t>
      </w:r>
      <w:r w:rsidR="007C179A" w:rsidRPr="007C179A">
        <w:rPr>
          <w:rFonts w:ascii="Times New Roman" w:hAnsi="Times New Roman" w:cs="Times New Roman"/>
          <w:iCs/>
          <w:sz w:val="24"/>
          <w:szCs w:val="24"/>
        </w:rPr>
        <w:t xml:space="preserve"> (</w:t>
      </w:r>
      <w:r w:rsidR="00001086">
        <w:rPr>
          <w:rFonts w:ascii="Times New Roman" w:hAnsi="Times New Roman" w:cs="Times New Roman"/>
          <w:iCs/>
          <w:sz w:val="24"/>
          <w:szCs w:val="24"/>
        </w:rPr>
        <w:t>2014</w:t>
      </w:r>
      <w:r w:rsidR="007C179A" w:rsidRPr="007C179A">
        <w:rPr>
          <w:rFonts w:ascii="Times New Roman" w:hAnsi="Times New Roman" w:cs="Times New Roman"/>
          <w:iCs/>
          <w:sz w:val="24"/>
          <w:szCs w:val="24"/>
        </w:rPr>
        <w:t>).</w:t>
      </w:r>
    </w:p>
    <w:p w14:paraId="3F5B2178" w14:textId="77777777" w:rsidR="00694B08" w:rsidRPr="008A0582" w:rsidRDefault="00B53AA4"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The </w:t>
      </w:r>
      <w:r w:rsidRPr="008A0582">
        <w:rPr>
          <w:rFonts w:ascii="Times New Roman" w:hAnsi="Times New Roman" w:cs="Times New Roman"/>
          <w:i/>
          <w:sz w:val="24"/>
          <w:szCs w:val="24"/>
        </w:rPr>
        <w:t xml:space="preserve">Merriam-Webster </w:t>
      </w:r>
      <w:r w:rsidR="00B16BD8">
        <w:rPr>
          <w:rFonts w:ascii="Times New Roman" w:hAnsi="Times New Roman" w:cs="Times New Roman"/>
          <w:i/>
          <w:sz w:val="24"/>
          <w:szCs w:val="24"/>
        </w:rPr>
        <w:t xml:space="preserve">Online </w:t>
      </w:r>
      <w:r w:rsidRPr="008A0582">
        <w:rPr>
          <w:rFonts w:ascii="Times New Roman" w:hAnsi="Times New Roman" w:cs="Times New Roman"/>
          <w:i/>
          <w:sz w:val="24"/>
          <w:szCs w:val="24"/>
        </w:rPr>
        <w:t xml:space="preserve">Dictionary </w:t>
      </w:r>
      <w:r w:rsidRPr="008A0582">
        <w:rPr>
          <w:rFonts w:ascii="Times New Roman" w:hAnsi="Times New Roman" w:cs="Times New Roman"/>
          <w:sz w:val="24"/>
          <w:szCs w:val="24"/>
        </w:rPr>
        <w:t xml:space="preserve">defines welfare as “the </w:t>
      </w:r>
      <w:r w:rsidR="00E70AE7" w:rsidRPr="008A0582">
        <w:rPr>
          <w:rFonts w:ascii="Times New Roman" w:hAnsi="Times New Roman" w:cs="Times New Roman"/>
          <w:sz w:val="24"/>
          <w:szCs w:val="24"/>
        </w:rPr>
        <w:t>state of doing well especially in respect to good fortune, happiness, well-being, or prosperity”</w:t>
      </w:r>
      <w:r w:rsidR="006340A7">
        <w:rPr>
          <w:rFonts w:ascii="Times New Roman" w:hAnsi="Times New Roman" w:cs="Times New Roman"/>
          <w:sz w:val="24"/>
          <w:szCs w:val="24"/>
        </w:rPr>
        <w:t xml:space="preserve"> (2015).</w:t>
      </w:r>
      <w:r w:rsidRPr="008A0582">
        <w:rPr>
          <w:rFonts w:ascii="Times New Roman" w:hAnsi="Times New Roman" w:cs="Times New Roman"/>
          <w:sz w:val="24"/>
          <w:szCs w:val="24"/>
        </w:rPr>
        <w:t xml:space="preserve"> </w:t>
      </w:r>
      <w:r w:rsidR="0056130E" w:rsidRPr="008A0582">
        <w:rPr>
          <w:rFonts w:ascii="Times New Roman" w:hAnsi="Times New Roman" w:cs="Times New Roman"/>
          <w:sz w:val="24"/>
          <w:szCs w:val="24"/>
        </w:rPr>
        <w:t>This definition does not mention any candidate subjects of welfare (such</w:t>
      </w:r>
      <w:r w:rsidR="00856641" w:rsidRPr="008A0582">
        <w:rPr>
          <w:rFonts w:ascii="Times New Roman" w:hAnsi="Times New Roman" w:cs="Times New Roman"/>
          <w:sz w:val="24"/>
          <w:szCs w:val="24"/>
        </w:rPr>
        <w:t xml:space="preserve"> as groups or persons) but, like the </w:t>
      </w:r>
      <w:r w:rsidR="00856641" w:rsidRPr="008A0582">
        <w:rPr>
          <w:rFonts w:ascii="Times New Roman" w:hAnsi="Times New Roman" w:cs="Times New Roman"/>
          <w:i/>
          <w:sz w:val="24"/>
          <w:szCs w:val="24"/>
        </w:rPr>
        <w:t xml:space="preserve">OED, </w:t>
      </w:r>
      <w:r w:rsidR="00856641" w:rsidRPr="008A0582">
        <w:rPr>
          <w:rFonts w:ascii="Times New Roman" w:hAnsi="Times New Roman" w:cs="Times New Roman"/>
          <w:sz w:val="24"/>
          <w:szCs w:val="24"/>
        </w:rPr>
        <w:t>does refer</w:t>
      </w:r>
      <w:r w:rsidR="0056130E" w:rsidRPr="008A0582">
        <w:rPr>
          <w:rFonts w:ascii="Times New Roman" w:hAnsi="Times New Roman" w:cs="Times New Roman"/>
          <w:sz w:val="24"/>
          <w:szCs w:val="24"/>
        </w:rPr>
        <w:t xml:space="preserve"> to happiness and fortune; well-being and prosperity are </w:t>
      </w:r>
      <w:r w:rsidR="0060412D" w:rsidRPr="008A0582">
        <w:rPr>
          <w:rFonts w:ascii="Times New Roman" w:hAnsi="Times New Roman" w:cs="Times New Roman"/>
          <w:sz w:val="24"/>
          <w:szCs w:val="24"/>
        </w:rPr>
        <w:t xml:space="preserve">further treated as </w:t>
      </w:r>
      <w:r w:rsidR="00856641" w:rsidRPr="008A0582">
        <w:rPr>
          <w:rFonts w:ascii="Times New Roman" w:hAnsi="Times New Roman" w:cs="Times New Roman"/>
          <w:sz w:val="24"/>
          <w:szCs w:val="24"/>
        </w:rPr>
        <w:t>important</w:t>
      </w:r>
      <w:r w:rsidR="0060412D" w:rsidRPr="008A0582">
        <w:rPr>
          <w:rFonts w:ascii="Times New Roman" w:hAnsi="Times New Roman" w:cs="Times New Roman"/>
          <w:sz w:val="24"/>
          <w:szCs w:val="24"/>
        </w:rPr>
        <w:t xml:space="preserve"> to welfare</w:t>
      </w:r>
      <w:r w:rsidR="0056130E" w:rsidRPr="008A0582">
        <w:rPr>
          <w:rFonts w:ascii="Times New Roman" w:hAnsi="Times New Roman" w:cs="Times New Roman"/>
          <w:sz w:val="24"/>
          <w:szCs w:val="24"/>
        </w:rPr>
        <w:t>.</w:t>
      </w:r>
    </w:p>
    <w:p w14:paraId="261FD3DC" w14:textId="77777777" w:rsidR="00354779" w:rsidRPr="008A0582" w:rsidRDefault="00046E7D"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Many of these various definitions and descriptions </w:t>
      </w:r>
      <w:r w:rsidR="00354779" w:rsidRPr="008A0582">
        <w:rPr>
          <w:rFonts w:ascii="Times New Roman" w:hAnsi="Times New Roman" w:cs="Times New Roman"/>
          <w:sz w:val="24"/>
          <w:szCs w:val="24"/>
        </w:rPr>
        <w:t xml:space="preserve">include examples of what I shall call </w:t>
      </w:r>
      <w:r w:rsidR="00354779" w:rsidRPr="008A0582">
        <w:rPr>
          <w:rFonts w:ascii="Times New Roman" w:hAnsi="Times New Roman" w:cs="Times New Roman"/>
          <w:i/>
          <w:sz w:val="24"/>
          <w:szCs w:val="24"/>
        </w:rPr>
        <w:t>dimensions</w:t>
      </w:r>
      <w:r w:rsidR="00BD51FA" w:rsidRPr="008A0582">
        <w:rPr>
          <w:rFonts w:ascii="Times New Roman" w:hAnsi="Times New Roman" w:cs="Times New Roman"/>
          <w:i/>
          <w:sz w:val="24"/>
          <w:szCs w:val="24"/>
        </w:rPr>
        <w:t xml:space="preserve"> of welfare</w:t>
      </w:r>
      <w:r w:rsidR="00BD51FA" w:rsidRPr="008A0582">
        <w:rPr>
          <w:rFonts w:ascii="Times New Roman" w:hAnsi="Times New Roman" w:cs="Times New Roman"/>
          <w:sz w:val="24"/>
          <w:szCs w:val="24"/>
        </w:rPr>
        <w:t xml:space="preserve"> and which are </w:t>
      </w:r>
      <w:r w:rsidRPr="008A0582">
        <w:rPr>
          <w:rFonts w:ascii="Times New Roman" w:hAnsi="Times New Roman" w:cs="Times New Roman"/>
          <w:sz w:val="24"/>
          <w:szCs w:val="24"/>
        </w:rPr>
        <w:t>alternatively</w:t>
      </w:r>
      <w:r w:rsidR="00BD51FA" w:rsidRPr="008A0582">
        <w:rPr>
          <w:rFonts w:ascii="Times New Roman" w:hAnsi="Times New Roman" w:cs="Times New Roman"/>
          <w:sz w:val="24"/>
          <w:szCs w:val="24"/>
        </w:rPr>
        <w:t xml:space="preserve"> referred to as the </w:t>
      </w:r>
      <w:r w:rsidR="00BD51FA" w:rsidRPr="008A0582">
        <w:rPr>
          <w:rFonts w:ascii="Times New Roman" w:hAnsi="Times New Roman" w:cs="Times New Roman"/>
          <w:i/>
          <w:sz w:val="24"/>
          <w:szCs w:val="24"/>
        </w:rPr>
        <w:t>con</w:t>
      </w:r>
      <w:r w:rsidR="00354779" w:rsidRPr="008A0582">
        <w:rPr>
          <w:rFonts w:ascii="Times New Roman" w:hAnsi="Times New Roman" w:cs="Times New Roman"/>
          <w:i/>
          <w:sz w:val="24"/>
          <w:szCs w:val="24"/>
        </w:rPr>
        <w:t>stituents of welfare</w:t>
      </w:r>
      <w:r w:rsidR="00354779" w:rsidRPr="008A0582">
        <w:rPr>
          <w:rFonts w:ascii="Times New Roman" w:hAnsi="Times New Roman" w:cs="Times New Roman"/>
          <w:sz w:val="24"/>
          <w:szCs w:val="24"/>
        </w:rPr>
        <w:t>.</w:t>
      </w:r>
      <w:r w:rsidR="00354779" w:rsidRPr="008A0582">
        <w:rPr>
          <w:rFonts w:ascii="Times New Roman" w:hAnsi="Times New Roman" w:cs="Times New Roman"/>
          <w:i/>
          <w:sz w:val="24"/>
          <w:szCs w:val="24"/>
        </w:rPr>
        <w:t xml:space="preserve"> </w:t>
      </w:r>
      <w:r w:rsidRPr="008A0582">
        <w:rPr>
          <w:rFonts w:ascii="Times New Roman" w:hAnsi="Times New Roman" w:cs="Times New Roman"/>
          <w:sz w:val="24"/>
          <w:szCs w:val="24"/>
        </w:rPr>
        <w:t>H</w:t>
      </w:r>
      <w:r w:rsidR="00BD51FA" w:rsidRPr="008A0582">
        <w:rPr>
          <w:rFonts w:ascii="Times New Roman" w:hAnsi="Times New Roman" w:cs="Times New Roman"/>
          <w:sz w:val="24"/>
          <w:szCs w:val="24"/>
        </w:rPr>
        <w:t>appiness, health, a</w:t>
      </w:r>
      <w:r w:rsidRPr="008A0582">
        <w:rPr>
          <w:rFonts w:ascii="Times New Roman" w:hAnsi="Times New Roman" w:cs="Times New Roman"/>
          <w:sz w:val="24"/>
          <w:szCs w:val="24"/>
        </w:rPr>
        <w:t>nd fortune are examples of the</w:t>
      </w:r>
      <w:r w:rsidR="00BD51FA" w:rsidRPr="008A0582">
        <w:rPr>
          <w:rFonts w:ascii="Times New Roman" w:hAnsi="Times New Roman" w:cs="Times New Roman"/>
          <w:sz w:val="24"/>
          <w:szCs w:val="24"/>
        </w:rPr>
        <w:t xml:space="preserve"> dimensions </w:t>
      </w:r>
      <w:r w:rsidRPr="008A0582">
        <w:rPr>
          <w:rFonts w:ascii="Times New Roman" w:hAnsi="Times New Roman" w:cs="Times New Roman"/>
          <w:sz w:val="24"/>
          <w:szCs w:val="24"/>
        </w:rPr>
        <w:t xml:space="preserve">of the welfare of a particular set of </w:t>
      </w:r>
      <w:r w:rsidR="006A6787" w:rsidRPr="008A0582">
        <w:rPr>
          <w:rFonts w:ascii="Times New Roman" w:hAnsi="Times New Roman" w:cs="Times New Roman"/>
          <w:sz w:val="24"/>
          <w:szCs w:val="24"/>
        </w:rPr>
        <w:t>welfare subjects</w:t>
      </w:r>
      <w:r w:rsidRPr="008A0582">
        <w:rPr>
          <w:rFonts w:ascii="Times New Roman" w:hAnsi="Times New Roman" w:cs="Times New Roman"/>
          <w:sz w:val="24"/>
          <w:szCs w:val="24"/>
        </w:rPr>
        <w:t xml:space="preserve">: persons. </w:t>
      </w:r>
      <w:r w:rsidR="00354779" w:rsidRPr="008A0582">
        <w:rPr>
          <w:rFonts w:ascii="Times New Roman" w:hAnsi="Times New Roman" w:cs="Times New Roman"/>
          <w:sz w:val="24"/>
          <w:szCs w:val="24"/>
        </w:rPr>
        <w:t xml:space="preserve">A person’s welfare is positively affected when </w:t>
      </w:r>
      <w:r w:rsidR="00BD51FA" w:rsidRPr="008A0582">
        <w:rPr>
          <w:rFonts w:ascii="Times New Roman" w:hAnsi="Times New Roman" w:cs="Times New Roman"/>
          <w:sz w:val="24"/>
          <w:szCs w:val="24"/>
        </w:rPr>
        <w:t>these</w:t>
      </w:r>
      <w:r w:rsidR="00354779" w:rsidRPr="008A0582">
        <w:rPr>
          <w:rFonts w:ascii="Times New Roman" w:hAnsi="Times New Roman" w:cs="Times New Roman"/>
          <w:sz w:val="24"/>
          <w:szCs w:val="24"/>
        </w:rPr>
        <w:t xml:space="preserve"> dimensions of that person’s life go well</w:t>
      </w:r>
      <w:r w:rsidR="002C2F56" w:rsidRPr="008A0582">
        <w:rPr>
          <w:rFonts w:ascii="Times New Roman" w:hAnsi="Times New Roman" w:cs="Times New Roman"/>
          <w:sz w:val="24"/>
          <w:szCs w:val="24"/>
        </w:rPr>
        <w:t xml:space="preserve"> or poorly. </w:t>
      </w:r>
      <w:r w:rsidR="00354779" w:rsidRPr="008A0582">
        <w:rPr>
          <w:rFonts w:ascii="Times New Roman" w:hAnsi="Times New Roman" w:cs="Times New Roman"/>
          <w:sz w:val="24"/>
          <w:szCs w:val="24"/>
        </w:rPr>
        <w:t>The</w:t>
      </w:r>
      <w:r w:rsidR="00D17BC6" w:rsidRPr="008A0582">
        <w:rPr>
          <w:rFonts w:ascii="Times New Roman" w:hAnsi="Times New Roman" w:cs="Times New Roman"/>
          <w:sz w:val="24"/>
          <w:szCs w:val="24"/>
        </w:rPr>
        <w:t xml:space="preserve"> same holds true of other welfare subjects. W</w:t>
      </w:r>
      <w:r w:rsidR="00354779" w:rsidRPr="008A0582">
        <w:rPr>
          <w:rFonts w:ascii="Times New Roman" w:hAnsi="Times New Roman" w:cs="Times New Roman"/>
          <w:sz w:val="24"/>
          <w:szCs w:val="24"/>
        </w:rPr>
        <w:t>hen affected (and all else being equal)</w:t>
      </w:r>
      <w:r w:rsidR="00D17BC6" w:rsidRPr="008A0582">
        <w:rPr>
          <w:rFonts w:ascii="Times New Roman" w:hAnsi="Times New Roman" w:cs="Times New Roman"/>
          <w:sz w:val="24"/>
          <w:szCs w:val="24"/>
        </w:rPr>
        <w:t>, these dimensions</w:t>
      </w:r>
      <w:r w:rsidR="00354779" w:rsidRPr="008A0582">
        <w:rPr>
          <w:rFonts w:ascii="Times New Roman" w:hAnsi="Times New Roman" w:cs="Times New Roman"/>
          <w:sz w:val="24"/>
          <w:szCs w:val="24"/>
        </w:rPr>
        <w:t xml:space="preserve"> in turn affect welfare. </w:t>
      </w:r>
      <w:r w:rsidR="00D17BC6" w:rsidRPr="008A0582">
        <w:rPr>
          <w:rFonts w:ascii="Times New Roman" w:hAnsi="Times New Roman" w:cs="Times New Roman"/>
          <w:sz w:val="24"/>
          <w:szCs w:val="24"/>
        </w:rPr>
        <w:t xml:space="preserve">For some animals, for example, the ability to assimilate into a pack may be a welfare dimension. For other animals, </w:t>
      </w:r>
      <w:r w:rsidR="008E2BD8" w:rsidRPr="008A0582">
        <w:rPr>
          <w:rFonts w:ascii="Times New Roman" w:hAnsi="Times New Roman" w:cs="Times New Roman"/>
          <w:sz w:val="24"/>
          <w:szCs w:val="24"/>
        </w:rPr>
        <w:t xml:space="preserve">and </w:t>
      </w:r>
      <w:r w:rsidR="008E2BD8" w:rsidRPr="008A0582">
        <w:rPr>
          <w:rFonts w:ascii="Times New Roman" w:hAnsi="Times New Roman" w:cs="Times New Roman"/>
          <w:sz w:val="24"/>
          <w:szCs w:val="24"/>
        </w:rPr>
        <w:lastRenderedPageBreak/>
        <w:t>for plants, this may not be the case.</w:t>
      </w:r>
      <w:r w:rsidR="00D17BC6" w:rsidRPr="008A0582">
        <w:rPr>
          <w:rFonts w:ascii="Times New Roman" w:hAnsi="Times New Roman" w:cs="Times New Roman"/>
          <w:sz w:val="24"/>
          <w:szCs w:val="24"/>
        </w:rPr>
        <w:t xml:space="preserve"> Thus, welfare dimensions depend on the kind of thing the welfare subject is.</w:t>
      </w:r>
    </w:p>
    <w:p w14:paraId="2E0F5B8A" w14:textId="77777777" w:rsidR="00827078" w:rsidRDefault="00354779"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A common </w:t>
      </w:r>
      <w:r w:rsidR="008E2BD8" w:rsidRPr="008A0582">
        <w:rPr>
          <w:rFonts w:ascii="Times New Roman" w:hAnsi="Times New Roman" w:cs="Times New Roman"/>
          <w:sz w:val="24"/>
          <w:szCs w:val="24"/>
        </w:rPr>
        <w:t>temptation</w:t>
      </w:r>
      <w:r w:rsidRPr="008A0582">
        <w:rPr>
          <w:rFonts w:ascii="Times New Roman" w:hAnsi="Times New Roman" w:cs="Times New Roman"/>
          <w:sz w:val="24"/>
          <w:szCs w:val="24"/>
        </w:rPr>
        <w:t>, however, is to define welfare only</w:t>
      </w:r>
      <w:r w:rsidR="008E2BD8" w:rsidRPr="008A0582">
        <w:rPr>
          <w:rFonts w:ascii="Times New Roman" w:hAnsi="Times New Roman" w:cs="Times New Roman"/>
          <w:sz w:val="24"/>
          <w:szCs w:val="24"/>
        </w:rPr>
        <w:t xml:space="preserve"> in terms of these dimensions and so, </w:t>
      </w:r>
      <w:r w:rsidR="00D17BC6" w:rsidRPr="008A0582">
        <w:rPr>
          <w:rFonts w:ascii="Times New Roman" w:hAnsi="Times New Roman" w:cs="Times New Roman"/>
          <w:sz w:val="24"/>
          <w:szCs w:val="24"/>
        </w:rPr>
        <w:t xml:space="preserve">rather than </w:t>
      </w:r>
      <w:r w:rsidR="00294E47">
        <w:rPr>
          <w:rFonts w:ascii="Times New Roman" w:hAnsi="Times New Roman" w:cs="Times New Roman"/>
          <w:sz w:val="24"/>
          <w:szCs w:val="24"/>
        </w:rPr>
        <w:t>telling us what</w:t>
      </w:r>
      <w:r w:rsidRPr="008A0582">
        <w:rPr>
          <w:rFonts w:ascii="Times New Roman" w:hAnsi="Times New Roman" w:cs="Times New Roman"/>
          <w:sz w:val="24"/>
          <w:szCs w:val="24"/>
        </w:rPr>
        <w:t xml:space="preserve"> welfare actually </w:t>
      </w:r>
      <w:r w:rsidRPr="008A0582">
        <w:rPr>
          <w:rFonts w:ascii="Times New Roman" w:hAnsi="Times New Roman" w:cs="Times New Roman"/>
          <w:i/>
          <w:sz w:val="24"/>
          <w:szCs w:val="24"/>
        </w:rPr>
        <w:t>is</w:t>
      </w:r>
      <w:r w:rsidRPr="008A0582">
        <w:rPr>
          <w:rFonts w:ascii="Times New Roman" w:hAnsi="Times New Roman" w:cs="Times New Roman"/>
          <w:sz w:val="24"/>
          <w:szCs w:val="24"/>
        </w:rPr>
        <w:t xml:space="preserve">, many definitions </w:t>
      </w:r>
      <w:r w:rsidR="00D17BC6" w:rsidRPr="008A0582">
        <w:rPr>
          <w:rFonts w:ascii="Times New Roman" w:hAnsi="Times New Roman" w:cs="Times New Roman"/>
          <w:sz w:val="24"/>
          <w:szCs w:val="24"/>
        </w:rPr>
        <w:t>tell us</w:t>
      </w:r>
      <w:r w:rsidRPr="008A0582">
        <w:rPr>
          <w:rFonts w:ascii="Times New Roman" w:hAnsi="Times New Roman" w:cs="Times New Roman"/>
          <w:sz w:val="24"/>
          <w:szCs w:val="24"/>
        </w:rPr>
        <w:t xml:space="preserve"> what </w:t>
      </w:r>
      <w:r w:rsidRPr="008A0582">
        <w:rPr>
          <w:rFonts w:ascii="Times New Roman" w:hAnsi="Times New Roman" w:cs="Times New Roman"/>
          <w:i/>
          <w:sz w:val="24"/>
          <w:szCs w:val="24"/>
        </w:rPr>
        <w:t>composes</w:t>
      </w:r>
      <w:r w:rsidRPr="008A0582">
        <w:rPr>
          <w:rFonts w:ascii="Times New Roman" w:hAnsi="Times New Roman" w:cs="Times New Roman"/>
          <w:sz w:val="24"/>
          <w:szCs w:val="24"/>
        </w:rPr>
        <w:t xml:space="preserve"> welfare. </w:t>
      </w:r>
      <w:r w:rsidR="00D17BC6" w:rsidRPr="008A0582">
        <w:rPr>
          <w:rFonts w:ascii="Times New Roman" w:hAnsi="Times New Roman" w:cs="Times New Roman"/>
          <w:sz w:val="24"/>
          <w:szCs w:val="24"/>
        </w:rPr>
        <w:t xml:space="preserve">A proper understanding of welfare will </w:t>
      </w:r>
      <w:r w:rsidR="004A4069" w:rsidRPr="008A0582">
        <w:rPr>
          <w:rFonts w:ascii="Times New Roman" w:hAnsi="Times New Roman" w:cs="Times New Roman"/>
          <w:sz w:val="24"/>
          <w:szCs w:val="24"/>
        </w:rPr>
        <w:t>provide</w:t>
      </w:r>
      <w:r w:rsidR="00D17BC6" w:rsidRPr="008A0582">
        <w:rPr>
          <w:rFonts w:ascii="Times New Roman" w:hAnsi="Times New Roman" w:cs="Times New Roman"/>
          <w:sz w:val="24"/>
          <w:szCs w:val="24"/>
        </w:rPr>
        <w:t xml:space="preserve"> more than </w:t>
      </w:r>
      <w:r w:rsidR="004A4069" w:rsidRPr="008A0582">
        <w:rPr>
          <w:rFonts w:ascii="Times New Roman" w:hAnsi="Times New Roman" w:cs="Times New Roman"/>
          <w:sz w:val="24"/>
          <w:szCs w:val="24"/>
        </w:rPr>
        <w:t xml:space="preserve">just a list of </w:t>
      </w:r>
      <w:r w:rsidR="008E2BD8" w:rsidRPr="008A0582">
        <w:rPr>
          <w:rFonts w:ascii="Times New Roman" w:hAnsi="Times New Roman" w:cs="Times New Roman"/>
          <w:sz w:val="24"/>
          <w:szCs w:val="24"/>
        </w:rPr>
        <w:t>specific</w:t>
      </w:r>
      <w:r w:rsidR="00D17BC6" w:rsidRPr="008A0582">
        <w:rPr>
          <w:rFonts w:ascii="Times New Roman" w:hAnsi="Times New Roman" w:cs="Times New Roman"/>
          <w:sz w:val="24"/>
          <w:szCs w:val="24"/>
        </w:rPr>
        <w:t xml:space="preserve"> dimensions of particular welfare subjects</w:t>
      </w:r>
      <w:r w:rsidR="00BA03A9" w:rsidRPr="008A0582">
        <w:rPr>
          <w:rFonts w:ascii="Times New Roman" w:hAnsi="Times New Roman" w:cs="Times New Roman"/>
          <w:sz w:val="24"/>
          <w:szCs w:val="24"/>
        </w:rPr>
        <w:t>. Instead, a</w:t>
      </w:r>
      <w:r w:rsidR="008E2BD8" w:rsidRPr="008A0582">
        <w:rPr>
          <w:rFonts w:ascii="Times New Roman" w:hAnsi="Times New Roman" w:cs="Times New Roman"/>
          <w:sz w:val="24"/>
          <w:szCs w:val="24"/>
        </w:rPr>
        <w:t xml:space="preserve"> good definition </w:t>
      </w:r>
      <w:r w:rsidR="00BA03A9" w:rsidRPr="008A0582">
        <w:rPr>
          <w:rFonts w:ascii="Times New Roman" w:hAnsi="Times New Roman" w:cs="Times New Roman"/>
          <w:sz w:val="24"/>
          <w:szCs w:val="24"/>
        </w:rPr>
        <w:t>will provide a</w:t>
      </w:r>
      <w:r w:rsidR="008E2BD8" w:rsidRPr="008A0582">
        <w:rPr>
          <w:rFonts w:ascii="Times New Roman" w:hAnsi="Times New Roman" w:cs="Times New Roman"/>
          <w:sz w:val="24"/>
          <w:szCs w:val="24"/>
        </w:rPr>
        <w:t xml:space="preserve"> material understanding of what welfare is so that we can understand </w:t>
      </w:r>
      <w:r w:rsidR="00BA03A9" w:rsidRPr="008A0582">
        <w:rPr>
          <w:rFonts w:ascii="Times New Roman" w:hAnsi="Times New Roman" w:cs="Times New Roman"/>
          <w:sz w:val="24"/>
          <w:szCs w:val="24"/>
        </w:rPr>
        <w:t xml:space="preserve">the </w:t>
      </w:r>
      <w:r w:rsidR="00827078">
        <w:rPr>
          <w:rFonts w:ascii="Times New Roman" w:hAnsi="Times New Roman" w:cs="Times New Roman"/>
          <w:sz w:val="24"/>
          <w:szCs w:val="24"/>
        </w:rPr>
        <w:t xml:space="preserve">entity </w:t>
      </w:r>
      <w:r w:rsidR="00BA03A9" w:rsidRPr="008A0582">
        <w:rPr>
          <w:rFonts w:ascii="Times New Roman" w:hAnsi="Times New Roman" w:cs="Times New Roman"/>
          <w:sz w:val="24"/>
          <w:szCs w:val="24"/>
        </w:rPr>
        <w:t>towards which</w:t>
      </w:r>
      <w:r w:rsidR="008E2BD8" w:rsidRPr="008A0582">
        <w:rPr>
          <w:rFonts w:ascii="Times New Roman" w:hAnsi="Times New Roman" w:cs="Times New Roman"/>
          <w:sz w:val="24"/>
          <w:szCs w:val="24"/>
        </w:rPr>
        <w:t xml:space="preserve"> these dimensions are directed. </w:t>
      </w:r>
    </w:p>
    <w:p w14:paraId="1E3794F3" w14:textId="77777777" w:rsidR="008E2BD8" w:rsidRPr="008A0582" w:rsidRDefault="008E2BD8"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Consider a parallel example. Imagine that we wished to define ‘university’. </w:t>
      </w:r>
      <w:r w:rsidR="00354779" w:rsidRPr="008A0582">
        <w:rPr>
          <w:rFonts w:ascii="Times New Roman" w:hAnsi="Times New Roman" w:cs="Times New Roman"/>
          <w:sz w:val="24"/>
          <w:szCs w:val="24"/>
        </w:rPr>
        <w:t xml:space="preserve">We would be mistaken to define the term ‘university’ only in terms of its </w:t>
      </w:r>
      <w:r w:rsidR="00BA03A9" w:rsidRPr="008A0582">
        <w:rPr>
          <w:rFonts w:ascii="Times New Roman" w:hAnsi="Times New Roman" w:cs="Times New Roman"/>
          <w:sz w:val="24"/>
          <w:szCs w:val="24"/>
        </w:rPr>
        <w:t xml:space="preserve">various </w:t>
      </w:r>
      <w:r w:rsidR="00354779" w:rsidRPr="008A0582">
        <w:rPr>
          <w:rFonts w:ascii="Times New Roman" w:hAnsi="Times New Roman" w:cs="Times New Roman"/>
          <w:sz w:val="24"/>
          <w:szCs w:val="24"/>
        </w:rPr>
        <w:t xml:space="preserve">parts, for example, by saying that a university is </w:t>
      </w:r>
      <w:r w:rsidR="00BA03A9" w:rsidRPr="008A0582">
        <w:rPr>
          <w:rFonts w:ascii="Times New Roman" w:hAnsi="Times New Roman" w:cs="Times New Roman"/>
          <w:sz w:val="24"/>
          <w:szCs w:val="24"/>
        </w:rPr>
        <w:t>made up</w:t>
      </w:r>
      <w:r w:rsidR="00354779" w:rsidRPr="008A0582">
        <w:rPr>
          <w:rFonts w:ascii="Times New Roman" w:hAnsi="Times New Roman" w:cs="Times New Roman"/>
          <w:sz w:val="24"/>
          <w:szCs w:val="24"/>
        </w:rPr>
        <w:t xml:space="preserve"> of classrooms, professors, administration, and students. </w:t>
      </w:r>
      <w:r w:rsidR="00827078">
        <w:rPr>
          <w:rFonts w:ascii="Times New Roman" w:hAnsi="Times New Roman" w:cs="Times New Roman"/>
          <w:sz w:val="24"/>
          <w:szCs w:val="24"/>
        </w:rPr>
        <w:t xml:space="preserve">That does not capture what a university </w:t>
      </w:r>
      <w:r w:rsidR="00827078">
        <w:rPr>
          <w:rFonts w:ascii="Times New Roman" w:hAnsi="Times New Roman" w:cs="Times New Roman"/>
          <w:i/>
          <w:sz w:val="24"/>
          <w:szCs w:val="24"/>
        </w:rPr>
        <w:t xml:space="preserve">is. </w:t>
      </w:r>
      <w:r w:rsidR="00354779" w:rsidRPr="008A0582">
        <w:rPr>
          <w:rFonts w:ascii="Times New Roman" w:hAnsi="Times New Roman" w:cs="Times New Roman"/>
          <w:sz w:val="24"/>
          <w:szCs w:val="24"/>
        </w:rPr>
        <w:t xml:space="preserve">A better definition </w:t>
      </w:r>
      <w:r w:rsidR="007054F5" w:rsidRPr="008A0582">
        <w:rPr>
          <w:rFonts w:ascii="Times New Roman" w:hAnsi="Times New Roman" w:cs="Times New Roman"/>
          <w:sz w:val="24"/>
          <w:szCs w:val="24"/>
        </w:rPr>
        <w:t>identifies</w:t>
      </w:r>
      <w:r w:rsidR="00354779" w:rsidRPr="008A0582">
        <w:rPr>
          <w:rFonts w:ascii="Times New Roman" w:hAnsi="Times New Roman" w:cs="Times New Roman"/>
          <w:sz w:val="24"/>
          <w:szCs w:val="24"/>
        </w:rPr>
        <w:t xml:space="preserve"> </w:t>
      </w:r>
      <w:r w:rsidR="007054F5" w:rsidRPr="008A0582">
        <w:rPr>
          <w:rFonts w:ascii="Times New Roman" w:hAnsi="Times New Roman" w:cs="Times New Roman"/>
          <w:sz w:val="24"/>
          <w:szCs w:val="24"/>
        </w:rPr>
        <w:t>the relation between</w:t>
      </w:r>
      <w:r w:rsidR="00354779" w:rsidRPr="008A0582">
        <w:rPr>
          <w:rFonts w:ascii="Times New Roman" w:hAnsi="Times New Roman" w:cs="Times New Roman"/>
          <w:sz w:val="24"/>
          <w:szCs w:val="24"/>
        </w:rPr>
        <w:t xml:space="preserve"> these parts and </w:t>
      </w:r>
      <w:r w:rsidR="007054F5" w:rsidRPr="008A0582">
        <w:rPr>
          <w:rFonts w:ascii="Times New Roman" w:hAnsi="Times New Roman" w:cs="Times New Roman"/>
          <w:sz w:val="24"/>
          <w:szCs w:val="24"/>
        </w:rPr>
        <w:t xml:space="preserve">tells us </w:t>
      </w:r>
      <w:r w:rsidR="00354779" w:rsidRPr="008A0582">
        <w:rPr>
          <w:rFonts w:ascii="Times New Roman" w:hAnsi="Times New Roman" w:cs="Times New Roman"/>
          <w:sz w:val="24"/>
          <w:szCs w:val="24"/>
        </w:rPr>
        <w:t xml:space="preserve">why they are </w:t>
      </w:r>
      <w:r w:rsidR="00827078">
        <w:rPr>
          <w:rFonts w:ascii="Times New Roman" w:hAnsi="Times New Roman" w:cs="Times New Roman"/>
          <w:sz w:val="24"/>
          <w:szCs w:val="24"/>
        </w:rPr>
        <w:t>always part of</w:t>
      </w:r>
      <w:r w:rsidR="00354779" w:rsidRPr="008A0582">
        <w:rPr>
          <w:rFonts w:ascii="Times New Roman" w:hAnsi="Times New Roman" w:cs="Times New Roman"/>
          <w:sz w:val="24"/>
          <w:szCs w:val="24"/>
        </w:rPr>
        <w:t xml:space="preserve"> a university</w:t>
      </w:r>
      <w:r w:rsidRPr="008A0582">
        <w:rPr>
          <w:rFonts w:ascii="Times New Roman" w:hAnsi="Times New Roman" w:cs="Times New Roman"/>
          <w:sz w:val="24"/>
          <w:szCs w:val="24"/>
        </w:rPr>
        <w:t xml:space="preserve"> in the first place</w:t>
      </w:r>
      <w:r w:rsidR="00354779" w:rsidRPr="008A0582">
        <w:rPr>
          <w:rFonts w:ascii="Times New Roman" w:hAnsi="Times New Roman" w:cs="Times New Roman"/>
          <w:sz w:val="24"/>
          <w:szCs w:val="24"/>
        </w:rPr>
        <w:t xml:space="preserve">. </w:t>
      </w:r>
      <w:r w:rsidRPr="008A0582">
        <w:rPr>
          <w:rFonts w:ascii="Times New Roman" w:hAnsi="Times New Roman" w:cs="Times New Roman"/>
          <w:sz w:val="24"/>
          <w:szCs w:val="24"/>
        </w:rPr>
        <w:t>What sort of thing is a university such that it requires classrooms, professors, administration, and students? In the same way, what sort of thing is welfare</w:t>
      </w:r>
      <w:r w:rsidR="004A4069" w:rsidRPr="008A0582">
        <w:rPr>
          <w:rFonts w:ascii="Times New Roman" w:hAnsi="Times New Roman" w:cs="Times New Roman"/>
          <w:sz w:val="24"/>
          <w:szCs w:val="24"/>
        </w:rPr>
        <w:t xml:space="preserve"> </w:t>
      </w:r>
      <w:r w:rsidR="00827078">
        <w:rPr>
          <w:rFonts w:ascii="Times New Roman" w:hAnsi="Times New Roman" w:cs="Times New Roman"/>
          <w:sz w:val="24"/>
          <w:szCs w:val="24"/>
        </w:rPr>
        <w:t>such that</w:t>
      </w:r>
      <w:r w:rsidRPr="008A0582">
        <w:rPr>
          <w:rFonts w:ascii="Times New Roman" w:hAnsi="Times New Roman" w:cs="Times New Roman"/>
          <w:sz w:val="24"/>
          <w:szCs w:val="24"/>
        </w:rPr>
        <w:t xml:space="preserve"> it has a special relationship with happiness, or health, or fortune? </w:t>
      </w:r>
    </w:p>
    <w:p w14:paraId="555A039F" w14:textId="77777777" w:rsidR="00354779" w:rsidRDefault="00354779"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Our approach to welfare should </w:t>
      </w:r>
      <w:r w:rsidR="00BA03A9" w:rsidRPr="008A0582">
        <w:rPr>
          <w:rFonts w:ascii="Times New Roman" w:hAnsi="Times New Roman" w:cs="Times New Roman"/>
          <w:sz w:val="24"/>
          <w:szCs w:val="24"/>
        </w:rPr>
        <w:t xml:space="preserve">reflect a wariness of defining welfare with respect to specific dimensions.  </w:t>
      </w:r>
      <w:r w:rsidRPr="008A0582">
        <w:rPr>
          <w:rFonts w:ascii="Times New Roman" w:hAnsi="Times New Roman" w:cs="Times New Roman"/>
          <w:sz w:val="24"/>
          <w:szCs w:val="24"/>
        </w:rPr>
        <w:t>A good definition will move beyond listing dimensions of welfare (such as health or happiness) and explore the nature of welfare in itself. We can begin this task by addressing the relation between welfare and related terms, beginning with well-being.</w:t>
      </w:r>
    </w:p>
    <w:p w14:paraId="7949C054" w14:textId="77777777" w:rsidR="00931A78" w:rsidRDefault="00931A78" w:rsidP="00C07454">
      <w:pPr>
        <w:spacing w:after="0" w:line="480" w:lineRule="auto"/>
        <w:ind w:firstLine="540"/>
        <w:jc w:val="both"/>
        <w:rPr>
          <w:rFonts w:ascii="Times New Roman" w:hAnsi="Times New Roman" w:cs="Times New Roman"/>
          <w:sz w:val="24"/>
          <w:szCs w:val="24"/>
        </w:rPr>
      </w:pPr>
    </w:p>
    <w:p w14:paraId="1D6440FE" w14:textId="77777777" w:rsidR="00931A78" w:rsidRDefault="00931A78" w:rsidP="00C07454">
      <w:pPr>
        <w:spacing w:after="0" w:line="480" w:lineRule="auto"/>
        <w:ind w:firstLine="540"/>
        <w:jc w:val="both"/>
        <w:rPr>
          <w:rFonts w:ascii="Times New Roman" w:hAnsi="Times New Roman" w:cs="Times New Roman"/>
          <w:sz w:val="24"/>
          <w:szCs w:val="24"/>
        </w:rPr>
      </w:pPr>
    </w:p>
    <w:p w14:paraId="2A1E0819" w14:textId="77777777" w:rsidR="00781F82" w:rsidRDefault="00781F82" w:rsidP="00C07454">
      <w:pPr>
        <w:spacing w:after="0" w:line="480" w:lineRule="auto"/>
        <w:ind w:firstLine="720"/>
        <w:jc w:val="both"/>
        <w:rPr>
          <w:rFonts w:ascii="Times New Roman" w:hAnsi="Times New Roman" w:cs="Times New Roman"/>
          <w:i/>
          <w:sz w:val="24"/>
          <w:szCs w:val="24"/>
        </w:rPr>
      </w:pPr>
    </w:p>
    <w:p w14:paraId="5D2966EB" w14:textId="77777777" w:rsidR="00EE63CE" w:rsidRPr="00781F82" w:rsidRDefault="004A31EE" w:rsidP="00D221E6">
      <w:pPr>
        <w:spacing w:after="0" w:line="480" w:lineRule="auto"/>
        <w:jc w:val="both"/>
        <w:rPr>
          <w:rFonts w:ascii="Times New Roman" w:hAnsi="Times New Roman" w:cs="Times New Roman"/>
          <w:i/>
          <w:sz w:val="24"/>
          <w:szCs w:val="24"/>
        </w:rPr>
      </w:pPr>
      <w:r w:rsidRPr="00781F82">
        <w:rPr>
          <w:rFonts w:ascii="Times New Roman" w:hAnsi="Times New Roman" w:cs="Times New Roman"/>
          <w:i/>
          <w:sz w:val="24"/>
          <w:szCs w:val="24"/>
        </w:rPr>
        <w:lastRenderedPageBreak/>
        <w:t xml:space="preserve">Common </w:t>
      </w:r>
      <w:r w:rsidR="0098798C" w:rsidRPr="00781F82">
        <w:rPr>
          <w:rFonts w:ascii="Times New Roman" w:hAnsi="Times New Roman" w:cs="Times New Roman"/>
          <w:i/>
          <w:sz w:val="24"/>
          <w:szCs w:val="24"/>
        </w:rPr>
        <w:t>Related Terms</w:t>
      </w:r>
    </w:p>
    <w:p w14:paraId="185E3C49" w14:textId="77777777" w:rsidR="008A0582" w:rsidRPr="008A0582" w:rsidRDefault="008A0582" w:rsidP="00C07454">
      <w:pPr>
        <w:pStyle w:val="ListParagraph"/>
        <w:spacing w:after="0" w:line="480" w:lineRule="auto"/>
        <w:ind w:left="0" w:firstLine="540"/>
        <w:jc w:val="both"/>
        <w:rPr>
          <w:rFonts w:ascii="Times New Roman" w:hAnsi="Times New Roman" w:cs="Times New Roman"/>
          <w:i/>
          <w:sz w:val="24"/>
          <w:szCs w:val="24"/>
        </w:rPr>
      </w:pPr>
    </w:p>
    <w:p w14:paraId="723B7A1C" w14:textId="77777777" w:rsidR="00091DAC" w:rsidRDefault="00827078"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w:t>
      </w:r>
      <w:r w:rsidR="00E06F36">
        <w:rPr>
          <w:rFonts w:ascii="Times New Roman" w:hAnsi="Times New Roman" w:cs="Times New Roman"/>
          <w:sz w:val="24"/>
          <w:szCs w:val="24"/>
        </w:rPr>
        <w:t xml:space="preserve"> number of related terms emerge</w:t>
      </w:r>
      <w:r>
        <w:rPr>
          <w:rFonts w:ascii="Times New Roman" w:hAnsi="Times New Roman" w:cs="Times New Roman"/>
          <w:sz w:val="24"/>
          <w:szCs w:val="24"/>
        </w:rPr>
        <w:t xml:space="preserve"> in the different contexts and definitions. Here we will spend more time on the relation between welfare and each of these terms. </w:t>
      </w:r>
      <w:r w:rsidR="00091DAC" w:rsidRPr="008A0582">
        <w:rPr>
          <w:rFonts w:ascii="Times New Roman" w:hAnsi="Times New Roman" w:cs="Times New Roman"/>
          <w:sz w:val="24"/>
          <w:szCs w:val="24"/>
        </w:rPr>
        <w:t xml:space="preserve">The purpose of </w:t>
      </w:r>
      <w:r>
        <w:rPr>
          <w:rFonts w:ascii="Times New Roman" w:hAnsi="Times New Roman" w:cs="Times New Roman"/>
          <w:sz w:val="24"/>
          <w:szCs w:val="24"/>
        </w:rPr>
        <w:t>this</w:t>
      </w:r>
      <w:r w:rsidR="00091DAC" w:rsidRPr="008A0582">
        <w:rPr>
          <w:rFonts w:ascii="Times New Roman" w:hAnsi="Times New Roman" w:cs="Times New Roman"/>
          <w:sz w:val="24"/>
          <w:szCs w:val="24"/>
        </w:rPr>
        <w:t xml:space="preserve"> </w:t>
      </w:r>
      <w:r>
        <w:rPr>
          <w:rFonts w:ascii="Times New Roman" w:hAnsi="Times New Roman" w:cs="Times New Roman"/>
          <w:sz w:val="24"/>
          <w:szCs w:val="24"/>
        </w:rPr>
        <w:t>exercise is</w:t>
      </w:r>
      <w:r w:rsidR="00091DAC" w:rsidRPr="008A0582">
        <w:rPr>
          <w:rFonts w:ascii="Times New Roman" w:hAnsi="Times New Roman" w:cs="Times New Roman"/>
          <w:sz w:val="24"/>
          <w:szCs w:val="24"/>
        </w:rPr>
        <w:t xml:space="preserve"> </w:t>
      </w:r>
      <w:r w:rsidR="006D0A81" w:rsidRPr="008A0582">
        <w:rPr>
          <w:rFonts w:ascii="Times New Roman" w:hAnsi="Times New Roman" w:cs="Times New Roman"/>
          <w:sz w:val="24"/>
          <w:szCs w:val="24"/>
        </w:rPr>
        <w:t xml:space="preserve">two-fold. </w:t>
      </w:r>
      <w:r w:rsidR="0022370F" w:rsidRPr="008A0582">
        <w:rPr>
          <w:rFonts w:ascii="Times New Roman" w:hAnsi="Times New Roman" w:cs="Times New Roman"/>
          <w:sz w:val="24"/>
          <w:szCs w:val="24"/>
        </w:rPr>
        <w:t xml:space="preserve">On the one hand, </w:t>
      </w:r>
      <w:r w:rsidR="00285093" w:rsidRPr="008A0582">
        <w:rPr>
          <w:rFonts w:ascii="Times New Roman" w:hAnsi="Times New Roman" w:cs="Times New Roman"/>
          <w:sz w:val="24"/>
          <w:szCs w:val="24"/>
        </w:rPr>
        <w:t>we are examining</w:t>
      </w:r>
      <w:r w:rsidR="0022370F" w:rsidRPr="008A0582">
        <w:rPr>
          <w:rFonts w:ascii="Times New Roman" w:hAnsi="Times New Roman" w:cs="Times New Roman"/>
          <w:sz w:val="24"/>
          <w:szCs w:val="24"/>
        </w:rPr>
        <w:t xml:space="preserve"> the various ways in which </w:t>
      </w:r>
      <w:r w:rsidR="00CA629E" w:rsidRPr="008A0582">
        <w:rPr>
          <w:rFonts w:ascii="Times New Roman" w:hAnsi="Times New Roman" w:cs="Times New Roman"/>
          <w:sz w:val="24"/>
          <w:szCs w:val="24"/>
        </w:rPr>
        <w:t>some</w:t>
      </w:r>
      <w:r w:rsidR="0022370F" w:rsidRPr="008A0582">
        <w:rPr>
          <w:rFonts w:ascii="Times New Roman" w:hAnsi="Times New Roman" w:cs="Times New Roman"/>
          <w:sz w:val="24"/>
          <w:szCs w:val="24"/>
        </w:rPr>
        <w:t xml:space="preserve"> terms are </w:t>
      </w:r>
      <w:r w:rsidR="00CA629E" w:rsidRPr="008A0582">
        <w:rPr>
          <w:rFonts w:ascii="Times New Roman" w:hAnsi="Times New Roman" w:cs="Times New Roman"/>
          <w:sz w:val="24"/>
          <w:szCs w:val="24"/>
        </w:rPr>
        <w:t xml:space="preserve">commonly </w:t>
      </w:r>
      <w:r w:rsidR="0022370F" w:rsidRPr="008A0582">
        <w:rPr>
          <w:rFonts w:ascii="Times New Roman" w:hAnsi="Times New Roman" w:cs="Times New Roman"/>
          <w:sz w:val="24"/>
          <w:szCs w:val="24"/>
        </w:rPr>
        <w:t xml:space="preserve">used in relation to welfare. </w:t>
      </w:r>
      <w:r w:rsidR="00CA629E" w:rsidRPr="008A0582">
        <w:rPr>
          <w:rFonts w:ascii="Times New Roman" w:hAnsi="Times New Roman" w:cs="Times New Roman"/>
          <w:sz w:val="24"/>
          <w:szCs w:val="24"/>
        </w:rPr>
        <w:t xml:space="preserve">For example, </w:t>
      </w:r>
      <w:r w:rsidR="00690282" w:rsidRPr="008A0582">
        <w:rPr>
          <w:rFonts w:ascii="Times New Roman" w:hAnsi="Times New Roman" w:cs="Times New Roman"/>
          <w:sz w:val="24"/>
          <w:szCs w:val="24"/>
        </w:rPr>
        <w:t>some use ‘</w:t>
      </w:r>
      <w:r w:rsidR="00CA629E" w:rsidRPr="008A0582">
        <w:rPr>
          <w:rFonts w:ascii="Times New Roman" w:hAnsi="Times New Roman" w:cs="Times New Roman"/>
          <w:sz w:val="24"/>
          <w:szCs w:val="24"/>
        </w:rPr>
        <w:t>health</w:t>
      </w:r>
      <w:r w:rsidR="00690282" w:rsidRPr="008A0582">
        <w:rPr>
          <w:rFonts w:ascii="Times New Roman" w:hAnsi="Times New Roman" w:cs="Times New Roman"/>
          <w:sz w:val="24"/>
          <w:szCs w:val="24"/>
        </w:rPr>
        <w:t>’</w:t>
      </w:r>
      <w:r w:rsidR="00CA629E" w:rsidRPr="008A0582">
        <w:rPr>
          <w:rFonts w:ascii="Times New Roman" w:hAnsi="Times New Roman" w:cs="Times New Roman"/>
          <w:sz w:val="24"/>
          <w:szCs w:val="24"/>
        </w:rPr>
        <w:t xml:space="preserve"> </w:t>
      </w:r>
      <w:r w:rsidR="00690282" w:rsidRPr="008A0582">
        <w:rPr>
          <w:rFonts w:ascii="Times New Roman" w:hAnsi="Times New Roman" w:cs="Times New Roman"/>
          <w:sz w:val="24"/>
          <w:szCs w:val="24"/>
        </w:rPr>
        <w:t xml:space="preserve">to </w:t>
      </w:r>
      <w:r w:rsidR="006D0A81" w:rsidRPr="008A0582">
        <w:rPr>
          <w:rFonts w:ascii="Times New Roman" w:hAnsi="Times New Roman" w:cs="Times New Roman"/>
          <w:sz w:val="24"/>
          <w:szCs w:val="24"/>
        </w:rPr>
        <w:t xml:space="preserve">describe the same </w:t>
      </w:r>
      <w:r w:rsidR="00285093" w:rsidRPr="008A0582">
        <w:rPr>
          <w:rFonts w:ascii="Times New Roman" w:hAnsi="Times New Roman" w:cs="Times New Roman"/>
          <w:sz w:val="24"/>
          <w:szCs w:val="24"/>
        </w:rPr>
        <w:t>notion</w:t>
      </w:r>
      <w:r w:rsidR="006D0A81" w:rsidRPr="008A0582">
        <w:rPr>
          <w:rFonts w:ascii="Times New Roman" w:hAnsi="Times New Roman" w:cs="Times New Roman"/>
          <w:sz w:val="24"/>
          <w:szCs w:val="24"/>
        </w:rPr>
        <w:t xml:space="preserve"> </w:t>
      </w:r>
      <w:r w:rsidR="00285093" w:rsidRPr="008A0582">
        <w:rPr>
          <w:rFonts w:ascii="Times New Roman" w:hAnsi="Times New Roman" w:cs="Times New Roman"/>
          <w:sz w:val="24"/>
          <w:szCs w:val="24"/>
        </w:rPr>
        <w:t>that</w:t>
      </w:r>
      <w:r w:rsidR="00CA629E" w:rsidRPr="008A0582">
        <w:rPr>
          <w:rFonts w:ascii="Times New Roman" w:hAnsi="Times New Roman" w:cs="Times New Roman"/>
          <w:sz w:val="24"/>
          <w:szCs w:val="24"/>
        </w:rPr>
        <w:t xml:space="preserve"> </w:t>
      </w:r>
      <w:r w:rsidR="00285093" w:rsidRPr="008A0582">
        <w:rPr>
          <w:rFonts w:ascii="Times New Roman" w:hAnsi="Times New Roman" w:cs="Times New Roman"/>
          <w:sz w:val="24"/>
          <w:szCs w:val="24"/>
        </w:rPr>
        <w:t>‘</w:t>
      </w:r>
      <w:r w:rsidR="00CA629E" w:rsidRPr="008A0582">
        <w:rPr>
          <w:rFonts w:ascii="Times New Roman" w:hAnsi="Times New Roman" w:cs="Times New Roman"/>
          <w:sz w:val="24"/>
          <w:szCs w:val="24"/>
        </w:rPr>
        <w:t>welfare</w:t>
      </w:r>
      <w:r w:rsidR="00285093" w:rsidRPr="008A0582">
        <w:rPr>
          <w:rFonts w:ascii="Times New Roman" w:hAnsi="Times New Roman" w:cs="Times New Roman"/>
          <w:sz w:val="24"/>
          <w:szCs w:val="24"/>
        </w:rPr>
        <w:t>’ describes</w:t>
      </w:r>
      <w:r w:rsidR="006D0A81" w:rsidRPr="008A0582">
        <w:rPr>
          <w:rFonts w:ascii="Times New Roman" w:hAnsi="Times New Roman" w:cs="Times New Roman"/>
          <w:sz w:val="24"/>
          <w:szCs w:val="24"/>
        </w:rPr>
        <w:t xml:space="preserve">.  </w:t>
      </w:r>
      <w:r w:rsidR="00690282" w:rsidRPr="008A0582">
        <w:rPr>
          <w:rFonts w:ascii="Times New Roman" w:hAnsi="Times New Roman" w:cs="Times New Roman"/>
          <w:sz w:val="24"/>
          <w:szCs w:val="24"/>
        </w:rPr>
        <w:t>Others use</w:t>
      </w:r>
      <w:r w:rsidR="00CA629E" w:rsidRPr="008A0582">
        <w:rPr>
          <w:rFonts w:ascii="Times New Roman" w:hAnsi="Times New Roman" w:cs="Times New Roman"/>
          <w:sz w:val="24"/>
          <w:szCs w:val="24"/>
        </w:rPr>
        <w:t xml:space="preserve"> </w:t>
      </w:r>
      <w:r w:rsidR="006D0A81" w:rsidRPr="008A0582">
        <w:rPr>
          <w:rFonts w:ascii="Times New Roman" w:hAnsi="Times New Roman" w:cs="Times New Roman"/>
          <w:sz w:val="24"/>
          <w:szCs w:val="24"/>
        </w:rPr>
        <w:t>‘</w:t>
      </w:r>
      <w:r w:rsidR="00CA629E" w:rsidRPr="008A0582">
        <w:rPr>
          <w:rFonts w:ascii="Times New Roman" w:hAnsi="Times New Roman" w:cs="Times New Roman"/>
          <w:sz w:val="24"/>
          <w:szCs w:val="24"/>
        </w:rPr>
        <w:t>health</w:t>
      </w:r>
      <w:r w:rsidR="006D0A81" w:rsidRPr="008A0582">
        <w:rPr>
          <w:rFonts w:ascii="Times New Roman" w:hAnsi="Times New Roman" w:cs="Times New Roman"/>
          <w:sz w:val="24"/>
          <w:szCs w:val="24"/>
        </w:rPr>
        <w:t>’</w:t>
      </w:r>
      <w:r w:rsidR="00CA629E" w:rsidRPr="008A0582">
        <w:rPr>
          <w:rFonts w:ascii="Times New Roman" w:hAnsi="Times New Roman" w:cs="Times New Roman"/>
          <w:sz w:val="24"/>
          <w:szCs w:val="24"/>
        </w:rPr>
        <w:t xml:space="preserve"> </w:t>
      </w:r>
      <w:r w:rsidR="00690282" w:rsidRPr="008A0582">
        <w:rPr>
          <w:rFonts w:ascii="Times New Roman" w:hAnsi="Times New Roman" w:cs="Times New Roman"/>
          <w:sz w:val="24"/>
          <w:szCs w:val="24"/>
        </w:rPr>
        <w:t>to describe</w:t>
      </w:r>
      <w:r w:rsidR="00CA629E" w:rsidRPr="008A0582">
        <w:rPr>
          <w:rFonts w:ascii="Times New Roman" w:hAnsi="Times New Roman" w:cs="Times New Roman"/>
          <w:sz w:val="24"/>
          <w:szCs w:val="24"/>
        </w:rPr>
        <w:t xml:space="preserve"> the absence of disease. </w:t>
      </w:r>
      <w:r w:rsidR="006D0A81" w:rsidRPr="008A0582">
        <w:rPr>
          <w:rFonts w:ascii="Times New Roman" w:hAnsi="Times New Roman" w:cs="Times New Roman"/>
          <w:sz w:val="24"/>
          <w:szCs w:val="24"/>
        </w:rPr>
        <w:t xml:space="preserve">These are descriptive facts about the usage of welfare and these other terms. </w:t>
      </w:r>
      <w:r w:rsidR="00CA629E" w:rsidRPr="008A0582">
        <w:rPr>
          <w:rFonts w:ascii="Times New Roman" w:hAnsi="Times New Roman" w:cs="Times New Roman"/>
          <w:sz w:val="24"/>
          <w:szCs w:val="24"/>
        </w:rPr>
        <w:t xml:space="preserve">On the other hand, I propose </w:t>
      </w:r>
      <w:r w:rsidR="0022370F" w:rsidRPr="008A0582">
        <w:rPr>
          <w:rFonts w:ascii="Times New Roman" w:hAnsi="Times New Roman" w:cs="Times New Roman"/>
          <w:sz w:val="24"/>
          <w:szCs w:val="24"/>
        </w:rPr>
        <w:t xml:space="preserve">that we </w:t>
      </w:r>
      <w:r w:rsidR="0022370F" w:rsidRPr="008A0582">
        <w:rPr>
          <w:rFonts w:ascii="Times New Roman" w:hAnsi="Times New Roman" w:cs="Times New Roman"/>
          <w:i/>
          <w:sz w:val="24"/>
          <w:szCs w:val="24"/>
        </w:rPr>
        <w:t xml:space="preserve">should </w:t>
      </w:r>
      <w:r w:rsidR="0022370F" w:rsidRPr="008A0582">
        <w:rPr>
          <w:rFonts w:ascii="Times New Roman" w:hAnsi="Times New Roman" w:cs="Times New Roman"/>
          <w:sz w:val="24"/>
          <w:szCs w:val="24"/>
        </w:rPr>
        <w:t xml:space="preserve">use </w:t>
      </w:r>
      <w:r w:rsidR="00CA629E" w:rsidRPr="008A0582">
        <w:rPr>
          <w:rFonts w:ascii="Times New Roman" w:hAnsi="Times New Roman" w:cs="Times New Roman"/>
          <w:sz w:val="24"/>
          <w:szCs w:val="24"/>
        </w:rPr>
        <w:t>certain terms in specific ways so as not to confuse the notion of welfare</w:t>
      </w:r>
      <w:r w:rsidR="00E06F36">
        <w:rPr>
          <w:rFonts w:ascii="Times New Roman" w:hAnsi="Times New Roman" w:cs="Times New Roman"/>
          <w:sz w:val="24"/>
          <w:szCs w:val="24"/>
        </w:rPr>
        <w:t xml:space="preserve"> and so w</w:t>
      </w:r>
      <w:r w:rsidR="00690282" w:rsidRPr="008A0582">
        <w:rPr>
          <w:rFonts w:ascii="Times New Roman" w:hAnsi="Times New Roman" w:cs="Times New Roman"/>
          <w:sz w:val="24"/>
          <w:szCs w:val="24"/>
        </w:rPr>
        <w:t xml:space="preserve">e should </w:t>
      </w:r>
      <w:r w:rsidR="00285093" w:rsidRPr="008A0582">
        <w:rPr>
          <w:rFonts w:ascii="Times New Roman" w:hAnsi="Times New Roman" w:cs="Times New Roman"/>
          <w:sz w:val="24"/>
          <w:szCs w:val="24"/>
        </w:rPr>
        <w:t>refrain from</w:t>
      </w:r>
      <w:r w:rsidR="00CA629E" w:rsidRPr="008A0582">
        <w:rPr>
          <w:rFonts w:ascii="Times New Roman" w:hAnsi="Times New Roman" w:cs="Times New Roman"/>
          <w:sz w:val="24"/>
          <w:szCs w:val="24"/>
        </w:rPr>
        <w:t xml:space="preserve"> extend</w:t>
      </w:r>
      <w:r w:rsidR="00285093" w:rsidRPr="008A0582">
        <w:rPr>
          <w:rFonts w:ascii="Times New Roman" w:hAnsi="Times New Roman" w:cs="Times New Roman"/>
          <w:sz w:val="24"/>
          <w:szCs w:val="24"/>
        </w:rPr>
        <w:t>ing</w:t>
      </w:r>
      <w:r w:rsidR="00CA629E" w:rsidRPr="008A0582">
        <w:rPr>
          <w:rFonts w:ascii="Times New Roman" w:hAnsi="Times New Roman" w:cs="Times New Roman"/>
          <w:sz w:val="24"/>
          <w:szCs w:val="24"/>
        </w:rPr>
        <w:t xml:space="preserve"> the meaning of ‘health’ so that it is identical to ‘welfare’</w:t>
      </w:r>
      <w:r w:rsidR="006D0A81" w:rsidRPr="008A0582">
        <w:rPr>
          <w:rFonts w:ascii="Times New Roman" w:hAnsi="Times New Roman" w:cs="Times New Roman"/>
          <w:sz w:val="24"/>
          <w:szCs w:val="24"/>
        </w:rPr>
        <w:t xml:space="preserve">. Thus, </w:t>
      </w:r>
      <w:r>
        <w:rPr>
          <w:rFonts w:ascii="Times New Roman" w:hAnsi="Times New Roman" w:cs="Times New Roman"/>
          <w:sz w:val="24"/>
          <w:szCs w:val="24"/>
        </w:rPr>
        <w:t xml:space="preserve">in the following discussion we will also </w:t>
      </w:r>
      <w:r w:rsidR="006D0A81" w:rsidRPr="008A0582">
        <w:rPr>
          <w:rFonts w:ascii="Times New Roman" w:hAnsi="Times New Roman" w:cs="Times New Roman"/>
          <w:sz w:val="24"/>
          <w:szCs w:val="24"/>
        </w:rPr>
        <w:t xml:space="preserve">make </w:t>
      </w:r>
      <w:r w:rsidR="00017414" w:rsidRPr="008A0582">
        <w:rPr>
          <w:rFonts w:ascii="Times New Roman" w:hAnsi="Times New Roman" w:cs="Times New Roman"/>
          <w:sz w:val="24"/>
          <w:szCs w:val="24"/>
        </w:rPr>
        <w:t>normative claim</w:t>
      </w:r>
      <w:r w:rsidR="006D0A81" w:rsidRPr="008A0582">
        <w:rPr>
          <w:rFonts w:ascii="Times New Roman" w:hAnsi="Times New Roman" w:cs="Times New Roman"/>
          <w:sz w:val="24"/>
          <w:szCs w:val="24"/>
        </w:rPr>
        <w:t>s about the use of welfare</w:t>
      </w:r>
      <w:r>
        <w:rPr>
          <w:rFonts w:ascii="Times New Roman" w:hAnsi="Times New Roman" w:cs="Times New Roman"/>
          <w:sz w:val="24"/>
          <w:szCs w:val="24"/>
        </w:rPr>
        <w:t>: the right and wrong way to use ‘welfare’.</w:t>
      </w:r>
    </w:p>
    <w:p w14:paraId="6EC869D9"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19919668" w14:textId="77777777" w:rsidR="00B44E99" w:rsidRDefault="001F1CCF" w:rsidP="00D221E6">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Welfare as</w:t>
      </w:r>
      <w:r w:rsidR="00B44E99" w:rsidRPr="008A0582">
        <w:rPr>
          <w:rFonts w:ascii="Times New Roman" w:hAnsi="Times New Roman" w:cs="Times New Roman"/>
          <w:i/>
          <w:sz w:val="24"/>
          <w:szCs w:val="24"/>
        </w:rPr>
        <w:t xml:space="preserve"> Wellbeing</w:t>
      </w:r>
    </w:p>
    <w:p w14:paraId="0143CEE7" w14:textId="77777777" w:rsidR="008A0582" w:rsidRPr="008A0582" w:rsidRDefault="008A0582" w:rsidP="00C07454">
      <w:pPr>
        <w:spacing w:after="0" w:line="480" w:lineRule="auto"/>
        <w:ind w:firstLine="540"/>
        <w:jc w:val="both"/>
        <w:rPr>
          <w:rFonts w:ascii="Times New Roman" w:hAnsi="Times New Roman" w:cs="Times New Roman"/>
          <w:i/>
          <w:sz w:val="24"/>
          <w:szCs w:val="24"/>
        </w:rPr>
      </w:pPr>
    </w:p>
    <w:p w14:paraId="21653376" w14:textId="77777777" w:rsidR="00CB72AE" w:rsidRPr="008A0582" w:rsidRDefault="00D9018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As the </w:t>
      </w:r>
      <w:r w:rsidR="00527720" w:rsidRPr="008A0582">
        <w:rPr>
          <w:rFonts w:ascii="Times New Roman" w:hAnsi="Times New Roman" w:cs="Times New Roman"/>
          <w:i/>
          <w:sz w:val="24"/>
          <w:szCs w:val="24"/>
        </w:rPr>
        <w:t>Websters</w:t>
      </w:r>
      <w:r w:rsidRPr="008A0582">
        <w:rPr>
          <w:rFonts w:ascii="Times New Roman" w:hAnsi="Times New Roman" w:cs="Times New Roman"/>
          <w:sz w:val="24"/>
          <w:szCs w:val="24"/>
        </w:rPr>
        <w:t xml:space="preserve"> definition indicates,</w:t>
      </w:r>
      <w:r w:rsidR="00CB72AE" w:rsidRPr="008A0582">
        <w:rPr>
          <w:rFonts w:ascii="Times New Roman" w:hAnsi="Times New Roman" w:cs="Times New Roman"/>
          <w:sz w:val="24"/>
          <w:szCs w:val="24"/>
        </w:rPr>
        <w:t xml:space="preserve"> </w:t>
      </w:r>
      <w:r w:rsidR="00B44E99" w:rsidRPr="008A0582">
        <w:rPr>
          <w:rFonts w:ascii="Times New Roman" w:hAnsi="Times New Roman" w:cs="Times New Roman"/>
          <w:sz w:val="24"/>
          <w:szCs w:val="24"/>
        </w:rPr>
        <w:t>‘</w:t>
      </w:r>
      <w:r w:rsidR="002A7060" w:rsidRPr="008A0582">
        <w:rPr>
          <w:rFonts w:ascii="Times New Roman" w:hAnsi="Times New Roman" w:cs="Times New Roman"/>
          <w:sz w:val="24"/>
          <w:szCs w:val="24"/>
        </w:rPr>
        <w:t>w</w:t>
      </w:r>
      <w:r w:rsidR="00B44E99" w:rsidRPr="008A0582">
        <w:rPr>
          <w:rFonts w:ascii="Times New Roman" w:hAnsi="Times New Roman" w:cs="Times New Roman"/>
          <w:sz w:val="24"/>
          <w:szCs w:val="24"/>
        </w:rPr>
        <w:t>ellbeing’</w:t>
      </w:r>
      <w:r w:rsidR="00CB72AE" w:rsidRPr="008A0582">
        <w:rPr>
          <w:rFonts w:ascii="Times New Roman" w:hAnsi="Times New Roman" w:cs="Times New Roman"/>
          <w:sz w:val="24"/>
          <w:szCs w:val="24"/>
        </w:rPr>
        <w:t xml:space="preserve"> is</w:t>
      </w:r>
      <w:r w:rsidRPr="008A0582">
        <w:rPr>
          <w:rFonts w:ascii="Times New Roman" w:hAnsi="Times New Roman" w:cs="Times New Roman"/>
          <w:sz w:val="24"/>
          <w:szCs w:val="24"/>
        </w:rPr>
        <w:t xml:space="preserve"> often</w:t>
      </w:r>
      <w:r w:rsidR="00CB72AE" w:rsidRPr="008A0582">
        <w:rPr>
          <w:rFonts w:ascii="Times New Roman" w:hAnsi="Times New Roman" w:cs="Times New Roman"/>
          <w:sz w:val="24"/>
          <w:szCs w:val="24"/>
        </w:rPr>
        <w:t xml:space="preserve"> treated as </w:t>
      </w:r>
      <w:r w:rsidR="00B44E99" w:rsidRPr="008A0582">
        <w:rPr>
          <w:rFonts w:ascii="Times New Roman" w:hAnsi="Times New Roman" w:cs="Times New Roman"/>
          <w:sz w:val="24"/>
          <w:szCs w:val="24"/>
        </w:rPr>
        <w:t>synonymous with ‘welfare’</w:t>
      </w:r>
      <w:r w:rsidR="003025DB" w:rsidRPr="008A0582">
        <w:rPr>
          <w:rFonts w:ascii="Times New Roman" w:hAnsi="Times New Roman" w:cs="Times New Roman"/>
          <w:sz w:val="24"/>
          <w:szCs w:val="24"/>
        </w:rPr>
        <w:t xml:space="preserve"> and</w:t>
      </w:r>
      <w:r w:rsidR="00B44E99" w:rsidRPr="008A0582">
        <w:rPr>
          <w:rFonts w:ascii="Times New Roman" w:hAnsi="Times New Roman" w:cs="Times New Roman"/>
          <w:sz w:val="24"/>
          <w:szCs w:val="24"/>
        </w:rPr>
        <w:t xml:space="preserve"> </w:t>
      </w:r>
      <w:r w:rsidR="0072089F" w:rsidRPr="008A0582">
        <w:rPr>
          <w:rFonts w:ascii="Times New Roman" w:hAnsi="Times New Roman" w:cs="Times New Roman"/>
          <w:sz w:val="24"/>
          <w:szCs w:val="24"/>
        </w:rPr>
        <w:t xml:space="preserve">so </w:t>
      </w:r>
      <w:r w:rsidR="00B44E99" w:rsidRPr="008A0582">
        <w:rPr>
          <w:rFonts w:ascii="Times New Roman" w:hAnsi="Times New Roman" w:cs="Times New Roman"/>
          <w:sz w:val="24"/>
          <w:szCs w:val="24"/>
        </w:rPr>
        <w:t xml:space="preserve">the two terms are used interchangeably.  </w:t>
      </w:r>
      <w:r w:rsidR="008A0582">
        <w:rPr>
          <w:rFonts w:ascii="Times New Roman" w:hAnsi="Times New Roman" w:cs="Times New Roman"/>
          <w:sz w:val="24"/>
          <w:szCs w:val="24"/>
        </w:rPr>
        <w:t>Roger Crisp,</w:t>
      </w:r>
      <w:r w:rsidR="003025DB" w:rsidRPr="008A0582">
        <w:rPr>
          <w:rFonts w:ascii="Times New Roman" w:hAnsi="Times New Roman" w:cs="Times New Roman"/>
          <w:sz w:val="24"/>
          <w:szCs w:val="24"/>
        </w:rPr>
        <w:t xml:space="preserve"> </w:t>
      </w:r>
      <w:r w:rsidR="00FE4147" w:rsidRPr="008A0582">
        <w:rPr>
          <w:rFonts w:ascii="Times New Roman" w:hAnsi="Times New Roman" w:cs="Times New Roman"/>
          <w:sz w:val="24"/>
          <w:szCs w:val="24"/>
        </w:rPr>
        <w:t>for example, describes</w:t>
      </w:r>
      <w:r w:rsidR="00CB72AE" w:rsidRPr="008A0582">
        <w:rPr>
          <w:rFonts w:ascii="Times New Roman" w:hAnsi="Times New Roman" w:cs="Times New Roman"/>
          <w:sz w:val="24"/>
          <w:szCs w:val="24"/>
        </w:rPr>
        <w:t xml:space="preserve"> welfare as a “closely allied term </w:t>
      </w:r>
      <w:r w:rsidR="004146F9" w:rsidRPr="008A0582">
        <w:rPr>
          <w:rFonts w:ascii="Times New Roman" w:hAnsi="Times New Roman" w:cs="Times New Roman"/>
          <w:sz w:val="24"/>
          <w:szCs w:val="24"/>
        </w:rPr>
        <w:t xml:space="preserve">[to wellbeing] </w:t>
      </w:r>
      <w:r w:rsidR="00857355" w:rsidRPr="008A0582">
        <w:rPr>
          <w:rFonts w:ascii="Times New Roman" w:hAnsi="Times New Roman" w:cs="Times New Roman"/>
          <w:sz w:val="24"/>
          <w:szCs w:val="24"/>
        </w:rPr>
        <w:t>which covers how a person is faring as a whole, whether well or badly</w:t>
      </w:r>
      <w:r w:rsidR="00CB72AE" w:rsidRPr="008A0582">
        <w:rPr>
          <w:rFonts w:ascii="Times New Roman" w:hAnsi="Times New Roman" w:cs="Times New Roman"/>
          <w:sz w:val="24"/>
          <w:szCs w:val="24"/>
        </w:rPr>
        <w:t>,” (</w:t>
      </w:r>
      <w:r w:rsidR="005522EE">
        <w:rPr>
          <w:rFonts w:ascii="Times New Roman" w:hAnsi="Times New Roman" w:cs="Times New Roman"/>
          <w:sz w:val="24"/>
          <w:szCs w:val="24"/>
        </w:rPr>
        <w:t>Crisp</w:t>
      </w:r>
      <w:r w:rsidR="001321FE" w:rsidRPr="008A0582">
        <w:rPr>
          <w:rFonts w:ascii="Times New Roman" w:hAnsi="Times New Roman" w:cs="Times New Roman"/>
          <w:sz w:val="24"/>
          <w:szCs w:val="24"/>
        </w:rPr>
        <w:t xml:space="preserve"> </w:t>
      </w:r>
      <w:r w:rsidR="00E614EA" w:rsidRPr="008A0582">
        <w:rPr>
          <w:rFonts w:ascii="Times New Roman" w:hAnsi="Times New Roman" w:cs="Times New Roman"/>
          <w:sz w:val="24"/>
          <w:szCs w:val="24"/>
        </w:rPr>
        <w:t>201</w:t>
      </w:r>
      <w:r w:rsidR="00E06F36">
        <w:rPr>
          <w:rFonts w:ascii="Times New Roman" w:hAnsi="Times New Roman" w:cs="Times New Roman"/>
          <w:sz w:val="24"/>
          <w:szCs w:val="24"/>
        </w:rPr>
        <w:t>3, Section I</w:t>
      </w:r>
      <w:r w:rsidR="00CB72AE" w:rsidRPr="008A0582">
        <w:rPr>
          <w:rFonts w:ascii="Times New Roman" w:hAnsi="Times New Roman" w:cs="Times New Roman"/>
          <w:sz w:val="24"/>
          <w:szCs w:val="24"/>
        </w:rPr>
        <w:t>).  However, no further explanation of this alliance</w:t>
      </w:r>
      <w:r w:rsidR="0072089F" w:rsidRPr="008A0582">
        <w:rPr>
          <w:rFonts w:ascii="Times New Roman" w:hAnsi="Times New Roman" w:cs="Times New Roman"/>
          <w:sz w:val="24"/>
          <w:szCs w:val="24"/>
        </w:rPr>
        <w:t xml:space="preserve"> is provided</w:t>
      </w:r>
      <w:r w:rsidR="00CB72AE" w:rsidRPr="008A0582">
        <w:rPr>
          <w:rFonts w:ascii="Times New Roman" w:hAnsi="Times New Roman" w:cs="Times New Roman"/>
          <w:sz w:val="24"/>
          <w:szCs w:val="24"/>
        </w:rPr>
        <w:t>.</w:t>
      </w:r>
      <w:r w:rsidR="00857355" w:rsidRPr="008A0582">
        <w:rPr>
          <w:rFonts w:ascii="Times New Roman" w:hAnsi="Times New Roman" w:cs="Times New Roman"/>
          <w:sz w:val="24"/>
          <w:szCs w:val="24"/>
        </w:rPr>
        <w:t xml:space="preserve"> </w:t>
      </w:r>
      <w:r w:rsidR="00CB72AE" w:rsidRPr="008A0582">
        <w:rPr>
          <w:rFonts w:ascii="Times New Roman" w:hAnsi="Times New Roman" w:cs="Times New Roman"/>
          <w:sz w:val="24"/>
          <w:szCs w:val="24"/>
        </w:rPr>
        <w:t xml:space="preserve">Sumner, too, introduces the concept of welfare by stating that “a person’s welfare is more or less the same as her wellbeing or interests or (in one of its many meanings) her good,” (1996, p. 1). </w:t>
      </w:r>
    </w:p>
    <w:p w14:paraId="4273EA8B" w14:textId="77777777" w:rsidR="00B44E99" w:rsidRPr="008A0582" w:rsidRDefault="00EE63CE"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While the terms can be used synonymously, there are at least two distinctions worth noting</w:t>
      </w:r>
      <w:r w:rsidR="00571A4A" w:rsidRPr="008A0582">
        <w:rPr>
          <w:rFonts w:ascii="Times New Roman" w:hAnsi="Times New Roman" w:cs="Times New Roman"/>
          <w:sz w:val="24"/>
          <w:szCs w:val="24"/>
        </w:rPr>
        <w:t xml:space="preserve"> and which, in some contexts, are meaningful</w:t>
      </w:r>
      <w:r w:rsidRPr="008A0582">
        <w:rPr>
          <w:rFonts w:ascii="Times New Roman" w:hAnsi="Times New Roman" w:cs="Times New Roman"/>
          <w:sz w:val="24"/>
          <w:szCs w:val="24"/>
        </w:rPr>
        <w:t xml:space="preserve">. </w:t>
      </w:r>
      <w:r w:rsidR="00CB72AE" w:rsidRPr="008A0582">
        <w:rPr>
          <w:rFonts w:ascii="Times New Roman" w:hAnsi="Times New Roman" w:cs="Times New Roman"/>
          <w:sz w:val="24"/>
          <w:szCs w:val="24"/>
        </w:rPr>
        <w:t xml:space="preserve">One </w:t>
      </w:r>
      <w:r w:rsidR="003025DB" w:rsidRPr="008A0582">
        <w:rPr>
          <w:rFonts w:ascii="Times New Roman" w:hAnsi="Times New Roman" w:cs="Times New Roman"/>
          <w:sz w:val="24"/>
          <w:szCs w:val="24"/>
        </w:rPr>
        <w:t>distinction</w:t>
      </w:r>
      <w:r w:rsidR="00CB72AE" w:rsidRPr="008A0582">
        <w:rPr>
          <w:rFonts w:ascii="Times New Roman" w:hAnsi="Times New Roman" w:cs="Times New Roman"/>
          <w:sz w:val="24"/>
          <w:szCs w:val="24"/>
        </w:rPr>
        <w:t xml:space="preserve"> is that wellbeing </w:t>
      </w:r>
      <w:r w:rsidR="003025DB" w:rsidRPr="008A0582">
        <w:rPr>
          <w:rFonts w:ascii="Times New Roman" w:hAnsi="Times New Roman" w:cs="Times New Roman"/>
          <w:sz w:val="24"/>
          <w:szCs w:val="24"/>
        </w:rPr>
        <w:t>is</w:t>
      </w:r>
      <w:r w:rsidR="00CB72AE" w:rsidRPr="008A0582">
        <w:rPr>
          <w:rFonts w:ascii="Times New Roman" w:hAnsi="Times New Roman" w:cs="Times New Roman"/>
          <w:sz w:val="24"/>
          <w:szCs w:val="24"/>
        </w:rPr>
        <w:t xml:space="preserve"> </w:t>
      </w:r>
      <w:r w:rsidR="00F22AAC" w:rsidRPr="008A0582">
        <w:rPr>
          <w:rFonts w:ascii="Times New Roman" w:hAnsi="Times New Roman" w:cs="Times New Roman"/>
          <w:sz w:val="24"/>
          <w:szCs w:val="24"/>
        </w:rPr>
        <w:t xml:space="preserve">more often </w:t>
      </w:r>
      <w:r w:rsidR="00F22AAC" w:rsidRPr="008A0582">
        <w:rPr>
          <w:rFonts w:ascii="Times New Roman" w:hAnsi="Times New Roman" w:cs="Times New Roman"/>
          <w:sz w:val="24"/>
          <w:szCs w:val="24"/>
        </w:rPr>
        <w:lastRenderedPageBreak/>
        <w:t>applied</w:t>
      </w:r>
      <w:r w:rsidR="00CB72AE" w:rsidRPr="008A0582">
        <w:rPr>
          <w:rFonts w:ascii="Times New Roman" w:hAnsi="Times New Roman" w:cs="Times New Roman"/>
          <w:sz w:val="24"/>
          <w:szCs w:val="24"/>
        </w:rPr>
        <w:t xml:space="preserve"> to specific </w:t>
      </w:r>
      <w:r w:rsidRPr="008A0582">
        <w:rPr>
          <w:rFonts w:ascii="Times New Roman" w:hAnsi="Times New Roman" w:cs="Times New Roman"/>
          <w:sz w:val="24"/>
          <w:szCs w:val="24"/>
        </w:rPr>
        <w:t>dimensions</w:t>
      </w:r>
      <w:r w:rsidR="00CB72AE" w:rsidRPr="008A0582">
        <w:rPr>
          <w:rFonts w:ascii="Times New Roman" w:hAnsi="Times New Roman" w:cs="Times New Roman"/>
          <w:sz w:val="24"/>
          <w:szCs w:val="24"/>
        </w:rPr>
        <w:t xml:space="preserve"> of a person’s </w:t>
      </w:r>
      <w:r w:rsidRPr="008A0582">
        <w:rPr>
          <w:rFonts w:ascii="Times New Roman" w:hAnsi="Times New Roman" w:cs="Times New Roman"/>
          <w:sz w:val="24"/>
          <w:szCs w:val="24"/>
        </w:rPr>
        <w:t xml:space="preserve">welfare. For example, we may refer to </w:t>
      </w:r>
      <w:r w:rsidR="00CB72AE" w:rsidRPr="008A0582">
        <w:rPr>
          <w:rFonts w:ascii="Times New Roman" w:hAnsi="Times New Roman" w:cs="Times New Roman"/>
          <w:sz w:val="24"/>
          <w:szCs w:val="24"/>
        </w:rPr>
        <w:t xml:space="preserve">the </w:t>
      </w:r>
      <w:r w:rsidRPr="008A0582">
        <w:rPr>
          <w:rFonts w:ascii="Times New Roman" w:hAnsi="Times New Roman" w:cs="Times New Roman"/>
          <w:sz w:val="24"/>
          <w:szCs w:val="24"/>
        </w:rPr>
        <w:t>‘</w:t>
      </w:r>
      <w:r w:rsidR="00CB72AE" w:rsidRPr="008A0582">
        <w:rPr>
          <w:rFonts w:ascii="Times New Roman" w:hAnsi="Times New Roman" w:cs="Times New Roman"/>
          <w:sz w:val="24"/>
          <w:szCs w:val="24"/>
        </w:rPr>
        <w:t>physical wellbeing</w:t>
      </w:r>
      <w:r w:rsidRPr="008A0582">
        <w:rPr>
          <w:rFonts w:ascii="Times New Roman" w:hAnsi="Times New Roman" w:cs="Times New Roman"/>
          <w:sz w:val="24"/>
          <w:szCs w:val="24"/>
        </w:rPr>
        <w:t>’</w:t>
      </w:r>
      <w:r w:rsidR="00CB72AE" w:rsidRPr="008A0582">
        <w:rPr>
          <w:rFonts w:ascii="Times New Roman" w:hAnsi="Times New Roman" w:cs="Times New Roman"/>
          <w:sz w:val="24"/>
          <w:szCs w:val="24"/>
        </w:rPr>
        <w:t xml:space="preserve"> of an individual but we do not ordinarily refer to the </w:t>
      </w:r>
      <w:r w:rsidRPr="008A0582">
        <w:rPr>
          <w:rFonts w:ascii="Times New Roman" w:hAnsi="Times New Roman" w:cs="Times New Roman"/>
          <w:sz w:val="24"/>
          <w:szCs w:val="24"/>
        </w:rPr>
        <w:t>‘</w:t>
      </w:r>
      <w:r w:rsidR="00CB72AE" w:rsidRPr="008A0582">
        <w:rPr>
          <w:rFonts w:ascii="Times New Roman" w:hAnsi="Times New Roman" w:cs="Times New Roman"/>
          <w:sz w:val="24"/>
          <w:szCs w:val="24"/>
        </w:rPr>
        <w:t>physical welfare</w:t>
      </w:r>
      <w:r w:rsidRPr="008A0582">
        <w:rPr>
          <w:rFonts w:ascii="Times New Roman" w:hAnsi="Times New Roman" w:cs="Times New Roman"/>
          <w:sz w:val="24"/>
          <w:szCs w:val="24"/>
        </w:rPr>
        <w:t>’</w:t>
      </w:r>
      <w:r w:rsidR="00CB72AE" w:rsidRPr="008A0582">
        <w:rPr>
          <w:rFonts w:ascii="Times New Roman" w:hAnsi="Times New Roman" w:cs="Times New Roman"/>
          <w:sz w:val="24"/>
          <w:szCs w:val="24"/>
        </w:rPr>
        <w:t xml:space="preserve"> of an</w:t>
      </w:r>
      <w:r w:rsidR="00ED493D" w:rsidRPr="008A0582">
        <w:rPr>
          <w:rFonts w:ascii="Times New Roman" w:hAnsi="Times New Roman" w:cs="Times New Roman"/>
          <w:sz w:val="24"/>
          <w:szCs w:val="24"/>
        </w:rPr>
        <w:t xml:space="preserve"> individual. I</w:t>
      </w:r>
      <w:r w:rsidR="00CB72AE" w:rsidRPr="008A0582">
        <w:rPr>
          <w:rFonts w:ascii="Times New Roman" w:hAnsi="Times New Roman" w:cs="Times New Roman"/>
          <w:sz w:val="24"/>
          <w:szCs w:val="24"/>
        </w:rPr>
        <w:t xml:space="preserve">n this sense, </w:t>
      </w:r>
      <w:r w:rsidR="008C6167" w:rsidRPr="008A0582">
        <w:rPr>
          <w:rFonts w:ascii="Times New Roman" w:hAnsi="Times New Roman" w:cs="Times New Roman"/>
          <w:sz w:val="24"/>
          <w:szCs w:val="24"/>
        </w:rPr>
        <w:t>an</w:t>
      </w:r>
      <w:r w:rsidR="005522EE">
        <w:rPr>
          <w:rFonts w:ascii="Times New Roman" w:hAnsi="Times New Roman" w:cs="Times New Roman"/>
          <w:sz w:val="24"/>
          <w:szCs w:val="24"/>
        </w:rPr>
        <w:t>d as Crisp suggests above</w:t>
      </w:r>
      <w:r w:rsidR="008C6167" w:rsidRPr="008A0582">
        <w:rPr>
          <w:rFonts w:ascii="Times New Roman" w:hAnsi="Times New Roman" w:cs="Times New Roman"/>
          <w:i/>
          <w:sz w:val="24"/>
          <w:szCs w:val="24"/>
        </w:rPr>
        <w:t xml:space="preserve">, </w:t>
      </w:r>
      <w:r w:rsidR="00CB72AE" w:rsidRPr="008A0582">
        <w:rPr>
          <w:rFonts w:ascii="Times New Roman" w:hAnsi="Times New Roman" w:cs="Times New Roman"/>
          <w:sz w:val="24"/>
          <w:szCs w:val="24"/>
        </w:rPr>
        <w:t xml:space="preserve">welfare </w:t>
      </w:r>
      <w:r w:rsidR="003025DB" w:rsidRPr="008A0582">
        <w:rPr>
          <w:rFonts w:ascii="Times New Roman" w:hAnsi="Times New Roman" w:cs="Times New Roman"/>
          <w:sz w:val="24"/>
          <w:szCs w:val="24"/>
        </w:rPr>
        <w:t>describes how</w:t>
      </w:r>
      <w:r w:rsidR="00CB72AE" w:rsidRPr="008A0582">
        <w:rPr>
          <w:rFonts w:ascii="Times New Roman" w:hAnsi="Times New Roman" w:cs="Times New Roman"/>
          <w:sz w:val="24"/>
          <w:szCs w:val="24"/>
        </w:rPr>
        <w:t xml:space="preserve"> the subject</w:t>
      </w:r>
      <w:r w:rsidR="00ED493D" w:rsidRPr="008A0582">
        <w:rPr>
          <w:rFonts w:ascii="Times New Roman" w:hAnsi="Times New Roman" w:cs="Times New Roman"/>
          <w:sz w:val="24"/>
          <w:szCs w:val="24"/>
        </w:rPr>
        <w:t xml:space="preserve"> </w:t>
      </w:r>
      <w:r w:rsidR="003025DB" w:rsidRPr="008A0582">
        <w:rPr>
          <w:rFonts w:ascii="Times New Roman" w:hAnsi="Times New Roman" w:cs="Times New Roman"/>
          <w:sz w:val="24"/>
          <w:szCs w:val="24"/>
        </w:rPr>
        <w:t xml:space="preserve">fares </w:t>
      </w:r>
      <w:r w:rsidR="00ED493D" w:rsidRPr="008A0582">
        <w:rPr>
          <w:rFonts w:ascii="Times New Roman" w:hAnsi="Times New Roman" w:cs="Times New Roman"/>
          <w:sz w:val="24"/>
          <w:szCs w:val="24"/>
        </w:rPr>
        <w:t>as a whole</w:t>
      </w:r>
      <w:r w:rsidR="003025DB" w:rsidRPr="008A0582">
        <w:rPr>
          <w:rFonts w:ascii="Times New Roman" w:hAnsi="Times New Roman" w:cs="Times New Roman"/>
          <w:sz w:val="24"/>
          <w:szCs w:val="24"/>
        </w:rPr>
        <w:t xml:space="preserve">, while wellbeing can additionally be ascribed to more particular elements of the subject, such as </w:t>
      </w:r>
      <w:r w:rsidR="0072089F" w:rsidRPr="008A0582">
        <w:rPr>
          <w:rFonts w:ascii="Times New Roman" w:hAnsi="Times New Roman" w:cs="Times New Roman"/>
          <w:sz w:val="24"/>
          <w:szCs w:val="24"/>
        </w:rPr>
        <w:t xml:space="preserve">an individual’s </w:t>
      </w:r>
      <w:r w:rsidR="003025DB" w:rsidRPr="008A0582">
        <w:rPr>
          <w:rFonts w:ascii="Times New Roman" w:hAnsi="Times New Roman" w:cs="Times New Roman"/>
          <w:sz w:val="24"/>
          <w:szCs w:val="24"/>
        </w:rPr>
        <w:t>psy</w:t>
      </w:r>
      <w:r w:rsidR="0072089F" w:rsidRPr="008A0582">
        <w:rPr>
          <w:rFonts w:ascii="Times New Roman" w:hAnsi="Times New Roman" w:cs="Times New Roman"/>
          <w:sz w:val="24"/>
          <w:szCs w:val="24"/>
        </w:rPr>
        <w:t>chological or physical condition</w:t>
      </w:r>
      <w:r w:rsidR="003025DB" w:rsidRPr="008A0582">
        <w:rPr>
          <w:rFonts w:ascii="Times New Roman" w:hAnsi="Times New Roman" w:cs="Times New Roman"/>
          <w:sz w:val="24"/>
          <w:szCs w:val="24"/>
        </w:rPr>
        <w:t>.</w:t>
      </w:r>
    </w:p>
    <w:p w14:paraId="73F9B012" w14:textId="77777777" w:rsidR="006D0A81" w:rsidRPr="008A0582" w:rsidRDefault="00EE63CE"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A second distinction </w:t>
      </w:r>
      <w:r w:rsidR="005E5C95" w:rsidRPr="008A0582">
        <w:rPr>
          <w:rFonts w:ascii="Times New Roman" w:hAnsi="Times New Roman" w:cs="Times New Roman"/>
          <w:sz w:val="24"/>
          <w:szCs w:val="24"/>
        </w:rPr>
        <w:t>pertains primarily to</w:t>
      </w:r>
      <w:r w:rsidR="00FE4147" w:rsidRPr="008A0582">
        <w:rPr>
          <w:rFonts w:ascii="Times New Roman" w:hAnsi="Times New Roman" w:cs="Times New Roman"/>
          <w:sz w:val="24"/>
          <w:szCs w:val="24"/>
        </w:rPr>
        <w:t xml:space="preserve"> discussions </w:t>
      </w:r>
      <w:r w:rsidR="008C6167" w:rsidRPr="008A0582">
        <w:rPr>
          <w:rFonts w:ascii="Times New Roman" w:hAnsi="Times New Roman" w:cs="Times New Roman"/>
          <w:sz w:val="24"/>
          <w:szCs w:val="24"/>
        </w:rPr>
        <w:t>about</w:t>
      </w:r>
      <w:r w:rsidR="00FE4147" w:rsidRPr="008A0582">
        <w:rPr>
          <w:rFonts w:ascii="Times New Roman" w:hAnsi="Times New Roman" w:cs="Times New Roman"/>
          <w:sz w:val="24"/>
          <w:szCs w:val="24"/>
        </w:rPr>
        <w:t xml:space="preserve"> </w:t>
      </w:r>
      <w:r w:rsidR="003C6166" w:rsidRPr="008A0582">
        <w:rPr>
          <w:rFonts w:ascii="Times New Roman" w:hAnsi="Times New Roman" w:cs="Times New Roman"/>
          <w:sz w:val="24"/>
          <w:szCs w:val="24"/>
        </w:rPr>
        <w:t>welfare in certain contexts. When applied to animals, for example, the term</w:t>
      </w:r>
      <w:r w:rsidR="009358D9" w:rsidRPr="008A0582">
        <w:rPr>
          <w:rFonts w:ascii="Times New Roman" w:hAnsi="Times New Roman" w:cs="Times New Roman"/>
          <w:sz w:val="24"/>
          <w:szCs w:val="24"/>
        </w:rPr>
        <w:t xml:space="preserve"> ‘</w:t>
      </w:r>
      <w:r w:rsidR="00FE4147" w:rsidRPr="008A0582">
        <w:rPr>
          <w:rFonts w:ascii="Times New Roman" w:hAnsi="Times New Roman" w:cs="Times New Roman"/>
          <w:sz w:val="24"/>
          <w:szCs w:val="24"/>
        </w:rPr>
        <w:t>welfare</w:t>
      </w:r>
      <w:r w:rsidR="009358D9" w:rsidRPr="008A0582">
        <w:rPr>
          <w:rFonts w:ascii="Times New Roman" w:hAnsi="Times New Roman" w:cs="Times New Roman"/>
          <w:sz w:val="24"/>
          <w:szCs w:val="24"/>
        </w:rPr>
        <w:t xml:space="preserve">’ is </w:t>
      </w:r>
      <w:r w:rsidR="005E5C95" w:rsidRPr="008A0582">
        <w:rPr>
          <w:rFonts w:ascii="Times New Roman" w:hAnsi="Times New Roman" w:cs="Times New Roman"/>
          <w:sz w:val="24"/>
          <w:szCs w:val="24"/>
        </w:rPr>
        <w:t xml:space="preserve">often </w:t>
      </w:r>
      <w:r w:rsidR="009358D9" w:rsidRPr="008A0582">
        <w:rPr>
          <w:rFonts w:ascii="Times New Roman" w:hAnsi="Times New Roman" w:cs="Times New Roman"/>
          <w:sz w:val="24"/>
          <w:szCs w:val="24"/>
        </w:rPr>
        <w:t xml:space="preserve">distinguished from well-being. </w:t>
      </w:r>
      <w:r w:rsidR="00CE2C98" w:rsidRPr="008A0582">
        <w:rPr>
          <w:rFonts w:ascii="Times New Roman" w:hAnsi="Times New Roman" w:cs="Times New Roman"/>
          <w:sz w:val="24"/>
          <w:szCs w:val="24"/>
        </w:rPr>
        <w:t>Welfare</w:t>
      </w:r>
      <w:r w:rsidR="00416A0E" w:rsidRPr="008A0582">
        <w:rPr>
          <w:rFonts w:ascii="Times New Roman" w:hAnsi="Times New Roman" w:cs="Times New Roman"/>
          <w:sz w:val="24"/>
          <w:szCs w:val="24"/>
        </w:rPr>
        <w:t xml:space="preserve"> in these </w:t>
      </w:r>
      <w:r w:rsidR="00CE2C98" w:rsidRPr="008A0582">
        <w:rPr>
          <w:rFonts w:ascii="Times New Roman" w:hAnsi="Times New Roman" w:cs="Times New Roman"/>
          <w:sz w:val="24"/>
          <w:szCs w:val="24"/>
        </w:rPr>
        <w:t>contexts</w:t>
      </w:r>
      <w:r w:rsidR="00416A0E" w:rsidRPr="008A0582">
        <w:rPr>
          <w:rFonts w:ascii="Times New Roman" w:hAnsi="Times New Roman" w:cs="Times New Roman"/>
          <w:sz w:val="24"/>
          <w:szCs w:val="24"/>
        </w:rPr>
        <w:t xml:space="preserve"> </w:t>
      </w:r>
      <w:r w:rsidR="00CE2C98" w:rsidRPr="008A0582">
        <w:rPr>
          <w:rFonts w:ascii="Times New Roman" w:hAnsi="Times New Roman" w:cs="Times New Roman"/>
          <w:sz w:val="24"/>
          <w:szCs w:val="24"/>
        </w:rPr>
        <w:t xml:space="preserve">often </w:t>
      </w:r>
      <w:r w:rsidR="00525CB3" w:rsidRPr="008A0582">
        <w:rPr>
          <w:rFonts w:ascii="Times New Roman" w:hAnsi="Times New Roman" w:cs="Times New Roman"/>
          <w:sz w:val="24"/>
          <w:szCs w:val="24"/>
        </w:rPr>
        <w:t>carries connotations of</w:t>
      </w:r>
      <w:r w:rsidR="00CE2C98" w:rsidRPr="008A0582">
        <w:rPr>
          <w:rFonts w:ascii="Times New Roman" w:hAnsi="Times New Roman" w:cs="Times New Roman"/>
          <w:sz w:val="24"/>
          <w:szCs w:val="24"/>
        </w:rPr>
        <w:t xml:space="preserve"> </w:t>
      </w:r>
      <w:r w:rsidR="00416A0E" w:rsidRPr="008A0582">
        <w:rPr>
          <w:rFonts w:ascii="Times New Roman" w:hAnsi="Times New Roman" w:cs="Times New Roman"/>
          <w:sz w:val="24"/>
          <w:szCs w:val="24"/>
        </w:rPr>
        <w:t xml:space="preserve">the </w:t>
      </w:r>
      <w:r w:rsidR="00CE2C98" w:rsidRPr="008A0582">
        <w:rPr>
          <w:rFonts w:ascii="Times New Roman" w:hAnsi="Times New Roman" w:cs="Times New Roman"/>
          <w:sz w:val="24"/>
          <w:szCs w:val="24"/>
        </w:rPr>
        <w:t xml:space="preserve">success or failure </w:t>
      </w:r>
      <w:r w:rsidR="003E11BB" w:rsidRPr="008A0582">
        <w:rPr>
          <w:rFonts w:ascii="Times New Roman" w:hAnsi="Times New Roman" w:cs="Times New Roman"/>
          <w:sz w:val="24"/>
          <w:szCs w:val="24"/>
        </w:rPr>
        <w:t>of the animal with respect to</w:t>
      </w:r>
      <w:r w:rsidR="00CE2C98" w:rsidRPr="008A0582">
        <w:rPr>
          <w:rFonts w:ascii="Times New Roman" w:hAnsi="Times New Roman" w:cs="Times New Roman"/>
          <w:sz w:val="24"/>
          <w:szCs w:val="24"/>
        </w:rPr>
        <w:t xml:space="preserve"> </w:t>
      </w:r>
      <w:r w:rsidR="003E11BB" w:rsidRPr="008A0582">
        <w:rPr>
          <w:rFonts w:ascii="Times New Roman" w:hAnsi="Times New Roman" w:cs="Times New Roman"/>
          <w:sz w:val="24"/>
          <w:szCs w:val="24"/>
        </w:rPr>
        <w:t>environmental contributions, sometimes referred to as coping (Broom 1991)</w:t>
      </w:r>
      <w:r w:rsidR="00525CB3" w:rsidRPr="008A0582">
        <w:rPr>
          <w:rFonts w:ascii="Times New Roman" w:hAnsi="Times New Roman" w:cs="Times New Roman"/>
          <w:sz w:val="24"/>
          <w:szCs w:val="24"/>
        </w:rPr>
        <w:t xml:space="preserve">. </w:t>
      </w:r>
      <w:r w:rsidR="00571A4A" w:rsidRPr="008A0582">
        <w:rPr>
          <w:rFonts w:ascii="Times New Roman" w:hAnsi="Times New Roman" w:cs="Times New Roman"/>
          <w:sz w:val="24"/>
          <w:szCs w:val="24"/>
        </w:rPr>
        <w:t>In these contexts, some view well-being as a dimension of welfare, where well-being contributes in a meaningful way to welfare</w:t>
      </w:r>
      <w:r w:rsidR="00CE2C98" w:rsidRPr="008A0582">
        <w:rPr>
          <w:rFonts w:ascii="Times New Roman" w:hAnsi="Times New Roman" w:cs="Times New Roman"/>
          <w:sz w:val="24"/>
          <w:szCs w:val="24"/>
        </w:rPr>
        <w:t xml:space="preserve"> </w:t>
      </w:r>
      <w:r w:rsidR="00571A4A" w:rsidRPr="008A0582">
        <w:rPr>
          <w:rFonts w:ascii="Times New Roman" w:hAnsi="Times New Roman" w:cs="Times New Roman"/>
          <w:sz w:val="24"/>
          <w:szCs w:val="24"/>
        </w:rPr>
        <w:t xml:space="preserve">but is not identical to welfare </w:t>
      </w:r>
      <w:r w:rsidR="00CE2C98" w:rsidRPr="008A0582">
        <w:rPr>
          <w:rFonts w:ascii="Times New Roman" w:hAnsi="Times New Roman" w:cs="Times New Roman"/>
          <w:sz w:val="24"/>
          <w:szCs w:val="24"/>
        </w:rPr>
        <w:t xml:space="preserve">(Duncan &amp; Fraser, 1997; Fraser, 1995). </w:t>
      </w:r>
      <w:r w:rsidR="003C6166" w:rsidRPr="008A0582">
        <w:rPr>
          <w:rFonts w:ascii="Times New Roman" w:hAnsi="Times New Roman" w:cs="Times New Roman"/>
          <w:sz w:val="24"/>
          <w:szCs w:val="24"/>
        </w:rPr>
        <w:t xml:space="preserve">Thus, the welfare of an entity at times is used to describe its wellbeing and its ability to </w:t>
      </w:r>
      <w:r w:rsidR="003E11BB" w:rsidRPr="008A0582">
        <w:rPr>
          <w:rFonts w:ascii="Times New Roman" w:hAnsi="Times New Roman" w:cs="Times New Roman"/>
          <w:sz w:val="24"/>
          <w:szCs w:val="24"/>
        </w:rPr>
        <w:t>respond positively to</w:t>
      </w:r>
      <w:r w:rsidR="003C6166" w:rsidRPr="008A0582">
        <w:rPr>
          <w:rFonts w:ascii="Times New Roman" w:hAnsi="Times New Roman" w:cs="Times New Roman"/>
          <w:sz w:val="24"/>
          <w:szCs w:val="24"/>
        </w:rPr>
        <w:t xml:space="preserve"> its environment, while the wellbeing of an entity describes how that entity is doing witho</w:t>
      </w:r>
      <w:r w:rsidR="00571A4A" w:rsidRPr="008A0582">
        <w:rPr>
          <w:rFonts w:ascii="Times New Roman" w:hAnsi="Times New Roman" w:cs="Times New Roman"/>
          <w:sz w:val="24"/>
          <w:szCs w:val="24"/>
        </w:rPr>
        <w:t xml:space="preserve">ut reference to its environment </w:t>
      </w:r>
      <w:r w:rsidR="003C6166" w:rsidRPr="008A0582">
        <w:rPr>
          <w:rFonts w:ascii="Times New Roman" w:hAnsi="Times New Roman" w:cs="Times New Roman"/>
          <w:sz w:val="24"/>
          <w:szCs w:val="24"/>
        </w:rPr>
        <w:t>or with less emphasis</w:t>
      </w:r>
      <w:r w:rsidR="00571A4A" w:rsidRPr="008A0582">
        <w:rPr>
          <w:rFonts w:ascii="Times New Roman" w:hAnsi="Times New Roman" w:cs="Times New Roman"/>
          <w:sz w:val="24"/>
          <w:szCs w:val="24"/>
        </w:rPr>
        <w:t xml:space="preserve"> on environmental contributions</w:t>
      </w:r>
      <w:r w:rsidR="003C6166" w:rsidRPr="008A0582">
        <w:rPr>
          <w:rFonts w:ascii="Times New Roman" w:hAnsi="Times New Roman" w:cs="Times New Roman"/>
          <w:sz w:val="24"/>
          <w:szCs w:val="24"/>
        </w:rPr>
        <w:t xml:space="preserve"> (Broom 1991).</w:t>
      </w:r>
      <w:r w:rsidR="00571A4A" w:rsidRPr="008A0582">
        <w:rPr>
          <w:rFonts w:ascii="Times New Roman" w:hAnsi="Times New Roman" w:cs="Times New Roman"/>
          <w:sz w:val="24"/>
          <w:szCs w:val="24"/>
        </w:rPr>
        <w:t xml:space="preserve"> </w:t>
      </w:r>
      <w:r w:rsidR="005E5C95" w:rsidRPr="008A0582">
        <w:rPr>
          <w:rFonts w:ascii="Times New Roman" w:hAnsi="Times New Roman" w:cs="Times New Roman"/>
          <w:sz w:val="24"/>
          <w:szCs w:val="24"/>
        </w:rPr>
        <w:t>Concern f</w:t>
      </w:r>
      <w:r w:rsidR="00525CB3" w:rsidRPr="008A0582">
        <w:rPr>
          <w:rFonts w:ascii="Times New Roman" w:hAnsi="Times New Roman" w:cs="Times New Roman"/>
          <w:sz w:val="24"/>
          <w:szCs w:val="24"/>
        </w:rPr>
        <w:t xml:space="preserve">or the welfare of farm animals </w:t>
      </w:r>
      <w:r w:rsidR="005E5C95" w:rsidRPr="008A0582">
        <w:rPr>
          <w:rFonts w:ascii="Times New Roman" w:hAnsi="Times New Roman" w:cs="Times New Roman"/>
          <w:sz w:val="24"/>
          <w:szCs w:val="24"/>
        </w:rPr>
        <w:t xml:space="preserve">implies an assessment of the conditions in which they are placed. </w:t>
      </w:r>
      <w:r w:rsidR="00525CB3" w:rsidRPr="008A0582">
        <w:rPr>
          <w:rFonts w:ascii="Times New Roman" w:hAnsi="Times New Roman" w:cs="Times New Roman"/>
          <w:sz w:val="24"/>
          <w:szCs w:val="24"/>
        </w:rPr>
        <w:t>In the same way, the A</w:t>
      </w:r>
      <w:r w:rsidR="006961CA" w:rsidRPr="008A0582">
        <w:rPr>
          <w:rFonts w:ascii="Times New Roman" w:hAnsi="Times New Roman" w:cs="Times New Roman"/>
          <w:sz w:val="24"/>
          <w:szCs w:val="24"/>
        </w:rPr>
        <w:t xml:space="preserve">BIM’s </w:t>
      </w:r>
      <w:r w:rsidR="006961CA" w:rsidRPr="008A0582">
        <w:rPr>
          <w:rFonts w:ascii="Times New Roman" w:hAnsi="Times New Roman" w:cs="Times New Roman"/>
          <w:i/>
          <w:sz w:val="24"/>
          <w:szCs w:val="24"/>
        </w:rPr>
        <w:t>Physician’s Charter</w:t>
      </w:r>
      <w:r w:rsidR="006961CA" w:rsidRPr="008A0582">
        <w:rPr>
          <w:rFonts w:ascii="Times New Roman" w:hAnsi="Times New Roman" w:cs="Times New Roman"/>
          <w:sz w:val="24"/>
          <w:szCs w:val="24"/>
        </w:rPr>
        <w:t xml:space="preserve"> use of ‘welfare’ as opposed to ‘wellbeing’ </w:t>
      </w:r>
      <w:r w:rsidR="00525CB3" w:rsidRPr="008A0582">
        <w:rPr>
          <w:rFonts w:ascii="Times New Roman" w:hAnsi="Times New Roman" w:cs="Times New Roman"/>
          <w:sz w:val="24"/>
          <w:szCs w:val="24"/>
        </w:rPr>
        <w:t>may carry connotations of the environmental contributions to the patient’s wellbeing—though the justification of the word choice is not explicated</w:t>
      </w:r>
      <w:r w:rsidR="006D0A81" w:rsidRPr="008A0582">
        <w:rPr>
          <w:rFonts w:ascii="Times New Roman" w:hAnsi="Times New Roman" w:cs="Times New Roman"/>
          <w:sz w:val="24"/>
          <w:szCs w:val="24"/>
        </w:rPr>
        <w:t>.</w:t>
      </w:r>
    </w:p>
    <w:p w14:paraId="4CE49554" w14:textId="77777777" w:rsidR="00690282" w:rsidRDefault="00BA03A9"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Many authors use the two terms interchangeably (Bradley 2</w:t>
      </w:r>
      <w:r w:rsidR="00315E14">
        <w:rPr>
          <w:rFonts w:ascii="Times New Roman" w:hAnsi="Times New Roman" w:cs="Times New Roman"/>
          <w:sz w:val="24"/>
          <w:szCs w:val="24"/>
        </w:rPr>
        <w:t>014</w:t>
      </w:r>
      <w:r w:rsidR="008A0582">
        <w:rPr>
          <w:rFonts w:ascii="Times New Roman" w:hAnsi="Times New Roman" w:cs="Times New Roman"/>
          <w:sz w:val="24"/>
          <w:szCs w:val="24"/>
        </w:rPr>
        <w:t xml:space="preserve">; </w:t>
      </w:r>
      <w:proofErr w:type="spellStart"/>
      <w:r w:rsidR="008A0582">
        <w:rPr>
          <w:rFonts w:ascii="Times New Roman" w:hAnsi="Times New Roman" w:cs="Times New Roman"/>
          <w:sz w:val="24"/>
          <w:szCs w:val="24"/>
        </w:rPr>
        <w:t>Darwall</w:t>
      </w:r>
      <w:proofErr w:type="spellEnd"/>
      <w:r w:rsidR="008A0582">
        <w:rPr>
          <w:rFonts w:ascii="Times New Roman" w:hAnsi="Times New Roman" w:cs="Times New Roman"/>
          <w:sz w:val="24"/>
          <w:szCs w:val="24"/>
        </w:rPr>
        <w:t xml:space="preserve"> 2002; Sumner 1996) while others distinguish</w:t>
      </w:r>
      <w:r w:rsidRPr="008A0582">
        <w:rPr>
          <w:rFonts w:ascii="Times New Roman" w:hAnsi="Times New Roman" w:cs="Times New Roman"/>
          <w:sz w:val="24"/>
          <w:szCs w:val="24"/>
        </w:rPr>
        <w:t xml:space="preserve"> between the two </w:t>
      </w:r>
      <w:r w:rsidR="008A0582">
        <w:rPr>
          <w:rFonts w:ascii="Times New Roman" w:hAnsi="Times New Roman" w:cs="Times New Roman"/>
          <w:sz w:val="24"/>
          <w:szCs w:val="24"/>
        </w:rPr>
        <w:t>notions</w:t>
      </w:r>
      <w:r w:rsidRPr="008A0582">
        <w:rPr>
          <w:rFonts w:ascii="Times New Roman" w:hAnsi="Times New Roman" w:cs="Times New Roman"/>
          <w:sz w:val="24"/>
          <w:szCs w:val="24"/>
        </w:rPr>
        <w:t xml:space="preserve"> (Fraser 1</w:t>
      </w:r>
      <w:r w:rsidR="008A0582">
        <w:rPr>
          <w:rFonts w:ascii="Times New Roman" w:hAnsi="Times New Roman" w:cs="Times New Roman"/>
          <w:sz w:val="24"/>
          <w:szCs w:val="24"/>
        </w:rPr>
        <w:t xml:space="preserve">995). For our purposes, we </w:t>
      </w:r>
      <w:r w:rsidRPr="008A0582">
        <w:rPr>
          <w:rFonts w:ascii="Times New Roman" w:hAnsi="Times New Roman" w:cs="Times New Roman"/>
          <w:sz w:val="24"/>
          <w:szCs w:val="24"/>
        </w:rPr>
        <w:t xml:space="preserve">assume interchangeability between terms unless the cited author explicitly distinguishes between the uses of ‘welfare’ and ‘wellbeing.’ </w:t>
      </w:r>
    </w:p>
    <w:p w14:paraId="78419BD7" w14:textId="77777777" w:rsidR="008A0582" w:rsidRPr="008A0582" w:rsidRDefault="008A0582" w:rsidP="00C07454">
      <w:pPr>
        <w:spacing w:after="0" w:line="480" w:lineRule="auto"/>
        <w:ind w:firstLine="540"/>
        <w:jc w:val="both"/>
        <w:rPr>
          <w:rFonts w:ascii="Times New Roman" w:hAnsi="Times New Roman" w:cs="Times New Roman"/>
          <w:sz w:val="24"/>
          <w:szCs w:val="24"/>
        </w:rPr>
      </w:pPr>
    </w:p>
    <w:p w14:paraId="08048FA1" w14:textId="77777777" w:rsidR="00694B08" w:rsidRDefault="00694B08" w:rsidP="00D221E6">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lastRenderedPageBreak/>
        <w:t xml:space="preserve">Welfare </w:t>
      </w:r>
      <w:r w:rsidR="001F1CCF" w:rsidRPr="008A0582">
        <w:rPr>
          <w:rFonts w:ascii="Times New Roman" w:hAnsi="Times New Roman" w:cs="Times New Roman"/>
          <w:i/>
          <w:sz w:val="24"/>
          <w:szCs w:val="24"/>
        </w:rPr>
        <w:t>as</w:t>
      </w:r>
      <w:r w:rsidRPr="008A0582">
        <w:rPr>
          <w:rFonts w:ascii="Times New Roman" w:hAnsi="Times New Roman" w:cs="Times New Roman"/>
          <w:i/>
          <w:sz w:val="24"/>
          <w:szCs w:val="24"/>
        </w:rPr>
        <w:t xml:space="preserve"> Health</w:t>
      </w:r>
    </w:p>
    <w:p w14:paraId="3206C52B" w14:textId="77777777" w:rsidR="00CE4779" w:rsidRPr="008A0582" w:rsidRDefault="00CE4779" w:rsidP="00C07454">
      <w:pPr>
        <w:spacing w:after="0" w:line="480" w:lineRule="auto"/>
        <w:ind w:firstLine="540"/>
        <w:jc w:val="both"/>
        <w:rPr>
          <w:rFonts w:ascii="Times New Roman" w:hAnsi="Times New Roman" w:cs="Times New Roman"/>
          <w:i/>
          <w:sz w:val="24"/>
          <w:szCs w:val="24"/>
        </w:rPr>
      </w:pPr>
    </w:p>
    <w:p w14:paraId="48C6C682" w14:textId="77777777" w:rsidR="0033375A" w:rsidRPr="008A0582" w:rsidRDefault="00D9018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The </w:t>
      </w:r>
      <w:r w:rsidRPr="008A0582">
        <w:rPr>
          <w:rFonts w:ascii="Times New Roman" w:hAnsi="Times New Roman" w:cs="Times New Roman"/>
          <w:i/>
          <w:sz w:val="24"/>
          <w:szCs w:val="24"/>
        </w:rPr>
        <w:t xml:space="preserve">OED </w:t>
      </w:r>
      <w:r w:rsidRPr="008A0582">
        <w:rPr>
          <w:rFonts w:ascii="Times New Roman" w:hAnsi="Times New Roman" w:cs="Times New Roman"/>
          <w:sz w:val="24"/>
          <w:szCs w:val="24"/>
        </w:rPr>
        <w:t xml:space="preserve">is not alone in defining welfare in terms of health. </w:t>
      </w:r>
      <w:r w:rsidR="00B723D5">
        <w:rPr>
          <w:rFonts w:ascii="Times New Roman" w:hAnsi="Times New Roman" w:cs="Times New Roman"/>
          <w:sz w:val="24"/>
          <w:szCs w:val="24"/>
        </w:rPr>
        <w:t>We can see, however, that the two notions are distinct because g</w:t>
      </w:r>
      <w:r w:rsidR="000428EF" w:rsidRPr="008A0582">
        <w:rPr>
          <w:rFonts w:ascii="Times New Roman" w:hAnsi="Times New Roman" w:cs="Times New Roman"/>
          <w:sz w:val="24"/>
          <w:szCs w:val="24"/>
        </w:rPr>
        <w:t xml:space="preserve">ood health </w:t>
      </w:r>
      <w:r w:rsidR="00260749" w:rsidRPr="008A0582">
        <w:rPr>
          <w:rFonts w:ascii="Times New Roman" w:hAnsi="Times New Roman" w:cs="Times New Roman"/>
          <w:sz w:val="24"/>
          <w:szCs w:val="24"/>
        </w:rPr>
        <w:t xml:space="preserve">does not necessarily </w:t>
      </w:r>
      <w:r w:rsidR="00B723D5">
        <w:rPr>
          <w:rFonts w:ascii="Times New Roman" w:hAnsi="Times New Roman" w:cs="Times New Roman"/>
          <w:sz w:val="24"/>
          <w:szCs w:val="24"/>
        </w:rPr>
        <w:t>correspond to</w:t>
      </w:r>
      <w:r w:rsidR="00D75735" w:rsidRPr="008A0582">
        <w:rPr>
          <w:rFonts w:ascii="Times New Roman" w:hAnsi="Times New Roman" w:cs="Times New Roman"/>
          <w:sz w:val="24"/>
          <w:szCs w:val="24"/>
        </w:rPr>
        <w:t xml:space="preserve"> </w:t>
      </w:r>
      <w:r w:rsidR="00B723D5">
        <w:rPr>
          <w:rFonts w:ascii="Times New Roman" w:hAnsi="Times New Roman" w:cs="Times New Roman"/>
          <w:sz w:val="24"/>
          <w:szCs w:val="24"/>
        </w:rPr>
        <w:t>a high level of</w:t>
      </w:r>
      <w:r w:rsidR="00260749" w:rsidRPr="008A0582">
        <w:rPr>
          <w:rFonts w:ascii="Times New Roman" w:hAnsi="Times New Roman" w:cs="Times New Roman"/>
          <w:sz w:val="24"/>
          <w:szCs w:val="24"/>
        </w:rPr>
        <w:t xml:space="preserve"> welfare</w:t>
      </w:r>
      <w:r w:rsidR="00662A2E" w:rsidRPr="008A0582">
        <w:rPr>
          <w:rFonts w:ascii="Times New Roman" w:hAnsi="Times New Roman" w:cs="Times New Roman"/>
          <w:sz w:val="24"/>
          <w:szCs w:val="24"/>
        </w:rPr>
        <w:t xml:space="preserve">. </w:t>
      </w:r>
      <w:r w:rsidR="00B723D5">
        <w:rPr>
          <w:rFonts w:ascii="Times New Roman" w:hAnsi="Times New Roman" w:cs="Times New Roman"/>
          <w:sz w:val="24"/>
          <w:szCs w:val="24"/>
        </w:rPr>
        <w:t>You may be in</w:t>
      </w:r>
      <w:r w:rsidR="00662A2E" w:rsidRPr="008A0582">
        <w:rPr>
          <w:rFonts w:ascii="Times New Roman" w:hAnsi="Times New Roman" w:cs="Times New Roman"/>
          <w:sz w:val="24"/>
          <w:szCs w:val="24"/>
        </w:rPr>
        <w:t xml:space="preserve"> good health </w:t>
      </w:r>
      <w:r w:rsidR="00B723D5">
        <w:rPr>
          <w:rFonts w:ascii="Times New Roman" w:hAnsi="Times New Roman" w:cs="Times New Roman"/>
          <w:sz w:val="24"/>
          <w:szCs w:val="24"/>
        </w:rPr>
        <w:t>and at the same time have a low level of</w:t>
      </w:r>
      <w:r w:rsidR="00662A2E" w:rsidRPr="008A0582">
        <w:rPr>
          <w:rFonts w:ascii="Times New Roman" w:hAnsi="Times New Roman" w:cs="Times New Roman"/>
          <w:sz w:val="24"/>
          <w:szCs w:val="24"/>
        </w:rPr>
        <w:t xml:space="preserve"> welfare.</w:t>
      </w:r>
      <w:r w:rsidR="00B723D5">
        <w:rPr>
          <w:rFonts w:ascii="Times New Roman" w:hAnsi="Times New Roman" w:cs="Times New Roman"/>
          <w:sz w:val="24"/>
          <w:szCs w:val="24"/>
        </w:rPr>
        <w:t xml:space="preserve"> </w:t>
      </w:r>
      <w:r w:rsidR="00315E14">
        <w:rPr>
          <w:rFonts w:ascii="Times New Roman" w:hAnsi="Times New Roman" w:cs="Times New Roman"/>
          <w:sz w:val="24"/>
          <w:szCs w:val="24"/>
        </w:rPr>
        <w:t>Thus,</w:t>
      </w:r>
      <w:r w:rsidR="00B723D5">
        <w:rPr>
          <w:rFonts w:ascii="Times New Roman" w:hAnsi="Times New Roman" w:cs="Times New Roman"/>
          <w:sz w:val="24"/>
          <w:szCs w:val="24"/>
        </w:rPr>
        <w:t xml:space="preserve"> your welfare and your health must describe</w:t>
      </w:r>
      <w:r w:rsidR="0033375A" w:rsidRPr="008A0582">
        <w:rPr>
          <w:rFonts w:ascii="Times New Roman" w:hAnsi="Times New Roman" w:cs="Times New Roman"/>
          <w:sz w:val="24"/>
          <w:szCs w:val="24"/>
        </w:rPr>
        <w:t xml:space="preserve"> different </w:t>
      </w:r>
      <w:r w:rsidR="00B723D5">
        <w:rPr>
          <w:rFonts w:ascii="Times New Roman" w:hAnsi="Times New Roman" w:cs="Times New Roman"/>
          <w:sz w:val="24"/>
          <w:szCs w:val="24"/>
        </w:rPr>
        <w:t>states</w:t>
      </w:r>
      <w:r w:rsidR="0033375A" w:rsidRPr="008A0582">
        <w:rPr>
          <w:rFonts w:ascii="Times New Roman" w:hAnsi="Times New Roman" w:cs="Times New Roman"/>
          <w:sz w:val="24"/>
          <w:szCs w:val="24"/>
        </w:rPr>
        <w:t xml:space="preserve">. </w:t>
      </w:r>
    </w:p>
    <w:p w14:paraId="0CBA326F" w14:textId="77777777" w:rsidR="00694B08" w:rsidRPr="008A0582" w:rsidRDefault="00B723D5"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 ordinary understandings of health and welfare suggest that health is narrower than welfare. </w:t>
      </w:r>
      <w:r w:rsidR="0033375A" w:rsidRPr="008A0582">
        <w:rPr>
          <w:rFonts w:ascii="Times New Roman" w:hAnsi="Times New Roman" w:cs="Times New Roman"/>
          <w:sz w:val="24"/>
          <w:szCs w:val="24"/>
        </w:rPr>
        <w:t>H</w:t>
      </w:r>
      <w:r w:rsidR="00260749" w:rsidRPr="008A0582">
        <w:rPr>
          <w:rFonts w:ascii="Times New Roman" w:hAnsi="Times New Roman" w:cs="Times New Roman"/>
          <w:sz w:val="24"/>
          <w:szCs w:val="24"/>
        </w:rPr>
        <w:t xml:space="preserve">ealth has </w:t>
      </w:r>
      <w:r w:rsidR="0033375A" w:rsidRPr="008A0582">
        <w:rPr>
          <w:rFonts w:ascii="Times New Roman" w:hAnsi="Times New Roman" w:cs="Times New Roman"/>
          <w:sz w:val="24"/>
          <w:szCs w:val="24"/>
        </w:rPr>
        <w:t>traditionally been defined as</w:t>
      </w:r>
      <w:r w:rsidR="00260749" w:rsidRPr="008A0582">
        <w:rPr>
          <w:rFonts w:ascii="Times New Roman" w:hAnsi="Times New Roman" w:cs="Times New Roman"/>
          <w:sz w:val="24"/>
          <w:szCs w:val="24"/>
        </w:rPr>
        <w:t xml:space="preserve"> “the condition of being well or free from disease” (</w:t>
      </w:r>
      <w:r w:rsidR="00260749" w:rsidRPr="008A0582">
        <w:rPr>
          <w:rFonts w:ascii="Times New Roman" w:hAnsi="Times New Roman" w:cs="Times New Roman"/>
          <w:i/>
          <w:sz w:val="24"/>
          <w:szCs w:val="24"/>
        </w:rPr>
        <w:t>Merriam Webster Online Dictionary</w:t>
      </w:r>
      <w:r w:rsidR="00260749" w:rsidRPr="008A0582">
        <w:rPr>
          <w:rFonts w:ascii="Times New Roman" w:hAnsi="Times New Roman" w:cs="Times New Roman"/>
          <w:sz w:val="24"/>
          <w:szCs w:val="24"/>
        </w:rPr>
        <w:t xml:space="preserve">, </w:t>
      </w:r>
      <w:r w:rsidR="009F42DA" w:rsidRPr="008A0582">
        <w:rPr>
          <w:rFonts w:ascii="Times New Roman" w:hAnsi="Times New Roman" w:cs="Times New Roman"/>
          <w:sz w:val="24"/>
          <w:szCs w:val="24"/>
        </w:rPr>
        <w:t>2016</w:t>
      </w:r>
      <w:r w:rsidR="00260749" w:rsidRPr="008A0582">
        <w:rPr>
          <w:rFonts w:ascii="Times New Roman" w:hAnsi="Times New Roman" w:cs="Times New Roman"/>
          <w:sz w:val="24"/>
          <w:szCs w:val="24"/>
        </w:rPr>
        <w:t xml:space="preserve">). In contrast, welfare </w:t>
      </w:r>
      <w:r w:rsidR="00662A2E" w:rsidRPr="008A0582">
        <w:rPr>
          <w:rFonts w:ascii="Times New Roman" w:hAnsi="Times New Roman" w:cs="Times New Roman"/>
          <w:sz w:val="24"/>
          <w:szCs w:val="24"/>
        </w:rPr>
        <w:t>reflects</w:t>
      </w:r>
      <w:r w:rsidR="00260749" w:rsidRPr="008A0582">
        <w:rPr>
          <w:rFonts w:ascii="Times New Roman" w:hAnsi="Times New Roman" w:cs="Times New Roman"/>
          <w:sz w:val="24"/>
          <w:szCs w:val="24"/>
        </w:rPr>
        <w:t xml:space="preserve"> additional elements of a person’s life: social connections, familial relations, and self-worth, for example. I</w:t>
      </w:r>
      <w:r w:rsidR="00694B08" w:rsidRPr="008A0582">
        <w:rPr>
          <w:rFonts w:ascii="Times New Roman" w:hAnsi="Times New Roman" w:cs="Times New Roman"/>
          <w:sz w:val="24"/>
          <w:szCs w:val="24"/>
        </w:rPr>
        <w:t>n certain cases</w:t>
      </w:r>
      <w:r w:rsidR="00260749" w:rsidRPr="008A0582">
        <w:rPr>
          <w:rFonts w:ascii="Times New Roman" w:hAnsi="Times New Roman" w:cs="Times New Roman"/>
          <w:sz w:val="24"/>
          <w:szCs w:val="24"/>
        </w:rPr>
        <w:t>,</w:t>
      </w:r>
      <w:r w:rsidR="00694B08" w:rsidRPr="008A0582">
        <w:rPr>
          <w:rFonts w:ascii="Times New Roman" w:hAnsi="Times New Roman" w:cs="Times New Roman"/>
          <w:sz w:val="24"/>
          <w:szCs w:val="24"/>
        </w:rPr>
        <w:t xml:space="preserve"> </w:t>
      </w:r>
      <w:r w:rsidR="0033375A" w:rsidRPr="008A0582">
        <w:rPr>
          <w:rFonts w:ascii="Times New Roman" w:hAnsi="Times New Roman" w:cs="Times New Roman"/>
          <w:sz w:val="24"/>
          <w:szCs w:val="24"/>
        </w:rPr>
        <w:t xml:space="preserve">however, </w:t>
      </w:r>
      <w:r w:rsidR="00694B08" w:rsidRPr="008A0582">
        <w:rPr>
          <w:rFonts w:ascii="Times New Roman" w:hAnsi="Times New Roman" w:cs="Times New Roman"/>
          <w:sz w:val="24"/>
          <w:szCs w:val="24"/>
        </w:rPr>
        <w:t>health ma</w:t>
      </w:r>
      <w:r w:rsidR="00374E0D" w:rsidRPr="008A0582">
        <w:rPr>
          <w:rFonts w:ascii="Times New Roman" w:hAnsi="Times New Roman" w:cs="Times New Roman"/>
          <w:sz w:val="24"/>
          <w:szCs w:val="24"/>
        </w:rPr>
        <w:t>y be the primary indicator of a</w:t>
      </w:r>
      <w:r w:rsidR="00694B08" w:rsidRPr="008A0582">
        <w:rPr>
          <w:rFonts w:ascii="Times New Roman" w:hAnsi="Times New Roman" w:cs="Times New Roman"/>
          <w:sz w:val="24"/>
          <w:szCs w:val="24"/>
        </w:rPr>
        <w:t xml:space="preserve"> </w:t>
      </w:r>
      <w:r w:rsidR="00260749" w:rsidRPr="008A0582">
        <w:rPr>
          <w:rFonts w:ascii="Times New Roman" w:hAnsi="Times New Roman" w:cs="Times New Roman"/>
          <w:sz w:val="24"/>
          <w:szCs w:val="24"/>
        </w:rPr>
        <w:t>subject’s</w:t>
      </w:r>
      <w:r w:rsidR="00694B08" w:rsidRPr="008A0582">
        <w:rPr>
          <w:rFonts w:ascii="Times New Roman" w:hAnsi="Times New Roman" w:cs="Times New Roman"/>
          <w:sz w:val="24"/>
          <w:szCs w:val="24"/>
        </w:rPr>
        <w:t xml:space="preserve"> welfare as when, for ex</w:t>
      </w:r>
      <w:r w:rsidR="00260749" w:rsidRPr="008A0582">
        <w:rPr>
          <w:rFonts w:ascii="Times New Roman" w:hAnsi="Times New Roman" w:cs="Times New Roman"/>
          <w:sz w:val="24"/>
          <w:szCs w:val="24"/>
        </w:rPr>
        <w:t>a</w:t>
      </w:r>
      <w:r w:rsidR="00EA4583" w:rsidRPr="008A0582">
        <w:rPr>
          <w:rFonts w:ascii="Times New Roman" w:hAnsi="Times New Roman" w:cs="Times New Roman"/>
          <w:sz w:val="24"/>
          <w:szCs w:val="24"/>
        </w:rPr>
        <w:t xml:space="preserve">mple, we judge the welfare of an infant </w:t>
      </w:r>
      <w:r w:rsidR="00260749" w:rsidRPr="008A0582">
        <w:rPr>
          <w:rFonts w:ascii="Times New Roman" w:hAnsi="Times New Roman" w:cs="Times New Roman"/>
          <w:sz w:val="24"/>
          <w:szCs w:val="24"/>
        </w:rPr>
        <w:t>or a cactus</w:t>
      </w:r>
      <w:r w:rsidR="00694B08" w:rsidRPr="008A0582">
        <w:rPr>
          <w:rFonts w:ascii="Times New Roman" w:hAnsi="Times New Roman" w:cs="Times New Roman"/>
          <w:sz w:val="24"/>
          <w:szCs w:val="24"/>
        </w:rPr>
        <w:t xml:space="preserve">. </w:t>
      </w:r>
      <w:r w:rsidR="00662A2E" w:rsidRPr="008A0582">
        <w:rPr>
          <w:rFonts w:ascii="Times New Roman" w:hAnsi="Times New Roman" w:cs="Times New Roman"/>
          <w:sz w:val="24"/>
          <w:szCs w:val="24"/>
        </w:rPr>
        <w:t xml:space="preserve">In </w:t>
      </w:r>
      <w:r w:rsidR="00DB5E7C" w:rsidRPr="008A0582">
        <w:rPr>
          <w:rFonts w:ascii="Times New Roman" w:hAnsi="Times New Roman" w:cs="Times New Roman"/>
          <w:sz w:val="24"/>
          <w:szCs w:val="24"/>
        </w:rPr>
        <w:t>these cases</w:t>
      </w:r>
      <w:r w:rsidR="00662A2E" w:rsidRPr="008A0582">
        <w:rPr>
          <w:rFonts w:ascii="Times New Roman" w:hAnsi="Times New Roman" w:cs="Times New Roman"/>
          <w:sz w:val="24"/>
          <w:szCs w:val="24"/>
        </w:rPr>
        <w:t xml:space="preserve">, </w:t>
      </w:r>
      <w:r w:rsidR="00DB5E7C" w:rsidRPr="008A0582">
        <w:rPr>
          <w:rFonts w:ascii="Times New Roman" w:hAnsi="Times New Roman" w:cs="Times New Roman"/>
          <w:sz w:val="24"/>
          <w:szCs w:val="24"/>
        </w:rPr>
        <w:t>their</w:t>
      </w:r>
      <w:r w:rsidR="00827078">
        <w:rPr>
          <w:rFonts w:ascii="Times New Roman" w:hAnsi="Times New Roman" w:cs="Times New Roman"/>
          <w:sz w:val="24"/>
          <w:szCs w:val="24"/>
        </w:rPr>
        <w:t xml:space="preserve"> health largely determines </w:t>
      </w:r>
      <w:r w:rsidR="00DB5E7C" w:rsidRPr="008A0582">
        <w:rPr>
          <w:rFonts w:ascii="Times New Roman" w:hAnsi="Times New Roman" w:cs="Times New Roman"/>
          <w:sz w:val="24"/>
          <w:szCs w:val="24"/>
        </w:rPr>
        <w:t>their</w:t>
      </w:r>
      <w:r w:rsidR="00662A2E" w:rsidRPr="008A0582">
        <w:rPr>
          <w:rFonts w:ascii="Times New Roman" w:hAnsi="Times New Roman" w:cs="Times New Roman"/>
          <w:sz w:val="24"/>
          <w:szCs w:val="24"/>
        </w:rPr>
        <w:t xml:space="preserve"> welfare. </w:t>
      </w:r>
      <w:r w:rsidR="00694B08" w:rsidRPr="008A0582">
        <w:rPr>
          <w:rFonts w:ascii="Times New Roman" w:hAnsi="Times New Roman" w:cs="Times New Roman"/>
          <w:sz w:val="24"/>
          <w:szCs w:val="24"/>
        </w:rPr>
        <w:t xml:space="preserve">And </w:t>
      </w:r>
      <w:r w:rsidR="00EA4583" w:rsidRPr="008A0582">
        <w:rPr>
          <w:rFonts w:ascii="Times New Roman" w:hAnsi="Times New Roman" w:cs="Times New Roman"/>
          <w:sz w:val="24"/>
          <w:szCs w:val="24"/>
        </w:rPr>
        <w:t>in many</w:t>
      </w:r>
      <w:r w:rsidR="00694B08" w:rsidRPr="008A0582">
        <w:rPr>
          <w:rFonts w:ascii="Times New Roman" w:hAnsi="Times New Roman" w:cs="Times New Roman"/>
          <w:sz w:val="24"/>
          <w:szCs w:val="24"/>
        </w:rPr>
        <w:t xml:space="preserve"> case</w:t>
      </w:r>
      <w:r w:rsidR="00EA4583" w:rsidRPr="008A0582">
        <w:rPr>
          <w:rFonts w:ascii="Times New Roman" w:hAnsi="Times New Roman" w:cs="Times New Roman"/>
          <w:sz w:val="24"/>
          <w:szCs w:val="24"/>
        </w:rPr>
        <w:t>s</w:t>
      </w:r>
      <w:r w:rsidR="00694B08" w:rsidRPr="008A0582">
        <w:rPr>
          <w:rFonts w:ascii="Times New Roman" w:hAnsi="Times New Roman" w:cs="Times New Roman"/>
          <w:sz w:val="24"/>
          <w:szCs w:val="24"/>
        </w:rPr>
        <w:t xml:space="preserve"> if an indivi</w:t>
      </w:r>
      <w:r w:rsidR="00EA4583" w:rsidRPr="008A0582">
        <w:rPr>
          <w:rFonts w:ascii="Times New Roman" w:hAnsi="Times New Roman" w:cs="Times New Roman"/>
          <w:sz w:val="24"/>
          <w:szCs w:val="24"/>
        </w:rPr>
        <w:t>dual is in poor health then her welfare will suffer.</w:t>
      </w:r>
      <w:r w:rsidR="00694B08" w:rsidRPr="008A0582">
        <w:rPr>
          <w:rFonts w:ascii="Times New Roman" w:hAnsi="Times New Roman" w:cs="Times New Roman"/>
          <w:sz w:val="24"/>
          <w:szCs w:val="24"/>
        </w:rPr>
        <w:t xml:space="preserve"> This </w:t>
      </w:r>
      <w:r w:rsidR="00260749" w:rsidRPr="008A0582">
        <w:rPr>
          <w:rFonts w:ascii="Times New Roman" w:hAnsi="Times New Roman" w:cs="Times New Roman"/>
          <w:sz w:val="24"/>
          <w:szCs w:val="24"/>
        </w:rPr>
        <w:t>suggests</w:t>
      </w:r>
      <w:r w:rsidR="00694B08" w:rsidRPr="008A0582">
        <w:rPr>
          <w:rFonts w:ascii="Times New Roman" w:hAnsi="Times New Roman" w:cs="Times New Roman"/>
          <w:sz w:val="24"/>
          <w:szCs w:val="24"/>
        </w:rPr>
        <w:t xml:space="preserve"> that</w:t>
      </w:r>
      <w:r w:rsidR="00260749" w:rsidRPr="008A0582">
        <w:rPr>
          <w:rFonts w:ascii="Times New Roman" w:hAnsi="Times New Roman" w:cs="Times New Roman"/>
          <w:sz w:val="24"/>
          <w:szCs w:val="24"/>
        </w:rPr>
        <w:t xml:space="preserve"> </w:t>
      </w:r>
      <w:r w:rsidR="00362A42" w:rsidRPr="008A0582">
        <w:rPr>
          <w:rFonts w:ascii="Times New Roman" w:hAnsi="Times New Roman" w:cs="Times New Roman"/>
          <w:sz w:val="24"/>
          <w:szCs w:val="24"/>
        </w:rPr>
        <w:t xml:space="preserve">good </w:t>
      </w:r>
      <w:r w:rsidR="00694B08" w:rsidRPr="008A0582">
        <w:rPr>
          <w:rFonts w:ascii="Times New Roman" w:hAnsi="Times New Roman" w:cs="Times New Roman"/>
          <w:sz w:val="24"/>
          <w:szCs w:val="24"/>
        </w:rPr>
        <w:t xml:space="preserve">health </w:t>
      </w:r>
      <w:r w:rsidR="00EA4583" w:rsidRPr="008A0582">
        <w:rPr>
          <w:rFonts w:ascii="Times New Roman" w:hAnsi="Times New Roman" w:cs="Times New Roman"/>
          <w:sz w:val="24"/>
          <w:szCs w:val="24"/>
        </w:rPr>
        <w:t xml:space="preserve">contributes </w:t>
      </w:r>
      <w:r w:rsidR="002D783E">
        <w:rPr>
          <w:rFonts w:ascii="Times New Roman" w:hAnsi="Times New Roman" w:cs="Times New Roman"/>
          <w:sz w:val="24"/>
          <w:szCs w:val="24"/>
        </w:rPr>
        <w:t xml:space="preserve">in an important way </w:t>
      </w:r>
      <w:r w:rsidR="00EA4583" w:rsidRPr="008A0582">
        <w:rPr>
          <w:rFonts w:ascii="Times New Roman" w:hAnsi="Times New Roman" w:cs="Times New Roman"/>
          <w:sz w:val="24"/>
          <w:szCs w:val="24"/>
        </w:rPr>
        <w:t>to</w:t>
      </w:r>
      <w:r w:rsidR="00260749" w:rsidRPr="008A0582">
        <w:rPr>
          <w:rFonts w:ascii="Times New Roman" w:hAnsi="Times New Roman" w:cs="Times New Roman"/>
          <w:sz w:val="24"/>
          <w:szCs w:val="24"/>
        </w:rPr>
        <w:t xml:space="preserve"> </w:t>
      </w:r>
      <w:r w:rsidR="00694B08" w:rsidRPr="008A0582">
        <w:rPr>
          <w:rFonts w:ascii="Times New Roman" w:hAnsi="Times New Roman" w:cs="Times New Roman"/>
          <w:sz w:val="24"/>
          <w:szCs w:val="24"/>
        </w:rPr>
        <w:t xml:space="preserve">welfare, but </w:t>
      </w:r>
      <w:r w:rsidR="00EA4583" w:rsidRPr="008A0582">
        <w:rPr>
          <w:rFonts w:ascii="Times New Roman" w:hAnsi="Times New Roman" w:cs="Times New Roman"/>
          <w:sz w:val="24"/>
          <w:szCs w:val="24"/>
        </w:rPr>
        <w:t>is not identical to welfare</w:t>
      </w:r>
      <w:r w:rsidR="00694B08" w:rsidRPr="008A0582">
        <w:rPr>
          <w:rFonts w:ascii="Times New Roman" w:hAnsi="Times New Roman" w:cs="Times New Roman"/>
          <w:sz w:val="24"/>
          <w:szCs w:val="24"/>
        </w:rPr>
        <w:t xml:space="preserve">. </w:t>
      </w:r>
      <w:r w:rsidR="00662A2E" w:rsidRPr="008A0582">
        <w:rPr>
          <w:rFonts w:ascii="Times New Roman" w:hAnsi="Times New Roman" w:cs="Times New Roman"/>
          <w:sz w:val="24"/>
          <w:szCs w:val="24"/>
        </w:rPr>
        <w:t>It further suggests that, b</w:t>
      </w:r>
      <w:r w:rsidR="002251B9">
        <w:rPr>
          <w:rFonts w:ascii="Times New Roman" w:hAnsi="Times New Roman" w:cs="Times New Roman"/>
          <w:sz w:val="24"/>
          <w:szCs w:val="24"/>
        </w:rPr>
        <w:t xml:space="preserve">ecause other </w:t>
      </w:r>
      <w:r w:rsidR="002D783E">
        <w:rPr>
          <w:rFonts w:ascii="Times New Roman" w:hAnsi="Times New Roman" w:cs="Times New Roman"/>
          <w:sz w:val="24"/>
          <w:szCs w:val="24"/>
        </w:rPr>
        <w:t xml:space="preserve">non-health </w:t>
      </w:r>
      <w:r w:rsidR="002251B9">
        <w:rPr>
          <w:rFonts w:ascii="Times New Roman" w:hAnsi="Times New Roman" w:cs="Times New Roman"/>
          <w:sz w:val="24"/>
          <w:szCs w:val="24"/>
        </w:rPr>
        <w:t>factors contribute to</w:t>
      </w:r>
      <w:r w:rsidR="00662A2E" w:rsidRPr="008A0582">
        <w:rPr>
          <w:rFonts w:ascii="Times New Roman" w:hAnsi="Times New Roman" w:cs="Times New Roman"/>
          <w:sz w:val="24"/>
          <w:szCs w:val="24"/>
        </w:rPr>
        <w:t xml:space="preserve"> welfare, welfare has a </w:t>
      </w:r>
      <w:r w:rsidR="009E039C" w:rsidRPr="008A0582">
        <w:rPr>
          <w:rFonts w:ascii="Times New Roman" w:hAnsi="Times New Roman" w:cs="Times New Roman"/>
          <w:sz w:val="24"/>
          <w:szCs w:val="24"/>
        </w:rPr>
        <w:t>mu</w:t>
      </w:r>
      <w:r w:rsidR="00662A2E" w:rsidRPr="008A0582">
        <w:rPr>
          <w:rFonts w:ascii="Times New Roman" w:hAnsi="Times New Roman" w:cs="Times New Roman"/>
          <w:sz w:val="24"/>
          <w:szCs w:val="24"/>
        </w:rPr>
        <w:t>lti-dimensional nature</w:t>
      </w:r>
      <w:r w:rsidR="009E039C" w:rsidRPr="008A0582">
        <w:rPr>
          <w:rFonts w:ascii="Times New Roman" w:hAnsi="Times New Roman" w:cs="Times New Roman"/>
          <w:sz w:val="24"/>
          <w:szCs w:val="24"/>
        </w:rPr>
        <w:t>.</w:t>
      </w:r>
    </w:p>
    <w:p w14:paraId="5E2D918E" w14:textId="77777777" w:rsidR="00CE4779" w:rsidRPr="008A0582" w:rsidRDefault="00662A2E"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Like welfare, health is also notori</w:t>
      </w:r>
      <w:r w:rsidR="002D783E">
        <w:rPr>
          <w:rFonts w:ascii="Times New Roman" w:hAnsi="Times New Roman" w:cs="Times New Roman"/>
          <w:sz w:val="24"/>
          <w:szCs w:val="24"/>
        </w:rPr>
        <w:t xml:space="preserve">ously resistant to explication. </w:t>
      </w:r>
      <w:r w:rsidR="006D318E" w:rsidRPr="008A0582">
        <w:rPr>
          <w:rFonts w:ascii="Times New Roman" w:hAnsi="Times New Roman" w:cs="Times New Roman"/>
          <w:sz w:val="24"/>
          <w:szCs w:val="24"/>
        </w:rPr>
        <w:t>Srid</w:t>
      </w:r>
      <w:r w:rsidR="002D783E">
        <w:rPr>
          <w:rFonts w:ascii="Times New Roman" w:hAnsi="Times New Roman" w:cs="Times New Roman"/>
          <w:sz w:val="24"/>
          <w:szCs w:val="24"/>
        </w:rPr>
        <w:t xml:space="preserve">har </w:t>
      </w:r>
      <w:proofErr w:type="spellStart"/>
      <w:r w:rsidR="002D783E">
        <w:rPr>
          <w:rFonts w:ascii="Times New Roman" w:hAnsi="Times New Roman" w:cs="Times New Roman"/>
          <w:sz w:val="24"/>
          <w:szCs w:val="24"/>
        </w:rPr>
        <w:t>Venkapaturum</w:t>
      </w:r>
      <w:proofErr w:type="spellEnd"/>
      <w:r w:rsidR="002D783E">
        <w:rPr>
          <w:rFonts w:ascii="Times New Roman" w:hAnsi="Times New Roman" w:cs="Times New Roman"/>
          <w:sz w:val="24"/>
          <w:szCs w:val="24"/>
        </w:rPr>
        <w:t xml:space="preserve"> points out the difficulty of defining health in a way that can</w:t>
      </w:r>
      <w:r w:rsidR="006D318E" w:rsidRPr="008A0582">
        <w:rPr>
          <w:rFonts w:ascii="Times New Roman" w:hAnsi="Times New Roman" w:cs="Times New Roman"/>
          <w:sz w:val="24"/>
          <w:szCs w:val="24"/>
        </w:rPr>
        <w:t xml:space="preserve"> inform, on a practical level, decisions, laws, and policies</w:t>
      </w:r>
      <w:r w:rsidR="00B625FF" w:rsidRPr="008A0582">
        <w:rPr>
          <w:rFonts w:ascii="Times New Roman" w:hAnsi="Times New Roman" w:cs="Times New Roman"/>
          <w:sz w:val="24"/>
          <w:szCs w:val="24"/>
        </w:rPr>
        <w:t>:</w:t>
      </w:r>
    </w:p>
    <w:p w14:paraId="1535EE7F" w14:textId="77777777" w:rsidR="00B625FF" w:rsidRDefault="00B625FF" w:rsidP="00D221E6">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The uncomfortable truth, of course, is that behind the billions of dollars of health development assistance, the multi-trillion dollar global healthcare industry, far reaching reorganization plans to improve public health, or public agitation for greater action on health inequalities and global health, we do not have a shared or coherent conception of health. If this assertion seems polemical and far-fetched, ask more than one individual whose work directly involves health if they could provide a definition of health (2012, p. 271).</w:t>
      </w:r>
    </w:p>
    <w:p w14:paraId="510B45EB" w14:textId="77777777" w:rsidR="003477C8" w:rsidRPr="008A0582" w:rsidRDefault="003477C8" w:rsidP="00C07454">
      <w:pPr>
        <w:spacing w:after="0"/>
        <w:ind w:right="1440"/>
        <w:jc w:val="both"/>
        <w:rPr>
          <w:rFonts w:ascii="Times New Roman" w:hAnsi="Times New Roman" w:cs="Times New Roman"/>
          <w:sz w:val="24"/>
          <w:szCs w:val="24"/>
        </w:rPr>
      </w:pPr>
    </w:p>
    <w:p w14:paraId="388622A9" w14:textId="77777777" w:rsidR="00172448" w:rsidRPr="008A0582" w:rsidRDefault="007D4DDB" w:rsidP="00C07454">
      <w:pPr>
        <w:spacing w:after="0" w:line="480" w:lineRule="auto"/>
        <w:jc w:val="both"/>
        <w:rPr>
          <w:rFonts w:ascii="Times New Roman" w:hAnsi="Times New Roman" w:cs="Times New Roman"/>
          <w:sz w:val="24"/>
          <w:szCs w:val="24"/>
        </w:rPr>
      </w:pPr>
      <w:proofErr w:type="spellStart"/>
      <w:r>
        <w:rPr>
          <w:rFonts w:ascii="Times New Roman" w:hAnsi="Times New Roman" w:cs="Times New Roman"/>
          <w:sz w:val="24"/>
          <w:szCs w:val="24"/>
        </w:rPr>
        <w:lastRenderedPageBreak/>
        <w:t>Venkapaturum’s</w:t>
      </w:r>
      <w:proofErr w:type="spellEnd"/>
      <w:r>
        <w:rPr>
          <w:rFonts w:ascii="Times New Roman" w:hAnsi="Times New Roman" w:cs="Times New Roman"/>
          <w:sz w:val="24"/>
          <w:szCs w:val="24"/>
        </w:rPr>
        <w:t xml:space="preserve"> concern</w:t>
      </w:r>
      <w:r w:rsidR="002251B9">
        <w:rPr>
          <w:rFonts w:ascii="Times New Roman" w:hAnsi="Times New Roman" w:cs="Times New Roman"/>
          <w:sz w:val="24"/>
          <w:szCs w:val="24"/>
        </w:rPr>
        <w:t>s</w:t>
      </w:r>
      <w:r>
        <w:rPr>
          <w:rFonts w:ascii="Times New Roman" w:hAnsi="Times New Roman" w:cs="Times New Roman"/>
          <w:sz w:val="24"/>
          <w:szCs w:val="24"/>
        </w:rPr>
        <w:t xml:space="preserve"> with the </w:t>
      </w:r>
      <w:r w:rsidR="002251B9">
        <w:rPr>
          <w:rFonts w:ascii="Times New Roman" w:hAnsi="Times New Roman" w:cs="Times New Roman"/>
          <w:sz w:val="24"/>
          <w:szCs w:val="24"/>
        </w:rPr>
        <w:t>use</w:t>
      </w:r>
      <w:r>
        <w:rPr>
          <w:rFonts w:ascii="Times New Roman" w:hAnsi="Times New Roman" w:cs="Times New Roman"/>
          <w:sz w:val="24"/>
          <w:szCs w:val="24"/>
        </w:rPr>
        <w:t xml:space="preserve"> of </w:t>
      </w:r>
      <w:r w:rsidR="002251B9">
        <w:rPr>
          <w:rFonts w:ascii="Times New Roman" w:hAnsi="Times New Roman" w:cs="Times New Roman"/>
          <w:sz w:val="24"/>
          <w:szCs w:val="24"/>
        </w:rPr>
        <w:t>the term ‘</w:t>
      </w:r>
      <w:r>
        <w:rPr>
          <w:rFonts w:ascii="Times New Roman" w:hAnsi="Times New Roman" w:cs="Times New Roman"/>
          <w:sz w:val="24"/>
          <w:szCs w:val="24"/>
        </w:rPr>
        <w:t>health</w:t>
      </w:r>
      <w:r w:rsidR="002251B9">
        <w:rPr>
          <w:rFonts w:ascii="Times New Roman" w:hAnsi="Times New Roman" w:cs="Times New Roman"/>
          <w:sz w:val="24"/>
          <w:szCs w:val="24"/>
        </w:rPr>
        <w:t>’</w:t>
      </w:r>
      <w:r>
        <w:rPr>
          <w:rFonts w:ascii="Times New Roman" w:hAnsi="Times New Roman" w:cs="Times New Roman"/>
          <w:sz w:val="24"/>
          <w:szCs w:val="24"/>
        </w:rPr>
        <w:t xml:space="preserve"> mirror </w:t>
      </w:r>
      <w:r w:rsidR="002251B9">
        <w:rPr>
          <w:rFonts w:ascii="Times New Roman" w:hAnsi="Times New Roman" w:cs="Times New Roman"/>
          <w:sz w:val="24"/>
          <w:szCs w:val="24"/>
        </w:rPr>
        <w:t xml:space="preserve">our </w:t>
      </w:r>
      <w:r>
        <w:rPr>
          <w:rFonts w:ascii="Times New Roman" w:hAnsi="Times New Roman" w:cs="Times New Roman"/>
          <w:sz w:val="24"/>
          <w:szCs w:val="24"/>
        </w:rPr>
        <w:t>concerns with the</w:t>
      </w:r>
      <w:r w:rsidR="00315E14">
        <w:rPr>
          <w:rFonts w:ascii="Times New Roman" w:hAnsi="Times New Roman" w:cs="Times New Roman"/>
          <w:sz w:val="24"/>
          <w:szCs w:val="24"/>
        </w:rPr>
        <w:t xml:space="preserve"> </w:t>
      </w:r>
      <w:r w:rsidR="002251B9">
        <w:rPr>
          <w:rFonts w:ascii="Times New Roman" w:hAnsi="Times New Roman" w:cs="Times New Roman"/>
          <w:sz w:val="24"/>
          <w:szCs w:val="24"/>
        </w:rPr>
        <w:t>use</w:t>
      </w:r>
      <w:r>
        <w:rPr>
          <w:rFonts w:ascii="Times New Roman" w:hAnsi="Times New Roman" w:cs="Times New Roman"/>
          <w:sz w:val="24"/>
          <w:szCs w:val="24"/>
        </w:rPr>
        <w:t xml:space="preserve"> of </w:t>
      </w:r>
      <w:r w:rsidR="002251B9">
        <w:rPr>
          <w:rFonts w:ascii="Times New Roman" w:hAnsi="Times New Roman" w:cs="Times New Roman"/>
          <w:sz w:val="24"/>
          <w:szCs w:val="24"/>
        </w:rPr>
        <w:t>‘</w:t>
      </w:r>
      <w:r>
        <w:rPr>
          <w:rFonts w:ascii="Times New Roman" w:hAnsi="Times New Roman" w:cs="Times New Roman"/>
          <w:sz w:val="24"/>
          <w:szCs w:val="24"/>
        </w:rPr>
        <w:t>welfare</w:t>
      </w:r>
      <w:r w:rsidR="002251B9">
        <w:rPr>
          <w:rFonts w:ascii="Times New Roman" w:hAnsi="Times New Roman" w:cs="Times New Roman"/>
          <w:sz w:val="24"/>
          <w:szCs w:val="24"/>
        </w:rPr>
        <w:t>’</w:t>
      </w:r>
      <w:r>
        <w:rPr>
          <w:rFonts w:ascii="Times New Roman" w:hAnsi="Times New Roman" w:cs="Times New Roman"/>
          <w:sz w:val="24"/>
          <w:szCs w:val="24"/>
        </w:rPr>
        <w:t>. I</w:t>
      </w:r>
      <w:r w:rsidR="00CE4779">
        <w:rPr>
          <w:rFonts w:ascii="Times New Roman" w:hAnsi="Times New Roman" w:cs="Times New Roman"/>
          <w:sz w:val="24"/>
          <w:szCs w:val="24"/>
        </w:rPr>
        <w:t xml:space="preserve">t </w:t>
      </w:r>
      <w:r w:rsidR="00B625FF" w:rsidRPr="008A0582">
        <w:rPr>
          <w:rFonts w:ascii="Times New Roman" w:hAnsi="Times New Roman" w:cs="Times New Roman"/>
          <w:sz w:val="24"/>
          <w:szCs w:val="24"/>
        </w:rPr>
        <w:t xml:space="preserve">may </w:t>
      </w:r>
      <w:r>
        <w:rPr>
          <w:rFonts w:ascii="Times New Roman" w:hAnsi="Times New Roman" w:cs="Times New Roman"/>
          <w:sz w:val="24"/>
          <w:szCs w:val="24"/>
        </w:rPr>
        <w:t xml:space="preserve">even </w:t>
      </w:r>
      <w:r w:rsidR="00B625FF" w:rsidRPr="008A0582">
        <w:rPr>
          <w:rFonts w:ascii="Times New Roman" w:hAnsi="Times New Roman" w:cs="Times New Roman"/>
          <w:sz w:val="24"/>
          <w:szCs w:val="24"/>
        </w:rPr>
        <w:t xml:space="preserve">be </w:t>
      </w:r>
      <w:r w:rsidR="00CE4779">
        <w:rPr>
          <w:rFonts w:ascii="Times New Roman" w:hAnsi="Times New Roman" w:cs="Times New Roman"/>
          <w:sz w:val="24"/>
          <w:szCs w:val="24"/>
        </w:rPr>
        <w:t>the case</w:t>
      </w:r>
      <w:r w:rsidR="00B625FF" w:rsidRPr="008A0582">
        <w:rPr>
          <w:rFonts w:ascii="Times New Roman" w:hAnsi="Times New Roman" w:cs="Times New Roman"/>
          <w:sz w:val="24"/>
          <w:szCs w:val="24"/>
        </w:rPr>
        <w:t xml:space="preserve"> that welfare is more problematic in </w:t>
      </w:r>
      <w:r w:rsidR="00D44B07">
        <w:rPr>
          <w:rFonts w:ascii="Times New Roman" w:hAnsi="Times New Roman" w:cs="Times New Roman"/>
          <w:sz w:val="24"/>
          <w:szCs w:val="24"/>
        </w:rPr>
        <w:t>that it has been received less formal treatment—at least with respect to the welfare of patients—than health</w:t>
      </w:r>
      <w:r w:rsidR="002D783E">
        <w:rPr>
          <w:rFonts w:ascii="Times New Roman" w:hAnsi="Times New Roman" w:cs="Times New Roman"/>
          <w:sz w:val="24"/>
          <w:szCs w:val="24"/>
        </w:rPr>
        <w:t xml:space="preserve">, as seemingly </w:t>
      </w:r>
      <w:r w:rsidR="002D783E" w:rsidRPr="002D783E">
        <w:rPr>
          <w:rFonts w:ascii="Times New Roman" w:hAnsi="Times New Roman" w:cs="Times New Roman"/>
          <w:sz w:val="24"/>
          <w:szCs w:val="24"/>
        </w:rPr>
        <w:t>more effort has been paid to health in recent years than to welfare.</w:t>
      </w:r>
      <w:r w:rsidR="002D783E" w:rsidRPr="002D783E">
        <w:rPr>
          <w:rFonts w:ascii="Times New Roman" w:hAnsi="Times New Roman" w:cs="Times New Roman"/>
          <w:sz w:val="24"/>
          <w:szCs w:val="24"/>
          <w:vertAlign w:val="superscript"/>
        </w:rPr>
        <w:footnoteReference w:id="3"/>
      </w:r>
    </w:p>
    <w:p w14:paraId="0CEC8284" w14:textId="77777777" w:rsidR="00172448" w:rsidRPr="008A0582" w:rsidRDefault="00D44B07" w:rsidP="00C07454">
      <w:pPr>
        <w:spacing w:after="0" w:line="48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References to both welfare and health appear frequently in the context of the medical profession, but we can see the distinction between the two with more clarity when we consider references to welfare in the context of other professions. </w:t>
      </w:r>
      <w:r w:rsidR="00172448" w:rsidRPr="008A0582">
        <w:rPr>
          <w:rFonts w:ascii="Times New Roman" w:hAnsi="Times New Roman" w:cs="Times New Roman"/>
          <w:sz w:val="24"/>
          <w:szCs w:val="24"/>
        </w:rPr>
        <w:t xml:space="preserve">Consider, for example, the </w:t>
      </w:r>
      <w:r w:rsidR="00CE4779">
        <w:rPr>
          <w:rFonts w:ascii="Times New Roman" w:hAnsi="Times New Roman" w:cs="Times New Roman"/>
          <w:sz w:val="24"/>
          <w:szCs w:val="24"/>
        </w:rPr>
        <w:t xml:space="preserve">use of ‘welfare’ in the </w:t>
      </w:r>
      <w:r w:rsidR="00172448" w:rsidRPr="008A0582">
        <w:rPr>
          <w:rFonts w:ascii="Times New Roman" w:hAnsi="Times New Roman" w:cs="Times New Roman"/>
          <w:sz w:val="24"/>
          <w:szCs w:val="24"/>
        </w:rPr>
        <w:t>legal profession. As is the case with the medical profession, the notion of welfare is taken to be both important and distinct from health. Legal professionals, like medical professionals, are tasked with promoting the welfare of their clients. Consider the NY Lawyer’s Code of Ethics:</w:t>
      </w:r>
      <w:r w:rsidR="003477C8">
        <w:rPr>
          <w:rStyle w:val="FootnoteReference"/>
          <w:rFonts w:ascii="Times New Roman" w:hAnsi="Times New Roman" w:cs="Times New Roman"/>
          <w:sz w:val="24"/>
          <w:szCs w:val="24"/>
        </w:rPr>
        <w:footnoteReference w:id="4"/>
      </w:r>
    </w:p>
    <w:p w14:paraId="6857C29D" w14:textId="77777777" w:rsidR="00172448" w:rsidRDefault="00172448" w:rsidP="00D44B07">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Even when withdrawal [of services] is justifiable, a lawyer should protect the welfare of the client by givi</w:t>
      </w:r>
      <w:r w:rsidR="00D44B07">
        <w:rPr>
          <w:rFonts w:ascii="Times New Roman" w:hAnsi="Times New Roman" w:cs="Times New Roman"/>
          <w:sz w:val="24"/>
          <w:szCs w:val="24"/>
        </w:rPr>
        <w:t>ng due notice of the withdrawal</w:t>
      </w:r>
      <w:r w:rsidRPr="008A0582">
        <w:rPr>
          <w:rFonts w:ascii="Times New Roman" w:hAnsi="Times New Roman" w:cs="Times New Roman"/>
          <w:sz w:val="24"/>
          <w:szCs w:val="24"/>
        </w:rPr>
        <w:t xml:space="preserve"> </w:t>
      </w:r>
      <w:r w:rsidR="00D44B07">
        <w:rPr>
          <w:rFonts w:ascii="Times New Roman" w:hAnsi="Times New Roman" w:cs="Times New Roman"/>
          <w:sz w:val="24"/>
          <w:szCs w:val="24"/>
        </w:rPr>
        <w:t>[…]</w:t>
      </w:r>
      <w:r w:rsidRPr="008A0582">
        <w:rPr>
          <w:rFonts w:ascii="Times New Roman" w:hAnsi="Times New Roman" w:cs="Times New Roman"/>
          <w:sz w:val="24"/>
          <w:szCs w:val="24"/>
        </w:rPr>
        <w:t xml:space="preserve"> and otherwise endeavoring to m</w:t>
      </w:r>
      <w:r w:rsidR="00CE4779">
        <w:rPr>
          <w:rFonts w:ascii="Times New Roman" w:hAnsi="Times New Roman" w:cs="Times New Roman"/>
          <w:sz w:val="24"/>
          <w:szCs w:val="24"/>
        </w:rPr>
        <w:t>inimize the</w:t>
      </w:r>
      <w:r w:rsidR="003477C8">
        <w:rPr>
          <w:rFonts w:ascii="Times New Roman" w:hAnsi="Times New Roman" w:cs="Times New Roman"/>
          <w:sz w:val="24"/>
          <w:szCs w:val="24"/>
        </w:rPr>
        <w:t xml:space="preserve"> possibility of harm.</w:t>
      </w:r>
    </w:p>
    <w:p w14:paraId="09D1F7E0" w14:textId="77777777" w:rsidR="00827078" w:rsidRPr="008A0582" w:rsidRDefault="00827078" w:rsidP="00C07454">
      <w:pPr>
        <w:spacing w:after="0"/>
        <w:ind w:right="720"/>
        <w:jc w:val="both"/>
        <w:rPr>
          <w:rFonts w:ascii="Times New Roman" w:hAnsi="Times New Roman" w:cs="Times New Roman"/>
          <w:sz w:val="24"/>
          <w:szCs w:val="24"/>
        </w:rPr>
      </w:pPr>
    </w:p>
    <w:p w14:paraId="571F02FF" w14:textId="77777777" w:rsidR="00172448" w:rsidRPr="008A0582" w:rsidRDefault="00172448"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I take it that ‘welfare’ has the same meaning when </w:t>
      </w:r>
      <w:r w:rsidR="00DB5E7C" w:rsidRPr="008A0582">
        <w:rPr>
          <w:rFonts w:ascii="Times New Roman" w:hAnsi="Times New Roman" w:cs="Times New Roman"/>
          <w:sz w:val="24"/>
          <w:szCs w:val="24"/>
        </w:rPr>
        <w:t>used in the</w:t>
      </w:r>
      <w:r w:rsidR="00614435">
        <w:rPr>
          <w:rFonts w:ascii="Times New Roman" w:hAnsi="Times New Roman" w:cs="Times New Roman"/>
          <w:sz w:val="24"/>
          <w:szCs w:val="24"/>
        </w:rPr>
        <w:t xml:space="preserve"> legal as in the medical context</w:t>
      </w:r>
      <w:r w:rsidRPr="008A0582">
        <w:rPr>
          <w:rFonts w:ascii="Times New Roman" w:hAnsi="Times New Roman" w:cs="Times New Roman"/>
          <w:sz w:val="24"/>
          <w:szCs w:val="24"/>
        </w:rPr>
        <w:t>. When the law profession requires that its members protect the welfare of its clients, and the medical profession requires that i</w:t>
      </w:r>
      <w:r w:rsidR="00315E14">
        <w:rPr>
          <w:rFonts w:ascii="Times New Roman" w:hAnsi="Times New Roman" w:cs="Times New Roman"/>
          <w:sz w:val="24"/>
          <w:szCs w:val="24"/>
        </w:rPr>
        <w:t>t</w:t>
      </w:r>
      <w:r w:rsidRPr="008A0582">
        <w:rPr>
          <w:rFonts w:ascii="Times New Roman" w:hAnsi="Times New Roman" w:cs="Times New Roman"/>
          <w:sz w:val="24"/>
          <w:szCs w:val="24"/>
        </w:rPr>
        <w:t>s members promote patient welfare, the two requirements are essentially the same. And these welfare-based requirements are presumably distinct from o</w:t>
      </w:r>
      <w:r w:rsidR="00DB5E7C" w:rsidRPr="008A0582">
        <w:rPr>
          <w:rFonts w:ascii="Times New Roman" w:hAnsi="Times New Roman" w:cs="Times New Roman"/>
          <w:sz w:val="24"/>
          <w:szCs w:val="24"/>
        </w:rPr>
        <w:t>ther health-based requirements. T</w:t>
      </w:r>
      <w:r w:rsidRPr="008A0582">
        <w:rPr>
          <w:rFonts w:ascii="Times New Roman" w:hAnsi="Times New Roman" w:cs="Times New Roman"/>
          <w:sz w:val="24"/>
          <w:szCs w:val="24"/>
        </w:rPr>
        <w:t xml:space="preserve">he </w:t>
      </w:r>
      <w:r w:rsidR="00DB5E7C" w:rsidRPr="008A0582">
        <w:rPr>
          <w:rFonts w:ascii="Times New Roman" w:hAnsi="Times New Roman" w:cs="Times New Roman"/>
          <w:sz w:val="24"/>
          <w:szCs w:val="24"/>
        </w:rPr>
        <w:t>separate commitments to</w:t>
      </w:r>
      <w:r w:rsidRPr="008A0582">
        <w:rPr>
          <w:rFonts w:ascii="Times New Roman" w:hAnsi="Times New Roman" w:cs="Times New Roman"/>
          <w:sz w:val="24"/>
          <w:szCs w:val="24"/>
        </w:rPr>
        <w:t xml:space="preserve"> ‘health’ and ‘welfare’ </w:t>
      </w:r>
      <w:r w:rsidR="00DB5E7C" w:rsidRPr="008A0582">
        <w:rPr>
          <w:rFonts w:ascii="Times New Roman" w:hAnsi="Times New Roman" w:cs="Times New Roman"/>
          <w:sz w:val="24"/>
          <w:szCs w:val="24"/>
        </w:rPr>
        <w:t>are</w:t>
      </w:r>
      <w:r w:rsidRPr="008A0582">
        <w:rPr>
          <w:rFonts w:ascii="Times New Roman" w:hAnsi="Times New Roman" w:cs="Times New Roman"/>
          <w:sz w:val="24"/>
          <w:szCs w:val="24"/>
        </w:rPr>
        <w:t xml:space="preserve"> not isolated to the medical profession. One professional code of the legal profession, called the “Rules of Professional Conduct”, for example, states the following:</w:t>
      </w:r>
    </w:p>
    <w:p w14:paraId="5BC2DA6F" w14:textId="77777777" w:rsidR="00172448" w:rsidRDefault="00172448" w:rsidP="00D44B07">
      <w:pPr>
        <w:spacing w:after="0"/>
        <w:ind w:left="720" w:right="1440"/>
        <w:jc w:val="both"/>
        <w:rPr>
          <w:rFonts w:ascii="Times New Roman" w:hAnsi="Times New Roman" w:cs="Times New Roman"/>
          <w:sz w:val="24"/>
          <w:szCs w:val="24"/>
        </w:rPr>
      </w:pPr>
      <w:r w:rsidRPr="008A0582">
        <w:rPr>
          <w:rFonts w:ascii="Times New Roman" w:hAnsi="Times New Roman" w:cs="Times New Roman"/>
          <w:sz w:val="24"/>
          <w:szCs w:val="24"/>
        </w:rPr>
        <w:t xml:space="preserve">In adversary proceedings that will likely affect the health, welfare, or security of a child, a lawyer should advise the client to take into account </w:t>
      </w:r>
      <w:r w:rsidRPr="008A0582">
        <w:rPr>
          <w:rFonts w:ascii="Times New Roman" w:hAnsi="Times New Roman" w:cs="Times New Roman"/>
          <w:sz w:val="24"/>
          <w:szCs w:val="24"/>
        </w:rPr>
        <w:lastRenderedPageBreak/>
        <w:t>the best interests of the child, where this can be done without prejudicing the legitimate interests of the client</w:t>
      </w:r>
      <w:r w:rsidR="003477C8">
        <w:rPr>
          <w:rFonts w:ascii="Times New Roman" w:hAnsi="Times New Roman" w:cs="Times New Roman"/>
          <w:sz w:val="24"/>
          <w:szCs w:val="24"/>
        </w:rPr>
        <w:t>.</w:t>
      </w:r>
      <w:r w:rsidR="003477C8">
        <w:rPr>
          <w:rStyle w:val="FootnoteReference"/>
          <w:rFonts w:ascii="Times New Roman" w:hAnsi="Times New Roman" w:cs="Times New Roman"/>
          <w:sz w:val="24"/>
          <w:szCs w:val="24"/>
        </w:rPr>
        <w:footnoteReference w:id="5"/>
      </w:r>
      <w:r w:rsidRPr="008A0582">
        <w:rPr>
          <w:rFonts w:ascii="Times New Roman" w:hAnsi="Times New Roman" w:cs="Times New Roman"/>
          <w:sz w:val="24"/>
          <w:szCs w:val="24"/>
        </w:rPr>
        <w:t xml:space="preserve"> </w:t>
      </w:r>
    </w:p>
    <w:p w14:paraId="5D42C072" w14:textId="77777777" w:rsidR="006E1B0B" w:rsidRDefault="006E1B0B" w:rsidP="00D44B07">
      <w:pPr>
        <w:spacing w:after="0"/>
        <w:ind w:left="720" w:right="1440"/>
        <w:jc w:val="both"/>
        <w:rPr>
          <w:rFonts w:ascii="Times New Roman" w:hAnsi="Times New Roman" w:cs="Times New Roman"/>
          <w:sz w:val="24"/>
          <w:szCs w:val="24"/>
        </w:rPr>
      </w:pPr>
    </w:p>
    <w:p w14:paraId="64DDB35F" w14:textId="77777777" w:rsidR="006E1B0B" w:rsidRDefault="006E1B0B" w:rsidP="00C07454">
      <w:pPr>
        <w:tabs>
          <w:tab w:val="left" w:pos="936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Here it seems that welfare and health are treated as two separate, but related, notions. </w:t>
      </w:r>
      <w:r w:rsidR="00172448" w:rsidRPr="008A0582">
        <w:rPr>
          <w:rFonts w:ascii="Times New Roman" w:hAnsi="Times New Roman" w:cs="Times New Roman"/>
          <w:sz w:val="24"/>
          <w:szCs w:val="24"/>
        </w:rPr>
        <w:t>If we are to make sense of this rule</w:t>
      </w:r>
      <w:r w:rsidR="00010D4E" w:rsidRPr="008A0582">
        <w:rPr>
          <w:rFonts w:ascii="Times New Roman" w:hAnsi="Times New Roman" w:cs="Times New Roman"/>
          <w:sz w:val="24"/>
          <w:szCs w:val="24"/>
        </w:rPr>
        <w:t>, and similar rules,</w:t>
      </w:r>
      <w:r w:rsidR="00172448" w:rsidRPr="008A0582">
        <w:rPr>
          <w:rFonts w:ascii="Times New Roman" w:hAnsi="Times New Roman" w:cs="Times New Roman"/>
          <w:sz w:val="24"/>
          <w:szCs w:val="24"/>
        </w:rPr>
        <w:t xml:space="preserve"> of conduct, and given the gravity of the contexts in which they appear, then we must take welfare and health to represent importantly distinct notions. </w:t>
      </w:r>
    </w:p>
    <w:p w14:paraId="28373B2D" w14:textId="77777777" w:rsidR="00B625FF" w:rsidRDefault="006E1B0B" w:rsidP="006E1B0B">
      <w:pPr>
        <w:tabs>
          <w:tab w:val="left" w:pos="9360"/>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Because health and welfare are distinct</w:t>
      </w:r>
      <w:r w:rsidR="007635D2" w:rsidRPr="008A0582">
        <w:rPr>
          <w:rFonts w:ascii="Times New Roman" w:hAnsi="Times New Roman" w:cs="Times New Roman"/>
          <w:sz w:val="24"/>
          <w:szCs w:val="24"/>
        </w:rPr>
        <w:t xml:space="preserve">, </w:t>
      </w:r>
      <w:r w:rsidR="00B625FF" w:rsidRPr="008A0582">
        <w:rPr>
          <w:rFonts w:ascii="Times New Roman" w:hAnsi="Times New Roman" w:cs="Times New Roman"/>
          <w:sz w:val="24"/>
          <w:szCs w:val="24"/>
        </w:rPr>
        <w:t xml:space="preserve">I take it that any </w:t>
      </w:r>
      <w:r w:rsidR="007635D2" w:rsidRPr="008A0582">
        <w:rPr>
          <w:rFonts w:ascii="Times New Roman" w:hAnsi="Times New Roman" w:cs="Times New Roman"/>
          <w:sz w:val="24"/>
          <w:szCs w:val="24"/>
        </w:rPr>
        <w:t>construction or revision of a</w:t>
      </w:r>
      <w:r w:rsidR="00B625FF" w:rsidRPr="008A0582">
        <w:rPr>
          <w:rFonts w:ascii="Times New Roman" w:hAnsi="Times New Roman" w:cs="Times New Roman"/>
          <w:sz w:val="24"/>
          <w:szCs w:val="24"/>
        </w:rPr>
        <w:t xml:space="preserve"> definition of either health or welfare which results in the collapse</w:t>
      </w:r>
      <w:r w:rsidR="007635D2" w:rsidRPr="008A0582">
        <w:rPr>
          <w:rFonts w:ascii="Times New Roman" w:hAnsi="Times New Roman" w:cs="Times New Roman"/>
          <w:sz w:val="24"/>
          <w:szCs w:val="24"/>
        </w:rPr>
        <w:t xml:space="preserve"> of one into the </w:t>
      </w:r>
      <w:r w:rsidR="00315E14">
        <w:rPr>
          <w:rFonts w:ascii="Times New Roman" w:hAnsi="Times New Roman" w:cs="Times New Roman"/>
          <w:sz w:val="24"/>
          <w:szCs w:val="24"/>
        </w:rPr>
        <w:t>o</w:t>
      </w:r>
      <w:r w:rsidR="006D318E" w:rsidRPr="008A0582">
        <w:rPr>
          <w:rFonts w:ascii="Times New Roman" w:hAnsi="Times New Roman" w:cs="Times New Roman"/>
          <w:sz w:val="24"/>
          <w:szCs w:val="24"/>
        </w:rPr>
        <w:t xml:space="preserve">ther </w:t>
      </w:r>
      <w:r w:rsidR="007635D2" w:rsidRPr="008A0582">
        <w:rPr>
          <w:rFonts w:ascii="Times New Roman" w:hAnsi="Times New Roman" w:cs="Times New Roman"/>
          <w:sz w:val="24"/>
          <w:szCs w:val="24"/>
        </w:rPr>
        <w:t xml:space="preserve">ought to be rejected. Each plays a separate and important role in many spheres of society and a proper understanding of each will </w:t>
      </w:r>
      <w:r w:rsidR="006D318E" w:rsidRPr="008A0582">
        <w:rPr>
          <w:rFonts w:ascii="Times New Roman" w:hAnsi="Times New Roman" w:cs="Times New Roman"/>
          <w:sz w:val="24"/>
          <w:szCs w:val="24"/>
        </w:rPr>
        <w:t>reflect the important differences between</w:t>
      </w:r>
      <w:r w:rsidR="007635D2" w:rsidRPr="008A0582">
        <w:rPr>
          <w:rFonts w:ascii="Times New Roman" w:hAnsi="Times New Roman" w:cs="Times New Roman"/>
          <w:sz w:val="24"/>
          <w:szCs w:val="24"/>
        </w:rPr>
        <w:t xml:space="preserve"> them.</w:t>
      </w:r>
      <w:r>
        <w:rPr>
          <w:rFonts w:ascii="Times New Roman" w:hAnsi="Times New Roman" w:cs="Times New Roman"/>
          <w:sz w:val="24"/>
          <w:szCs w:val="24"/>
        </w:rPr>
        <w:t xml:space="preserve"> The following definitions of health, we will see, overextend the notion</w:t>
      </w:r>
      <w:r w:rsidR="00315E14">
        <w:rPr>
          <w:rFonts w:ascii="Times New Roman" w:hAnsi="Times New Roman" w:cs="Times New Roman"/>
          <w:sz w:val="24"/>
          <w:szCs w:val="24"/>
        </w:rPr>
        <w:t xml:space="preserve"> of health</w:t>
      </w:r>
      <w:r>
        <w:rPr>
          <w:rFonts w:ascii="Times New Roman" w:hAnsi="Times New Roman" w:cs="Times New Roman"/>
          <w:sz w:val="24"/>
          <w:szCs w:val="24"/>
        </w:rPr>
        <w:t xml:space="preserve"> and so fail to </w:t>
      </w:r>
      <w:r w:rsidR="00315E14">
        <w:rPr>
          <w:rFonts w:ascii="Times New Roman" w:hAnsi="Times New Roman" w:cs="Times New Roman"/>
          <w:sz w:val="24"/>
          <w:szCs w:val="24"/>
        </w:rPr>
        <w:t>distinguish it from</w:t>
      </w:r>
      <w:r>
        <w:rPr>
          <w:rFonts w:ascii="Times New Roman" w:hAnsi="Times New Roman" w:cs="Times New Roman"/>
          <w:sz w:val="24"/>
          <w:szCs w:val="24"/>
        </w:rPr>
        <w:t xml:space="preserve"> welfare.</w:t>
      </w:r>
    </w:p>
    <w:p w14:paraId="69E5E3E5" w14:textId="77777777" w:rsidR="00CE4779" w:rsidRDefault="00CE4779" w:rsidP="00C07454">
      <w:pPr>
        <w:tabs>
          <w:tab w:val="left" w:pos="9360"/>
        </w:tabs>
        <w:spacing w:after="0" w:line="480" w:lineRule="auto"/>
        <w:jc w:val="both"/>
        <w:rPr>
          <w:rFonts w:ascii="Times New Roman" w:hAnsi="Times New Roman" w:cs="Times New Roman"/>
          <w:sz w:val="24"/>
          <w:szCs w:val="24"/>
        </w:rPr>
      </w:pPr>
    </w:p>
    <w:p w14:paraId="3364AB06" w14:textId="77777777" w:rsidR="00CE4779" w:rsidRPr="00CE4779" w:rsidRDefault="00CE4779" w:rsidP="00C07454">
      <w:pPr>
        <w:tabs>
          <w:tab w:val="left" w:pos="9360"/>
        </w:tabs>
        <w:spacing w:after="0" w:line="480" w:lineRule="auto"/>
        <w:jc w:val="both"/>
        <w:rPr>
          <w:rFonts w:ascii="Times New Roman" w:hAnsi="Times New Roman" w:cs="Times New Roman"/>
          <w:i/>
          <w:sz w:val="24"/>
          <w:szCs w:val="24"/>
        </w:rPr>
      </w:pPr>
      <w:r w:rsidRPr="00CE4779">
        <w:rPr>
          <w:rFonts w:ascii="Times New Roman" w:hAnsi="Times New Roman" w:cs="Times New Roman"/>
          <w:i/>
          <w:sz w:val="24"/>
          <w:szCs w:val="24"/>
        </w:rPr>
        <w:t>The WHO Definition of Health</w:t>
      </w:r>
    </w:p>
    <w:p w14:paraId="3801CF0F" w14:textId="77777777" w:rsidR="00CE4779" w:rsidRPr="008A0582" w:rsidRDefault="00CE4779" w:rsidP="00C07454">
      <w:pPr>
        <w:tabs>
          <w:tab w:val="left" w:pos="9360"/>
        </w:tabs>
        <w:spacing w:after="0" w:line="480" w:lineRule="auto"/>
        <w:jc w:val="both"/>
        <w:rPr>
          <w:rFonts w:ascii="Times New Roman" w:hAnsi="Times New Roman" w:cs="Times New Roman"/>
          <w:sz w:val="24"/>
          <w:szCs w:val="24"/>
        </w:rPr>
      </w:pPr>
    </w:p>
    <w:p w14:paraId="38715009" w14:textId="77777777" w:rsidR="00053133" w:rsidRPr="008A0582" w:rsidRDefault="00EA4583"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Some accounts of health </w:t>
      </w:r>
      <w:r w:rsidR="0033375A" w:rsidRPr="008A0582">
        <w:rPr>
          <w:rFonts w:ascii="Times New Roman" w:hAnsi="Times New Roman" w:cs="Times New Roman"/>
          <w:sz w:val="24"/>
          <w:szCs w:val="24"/>
        </w:rPr>
        <w:t>stretch the notion</w:t>
      </w:r>
      <w:r w:rsidRPr="008A0582">
        <w:rPr>
          <w:rFonts w:ascii="Times New Roman" w:hAnsi="Times New Roman" w:cs="Times New Roman"/>
          <w:sz w:val="24"/>
          <w:szCs w:val="24"/>
        </w:rPr>
        <w:t xml:space="preserve"> beyond the </w:t>
      </w:r>
      <w:r w:rsidR="006D318E" w:rsidRPr="008A0582">
        <w:rPr>
          <w:rFonts w:ascii="Times New Roman" w:hAnsi="Times New Roman" w:cs="Times New Roman"/>
          <w:sz w:val="24"/>
          <w:szCs w:val="24"/>
        </w:rPr>
        <w:t xml:space="preserve">standard understanding </w:t>
      </w:r>
      <w:r w:rsidRPr="008A0582">
        <w:rPr>
          <w:rFonts w:ascii="Times New Roman" w:hAnsi="Times New Roman" w:cs="Times New Roman"/>
          <w:sz w:val="24"/>
          <w:szCs w:val="24"/>
        </w:rPr>
        <w:t>of health as freedom from disease. The</w:t>
      </w:r>
      <w:r w:rsidR="00362A42" w:rsidRPr="008A0582">
        <w:rPr>
          <w:rFonts w:ascii="Times New Roman" w:hAnsi="Times New Roman" w:cs="Times New Roman"/>
          <w:sz w:val="24"/>
          <w:szCs w:val="24"/>
        </w:rPr>
        <w:t xml:space="preserve"> W</w:t>
      </w:r>
      <w:r w:rsidRPr="008A0582">
        <w:rPr>
          <w:rFonts w:ascii="Times New Roman" w:hAnsi="Times New Roman" w:cs="Times New Roman"/>
          <w:sz w:val="24"/>
          <w:szCs w:val="24"/>
        </w:rPr>
        <w:t>orld Health Organization (WHO) famously</w:t>
      </w:r>
      <w:r w:rsidR="00FD69B8" w:rsidRPr="008A0582">
        <w:rPr>
          <w:rFonts w:ascii="Times New Roman" w:hAnsi="Times New Roman" w:cs="Times New Roman"/>
          <w:sz w:val="24"/>
          <w:szCs w:val="24"/>
        </w:rPr>
        <w:t xml:space="preserve"> </w:t>
      </w:r>
      <w:r w:rsidR="0072089F" w:rsidRPr="008A0582">
        <w:rPr>
          <w:rFonts w:ascii="Times New Roman" w:hAnsi="Times New Roman" w:cs="Times New Roman"/>
          <w:sz w:val="24"/>
          <w:szCs w:val="24"/>
        </w:rPr>
        <w:t>(re)</w:t>
      </w:r>
      <w:r w:rsidRPr="008A0582">
        <w:rPr>
          <w:rFonts w:ascii="Times New Roman" w:hAnsi="Times New Roman" w:cs="Times New Roman"/>
          <w:sz w:val="24"/>
          <w:szCs w:val="24"/>
        </w:rPr>
        <w:t>defined</w:t>
      </w:r>
      <w:r w:rsidR="00FD69B8" w:rsidRPr="008A0582">
        <w:rPr>
          <w:rFonts w:ascii="Times New Roman" w:hAnsi="Times New Roman" w:cs="Times New Roman"/>
          <w:sz w:val="24"/>
          <w:szCs w:val="24"/>
        </w:rPr>
        <w:t xml:space="preserve"> </w:t>
      </w:r>
      <w:r w:rsidR="00B57008" w:rsidRPr="008A0582">
        <w:rPr>
          <w:rFonts w:ascii="Times New Roman" w:hAnsi="Times New Roman" w:cs="Times New Roman"/>
          <w:sz w:val="24"/>
          <w:szCs w:val="24"/>
        </w:rPr>
        <w:t xml:space="preserve">health </w:t>
      </w:r>
      <w:r w:rsidR="00FD69B8" w:rsidRPr="008A0582">
        <w:rPr>
          <w:rFonts w:ascii="Times New Roman" w:hAnsi="Times New Roman" w:cs="Times New Roman"/>
          <w:sz w:val="24"/>
          <w:szCs w:val="24"/>
        </w:rPr>
        <w:t xml:space="preserve">as “the </w:t>
      </w:r>
      <w:r w:rsidR="00272D68" w:rsidRPr="008A0582">
        <w:rPr>
          <w:rFonts w:ascii="Times New Roman" w:hAnsi="Times New Roman" w:cs="Times New Roman"/>
          <w:sz w:val="24"/>
          <w:szCs w:val="24"/>
        </w:rPr>
        <w:t xml:space="preserve">complete state of physical, mental, and social wellbeing, and not merely the </w:t>
      </w:r>
      <w:r w:rsidR="00856641" w:rsidRPr="008A0582">
        <w:rPr>
          <w:rFonts w:ascii="Times New Roman" w:hAnsi="Times New Roman" w:cs="Times New Roman"/>
          <w:sz w:val="24"/>
          <w:szCs w:val="24"/>
        </w:rPr>
        <w:t>absence of disease or infirmity</w:t>
      </w:r>
      <w:r w:rsidR="00272D68" w:rsidRPr="008A0582">
        <w:rPr>
          <w:rFonts w:ascii="Times New Roman" w:hAnsi="Times New Roman" w:cs="Times New Roman"/>
          <w:sz w:val="24"/>
          <w:szCs w:val="24"/>
        </w:rPr>
        <w:t>” (</w:t>
      </w:r>
      <w:r w:rsidR="003477C8">
        <w:rPr>
          <w:rFonts w:ascii="Times New Roman" w:hAnsi="Times New Roman" w:cs="Times New Roman"/>
          <w:sz w:val="24"/>
          <w:szCs w:val="24"/>
        </w:rPr>
        <w:t>2013</w:t>
      </w:r>
      <w:r w:rsidR="00272D68"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Despite the </w:t>
      </w:r>
      <w:r w:rsidR="001F1CCF" w:rsidRPr="008A0582">
        <w:rPr>
          <w:rFonts w:ascii="Times New Roman" w:hAnsi="Times New Roman" w:cs="Times New Roman"/>
          <w:sz w:val="24"/>
          <w:szCs w:val="24"/>
        </w:rPr>
        <w:t>broad sphere of</w:t>
      </w:r>
      <w:r w:rsidRPr="008A0582">
        <w:rPr>
          <w:rFonts w:ascii="Times New Roman" w:hAnsi="Times New Roman" w:cs="Times New Roman"/>
          <w:sz w:val="24"/>
          <w:szCs w:val="24"/>
        </w:rPr>
        <w:t xml:space="preserve"> influence </w:t>
      </w:r>
      <w:r w:rsidR="001F1CCF" w:rsidRPr="008A0582">
        <w:rPr>
          <w:rFonts w:ascii="Times New Roman" w:hAnsi="Times New Roman" w:cs="Times New Roman"/>
          <w:sz w:val="24"/>
          <w:szCs w:val="24"/>
        </w:rPr>
        <w:t xml:space="preserve">enjoyed by the </w:t>
      </w:r>
      <w:r w:rsidRPr="008A0582">
        <w:rPr>
          <w:rFonts w:ascii="Times New Roman" w:hAnsi="Times New Roman" w:cs="Times New Roman"/>
          <w:sz w:val="24"/>
          <w:szCs w:val="24"/>
        </w:rPr>
        <w:t>WHO, this definition has met with resistance on a number of fronts</w:t>
      </w:r>
      <w:r w:rsidR="001F1CCF" w:rsidRPr="008A0582">
        <w:rPr>
          <w:rFonts w:ascii="Times New Roman" w:hAnsi="Times New Roman" w:cs="Times New Roman"/>
          <w:sz w:val="24"/>
          <w:szCs w:val="24"/>
        </w:rPr>
        <w:t xml:space="preserve"> </w:t>
      </w:r>
      <w:r w:rsidR="00315E14">
        <w:rPr>
          <w:rFonts w:ascii="Times New Roman" w:hAnsi="Times New Roman" w:cs="Times New Roman"/>
          <w:sz w:val="24"/>
          <w:szCs w:val="24"/>
        </w:rPr>
        <w:t>as</w:t>
      </w:r>
      <w:r w:rsidR="001F1CCF" w:rsidRPr="008A0582">
        <w:rPr>
          <w:rFonts w:ascii="Times New Roman" w:hAnsi="Times New Roman" w:cs="Times New Roman"/>
          <w:sz w:val="24"/>
          <w:szCs w:val="24"/>
        </w:rPr>
        <w:t xml:space="preserve"> the term ‘health’ is not often used in the medical setting to describe such a wide breadth of features</w:t>
      </w:r>
      <w:r w:rsidRPr="008A0582">
        <w:rPr>
          <w:rFonts w:ascii="Times New Roman" w:hAnsi="Times New Roman" w:cs="Times New Roman"/>
          <w:sz w:val="24"/>
          <w:szCs w:val="24"/>
        </w:rPr>
        <w:t xml:space="preserve">. </w:t>
      </w:r>
      <w:r w:rsidR="001F1CCF" w:rsidRPr="008A0582">
        <w:rPr>
          <w:rFonts w:ascii="Times New Roman" w:hAnsi="Times New Roman" w:cs="Times New Roman"/>
          <w:sz w:val="24"/>
          <w:szCs w:val="24"/>
        </w:rPr>
        <w:t>And besides</w:t>
      </w:r>
      <w:r w:rsidR="005D1A0B" w:rsidRPr="008A0582">
        <w:rPr>
          <w:rFonts w:ascii="Times New Roman" w:hAnsi="Times New Roman" w:cs="Times New Roman"/>
          <w:sz w:val="24"/>
          <w:szCs w:val="24"/>
        </w:rPr>
        <w:t xml:space="preserve"> criticisms </w:t>
      </w:r>
      <w:r w:rsidR="00E614EA" w:rsidRPr="008A0582">
        <w:rPr>
          <w:rFonts w:ascii="Times New Roman" w:hAnsi="Times New Roman" w:cs="Times New Roman"/>
          <w:sz w:val="24"/>
          <w:szCs w:val="24"/>
        </w:rPr>
        <w:t>targeting</w:t>
      </w:r>
      <w:r w:rsidR="005D1A0B" w:rsidRPr="008A0582">
        <w:rPr>
          <w:rFonts w:ascii="Times New Roman" w:hAnsi="Times New Roman" w:cs="Times New Roman"/>
          <w:sz w:val="24"/>
          <w:szCs w:val="24"/>
        </w:rPr>
        <w:t xml:space="preserve"> the utopian nature of the definition, </w:t>
      </w:r>
      <w:r w:rsidR="00053133" w:rsidRPr="008A0582">
        <w:rPr>
          <w:rFonts w:ascii="Times New Roman" w:hAnsi="Times New Roman" w:cs="Times New Roman"/>
          <w:sz w:val="24"/>
          <w:szCs w:val="24"/>
        </w:rPr>
        <w:t xml:space="preserve">this </w:t>
      </w:r>
      <w:r w:rsidR="003025DB" w:rsidRPr="008A0582">
        <w:rPr>
          <w:rFonts w:ascii="Times New Roman" w:hAnsi="Times New Roman" w:cs="Times New Roman"/>
          <w:sz w:val="24"/>
          <w:szCs w:val="24"/>
        </w:rPr>
        <w:t>understanding</w:t>
      </w:r>
      <w:r w:rsidR="00053133" w:rsidRPr="008A0582">
        <w:rPr>
          <w:rFonts w:ascii="Times New Roman" w:hAnsi="Times New Roman" w:cs="Times New Roman"/>
          <w:sz w:val="24"/>
          <w:szCs w:val="24"/>
        </w:rPr>
        <w:t xml:space="preserve"> </w:t>
      </w:r>
      <w:r w:rsidR="0058163E" w:rsidRPr="008A0582">
        <w:rPr>
          <w:rFonts w:ascii="Times New Roman" w:hAnsi="Times New Roman" w:cs="Times New Roman"/>
          <w:sz w:val="24"/>
          <w:szCs w:val="24"/>
        </w:rPr>
        <w:t xml:space="preserve">of ‘health’ </w:t>
      </w:r>
      <w:r w:rsidR="00053133" w:rsidRPr="008A0582">
        <w:rPr>
          <w:rFonts w:ascii="Times New Roman" w:hAnsi="Times New Roman" w:cs="Times New Roman"/>
          <w:sz w:val="24"/>
          <w:szCs w:val="24"/>
        </w:rPr>
        <w:t xml:space="preserve">fails to make sense of health-related claims about </w:t>
      </w:r>
      <w:r w:rsidR="008A5F26" w:rsidRPr="008A0582">
        <w:rPr>
          <w:rFonts w:ascii="Times New Roman" w:hAnsi="Times New Roman" w:cs="Times New Roman"/>
          <w:sz w:val="24"/>
          <w:szCs w:val="24"/>
        </w:rPr>
        <w:t xml:space="preserve">most </w:t>
      </w:r>
      <w:r w:rsidR="00053133" w:rsidRPr="008A0582">
        <w:rPr>
          <w:rFonts w:ascii="Times New Roman" w:hAnsi="Times New Roman" w:cs="Times New Roman"/>
          <w:sz w:val="24"/>
          <w:szCs w:val="24"/>
        </w:rPr>
        <w:t xml:space="preserve">living </w:t>
      </w:r>
      <w:r w:rsidR="008A5F26" w:rsidRPr="008A0582">
        <w:rPr>
          <w:rFonts w:ascii="Times New Roman" w:hAnsi="Times New Roman" w:cs="Times New Roman"/>
          <w:sz w:val="24"/>
          <w:szCs w:val="24"/>
        </w:rPr>
        <w:t xml:space="preserve">things which are ordinarily understood to have health. </w:t>
      </w:r>
      <w:r w:rsidR="00FD7FA7" w:rsidRPr="008A0582">
        <w:rPr>
          <w:rFonts w:ascii="Times New Roman" w:hAnsi="Times New Roman" w:cs="Times New Roman"/>
          <w:sz w:val="24"/>
          <w:szCs w:val="24"/>
        </w:rPr>
        <w:t xml:space="preserve">Plants </w:t>
      </w:r>
      <w:r w:rsidR="00FD7FA7" w:rsidRPr="008A0582">
        <w:rPr>
          <w:rFonts w:ascii="Times New Roman" w:hAnsi="Times New Roman" w:cs="Times New Roman"/>
          <w:sz w:val="24"/>
          <w:szCs w:val="24"/>
        </w:rPr>
        <w:lastRenderedPageBreak/>
        <w:t>can be healthy</w:t>
      </w:r>
      <w:r w:rsidR="00053133" w:rsidRPr="008A0582">
        <w:rPr>
          <w:rFonts w:ascii="Times New Roman" w:hAnsi="Times New Roman" w:cs="Times New Roman"/>
          <w:sz w:val="24"/>
          <w:szCs w:val="24"/>
        </w:rPr>
        <w:t xml:space="preserve">, </w:t>
      </w:r>
      <w:r w:rsidR="008A5F26" w:rsidRPr="008A0582">
        <w:rPr>
          <w:rFonts w:ascii="Times New Roman" w:hAnsi="Times New Roman" w:cs="Times New Roman"/>
          <w:sz w:val="24"/>
          <w:szCs w:val="24"/>
        </w:rPr>
        <w:t xml:space="preserve">for example, </w:t>
      </w:r>
      <w:r w:rsidR="00053133" w:rsidRPr="008A0582">
        <w:rPr>
          <w:rFonts w:ascii="Times New Roman" w:hAnsi="Times New Roman" w:cs="Times New Roman"/>
          <w:sz w:val="24"/>
          <w:szCs w:val="24"/>
        </w:rPr>
        <w:t xml:space="preserve">yet plants can hardly be described as enjoying </w:t>
      </w:r>
      <w:r w:rsidR="0058163E" w:rsidRPr="008A0582">
        <w:rPr>
          <w:rFonts w:ascii="Times New Roman" w:hAnsi="Times New Roman" w:cs="Times New Roman"/>
          <w:sz w:val="24"/>
          <w:szCs w:val="24"/>
        </w:rPr>
        <w:t>a “</w:t>
      </w:r>
      <w:r w:rsidR="00053133" w:rsidRPr="008A0582">
        <w:rPr>
          <w:rFonts w:ascii="Times New Roman" w:hAnsi="Times New Roman" w:cs="Times New Roman"/>
          <w:sz w:val="24"/>
          <w:szCs w:val="24"/>
        </w:rPr>
        <w:t xml:space="preserve">complete state of </w:t>
      </w:r>
      <w:r w:rsidR="0058163E" w:rsidRPr="008A0582">
        <w:rPr>
          <w:rFonts w:ascii="Times New Roman" w:hAnsi="Times New Roman" w:cs="Times New Roman"/>
          <w:sz w:val="24"/>
          <w:szCs w:val="24"/>
        </w:rPr>
        <w:t xml:space="preserve">physical, </w:t>
      </w:r>
      <w:r w:rsidR="00053133" w:rsidRPr="008A0582">
        <w:rPr>
          <w:rFonts w:ascii="Times New Roman" w:hAnsi="Times New Roman" w:cs="Times New Roman"/>
          <w:sz w:val="24"/>
          <w:szCs w:val="24"/>
        </w:rPr>
        <w:t>mental</w:t>
      </w:r>
      <w:r w:rsidR="0058163E" w:rsidRPr="008A0582">
        <w:rPr>
          <w:rFonts w:ascii="Times New Roman" w:hAnsi="Times New Roman" w:cs="Times New Roman"/>
          <w:sz w:val="24"/>
          <w:szCs w:val="24"/>
        </w:rPr>
        <w:t>,</w:t>
      </w:r>
      <w:r w:rsidR="00053133" w:rsidRPr="008A0582">
        <w:rPr>
          <w:rFonts w:ascii="Times New Roman" w:hAnsi="Times New Roman" w:cs="Times New Roman"/>
          <w:sz w:val="24"/>
          <w:szCs w:val="24"/>
        </w:rPr>
        <w:t xml:space="preserve"> and social wellbeing.</w:t>
      </w:r>
      <w:r w:rsidR="0058163E" w:rsidRPr="008A0582">
        <w:rPr>
          <w:rFonts w:ascii="Times New Roman" w:hAnsi="Times New Roman" w:cs="Times New Roman"/>
          <w:sz w:val="24"/>
          <w:szCs w:val="24"/>
        </w:rPr>
        <w:t>”</w:t>
      </w:r>
      <w:r w:rsidR="00374E0D" w:rsidRPr="008A0582">
        <w:rPr>
          <w:rFonts w:ascii="Times New Roman" w:hAnsi="Times New Roman" w:cs="Times New Roman"/>
          <w:sz w:val="24"/>
          <w:szCs w:val="24"/>
        </w:rPr>
        <w:t xml:space="preserve"> It is unlikely that p</w:t>
      </w:r>
      <w:r w:rsidR="008A5F26" w:rsidRPr="008A0582">
        <w:rPr>
          <w:rFonts w:ascii="Times New Roman" w:hAnsi="Times New Roman" w:cs="Times New Roman"/>
          <w:sz w:val="24"/>
          <w:szCs w:val="24"/>
        </w:rPr>
        <w:t xml:space="preserve">lants </w:t>
      </w:r>
      <w:r w:rsidR="00374E0D" w:rsidRPr="008A0582">
        <w:rPr>
          <w:rFonts w:ascii="Times New Roman" w:hAnsi="Times New Roman" w:cs="Times New Roman"/>
          <w:sz w:val="24"/>
          <w:szCs w:val="24"/>
        </w:rPr>
        <w:t xml:space="preserve">have any sort of mental or social well-being </w:t>
      </w:r>
      <w:r w:rsidRPr="008A0582">
        <w:rPr>
          <w:rFonts w:ascii="Times New Roman" w:hAnsi="Times New Roman" w:cs="Times New Roman"/>
          <w:sz w:val="24"/>
          <w:szCs w:val="24"/>
        </w:rPr>
        <w:t xml:space="preserve">at all—at least, </w:t>
      </w:r>
      <w:r w:rsidR="00374E0D" w:rsidRPr="008A0582">
        <w:rPr>
          <w:rFonts w:ascii="Times New Roman" w:hAnsi="Times New Roman" w:cs="Times New Roman"/>
          <w:sz w:val="24"/>
          <w:szCs w:val="24"/>
        </w:rPr>
        <w:t>in any literal sense.</w:t>
      </w:r>
    </w:p>
    <w:p w14:paraId="6E183E16" w14:textId="77777777" w:rsidR="00272D68" w:rsidRPr="008A0582" w:rsidRDefault="00053133"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 xml:space="preserve">More importantly, </w:t>
      </w:r>
      <w:r w:rsidR="005D1A0B" w:rsidRPr="008A0582">
        <w:rPr>
          <w:rFonts w:ascii="Times New Roman" w:hAnsi="Times New Roman" w:cs="Times New Roman"/>
          <w:sz w:val="24"/>
          <w:szCs w:val="24"/>
        </w:rPr>
        <w:t xml:space="preserve">the WHO’s understanding of health stretches the notion far beyond its </w:t>
      </w:r>
      <w:r w:rsidR="0058163E" w:rsidRPr="008A0582">
        <w:rPr>
          <w:rFonts w:ascii="Times New Roman" w:hAnsi="Times New Roman" w:cs="Times New Roman"/>
          <w:sz w:val="24"/>
          <w:szCs w:val="24"/>
        </w:rPr>
        <w:t xml:space="preserve">commonly understood </w:t>
      </w:r>
      <w:r w:rsidR="005D1A0B" w:rsidRPr="008A0582">
        <w:rPr>
          <w:rFonts w:ascii="Times New Roman" w:hAnsi="Times New Roman" w:cs="Times New Roman"/>
          <w:sz w:val="24"/>
          <w:szCs w:val="24"/>
        </w:rPr>
        <w:t>meaning:</w:t>
      </w:r>
    </w:p>
    <w:p w14:paraId="3312C382" w14:textId="77777777" w:rsidR="005D1A0B" w:rsidRDefault="005D1A0B" w:rsidP="00FC08CD">
      <w:pPr>
        <w:spacing w:after="0"/>
        <w:ind w:left="720" w:right="1440"/>
        <w:jc w:val="both"/>
        <w:rPr>
          <w:rFonts w:ascii="Times New Roman" w:hAnsi="Times New Roman" w:cs="Times New Roman"/>
          <w:sz w:val="24"/>
          <w:szCs w:val="24"/>
        </w:rPr>
      </w:pPr>
      <w:r w:rsidRPr="008A0582">
        <w:rPr>
          <w:rFonts w:ascii="Times New Roman" w:hAnsi="Times New Roman" w:cs="Times New Roman"/>
          <w:sz w:val="24"/>
          <w:szCs w:val="24"/>
        </w:rPr>
        <w:t>I</w:t>
      </w:r>
      <w:r w:rsidR="00272D68" w:rsidRPr="008A0582">
        <w:rPr>
          <w:rFonts w:ascii="Times New Roman" w:hAnsi="Times New Roman" w:cs="Times New Roman"/>
          <w:sz w:val="24"/>
          <w:szCs w:val="24"/>
        </w:rPr>
        <w:t>t is at the conceptual level that the definition runs into the most serious problems, which impair its guiding role when the conflict between health needs and resources has become of paramount concern, nationally and internationally. In fact, a state of complete physical, mental, and social wellbeing correspond</w:t>
      </w:r>
      <w:r w:rsidRPr="008A0582">
        <w:rPr>
          <w:rFonts w:ascii="Times New Roman" w:hAnsi="Times New Roman" w:cs="Times New Roman"/>
          <w:sz w:val="24"/>
          <w:szCs w:val="24"/>
        </w:rPr>
        <w:t xml:space="preserve"> much more closely to happiness than to health. These two words designate distinct life experiences</w:t>
      </w:r>
      <w:r w:rsidR="0058163E" w:rsidRPr="008A0582">
        <w:rPr>
          <w:rFonts w:ascii="Times New Roman" w:hAnsi="Times New Roman" w:cs="Times New Roman"/>
          <w:sz w:val="24"/>
          <w:szCs w:val="24"/>
        </w:rPr>
        <w:t xml:space="preserve"> </w:t>
      </w:r>
      <w:r w:rsidRPr="008A0582">
        <w:rPr>
          <w:rFonts w:ascii="Times New Roman" w:hAnsi="Times New Roman" w:cs="Times New Roman"/>
          <w:sz w:val="24"/>
          <w:szCs w:val="24"/>
        </w:rPr>
        <w:t>…</w:t>
      </w:r>
      <w:r w:rsidR="0058163E" w:rsidRPr="008A0582">
        <w:rPr>
          <w:rFonts w:ascii="Times New Roman" w:hAnsi="Times New Roman" w:cs="Times New Roman"/>
          <w:sz w:val="24"/>
          <w:szCs w:val="24"/>
        </w:rPr>
        <w:t xml:space="preserve"> </w:t>
      </w:r>
      <w:r w:rsidRPr="008A0582">
        <w:rPr>
          <w:rFonts w:ascii="Times New Roman" w:hAnsi="Times New Roman" w:cs="Times New Roman"/>
          <w:sz w:val="24"/>
          <w:szCs w:val="24"/>
        </w:rPr>
        <w:t>Not only are health and happiness distinct experiences but their relationship is neither fixed nor constant. Having a serious disease is likely to make you less happy, but not having a serious disease d</w:t>
      </w:r>
      <w:r w:rsidR="00FE1D1F" w:rsidRPr="008A0582">
        <w:rPr>
          <w:rFonts w:ascii="Times New Roman" w:hAnsi="Times New Roman" w:cs="Times New Roman"/>
          <w:sz w:val="24"/>
          <w:szCs w:val="24"/>
        </w:rPr>
        <w:t>oes not amount to happiness</w:t>
      </w:r>
      <w:r w:rsidRPr="008A0582">
        <w:rPr>
          <w:rFonts w:ascii="Times New Roman" w:hAnsi="Times New Roman" w:cs="Times New Roman"/>
          <w:sz w:val="24"/>
          <w:szCs w:val="24"/>
        </w:rPr>
        <w:t xml:space="preserve"> (</w:t>
      </w:r>
      <w:proofErr w:type="spellStart"/>
      <w:r w:rsidRPr="008A0582">
        <w:rPr>
          <w:rFonts w:ascii="Times New Roman" w:hAnsi="Times New Roman" w:cs="Times New Roman"/>
          <w:sz w:val="24"/>
          <w:szCs w:val="24"/>
        </w:rPr>
        <w:t>Sarac</w:t>
      </w:r>
      <w:r w:rsidR="00A26ED5" w:rsidRPr="008A0582">
        <w:rPr>
          <w:rFonts w:ascii="Times New Roman" w:hAnsi="Times New Roman" w:cs="Times New Roman"/>
          <w:sz w:val="24"/>
          <w:szCs w:val="24"/>
        </w:rPr>
        <w:t>ci</w:t>
      </w:r>
      <w:proofErr w:type="spellEnd"/>
      <w:r w:rsidRPr="008A0582">
        <w:rPr>
          <w:rFonts w:ascii="Times New Roman" w:hAnsi="Times New Roman" w:cs="Times New Roman"/>
          <w:sz w:val="24"/>
          <w:szCs w:val="24"/>
        </w:rPr>
        <w:t xml:space="preserve"> 1998</w:t>
      </w:r>
      <w:r w:rsidR="003477C8">
        <w:rPr>
          <w:rFonts w:ascii="Times New Roman" w:hAnsi="Times New Roman" w:cs="Times New Roman"/>
          <w:sz w:val="24"/>
          <w:szCs w:val="24"/>
        </w:rPr>
        <w:t>, p. 1409</w:t>
      </w:r>
      <w:r w:rsidRPr="008A0582">
        <w:rPr>
          <w:rFonts w:ascii="Times New Roman" w:hAnsi="Times New Roman" w:cs="Times New Roman"/>
          <w:sz w:val="24"/>
          <w:szCs w:val="24"/>
        </w:rPr>
        <w:t>)</w:t>
      </w:r>
      <w:r w:rsidR="00A26ED5" w:rsidRPr="008A0582">
        <w:rPr>
          <w:rFonts w:ascii="Times New Roman" w:hAnsi="Times New Roman" w:cs="Times New Roman"/>
          <w:sz w:val="24"/>
          <w:szCs w:val="24"/>
        </w:rPr>
        <w:t>.</w:t>
      </w:r>
    </w:p>
    <w:p w14:paraId="71E33342" w14:textId="77777777" w:rsidR="003477C8" w:rsidRPr="008A0582" w:rsidRDefault="003477C8" w:rsidP="00C07454">
      <w:pPr>
        <w:spacing w:after="0"/>
        <w:ind w:right="1440"/>
        <w:jc w:val="both"/>
        <w:rPr>
          <w:rFonts w:ascii="Times New Roman" w:hAnsi="Times New Roman" w:cs="Times New Roman"/>
          <w:sz w:val="24"/>
          <w:szCs w:val="24"/>
        </w:rPr>
      </w:pPr>
    </w:p>
    <w:p w14:paraId="34324D6F" w14:textId="77777777" w:rsidR="0072089F" w:rsidRDefault="005D1A0B" w:rsidP="00C07454">
      <w:pPr>
        <w:spacing w:after="0" w:line="480" w:lineRule="auto"/>
        <w:jc w:val="both"/>
        <w:rPr>
          <w:rFonts w:ascii="Times New Roman" w:hAnsi="Times New Roman" w:cs="Times New Roman"/>
          <w:sz w:val="24"/>
          <w:szCs w:val="24"/>
        </w:rPr>
      </w:pPr>
      <w:proofErr w:type="spellStart"/>
      <w:r w:rsidRPr="008A0582">
        <w:rPr>
          <w:rFonts w:ascii="Times New Roman" w:hAnsi="Times New Roman" w:cs="Times New Roman"/>
          <w:sz w:val="24"/>
          <w:szCs w:val="24"/>
        </w:rPr>
        <w:t>Saracci’s</w:t>
      </w:r>
      <w:proofErr w:type="spellEnd"/>
      <w:r w:rsidRPr="008A0582">
        <w:rPr>
          <w:rFonts w:ascii="Times New Roman" w:hAnsi="Times New Roman" w:cs="Times New Roman"/>
          <w:sz w:val="24"/>
          <w:szCs w:val="24"/>
        </w:rPr>
        <w:t xml:space="preserve"> criticism </w:t>
      </w:r>
      <w:r w:rsidR="000428EF" w:rsidRPr="008A0582">
        <w:rPr>
          <w:rFonts w:ascii="Times New Roman" w:hAnsi="Times New Roman" w:cs="Times New Roman"/>
          <w:sz w:val="24"/>
          <w:szCs w:val="24"/>
        </w:rPr>
        <w:t>reflects</w:t>
      </w:r>
      <w:r w:rsidRPr="008A0582">
        <w:rPr>
          <w:rFonts w:ascii="Times New Roman" w:hAnsi="Times New Roman" w:cs="Times New Roman"/>
          <w:sz w:val="24"/>
          <w:szCs w:val="24"/>
        </w:rPr>
        <w:t xml:space="preserve"> an important feature of our </w:t>
      </w:r>
      <w:r w:rsidR="000428EF" w:rsidRPr="008A0582">
        <w:rPr>
          <w:rFonts w:ascii="Times New Roman" w:hAnsi="Times New Roman" w:cs="Times New Roman"/>
          <w:sz w:val="24"/>
          <w:szCs w:val="24"/>
        </w:rPr>
        <w:t xml:space="preserve">earlier </w:t>
      </w:r>
      <w:r w:rsidRPr="008A0582">
        <w:rPr>
          <w:rFonts w:ascii="Times New Roman" w:hAnsi="Times New Roman" w:cs="Times New Roman"/>
          <w:sz w:val="24"/>
          <w:szCs w:val="24"/>
        </w:rPr>
        <w:t xml:space="preserve">discussion. Redefining health so that it </w:t>
      </w:r>
      <w:r w:rsidR="00606928" w:rsidRPr="008A0582">
        <w:rPr>
          <w:rFonts w:ascii="Times New Roman" w:hAnsi="Times New Roman" w:cs="Times New Roman"/>
          <w:sz w:val="24"/>
          <w:szCs w:val="24"/>
        </w:rPr>
        <w:t xml:space="preserve">reflects social, mental, and physical well-being fails to account for the many instances in which changes to </w:t>
      </w:r>
      <w:r w:rsidR="00C4416F" w:rsidRPr="008A0582">
        <w:rPr>
          <w:rFonts w:ascii="Times New Roman" w:hAnsi="Times New Roman" w:cs="Times New Roman"/>
          <w:sz w:val="24"/>
          <w:szCs w:val="24"/>
        </w:rPr>
        <w:t xml:space="preserve">a person’s </w:t>
      </w:r>
      <w:r w:rsidR="00606928" w:rsidRPr="008A0582">
        <w:rPr>
          <w:rFonts w:ascii="Times New Roman" w:hAnsi="Times New Roman" w:cs="Times New Roman"/>
          <w:sz w:val="24"/>
          <w:szCs w:val="24"/>
        </w:rPr>
        <w:t xml:space="preserve">health does not </w:t>
      </w:r>
      <w:r w:rsidR="00053133" w:rsidRPr="008A0582">
        <w:rPr>
          <w:rFonts w:ascii="Times New Roman" w:hAnsi="Times New Roman" w:cs="Times New Roman"/>
          <w:sz w:val="24"/>
          <w:szCs w:val="24"/>
        </w:rPr>
        <w:t xml:space="preserve">produce a </w:t>
      </w:r>
      <w:r w:rsidR="00606928" w:rsidRPr="008A0582">
        <w:rPr>
          <w:rFonts w:ascii="Times New Roman" w:hAnsi="Times New Roman" w:cs="Times New Roman"/>
          <w:sz w:val="24"/>
          <w:szCs w:val="24"/>
        </w:rPr>
        <w:t xml:space="preserve">change </w:t>
      </w:r>
      <w:r w:rsidR="00FE1D1F" w:rsidRPr="008A0582">
        <w:rPr>
          <w:rFonts w:ascii="Times New Roman" w:hAnsi="Times New Roman" w:cs="Times New Roman"/>
          <w:sz w:val="24"/>
          <w:szCs w:val="24"/>
        </w:rPr>
        <w:t xml:space="preserve">in their welfare. </w:t>
      </w:r>
      <w:r w:rsidR="0072089F" w:rsidRPr="008A0582">
        <w:rPr>
          <w:rFonts w:ascii="Times New Roman" w:hAnsi="Times New Roman" w:cs="Times New Roman"/>
          <w:sz w:val="24"/>
          <w:szCs w:val="24"/>
        </w:rPr>
        <w:t xml:space="preserve">Extending the notion of health in this way </w:t>
      </w:r>
      <w:r w:rsidR="00FE1D1F" w:rsidRPr="008A0582">
        <w:rPr>
          <w:rFonts w:ascii="Times New Roman" w:hAnsi="Times New Roman" w:cs="Times New Roman"/>
          <w:sz w:val="24"/>
          <w:szCs w:val="24"/>
        </w:rPr>
        <w:t>confuses health with</w:t>
      </w:r>
      <w:r w:rsidR="0072089F" w:rsidRPr="008A0582">
        <w:rPr>
          <w:rFonts w:ascii="Times New Roman" w:hAnsi="Times New Roman" w:cs="Times New Roman"/>
          <w:sz w:val="24"/>
          <w:szCs w:val="24"/>
        </w:rPr>
        <w:t xml:space="preserve"> welfare or</w:t>
      </w:r>
      <w:r w:rsidR="00C4416F" w:rsidRPr="008A0582">
        <w:rPr>
          <w:rFonts w:ascii="Times New Roman" w:hAnsi="Times New Roman" w:cs="Times New Roman"/>
          <w:sz w:val="24"/>
          <w:szCs w:val="24"/>
        </w:rPr>
        <w:t xml:space="preserve"> (</w:t>
      </w:r>
      <w:r w:rsidR="0072089F" w:rsidRPr="008A0582">
        <w:rPr>
          <w:rFonts w:ascii="Times New Roman" w:hAnsi="Times New Roman" w:cs="Times New Roman"/>
          <w:sz w:val="24"/>
          <w:szCs w:val="24"/>
        </w:rPr>
        <w:t xml:space="preserve">as </w:t>
      </w:r>
      <w:r w:rsidR="00C4416F" w:rsidRPr="008A0582">
        <w:rPr>
          <w:rFonts w:ascii="Times New Roman" w:hAnsi="Times New Roman" w:cs="Times New Roman"/>
          <w:sz w:val="24"/>
          <w:szCs w:val="24"/>
        </w:rPr>
        <w:t xml:space="preserve">for </w:t>
      </w:r>
      <w:proofErr w:type="spellStart"/>
      <w:r w:rsidR="0072089F" w:rsidRPr="008A0582">
        <w:rPr>
          <w:rFonts w:ascii="Times New Roman" w:hAnsi="Times New Roman" w:cs="Times New Roman"/>
          <w:sz w:val="24"/>
          <w:szCs w:val="24"/>
        </w:rPr>
        <w:t>Saracci</w:t>
      </w:r>
      <w:proofErr w:type="spellEnd"/>
      <w:r w:rsidR="00C4416F" w:rsidRPr="008A0582">
        <w:rPr>
          <w:rFonts w:ascii="Times New Roman" w:hAnsi="Times New Roman" w:cs="Times New Roman"/>
          <w:sz w:val="24"/>
          <w:szCs w:val="24"/>
        </w:rPr>
        <w:t>)</w:t>
      </w:r>
      <w:r w:rsidR="0072089F" w:rsidRPr="008A0582">
        <w:rPr>
          <w:rFonts w:ascii="Times New Roman" w:hAnsi="Times New Roman" w:cs="Times New Roman"/>
          <w:sz w:val="24"/>
          <w:szCs w:val="24"/>
        </w:rPr>
        <w:t xml:space="preserve"> </w:t>
      </w:r>
      <w:r w:rsidR="00B2246C" w:rsidRPr="008A0582">
        <w:rPr>
          <w:rFonts w:ascii="Times New Roman" w:hAnsi="Times New Roman" w:cs="Times New Roman"/>
          <w:sz w:val="24"/>
          <w:szCs w:val="24"/>
        </w:rPr>
        <w:t>happines</w:t>
      </w:r>
      <w:r w:rsidR="0072089F" w:rsidRPr="008A0582">
        <w:rPr>
          <w:rFonts w:ascii="Times New Roman" w:hAnsi="Times New Roman" w:cs="Times New Roman"/>
          <w:sz w:val="24"/>
          <w:szCs w:val="24"/>
        </w:rPr>
        <w:t>s</w:t>
      </w:r>
      <w:r w:rsidR="009B19C4" w:rsidRPr="008A0582">
        <w:rPr>
          <w:rFonts w:ascii="Times New Roman" w:hAnsi="Times New Roman" w:cs="Times New Roman"/>
          <w:sz w:val="24"/>
          <w:szCs w:val="24"/>
        </w:rPr>
        <w:t>.</w:t>
      </w:r>
      <w:r w:rsidR="00A26ED5" w:rsidRPr="008A0582">
        <w:rPr>
          <w:rFonts w:ascii="Times New Roman" w:hAnsi="Times New Roman" w:cs="Times New Roman"/>
          <w:sz w:val="24"/>
          <w:szCs w:val="24"/>
        </w:rPr>
        <w:t xml:space="preserve"> </w:t>
      </w:r>
    </w:p>
    <w:p w14:paraId="08D168E1" w14:textId="77777777" w:rsidR="00CE4779" w:rsidRDefault="00CE4779" w:rsidP="00C07454">
      <w:pPr>
        <w:spacing w:after="0" w:line="480" w:lineRule="auto"/>
        <w:jc w:val="both"/>
        <w:rPr>
          <w:rFonts w:ascii="Times New Roman" w:hAnsi="Times New Roman" w:cs="Times New Roman"/>
          <w:sz w:val="24"/>
          <w:szCs w:val="24"/>
        </w:rPr>
      </w:pPr>
    </w:p>
    <w:p w14:paraId="64B13323" w14:textId="77777777" w:rsidR="00CE4779" w:rsidRPr="00CE4779" w:rsidRDefault="00CE4779" w:rsidP="00C07454">
      <w:pPr>
        <w:spacing w:after="0" w:line="480" w:lineRule="auto"/>
        <w:jc w:val="both"/>
        <w:rPr>
          <w:rFonts w:ascii="Times New Roman" w:hAnsi="Times New Roman" w:cs="Times New Roman"/>
          <w:i/>
          <w:sz w:val="24"/>
          <w:szCs w:val="24"/>
        </w:rPr>
      </w:pPr>
      <w:r w:rsidRPr="00CE4779">
        <w:rPr>
          <w:rFonts w:ascii="Times New Roman" w:hAnsi="Times New Roman" w:cs="Times New Roman"/>
          <w:i/>
          <w:sz w:val="24"/>
          <w:szCs w:val="24"/>
        </w:rPr>
        <w:t>Capabilities and Health</w:t>
      </w:r>
    </w:p>
    <w:p w14:paraId="7D03B6C7" w14:textId="77777777" w:rsidR="00CE4779" w:rsidRPr="008A0582" w:rsidRDefault="00CE4779" w:rsidP="00C07454">
      <w:pPr>
        <w:spacing w:after="0" w:line="480" w:lineRule="auto"/>
        <w:jc w:val="both"/>
        <w:rPr>
          <w:rFonts w:ascii="Times New Roman" w:hAnsi="Times New Roman" w:cs="Times New Roman"/>
          <w:sz w:val="24"/>
          <w:szCs w:val="24"/>
        </w:rPr>
      </w:pPr>
    </w:p>
    <w:p w14:paraId="1287F42B" w14:textId="77777777" w:rsidR="00E66DBE" w:rsidRPr="008A0582" w:rsidRDefault="00FC08CD" w:rsidP="00FC08CD">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Others have expressed</w:t>
      </w:r>
      <w:r w:rsidR="000E2EFD" w:rsidRPr="008A0582">
        <w:rPr>
          <w:rFonts w:ascii="Times New Roman" w:hAnsi="Times New Roman" w:cs="Times New Roman"/>
          <w:sz w:val="24"/>
          <w:szCs w:val="24"/>
        </w:rPr>
        <w:t xml:space="preserve"> dissatisfaction with the standard definition of health </w:t>
      </w:r>
      <w:r>
        <w:rPr>
          <w:rFonts w:ascii="Times New Roman" w:hAnsi="Times New Roman" w:cs="Times New Roman"/>
          <w:sz w:val="24"/>
          <w:szCs w:val="24"/>
        </w:rPr>
        <w:t>as ‘freedom from disease.”</w:t>
      </w:r>
      <w:r w:rsidR="000E2EFD" w:rsidRPr="008A0582">
        <w:rPr>
          <w:rFonts w:ascii="Times New Roman" w:hAnsi="Times New Roman" w:cs="Times New Roman"/>
          <w:sz w:val="24"/>
          <w:szCs w:val="24"/>
        </w:rPr>
        <w:t xml:space="preserve"> </w:t>
      </w:r>
      <w:r w:rsidR="00E13E90" w:rsidRPr="008A0582">
        <w:rPr>
          <w:rFonts w:ascii="Times New Roman" w:hAnsi="Times New Roman" w:cs="Times New Roman"/>
          <w:sz w:val="24"/>
          <w:szCs w:val="24"/>
        </w:rPr>
        <w:t xml:space="preserve">Recently </w:t>
      </w:r>
      <w:r w:rsidR="00A26ED5" w:rsidRPr="008A0582">
        <w:rPr>
          <w:rFonts w:ascii="Times New Roman" w:hAnsi="Times New Roman" w:cs="Times New Roman"/>
          <w:sz w:val="24"/>
          <w:szCs w:val="24"/>
        </w:rPr>
        <w:t xml:space="preserve">Sridhar </w:t>
      </w:r>
      <w:proofErr w:type="spellStart"/>
      <w:r w:rsidR="00A26ED5" w:rsidRPr="008A0582">
        <w:rPr>
          <w:rFonts w:ascii="Times New Roman" w:hAnsi="Times New Roman" w:cs="Times New Roman"/>
          <w:sz w:val="24"/>
          <w:szCs w:val="24"/>
        </w:rPr>
        <w:t>Venkatapuram</w:t>
      </w:r>
      <w:proofErr w:type="spellEnd"/>
      <w:r w:rsidR="00A26ED5" w:rsidRPr="008A0582">
        <w:rPr>
          <w:rFonts w:ascii="Times New Roman" w:hAnsi="Times New Roman" w:cs="Times New Roman"/>
          <w:sz w:val="24"/>
          <w:szCs w:val="24"/>
        </w:rPr>
        <w:t xml:space="preserve"> </w:t>
      </w:r>
      <w:r w:rsidR="00AE447E" w:rsidRPr="008A0582">
        <w:rPr>
          <w:rFonts w:ascii="Times New Roman" w:hAnsi="Times New Roman" w:cs="Times New Roman"/>
          <w:sz w:val="24"/>
          <w:szCs w:val="24"/>
        </w:rPr>
        <w:t xml:space="preserve">followed a similar line as the WHO by </w:t>
      </w:r>
      <w:r w:rsidR="00E66DBE" w:rsidRPr="008A0582">
        <w:rPr>
          <w:rFonts w:ascii="Times New Roman" w:hAnsi="Times New Roman" w:cs="Times New Roman"/>
          <w:sz w:val="24"/>
          <w:szCs w:val="24"/>
        </w:rPr>
        <w:t>re</w:t>
      </w:r>
      <w:r w:rsidR="00AE447E" w:rsidRPr="008A0582">
        <w:rPr>
          <w:rFonts w:ascii="Times New Roman" w:hAnsi="Times New Roman" w:cs="Times New Roman"/>
          <w:sz w:val="24"/>
          <w:szCs w:val="24"/>
        </w:rPr>
        <w:t>jecting</w:t>
      </w:r>
      <w:r>
        <w:rPr>
          <w:rFonts w:ascii="Times New Roman" w:hAnsi="Times New Roman" w:cs="Times New Roman"/>
          <w:sz w:val="24"/>
          <w:szCs w:val="24"/>
        </w:rPr>
        <w:t xml:space="preserve"> this account</w:t>
      </w:r>
      <w:r w:rsidR="00E66DBE" w:rsidRPr="008A0582">
        <w:rPr>
          <w:rFonts w:ascii="Times New Roman" w:hAnsi="Times New Roman" w:cs="Times New Roman"/>
          <w:sz w:val="24"/>
          <w:szCs w:val="24"/>
        </w:rPr>
        <w:t>:</w:t>
      </w:r>
    </w:p>
    <w:p w14:paraId="04AEE37A" w14:textId="77777777" w:rsidR="00E66DBE" w:rsidRDefault="00E66DBE" w:rsidP="00FC08CD">
      <w:pPr>
        <w:spacing w:after="0"/>
        <w:ind w:left="720" w:right="1440"/>
        <w:jc w:val="both"/>
        <w:rPr>
          <w:rFonts w:ascii="Times New Roman" w:hAnsi="Times New Roman" w:cs="Times New Roman"/>
          <w:sz w:val="24"/>
          <w:szCs w:val="24"/>
        </w:rPr>
      </w:pPr>
      <w:r w:rsidRPr="008A0582">
        <w:rPr>
          <w:rFonts w:ascii="Times New Roman" w:hAnsi="Times New Roman" w:cs="Times New Roman"/>
          <w:sz w:val="24"/>
          <w:szCs w:val="24"/>
        </w:rPr>
        <w:t xml:space="preserve">Improving health means controlling disease, and controlling disease means improving health. Nevertheless, the concept of health for many people does not only relate to the presence or absence of disease. It has to do with how they feel and what they are able to do. And even in the medical professions, given that some chronic diseases can be managed for </w:t>
      </w:r>
      <w:r w:rsidRPr="008A0582">
        <w:rPr>
          <w:rFonts w:ascii="Times New Roman" w:hAnsi="Times New Roman" w:cs="Times New Roman"/>
          <w:sz w:val="24"/>
          <w:szCs w:val="24"/>
        </w:rPr>
        <w:lastRenderedPageBreak/>
        <w:t>decades, it seems inadequate to indefinitely categorize or label a person as unhealthy despite her successful management of a chronic disease (2013, p 272).</w:t>
      </w:r>
    </w:p>
    <w:p w14:paraId="4459683B" w14:textId="77777777" w:rsidR="00F8234F" w:rsidRPr="008A0582" w:rsidRDefault="00F8234F" w:rsidP="00FC08CD">
      <w:pPr>
        <w:spacing w:after="0"/>
        <w:ind w:left="720" w:right="1440"/>
        <w:jc w:val="both"/>
        <w:rPr>
          <w:rFonts w:ascii="Times New Roman" w:hAnsi="Times New Roman" w:cs="Times New Roman"/>
          <w:sz w:val="24"/>
          <w:szCs w:val="24"/>
        </w:rPr>
      </w:pPr>
    </w:p>
    <w:p w14:paraId="35008004" w14:textId="77777777" w:rsidR="0009549B" w:rsidRPr="008A0582" w:rsidRDefault="00E66DBE" w:rsidP="00C07454">
      <w:pPr>
        <w:spacing w:after="0" w:line="480" w:lineRule="auto"/>
        <w:jc w:val="both"/>
        <w:rPr>
          <w:rFonts w:ascii="Times New Roman" w:hAnsi="Times New Roman" w:cs="Times New Roman"/>
          <w:sz w:val="24"/>
          <w:szCs w:val="24"/>
        </w:rPr>
      </w:pPr>
      <w:proofErr w:type="spellStart"/>
      <w:r w:rsidRPr="008A0582">
        <w:rPr>
          <w:rFonts w:ascii="Times New Roman" w:hAnsi="Times New Roman" w:cs="Times New Roman"/>
          <w:sz w:val="24"/>
          <w:szCs w:val="24"/>
        </w:rPr>
        <w:t>Venkatapuram</w:t>
      </w:r>
      <w:proofErr w:type="spellEnd"/>
      <w:r w:rsidRPr="008A0582">
        <w:rPr>
          <w:rFonts w:ascii="Times New Roman" w:hAnsi="Times New Roman" w:cs="Times New Roman"/>
          <w:sz w:val="24"/>
          <w:szCs w:val="24"/>
        </w:rPr>
        <w:t xml:space="preserve"> finds </w:t>
      </w:r>
      <w:r w:rsidR="0009549B" w:rsidRPr="008A0582">
        <w:rPr>
          <w:rFonts w:ascii="Times New Roman" w:hAnsi="Times New Roman" w:cs="Times New Roman"/>
          <w:sz w:val="24"/>
          <w:szCs w:val="24"/>
        </w:rPr>
        <w:t xml:space="preserve">the notion of health as ‘freedom from disease’ to be inadequate because it fails to capture </w:t>
      </w:r>
      <w:r w:rsidR="0080104B" w:rsidRPr="008A0582">
        <w:rPr>
          <w:rFonts w:ascii="Times New Roman" w:hAnsi="Times New Roman" w:cs="Times New Roman"/>
          <w:sz w:val="24"/>
          <w:szCs w:val="24"/>
        </w:rPr>
        <w:t xml:space="preserve">the scope of what </w:t>
      </w:r>
      <w:r w:rsidR="0009549B" w:rsidRPr="008A0582">
        <w:rPr>
          <w:rFonts w:ascii="Times New Roman" w:hAnsi="Times New Roman" w:cs="Times New Roman"/>
          <w:sz w:val="24"/>
          <w:szCs w:val="24"/>
        </w:rPr>
        <w:t>being healthy and unhealthy means</w:t>
      </w:r>
      <w:r w:rsidR="0009549B" w:rsidRPr="008A0582">
        <w:rPr>
          <w:rFonts w:ascii="Times New Roman" w:hAnsi="Times New Roman" w:cs="Times New Roman"/>
          <w:i/>
          <w:sz w:val="24"/>
          <w:szCs w:val="24"/>
        </w:rPr>
        <w:t xml:space="preserve"> </w:t>
      </w:r>
      <w:r w:rsidR="0009549B" w:rsidRPr="008A0582">
        <w:rPr>
          <w:rFonts w:ascii="Times New Roman" w:hAnsi="Times New Roman" w:cs="Times New Roman"/>
          <w:sz w:val="24"/>
          <w:szCs w:val="24"/>
        </w:rPr>
        <w:t xml:space="preserve">to </w:t>
      </w:r>
      <w:r w:rsidR="000E2EFD" w:rsidRPr="008A0582">
        <w:rPr>
          <w:rFonts w:ascii="Times New Roman" w:hAnsi="Times New Roman" w:cs="Times New Roman"/>
          <w:sz w:val="24"/>
          <w:szCs w:val="24"/>
        </w:rPr>
        <w:t>those who are in either state</w:t>
      </w:r>
      <w:r w:rsidR="0009549B" w:rsidRPr="008A0582">
        <w:rPr>
          <w:rFonts w:ascii="Times New Roman" w:hAnsi="Times New Roman" w:cs="Times New Roman"/>
          <w:sz w:val="24"/>
          <w:szCs w:val="24"/>
        </w:rPr>
        <w:t xml:space="preserve">. In order to address this failure, </w:t>
      </w:r>
      <w:proofErr w:type="spellStart"/>
      <w:r w:rsidR="0009549B" w:rsidRPr="008A0582">
        <w:rPr>
          <w:rFonts w:ascii="Times New Roman" w:hAnsi="Times New Roman" w:cs="Times New Roman"/>
          <w:sz w:val="24"/>
          <w:szCs w:val="24"/>
        </w:rPr>
        <w:t>Venkatapuram</w:t>
      </w:r>
      <w:proofErr w:type="spellEnd"/>
      <w:r w:rsidR="0009549B" w:rsidRPr="008A0582">
        <w:rPr>
          <w:rFonts w:ascii="Times New Roman" w:hAnsi="Times New Roman" w:cs="Times New Roman"/>
          <w:sz w:val="24"/>
          <w:szCs w:val="24"/>
        </w:rPr>
        <w:t xml:space="preserve"> proposes</w:t>
      </w:r>
      <w:r w:rsidR="00A26ED5" w:rsidRPr="008A0582">
        <w:rPr>
          <w:rFonts w:ascii="Times New Roman" w:hAnsi="Times New Roman" w:cs="Times New Roman"/>
          <w:sz w:val="24"/>
          <w:szCs w:val="24"/>
        </w:rPr>
        <w:t xml:space="preserve"> </w:t>
      </w:r>
      <w:r w:rsidR="0009549B" w:rsidRPr="008A0582">
        <w:rPr>
          <w:rFonts w:ascii="Times New Roman" w:hAnsi="Times New Roman" w:cs="Times New Roman"/>
          <w:sz w:val="24"/>
          <w:szCs w:val="24"/>
        </w:rPr>
        <w:t xml:space="preserve">that we </w:t>
      </w:r>
      <w:r w:rsidR="0080104B" w:rsidRPr="008A0582">
        <w:rPr>
          <w:rFonts w:ascii="Times New Roman" w:hAnsi="Times New Roman" w:cs="Times New Roman"/>
          <w:sz w:val="24"/>
          <w:szCs w:val="24"/>
        </w:rPr>
        <w:t>expand</w:t>
      </w:r>
      <w:r w:rsidR="0009549B" w:rsidRPr="008A0582">
        <w:rPr>
          <w:rFonts w:ascii="Times New Roman" w:hAnsi="Times New Roman" w:cs="Times New Roman"/>
          <w:sz w:val="24"/>
          <w:szCs w:val="24"/>
        </w:rPr>
        <w:t xml:space="preserve"> our </w:t>
      </w:r>
      <w:r w:rsidR="0080104B" w:rsidRPr="008A0582">
        <w:rPr>
          <w:rFonts w:ascii="Times New Roman" w:hAnsi="Times New Roman" w:cs="Times New Roman"/>
          <w:sz w:val="24"/>
          <w:szCs w:val="24"/>
        </w:rPr>
        <w:t xml:space="preserve">understanding of health by defining </w:t>
      </w:r>
      <w:r w:rsidR="0009549B" w:rsidRPr="008A0582">
        <w:rPr>
          <w:rFonts w:ascii="Times New Roman" w:hAnsi="Times New Roman" w:cs="Times New Roman"/>
          <w:sz w:val="24"/>
          <w:szCs w:val="24"/>
        </w:rPr>
        <w:t>health in terms of the capabilities of persons:</w:t>
      </w:r>
    </w:p>
    <w:p w14:paraId="6F3BF876" w14:textId="77777777" w:rsidR="0009549B" w:rsidRDefault="0009549B" w:rsidP="00FC08CD">
      <w:pPr>
        <w:spacing w:after="0"/>
        <w:ind w:left="720" w:right="1440"/>
        <w:jc w:val="both"/>
        <w:rPr>
          <w:rFonts w:ascii="Times New Roman" w:hAnsi="Times New Roman" w:cs="Times New Roman"/>
          <w:sz w:val="24"/>
          <w:szCs w:val="24"/>
        </w:rPr>
      </w:pPr>
      <w:r w:rsidRPr="008A0582">
        <w:rPr>
          <w:rFonts w:ascii="Times New Roman" w:hAnsi="Times New Roman" w:cs="Times New Roman"/>
          <w:sz w:val="24"/>
          <w:szCs w:val="24"/>
        </w:rPr>
        <w:t xml:space="preserve">The theory of health I am advancing is not centrally moored to the concept of disease, and rejects the plausibility and pursuit of value-free and scientific notion of health. Instead, I argue for </w:t>
      </w:r>
      <w:r w:rsidR="00A26ED5" w:rsidRPr="008A0582">
        <w:rPr>
          <w:rFonts w:ascii="Times New Roman" w:hAnsi="Times New Roman" w:cs="Times New Roman"/>
          <w:sz w:val="24"/>
          <w:szCs w:val="24"/>
        </w:rPr>
        <w:t>health as a person's ability to achieve or exercise a cluster of basic human activities or capabilities. These basic activities are in turn specified through free-standing ethical reasoning about what constitutes a minimal conception of a human life with equal hu</w:t>
      </w:r>
      <w:r w:rsidRPr="008A0582">
        <w:rPr>
          <w:rFonts w:ascii="Times New Roman" w:hAnsi="Times New Roman" w:cs="Times New Roman"/>
          <w:sz w:val="24"/>
          <w:szCs w:val="24"/>
        </w:rPr>
        <w:t>man dignity in the modern world</w:t>
      </w:r>
      <w:r w:rsidR="00F8234F">
        <w:rPr>
          <w:rFonts w:ascii="Times New Roman" w:hAnsi="Times New Roman" w:cs="Times New Roman"/>
          <w:sz w:val="24"/>
          <w:szCs w:val="24"/>
        </w:rPr>
        <w:t xml:space="preserve"> (2013</w:t>
      </w:r>
      <w:r w:rsidR="00A26ED5" w:rsidRPr="008A0582">
        <w:rPr>
          <w:rFonts w:ascii="Times New Roman" w:hAnsi="Times New Roman" w:cs="Times New Roman"/>
          <w:sz w:val="24"/>
          <w:szCs w:val="24"/>
        </w:rPr>
        <w:t xml:space="preserve">, p. </w:t>
      </w:r>
      <w:r w:rsidR="00E838FB" w:rsidRPr="008A0582">
        <w:rPr>
          <w:rFonts w:ascii="Times New Roman" w:hAnsi="Times New Roman" w:cs="Times New Roman"/>
          <w:sz w:val="24"/>
          <w:szCs w:val="24"/>
        </w:rPr>
        <w:t xml:space="preserve">272). </w:t>
      </w:r>
    </w:p>
    <w:p w14:paraId="6AB7ACFE" w14:textId="77777777" w:rsidR="00827078" w:rsidRPr="008A0582" w:rsidRDefault="00827078" w:rsidP="00C07454">
      <w:pPr>
        <w:spacing w:after="0"/>
        <w:ind w:right="1440"/>
        <w:jc w:val="both"/>
        <w:rPr>
          <w:rFonts w:ascii="Times New Roman" w:hAnsi="Times New Roman" w:cs="Times New Roman"/>
          <w:sz w:val="24"/>
          <w:szCs w:val="24"/>
        </w:rPr>
      </w:pPr>
    </w:p>
    <w:p w14:paraId="23747C4B" w14:textId="77777777" w:rsidR="006D318E" w:rsidRPr="008A0582" w:rsidRDefault="0009549B"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Drawing</w:t>
      </w:r>
      <w:r w:rsidR="0080104B" w:rsidRPr="008A0582">
        <w:rPr>
          <w:rFonts w:ascii="Times New Roman" w:hAnsi="Times New Roman" w:cs="Times New Roman"/>
          <w:sz w:val="24"/>
          <w:szCs w:val="24"/>
        </w:rPr>
        <w:t xml:space="preserve"> </w:t>
      </w:r>
      <w:r w:rsidR="000E2EFD" w:rsidRPr="008A0582">
        <w:rPr>
          <w:rFonts w:ascii="Times New Roman" w:hAnsi="Times New Roman" w:cs="Times New Roman"/>
          <w:sz w:val="24"/>
          <w:szCs w:val="24"/>
        </w:rPr>
        <w:t>partly</w:t>
      </w:r>
      <w:r w:rsidRPr="008A0582">
        <w:rPr>
          <w:rFonts w:ascii="Times New Roman" w:hAnsi="Times New Roman" w:cs="Times New Roman"/>
          <w:sz w:val="24"/>
          <w:szCs w:val="24"/>
        </w:rPr>
        <w:t xml:space="preserve"> upon the Capabilities Approach</w:t>
      </w:r>
      <w:r w:rsidR="0080104B" w:rsidRPr="008A0582">
        <w:rPr>
          <w:rFonts w:ascii="Times New Roman" w:hAnsi="Times New Roman" w:cs="Times New Roman"/>
          <w:sz w:val="24"/>
          <w:szCs w:val="24"/>
        </w:rPr>
        <w:t xml:space="preserve"> made familiar by Martha Nussbaum and Amartya Sen, </w:t>
      </w:r>
      <w:proofErr w:type="spellStart"/>
      <w:r w:rsidR="0080104B" w:rsidRPr="008A0582">
        <w:rPr>
          <w:rFonts w:ascii="Times New Roman" w:hAnsi="Times New Roman" w:cs="Times New Roman"/>
          <w:sz w:val="24"/>
          <w:szCs w:val="24"/>
        </w:rPr>
        <w:t>Venkatapuram</w:t>
      </w:r>
      <w:proofErr w:type="spellEnd"/>
      <w:r w:rsidR="0080104B" w:rsidRPr="008A0582">
        <w:rPr>
          <w:rFonts w:ascii="Times New Roman" w:hAnsi="Times New Roman" w:cs="Times New Roman"/>
          <w:sz w:val="24"/>
          <w:szCs w:val="24"/>
        </w:rPr>
        <w:t xml:space="preserve"> proposes that the health of individuals ought to reflect </w:t>
      </w:r>
      <w:r w:rsidR="000E2EFD" w:rsidRPr="008A0582">
        <w:rPr>
          <w:rFonts w:ascii="Times New Roman" w:hAnsi="Times New Roman" w:cs="Times New Roman"/>
          <w:sz w:val="24"/>
          <w:szCs w:val="24"/>
        </w:rPr>
        <w:t xml:space="preserve">more than the absence of diseases (where disease includes illness, injury, poisoning, and so on) and instead reflect </w:t>
      </w:r>
      <w:r w:rsidR="006D318E" w:rsidRPr="008A0582">
        <w:rPr>
          <w:rFonts w:ascii="Times New Roman" w:hAnsi="Times New Roman" w:cs="Times New Roman"/>
          <w:sz w:val="24"/>
          <w:szCs w:val="24"/>
        </w:rPr>
        <w:t>the goals that one can achieve through</w:t>
      </w:r>
      <w:r w:rsidR="000E2EFD" w:rsidRPr="008A0582">
        <w:rPr>
          <w:rFonts w:ascii="Times New Roman" w:hAnsi="Times New Roman" w:cs="Times New Roman"/>
          <w:sz w:val="24"/>
          <w:szCs w:val="24"/>
        </w:rPr>
        <w:t xml:space="preserve"> health</w:t>
      </w:r>
      <w:r w:rsidR="006D318E" w:rsidRPr="008A0582">
        <w:rPr>
          <w:rFonts w:ascii="Times New Roman" w:hAnsi="Times New Roman" w:cs="Times New Roman"/>
          <w:sz w:val="24"/>
          <w:szCs w:val="24"/>
        </w:rPr>
        <w:t xml:space="preserve">, or </w:t>
      </w:r>
      <w:r w:rsidR="000E2EFD" w:rsidRPr="008A0582">
        <w:rPr>
          <w:rFonts w:ascii="Times New Roman" w:hAnsi="Times New Roman" w:cs="Times New Roman"/>
          <w:sz w:val="24"/>
          <w:szCs w:val="24"/>
        </w:rPr>
        <w:t>the abilities to be certain ways that mirror human dignity.</w:t>
      </w:r>
    </w:p>
    <w:p w14:paraId="46D111ED" w14:textId="77777777" w:rsidR="00F60C69" w:rsidRPr="008A0582" w:rsidRDefault="00F60C69"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One immediate problem is that this understanding of health is applied only to human beings and emphasizes the agency of persons heavily in its framework. We have seen, however, that many other things can be properly understood as having health. In princi</w:t>
      </w:r>
      <w:r w:rsidR="00FC08CD">
        <w:rPr>
          <w:rFonts w:ascii="Times New Roman" w:hAnsi="Times New Roman" w:cs="Times New Roman"/>
          <w:sz w:val="24"/>
          <w:szCs w:val="24"/>
        </w:rPr>
        <w:t xml:space="preserve">ple, however, this objection can be remedied </w:t>
      </w:r>
      <w:r w:rsidRPr="008A0582">
        <w:rPr>
          <w:rFonts w:ascii="Times New Roman" w:hAnsi="Times New Roman" w:cs="Times New Roman"/>
          <w:sz w:val="24"/>
          <w:szCs w:val="24"/>
        </w:rPr>
        <w:t>by describing the welfare subjects in terms of ‘entities’ and their capabilities in broader terms reflecting the different faculties of the welfare subject, and particularly those faculties which do not require agency.</w:t>
      </w:r>
    </w:p>
    <w:p w14:paraId="5DA99247" w14:textId="77777777" w:rsidR="00CE4779" w:rsidRDefault="00F60C69"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 xml:space="preserve">More importantly, however, </w:t>
      </w:r>
      <w:proofErr w:type="spellStart"/>
      <w:r w:rsidR="006D318E" w:rsidRPr="008A0582">
        <w:rPr>
          <w:rFonts w:ascii="Times New Roman" w:hAnsi="Times New Roman" w:cs="Times New Roman"/>
          <w:sz w:val="24"/>
          <w:szCs w:val="24"/>
        </w:rPr>
        <w:t>Venkatapurum</w:t>
      </w:r>
      <w:proofErr w:type="spellEnd"/>
      <w:r w:rsidR="006D318E" w:rsidRPr="008A0582">
        <w:rPr>
          <w:rFonts w:ascii="Times New Roman" w:hAnsi="Times New Roman" w:cs="Times New Roman"/>
          <w:sz w:val="24"/>
          <w:szCs w:val="24"/>
        </w:rPr>
        <w:t xml:space="preserve"> has proposed </w:t>
      </w:r>
      <w:r w:rsidR="00FC08CD">
        <w:rPr>
          <w:rFonts w:ascii="Times New Roman" w:hAnsi="Times New Roman" w:cs="Times New Roman"/>
          <w:sz w:val="24"/>
          <w:szCs w:val="24"/>
        </w:rPr>
        <w:t xml:space="preserve">what is better understood as </w:t>
      </w:r>
      <w:r w:rsidR="006D318E" w:rsidRPr="008A0582">
        <w:rPr>
          <w:rFonts w:ascii="Times New Roman" w:hAnsi="Times New Roman" w:cs="Times New Roman"/>
          <w:sz w:val="24"/>
          <w:szCs w:val="24"/>
        </w:rPr>
        <w:t>a theory of welfare rather than a theory of health, and in doing so has committ</w:t>
      </w:r>
      <w:r w:rsidR="00CE4779">
        <w:rPr>
          <w:rFonts w:ascii="Times New Roman" w:hAnsi="Times New Roman" w:cs="Times New Roman"/>
          <w:sz w:val="24"/>
          <w:szCs w:val="24"/>
        </w:rPr>
        <w:t xml:space="preserve">ed the same mistake </w:t>
      </w:r>
      <w:r w:rsidR="00CE4779">
        <w:rPr>
          <w:rFonts w:ascii="Times New Roman" w:hAnsi="Times New Roman" w:cs="Times New Roman"/>
          <w:sz w:val="24"/>
          <w:szCs w:val="24"/>
        </w:rPr>
        <w:lastRenderedPageBreak/>
        <w:t>as the WHO by overextending</w:t>
      </w:r>
      <w:r w:rsidR="00EA2A78" w:rsidRPr="008A0582">
        <w:rPr>
          <w:rFonts w:ascii="Times New Roman" w:hAnsi="Times New Roman" w:cs="Times New Roman"/>
          <w:sz w:val="24"/>
          <w:szCs w:val="24"/>
        </w:rPr>
        <w:t xml:space="preserve"> the notion of health</w:t>
      </w:r>
      <w:r w:rsidR="00CE4779">
        <w:rPr>
          <w:rFonts w:ascii="Times New Roman" w:hAnsi="Times New Roman" w:cs="Times New Roman"/>
          <w:sz w:val="24"/>
          <w:szCs w:val="24"/>
        </w:rPr>
        <w:t xml:space="preserve"> so as to deviate from our ordinary understanding of the concept. In fact</w:t>
      </w:r>
      <w:r w:rsidRPr="008A0582">
        <w:rPr>
          <w:rFonts w:ascii="Times New Roman" w:hAnsi="Times New Roman" w:cs="Times New Roman"/>
          <w:sz w:val="24"/>
          <w:szCs w:val="24"/>
        </w:rPr>
        <w:t xml:space="preserve"> his</w:t>
      </w:r>
      <w:r w:rsidR="00EA2A78" w:rsidRPr="008A0582">
        <w:rPr>
          <w:rFonts w:ascii="Times New Roman" w:hAnsi="Times New Roman" w:cs="Times New Roman"/>
          <w:sz w:val="24"/>
          <w:szCs w:val="24"/>
        </w:rPr>
        <w:t xml:space="preserve"> framing of the issue in the first place suggests </w:t>
      </w:r>
      <w:r w:rsidR="00EA64B8" w:rsidRPr="008A0582">
        <w:rPr>
          <w:rFonts w:ascii="Times New Roman" w:hAnsi="Times New Roman" w:cs="Times New Roman"/>
          <w:sz w:val="24"/>
          <w:szCs w:val="24"/>
        </w:rPr>
        <w:t>such a trajectory</w:t>
      </w:r>
      <w:r w:rsidR="00EA2A78" w:rsidRPr="008A0582">
        <w:rPr>
          <w:rFonts w:ascii="Times New Roman" w:hAnsi="Times New Roman" w:cs="Times New Roman"/>
          <w:sz w:val="24"/>
          <w:szCs w:val="24"/>
        </w:rPr>
        <w:t>:</w:t>
      </w:r>
      <w:r w:rsidR="00EA64B8" w:rsidRPr="008A0582">
        <w:rPr>
          <w:rFonts w:ascii="Times New Roman" w:hAnsi="Times New Roman" w:cs="Times New Roman"/>
          <w:sz w:val="24"/>
          <w:szCs w:val="24"/>
        </w:rPr>
        <w:t xml:space="preserve"> “Nevertheless, the concept of health for many people does not only relate to the presence or absence of disease. It has to do with how they feel and what they are able to do” (</w:t>
      </w:r>
      <w:r w:rsidR="00F8234F">
        <w:rPr>
          <w:rFonts w:ascii="Times New Roman" w:hAnsi="Times New Roman" w:cs="Times New Roman"/>
          <w:sz w:val="24"/>
          <w:szCs w:val="24"/>
        </w:rPr>
        <w:t xml:space="preserve">ibid </w:t>
      </w:r>
      <w:r w:rsidR="00EA64B8" w:rsidRPr="008A0582">
        <w:rPr>
          <w:rFonts w:ascii="Times New Roman" w:hAnsi="Times New Roman" w:cs="Times New Roman"/>
          <w:sz w:val="24"/>
          <w:szCs w:val="24"/>
        </w:rPr>
        <w:t xml:space="preserve">p. 271). </w:t>
      </w:r>
    </w:p>
    <w:p w14:paraId="4D5D9E2F" w14:textId="77777777" w:rsidR="00EA2A78" w:rsidRPr="008A0582" w:rsidRDefault="00EA64B8"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 xml:space="preserve">It is </w:t>
      </w:r>
      <w:r w:rsidR="00CE4779">
        <w:rPr>
          <w:rFonts w:ascii="Times New Roman" w:hAnsi="Times New Roman" w:cs="Times New Roman"/>
          <w:sz w:val="24"/>
          <w:szCs w:val="24"/>
        </w:rPr>
        <w:t>certainly the case</w:t>
      </w:r>
      <w:r w:rsidRPr="008A0582">
        <w:rPr>
          <w:rFonts w:ascii="Times New Roman" w:hAnsi="Times New Roman" w:cs="Times New Roman"/>
          <w:sz w:val="24"/>
          <w:szCs w:val="24"/>
        </w:rPr>
        <w:t xml:space="preserve"> that, for many people, their health </w:t>
      </w:r>
      <w:r w:rsidRPr="00CE4779">
        <w:rPr>
          <w:rFonts w:ascii="Times New Roman" w:hAnsi="Times New Roman" w:cs="Times New Roman"/>
          <w:sz w:val="24"/>
          <w:szCs w:val="24"/>
        </w:rPr>
        <w:t>has to do with</w:t>
      </w:r>
      <w:r w:rsidRPr="008A0582">
        <w:rPr>
          <w:rFonts w:ascii="Times New Roman" w:hAnsi="Times New Roman" w:cs="Times New Roman"/>
          <w:sz w:val="24"/>
          <w:szCs w:val="24"/>
        </w:rPr>
        <w:t xml:space="preserve"> how they feel and what they are able to do. </w:t>
      </w:r>
      <w:r w:rsidR="00CE4779">
        <w:rPr>
          <w:rFonts w:ascii="Times New Roman" w:hAnsi="Times New Roman" w:cs="Times New Roman"/>
          <w:sz w:val="24"/>
          <w:szCs w:val="24"/>
        </w:rPr>
        <w:t>Despite the fact that h</w:t>
      </w:r>
      <w:r w:rsidR="00172448" w:rsidRPr="008A0582">
        <w:rPr>
          <w:rFonts w:ascii="Times New Roman" w:hAnsi="Times New Roman" w:cs="Times New Roman"/>
          <w:sz w:val="24"/>
          <w:szCs w:val="24"/>
        </w:rPr>
        <w:t xml:space="preserve">ealth relates to how an individual feels and what an individual can do, this does not imply that health </w:t>
      </w:r>
      <w:r w:rsidRPr="008A0582">
        <w:rPr>
          <w:rFonts w:ascii="Times New Roman" w:hAnsi="Times New Roman" w:cs="Times New Roman"/>
          <w:i/>
          <w:sz w:val="24"/>
          <w:szCs w:val="24"/>
        </w:rPr>
        <w:t xml:space="preserve">is </w:t>
      </w:r>
      <w:r w:rsidRPr="008A0582">
        <w:rPr>
          <w:rFonts w:ascii="Times New Roman" w:hAnsi="Times New Roman" w:cs="Times New Roman"/>
          <w:sz w:val="24"/>
          <w:szCs w:val="24"/>
        </w:rPr>
        <w:t xml:space="preserve">how they feel and what they are able to do. To redefine health so that it captures the feelings and abilities of an individual </w:t>
      </w:r>
      <w:r w:rsidRPr="008A0582">
        <w:rPr>
          <w:rFonts w:ascii="Times New Roman" w:hAnsi="Times New Roman" w:cs="Times New Roman"/>
          <w:i/>
          <w:sz w:val="24"/>
          <w:szCs w:val="24"/>
        </w:rPr>
        <w:t>relating</w:t>
      </w:r>
      <w:r w:rsidRPr="008A0582">
        <w:rPr>
          <w:rFonts w:ascii="Times New Roman" w:hAnsi="Times New Roman" w:cs="Times New Roman"/>
          <w:sz w:val="24"/>
          <w:szCs w:val="24"/>
        </w:rPr>
        <w:t xml:space="preserve"> to their healt</w:t>
      </w:r>
      <w:r w:rsidR="003C6BF8" w:rsidRPr="008A0582">
        <w:rPr>
          <w:rFonts w:ascii="Times New Roman" w:hAnsi="Times New Roman" w:cs="Times New Roman"/>
          <w:sz w:val="24"/>
          <w:szCs w:val="24"/>
        </w:rPr>
        <w:t xml:space="preserve">h seems to be confusing a quality </w:t>
      </w:r>
      <w:r w:rsidRPr="008A0582">
        <w:rPr>
          <w:rFonts w:ascii="Times New Roman" w:hAnsi="Times New Roman" w:cs="Times New Roman"/>
          <w:sz w:val="24"/>
          <w:szCs w:val="24"/>
        </w:rPr>
        <w:t xml:space="preserve">with the effects of the </w:t>
      </w:r>
      <w:r w:rsidR="003C6BF8" w:rsidRPr="008A0582">
        <w:rPr>
          <w:rFonts w:ascii="Times New Roman" w:hAnsi="Times New Roman" w:cs="Times New Roman"/>
          <w:sz w:val="24"/>
          <w:szCs w:val="24"/>
        </w:rPr>
        <w:t>quality</w:t>
      </w:r>
      <w:r w:rsidRPr="008A0582">
        <w:rPr>
          <w:rFonts w:ascii="Times New Roman" w:hAnsi="Times New Roman" w:cs="Times New Roman"/>
          <w:sz w:val="24"/>
          <w:szCs w:val="24"/>
        </w:rPr>
        <w:t xml:space="preserve">. </w:t>
      </w:r>
      <w:r w:rsidR="003C6BF8" w:rsidRPr="008A0582">
        <w:rPr>
          <w:rFonts w:ascii="Times New Roman" w:hAnsi="Times New Roman" w:cs="Times New Roman"/>
          <w:sz w:val="24"/>
          <w:szCs w:val="24"/>
        </w:rPr>
        <w:t xml:space="preserve">Understanding blindness as a health issue, for example, does not require understanding all of the ways in which being blind may make an individual’s life more difficult and an individual’s reaction to being blind. Those are welfare issues. Welfare </w:t>
      </w:r>
      <w:r w:rsidRPr="008A0582">
        <w:rPr>
          <w:rFonts w:ascii="Times New Roman" w:hAnsi="Times New Roman" w:cs="Times New Roman"/>
          <w:sz w:val="24"/>
          <w:szCs w:val="24"/>
        </w:rPr>
        <w:t>incorporate</w:t>
      </w:r>
      <w:r w:rsidR="003C6BF8" w:rsidRPr="008A0582">
        <w:rPr>
          <w:rFonts w:ascii="Times New Roman" w:hAnsi="Times New Roman" w:cs="Times New Roman"/>
          <w:sz w:val="24"/>
          <w:szCs w:val="24"/>
        </w:rPr>
        <w:t>s</w:t>
      </w:r>
      <w:r w:rsidRPr="008A0582">
        <w:rPr>
          <w:rFonts w:ascii="Times New Roman" w:hAnsi="Times New Roman" w:cs="Times New Roman"/>
          <w:sz w:val="24"/>
          <w:szCs w:val="24"/>
        </w:rPr>
        <w:t xml:space="preserve"> </w:t>
      </w:r>
      <w:r w:rsidR="00F60C69" w:rsidRPr="008A0582">
        <w:rPr>
          <w:rFonts w:ascii="Times New Roman" w:hAnsi="Times New Roman" w:cs="Times New Roman"/>
          <w:sz w:val="24"/>
          <w:szCs w:val="24"/>
        </w:rPr>
        <w:t>many important dimensions beyond health, including</w:t>
      </w:r>
      <w:r w:rsidRPr="008A0582">
        <w:rPr>
          <w:rFonts w:ascii="Times New Roman" w:hAnsi="Times New Roman" w:cs="Times New Roman"/>
          <w:sz w:val="24"/>
          <w:szCs w:val="24"/>
        </w:rPr>
        <w:t xml:space="preserve"> the feelings of the individual (in the case of persons) alon</w:t>
      </w:r>
      <w:r w:rsidR="00F60C69" w:rsidRPr="008A0582">
        <w:rPr>
          <w:rFonts w:ascii="Times New Roman" w:hAnsi="Times New Roman" w:cs="Times New Roman"/>
          <w:sz w:val="24"/>
          <w:szCs w:val="24"/>
        </w:rPr>
        <w:t>g with what they are able to do.</w:t>
      </w:r>
    </w:p>
    <w:p w14:paraId="1B8A5C99" w14:textId="77777777" w:rsidR="00172448" w:rsidRPr="008A0582" w:rsidRDefault="00F60C69"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For the reasons presented above, we should preserve the notion that one can be unhealthy but fa</w:t>
      </w:r>
      <w:r w:rsidR="00172448" w:rsidRPr="008A0582">
        <w:rPr>
          <w:rFonts w:ascii="Times New Roman" w:hAnsi="Times New Roman" w:cs="Times New Roman"/>
          <w:sz w:val="24"/>
          <w:szCs w:val="24"/>
        </w:rPr>
        <w:t>ring well, and vice versa. Us</w:t>
      </w:r>
      <w:r w:rsidRPr="008A0582">
        <w:rPr>
          <w:rFonts w:ascii="Times New Roman" w:hAnsi="Times New Roman" w:cs="Times New Roman"/>
          <w:sz w:val="24"/>
          <w:szCs w:val="24"/>
        </w:rPr>
        <w:t>ing ‘health’ interchangeably with ‘welfare’ is no</w:t>
      </w:r>
      <w:r w:rsidR="00172448" w:rsidRPr="008A0582">
        <w:rPr>
          <w:rFonts w:ascii="Times New Roman" w:hAnsi="Times New Roman" w:cs="Times New Roman"/>
          <w:sz w:val="24"/>
          <w:szCs w:val="24"/>
        </w:rPr>
        <w:t>t simply an innocuous confusion—which may</w:t>
      </w:r>
      <w:r w:rsidRPr="008A0582">
        <w:rPr>
          <w:rFonts w:ascii="Times New Roman" w:hAnsi="Times New Roman" w:cs="Times New Roman"/>
          <w:sz w:val="24"/>
          <w:szCs w:val="24"/>
        </w:rPr>
        <w:t xml:space="preserve"> have been the case if welfare applied only to those entities whose health and welfare overlapped to a high degree, </w:t>
      </w:r>
      <w:r w:rsidR="00172448" w:rsidRPr="008A0582">
        <w:rPr>
          <w:rFonts w:ascii="Times New Roman" w:hAnsi="Times New Roman" w:cs="Times New Roman"/>
          <w:sz w:val="24"/>
          <w:szCs w:val="24"/>
        </w:rPr>
        <w:t xml:space="preserve">like plants—but their confusion can lead to importantly distinct responsibilities of individuals, for example. </w:t>
      </w:r>
    </w:p>
    <w:p w14:paraId="260F2629" w14:textId="77777777" w:rsidR="00EA2A78" w:rsidRDefault="00C95064" w:rsidP="00C07454">
      <w:pPr>
        <w:spacing w:after="0" w:line="480" w:lineRule="auto"/>
        <w:ind w:firstLine="360"/>
        <w:jc w:val="both"/>
        <w:rPr>
          <w:rFonts w:ascii="Times New Roman" w:hAnsi="Times New Roman" w:cs="Times New Roman"/>
          <w:sz w:val="24"/>
          <w:szCs w:val="24"/>
        </w:rPr>
      </w:pPr>
      <w:r w:rsidRPr="008A0582">
        <w:rPr>
          <w:rFonts w:ascii="Times New Roman" w:hAnsi="Times New Roman" w:cs="Times New Roman"/>
          <w:sz w:val="24"/>
          <w:szCs w:val="24"/>
        </w:rPr>
        <w:t>Despite defining health in a way that infringes upon the meaning</w:t>
      </w:r>
      <w:r w:rsidR="002B3E37">
        <w:rPr>
          <w:rFonts w:ascii="Times New Roman" w:hAnsi="Times New Roman" w:cs="Times New Roman"/>
          <w:sz w:val="24"/>
          <w:szCs w:val="24"/>
        </w:rPr>
        <w:t xml:space="preserve"> of</w:t>
      </w:r>
      <w:r w:rsidRPr="008A0582">
        <w:rPr>
          <w:rFonts w:ascii="Times New Roman" w:hAnsi="Times New Roman" w:cs="Times New Roman"/>
          <w:sz w:val="24"/>
          <w:szCs w:val="24"/>
        </w:rPr>
        <w:t xml:space="preserve"> welfare, m</w:t>
      </w:r>
      <w:r w:rsidR="006D318E" w:rsidRPr="008A0582">
        <w:rPr>
          <w:rFonts w:ascii="Times New Roman" w:hAnsi="Times New Roman" w:cs="Times New Roman"/>
          <w:sz w:val="24"/>
          <w:szCs w:val="24"/>
        </w:rPr>
        <w:t xml:space="preserve">any of </w:t>
      </w:r>
      <w:proofErr w:type="spellStart"/>
      <w:r w:rsidRPr="008A0582">
        <w:rPr>
          <w:rFonts w:ascii="Times New Roman" w:hAnsi="Times New Roman" w:cs="Times New Roman"/>
          <w:sz w:val="24"/>
          <w:szCs w:val="24"/>
        </w:rPr>
        <w:t>Venkapaturum’s</w:t>
      </w:r>
      <w:proofErr w:type="spellEnd"/>
      <w:r w:rsidRPr="008A0582">
        <w:rPr>
          <w:rFonts w:ascii="Times New Roman" w:hAnsi="Times New Roman" w:cs="Times New Roman"/>
          <w:sz w:val="24"/>
          <w:szCs w:val="24"/>
        </w:rPr>
        <w:t xml:space="preserve"> points </w:t>
      </w:r>
      <w:r w:rsidR="006D318E" w:rsidRPr="008A0582">
        <w:rPr>
          <w:rFonts w:ascii="Times New Roman" w:hAnsi="Times New Roman" w:cs="Times New Roman"/>
          <w:sz w:val="24"/>
          <w:szCs w:val="24"/>
        </w:rPr>
        <w:t xml:space="preserve">are insightful and useful to our discussion of welfare. </w:t>
      </w:r>
      <w:r w:rsidR="0086526D" w:rsidRPr="008A0582">
        <w:rPr>
          <w:rFonts w:ascii="Times New Roman" w:hAnsi="Times New Roman" w:cs="Times New Roman"/>
          <w:sz w:val="24"/>
          <w:szCs w:val="24"/>
        </w:rPr>
        <w:t xml:space="preserve">I think that it is certainly true that </w:t>
      </w:r>
      <w:r w:rsidRPr="008A0582">
        <w:rPr>
          <w:rFonts w:ascii="Times New Roman" w:hAnsi="Times New Roman" w:cs="Times New Roman"/>
          <w:sz w:val="24"/>
          <w:szCs w:val="24"/>
        </w:rPr>
        <w:t xml:space="preserve">the relevant policymakers, lawmakers, and professionals ought to </w:t>
      </w:r>
      <w:r w:rsidR="0086526D" w:rsidRPr="008A0582">
        <w:rPr>
          <w:rFonts w:ascii="Times New Roman" w:hAnsi="Times New Roman" w:cs="Times New Roman"/>
          <w:sz w:val="24"/>
          <w:szCs w:val="24"/>
        </w:rPr>
        <w:t>have</w:t>
      </w:r>
      <w:r w:rsidRPr="008A0582">
        <w:rPr>
          <w:rFonts w:ascii="Times New Roman" w:hAnsi="Times New Roman" w:cs="Times New Roman"/>
          <w:sz w:val="24"/>
          <w:szCs w:val="24"/>
        </w:rPr>
        <w:t xml:space="preserve"> a</w:t>
      </w:r>
      <w:r w:rsidR="0086526D"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clear </w:t>
      </w:r>
      <w:r w:rsidRPr="008A0582">
        <w:rPr>
          <w:rFonts w:ascii="Times New Roman" w:hAnsi="Times New Roman" w:cs="Times New Roman"/>
          <w:sz w:val="24"/>
          <w:szCs w:val="24"/>
        </w:rPr>
        <w:lastRenderedPageBreak/>
        <w:t>conception of health—but also of welfare.</w:t>
      </w:r>
      <w:r w:rsidR="0086526D" w:rsidRPr="008A0582">
        <w:rPr>
          <w:rFonts w:ascii="Times New Roman" w:hAnsi="Times New Roman" w:cs="Times New Roman"/>
          <w:sz w:val="24"/>
          <w:szCs w:val="24"/>
        </w:rPr>
        <w:t xml:space="preserve"> </w:t>
      </w:r>
      <w:r w:rsidRPr="008A0582">
        <w:rPr>
          <w:rFonts w:ascii="Times New Roman" w:hAnsi="Times New Roman" w:cs="Times New Roman"/>
          <w:sz w:val="24"/>
          <w:szCs w:val="24"/>
        </w:rPr>
        <w:t>Such persons should focus on more than the mere</w:t>
      </w:r>
      <w:r w:rsidR="0086526D" w:rsidRPr="008A0582">
        <w:rPr>
          <w:rFonts w:ascii="Times New Roman" w:hAnsi="Times New Roman" w:cs="Times New Roman"/>
          <w:sz w:val="24"/>
          <w:szCs w:val="24"/>
        </w:rPr>
        <w:t xml:space="preserve"> elimination of disease when constructing standards of care and related policies. </w:t>
      </w:r>
      <w:r w:rsidR="00F60C69" w:rsidRPr="008A0582">
        <w:rPr>
          <w:rFonts w:ascii="Times New Roman" w:hAnsi="Times New Roman" w:cs="Times New Roman"/>
          <w:sz w:val="24"/>
          <w:szCs w:val="24"/>
        </w:rPr>
        <w:t>Introducing a coherent notion of welfare which complements health in the appropriate way would likely address this issue precisely.</w:t>
      </w:r>
    </w:p>
    <w:p w14:paraId="2E37BECC" w14:textId="77777777" w:rsidR="00827078" w:rsidRPr="008A0582" w:rsidRDefault="00827078" w:rsidP="00C07454">
      <w:pPr>
        <w:spacing w:after="0" w:line="480" w:lineRule="auto"/>
        <w:ind w:firstLine="360"/>
        <w:jc w:val="both"/>
        <w:rPr>
          <w:rFonts w:ascii="Times New Roman" w:hAnsi="Times New Roman" w:cs="Times New Roman"/>
          <w:sz w:val="24"/>
          <w:szCs w:val="24"/>
        </w:rPr>
      </w:pPr>
    </w:p>
    <w:p w14:paraId="2B9F7206" w14:textId="77777777" w:rsidR="00606928" w:rsidRDefault="00694B08"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Welfare as </w:t>
      </w:r>
      <w:r w:rsidR="007C4ED5" w:rsidRPr="008A0582">
        <w:rPr>
          <w:rFonts w:ascii="Times New Roman" w:hAnsi="Times New Roman" w:cs="Times New Roman"/>
          <w:i/>
          <w:sz w:val="24"/>
          <w:szCs w:val="24"/>
        </w:rPr>
        <w:t>Happiness</w:t>
      </w:r>
    </w:p>
    <w:p w14:paraId="1EE628D2" w14:textId="77777777" w:rsidR="00827078" w:rsidRPr="008A0582" w:rsidRDefault="00827078" w:rsidP="00C07454">
      <w:pPr>
        <w:spacing w:after="0" w:line="480" w:lineRule="auto"/>
        <w:jc w:val="both"/>
        <w:rPr>
          <w:rFonts w:ascii="Times New Roman" w:hAnsi="Times New Roman" w:cs="Times New Roman"/>
          <w:i/>
          <w:sz w:val="24"/>
          <w:szCs w:val="24"/>
        </w:rPr>
      </w:pPr>
    </w:p>
    <w:p w14:paraId="7EB8D58E" w14:textId="77777777" w:rsidR="00AF563B" w:rsidRPr="008A0582" w:rsidRDefault="007A37DD"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As the </w:t>
      </w:r>
      <w:r w:rsidRPr="008A0582">
        <w:rPr>
          <w:rFonts w:ascii="Times New Roman" w:hAnsi="Times New Roman" w:cs="Times New Roman"/>
          <w:i/>
          <w:sz w:val="24"/>
          <w:szCs w:val="24"/>
        </w:rPr>
        <w:t xml:space="preserve">OED </w:t>
      </w:r>
      <w:r w:rsidRPr="008A0582">
        <w:rPr>
          <w:rFonts w:ascii="Times New Roman" w:hAnsi="Times New Roman" w:cs="Times New Roman"/>
          <w:sz w:val="24"/>
          <w:szCs w:val="24"/>
        </w:rPr>
        <w:t>suggests, h</w:t>
      </w:r>
      <w:r w:rsidR="009B19C4" w:rsidRPr="008A0582">
        <w:rPr>
          <w:rFonts w:ascii="Times New Roman" w:hAnsi="Times New Roman" w:cs="Times New Roman"/>
          <w:sz w:val="24"/>
          <w:szCs w:val="24"/>
        </w:rPr>
        <w:t>appiness</w:t>
      </w:r>
      <w:r w:rsidR="00FC08CD">
        <w:rPr>
          <w:rFonts w:ascii="Times New Roman" w:hAnsi="Times New Roman" w:cs="Times New Roman"/>
          <w:sz w:val="24"/>
          <w:szCs w:val="24"/>
        </w:rPr>
        <w:t xml:space="preserve"> </w:t>
      </w:r>
      <w:r w:rsidR="009B19C4" w:rsidRPr="008A0582">
        <w:rPr>
          <w:rFonts w:ascii="Times New Roman" w:hAnsi="Times New Roman" w:cs="Times New Roman"/>
          <w:sz w:val="24"/>
          <w:szCs w:val="24"/>
        </w:rPr>
        <w:t xml:space="preserve">and welfare </w:t>
      </w:r>
      <w:r w:rsidR="00C4416F" w:rsidRPr="008A0582">
        <w:rPr>
          <w:rFonts w:ascii="Times New Roman" w:hAnsi="Times New Roman" w:cs="Times New Roman"/>
          <w:sz w:val="24"/>
          <w:szCs w:val="24"/>
        </w:rPr>
        <w:t xml:space="preserve">are </w:t>
      </w:r>
      <w:r w:rsidR="009B19C4" w:rsidRPr="008A0582">
        <w:rPr>
          <w:rFonts w:ascii="Times New Roman" w:hAnsi="Times New Roman" w:cs="Times New Roman"/>
          <w:sz w:val="24"/>
          <w:szCs w:val="24"/>
        </w:rPr>
        <w:t>surely relate</w:t>
      </w:r>
      <w:r w:rsidR="00C4416F" w:rsidRPr="008A0582">
        <w:rPr>
          <w:rFonts w:ascii="Times New Roman" w:hAnsi="Times New Roman" w:cs="Times New Roman"/>
          <w:sz w:val="24"/>
          <w:szCs w:val="24"/>
        </w:rPr>
        <w:t>d</w:t>
      </w:r>
      <w:r w:rsidR="009B19C4" w:rsidRPr="008A0582">
        <w:rPr>
          <w:rFonts w:ascii="Times New Roman" w:hAnsi="Times New Roman" w:cs="Times New Roman"/>
          <w:sz w:val="24"/>
          <w:szCs w:val="24"/>
        </w:rPr>
        <w:t xml:space="preserve"> in important ways</w:t>
      </w:r>
      <w:r w:rsidR="00C4416F" w:rsidRPr="008A0582">
        <w:rPr>
          <w:rFonts w:ascii="Times New Roman" w:hAnsi="Times New Roman" w:cs="Times New Roman"/>
          <w:sz w:val="24"/>
          <w:szCs w:val="24"/>
        </w:rPr>
        <w:t>.</w:t>
      </w:r>
      <w:r w:rsidR="00D635C6" w:rsidRPr="008A0582">
        <w:rPr>
          <w:rFonts w:ascii="Times New Roman" w:hAnsi="Times New Roman" w:cs="Times New Roman"/>
          <w:sz w:val="24"/>
          <w:szCs w:val="24"/>
        </w:rPr>
        <w:t xml:space="preserve"> </w:t>
      </w:r>
      <w:r w:rsidR="00C4416F" w:rsidRPr="008A0582">
        <w:rPr>
          <w:rFonts w:ascii="Times New Roman" w:hAnsi="Times New Roman" w:cs="Times New Roman"/>
          <w:sz w:val="24"/>
          <w:szCs w:val="24"/>
        </w:rPr>
        <w:t>B</w:t>
      </w:r>
      <w:r w:rsidR="00D635C6" w:rsidRPr="008A0582">
        <w:rPr>
          <w:rFonts w:ascii="Times New Roman" w:hAnsi="Times New Roman" w:cs="Times New Roman"/>
          <w:sz w:val="24"/>
          <w:szCs w:val="24"/>
        </w:rPr>
        <w:t xml:space="preserve">ut </w:t>
      </w:r>
      <w:r w:rsidR="00784932" w:rsidRPr="008A0582">
        <w:rPr>
          <w:rFonts w:ascii="Times New Roman" w:hAnsi="Times New Roman" w:cs="Times New Roman"/>
          <w:sz w:val="24"/>
          <w:szCs w:val="24"/>
        </w:rPr>
        <w:t>‘</w:t>
      </w:r>
      <w:r w:rsidR="00D635C6" w:rsidRPr="008A0582">
        <w:rPr>
          <w:rFonts w:ascii="Times New Roman" w:hAnsi="Times New Roman" w:cs="Times New Roman"/>
          <w:sz w:val="24"/>
          <w:szCs w:val="24"/>
        </w:rPr>
        <w:t>happiness</w:t>
      </w:r>
      <w:r w:rsidR="00784932" w:rsidRPr="008A0582">
        <w:rPr>
          <w:rFonts w:ascii="Times New Roman" w:hAnsi="Times New Roman" w:cs="Times New Roman"/>
          <w:sz w:val="24"/>
          <w:szCs w:val="24"/>
        </w:rPr>
        <w:t>’</w:t>
      </w:r>
      <w:r w:rsidR="00D635C6" w:rsidRPr="008A0582">
        <w:rPr>
          <w:rFonts w:ascii="Times New Roman" w:hAnsi="Times New Roman" w:cs="Times New Roman"/>
          <w:sz w:val="24"/>
          <w:szCs w:val="24"/>
        </w:rPr>
        <w:t xml:space="preserve"> too is a notoriously ambiguous term.</w:t>
      </w:r>
      <w:r w:rsidR="00B57008" w:rsidRPr="008A0582">
        <w:rPr>
          <w:rFonts w:ascii="Times New Roman" w:hAnsi="Times New Roman" w:cs="Times New Roman"/>
          <w:sz w:val="24"/>
          <w:szCs w:val="24"/>
        </w:rPr>
        <w:t xml:space="preserve"> </w:t>
      </w:r>
      <w:r w:rsidR="00A456D3" w:rsidRPr="008A0582">
        <w:rPr>
          <w:rFonts w:ascii="Times New Roman" w:hAnsi="Times New Roman" w:cs="Times New Roman"/>
          <w:sz w:val="24"/>
          <w:szCs w:val="24"/>
        </w:rPr>
        <w:t xml:space="preserve">Traditionally, happiness is understood in one of two ways: </w:t>
      </w:r>
      <w:r w:rsidR="00C4416F" w:rsidRPr="008A0582">
        <w:rPr>
          <w:rFonts w:ascii="Times New Roman" w:hAnsi="Times New Roman" w:cs="Times New Roman"/>
          <w:sz w:val="24"/>
          <w:szCs w:val="24"/>
        </w:rPr>
        <w:t xml:space="preserve">as </w:t>
      </w:r>
      <w:r w:rsidR="00A456D3" w:rsidRPr="008A0582">
        <w:rPr>
          <w:rFonts w:ascii="Times New Roman" w:hAnsi="Times New Roman" w:cs="Times New Roman"/>
          <w:sz w:val="24"/>
          <w:szCs w:val="24"/>
        </w:rPr>
        <w:t>psychological</w:t>
      </w:r>
      <w:r w:rsidR="00B57008" w:rsidRPr="008A0582">
        <w:rPr>
          <w:rFonts w:ascii="Times New Roman" w:hAnsi="Times New Roman" w:cs="Times New Roman"/>
          <w:sz w:val="24"/>
          <w:szCs w:val="24"/>
        </w:rPr>
        <w:t xml:space="preserve"> contentment</w:t>
      </w:r>
      <w:r w:rsidR="00C4416F" w:rsidRPr="008A0582">
        <w:rPr>
          <w:rFonts w:ascii="Times New Roman" w:hAnsi="Times New Roman" w:cs="Times New Roman"/>
          <w:sz w:val="24"/>
          <w:szCs w:val="24"/>
        </w:rPr>
        <w:t xml:space="preserve"> or as </w:t>
      </w:r>
      <w:r w:rsidR="00B57008" w:rsidRPr="008A0582">
        <w:rPr>
          <w:rFonts w:ascii="Times New Roman" w:hAnsi="Times New Roman" w:cs="Times New Roman"/>
          <w:sz w:val="24"/>
          <w:szCs w:val="24"/>
        </w:rPr>
        <w:t>flourishing</w:t>
      </w:r>
      <w:r w:rsidR="00FE1D1F" w:rsidRPr="008A0582">
        <w:rPr>
          <w:rFonts w:ascii="Times New Roman" w:hAnsi="Times New Roman" w:cs="Times New Roman"/>
          <w:sz w:val="24"/>
          <w:szCs w:val="24"/>
        </w:rPr>
        <w:t xml:space="preserve">. </w:t>
      </w:r>
      <w:r w:rsidR="00F8234F">
        <w:rPr>
          <w:rFonts w:ascii="Times New Roman" w:hAnsi="Times New Roman" w:cs="Times New Roman"/>
          <w:sz w:val="24"/>
          <w:szCs w:val="24"/>
        </w:rPr>
        <w:t>Roger Crisp</w:t>
      </w:r>
      <w:r w:rsidR="000E77FC" w:rsidRPr="008A0582">
        <w:rPr>
          <w:rFonts w:ascii="Times New Roman" w:hAnsi="Times New Roman" w:cs="Times New Roman"/>
          <w:sz w:val="24"/>
          <w:szCs w:val="24"/>
        </w:rPr>
        <w:t>, for example, describes happiness as “1) A state of mind or 2) A life that goes well fo</w:t>
      </w:r>
      <w:r w:rsidR="00F8234F">
        <w:rPr>
          <w:rFonts w:ascii="Times New Roman" w:hAnsi="Times New Roman" w:cs="Times New Roman"/>
          <w:sz w:val="24"/>
          <w:szCs w:val="24"/>
        </w:rPr>
        <w:t>r the person leading it” (</w:t>
      </w:r>
      <w:r w:rsidR="00315E14">
        <w:rPr>
          <w:rFonts w:ascii="Times New Roman" w:hAnsi="Times New Roman" w:cs="Times New Roman"/>
          <w:sz w:val="24"/>
          <w:szCs w:val="24"/>
        </w:rPr>
        <w:t>2013</w:t>
      </w:r>
      <w:r w:rsidR="000E77FC" w:rsidRPr="008A0582">
        <w:rPr>
          <w:rFonts w:ascii="Times New Roman" w:hAnsi="Times New Roman" w:cs="Times New Roman"/>
          <w:sz w:val="24"/>
          <w:szCs w:val="24"/>
        </w:rPr>
        <w:t xml:space="preserve">). </w:t>
      </w:r>
      <w:r w:rsidR="00E613F4">
        <w:rPr>
          <w:rFonts w:ascii="Times New Roman" w:hAnsi="Times New Roman" w:cs="Times New Roman"/>
          <w:sz w:val="24"/>
          <w:szCs w:val="24"/>
        </w:rPr>
        <w:t xml:space="preserve">We can speak of your happiness, then, and refer to your </w:t>
      </w:r>
      <w:r w:rsidR="00E613F4">
        <w:rPr>
          <w:rFonts w:ascii="Times New Roman" w:hAnsi="Times New Roman" w:cs="Times New Roman"/>
          <w:i/>
          <w:sz w:val="24"/>
          <w:szCs w:val="24"/>
        </w:rPr>
        <w:t xml:space="preserve">feelings </w:t>
      </w:r>
      <w:r w:rsidR="00E613F4">
        <w:rPr>
          <w:rFonts w:ascii="Times New Roman" w:hAnsi="Times New Roman" w:cs="Times New Roman"/>
          <w:sz w:val="24"/>
          <w:szCs w:val="24"/>
        </w:rPr>
        <w:t>of happiness or to your life going well (aside from your feelings), which are two different phenomena</w:t>
      </w:r>
      <w:r w:rsidR="00FE1D1F" w:rsidRPr="008A0582">
        <w:rPr>
          <w:rFonts w:ascii="Times New Roman" w:hAnsi="Times New Roman" w:cs="Times New Roman"/>
          <w:sz w:val="24"/>
          <w:szCs w:val="24"/>
        </w:rPr>
        <w:t xml:space="preserve">. </w:t>
      </w:r>
    </w:p>
    <w:p w14:paraId="13E59D8D" w14:textId="77777777" w:rsidR="0029638C" w:rsidRPr="008A0582" w:rsidRDefault="00A456D3" w:rsidP="00FC08CD">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When we define welfare in terms of happiness, d</w:t>
      </w:r>
      <w:r w:rsidR="00E614EA" w:rsidRPr="008A0582">
        <w:rPr>
          <w:rFonts w:ascii="Times New Roman" w:hAnsi="Times New Roman" w:cs="Times New Roman"/>
          <w:sz w:val="24"/>
          <w:szCs w:val="24"/>
        </w:rPr>
        <w:t>o</w:t>
      </w:r>
      <w:r w:rsidR="00694B08" w:rsidRPr="008A0582">
        <w:rPr>
          <w:rFonts w:ascii="Times New Roman" w:hAnsi="Times New Roman" w:cs="Times New Roman"/>
          <w:sz w:val="24"/>
          <w:szCs w:val="24"/>
        </w:rPr>
        <w:t xml:space="preserve"> </w:t>
      </w:r>
      <w:r w:rsidR="00E614EA" w:rsidRPr="008A0582">
        <w:rPr>
          <w:rFonts w:ascii="Times New Roman" w:hAnsi="Times New Roman" w:cs="Times New Roman"/>
          <w:sz w:val="24"/>
          <w:szCs w:val="24"/>
        </w:rPr>
        <w:t>we</w:t>
      </w:r>
      <w:r w:rsidR="00694B08" w:rsidRPr="008A0582">
        <w:rPr>
          <w:rFonts w:ascii="Times New Roman" w:hAnsi="Times New Roman" w:cs="Times New Roman"/>
          <w:sz w:val="24"/>
          <w:szCs w:val="24"/>
        </w:rPr>
        <w:t xml:space="preserve"> mean: experiencing pleasant mental states? </w:t>
      </w:r>
      <w:r w:rsidR="006C1FE5" w:rsidRPr="008A0582">
        <w:rPr>
          <w:rFonts w:ascii="Times New Roman" w:hAnsi="Times New Roman" w:cs="Times New Roman"/>
          <w:sz w:val="24"/>
          <w:szCs w:val="24"/>
        </w:rPr>
        <w:t>It is ‘</w:t>
      </w:r>
      <w:r w:rsidR="009B19C4" w:rsidRPr="008A0582">
        <w:rPr>
          <w:rFonts w:ascii="Times New Roman" w:hAnsi="Times New Roman" w:cs="Times New Roman"/>
          <w:sz w:val="24"/>
          <w:szCs w:val="24"/>
        </w:rPr>
        <w:t>happiness</w:t>
      </w:r>
      <w:r w:rsidR="006C1FE5" w:rsidRPr="008A0582">
        <w:rPr>
          <w:rFonts w:ascii="Times New Roman" w:hAnsi="Times New Roman" w:cs="Times New Roman"/>
          <w:sz w:val="24"/>
          <w:szCs w:val="24"/>
        </w:rPr>
        <w:t>’</w:t>
      </w:r>
      <w:r w:rsidR="009B19C4" w:rsidRPr="008A0582">
        <w:rPr>
          <w:rFonts w:ascii="Times New Roman" w:hAnsi="Times New Roman" w:cs="Times New Roman"/>
          <w:sz w:val="24"/>
          <w:szCs w:val="24"/>
        </w:rPr>
        <w:t xml:space="preserve"> </w:t>
      </w:r>
      <w:r w:rsidR="00847132" w:rsidRPr="008A0582">
        <w:rPr>
          <w:rFonts w:ascii="Times New Roman" w:hAnsi="Times New Roman" w:cs="Times New Roman"/>
          <w:sz w:val="24"/>
          <w:szCs w:val="24"/>
        </w:rPr>
        <w:t>in this sense that describes the way we feel when we are joyful or elated</w:t>
      </w:r>
      <w:r w:rsidR="009B19C4" w:rsidRPr="008A0582">
        <w:rPr>
          <w:rFonts w:ascii="Times New Roman" w:hAnsi="Times New Roman" w:cs="Times New Roman"/>
          <w:sz w:val="24"/>
          <w:szCs w:val="24"/>
        </w:rPr>
        <w:t>.</w:t>
      </w:r>
      <w:r w:rsidR="00847132" w:rsidRPr="008A0582">
        <w:rPr>
          <w:rFonts w:ascii="Times New Roman" w:hAnsi="Times New Roman" w:cs="Times New Roman"/>
          <w:sz w:val="24"/>
          <w:szCs w:val="24"/>
        </w:rPr>
        <w:t xml:space="preserve"> </w:t>
      </w:r>
      <w:r w:rsidR="0029638C" w:rsidRPr="008A0582">
        <w:rPr>
          <w:rFonts w:ascii="Times New Roman" w:hAnsi="Times New Roman" w:cs="Times New Roman"/>
          <w:sz w:val="24"/>
          <w:szCs w:val="24"/>
        </w:rPr>
        <w:t xml:space="preserve">There are good reasons, however, to </w:t>
      </w:r>
      <w:r w:rsidR="00315E14">
        <w:rPr>
          <w:rFonts w:ascii="Times New Roman" w:hAnsi="Times New Roman" w:cs="Times New Roman"/>
          <w:sz w:val="24"/>
          <w:szCs w:val="24"/>
        </w:rPr>
        <w:t xml:space="preserve">distinguish between welfare and this sense of </w:t>
      </w:r>
      <w:r w:rsidR="0029638C" w:rsidRPr="008A0582">
        <w:rPr>
          <w:rFonts w:ascii="Times New Roman" w:hAnsi="Times New Roman" w:cs="Times New Roman"/>
          <w:sz w:val="24"/>
          <w:szCs w:val="24"/>
        </w:rPr>
        <w:t>happiness</w:t>
      </w:r>
      <w:r w:rsidR="00315E14">
        <w:rPr>
          <w:rFonts w:ascii="Times New Roman" w:hAnsi="Times New Roman" w:cs="Times New Roman"/>
          <w:sz w:val="24"/>
          <w:szCs w:val="24"/>
        </w:rPr>
        <w:t>, as</w:t>
      </w:r>
      <w:r w:rsidR="000768A8">
        <w:rPr>
          <w:rFonts w:ascii="Times New Roman" w:hAnsi="Times New Roman" w:cs="Times New Roman"/>
          <w:sz w:val="24"/>
          <w:szCs w:val="24"/>
        </w:rPr>
        <w:t xml:space="preserve"> it is “</w:t>
      </w:r>
      <w:r w:rsidR="000768A8" w:rsidRPr="000768A8">
        <w:rPr>
          <w:rFonts w:ascii="Times New Roman" w:hAnsi="Times New Roman" w:cs="Times New Roman"/>
          <w:sz w:val="24"/>
          <w:szCs w:val="24"/>
        </w:rPr>
        <w:t>becoming an increasingly common view among philosophers that well-being does not just depend o</w:t>
      </w:r>
      <w:r w:rsidR="000768A8">
        <w:rPr>
          <w:rFonts w:ascii="Times New Roman" w:hAnsi="Times New Roman" w:cs="Times New Roman"/>
          <w:sz w:val="24"/>
          <w:szCs w:val="24"/>
        </w:rPr>
        <w:t>n one’s psychological responses,”</w:t>
      </w:r>
      <w:r w:rsidR="00F8234F">
        <w:rPr>
          <w:rFonts w:ascii="Times New Roman" w:hAnsi="Times New Roman" w:cs="Times New Roman"/>
          <w:sz w:val="24"/>
          <w:szCs w:val="24"/>
        </w:rPr>
        <w:t xml:space="preserve"> including the psychological response of happiness</w:t>
      </w:r>
      <w:r w:rsidR="004727B1">
        <w:rPr>
          <w:rFonts w:ascii="Times New Roman" w:hAnsi="Times New Roman" w:cs="Times New Roman"/>
          <w:sz w:val="24"/>
          <w:szCs w:val="24"/>
        </w:rPr>
        <w:t xml:space="preserve"> (</w:t>
      </w:r>
      <w:proofErr w:type="spellStart"/>
      <w:r w:rsidR="004727B1">
        <w:rPr>
          <w:rFonts w:ascii="Times New Roman" w:hAnsi="Times New Roman" w:cs="Times New Roman"/>
          <w:sz w:val="24"/>
          <w:szCs w:val="24"/>
        </w:rPr>
        <w:t>Sarch</w:t>
      </w:r>
      <w:proofErr w:type="spellEnd"/>
      <w:r w:rsidR="000768A8">
        <w:rPr>
          <w:rFonts w:ascii="Times New Roman" w:hAnsi="Times New Roman" w:cs="Times New Roman"/>
          <w:sz w:val="24"/>
          <w:szCs w:val="24"/>
        </w:rPr>
        <w:t xml:space="preserve"> 2012, p.1)</w:t>
      </w:r>
      <w:r w:rsidR="0029638C" w:rsidRPr="008A0582">
        <w:rPr>
          <w:rFonts w:ascii="Times New Roman" w:hAnsi="Times New Roman" w:cs="Times New Roman"/>
          <w:sz w:val="24"/>
          <w:szCs w:val="24"/>
        </w:rPr>
        <w:t>.</w:t>
      </w:r>
      <w:r w:rsidR="000E77FC" w:rsidRPr="008A0582">
        <w:rPr>
          <w:rFonts w:ascii="Times New Roman" w:hAnsi="Times New Roman" w:cs="Times New Roman"/>
          <w:sz w:val="24"/>
          <w:szCs w:val="24"/>
        </w:rPr>
        <w:t xml:space="preserve"> </w:t>
      </w:r>
      <w:r w:rsidR="00E613F4">
        <w:rPr>
          <w:rFonts w:ascii="Times New Roman" w:hAnsi="Times New Roman" w:cs="Times New Roman"/>
          <w:sz w:val="24"/>
          <w:szCs w:val="24"/>
        </w:rPr>
        <w:t>Rather, welfare seems to describe more than just happiness in this sense.</w:t>
      </w:r>
    </w:p>
    <w:p w14:paraId="6AD9F287" w14:textId="77777777" w:rsidR="008F5993" w:rsidRPr="008A0582" w:rsidRDefault="0029638C"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First, if our ordinary use of the term ‘welfare’ is a reliable indicator of </w:t>
      </w:r>
      <w:r w:rsidR="004C40DA" w:rsidRPr="008A0582">
        <w:rPr>
          <w:rFonts w:ascii="Times New Roman" w:hAnsi="Times New Roman" w:cs="Times New Roman"/>
          <w:sz w:val="24"/>
          <w:szCs w:val="24"/>
        </w:rPr>
        <w:t xml:space="preserve">welfare subjects, then </w:t>
      </w:r>
      <w:r w:rsidRPr="008A0582">
        <w:rPr>
          <w:rFonts w:ascii="Times New Roman" w:hAnsi="Times New Roman" w:cs="Times New Roman"/>
          <w:sz w:val="24"/>
          <w:szCs w:val="24"/>
        </w:rPr>
        <w:t>collections, plants, and other non-mental beings have welfare</w:t>
      </w:r>
      <w:r w:rsidR="004C40DA" w:rsidRPr="008A0582">
        <w:rPr>
          <w:rFonts w:ascii="Times New Roman" w:hAnsi="Times New Roman" w:cs="Times New Roman"/>
          <w:sz w:val="24"/>
          <w:szCs w:val="24"/>
        </w:rPr>
        <w:t>. These entities, however,</w:t>
      </w:r>
      <w:r w:rsidRPr="008A0582">
        <w:rPr>
          <w:rFonts w:ascii="Times New Roman" w:hAnsi="Times New Roman" w:cs="Times New Roman"/>
          <w:sz w:val="24"/>
          <w:szCs w:val="24"/>
        </w:rPr>
        <w:t xml:space="preserve"> lack</w:t>
      </w:r>
      <w:r w:rsidR="008F5993"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mental states. </w:t>
      </w:r>
      <w:r w:rsidR="004C40DA" w:rsidRPr="008A0582">
        <w:rPr>
          <w:rFonts w:ascii="Times New Roman" w:hAnsi="Times New Roman" w:cs="Times New Roman"/>
          <w:sz w:val="24"/>
          <w:szCs w:val="24"/>
        </w:rPr>
        <w:t>And if this is true, t</w:t>
      </w:r>
      <w:r w:rsidRPr="008A0582">
        <w:rPr>
          <w:rFonts w:ascii="Times New Roman" w:hAnsi="Times New Roman" w:cs="Times New Roman"/>
          <w:sz w:val="24"/>
          <w:szCs w:val="24"/>
        </w:rPr>
        <w:t>here cannot be a necessary relation between welfare and happiness.</w:t>
      </w:r>
      <w:r w:rsidR="008F5993" w:rsidRPr="008A0582">
        <w:rPr>
          <w:rFonts w:ascii="Times New Roman" w:hAnsi="Times New Roman" w:cs="Times New Roman"/>
          <w:sz w:val="24"/>
          <w:szCs w:val="24"/>
        </w:rPr>
        <w:t xml:space="preserve"> </w:t>
      </w:r>
      <w:r w:rsidRPr="008A0582">
        <w:rPr>
          <w:rFonts w:ascii="Times New Roman" w:hAnsi="Times New Roman" w:cs="Times New Roman"/>
          <w:sz w:val="24"/>
          <w:szCs w:val="24"/>
        </w:rPr>
        <w:t>Since</w:t>
      </w:r>
      <w:r w:rsidR="008F5993" w:rsidRPr="008A0582">
        <w:rPr>
          <w:rFonts w:ascii="Times New Roman" w:hAnsi="Times New Roman" w:cs="Times New Roman"/>
          <w:sz w:val="24"/>
          <w:szCs w:val="24"/>
        </w:rPr>
        <w:t xml:space="preserve"> we can coherently speak of the welfare of corporations, orchestras, football </w:t>
      </w:r>
      <w:r w:rsidR="008F5993" w:rsidRPr="008A0582">
        <w:rPr>
          <w:rFonts w:ascii="Times New Roman" w:hAnsi="Times New Roman" w:cs="Times New Roman"/>
          <w:sz w:val="24"/>
          <w:szCs w:val="24"/>
        </w:rPr>
        <w:lastRenderedPageBreak/>
        <w:t xml:space="preserve">clubs, </w:t>
      </w:r>
      <w:r w:rsidR="004C40DA" w:rsidRPr="008A0582">
        <w:rPr>
          <w:rFonts w:ascii="Times New Roman" w:hAnsi="Times New Roman" w:cs="Times New Roman"/>
          <w:sz w:val="24"/>
          <w:szCs w:val="24"/>
        </w:rPr>
        <w:t>palm trees, and orange trees</w:t>
      </w:r>
      <w:r w:rsidRPr="008A0582">
        <w:rPr>
          <w:rFonts w:ascii="Times New Roman" w:hAnsi="Times New Roman" w:cs="Times New Roman"/>
          <w:sz w:val="24"/>
          <w:szCs w:val="24"/>
        </w:rPr>
        <w:t xml:space="preserve">, </w:t>
      </w:r>
      <w:r w:rsidR="008F5993" w:rsidRPr="008A0582">
        <w:rPr>
          <w:rFonts w:ascii="Times New Roman" w:hAnsi="Times New Roman" w:cs="Times New Roman"/>
          <w:sz w:val="24"/>
          <w:szCs w:val="24"/>
        </w:rPr>
        <w:t xml:space="preserve">we should reject the notion that welfare is </w:t>
      </w:r>
      <w:r w:rsidRPr="008A0582">
        <w:rPr>
          <w:rFonts w:ascii="Times New Roman" w:hAnsi="Times New Roman" w:cs="Times New Roman"/>
          <w:sz w:val="24"/>
          <w:szCs w:val="24"/>
        </w:rPr>
        <w:t xml:space="preserve">equivalent to </w:t>
      </w:r>
      <w:r w:rsidR="008F5993" w:rsidRPr="008A0582">
        <w:rPr>
          <w:rFonts w:ascii="Times New Roman" w:hAnsi="Times New Roman" w:cs="Times New Roman"/>
          <w:sz w:val="24"/>
          <w:szCs w:val="24"/>
        </w:rPr>
        <w:t xml:space="preserve">feeling happy. </w:t>
      </w:r>
    </w:p>
    <w:p w14:paraId="463A09BF" w14:textId="77777777" w:rsidR="00374E0D" w:rsidRPr="008A0582" w:rsidRDefault="0029638C"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Even if we restrict such an </w:t>
      </w:r>
      <w:r w:rsidR="004C40DA" w:rsidRPr="008A0582">
        <w:rPr>
          <w:rFonts w:ascii="Times New Roman" w:hAnsi="Times New Roman" w:cs="Times New Roman"/>
          <w:sz w:val="24"/>
          <w:szCs w:val="24"/>
        </w:rPr>
        <w:t>interpretation</w:t>
      </w:r>
      <w:r w:rsidRPr="008A0582">
        <w:rPr>
          <w:rFonts w:ascii="Times New Roman" w:hAnsi="Times New Roman" w:cs="Times New Roman"/>
          <w:sz w:val="24"/>
          <w:szCs w:val="24"/>
        </w:rPr>
        <w:t xml:space="preserve"> to the welfare of persons,</w:t>
      </w:r>
      <w:r w:rsidR="004C40DA" w:rsidRPr="008A0582">
        <w:rPr>
          <w:rFonts w:ascii="Times New Roman" w:hAnsi="Times New Roman" w:cs="Times New Roman"/>
          <w:sz w:val="24"/>
          <w:szCs w:val="24"/>
        </w:rPr>
        <w:t xml:space="preserve"> we should reject the notion that the welfare of persons is the happiness of persons</w:t>
      </w:r>
      <w:r w:rsidRPr="008A0582">
        <w:rPr>
          <w:rFonts w:ascii="Times New Roman" w:hAnsi="Times New Roman" w:cs="Times New Roman"/>
          <w:sz w:val="24"/>
          <w:szCs w:val="24"/>
        </w:rPr>
        <w:t xml:space="preserve">. </w:t>
      </w:r>
      <w:r w:rsidR="00374E0D" w:rsidRPr="008A0582">
        <w:rPr>
          <w:rFonts w:ascii="Times New Roman" w:hAnsi="Times New Roman" w:cs="Times New Roman"/>
          <w:sz w:val="24"/>
          <w:szCs w:val="24"/>
        </w:rPr>
        <w:t xml:space="preserve">In a well-known thought experiment called the ‘Experience Machine’, Robert Nozick asks us to imagine a device that can offer us uninterrupted happiness (pleasurable experiences) for the duration of our lives (1974). We would even have the option of stipulating the details of these experiences. Nozick suggests that most people would forgo the experience machine in favor of living a ‘real life’ engaged with the outside world. This is because the experience of pleasure alone falls short of ‘faring well’. </w:t>
      </w:r>
      <w:r w:rsidR="008F5993" w:rsidRPr="008A0582">
        <w:rPr>
          <w:rFonts w:ascii="Times New Roman" w:hAnsi="Times New Roman" w:cs="Times New Roman"/>
          <w:sz w:val="24"/>
          <w:szCs w:val="24"/>
        </w:rPr>
        <w:t xml:space="preserve">We can see this same point when we consider a </w:t>
      </w:r>
      <w:r w:rsidR="00315E14">
        <w:rPr>
          <w:rFonts w:ascii="Times New Roman" w:hAnsi="Times New Roman" w:cs="Times New Roman"/>
          <w:sz w:val="24"/>
          <w:szCs w:val="24"/>
        </w:rPr>
        <w:t>man</w:t>
      </w:r>
      <w:r w:rsidR="008F5993" w:rsidRPr="008A0582">
        <w:rPr>
          <w:rFonts w:ascii="Times New Roman" w:hAnsi="Times New Roman" w:cs="Times New Roman"/>
          <w:sz w:val="24"/>
          <w:szCs w:val="24"/>
        </w:rPr>
        <w:t xml:space="preserve"> suffering from delusional episodes who is </w:t>
      </w:r>
      <w:r w:rsidR="00315E14">
        <w:rPr>
          <w:rFonts w:ascii="Times New Roman" w:hAnsi="Times New Roman" w:cs="Times New Roman"/>
          <w:sz w:val="24"/>
          <w:szCs w:val="24"/>
        </w:rPr>
        <w:t xml:space="preserve">mistakenly </w:t>
      </w:r>
      <w:r w:rsidR="008F5993" w:rsidRPr="008A0582">
        <w:rPr>
          <w:rFonts w:ascii="Times New Roman" w:hAnsi="Times New Roman" w:cs="Times New Roman"/>
          <w:sz w:val="24"/>
          <w:szCs w:val="24"/>
        </w:rPr>
        <w:t xml:space="preserve">convinced that </w:t>
      </w:r>
      <w:r w:rsidR="00315E14">
        <w:rPr>
          <w:rFonts w:ascii="Times New Roman" w:hAnsi="Times New Roman" w:cs="Times New Roman"/>
          <w:sz w:val="24"/>
          <w:szCs w:val="24"/>
        </w:rPr>
        <w:t>he</w:t>
      </w:r>
      <w:r w:rsidR="008F5993" w:rsidRPr="008A0582">
        <w:rPr>
          <w:rFonts w:ascii="Times New Roman" w:hAnsi="Times New Roman" w:cs="Times New Roman"/>
          <w:sz w:val="24"/>
          <w:szCs w:val="24"/>
        </w:rPr>
        <w:t xml:space="preserve"> is a</w:t>
      </w:r>
      <w:r w:rsidR="00315E14">
        <w:rPr>
          <w:rFonts w:ascii="Times New Roman" w:hAnsi="Times New Roman" w:cs="Times New Roman"/>
          <w:sz w:val="24"/>
          <w:szCs w:val="24"/>
        </w:rPr>
        <w:t xml:space="preserve">n ancient king </w:t>
      </w:r>
      <w:r w:rsidR="008F5993" w:rsidRPr="008A0582">
        <w:rPr>
          <w:rFonts w:ascii="Times New Roman" w:hAnsi="Times New Roman" w:cs="Times New Roman"/>
          <w:sz w:val="24"/>
          <w:szCs w:val="24"/>
        </w:rPr>
        <w:t xml:space="preserve">or </w:t>
      </w:r>
      <w:r w:rsidR="00315E14">
        <w:rPr>
          <w:rFonts w:ascii="Times New Roman" w:hAnsi="Times New Roman" w:cs="Times New Roman"/>
          <w:sz w:val="24"/>
          <w:szCs w:val="24"/>
        </w:rPr>
        <w:t xml:space="preserve">when we consider </w:t>
      </w:r>
      <w:r w:rsidR="008F5993" w:rsidRPr="008A0582">
        <w:rPr>
          <w:rFonts w:ascii="Times New Roman" w:hAnsi="Times New Roman" w:cs="Times New Roman"/>
          <w:sz w:val="24"/>
          <w:szCs w:val="24"/>
        </w:rPr>
        <w:t>the drug addict enjoying a transient high. Both may be thoroughly enjoying the pleasure of their experiences</w:t>
      </w:r>
      <w:r w:rsidR="00D01908" w:rsidRPr="008A0582">
        <w:rPr>
          <w:rFonts w:ascii="Times New Roman" w:hAnsi="Times New Roman" w:cs="Times New Roman"/>
          <w:sz w:val="24"/>
          <w:szCs w:val="24"/>
        </w:rPr>
        <w:t xml:space="preserve">; </w:t>
      </w:r>
      <w:r w:rsidR="008F5993" w:rsidRPr="008A0582">
        <w:rPr>
          <w:rFonts w:ascii="Times New Roman" w:hAnsi="Times New Roman" w:cs="Times New Roman"/>
          <w:sz w:val="24"/>
          <w:szCs w:val="24"/>
        </w:rPr>
        <w:t>yet it seems inaccurate to describe each as ‘faring well’. And i</w:t>
      </w:r>
      <w:r w:rsidR="00374E0D" w:rsidRPr="008A0582">
        <w:rPr>
          <w:rFonts w:ascii="Times New Roman" w:hAnsi="Times New Roman" w:cs="Times New Roman"/>
          <w:sz w:val="24"/>
          <w:szCs w:val="24"/>
        </w:rPr>
        <w:t xml:space="preserve">f this is the case, </w:t>
      </w:r>
      <w:r w:rsidR="008F5993" w:rsidRPr="008A0582">
        <w:rPr>
          <w:rFonts w:ascii="Times New Roman" w:hAnsi="Times New Roman" w:cs="Times New Roman"/>
          <w:sz w:val="24"/>
          <w:szCs w:val="24"/>
        </w:rPr>
        <w:t xml:space="preserve">and Nozick is correct in his conclusions, then </w:t>
      </w:r>
      <w:r w:rsidR="00374E0D" w:rsidRPr="008A0582">
        <w:rPr>
          <w:rFonts w:ascii="Times New Roman" w:hAnsi="Times New Roman" w:cs="Times New Roman"/>
          <w:sz w:val="24"/>
          <w:szCs w:val="24"/>
        </w:rPr>
        <w:t xml:space="preserve">we </w:t>
      </w:r>
      <w:r w:rsidR="00D01908" w:rsidRPr="008A0582">
        <w:rPr>
          <w:rFonts w:ascii="Times New Roman" w:hAnsi="Times New Roman" w:cs="Times New Roman"/>
          <w:sz w:val="24"/>
          <w:szCs w:val="24"/>
        </w:rPr>
        <w:t xml:space="preserve">have </w:t>
      </w:r>
      <w:r w:rsidR="00374E0D" w:rsidRPr="008A0582">
        <w:rPr>
          <w:rFonts w:ascii="Times New Roman" w:hAnsi="Times New Roman" w:cs="Times New Roman"/>
          <w:sz w:val="24"/>
          <w:szCs w:val="24"/>
        </w:rPr>
        <w:t xml:space="preserve">to conclude </w:t>
      </w:r>
      <w:r w:rsidR="00D01908" w:rsidRPr="008A0582">
        <w:rPr>
          <w:rFonts w:ascii="Times New Roman" w:hAnsi="Times New Roman" w:cs="Times New Roman"/>
          <w:sz w:val="24"/>
          <w:szCs w:val="24"/>
        </w:rPr>
        <w:t xml:space="preserve">that </w:t>
      </w:r>
      <w:r w:rsidR="00374E0D" w:rsidRPr="008A0582">
        <w:rPr>
          <w:rFonts w:ascii="Times New Roman" w:hAnsi="Times New Roman" w:cs="Times New Roman"/>
          <w:sz w:val="24"/>
          <w:szCs w:val="24"/>
        </w:rPr>
        <w:t>individuals can experience positive mental state</w:t>
      </w:r>
      <w:r w:rsidR="008F5993" w:rsidRPr="008A0582">
        <w:rPr>
          <w:rFonts w:ascii="Times New Roman" w:hAnsi="Times New Roman" w:cs="Times New Roman"/>
          <w:sz w:val="24"/>
          <w:szCs w:val="24"/>
        </w:rPr>
        <w:t>s</w:t>
      </w:r>
      <w:r w:rsidR="00D01908" w:rsidRPr="008A0582">
        <w:rPr>
          <w:rFonts w:ascii="Times New Roman" w:hAnsi="Times New Roman" w:cs="Times New Roman"/>
          <w:sz w:val="24"/>
          <w:szCs w:val="24"/>
        </w:rPr>
        <w:t>, even a continuous stream of positive mental states,</w:t>
      </w:r>
      <w:r w:rsidR="00374E0D" w:rsidRPr="008A0582">
        <w:rPr>
          <w:rFonts w:ascii="Times New Roman" w:hAnsi="Times New Roman" w:cs="Times New Roman"/>
          <w:sz w:val="24"/>
          <w:szCs w:val="24"/>
        </w:rPr>
        <w:t xml:space="preserve"> and still lack welfare. </w:t>
      </w:r>
    </w:p>
    <w:p w14:paraId="3B94C306" w14:textId="77777777" w:rsidR="000167A5" w:rsidRDefault="00847132"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Happiness </w:t>
      </w:r>
      <w:r w:rsidR="008F5993" w:rsidRPr="008A0582">
        <w:rPr>
          <w:rFonts w:ascii="Times New Roman" w:hAnsi="Times New Roman" w:cs="Times New Roman"/>
          <w:sz w:val="24"/>
          <w:szCs w:val="24"/>
        </w:rPr>
        <w:t>understood as positive</w:t>
      </w:r>
      <w:r w:rsidRPr="008A0582">
        <w:rPr>
          <w:rFonts w:ascii="Times New Roman" w:hAnsi="Times New Roman" w:cs="Times New Roman"/>
          <w:sz w:val="24"/>
          <w:szCs w:val="24"/>
        </w:rPr>
        <w:t xml:space="preserve"> mental state</w:t>
      </w:r>
      <w:r w:rsidR="008F5993" w:rsidRPr="008A0582">
        <w:rPr>
          <w:rFonts w:ascii="Times New Roman" w:hAnsi="Times New Roman" w:cs="Times New Roman"/>
          <w:sz w:val="24"/>
          <w:szCs w:val="24"/>
        </w:rPr>
        <w:t>s</w:t>
      </w:r>
      <w:r w:rsidRPr="008A0582">
        <w:rPr>
          <w:rFonts w:ascii="Times New Roman" w:hAnsi="Times New Roman" w:cs="Times New Roman"/>
          <w:sz w:val="24"/>
          <w:szCs w:val="24"/>
        </w:rPr>
        <w:t xml:space="preserve"> </w:t>
      </w:r>
      <w:r w:rsidR="008F5993" w:rsidRPr="008A0582">
        <w:rPr>
          <w:rFonts w:ascii="Times New Roman" w:hAnsi="Times New Roman" w:cs="Times New Roman"/>
          <w:sz w:val="24"/>
          <w:szCs w:val="24"/>
        </w:rPr>
        <w:t>often</w:t>
      </w:r>
      <w:r w:rsidRPr="008A0582">
        <w:rPr>
          <w:rFonts w:ascii="Times New Roman" w:hAnsi="Times New Roman" w:cs="Times New Roman"/>
          <w:sz w:val="24"/>
          <w:szCs w:val="24"/>
        </w:rPr>
        <w:t xml:space="preserve"> contribute</w:t>
      </w:r>
      <w:r w:rsidR="008F5993" w:rsidRPr="008A0582">
        <w:rPr>
          <w:rFonts w:ascii="Times New Roman" w:hAnsi="Times New Roman" w:cs="Times New Roman"/>
          <w:sz w:val="24"/>
          <w:szCs w:val="24"/>
        </w:rPr>
        <w:t>s</w:t>
      </w:r>
      <w:r w:rsidRPr="008A0582">
        <w:rPr>
          <w:rFonts w:ascii="Times New Roman" w:hAnsi="Times New Roman" w:cs="Times New Roman"/>
          <w:sz w:val="24"/>
          <w:szCs w:val="24"/>
        </w:rPr>
        <w:t xml:space="preserve"> to </w:t>
      </w:r>
      <w:r w:rsidR="008F5993" w:rsidRPr="008A0582">
        <w:rPr>
          <w:rFonts w:ascii="Times New Roman" w:hAnsi="Times New Roman" w:cs="Times New Roman"/>
          <w:sz w:val="24"/>
          <w:szCs w:val="24"/>
        </w:rPr>
        <w:t xml:space="preserve">the </w:t>
      </w:r>
      <w:r w:rsidRPr="008A0582">
        <w:rPr>
          <w:rFonts w:ascii="Times New Roman" w:hAnsi="Times New Roman" w:cs="Times New Roman"/>
          <w:sz w:val="24"/>
          <w:szCs w:val="24"/>
        </w:rPr>
        <w:t>welfare</w:t>
      </w:r>
      <w:r w:rsidR="008F5993" w:rsidRPr="008A0582">
        <w:rPr>
          <w:rFonts w:ascii="Times New Roman" w:hAnsi="Times New Roman" w:cs="Times New Roman"/>
          <w:sz w:val="24"/>
          <w:szCs w:val="24"/>
        </w:rPr>
        <w:t xml:space="preserve"> of persons</w:t>
      </w:r>
      <w:r w:rsidRPr="008A0582">
        <w:rPr>
          <w:rFonts w:ascii="Times New Roman" w:hAnsi="Times New Roman" w:cs="Times New Roman"/>
          <w:sz w:val="24"/>
          <w:szCs w:val="24"/>
        </w:rPr>
        <w:t xml:space="preserve">, </w:t>
      </w:r>
      <w:r w:rsidR="000A0E09" w:rsidRPr="008A0582">
        <w:rPr>
          <w:rFonts w:ascii="Times New Roman" w:hAnsi="Times New Roman" w:cs="Times New Roman"/>
          <w:sz w:val="24"/>
          <w:szCs w:val="24"/>
        </w:rPr>
        <w:t>even if</w:t>
      </w:r>
      <w:r w:rsidRPr="008A0582">
        <w:rPr>
          <w:rFonts w:ascii="Times New Roman" w:hAnsi="Times New Roman" w:cs="Times New Roman"/>
          <w:sz w:val="24"/>
          <w:szCs w:val="24"/>
        </w:rPr>
        <w:t xml:space="preserve"> it is not one and the same as welfare.</w:t>
      </w:r>
      <w:r w:rsidR="000A0E09" w:rsidRPr="008A0582">
        <w:rPr>
          <w:rFonts w:ascii="Times New Roman" w:hAnsi="Times New Roman" w:cs="Times New Roman"/>
          <w:sz w:val="24"/>
          <w:szCs w:val="24"/>
        </w:rPr>
        <w:t xml:space="preserve"> Experiencing a reasonable </w:t>
      </w:r>
      <w:r w:rsidR="00AF68F6" w:rsidRPr="008A0582">
        <w:rPr>
          <w:rFonts w:ascii="Times New Roman" w:hAnsi="Times New Roman" w:cs="Times New Roman"/>
          <w:sz w:val="24"/>
          <w:szCs w:val="24"/>
        </w:rPr>
        <w:t>level</w:t>
      </w:r>
      <w:r w:rsidR="000A0E09" w:rsidRPr="008A0582">
        <w:rPr>
          <w:rFonts w:ascii="Times New Roman" w:hAnsi="Times New Roman" w:cs="Times New Roman"/>
          <w:sz w:val="24"/>
          <w:szCs w:val="24"/>
        </w:rPr>
        <w:t xml:space="preserve"> of </w:t>
      </w:r>
      <w:r w:rsidR="00AF68F6" w:rsidRPr="008A0582">
        <w:rPr>
          <w:rFonts w:ascii="Times New Roman" w:hAnsi="Times New Roman" w:cs="Times New Roman"/>
          <w:sz w:val="24"/>
          <w:szCs w:val="24"/>
        </w:rPr>
        <w:t>happiness</w:t>
      </w:r>
      <w:r w:rsidR="000A0E09" w:rsidRPr="008A0582">
        <w:rPr>
          <w:rFonts w:ascii="Times New Roman" w:hAnsi="Times New Roman" w:cs="Times New Roman"/>
          <w:sz w:val="24"/>
          <w:szCs w:val="24"/>
        </w:rPr>
        <w:t>,</w:t>
      </w:r>
      <w:r w:rsidR="008F5993" w:rsidRPr="008A0582">
        <w:rPr>
          <w:rFonts w:ascii="Times New Roman" w:hAnsi="Times New Roman" w:cs="Times New Roman"/>
          <w:sz w:val="24"/>
          <w:szCs w:val="24"/>
        </w:rPr>
        <w:t xml:space="preserve"> and often enough, is an important dimension of the </w:t>
      </w:r>
      <w:r w:rsidR="000A0E09" w:rsidRPr="008A0582">
        <w:rPr>
          <w:rFonts w:ascii="Times New Roman" w:hAnsi="Times New Roman" w:cs="Times New Roman"/>
          <w:sz w:val="24"/>
          <w:szCs w:val="24"/>
        </w:rPr>
        <w:t xml:space="preserve">welfare of human beings. </w:t>
      </w:r>
      <w:r w:rsidR="000E77FC" w:rsidRPr="008A0582">
        <w:rPr>
          <w:rFonts w:ascii="Times New Roman" w:hAnsi="Times New Roman" w:cs="Times New Roman"/>
          <w:sz w:val="24"/>
          <w:szCs w:val="24"/>
        </w:rPr>
        <w:t>We must not rule out</w:t>
      </w:r>
      <w:r w:rsidR="000A0E09" w:rsidRPr="008A0582">
        <w:rPr>
          <w:rFonts w:ascii="Times New Roman" w:hAnsi="Times New Roman" w:cs="Times New Roman"/>
          <w:sz w:val="24"/>
          <w:szCs w:val="24"/>
        </w:rPr>
        <w:t xml:space="preserve">, however, that experiencing </w:t>
      </w:r>
      <w:r w:rsidR="00AF68F6" w:rsidRPr="008A0582">
        <w:rPr>
          <w:rFonts w:ascii="Times New Roman" w:hAnsi="Times New Roman" w:cs="Times New Roman"/>
          <w:sz w:val="24"/>
          <w:szCs w:val="24"/>
        </w:rPr>
        <w:t>unhappiness</w:t>
      </w:r>
      <w:r w:rsidR="000A0E09" w:rsidRPr="008A0582">
        <w:rPr>
          <w:rFonts w:ascii="Times New Roman" w:hAnsi="Times New Roman" w:cs="Times New Roman"/>
          <w:sz w:val="24"/>
          <w:szCs w:val="24"/>
        </w:rPr>
        <w:t xml:space="preserve"> </w:t>
      </w:r>
      <w:r w:rsidR="000E77FC" w:rsidRPr="008A0582">
        <w:rPr>
          <w:rFonts w:ascii="Times New Roman" w:hAnsi="Times New Roman" w:cs="Times New Roman"/>
          <w:sz w:val="24"/>
          <w:szCs w:val="24"/>
        </w:rPr>
        <w:t xml:space="preserve">may </w:t>
      </w:r>
      <w:r w:rsidR="000A0E09" w:rsidRPr="008A0582">
        <w:rPr>
          <w:rFonts w:ascii="Times New Roman" w:hAnsi="Times New Roman" w:cs="Times New Roman"/>
          <w:sz w:val="24"/>
          <w:szCs w:val="24"/>
        </w:rPr>
        <w:t xml:space="preserve">also </w:t>
      </w:r>
      <w:r w:rsidR="000E77FC" w:rsidRPr="008A0582">
        <w:rPr>
          <w:rFonts w:ascii="Times New Roman" w:hAnsi="Times New Roman" w:cs="Times New Roman"/>
          <w:sz w:val="24"/>
          <w:szCs w:val="24"/>
        </w:rPr>
        <w:t xml:space="preserve">be </w:t>
      </w:r>
      <w:r w:rsidR="008F5993" w:rsidRPr="008A0582">
        <w:rPr>
          <w:rFonts w:ascii="Times New Roman" w:hAnsi="Times New Roman" w:cs="Times New Roman"/>
          <w:sz w:val="24"/>
          <w:szCs w:val="24"/>
        </w:rPr>
        <w:t>important</w:t>
      </w:r>
      <w:r w:rsidR="000E77FC" w:rsidRPr="008A0582">
        <w:rPr>
          <w:rFonts w:ascii="Times New Roman" w:hAnsi="Times New Roman" w:cs="Times New Roman"/>
          <w:sz w:val="24"/>
          <w:szCs w:val="24"/>
        </w:rPr>
        <w:t xml:space="preserve"> to welfare</w:t>
      </w:r>
      <w:r w:rsidR="008F5993" w:rsidRPr="008A0582">
        <w:rPr>
          <w:rFonts w:ascii="Times New Roman" w:hAnsi="Times New Roman" w:cs="Times New Roman"/>
          <w:sz w:val="24"/>
          <w:szCs w:val="24"/>
        </w:rPr>
        <w:t>—at least, experiencing unhappiness is not necessarily detrimental to one’s welfare</w:t>
      </w:r>
      <w:r w:rsidR="000A0E09" w:rsidRPr="008A0582">
        <w:rPr>
          <w:rFonts w:ascii="Times New Roman" w:hAnsi="Times New Roman" w:cs="Times New Roman"/>
          <w:sz w:val="24"/>
          <w:szCs w:val="24"/>
        </w:rPr>
        <w:t xml:space="preserve">. We </w:t>
      </w:r>
      <w:r w:rsidR="00AF68F6" w:rsidRPr="008A0582">
        <w:rPr>
          <w:rFonts w:ascii="Times New Roman" w:hAnsi="Times New Roman" w:cs="Times New Roman"/>
          <w:i/>
          <w:sz w:val="24"/>
          <w:szCs w:val="24"/>
        </w:rPr>
        <w:t>should</w:t>
      </w:r>
      <w:r w:rsidR="000A0E09" w:rsidRPr="008A0582">
        <w:rPr>
          <w:rFonts w:ascii="Times New Roman" w:hAnsi="Times New Roman" w:cs="Times New Roman"/>
          <w:sz w:val="24"/>
          <w:szCs w:val="24"/>
        </w:rPr>
        <w:t xml:space="preserve"> feel the pain of grief at the loss of a loved one. In fact, we think that the person who is happy at the loss of lo</w:t>
      </w:r>
      <w:r w:rsidR="00AF68F6" w:rsidRPr="008A0582">
        <w:rPr>
          <w:rFonts w:ascii="Times New Roman" w:hAnsi="Times New Roman" w:cs="Times New Roman"/>
          <w:sz w:val="24"/>
          <w:szCs w:val="24"/>
        </w:rPr>
        <w:t xml:space="preserve">ved ones is </w:t>
      </w:r>
      <w:r w:rsidR="004C40DA" w:rsidRPr="008A0582">
        <w:rPr>
          <w:rFonts w:ascii="Times New Roman" w:hAnsi="Times New Roman" w:cs="Times New Roman"/>
          <w:sz w:val="24"/>
          <w:szCs w:val="24"/>
        </w:rPr>
        <w:t>likely ill in some way</w:t>
      </w:r>
      <w:r w:rsidR="000A0E09" w:rsidRPr="008A0582">
        <w:rPr>
          <w:rFonts w:ascii="Times New Roman" w:hAnsi="Times New Roman" w:cs="Times New Roman"/>
          <w:sz w:val="24"/>
          <w:szCs w:val="24"/>
        </w:rPr>
        <w:t xml:space="preserve">. Thus, happiness is important to welfare, but </w:t>
      </w:r>
      <w:r w:rsidR="000E77FC" w:rsidRPr="008A0582">
        <w:rPr>
          <w:rFonts w:ascii="Times New Roman" w:hAnsi="Times New Roman" w:cs="Times New Roman"/>
          <w:sz w:val="24"/>
          <w:szCs w:val="24"/>
        </w:rPr>
        <w:t xml:space="preserve">it </w:t>
      </w:r>
      <w:r w:rsidR="000A0E09" w:rsidRPr="008A0582">
        <w:rPr>
          <w:rFonts w:ascii="Times New Roman" w:hAnsi="Times New Roman" w:cs="Times New Roman"/>
          <w:sz w:val="24"/>
          <w:szCs w:val="24"/>
        </w:rPr>
        <w:t>is not the same as welfare.</w:t>
      </w:r>
    </w:p>
    <w:p w14:paraId="550A8077" w14:textId="77777777" w:rsidR="00827078" w:rsidRPr="008A0582" w:rsidRDefault="00827078" w:rsidP="00C07454">
      <w:pPr>
        <w:spacing w:after="0" w:line="480" w:lineRule="auto"/>
        <w:ind w:firstLine="540"/>
        <w:jc w:val="both"/>
        <w:rPr>
          <w:rFonts w:ascii="Times New Roman" w:hAnsi="Times New Roman" w:cs="Times New Roman"/>
          <w:sz w:val="24"/>
          <w:szCs w:val="24"/>
        </w:rPr>
      </w:pPr>
    </w:p>
    <w:p w14:paraId="0EEF336B" w14:textId="77777777" w:rsidR="00694B08" w:rsidRDefault="001F1CCF"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lastRenderedPageBreak/>
        <w:t>Welfare</w:t>
      </w:r>
      <w:r w:rsidR="00313F1D">
        <w:rPr>
          <w:rFonts w:ascii="Times New Roman" w:hAnsi="Times New Roman" w:cs="Times New Roman"/>
          <w:i/>
          <w:sz w:val="24"/>
          <w:szCs w:val="24"/>
        </w:rPr>
        <w:t xml:space="preserve">, Happiness, and </w:t>
      </w:r>
      <w:r w:rsidR="00694B08" w:rsidRPr="008A0582">
        <w:rPr>
          <w:rFonts w:ascii="Times New Roman" w:hAnsi="Times New Roman" w:cs="Times New Roman"/>
          <w:i/>
          <w:sz w:val="24"/>
          <w:szCs w:val="24"/>
        </w:rPr>
        <w:t>Flourishing</w:t>
      </w:r>
    </w:p>
    <w:p w14:paraId="09944FB7" w14:textId="77777777" w:rsidR="00827078" w:rsidRPr="008A0582" w:rsidRDefault="00827078" w:rsidP="00C07454">
      <w:pPr>
        <w:spacing w:after="0" w:line="480" w:lineRule="auto"/>
        <w:jc w:val="both"/>
        <w:rPr>
          <w:rFonts w:ascii="Times New Roman" w:hAnsi="Times New Roman" w:cs="Times New Roman"/>
          <w:i/>
          <w:sz w:val="24"/>
          <w:szCs w:val="24"/>
        </w:rPr>
      </w:pPr>
    </w:p>
    <w:p w14:paraId="19C2C9AB" w14:textId="77777777" w:rsidR="00390394" w:rsidRPr="008A0582" w:rsidRDefault="00D221FD"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Following Aristotle, t</w:t>
      </w:r>
      <w:r w:rsidR="00C93F44" w:rsidRPr="008A0582">
        <w:rPr>
          <w:rFonts w:ascii="Times New Roman" w:hAnsi="Times New Roman" w:cs="Times New Roman"/>
          <w:sz w:val="24"/>
          <w:szCs w:val="24"/>
        </w:rPr>
        <w:t>h</w:t>
      </w:r>
      <w:r w:rsidR="00D770B1" w:rsidRPr="008A0582">
        <w:rPr>
          <w:rFonts w:ascii="Times New Roman" w:hAnsi="Times New Roman" w:cs="Times New Roman"/>
          <w:sz w:val="24"/>
          <w:szCs w:val="24"/>
        </w:rPr>
        <w:t xml:space="preserve">e second reading of ‘happiness’ </w:t>
      </w:r>
      <w:r w:rsidR="00C93F44" w:rsidRPr="008A0582">
        <w:rPr>
          <w:rFonts w:ascii="Times New Roman" w:hAnsi="Times New Roman" w:cs="Times New Roman"/>
          <w:sz w:val="24"/>
          <w:szCs w:val="24"/>
        </w:rPr>
        <w:t xml:space="preserve">refers to the phenomenon of </w:t>
      </w:r>
      <w:r w:rsidR="00FC08CD">
        <w:rPr>
          <w:rFonts w:ascii="Times New Roman" w:hAnsi="Times New Roman" w:cs="Times New Roman"/>
          <w:sz w:val="24"/>
          <w:szCs w:val="24"/>
        </w:rPr>
        <w:t>what Aristotle described as ‘eudaimonia’</w:t>
      </w:r>
      <w:r w:rsidR="00313F1D">
        <w:rPr>
          <w:rFonts w:ascii="Times New Roman" w:hAnsi="Times New Roman" w:cs="Times New Roman"/>
          <w:sz w:val="24"/>
          <w:szCs w:val="24"/>
        </w:rPr>
        <w:t xml:space="preserve">, a term which is </w:t>
      </w:r>
      <w:r w:rsidR="00E613F4">
        <w:rPr>
          <w:rFonts w:ascii="Times New Roman" w:hAnsi="Times New Roman" w:cs="Times New Roman"/>
          <w:sz w:val="24"/>
          <w:szCs w:val="24"/>
        </w:rPr>
        <w:t xml:space="preserve">also </w:t>
      </w:r>
      <w:r w:rsidR="00313F1D">
        <w:rPr>
          <w:rFonts w:ascii="Times New Roman" w:hAnsi="Times New Roman" w:cs="Times New Roman"/>
          <w:sz w:val="24"/>
          <w:szCs w:val="24"/>
        </w:rPr>
        <w:t>commonly translated</w:t>
      </w:r>
      <w:r w:rsidR="00FC08CD">
        <w:rPr>
          <w:rFonts w:ascii="Times New Roman" w:hAnsi="Times New Roman" w:cs="Times New Roman"/>
          <w:sz w:val="24"/>
          <w:szCs w:val="24"/>
        </w:rPr>
        <w:t xml:space="preserve"> as</w:t>
      </w:r>
      <w:r w:rsidR="008F406D" w:rsidRPr="008A0582">
        <w:rPr>
          <w:rFonts w:ascii="Times New Roman" w:hAnsi="Times New Roman" w:cs="Times New Roman"/>
          <w:sz w:val="24"/>
          <w:szCs w:val="24"/>
        </w:rPr>
        <w:t xml:space="preserve"> </w:t>
      </w:r>
      <w:r w:rsidR="00925A81" w:rsidRPr="008A0582">
        <w:rPr>
          <w:rFonts w:ascii="Times New Roman" w:hAnsi="Times New Roman" w:cs="Times New Roman"/>
          <w:sz w:val="24"/>
          <w:szCs w:val="24"/>
        </w:rPr>
        <w:t>‘</w:t>
      </w:r>
      <w:r w:rsidR="00FC08CD">
        <w:rPr>
          <w:rFonts w:ascii="Times New Roman" w:hAnsi="Times New Roman" w:cs="Times New Roman"/>
          <w:sz w:val="24"/>
          <w:szCs w:val="24"/>
        </w:rPr>
        <w:t>flourishing</w:t>
      </w:r>
      <w:r w:rsidR="00E613F4">
        <w:rPr>
          <w:rFonts w:ascii="Times New Roman" w:hAnsi="Times New Roman" w:cs="Times New Roman"/>
          <w:sz w:val="24"/>
          <w:szCs w:val="24"/>
        </w:rPr>
        <w:t>’.</w:t>
      </w:r>
      <w:r w:rsidR="00FC08CD">
        <w:rPr>
          <w:rFonts w:ascii="Times New Roman" w:hAnsi="Times New Roman" w:cs="Times New Roman"/>
          <w:sz w:val="24"/>
          <w:szCs w:val="24"/>
        </w:rPr>
        <w:t xml:space="preserve"> This state of happiness </w:t>
      </w:r>
      <w:r w:rsidR="002E549D" w:rsidRPr="008A0582">
        <w:rPr>
          <w:rFonts w:ascii="Times New Roman" w:hAnsi="Times New Roman" w:cs="Times New Roman"/>
          <w:sz w:val="24"/>
          <w:szCs w:val="24"/>
        </w:rPr>
        <w:t>describe</w:t>
      </w:r>
      <w:r w:rsidR="00FC08CD">
        <w:rPr>
          <w:rFonts w:ascii="Times New Roman" w:hAnsi="Times New Roman" w:cs="Times New Roman"/>
          <w:sz w:val="24"/>
          <w:szCs w:val="24"/>
        </w:rPr>
        <w:t>s</w:t>
      </w:r>
      <w:r w:rsidR="002E549D" w:rsidRPr="008A0582">
        <w:rPr>
          <w:rFonts w:ascii="Times New Roman" w:hAnsi="Times New Roman" w:cs="Times New Roman"/>
          <w:sz w:val="24"/>
          <w:szCs w:val="24"/>
        </w:rPr>
        <w:t xml:space="preserve"> the highest good for human beings</w:t>
      </w:r>
      <w:r w:rsidR="00FC08CD">
        <w:rPr>
          <w:rFonts w:ascii="Times New Roman" w:hAnsi="Times New Roman" w:cs="Times New Roman"/>
          <w:sz w:val="24"/>
          <w:szCs w:val="24"/>
        </w:rPr>
        <w:t xml:space="preserve">, but it is not merely </w:t>
      </w:r>
      <w:r w:rsidR="00313F1D">
        <w:rPr>
          <w:rFonts w:ascii="Times New Roman" w:hAnsi="Times New Roman" w:cs="Times New Roman"/>
          <w:sz w:val="24"/>
          <w:szCs w:val="24"/>
        </w:rPr>
        <w:t xml:space="preserve">psychological </w:t>
      </w:r>
      <w:r w:rsidR="00FC08CD">
        <w:rPr>
          <w:rFonts w:ascii="Times New Roman" w:hAnsi="Times New Roman" w:cs="Times New Roman"/>
          <w:sz w:val="24"/>
          <w:szCs w:val="24"/>
        </w:rPr>
        <w:t>contentment</w:t>
      </w:r>
      <w:r w:rsidR="002E549D" w:rsidRPr="008A0582">
        <w:rPr>
          <w:rFonts w:ascii="Times New Roman" w:hAnsi="Times New Roman" w:cs="Times New Roman"/>
          <w:sz w:val="24"/>
          <w:szCs w:val="24"/>
        </w:rPr>
        <w:t xml:space="preserve">. </w:t>
      </w:r>
      <w:r w:rsidR="00FC08CD">
        <w:rPr>
          <w:rFonts w:ascii="Times New Roman" w:hAnsi="Times New Roman" w:cs="Times New Roman"/>
          <w:sz w:val="24"/>
          <w:szCs w:val="24"/>
        </w:rPr>
        <w:t>Rather, it is living well</w:t>
      </w:r>
      <w:r w:rsidR="00C93F44" w:rsidRPr="008A0582">
        <w:rPr>
          <w:rFonts w:ascii="Times New Roman" w:hAnsi="Times New Roman" w:cs="Times New Roman"/>
          <w:sz w:val="24"/>
          <w:szCs w:val="24"/>
        </w:rPr>
        <w:t>:</w:t>
      </w:r>
      <w:r w:rsidR="00C93F44" w:rsidRPr="008A0582">
        <w:rPr>
          <w:rFonts w:ascii="Times New Roman" w:hAnsi="Times New Roman" w:cs="Times New Roman"/>
          <w:sz w:val="24"/>
          <w:szCs w:val="24"/>
          <w:vertAlign w:val="superscript"/>
        </w:rPr>
        <w:t xml:space="preserve"> </w:t>
      </w:r>
    </w:p>
    <w:p w14:paraId="60BF62B6" w14:textId="77777777" w:rsidR="002F37F0" w:rsidRDefault="00390394" w:rsidP="00FC08CD">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Verbally there is a very general agreement; for both the general run of men and people of</w:t>
      </w:r>
      <w:r w:rsidR="00D221FD" w:rsidRPr="008A0582">
        <w:rPr>
          <w:rFonts w:ascii="Times New Roman" w:hAnsi="Times New Roman" w:cs="Times New Roman"/>
          <w:sz w:val="24"/>
          <w:szCs w:val="24"/>
        </w:rPr>
        <w:t xml:space="preserve"> superior ref</w:t>
      </w:r>
      <w:r w:rsidR="00925A81" w:rsidRPr="008A0582">
        <w:rPr>
          <w:rFonts w:ascii="Times New Roman" w:hAnsi="Times New Roman" w:cs="Times New Roman"/>
          <w:sz w:val="24"/>
          <w:szCs w:val="24"/>
        </w:rPr>
        <w:t xml:space="preserve">inement say that </w:t>
      </w:r>
      <w:r w:rsidR="00D221FD" w:rsidRPr="008A0582">
        <w:rPr>
          <w:rFonts w:ascii="Times New Roman" w:hAnsi="Times New Roman" w:cs="Times New Roman"/>
          <w:sz w:val="24"/>
          <w:szCs w:val="24"/>
        </w:rPr>
        <w:t>the highest good</w:t>
      </w:r>
      <w:r w:rsidRPr="008A0582">
        <w:rPr>
          <w:rFonts w:ascii="Times New Roman" w:hAnsi="Times New Roman" w:cs="Times New Roman"/>
          <w:sz w:val="24"/>
          <w:szCs w:val="24"/>
        </w:rPr>
        <w:t xml:space="preserve"> is </w:t>
      </w:r>
      <w:r w:rsidR="00D221FD" w:rsidRPr="008A0582">
        <w:rPr>
          <w:rFonts w:ascii="Times New Roman" w:hAnsi="Times New Roman" w:cs="Times New Roman"/>
          <w:sz w:val="24"/>
          <w:szCs w:val="24"/>
        </w:rPr>
        <w:t>happiness</w:t>
      </w:r>
      <w:r w:rsidRPr="008A0582">
        <w:rPr>
          <w:rFonts w:ascii="Times New Roman" w:hAnsi="Times New Roman" w:cs="Times New Roman"/>
          <w:sz w:val="24"/>
          <w:szCs w:val="24"/>
        </w:rPr>
        <w:t>, and identify living well and faring well with being happy (</w:t>
      </w:r>
      <w:r w:rsidR="004727B1">
        <w:rPr>
          <w:rFonts w:ascii="Times New Roman" w:hAnsi="Times New Roman" w:cs="Times New Roman"/>
          <w:i/>
          <w:sz w:val="24"/>
          <w:szCs w:val="24"/>
        </w:rPr>
        <w:t>NE</w:t>
      </w:r>
      <w:r w:rsidRPr="008A0582">
        <w:rPr>
          <w:rFonts w:ascii="Times New Roman" w:hAnsi="Times New Roman" w:cs="Times New Roman"/>
          <w:sz w:val="24"/>
          <w:szCs w:val="24"/>
        </w:rPr>
        <w:t xml:space="preserve"> 1095a17)</w:t>
      </w:r>
      <w:r w:rsidR="000A0E09" w:rsidRPr="008A0582">
        <w:rPr>
          <w:rFonts w:ascii="Times New Roman" w:hAnsi="Times New Roman" w:cs="Times New Roman"/>
          <w:sz w:val="24"/>
          <w:szCs w:val="24"/>
        </w:rPr>
        <w:t>.</w:t>
      </w:r>
    </w:p>
    <w:p w14:paraId="293AC5CC" w14:textId="77777777" w:rsidR="00F12D20" w:rsidRPr="008A0582" w:rsidRDefault="00F12D20" w:rsidP="00C07454">
      <w:pPr>
        <w:spacing w:after="0"/>
        <w:ind w:right="720"/>
        <w:jc w:val="both"/>
        <w:rPr>
          <w:rFonts w:ascii="Times New Roman" w:hAnsi="Times New Roman" w:cs="Times New Roman"/>
          <w:sz w:val="24"/>
          <w:szCs w:val="24"/>
        </w:rPr>
      </w:pPr>
    </w:p>
    <w:p w14:paraId="4EC2E93E" w14:textId="77777777" w:rsidR="00925A81" w:rsidRPr="008A0582" w:rsidRDefault="006D22BC"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 see here a link between ‘faring well’ and ‘happiness’. </w:t>
      </w:r>
      <w:r w:rsidR="00925A81" w:rsidRPr="008A0582">
        <w:rPr>
          <w:rFonts w:ascii="Times New Roman" w:hAnsi="Times New Roman" w:cs="Times New Roman"/>
          <w:sz w:val="24"/>
          <w:szCs w:val="24"/>
        </w:rPr>
        <w:t>Aristotle</w:t>
      </w:r>
      <w:r w:rsidRPr="008A0582">
        <w:rPr>
          <w:rFonts w:ascii="Times New Roman" w:hAnsi="Times New Roman" w:cs="Times New Roman"/>
          <w:sz w:val="24"/>
          <w:szCs w:val="24"/>
        </w:rPr>
        <w:t>, however,</w:t>
      </w:r>
      <w:r w:rsidR="00925A81" w:rsidRPr="008A0582">
        <w:rPr>
          <w:rFonts w:ascii="Times New Roman" w:hAnsi="Times New Roman" w:cs="Times New Roman"/>
          <w:sz w:val="24"/>
          <w:szCs w:val="24"/>
        </w:rPr>
        <w:t xml:space="preserve"> points out that the term ‘happiness’ is vague, and so </w:t>
      </w:r>
      <w:r w:rsidR="003202E8" w:rsidRPr="008A0582">
        <w:rPr>
          <w:rFonts w:ascii="Times New Roman" w:hAnsi="Times New Roman" w:cs="Times New Roman"/>
          <w:sz w:val="24"/>
          <w:szCs w:val="24"/>
        </w:rPr>
        <w:t xml:space="preserve">he sees reason to go further and to </w:t>
      </w:r>
      <w:r w:rsidR="00FA7F57" w:rsidRPr="008A0582">
        <w:rPr>
          <w:rFonts w:ascii="Times New Roman" w:hAnsi="Times New Roman" w:cs="Times New Roman"/>
          <w:sz w:val="24"/>
          <w:szCs w:val="24"/>
        </w:rPr>
        <w:t>ground</w:t>
      </w:r>
      <w:r w:rsidR="00925A81" w:rsidRPr="008A0582">
        <w:rPr>
          <w:rFonts w:ascii="Times New Roman" w:hAnsi="Times New Roman" w:cs="Times New Roman"/>
          <w:sz w:val="24"/>
          <w:szCs w:val="24"/>
        </w:rPr>
        <w:t xml:space="preserve"> an individual’s happiness </w:t>
      </w:r>
      <w:r w:rsidR="009F42DA" w:rsidRPr="008A0582">
        <w:rPr>
          <w:rFonts w:ascii="Times New Roman" w:hAnsi="Times New Roman" w:cs="Times New Roman"/>
          <w:sz w:val="24"/>
          <w:szCs w:val="24"/>
        </w:rPr>
        <w:t>in their doing what is appropriate for the kind of thing they are</w:t>
      </w:r>
      <w:r w:rsidR="00284D39" w:rsidRPr="008A0582">
        <w:rPr>
          <w:rFonts w:ascii="Times New Roman" w:hAnsi="Times New Roman" w:cs="Times New Roman"/>
          <w:sz w:val="24"/>
          <w:szCs w:val="24"/>
        </w:rPr>
        <w:t>;</w:t>
      </w:r>
      <w:r w:rsidR="00925A81" w:rsidRPr="008A0582">
        <w:rPr>
          <w:rFonts w:ascii="Times New Roman" w:hAnsi="Times New Roman" w:cs="Times New Roman"/>
          <w:sz w:val="24"/>
          <w:szCs w:val="24"/>
        </w:rPr>
        <w:t xml:space="preserve"> </w:t>
      </w:r>
      <w:r w:rsidR="00284D39" w:rsidRPr="008A0582">
        <w:rPr>
          <w:rFonts w:ascii="Times New Roman" w:hAnsi="Times New Roman" w:cs="Times New Roman"/>
          <w:sz w:val="24"/>
          <w:szCs w:val="24"/>
        </w:rPr>
        <w:t>w</w:t>
      </w:r>
      <w:r w:rsidR="00925A81" w:rsidRPr="008A0582">
        <w:rPr>
          <w:rFonts w:ascii="Times New Roman" w:hAnsi="Times New Roman" w:cs="Times New Roman"/>
          <w:sz w:val="24"/>
          <w:szCs w:val="24"/>
        </w:rPr>
        <w:t xml:space="preserve">hen a thing flourishes, it functions in the way it ought to function according to its nature: </w:t>
      </w:r>
    </w:p>
    <w:p w14:paraId="267AC9F7" w14:textId="77777777" w:rsidR="00A11465" w:rsidRDefault="00EE67A7" w:rsidP="00FC08CD">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To say however that the Supreme Good is happiness will probably appear a truism; we still require a more explicit account of what constitutes happiness. Perhaps then we may arrive at this by ascertaining what is man's function. For the goodness or efficiency of a flute-player or sculptor or craftsman of any sort, and in general of anybody who has some function or business to perform, is thought to reside in that function; and similarly it may be held that the good of man resides in the function of man, if he has a function</w:t>
      </w:r>
      <w:r w:rsidR="00CD2D93" w:rsidRPr="008A0582">
        <w:rPr>
          <w:rFonts w:ascii="Times New Roman" w:hAnsi="Times New Roman" w:cs="Times New Roman"/>
          <w:sz w:val="24"/>
          <w:szCs w:val="24"/>
        </w:rPr>
        <w:t xml:space="preserve"> (</w:t>
      </w:r>
      <w:r w:rsidR="004727B1">
        <w:rPr>
          <w:rFonts w:ascii="Times New Roman" w:hAnsi="Times New Roman" w:cs="Times New Roman"/>
          <w:i/>
          <w:sz w:val="24"/>
          <w:szCs w:val="24"/>
        </w:rPr>
        <w:t xml:space="preserve">NE </w:t>
      </w:r>
      <w:r w:rsidR="00CD2D93" w:rsidRPr="008A0582">
        <w:rPr>
          <w:rFonts w:ascii="Times New Roman" w:hAnsi="Times New Roman" w:cs="Times New Roman"/>
          <w:sz w:val="24"/>
          <w:szCs w:val="24"/>
        </w:rPr>
        <w:t>1097b10)</w:t>
      </w:r>
      <w:r w:rsidRPr="008A0582">
        <w:rPr>
          <w:rFonts w:ascii="Times New Roman" w:hAnsi="Times New Roman" w:cs="Times New Roman"/>
          <w:sz w:val="24"/>
          <w:szCs w:val="24"/>
        </w:rPr>
        <w:t>.</w:t>
      </w:r>
    </w:p>
    <w:p w14:paraId="4FA2C56C" w14:textId="77777777" w:rsidR="004727B1" w:rsidRPr="008A0582" w:rsidRDefault="004727B1" w:rsidP="00FC08CD">
      <w:pPr>
        <w:spacing w:after="0"/>
        <w:ind w:left="720" w:right="720"/>
        <w:jc w:val="both"/>
        <w:rPr>
          <w:rFonts w:ascii="Times New Roman" w:hAnsi="Times New Roman" w:cs="Times New Roman"/>
          <w:sz w:val="24"/>
          <w:szCs w:val="24"/>
        </w:rPr>
      </w:pPr>
    </w:p>
    <w:p w14:paraId="327C9F05" w14:textId="77777777" w:rsidR="000167A5" w:rsidRPr="008A0582" w:rsidRDefault="002E549D"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Thus, the flourishing of a</w:t>
      </w:r>
      <w:r w:rsidR="006D22BC" w:rsidRPr="008A0582">
        <w:rPr>
          <w:rFonts w:ascii="Times New Roman" w:hAnsi="Times New Roman" w:cs="Times New Roman"/>
          <w:sz w:val="24"/>
          <w:szCs w:val="24"/>
        </w:rPr>
        <w:t xml:space="preserve">n entity is always a flourishing with respect </w:t>
      </w:r>
      <w:r w:rsidRPr="008A0582">
        <w:rPr>
          <w:rFonts w:ascii="Times New Roman" w:hAnsi="Times New Roman" w:cs="Times New Roman"/>
          <w:sz w:val="24"/>
          <w:szCs w:val="24"/>
        </w:rPr>
        <w:t xml:space="preserve">to the nature </w:t>
      </w:r>
      <w:r w:rsidR="006D22BC" w:rsidRPr="008A0582">
        <w:rPr>
          <w:rFonts w:ascii="Times New Roman" w:hAnsi="Times New Roman" w:cs="Times New Roman"/>
          <w:sz w:val="24"/>
          <w:szCs w:val="24"/>
        </w:rPr>
        <w:t>of that entity</w:t>
      </w:r>
      <w:r w:rsidRPr="008A0582">
        <w:rPr>
          <w:rFonts w:ascii="Times New Roman" w:hAnsi="Times New Roman" w:cs="Times New Roman"/>
          <w:sz w:val="24"/>
          <w:szCs w:val="24"/>
        </w:rPr>
        <w:t xml:space="preserve">. </w:t>
      </w:r>
      <w:r w:rsidR="00694B08" w:rsidRPr="008A0582">
        <w:rPr>
          <w:rFonts w:ascii="Times New Roman" w:hAnsi="Times New Roman" w:cs="Times New Roman"/>
          <w:sz w:val="24"/>
          <w:szCs w:val="24"/>
        </w:rPr>
        <w:t xml:space="preserve">A person flourishes when his life goes well with respect to </w:t>
      </w:r>
      <w:r w:rsidR="00CD2D93" w:rsidRPr="008A0582">
        <w:rPr>
          <w:rFonts w:ascii="Times New Roman" w:hAnsi="Times New Roman" w:cs="Times New Roman"/>
          <w:sz w:val="24"/>
          <w:szCs w:val="24"/>
        </w:rPr>
        <w:t>th</w:t>
      </w:r>
      <w:r w:rsidR="00694B08" w:rsidRPr="008A0582">
        <w:rPr>
          <w:rFonts w:ascii="Times New Roman" w:hAnsi="Times New Roman" w:cs="Times New Roman"/>
          <w:sz w:val="24"/>
          <w:szCs w:val="24"/>
        </w:rPr>
        <w:t>e kind</w:t>
      </w:r>
      <w:r w:rsidR="003A60CC" w:rsidRPr="008A0582">
        <w:rPr>
          <w:rFonts w:ascii="Times New Roman" w:hAnsi="Times New Roman" w:cs="Times New Roman"/>
          <w:sz w:val="24"/>
          <w:szCs w:val="24"/>
        </w:rPr>
        <w:t xml:space="preserve"> of thing he is: a human being. And the same holds true of plants and other animals, which flourish when they act well according to their nature. </w:t>
      </w:r>
      <w:r w:rsidR="00694B08" w:rsidRPr="008A0582">
        <w:rPr>
          <w:rFonts w:ascii="Times New Roman" w:hAnsi="Times New Roman" w:cs="Times New Roman"/>
          <w:sz w:val="24"/>
          <w:szCs w:val="24"/>
        </w:rPr>
        <w:t xml:space="preserve">If we are to equate happiness with welfare, then this </w:t>
      </w:r>
      <w:r w:rsidR="00CD2D93" w:rsidRPr="008A0582">
        <w:rPr>
          <w:rFonts w:ascii="Times New Roman" w:hAnsi="Times New Roman" w:cs="Times New Roman"/>
          <w:sz w:val="24"/>
          <w:szCs w:val="24"/>
        </w:rPr>
        <w:t xml:space="preserve">interpretation </w:t>
      </w:r>
      <w:r w:rsidR="00694B08" w:rsidRPr="008A0582">
        <w:rPr>
          <w:rFonts w:ascii="Times New Roman" w:hAnsi="Times New Roman" w:cs="Times New Roman"/>
          <w:sz w:val="24"/>
          <w:szCs w:val="24"/>
        </w:rPr>
        <w:t xml:space="preserve">of happiness as flourishing better captures our ordinary sense of </w:t>
      </w:r>
      <w:r w:rsidR="00374E0D" w:rsidRPr="008A0582">
        <w:rPr>
          <w:rFonts w:ascii="Times New Roman" w:hAnsi="Times New Roman" w:cs="Times New Roman"/>
          <w:sz w:val="24"/>
          <w:szCs w:val="24"/>
        </w:rPr>
        <w:t xml:space="preserve">(unmarked) </w:t>
      </w:r>
      <w:r w:rsidR="00694B08" w:rsidRPr="008A0582">
        <w:rPr>
          <w:rFonts w:ascii="Times New Roman" w:hAnsi="Times New Roman" w:cs="Times New Roman"/>
          <w:sz w:val="24"/>
          <w:szCs w:val="24"/>
        </w:rPr>
        <w:t>welfare.</w:t>
      </w:r>
    </w:p>
    <w:p w14:paraId="71ED5409" w14:textId="77777777" w:rsidR="00E4755B" w:rsidRPr="008A0582" w:rsidRDefault="00A93FA6"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Despite its promise, however, </w:t>
      </w:r>
      <w:r w:rsidR="00A11465" w:rsidRPr="008A0582">
        <w:rPr>
          <w:rFonts w:ascii="Times New Roman" w:hAnsi="Times New Roman" w:cs="Times New Roman"/>
          <w:sz w:val="24"/>
          <w:szCs w:val="24"/>
        </w:rPr>
        <w:t>this approach has problems</w:t>
      </w:r>
      <w:r w:rsidR="000167A5" w:rsidRPr="008A0582">
        <w:rPr>
          <w:rFonts w:ascii="Times New Roman" w:hAnsi="Times New Roman" w:cs="Times New Roman"/>
          <w:sz w:val="24"/>
          <w:szCs w:val="24"/>
        </w:rPr>
        <w:t xml:space="preserve">. </w:t>
      </w:r>
      <w:r w:rsidR="00696384">
        <w:rPr>
          <w:rFonts w:ascii="Times New Roman" w:hAnsi="Times New Roman" w:cs="Times New Roman"/>
          <w:sz w:val="24"/>
          <w:szCs w:val="24"/>
        </w:rPr>
        <w:t xml:space="preserve">First, as Rosalind </w:t>
      </w:r>
      <w:proofErr w:type="spellStart"/>
      <w:r w:rsidR="00DF7F47" w:rsidRPr="008A0582">
        <w:rPr>
          <w:rFonts w:ascii="Times New Roman" w:hAnsi="Times New Roman" w:cs="Times New Roman"/>
          <w:sz w:val="24"/>
          <w:szCs w:val="24"/>
        </w:rPr>
        <w:t>Hur</w:t>
      </w:r>
      <w:r w:rsidR="00315E14">
        <w:rPr>
          <w:rFonts w:ascii="Times New Roman" w:hAnsi="Times New Roman" w:cs="Times New Roman"/>
          <w:sz w:val="24"/>
          <w:szCs w:val="24"/>
        </w:rPr>
        <w:t>sth</w:t>
      </w:r>
      <w:r w:rsidR="00DF7F47" w:rsidRPr="008A0582">
        <w:rPr>
          <w:rFonts w:ascii="Times New Roman" w:hAnsi="Times New Roman" w:cs="Times New Roman"/>
          <w:sz w:val="24"/>
          <w:szCs w:val="24"/>
        </w:rPr>
        <w:t>ouse</w:t>
      </w:r>
      <w:proofErr w:type="spellEnd"/>
      <w:r w:rsidR="00DF7F47" w:rsidRPr="008A0582">
        <w:rPr>
          <w:rFonts w:ascii="Times New Roman" w:hAnsi="Times New Roman" w:cs="Times New Roman"/>
          <w:sz w:val="24"/>
          <w:szCs w:val="24"/>
        </w:rPr>
        <w:t xml:space="preserve"> points out, </w:t>
      </w:r>
      <w:r w:rsidR="00E613F4">
        <w:rPr>
          <w:rFonts w:ascii="Times New Roman" w:hAnsi="Times New Roman" w:cs="Times New Roman"/>
          <w:sz w:val="24"/>
          <w:szCs w:val="24"/>
        </w:rPr>
        <w:t>some meanings is lost</w:t>
      </w:r>
      <w:r w:rsidR="00FC08CD">
        <w:rPr>
          <w:rFonts w:ascii="Times New Roman" w:hAnsi="Times New Roman" w:cs="Times New Roman"/>
          <w:sz w:val="24"/>
          <w:szCs w:val="24"/>
        </w:rPr>
        <w:t xml:space="preserve"> </w:t>
      </w:r>
      <w:r w:rsidR="00E613F4">
        <w:rPr>
          <w:rFonts w:ascii="Times New Roman" w:hAnsi="Times New Roman" w:cs="Times New Roman"/>
          <w:sz w:val="24"/>
          <w:szCs w:val="24"/>
        </w:rPr>
        <w:t xml:space="preserve">when we translate </w:t>
      </w:r>
      <w:r w:rsidR="00E613F4">
        <w:rPr>
          <w:rFonts w:ascii="Times New Roman" w:hAnsi="Times New Roman" w:cs="Times New Roman"/>
          <w:i/>
          <w:sz w:val="24"/>
          <w:szCs w:val="24"/>
        </w:rPr>
        <w:t xml:space="preserve">eudaimonia </w:t>
      </w:r>
      <w:r w:rsidR="00E613F4">
        <w:rPr>
          <w:rFonts w:ascii="Times New Roman" w:hAnsi="Times New Roman" w:cs="Times New Roman"/>
          <w:sz w:val="24"/>
          <w:szCs w:val="24"/>
        </w:rPr>
        <w:t>into English because the</w:t>
      </w:r>
      <w:r w:rsidR="009848EE">
        <w:rPr>
          <w:rFonts w:ascii="Times New Roman" w:hAnsi="Times New Roman" w:cs="Times New Roman"/>
          <w:sz w:val="24"/>
          <w:szCs w:val="24"/>
        </w:rPr>
        <w:t xml:space="preserve"> </w:t>
      </w:r>
      <w:r w:rsidR="00DF7F47" w:rsidRPr="008A0582">
        <w:rPr>
          <w:rFonts w:ascii="Times New Roman" w:hAnsi="Times New Roman" w:cs="Times New Roman"/>
          <w:sz w:val="24"/>
          <w:szCs w:val="24"/>
        </w:rPr>
        <w:t>term</w:t>
      </w:r>
      <w:r w:rsidR="009848EE">
        <w:rPr>
          <w:rFonts w:ascii="Times New Roman" w:hAnsi="Times New Roman" w:cs="Times New Roman"/>
          <w:sz w:val="24"/>
          <w:szCs w:val="24"/>
        </w:rPr>
        <w:t>s</w:t>
      </w:r>
      <w:r w:rsidR="00DF7F47" w:rsidRPr="008A0582">
        <w:rPr>
          <w:rFonts w:ascii="Times New Roman" w:hAnsi="Times New Roman" w:cs="Times New Roman"/>
          <w:sz w:val="24"/>
          <w:szCs w:val="24"/>
        </w:rPr>
        <w:t xml:space="preserve"> </w:t>
      </w:r>
      <w:r w:rsidR="00DF7F47" w:rsidRPr="008A0582">
        <w:rPr>
          <w:rFonts w:ascii="Times New Roman" w:hAnsi="Times New Roman" w:cs="Times New Roman"/>
          <w:sz w:val="24"/>
          <w:szCs w:val="24"/>
        </w:rPr>
        <w:lastRenderedPageBreak/>
        <w:t xml:space="preserve">‘flourishing’ </w:t>
      </w:r>
      <w:r w:rsidR="00696384">
        <w:rPr>
          <w:rFonts w:ascii="Times New Roman" w:hAnsi="Times New Roman" w:cs="Times New Roman"/>
          <w:sz w:val="24"/>
          <w:szCs w:val="24"/>
        </w:rPr>
        <w:t>and</w:t>
      </w:r>
      <w:r w:rsidR="008E35B6">
        <w:rPr>
          <w:rFonts w:ascii="Times New Roman" w:hAnsi="Times New Roman" w:cs="Times New Roman"/>
          <w:sz w:val="24"/>
          <w:szCs w:val="24"/>
        </w:rPr>
        <w:t xml:space="preserve"> ‘happiness’ do</w:t>
      </w:r>
      <w:r w:rsidR="00DF7F47" w:rsidRPr="008A0582">
        <w:rPr>
          <w:rFonts w:ascii="Times New Roman" w:hAnsi="Times New Roman" w:cs="Times New Roman"/>
          <w:sz w:val="24"/>
          <w:szCs w:val="24"/>
        </w:rPr>
        <w:t xml:space="preserve"> not </w:t>
      </w:r>
      <w:r w:rsidR="00696384">
        <w:rPr>
          <w:rFonts w:ascii="Times New Roman" w:hAnsi="Times New Roman" w:cs="Times New Roman"/>
          <w:sz w:val="24"/>
          <w:szCs w:val="24"/>
        </w:rPr>
        <w:t xml:space="preserve">perfectly capture </w:t>
      </w:r>
      <w:r w:rsidR="00DF7F47" w:rsidRPr="008A0582">
        <w:rPr>
          <w:rFonts w:ascii="Times New Roman" w:hAnsi="Times New Roman" w:cs="Times New Roman"/>
          <w:sz w:val="24"/>
          <w:szCs w:val="24"/>
        </w:rPr>
        <w:t xml:space="preserve">Aristotle’s use of </w:t>
      </w:r>
      <w:r w:rsidR="00DF7F47" w:rsidRPr="008A0582">
        <w:rPr>
          <w:rFonts w:ascii="Times New Roman" w:hAnsi="Times New Roman" w:cs="Times New Roman"/>
          <w:i/>
          <w:sz w:val="24"/>
          <w:szCs w:val="24"/>
        </w:rPr>
        <w:t>eudaimoni</w:t>
      </w:r>
      <w:r w:rsidR="00696384">
        <w:rPr>
          <w:rFonts w:ascii="Times New Roman" w:hAnsi="Times New Roman" w:cs="Times New Roman"/>
          <w:i/>
          <w:sz w:val="24"/>
          <w:szCs w:val="24"/>
        </w:rPr>
        <w:t xml:space="preserve">a, </w:t>
      </w:r>
      <w:r w:rsidR="00696384">
        <w:rPr>
          <w:rFonts w:ascii="Times New Roman" w:hAnsi="Times New Roman" w:cs="Times New Roman"/>
          <w:sz w:val="24"/>
          <w:szCs w:val="24"/>
        </w:rPr>
        <w:t>which is applicable only to rational beings and which does not depend on one’s psychological states (</w:t>
      </w:r>
      <w:proofErr w:type="spellStart"/>
      <w:r w:rsidR="00696384">
        <w:rPr>
          <w:rFonts w:ascii="Times New Roman" w:hAnsi="Times New Roman" w:cs="Times New Roman"/>
          <w:sz w:val="24"/>
          <w:szCs w:val="24"/>
        </w:rPr>
        <w:t>Hursthouse</w:t>
      </w:r>
      <w:proofErr w:type="spellEnd"/>
      <w:r w:rsidR="00696384">
        <w:rPr>
          <w:rFonts w:ascii="Times New Roman" w:hAnsi="Times New Roman" w:cs="Times New Roman"/>
          <w:sz w:val="24"/>
          <w:szCs w:val="24"/>
        </w:rPr>
        <w:t xml:space="preserve"> 1999). A</w:t>
      </w:r>
      <w:r w:rsidR="000167A5" w:rsidRPr="008A0582">
        <w:rPr>
          <w:rFonts w:ascii="Times New Roman" w:hAnsi="Times New Roman" w:cs="Times New Roman"/>
          <w:sz w:val="24"/>
          <w:szCs w:val="24"/>
        </w:rPr>
        <w:t xml:space="preserve">part from those engaged in a relatively insulated philosophical discourse, </w:t>
      </w:r>
      <w:r w:rsidR="00FC08CD">
        <w:rPr>
          <w:rFonts w:ascii="Times New Roman" w:hAnsi="Times New Roman" w:cs="Times New Roman"/>
          <w:sz w:val="24"/>
          <w:szCs w:val="24"/>
        </w:rPr>
        <w:t xml:space="preserve">then, </w:t>
      </w:r>
      <w:r w:rsidR="000167A5" w:rsidRPr="008A0582">
        <w:rPr>
          <w:rFonts w:ascii="Times New Roman" w:hAnsi="Times New Roman" w:cs="Times New Roman"/>
          <w:sz w:val="24"/>
          <w:szCs w:val="24"/>
        </w:rPr>
        <w:t xml:space="preserve">few people use ‘happiness’ in this way. </w:t>
      </w:r>
      <w:r w:rsidR="00696384">
        <w:rPr>
          <w:rFonts w:ascii="Times New Roman" w:hAnsi="Times New Roman" w:cs="Times New Roman"/>
          <w:sz w:val="24"/>
          <w:szCs w:val="24"/>
        </w:rPr>
        <w:t>Rather, m</w:t>
      </w:r>
      <w:r w:rsidR="00E50971" w:rsidRPr="008A0582">
        <w:rPr>
          <w:rFonts w:ascii="Times New Roman" w:hAnsi="Times New Roman" w:cs="Times New Roman"/>
          <w:sz w:val="24"/>
          <w:szCs w:val="24"/>
        </w:rPr>
        <w:t xml:space="preserve">ost people use happiness </w:t>
      </w:r>
      <w:r w:rsidR="00925FBF" w:rsidRPr="008A0582">
        <w:rPr>
          <w:rFonts w:ascii="Times New Roman" w:hAnsi="Times New Roman" w:cs="Times New Roman"/>
          <w:sz w:val="24"/>
          <w:szCs w:val="24"/>
        </w:rPr>
        <w:t xml:space="preserve">in the more restricted way described above to refer to positive psychological states. Further, and more importantly, the English term ‘happiness’ is </w:t>
      </w:r>
      <w:r w:rsidR="004C40DA" w:rsidRPr="008A0582">
        <w:rPr>
          <w:rFonts w:ascii="Times New Roman" w:hAnsi="Times New Roman" w:cs="Times New Roman"/>
          <w:sz w:val="24"/>
          <w:szCs w:val="24"/>
        </w:rPr>
        <w:t>rarely (and then only metaphorically)</w:t>
      </w:r>
      <w:r w:rsidR="00925FBF" w:rsidRPr="008A0582">
        <w:rPr>
          <w:rFonts w:ascii="Times New Roman" w:hAnsi="Times New Roman" w:cs="Times New Roman"/>
          <w:sz w:val="24"/>
          <w:szCs w:val="24"/>
        </w:rPr>
        <w:t xml:space="preserve"> attributed to</w:t>
      </w:r>
      <w:r w:rsidR="00E4755B" w:rsidRPr="008A0582">
        <w:rPr>
          <w:rFonts w:ascii="Times New Roman" w:hAnsi="Times New Roman" w:cs="Times New Roman"/>
          <w:sz w:val="24"/>
          <w:szCs w:val="24"/>
        </w:rPr>
        <w:t xml:space="preserve"> plants, despite how well they may fare or despite their flourishing. </w:t>
      </w:r>
      <w:r w:rsidR="002E549D" w:rsidRPr="008A0582">
        <w:rPr>
          <w:rFonts w:ascii="Times New Roman" w:hAnsi="Times New Roman" w:cs="Times New Roman"/>
          <w:sz w:val="24"/>
          <w:szCs w:val="24"/>
        </w:rPr>
        <w:t>On the other hand, however, we do say that plants flourish and have welfare</w:t>
      </w:r>
      <w:r w:rsidR="00E4755B" w:rsidRPr="008A0582">
        <w:rPr>
          <w:rFonts w:ascii="Times New Roman" w:hAnsi="Times New Roman" w:cs="Times New Roman"/>
          <w:sz w:val="24"/>
          <w:szCs w:val="24"/>
        </w:rPr>
        <w:t>.</w:t>
      </w:r>
    </w:p>
    <w:p w14:paraId="38BDD994" w14:textId="77777777" w:rsidR="003025DB" w:rsidRDefault="00313F1D"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Thus, happiness understood in this broader sense—as </w:t>
      </w:r>
      <w:r w:rsidR="00E4755B" w:rsidRPr="00313F1D">
        <w:rPr>
          <w:rFonts w:ascii="Times New Roman" w:hAnsi="Times New Roman" w:cs="Times New Roman"/>
          <w:i/>
          <w:sz w:val="24"/>
          <w:szCs w:val="24"/>
        </w:rPr>
        <w:t>flourishing</w:t>
      </w:r>
      <w:r>
        <w:rPr>
          <w:rFonts w:ascii="Times New Roman" w:hAnsi="Times New Roman" w:cs="Times New Roman"/>
          <w:sz w:val="24"/>
          <w:szCs w:val="24"/>
        </w:rPr>
        <w:t>—does better capture the notion of</w:t>
      </w:r>
      <w:r w:rsidR="00951B4D" w:rsidRPr="008A0582">
        <w:rPr>
          <w:rFonts w:ascii="Times New Roman" w:hAnsi="Times New Roman" w:cs="Times New Roman"/>
          <w:sz w:val="24"/>
          <w:szCs w:val="24"/>
        </w:rPr>
        <w:t xml:space="preserve"> </w:t>
      </w:r>
      <w:r w:rsidR="00E4755B" w:rsidRPr="008A0582">
        <w:rPr>
          <w:rFonts w:ascii="Times New Roman" w:hAnsi="Times New Roman" w:cs="Times New Roman"/>
          <w:sz w:val="24"/>
          <w:szCs w:val="24"/>
        </w:rPr>
        <w:t>welfare</w:t>
      </w:r>
      <w:r w:rsidR="004073CA">
        <w:rPr>
          <w:rFonts w:ascii="Times New Roman" w:hAnsi="Times New Roman" w:cs="Times New Roman"/>
          <w:sz w:val="24"/>
          <w:szCs w:val="24"/>
        </w:rPr>
        <w:t>. But this sort of happiness seems to apply only when a</w:t>
      </w:r>
      <w:r w:rsidR="00E4755B" w:rsidRPr="008A0582">
        <w:rPr>
          <w:rFonts w:ascii="Times New Roman" w:hAnsi="Times New Roman" w:cs="Times New Roman"/>
          <w:sz w:val="24"/>
          <w:szCs w:val="24"/>
        </w:rPr>
        <w:t xml:space="preserve"> subject enjoys </w:t>
      </w:r>
      <w:r w:rsidR="008A6AD8" w:rsidRPr="008A0582">
        <w:rPr>
          <w:rFonts w:ascii="Times New Roman" w:hAnsi="Times New Roman" w:cs="Times New Roman"/>
          <w:sz w:val="24"/>
          <w:szCs w:val="24"/>
        </w:rPr>
        <w:t>po</w:t>
      </w:r>
      <w:r>
        <w:rPr>
          <w:rFonts w:ascii="Times New Roman" w:hAnsi="Times New Roman" w:cs="Times New Roman"/>
          <w:sz w:val="24"/>
          <w:szCs w:val="24"/>
        </w:rPr>
        <w:t>sitive welfare</w:t>
      </w:r>
      <w:r w:rsidR="00696384">
        <w:rPr>
          <w:rFonts w:ascii="Times New Roman" w:hAnsi="Times New Roman" w:cs="Times New Roman"/>
          <w:sz w:val="24"/>
          <w:szCs w:val="24"/>
        </w:rPr>
        <w:t xml:space="preserve"> </w:t>
      </w:r>
      <w:r w:rsidR="00696384" w:rsidRPr="00313F1D">
        <w:rPr>
          <w:rFonts w:ascii="Times New Roman" w:hAnsi="Times New Roman" w:cs="Times New Roman"/>
          <w:i/>
          <w:sz w:val="24"/>
          <w:szCs w:val="24"/>
        </w:rPr>
        <w:t>and</w:t>
      </w:r>
      <w:r w:rsidR="00696384">
        <w:rPr>
          <w:rFonts w:ascii="Times New Roman" w:hAnsi="Times New Roman" w:cs="Times New Roman"/>
          <w:sz w:val="24"/>
          <w:szCs w:val="24"/>
        </w:rPr>
        <w:t xml:space="preserve"> experiences that positive welfare in the form of happiness. </w:t>
      </w:r>
      <w:r w:rsidR="00E4755B" w:rsidRPr="008A0582">
        <w:rPr>
          <w:rFonts w:ascii="Times New Roman" w:hAnsi="Times New Roman" w:cs="Times New Roman"/>
          <w:sz w:val="24"/>
          <w:szCs w:val="24"/>
        </w:rPr>
        <w:t>That is</w:t>
      </w:r>
      <w:r w:rsidR="004602EC" w:rsidRPr="008A0582">
        <w:rPr>
          <w:rFonts w:ascii="Times New Roman" w:hAnsi="Times New Roman" w:cs="Times New Roman"/>
          <w:sz w:val="24"/>
          <w:szCs w:val="24"/>
        </w:rPr>
        <w:t xml:space="preserve">, </w:t>
      </w:r>
      <w:r w:rsidR="00696384">
        <w:rPr>
          <w:rFonts w:ascii="Times New Roman" w:hAnsi="Times New Roman" w:cs="Times New Roman"/>
          <w:sz w:val="24"/>
          <w:szCs w:val="24"/>
        </w:rPr>
        <w:t xml:space="preserve">happiness and </w:t>
      </w:r>
      <w:r w:rsidR="00AB439C">
        <w:rPr>
          <w:rFonts w:ascii="Times New Roman" w:hAnsi="Times New Roman" w:cs="Times New Roman"/>
          <w:sz w:val="24"/>
          <w:szCs w:val="24"/>
        </w:rPr>
        <w:t xml:space="preserve">a high level of </w:t>
      </w:r>
      <w:r w:rsidR="00696384">
        <w:rPr>
          <w:rFonts w:ascii="Times New Roman" w:hAnsi="Times New Roman" w:cs="Times New Roman"/>
          <w:sz w:val="24"/>
          <w:szCs w:val="24"/>
        </w:rPr>
        <w:t xml:space="preserve">welfare might incidentally correspond </w:t>
      </w:r>
      <w:r w:rsidR="00E4755B" w:rsidRPr="008A0582">
        <w:rPr>
          <w:rFonts w:ascii="Times New Roman" w:hAnsi="Times New Roman" w:cs="Times New Roman"/>
          <w:sz w:val="24"/>
          <w:szCs w:val="24"/>
        </w:rPr>
        <w:t xml:space="preserve">when </w:t>
      </w:r>
      <w:r w:rsidR="004602EC" w:rsidRPr="008A0582">
        <w:rPr>
          <w:rFonts w:ascii="Times New Roman" w:hAnsi="Times New Roman" w:cs="Times New Roman"/>
          <w:sz w:val="24"/>
          <w:szCs w:val="24"/>
        </w:rPr>
        <w:t xml:space="preserve">positive </w:t>
      </w:r>
      <w:r w:rsidR="00951B4D" w:rsidRPr="008A0582">
        <w:rPr>
          <w:rFonts w:ascii="Times New Roman" w:hAnsi="Times New Roman" w:cs="Times New Roman"/>
          <w:sz w:val="24"/>
          <w:szCs w:val="24"/>
        </w:rPr>
        <w:t xml:space="preserve">(happy) </w:t>
      </w:r>
      <w:r w:rsidR="004602EC" w:rsidRPr="008A0582">
        <w:rPr>
          <w:rFonts w:ascii="Times New Roman" w:hAnsi="Times New Roman" w:cs="Times New Roman"/>
          <w:sz w:val="24"/>
          <w:szCs w:val="24"/>
        </w:rPr>
        <w:t>psychological states</w:t>
      </w:r>
      <w:r w:rsidR="00951B4D" w:rsidRPr="008A0582">
        <w:rPr>
          <w:rFonts w:ascii="Times New Roman" w:hAnsi="Times New Roman" w:cs="Times New Roman"/>
          <w:sz w:val="24"/>
          <w:szCs w:val="24"/>
        </w:rPr>
        <w:t xml:space="preserve"> and other </w:t>
      </w:r>
      <w:r w:rsidR="008C4F45" w:rsidRPr="008A0582">
        <w:rPr>
          <w:rFonts w:ascii="Times New Roman" w:hAnsi="Times New Roman" w:cs="Times New Roman"/>
          <w:sz w:val="24"/>
          <w:szCs w:val="24"/>
        </w:rPr>
        <w:t>dimension</w:t>
      </w:r>
      <w:r w:rsidR="00951B4D" w:rsidRPr="008A0582">
        <w:rPr>
          <w:rFonts w:ascii="Times New Roman" w:hAnsi="Times New Roman" w:cs="Times New Roman"/>
          <w:sz w:val="24"/>
          <w:szCs w:val="24"/>
        </w:rPr>
        <w:t>s of welfare constitute an individual’s positive welfare</w:t>
      </w:r>
      <w:r w:rsidR="004602EC" w:rsidRPr="008A0582">
        <w:rPr>
          <w:rFonts w:ascii="Times New Roman" w:hAnsi="Times New Roman" w:cs="Times New Roman"/>
          <w:sz w:val="24"/>
          <w:szCs w:val="24"/>
        </w:rPr>
        <w:t>.</w:t>
      </w:r>
      <w:r>
        <w:rPr>
          <w:rFonts w:ascii="Times New Roman" w:hAnsi="Times New Roman" w:cs="Times New Roman"/>
          <w:sz w:val="24"/>
          <w:szCs w:val="24"/>
        </w:rPr>
        <w:t xml:space="preserve"> </w:t>
      </w:r>
      <w:r w:rsidR="00951B4D" w:rsidRPr="008A0582">
        <w:rPr>
          <w:rFonts w:ascii="Times New Roman" w:hAnsi="Times New Roman" w:cs="Times New Roman"/>
          <w:sz w:val="24"/>
          <w:szCs w:val="24"/>
        </w:rPr>
        <w:t>In this sense, ‘welfare’ and ‘</w:t>
      </w:r>
      <w:r w:rsidR="004602EC" w:rsidRPr="008A0582">
        <w:rPr>
          <w:rFonts w:ascii="Times New Roman" w:hAnsi="Times New Roman" w:cs="Times New Roman"/>
          <w:sz w:val="24"/>
          <w:szCs w:val="24"/>
        </w:rPr>
        <w:t>happiness</w:t>
      </w:r>
      <w:r w:rsidR="00951B4D" w:rsidRPr="008A0582">
        <w:rPr>
          <w:rFonts w:ascii="Times New Roman" w:hAnsi="Times New Roman" w:cs="Times New Roman"/>
          <w:sz w:val="24"/>
          <w:szCs w:val="24"/>
        </w:rPr>
        <w:t>’</w:t>
      </w:r>
      <w:r w:rsidR="004602EC" w:rsidRPr="008A0582">
        <w:rPr>
          <w:rFonts w:ascii="Times New Roman" w:hAnsi="Times New Roman" w:cs="Times New Roman"/>
          <w:sz w:val="24"/>
          <w:szCs w:val="24"/>
        </w:rPr>
        <w:t xml:space="preserve"> </w:t>
      </w:r>
      <w:r w:rsidR="008A6AD8" w:rsidRPr="008A0582">
        <w:rPr>
          <w:rFonts w:ascii="Times New Roman" w:hAnsi="Times New Roman" w:cs="Times New Roman"/>
          <w:sz w:val="24"/>
          <w:szCs w:val="24"/>
        </w:rPr>
        <w:t xml:space="preserve">describe the same quality </w:t>
      </w:r>
      <w:r w:rsidR="00A93FA6" w:rsidRPr="008A0582">
        <w:rPr>
          <w:rFonts w:ascii="Times New Roman" w:hAnsi="Times New Roman" w:cs="Times New Roman"/>
          <w:sz w:val="24"/>
          <w:szCs w:val="24"/>
        </w:rPr>
        <w:t xml:space="preserve">of </w:t>
      </w:r>
      <w:r w:rsidR="004602EC" w:rsidRPr="008A0582">
        <w:rPr>
          <w:rFonts w:ascii="Times New Roman" w:hAnsi="Times New Roman" w:cs="Times New Roman"/>
          <w:sz w:val="24"/>
          <w:szCs w:val="24"/>
        </w:rPr>
        <w:t xml:space="preserve">a specific </w:t>
      </w:r>
      <w:r w:rsidR="00A11465" w:rsidRPr="008A0582">
        <w:rPr>
          <w:rFonts w:ascii="Times New Roman" w:hAnsi="Times New Roman" w:cs="Times New Roman"/>
          <w:sz w:val="24"/>
          <w:szCs w:val="24"/>
        </w:rPr>
        <w:t>sub</w:t>
      </w:r>
      <w:r w:rsidR="004602EC" w:rsidRPr="008A0582">
        <w:rPr>
          <w:rFonts w:ascii="Times New Roman" w:hAnsi="Times New Roman" w:cs="Times New Roman"/>
          <w:sz w:val="24"/>
          <w:szCs w:val="24"/>
        </w:rPr>
        <w:t xml:space="preserve">set of </w:t>
      </w:r>
      <w:r w:rsidR="00A11465" w:rsidRPr="008A0582">
        <w:rPr>
          <w:rFonts w:ascii="Times New Roman" w:hAnsi="Times New Roman" w:cs="Times New Roman"/>
          <w:sz w:val="24"/>
          <w:szCs w:val="24"/>
        </w:rPr>
        <w:t xml:space="preserve">subjects of </w:t>
      </w:r>
      <w:r w:rsidR="004602EC" w:rsidRPr="008A0582">
        <w:rPr>
          <w:rFonts w:ascii="Times New Roman" w:hAnsi="Times New Roman" w:cs="Times New Roman"/>
          <w:sz w:val="24"/>
          <w:szCs w:val="24"/>
        </w:rPr>
        <w:t>welfare</w:t>
      </w:r>
      <w:r w:rsidR="00E4755B" w:rsidRPr="008A0582">
        <w:rPr>
          <w:rFonts w:ascii="Times New Roman" w:hAnsi="Times New Roman" w:cs="Times New Roman"/>
          <w:sz w:val="24"/>
          <w:szCs w:val="24"/>
        </w:rPr>
        <w:t xml:space="preserve">: the flourishing of </w:t>
      </w:r>
      <w:r w:rsidR="00A93FA6" w:rsidRPr="008A0582">
        <w:rPr>
          <w:rFonts w:ascii="Times New Roman" w:hAnsi="Times New Roman" w:cs="Times New Roman"/>
          <w:sz w:val="24"/>
          <w:szCs w:val="24"/>
        </w:rPr>
        <w:t xml:space="preserve">developed human beings. </w:t>
      </w:r>
      <w:r w:rsidR="00951B4D" w:rsidRPr="008A0582">
        <w:rPr>
          <w:rFonts w:ascii="Times New Roman" w:hAnsi="Times New Roman" w:cs="Times New Roman"/>
          <w:sz w:val="24"/>
          <w:szCs w:val="24"/>
        </w:rPr>
        <w:t xml:space="preserve">This is too restrictive of an understanding of welfare. </w:t>
      </w:r>
      <w:r w:rsidR="008A6AD8" w:rsidRPr="008A0582">
        <w:rPr>
          <w:rFonts w:ascii="Times New Roman" w:hAnsi="Times New Roman" w:cs="Times New Roman"/>
          <w:sz w:val="24"/>
          <w:szCs w:val="24"/>
        </w:rPr>
        <w:t>In order the answer our initial question—what is welfare?—we have to address welfare as it pertains to all things that have welfare</w:t>
      </w:r>
      <w:r w:rsidR="00A11465" w:rsidRPr="008A0582">
        <w:rPr>
          <w:rFonts w:ascii="Times New Roman" w:hAnsi="Times New Roman" w:cs="Times New Roman"/>
          <w:sz w:val="24"/>
          <w:szCs w:val="24"/>
        </w:rPr>
        <w:t>, and not just some proper subset</w:t>
      </w:r>
      <w:r w:rsidR="008A6AD8" w:rsidRPr="008A0582">
        <w:rPr>
          <w:rFonts w:ascii="Times New Roman" w:hAnsi="Times New Roman" w:cs="Times New Roman"/>
          <w:sz w:val="24"/>
          <w:szCs w:val="24"/>
        </w:rPr>
        <w:t>.</w:t>
      </w:r>
    </w:p>
    <w:p w14:paraId="6650C36D" w14:textId="77777777" w:rsidR="00827078" w:rsidRPr="008A0582" w:rsidRDefault="00827078" w:rsidP="00C07454">
      <w:pPr>
        <w:spacing w:after="0" w:line="480" w:lineRule="auto"/>
        <w:ind w:firstLine="540"/>
        <w:jc w:val="both"/>
        <w:rPr>
          <w:rFonts w:ascii="Times New Roman" w:hAnsi="Times New Roman" w:cs="Times New Roman"/>
          <w:sz w:val="24"/>
          <w:szCs w:val="24"/>
        </w:rPr>
      </w:pPr>
    </w:p>
    <w:p w14:paraId="4366236F" w14:textId="77777777" w:rsidR="00672044" w:rsidRDefault="009D2C18"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Understanding </w:t>
      </w:r>
      <w:r w:rsidR="009A1C5B" w:rsidRPr="008A0582">
        <w:rPr>
          <w:rFonts w:ascii="Times New Roman" w:hAnsi="Times New Roman" w:cs="Times New Roman"/>
          <w:i/>
          <w:sz w:val="24"/>
          <w:szCs w:val="24"/>
        </w:rPr>
        <w:t>Welfare</w:t>
      </w:r>
      <w:r w:rsidR="002B2A79" w:rsidRPr="008A0582">
        <w:rPr>
          <w:rFonts w:ascii="Times New Roman" w:hAnsi="Times New Roman" w:cs="Times New Roman"/>
          <w:i/>
          <w:sz w:val="24"/>
          <w:szCs w:val="24"/>
        </w:rPr>
        <w:t xml:space="preserve"> </w:t>
      </w:r>
      <w:r w:rsidRPr="008A0582">
        <w:rPr>
          <w:rFonts w:ascii="Times New Roman" w:hAnsi="Times New Roman" w:cs="Times New Roman"/>
          <w:i/>
          <w:sz w:val="24"/>
          <w:szCs w:val="24"/>
        </w:rPr>
        <w:t>in terms of</w:t>
      </w:r>
      <w:r w:rsidR="002B2A79" w:rsidRPr="008A0582">
        <w:rPr>
          <w:rFonts w:ascii="Times New Roman" w:hAnsi="Times New Roman" w:cs="Times New Roman"/>
          <w:i/>
          <w:sz w:val="24"/>
          <w:szCs w:val="24"/>
        </w:rPr>
        <w:t xml:space="preserve"> </w:t>
      </w:r>
      <w:r w:rsidR="007855AB" w:rsidRPr="008A0582">
        <w:rPr>
          <w:rFonts w:ascii="Times New Roman" w:hAnsi="Times New Roman" w:cs="Times New Roman"/>
          <w:i/>
          <w:sz w:val="24"/>
          <w:szCs w:val="24"/>
        </w:rPr>
        <w:t>‘Good for’</w:t>
      </w:r>
    </w:p>
    <w:p w14:paraId="406A364F" w14:textId="77777777" w:rsidR="00827078" w:rsidRPr="008A0582" w:rsidRDefault="00827078" w:rsidP="00C07454">
      <w:pPr>
        <w:spacing w:after="0" w:line="480" w:lineRule="auto"/>
        <w:jc w:val="both"/>
        <w:rPr>
          <w:rFonts w:ascii="Times New Roman" w:hAnsi="Times New Roman" w:cs="Times New Roman"/>
          <w:i/>
          <w:sz w:val="24"/>
          <w:szCs w:val="24"/>
        </w:rPr>
      </w:pPr>
    </w:p>
    <w:p w14:paraId="45B25E7F" w14:textId="77777777" w:rsidR="00AB439C" w:rsidRDefault="009D2C18"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Welfare is often described in terms of what is ‘good for’ an entity. </w:t>
      </w:r>
      <w:r w:rsidR="00A44C5C" w:rsidRPr="008A0582">
        <w:rPr>
          <w:rFonts w:ascii="Times New Roman" w:hAnsi="Times New Roman" w:cs="Times New Roman"/>
          <w:sz w:val="24"/>
          <w:szCs w:val="24"/>
        </w:rPr>
        <w:t xml:space="preserve">In </w:t>
      </w:r>
      <w:r w:rsidR="00AB439C">
        <w:rPr>
          <w:rFonts w:ascii="Times New Roman" w:hAnsi="Times New Roman" w:cs="Times New Roman"/>
          <w:sz w:val="24"/>
          <w:szCs w:val="24"/>
        </w:rPr>
        <w:t>his</w:t>
      </w:r>
      <w:r w:rsidR="00A44C5C" w:rsidRPr="008A0582">
        <w:rPr>
          <w:rFonts w:ascii="Times New Roman" w:hAnsi="Times New Roman" w:cs="Times New Roman"/>
          <w:sz w:val="24"/>
          <w:szCs w:val="24"/>
        </w:rPr>
        <w:t xml:space="preserve"> </w:t>
      </w:r>
      <w:r w:rsidR="00AB439C">
        <w:rPr>
          <w:rFonts w:ascii="Times New Roman" w:hAnsi="Times New Roman" w:cs="Times New Roman"/>
          <w:sz w:val="24"/>
          <w:szCs w:val="24"/>
        </w:rPr>
        <w:t xml:space="preserve">commentary on </w:t>
      </w:r>
      <w:r w:rsidR="00A44C5C" w:rsidRPr="008A0582">
        <w:rPr>
          <w:rFonts w:ascii="Times New Roman" w:hAnsi="Times New Roman" w:cs="Times New Roman"/>
          <w:sz w:val="24"/>
          <w:szCs w:val="24"/>
        </w:rPr>
        <w:t>‘Well-being’ (2015)</w:t>
      </w:r>
      <w:r w:rsidR="00AB439C">
        <w:rPr>
          <w:rFonts w:ascii="Times New Roman" w:hAnsi="Times New Roman" w:cs="Times New Roman"/>
          <w:sz w:val="24"/>
          <w:szCs w:val="24"/>
        </w:rPr>
        <w:t>,</w:t>
      </w:r>
      <w:r w:rsidRPr="008A0582">
        <w:rPr>
          <w:rFonts w:ascii="Times New Roman" w:hAnsi="Times New Roman" w:cs="Times New Roman"/>
          <w:sz w:val="24"/>
          <w:szCs w:val="24"/>
        </w:rPr>
        <w:t xml:space="preserve"> </w:t>
      </w:r>
      <w:r w:rsidR="00AB439C">
        <w:rPr>
          <w:rFonts w:ascii="Times New Roman" w:hAnsi="Times New Roman" w:cs="Times New Roman"/>
          <w:sz w:val="24"/>
          <w:szCs w:val="24"/>
        </w:rPr>
        <w:t xml:space="preserve">Crisp treats </w:t>
      </w:r>
      <w:r w:rsidR="00A84F48" w:rsidRPr="008A0582">
        <w:rPr>
          <w:rFonts w:ascii="Times New Roman" w:hAnsi="Times New Roman" w:cs="Times New Roman"/>
          <w:sz w:val="24"/>
          <w:szCs w:val="24"/>
        </w:rPr>
        <w:t xml:space="preserve">well-being and welfare as </w:t>
      </w:r>
      <w:r w:rsidR="00AB439C">
        <w:rPr>
          <w:rFonts w:ascii="Times New Roman" w:hAnsi="Times New Roman" w:cs="Times New Roman"/>
          <w:sz w:val="24"/>
          <w:szCs w:val="24"/>
        </w:rPr>
        <w:t>closely allied notions, and</w:t>
      </w:r>
      <w:r w:rsidR="006D22BC" w:rsidRPr="008A0582">
        <w:rPr>
          <w:rFonts w:ascii="Times New Roman" w:hAnsi="Times New Roman" w:cs="Times New Roman"/>
          <w:sz w:val="24"/>
          <w:szCs w:val="24"/>
        </w:rPr>
        <w:t xml:space="preserve"> </w:t>
      </w:r>
      <w:r w:rsidR="00A84F48" w:rsidRPr="008A0582">
        <w:rPr>
          <w:rFonts w:ascii="Times New Roman" w:hAnsi="Times New Roman" w:cs="Times New Roman"/>
          <w:sz w:val="24"/>
          <w:szCs w:val="24"/>
        </w:rPr>
        <w:t xml:space="preserve">describes </w:t>
      </w:r>
      <w:r w:rsidR="00AB439C">
        <w:rPr>
          <w:rFonts w:ascii="Times New Roman" w:hAnsi="Times New Roman" w:cs="Times New Roman"/>
          <w:sz w:val="24"/>
          <w:szCs w:val="24"/>
        </w:rPr>
        <w:t xml:space="preserve">a subject’s </w:t>
      </w:r>
      <w:r w:rsidR="00A84F48" w:rsidRPr="008A0582">
        <w:rPr>
          <w:rFonts w:ascii="Times New Roman" w:hAnsi="Times New Roman" w:cs="Times New Roman"/>
          <w:sz w:val="24"/>
          <w:szCs w:val="24"/>
        </w:rPr>
        <w:t xml:space="preserve">well-being </w:t>
      </w:r>
      <w:r w:rsidR="00AB439C">
        <w:rPr>
          <w:rFonts w:ascii="Times New Roman" w:hAnsi="Times New Roman" w:cs="Times New Roman"/>
          <w:sz w:val="24"/>
          <w:szCs w:val="24"/>
        </w:rPr>
        <w:t>as that which</w:t>
      </w:r>
      <w:r w:rsidR="00285093" w:rsidRPr="008A0582">
        <w:rPr>
          <w:rFonts w:ascii="Times New Roman" w:hAnsi="Times New Roman" w:cs="Times New Roman"/>
          <w:sz w:val="24"/>
          <w:szCs w:val="24"/>
        </w:rPr>
        <w:t xml:space="preserve"> is g</w:t>
      </w:r>
      <w:r w:rsidR="00AB439C">
        <w:rPr>
          <w:rFonts w:ascii="Times New Roman" w:hAnsi="Times New Roman" w:cs="Times New Roman"/>
          <w:sz w:val="24"/>
          <w:szCs w:val="24"/>
        </w:rPr>
        <w:t xml:space="preserve">ood for them. Other philosophers such as Sumner (1997) </w:t>
      </w:r>
      <w:r w:rsidR="00AB439C">
        <w:rPr>
          <w:rFonts w:ascii="Times New Roman" w:hAnsi="Times New Roman" w:cs="Times New Roman"/>
          <w:sz w:val="24"/>
          <w:szCs w:val="24"/>
        </w:rPr>
        <w:lastRenderedPageBreak/>
        <w:t xml:space="preserve">and </w:t>
      </w:r>
      <w:proofErr w:type="spellStart"/>
      <w:r w:rsidR="00AB439C">
        <w:rPr>
          <w:rFonts w:ascii="Times New Roman" w:hAnsi="Times New Roman" w:cs="Times New Roman"/>
          <w:sz w:val="24"/>
          <w:szCs w:val="24"/>
        </w:rPr>
        <w:t>Darwall</w:t>
      </w:r>
      <w:proofErr w:type="spellEnd"/>
      <w:r w:rsidR="00AB439C">
        <w:rPr>
          <w:rFonts w:ascii="Times New Roman" w:hAnsi="Times New Roman" w:cs="Times New Roman"/>
          <w:sz w:val="24"/>
          <w:szCs w:val="24"/>
        </w:rPr>
        <w:t xml:space="preserve"> (2002</w:t>
      </w:r>
      <w:r w:rsidRPr="008A0582">
        <w:rPr>
          <w:rFonts w:ascii="Times New Roman" w:hAnsi="Times New Roman" w:cs="Times New Roman"/>
          <w:sz w:val="24"/>
          <w:szCs w:val="24"/>
        </w:rPr>
        <w:t>)</w:t>
      </w:r>
      <w:r w:rsidR="00AB439C">
        <w:rPr>
          <w:rFonts w:ascii="Times New Roman" w:hAnsi="Times New Roman" w:cs="Times New Roman"/>
          <w:sz w:val="24"/>
          <w:szCs w:val="24"/>
        </w:rPr>
        <w:t xml:space="preserve"> understand welfare in terms of ‘good for’, and this phrase often emerges in ordinary conversations related to some subjects’ well-being or welfare</w:t>
      </w:r>
      <w:r w:rsidRPr="008A0582">
        <w:rPr>
          <w:rFonts w:ascii="Times New Roman" w:hAnsi="Times New Roman" w:cs="Times New Roman"/>
          <w:sz w:val="24"/>
          <w:szCs w:val="24"/>
        </w:rPr>
        <w:t xml:space="preserve">. </w:t>
      </w:r>
      <w:r w:rsidR="00BF76E7" w:rsidRPr="008A0582">
        <w:rPr>
          <w:rFonts w:ascii="Times New Roman" w:hAnsi="Times New Roman" w:cs="Times New Roman"/>
          <w:sz w:val="24"/>
          <w:szCs w:val="24"/>
        </w:rPr>
        <w:t>Eating vegetables</w:t>
      </w:r>
      <w:r w:rsidR="00AB439C">
        <w:rPr>
          <w:rFonts w:ascii="Times New Roman" w:hAnsi="Times New Roman" w:cs="Times New Roman"/>
          <w:sz w:val="24"/>
          <w:szCs w:val="24"/>
        </w:rPr>
        <w:t>, for example,</w:t>
      </w:r>
      <w:r w:rsidR="00BF76E7" w:rsidRPr="008A0582">
        <w:rPr>
          <w:rFonts w:ascii="Times New Roman" w:hAnsi="Times New Roman" w:cs="Times New Roman"/>
          <w:sz w:val="24"/>
          <w:szCs w:val="24"/>
        </w:rPr>
        <w:t xml:space="preserve"> is</w:t>
      </w:r>
      <w:r w:rsidR="007B1B20" w:rsidRPr="008A0582">
        <w:rPr>
          <w:rFonts w:ascii="Times New Roman" w:hAnsi="Times New Roman" w:cs="Times New Roman"/>
          <w:sz w:val="24"/>
          <w:szCs w:val="24"/>
        </w:rPr>
        <w:t xml:space="preserve"> good for children</w:t>
      </w:r>
      <w:r w:rsidR="002E549D" w:rsidRPr="008A0582">
        <w:rPr>
          <w:rFonts w:ascii="Times New Roman" w:hAnsi="Times New Roman" w:cs="Times New Roman"/>
          <w:sz w:val="24"/>
          <w:szCs w:val="24"/>
        </w:rPr>
        <w:t xml:space="preserve"> </w:t>
      </w:r>
      <w:r w:rsidRPr="008A0582">
        <w:rPr>
          <w:rFonts w:ascii="Times New Roman" w:hAnsi="Times New Roman" w:cs="Times New Roman"/>
          <w:sz w:val="24"/>
          <w:szCs w:val="24"/>
        </w:rPr>
        <w:t>be</w:t>
      </w:r>
      <w:r w:rsidR="00133DBF" w:rsidRPr="008A0582">
        <w:rPr>
          <w:rFonts w:ascii="Times New Roman" w:hAnsi="Times New Roman" w:cs="Times New Roman"/>
          <w:sz w:val="24"/>
          <w:szCs w:val="24"/>
        </w:rPr>
        <w:t>cause it contributes to</w:t>
      </w:r>
      <w:r w:rsidR="002E549D" w:rsidRPr="008A0582">
        <w:rPr>
          <w:rFonts w:ascii="Times New Roman" w:hAnsi="Times New Roman" w:cs="Times New Roman"/>
          <w:sz w:val="24"/>
          <w:szCs w:val="24"/>
        </w:rPr>
        <w:t xml:space="preserve"> their welfare</w:t>
      </w:r>
      <w:r w:rsidR="007B1B20" w:rsidRPr="008A0582">
        <w:rPr>
          <w:rFonts w:ascii="Times New Roman" w:hAnsi="Times New Roman" w:cs="Times New Roman"/>
          <w:sz w:val="24"/>
          <w:szCs w:val="24"/>
        </w:rPr>
        <w:t xml:space="preserve">. </w:t>
      </w:r>
      <w:r w:rsidR="000B2432" w:rsidRPr="008A0582">
        <w:rPr>
          <w:rFonts w:ascii="Times New Roman" w:hAnsi="Times New Roman" w:cs="Times New Roman"/>
          <w:sz w:val="24"/>
          <w:szCs w:val="24"/>
        </w:rPr>
        <w:t>Reproduction</w:t>
      </w:r>
      <w:r w:rsidR="007B1B20" w:rsidRPr="008A0582">
        <w:rPr>
          <w:rFonts w:ascii="Times New Roman" w:hAnsi="Times New Roman" w:cs="Times New Roman"/>
          <w:sz w:val="24"/>
          <w:szCs w:val="24"/>
        </w:rPr>
        <w:t xml:space="preserve"> is good for a species. </w:t>
      </w:r>
      <w:r w:rsidR="000B2432" w:rsidRPr="008A0582">
        <w:rPr>
          <w:rFonts w:ascii="Times New Roman" w:hAnsi="Times New Roman" w:cs="Times New Roman"/>
          <w:sz w:val="24"/>
          <w:szCs w:val="24"/>
        </w:rPr>
        <w:t xml:space="preserve">Fertile soil is good for plants. </w:t>
      </w:r>
    </w:p>
    <w:p w14:paraId="66E01A42" w14:textId="77777777" w:rsidR="000B2432" w:rsidRDefault="00AB439C" w:rsidP="004073CA">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Introducing the phrase ‘good for’ as a means of understanding welfare is, in one sense, shifting the ambiguity for ‘welfare’ to ‘the good’—</w:t>
      </w:r>
      <w:r w:rsidR="002A2F9D">
        <w:rPr>
          <w:rFonts w:ascii="Times New Roman" w:hAnsi="Times New Roman" w:cs="Times New Roman"/>
          <w:sz w:val="24"/>
          <w:szCs w:val="24"/>
        </w:rPr>
        <w:t>and so replaces one set of problems with another. However, w</w:t>
      </w:r>
      <w:r w:rsidR="00322C44" w:rsidRPr="008A0582">
        <w:rPr>
          <w:rFonts w:ascii="Times New Roman" w:hAnsi="Times New Roman" w:cs="Times New Roman"/>
          <w:sz w:val="24"/>
          <w:szCs w:val="24"/>
        </w:rPr>
        <w:t xml:space="preserve">e can </w:t>
      </w:r>
      <w:r w:rsidR="002A2F9D">
        <w:rPr>
          <w:rFonts w:ascii="Times New Roman" w:hAnsi="Times New Roman" w:cs="Times New Roman"/>
          <w:sz w:val="24"/>
          <w:szCs w:val="24"/>
        </w:rPr>
        <w:t>draw upon these ordinary examples of the use of ‘good for’ in order to reveal some further features of welfare. We can see</w:t>
      </w:r>
      <w:r w:rsidR="00322C44" w:rsidRPr="008A0582">
        <w:rPr>
          <w:rFonts w:ascii="Times New Roman" w:hAnsi="Times New Roman" w:cs="Times New Roman"/>
          <w:sz w:val="24"/>
          <w:szCs w:val="24"/>
        </w:rPr>
        <w:t xml:space="preserve"> that</w:t>
      </w:r>
      <w:r w:rsidR="00285093" w:rsidRPr="008A0582">
        <w:rPr>
          <w:rFonts w:ascii="Times New Roman" w:hAnsi="Times New Roman" w:cs="Times New Roman"/>
          <w:sz w:val="24"/>
          <w:szCs w:val="24"/>
        </w:rPr>
        <w:t xml:space="preserve"> the</w:t>
      </w:r>
      <w:r w:rsidR="009F7A0E" w:rsidRPr="008A0582">
        <w:rPr>
          <w:rFonts w:ascii="Times New Roman" w:hAnsi="Times New Roman" w:cs="Times New Roman"/>
          <w:sz w:val="24"/>
          <w:szCs w:val="24"/>
        </w:rPr>
        <w:t xml:space="preserve"> </w:t>
      </w:r>
      <w:r w:rsidR="00285093" w:rsidRPr="008A0582">
        <w:rPr>
          <w:rFonts w:ascii="Times New Roman" w:hAnsi="Times New Roman" w:cs="Times New Roman"/>
          <w:sz w:val="24"/>
          <w:szCs w:val="24"/>
        </w:rPr>
        <w:t>‘</w:t>
      </w:r>
      <w:r w:rsidR="00322C44" w:rsidRPr="008A0582">
        <w:rPr>
          <w:rFonts w:ascii="Times New Roman" w:hAnsi="Times New Roman" w:cs="Times New Roman"/>
          <w:sz w:val="24"/>
          <w:szCs w:val="24"/>
        </w:rPr>
        <w:t xml:space="preserve">good for’ </w:t>
      </w:r>
      <w:r w:rsidR="009F7A0E" w:rsidRPr="008A0582">
        <w:rPr>
          <w:rFonts w:ascii="Times New Roman" w:hAnsi="Times New Roman" w:cs="Times New Roman"/>
          <w:sz w:val="24"/>
          <w:szCs w:val="24"/>
        </w:rPr>
        <w:t>relation</w:t>
      </w:r>
      <w:r w:rsidR="009D2C18" w:rsidRPr="008A0582">
        <w:rPr>
          <w:rFonts w:ascii="Times New Roman" w:hAnsi="Times New Roman" w:cs="Times New Roman"/>
          <w:sz w:val="24"/>
          <w:szCs w:val="24"/>
        </w:rPr>
        <w:t xml:space="preserve"> can hold between different kinds of entities. </w:t>
      </w:r>
      <w:r w:rsidR="009F7A0E" w:rsidRPr="008A0582">
        <w:rPr>
          <w:rFonts w:ascii="Times New Roman" w:hAnsi="Times New Roman" w:cs="Times New Roman"/>
          <w:sz w:val="24"/>
          <w:szCs w:val="24"/>
        </w:rPr>
        <w:t xml:space="preserve">If A is good for </w:t>
      </w:r>
      <w:r w:rsidR="00322C44" w:rsidRPr="008A0582">
        <w:rPr>
          <w:rFonts w:ascii="Times New Roman" w:hAnsi="Times New Roman" w:cs="Times New Roman"/>
          <w:sz w:val="24"/>
          <w:szCs w:val="24"/>
        </w:rPr>
        <w:t xml:space="preserve">X, then A contributes to the welfare of X as an individual, </w:t>
      </w:r>
      <w:r w:rsidR="00BF76E7" w:rsidRPr="008A0582">
        <w:rPr>
          <w:rFonts w:ascii="Times New Roman" w:hAnsi="Times New Roman" w:cs="Times New Roman"/>
          <w:sz w:val="24"/>
          <w:szCs w:val="24"/>
        </w:rPr>
        <w:t xml:space="preserve">or to </w:t>
      </w:r>
      <w:r w:rsidR="00322C44" w:rsidRPr="008A0582">
        <w:rPr>
          <w:rFonts w:ascii="Times New Roman" w:hAnsi="Times New Roman" w:cs="Times New Roman"/>
          <w:sz w:val="24"/>
          <w:szCs w:val="24"/>
        </w:rPr>
        <w:t>X</w:t>
      </w:r>
      <w:r w:rsidR="00BF76E7" w:rsidRPr="008A0582">
        <w:rPr>
          <w:rFonts w:ascii="Times New Roman" w:hAnsi="Times New Roman" w:cs="Times New Roman"/>
          <w:sz w:val="24"/>
          <w:szCs w:val="24"/>
        </w:rPr>
        <w:t xml:space="preserve"> as a member of a community, or, in some cases, A contributes to X being the kind of entity it is supposed to be.</w:t>
      </w:r>
      <w:r w:rsidR="00322C44" w:rsidRPr="008A0582">
        <w:rPr>
          <w:rFonts w:ascii="Times New Roman" w:hAnsi="Times New Roman" w:cs="Times New Roman"/>
          <w:sz w:val="24"/>
          <w:szCs w:val="24"/>
        </w:rPr>
        <w:t xml:space="preserve"> </w:t>
      </w:r>
    </w:p>
    <w:p w14:paraId="3E5C33F0" w14:textId="77777777" w:rsidR="00F26ABA" w:rsidRPr="002B6A36" w:rsidRDefault="00F26ABA" w:rsidP="00F26ABA">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Richard Kraut, in </w:t>
      </w:r>
      <w:r w:rsidRPr="002B6A36">
        <w:rPr>
          <w:rFonts w:ascii="Times New Roman" w:hAnsi="Times New Roman" w:cs="Times New Roman"/>
          <w:i/>
          <w:sz w:val="24"/>
          <w:szCs w:val="24"/>
        </w:rPr>
        <w:t xml:space="preserve">What is Good and Why: The Ethics of Well-Being, </w:t>
      </w:r>
      <w:r w:rsidRPr="002B6A36">
        <w:rPr>
          <w:rFonts w:ascii="Times New Roman" w:hAnsi="Times New Roman" w:cs="Times New Roman"/>
          <w:sz w:val="24"/>
          <w:szCs w:val="24"/>
        </w:rPr>
        <w:t xml:space="preserve">describes this ‘good for’ feature in the following way: </w:t>
      </w:r>
    </w:p>
    <w:p w14:paraId="72414F7B" w14:textId="77777777" w:rsidR="00F26ABA" w:rsidRPr="002B6A36" w:rsidRDefault="00F26ABA" w:rsidP="004B6483">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Living things are not the only things for which some things are good and others things bad. Some things are good for a car, other things bad. But truths about what things are good for a car are truths about the ways in which they serve human beings … What is good for a living being, as opposed to an artifact, is what promotes the flourishing of that same living thing (Kraut 2007, p. 132).</w:t>
      </w:r>
    </w:p>
    <w:p w14:paraId="4E9324F5" w14:textId="77777777" w:rsidR="00F26ABA" w:rsidRPr="002B6A36" w:rsidRDefault="00F26ABA" w:rsidP="00F26ABA">
      <w:pPr>
        <w:spacing w:after="0" w:line="480" w:lineRule="auto"/>
        <w:jc w:val="both"/>
        <w:rPr>
          <w:rFonts w:ascii="Times New Roman" w:hAnsi="Times New Roman" w:cs="Times New Roman"/>
          <w:sz w:val="24"/>
          <w:szCs w:val="24"/>
        </w:rPr>
      </w:pPr>
    </w:p>
    <w:p w14:paraId="7DFDADD5" w14:textId="77777777" w:rsidR="009F7A0E" w:rsidRPr="008A0582" w:rsidRDefault="00F26ABA" w:rsidP="00F26AB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Thus, i</w:t>
      </w:r>
      <w:r w:rsidR="00BF76E7" w:rsidRPr="008A0582">
        <w:rPr>
          <w:rFonts w:ascii="Times New Roman" w:hAnsi="Times New Roman" w:cs="Times New Roman"/>
          <w:sz w:val="24"/>
          <w:szCs w:val="24"/>
        </w:rPr>
        <w:t>n one sense, if A is good for X</w:t>
      </w:r>
      <w:r w:rsidR="002A2F9D">
        <w:rPr>
          <w:rFonts w:ascii="Times New Roman" w:hAnsi="Times New Roman" w:cs="Times New Roman"/>
          <w:sz w:val="24"/>
          <w:szCs w:val="24"/>
        </w:rPr>
        <w:t xml:space="preserve"> (as a particular)</w:t>
      </w:r>
      <w:r w:rsidR="00BF76E7" w:rsidRPr="008A0582">
        <w:rPr>
          <w:rFonts w:ascii="Times New Roman" w:hAnsi="Times New Roman" w:cs="Times New Roman"/>
          <w:sz w:val="24"/>
          <w:szCs w:val="24"/>
        </w:rPr>
        <w:t xml:space="preserve">, then A typically </w:t>
      </w:r>
      <w:r w:rsidR="00D770B1" w:rsidRPr="008A0582">
        <w:rPr>
          <w:rFonts w:ascii="Times New Roman" w:hAnsi="Times New Roman" w:cs="Times New Roman"/>
          <w:sz w:val="24"/>
          <w:szCs w:val="24"/>
        </w:rPr>
        <w:t>contributes to</w:t>
      </w:r>
      <w:r w:rsidR="00BF76E7" w:rsidRPr="008A0582">
        <w:rPr>
          <w:rFonts w:ascii="Times New Roman" w:hAnsi="Times New Roman" w:cs="Times New Roman"/>
          <w:sz w:val="24"/>
          <w:szCs w:val="24"/>
        </w:rPr>
        <w:t xml:space="preserve"> the </w:t>
      </w:r>
      <w:r>
        <w:rPr>
          <w:rFonts w:ascii="Times New Roman" w:hAnsi="Times New Roman" w:cs="Times New Roman"/>
          <w:sz w:val="24"/>
          <w:szCs w:val="24"/>
        </w:rPr>
        <w:t>flourishing</w:t>
      </w:r>
      <w:r w:rsidR="00BF76E7" w:rsidRPr="008A0582">
        <w:rPr>
          <w:rFonts w:ascii="Times New Roman" w:hAnsi="Times New Roman" w:cs="Times New Roman"/>
          <w:sz w:val="24"/>
          <w:szCs w:val="24"/>
        </w:rPr>
        <w:t xml:space="preserve"> of X. Eating vegetables </w:t>
      </w:r>
      <w:r w:rsidR="006E0D49" w:rsidRPr="008A0582">
        <w:rPr>
          <w:rFonts w:ascii="Times New Roman" w:hAnsi="Times New Roman" w:cs="Times New Roman"/>
          <w:sz w:val="24"/>
          <w:szCs w:val="24"/>
        </w:rPr>
        <w:t>and having a supportive family are</w:t>
      </w:r>
      <w:r w:rsidR="00BF76E7" w:rsidRPr="008A0582">
        <w:rPr>
          <w:rFonts w:ascii="Times New Roman" w:hAnsi="Times New Roman" w:cs="Times New Roman"/>
          <w:sz w:val="24"/>
          <w:szCs w:val="24"/>
        </w:rPr>
        <w:t xml:space="preserve"> typically good for a child. </w:t>
      </w:r>
      <w:r w:rsidR="00C66266" w:rsidRPr="008A0582">
        <w:rPr>
          <w:rFonts w:ascii="Times New Roman" w:hAnsi="Times New Roman" w:cs="Times New Roman"/>
          <w:sz w:val="24"/>
          <w:szCs w:val="24"/>
        </w:rPr>
        <w:t>When children eat vegetable</w:t>
      </w:r>
      <w:r w:rsidR="00BF76E7" w:rsidRPr="008A0582">
        <w:rPr>
          <w:rFonts w:ascii="Times New Roman" w:hAnsi="Times New Roman" w:cs="Times New Roman"/>
          <w:sz w:val="24"/>
          <w:szCs w:val="24"/>
        </w:rPr>
        <w:t xml:space="preserve">, they are healthier and this health contributes to their </w:t>
      </w:r>
      <w:r>
        <w:rPr>
          <w:rFonts w:ascii="Times New Roman" w:hAnsi="Times New Roman" w:cs="Times New Roman"/>
          <w:sz w:val="24"/>
          <w:szCs w:val="24"/>
        </w:rPr>
        <w:t>flourishing</w:t>
      </w:r>
      <w:r w:rsidR="00BF76E7" w:rsidRPr="008A0582">
        <w:rPr>
          <w:rFonts w:ascii="Times New Roman" w:hAnsi="Times New Roman" w:cs="Times New Roman"/>
          <w:sz w:val="24"/>
          <w:szCs w:val="24"/>
        </w:rPr>
        <w:t xml:space="preserve">. To describe education as good for children is to say that education promotes the </w:t>
      </w:r>
      <w:r>
        <w:rPr>
          <w:rFonts w:ascii="Times New Roman" w:hAnsi="Times New Roman" w:cs="Times New Roman"/>
          <w:sz w:val="24"/>
          <w:szCs w:val="24"/>
        </w:rPr>
        <w:t>good</w:t>
      </w:r>
      <w:r w:rsidR="00BF76E7" w:rsidRPr="008A0582">
        <w:rPr>
          <w:rFonts w:ascii="Times New Roman" w:hAnsi="Times New Roman" w:cs="Times New Roman"/>
          <w:sz w:val="24"/>
          <w:szCs w:val="24"/>
        </w:rPr>
        <w:t xml:space="preserve"> of children. Perhaps certain features of their education will not affect </w:t>
      </w:r>
      <w:r>
        <w:rPr>
          <w:rFonts w:ascii="Times New Roman" w:hAnsi="Times New Roman" w:cs="Times New Roman"/>
          <w:sz w:val="24"/>
          <w:szCs w:val="24"/>
        </w:rPr>
        <w:t>these children</w:t>
      </w:r>
      <w:r w:rsidR="00BF76E7" w:rsidRPr="008A0582">
        <w:rPr>
          <w:rFonts w:ascii="Times New Roman" w:hAnsi="Times New Roman" w:cs="Times New Roman"/>
          <w:sz w:val="24"/>
          <w:szCs w:val="24"/>
        </w:rPr>
        <w:t xml:space="preserve"> until later in their lives—educating children to perform a task which will not be implemented until </w:t>
      </w:r>
      <w:r w:rsidR="00C66266" w:rsidRPr="008A0582">
        <w:rPr>
          <w:rFonts w:ascii="Times New Roman" w:hAnsi="Times New Roman" w:cs="Times New Roman"/>
          <w:sz w:val="24"/>
          <w:szCs w:val="24"/>
        </w:rPr>
        <w:t>adulthood,</w:t>
      </w:r>
      <w:r w:rsidR="00BF76E7" w:rsidRPr="008A0582">
        <w:rPr>
          <w:rFonts w:ascii="Times New Roman" w:hAnsi="Times New Roman" w:cs="Times New Roman"/>
          <w:sz w:val="24"/>
          <w:szCs w:val="24"/>
        </w:rPr>
        <w:t xml:space="preserve"> for </w:t>
      </w:r>
      <w:r w:rsidR="00BF76E7" w:rsidRPr="008A0582">
        <w:rPr>
          <w:rFonts w:ascii="Times New Roman" w:hAnsi="Times New Roman" w:cs="Times New Roman"/>
          <w:sz w:val="24"/>
          <w:szCs w:val="24"/>
        </w:rPr>
        <w:lastRenderedPageBreak/>
        <w:t xml:space="preserve">example—but it is good for them now. In this way, events or conditions can be good for a subject now while promoting that subject’s </w:t>
      </w:r>
      <w:r>
        <w:rPr>
          <w:rFonts w:ascii="Times New Roman" w:hAnsi="Times New Roman" w:cs="Times New Roman"/>
          <w:sz w:val="24"/>
          <w:szCs w:val="24"/>
        </w:rPr>
        <w:t>flourishing</w:t>
      </w:r>
      <w:r w:rsidR="00BF76E7" w:rsidRPr="008A0582">
        <w:rPr>
          <w:rFonts w:ascii="Times New Roman" w:hAnsi="Times New Roman" w:cs="Times New Roman"/>
          <w:sz w:val="24"/>
          <w:szCs w:val="24"/>
        </w:rPr>
        <w:t xml:space="preserve"> only later.</w:t>
      </w:r>
    </w:p>
    <w:p w14:paraId="0802B4A0" w14:textId="77777777" w:rsidR="007F2AE6" w:rsidRPr="008A0582" w:rsidRDefault="00AA7DDF"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t>
      </w:r>
      <w:r w:rsidR="00BF76E7" w:rsidRPr="008A0582">
        <w:rPr>
          <w:rFonts w:ascii="Times New Roman" w:hAnsi="Times New Roman" w:cs="Times New Roman"/>
          <w:sz w:val="24"/>
          <w:szCs w:val="24"/>
        </w:rPr>
        <w:t>A is good for X</w:t>
      </w:r>
      <w:r w:rsidRPr="008A0582">
        <w:rPr>
          <w:rFonts w:ascii="Times New Roman" w:hAnsi="Times New Roman" w:cs="Times New Roman"/>
          <w:sz w:val="24"/>
          <w:szCs w:val="24"/>
        </w:rPr>
        <w:t>’</w:t>
      </w:r>
      <w:r w:rsidR="00BF76E7" w:rsidRPr="008A0582">
        <w:rPr>
          <w:rFonts w:ascii="Times New Roman" w:hAnsi="Times New Roman" w:cs="Times New Roman"/>
          <w:sz w:val="24"/>
          <w:szCs w:val="24"/>
        </w:rPr>
        <w:t xml:space="preserve"> </w:t>
      </w:r>
      <w:r w:rsidR="000B2432" w:rsidRPr="008A0582">
        <w:rPr>
          <w:rFonts w:ascii="Times New Roman" w:hAnsi="Times New Roman" w:cs="Times New Roman"/>
          <w:sz w:val="24"/>
          <w:szCs w:val="24"/>
        </w:rPr>
        <w:t xml:space="preserve">can </w:t>
      </w:r>
      <w:r w:rsidR="00C66266" w:rsidRPr="008A0582">
        <w:rPr>
          <w:rFonts w:ascii="Times New Roman" w:hAnsi="Times New Roman" w:cs="Times New Roman"/>
          <w:sz w:val="24"/>
          <w:szCs w:val="24"/>
        </w:rPr>
        <w:t xml:space="preserve">also </w:t>
      </w:r>
      <w:r w:rsidR="009F7A0E" w:rsidRPr="008A0582">
        <w:rPr>
          <w:rFonts w:ascii="Times New Roman" w:hAnsi="Times New Roman" w:cs="Times New Roman"/>
          <w:sz w:val="24"/>
          <w:szCs w:val="24"/>
        </w:rPr>
        <w:t xml:space="preserve">mean that when X </w:t>
      </w:r>
      <w:r w:rsidR="00C66266" w:rsidRPr="008A0582">
        <w:rPr>
          <w:rFonts w:ascii="Times New Roman" w:hAnsi="Times New Roman" w:cs="Times New Roman"/>
          <w:sz w:val="24"/>
          <w:szCs w:val="24"/>
        </w:rPr>
        <w:t>obtain</w:t>
      </w:r>
      <w:r w:rsidR="009F7A0E" w:rsidRPr="008A0582">
        <w:rPr>
          <w:rFonts w:ascii="Times New Roman" w:hAnsi="Times New Roman" w:cs="Times New Roman"/>
          <w:sz w:val="24"/>
          <w:szCs w:val="24"/>
        </w:rPr>
        <w:t>s/realizes/manifests</w:t>
      </w:r>
      <w:r w:rsidR="000B2432" w:rsidRPr="008A0582">
        <w:rPr>
          <w:rFonts w:ascii="Times New Roman" w:hAnsi="Times New Roman" w:cs="Times New Roman"/>
          <w:sz w:val="24"/>
          <w:szCs w:val="24"/>
        </w:rPr>
        <w:t xml:space="preserve"> A</w:t>
      </w:r>
      <w:r w:rsidR="009F7A0E"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and </w:t>
      </w:r>
      <w:r w:rsidR="000B2432" w:rsidRPr="008A0582">
        <w:rPr>
          <w:rFonts w:ascii="Times New Roman" w:hAnsi="Times New Roman" w:cs="Times New Roman"/>
          <w:sz w:val="24"/>
          <w:szCs w:val="24"/>
        </w:rPr>
        <w:t>X</w:t>
      </w:r>
      <w:r w:rsidRPr="008A0582">
        <w:rPr>
          <w:rFonts w:ascii="Times New Roman" w:hAnsi="Times New Roman" w:cs="Times New Roman"/>
          <w:sz w:val="24"/>
          <w:szCs w:val="24"/>
        </w:rPr>
        <w:t xml:space="preserve"> is supposed to do so, either through design (as in the case of artifacts) or evolution (as in the case of organism parts)</w:t>
      </w:r>
      <w:r w:rsidR="00315E14">
        <w:rPr>
          <w:rFonts w:ascii="Times New Roman" w:hAnsi="Times New Roman" w:cs="Times New Roman"/>
          <w:sz w:val="24"/>
          <w:szCs w:val="24"/>
        </w:rPr>
        <w:t>, then A is good for X</w:t>
      </w:r>
      <w:r w:rsidR="000B2432" w:rsidRPr="008A0582">
        <w:rPr>
          <w:rFonts w:ascii="Times New Roman" w:hAnsi="Times New Roman" w:cs="Times New Roman"/>
          <w:sz w:val="24"/>
          <w:szCs w:val="24"/>
        </w:rPr>
        <w:t xml:space="preserve">. </w:t>
      </w:r>
      <w:r w:rsidR="009F7A0E" w:rsidRPr="008A0582">
        <w:rPr>
          <w:rFonts w:ascii="Times New Roman" w:hAnsi="Times New Roman" w:cs="Times New Roman"/>
          <w:sz w:val="24"/>
          <w:szCs w:val="24"/>
        </w:rPr>
        <w:t xml:space="preserve">This happens when X is supposed to do A, or is designed to do A. </w:t>
      </w:r>
      <w:r w:rsidR="00D770B1" w:rsidRPr="008A0582">
        <w:rPr>
          <w:rFonts w:ascii="Times New Roman" w:hAnsi="Times New Roman" w:cs="Times New Roman"/>
          <w:sz w:val="24"/>
          <w:szCs w:val="24"/>
        </w:rPr>
        <w:t xml:space="preserve">The general principle is that when things do what they are supposed to do, </w:t>
      </w:r>
      <w:r w:rsidR="00326DA6">
        <w:rPr>
          <w:rFonts w:ascii="Times New Roman" w:hAnsi="Times New Roman" w:cs="Times New Roman"/>
          <w:sz w:val="24"/>
          <w:szCs w:val="24"/>
        </w:rPr>
        <w:t>doing that</w:t>
      </w:r>
      <w:r w:rsidR="00D770B1" w:rsidRPr="008A0582">
        <w:rPr>
          <w:rFonts w:ascii="Times New Roman" w:hAnsi="Times New Roman" w:cs="Times New Roman"/>
          <w:sz w:val="24"/>
          <w:szCs w:val="24"/>
        </w:rPr>
        <w:t xml:space="preserve"> is good for that </w:t>
      </w:r>
      <w:r w:rsidR="007F2AE6" w:rsidRPr="008A0582">
        <w:rPr>
          <w:rFonts w:ascii="Times New Roman" w:hAnsi="Times New Roman" w:cs="Times New Roman"/>
          <w:sz w:val="24"/>
          <w:szCs w:val="24"/>
        </w:rPr>
        <w:t>thing—or at least good for whatever that thing is a part</w:t>
      </w:r>
      <w:r w:rsidR="00D770B1" w:rsidRPr="008A0582">
        <w:rPr>
          <w:rFonts w:ascii="Times New Roman" w:hAnsi="Times New Roman" w:cs="Times New Roman"/>
          <w:sz w:val="24"/>
          <w:szCs w:val="24"/>
        </w:rPr>
        <w:t xml:space="preserve">. </w:t>
      </w:r>
      <w:r w:rsidR="009F7A0E" w:rsidRPr="008A0582">
        <w:rPr>
          <w:rFonts w:ascii="Times New Roman" w:hAnsi="Times New Roman" w:cs="Times New Roman"/>
          <w:sz w:val="24"/>
          <w:szCs w:val="24"/>
        </w:rPr>
        <w:t>For example, h</w:t>
      </w:r>
      <w:r w:rsidR="00BF76E7" w:rsidRPr="008A0582">
        <w:rPr>
          <w:rFonts w:ascii="Times New Roman" w:hAnsi="Times New Roman" w:cs="Times New Roman"/>
          <w:sz w:val="24"/>
          <w:szCs w:val="24"/>
        </w:rPr>
        <w:t xml:space="preserve">earts are supposed to pump blood. </w:t>
      </w:r>
      <w:r w:rsidR="004C30FF" w:rsidRPr="008A0582">
        <w:rPr>
          <w:rFonts w:ascii="Times New Roman" w:hAnsi="Times New Roman" w:cs="Times New Roman"/>
          <w:sz w:val="24"/>
          <w:szCs w:val="24"/>
        </w:rPr>
        <w:t>When a</w:t>
      </w:r>
      <w:r w:rsidR="000B2432" w:rsidRPr="008A0582">
        <w:rPr>
          <w:rFonts w:ascii="Times New Roman" w:hAnsi="Times New Roman" w:cs="Times New Roman"/>
          <w:sz w:val="24"/>
          <w:szCs w:val="24"/>
        </w:rPr>
        <w:t xml:space="preserve"> heart </w:t>
      </w:r>
      <w:r w:rsidR="00C66266" w:rsidRPr="008A0582">
        <w:rPr>
          <w:rFonts w:ascii="Times New Roman" w:hAnsi="Times New Roman" w:cs="Times New Roman"/>
          <w:sz w:val="24"/>
          <w:szCs w:val="24"/>
        </w:rPr>
        <w:t>does pump</w:t>
      </w:r>
      <w:r w:rsidR="004C30FF" w:rsidRPr="008A0582">
        <w:rPr>
          <w:rFonts w:ascii="Times New Roman" w:hAnsi="Times New Roman" w:cs="Times New Roman"/>
          <w:sz w:val="24"/>
          <w:szCs w:val="24"/>
        </w:rPr>
        <w:t xml:space="preserve"> blood, it </w:t>
      </w:r>
      <w:r w:rsidR="00C66266" w:rsidRPr="008A0582">
        <w:rPr>
          <w:rFonts w:ascii="Times New Roman" w:hAnsi="Times New Roman" w:cs="Times New Roman"/>
          <w:sz w:val="24"/>
          <w:szCs w:val="24"/>
        </w:rPr>
        <w:t xml:space="preserve">is good for the </w:t>
      </w:r>
      <w:r w:rsidR="007F2AE6" w:rsidRPr="008A0582">
        <w:rPr>
          <w:rFonts w:ascii="Times New Roman" w:hAnsi="Times New Roman" w:cs="Times New Roman"/>
          <w:sz w:val="24"/>
          <w:szCs w:val="24"/>
        </w:rPr>
        <w:t>host</w:t>
      </w:r>
      <w:r w:rsidR="008014B4" w:rsidRPr="008A0582">
        <w:rPr>
          <w:rFonts w:ascii="Times New Roman" w:hAnsi="Times New Roman" w:cs="Times New Roman"/>
          <w:sz w:val="24"/>
          <w:szCs w:val="24"/>
        </w:rPr>
        <w:t xml:space="preserve"> of the heart </w:t>
      </w:r>
      <w:r w:rsidR="00C66266" w:rsidRPr="008A0582">
        <w:rPr>
          <w:rFonts w:ascii="Times New Roman" w:hAnsi="Times New Roman" w:cs="Times New Roman"/>
          <w:sz w:val="24"/>
          <w:szCs w:val="24"/>
        </w:rPr>
        <w:t>because the heart is</w:t>
      </w:r>
      <w:r w:rsidR="000B2432" w:rsidRPr="008A0582">
        <w:rPr>
          <w:rFonts w:ascii="Times New Roman" w:hAnsi="Times New Roman" w:cs="Times New Roman"/>
          <w:sz w:val="24"/>
          <w:szCs w:val="24"/>
        </w:rPr>
        <w:t xml:space="preserve"> supposed to </w:t>
      </w:r>
      <w:r w:rsidR="004C30FF" w:rsidRPr="008A0582">
        <w:rPr>
          <w:rFonts w:ascii="Times New Roman" w:hAnsi="Times New Roman" w:cs="Times New Roman"/>
          <w:sz w:val="24"/>
          <w:szCs w:val="24"/>
        </w:rPr>
        <w:t xml:space="preserve">perform this </w:t>
      </w:r>
      <w:r w:rsidR="000B2432" w:rsidRPr="008A0582">
        <w:rPr>
          <w:rFonts w:ascii="Times New Roman" w:hAnsi="Times New Roman" w:cs="Times New Roman"/>
          <w:sz w:val="24"/>
          <w:szCs w:val="24"/>
        </w:rPr>
        <w:t xml:space="preserve">function. </w:t>
      </w:r>
      <w:r w:rsidR="004C30FF" w:rsidRPr="008A0582">
        <w:rPr>
          <w:rFonts w:ascii="Times New Roman" w:hAnsi="Times New Roman" w:cs="Times New Roman"/>
          <w:sz w:val="24"/>
          <w:szCs w:val="24"/>
        </w:rPr>
        <w:t>To pump blood is the typical way that a heart</w:t>
      </w:r>
      <w:r w:rsidR="000B2432" w:rsidRPr="008A0582">
        <w:rPr>
          <w:rFonts w:ascii="Times New Roman" w:hAnsi="Times New Roman" w:cs="Times New Roman"/>
          <w:sz w:val="24"/>
          <w:szCs w:val="24"/>
        </w:rPr>
        <w:t xml:space="preserve"> contributes to the organism (its host)</w:t>
      </w:r>
      <w:r w:rsidR="00D770B1" w:rsidRPr="008A0582">
        <w:rPr>
          <w:rFonts w:ascii="Times New Roman" w:hAnsi="Times New Roman" w:cs="Times New Roman"/>
          <w:sz w:val="24"/>
          <w:szCs w:val="24"/>
        </w:rPr>
        <w:t xml:space="preserve"> and so when a heart performs this well it is good for the host</w:t>
      </w:r>
      <w:r w:rsidR="000B2432" w:rsidRPr="008A0582">
        <w:rPr>
          <w:rFonts w:ascii="Times New Roman" w:hAnsi="Times New Roman" w:cs="Times New Roman"/>
          <w:sz w:val="24"/>
          <w:szCs w:val="24"/>
        </w:rPr>
        <w:t xml:space="preserve">. </w:t>
      </w:r>
      <w:r w:rsidR="007F2AE6" w:rsidRPr="008A0582">
        <w:rPr>
          <w:rFonts w:ascii="Times New Roman" w:hAnsi="Times New Roman" w:cs="Times New Roman"/>
          <w:sz w:val="24"/>
          <w:szCs w:val="24"/>
        </w:rPr>
        <w:t xml:space="preserve">Parts are functioning as they should function. </w:t>
      </w:r>
    </w:p>
    <w:p w14:paraId="6AD8157F" w14:textId="77777777" w:rsidR="007F2AE6" w:rsidRPr="008A0582" w:rsidRDefault="007F2AE6"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Artifacts, too, can have good feature</w:t>
      </w:r>
      <w:r w:rsidR="00D900FB" w:rsidRPr="008A0582">
        <w:rPr>
          <w:rFonts w:ascii="Times New Roman" w:hAnsi="Times New Roman" w:cs="Times New Roman"/>
          <w:sz w:val="24"/>
          <w:szCs w:val="24"/>
        </w:rPr>
        <w:t>s, and this value claim describes those</w:t>
      </w:r>
      <w:r w:rsidRPr="008A0582">
        <w:rPr>
          <w:rFonts w:ascii="Times New Roman" w:hAnsi="Times New Roman" w:cs="Times New Roman"/>
          <w:sz w:val="24"/>
          <w:szCs w:val="24"/>
        </w:rPr>
        <w:t xml:space="preserve"> features which contribute to their functioning. </w:t>
      </w:r>
      <w:r w:rsidR="00D770B1" w:rsidRPr="008A0582">
        <w:rPr>
          <w:rFonts w:ascii="Times New Roman" w:hAnsi="Times New Roman" w:cs="Times New Roman"/>
          <w:sz w:val="24"/>
          <w:szCs w:val="24"/>
        </w:rPr>
        <w:t>In the case of artifacts, A is good for an artifact when A contributes to the artifact performing in the way</w:t>
      </w:r>
      <w:r w:rsidR="00133DBF" w:rsidRPr="008A0582">
        <w:rPr>
          <w:rFonts w:ascii="Times New Roman" w:hAnsi="Times New Roman" w:cs="Times New Roman"/>
          <w:sz w:val="24"/>
          <w:szCs w:val="24"/>
        </w:rPr>
        <w:t xml:space="preserve"> that</w:t>
      </w:r>
      <w:r w:rsidR="00D770B1" w:rsidRPr="008A0582">
        <w:rPr>
          <w:rFonts w:ascii="Times New Roman" w:hAnsi="Times New Roman" w:cs="Times New Roman"/>
          <w:sz w:val="24"/>
          <w:szCs w:val="24"/>
        </w:rPr>
        <w:t xml:space="preserve"> it is designed to perform. A sharp blade is good for a knife because a knife is designed to cut. Thus, the sharp blade contributes to the good performance of the knife: it is good for the knife.</w:t>
      </w:r>
      <w:r w:rsidRPr="008A0582">
        <w:rPr>
          <w:rFonts w:ascii="Times New Roman" w:hAnsi="Times New Roman" w:cs="Times New Roman"/>
          <w:sz w:val="24"/>
          <w:szCs w:val="24"/>
        </w:rPr>
        <w:t xml:space="preserve"> We do not use such language ordinarily, but we do speak of good or bad knives, and improvements to knives (or other artifacts), and such value-laden claims correspond to this ‘good for’ relation.</w:t>
      </w:r>
    </w:p>
    <w:p w14:paraId="7EBD8BE4" w14:textId="77777777" w:rsidR="00ED7F33" w:rsidRDefault="00D900FB"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Some events or changes can be good for broader communities or groups as well. </w:t>
      </w:r>
      <w:r w:rsidR="00786BD0" w:rsidRPr="008A0582">
        <w:rPr>
          <w:rFonts w:ascii="Times New Roman" w:hAnsi="Times New Roman" w:cs="Times New Roman"/>
          <w:sz w:val="24"/>
          <w:szCs w:val="24"/>
        </w:rPr>
        <w:t>Certain</w:t>
      </w:r>
      <w:r w:rsidR="00AA7DDF" w:rsidRPr="008A0582">
        <w:rPr>
          <w:rFonts w:ascii="Times New Roman" w:hAnsi="Times New Roman" w:cs="Times New Roman"/>
          <w:sz w:val="24"/>
          <w:szCs w:val="24"/>
        </w:rPr>
        <w:t xml:space="preserve"> activities such as r</w:t>
      </w:r>
      <w:r w:rsidR="00BF76E7" w:rsidRPr="008A0582">
        <w:rPr>
          <w:rFonts w:ascii="Times New Roman" w:hAnsi="Times New Roman" w:cs="Times New Roman"/>
          <w:sz w:val="24"/>
          <w:szCs w:val="24"/>
        </w:rPr>
        <w:t xml:space="preserve">eproduction </w:t>
      </w:r>
      <w:r w:rsidR="00F6700B" w:rsidRPr="008A0582">
        <w:rPr>
          <w:rFonts w:ascii="Times New Roman" w:hAnsi="Times New Roman" w:cs="Times New Roman"/>
          <w:sz w:val="24"/>
          <w:szCs w:val="24"/>
        </w:rPr>
        <w:t xml:space="preserve">and survival are </w:t>
      </w:r>
      <w:r w:rsidR="00786BD0" w:rsidRPr="008A0582">
        <w:rPr>
          <w:rFonts w:ascii="Times New Roman" w:hAnsi="Times New Roman" w:cs="Times New Roman"/>
          <w:sz w:val="24"/>
          <w:szCs w:val="24"/>
        </w:rPr>
        <w:t xml:space="preserve">said to be </w:t>
      </w:r>
      <w:r w:rsidR="009A1C5B" w:rsidRPr="008A0582">
        <w:rPr>
          <w:rFonts w:ascii="Times New Roman" w:hAnsi="Times New Roman" w:cs="Times New Roman"/>
          <w:sz w:val="24"/>
          <w:szCs w:val="24"/>
        </w:rPr>
        <w:t xml:space="preserve">good for the </w:t>
      </w:r>
      <w:r w:rsidR="00786BD0" w:rsidRPr="008A0582">
        <w:rPr>
          <w:rFonts w:ascii="Times New Roman" w:hAnsi="Times New Roman" w:cs="Times New Roman"/>
          <w:sz w:val="24"/>
          <w:szCs w:val="24"/>
        </w:rPr>
        <w:t xml:space="preserve">species of the </w:t>
      </w:r>
      <w:r w:rsidR="009A1C5B" w:rsidRPr="008A0582">
        <w:rPr>
          <w:rFonts w:ascii="Times New Roman" w:hAnsi="Times New Roman" w:cs="Times New Roman"/>
          <w:sz w:val="24"/>
          <w:szCs w:val="24"/>
        </w:rPr>
        <w:t xml:space="preserve">entity that </w:t>
      </w:r>
      <w:r w:rsidR="00B244C4" w:rsidRPr="008A0582">
        <w:rPr>
          <w:rFonts w:ascii="Times New Roman" w:hAnsi="Times New Roman" w:cs="Times New Roman"/>
          <w:sz w:val="24"/>
          <w:szCs w:val="24"/>
        </w:rPr>
        <w:t>reproduces or survives</w:t>
      </w:r>
      <w:r w:rsidR="00BF76E7" w:rsidRPr="008A0582">
        <w:rPr>
          <w:rFonts w:ascii="Times New Roman" w:hAnsi="Times New Roman" w:cs="Times New Roman"/>
          <w:sz w:val="24"/>
          <w:szCs w:val="24"/>
        </w:rPr>
        <w:t xml:space="preserve">. </w:t>
      </w:r>
      <w:r w:rsidRPr="008A0582">
        <w:rPr>
          <w:rFonts w:ascii="Times New Roman" w:hAnsi="Times New Roman" w:cs="Times New Roman"/>
          <w:sz w:val="24"/>
          <w:szCs w:val="24"/>
        </w:rPr>
        <w:t>Profits are good for companies. Further, that which is good for a group is not necessarily good for members of the group. For example, reproduction is good for a species</w:t>
      </w:r>
      <w:r w:rsidR="002A2F9D">
        <w:rPr>
          <w:rFonts w:ascii="Times New Roman" w:hAnsi="Times New Roman" w:cs="Times New Roman"/>
          <w:sz w:val="24"/>
          <w:szCs w:val="24"/>
        </w:rPr>
        <w:t xml:space="preserve"> as a whole</w:t>
      </w:r>
      <w:r w:rsidRPr="008A0582">
        <w:rPr>
          <w:rFonts w:ascii="Times New Roman" w:hAnsi="Times New Roman" w:cs="Times New Roman"/>
          <w:sz w:val="24"/>
          <w:szCs w:val="24"/>
        </w:rPr>
        <w:t xml:space="preserve"> but it may be bad for a particular </w:t>
      </w:r>
      <w:r w:rsidR="002A2F9D">
        <w:rPr>
          <w:rFonts w:ascii="Times New Roman" w:hAnsi="Times New Roman" w:cs="Times New Roman"/>
          <w:sz w:val="24"/>
          <w:szCs w:val="24"/>
        </w:rPr>
        <w:t>member of the species</w:t>
      </w:r>
      <w:r w:rsidRPr="008A0582">
        <w:rPr>
          <w:rFonts w:ascii="Times New Roman" w:hAnsi="Times New Roman" w:cs="Times New Roman"/>
          <w:sz w:val="24"/>
          <w:szCs w:val="24"/>
        </w:rPr>
        <w:t xml:space="preserve">. </w:t>
      </w:r>
      <w:r w:rsidR="002A2F9D">
        <w:rPr>
          <w:rFonts w:ascii="Times New Roman" w:hAnsi="Times New Roman" w:cs="Times New Roman"/>
          <w:sz w:val="24"/>
          <w:szCs w:val="24"/>
        </w:rPr>
        <w:t>A particular wolf may</w:t>
      </w:r>
      <w:r w:rsidRPr="008A0582">
        <w:rPr>
          <w:rFonts w:ascii="Times New Roman" w:hAnsi="Times New Roman" w:cs="Times New Roman"/>
          <w:sz w:val="24"/>
          <w:szCs w:val="24"/>
        </w:rPr>
        <w:t xml:space="preserve"> be </w:t>
      </w:r>
      <w:r w:rsidRPr="008A0582">
        <w:rPr>
          <w:rFonts w:ascii="Times New Roman" w:hAnsi="Times New Roman" w:cs="Times New Roman"/>
          <w:sz w:val="24"/>
          <w:szCs w:val="24"/>
        </w:rPr>
        <w:lastRenderedPageBreak/>
        <w:t>threatened by reproduction</w:t>
      </w:r>
      <w:r w:rsidR="003608F4">
        <w:rPr>
          <w:rFonts w:ascii="Times New Roman" w:hAnsi="Times New Roman" w:cs="Times New Roman"/>
          <w:sz w:val="24"/>
          <w:szCs w:val="24"/>
        </w:rPr>
        <w:t xml:space="preserve"> </w:t>
      </w:r>
      <w:r w:rsidR="002A2F9D">
        <w:rPr>
          <w:rFonts w:ascii="Times New Roman" w:hAnsi="Times New Roman" w:cs="Times New Roman"/>
          <w:sz w:val="24"/>
          <w:szCs w:val="24"/>
        </w:rPr>
        <w:t>if that wolf is too weak to survive birthing its offspring, but the reproduction is good for the species as a whole</w:t>
      </w:r>
      <w:r w:rsidRPr="008A0582">
        <w:rPr>
          <w:rFonts w:ascii="Times New Roman" w:hAnsi="Times New Roman" w:cs="Times New Roman"/>
          <w:sz w:val="24"/>
          <w:szCs w:val="24"/>
        </w:rPr>
        <w:t xml:space="preserve">. </w:t>
      </w:r>
      <w:r w:rsidR="003608F4">
        <w:rPr>
          <w:rFonts w:ascii="Times New Roman" w:hAnsi="Times New Roman" w:cs="Times New Roman"/>
          <w:sz w:val="24"/>
          <w:szCs w:val="24"/>
        </w:rPr>
        <w:t xml:space="preserve">Or, a pack may leave a sick member behind in order to survive: bad for the individual, but good for the pack. </w:t>
      </w:r>
    </w:p>
    <w:p w14:paraId="48AC9341" w14:textId="77777777" w:rsidR="003608F4" w:rsidRPr="003608F4" w:rsidRDefault="003608F4" w:rsidP="00C07454">
      <w:pPr>
        <w:spacing w:after="0" w:line="480" w:lineRule="auto"/>
        <w:jc w:val="both"/>
        <w:rPr>
          <w:rFonts w:ascii="Times New Roman" w:hAnsi="Times New Roman" w:cs="Times New Roman"/>
          <w:i/>
          <w:sz w:val="24"/>
          <w:szCs w:val="24"/>
        </w:rPr>
      </w:pPr>
    </w:p>
    <w:p w14:paraId="1F99EDF8" w14:textId="77777777" w:rsidR="003608F4" w:rsidRPr="003608F4" w:rsidRDefault="003608F4" w:rsidP="00C07454">
      <w:pPr>
        <w:spacing w:after="0" w:line="480" w:lineRule="auto"/>
        <w:jc w:val="both"/>
        <w:rPr>
          <w:rFonts w:ascii="Times New Roman" w:hAnsi="Times New Roman" w:cs="Times New Roman"/>
          <w:i/>
          <w:sz w:val="24"/>
          <w:szCs w:val="24"/>
        </w:rPr>
      </w:pPr>
      <w:r w:rsidRPr="003608F4">
        <w:rPr>
          <w:rFonts w:ascii="Times New Roman" w:hAnsi="Times New Roman" w:cs="Times New Roman"/>
          <w:sz w:val="24"/>
          <w:szCs w:val="24"/>
        </w:rPr>
        <w:t>Good for</w:t>
      </w:r>
      <w:r w:rsidRPr="003608F4">
        <w:rPr>
          <w:rFonts w:ascii="Times New Roman" w:hAnsi="Times New Roman" w:cs="Times New Roman"/>
          <w:i/>
          <w:sz w:val="24"/>
          <w:szCs w:val="24"/>
        </w:rPr>
        <w:t xml:space="preserve"> and the Value of Welfare</w:t>
      </w:r>
    </w:p>
    <w:p w14:paraId="6F4B1643" w14:textId="77777777" w:rsidR="003608F4" w:rsidRPr="003608F4" w:rsidRDefault="003608F4" w:rsidP="00C07454">
      <w:pPr>
        <w:spacing w:after="0" w:line="480" w:lineRule="auto"/>
        <w:jc w:val="both"/>
        <w:rPr>
          <w:rFonts w:ascii="Times New Roman" w:hAnsi="Times New Roman" w:cs="Times New Roman"/>
          <w:sz w:val="24"/>
          <w:szCs w:val="24"/>
        </w:rPr>
      </w:pPr>
    </w:p>
    <w:p w14:paraId="2EA1FA02" w14:textId="77777777" w:rsidR="003608F4" w:rsidRDefault="003608F4"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At this point in our discussion it</w:t>
      </w:r>
      <w:r w:rsidR="007A1765" w:rsidRPr="008A0582">
        <w:rPr>
          <w:rFonts w:ascii="Times New Roman" w:hAnsi="Times New Roman" w:cs="Times New Roman"/>
          <w:sz w:val="24"/>
          <w:szCs w:val="24"/>
        </w:rPr>
        <w:t xml:space="preserve"> is worth noting</w:t>
      </w:r>
      <w:r>
        <w:rPr>
          <w:rFonts w:ascii="Times New Roman" w:hAnsi="Times New Roman" w:cs="Times New Roman"/>
          <w:sz w:val="24"/>
          <w:szCs w:val="24"/>
        </w:rPr>
        <w:t xml:space="preserve"> </w:t>
      </w:r>
      <w:r w:rsidR="009C3327" w:rsidRPr="008A0582">
        <w:rPr>
          <w:rFonts w:ascii="Times New Roman" w:hAnsi="Times New Roman" w:cs="Times New Roman"/>
          <w:sz w:val="24"/>
          <w:szCs w:val="24"/>
        </w:rPr>
        <w:t xml:space="preserve">that </w:t>
      </w:r>
      <w:r w:rsidR="00E26690">
        <w:rPr>
          <w:rFonts w:ascii="Times New Roman" w:hAnsi="Times New Roman" w:cs="Times New Roman"/>
          <w:sz w:val="24"/>
          <w:szCs w:val="24"/>
        </w:rPr>
        <w:t xml:space="preserve">a subject’s </w:t>
      </w:r>
      <w:r w:rsidR="007A1765" w:rsidRPr="008A0582">
        <w:rPr>
          <w:rFonts w:ascii="Times New Roman" w:hAnsi="Times New Roman" w:cs="Times New Roman"/>
          <w:sz w:val="24"/>
          <w:szCs w:val="24"/>
        </w:rPr>
        <w:t xml:space="preserve">welfare is only valuable insofar as </w:t>
      </w:r>
      <w:r>
        <w:rPr>
          <w:rFonts w:ascii="Times New Roman" w:hAnsi="Times New Roman" w:cs="Times New Roman"/>
          <w:sz w:val="24"/>
          <w:szCs w:val="24"/>
        </w:rPr>
        <w:t>the welfare</w:t>
      </w:r>
      <w:r w:rsidR="007A1765" w:rsidRPr="008A0582">
        <w:rPr>
          <w:rFonts w:ascii="Times New Roman" w:hAnsi="Times New Roman" w:cs="Times New Roman"/>
          <w:sz w:val="24"/>
          <w:szCs w:val="24"/>
        </w:rPr>
        <w:t xml:space="preserve"> </w:t>
      </w:r>
      <w:r w:rsidR="007A1765" w:rsidRPr="003608F4">
        <w:rPr>
          <w:rFonts w:ascii="Times New Roman" w:hAnsi="Times New Roman" w:cs="Times New Roman"/>
          <w:i/>
          <w:sz w:val="24"/>
          <w:szCs w:val="24"/>
        </w:rPr>
        <w:t>subject</w:t>
      </w:r>
      <w:r w:rsidR="007A1765" w:rsidRPr="008A0582">
        <w:rPr>
          <w:rFonts w:ascii="Times New Roman" w:hAnsi="Times New Roman" w:cs="Times New Roman"/>
          <w:sz w:val="24"/>
          <w:szCs w:val="24"/>
        </w:rPr>
        <w:t xml:space="preserve"> is valuable. </w:t>
      </w:r>
      <w:r w:rsidR="00FF0A68">
        <w:rPr>
          <w:rFonts w:ascii="Times New Roman" w:hAnsi="Times New Roman" w:cs="Times New Roman"/>
          <w:sz w:val="24"/>
          <w:szCs w:val="24"/>
        </w:rPr>
        <w:t xml:space="preserve">In other words, welfare tells us about what is good for the welfare subject, but it does not </w:t>
      </w:r>
      <w:r w:rsidR="00FC4E0F">
        <w:rPr>
          <w:rFonts w:ascii="Times New Roman" w:hAnsi="Times New Roman" w:cs="Times New Roman"/>
          <w:sz w:val="24"/>
          <w:szCs w:val="24"/>
        </w:rPr>
        <w:t xml:space="preserve">necessarily tell us the right way to act when interacting with the welfare subject, </w:t>
      </w:r>
      <w:r w:rsidR="00FF0A68">
        <w:rPr>
          <w:rFonts w:ascii="Times New Roman" w:hAnsi="Times New Roman" w:cs="Times New Roman"/>
          <w:sz w:val="24"/>
          <w:szCs w:val="24"/>
        </w:rPr>
        <w:t xml:space="preserve">or </w:t>
      </w:r>
      <w:r w:rsidR="00FC4E0F">
        <w:rPr>
          <w:rFonts w:ascii="Times New Roman" w:hAnsi="Times New Roman" w:cs="Times New Roman"/>
          <w:sz w:val="24"/>
          <w:szCs w:val="24"/>
        </w:rPr>
        <w:t>whether or not the welfare subject has moral value</w:t>
      </w:r>
      <w:r w:rsidR="00FF0A68">
        <w:rPr>
          <w:rFonts w:ascii="Times New Roman" w:hAnsi="Times New Roman" w:cs="Times New Roman"/>
          <w:sz w:val="24"/>
          <w:szCs w:val="24"/>
        </w:rPr>
        <w:t xml:space="preserve"> (Feldman 2004, p. 10). </w:t>
      </w:r>
      <w:r>
        <w:rPr>
          <w:rFonts w:ascii="Times New Roman" w:hAnsi="Times New Roman" w:cs="Times New Roman"/>
          <w:sz w:val="24"/>
          <w:szCs w:val="24"/>
        </w:rPr>
        <w:t xml:space="preserve">Consider the welfare subject </w:t>
      </w:r>
      <w:r w:rsidRPr="00E26690">
        <w:rPr>
          <w:rFonts w:ascii="Times New Roman" w:hAnsi="Times New Roman" w:cs="Times New Roman"/>
          <w:sz w:val="24"/>
          <w:szCs w:val="24"/>
        </w:rPr>
        <w:t>grass</w:t>
      </w:r>
      <w:r>
        <w:rPr>
          <w:rFonts w:ascii="Times New Roman" w:hAnsi="Times New Roman" w:cs="Times New Roman"/>
          <w:sz w:val="24"/>
          <w:szCs w:val="24"/>
        </w:rPr>
        <w:t xml:space="preserve">, for example. Sunlight is </w:t>
      </w:r>
      <w:r w:rsidRPr="003608F4">
        <w:rPr>
          <w:rFonts w:ascii="Times New Roman" w:hAnsi="Times New Roman" w:cs="Times New Roman"/>
          <w:sz w:val="24"/>
          <w:szCs w:val="24"/>
        </w:rPr>
        <w:t>good for</w:t>
      </w:r>
      <w:r>
        <w:rPr>
          <w:rFonts w:ascii="Times New Roman" w:hAnsi="Times New Roman" w:cs="Times New Roman"/>
          <w:i/>
          <w:sz w:val="24"/>
          <w:szCs w:val="24"/>
        </w:rPr>
        <w:t xml:space="preserve"> </w:t>
      </w:r>
      <w:r>
        <w:rPr>
          <w:rFonts w:ascii="Times New Roman" w:hAnsi="Times New Roman" w:cs="Times New Roman"/>
          <w:sz w:val="24"/>
          <w:szCs w:val="24"/>
        </w:rPr>
        <w:t xml:space="preserve">grass and so it </w:t>
      </w:r>
      <w:r w:rsidR="00FC4E0F">
        <w:rPr>
          <w:rFonts w:ascii="Times New Roman" w:hAnsi="Times New Roman" w:cs="Times New Roman"/>
          <w:sz w:val="24"/>
          <w:szCs w:val="24"/>
        </w:rPr>
        <w:t>promotes the welfare of</w:t>
      </w:r>
      <w:r>
        <w:rPr>
          <w:rFonts w:ascii="Times New Roman" w:hAnsi="Times New Roman" w:cs="Times New Roman"/>
          <w:sz w:val="24"/>
          <w:szCs w:val="24"/>
        </w:rPr>
        <w:t xml:space="preserve"> grass. This fact does not tell us anything about the value of grass itself</w:t>
      </w:r>
      <w:r w:rsidR="00FC4E0F">
        <w:rPr>
          <w:rFonts w:ascii="Times New Roman" w:hAnsi="Times New Roman" w:cs="Times New Roman"/>
          <w:sz w:val="24"/>
          <w:szCs w:val="24"/>
        </w:rPr>
        <w:t xml:space="preserve">—whether we have to work to preserve grass, or whether we do something wrong by killing grass. Welfare claims </w:t>
      </w:r>
      <w:r>
        <w:rPr>
          <w:rFonts w:ascii="Times New Roman" w:hAnsi="Times New Roman" w:cs="Times New Roman"/>
          <w:sz w:val="24"/>
          <w:szCs w:val="24"/>
        </w:rPr>
        <w:t xml:space="preserve">only tells us what is good for grass. </w:t>
      </w:r>
    </w:p>
    <w:p w14:paraId="1700E756" w14:textId="77777777" w:rsidR="005A2409" w:rsidRDefault="005A2409" w:rsidP="004073CA">
      <w:pPr>
        <w:spacing w:after="0" w:line="480" w:lineRule="auto"/>
        <w:ind w:firstLine="720"/>
        <w:jc w:val="both"/>
        <w:rPr>
          <w:rFonts w:ascii="Times New Roman" w:hAnsi="Times New Roman" w:cs="Times New Roman"/>
          <w:sz w:val="24"/>
          <w:szCs w:val="24"/>
        </w:rPr>
      </w:pPr>
      <w:r w:rsidRPr="008A0582">
        <w:rPr>
          <w:rFonts w:ascii="Times New Roman" w:hAnsi="Times New Roman" w:cs="Times New Roman"/>
          <w:sz w:val="24"/>
          <w:szCs w:val="24"/>
        </w:rPr>
        <w:t xml:space="preserve">This </w:t>
      </w:r>
      <w:r w:rsidR="009C3327" w:rsidRPr="008A0582">
        <w:rPr>
          <w:rFonts w:ascii="Times New Roman" w:hAnsi="Times New Roman" w:cs="Times New Roman"/>
          <w:sz w:val="24"/>
          <w:szCs w:val="24"/>
        </w:rPr>
        <w:t xml:space="preserve">distinction </w:t>
      </w:r>
      <w:r w:rsidR="003608F4">
        <w:rPr>
          <w:rFonts w:ascii="Times New Roman" w:hAnsi="Times New Roman" w:cs="Times New Roman"/>
          <w:sz w:val="24"/>
          <w:szCs w:val="24"/>
        </w:rPr>
        <w:t xml:space="preserve">may appear innocuous but it </w:t>
      </w:r>
      <w:r w:rsidR="009C3327" w:rsidRPr="008A0582">
        <w:rPr>
          <w:rFonts w:ascii="Times New Roman" w:hAnsi="Times New Roman" w:cs="Times New Roman"/>
          <w:sz w:val="24"/>
          <w:szCs w:val="24"/>
        </w:rPr>
        <w:t xml:space="preserve">is important </w:t>
      </w:r>
      <w:r w:rsidR="003B2ECD">
        <w:rPr>
          <w:rFonts w:ascii="Times New Roman" w:hAnsi="Times New Roman" w:cs="Times New Roman"/>
          <w:sz w:val="24"/>
          <w:szCs w:val="24"/>
        </w:rPr>
        <w:t>to</w:t>
      </w:r>
      <w:r w:rsidRPr="008A0582">
        <w:rPr>
          <w:rFonts w:ascii="Times New Roman" w:hAnsi="Times New Roman" w:cs="Times New Roman"/>
          <w:sz w:val="24"/>
          <w:szCs w:val="24"/>
        </w:rPr>
        <w:t xml:space="preserve"> </w:t>
      </w:r>
      <w:r w:rsidR="003608F4">
        <w:rPr>
          <w:rFonts w:ascii="Times New Roman" w:hAnsi="Times New Roman" w:cs="Times New Roman"/>
          <w:sz w:val="24"/>
          <w:szCs w:val="24"/>
        </w:rPr>
        <w:t xml:space="preserve">our understanding of welfare in the context of the medical practice. </w:t>
      </w:r>
      <w:r w:rsidR="003B2ECD">
        <w:rPr>
          <w:rFonts w:ascii="Times New Roman" w:hAnsi="Times New Roman" w:cs="Times New Roman"/>
          <w:sz w:val="24"/>
          <w:szCs w:val="24"/>
        </w:rPr>
        <w:t xml:space="preserve">By divorcing the value of welfare from the nature of welfare, we can recognize that a PVS patient has welfare (to some degree) without implying further claims about the value of PVS patients. Thus, we </w:t>
      </w:r>
      <w:r w:rsidR="00DB18CE">
        <w:rPr>
          <w:rFonts w:ascii="Times New Roman" w:hAnsi="Times New Roman" w:cs="Times New Roman"/>
          <w:sz w:val="24"/>
          <w:szCs w:val="24"/>
        </w:rPr>
        <w:t xml:space="preserve">reduce the </w:t>
      </w:r>
      <w:r w:rsidR="003B2ECD">
        <w:rPr>
          <w:rFonts w:ascii="Times New Roman" w:hAnsi="Times New Roman" w:cs="Times New Roman"/>
          <w:sz w:val="24"/>
          <w:szCs w:val="24"/>
        </w:rPr>
        <w:t xml:space="preserve">risk </w:t>
      </w:r>
      <w:r w:rsidR="00DB18CE">
        <w:rPr>
          <w:rFonts w:ascii="Times New Roman" w:hAnsi="Times New Roman" w:cs="Times New Roman"/>
          <w:sz w:val="24"/>
          <w:szCs w:val="24"/>
        </w:rPr>
        <w:t xml:space="preserve">of </w:t>
      </w:r>
      <w:r w:rsidR="003B2ECD">
        <w:rPr>
          <w:rFonts w:ascii="Times New Roman" w:hAnsi="Times New Roman" w:cs="Times New Roman"/>
          <w:sz w:val="24"/>
          <w:szCs w:val="24"/>
        </w:rPr>
        <w:t xml:space="preserve">prematurely sliding into the ethical </w:t>
      </w:r>
      <w:r w:rsidR="00DB18CE">
        <w:rPr>
          <w:rFonts w:ascii="Times New Roman" w:hAnsi="Times New Roman" w:cs="Times New Roman"/>
          <w:sz w:val="24"/>
          <w:szCs w:val="24"/>
        </w:rPr>
        <w:t>considerations that stem from</w:t>
      </w:r>
      <w:r w:rsidR="003B2ECD">
        <w:rPr>
          <w:rFonts w:ascii="Times New Roman" w:hAnsi="Times New Roman" w:cs="Times New Roman"/>
          <w:sz w:val="24"/>
          <w:szCs w:val="24"/>
        </w:rPr>
        <w:t xml:space="preserve"> an entity’s </w:t>
      </w:r>
      <w:r w:rsidR="00DB18CE">
        <w:rPr>
          <w:rFonts w:ascii="Times New Roman" w:hAnsi="Times New Roman" w:cs="Times New Roman"/>
          <w:sz w:val="24"/>
          <w:szCs w:val="24"/>
        </w:rPr>
        <w:t xml:space="preserve">having </w:t>
      </w:r>
      <w:r w:rsidR="003B2ECD">
        <w:rPr>
          <w:rFonts w:ascii="Times New Roman" w:hAnsi="Times New Roman" w:cs="Times New Roman"/>
          <w:sz w:val="24"/>
          <w:szCs w:val="24"/>
        </w:rPr>
        <w:t xml:space="preserve">welfare. </w:t>
      </w:r>
      <w:r w:rsidRPr="008A0582">
        <w:rPr>
          <w:rFonts w:ascii="Times New Roman" w:hAnsi="Times New Roman" w:cs="Times New Roman"/>
          <w:sz w:val="24"/>
          <w:szCs w:val="24"/>
        </w:rPr>
        <w:t xml:space="preserve">So while it is true that the welfare of an entity is closely related to </w:t>
      </w:r>
      <w:r w:rsidR="003B2ECD">
        <w:rPr>
          <w:rFonts w:ascii="Times New Roman" w:hAnsi="Times New Roman" w:cs="Times New Roman"/>
          <w:sz w:val="24"/>
          <w:szCs w:val="24"/>
        </w:rPr>
        <w:t>considerations about the</w:t>
      </w:r>
      <w:r w:rsidRPr="008A0582">
        <w:rPr>
          <w:rFonts w:ascii="Times New Roman" w:hAnsi="Times New Roman" w:cs="Times New Roman"/>
          <w:sz w:val="24"/>
          <w:szCs w:val="24"/>
        </w:rPr>
        <w:t xml:space="preserve"> value of </w:t>
      </w:r>
      <w:r w:rsidR="003B2ECD">
        <w:rPr>
          <w:rFonts w:ascii="Times New Roman" w:hAnsi="Times New Roman" w:cs="Times New Roman"/>
          <w:sz w:val="24"/>
          <w:szCs w:val="24"/>
        </w:rPr>
        <w:t>that</w:t>
      </w:r>
      <w:r w:rsidRPr="008A0582">
        <w:rPr>
          <w:rFonts w:ascii="Times New Roman" w:hAnsi="Times New Roman" w:cs="Times New Roman"/>
          <w:sz w:val="24"/>
          <w:szCs w:val="24"/>
        </w:rPr>
        <w:t xml:space="preserve"> entity, </w:t>
      </w:r>
      <w:r w:rsidR="003B2ECD">
        <w:rPr>
          <w:rFonts w:ascii="Times New Roman" w:hAnsi="Times New Roman" w:cs="Times New Roman"/>
          <w:sz w:val="24"/>
          <w:szCs w:val="24"/>
        </w:rPr>
        <w:t>the two notions are distinct</w:t>
      </w:r>
      <w:r w:rsidRPr="008A0582">
        <w:rPr>
          <w:rFonts w:ascii="Times New Roman" w:hAnsi="Times New Roman" w:cs="Times New Roman"/>
          <w:sz w:val="24"/>
          <w:szCs w:val="24"/>
        </w:rPr>
        <w:t xml:space="preserve">. </w:t>
      </w:r>
    </w:p>
    <w:p w14:paraId="18B78218" w14:textId="77777777" w:rsidR="003B2ECD" w:rsidRDefault="003B2ECD" w:rsidP="00C07454">
      <w:pPr>
        <w:spacing w:after="0" w:line="480" w:lineRule="auto"/>
        <w:jc w:val="both"/>
        <w:rPr>
          <w:rFonts w:ascii="Times New Roman" w:hAnsi="Times New Roman" w:cs="Times New Roman"/>
          <w:sz w:val="24"/>
          <w:szCs w:val="24"/>
        </w:rPr>
      </w:pPr>
    </w:p>
    <w:p w14:paraId="5306A0DE" w14:textId="77777777" w:rsidR="00F12F9F" w:rsidRPr="008A0582" w:rsidRDefault="00F12F9F" w:rsidP="00C07454">
      <w:pPr>
        <w:spacing w:after="0" w:line="480" w:lineRule="auto"/>
        <w:jc w:val="both"/>
        <w:rPr>
          <w:rFonts w:ascii="Times New Roman" w:hAnsi="Times New Roman" w:cs="Times New Roman"/>
          <w:sz w:val="24"/>
          <w:szCs w:val="24"/>
        </w:rPr>
      </w:pPr>
    </w:p>
    <w:p w14:paraId="40564FCC" w14:textId="77777777" w:rsidR="004568D0" w:rsidRDefault="0057732C"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lastRenderedPageBreak/>
        <w:t xml:space="preserve">Understanding </w:t>
      </w:r>
      <w:r w:rsidR="004568D0" w:rsidRPr="008A0582">
        <w:rPr>
          <w:rFonts w:ascii="Times New Roman" w:hAnsi="Times New Roman" w:cs="Times New Roman"/>
          <w:i/>
          <w:sz w:val="24"/>
          <w:szCs w:val="24"/>
        </w:rPr>
        <w:t xml:space="preserve">Welfare </w:t>
      </w:r>
      <w:r w:rsidRPr="008A0582">
        <w:rPr>
          <w:rFonts w:ascii="Times New Roman" w:hAnsi="Times New Roman" w:cs="Times New Roman"/>
          <w:i/>
          <w:sz w:val="24"/>
          <w:szCs w:val="24"/>
        </w:rPr>
        <w:t>in terms of</w:t>
      </w:r>
      <w:r w:rsidR="004568D0" w:rsidRPr="008A0582">
        <w:rPr>
          <w:rFonts w:ascii="Times New Roman" w:hAnsi="Times New Roman" w:cs="Times New Roman"/>
          <w:i/>
          <w:sz w:val="24"/>
          <w:szCs w:val="24"/>
        </w:rPr>
        <w:t xml:space="preserve"> Interests</w:t>
      </w:r>
    </w:p>
    <w:p w14:paraId="4A401535" w14:textId="77777777" w:rsidR="003B2ECD" w:rsidRPr="008A0582" w:rsidRDefault="003B2ECD" w:rsidP="00C07454">
      <w:pPr>
        <w:spacing w:after="0" w:line="480" w:lineRule="auto"/>
        <w:jc w:val="both"/>
        <w:rPr>
          <w:rFonts w:ascii="Times New Roman" w:hAnsi="Times New Roman" w:cs="Times New Roman"/>
          <w:sz w:val="24"/>
          <w:szCs w:val="24"/>
        </w:rPr>
      </w:pPr>
    </w:p>
    <w:p w14:paraId="177A72C4" w14:textId="77777777" w:rsidR="004568D0" w:rsidRDefault="00C40A86"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Returning to our list of related terms, we often see w</w:t>
      </w:r>
      <w:r w:rsidR="004568D0" w:rsidRPr="008A0582">
        <w:rPr>
          <w:rFonts w:ascii="Times New Roman" w:hAnsi="Times New Roman" w:cs="Times New Roman"/>
          <w:sz w:val="24"/>
          <w:szCs w:val="24"/>
        </w:rPr>
        <w:t xml:space="preserve">elfare </w:t>
      </w:r>
      <w:r w:rsidR="008B1915" w:rsidRPr="008A0582">
        <w:rPr>
          <w:rFonts w:ascii="Times New Roman" w:hAnsi="Times New Roman" w:cs="Times New Roman"/>
          <w:sz w:val="24"/>
          <w:szCs w:val="24"/>
        </w:rPr>
        <w:t>described</w:t>
      </w:r>
      <w:r w:rsidR="004568D0" w:rsidRPr="008A0582">
        <w:rPr>
          <w:rFonts w:ascii="Times New Roman" w:hAnsi="Times New Roman" w:cs="Times New Roman"/>
          <w:sz w:val="24"/>
          <w:szCs w:val="24"/>
        </w:rPr>
        <w:t xml:space="preserve"> in terms of interests, and, commonly, best interests. When we discuss the welfare of a patient in the clinical setting, for example, we often do so by de</w:t>
      </w:r>
      <w:r w:rsidR="000F13F1" w:rsidRPr="008A0582">
        <w:rPr>
          <w:rFonts w:ascii="Times New Roman" w:hAnsi="Times New Roman" w:cs="Times New Roman"/>
          <w:sz w:val="24"/>
          <w:szCs w:val="24"/>
        </w:rPr>
        <w:t xml:space="preserve">scribing the patient’s welfare </w:t>
      </w:r>
      <w:r w:rsidR="004568D0" w:rsidRPr="008A0582">
        <w:rPr>
          <w:rFonts w:ascii="Times New Roman" w:hAnsi="Times New Roman" w:cs="Times New Roman"/>
          <w:sz w:val="24"/>
          <w:szCs w:val="24"/>
        </w:rPr>
        <w:t>as the patient’s interests: Does the family of the patient have the best interests of the patient in mind, or their own interests? Is the attending physician considering the int</w:t>
      </w:r>
      <w:r w:rsidR="00D900FB" w:rsidRPr="008A0582">
        <w:rPr>
          <w:rFonts w:ascii="Times New Roman" w:hAnsi="Times New Roman" w:cs="Times New Roman"/>
          <w:sz w:val="24"/>
          <w:szCs w:val="24"/>
        </w:rPr>
        <w:t>erests of the patient when pres</w:t>
      </w:r>
      <w:r w:rsidR="004568D0" w:rsidRPr="008A0582">
        <w:rPr>
          <w:rFonts w:ascii="Times New Roman" w:hAnsi="Times New Roman" w:cs="Times New Roman"/>
          <w:sz w:val="24"/>
          <w:szCs w:val="24"/>
        </w:rPr>
        <w:t xml:space="preserve">cribing this drug? Underlying questions like these, and implicit in many uses of the term ‘interests’, is an assumed relation between interests and welfare. In some cases, interests are explicitly used to define patient welfare. The American Board of Internal Medicine, for example, defines what it calls the ‘Primacy of Patient Welfare’ as ‘the dedication to the interests of the patient’ (2002). Others view welfare as: that which is in the best interests of the subject. Speaking of interests may indeed be useful when discussing welfare, but both the nature of interests and their relation to welfare can be defined in different ways. Consider the use of ‘interest’ in the following: </w:t>
      </w:r>
    </w:p>
    <w:p w14:paraId="4F917AE1" w14:textId="77777777" w:rsidR="00827078" w:rsidRPr="008A0582" w:rsidRDefault="00827078" w:rsidP="00C07454">
      <w:pPr>
        <w:spacing w:after="0" w:line="480" w:lineRule="auto"/>
        <w:jc w:val="both"/>
        <w:rPr>
          <w:rFonts w:ascii="Times New Roman" w:hAnsi="Times New Roman" w:cs="Times New Roman"/>
          <w:sz w:val="24"/>
          <w:szCs w:val="24"/>
        </w:rPr>
      </w:pPr>
    </w:p>
    <w:p w14:paraId="1B23F3FD" w14:textId="77777777" w:rsidR="004568D0" w:rsidRPr="008A0582" w:rsidRDefault="004568D0" w:rsidP="004073CA">
      <w:pPr>
        <w:numPr>
          <w:ilvl w:val="0"/>
          <w:numId w:val="1"/>
        </w:numPr>
        <w:tabs>
          <w:tab w:val="left" w:pos="360"/>
        </w:tabs>
        <w:spacing w:after="0" w:line="480" w:lineRule="auto"/>
        <w:ind w:left="360"/>
        <w:jc w:val="both"/>
        <w:rPr>
          <w:rFonts w:ascii="Times New Roman" w:hAnsi="Times New Roman" w:cs="Times New Roman"/>
          <w:sz w:val="24"/>
          <w:szCs w:val="24"/>
        </w:rPr>
      </w:pPr>
      <w:r w:rsidRPr="008A0582">
        <w:rPr>
          <w:rFonts w:ascii="Times New Roman" w:hAnsi="Times New Roman" w:cs="Times New Roman"/>
          <w:sz w:val="24"/>
          <w:szCs w:val="24"/>
        </w:rPr>
        <w:t>“It is in your child’s best interest that you refrain from smoking while pregnant.”</w:t>
      </w:r>
    </w:p>
    <w:p w14:paraId="4D53FA1D" w14:textId="77777777" w:rsidR="004568D0" w:rsidRPr="008A0582" w:rsidRDefault="004568D0" w:rsidP="004073CA">
      <w:pPr>
        <w:numPr>
          <w:ilvl w:val="0"/>
          <w:numId w:val="1"/>
        </w:numPr>
        <w:tabs>
          <w:tab w:val="left" w:pos="360"/>
        </w:tabs>
        <w:spacing w:after="0" w:line="480" w:lineRule="auto"/>
        <w:ind w:left="360"/>
        <w:jc w:val="both"/>
        <w:rPr>
          <w:rFonts w:ascii="Times New Roman" w:hAnsi="Times New Roman" w:cs="Times New Roman"/>
          <w:sz w:val="24"/>
          <w:szCs w:val="24"/>
        </w:rPr>
      </w:pPr>
      <w:r w:rsidRPr="008A0582">
        <w:rPr>
          <w:rFonts w:ascii="Times New Roman" w:hAnsi="Times New Roman" w:cs="Times New Roman"/>
          <w:sz w:val="24"/>
          <w:szCs w:val="24"/>
        </w:rPr>
        <w:t>“After reflecting on the options, Anna communicated an interest in addressing her condition through fitness and diet.”</w:t>
      </w:r>
    </w:p>
    <w:p w14:paraId="29AF1622" w14:textId="77777777" w:rsidR="004568D0" w:rsidRDefault="004568D0" w:rsidP="004073CA">
      <w:pPr>
        <w:numPr>
          <w:ilvl w:val="0"/>
          <w:numId w:val="1"/>
        </w:numPr>
        <w:tabs>
          <w:tab w:val="left" w:pos="360"/>
        </w:tabs>
        <w:spacing w:after="0" w:line="480" w:lineRule="auto"/>
        <w:ind w:left="360"/>
        <w:jc w:val="both"/>
        <w:rPr>
          <w:rFonts w:ascii="Times New Roman" w:hAnsi="Times New Roman" w:cs="Times New Roman"/>
          <w:sz w:val="24"/>
          <w:szCs w:val="24"/>
        </w:rPr>
      </w:pPr>
      <w:r w:rsidRPr="008A0582">
        <w:rPr>
          <w:rFonts w:ascii="Times New Roman" w:hAnsi="Times New Roman" w:cs="Times New Roman"/>
          <w:sz w:val="24"/>
          <w:szCs w:val="24"/>
        </w:rPr>
        <w:t xml:space="preserve"> “When Bill wants attention he expresses an interest in joining the terrorist movement.”</w:t>
      </w:r>
    </w:p>
    <w:p w14:paraId="3CF0E9E6" w14:textId="77777777" w:rsidR="00827078" w:rsidRPr="008A0582" w:rsidRDefault="00827078" w:rsidP="00C07454">
      <w:pPr>
        <w:spacing w:after="0" w:line="480" w:lineRule="auto"/>
        <w:jc w:val="both"/>
        <w:rPr>
          <w:rFonts w:ascii="Times New Roman" w:hAnsi="Times New Roman" w:cs="Times New Roman"/>
          <w:sz w:val="24"/>
          <w:szCs w:val="24"/>
        </w:rPr>
      </w:pPr>
    </w:p>
    <w:p w14:paraId="0149E457" w14:textId="77777777" w:rsidR="004568D0" w:rsidRPr="008A0582" w:rsidRDefault="004568D0"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Interests come in many varieties and relate in different ways to welfare. Some interests are implied and others are expressed. Some expressed interests are genuine, others are not. The fulfillment of some interests would promot</w:t>
      </w:r>
      <w:r w:rsidR="009F42DA" w:rsidRPr="008A0582">
        <w:rPr>
          <w:rFonts w:ascii="Times New Roman" w:hAnsi="Times New Roman" w:cs="Times New Roman"/>
          <w:sz w:val="24"/>
          <w:szCs w:val="24"/>
        </w:rPr>
        <w:t>e one’s welfare, others would not</w:t>
      </w:r>
      <w:r w:rsidRPr="008A0582">
        <w:rPr>
          <w:rFonts w:ascii="Times New Roman" w:hAnsi="Times New Roman" w:cs="Times New Roman"/>
          <w:sz w:val="24"/>
          <w:szCs w:val="24"/>
        </w:rPr>
        <w:t>.</w:t>
      </w:r>
    </w:p>
    <w:p w14:paraId="0AC99189" w14:textId="77777777" w:rsidR="004568D0" w:rsidRPr="008A0582" w:rsidRDefault="004568D0" w:rsidP="004073CA">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lastRenderedPageBreak/>
        <w:t xml:space="preserve">In example (1) above, we speak of the interests of a fetus. In this case, the subject of welfare (i.e. the fetus) does not have the cognitive capacity required to form an interest, nor can she communicate an interest. Despite this, we coherently refer to her best interests, and we do so because we can presume that the fetus wants her life to go well. Both her current and future welfare are at stake, and we attribute interests to her which are directed towards this welfare. These interests—unexpressed yet presumed—are </w:t>
      </w:r>
      <w:r w:rsidRPr="008A0582">
        <w:rPr>
          <w:rFonts w:ascii="Times New Roman" w:hAnsi="Times New Roman" w:cs="Times New Roman"/>
          <w:i/>
          <w:sz w:val="24"/>
          <w:szCs w:val="24"/>
        </w:rPr>
        <w:t xml:space="preserve">implied interests. </w:t>
      </w:r>
    </w:p>
    <w:p w14:paraId="71E0E386" w14:textId="77777777" w:rsidR="004568D0" w:rsidRPr="008A0582" w:rsidRDefault="004568D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We attribute implied interests to many subjects of welfare, from plants to infants to competent adults.  A plant has implied interests in sunlight and water, for example, and a human being in health. All of these—sunlight, water, and health—are good for their beneficiaries; they promote those subjects’ welfare.</w:t>
      </w:r>
    </w:p>
    <w:p w14:paraId="5B857E35" w14:textId="77777777" w:rsidR="004568D0" w:rsidRPr="008A0582" w:rsidRDefault="004568D0" w:rsidP="00C07454">
      <w:pPr>
        <w:spacing w:after="0" w:line="480" w:lineRule="auto"/>
        <w:ind w:firstLine="540"/>
        <w:jc w:val="both"/>
        <w:rPr>
          <w:rFonts w:ascii="Times New Roman" w:hAnsi="Times New Roman" w:cs="Times New Roman"/>
          <w:i/>
          <w:sz w:val="24"/>
          <w:szCs w:val="24"/>
        </w:rPr>
      </w:pPr>
      <w:r w:rsidRPr="008A0582">
        <w:rPr>
          <w:rFonts w:ascii="Times New Roman" w:hAnsi="Times New Roman" w:cs="Times New Roman"/>
          <w:sz w:val="24"/>
          <w:szCs w:val="24"/>
        </w:rPr>
        <w:t xml:space="preserve">Some beings (like competent adults) are able to express their preferences. In example (2), Anna prefers to address her condition through exercise and fitness. Notice that Anna’s preference will not necessarily promote her welfare. She may very well have done better to address her illness through another means. But, Anna has preferences and she has expressed these preferences. When a person has </w:t>
      </w:r>
      <w:r w:rsidR="009F42DA" w:rsidRPr="008A0582">
        <w:rPr>
          <w:rFonts w:ascii="Times New Roman" w:hAnsi="Times New Roman" w:cs="Times New Roman"/>
          <w:sz w:val="24"/>
          <w:szCs w:val="24"/>
        </w:rPr>
        <w:t xml:space="preserve">conscious </w:t>
      </w:r>
      <w:r w:rsidRPr="008A0582">
        <w:rPr>
          <w:rFonts w:ascii="Times New Roman" w:hAnsi="Times New Roman" w:cs="Times New Roman"/>
          <w:sz w:val="24"/>
          <w:szCs w:val="24"/>
        </w:rPr>
        <w:t xml:space="preserve">preferences or desires, these are best understood as </w:t>
      </w:r>
      <w:r w:rsidRPr="008A0582">
        <w:rPr>
          <w:rFonts w:ascii="Times New Roman" w:hAnsi="Times New Roman" w:cs="Times New Roman"/>
          <w:i/>
          <w:sz w:val="24"/>
          <w:szCs w:val="24"/>
        </w:rPr>
        <w:t>cognitive interests</w:t>
      </w:r>
      <w:r w:rsidRPr="008A0582">
        <w:rPr>
          <w:rFonts w:ascii="Times New Roman" w:hAnsi="Times New Roman" w:cs="Times New Roman"/>
          <w:sz w:val="24"/>
          <w:szCs w:val="24"/>
        </w:rPr>
        <w:t xml:space="preserve">. Some cognitive interests are expressed and others are not. When a cognitive interest is </w:t>
      </w:r>
      <w:r w:rsidR="009F42DA" w:rsidRPr="008A0582">
        <w:rPr>
          <w:rFonts w:ascii="Times New Roman" w:hAnsi="Times New Roman" w:cs="Times New Roman"/>
          <w:sz w:val="24"/>
          <w:szCs w:val="24"/>
        </w:rPr>
        <w:t xml:space="preserve">accurately </w:t>
      </w:r>
      <w:r w:rsidRPr="008A0582">
        <w:rPr>
          <w:rFonts w:ascii="Times New Roman" w:hAnsi="Times New Roman" w:cs="Times New Roman"/>
          <w:sz w:val="24"/>
          <w:szCs w:val="24"/>
        </w:rPr>
        <w:t xml:space="preserve">expressed, it is an </w:t>
      </w:r>
      <w:r w:rsidRPr="008A0582">
        <w:rPr>
          <w:rFonts w:ascii="Times New Roman" w:hAnsi="Times New Roman" w:cs="Times New Roman"/>
          <w:i/>
          <w:sz w:val="24"/>
          <w:szCs w:val="24"/>
        </w:rPr>
        <w:t>authentic interest</w:t>
      </w:r>
      <w:r w:rsidR="009F42DA" w:rsidRPr="008A0582">
        <w:rPr>
          <w:rFonts w:ascii="Times New Roman" w:hAnsi="Times New Roman" w:cs="Times New Roman"/>
          <w:i/>
          <w:sz w:val="24"/>
          <w:szCs w:val="24"/>
        </w:rPr>
        <w:t>.</w:t>
      </w:r>
    </w:p>
    <w:p w14:paraId="2B47967D" w14:textId="77777777" w:rsidR="004568D0" w:rsidRPr="008A0582" w:rsidRDefault="004568D0" w:rsidP="00C07454">
      <w:pPr>
        <w:spacing w:after="0" w:line="480" w:lineRule="auto"/>
        <w:ind w:firstLine="540"/>
        <w:jc w:val="both"/>
        <w:rPr>
          <w:rFonts w:ascii="Times New Roman" w:hAnsi="Times New Roman" w:cs="Times New Roman"/>
          <w:i/>
          <w:sz w:val="24"/>
          <w:szCs w:val="24"/>
        </w:rPr>
      </w:pPr>
      <w:r w:rsidRPr="008A0582">
        <w:rPr>
          <w:rFonts w:ascii="Times New Roman" w:hAnsi="Times New Roman" w:cs="Times New Roman"/>
          <w:sz w:val="24"/>
          <w:szCs w:val="24"/>
        </w:rPr>
        <w:t xml:space="preserve">Not all expressed interests are cognitive interests, however. In (3), Bill’s expression of his interest does not correspond to a cognitive interest. In fact, Bill has one cognitive interest—gaining attention—and a different expressed interest—joining a terrorist movement. In the clinical setting, this is not uncommon. A patient may express an interest in pain relief but really have an interest in opiates to feed </w:t>
      </w:r>
      <w:r w:rsidR="00326DA6">
        <w:rPr>
          <w:rFonts w:ascii="Times New Roman" w:hAnsi="Times New Roman" w:cs="Times New Roman"/>
          <w:sz w:val="24"/>
          <w:szCs w:val="24"/>
        </w:rPr>
        <w:t xml:space="preserve">his </w:t>
      </w:r>
      <w:proofErr w:type="spellStart"/>
      <w:r w:rsidRPr="008A0582">
        <w:rPr>
          <w:rFonts w:ascii="Times New Roman" w:hAnsi="Times New Roman" w:cs="Times New Roman"/>
          <w:sz w:val="24"/>
          <w:szCs w:val="24"/>
        </w:rPr>
        <w:t>ddiction</w:t>
      </w:r>
      <w:proofErr w:type="spellEnd"/>
      <w:r w:rsidRPr="008A0582">
        <w:rPr>
          <w:rFonts w:ascii="Times New Roman" w:hAnsi="Times New Roman" w:cs="Times New Roman"/>
          <w:sz w:val="24"/>
          <w:szCs w:val="24"/>
        </w:rPr>
        <w:t xml:space="preserve">. When a patient expresses an interest that does not accurately </w:t>
      </w:r>
      <w:r w:rsidR="00326DA6">
        <w:rPr>
          <w:rFonts w:ascii="Times New Roman" w:hAnsi="Times New Roman" w:cs="Times New Roman"/>
          <w:sz w:val="24"/>
          <w:szCs w:val="24"/>
        </w:rPr>
        <w:t>reflect his</w:t>
      </w:r>
      <w:r w:rsidRPr="008A0582">
        <w:rPr>
          <w:rFonts w:ascii="Times New Roman" w:hAnsi="Times New Roman" w:cs="Times New Roman"/>
          <w:sz w:val="24"/>
          <w:szCs w:val="24"/>
        </w:rPr>
        <w:t xml:space="preserve"> cognitive interests, this expressed interest is an </w:t>
      </w:r>
      <w:r w:rsidRPr="008A0582">
        <w:rPr>
          <w:rFonts w:ascii="Times New Roman" w:hAnsi="Times New Roman" w:cs="Times New Roman"/>
          <w:i/>
          <w:sz w:val="24"/>
          <w:szCs w:val="24"/>
        </w:rPr>
        <w:t>inauthentic interest.</w:t>
      </w:r>
    </w:p>
    <w:p w14:paraId="74650E14" w14:textId="77777777" w:rsidR="004568D0" w:rsidRPr="008A0582" w:rsidRDefault="004568D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lastRenderedPageBreak/>
        <w:t>When we describe welfare in terms of interests, it is necessary to differentiate between kinds of interests, to identify which sort of things can be said to have interests, and also to recognize the distinction between what is an interest for a subject and what is merely expressed as such</w:t>
      </w:r>
      <w:r w:rsidR="006E10C5">
        <w:rPr>
          <w:rFonts w:ascii="Times New Roman" w:hAnsi="Times New Roman" w:cs="Times New Roman"/>
          <w:sz w:val="24"/>
          <w:szCs w:val="24"/>
        </w:rPr>
        <w:t>.</w:t>
      </w:r>
    </w:p>
    <w:p w14:paraId="63D9F8D8" w14:textId="77777777" w:rsidR="004568D0" w:rsidRPr="008A0582" w:rsidRDefault="004568D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The distinction</w:t>
      </w:r>
      <w:r w:rsidR="00EA21DA">
        <w:rPr>
          <w:rFonts w:ascii="Times New Roman" w:hAnsi="Times New Roman" w:cs="Times New Roman"/>
          <w:sz w:val="24"/>
          <w:szCs w:val="24"/>
        </w:rPr>
        <w:t xml:space="preserve"> between types of interests emerges—though often implicitly—in a number of different </w:t>
      </w:r>
      <w:r w:rsidR="006E10C5">
        <w:rPr>
          <w:rFonts w:ascii="Times New Roman" w:hAnsi="Times New Roman" w:cs="Times New Roman"/>
          <w:sz w:val="24"/>
          <w:szCs w:val="24"/>
        </w:rPr>
        <w:t>contexts</w:t>
      </w:r>
      <w:r w:rsidR="00EA21DA">
        <w:rPr>
          <w:rFonts w:ascii="Times New Roman" w:hAnsi="Times New Roman" w:cs="Times New Roman"/>
          <w:sz w:val="24"/>
          <w:szCs w:val="24"/>
        </w:rPr>
        <w:t xml:space="preserve">, from discussions </w:t>
      </w:r>
      <w:r w:rsidR="006E10C5">
        <w:rPr>
          <w:rFonts w:ascii="Times New Roman" w:hAnsi="Times New Roman" w:cs="Times New Roman"/>
          <w:sz w:val="24"/>
          <w:szCs w:val="24"/>
        </w:rPr>
        <w:t xml:space="preserve">about </w:t>
      </w:r>
      <w:r w:rsidR="00EA21DA">
        <w:rPr>
          <w:rFonts w:ascii="Times New Roman" w:hAnsi="Times New Roman" w:cs="Times New Roman"/>
          <w:sz w:val="24"/>
          <w:szCs w:val="24"/>
        </w:rPr>
        <w:t xml:space="preserve">environmental concerns to </w:t>
      </w:r>
      <w:r w:rsidR="006E10C5">
        <w:rPr>
          <w:rFonts w:ascii="Times New Roman" w:hAnsi="Times New Roman" w:cs="Times New Roman"/>
          <w:sz w:val="24"/>
          <w:szCs w:val="24"/>
        </w:rPr>
        <w:t xml:space="preserve">topics in </w:t>
      </w:r>
      <w:r w:rsidR="00EA21DA">
        <w:rPr>
          <w:rFonts w:ascii="Times New Roman" w:hAnsi="Times New Roman" w:cs="Times New Roman"/>
          <w:sz w:val="24"/>
          <w:szCs w:val="24"/>
        </w:rPr>
        <w:t xml:space="preserve">medical ethics to </w:t>
      </w:r>
      <w:r w:rsidR="006E10C5">
        <w:rPr>
          <w:rFonts w:ascii="Times New Roman" w:hAnsi="Times New Roman" w:cs="Times New Roman"/>
          <w:sz w:val="24"/>
          <w:szCs w:val="24"/>
        </w:rPr>
        <w:t xml:space="preserve">debates over </w:t>
      </w:r>
      <w:r w:rsidR="00EA21DA">
        <w:rPr>
          <w:rFonts w:ascii="Times New Roman" w:hAnsi="Times New Roman" w:cs="Times New Roman"/>
          <w:sz w:val="24"/>
          <w:szCs w:val="24"/>
        </w:rPr>
        <w:t>animal rights</w:t>
      </w:r>
      <w:r w:rsidRPr="008A0582">
        <w:rPr>
          <w:rFonts w:ascii="Times New Roman" w:hAnsi="Times New Roman" w:cs="Times New Roman"/>
          <w:sz w:val="24"/>
          <w:szCs w:val="24"/>
        </w:rPr>
        <w:t xml:space="preserve">. Tom </w:t>
      </w:r>
      <w:r w:rsidR="000A79EE">
        <w:rPr>
          <w:rFonts w:ascii="Times New Roman" w:hAnsi="Times New Roman" w:cs="Times New Roman"/>
          <w:sz w:val="24"/>
          <w:szCs w:val="24"/>
        </w:rPr>
        <w:t>Regan</w:t>
      </w:r>
      <w:r w:rsidRPr="008A0582">
        <w:rPr>
          <w:rFonts w:ascii="Times New Roman" w:hAnsi="Times New Roman" w:cs="Times New Roman"/>
          <w:sz w:val="24"/>
          <w:szCs w:val="24"/>
        </w:rPr>
        <w:t xml:space="preserve">, for example, recognizes the </w:t>
      </w:r>
      <w:r w:rsidR="004A34C6">
        <w:rPr>
          <w:rFonts w:ascii="Times New Roman" w:hAnsi="Times New Roman" w:cs="Times New Roman"/>
          <w:sz w:val="24"/>
          <w:szCs w:val="24"/>
        </w:rPr>
        <w:t>different uses (and thus ambiguities)</w:t>
      </w:r>
      <w:r w:rsidRPr="008A0582">
        <w:rPr>
          <w:rFonts w:ascii="Times New Roman" w:hAnsi="Times New Roman" w:cs="Times New Roman"/>
          <w:sz w:val="24"/>
          <w:szCs w:val="24"/>
        </w:rPr>
        <w:t xml:space="preserve"> of interests in his writings on the ethical treatment of animals: </w:t>
      </w:r>
    </w:p>
    <w:p w14:paraId="3C2C5FBE" w14:textId="77777777" w:rsidR="004568D0" w:rsidRDefault="004568D0" w:rsidP="004073CA">
      <w:pPr>
        <w:spacing w:after="0"/>
        <w:ind w:left="720" w:right="720"/>
        <w:jc w:val="both"/>
        <w:rPr>
          <w:rFonts w:ascii="Times New Roman" w:hAnsi="Times New Roman" w:cs="Times New Roman"/>
          <w:i/>
          <w:sz w:val="24"/>
          <w:szCs w:val="24"/>
        </w:rPr>
      </w:pPr>
      <w:r w:rsidRPr="008A0582">
        <w:rPr>
          <w:rFonts w:ascii="Times New Roman" w:hAnsi="Times New Roman" w:cs="Times New Roman"/>
          <w:sz w:val="24"/>
          <w:szCs w:val="24"/>
        </w:rPr>
        <w:t xml:space="preserve">When we speak of a being (A) as ‘having an interest’ in something (x), we may mean either (a) that </w:t>
      </w:r>
      <w:r w:rsidRPr="008A0582">
        <w:rPr>
          <w:rFonts w:ascii="Times New Roman" w:hAnsi="Times New Roman" w:cs="Times New Roman"/>
          <w:i/>
          <w:sz w:val="24"/>
          <w:szCs w:val="24"/>
        </w:rPr>
        <w:t xml:space="preserve">x </w:t>
      </w:r>
      <w:r w:rsidRPr="008A0582">
        <w:rPr>
          <w:rFonts w:ascii="Times New Roman" w:hAnsi="Times New Roman" w:cs="Times New Roman"/>
          <w:sz w:val="24"/>
          <w:szCs w:val="24"/>
        </w:rPr>
        <w:t xml:space="preserve">is in A’s interests, that </w:t>
      </w:r>
      <w:r w:rsidRPr="008A0582">
        <w:rPr>
          <w:rFonts w:ascii="Times New Roman" w:hAnsi="Times New Roman" w:cs="Times New Roman"/>
          <w:i/>
          <w:sz w:val="24"/>
          <w:szCs w:val="24"/>
        </w:rPr>
        <w:t xml:space="preserve">x </w:t>
      </w:r>
      <w:r w:rsidRPr="008A0582">
        <w:rPr>
          <w:rFonts w:ascii="Times New Roman" w:hAnsi="Times New Roman" w:cs="Times New Roman"/>
          <w:sz w:val="24"/>
          <w:szCs w:val="24"/>
        </w:rPr>
        <w:t xml:space="preserve">is conducive to A’s good, or (b) that A is interested in </w:t>
      </w:r>
      <w:r w:rsidRPr="008A0582">
        <w:rPr>
          <w:rFonts w:ascii="Times New Roman" w:hAnsi="Times New Roman" w:cs="Times New Roman"/>
          <w:i/>
          <w:sz w:val="24"/>
          <w:szCs w:val="24"/>
        </w:rPr>
        <w:t xml:space="preserve">x, </w:t>
      </w:r>
      <w:r w:rsidRPr="008A0582">
        <w:rPr>
          <w:rFonts w:ascii="Times New Roman" w:hAnsi="Times New Roman" w:cs="Times New Roman"/>
          <w:sz w:val="24"/>
          <w:szCs w:val="24"/>
        </w:rPr>
        <w:t xml:space="preserve">that, for example, A likes or desires or is aiming at </w:t>
      </w:r>
      <w:r w:rsidRPr="008A0582">
        <w:rPr>
          <w:rFonts w:ascii="Times New Roman" w:hAnsi="Times New Roman" w:cs="Times New Roman"/>
          <w:i/>
          <w:sz w:val="24"/>
          <w:szCs w:val="24"/>
        </w:rPr>
        <w:t>x</w:t>
      </w:r>
      <w:r w:rsidR="00827078">
        <w:rPr>
          <w:rFonts w:ascii="Times New Roman" w:hAnsi="Times New Roman" w:cs="Times New Roman"/>
          <w:i/>
          <w:sz w:val="24"/>
          <w:szCs w:val="24"/>
        </w:rPr>
        <w:t xml:space="preserve"> </w:t>
      </w:r>
      <w:r w:rsidR="00827078">
        <w:rPr>
          <w:rFonts w:ascii="Times New Roman" w:hAnsi="Times New Roman" w:cs="Times New Roman"/>
          <w:sz w:val="24"/>
          <w:szCs w:val="24"/>
        </w:rPr>
        <w:t>(1983 p</w:t>
      </w:r>
      <w:r w:rsidRPr="008A0582">
        <w:rPr>
          <w:rFonts w:ascii="Times New Roman" w:hAnsi="Times New Roman" w:cs="Times New Roman"/>
          <w:i/>
          <w:sz w:val="24"/>
          <w:szCs w:val="24"/>
        </w:rPr>
        <w:t>.</w:t>
      </w:r>
      <w:r w:rsidR="00827078">
        <w:rPr>
          <w:rFonts w:ascii="Times New Roman" w:hAnsi="Times New Roman" w:cs="Times New Roman"/>
          <w:sz w:val="24"/>
          <w:szCs w:val="24"/>
        </w:rPr>
        <w:t>487).</w:t>
      </w:r>
      <w:r w:rsidRPr="008A0582">
        <w:rPr>
          <w:rFonts w:ascii="Times New Roman" w:hAnsi="Times New Roman" w:cs="Times New Roman"/>
          <w:i/>
          <w:sz w:val="24"/>
          <w:szCs w:val="24"/>
        </w:rPr>
        <w:t xml:space="preserve"> </w:t>
      </w:r>
    </w:p>
    <w:p w14:paraId="0D61DDBC" w14:textId="77777777" w:rsidR="006E10C5" w:rsidRPr="008A0582" w:rsidRDefault="006E10C5" w:rsidP="00C07454">
      <w:pPr>
        <w:spacing w:after="0"/>
        <w:ind w:right="720"/>
        <w:jc w:val="both"/>
        <w:rPr>
          <w:rFonts w:ascii="Times New Roman" w:hAnsi="Times New Roman" w:cs="Times New Roman"/>
          <w:i/>
          <w:sz w:val="24"/>
          <w:szCs w:val="24"/>
        </w:rPr>
      </w:pPr>
    </w:p>
    <w:p w14:paraId="7E842360" w14:textId="77777777" w:rsidR="00EA21DA" w:rsidRDefault="006E10C5"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Besides this distinction between ‘having an interest’ and ‘being interested in’, which </w:t>
      </w:r>
      <w:r w:rsidR="000A79EE">
        <w:rPr>
          <w:rFonts w:ascii="Times New Roman" w:hAnsi="Times New Roman" w:cs="Times New Roman"/>
          <w:sz w:val="24"/>
          <w:szCs w:val="24"/>
        </w:rPr>
        <w:t>Regan</w:t>
      </w:r>
      <w:r>
        <w:rPr>
          <w:rFonts w:ascii="Times New Roman" w:hAnsi="Times New Roman" w:cs="Times New Roman"/>
          <w:sz w:val="24"/>
          <w:szCs w:val="24"/>
        </w:rPr>
        <w:t xml:space="preserve"> refers to </w:t>
      </w:r>
      <w:r w:rsidR="004568D0" w:rsidRPr="008A0582">
        <w:rPr>
          <w:rFonts w:ascii="Times New Roman" w:hAnsi="Times New Roman" w:cs="Times New Roman"/>
          <w:sz w:val="24"/>
          <w:szCs w:val="24"/>
        </w:rPr>
        <w:t>as interest</w:t>
      </w:r>
      <w:r w:rsidR="004568D0" w:rsidRPr="008A0582">
        <w:rPr>
          <w:rFonts w:ascii="Times New Roman" w:hAnsi="Times New Roman" w:cs="Times New Roman"/>
          <w:sz w:val="24"/>
          <w:szCs w:val="24"/>
          <w:vertAlign w:val="subscript"/>
        </w:rPr>
        <w:t>1</w:t>
      </w:r>
      <w:r w:rsidR="004568D0" w:rsidRPr="008A0582">
        <w:rPr>
          <w:rFonts w:ascii="Times New Roman" w:hAnsi="Times New Roman" w:cs="Times New Roman"/>
          <w:sz w:val="24"/>
          <w:szCs w:val="24"/>
        </w:rPr>
        <w:t xml:space="preserve"> and interest</w:t>
      </w:r>
      <w:r w:rsidR="004568D0" w:rsidRPr="008A0582">
        <w:rPr>
          <w:rFonts w:ascii="Times New Roman" w:hAnsi="Times New Roman" w:cs="Times New Roman"/>
          <w:sz w:val="24"/>
          <w:szCs w:val="24"/>
          <w:vertAlign w:val="subscript"/>
        </w:rPr>
        <w:t>2</w:t>
      </w:r>
      <w:r>
        <w:rPr>
          <w:rFonts w:ascii="Times New Roman" w:hAnsi="Times New Roman" w:cs="Times New Roman"/>
          <w:sz w:val="24"/>
          <w:szCs w:val="24"/>
          <w:vertAlign w:val="subscript"/>
        </w:rPr>
        <w:t xml:space="preserve">, </w:t>
      </w:r>
      <w:r>
        <w:rPr>
          <w:rFonts w:ascii="Times New Roman" w:hAnsi="Times New Roman" w:cs="Times New Roman"/>
          <w:sz w:val="24"/>
          <w:szCs w:val="24"/>
        </w:rPr>
        <w:t>there are f</w:t>
      </w:r>
      <w:r w:rsidR="004568D0" w:rsidRPr="008A0582">
        <w:rPr>
          <w:rFonts w:ascii="Times New Roman" w:hAnsi="Times New Roman" w:cs="Times New Roman"/>
          <w:sz w:val="24"/>
          <w:szCs w:val="24"/>
        </w:rPr>
        <w:t xml:space="preserve">urther </w:t>
      </w:r>
      <w:r>
        <w:rPr>
          <w:rFonts w:ascii="Times New Roman" w:hAnsi="Times New Roman" w:cs="Times New Roman"/>
          <w:sz w:val="24"/>
          <w:szCs w:val="24"/>
        </w:rPr>
        <w:t>noteworthy</w:t>
      </w:r>
      <w:r w:rsidR="004568D0" w:rsidRPr="008A0582">
        <w:rPr>
          <w:rFonts w:ascii="Times New Roman" w:hAnsi="Times New Roman" w:cs="Times New Roman"/>
          <w:sz w:val="24"/>
          <w:szCs w:val="24"/>
        </w:rPr>
        <w:t xml:space="preserve"> distinctions among interests.</w:t>
      </w:r>
      <w:r>
        <w:rPr>
          <w:rFonts w:ascii="Times New Roman" w:hAnsi="Times New Roman" w:cs="Times New Roman"/>
          <w:sz w:val="24"/>
          <w:szCs w:val="24"/>
        </w:rPr>
        <w:t xml:space="preserve"> These different types of interests relate to welfare in different ways.</w:t>
      </w:r>
    </w:p>
    <w:p w14:paraId="2E4E0EEA" w14:textId="77777777" w:rsidR="004A34C6" w:rsidRPr="008A0582" w:rsidRDefault="004A34C6" w:rsidP="00C07454">
      <w:pPr>
        <w:spacing w:after="0" w:line="480" w:lineRule="auto"/>
        <w:jc w:val="both"/>
        <w:rPr>
          <w:rFonts w:ascii="Times New Roman" w:hAnsi="Times New Roman" w:cs="Times New Roman"/>
          <w:sz w:val="24"/>
          <w:szCs w:val="24"/>
        </w:rPr>
      </w:pPr>
    </w:p>
    <w:p w14:paraId="039EF65C" w14:textId="77777777" w:rsidR="004568D0" w:rsidRDefault="004A34C6" w:rsidP="00C07454">
      <w:pPr>
        <w:spacing w:after="0" w:line="480" w:lineRule="auto"/>
        <w:ind w:firstLine="540"/>
        <w:rPr>
          <w:rFonts w:ascii="Times New Roman" w:hAnsi="Times New Roman" w:cs="Times New Roman"/>
          <w:sz w:val="24"/>
          <w:szCs w:val="24"/>
          <w:u w:val="single"/>
        </w:rPr>
      </w:pPr>
      <w:r>
        <w:rPr>
          <w:rFonts w:ascii="Times New Roman" w:hAnsi="Times New Roman" w:cs="Times New Roman"/>
          <w:sz w:val="24"/>
          <w:szCs w:val="24"/>
          <w:u w:val="single"/>
        </w:rPr>
        <w:t>Figure 2</w:t>
      </w:r>
      <w:r w:rsidR="004568D0" w:rsidRPr="004A34C6">
        <w:rPr>
          <w:rFonts w:ascii="Times New Roman" w:hAnsi="Times New Roman" w:cs="Times New Roman"/>
          <w:sz w:val="24"/>
          <w:szCs w:val="24"/>
          <w:u w:val="single"/>
        </w:rPr>
        <w:t>: Types of Interests</w:t>
      </w:r>
    </w:p>
    <w:p w14:paraId="045DE89D" w14:textId="77777777" w:rsidR="004A34C6" w:rsidRPr="004A34C6" w:rsidRDefault="004A34C6" w:rsidP="00C07454">
      <w:pPr>
        <w:spacing w:after="0" w:line="480" w:lineRule="auto"/>
        <w:rPr>
          <w:rFonts w:ascii="Times New Roman" w:hAnsi="Times New Roman" w:cs="Times New Roman"/>
          <w:sz w:val="24"/>
          <w:szCs w:val="24"/>
          <w:u w:val="single"/>
        </w:rPr>
      </w:pPr>
    </w:p>
    <w:p w14:paraId="21B18390" w14:textId="77777777" w:rsidR="004A34C6" w:rsidRDefault="004A34C6" w:rsidP="00C07454">
      <w:pPr>
        <w:spacing w:after="0" w:line="480" w:lineRule="auto"/>
        <w:rPr>
          <w:rFonts w:ascii="Times New Roman" w:hAnsi="Times New Roman" w:cs="Times New Roman"/>
          <w:i/>
          <w:sz w:val="24"/>
          <w:szCs w:val="24"/>
        </w:rPr>
      </w:pPr>
      <w:r w:rsidRPr="008A0582">
        <w:rPr>
          <w:rFonts w:ascii="Times New Roman" w:hAnsi="Times New Roman" w:cs="Times New Roman"/>
          <w:i/>
          <w:noProof/>
          <w:sz w:val="24"/>
          <w:szCs w:val="24"/>
        </w:rPr>
        <w:drawing>
          <wp:inline distT="0" distB="0" distL="0" distR="0" wp14:anchorId="513A7486" wp14:editId="4A95155E">
            <wp:extent cx="3538846" cy="1965432"/>
            <wp:effectExtent l="0" t="25400" r="0" b="41275"/>
            <wp:docPr id="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3210EB74" w14:textId="77777777" w:rsidR="004A34C6" w:rsidRDefault="004A34C6" w:rsidP="00C07454">
      <w:pPr>
        <w:spacing w:after="0" w:line="480" w:lineRule="auto"/>
        <w:rPr>
          <w:rFonts w:ascii="Times New Roman" w:hAnsi="Times New Roman" w:cs="Times New Roman"/>
          <w:i/>
          <w:sz w:val="24"/>
          <w:szCs w:val="24"/>
        </w:rPr>
      </w:pPr>
    </w:p>
    <w:p w14:paraId="4E258733" w14:textId="77777777" w:rsidR="004568D0" w:rsidRDefault="004A34C6" w:rsidP="00C07454">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B</w:t>
      </w:r>
      <w:r w:rsidR="004568D0" w:rsidRPr="008A0582">
        <w:rPr>
          <w:rFonts w:ascii="Times New Roman" w:hAnsi="Times New Roman" w:cs="Times New Roman"/>
          <w:i/>
          <w:sz w:val="24"/>
          <w:szCs w:val="24"/>
        </w:rPr>
        <w:t>est Interests</w:t>
      </w:r>
      <w:r w:rsidR="009F42DA" w:rsidRPr="008A0582">
        <w:rPr>
          <w:rFonts w:ascii="Times New Roman" w:hAnsi="Times New Roman" w:cs="Times New Roman"/>
          <w:i/>
          <w:sz w:val="24"/>
          <w:szCs w:val="24"/>
        </w:rPr>
        <w:t xml:space="preserve"> (‘Welfare Interests’)</w:t>
      </w:r>
    </w:p>
    <w:p w14:paraId="10C08300" w14:textId="77777777" w:rsidR="004A34C6" w:rsidRPr="008A0582" w:rsidRDefault="004A34C6" w:rsidP="00C07454">
      <w:pPr>
        <w:spacing w:after="0" w:line="480" w:lineRule="auto"/>
        <w:jc w:val="both"/>
        <w:rPr>
          <w:rFonts w:ascii="Times New Roman" w:hAnsi="Times New Roman" w:cs="Times New Roman"/>
          <w:i/>
          <w:sz w:val="24"/>
          <w:szCs w:val="24"/>
        </w:rPr>
      </w:pPr>
    </w:p>
    <w:p w14:paraId="446E57D0" w14:textId="77777777" w:rsidR="00A77BB3" w:rsidRPr="00A77BB3" w:rsidRDefault="005E4BC3"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On</w:t>
      </w:r>
      <w:r w:rsidR="00A77BB3">
        <w:rPr>
          <w:rFonts w:ascii="Times New Roman" w:hAnsi="Times New Roman" w:cs="Times New Roman"/>
          <w:sz w:val="24"/>
          <w:szCs w:val="24"/>
        </w:rPr>
        <w:t xml:space="preserve"> August 24, 79 AD</w:t>
      </w:r>
      <w:r>
        <w:rPr>
          <w:rFonts w:ascii="Times New Roman" w:hAnsi="Times New Roman" w:cs="Times New Roman"/>
          <w:sz w:val="24"/>
          <w:szCs w:val="24"/>
        </w:rPr>
        <w:t xml:space="preserve">, </w:t>
      </w:r>
      <w:r w:rsidR="00122991">
        <w:rPr>
          <w:rFonts w:ascii="Times New Roman" w:hAnsi="Times New Roman" w:cs="Times New Roman"/>
          <w:sz w:val="24"/>
          <w:szCs w:val="24"/>
        </w:rPr>
        <w:t>the</w:t>
      </w:r>
      <w:r>
        <w:rPr>
          <w:rFonts w:ascii="Times New Roman" w:hAnsi="Times New Roman" w:cs="Times New Roman"/>
          <w:sz w:val="24"/>
          <w:szCs w:val="24"/>
        </w:rPr>
        <w:t xml:space="preserve"> citizens of Pompeii </w:t>
      </w:r>
      <w:r w:rsidR="00122991">
        <w:rPr>
          <w:rFonts w:ascii="Times New Roman" w:hAnsi="Times New Roman" w:cs="Times New Roman"/>
          <w:sz w:val="24"/>
          <w:szCs w:val="24"/>
        </w:rPr>
        <w:t>slept</w:t>
      </w:r>
      <w:r w:rsidR="00A77BB3">
        <w:rPr>
          <w:rFonts w:ascii="Times New Roman" w:hAnsi="Times New Roman" w:cs="Times New Roman"/>
          <w:sz w:val="24"/>
          <w:szCs w:val="24"/>
        </w:rPr>
        <w:t xml:space="preserve"> as </w:t>
      </w:r>
      <w:r w:rsidR="00144F2A">
        <w:rPr>
          <w:rFonts w:ascii="Times New Roman" w:hAnsi="Times New Roman" w:cs="Times New Roman"/>
          <w:sz w:val="24"/>
          <w:szCs w:val="24"/>
        </w:rPr>
        <w:t>lava and ash</w:t>
      </w:r>
      <w:r>
        <w:rPr>
          <w:rFonts w:ascii="Times New Roman" w:hAnsi="Times New Roman" w:cs="Times New Roman"/>
          <w:sz w:val="24"/>
          <w:szCs w:val="24"/>
        </w:rPr>
        <w:t xml:space="preserve"> from </w:t>
      </w:r>
      <w:r w:rsidR="00A77BB3">
        <w:rPr>
          <w:rFonts w:ascii="Times New Roman" w:hAnsi="Times New Roman" w:cs="Times New Roman"/>
          <w:sz w:val="24"/>
          <w:szCs w:val="24"/>
        </w:rPr>
        <w:t>Mount</w:t>
      </w:r>
      <w:r w:rsidR="00A77BB3" w:rsidRPr="00A77BB3">
        <w:rPr>
          <w:rFonts w:ascii="Times New Roman" w:hAnsi="Times New Roman" w:cs="Times New Roman"/>
          <w:sz w:val="24"/>
          <w:szCs w:val="24"/>
        </w:rPr>
        <w:t xml:space="preserve"> Vesuvius </w:t>
      </w:r>
      <w:r>
        <w:rPr>
          <w:rFonts w:ascii="Times New Roman" w:hAnsi="Times New Roman" w:cs="Times New Roman"/>
          <w:sz w:val="24"/>
          <w:szCs w:val="24"/>
        </w:rPr>
        <w:t xml:space="preserve">poured towards the homes. </w:t>
      </w:r>
      <w:r w:rsidR="004A34C6">
        <w:rPr>
          <w:rFonts w:ascii="Times New Roman" w:hAnsi="Times New Roman" w:cs="Times New Roman"/>
          <w:sz w:val="24"/>
          <w:szCs w:val="24"/>
        </w:rPr>
        <w:t xml:space="preserve">Many were killed in their sleep, </w:t>
      </w:r>
      <w:r>
        <w:rPr>
          <w:rFonts w:ascii="Times New Roman" w:hAnsi="Times New Roman" w:cs="Times New Roman"/>
          <w:sz w:val="24"/>
          <w:szCs w:val="24"/>
        </w:rPr>
        <w:t xml:space="preserve">never </w:t>
      </w:r>
      <w:r w:rsidR="004A34C6">
        <w:rPr>
          <w:rFonts w:ascii="Times New Roman" w:hAnsi="Times New Roman" w:cs="Times New Roman"/>
          <w:sz w:val="24"/>
          <w:szCs w:val="24"/>
        </w:rPr>
        <w:t>having a chance</w:t>
      </w:r>
      <w:r>
        <w:rPr>
          <w:rFonts w:ascii="Times New Roman" w:hAnsi="Times New Roman" w:cs="Times New Roman"/>
          <w:sz w:val="24"/>
          <w:szCs w:val="24"/>
        </w:rPr>
        <w:t xml:space="preserve"> to escape the path of the deadly eruption. </w:t>
      </w:r>
      <w:r w:rsidR="00122991">
        <w:rPr>
          <w:rFonts w:ascii="Times New Roman" w:hAnsi="Times New Roman" w:cs="Times New Roman"/>
          <w:sz w:val="24"/>
          <w:szCs w:val="24"/>
        </w:rPr>
        <w:t>In one sense, those who slept never</w:t>
      </w:r>
      <w:r w:rsidR="004073CA">
        <w:rPr>
          <w:rFonts w:ascii="Times New Roman" w:hAnsi="Times New Roman" w:cs="Times New Roman"/>
          <w:sz w:val="24"/>
          <w:szCs w:val="24"/>
        </w:rPr>
        <w:t xml:space="preserve"> had </w:t>
      </w:r>
      <w:r w:rsidR="00A92AAE">
        <w:rPr>
          <w:rFonts w:ascii="Times New Roman" w:hAnsi="Times New Roman" w:cs="Times New Roman"/>
          <w:sz w:val="24"/>
          <w:szCs w:val="24"/>
        </w:rPr>
        <w:t>an interest</w:t>
      </w:r>
      <w:r w:rsidR="004A34C6">
        <w:rPr>
          <w:rFonts w:ascii="Times New Roman" w:hAnsi="Times New Roman" w:cs="Times New Roman"/>
          <w:sz w:val="24"/>
          <w:szCs w:val="24"/>
        </w:rPr>
        <w:t xml:space="preserve"> in escaping from the approaching lava. This is because they never held the cognitive desire to flee. </w:t>
      </w:r>
      <w:r>
        <w:rPr>
          <w:rFonts w:ascii="Times New Roman" w:hAnsi="Times New Roman" w:cs="Times New Roman"/>
          <w:sz w:val="24"/>
          <w:szCs w:val="24"/>
        </w:rPr>
        <w:t xml:space="preserve">Yet, </w:t>
      </w:r>
      <w:r w:rsidR="004A34C6">
        <w:rPr>
          <w:rFonts w:ascii="Times New Roman" w:hAnsi="Times New Roman" w:cs="Times New Roman"/>
          <w:sz w:val="24"/>
          <w:szCs w:val="24"/>
        </w:rPr>
        <w:t xml:space="preserve">in another sense, they certainly had an </w:t>
      </w:r>
      <w:r w:rsidR="00326DA6">
        <w:rPr>
          <w:rFonts w:ascii="Times New Roman" w:hAnsi="Times New Roman" w:cs="Times New Roman"/>
          <w:sz w:val="24"/>
          <w:szCs w:val="24"/>
        </w:rPr>
        <w:t>interest in escaping</w:t>
      </w:r>
      <w:r w:rsidR="004A34C6">
        <w:rPr>
          <w:rFonts w:ascii="Times New Roman" w:hAnsi="Times New Roman" w:cs="Times New Roman"/>
          <w:sz w:val="24"/>
          <w:szCs w:val="24"/>
        </w:rPr>
        <w:t>. Fleeing would have been good for them</w:t>
      </w:r>
      <w:r>
        <w:rPr>
          <w:rFonts w:ascii="Times New Roman" w:hAnsi="Times New Roman" w:cs="Times New Roman"/>
          <w:sz w:val="24"/>
          <w:szCs w:val="24"/>
        </w:rPr>
        <w:t xml:space="preserve">. </w:t>
      </w:r>
      <w:r w:rsidR="004A34C6">
        <w:rPr>
          <w:rFonts w:ascii="Times New Roman" w:hAnsi="Times New Roman" w:cs="Times New Roman"/>
          <w:sz w:val="24"/>
          <w:szCs w:val="24"/>
        </w:rPr>
        <w:t>Thus, we can say that it</w:t>
      </w:r>
      <w:r>
        <w:rPr>
          <w:rFonts w:ascii="Times New Roman" w:hAnsi="Times New Roman" w:cs="Times New Roman"/>
          <w:sz w:val="24"/>
          <w:szCs w:val="24"/>
        </w:rPr>
        <w:t xml:space="preserve"> was in their </w:t>
      </w:r>
      <w:r w:rsidRPr="005E4BC3">
        <w:rPr>
          <w:rFonts w:ascii="Times New Roman" w:hAnsi="Times New Roman" w:cs="Times New Roman"/>
          <w:i/>
          <w:sz w:val="24"/>
          <w:szCs w:val="24"/>
        </w:rPr>
        <w:t>best interests</w:t>
      </w:r>
      <w:r>
        <w:rPr>
          <w:rFonts w:ascii="Times New Roman" w:hAnsi="Times New Roman" w:cs="Times New Roman"/>
          <w:sz w:val="24"/>
          <w:szCs w:val="24"/>
        </w:rPr>
        <w:t xml:space="preserve"> to flee from the approaching disaster</w:t>
      </w:r>
      <w:r w:rsidR="00144F2A">
        <w:rPr>
          <w:rFonts w:ascii="Times New Roman" w:hAnsi="Times New Roman" w:cs="Times New Roman"/>
          <w:sz w:val="24"/>
          <w:szCs w:val="24"/>
        </w:rPr>
        <w:t xml:space="preserve">—even if they were never </w:t>
      </w:r>
      <w:r w:rsidR="00783A92">
        <w:rPr>
          <w:rFonts w:ascii="Times New Roman" w:hAnsi="Times New Roman" w:cs="Times New Roman"/>
          <w:sz w:val="24"/>
          <w:szCs w:val="24"/>
        </w:rPr>
        <w:t xml:space="preserve">interested in </w:t>
      </w:r>
      <w:r w:rsidR="004A34C6">
        <w:rPr>
          <w:rFonts w:ascii="Times New Roman" w:hAnsi="Times New Roman" w:cs="Times New Roman"/>
          <w:sz w:val="24"/>
          <w:szCs w:val="24"/>
        </w:rPr>
        <w:t>fleeing</w:t>
      </w:r>
      <w:r w:rsidR="00783A92">
        <w:rPr>
          <w:rFonts w:ascii="Times New Roman" w:hAnsi="Times New Roman" w:cs="Times New Roman"/>
          <w:sz w:val="24"/>
          <w:szCs w:val="24"/>
        </w:rPr>
        <w:t>.</w:t>
      </w:r>
    </w:p>
    <w:p w14:paraId="582BA4F9" w14:textId="77777777" w:rsidR="004568D0" w:rsidRPr="008A0582" w:rsidRDefault="00C04EBE"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Certain inter</w:t>
      </w:r>
      <w:r w:rsidR="00DB18CE">
        <w:rPr>
          <w:rFonts w:ascii="Times New Roman" w:hAnsi="Times New Roman" w:cs="Times New Roman"/>
          <w:sz w:val="24"/>
          <w:szCs w:val="24"/>
        </w:rPr>
        <w:t>e</w:t>
      </w:r>
      <w:r w:rsidRPr="008A0582">
        <w:rPr>
          <w:rFonts w:ascii="Times New Roman" w:hAnsi="Times New Roman" w:cs="Times New Roman"/>
          <w:sz w:val="24"/>
          <w:szCs w:val="24"/>
        </w:rPr>
        <w:t>sts</w:t>
      </w:r>
      <w:r w:rsidR="00FB1F27">
        <w:rPr>
          <w:rFonts w:ascii="Times New Roman" w:hAnsi="Times New Roman" w:cs="Times New Roman"/>
          <w:sz w:val="24"/>
          <w:szCs w:val="24"/>
        </w:rPr>
        <w:t xml:space="preserve">, like the residents’ interest in fleeing, </w:t>
      </w:r>
      <w:r w:rsidR="004568D0" w:rsidRPr="008A0582">
        <w:rPr>
          <w:rFonts w:ascii="Times New Roman" w:hAnsi="Times New Roman" w:cs="Times New Roman"/>
          <w:sz w:val="24"/>
          <w:szCs w:val="24"/>
        </w:rPr>
        <w:t xml:space="preserve">are </w:t>
      </w:r>
      <w:r w:rsidR="00EA21DA">
        <w:rPr>
          <w:rFonts w:ascii="Times New Roman" w:hAnsi="Times New Roman" w:cs="Times New Roman"/>
          <w:sz w:val="24"/>
          <w:szCs w:val="24"/>
        </w:rPr>
        <w:t xml:space="preserve">objectively </w:t>
      </w:r>
      <w:r w:rsidR="004568D0" w:rsidRPr="008A0582">
        <w:rPr>
          <w:rFonts w:ascii="Times New Roman" w:hAnsi="Times New Roman" w:cs="Times New Roman"/>
          <w:sz w:val="24"/>
          <w:szCs w:val="24"/>
        </w:rPr>
        <w:t xml:space="preserve">good </w:t>
      </w:r>
      <w:r w:rsidR="00FB1F27">
        <w:rPr>
          <w:rFonts w:ascii="Times New Roman" w:hAnsi="Times New Roman" w:cs="Times New Roman"/>
          <w:sz w:val="24"/>
          <w:szCs w:val="24"/>
        </w:rPr>
        <w:t>when fulfilled</w:t>
      </w:r>
      <w:r w:rsidR="004568D0" w:rsidRPr="008A0582">
        <w:rPr>
          <w:rFonts w:ascii="Times New Roman" w:hAnsi="Times New Roman" w:cs="Times New Roman"/>
          <w:sz w:val="24"/>
          <w:szCs w:val="24"/>
        </w:rPr>
        <w:t>. These a</w:t>
      </w:r>
      <w:r w:rsidR="00DB18CE">
        <w:rPr>
          <w:rFonts w:ascii="Times New Roman" w:hAnsi="Times New Roman" w:cs="Times New Roman"/>
          <w:sz w:val="24"/>
          <w:szCs w:val="24"/>
        </w:rPr>
        <w:t>re ‘best interests</w:t>
      </w:r>
      <w:r w:rsidR="004568D0" w:rsidRPr="008A0582">
        <w:rPr>
          <w:rFonts w:ascii="Times New Roman" w:hAnsi="Times New Roman" w:cs="Times New Roman"/>
          <w:sz w:val="24"/>
          <w:szCs w:val="24"/>
        </w:rPr>
        <w:t>’</w:t>
      </w:r>
      <w:r w:rsidR="00DB18CE">
        <w:rPr>
          <w:rFonts w:ascii="Times New Roman" w:hAnsi="Times New Roman" w:cs="Times New Roman"/>
          <w:sz w:val="24"/>
          <w:szCs w:val="24"/>
        </w:rPr>
        <w:t xml:space="preserve"> and </w:t>
      </w:r>
      <w:r w:rsidR="00FB1F27">
        <w:rPr>
          <w:rFonts w:ascii="Times New Roman" w:hAnsi="Times New Roman" w:cs="Times New Roman"/>
          <w:sz w:val="24"/>
          <w:szCs w:val="24"/>
        </w:rPr>
        <w:t xml:space="preserve">are often referenced as the </w:t>
      </w:r>
      <w:r w:rsidR="00DB18CE">
        <w:rPr>
          <w:rFonts w:ascii="Times New Roman" w:hAnsi="Times New Roman" w:cs="Times New Roman"/>
          <w:sz w:val="24"/>
          <w:szCs w:val="24"/>
        </w:rPr>
        <w:t>standard for welfare considerations for the incompetent or incapacitated, and most commonly for children, infants, or the disabled.</w:t>
      </w:r>
      <w:r w:rsidR="00DB18CE">
        <w:rPr>
          <w:rStyle w:val="FootnoteReference"/>
          <w:rFonts w:ascii="Times New Roman" w:hAnsi="Times New Roman" w:cs="Times New Roman"/>
          <w:sz w:val="24"/>
          <w:szCs w:val="24"/>
        </w:rPr>
        <w:footnoteReference w:id="6"/>
      </w:r>
      <w:r w:rsidR="004568D0" w:rsidRPr="008A0582">
        <w:rPr>
          <w:rFonts w:ascii="Times New Roman" w:hAnsi="Times New Roman" w:cs="Times New Roman"/>
          <w:sz w:val="24"/>
          <w:szCs w:val="24"/>
        </w:rPr>
        <w:t xml:space="preserve"> </w:t>
      </w:r>
      <w:r w:rsidR="006E10C5">
        <w:rPr>
          <w:rFonts w:ascii="Times New Roman" w:hAnsi="Times New Roman" w:cs="Times New Roman"/>
          <w:sz w:val="24"/>
          <w:szCs w:val="24"/>
        </w:rPr>
        <w:t>An individual’s</w:t>
      </w:r>
      <w:r w:rsidR="00EA21DA">
        <w:rPr>
          <w:rFonts w:ascii="Times New Roman" w:hAnsi="Times New Roman" w:cs="Times New Roman"/>
          <w:sz w:val="24"/>
          <w:szCs w:val="24"/>
        </w:rPr>
        <w:t xml:space="preserve"> best interests do not necessarily correspond to </w:t>
      </w:r>
      <w:r w:rsidR="006E10C5">
        <w:rPr>
          <w:rFonts w:ascii="Times New Roman" w:hAnsi="Times New Roman" w:cs="Times New Roman"/>
          <w:sz w:val="24"/>
          <w:szCs w:val="24"/>
        </w:rPr>
        <w:t xml:space="preserve">that individual’s </w:t>
      </w:r>
      <w:r w:rsidR="00EA21DA">
        <w:rPr>
          <w:rFonts w:ascii="Times New Roman" w:hAnsi="Times New Roman" w:cs="Times New Roman"/>
          <w:sz w:val="24"/>
          <w:szCs w:val="24"/>
        </w:rPr>
        <w:t xml:space="preserve">subjective—that is to say, cognitively held—interests. </w:t>
      </w:r>
      <w:r w:rsidR="006E10C5">
        <w:rPr>
          <w:rFonts w:ascii="Times New Roman" w:hAnsi="Times New Roman" w:cs="Times New Roman"/>
          <w:sz w:val="24"/>
          <w:szCs w:val="24"/>
        </w:rPr>
        <w:t xml:space="preserve">Eating healthy when we are young is in our best interests </w:t>
      </w:r>
      <w:r w:rsidR="004568D0" w:rsidRPr="008A0582">
        <w:rPr>
          <w:rFonts w:ascii="Times New Roman" w:hAnsi="Times New Roman" w:cs="Times New Roman"/>
          <w:sz w:val="24"/>
          <w:szCs w:val="24"/>
        </w:rPr>
        <w:t xml:space="preserve">though we may lack a cognitive interest in many healthy foods. </w:t>
      </w:r>
      <w:r w:rsidR="004A34C6">
        <w:rPr>
          <w:rFonts w:ascii="Times New Roman" w:hAnsi="Times New Roman" w:cs="Times New Roman"/>
          <w:sz w:val="24"/>
          <w:szCs w:val="24"/>
        </w:rPr>
        <w:t xml:space="preserve">We may even have an aversion to many healthy foods. </w:t>
      </w:r>
      <w:r w:rsidRPr="008A0582">
        <w:rPr>
          <w:rFonts w:ascii="Times New Roman" w:hAnsi="Times New Roman" w:cs="Times New Roman"/>
          <w:sz w:val="24"/>
          <w:szCs w:val="24"/>
        </w:rPr>
        <w:t>Best</w:t>
      </w:r>
      <w:r w:rsidR="004568D0" w:rsidRPr="008A0582">
        <w:rPr>
          <w:rFonts w:ascii="Times New Roman" w:hAnsi="Times New Roman" w:cs="Times New Roman"/>
          <w:sz w:val="24"/>
          <w:szCs w:val="24"/>
        </w:rPr>
        <w:t xml:space="preserve"> interests are </w:t>
      </w:r>
      <w:r w:rsidR="00EA21DA">
        <w:rPr>
          <w:rFonts w:ascii="Times New Roman" w:hAnsi="Times New Roman" w:cs="Times New Roman"/>
          <w:sz w:val="24"/>
          <w:szCs w:val="24"/>
        </w:rPr>
        <w:t>presumed to be</w:t>
      </w:r>
      <w:r w:rsidR="004568D0" w:rsidRPr="008A0582">
        <w:rPr>
          <w:rFonts w:ascii="Times New Roman" w:hAnsi="Times New Roman" w:cs="Times New Roman"/>
          <w:sz w:val="24"/>
          <w:szCs w:val="24"/>
        </w:rPr>
        <w:t xml:space="preserve"> directed towards the welfare of the individual, though they are not necessarily expressed or even hel</w:t>
      </w:r>
      <w:r w:rsidRPr="008A0582">
        <w:rPr>
          <w:rFonts w:ascii="Times New Roman" w:hAnsi="Times New Roman" w:cs="Times New Roman"/>
          <w:sz w:val="24"/>
          <w:szCs w:val="24"/>
        </w:rPr>
        <w:t xml:space="preserve">d by the individual. If X is a best </w:t>
      </w:r>
      <w:r w:rsidR="004568D0" w:rsidRPr="008A0582">
        <w:rPr>
          <w:rFonts w:ascii="Times New Roman" w:hAnsi="Times New Roman" w:cs="Times New Roman"/>
          <w:sz w:val="24"/>
          <w:szCs w:val="24"/>
        </w:rPr>
        <w:t xml:space="preserve">interest, then X is in A’s interest and is directed to A’s welfare. Cats, </w:t>
      </w:r>
      <w:r w:rsidR="006E10C5">
        <w:rPr>
          <w:rFonts w:ascii="Times New Roman" w:hAnsi="Times New Roman" w:cs="Times New Roman"/>
          <w:sz w:val="24"/>
          <w:szCs w:val="24"/>
        </w:rPr>
        <w:t>a</w:t>
      </w:r>
      <w:r w:rsidR="004568D0" w:rsidRPr="008A0582">
        <w:rPr>
          <w:rFonts w:ascii="Times New Roman" w:hAnsi="Times New Roman" w:cs="Times New Roman"/>
          <w:sz w:val="24"/>
          <w:szCs w:val="24"/>
        </w:rPr>
        <w:t xml:space="preserve"> sleeping</w:t>
      </w:r>
      <w:r w:rsidR="006E10C5">
        <w:rPr>
          <w:rFonts w:ascii="Times New Roman" w:hAnsi="Times New Roman" w:cs="Times New Roman"/>
          <w:sz w:val="24"/>
          <w:szCs w:val="24"/>
        </w:rPr>
        <w:t xml:space="preserve"> person</w:t>
      </w:r>
      <w:r w:rsidR="004568D0" w:rsidRPr="008A0582">
        <w:rPr>
          <w:rFonts w:ascii="Times New Roman" w:hAnsi="Times New Roman" w:cs="Times New Roman"/>
          <w:sz w:val="24"/>
          <w:szCs w:val="24"/>
        </w:rPr>
        <w:t xml:space="preserve">, and plants can all be said to have </w:t>
      </w:r>
      <w:r w:rsidRPr="008A0582">
        <w:rPr>
          <w:rFonts w:ascii="Times New Roman" w:hAnsi="Times New Roman" w:cs="Times New Roman"/>
          <w:sz w:val="24"/>
          <w:szCs w:val="24"/>
        </w:rPr>
        <w:t>best</w:t>
      </w:r>
      <w:r w:rsidR="004568D0" w:rsidRPr="008A0582">
        <w:rPr>
          <w:rFonts w:ascii="Times New Roman" w:hAnsi="Times New Roman" w:cs="Times New Roman"/>
          <w:sz w:val="24"/>
          <w:szCs w:val="24"/>
        </w:rPr>
        <w:t xml:space="preserve"> interests even if they may lack cognitive interests</w:t>
      </w:r>
      <w:r w:rsidR="00326DA6">
        <w:rPr>
          <w:rFonts w:ascii="Times New Roman" w:hAnsi="Times New Roman" w:cs="Times New Roman"/>
          <w:sz w:val="24"/>
          <w:szCs w:val="24"/>
        </w:rPr>
        <w:t>.</w:t>
      </w:r>
    </w:p>
    <w:p w14:paraId="1D64B934" w14:textId="77777777" w:rsidR="009D6927" w:rsidRDefault="00AC0D7B"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At times</w:t>
      </w:r>
      <w:r w:rsidR="009D6927" w:rsidRPr="008A0582">
        <w:rPr>
          <w:rFonts w:ascii="Times New Roman" w:hAnsi="Times New Roman" w:cs="Times New Roman"/>
          <w:sz w:val="24"/>
          <w:szCs w:val="24"/>
        </w:rPr>
        <w:t xml:space="preserve"> best interests are explicitly </w:t>
      </w:r>
      <w:r w:rsidR="004A34C6">
        <w:rPr>
          <w:rFonts w:ascii="Times New Roman" w:hAnsi="Times New Roman" w:cs="Times New Roman"/>
          <w:sz w:val="24"/>
          <w:szCs w:val="24"/>
        </w:rPr>
        <w:t>framed in terms of</w:t>
      </w:r>
      <w:r w:rsidR="009D6927" w:rsidRPr="008A0582">
        <w:rPr>
          <w:rFonts w:ascii="Times New Roman" w:hAnsi="Times New Roman" w:cs="Times New Roman"/>
          <w:sz w:val="24"/>
          <w:szCs w:val="24"/>
        </w:rPr>
        <w:t xml:space="preserve"> </w:t>
      </w:r>
      <w:r>
        <w:rPr>
          <w:rFonts w:ascii="Times New Roman" w:hAnsi="Times New Roman" w:cs="Times New Roman"/>
          <w:sz w:val="24"/>
          <w:szCs w:val="24"/>
        </w:rPr>
        <w:t>welfare.</w:t>
      </w:r>
      <w:r w:rsidR="004A34C6">
        <w:rPr>
          <w:rFonts w:ascii="Times New Roman" w:hAnsi="Times New Roman" w:cs="Times New Roman"/>
          <w:sz w:val="24"/>
          <w:szCs w:val="24"/>
        </w:rPr>
        <w:t xml:space="preserve"> </w:t>
      </w:r>
      <w:r w:rsidR="009D6927" w:rsidRPr="008A0582">
        <w:rPr>
          <w:rFonts w:ascii="Times New Roman" w:hAnsi="Times New Roman" w:cs="Times New Roman"/>
          <w:sz w:val="24"/>
          <w:szCs w:val="24"/>
        </w:rPr>
        <w:t>John Kleinig</w:t>
      </w:r>
      <w:r w:rsidR="004A34C6">
        <w:rPr>
          <w:rFonts w:ascii="Times New Roman" w:hAnsi="Times New Roman" w:cs="Times New Roman"/>
          <w:sz w:val="24"/>
          <w:szCs w:val="24"/>
        </w:rPr>
        <w:t xml:space="preserve">, for example, </w:t>
      </w:r>
      <w:r w:rsidR="009D6927" w:rsidRPr="008A0582">
        <w:rPr>
          <w:rFonts w:ascii="Times New Roman" w:hAnsi="Times New Roman" w:cs="Times New Roman"/>
          <w:sz w:val="24"/>
          <w:szCs w:val="24"/>
        </w:rPr>
        <w:t xml:space="preserve">describes </w:t>
      </w:r>
      <w:r w:rsidR="00A77BB3">
        <w:rPr>
          <w:rFonts w:ascii="Times New Roman" w:hAnsi="Times New Roman" w:cs="Times New Roman"/>
          <w:sz w:val="24"/>
          <w:szCs w:val="24"/>
        </w:rPr>
        <w:t>these</w:t>
      </w:r>
      <w:r w:rsidR="009D6927" w:rsidRPr="008A0582">
        <w:rPr>
          <w:rFonts w:ascii="Times New Roman" w:hAnsi="Times New Roman" w:cs="Times New Roman"/>
          <w:sz w:val="24"/>
          <w:szCs w:val="24"/>
        </w:rPr>
        <w:t xml:space="preserve"> interests as “those interests that are distinguished not primarily as those in which we have some conscious stake, but as those basic prerequisites for the pursuit of whatever we </w:t>
      </w:r>
      <w:r w:rsidR="009D6927" w:rsidRPr="008A0582">
        <w:rPr>
          <w:rFonts w:ascii="Times New Roman" w:hAnsi="Times New Roman" w:cs="Times New Roman"/>
          <w:sz w:val="24"/>
          <w:szCs w:val="24"/>
        </w:rPr>
        <w:lastRenderedPageBreak/>
        <w:t>may have or come to have stake in. Welfare interests predate any choice behavior or preferences on the right-holder’s part” (199</w:t>
      </w:r>
      <w:r w:rsidR="00326DA6">
        <w:rPr>
          <w:rFonts w:ascii="Times New Roman" w:hAnsi="Times New Roman" w:cs="Times New Roman"/>
          <w:sz w:val="24"/>
          <w:szCs w:val="24"/>
        </w:rPr>
        <w:t xml:space="preserve">1 </w:t>
      </w:r>
      <w:r w:rsidR="009D6927" w:rsidRPr="008A0582">
        <w:rPr>
          <w:rFonts w:ascii="Times New Roman" w:hAnsi="Times New Roman" w:cs="Times New Roman"/>
          <w:sz w:val="24"/>
          <w:szCs w:val="24"/>
        </w:rPr>
        <w:t>p. 185-186</w:t>
      </w:r>
      <w:r w:rsidR="00EA21DA">
        <w:rPr>
          <w:rFonts w:ascii="Times New Roman" w:hAnsi="Times New Roman" w:cs="Times New Roman"/>
          <w:sz w:val="24"/>
          <w:szCs w:val="24"/>
        </w:rPr>
        <w:t>). We can see that these</w:t>
      </w:r>
      <w:r w:rsidR="009D6927" w:rsidRPr="008A0582">
        <w:rPr>
          <w:rFonts w:ascii="Times New Roman" w:hAnsi="Times New Roman" w:cs="Times New Roman"/>
          <w:sz w:val="24"/>
          <w:szCs w:val="24"/>
        </w:rPr>
        <w:t xml:space="preserve"> certain interests are not necessarily held as cognitive interests</w:t>
      </w:r>
      <w:r w:rsidR="00A77BB3">
        <w:rPr>
          <w:rFonts w:ascii="Times New Roman" w:hAnsi="Times New Roman" w:cs="Times New Roman"/>
          <w:sz w:val="24"/>
          <w:szCs w:val="24"/>
        </w:rPr>
        <w:t>, or interests in which we have conscious stake</w:t>
      </w:r>
      <w:r w:rsidR="009D6927" w:rsidRPr="008A0582">
        <w:rPr>
          <w:rFonts w:ascii="Times New Roman" w:hAnsi="Times New Roman" w:cs="Times New Roman"/>
          <w:sz w:val="24"/>
          <w:szCs w:val="24"/>
        </w:rPr>
        <w:t xml:space="preserve">, but can </w:t>
      </w:r>
      <w:r w:rsidR="00A77BB3">
        <w:rPr>
          <w:rFonts w:ascii="Times New Roman" w:hAnsi="Times New Roman" w:cs="Times New Roman"/>
          <w:sz w:val="24"/>
          <w:szCs w:val="24"/>
        </w:rPr>
        <w:t>nevertheless be attributed to an entity because its welfare depends in some way on the fulfillment of those interests</w:t>
      </w:r>
      <w:r w:rsidR="009D6927" w:rsidRPr="008A0582">
        <w:rPr>
          <w:rFonts w:ascii="Times New Roman" w:hAnsi="Times New Roman" w:cs="Times New Roman"/>
          <w:sz w:val="24"/>
          <w:szCs w:val="24"/>
        </w:rPr>
        <w:t xml:space="preserve">. </w:t>
      </w:r>
    </w:p>
    <w:p w14:paraId="3C21C413" w14:textId="77777777" w:rsidR="004A34C6" w:rsidRPr="008A0582" w:rsidRDefault="004A34C6" w:rsidP="00C07454">
      <w:pPr>
        <w:spacing w:after="0" w:line="480" w:lineRule="auto"/>
        <w:ind w:firstLine="540"/>
        <w:jc w:val="both"/>
        <w:rPr>
          <w:rFonts w:ascii="Times New Roman" w:hAnsi="Times New Roman" w:cs="Times New Roman"/>
          <w:sz w:val="24"/>
          <w:szCs w:val="24"/>
        </w:rPr>
      </w:pPr>
    </w:p>
    <w:p w14:paraId="766BF1FA" w14:textId="77777777" w:rsidR="004568D0" w:rsidRDefault="004568D0"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Cognitive Interests</w:t>
      </w:r>
    </w:p>
    <w:p w14:paraId="262F054C" w14:textId="77777777" w:rsidR="004A34C6" w:rsidRPr="008A0582" w:rsidRDefault="004A34C6" w:rsidP="00C07454">
      <w:pPr>
        <w:spacing w:after="0" w:line="480" w:lineRule="auto"/>
        <w:jc w:val="both"/>
        <w:rPr>
          <w:rFonts w:ascii="Times New Roman" w:hAnsi="Times New Roman" w:cs="Times New Roman"/>
          <w:sz w:val="24"/>
          <w:szCs w:val="24"/>
        </w:rPr>
      </w:pPr>
    </w:p>
    <w:p w14:paraId="74EB09A6" w14:textId="77777777" w:rsidR="004568D0" w:rsidRDefault="00AC0D7B"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Some familiar </w:t>
      </w:r>
      <w:r w:rsidR="004568D0" w:rsidRPr="008A0582">
        <w:rPr>
          <w:rFonts w:ascii="Times New Roman" w:hAnsi="Times New Roman" w:cs="Times New Roman"/>
          <w:sz w:val="24"/>
          <w:szCs w:val="24"/>
        </w:rPr>
        <w:t xml:space="preserve">uses of the term ‘interest’ refer to an individual’s cognitive interests or desires and are not necessarily directed towards the individual’s welfare.  These interests are preferences or desires that an individual holds regardless of whether or not they are good for the individual. Augustus </w:t>
      </w:r>
      <w:proofErr w:type="spellStart"/>
      <w:r w:rsidR="004568D0" w:rsidRPr="008A0582">
        <w:rPr>
          <w:rFonts w:ascii="Times New Roman" w:hAnsi="Times New Roman" w:cs="Times New Roman"/>
          <w:sz w:val="24"/>
          <w:szCs w:val="24"/>
        </w:rPr>
        <w:t>Gloop’s</w:t>
      </w:r>
      <w:proofErr w:type="spellEnd"/>
      <w:r w:rsidR="004568D0" w:rsidRPr="008A0582">
        <w:rPr>
          <w:rFonts w:ascii="Times New Roman" w:hAnsi="Times New Roman" w:cs="Times New Roman"/>
          <w:sz w:val="24"/>
          <w:szCs w:val="24"/>
        </w:rPr>
        <w:t xml:space="preserve"> obsessive desire for chocolate, for example, was a cognitive interest that conflicted with his own welfare. Some desires, of course, may promote an individual’s welfare if fulfilled, as seen in Anna’s desire for exercise and sleep. </w:t>
      </w:r>
    </w:p>
    <w:p w14:paraId="77DE2BB9" w14:textId="77777777" w:rsidR="00FB1F27" w:rsidRPr="008A0582" w:rsidRDefault="00FB1F27" w:rsidP="00C07454">
      <w:pPr>
        <w:spacing w:after="0" w:line="480" w:lineRule="auto"/>
        <w:jc w:val="both"/>
        <w:rPr>
          <w:rFonts w:ascii="Times New Roman" w:hAnsi="Times New Roman" w:cs="Times New Roman"/>
          <w:sz w:val="24"/>
          <w:szCs w:val="24"/>
        </w:rPr>
      </w:pPr>
    </w:p>
    <w:p w14:paraId="21405351" w14:textId="77777777" w:rsidR="004568D0" w:rsidRDefault="009E3A7B"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 xml:space="preserve">Cognitive Interests: </w:t>
      </w:r>
      <w:r w:rsidR="004568D0" w:rsidRPr="008A0582">
        <w:rPr>
          <w:rFonts w:ascii="Times New Roman" w:hAnsi="Times New Roman" w:cs="Times New Roman"/>
          <w:i/>
          <w:sz w:val="24"/>
          <w:szCs w:val="24"/>
        </w:rPr>
        <w:t>Tacit Interests and Expressed Interests</w:t>
      </w:r>
    </w:p>
    <w:p w14:paraId="3BC90EB0" w14:textId="77777777" w:rsidR="00FB1F27" w:rsidRDefault="00FB1F27" w:rsidP="00C07454">
      <w:pPr>
        <w:spacing w:after="0" w:line="480" w:lineRule="auto"/>
        <w:jc w:val="both"/>
        <w:rPr>
          <w:rFonts w:ascii="Times New Roman" w:hAnsi="Times New Roman" w:cs="Times New Roman"/>
          <w:i/>
          <w:sz w:val="24"/>
          <w:szCs w:val="24"/>
        </w:rPr>
      </w:pPr>
    </w:p>
    <w:p w14:paraId="2B453B9F" w14:textId="77777777" w:rsidR="004568D0" w:rsidRPr="008A0582" w:rsidRDefault="004568D0"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Some cognitive interests are held by the individual but not expressed by the individual. These interests I call </w:t>
      </w:r>
      <w:r w:rsidRPr="008A0582">
        <w:rPr>
          <w:rFonts w:ascii="Times New Roman" w:hAnsi="Times New Roman" w:cs="Times New Roman"/>
          <w:i/>
          <w:sz w:val="24"/>
          <w:szCs w:val="24"/>
        </w:rPr>
        <w:t>tacit interests</w:t>
      </w:r>
      <w:r w:rsidRPr="008A0582">
        <w:rPr>
          <w:rFonts w:ascii="Times New Roman" w:hAnsi="Times New Roman" w:cs="Times New Roman"/>
          <w:sz w:val="24"/>
          <w:szCs w:val="24"/>
        </w:rPr>
        <w:t xml:space="preserve">. Cinderella held the tacit interest of escaping her evil step-family though she feared to express it. Because tacit interests are also cognitive interests, they are not necessarily directed towards the welfare of the individual. </w:t>
      </w:r>
      <w:r w:rsidR="00571574" w:rsidRPr="008A0582">
        <w:rPr>
          <w:rFonts w:ascii="Times New Roman" w:hAnsi="Times New Roman" w:cs="Times New Roman"/>
          <w:sz w:val="24"/>
          <w:szCs w:val="24"/>
        </w:rPr>
        <w:t xml:space="preserve">A tacit interest in heroin would typically not promote one’s welfare when fulfilled. Other tacit interests, like those interests in </w:t>
      </w:r>
      <w:r w:rsidR="00571574" w:rsidRPr="008A0582">
        <w:rPr>
          <w:rFonts w:ascii="Times New Roman" w:hAnsi="Times New Roman" w:cs="Times New Roman"/>
          <w:sz w:val="24"/>
          <w:szCs w:val="24"/>
        </w:rPr>
        <w:lastRenderedPageBreak/>
        <w:t>nutrition, would typically benefit the individual. But there is no necessary correlation between welfare and tacit interests.</w:t>
      </w:r>
    </w:p>
    <w:p w14:paraId="1A0D19C2" w14:textId="77777777" w:rsidR="00571574" w:rsidRPr="008A0582" w:rsidRDefault="004568D0" w:rsidP="004073CA">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Other cognitive interests are expressed by the individual, often verbally, </w:t>
      </w:r>
      <w:r w:rsidR="00571574" w:rsidRPr="008A0582">
        <w:rPr>
          <w:rFonts w:ascii="Times New Roman" w:hAnsi="Times New Roman" w:cs="Times New Roman"/>
          <w:sz w:val="24"/>
          <w:szCs w:val="24"/>
        </w:rPr>
        <w:t xml:space="preserve">but also through other behaviors such as </w:t>
      </w:r>
      <w:r w:rsidRPr="008A0582">
        <w:rPr>
          <w:rFonts w:ascii="Times New Roman" w:hAnsi="Times New Roman" w:cs="Times New Roman"/>
          <w:sz w:val="24"/>
          <w:szCs w:val="24"/>
        </w:rPr>
        <w:t>nods of agreement</w:t>
      </w:r>
      <w:r w:rsidR="00571574" w:rsidRPr="008A0582">
        <w:rPr>
          <w:rFonts w:ascii="Times New Roman" w:hAnsi="Times New Roman" w:cs="Times New Roman"/>
          <w:sz w:val="24"/>
          <w:szCs w:val="24"/>
        </w:rPr>
        <w:t xml:space="preserve">. These are expressed interests. “I would like a private room” is an expressed interest. A handshake may be an expression of the interest </w:t>
      </w:r>
      <w:r w:rsidR="00783A92">
        <w:rPr>
          <w:rFonts w:ascii="Times New Roman" w:hAnsi="Times New Roman" w:cs="Times New Roman"/>
          <w:sz w:val="24"/>
          <w:szCs w:val="24"/>
        </w:rPr>
        <w:t xml:space="preserve">to abide </w:t>
      </w:r>
      <w:r w:rsidR="00571574" w:rsidRPr="008A0582">
        <w:rPr>
          <w:rFonts w:ascii="Times New Roman" w:hAnsi="Times New Roman" w:cs="Times New Roman"/>
          <w:sz w:val="24"/>
          <w:szCs w:val="24"/>
        </w:rPr>
        <w:t>by a contract. Many other cues would fall in this category as well.</w:t>
      </w:r>
    </w:p>
    <w:p w14:paraId="03A1D689" w14:textId="77777777" w:rsidR="00571574" w:rsidRPr="008A0582" w:rsidRDefault="00571574"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Those expressed interests</w:t>
      </w:r>
      <w:r w:rsidR="004568D0" w:rsidRPr="008A0582">
        <w:rPr>
          <w:rFonts w:ascii="Times New Roman" w:hAnsi="Times New Roman" w:cs="Times New Roman"/>
          <w:sz w:val="24"/>
          <w:szCs w:val="24"/>
        </w:rPr>
        <w:t xml:space="preserve"> which </w:t>
      </w:r>
      <w:r w:rsidRPr="008A0582">
        <w:rPr>
          <w:rFonts w:ascii="Times New Roman" w:hAnsi="Times New Roman" w:cs="Times New Roman"/>
          <w:sz w:val="24"/>
          <w:szCs w:val="24"/>
        </w:rPr>
        <w:t xml:space="preserve">accurately reflect the subject’s preferences </w:t>
      </w:r>
      <w:r w:rsidR="004568D0" w:rsidRPr="008A0582">
        <w:rPr>
          <w:rFonts w:ascii="Times New Roman" w:hAnsi="Times New Roman" w:cs="Times New Roman"/>
          <w:sz w:val="24"/>
          <w:szCs w:val="24"/>
        </w:rPr>
        <w:t xml:space="preserve">are </w:t>
      </w:r>
      <w:r w:rsidR="004568D0" w:rsidRPr="008A0582">
        <w:rPr>
          <w:rFonts w:ascii="Times New Roman" w:hAnsi="Times New Roman" w:cs="Times New Roman"/>
          <w:i/>
          <w:sz w:val="24"/>
          <w:szCs w:val="24"/>
        </w:rPr>
        <w:t>authentic interests</w:t>
      </w:r>
      <w:r w:rsidR="004568D0"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This means that the subject both desires X and expresses his desire in X. </w:t>
      </w:r>
      <w:r w:rsidR="004568D0" w:rsidRPr="008A0582">
        <w:rPr>
          <w:rFonts w:ascii="Times New Roman" w:hAnsi="Times New Roman" w:cs="Times New Roman"/>
          <w:sz w:val="24"/>
          <w:szCs w:val="24"/>
        </w:rPr>
        <w:t xml:space="preserve">They are deemed authentic when they </w:t>
      </w:r>
      <w:r w:rsidR="009E3A7B">
        <w:rPr>
          <w:rFonts w:ascii="Times New Roman" w:hAnsi="Times New Roman" w:cs="Times New Roman"/>
          <w:sz w:val="24"/>
          <w:szCs w:val="24"/>
        </w:rPr>
        <w:t xml:space="preserve">accurately </w:t>
      </w:r>
      <w:r w:rsidR="004568D0" w:rsidRPr="008A0582">
        <w:rPr>
          <w:rFonts w:ascii="Times New Roman" w:hAnsi="Times New Roman" w:cs="Times New Roman"/>
          <w:sz w:val="24"/>
          <w:szCs w:val="24"/>
        </w:rPr>
        <w:t>reflect the cognitive desires of the subject.</w:t>
      </w:r>
      <w:r w:rsidR="00D90187" w:rsidRPr="008A0582">
        <w:rPr>
          <w:rFonts w:ascii="Times New Roman" w:hAnsi="Times New Roman" w:cs="Times New Roman"/>
          <w:sz w:val="24"/>
          <w:szCs w:val="24"/>
        </w:rPr>
        <w:t xml:space="preserve"> If you say that you want water, and you actually do want water, then you have expressed an authentic interest.</w:t>
      </w:r>
      <w:r w:rsidR="004568D0" w:rsidRPr="008A0582">
        <w:rPr>
          <w:rFonts w:ascii="Times New Roman" w:hAnsi="Times New Roman" w:cs="Times New Roman"/>
          <w:sz w:val="24"/>
          <w:szCs w:val="24"/>
        </w:rPr>
        <w:t xml:space="preserve"> But not all expressed interests are cognitive interests. Some expressed interests, such as in Bill’s scenario above, may be misleading, deceitful, or the jabbering of a lunatic. These </w:t>
      </w:r>
      <w:r w:rsidR="004568D0" w:rsidRPr="008A0582">
        <w:rPr>
          <w:rFonts w:ascii="Times New Roman" w:hAnsi="Times New Roman" w:cs="Times New Roman"/>
          <w:i/>
          <w:sz w:val="24"/>
          <w:szCs w:val="24"/>
        </w:rPr>
        <w:t xml:space="preserve">inauthentic interests </w:t>
      </w:r>
      <w:r w:rsidR="004568D0" w:rsidRPr="008A0582">
        <w:rPr>
          <w:rFonts w:ascii="Times New Roman" w:hAnsi="Times New Roman" w:cs="Times New Roman"/>
          <w:sz w:val="24"/>
          <w:szCs w:val="24"/>
        </w:rPr>
        <w:t>do not accurately express the preferences of the subject.</w:t>
      </w:r>
    </w:p>
    <w:p w14:paraId="72AFFBF1" w14:textId="77777777" w:rsidR="00D90187" w:rsidRPr="008A0582" w:rsidRDefault="004073CA" w:rsidP="004073CA">
      <w:pPr>
        <w:tabs>
          <w:tab w:val="left" w:pos="540"/>
        </w:tabs>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D90187" w:rsidRPr="008A0582">
        <w:rPr>
          <w:rFonts w:ascii="Times New Roman" w:hAnsi="Times New Roman" w:cs="Times New Roman"/>
          <w:sz w:val="24"/>
          <w:szCs w:val="24"/>
        </w:rPr>
        <w:t xml:space="preserve">There are, of course, </w:t>
      </w:r>
      <w:r w:rsidR="00405067">
        <w:rPr>
          <w:rFonts w:ascii="Times New Roman" w:hAnsi="Times New Roman" w:cs="Times New Roman"/>
          <w:sz w:val="24"/>
          <w:szCs w:val="24"/>
        </w:rPr>
        <w:t>natural</w:t>
      </w:r>
      <w:r w:rsidR="00AC0D7B">
        <w:rPr>
          <w:rFonts w:ascii="Times New Roman" w:hAnsi="Times New Roman" w:cs="Times New Roman"/>
          <w:sz w:val="24"/>
          <w:szCs w:val="24"/>
        </w:rPr>
        <w:t xml:space="preserve"> limitations </w:t>
      </w:r>
      <w:r w:rsidR="00405067">
        <w:rPr>
          <w:rFonts w:ascii="Times New Roman" w:hAnsi="Times New Roman" w:cs="Times New Roman"/>
          <w:sz w:val="24"/>
          <w:szCs w:val="24"/>
        </w:rPr>
        <w:t xml:space="preserve">to knowing which interests are authentic and which are not, yet the difference is important. </w:t>
      </w:r>
      <w:r w:rsidR="00D90187" w:rsidRPr="008A0582">
        <w:rPr>
          <w:rFonts w:ascii="Times New Roman" w:hAnsi="Times New Roman" w:cs="Times New Roman"/>
          <w:sz w:val="24"/>
          <w:szCs w:val="24"/>
        </w:rPr>
        <w:t xml:space="preserve">If a </w:t>
      </w:r>
      <w:r w:rsidR="00405067">
        <w:rPr>
          <w:rFonts w:ascii="Times New Roman" w:hAnsi="Times New Roman" w:cs="Times New Roman"/>
          <w:sz w:val="24"/>
          <w:szCs w:val="24"/>
        </w:rPr>
        <w:t>patient expresses an interest in opiates for managing pain, then the physician should gauge whether or not these interests are authenti</w:t>
      </w:r>
      <w:r w:rsidR="00701645">
        <w:rPr>
          <w:rFonts w:ascii="Times New Roman" w:hAnsi="Times New Roman" w:cs="Times New Roman"/>
          <w:sz w:val="24"/>
          <w:szCs w:val="24"/>
        </w:rPr>
        <w:t>c (</w:t>
      </w:r>
      <w:r w:rsidR="00405067">
        <w:rPr>
          <w:rFonts w:ascii="Times New Roman" w:hAnsi="Times New Roman" w:cs="Times New Roman"/>
          <w:sz w:val="24"/>
          <w:szCs w:val="24"/>
        </w:rPr>
        <w:t>directed towards managing pain</w:t>
      </w:r>
      <w:r w:rsidR="00701645">
        <w:rPr>
          <w:rFonts w:ascii="Times New Roman" w:hAnsi="Times New Roman" w:cs="Times New Roman"/>
          <w:sz w:val="24"/>
          <w:szCs w:val="24"/>
        </w:rPr>
        <w:t xml:space="preserve">) </w:t>
      </w:r>
      <w:r w:rsidR="00405067">
        <w:rPr>
          <w:rFonts w:ascii="Times New Roman" w:hAnsi="Times New Roman" w:cs="Times New Roman"/>
          <w:sz w:val="24"/>
          <w:szCs w:val="24"/>
        </w:rPr>
        <w:t>or inauthentic</w:t>
      </w:r>
      <w:r w:rsidR="00701645">
        <w:rPr>
          <w:rFonts w:ascii="Times New Roman" w:hAnsi="Times New Roman" w:cs="Times New Roman"/>
          <w:sz w:val="24"/>
          <w:szCs w:val="24"/>
        </w:rPr>
        <w:t xml:space="preserve"> (directed towards, for example, selling drugs)</w:t>
      </w:r>
      <w:r w:rsidR="00405067">
        <w:rPr>
          <w:rFonts w:ascii="Times New Roman" w:hAnsi="Times New Roman" w:cs="Times New Roman"/>
          <w:sz w:val="24"/>
          <w:szCs w:val="24"/>
        </w:rPr>
        <w:t>.</w:t>
      </w:r>
      <w:r w:rsidR="00326DA6">
        <w:rPr>
          <w:rFonts w:ascii="Times New Roman" w:hAnsi="Times New Roman" w:cs="Times New Roman"/>
          <w:sz w:val="24"/>
          <w:szCs w:val="24"/>
        </w:rPr>
        <w:t xml:space="preserve"> T</w:t>
      </w:r>
      <w:r w:rsidR="00701645">
        <w:rPr>
          <w:rFonts w:ascii="Times New Roman" w:hAnsi="Times New Roman" w:cs="Times New Roman"/>
          <w:sz w:val="24"/>
          <w:szCs w:val="24"/>
        </w:rPr>
        <w:t xml:space="preserve">he authenticity of the interests will likely determine which course of treatment the physician will approve and recommend. </w:t>
      </w:r>
    </w:p>
    <w:p w14:paraId="646132E7" w14:textId="77777777" w:rsidR="004568D0" w:rsidRDefault="00701645"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These many distinctions between types of interests are important because if, as </w:t>
      </w:r>
      <w:r w:rsidR="00571574" w:rsidRPr="008A0582">
        <w:rPr>
          <w:rFonts w:ascii="Times New Roman" w:hAnsi="Times New Roman" w:cs="Times New Roman"/>
          <w:sz w:val="24"/>
          <w:szCs w:val="24"/>
        </w:rPr>
        <w:t xml:space="preserve">the </w:t>
      </w:r>
      <w:r w:rsidR="00571574" w:rsidRPr="008A0582">
        <w:rPr>
          <w:rFonts w:ascii="Times New Roman" w:hAnsi="Times New Roman" w:cs="Times New Roman"/>
          <w:i/>
          <w:sz w:val="24"/>
          <w:szCs w:val="24"/>
        </w:rPr>
        <w:t xml:space="preserve">Physician Charter </w:t>
      </w:r>
      <w:r>
        <w:rPr>
          <w:rFonts w:ascii="Times New Roman" w:hAnsi="Times New Roman" w:cs="Times New Roman"/>
          <w:sz w:val="24"/>
          <w:szCs w:val="24"/>
        </w:rPr>
        <w:t>states, physicians</w:t>
      </w:r>
      <w:r w:rsidR="00D90187" w:rsidRPr="008A0582">
        <w:rPr>
          <w:rFonts w:ascii="Times New Roman" w:hAnsi="Times New Roman" w:cs="Times New Roman"/>
          <w:sz w:val="24"/>
          <w:szCs w:val="24"/>
        </w:rPr>
        <w:t xml:space="preserve"> are to be dedicated to the interests of the patient</w:t>
      </w:r>
      <w:r w:rsidR="004568D0" w:rsidRPr="008A0582">
        <w:rPr>
          <w:rFonts w:ascii="Times New Roman" w:hAnsi="Times New Roman" w:cs="Times New Roman"/>
          <w:sz w:val="24"/>
          <w:szCs w:val="24"/>
        </w:rPr>
        <w:t xml:space="preserve">, then this obligation imposes drastically different requirements according to the salient reading of ‘interest.’ Do we wish that professionals promote our implicit interests or simply our expressed </w:t>
      </w:r>
      <w:r w:rsidR="004568D0" w:rsidRPr="008A0582">
        <w:rPr>
          <w:rFonts w:ascii="Times New Roman" w:hAnsi="Times New Roman" w:cs="Times New Roman"/>
          <w:sz w:val="24"/>
          <w:szCs w:val="24"/>
        </w:rPr>
        <w:lastRenderedPageBreak/>
        <w:t>interests? Might patients reasonably expect professionals to have knowledge of our welfare, and thus our best interests?</w:t>
      </w:r>
    </w:p>
    <w:p w14:paraId="7FEAA68C" w14:textId="77777777" w:rsidR="00FB1F27" w:rsidRPr="008A0582" w:rsidRDefault="00FB1F27" w:rsidP="00C07454">
      <w:pPr>
        <w:spacing w:after="0" w:line="480" w:lineRule="auto"/>
        <w:jc w:val="both"/>
        <w:rPr>
          <w:rFonts w:ascii="Times New Roman" w:hAnsi="Times New Roman" w:cs="Times New Roman"/>
          <w:sz w:val="24"/>
          <w:szCs w:val="24"/>
        </w:rPr>
      </w:pPr>
    </w:p>
    <w:p w14:paraId="680458DF" w14:textId="77777777" w:rsidR="004568D0" w:rsidRDefault="0057732C"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Welfare in terms of Benefit</w:t>
      </w:r>
      <w:r w:rsidR="00F70C8C">
        <w:rPr>
          <w:rFonts w:ascii="Times New Roman" w:hAnsi="Times New Roman" w:cs="Times New Roman"/>
          <w:sz w:val="24"/>
          <w:szCs w:val="24"/>
        </w:rPr>
        <w:t xml:space="preserve"> </w:t>
      </w:r>
      <w:r w:rsidR="00F70C8C">
        <w:rPr>
          <w:rFonts w:ascii="Times New Roman" w:hAnsi="Times New Roman" w:cs="Times New Roman"/>
          <w:i/>
          <w:sz w:val="24"/>
          <w:szCs w:val="24"/>
        </w:rPr>
        <w:t>and Harm</w:t>
      </w:r>
    </w:p>
    <w:p w14:paraId="09D2415A" w14:textId="77777777" w:rsidR="00FB1F27" w:rsidRPr="00F70C8C" w:rsidRDefault="00FB1F27" w:rsidP="00C07454">
      <w:pPr>
        <w:spacing w:after="0" w:line="480" w:lineRule="auto"/>
        <w:jc w:val="both"/>
        <w:rPr>
          <w:rFonts w:ascii="Times New Roman" w:hAnsi="Times New Roman" w:cs="Times New Roman"/>
          <w:i/>
          <w:sz w:val="24"/>
          <w:szCs w:val="24"/>
        </w:rPr>
      </w:pPr>
    </w:p>
    <w:p w14:paraId="6221C11B" w14:textId="77777777" w:rsidR="000278AB" w:rsidRDefault="00F70C8C"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Stephen </w:t>
      </w:r>
      <w:proofErr w:type="spellStart"/>
      <w:r w:rsidR="00643377" w:rsidRPr="008A0582">
        <w:rPr>
          <w:rFonts w:ascii="Times New Roman" w:hAnsi="Times New Roman" w:cs="Times New Roman"/>
          <w:sz w:val="24"/>
          <w:szCs w:val="24"/>
        </w:rPr>
        <w:t>Darwall</w:t>
      </w:r>
      <w:proofErr w:type="spellEnd"/>
      <w:r>
        <w:rPr>
          <w:rFonts w:ascii="Times New Roman" w:hAnsi="Times New Roman" w:cs="Times New Roman"/>
          <w:sz w:val="24"/>
          <w:szCs w:val="24"/>
        </w:rPr>
        <w:t xml:space="preserve"> </w:t>
      </w:r>
      <w:r w:rsidR="00701645">
        <w:rPr>
          <w:rFonts w:ascii="Times New Roman" w:hAnsi="Times New Roman" w:cs="Times New Roman"/>
          <w:sz w:val="24"/>
          <w:szCs w:val="24"/>
        </w:rPr>
        <w:t>relates</w:t>
      </w:r>
      <w:r>
        <w:rPr>
          <w:rFonts w:ascii="Times New Roman" w:hAnsi="Times New Roman" w:cs="Times New Roman"/>
          <w:sz w:val="24"/>
          <w:szCs w:val="24"/>
        </w:rPr>
        <w:t xml:space="preserve"> benefit to welfare by writing that welfare is</w:t>
      </w:r>
      <w:r w:rsidR="00643377" w:rsidRPr="008A0582">
        <w:rPr>
          <w:rFonts w:ascii="Times New Roman" w:hAnsi="Times New Roman" w:cs="Times New Roman"/>
          <w:sz w:val="24"/>
          <w:szCs w:val="24"/>
        </w:rPr>
        <w:t xml:space="preserve"> “</w:t>
      </w:r>
      <w:r w:rsidR="006219EC" w:rsidRPr="008A0582">
        <w:rPr>
          <w:rFonts w:ascii="Times New Roman" w:hAnsi="Times New Roman" w:cs="Times New Roman"/>
          <w:sz w:val="24"/>
          <w:szCs w:val="24"/>
        </w:rPr>
        <w:t xml:space="preserve">the good in the sense of </w:t>
      </w:r>
      <w:r w:rsidR="00643377" w:rsidRPr="008A0582">
        <w:rPr>
          <w:rFonts w:ascii="Times New Roman" w:hAnsi="Times New Roman" w:cs="Times New Roman"/>
          <w:sz w:val="24"/>
          <w:szCs w:val="24"/>
        </w:rPr>
        <w:t xml:space="preserve">what benefits her” (2002, p. 7). </w:t>
      </w:r>
      <w:r>
        <w:rPr>
          <w:rFonts w:ascii="Times New Roman" w:hAnsi="Times New Roman" w:cs="Times New Roman"/>
          <w:sz w:val="24"/>
          <w:szCs w:val="24"/>
        </w:rPr>
        <w:t>Ordinarily w</w:t>
      </w:r>
      <w:r w:rsidRPr="00F70C8C">
        <w:rPr>
          <w:rFonts w:ascii="Times New Roman" w:hAnsi="Times New Roman" w:cs="Times New Roman"/>
          <w:sz w:val="24"/>
          <w:szCs w:val="24"/>
        </w:rPr>
        <w:t xml:space="preserve">elfare is </w:t>
      </w:r>
      <w:r w:rsidR="000278AB">
        <w:rPr>
          <w:rFonts w:ascii="Times New Roman" w:hAnsi="Times New Roman" w:cs="Times New Roman"/>
          <w:sz w:val="24"/>
          <w:szCs w:val="24"/>
        </w:rPr>
        <w:t>understood as a close relative</w:t>
      </w:r>
      <w:r w:rsidRPr="00F70C8C">
        <w:rPr>
          <w:rFonts w:ascii="Times New Roman" w:hAnsi="Times New Roman" w:cs="Times New Roman"/>
          <w:sz w:val="24"/>
          <w:szCs w:val="24"/>
        </w:rPr>
        <w:t xml:space="preserve"> to </w:t>
      </w:r>
      <w:r w:rsidR="00701645">
        <w:rPr>
          <w:rFonts w:ascii="Times New Roman" w:hAnsi="Times New Roman" w:cs="Times New Roman"/>
          <w:sz w:val="24"/>
          <w:szCs w:val="24"/>
        </w:rPr>
        <w:t xml:space="preserve">both benefit and </w:t>
      </w:r>
      <w:r w:rsidRPr="00F70C8C">
        <w:rPr>
          <w:rFonts w:ascii="Times New Roman" w:hAnsi="Times New Roman" w:cs="Times New Roman"/>
          <w:sz w:val="24"/>
          <w:szCs w:val="24"/>
        </w:rPr>
        <w:t>harm</w:t>
      </w:r>
      <w:r>
        <w:rPr>
          <w:rFonts w:ascii="Times New Roman" w:hAnsi="Times New Roman" w:cs="Times New Roman"/>
          <w:sz w:val="24"/>
          <w:szCs w:val="24"/>
        </w:rPr>
        <w:t xml:space="preserve">, in that </w:t>
      </w:r>
      <w:r w:rsidR="000278AB">
        <w:rPr>
          <w:rFonts w:ascii="Times New Roman" w:hAnsi="Times New Roman" w:cs="Times New Roman"/>
          <w:sz w:val="24"/>
          <w:szCs w:val="24"/>
        </w:rPr>
        <w:t>the former</w:t>
      </w:r>
      <w:r>
        <w:rPr>
          <w:rFonts w:ascii="Times New Roman" w:hAnsi="Times New Roman" w:cs="Times New Roman"/>
          <w:sz w:val="24"/>
          <w:szCs w:val="24"/>
        </w:rPr>
        <w:t xml:space="preserve"> corresponds to</w:t>
      </w:r>
      <w:r w:rsidR="000278AB">
        <w:rPr>
          <w:rFonts w:ascii="Times New Roman" w:hAnsi="Times New Roman" w:cs="Times New Roman"/>
          <w:sz w:val="24"/>
          <w:szCs w:val="24"/>
        </w:rPr>
        <w:t xml:space="preserve"> an increase</w:t>
      </w:r>
      <w:r w:rsidR="004568D0" w:rsidRPr="008A0582">
        <w:rPr>
          <w:rFonts w:ascii="Times New Roman" w:hAnsi="Times New Roman" w:cs="Times New Roman"/>
          <w:sz w:val="24"/>
          <w:szCs w:val="24"/>
        </w:rPr>
        <w:t xml:space="preserve"> in welfare while </w:t>
      </w:r>
      <w:r w:rsidR="000278AB">
        <w:rPr>
          <w:rFonts w:ascii="Times New Roman" w:hAnsi="Times New Roman" w:cs="Times New Roman"/>
          <w:sz w:val="24"/>
          <w:szCs w:val="24"/>
        </w:rPr>
        <w:t xml:space="preserve">the latter </w:t>
      </w:r>
      <w:r>
        <w:rPr>
          <w:rFonts w:ascii="Times New Roman" w:hAnsi="Times New Roman" w:cs="Times New Roman"/>
          <w:sz w:val="24"/>
          <w:szCs w:val="24"/>
        </w:rPr>
        <w:t>corresponds to</w:t>
      </w:r>
      <w:r w:rsidR="000278AB">
        <w:rPr>
          <w:rFonts w:ascii="Times New Roman" w:hAnsi="Times New Roman" w:cs="Times New Roman"/>
          <w:sz w:val="24"/>
          <w:szCs w:val="24"/>
        </w:rPr>
        <w:t xml:space="preserve"> a decrease </w:t>
      </w:r>
      <w:r w:rsidR="004568D0" w:rsidRPr="008A0582">
        <w:rPr>
          <w:rFonts w:ascii="Times New Roman" w:hAnsi="Times New Roman" w:cs="Times New Roman"/>
          <w:sz w:val="24"/>
          <w:szCs w:val="24"/>
        </w:rPr>
        <w:t xml:space="preserve">in welfare. </w:t>
      </w:r>
      <w:r w:rsidR="00701645">
        <w:rPr>
          <w:rFonts w:ascii="Times New Roman" w:hAnsi="Times New Roman" w:cs="Times New Roman"/>
          <w:sz w:val="24"/>
          <w:szCs w:val="24"/>
        </w:rPr>
        <w:t>We can see the importance of welfare to an understanding of harm when we consider the leading theories of harm.</w:t>
      </w:r>
    </w:p>
    <w:p w14:paraId="43FA177A" w14:textId="77777777" w:rsidR="00776DE8" w:rsidRDefault="000278AB"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The</w:t>
      </w:r>
      <w:r w:rsidR="00776DE8">
        <w:rPr>
          <w:rFonts w:ascii="Times New Roman" w:hAnsi="Times New Roman" w:cs="Times New Roman"/>
          <w:sz w:val="24"/>
          <w:szCs w:val="24"/>
        </w:rPr>
        <w:t xml:space="preserve"> </w:t>
      </w:r>
      <w:r w:rsidR="004568D0" w:rsidRPr="008A0582">
        <w:rPr>
          <w:rFonts w:ascii="Times New Roman" w:hAnsi="Times New Roman" w:cs="Times New Roman"/>
          <w:sz w:val="24"/>
          <w:szCs w:val="24"/>
        </w:rPr>
        <w:t xml:space="preserve">most common account of harm, the counterfactual comparative account, </w:t>
      </w:r>
      <w:r>
        <w:rPr>
          <w:rFonts w:ascii="Times New Roman" w:hAnsi="Times New Roman" w:cs="Times New Roman"/>
          <w:sz w:val="24"/>
          <w:szCs w:val="24"/>
        </w:rPr>
        <w:t xml:space="preserve">compares two states in order to determine a harm: </w:t>
      </w:r>
      <w:r w:rsidR="004568D0" w:rsidRPr="008A0582">
        <w:rPr>
          <w:rFonts w:ascii="Times New Roman" w:hAnsi="Times New Roman" w:cs="Times New Roman"/>
          <w:sz w:val="24"/>
          <w:szCs w:val="24"/>
        </w:rPr>
        <w:t>“a given event harms a person … provided that the person would have been better off, all things considered, if the event had not occurred” (</w:t>
      </w:r>
      <w:proofErr w:type="spellStart"/>
      <w:r w:rsidR="004568D0" w:rsidRPr="008A0582">
        <w:rPr>
          <w:rFonts w:ascii="Times New Roman" w:hAnsi="Times New Roman" w:cs="Times New Roman"/>
          <w:sz w:val="24"/>
          <w:szCs w:val="24"/>
        </w:rPr>
        <w:t>Feit</w:t>
      </w:r>
      <w:proofErr w:type="spellEnd"/>
      <w:r w:rsidR="004568D0" w:rsidRPr="008A0582">
        <w:rPr>
          <w:rFonts w:ascii="Times New Roman" w:hAnsi="Times New Roman" w:cs="Times New Roman"/>
          <w:sz w:val="24"/>
          <w:szCs w:val="24"/>
        </w:rPr>
        <w:t xml:space="preserve"> 201</w:t>
      </w:r>
      <w:r w:rsidR="00326DA6">
        <w:rPr>
          <w:rFonts w:ascii="Times New Roman" w:hAnsi="Times New Roman" w:cs="Times New Roman"/>
          <w:sz w:val="24"/>
          <w:szCs w:val="24"/>
        </w:rPr>
        <w:t>5)</w:t>
      </w:r>
      <w:r w:rsidR="004568D0" w:rsidRPr="008A0582">
        <w:rPr>
          <w:rFonts w:ascii="Times New Roman" w:hAnsi="Times New Roman" w:cs="Times New Roman"/>
          <w:sz w:val="24"/>
          <w:szCs w:val="24"/>
        </w:rPr>
        <w:t xml:space="preserve">. The event of breaking your leg is a harm because you would have been better off if you had not broken your leg. </w:t>
      </w:r>
    </w:p>
    <w:p w14:paraId="6C638806" w14:textId="77777777" w:rsidR="00A00985" w:rsidRDefault="004568D0"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The phrase ‘better off’ </w:t>
      </w:r>
      <w:r w:rsidR="000278AB">
        <w:rPr>
          <w:rFonts w:ascii="Times New Roman" w:hAnsi="Times New Roman" w:cs="Times New Roman"/>
          <w:sz w:val="24"/>
          <w:szCs w:val="24"/>
        </w:rPr>
        <w:t>is</w:t>
      </w:r>
      <w:r w:rsidRPr="008A0582">
        <w:rPr>
          <w:rFonts w:ascii="Times New Roman" w:hAnsi="Times New Roman" w:cs="Times New Roman"/>
          <w:sz w:val="24"/>
          <w:szCs w:val="24"/>
        </w:rPr>
        <w:t xml:space="preserve"> </w:t>
      </w:r>
      <w:r w:rsidR="000278AB">
        <w:rPr>
          <w:rFonts w:ascii="Times New Roman" w:hAnsi="Times New Roman" w:cs="Times New Roman"/>
          <w:sz w:val="24"/>
          <w:szCs w:val="24"/>
        </w:rPr>
        <w:t>a normative claim and thus requires a way of making sense</w:t>
      </w:r>
      <w:r w:rsidR="00326DA6">
        <w:rPr>
          <w:rFonts w:ascii="Times New Roman" w:hAnsi="Times New Roman" w:cs="Times New Roman"/>
          <w:sz w:val="24"/>
          <w:szCs w:val="24"/>
        </w:rPr>
        <w:t xml:space="preserve"> of this be</w:t>
      </w:r>
      <w:r w:rsidR="000278AB">
        <w:rPr>
          <w:rFonts w:ascii="Times New Roman" w:hAnsi="Times New Roman" w:cs="Times New Roman"/>
          <w:sz w:val="24"/>
          <w:szCs w:val="24"/>
        </w:rPr>
        <w:t xml:space="preserve">tter or worse off. How might </w:t>
      </w:r>
      <w:r w:rsidR="002D15C0">
        <w:rPr>
          <w:rFonts w:ascii="Times New Roman" w:hAnsi="Times New Roman" w:cs="Times New Roman"/>
          <w:sz w:val="24"/>
          <w:szCs w:val="24"/>
        </w:rPr>
        <w:t xml:space="preserve">we understand </w:t>
      </w:r>
      <w:r w:rsidR="000278AB">
        <w:rPr>
          <w:rFonts w:ascii="Times New Roman" w:hAnsi="Times New Roman" w:cs="Times New Roman"/>
          <w:sz w:val="24"/>
          <w:szCs w:val="24"/>
        </w:rPr>
        <w:t xml:space="preserve">one state </w:t>
      </w:r>
      <w:r w:rsidR="002D15C0">
        <w:rPr>
          <w:rFonts w:ascii="Times New Roman" w:hAnsi="Times New Roman" w:cs="Times New Roman"/>
          <w:sz w:val="24"/>
          <w:szCs w:val="24"/>
        </w:rPr>
        <w:t xml:space="preserve">as </w:t>
      </w:r>
      <w:r w:rsidR="000278AB">
        <w:rPr>
          <w:rFonts w:ascii="Times New Roman" w:hAnsi="Times New Roman" w:cs="Times New Roman"/>
          <w:sz w:val="24"/>
          <w:szCs w:val="24"/>
        </w:rPr>
        <w:t>better for you than another? Why are you worse off with a broken leg</w:t>
      </w:r>
      <w:r w:rsidR="00326DA6">
        <w:rPr>
          <w:rFonts w:ascii="Times New Roman" w:hAnsi="Times New Roman" w:cs="Times New Roman"/>
          <w:sz w:val="24"/>
          <w:szCs w:val="24"/>
        </w:rPr>
        <w:t>? T</w:t>
      </w:r>
      <w:r w:rsidR="00776DE8">
        <w:rPr>
          <w:rFonts w:ascii="Times New Roman" w:hAnsi="Times New Roman" w:cs="Times New Roman"/>
          <w:sz w:val="24"/>
          <w:szCs w:val="24"/>
        </w:rPr>
        <w:t>homas Petersen (2014) points out</w:t>
      </w:r>
      <w:r w:rsidR="00A00985">
        <w:rPr>
          <w:rFonts w:ascii="Times New Roman" w:hAnsi="Times New Roman" w:cs="Times New Roman"/>
          <w:sz w:val="24"/>
          <w:szCs w:val="24"/>
        </w:rPr>
        <w:t xml:space="preserve"> that</w:t>
      </w:r>
      <w:r w:rsidR="00776DE8">
        <w:rPr>
          <w:rFonts w:ascii="Times New Roman" w:hAnsi="Times New Roman" w:cs="Times New Roman"/>
          <w:sz w:val="24"/>
          <w:szCs w:val="24"/>
        </w:rPr>
        <w:t xml:space="preserve"> according to this understanding of harm</w:t>
      </w:r>
      <w:r w:rsidR="00A00985">
        <w:rPr>
          <w:rFonts w:ascii="Times New Roman" w:hAnsi="Times New Roman" w:cs="Times New Roman"/>
          <w:sz w:val="24"/>
          <w:szCs w:val="24"/>
        </w:rPr>
        <w:t>:</w:t>
      </w:r>
    </w:p>
    <w:p w14:paraId="41662CD0" w14:textId="77777777" w:rsidR="00A00985" w:rsidRDefault="00776DE8" w:rsidP="004073CA">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 xml:space="preserve"> </w:t>
      </w:r>
      <w:r w:rsidRPr="00776DE8">
        <w:rPr>
          <w:rFonts w:ascii="Times New Roman" w:hAnsi="Times New Roman" w:cs="Times New Roman"/>
          <w:sz w:val="24"/>
          <w:szCs w:val="24"/>
        </w:rPr>
        <w:t xml:space="preserve">a person P is harmed by an act (or an event) a </w:t>
      </w:r>
      <w:proofErr w:type="spellStart"/>
      <w:r w:rsidRPr="00776DE8">
        <w:rPr>
          <w:rFonts w:ascii="Times New Roman" w:hAnsi="Times New Roman" w:cs="Times New Roman"/>
          <w:sz w:val="24"/>
          <w:szCs w:val="24"/>
        </w:rPr>
        <w:t>iff</w:t>
      </w:r>
      <w:proofErr w:type="spellEnd"/>
      <w:r w:rsidRPr="00776DE8">
        <w:rPr>
          <w:rFonts w:ascii="Times New Roman" w:hAnsi="Times New Roman" w:cs="Times New Roman"/>
          <w:sz w:val="24"/>
          <w:szCs w:val="24"/>
        </w:rPr>
        <w:t>, as a result of a, P is made worse off in terms of well-being. One central question here involves the baseline against which we assess</w:t>
      </w:r>
      <w:r w:rsidR="00A00985">
        <w:rPr>
          <w:rFonts w:ascii="Times New Roman" w:hAnsi="Times New Roman" w:cs="Times New Roman"/>
          <w:sz w:val="24"/>
          <w:szCs w:val="24"/>
        </w:rPr>
        <w:t xml:space="preserve"> whether someone is ‘worse off’ (p. 199).  </w:t>
      </w:r>
    </w:p>
    <w:p w14:paraId="07D2114A" w14:textId="77777777" w:rsidR="00FB1F27" w:rsidRDefault="00FB1F27" w:rsidP="00C07454">
      <w:pPr>
        <w:spacing w:after="0"/>
        <w:ind w:right="720"/>
        <w:jc w:val="both"/>
        <w:rPr>
          <w:rFonts w:ascii="Times New Roman" w:hAnsi="Times New Roman" w:cs="Times New Roman"/>
          <w:sz w:val="24"/>
          <w:szCs w:val="24"/>
        </w:rPr>
      </w:pPr>
    </w:p>
    <w:p w14:paraId="20EE02AD" w14:textId="77777777" w:rsidR="004568D0" w:rsidRPr="008A0582" w:rsidRDefault="00A00985"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Petersen has answered his own question by referring to ‘well-being’</w:t>
      </w:r>
      <w:r w:rsidR="000A79EE">
        <w:rPr>
          <w:rFonts w:ascii="Times New Roman" w:hAnsi="Times New Roman" w:cs="Times New Roman"/>
          <w:sz w:val="24"/>
          <w:szCs w:val="24"/>
        </w:rPr>
        <w:t xml:space="preserve">, for </w:t>
      </w:r>
      <w:r w:rsidR="00FB1F27">
        <w:rPr>
          <w:rFonts w:ascii="Times New Roman" w:hAnsi="Times New Roman" w:cs="Times New Roman"/>
          <w:sz w:val="24"/>
          <w:szCs w:val="24"/>
        </w:rPr>
        <w:t>this</w:t>
      </w:r>
      <w:r w:rsidR="000A79EE">
        <w:rPr>
          <w:rFonts w:ascii="Times New Roman" w:hAnsi="Times New Roman" w:cs="Times New Roman"/>
          <w:sz w:val="24"/>
          <w:szCs w:val="24"/>
        </w:rPr>
        <w:t xml:space="preserve"> ‘baseline’ (or reference class) will be determined by a theory of well-being</w:t>
      </w:r>
      <w:r>
        <w:rPr>
          <w:rFonts w:ascii="Times New Roman" w:hAnsi="Times New Roman" w:cs="Times New Roman"/>
          <w:sz w:val="24"/>
          <w:szCs w:val="24"/>
        </w:rPr>
        <w:t xml:space="preserve">. </w:t>
      </w:r>
      <w:r w:rsidR="00776DE8" w:rsidRPr="00776DE8">
        <w:rPr>
          <w:rFonts w:ascii="Times New Roman" w:hAnsi="Times New Roman" w:cs="Times New Roman"/>
          <w:sz w:val="24"/>
          <w:szCs w:val="24"/>
        </w:rPr>
        <w:t xml:space="preserve"> </w:t>
      </w:r>
      <w:r w:rsidR="000278AB">
        <w:rPr>
          <w:rFonts w:ascii="Times New Roman" w:hAnsi="Times New Roman" w:cs="Times New Roman"/>
          <w:sz w:val="24"/>
          <w:szCs w:val="24"/>
        </w:rPr>
        <w:t xml:space="preserve">We can make sense of comparing </w:t>
      </w:r>
      <w:r w:rsidR="000278AB">
        <w:rPr>
          <w:rFonts w:ascii="Times New Roman" w:hAnsi="Times New Roman" w:cs="Times New Roman"/>
          <w:sz w:val="24"/>
          <w:szCs w:val="24"/>
        </w:rPr>
        <w:lastRenderedPageBreak/>
        <w:t xml:space="preserve">one state to another by </w:t>
      </w:r>
      <w:r w:rsidR="002D15C0">
        <w:rPr>
          <w:rFonts w:ascii="Times New Roman" w:hAnsi="Times New Roman" w:cs="Times New Roman"/>
          <w:sz w:val="24"/>
          <w:szCs w:val="24"/>
        </w:rPr>
        <w:t>describing the level of each in terms of the</w:t>
      </w:r>
      <w:r w:rsidR="000278AB">
        <w:rPr>
          <w:rFonts w:ascii="Times New Roman" w:hAnsi="Times New Roman" w:cs="Times New Roman"/>
          <w:sz w:val="24"/>
          <w:szCs w:val="24"/>
        </w:rPr>
        <w:t xml:space="preserve"> welfare of the individual at each state. Thus, if the level of your welfare is lower </w:t>
      </w:r>
      <w:r w:rsidR="002D15C0">
        <w:rPr>
          <w:rFonts w:ascii="Times New Roman" w:hAnsi="Times New Roman" w:cs="Times New Roman"/>
          <w:sz w:val="24"/>
          <w:szCs w:val="24"/>
        </w:rPr>
        <w:t xml:space="preserve">now that it would have been if X did not happen, then you have been harmed.  </w:t>
      </w:r>
      <w:r w:rsidR="004568D0" w:rsidRPr="008A0582">
        <w:rPr>
          <w:rFonts w:ascii="Times New Roman" w:hAnsi="Times New Roman" w:cs="Times New Roman"/>
          <w:sz w:val="24"/>
          <w:szCs w:val="24"/>
        </w:rPr>
        <w:t xml:space="preserve">One state (S1) is deemed better than the comparative state (S2) based on the welfare of the individual at each state. </w:t>
      </w:r>
      <w:r w:rsidR="002D15C0">
        <w:rPr>
          <w:rFonts w:ascii="Times New Roman" w:hAnsi="Times New Roman" w:cs="Times New Roman"/>
          <w:sz w:val="24"/>
          <w:szCs w:val="24"/>
        </w:rPr>
        <w:t>Thus, benefit and harm, according to the counterfactual account, import an understanding of welfare: of being better or worse off</w:t>
      </w:r>
      <w:r w:rsidR="00776DE8">
        <w:rPr>
          <w:rFonts w:ascii="Times New Roman" w:hAnsi="Times New Roman" w:cs="Times New Roman"/>
          <w:sz w:val="24"/>
          <w:szCs w:val="24"/>
        </w:rPr>
        <w:t>, with respect to one’s welfare at a given state</w:t>
      </w:r>
      <w:r w:rsidR="002D15C0">
        <w:rPr>
          <w:rFonts w:ascii="Times New Roman" w:hAnsi="Times New Roman" w:cs="Times New Roman"/>
          <w:sz w:val="24"/>
          <w:szCs w:val="24"/>
        </w:rPr>
        <w:t>.</w:t>
      </w:r>
    </w:p>
    <w:p w14:paraId="65E96290" w14:textId="77777777" w:rsidR="004568D0" w:rsidRDefault="0094107A"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Sometimes harm, benefit, and welfare </w:t>
      </w:r>
      <w:r w:rsidR="000D3A7C">
        <w:rPr>
          <w:rFonts w:ascii="Times New Roman" w:hAnsi="Times New Roman" w:cs="Times New Roman"/>
          <w:sz w:val="24"/>
          <w:szCs w:val="24"/>
        </w:rPr>
        <w:t>appear</w:t>
      </w:r>
      <w:r w:rsidR="00701645">
        <w:rPr>
          <w:rFonts w:ascii="Times New Roman" w:hAnsi="Times New Roman" w:cs="Times New Roman"/>
          <w:sz w:val="24"/>
          <w:szCs w:val="24"/>
        </w:rPr>
        <w:t xml:space="preserve"> to diverge. Ben Bradley describes a scenario</w:t>
      </w:r>
      <w:r w:rsidR="000D3A7C">
        <w:rPr>
          <w:rFonts w:ascii="Times New Roman" w:hAnsi="Times New Roman" w:cs="Times New Roman"/>
          <w:sz w:val="24"/>
          <w:szCs w:val="24"/>
        </w:rPr>
        <w:t xml:space="preserve"> in which a person’s welfare suffers, </w:t>
      </w:r>
      <w:r w:rsidR="00326DA6">
        <w:rPr>
          <w:rFonts w:ascii="Times New Roman" w:hAnsi="Times New Roman" w:cs="Times New Roman"/>
          <w:sz w:val="24"/>
          <w:szCs w:val="24"/>
        </w:rPr>
        <w:t>yet she does not seem</w:t>
      </w:r>
      <w:r w:rsidR="000D3A7C">
        <w:rPr>
          <w:rFonts w:ascii="Times New Roman" w:hAnsi="Times New Roman" w:cs="Times New Roman"/>
          <w:sz w:val="24"/>
          <w:szCs w:val="24"/>
        </w:rPr>
        <w:t xml:space="preserve"> to be harmed:</w:t>
      </w:r>
    </w:p>
    <w:p w14:paraId="45772599" w14:textId="77777777" w:rsidR="000D3A7C" w:rsidRDefault="000D3A7C" w:rsidP="004073CA">
      <w:pPr>
        <w:spacing w:after="0"/>
        <w:ind w:left="720" w:right="720"/>
        <w:jc w:val="both"/>
        <w:rPr>
          <w:rFonts w:ascii="Times New Roman" w:hAnsi="Times New Roman" w:cs="Times New Roman"/>
          <w:sz w:val="24"/>
          <w:szCs w:val="24"/>
        </w:rPr>
      </w:pPr>
      <w:r>
        <w:rPr>
          <w:rFonts w:ascii="Times New Roman" w:hAnsi="Times New Roman" w:cs="Times New Roman"/>
          <w:sz w:val="24"/>
          <w:szCs w:val="24"/>
        </w:rPr>
        <w:t>I buy a gift for a friend and leave it on her doorstep. She would enjoy the gift if she got it. Then I change my mind and take the gift back before she even knows anything about it. My friend is worse off than she would have been if I had not taken back the gift; but I have not harmed her (</w:t>
      </w:r>
      <w:r w:rsidR="00701645">
        <w:rPr>
          <w:rFonts w:ascii="Times New Roman" w:hAnsi="Times New Roman" w:cs="Times New Roman"/>
          <w:sz w:val="24"/>
          <w:szCs w:val="24"/>
        </w:rPr>
        <w:t xml:space="preserve">2015 </w:t>
      </w:r>
      <w:r>
        <w:rPr>
          <w:rFonts w:ascii="Times New Roman" w:hAnsi="Times New Roman" w:cs="Times New Roman"/>
          <w:sz w:val="24"/>
          <w:szCs w:val="24"/>
        </w:rPr>
        <w:t>p.72).</w:t>
      </w:r>
    </w:p>
    <w:p w14:paraId="06EA3F05" w14:textId="77777777" w:rsidR="00FB1F27" w:rsidRDefault="00FB1F27" w:rsidP="00C07454">
      <w:pPr>
        <w:spacing w:after="0"/>
        <w:ind w:right="720"/>
        <w:jc w:val="both"/>
        <w:rPr>
          <w:rFonts w:ascii="Times New Roman" w:hAnsi="Times New Roman" w:cs="Times New Roman"/>
          <w:sz w:val="24"/>
          <w:szCs w:val="24"/>
        </w:rPr>
      </w:pPr>
    </w:p>
    <w:p w14:paraId="63804D86" w14:textId="77777777" w:rsidR="00E935D3" w:rsidRDefault="000D3A7C" w:rsidP="00A904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 </w:t>
      </w:r>
      <w:r w:rsidR="001553EB">
        <w:rPr>
          <w:rFonts w:ascii="Times New Roman" w:hAnsi="Times New Roman" w:cs="Times New Roman"/>
          <w:sz w:val="24"/>
          <w:szCs w:val="24"/>
        </w:rPr>
        <w:t>am not convinced that this represents a case in which harm and welfare are unrelated, primarily because i</w:t>
      </w:r>
      <w:r>
        <w:rPr>
          <w:rFonts w:ascii="Times New Roman" w:hAnsi="Times New Roman" w:cs="Times New Roman"/>
          <w:sz w:val="24"/>
          <w:szCs w:val="24"/>
        </w:rPr>
        <w:t>t is not clear</w:t>
      </w:r>
      <w:r w:rsidR="001553EB">
        <w:rPr>
          <w:rFonts w:ascii="Times New Roman" w:hAnsi="Times New Roman" w:cs="Times New Roman"/>
          <w:sz w:val="24"/>
          <w:szCs w:val="24"/>
        </w:rPr>
        <w:t xml:space="preserve"> to me</w:t>
      </w:r>
      <w:r>
        <w:rPr>
          <w:rFonts w:ascii="Times New Roman" w:hAnsi="Times New Roman" w:cs="Times New Roman"/>
          <w:sz w:val="24"/>
          <w:szCs w:val="24"/>
        </w:rPr>
        <w:t xml:space="preserve"> that the friend is worse off </w:t>
      </w:r>
      <w:r w:rsidR="001553EB">
        <w:rPr>
          <w:rFonts w:ascii="Times New Roman" w:hAnsi="Times New Roman" w:cs="Times New Roman"/>
          <w:sz w:val="24"/>
          <w:szCs w:val="24"/>
        </w:rPr>
        <w:t>at all</w:t>
      </w:r>
      <w:r>
        <w:rPr>
          <w:rFonts w:ascii="Times New Roman" w:hAnsi="Times New Roman" w:cs="Times New Roman"/>
          <w:sz w:val="24"/>
          <w:szCs w:val="24"/>
        </w:rPr>
        <w:t xml:space="preserve">. It seems that this would imply that I am worse off on account of there being </w:t>
      </w:r>
      <w:r w:rsidRPr="00E935D3">
        <w:rPr>
          <w:rFonts w:ascii="Times New Roman" w:hAnsi="Times New Roman" w:cs="Times New Roman"/>
          <w:i/>
          <w:sz w:val="24"/>
          <w:szCs w:val="24"/>
        </w:rPr>
        <w:t>anything</w:t>
      </w:r>
      <w:r>
        <w:rPr>
          <w:rFonts w:ascii="Times New Roman" w:hAnsi="Times New Roman" w:cs="Times New Roman"/>
          <w:sz w:val="24"/>
          <w:szCs w:val="24"/>
        </w:rPr>
        <w:t xml:space="preserve"> that I </w:t>
      </w:r>
      <w:r w:rsidR="00E935D3">
        <w:rPr>
          <w:rFonts w:ascii="Times New Roman" w:hAnsi="Times New Roman" w:cs="Times New Roman"/>
          <w:sz w:val="24"/>
          <w:szCs w:val="24"/>
        </w:rPr>
        <w:t xml:space="preserve">could potentially have, but do not, and </w:t>
      </w:r>
      <w:r>
        <w:rPr>
          <w:rFonts w:ascii="Times New Roman" w:hAnsi="Times New Roman" w:cs="Times New Roman"/>
          <w:sz w:val="24"/>
          <w:szCs w:val="24"/>
        </w:rPr>
        <w:t xml:space="preserve">that I would enjoy. </w:t>
      </w:r>
      <w:r w:rsidR="00E935D3">
        <w:rPr>
          <w:rFonts w:ascii="Times New Roman" w:hAnsi="Times New Roman" w:cs="Times New Roman"/>
          <w:sz w:val="24"/>
          <w:szCs w:val="24"/>
        </w:rPr>
        <w:t>The very existence of better things would make me worse off. But this seems to be too broad a notion of ‘worse-off’. This would imply that, s</w:t>
      </w:r>
      <w:r w:rsidR="002F4E7C">
        <w:rPr>
          <w:rFonts w:ascii="Times New Roman" w:hAnsi="Times New Roman" w:cs="Times New Roman"/>
          <w:sz w:val="24"/>
          <w:szCs w:val="24"/>
        </w:rPr>
        <w:t>ince I</w:t>
      </w:r>
      <w:r>
        <w:rPr>
          <w:rFonts w:ascii="Times New Roman" w:hAnsi="Times New Roman" w:cs="Times New Roman"/>
          <w:sz w:val="24"/>
          <w:szCs w:val="24"/>
        </w:rPr>
        <w:t xml:space="preserve"> </w:t>
      </w:r>
      <w:r w:rsidR="00E935D3">
        <w:rPr>
          <w:rFonts w:ascii="Times New Roman" w:hAnsi="Times New Roman" w:cs="Times New Roman"/>
          <w:sz w:val="24"/>
          <w:szCs w:val="24"/>
        </w:rPr>
        <w:t>would enjoy</w:t>
      </w:r>
      <w:r>
        <w:rPr>
          <w:rFonts w:ascii="Times New Roman" w:hAnsi="Times New Roman" w:cs="Times New Roman"/>
          <w:sz w:val="24"/>
          <w:szCs w:val="24"/>
        </w:rPr>
        <w:t xml:space="preserve"> </w:t>
      </w:r>
      <w:r w:rsidR="00E935D3">
        <w:rPr>
          <w:rFonts w:ascii="Times New Roman" w:hAnsi="Times New Roman" w:cs="Times New Roman"/>
          <w:sz w:val="24"/>
          <w:szCs w:val="24"/>
        </w:rPr>
        <w:t xml:space="preserve">owning </w:t>
      </w:r>
      <w:r>
        <w:rPr>
          <w:rFonts w:ascii="Times New Roman" w:hAnsi="Times New Roman" w:cs="Times New Roman"/>
          <w:sz w:val="24"/>
          <w:szCs w:val="24"/>
        </w:rPr>
        <w:t xml:space="preserve">a Porsche </w:t>
      </w:r>
      <w:r w:rsidR="00E935D3">
        <w:rPr>
          <w:rFonts w:ascii="Times New Roman" w:hAnsi="Times New Roman" w:cs="Times New Roman"/>
          <w:sz w:val="24"/>
          <w:szCs w:val="24"/>
        </w:rPr>
        <w:t>over</w:t>
      </w:r>
      <w:r>
        <w:rPr>
          <w:rFonts w:ascii="Times New Roman" w:hAnsi="Times New Roman" w:cs="Times New Roman"/>
          <w:sz w:val="24"/>
          <w:szCs w:val="24"/>
        </w:rPr>
        <w:t xml:space="preserve"> </w:t>
      </w:r>
      <w:r w:rsidR="00E935D3">
        <w:rPr>
          <w:rFonts w:ascii="Times New Roman" w:hAnsi="Times New Roman" w:cs="Times New Roman"/>
          <w:sz w:val="24"/>
          <w:szCs w:val="24"/>
        </w:rPr>
        <w:t>my Honda,</w:t>
      </w:r>
      <w:r w:rsidR="002F4E7C">
        <w:rPr>
          <w:rFonts w:ascii="Times New Roman" w:hAnsi="Times New Roman" w:cs="Times New Roman"/>
          <w:sz w:val="24"/>
          <w:szCs w:val="24"/>
        </w:rPr>
        <w:t xml:space="preserve"> </w:t>
      </w:r>
      <w:r>
        <w:rPr>
          <w:rFonts w:ascii="Times New Roman" w:hAnsi="Times New Roman" w:cs="Times New Roman"/>
          <w:sz w:val="24"/>
          <w:szCs w:val="24"/>
        </w:rPr>
        <w:t xml:space="preserve">then </w:t>
      </w:r>
      <w:r w:rsidR="002F4E7C">
        <w:rPr>
          <w:rFonts w:ascii="Times New Roman" w:hAnsi="Times New Roman" w:cs="Times New Roman"/>
          <w:sz w:val="24"/>
          <w:szCs w:val="24"/>
        </w:rPr>
        <w:t xml:space="preserve">I am currently worse off, and so my welfare suffers. </w:t>
      </w:r>
    </w:p>
    <w:p w14:paraId="4C2AFC0C" w14:textId="77777777" w:rsidR="000D3A7C" w:rsidRDefault="00E935D3" w:rsidP="00A904F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Further, as Bradley point</w:t>
      </w:r>
      <w:r w:rsidR="00326DA6">
        <w:rPr>
          <w:rFonts w:ascii="Times New Roman" w:hAnsi="Times New Roman" w:cs="Times New Roman"/>
          <w:sz w:val="24"/>
          <w:szCs w:val="24"/>
        </w:rPr>
        <w:t>s</w:t>
      </w:r>
      <w:r>
        <w:rPr>
          <w:rFonts w:ascii="Times New Roman" w:hAnsi="Times New Roman" w:cs="Times New Roman"/>
          <w:sz w:val="24"/>
          <w:szCs w:val="24"/>
        </w:rPr>
        <w:t xml:space="preserve"> out, </w:t>
      </w:r>
      <w:r w:rsidR="002F4E7C">
        <w:rPr>
          <w:rFonts w:ascii="Times New Roman" w:hAnsi="Times New Roman" w:cs="Times New Roman"/>
          <w:sz w:val="24"/>
          <w:szCs w:val="24"/>
        </w:rPr>
        <w:t xml:space="preserve">if </w:t>
      </w:r>
      <w:r>
        <w:rPr>
          <w:rFonts w:ascii="Times New Roman" w:hAnsi="Times New Roman" w:cs="Times New Roman"/>
          <w:sz w:val="24"/>
          <w:szCs w:val="24"/>
        </w:rPr>
        <w:t xml:space="preserve">one disagrees and insists that </w:t>
      </w:r>
      <w:r w:rsidR="002F4E7C">
        <w:rPr>
          <w:rFonts w:ascii="Times New Roman" w:hAnsi="Times New Roman" w:cs="Times New Roman"/>
          <w:sz w:val="24"/>
          <w:szCs w:val="24"/>
        </w:rPr>
        <w:t xml:space="preserve">losing the gift signifies a genuine drop in welfare, then it </w:t>
      </w:r>
      <w:r>
        <w:rPr>
          <w:rFonts w:ascii="Times New Roman" w:hAnsi="Times New Roman" w:cs="Times New Roman"/>
          <w:sz w:val="24"/>
          <w:szCs w:val="24"/>
        </w:rPr>
        <w:t>may</w:t>
      </w:r>
      <w:r w:rsidR="002F4E7C">
        <w:rPr>
          <w:rFonts w:ascii="Times New Roman" w:hAnsi="Times New Roman" w:cs="Times New Roman"/>
          <w:sz w:val="24"/>
          <w:szCs w:val="24"/>
        </w:rPr>
        <w:t xml:space="preserve"> also signify a harm—just not </w:t>
      </w:r>
      <w:r>
        <w:rPr>
          <w:rFonts w:ascii="Times New Roman" w:hAnsi="Times New Roman" w:cs="Times New Roman"/>
          <w:sz w:val="24"/>
          <w:szCs w:val="24"/>
        </w:rPr>
        <w:t>a moral harm</w:t>
      </w:r>
      <w:r w:rsidR="002F4E7C">
        <w:rPr>
          <w:rFonts w:ascii="Times New Roman" w:hAnsi="Times New Roman" w:cs="Times New Roman"/>
          <w:sz w:val="24"/>
          <w:szCs w:val="24"/>
        </w:rPr>
        <w:t xml:space="preserve">. </w:t>
      </w:r>
      <w:r>
        <w:rPr>
          <w:rFonts w:ascii="Times New Roman" w:hAnsi="Times New Roman" w:cs="Times New Roman"/>
          <w:sz w:val="24"/>
          <w:szCs w:val="24"/>
        </w:rPr>
        <w:t xml:space="preserve">In other words, some might say that the friend is actually harmed by not getting the gift, but that the potential gift-giver did nothing wrong by retracting the gift. Taking back the gift was </w:t>
      </w:r>
      <w:r w:rsidRPr="00E935D3">
        <w:rPr>
          <w:rFonts w:ascii="Times New Roman" w:hAnsi="Times New Roman" w:cs="Times New Roman"/>
          <w:i/>
          <w:sz w:val="24"/>
          <w:szCs w:val="24"/>
        </w:rPr>
        <w:t>harmful</w:t>
      </w:r>
      <w:r>
        <w:rPr>
          <w:rFonts w:ascii="Times New Roman" w:hAnsi="Times New Roman" w:cs="Times New Roman"/>
          <w:sz w:val="24"/>
          <w:szCs w:val="24"/>
        </w:rPr>
        <w:t>, but not immoral. Thus, the non-moral harm still corresponds to a drop in welfare.</w:t>
      </w:r>
    </w:p>
    <w:p w14:paraId="2814478E" w14:textId="77777777" w:rsidR="002F4E7C" w:rsidRDefault="002F4E7C" w:rsidP="00A904F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2E2BA8">
        <w:rPr>
          <w:rFonts w:ascii="Times New Roman" w:hAnsi="Times New Roman" w:cs="Times New Roman"/>
          <w:sz w:val="24"/>
          <w:szCs w:val="24"/>
        </w:rPr>
        <w:t>Despite one’s interpretation of scenarios like the case of the gift-giving</w:t>
      </w:r>
      <w:r>
        <w:rPr>
          <w:rFonts w:ascii="Times New Roman" w:hAnsi="Times New Roman" w:cs="Times New Roman"/>
          <w:sz w:val="24"/>
          <w:szCs w:val="24"/>
        </w:rPr>
        <w:t xml:space="preserve">, however, </w:t>
      </w:r>
      <w:r w:rsidR="002E2BA8">
        <w:rPr>
          <w:rFonts w:ascii="Times New Roman" w:hAnsi="Times New Roman" w:cs="Times New Roman"/>
          <w:sz w:val="24"/>
          <w:szCs w:val="24"/>
        </w:rPr>
        <w:t xml:space="preserve">there is good evidence of the important relation between welfare, harm, and benefit. </w:t>
      </w:r>
      <w:r>
        <w:rPr>
          <w:rFonts w:ascii="Times New Roman" w:hAnsi="Times New Roman" w:cs="Times New Roman"/>
          <w:sz w:val="24"/>
          <w:szCs w:val="24"/>
        </w:rPr>
        <w:t xml:space="preserve">It is difficult to </w:t>
      </w:r>
      <w:r>
        <w:rPr>
          <w:rFonts w:ascii="Times New Roman" w:hAnsi="Times New Roman" w:cs="Times New Roman"/>
          <w:sz w:val="24"/>
          <w:szCs w:val="24"/>
        </w:rPr>
        <w:lastRenderedPageBreak/>
        <w:t>make sense of harm and benefit without first making sense of welfare</w:t>
      </w:r>
      <w:r w:rsidR="002E2BA8">
        <w:rPr>
          <w:rFonts w:ascii="Times New Roman" w:hAnsi="Times New Roman" w:cs="Times New Roman"/>
          <w:sz w:val="24"/>
          <w:szCs w:val="24"/>
        </w:rPr>
        <w:t>, and claims of both harm and benefit often import an underlying notion of welfare.</w:t>
      </w:r>
    </w:p>
    <w:p w14:paraId="2D09DB58" w14:textId="77777777" w:rsidR="00FB1F27" w:rsidRPr="008A0582" w:rsidRDefault="00FB1F27" w:rsidP="00A904F0">
      <w:pPr>
        <w:spacing w:after="0" w:line="480" w:lineRule="auto"/>
        <w:jc w:val="both"/>
        <w:rPr>
          <w:rFonts w:ascii="Times New Roman" w:hAnsi="Times New Roman" w:cs="Times New Roman"/>
          <w:sz w:val="24"/>
          <w:szCs w:val="24"/>
        </w:rPr>
      </w:pPr>
    </w:p>
    <w:p w14:paraId="6E3080C1" w14:textId="77777777" w:rsidR="00751CB3" w:rsidRDefault="004353D1"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The</w:t>
      </w:r>
      <w:r w:rsidR="00751CB3" w:rsidRPr="008A0582">
        <w:rPr>
          <w:rFonts w:ascii="Times New Roman" w:hAnsi="Times New Roman" w:cs="Times New Roman"/>
          <w:i/>
          <w:sz w:val="24"/>
          <w:szCs w:val="24"/>
        </w:rPr>
        <w:t xml:space="preserve"> Subjects of Welfare</w:t>
      </w:r>
    </w:p>
    <w:p w14:paraId="55C85862" w14:textId="77777777" w:rsidR="00FB1F27" w:rsidRPr="008A0582" w:rsidRDefault="00FB1F27" w:rsidP="00C07454">
      <w:pPr>
        <w:spacing w:after="0" w:line="480" w:lineRule="auto"/>
        <w:jc w:val="both"/>
        <w:rPr>
          <w:rFonts w:ascii="Times New Roman" w:hAnsi="Times New Roman" w:cs="Times New Roman"/>
          <w:i/>
          <w:sz w:val="24"/>
          <w:szCs w:val="24"/>
        </w:rPr>
      </w:pPr>
    </w:p>
    <w:p w14:paraId="01F39394" w14:textId="77777777" w:rsidR="00751CB3" w:rsidRDefault="003C6AF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As mentioned earlier, w</w:t>
      </w:r>
      <w:r w:rsidR="00751CB3" w:rsidRPr="008A0582">
        <w:rPr>
          <w:rFonts w:ascii="Times New Roman" w:hAnsi="Times New Roman" w:cs="Times New Roman"/>
          <w:sz w:val="24"/>
          <w:szCs w:val="24"/>
        </w:rPr>
        <w:t xml:space="preserve">elfare </w:t>
      </w:r>
      <w:r w:rsidR="00C76A83" w:rsidRPr="008A0582">
        <w:rPr>
          <w:rFonts w:ascii="Times New Roman" w:hAnsi="Times New Roman" w:cs="Times New Roman"/>
          <w:sz w:val="24"/>
          <w:szCs w:val="24"/>
        </w:rPr>
        <w:t>does not float freely</w:t>
      </w:r>
      <w:r w:rsidR="00AC555A" w:rsidRPr="008A0582">
        <w:rPr>
          <w:rFonts w:ascii="Times New Roman" w:hAnsi="Times New Roman" w:cs="Times New Roman"/>
          <w:sz w:val="24"/>
          <w:szCs w:val="24"/>
        </w:rPr>
        <w:t>,</w:t>
      </w:r>
      <w:r w:rsidR="00C76A83" w:rsidRPr="008A0582">
        <w:rPr>
          <w:rFonts w:ascii="Times New Roman" w:hAnsi="Times New Roman" w:cs="Times New Roman"/>
          <w:sz w:val="24"/>
          <w:szCs w:val="24"/>
        </w:rPr>
        <w:t xml:space="preserve"> like the Cheshire cat’s smile</w:t>
      </w:r>
      <w:r w:rsidR="00FA2E6D" w:rsidRPr="008A0582">
        <w:rPr>
          <w:rFonts w:ascii="Times New Roman" w:hAnsi="Times New Roman" w:cs="Times New Roman"/>
          <w:sz w:val="24"/>
          <w:szCs w:val="24"/>
        </w:rPr>
        <w:t xml:space="preserve">; welfare is always the welfare </w:t>
      </w:r>
      <w:r w:rsidR="00FA2E6D" w:rsidRPr="008A0582">
        <w:rPr>
          <w:rFonts w:ascii="Times New Roman" w:hAnsi="Times New Roman" w:cs="Times New Roman"/>
          <w:i/>
          <w:sz w:val="24"/>
          <w:szCs w:val="24"/>
        </w:rPr>
        <w:t>of something</w:t>
      </w:r>
      <w:r w:rsidR="00C76A83" w:rsidRPr="008A0582">
        <w:rPr>
          <w:rFonts w:ascii="Times New Roman" w:hAnsi="Times New Roman" w:cs="Times New Roman"/>
          <w:sz w:val="24"/>
          <w:szCs w:val="24"/>
        </w:rPr>
        <w:t xml:space="preserve">. It </w:t>
      </w:r>
      <w:r w:rsidR="00751CB3" w:rsidRPr="008A0582">
        <w:rPr>
          <w:rFonts w:ascii="Times New Roman" w:hAnsi="Times New Roman" w:cs="Times New Roman"/>
          <w:sz w:val="24"/>
          <w:szCs w:val="24"/>
        </w:rPr>
        <w:t>requires a subjec</w:t>
      </w:r>
      <w:r w:rsidR="00FA2E6D" w:rsidRPr="008A0582">
        <w:rPr>
          <w:rFonts w:ascii="Times New Roman" w:hAnsi="Times New Roman" w:cs="Times New Roman"/>
          <w:sz w:val="24"/>
          <w:szCs w:val="24"/>
        </w:rPr>
        <w:t xml:space="preserve">t. This leads us to ask: Which things </w:t>
      </w:r>
      <w:r w:rsidR="005B7530">
        <w:rPr>
          <w:rFonts w:ascii="Times New Roman" w:hAnsi="Times New Roman" w:cs="Times New Roman"/>
          <w:sz w:val="24"/>
          <w:szCs w:val="24"/>
        </w:rPr>
        <w:t>are</w:t>
      </w:r>
      <w:r w:rsidR="00FA2E6D" w:rsidRPr="008A0582">
        <w:rPr>
          <w:rFonts w:ascii="Times New Roman" w:hAnsi="Times New Roman" w:cs="Times New Roman"/>
          <w:sz w:val="24"/>
          <w:szCs w:val="24"/>
        </w:rPr>
        <w:t xml:space="preserve"> subjects of welfare? </w:t>
      </w:r>
      <w:r w:rsidR="00FA30D7" w:rsidRPr="008A0582">
        <w:rPr>
          <w:rFonts w:ascii="Times New Roman" w:hAnsi="Times New Roman" w:cs="Times New Roman"/>
          <w:sz w:val="24"/>
          <w:szCs w:val="24"/>
        </w:rPr>
        <w:t xml:space="preserve">Aside from its relevance to </w:t>
      </w:r>
      <w:r w:rsidR="00FF0A68">
        <w:rPr>
          <w:rFonts w:ascii="Times New Roman" w:hAnsi="Times New Roman" w:cs="Times New Roman"/>
          <w:sz w:val="24"/>
          <w:szCs w:val="24"/>
        </w:rPr>
        <w:t xml:space="preserve">our goal of understanding </w:t>
      </w:r>
      <w:r w:rsidR="00FA30D7" w:rsidRPr="008A0582">
        <w:rPr>
          <w:rFonts w:ascii="Times New Roman" w:hAnsi="Times New Roman" w:cs="Times New Roman"/>
          <w:sz w:val="24"/>
          <w:szCs w:val="24"/>
        </w:rPr>
        <w:t>patient welfare, t</w:t>
      </w:r>
      <w:r w:rsidR="00CB194A" w:rsidRPr="008A0582">
        <w:rPr>
          <w:rFonts w:ascii="Times New Roman" w:hAnsi="Times New Roman" w:cs="Times New Roman"/>
          <w:sz w:val="24"/>
          <w:szCs w:val="24"/>
        </w:rPr>
        <w:t xml:space="preserve">he answer to this question </w:t>
      </w:r>
      <w:r w:rsidR="006D4E74">
        <w:rPr>
          <w:rFonts w:ascii="Times New Roman" w:hAnsi="Times New Roman" w:cs="Times New Roman"/>
          <w:sz w:val="24"/>
          <w:szCs w:val="24"/>
        </w:rPr>
        <w:t xml:space="preserve">has implications on a number </w:t>
      </w:r>
      <w:r w:rsidR="001A36B7" w:rsidRPr="008A0582">
        <w:rPr>
          <w:rFonts w:ascii="Times New Roman" w:hAnsi="Times New Roman" w:cs="Times New Roman"/>
          <w:sz w:val="24"/>
          <w:szCs w:val="24"/>
        </w:rPr>
        <w:t xml:space="preserve">of </w:t>
      </w:r>
      <w:r w:rsidR="00C76A83" w:rsidRPr="008A0582">
        <w:rPr>
          <w:rFonts w:ascii="Times New Roman" w:hAnsi="Times New Roman" w:cs="Times New Roman"/>
          <w:sz w:val="24"/>
          <w:szCs w:val="24"/>
        </w:rPr>
        <w:t>issues</w:t>
      </w:r>
      <w:r w:rsidR="001A36B7" w:rsidRPr="008A0582">
        <w:rPr>
          <w:rFonts w:ascii="Times New Roman" w:hAnsi="Times New Roman" w:cs="Times New Roman"/>
          <w:sz w:val="24"/>
          <w:szCs w:val="24"/>
        </w:rPr>
        <w:t>, from</w:t>
      </w:r>
      <w:r w:rsidR="00C76A83" w:rsidRPr="008A0582">
        <w:rPr>
          <w:rFonts w:ascii="Times New Roman" w:hAnsi="Times New Roman" w:cs="Times New Roman"/>
          <w:sz w:val="24"/>
          <w:szCs w:val="24"/>
        </w:rPr>
        <w:t xml:space="preserve"> the </w:t>
      </w:r>
      <w:r w:rsidR="00751CB3" w:rsidRPr="008A0582">
        <w:rPr>
          <w:rFonts w:ascii="Times New Roman" w:hAnsi="Times New Roman" w:cs="Times New Roman"/>
          <w:sz w:val="24"/>
          <w:szCs w:val="24"/>
        </w:rPr>
        <w:t xml:space="preserve">ethical treatment of animals </w:t>
      </w:r>
      <w:r w:rsidR="001A36B7" w:rsidRPr="008A0582">
        <w:rPr>
          <w:rFonts w:ascii="Times New Roman" w:hAnsi="Times New Roman" w:cs="Times New Roman"/>
          <w:sz w:val="24"/>
          <w:szCs w:val="24"/>
        </w:rPr>
        <w:t>to</w:t>
      </w:r>
      <w:r w:rsidR="00751CB3" w:rsidRPr="008A0582">
        <w:rPr>
          <w:rFonts w:ascii="Times New Roman" w:hAnsi="Times New Roman" w:cs="Times New Roman"/>
          <w:sz w:val="24"/>
          <w:szCs w:val="24"/>
        </w:rPr>
        <w:t xml:space="preserve"> the </w:t>
      </w:r>
      <w:r w:rsidR="00CB194A" w:rsidRPr="008A0582">
        <w:rPr>
          <w:rFonts w:ascii="Times New Roman" w:hAnsi="Times New Roman" w:cs="Times New Roman"/>
          <w:sz w:val="24"/>
          <w:szCs w:val="24"/>
        </w:rPr>
        <w:t>proper care of the environment. I</w:t>
      </w:r>
      <w:r w:rsidR="00751CB3" w:rsidRPr="008A0582">
        <w:rPr>
          <w:rFonts w:ascii="Times New Roman" w:hAnsi="Times New Roman" w:cs="Times New Roman"/>
          <w:sz w:val="24"/>
          <w:szCs w:val="24"/>
        </w:rPr>
        <w:t xml:space="preserve">f </w:t>
      </w:r>
      <w:r w:rsidR="00FA2E6D" w:rsidRPr="008A0582">
        <w:rPr>
          <w:rFonts w:ascii="Times New Roman" w:hAnsi="Times New Roman" w:cs="Times New Roman"/>
          <w:sz w:val="24"/>
          <w:szCs w:val="24"/>
        </w:rPr>
        <w:t>animals or the environment</w:t>
      </w:r>
      <w:r w:rsidR="00751CB3" w:rsidRPr="008A0582">
        <w:rPr>
          <w:rFonts w:ascii="Times New Roman" w:hAnsi="Times New Roman" w:cs="Times New Roman"/>
          <w:sz w:val="24"/>
          <w:szCs w:val="24"/>
        </w:rPr>
        <w:t xml:space="preserve"> </w:t>
      </w:r>
      <w:r w:rsidR="00FA2E6D" w:rsidRPr="008A0582">
        <w:rPr>
          <w:rFonts w:ascii="Times New Roman" w:hAnsi="Times New Roman" w:cs="Times New Roman"/>
          <w:sz w:val="24"/>
          <w:szCs w:val="24"/>
        </w:rPr>
        <w:t>do not have</w:t>
      </w:r>
      <w:r w:rsidR="00751CB3" w:rsidRPr="008A0582">
        <w:rPr>
          <w:rFonts w:ascii="Times New Roman" w:hAnsi="Times New Roman" w:cs="Times New Roman"/>
          <w:sz w:val="24"/>
          <w:szCs w:val="24"/>
        </w:rPr>
        <w:t xml:space="preserve"> welfare, then </w:t>
      </w:r>
      <w:r w:rsidR="00FA2E6D" w:rsidRPr="008A0582">
        <w:rPr>
          <w:rFonts w:ascii="Times New Roman" w:hAnsi="Times New Roman" w:cs="Times New Roman"/>
          <w:sz w:val="24"/>
          <w:szCs w:val="24"/>
        </w:rPr>
        <w:t>it is difficult to make</w:t>
      </w:r>
      <w:r w:rsidR="005F06AB" w:rsidRPr="008A0582">
        <w:rPr>
          <w:rFonts w:ascii="Times New Roman" w:hAnsi="Times New Roman" w:cs="Times New Roman"/>
          <w:sz w:val="24"/>
          <w:szCs w:val="24"/>
        </w:rPr>
        <w:t xml:space="preserve"> sense of their doing better or worse</w:t>
      </w:r>
      <w:r w:rsidR="00CB194A" w:rsidRPr="008A0582">
        <w:rPr>
          <w:rFonts w:ascii="Times New Roman" w:hAnsi="Times New Roman" w:cs="Times New Roman"/>
          <w:sz w:val="24"/>
          <w:szCs w:val="24"/>
        </w:rPr>
        <w:t>.</w:t>
      </w:r>
      <w:r w:rsidR="00FA2E6D" w:rsidRPr="008A0582">
        <w:rPr>
          <w:rFonts w:ascii="Times New Roman" w:hAnsi="Times New Roman" w:cs="Times New Roman"/>
          <w:sz w:val="24"/>
          <w:szCs w:val="24"/>
        </w:rPr>
        <w:t xml:space="preserve"> And if we are to treat things well, or care for things, then we must </w:t>
      </w:r>
      <w:r w:rsidR="00AA2215" w:rsidRPr="008A0582">
        <w:rPr>
          <w:rFonts w:ascii="Times New Roman" w:hAnsi="Times New Roman" w:cs="Times New Roman"/>
          <w:sz w:val="24"/>
          <w:szCs w:val="24"/>
        </w:rPr>
        <w:t>assume that they have welfare</w:t>
      </w:r>
      <w:r w:rsidR="00F82253">
        <w:rPr>
          <w:rFonts w:ascii="Times New Roman" w:hAnsi="Times New Roman" w:cs="Times New Roman"/>
          <w:sz w:val="24"/>
          <w:szCs w:val="24"/>
        </w:rPr>
        <w:t>.</w:t>
      </w:r>
      <w:r w:rsidR="006D4E74">
        <w:rPr>
          <w:rFonts w:ascii="Times New Roman" w:hAnsi="Times New Roman" w:cs="Times New Roman"/>
          <w:sz w:val="24"/>
          <w:szCs w:val="24"/>
        </w:rPr>
        <w:t xml:space="preserve"> Thus, we are left with the question of the subjects of welfare.</w:t>
      </w:r>
    </w:p>
    <w:p w14:paraId="78713E6C" w14:textId="77777777" w:rsidR="003F535A" w:rsidRDefault="006D4E74" w:rsidP="00C07454">
      <w:pPr>
        <w:spacing w:after="0" w:line="480" w:lineRule="auto"/>
        <w:ind w:firstLine="540"/>
        <w:jc w:val="both"/>
        <w:rPr>
          <w:rFonts w:ascii="Times New Roman" w:hAnsi="Times New Roman" w:cs="Times New Roman"/>
          <w:sz w:val="24"/>
          <w:szCs w:val="24"/>
        </w:rPr>
      </w:pPr>
      <w:r w:rsidRPr="006D4E74">
        <w:rPr>
          <w:rFonts w:ascii="Times New Roman" w:hAnsi="Times New Roman" w:cs="Times New Roman"/>
          <w:sz w:val="24"/>
          <w:szCs w:val="24"/>
        </w:rPr>
        <w:t xml:space="preserve">We </w:t>
      </w:r>
      <w:r w:rsidR="00F01B42">
        <w:rPr>
          <w:rFonts w:ascii="Times New Roman" w:hAnsi="Times New Roman" w:cs="Times New Roman"/>
          <w:sz w:val="24"/>
          <w:szCs w:val="24"/>
        </w:rPr>
        <w:t xml:space="preserve">can </w:t>
      </w:r>
      <w:r w:rsidR="005B7530">
        <w:rPr>
          <w:rFonts w:ascii="Times New Roman" w:hAnsi="Times New Roman" w:cs="Times New Roman"/>
          <w:sz w:val="24"/>
          <w:szCs w:val="24"/>
        </w:rPr>
        <w:t xml:space="preserve">approach this question by </w:t>
      </w:r>
      <w:r w:rsidR="003F535A">
        <w:rPr>
          <w:rFonts w:ascii="Times New Roman" w:hAnsi="Times New Roman" w:cs="Times New Roman"/>
          <w:sz w:val="24"/>
          <w:szCs w:val="24"/>
        </w:rPr>
        <w:t xml:space="preserve">identifying a basic </w:t>
      </w:r>
      <w:r w:rsidRPr="006D4E74">
        <w:rPr>
          <w:rFonts w:ascii="Times New Roman" w:hAnsi="Times New Roman" w:cs="Times New Roman"/>
          <w:sz w:val="24"/>
          <w:szCs w:val="24"/>
        </w:rPr>
        <w:t xml:space="preserve">array of </w:t>
      </w:r>
      <w:r w:rsidR="00284EB4">
        <w:rPr>
          <w:rFonts w:ascii="Times New Roman" w:hAnsi="Times New Roman" w:cs="Times New Roman"/>
          <w:sz w:val="24"/>
          <w:szCs w:val="24"/>
        </w:rPr>
        <w:t>standard (</w:t>
      </w:r>
      <w:r w:rsidR="005B7530">
        <w:rPr>
          <w:rFonts w:ascii="Times New Roman" w:hAnsi="Times New Roman" w:cs="Times New Roman"/>
          <w:sz w:val="24"/>
          <w:szCs w:val="24"/>
        </w:rPr>
        <w:t xml:space="preserve">that is, </w:t>
      </w:r>
      <w:r w:rsidR="00284EB4">
        <w:rPr>
          <w:rFonts w:ascii="Times New Roman" w:hAnsi="Times New Roman" w:cs="Times New Roman"/>
          <w:sz w:val="24"/>
          <w:szCs w:val="24"/>
        </w:rPr>
        <w:t xml:space="preserve">uncontroversial) </w:t>
      </w:r>
      <w:r w:rsidRPr="006D4E74">
        <w:rPr>
          <w:rFonts w:ascii="Times New Roman" w:hAnsi="Times New Roman" w:cs="Times New Roman"/>
          <w:sz w:val="24"/>
          <w:szCs w:val="24"/>
        </w:rPr>
        <w:t xml:space="preserve">welfare subjects, and then </w:t>
      </w:r>
      <w:r w:rsidR="003F535A">
        <w:rPr>
          <w:rFonts w:ascii="Times New Roman" w:hAnsi="Times New Roman" w:cs="Times New Roman"/>
          <w:sz w:val="24"/>
          <w:szCs w:val="24"/>
        </w:rPr>
        <w:t>using this</w:t>
      </w:r>
      <w:r w:rsidRPr="006D4E74">
        <w:rPr>
          <w:rFonts w:ascii="Times New Roman" w:hAnsi="Times New Roman" w:cs="Times New Roman"/>
          <w:sz w:val="24"/>
          <w:szCs w:val="24"/>
        </w:rPr>
        <w:t xml:space="preserve"> array of subjects </w:t>
      </w:r>
      <w:r w:rsidR="003F535A">
        <w:rPr>
          <w:rFonts w:ascii="Times New Roman" w:hAnsi="Times New Roman" w:cs="Times New Roman"/>
          <w:sz w:val="24"/>
          <w:szCs w:val="24"/>
        </w:rPr>
        <w:t>to</w:t>
      </w:r>
      <w:r w:rsidRPr="006D4E74">
        <w:rPr>
          <w:rFonts w:ascii="Times New Roman" w:hAnsi="Times New Roman" w:cs="Times New Roman"/>
          <w:sz w:val="24"/>
          <w:szCs w:val="24"/>
        </w:rPr>
        <w:t xml:space="preserve"> develop a theory of welfare</w:t>
      </w:r>
      <w:r w:rsidR="003F535A">
        <w:rPr>
          <w:rFonts w:ascii="Times New Roman" w:hAnsi="Times New Roman" w:cs="Times New Roman"/>
          <w:sz w:val="24"/>
          <w:szCs w:val="24"/>
        </w:rPr>
        <w:t>. For example, we might say tha</w:t>
      </w:r>
      <w:r w:rsidR="008C37F1">
        <w:rPr>
          <w:rFonts w:ascii="Times New Roman" w:hAnsi="Times New Roman" w:cs="Times New Roman"/>
          <w:sz w:val="24"/>
          <w:szCs w:val="24"/>
        </w:rPr>
        <w:t xml:space="preserve">t dogs and people have welfare </w:t>
      </w:r>
      <w:r w:rsidR="003F535A">
        <w:rPr>
          <w:rFonts w:ascii="Times New Roman" w:hAnsi="Times New Roman" w:cs="Times New Roman"/>
          <w:sz w:val="24"/>
          <w:szCs w:val="24"/>
        </w:rPr>
        <w:t>and so a good theory of welfare should account for dogs and people</w:t>
      </w:r>
      <w:r w:rsidR="008C37F1">
        <w:rPr>
          <w:rFonts w:ascii="Times New Roman" w:hAnsi="Times New Roman" w:cs="Times New Roman"/>
          <w:sz w:val="24"/>
          <w:szCs w:val="24"/>
        </w:rPr>
        <w:t xml:space="preserve"> (Bradley 2015)</w:t>
      </w:r>
      <w:r w:rsidR="003F535A">
        <w:rPr>
          <w:rFonts w:ascii="Times New Roman" w:hAnsi="Times New Roman" w:cs="Times New Roman"/>
          <w:sz w:val="24"/>
          <w:szCs w:val="24"/>
        </w:rPr>
        <w:t xml:space="preserve">. Then, we could construct a theory of welfare around the welfare of dogs and persons, and use that theory to </w:t>
      </w:r>
      <w:r w:rsidR="00284EB4">
        <w:rPr>
          <w:rFonts w:ascii="Times New Roman" w:hAnsi="Times New Roman" w:cs="Times New Roman"/>
          <w:sz w:val="24"/>
          <w:szCs w:val="24"/>
        </w:rPr>
        <w:t>identify further welfare subjects</w:t>
      </w:r>
      <w:r w:rsidRPr="006D4E74">
        <w:rPr>
          <w:rFonts w:ascii="Times New Roman" w:hAnsi="Times New Roman" w:cs="Times New Roman"/>
          <w:sz w:val="24"/>
          <w:szCs w:val="24"/>
        </w:rPr>
        <w:t xml:space="preserve">. For example, we </w:t>
      </w:r>
      <w:r w:rsidR="003F535A">
        <w:rPr>
          <w:rFonts w:ascii="Times New Roman" w:hAnsi="Times New Roman" w:cs="Times New Roman"/>
          <w:sz w:val="24"/>
          <w:szCs w:val="24"/>
        </w:rPr>
        <w:t>would agree that</w:t>
      </w:r>
      <w:r w:rsidRPr="006D4E74">
        <w:rPr>
          <w:rFonts w:ascii="Times New Roman" w:hAnsi="Times New Roman" w:cs="Times New Roman"/>
          <w:sz w:val="24"/>
          <w:szCs w:val="24"/>
        </w:rPr>
        <w:t xml:space="preserve"> you</w:t>
      </w:r>
      <w:r w:rsidR="00284EB4">
        <w:rPr>
          <w:rFonts w:ascii="Times New Roman" w:hAnsi="Times New Roman" w:cs="Times New Roman"/>
          <w:sz w:val="24"/>
          <w:szCs w:val="24"/>
        </w:rPr>
        <w:t xml:space="preserve"> and your dog certainly have welfare</w:t>
      </w:r>
      <w:r w:rsidR="005B7530">
        <w:rPr>
          <w:rFonts w:ascii="Times New Roman" w:hAnsi="Times New Roman" w:cs="Times New Roman"/>
          <w:sz w:val="24"/>
          <w:szCs w:val="24"/>
        </w:rPr>
        <w:t xml:space="preserve">. </w:t>
      </w:r>
      <w:r w:rsidR="00284EB4">
        <w:rPr>
          <w:rFonts w:ascii="Times New Roman" w:hAnsi="Times New Roman" w:cs="Times New Roman"/>
          <w:sz w:val="24"/>
          <w:szCs w:val="24"/>
        </w:rPr>
        <w:t>Then, we can construct a theory of welfare that account</w:t>
      </w:r>
      <w:r w:rsidR="00FF0A68">
        <w:rPr>
          <w:rFonts w:ascii="Times New Roman" w:hAnsi="Times New Roman" w:cs="Times New Roman"/>
          <w:sz w:val="24"/>
          <w:szCs w:val="24"/>
        </w:rPr>
        <w:t>s</w:t>
      </w:r>
      <w:r w:rsidR="00284EB4">
        <w:rPr>
          <w:rFonts w:ascii="Times New Roman" w:hAnsi="Times New Roman" w:cs="Times New Roman"/>
          <w:sz w:val="24"/>
          <w:szCs w:val="24"/>
        </w:rPr>
        <w:t xml:space="preserve"> for the welfare of you and your dog, </w:t>
      </w:r>
      <w:r w:rsidRPr="006D4E74">
        <w:rPr>
          <w:rFonts w:ascii="Times New Roman" w:hAnsi="Times New Roman" w:cs="Times New Roman"/>
          <w:sz w:val="24"/>
          <w:szCs w:val="24"/>
        </w:rPr>
        <w:t>and then</w:t>
      </w:r>
      <w:r w:rsidR="00FF0A68">
        <w:rPr>
          <w:rFonts w:ascii="Times New Roman" w:hAnsi="Times New Roman" w:cs="Times New Roman"/>
          <w:sz w:val="24"/>
          <w:szCs w:val="24"/>
        </w:rPr>
        <w:t xml:space="preserve"> use this theory to</w:t>
      </w:r>
      <w:r w:rsidRPr="006D4E74">
        <w:rPr>
          <w:rFonts w:ascii="Times New Roman" w:hAnsi="Times New Roman" w:cs="Times New Roman"/>
          <w:sz w:val="24"/>
          <w:szCs w:val="24"/>
        </w:rPr>
        <w:t xml:space="preserve"> see </w:t>
      </w:r>
      <w:r w:rsidR="003F535A">
        <w:rPr>
          <w:rFonts w:ascii="Times New Roman" w:hAnsi="Times New Roman" w:cs="Times New Roman"/>
          <w:sz w:val="24"/>
          <w:szCs w:val="24"/>
        </w:rPr>
        <w:t xml:space="preserve">if </w:t>
      </w:r>
      <w:r w:rsidR="002E2BA8">
        <w:rPr>
          <w:rFonts w:ascii="Times New Roman" w:hAnsi="Times New Roman" w:cs="Times New Roman"/>
          <w:sz w:val="24"/>
          <w:szCs w:val="24"/>
        </w:rPr>
        <w:t>cars and electrons</w:t>
      </w:r>
      <w:r w:rsidR="003F535A">
        <w:rPr>
          <w:rFonts w:ascii="Times New Roman" w:hAnsi="Times New Roman" w:cs="Times New Roman"/>
          <w:sz w:val="24"/>
          <w:szCs w:val="24"/>
        </w:rPr>
        <w:t xml:space="preserve"> </w:t>
      </w:r>
      <w:r w:rsidR="008C37F1">
        <w:rPr>
          <w:rFonts w:ascii="Times New Roman" w:hAnsi="Times New Roman" w:cs="Times New Roman"/>
          <w:sz w:val="24"/>
          <w:szCs w:val="24"/>
        </w:rPr>
        <w:t xml:space="preserve">also </w:t>
      </w:r>
      <w:r w:rsidR="003F535A">
        <w:rPr>
          <w:rFonts w:ascii="Times New Roman" w:hAnsi="Times New Roman" w:cs="Times New Roman"/>
          <w:sz w:val="24"/>
          <w:szCs w:val="24"/>
        </w:rPr>
        <w:t>have welfare.</w:t>
      </w:r>
    </w:p>
    <w:p w14:paraId="2B74B524" w14:textId="77777777" w:rsidR="002D266E" w:rsidRDefault="006D4E74" w:rsidP="002D266E">
      <w:pPr>
        <w:spacing w:after="0" w:line="480" w:lineRule="auto"/>
        <w:ind w:firstLine="540"/>
        <w:jc w:val="both"/>
        <w:rPr>
          <w:rFonts w:ascii="Times New Roman" w:hAnsi="Times New Roman" w:cs="Times New Roman"/>
          <w:sz w:val="24"/>
          <w:szCs w:val="24"/>
        </w:rPr>
      </w:pPr>
      <w:r w:rsidRPr="006D4E74">
        <w:rPr>
          <w:rFonts w:ascii="Times New Roman" w:hAnsi="Times New Roman" w:cs="Times New Roman"/>
          <w:sz w:val="24"/>
          <w:szCs w:val="24"/>
        </w:rPr>
        <w:t>We can also</w:t>
      </w:r>
      <w:r w:rsidR="003F535A">
        <w:rPr>
          <w:rFonts w:ascii="Times New Roman" w:hAnsi="Times New Roman" w:cs="Times New Roman"/>
          <w:sz w:val="24"/>
          <w:szCs w:val="24"/>
        </w:rPr>
        <w:t xml:space="preserve"> </w:t>
      </w:r>
      <w:r w:rsidR="008C37F1">
        <w:rPr>
          <w:rFonts w:ascii="Times New Roman" w:hAnsi="Times New Roman" w:cs="Times New Roman"/>
          <w:sz w:val="24"/>
          <w:szCs w:val="24"/>
        </w:rPr>
        <w:t xml:space="preserve">avoid making any </w:t>
      </w:r>
      <w:r w:rsidR="003F535A">
        <w:rPr>
          <w:rFonts w:ascii="Times New Roman" w:hAnsi="Times New Roman" w:cs="Times New Roman"/>
          <w:sz w:val="24"/>
          <w:szCs w:val="24"/>
        </w:rPr>
        <w:t xml:space="preserve">assumptions about welfare subjects, and </w:t>
      </w:r>
      <w:r w:rsidR="002D266E">
        <w:rPr>
          <w:rFonts w:ascii="Times New Roman" w:hAnsi="Times New Roman" w:cs="Times New Roman"/>
          <w:sz w:val="24"/>
          <w:szCs w:val="24"/>
        </w:rPr>
        <w:t>begin with the</w:t>
      </w:r>
      <w:r w:rsidR="00284EB4">
        <w:rPr>
          <w:rFonts w:ascii="Times New Roman" w:hAnsi="Times New Roman" w:cs="Times New Roman"/>
          <w:sz w:val="24"/>
          <w:szCs w:val="24"/>
        </w:rPr>
        <w:t xml:space="preserve"> </w:t>
      </w:r>
      <w:r w:rsidR="00284EB4" w:rsidRPr="002D266E">
        <w:rPr>
          <w:rFonts w:ascii="Times New Roman" w:hAnsi="Times New Roman" w:cs="Times New Roman"/>
          <w:i/>
          <w:sz w:val="24"/>
          <w:szCs w:val="24"/>
        </w:rPr>
        <w:t>theory</w:t>
      </w:r>
      <w:r w:rsidR="00284EB4">
        <w:rPr>
          <w:rFonts w:ascii="Times New Roman" w:hAnsi="Times New Roman" w:cs="Times New Roman"/>
          <w:sz w:val="24"/>
          <w:szCs w:val="24"/>
        </w:rPr>
        <w:t xml:space="preserve"> of welfare, and</w:t>
      </w:r>
      <w:r w:rsidRPr="006D4E74">
        <w:rPr>
          <w:rFonts w:ascii="Times New Roman" w:hAnsi="Times New Roman" w:cs="Times New Roman"/>
          <w:sz w:val="24"/>
          <w:szCs w:val="24"/>
        </w:rPr>
        <w:t xml:space="preserve"> then use the theory to </w:t>
      </w:r>
      <w:r w:rsidR="007E6C6C">
        <w:rPr>
          <w:rFonts w:ascii="Times New Roman" w:hAnsi="Times New Roman" w:cs="Times New Roman"/>
          <w:sz w:val="24"/>
          <w:szCs w:val="24"/>
        </w:rPr>
        <w:t>filter</w:t>
      </w:r>
      <w:r w:rsidRPr="006D4E74">
        <w:rPr>
          <w:rFonts w:ascii="Times New Roman" w:hAnsi="Times New Roman" w:cs="Times New Roman"/>
          <w:sz w:val="24"/>
          <w:szCs w:val="24"/>
        </w:rPr>
        <w:t xml:space="preserve"> </w:t>
      </w:r>
      <w:r w:rsidR="00284EB4" w:rsidRPr="007E6C6C">
        <w:rPr>
          <w:rFonts w:ascii="Times New Roman" w:hAnsi="Times New Roman" w:cs="Times New Roman"/>
          <w:i/>
          <w:sz w:val="24"/>
          <w:szCs w:val="24"/>
        </w:rPr>
        <w:t>all</w:t>
      </w:r>
      <w:r w:rsidR="00284EB4">
        <w:rPr>
          <w:rFonts w:ascii="Times New Roman" w:hAnsi="Times New Roman" w:cs="Times New Roman"/>
          <w:sz w:val="24"/>
          <w:szCs w:val="24"/>
        </w:rPr>
        <w:t xml:space="preserve"> </w:t>
      </w:r>
      <w:r w:rsidR="007E6C6C">
        <w:rPr>
          <w:rFonts w:ascii="Times New Roman" w:hAnsi="Times New Roman" w:cs="Times New Roman"/>
          <w:sz w:val="24"/>
          <w:szCs w:val="24"/>
        </w:rPr>
        <w:t xml:space="preserve">welfare </w:t>
      </w:r>
      <w:r w:rsidRPr="006D4E74">
        <w:rPr>
          <w:rFonts w:ascii="Times New Roman" w:hAnsi="Times New Roman" w:cs="Times New Roman"/>
          <w:sz w:val="24"/>
          <w:szCs w:val="24"/>
        </w:rPr>
        <w:t>subjects</w:t>
      </w:r>
      <w:r w:rsidR="00284EB4">
        <w:rPr>
          <w:rFonts w:ascii="Times New Roman" w:hAnsi="Times New Roman" w:cs="Times New Roman"/>
          <w:sz w:val="24"/>
          <w:szCs w:val="24"/>
        </w:rPr>
        <w:t xml:space="preserve">—which might entail, for </w:t>
      </w:r>
      <w:r w:rsidR="00284EB4">
        <w:rPr>
          <w:rFonts w:ascii="Times New Roman" w:hAnsi="Times New Roman" w:cs="Times New Roman"/>
          <w:sz w:val="24"/>
          <w:szCs w:val="24"/>
        </w:rPr>
        <w:lastRenderedPageBreak/>
        <w:t xml:space="preserve">example, that certain things </w:t>
      </w:r>
      <w:r w:rsidR="007E6C6C">
        <w:rPr>
          <w:rFonts w:ascii="Times New Roman" w:hAnsi="Times New Roman" w:cs="Times New Roman"/>
          <w:sz w:val="24"/>
          <w:szCs w:val="24"/>
        </w:rPr>
        <w:t>which</w:t>
      </w:r>
      <w:r w:rsidR="00284EB4">
        <w:rPr>
          <w:rFonts w:ascii="Times New Roman" w:hAnsi="Times New Roman" w:cs="Times New Roman"/>
          <w:sz w:val="24"/>
          <w:szCs w:val="24"/>
        </w:rPr>
        <w:t xml:space="preserve"> we thought were subjects of welfare, like you and your dog, are not subjects at all</w:t>
      </w:r>
      <w:r w:rsidRPr="006D4E74">
        <w:rPr>
          <w:rFonts w:ascii="Times New Roman" w:hAnsi="Times New Roman" w:cs="Times New Roman"/>
          <w:sz w:val="24"/>
          <w:szCs w:val="24"/>
        </w:rPr>
        <w:t xml:space="preserve">. For example, we can say that </w:t>
      </w:r>
      <w:r w:rsidR="00284EB4">
        <w:rPr>
          <w:rFonts w:ascii="Times New Roman" w:hAnsi="Times New Roman" w:cs="Times New Roman"/>
          <w:sz w:val="24"/>
          <w:szCs w:val="24"/>
        </w:rPr>
        <w:t xml:space="preserve">our account of welfare holds that </w:t>
      </w:r>
      <w:r w:rsidRPr="006D4E74">
        <w:rPr>
          <w:rFonts w:ascii="Times New Roman" w:hAnsi="Times New Roman" w:cs="Times New Roman"/>
          <w:sz w:val="24"/>
          <w:szCs w:val="24"/>
        </w:rPr>
        <w:t>welfare</w:t>
      </w:r>
      <w:r w:rsidR="00284EB4">
        <w:rPr>
          <w:rFonts w:ascii="Times New Roman" w:hAnsi="Times New Roman" w:cs="Times New Roman"/>
          <w:sz w:val="24"/>
          <w:szCs w:val="24"/>
        </w:rPr>
        <w:t xml:space="preserve"> is the fulfillment of rational desires</w:t>
      </w:r>
      <w:r w:rsidRPr="006D4E74">
        <w:rPr>
          <w:rFonts w:ascii="Times New Roman" w:hAnsi="Times New Roman" w:cs="Times New Roman"/>
          <w:sz w:val="24"/>
          <w:szCs w:val="24"/>
        </w:rPr>
        <w:t xml:space="preserve">, and </w:t>
      </w:r>
      <w:r w:rsidR="00284EB4">
        <w:rPr>
          <w:rFonts w:ascii="Times New Roman" w:hAnsi="Times New Roman" w:cs="Times New Roman"/>
          <w:sz w:val="24"/>
          <w:szCs w:val="24"/>
        </w:rPr>
        <w:t>it turns out that your dog does not</w:t>
      </w:r>
      <w:r w:rsidRPr="006D4E74">
        <w:rPr>
          <w:rFonts w:ascii="Times New Roman" w:hAnsi="Times New Roman" w:cs="Times New Roman"/>
          <w:sz w:val="24"/>
          <w:szCs w:val="24"/>
        </w:rPr>
        <w:t xml:space="preserve"> </w:t>
      </w:r>
      <w:r w:rsidR="00284EB4">
        <w:rPr>
          <w:rFonts w:ascii="Times New Roman" w:hAnsi="Times New Roman" w:cs="Times New Roman"/>
          <w:sz w:val="24"/>
          <w:szCs w:val="24"/>
        </w:rPr>
        <w:t>have welfare after all</w:t>
      </w:r>
      <w:r w:rsidR="007E6C6C">
        <w:rPr>
          <w:rFonts w:ascii="Times New Roman" w:hAnsi="Times New Roman" w:cs="Times New Roman"/>
          <w:sz w:val="24"/>
          <w:szCs w:val="24"/>
        </w:rPr>
        <w:t>, even though we initially took your dog to have welfare</w:t>
      </w:r>
      <w:r w:rsidR="00284EB4">
        <w:rPr>
          <w:rFonts w:ascii="Times New Roman" w:hAnsi="Times New Roman" w:cs="Times New Roman"/>
          <w:sz w:val="24"/>
          <w:szCs w:val="24"/>
        </w:rPr>
        <w:t>.</w:t>
      </w:r>
    </w:p>
    <w:p w14:paraId="3755F2E1" w14:textId="77777777" w:rsidR="00EB54BC" w:rsidRDefault="00E613F4" w:rsidP="00C0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w:t>
      </w:r>
      <w:r w:rsidR="002D266E">
        <w:rPr>
          <w:rFonts w:ascii="Times New Roman" w:hAnsi="Times New Roman" w:cs="Times New Roman"/>
          <w:sz w:val="24"/>
          <w:szCs w:val="24"/>
        </w:rPr>
        <w:t xml:space="preserve">latter approach is </w:t>
      </w:r>
      <w:r>
        <w:rPr>
          <w:rFonts w:ascii="Times New Roman" w:hAnsi="Times New Roman" w:cs="Times New Roman"/>
          <w:sz w:val="24"/>
          <w:szCs w:val="24"/>
        </w:rPr>
        <w:t>unattractive because it</w:t>
      </w:r>
      <w:r w:rsidR="002D266E">
        <w:rPr>
          <w:rFonts w:ascii="Times New Roman" w:hAnsi="Times New Roman" w:cs="Times New Roman"/>
          <w:sz w:val="24"/>
          <w:szCs w:val="24"/>
        </w:rPr>
        <w:t xml:space="preserve"> would leave open the possibility that </w:t>
      </w:r>
      <w:r w:rsidR="002D266E" w:rsidRPr="002D266E">
        <w:rPr>
          <w:rFonts w:ascii="Times New Roman" w:hAnsi="Times New Roman" w:cs="Times New Roman"/>
          <w:i/>
          <w:sz w:val="24"/>
          <w:szCs w:val="24"/>
        </w:rPr>
        <w:t>all</w:t>
      </w:r>
      <w:r w:rsidR="002D266E">
        <w:rPr>
          <w:rFonts w:ascii="Times New Roman" w:hAnsi="Times New Roman" w:cs="Times New Roman"/>
          <w:sz w:val="24"/>
          <w:szCs w:val="24"/>
        </w:rPr>
        <w:t xml:space="preserve"> of our intuitions about welfare subjects are mistaken. </w:t>
      </w:r>
      <w:r w:rsidR="005A5610">
        <w:rPr>
          <w:rFonts w:ascii="Times New Roman" w:hAnsi="Times New Roman" w:cs="Times New Roman"/>
          <w:sz w:val="24"/>
          <w:szCs w:val="24"/>
        </w:rPr>
        <w:t>Follo</w:t>
      </w:r>
      <w:r w:rsidR="00275FA6">
        <w:rPr>
          <w:rFonts w:ascii="Times New Roman" w:hAnsi="Times New Roman" w:cs="Times New Roman"/>
          <w:sz w:val="24"/>
          <w:szCs w:val="24"/>
        </w:rPr>
        <w:t xml:space="preserve">wing </w:t>
      </w:r>
      <w:r w:rsidR="00117C83">
        <w:rPr>
          <w:rFonts w:ascii="Times New Roman" w:hAnsi="Times New Roman" w:cs="Times New Roman"/>
          <w:sz w:val="24"/>
          <w:szCs w:val="24"/>
        </w:rPr>
        <w:t xml:space="preserve">the likes of </w:t>
      </w:r>
      <w:r w:rsidR="00275FA6">
        <w:rPr>
          <w:rFonts w:ascii="Times New Roman" w:hAnsi="Times New Roman" w:cs="Times New Roman"/>
          <w:sz w:val="24"/>
          <w:szCs w:val="24"/>
        </w:rPr>
        <w:t>Sumner (1996</w:t>
      </w:r>
      <w:r w:rsidR="005A5610">
        <w:rPr>
          <w:rFonts w:ascii="Times New Roman" w:hAnsi="Times New Roman" w:cs="Times New Roman"/>
          <w:sz w:val="24"/>
          <w:szCs w:val="24"/>
        </w:rPr>
        <w:t>)</w:t>
      </w:r>
      <w:r w:rsidR="00284EB4">
        <w:rPr>
          <w:rFonts w:ascii="Times New Roman" w:hAnsi="Times New Roman" w:cs="Times New Roman"/>
          <w:sz w:val="24"/>
          <w:szCs w:val="24"/>
        </w:rPr>
        <w:t xml:space="preserve">, I </w:t>
      </w:r>
      <w:r w:rsidR="00117C83">
        <w:rPr>
          <w:rFonts w:ascii="Times New Roman" w:hAnsi="Times New Roman" w:cs="Times New Roman"/>
          <w:sz w:val="24"/>
          <w:szCs w:val="24"/>
        </w:rPr>
        <w:t>adopt</w:t>
      </w:r>
      <w:r w:rsidR="00284EB4">
        <w:rPr>
          <w:rFonts w:ascii="Times New Roman" w:hAnsi="Times New Roman" w:cs="Times New Roman"/>
          <w:sz w:val="24"/>
          <w:szCs w:val="24"/>
        </w:rPr>
        <w:t xml:space="preserve"> the </w:t>
      </w:r>
      <w:r w:rsidR="006D4E74">
        <w:rPr>
          <w:rFonts w:ascii="Times New Roman" w:hAnsi="Times New Roman" w:cs="Times New Roman"/>
          <w:sz w:val="24"/>
          <w:szCs w:val="24"/>
        </w:rPr>
        <w:t>first approach</w:t>
      </w:r>
      <w:r w:rsidR="00284EB4">
        <w:rPr>
          <w:rFonts w:ascii="Times New Roman" w:hAnsi="Times New Roman" w:cs="Times New Roman"/>
          <w:sz w:val="24"/>
          <w:szCs w:val="24"/>
        </w:rPr>
        <w:t xml:space="preserve"> and so hold that </w:t>
      </w:r>
      <w:r w:rsidR="006D4E74">
        <w:rPr>
          <w:rFonts w:ascii="Times New Roman" w:hAnsi="Times New Roman" w:cs="Times New Roman"/>
          <w:sz w:val="24"/>
          <w:szCs w:val="24"/>
        </w:rPr>
        <w:t>w</w:t>
      </w:r>
      <w:r w:rsidR="007E6C6C">
        <w:rPr>
          <w:rFonts w:ascii="Times New Roman" w:hAnsi="Times New Roman" w:cs="Times New Roman"/>
          <w:sz w:val="24"/>
          <w:szCs w:val="24"/>
        </w:rPr>
        <w:t xml:space="preserve">e should </w:t>
      </w:r>
      <w:r w:rsidR="002D266E">
        <w:rPr>
          <w:rFonts w:ascii="Times New Roman" w:hAnsi="Times New Roman" w:cs="Times New Roman"/>
          <w:sz w:val="24"/>
          <w:szCs w:val="24"/>
        </w:rPr>
        <w:t>identify</w:t>
      </w:r>
      <w:r w:rsidR="007E6C6C">
        <w:rPr>
          <w:rFonts w:ascii="Times New Roman" w:hAnsi="Times New Roman" w:cs="Times New Roman"/>
          <w:sz w:val="24"/>
          <w:szCs w:val="24"/>
        </w:rPr>
        <w:t xml:space="preserve"> a core</w:t>
      </w:r>
      <w:r w:rsidR="006D4E74">
        <w:rPr>
          <w:rFonts w:ascii="Times New Roman" w:hAnsi="Times New Roman" w:cs="Times New Roman"/>
          <w:sz w:val="24"/>
          <w:szCs w:val="24"/>
        </w:rPr>
        <w:t xml:space="preserve"> array of welfare subjects and use these subjects </w:t>
      </w:r>
      <w:r w:rsidR="002D266E">
        <w:rPr>
          <w:rFonts w:ascii="Times New Roman" w:hAnsi="Times New Roman" w:cs="Times New Roman"/>
          <w:sz w:val="24"/>
          <w:szCs w:val="24"/>
        </w:rPr>
        <w:t>as a</w:t>
      </w:r>
      <w:r w:rsidR="006D4E74">
        <w:rPr>
          <w:rFonts w:ascii="Times New Roman" w:hAnsi="Times New Roman" w:cs="Times New Roman"/>
          <w:sz w:val="24"/>
          <w:szCs w:val="24"/>
        </w:rPr>
        <w:t xml:space="preserve"> check </w:t>
      </w:r>
      <w:r w:rsidR="002D266E">
        <w:rPr>
          <w:rFonts w:ascii="Times New Roman" w:hAnsi="Times New Roman" w:cs="Times New Roman"/>
          <w:sz w:val="24"/>
          <w:szCs w:val="24"/>
        </w:rPr>
        <w:t xml:space="preserve">on </w:t>
      </w:r>
      <w:r w:rsidR="006D4E74">
        <w:rPr>
          <w:rFonts w:ascii="Times New Roman" w:hAnsi="Times New Roman" w:cs="Times New Roman"/>
          <w:sz w:val="24"/>
          <w:szCs w:val="24"/>
        </w:rPr>
        <w:t>a theory of welfare. A</w:t>
      </w:r>
      <w:r w:rsidR="005A5610">
        <w:rPr>
          <w:rFonts w:ascii="Times New Roman" w:hAnsi="Times New Roman" w:cs="Times New Roman"/>
          <w:sz w:val="24"/>
          <w:szCs w:val="24"/>
        </w:rPr>
        <w:t xml:space="preserve"> good theory of welfare should </w:t>
      </w:r>
      <w:r w:rsidR="002D266E">
        <w:rPr>
          <w:rFonts w:ascii="Times New Roman" w:hAnsi="Times New Roman" w:cs="Times New Roman"/>
          <w:sz w:val="24"/>
          <w:szCs w:val="24"/>
        </w:rPr>
        <w:t xml:space="preserve">pass what Sumner calls the test of Descriptive Adequacy, and so </w:t>
      </w:r>
      <w:r w:rsidR="005A5610">
        <w:rPr>
          <w:rFonts w:ascii="Times New Roman" w:hAnsi="Times New Roman" w:cs="Times New Roman"/>
          <w:sz w:val="24"/>
          <w:szCs w:val="24"/>
        </w:rPr>
        <w:t xml:space="preserve">be able to account for </w:t>
      </w:r>
      <w:r w:rsidR="00F76D85">
        <w:rPr>
          <w:rFonts w:ascii="Times New Roman" w:hAnsi="Times New Roman" w:cs="Times New Roman"/>
          <w:sz w:val="24"/>
          <w:szCs w:val="24"/>
        </w:rPr>
        <w:t>the array of</w:t>
      </w:r>
      <w:r w:rsidR="006D4E74">
        <w:rPr>
          <w:rFonts w:ascii="Times New Roman" w:hAnsi="Times New Roman" w:cs="Times New Roman"/>
          <w:sz w:val="24"/>
          <w:szCs w:val="24"/>
        </w:rPr>
        <w:t xml:space="preserve"> things</w:t>
      </w:r>
      <w:r w:rsidR="005A5610">
        <w:rPr>
          <w:rFonts w:ascii="Times New Roman" w:hAnsi="Times New Roman" w:cs="Times New Roman"/>
          <w:sz w:val="24"/>
          <w:szCs w:val="24"/>
        </w:rPr>
        <w:t xml:space="preserve"> </w:t>
      </w:r>
      <w:r w:rsidR="006D4E74">
        <w:rPr>
          <w:rFonts w:ascii="Times New Roman" w:hAnsi="Times New Roman" w:cs="Times New Roman"/>
          <w:sz w:val="24"/>
          <w:szCs w:val="24"/>
        </w:rPr>
        <w:t>to which we ordinarily attribute</w:t>
      </w:r>
      <w:r w:rsidR="005A5610">
        <w:rPr>
          <w:rFonts w:ascii="Times New Roman" w:hAnsi="Times New Roman" w:cs="Times New Roman"/>
          <w:sz w:val="24"/>
          <w:szCs w:val="24"/>
        </w:rPr>
        <w:t xml:space="preserve"> welfare</w:t>
      </w:r>
      <w:r w:rsidR="006D4E74">
        <w:rPr>
          <w:rFonts w:ascii="Times New Roman" w:hAnsi="Times New Roman" w:cs="Times New Roman"/>
          <w:sz w:val="24"/>
          <w:szCs w:val="24"/>
        </w:rPr>
        <w:t>: standard welfare subjects</w:t>
      </w:r>
      <w:r w:rsidR="005A5610">
        <w:rPr>
          <w:rFonts w:ascii="Times New Roman" w:hAnsi="Times New Roman" w:cs="Times New Roman"/>
          <w:sz w:val="24"/>
          <w:szCs w:val="24"/>
        </w:rPr>
        <w:t>.</w:t>
      </w:r>
      <w:r w:rsidR="00EB54BC">
        <w:rPr>
          <w:rFonts w:ascii="Times New Roman" w:hAnsi="Times New Roman" w:cs="Times New Roman"/>
          <w:sz w:val="24"/>
          <w:szCs w:val="24"/>
        </w:rPr>
        <w:t xml:space="preserve"> If a theory of welfare cannot account for certain basic welfare subjects, then </w:t>
      </w:r>
      <w:r w:rsidR="00117C83">
        <w:rPr>
          <w:rFonts w:ascii="Times New Roman" w:hAnsi="Times New Roman" w:cs="Times New Roman"/>
          <w:sz w:val="24"/>
          <w:szCs w:val="24"/>
        </w:rPr>
        <w:t xml:space="preserve">we should amend </w:t>
      </w:r>
      <w:r w:rsidR="00EB54BC">
        <w:rPr>
          <w:rFonts w:ascii="Times New Roman" w:hAnsi="Times New Roman" w:cs="Times New Roman"/>
          <w:sz w:val="24"/>
          <w:szCs w:val="24"/>
        </w:rPr>
        <w:t xml:space="preserve">the </w:t>
      </w:r>
      <w:r w:rsidR="00EB54BC" w:rsidRPr="008C37F1">
        <w:rPr>
          <w:rFonts w:ascii="Times New Roman" w:hAnsi="Times New Roman" w:cs="Times New Roman"/>
          <w:i/>
          <w:sz w:val="24"/>
          <w:szCs w:val="24"/>
        </w:rPr>
        <w:t>theory</w:t>
      </w:r>
      <w:r w:rsidR="00EB54BC">
        <w:rPr>
          <w:rFonts w:ascii="Times New Roman" w:hAnsi="Times New Roman" w:cs="Times New Roman"/>
          <w:sz w:val="24"/>
          <w:szCs w:val="24"/>
        </w:rPr>
        <w:t xml:space="preserve"> </w:t>
      </w:r>
      <w:r w:rsidR="008C37F1">
        <w:rPr>
          <w:rFonts w:ascii="Times New Roman" w:hAnsi="Times New Roman" w:cs="Times New Roman"/>
          <w:sz w:val="24"/>
          <w:szCs w:val="24"/>
        </w:rPr>
        <w:t xml:space="preserve">rather than </w:t>
      </w:r>
      <w:r w:rsidR="00EB54BC">
        <w:rPr>
          <w:rFonts w:ascii="Times New Roman" w:hAnsi="Times New Roman" w:cs="Times New Roman"/>
          <w:sz w:val="24"/>
          <w:szCs w:val="24"/>
        </w:rPr>
        <w:t>the list of welfare subjects.</w:t>
      </w:r>
      <w:r w:rsidR="005A5610">
        <w:rPr>
          <w:rFonts w:ascii="Times New Roman" w:hAnsi="Times New Roman" w:cs="Times New Roman"/>
          <w:sz w:val="24"/>
          <w:szCs w:val="24"/>
        </w:rPr>
        <w:t xml:space="preserve"> </w:t>
      </w:r>
    </w:p>
    <w:p w14:paraId="7753828B" w14:textId="77777777" w:rsidR="00EB54BC" w:rsidRPr="00EB54BC" w:rsidRDefault="002D266E" w:rsidP="00EB54B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order to identify this array, I propose that those things have welfare which </w:t>
      </w:r>
      <w:r w:rsidR="00284EB4">
        <w:rPr>
          <w:rFonts w:ascii="Times New Roman" w:hAnsi="Times New Roman" w:cs="Times New Roman"/>
          <w:sz w:val="24"/>
          <w:szCs w:val="24"/>
        </w:rPr>
        <w:t>can be unders</w:t>
      </w:r>
      <w:r w:rsidR="00EB54BC">
        <w:rPr>
          <w:rFonts w:ascii="Times New Roman" w:hAnsi="Times New Roman" w:cs="Times New Roman"/>
          <w:sz w:val="24"/>
          <w:szCs w:val="24"/>
        </w:rPr>
        <w:t xml:space="preserve">tood to do better or worse—to fare, or perform. </w:t>
      </w:r>
      <w:r w:rsidR="00284EB4">
        <w:rPr>
          <w:rFonts w:ascii="Times New Roman" w:hAnsi="Times New Roman" w:cs="Times New Roman"/>
          <w:sz w:val="24"/>
          <w:szCs w:val="24"/>
        </w:rPr>
        <w:t>I take it that</w:t>
      </w:r>
      <w:r w:rsidR="00F76D85" w:rsidRPr="00F76D85">
        <w:rPr>
          <w:rFonts w:ascii="Times New Roman" w:hAnsi="Times New Roman" w:cs="Times New Roman"/>
          <w:sz w:val="24"/>
          <w:szCs w:val="24"/>
        </w:rPr>
        <w:t xml:space="preserve"> plants, nations, persons, and </w:t>
      </w:r>
      <w:r w:rsidR="00F76D85">
        <w:rPr>
          <w:rFonts w:ascii="Times New Roman" w:hAnsi="Times New Roman" w:cs="Times New Roman"/>
          <w:sz w:val="24"/>
          <w:szCs w:val="24"/>
        </w:rPr>
        <w:t>animals</w:t>
      </w:r>
      <w:r w:rsidR="00284EB4">
        <w:rPr>
          <w:rFonts w:ascii="Times New Roman" w:hAnsi="Times New Roman" w:cs="Times New Roman"/>
          <w:sz w:val="24"/>
          <w:szCs w:val="24"/>
        </w:rPr>
        <w:t xml:space="preserve"> can all </w:t>
      </w:r>
      <w:r w:rsidR="00EB54BC">
        <w:rPr>
          <w:rFonts w:ascii="Times New Roman" w:hAnsi="Times New Roman" w:cs="Times New Roman"/>
          <w:sz w:val="24"/>
          <w:szCs w:val="24"/>
        </w:rPr>
        <w:t>fare</w:t>
      </w:r>
      <w:r w:rsidR="00F01B42">
        <w:rPr>
          <w:rFonts w:ascii="Times New Roman" w:hAnsi="Times New Roman" w:cs="Times New Roman"/>
          <w:sz w:val="24"/>
          <w:szCs w:val="24"/>
        </w:rPr>
        <w:t xml:space="preserve"> better or worse, a claim which is supported by the implausibility of the opposite.</w:t>
      </w:r>
      <w:r w:rsidR="00EB54BC" w:rsidRPr="00EB54BC">
        <w:rPr>
          <w:rFonts w:ascii="Times New Roman" w:hAnsi="Times New Roman" w:cs="Times New Roman"/>
          <w:sz w:val="24"/>
          <w:szCs w:val="24"/>
        </w:rPr>
        <w:t xml:space="preserve"> Denying that these things can fare better or worse would render </w:t>
      </w:r>
      <w:r w:rsidR="00D37F79">
        <w:rPr>
          <w:rFonts w:ascii="Times New Roman" w:hAnsi="Times New Roman" w:cs="Times New Roman"/>
          <w:sz w:val="24"/>
          <w:szCs w:val="24"/>
        </w:rPr>
        <w:t>incoherent the ordinary claims regarding the welfare of all of these entities by, for example,</w:t>
      </w:r>
      <w:r w:rsidR="00EB54BC" w:rsidRPr="00EB54BC">
        <w:rPr>
          <w:rFonts w:ascii="Times New Roman" w:hAnsi="Times New Roman" w:cs="Times New Roman"/>
          <w:sz w:val="24"/>
          <w:szCs w:val="24"/>
        </w:rPr>
        <w:t xml:space="preserve"> </w:t>
      </w:r>
      <w:r w:rsidR="00F01B42">
        <w:rPr>
          <w:rFonts w:ascii="Times New Roman" w:hAnsi="Times New Roman" w:cs="Times New Roman"/>
          <w:sz w:val="24"/>
          <w:szCs w:val="24"/>
        </w:rPr>
        <w:t xml:space="preserve">the claims of </w:t>
      </w:r>
      <w:r w:rsidR="00EB54BC" w:rsidRPr="00EB54BC">
        <w:rPr>
          <w:rFonts w:ascii="Times New Roman" w:hAnsi="Times New Roman" w:cs="Times New Roman"/>
          <w:sz w:val="24"/>
          <w:szCs w:val="24"/>
        </w:rPr>
        <w:t>botanists</w:t>
      </w:r>
      <w:r w:rsidR="00D37F79">
        <w:rPr>
          <w:rFonts w:ascii="Times New Roman" w:hAnsi="Times New Roman" w:cs="Times New Roman"/>
          <w:sz w:val="24"/>
          <w:szCs w:val="24"/>
        </w:rPr>
        <w:t>, farmer</w:t>
      </w:r>
      <w:r w:rsidR="00F01B42">
        <w:rPr>
          <w:rFonts w:ascii="Times New Roman" w:hAnsi="Times New Roman" w:cs="Times New Roman"/>
          <w:sz w:val="24"/>
          <w:szCs w:val="24"/>
        </w:rPr>
        <w:t>s</w:t>
      </w:r>
      <w:r w:rsidR="00D37F79">
        <w:rPr>
          <w:rFonts w:ascii="Times New Roman" w:hAnsi="Times New Roman" w:cs="Times New Roman"/>
          <w:sz w:val="24"/>
          <w:szCs w:val="24"/>
        </w:rPr>
        <w:t>,</w:t>
      </w:r>
      <w:r w:rsidR="00EB54BC" w:rsidRPr="00EB54BC">
        <w:rPr>
          <w:rFonts w:ascii="Times New Roman" w:hAnsi="Times New Roman" w:cs="Times New Roman"/>
          <w:sz w:val="24"/>
          <w:szCs w:val="24"/>
        </w:rPr>
        <w:t xml:space="preserve"> policy makers</w:t>
      </w:r>
      <w:r w:rsidR="00F01B42">
        <w:rPr>
          <w:rFonts w:ascii="Times New Roman" w:hAnsi="Times New Roman" w:cs="Times New Roman"/>
          <w:sz w:val="24"/>
          <w:szCs w:val="24"/>
        </w:rPr>
        <w:t xml:space="preserve">, </w:t>
      </w:r>
      <w:r w:rsidR="00EB54BC" w:rsidRPr="00EB54BC">
        <w:rPr>
          <w:rFonts w:ascii="Times New Roman" w:hAnsi="Times New Roman" w:cs="Times New Roman"/>
          <w:sz w:val="24"/>
          <w:szCs w:val="24"/>
        </w:rPr>
        <w:t xml:space="preserve">and ordinary people about the welfare of each of these subjects. </w:t>
      </w:r>
      <w:r w:rsidR="00D37F79">
        <w:rPr>
          <w:rStyle w:val="FootnoteReference"/>
          <w:rFonts w:ascii="Times New Roman" w:hAnsi="Times New Roman" w:cs="Times New Roman"/>
          <w:sz w:val="24"/>
          <w:szCs w:val="24"/>
        </w:rPr>
        <w:footnoteReference w:id="7"/>
      </w:r>
    </w:p>
    <w:p w14:paraId="59C40269" w14:textId="77777777" w:rsidR="00EB54BC" w:rsidRDefault="007E6C6C" w:rsidP="00C0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w:t>
      </w:r>
      <w:r w:rsidR="00F01B42">
        <w:rPr>
          <w:rFonts w:ascii="Times New Roman" w:hAnsi="Times New Roman" w:cs="Times New Roman"/>
          <w:sz w:val="24"/>
          <w:szCs w:val="24"/>
        </w:rPr>
        <w:t>at these are all welfare candidates</w:t>
      </w:r>
      <w:r>
        <w:rPr>
          <w:rFonts w:ascii="Times New Roman" w:hAnsi="Times New Roman" w:cs="Times New Roman"/>
          <w:sz w:val="24"/>
          <w:szCs w:val="24"/>
        </w:rPr>
        <w:t xml:space="preserve"> is </w:t>
      </w:r>
      <w:r w:rsidR="00F01B42">
        <w:rPr>
          <w:rFonts w:ascii="Times New Roman" w:hAnsi="Times New Roman" w:cs="Times New Roman"/>
          <w:sz w:val="24"/>
          <w:szCs w:val="24"/>
        </w:rPr>
        <w:t xml:space="preserve">further </w:t>
      </w:r>
      <w:r>
        <w:rPr>
          <w:rFonts w:ascii="Times New Roman" w:hAnsi="Times New Roman" w:cs="Times New Roman"/>
          <w:sz w:val="24"/>
          <w:szCs w:val="24"/>
        </w:rPr>
        <w:t xml:space="preserve">supported by the fact that we have a general notion of the way that all of these things </w:t>
      </w:r>
      <w:r w:rsidRPr="00F01B42">
        <w:rPr>
          <w:rFonts w:ascii="Times New Roman" w:hAnsi="Times New Roman" w:cs="Times New Roman"/>
          <w:i/>
          <w:sz w:val="24"/>
          <w:szCs w:val="24"/>
        </w:rPr>
        <w:t>should</w:t>
      </w:r>
      <w:r>
        <w:rPr>
          <w:rFonts w:ascii="Times New Roman" w:hAnsi="Times New Roman" w:cs="Times New Roman"/>
          <w:sz w:val="24"/>
          <w:szCs w:val="24"/>
        </w:rPr>
        <w:t xml:space="preserve"> fare, and so can tell when they fare better or worse.</w:t>
      </w:r>
      <w:r w:rsidR="00F76D85">
        <w:rPr>
          <w:rFonts w:ascii="Times New Roman" w:hAnsi="Times New Roman" w:cs="Times New Roman"/>
          <w:sz w:val="24"/>
          <w:szCs w:val="24"/>
        </w:rPr>
        <w:t xml:space="preserve"> </w:t>
      </w:r>
      <w:r>
        <w:rPr>
          <w:rFonts w:ascii="Times New Roman" w:hAnsi="Times New Roman" w:cs="Times New Roman"/>
          <w:sz w:val="24"/>
          <w:szCs w:val="24"/>
        </w:rPr>
        <w:t xml:space="preserve">With the right facts, you and I can both identify a plant </w:t>
      </w:r>
      <w:r w:rsidR="00EB54BC">
        <w:rPr>
          <w:rFonts w:ascii="Times New Roman" w:hAnsi="Times New Roman" w:cs="Times New Roman"/>
          <w:sz w:val="24"/>
          <w:szCs w:val="24"/>
        </w:rPr>
        <w:t xml:space="preserve">or nation </w:t>
      </w:r>
      <w:r>
        <w:rPr>
          <w:rFonts w:ascii="Times New Roman" w:hAnsi="Times New Roman" w:cs="Times New Roman"/>
          <w:sz w:val="24"/>
          <w:szCs w:val="24"/>
        </w:rPr>
        <w:t>that is faring poorl</w:t>
      </w:r>
      <w:r w:rsidR="00EB54BC">
        <w:rPr>
          <w:rFonts w:ascii="Times New Roman" w:hAnsi="Times New Roman" w:cs="Times New Roman"/>
          <w:sz w:val="24"/>
          <w:szCs w:val="24"/>
        </w:rPr>
        <w:t xml:space="preserve">y, </w:t>
      </w:r>
      <w:r w:rsidR="00EB54BC">
        <w:rPr>
          <w:rFonts w:ascii="Times New Roman" w:hAnsi="Times New Roman" w:cs="Times New Roman"/>
          <w:sz w:val="24"/>
          <w:szCs w:val="24"/>
        </w:rPr>
        <w:lastRenderedPageBreak/>
        <w:t xml:space="preserve">and one that is faring well. Thus, </w:t>
      </w:r>
      <w:r w:rsidR="00EB54BC" w:rsidRPr="00EB54BC">
        <w:rPr>
          <w:rFonts w:ascii="Times New Roman" w:hAnsi="Times New Roman" w:cs="Times New Roman"/>
          <w:sz w:val="24"/>
          <w:szCs w:val="24"/>
        </w:rPr>
        <w:t>speaking of the welfare of all of these things is</w:t>
      </w:r>
      <w:r w:rsidR="00326DA6">
        <w:rPr>
          <w:rFonts w:ascii="Times New Roman" w:hAnsi="Times New Roman" w:cs="Times New Roman"/>
          <w:sz w:val="24"/>
          <w:szCs w:val="24"/>
        </w:rPr>
        <w:t xml:space="preserve"> a</w:t>
      </w:r>
      <w:r w:rsidR="00EB54BC" w:rsidRPr="00EB54BC">
        <w:rPr>
          <w:rFonts w:ascii="Times New Roman" w:hAnsi="Times New Roman" w:cs="Times New Roman"/>
          <w:sz w:val="24"/>
          <w:szCs w:val="24"/>
        </w:rPr>
        <w:t xml:space="preserve"> common and coherent</w:t>
      </w:r>
      <w:r w:rsidR="00326DA6">
        <w:rPr>
          <w:rFonts w:ascii="Times New Roman" w:hAnsi="Times New Roman" w:cs="Times New Roman"/>
          <w:sz w:val="24"/>
          <w:szCs w:val="24"/>
        </w:rPr>
        <w:t xml:space="preserve"> use of the term ‘welfare.’</w:t>
      </w:r>
    </w:p>
    <w:p w14:paraId="4F9D4FFC" w14:textId="77777777" w:rsidR="00F76D85" w:rsidRPr="00F76D85" w:rsidRDefault="00F76D85" w:rsidP="00C07454">
      <w:pPr>
        <w:spacing w:after="0" w:line="480" w:lineRule="auto"/>
        <w:ind w:firstLine="720"/>
        <w:jc w:val="both"/>
        <w:rPr>
          <w:rFonts w:ascii="Times New Roman" w:hAnsi="Times New Roman" w:cs="Times New Roman"/>
          <w:sz w:val="24"/>
          <w:szCs w:val="24"/>
        </w:rPr>
      </w:pPr>
      <w:r w:rsidRPr="00F76D85">
        <w:rPr>
          <w:rFonts w:ascii="Times New Roman" w:hAnsi="Times New Roman" w:cs="Times New Roman"/>
          <w:sz w:val="24"/>
          <w:szCs w:val="24"/>
        </w:rPr>
        <w:t>Some might point out that, in the case of plants</w:t>
      </w:r>
      <w:r w:rsidR="00CF23A8">
        <w:rPr>
          <w:rFonts w:ascii="Times New Roman" w:hAnsi="Times New Roman" w:cs="Times New Roman"/>
          <w:sz w:val="24"/>
          <w:szCs w:val="24"/>
        </w:rPr>
        <w:t xml:space="preserve"> and nations,</w:t>
      </w:r>
      <w:r w:rsidRPr="00F76D85">
        <w:rPr>
          <w:rFonts w:ascii="Times New Roman" w:hAnsi="Times New Roman" w:cs="Times New Roman"/>
          <w:sz w:val="24"/>
          <w:szCs w:val="24"/>
        </w:rPr>
        <w:t xml:space="preserve"> for example, ‘welfare’ is merely used metaphorically</w:t>
      </w:r>
      <w:r w:rsidR="00F01B42">
        <w:rPr>
          <w:rFonts w:ascii="Times New Roman" w:hAnsi="Times New Roman" w:cs="Times New Roman"/>
          <w:sz w:val="24"/>
          <w:szCs w:val="24"/>
        </w:rPr>
        <w:t xml:space="preserve"> and that </w:t>
      </w:r>
      <w:r w:rsidR="00CF23A8">
        <w:rPr>
          <w:rFonts w:ascii="Times New Roman" w:hAnsi="Times New Roman" w:cs="Times New Roman"/>
          <w:sz w:val="24"/>
          <w:szCs w:val="24"/>
        </w:rPr>
        <w:t>these things d</w:t>
      </w:r>
      <w:r w:rsidR="00326DA6">
        <w:rPr>
          <w:rFonts w:ascii="Times New Roman" w:hAnsi="Times New Roman" w:cs="Times New Roman"/>
          <w:sz w:val="24"/>
          <w:szCs w:val="24"/>
        </w:rPr>
        <w:t>o no</w:t>
      </w:r>
      <w:r w:rsidR="00CF23A8">
        <w:rPr>
          <w:rFonts w:ascii="Times New Roman" w:hAnsi="Times New Roman" w:cs="Times New Roman"/>
          <w:sz w:val="24"/>
          <w:szCs w:val="24"/>
        </w:rPr>
        <w:t>t have ‘genuine well-being’ (</w:t>
      </w:r>
      <w:r w:rsidR="00106C41">
        <w:rPr>
          <w:rFonts w:ascii="Times New Roman" w:hAnsi="Times New Roman" w:cs="Times New Roman"/>
          <w:sz w:val="24"/>
          <w:szCs w:val="24"/>
        </w:rPr>
        <w:t>Bradley 2015)</w:t>
      </w:r>
      <w:r w:rsidRPr="00F76D85">
        <w:rPr>
          <w:rFonts w:ascii="Times New Roman" w:hAnsi="Times New Roman" w:cs="Times New Roman"/>
          <w:sz w:val="24"/>
          <w:szCs w:val="24"/>
        </w:rPr>
        <w:t xml:space="preserve">. </w:t>
      </w:r>
      <w:r w:rsidR="00106C41">
        <w:rPr>
          <w:rFonts w:ascii="Times New Roman" w:hAnsi="Times New Roman" w:cs="Times New Roman"/>
          <w:sz w:val="24"/>
          <w:szCs w:val="24"/>
        </w:rPr>
        <w:t>If welfare describes, in the most general sense, an entity faring better or worse, then</w:t>
      </w:r>
      <w:r w:rsidRPr="00F76D85">
        <w:rPr>
          <w:rFonts w:ascii="Times New Roman" w:hAnsi="Times New Roman" w:cs="Times New Roman"/>
          <w:sz w:val="24"/>
          <w:szCs w:val="24"/>
        </w:rPr>
        <w:t xml:space="preserve"> I find it unlikely that claims about the welfare of plants or nations are merely metaphorical.</w:t>
      </w:r>
      <w:r w:rsidR="00106C41">
        <w:rPr>
          <w:rStyle w:val="FootnoteReference"/>
          <w:rFonts w:ascii="Times New Roman" w:hAnsi="Times New Roman" w:cs="Times New Roman"/>
          <w:sz w:val="24"/>
          <w:szCs w:val="24"/>
        </w:rPr>
        <w:footnoteReference w:id="8"/>
      </w:r>
      <w:r w:rsidRPr="00F76D85">
        <w:rPr>
          <w:rFonts w:ascii="Times New Roman" w:hAnsi="Times New Roman" w:cs="Times New Roman"/>
          <w:sz w:val="24"/>
          <w:szCs w:val="24"/>
        </w:rPr>
        <w:t xml:space="preserve"> Plants are </w:t>
      </w:r>
      <w:r w:rsidR="00117C83">
        <w:rPr>
          <w:rFonts w:ascii="Times New Roman" w:hAnsi="Times New Roman" w:cs="Times New Roman"/>
          <w:sz w:val="24"/>
          <w:szCs w:val="24"/>
        </w:rPr>
        <w:t>living</w:t>
      </w:r>
      <w:r w:rsidRPr="00F76D85">
        <w:rPr>
          <w:rFonts w:ascii="Times New Roman" w:hAnsi="Times New Roman" w:cs="Times New Roman"/>
          <w:sz w:val="24"/>
          <w:szCs w:val="24"/>
        </w:rPr>
        <w:t xml:space="preserve"> things that thrive in certain situations and not in others—they do better or worse according to </w:t>
      </w:r>
      <w:r w:rsidR="00117C83">
        <w:rPr>
          <w:rFonts w:ascii="Times New Roman" w:hAnsi="Times New Roman" w:cs="Times New Roman"/>
          <w:sz w:val="24"/>
          <w:szCs w:val="24"/>
        </w:rPr>
        <w:t>different</w:t>
      </w:r>
      <w:r w:rsidRPr="00F76D85">
        <w:rPr>
          <w:rFonts w:ascii="Times New Roman" w:hAnsi="Times New Roman" w:cs="Times New Roman"/>
          <w:sz w:val="24"/>
          <w:szCs w:val="24"/>
        </w:rPr>
        <w:t xml:space="preserve"> conditions, and this feature of ‘doing better or worse’ indicates that they fare in one manner or another. The</w:t>
      </w:r>
      <w:r w:rsidR="00E2565A">
        <w:rPr>
          <w:rFonts w:ascii="Times New Roman" w:hAnsi="Times New Roman" w:cs="Times New Roman"/>
          <w:sz w:val="24"/>
          <w:szCs w:val="24"/>
        </w:rPr>
        <w:t>se changes constitute faring, and</w:t>
      </w:r>
      <w:r w:rsidRPr="00F76D85">
        <w:rPr>
          <w:rFonts w:ascii="Times New Roman" w:hAnsi="Times New Roman" w:cs="Times New Roman"/>
          <w:sz w:val="24"/>
          <w:szCs w:val="24"/>
        </w:rPr>
        <w:t xml:space="preserve"> so constitute welfare.</w:t>
      </w:r>
    </w:p>
    <w:p w14:paraId="61124838" w14:textId="77777777" w:rsidR="00751CB3" w:rsidRDefault="00F82253" w:rsidP="0023527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Roughly, there</w:t>
      </w:r>
      <w:r w:rsidR="00751CB3" w:rsidRPr="008A0582">
        <w:rPr>
          <w:rFonts w:ascii="Times New Roman" w:hAnsi="Times New Roman" w:cs="Times New Roman"/>
          <w:sz w:val="24"/>
          <w:szCs w:val="24"/>
        </w:rPr>
        <w:t xml:space="preserve"> are </w:t>
      </w:r>
      <w:r w:rsidR="00E16803" w:rsidRPr="008A0582">
        <w:rPr>
          <w:rFonts w:ascii="Times New Roman" w:hAnsi="Times New Roman" w:cs="Times New Roman"/>
          <w:sz w:val="24"/>
          <w:szCs w:val="24"/>
        </w:rPr>
        <w:t>three</w:t>
      </w:r>
      <w:r w:rsidR="00751CB3" w:rsidRPr="008A0582">
        <w:rPr>
          <w:rFonts w:ascii="Times New Roman" w:hAnsi="Times New Roman" w:cs="Times New Roman"/>
          <w:sz w:val="24"/>
          <w:szCs w:val="24"/>
        </w:rPr>
        <w:t xml:space="preserve"> candidate criteria for </w:t>
      </w:r>
      <w:r w:rsidR="00FA2E6D" w:rsidRPr="008A0582">
        <w:rPr>
          <w:rFonts w:ascii="Times New Roman" w:hAnsi="Times New Roman" w:cs="Times New Roman"/>
          <w:sz w:val="24"/>
          <w:szCs w:val="24"/>
        </w:rPr>
        <w:t xml:space="preserve">being a </w:t>
      </w:r>
      <w:r w:rsidR="001A36B7" w:rsidRPr="008A0582">
        <w:rPr>
          <w:rFonts w:ascii="Times New Roman" w:hAnsi="Times New Roman" w:cs="Times New Roman"/>
          <w:sz w:val="24"/>
          <w:szCs w:val="24"/>
        </w:rPr>
        <w:t>subject</w:t>
      </w:r>
      <w:r w:rsidR="00751CB3" w:rsidRPr="008A0582">
        <w:rPr>
          <w:rFonts w:ascii="Times New Roman" w:hAnsi="Times New Roman" w:cs="Times New Roman"/>
          <w:sz w:val="24"/>
          <w:szCs w:val="24"/>
        </w:rPr>
        <w:t xml:space="preserve"> of welfare: </w:t>
      </w:r>
      <w:r w:rsidR="00AA2215" w:rsidRPr="008A0582">
        <w:rPr>
          <w:rFonts w:ascii="Times New Roman" w:hAnsi="Times New Roman" w:cs="Times New Roman"/>
          <w:sz w:val="24"/>
          <w:szCs w:val="24"/>
        </w:rPr>
        <w:t xml:space="preserve">cognitive </w:t>
      </w:r>
      <w:r w:rsidR="00137A87" w:rsidRPr="008A0582">
        <w:rPr>
          <w:rFonts w:ascii="Times New Roman" w:hAnsi="Times New Roman" w:cs="Times New Roman"/>
          <w:sz w:val="24"/>
          <w:szCs w:val="24"/>
        </w:rPr>
        <w:t>awareness</w:t>
      </w:r>
      <w:r w:rsidR="00751CB3" w:rsidRPr="008A0582">
        <w:rPr>
          <w:rFonts w:ascii="Times New Roman" w:hAnsi="Times New Roman" w:cs="Times New Roman"/>
          <w:sz w:val="24"/>
          <w:szCs w:val="24"/>
        </w:rPr>
        <w:t xml:space="preserve">, sentience, </w:t>
      </w:r>
      <w:r w:rsidR="00E16803" w:rsidRPr="008A0582">
        <w:rPr>
          <w:rFonts w:ascii="Times New Roman" w:hAnsi="Times New Roman" w:cs="Times New Roman"/>
          <w:sz w:val="24"/>
          <w:szCs w:val="24"/>
        </w:rPr>
        <w:t>and function.</w:t>
      </w:r>
    </w:p>
    <w:p w14:paraId="156965BC" w14:textId="77777777" w:rsidR="00FB1F27" w:rsidRDefault="00FB1F27" w:rsidP="00C07454">
      <w:pPr>
        <w:spacing w:after="0" w:line="480" w:lineRule="auto"/>
        <w:jc w:val="both"/>
        <w:rPr>
          <w:rFonts w:ascii="Times New Roman" w:hAnsi="Times New Roman" w:cs="Times New Roman"/>
          <w:i/>
          <w:sz w:val="24"/>
          <w:szCs w:val="24"/>
        </w:rPr>
      </w:pPr>
    </w:p>
    <w:p w14:paraId="0770AB87" w14:textId="77777777" w:rsidR="00751CB3" w:rsidRDefault="00751CB3"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Beings with </w:t>
      </w:r>
      <w:r w:rsidR="00137A87" w:rsidRPr="008A0582">
        <w:rPr>
          <w:rFonts w:ascii="Times New Roman" w:hAnsi="Times New Roman" w:cs="Times New Roman"/>
          <w:i/>
          <w:sz w:val="24"/>
          <w:szCs w:val="24"/>
        </w:rPr>
        <w:t>Cognitive Awareness</w:t>
      </w:r>
    </w:p>
    <w:p w14:paraId="0870FF70" w14:textId="77777777" w:rsidR="00FB1F27" w:rsidRPr="008A0582" w:rsidRDefault="00FB1F27" w:rsidP="00C07454">
      <w:pPr>
        <w:spacing w:after="0" w:line="480" w:lineRule="auto"/>
        <w:jc w:val="both"/>
        <w:rPr>
          <w:rFonts w:ascii="Times New Roman" w:hAnsi="Times New Roman" w:cs="Times New Roman"/>
          <w:sz w:val="24"/>
          <w:szCs w:val="24"/>
        </w:rPr>
      </w:pPr>
    </w:p>
    <w:p w14:paraId="7204114C" w14:textId="77777777" w:rsidR="00751CB3" w:rsidRPr="008A0582" w:rsidRDefault="000C31EE"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A being with </w:t>
      </w:r>
      <w:r w:rsidR="00137A87" w:rsidRPr="008A0582">
        <w:rPr>
          <w:rFonts w:ascii="Times New Roman" w:hAnsi="Times New Roman" w:cs="Times New Roman"/>
          <w:sz w:val="24"/>
          <w:szCs w:val="24"/>
        </w:rPr>
        <w:t>cognitive awareness</w:t>
      </w:r>
      <w:r w:rsidRPr="008A0582">
        <w:rPr>
          <w:rFonts w:ascii="Times New Roman" w:hAnsi="Times New Roman" w:cs="Times New Roman"/>
          <w:sz w:val="24"/>
          <w:szCs w:val="24"/>
        </w:rPr>
        <w:t xml:space="preserve"> has the</w:t>
      </w:r>
      <w:r w:rsidR="00A315DC" w:rsidRPr="008A0582">
        <w:rPr>
          <w:rFonts w:ascii="Times New Roman" w:hAnsi="Times New Roman" w:cs="Times New Roman"/>
          <w:sz w:val="24"/>
          <w:szCs w:val="24"/>
        </w:rPr>
        <w:t xml:space="preserve"> mental</w:t>
      </w:r>
      <w:r w:rsidRPr="008A0582">
        <w:rPr>
          <w:rFonts w:ascii="Times New Roman" w:hAnsi="Times New Roman" w:cs="Times New Roman"/>
          <w:sz w:val="24"/>
          <w:szCs w:val="24"/>
        </w:rPr>
        <w:t xml:space="preserve"> capacity to </w:t>
      </w:r>
      <w:r w:rsidR="00137A87" w:rsidRPr="008A0582">
        <w:rPr>
          <w:rFonts w:ascii="Times New Roman" w:hAnsi="Times New Roman" w:cs="Times New Roman"/>
          <w:sz w:val="24"/>
          <w:szCs w:val="24"/>
        </w:rPr>
        <w:t>form desires, even if crude desires</w:t>
      </w:r>
      <w:r w:rsidRPr="008A0582">
        <w:rPr>
          <w:rFonts w:ascii="Times New Roman" w:hAnsi="Times New Roman" w:cs="Times New Roman"/>
          <w:sz w:val="24"/>
          <w:szCs w:val="24"/>
        </w:rPr>
        <w:t xml:space="preserve">. </w:t>
      </w:r>
      <w:r w:rsidR="001A36B7" w:rsidRPr="008A0582">
        <w:rPr>
          <w:rFonts w:ascii="Times New Roman" w:hAnsi="Times New Roman" w:cs="Times New Roman"/>
          <w:sz w:val="24"/>
          <w:szCs w:val="24"/>
        </w:rPr>
        <w:t>Some claim that</w:t>
      </w:r>
      <w:r w:rsidR="00A315DC" w:rsidRPr="008A0582">
        <w:rPr>
          <w:rFonts w:ascii="Times New Roman" w:hAnsi="Times New Roman" w:cs="Times New Roman"/>
          <w:sz w:val="24"/>
          <w:szCs w:val="24"/>
        </w:rPr>
        <w:t xml:space="preserve"> this capacity is necessary for welfare. </w:t>
      </w:r>
      <w:r w:rsidR="001A36B7" w:rsidRPr="008A0582">
        <w:rPr>
          <w:rFonts w:ascii="Times New Roman" w:hAnsi="Times New Roman" w:cs="Times New Roman"/>
          <w:sz w:val="24"/>
          <w:szCs w:val="24"/>
        </w:rPr>
        <w:t xml:space="preserve">Only beings with </w:t>
      </w:r>
      <w:r w:rsidR="00137A87" w:rsidRPr="008A0582">
        <w:rPr>
          <w:rFonts w:ascii="Times New Roman" w:hAnsi="Times New Roman" w:cs="Times New Roman"/>
          <w:sz w:val="24"/>
          <w:szCs w:val="24"/>
        </w:rPr>
        <w:t>awareness</w:t>
      </w:r>
      <w:r w:rsidR="001D41C1" w:rsidRPr="008A0582">
        <w:rPr>
          <w:rFonts w:ascii="Times New Roman" w:hAnsi="Times New Roman" w:cs="Times New Roman"/>
          <w:sz w:val="24"/>
          <w:szCs w:val="24"/>
        </w:rPr>
        <w:t xml:space="preserve"> </w:t>
      </w:r>
      <w:r w:rsidR="001A36B7" w:rsidRPr="008A0582">
        <w:rPr>
          <w:rFonts w:ascii="Times New Roman" w:hAnsi="Times New Roman" w:cs="Times New Roman"/>
          <w:sz w:val="24"/>
          <w:szCs w:val="24"/>
        </w:rPr>
        <w:t xml:space="preserve">can be </w:t>
      </w:r>
      <w:r w:rsidR="00F82253">
        <w:rPr>
          <w:rFonts w:ascii="Times New Roman" w:hAnsi="Times New Roman" w:cs="Times New Roman"/>
          <w:sz w:val="24"/>
          <w:szCs w:val="24"/>
        </w:rPr>
        <w:t>‘interested in’ things, and t</w:t>
      </w:r>
      <w:r w:rsidR="005F06AB" w:rsidRPr="008A0582">
        <w:rPr>
          <w:rFonts w:ascii="Times New Roman" w:hAnsi="Times New Roman" w:cs="Times New Roman"/>
          <w:sz w:val="24"/>
          <w:szCs w:val="24"/>
        </w:rPr>
        <w:t xml:space="preserve">he frustration or promotion of </w:t>
      </w:r>
      <w:r w:rsidRPr="008A0582">
        <w:rPr>
          <w:rFonts w:ascii="Times New Roman" w:hAnsi="Times New Roman" w:cs="Times New Roman"/>
          <w:sz w:val="24"/>
          <w:szCs w:val="24"/>
        </w:rPr>
        <w:t>these things which a subject is ‘interested in’</w:t>
      </w:r>
      <w:r w:rsidR="001D41C1" w:rsidRPr="008A0582">
        <w:rPr>
          <w:rFonts w:ascii="Times New Roman" w:hAnsi="Times New Roman" w:cs="Times New Roman"/>
          <w:sz w:val="24"/>
          <w:szCs w:val="24"/>
        </w:rPr>
        <w:t xml:space="preserve"> </w:t>
      </w:r>
      <w:r w:rsidR="005968E5" w:rsidRPr="008A0582">
        <w:rPr>
          <w:rFonts w:ascii="Times New Roman" w:hAnsi="Times New Roman" w:cs="Times New Roman"/>
          <w:sz w:val="24"/>
          <w:szCs w:val="24"/>
        </w:rPr>
        <w:t>determines</w:t>
      </w:r>
      <w:r w:rsidR="009442B2" w:rsidRPr="008A0582">
        <w:rPr>
          <w:rFonts w:ascii="Times New Roman" w:hAnsi="Times New Roman" w:cs="Times New Roman"/>
          <w:sz w:val="24"/>
          <w:szCs w:val="24"/>
        </w:rPr>
        <w:t xml:space="preserve"> a </w:t>
      </w:r>
      <w:r w:rsidR="001D41C1" w:rsidRPr="008A0582">
        <w:rPr>
          <w:rFonts w:ascii="Times New Roman" w:hAnsi="Times New Roman" w:cs="Times New Roman"/>
          <w:sz w:val="24"/>
          <w:szCs w:val="24"/>
        </w:rPr>
        <w:t xml:space="preserve">subject’s level of </w:t>
      </w:r>
      <w:r w:rsidR="005F06AB" w:rsidRPr="008A0582">
        <w:rPr>
          <w:rFonts w:ascii="Times New Roman" w:hAnsi="Times New Roman" w:cs="Times New Roman"/>
          <w:sz w:val="24"/>
          <w:szCs w:val="24"/>
        </w:rPr>
        <w:t xml:space="preserve">welfare.  A thing does better when its interests are fulfilled and worse when its interests are thwarted. </w:t>
      </w:r>
      <w:r w:rsidR="00A315DC" w:rsidRPr="008A0582">
        <w:rPr>
          <w:rFonts w:ascii="Times New Roman" w:hAnsi="Times New Roman" w:cs="Times New Roman"/>
          <w:sz w:val="24"/>
          <w:szCs w:val="24"/>
        </w:rPr>
        <w:t xml:space="preserve">Therefore, if a thing does not have the capacity to be ‘interested in’ anything then it does not meet the requirements for having welfare. </w:t>
      </w:r>
      <w:r w:rsidR="005F06AB" w:rsidRPr="008A0582">
        <w:rPr>
          <w:rFonts w:ascii="Times New Roman" w:hAnsi="Times New Roman" w:cs="Times New Roman"/>
          <w:sz w:val="24"/>
          <w:szCs w:val="24"/>
        </w:rPr>
        <w:t xml:space="preserve">Such </w:t>
      </w:r>
      <w:r w:rsidR="00751CB3" w:rsidRPr="008A0582">
        <w:rPr>
          <w:rFonts w:ascii="Times New Roman" w:hAnsi="Times New Roman" w:cs="Times New Roman"/>
          <w:sz w:val="24"/>
          <w:szCs w:val="24"/>
        </w:rPr>
        <w:t>a view is held by Feinberg</w:t>
      </w:r>
      <w:r w:rsidR="00326DA6">
        <w:rPr>
          <w:rFonts w:ascii="Times New Roman" w:hAnsi="Times New Roman" w:cs="Times New Roman"/>
          <w:sz w:val="24"/>
          <w:szCs w:val="24"/>
        </w:rPr>
        <w:t xml:space="preserve"> (1980)</w:t>
      </w:r>
      <w:r w:rsidR="00751CB3" w:rsidRPr="008A0582">
        <w:rPr>
          <w:rFonts w:ascii="Times New Roman" w:hAnsi="Times New Roman" w:cs="Times New Roman"/>
          <w:sz w:val="24"/>
          <w:szCs w:val="24"/>
        </w:rPr>
        <w:t>, thou</w:t>
      </w:r>
      <w:r w:rsidR="001D41C1" w:rsidRPr="008A0582">
        <w:rPr>
          <w:rFonts w:ascii="Times New Roman" w:hAnsi="Times New Roman" w:cs="Times New Roman"/>
          <w:sz w:val="24"/>
          <w:szCs w:val="24"/>
        </w:rPr>
        <w:t>gh here Feinberg uses the word ‘good’ instead of ‘w</w:t>
      </w:r>
      <w:r w:rsidR="00751CB3" w:rsidRPr="008A0582">
        <w:rPr>
          <w:rFonts w:ascii="Times New Roman" w:hAnsi="Times New Roman" w:cs="Times New Roman"/>
          <w:sz w:val="24"/>
          <w:szCs w:val="24"/>
        </w:rPr>
        <w:t>elfare</w:t>
      </w:r>
      <w:r w:rsidR="001D41C1" w:rsidRPr="008A0582">
        <w:rPr>
          <w:rFonts w:ascii="Times New Roman" w:hAnsi="Times New Roman" w:cs="Times New Roman"/>
          <w:sz w:val="24"/>
          <w:szCs w:val="24"/>
        </w:rPr>
        <w:t>’.</w:t>
      </w:r>
      <w:r w:rsidR="00751CB3" w:rsidRPr="008A0582">
        <w:rPr>
          <w:rFonts w:ascii="Times New Roman" w:hAnsi="Times New Roman" w:cs="Times New Roman"/>
          <w:sz w:val="24"/>
          <w:szCs w:val="24"/>
        </w:rPr>
        <w:t xml:space="preserve"> </w:t>
      </w:r>
      <w:r w:rsidR="001D41C1" w:rsidRPr="008A0582">
        <w:rPr>
          <w:rFonts w:ascii="Times New Roman" w:hAnsi="Times New Roman" w:cs="Times New Roman"/>
          <w:sz w:val="24"/>
          <w:szCs w:val="24"/>
        </w:rPr>
        <w:t xml:space="preserve">Regan summarizes Feinberg’s argument as follows </w:t>
      </w:r>
      <w:r w:rsidR="00751CB3" w:rsidRPr="008A0582">
        <w:rPr>
          <w:rFonts w:ascii="Times New Roman" w:hAnsi="Times New Roman" w:cs="Times New Roman"/>
          <w:sz w:val="24"/>
          <w:szCs w:val="24"/>
        </w:rPr>
        <w:t xml:space="preserve">(Regan 1984, </w:t>
      </w:r>
      <w:r w:rsidR="007A37DD" w:rsidRPr="008A0582">
        <w:rPr>
          <w:rFonts w:ascii="Times New Roman" w:hAnsi="Times New Roman" w:cs="Times New Roman"/>
          <w:sz w:val="24"/>
          <w:szCs w:val="24"/>
        </w:rPr>
        <w:t xml:space="preserve">p. </w:t>
      </w:r>
      <w:r w:rsidR="00751CB3" w:rsidRPr="008A0582">
        <w:rPr>
          <w:rFonts w:ascii="Times New Roman" w:hAnsi="Times New Roman" w:cs="Times New Roman"/>
          <w:sz w:val="24"/>
          <w:szCs w:val="24"/>
        </w:rPr>
        <w:t>172):</w:t>
      </w:r>
    </w:p>
    <w:p w14:paraId="211897DB" w14:textId="77777777" w:rsidR="00751CB3" w:rsidRDefault="00751CB3" w:rsidP="004073CA">
      <w:pPr>
        <w:tabs>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lastRenderedPageBreak/>
        <w:t xml:space="preserve">The only beings who can have a good of their own are those who are or can be interested in things. </w:t>
      </w:r>
    </w:p>
    <w:p w14:paraId="47868127" w14:textId="77777777" w:rsidR="00FB1F27" w:rsidRPr="008A0582" w:rsidRDefault="00FB1F27" w:rsidP="004073CA">
      <w:pPr>
        <w:tabs>
          <w:tab w:val="left" w:pos="8640"/>
        </w:tabs>
        <w:spacing w:after="0"/>
        <w:ind w:left="720" w:right="720"/>
        <w:jc w:val="both"/>
        <w:rPr>
          <w:rFonts w:ascii="Times New Roman" w:hAnsi="Times New Roman" w:cs="Times New Roman"/>
          <w:sz w:val="24"/>
          <w:szCs w:val="24"/>
        </w:rPr>
      </w:pPr>
    </w:p>
    <w:p w14:paraId="0E1591C8" w14:textId="77777777" w:rsidR="00751CB3" w:rsidRDefault="00751CB3" w:rsidP="004073CA">
      <w:pPr>
        <w:tabs>
          <w:tab w:val="left" w:pos="7920"/>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The only beings who are or can be interested in things are those who can have beliefs. The only beings who can have beliefs are those who have some form of cognitive awareness. </w:t>
      </w:r>
    </w:p>
    <w:p w14:paraId="6C866C9C" w14:textId="77777777" w:rsidR="00FB1F27" w:rsidRPr="008A0582" w:rsidRDefault="00FB1F27" w:rsidP="004073CA">
      <w:pPr>
        <w:tabs>
          <w:tab w:val="left" w:pos="7920"/>
          <w:tab w:val="left" w:pos="8640"/>
        </w:tabs>
        <w:spacing w:after="0"/>
        <w:ind w:left="720" w:right="720"/>
        <w:jc w:val="both"/>
        <w:rPr>
          <w:rFonts w:ascii="Times New Roman" w:hAnsi="Times New Roman" w:cs="Times New Roman"/>
          <w:sz w:val="24"/>
          <w:szCs w:val="24"/>
        </w:rPr>
      </w:pPr>
    </w:p>
    <w:p w14:paraId="7C019D65" w14:textId="77777777" w:rsidR="00751CB3" w:rsidRDefault="00751CB3" w:rsidP="004073CA">
      <w:pPr>
        <w:tabs>
          <w:tab w:val="left" w:pos="7920"/>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Plants and mere things do not have any form of cognitive awareness. Therefore, plants and mere things cannot have beliefs. </w:t>
      </w:r>
    </w:p>
    <w:p w14:paraId="65002E4A" w14:textId="77777777" w:rsidR="00FB1F27" w:rsidRPr="008A0582" w:rsidRDefault="00FB1F27" w:rsidP="004073CA">
      <w:pPr>
        <w:tabs>
          <w:tab w:val="left" w:pos="7920"/>
          <w:tab w:val="left" w:pos="8640"/>
        </w:tabs>
        <w:spacing w:after="0"/>
        <w:ind w:left="720" w:right="720"/>
        <w:jc w:val="both"/>
        <w:rPr>
          <w:rFonts w:ascii="Times New Roman" w:hAnsi="Times New Roman" w:cs="Times New Roman"/>
          <w:sz w:val="24"/>
          <w:szCs w:val="24"/>
        </w:rPr>
      </w:pPr>
    </w:p>
    <w:p w14:paraId="52FCBDCD" w14:textId="77777777" w:rsidR="00751CB3" w:rsidRDefault="00751CB3" w:rsidP="004073CA">
      <w:pPr>
        <w:tabs>
          <w:tab w:val="left" w:pos="7920"/>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Therefore, plants and mere things cannot be interested in things. </w:t>
      </w:r>
    </w:p>
    <w:p w14:paraId="450A310C" w14:textId="77777777" w:rsidR="00FB1F27" w:rsidRPr="008A0582" w:rsidRDefault="00FB1F27" w:rsidP="004073CA">
      <w:pPr>
        <w:tabs>
          <w:tab w:val="left" w:pos="7920"/>
          <w:tab w:val="left" w:pos="8640"/>
        </w:tabs>
        <w:spacing w:after="0"/>
        <w:ind w:left="720" w:right="720"/>
        <w:jc w:val="both"/>
        <w:rPr>
          <w:rFonts w:ascii="Times New Roman" w:hAnsi="Times New Roman" w:cs="Times New Roman"/>
          <w:sz w:val="24"/>
          <w:szCs w:val="24"/>
        </w:rPr>
      </w:pPr>
    </w:p>
    <w:p w14:paraId="33086F74" w14:textId="77777777" w:rsidR="00751CB3" w:rsidRDefault="00751CB3" w:rsidP="004073CA">
      <w:pPr>
        <w:tabs>
          <w:tab w:val="left" w:pos="7920"/>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Therefore, plants and mere things cannot have a good of their own.</w:t>
      </w:r>
    </w:p>
    <w:p w14:paraId="65A883AA" w14:textId="77777777" w:rsidR="00FB1F27" w:rsidRPr="008A0582" w:rsidRDefault="00FB1F27" w:rsidP="004073CA">
      <w:pPr>
        <w:tabs>
          <w:tab w:val="left" w:pos="7920"/>
          <w:tab w:val="left" w:pos="8640"/>
        </w:tabs>
        <w:spacing w:after="0"/>
        <w:ind w:left="720" w:right="720"/>
        <w:jc w:val="both"/>
        <w:rPr>
          <w:rFonts w:ascii="Times New Roman" w:hAnsi="Times New Roman" w:cs="Times New Roman"/>
          <w:sz w:val="24"/>
          <w:szCs w:val="24"/>
        </w:rPr>
      </w:pPr>
    </w:p>
    <w:p w14:paraId="0CCFF863" w14:textId="77777777" w:rsidR="00F0490C" w:rsidRDefault="00751CB3" w:rsidP="004073CA">
      <w:pPr>
        <w:tabs>
          <w:tab w:val="left" w:pos="8640"/>
        </w:tabs>
        <w:spacing w:after="0" w:line="480" w:lineRule="auto"/>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For advocates of this view, </w:t>
      </w:r>
      <w:r w:rsidR="001D41C1" w:rsidRPr="008A0582">
        <w:rPr>
          <w:rFonts w:ascii="Times New Roman" w:hAnsi="Times New Roman" w:cs="Times New Roman"/>
          <w:sz w:val="24"/>
          <w:szCs w:val="24"/>
        </w:rPr>
        <w:t xml:space="preserve">beings who lack </w:t>
      </w:r>
      <w:r w:rsidR="00137A87" w:rsidRPr="008A0582">
        <w:rPr>
          <w:rFonts w:ascii="Times New Roman" w:hAnsi="Times New Roman" w:cs="Times New Roman"/>
          <w:sz w:val="24"/>
          <w:szCs w:val="24"/>
        </w:rPr>
        <w:t>cognitive awareness</w:t>
      </w:r>
      <w:r w:rsidR="001D41C1" w:rsidRPr="008A0582">
        <w:rPr>
          <w:rFonts w:ascii="Times New Roman" w:hAnsi="Times New Roman" w:cs="Times New Roman"/>
          <w:sz w:val="24"/>
          <w:szCs w:val="24"/>
        </w:rPr>
        <w:t xml:space="preserve"> (</w:t>
      </w:r>
      <w:r w:rsidR="000C31EE" w:rsidRPr="008A0582">
        <w:rPr>
          <w:rFonts w:ascii="Times New Roman" w:hAnsi="Times New Roman" w:cs="Times New Roman"/>
          <w:sz w:val="24"/>
          <w:szCs w:val="24"/>
        </w:rPr>
        <w:t xml:space="preserve">and thus </w:t>
      </w:r>
      <w:r w:rsidR="001D41C1" w:rsidRPr="008A0582">
        <w:rPr>
          <w:rFonts w:ascii="Times New Roman" w:hAnsi="Times New Roman" w:cs="Times New Roman"/>
          <w:sz w:val="24"/>
          <w:szCs w:val="24"/>
        </w:rPr>
        <w:t xml:space="preserve">desires) cannot be subjects of welfare. </w:t>
      </w:r>
      <w:r w:rsidR="00F0490C" w:rsidRPr="008A0582">
        <w:rPr>
          <w:rFonts w:ascii="Times New Roman" w:hAnsi="Times New Roman" w:cs="Times New Roman"/>
          <w:sz w:val="24"/>
          <w:szCs w:val="24"/>
        </w:rPr>
        <w:t xml:space="preserve">This is because it is a necessary condition that a thing has </w:t>
      </w:r>
      <w:r w:rsidR="00137A87" w:rsidRPr="008A0582">
        <w:rPr>
          <w:rFonts w:ascii="Times New Roman" w:hAnsi="Times New Roman" w:cs="Times New Roman"/>
          <w:sz w:val="24"/>
          <w:szCs w:val="24"/>
        </w:rPr>
        <w:t>awareness</w:t>
      </w:r>
      <w:r w:rsidR="000C31EE" w:rsidRPr="008A0582">
        <w:rPr>
          <w:rFonts w:ascii="Times New Roman" w:hAnsi="Times New Roman" w:cs="Times New Roman"/>
          <w:sz w:val="24"/>
          <w:szCs w:val="24"/>
        </w:rPr>
        <w:t xml:space="preserve"> </w:t>
      </w:r>
      <w:r w:rsidR="00F0490C" w:rsidRPr="008A0582">
        <w:rPr>
          <w:rFonts w:ascii="Times New Roman" w:hAnsi="Times New Roman" w:cs="Times New Roman"/>
          <w:sz w:val="24"/>
          <w:szCs w:val="24"/>
        </w:rPr>
        <w:t>in order for that thing to have welfare</w:t>
      </w:r>
      <w:r w:rsidRPr="008A0582">
        <w:rPr>
          <w:rFonts w:ascii="Times New Roman" w:hAnsi="Times New Roman" w:cs="Times New Roman"/>
          <w:sz w:val="24"/>
          <w:szCs w:val="24"/>
        </w:rPr>
        <w:t>.</w:t>
      </w:r>
    </w:p>
    <w:p w14:paraId="2178A976" w14:textId="77777777" w:rsidR="00A904F0" w:rsidRPr="008A0582" w:rsidRDefault="00A904F0" w:rsidP="004073CA">
      <w:pPr>
        <w:tabs>
          <w:tab w:val="left" w:pos="8640"/>
        </w:tabs>
        <w:spacing w:after="0" w:line="480" w:lineRule="auto"/>
        <w:ind w:left="720" w:right="720"/>
        <w:jc w:val="both"/>
        <w:rPr>
          <w:rFonts w:ascii="Times New Roman" w:hAnsi="Times New Roman" w:cs="Times New Roman"/>
          <w:sz w:val="24"/>
          <w:szCs w:val="24"/>
        </w:rPr>
      </w:pPr>
    </w:p>
    <w:p w14:paraId="2D09CFE3" w14:textId="77777777" w:rsidR="006B3409" w:rsidRDefault="006B3409" w:rsidP="008C37F1">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 should reject the view that </w:t>
      </w:r>
      <w:r w:rsidR="00137A87" w:rsidRPr="008A0582">
        <w:rPr>
          <w:rFonts w:ascii="Times New Roman" w:hAnsi="Times New Roman" w:cs="Times New Roman"/>
          <w:sz w:val="24"/>
          <w:szCs w:val="24"/>
        </w:rPr>
        <w:t>cognitive awareness</w:t>
      </w:r>
      <w:r w:rsidRPr="008A0582">
        <w:rPr>
          <w:rFonts w:ascii="Times New Roman" w:hAnsi="Times New Roman" w:cs="Times New Roman"/>
          <w:sz w:val="24"/>
          <w:szCs w:val="24"/>
        </w:rPr>
        <w:t xml:space="preserve"> is necessary for welfare</w:t>
      </w:r>
      <w:r w:rsidR="00A315DC" w:rsidRPr="008A0582">
        <w:rPr>
          <w:rFonts w:ascii="Times New Roman" w:hAnsi="Times New Roman" w:cs="Times New Roman"/>
          <w:sz w:val="24"/>
          <w:szCs w:val="24"/>
        </w:rPr>
        <w:t xml:space="preserve">. Such a view cannot make sense of </w:t>
      </w:r>
      <w:r w:rsidR="008C37F1">
        <w:rPr>
          <w:rFonts w:ascii="Times New Roman" w:hAnsi="Times New Roman" w:cs="Times New Roman"/>
          <w:sz w:val="24"/>
          <w:szCs w:val="24"/>
        </w:rPr>
        <w:t>our earlier</w:t>
      </w:r>
      <w:r w:rsidR="00A315DC" w:rsidRPr="008A0582">
        <w:rPr>
          <w:rFonts w:ascii="Times New Roman" w:hAnsi="Times New Roman" w:cs="Times New Roman"/>
          <w:sz w:val="24"/>
          <w:szCs w:val="24"/>
        </w:rPr>
        <w:t xml:space="preserve"> subjects of welfare: clubs, plants, nations, etc.</w:t>
      </w:r>
      <w:r w:rsidR="00E91CD8" w:rsidRPr="008A0582">
        <w:rPr>
          <w:rFonts w:ascii="Times New Roman" w:hAnsi="Times New Roman" w:cs="Times New Roman"/>
          <w:sz w:val="24"/>
          <w:szCs w:val="24"/>
        </w:rPr>
        <w:t xml:space="preserve"> </w:t>
      </w:r>
      <w:r w:rsidR="00A315DC" w:rsidRPr="008A0582">
        <w:rPr>
          <w:rFonts w:ascii="Times New Roman" w:hAnsi="Times New Roman" w:cs="Times New Roman"/>
          <w:sz w:val="24"/>
          <w:szCs w:val="24"/>
        </w:rPr>
        <w:t xml:space="preserve">Feinberg </w:t>
      </w:r>
      <w:r w:rsidR="00E16803" w:rsidRPr="008A0582">
        <w:rPr>
          <w:rFonts w:ascii="Times New Roman" w:hAnsi="Times New Roman" w:cs="Times New Roman"/>
          <w:sz w:val="24"/>
          <w:szCs w:val="24"/>
        </w:rPr>
        <w:t>claims</w:t>
      </w:r>
      <w:r w:rsidR="00E91CD8" w:rsidRPr="008A0582">
        <w:rPr>
          <w:rFonts w:ascii="Times New Roman" w:hAnsi="Times New Roman" w:cs="Times New Roman"/>
          <w:sz w:val="24"/>
          <w:szCs w:val="24"/>
        </w:rPr>
        <w:t xml:space="preserve"> </w:t>
      </w:r>
      <w:r w:rsidR="00A315DC" w:rsidRPr="008A0582">
        <w:rPr>
          <w:rFonts w:ascii="Times New Roman" w:hAnsi="Times New Roman" w:cs="Times New Roman"/>
          <w:sz w:val="24"/>
          <w:szCs w:val="24"/>
        </w:rPr>
        <w:t xml:space="preserve">that plants cannot have welfare because plants do not have </w:t>
      </w:r>
      <w:r w:rsidR="00E91CD8" w:rsidRPr="008A0582">
        <w:rPr>
          <w:rFonts w:ascii="Times New Roman" w:hAnsi="Times New Roman" w:cs="Times New Roman"/>
          <w:sz w:val="24"/>
          <w:szCs w:val="24"/>
        </w:rPr>
        <w:t>any cognitive awareness</w:t>
      </w:r>
      <w:r w:rsidR="00A315DC" w:rsidRPr="008A0582">
        <w:rPr>
          <w:rFonts w:ascii="Times New Roman" w:hAnsi="Times New Roman" w:cs="Times New Roman"/>
          <w:sz w:val="24"/>
          <w:szCs w:val="24"/>
        </w:rPr>
        <w:t>; they cannot be ‘interested in’ anything. But, as Regan points out, Feinberg’s argument assumes what he intends to prove—namely,</w:t>
      </w:r>
      <w:r w:rsidR="00E91CD8" w:rsidRPr="008A0582">
        <w:rPr>
          <w:rFonts w:ascii="Times New Roman" w:hAnsi="Times New Roman" w:cs="Times New Roman"/>
          <w:sz w:val="24"/>
          <w:szCs w:val="24"/>
        </w:rPr>
        <w:t xml:space="preserve"> that cognitive awareness</w:t>
      </w:r>
      <w:r w:rsidR="00A315DC" w:rsidRPr="008A0582">
        <w:rPr>
          <w:rFonts w:ascii="Times New Roman" w:hAnsi="Times New Roman" w:cs="Times New Roman"/>
          <w:sz w:val="24"/>
          <w:szCs w:val="24"/>
        </w:rPr>
        <w:t xml:space="preserve"> is necessary for welfare. Since claims about the welfare of </w:t>
      </w:r>
      <w:r w:rsidR="00E91CD8" w:rsidRPr="008A0582">
        <w:rPr>
          <w:rFonts w:ascii="Times New Roman" w:hAnsi="Times New Roman" w:cs="Times New Roman"/>
          <w:sz w:val="24"/>
          <w:szCs w:val="24"/>
        </w:rPr>
        <w:t>clubs, nations, and plants</w:t>
      </w:r>
      <w:r w:rsidR="00A315DC" w:rsidRPr="008A0582">
        <w:rPr>
          <w:rFonts w:ascii="Times New Roman" w:hAnsi="Times New Roman" w:cs="Times New Roman"/>
          <w:sz w:val="24"/>
          <w:szCs w:val="24"/>
        </w:rPr>
        <w:t xml:space="preserve"> are coherent claims</w:t>
      </w:r>
      <w:r w:rsidR="009F642A" w:rsidRPr="008A0582">
        <w:rPr>
          <w:rFonts w:ascii="Times New Roman" w:hAnsi="Times New Roman" w:cs="Times New Roman"/>
          <w:sz w:val="24"/>
          <w:szCs w:val="24"/>
        </w:rPr>
        <w:t>, we ought to reject the cogniti</w:t>
      </w:r>
      <w:r w:rsidR="00E91CD8" w:rsidRPr="008A0582">
        <w:rPr>
          <w:rFonts w:ascii="Times New Roman" w:hAnsi="Times New Roman" w:cs="Times New Roman"/>
          <w:sz w:val="24"/>
          <w:szCs w:val="24"/>
        </w:rPr>
        <w:t>ve-awareness</w:t>
      </w:r>
      <w:r w:rsidR="009F642A" w:rsidRPr="008A0582">
        <w:rPr>
          <w:rFonts w:ascii="Times New Roman" w:hAnsi="Times New Roman" w:cs="Times New Roman"/>
          <w:sz w:val="24"/>
          <w:szCs w:val="24"/>
        </w:rPr>
        <w:t xml:space="preserve"> criterion.</w:t>
      </w:r>
      <w:r w:rsidR="00A315DC" w:rsidRPr="008A0582">
        <w:rPr>
          <w:rFonts w:ascii="Times New Roman" w:hAnsi="Times New Roman" w:cs="Times New Roman"/>
          <w:sz w:val="24"/>
          <w:szCs w:val="24"/>
        </w:rPr>
        <w:t xml:space="preserve"> </w:t>
      </w:r>
    </w:p>
    <w:p w14:paraId="6C78FDE5" w14:textId="77777777" w:rsidR="00FB1F27" w:rsidRPr="008A0582" w:rsidRDefault="00FB1F27" w:rsidP="00C07454">
      <w:pPr>
        <w:spacing w:after="0" w:line="480" w:lineRule="auto"/>
        <w:ind w:firstLine="540"/>
        <w:jc w:val="both"/>
        <w:rPr>
          <w:rFonts w:ascii="Times New Roman" w:hAnsi="Times New Roman" w:cs="Times New Roman"/>
          <w:sz w:val="24"/>
          <w:szCs w:val="24"/>
        </w:rPr>
      </w:pPr>
    </w:p>
    <w:p w14:paraId="78B13080" w14:textId="77777777" w:rsidR="00D24369" w:rsidRDefault="00D24369" w:rsidP="00C07454">
      <w:pPr>
        <w:spacing w:after="0" w:line="480" w:lineRule="auto"/>
        <w:jc w:val="both"/>
        <w:rPr>
          <w:rFonts w:ascii="Times New Roman" w:hAnsi="Times New Roman" w:cs="Times New Roman"/>
          <w:i/>
          <w:sz w:val="24"/>
          <w:szCs w:val="24"/>
        </w:rPr>
      </w:pPr>
    </w:p>
    <w:p w14:paraId="409E9782" w14:textId="77777777" w:rsidR="00D24369" w:rsidRDefault="00D24369" w:rsidP="00C07454">
      <w:pPr>
        <w:spacing w:after="0" w:line="480" w:lineRule="auto"/>
        <w:jc w:val="both"/>
        <w:rPr>
          <w:rFonts w:ascii="Times New Roman" w:hAnsi="Times New Roman" w:cs="Times New Roman"/>
          <w:i/>
          <w:sz w:val="24"/>
          <w:szCs w:val="24"/>
        </w:rPr>
      </w:pPr>
    </w:p>
    <w:p w14:paraId="1F273D8E" w14:textId="77777777" w:rsidR="00D24369" w:rsidRDefault="00D24369" w:rsidP="00C07454">
      <w:pPr>
        <w:spacing w:after="0" w:line="480" w:lineRule="auto"/>
        <w:jc w:val="both"/>
        <w:rPr>
          <w:rFonts w:ascii="Times New Roman" w:hAnsi="Times New Roman" w:cs="Times New Roman"/>
          <w:i/>
          <w:sz w:val="24"/>
          <w:szCs w:val="24"/>
        </w:rPr>
      </w:pPr>
    </w:p>
    <w:p w14:paraId="3F713692" w14:textId="77777777" w:rsidR="00D24369" w:rsidRDefault="00D24369" w:rsidP="00C07454">
      <w:pPr>
        <w:spacing w:after="0" w:line="480" w:lineRule="auto"/>
        <w:jc w:val="both"/>
        <w:rPr>
          <w:rFonts w:ascii="Times New Roman" w:hAnsi="Times New Roman" w:cs="Times New Roman"/>
          <w:i/>
          <w:sz w:val="24"/>
          <w:szCs w:val="24"/>
        </w:rPr>
      </w:pPr>
    </w:p>
    <w:p w14:paraId="75474B8A" w14:textId="77777777" w:rsidR="00FB1F27" w:rsidRDefault="00751CB3"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lastRenderedPageBreak/>
        <w:t>Beings with Sentience</w:t>
      </w:r>
    </w:p>
    <w:p w14:paraId="4B29D86E" w14:textId="77777777" w:rsidR="00D24369" w:rsidRPr="008A0582" w:rsidRDefault="00D24369" w:rsidP="00C07454">
      <w:pPr>
        <w:spacing w:after="0" w:line="480" w:lineRule="auto"/>
        <w:jc w:val="both"/>
        <w:rPr>
          <w:rFonts w:ascii="Times New Roman" w:hAnsi="Times New Roman" w:cs="Times New Roman"/>
          <w:sz w:val="24"/>
          <w:szCs w:val="24"/>
        </w:rPr>
      </w:pPr>
    </w:p>
    <w:p w14:paraId="1F60D200" w14:textId="77777777" w:rsidR="00751CB3" w:rsidRPr="008A0582" w:rsidRDefault="00751CB3" w:rsidP="00C07454">
      <w:pPr>
        <w:spacing w:after="0" w:line="480" w:lineRule="auto"/>
        <w:jc w:val="both"/>
        <w:rPr>
          <w:rFonts w:ascii="Times New Roman" w:hAnsi="Times New Roman" w:cs="Times New Roman"/>
          <w:bCs/>
          <w:iCs/>
          <w:sz w:val="24"/>
          <w:szCs w:val="24"/>
        </w:rPr>
      </w:pPr>
      <w:r w:rsidRPr="008A0582">
        <w:rPr>
          <w:rFonts w:ascii="Times New Roman" w:hAnsi="Times New Roman" w:cs="Times New Roman"/>
          <w:sz w:val="24"/>
          <w:szCs w:val="24"/>
        </w:rPr>
        <w:t xml:space="preserve">Some argue that </w:t>
      </w:r>
      <w:r w:rsidR="00260578" w:rsidRPr="008A0582">
        <w:rPr>
          <w:rFonts w:ascii="Times New Roman" w:hAnsi="Times New Roman" w:cs="Times New Roman"/>
          <w:sz w:val="24"/>
          <w:szCs w:val="24"/>
        </w:rPr>
        <w:t xml:space="preserve">in order to have </w:t>
      </w:r>
      <w:r w:rsidR="00F0490C" w:rsidRPr="008A0582">
        <w:rPr>
          <w:rFonts w:ascii="Times New Roman" w:hAnsi="Times New Roman" w:cs="Times New Roman"/>
          <w:sz w:val="24"/>
          <w:szCs w:val="24"/>
        </w:rPr>
        <w:t>welfare</w:t>
      </w:r>
      <w:r w:rsidR="00260578" w:rsidRPr="008A0582">
        <w:rPr>
          <w:rFonts w:ascii="Times New Roman" w:hAnsi="Times New Roman" w:cs="Times New Roman"/>
          <w:sz w:val="24"/>
          <w:szCs w:val="24"/>
        </w:rPr>
        <w:t xml:space="preserve">, </w:t>
      </w:r>
      <w:r w:rsidR="00BF2A14">
        <w:rPr>
          <w:rFonts w:ascii="Times New Roman" w:hAnsi="Times New Roman" w:cs="Times New Roman"/>
          <w:sz w:val="24"/>
          <w:szCs w:val="24"/>
        </w:rPr>
        <w:t>a being must be sentient</w:t>
      </w:r>
      <w:r w:rsidR="00F0490C" w:rsidRPr="008A0582">
        <w:rPr>
          <w:rFonts w:ascii="Times New Roman" w:hAnsi="Times New Roman" w:cs="Times New Roman"/>
          <w:sz w:val="24"/>
          <w:szCs w:val="24"/>
        </w:rPr>
        <w:t>.</w:t>
      </w:r>
      <w:r w:rsidR="00F82253">
        <w:rPr>
          <w:rStyle w:val="FootnoteReference"/>
          <w:rFonts w:ascii="Times New Roman" w:hAnsi="Times New Roman" w:cs="Times New Roman"/>
          <w:sz w:val="24"/>
          <w:szCs w:val="24"/>
        </w:rPr>
        <w:footnoteReference w:id="9"/>
      </w:r>
      <w:r w:rsidR="00F0490C" w:rsidRPr="008A0582">
        <w:rPr>
          <w:rFonts w:ascii="Times New Roman" w:hAnsi="Times New Roman" w:cs="Times New Roman"/>
          <w:sz w:val="24"/>
          <w:szCs w:val="24"/>
        </w:rPr>
        <w:t xml:space="preserve"> </w:t>
      </w:r>
      <w:r w:rsidR="00CF23A8">
        <w:rPr>
          <w:rFonts w:ascii="Times New Roman" w:hAnsi="Times New Roman" w:cs="Times New Roman"/>
          <w:sz w:val="24"/>
          <w:szCs w:val="24"/>
        </w:rPr>
        <w:t xml:space="preserve">In </w:t>
      </w:r>
      <w:r w:rsidR="00CF23A8">
        <w:rPr>
          <w:rFonts w:ascii="Times New Roman" w:hAnsi="Times New Roman" w:cs="Times New Roman"/>
          <w:i/>
          <w:sz w:val="24"/>
          <w:szCs w:val="24"/>
        </w:rPr>
        <w:t xml:space="preserve">Well-being, </w:t>
      </w:r>
      <w:r w:rsidR="00CF23A8">
        <w:rPr>
          <w:rFonts w:ascii="Times New Roman" w:hAnsi="Times New Roman" w:cs="Times New Roman"/>
          <w:sz w:val="24"/>
          <w:szCs w:val="24"/>
        </w:rPr>
        <w:t xml:space="preserve">Ben </w:t>
      </w:r>
      <w:r w:rsidR="00284EB4">
        <w:rPr>
          <w:rFonts w:ascii="Times New Roman" w:hAnsi="Times New Roman" w:cs="Times New Roman"/>
          <w:sz w:val="24"/>
          <w:szCs w:val="24"/>
        </w:rPr>
        <w:t>Bradley writes</w:t>
      </w:r>
      <w:r w:rsidR="00CF23A8">
        <w:rPr>
          <w:rFonts w:ascii="Times New Roman" w:hAnsi="Times New Roman" w:cs="Times New Roman"/>
          <w:sz w:val="24"/>
          <w:szCs w:val="24"/>
        </w:rPr>
        <w:t xml:space="preserve"> </w:t>
      </w:r>
      <w:r w:rsidR="00284EB4">
        <w:rPr>
          <w:rFonts w:ascii="Times New Roman" w:hAnsi="Times New Roman" w:cs="Times New Roman"/>
          <w:sz w:val="24"/>
          <w:szCs w:val="24"/>
        </w:rPr>
        <w:t>that “Dogs really do have well-being and cars do not; but what makes this so?</w:t>
      </w:r>
      <w:r w:rsidR="00CF23A8">
        <w:rPr>
          <w:rFonts w:ascii="Times New Roman" w:hAnsi="Times New Roman" w:cs="Times New Roman"/>
          <w:sz w:val="24"/>
          <w:szCs w:val="24"/>
        </w:rPr>
        <w:t xml:space="preserve"> Dogs are </w:t>
      </w:r>
      <w:r w:rsidR="00CF23A8">
        <w:rPr>
          <w:rFonts w:ascii="Times New Roman" w:hAnsi="Times New Roman" w:cs="Times New Roman"/>
          <w:i/>
          <w:sz w:val="24"/>
          <w:szCs w:val="24"/>
        </w:rPr>
        <w:t>sentient</w:t>
      </w:r>
      <w:r w:rsidR="00CF23A8">
        <w:rPr>
          <w:rFonts w:ascii="Times New Roman" w:hAnsi="Times New Roman" w:cs="Times New Roman"/>
          <w:sz w:val="24"/>
          <w:szCs w:val="24"/>
        </w:rPr>
        <w:t>, like humans; that is, they have conscious mental lives</w:t>
      </w:r>
      <w:r w:rsidR="00284EB4">
        <w:rPr>
          <w:rFonts w:ascii="Times New Roman" w:hAnsi="Times New Roman" w:cs="Times New Roman"/>
          <w:sz w:val="24"/>
          <w:szCs w:val="24"/>
        </w:rPr>
        <w:t>”</w:t>
      </w:r>
      <w:r w:rsidR="00CF23A8">
        <w:rPr>
          <w:rFonts w:ascii="Times New Roman" w:hAnsi="Times New Roman" w:cs="Times New Roman"/>
          <w:sz w:val="24"/>
          <w:szCs w:val="24"/>
        </w:rPr>
        <w:t xml:space="preserve"> (author’s emphasis, 2015 p. 14).</w:t>
      </w:r>
      <w:r w:rsidR="00284EB4">
        <w:rPr>
          <w:rFonts w:ascii="Times New Roman" w:hAnsi="Times New Roman" w:cs="Times New Roman"/>
          <w:sz w:val="24"/>
          <w:szCs w:val="24"/>
        </w:rPr>
        <w:t xml:space="preserve"> </w:t>
      </w:r>
      <w:r w:rsidR="009F4BF7">
        <w:rPr>
          <w:rFonts w:ascii="Times New Roman" w:hAnsi="Times New Roman" w:cs="Times New Roman"/>
          <w:sz w:val="24"/>
          <w:szCs w:val="24"/>
        </w:rPr>
        <w:t xml:space="preserve">Though there is debate about which beings have sentience, which behaviors count as evidence of sentience, and other surrounding issues, </w:t>
      </w:r>
      <w:r w:rsidR="00CF23A8">
        <w:rPr>
          <w:rFonts w:ascii="Times New Roman" w:hAnsi="Times New Roman" w:cs="Times New Roman"/>
          <w:sz w:val="24"/>
          <w:szCs w:val="24"/>
        </w:rPr>
        <w:t xml:space="preserve">most understand </w:t>
      </w:r>
      <w:r w:rsidR="009F4BF7">
        <w:rPr>
          <w:rFonts w:ascii="Times New Roman" w:hAnsi="Times New Roman" w:cs="Times New Roman"/>
          <w:sz w:val="24"/>
          <w:szCs w:val="24"/>
        </w:rPr>
        <w:t xml:space="preserve">sentience to be </w:t>
      </w:r>
      <w:r w:rsidR="00E91CD8" w:rsidRPr="008A0582">
        <w:rPr>
          <w:rFonts w:ascii="Times New Roman" w:hAnsi="Times New Roman" w:cs="Times New Roman"/>
          <w:sz w:val="24"/>
          <w:szCs w:val="24"/>
        </w:rPr>
        <w:t xml:space="preserve">the ability to </w:t>
      </w:r>
      <w:r w:rsidR="00FA30D7" w:rsidRPr="008A0582">
        <w:rPr>
          <w:rFonts w:ascii="Times New Roman" w:hAnsi="Times New Roman" w:cs="Times New Roman"/>
          <w:sz w:val="24"/>
          <w:szCs w:val="24"/>
        </w:rPr>
        <w:t>have subjective experiences of the world</w:t>
      </w:r>
      <w:r w:rsidR="00565DC4" w:rsidRPr="008A0582">
        <w:rPr>
          <w:rFonts w:ascii="Times New Roman" w:hAnsi="Times New Roman" w:cs="Times New Roman"/>
          <w:sz w:val="24"/>
          <w:szCs w:val="24"/>
        </w:rPr>
        <w:t>—a lower level of engagement than the criterion of cognitive awareness</w:t>
      </w:r>
      <w:r w:rsidR="00DB64EC" w:rsidRPr="008A0582">
        <w:rPr>
          <w:rFonts w:ascii="Times New Roman" w:hAnsi="Times New Roman" w:cs="Times New Roman"/>
          <w:sz w:val="24"/>
          <w:szCs w:val="24"/>
        </w:rPr>
        <w:t>, which</w:t>
      </w:r>
      <w:r w:rsidR="00FA30D7" w:rsidRPr="008A0582">
        <w:rPr>
          <w:rFonts w:ascii="Times New Roman" w:hAnsi="Times New Roman" w:cs="Times New Roman"/>
          <w:sz w:val="24"/>
          <w:szCs w:val="24"/>
        </w:rPr>
        <w:t>, as seen,</w:t>
      </w:r>
      <w:r w:rsidR="00DB64EC" w:rsidRPr="008A0582">
        <w:rPr>
          <w:rFonts w:ascii="Times New Roman" w:hAnsi="Times New Roman" w:cs="Times New Roman"/>
          <w:sz w:val="24"/>
          <w:szCs w:val="24"/>
        </w:rPr>
        <w:t xml:space="preserve"> implies that subjects can form beliefs</w:t>
      </w:r>
      <w:r w:rsidR="00565DC4" w:rsidRPr="008A0582">
        <w:rPr>
          <w:rFonts w:ascii="Times New Roman" w:hAnsi="Times New Roman" w:cs="Times New Roman"/>
          <w:sz w:val="24"/>
          <w:szCs w:val="24"/>
        </w:rPr>
        <w:t>.</w:t>
      </w:r>
      <w:r w:rsidR="009F4BF7" w:rsidRPr="009F4BF7">
        <w:rPr>
          <w:rFonts w:ascii="Times New Roman" w:hAnsi="Times New Roman" w:cs="Times New Roman"/>
          <w:sz w:val="24"/>
          <w:szCs w:val="24"/>
          <w:vertAlign w:val="superscript"/>
        </w:rPr>
        <w:footnoteReference w:id="10"/>
      </w:r>
      <w:r w:rsidR="00565DC4" w:rsidRPr="008A0582">
        <w:rPr>
          <w:rFonts w:ascii="Times New Roman" w:hAnsi="Times New Roman" w:cs="Times New Roman"/>
          <w:sz w:val="24"/>
          <w:szCs w:val="24"/>
        </w:rPr>
        <w:t xml:space="preserve"> Importantly, </w:t>
      </w:r>
      <w:r w:rsidR="009F4BF7">
        <w:rPr>
          <w:rFonts w:ascii="Times New Roman" w:hAnsi="Times New Roman" w:cs="Times New Roman"/>
          <w:sz w:val="24"/>
          <w:szCs w:val="24"/>
        </w:rPr>
        <w:t>sentience allows for the</w:t>
      </w:r>
      <w:r w:rsidR="00565DC4" w:rsidRPr="008A0582">
        <w:rPr>
          <w:rFonts w:ascii="Times New Roman" w:hAnsi="Times New Roman" w:cs="Times New Roman"/>
          <w:sz w:val="24"/>
          <w:szCs w:val="24"/>
        </w:rPr>
        <w:t xml:space="preserve"> experiences </w:t>
      </w:r>
      <w:r w:rsidR="009F4BF7">
        <w:rPr>
          <w:rFonts w:ascii="Times New Roman" w:hAnsi="Times New Roman" w:cs="Times New Roman"/>
          <w:sz w:val="24"/>
          <w:szCs w:val="24"/>
        </w:rPr>
        <w:t>of</w:t>
      </w:r>
      <w:r w:rsidR="00565DC4" w:rsidRPr="008A0582">
        <w:rPr>
          <w:rFonts w:ascii="Times New Roman" w:hAnsi="Times New Roman" w:cs="Times New Roman"/>
          <w:sz w:val="24"/>
          <w:szCs w:val="24"/>
        </w:rPr>
        <w:t xml:space="preserve"> pain and pleasure</w:t>
      </w:r>
      <w:r w:rsidR="000A79EE">
        <w:rPr>
          <w:rFonts w:ascii="Times New Roman" w:hAnsi="Times New Roman" w:cs="Times New Roman"/>
          <w:sz w:val="24"/>
          <w:szCs w:val="24"/>
        </w:rPr>
        <w:t>, which</w:t>
      </w:r>
      <w:r w:rsidR="009F4BF7">
        <w:rPr>
          <w:rFonts w:ascii="Times New Roman" w:hAnsi="Times New Roman" w:cs="Times New Roman"/>
          <w:sz w:val="24"/>
          <w:szCs w:val="24"/>
        </w:rPr>
        <w:t xml:space="preserve"> are foundational to some theories of </w:t>
      </w:r>
      <w:r w:rsidR="000A79EE">
        <w:rPr>
          <w:rFonts w:ascii="Times New Roman" w:hAnsi="Times New Roman" w:cs="Times New Roman"/>
          <w:sz w:val="24"/>
          <w:szCs w:val="24"/>
        </w:rPr>
        <w:t>welfare</w:t>
      </w:r>
      <w:r w:rsidR="009F4BF7">
        <w:rPr>
          <w:rFonts w:ascii="Times New Roman" w:hAnsi="Times New Roman" w:cs="Times New Roman"/>
          <w:sz w:val="24"/>
          <w:szCs w:val="24"/>
        </w:rPr>
        <w:t xml:space="preserve"> (in particular, hedonism)</w:t>
      </w:r>
      <w:r w:rsidR="00565DC4" w:rsidRPr="008A0582">
        <w:rPr>
          <w:rFonts w:ascii="Times New Roman" w:hAnsi="Times New Roman" w:cs="Times New Roman"/>
          <w:sz w:val="24"/>
          <w:szCs w:val="24"/>
        </w:rPr>
        <w:t xml:space="preserve">. </w:t>
      </w:r>
      <w:r w:rsidR="00FA30D7" w:rsidRPr="008A0582">
        <w:rPr>
          <w:rFonts w:ascii="Times New Roman" w:hAnsi="Times New Roman" w:cs="Times New Roman"/>
          <w:sz w:val="24"/>
          <w:szCs w:val="24"/>
        </w:rPr>
        <w:t>Sentient beings can suffer</w:t>
      </w:r>
      <w:r w:rsidR="005A5610">
        <w:rPr>
          <w:rFonts w:ascii="Times New Roman" w:hAnsi="Times New Roman" w:cs="Times New Roman"/>
          <w:sz w:val="24"/>
          <w:szCs w:val="24"/>
        </w:rPr>
        <w:t xml:space="preserve"> and so fare better or worse on account of this suffering</w:t>
      </w:r>
      <w:r w:rsidR="00FA30D7" w:rsidRPr="008A0582">
        <w:rPr>
          <w:rFonts w:ascii="Times New Roman" w:hAnsi="Times New Roman" w:cs="Times New Roman"/>
          <w:sz w:val="24"/>
          <w:szCs w:val="24"/>
        </w:rPr>
        <w:t xml:space="preserve">. </w:t>
      </w:r>
      <w:r w:rsidR="009442B2" w:rsidRPr="008A0582">
        <w:rPr>
          <w:rFonts w:ascii="Times New Roman" w:hAnsi="Times New Roman" w:cs="Times New Roman"/>
          <w:sz w:val="24"/>
          <w:szCs w:val="24"/>
        </w:rPr>
        <w:t>Cats</w:t>
      </w:r>
      <w:r w:rsidR="00DB64EC" w:rsidRPr="008A0582">
        <w:rPr>
          <w:rFonts w:ascii="Times New Roman" w:hAnsi="Times New Roman" w:cs="Times New Roman"/>
          <w:sz w:val="24"/>
          <w:szCs w:val="24"/>
        </w:rPr>
        <w:t xml:space="preserve"> and </w:t>
      </w:r>
      <w:r w:rsidR="005212C5">
        <w:rPr>
          <w:rFonts w:ascii="Times New Roman" w:hAnsi="Times New Roman" w:cs="Times New Roman"/>
          <w:sz w:val="24"/>
          <w:szCs w:val="24"/>
        </w:rPr>
        <w:t>adult human beings, for example,</w:t>
      </w:r>
      <w:r w:rsidR="00137A87" w:rsidRPr="008A0582">
        <w:rPr>
          <w:rFonts w:ascii="Times New Roman" w:hAnsi="Times New Roman" w:cs="Times New Roman"/>
          <w:sz w:val="24"/>
          <w:szCs w:val="24"/>
        </w:rPr>
        <w:t xml:space="preserve"> </w:t>
      </w:r>
      <w:r w:rsidR="009442B2" w:rsidRPr="008A0582">
        <w:rPr>
          <w:rFonts w:ascii="Times New Roman" w:hAnsi="Times New Roman" w:cs="Times New Roman"/>
          <w:sz w:val="24"/>
          <w:szCs w:val="24"/>
        </w:rPr>
        <w:t xml:space="preserve">are </w:t>
      </w:r>
      <w:r w:rsidR="005212C5">
        <w:rPr>
          <w:rFonts w:ascii="Times New Roman" w:hAnsi="Times New Roman" w:cs="Times New Roman"/>
          <w:sz w:val="24"/>
          <w:szCs w:val="24"/>
        </w:rPr>
        <w:t xml:space="preserve">widely considered to be </w:t>
      </w:r>
      <w:r w:rsidR="009442B2" w:rsidRPr="008A0582">
        <w:rPr>
          <w:rFonts w:ascii="Times New Roman" w:hAnsi="Times New Roman" w:cs="Times New Roman"/>
          <w:sz w:val="24"/>
          <w:szCs w:val="24"/>
        </w:rPr>
        <w:t>sentient</w:t>
      </w:r>
      <w:r w:rsidR="00DB64EC" w:rsidRPr="008A0582">
        <w:rPr>
          <w:rFonts w:ascii="Times New Roman" w:hAnsi="Times New Roman" w:cs="Times New Roman"/>
          <w:sz w:val="24"/>
          <w:szCs w:val="24"/>
        </w:rPr>
        <w:t xml:space="preserve"> while</w:t>
      </w:r>
      <w:r w:rsidR="00565DC4" w:rsidRPr="008A0582">
        <w:rPr>
          <w:rFonts w:ascii="Times New Roman" w:hAnsi="Times New Roman" w:cs="Times New Roman"/>
          <w:sz w:val="24"/>
          <w:szCs w:val="24"/>
        </w:rPr>
        <w:t xml:space="preserve"> mold and oak trees </w:t>
      </w:r>
      <w:r w:rsidR="009442B2" w:rsidRPr="008A0582">
        <w:rPr>
          <w:rFonts w:ascii="Times New Roman" w:hAnsi="Times New Roman" w:cs="Times New Roman"/>
          <w:sz w:val="24"/>
          <w:szCs w:val="24"/>
        </w:rPr>
        <w:t>are not sentient</w:t>
      </w:r>
      <w:r w:rsidR="00137A87" w:rsidRPr="008A0582">
        <w:rPr>
          <w:rFonts w:ascii="Times New Roman" w:hAnsi="Times New Roman" w:cs="Times New Roman"/>
          <w:sz w:val="24"/>
          <w:szCs w:val="24"/>
        </w:rPr>
        <w:t>.</w:t>
      </w:r>
      <w:r w:rsidR="00AA2215"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If a being can experience pleasure or pain, </w:t>
      </w:r>
      <w:r w:rsidR="00A4444F" w:rsidRPr="008A0582">
        <w:rPr>
          <w:rFonts w:ascii="Times New Roman" w:hAnsi="Times New Roman" w:cs="Times New Roman"/>
          <w:sz w:val="24"/>
          <w:szCs w:val="24"/>
        </w:rPr>
        <w:t xml:space="preserve">then </w:t>
      </w:r>
      <w:r w:rsidRPr="008A0582">
        <w:rPr>
          <w:rFonts w:ascii="Times New Roman" w:hAnsi="Times New Roman" w:cs="Times New Roman"/>
          <w:sz w:val="24"/>
          <w:szCs w:val="24"/>
        </w:rPr>
        <w:t>despite that bei</w:t>
      </w:r>
      <w:r w:rsidR="00DB64EC" w:rsidRPr="008A0582">
        <w:rPr>
          <w:rFonts w:ascii="Times New Roman" w:hAnsi="Times New Roman" w:cs="Times New Roman"/>
          <w:sz w:val="24"/>
          <w:szCs w:val="24"/>
        </w:rPr>
        <w:t>ng’s inability to hold beliefs, that being has welfare.</w:t>
      </w:r>
    </w:p>
    <w:p w14:paraId="6064FBE7" w14:textId="77777777" w:rsidR="00DB64EC" w:rsidRDefault="005A5610"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Grounding welfare in sentience again fails to account for the welfare of</w:t>
      </w:r>
      <w:r w:rsidR="00AA2215" w:rsidRPr="008A0582">
        <w:rPr>
          <w:rFonts w:ascii="Times New Roman" w:hAnsi="Times New Roman" w:cs="Times New Roman"/>
          <w:sz w:val="24"/>
          <w:szCs w:val="24"/>
        </w:rPr>
        <w:t xml:space="preserve"> </w:t>
      </w:r>
      <w:r>
        <w:rPr>
          <w:rFonts w:ascii="Times New Roman" w:hAnsi="Times New Roman" w:cs="Times New Roman"/>
          <w:sz w:val="24"/>
          <w:szCs w:val="24"/>
        </w:rPr>
        <w:t>plants (</w:t>
      </w:r>
      <w:r w:rsidR="00CF23A8">
        <w:rPr>
          <w:rFonts w:ascii="Times New Roman" w:hAnsi="Times New Roman" w:cs="Times New Roman"/>
          <w:sz w:val="24"/>
          <w:szCs w:val="24"/>
        </w:rPr>
        <w:t>assuming that they lack sentience</w:t>
      </w:r>
      <w:r>
        <w:rPr>
          <w:rFonts w:ascii="Times New Roman" w:hAnsi="Times New Roman" w:cs="Times New Roman"/>
          <w:sz w:val="24"/>
          <w:szCs w:val="24"/>
        </w:rPr>
        <w:t xml:space="preserve">) and aggregate groups </w:t>
      </w:r>
      <w:r w:rsidR="00FA30D7" w:rsidRPr="008A0582">
        <w:rPr>
          <w:rFonts w:ascii="Times New Roman" w:hAnsi="Times New Roman" w:cs="Times New Roman"/>
          <w:sz w:val="24"/>
          <w:szCs w:val="24"/>
        </w:rPr>
        <w:t>like na</w:t>
      </w:r>
      <w:r w:rsidR="00AA2215" w:rsidRPr="008A0582">
        <w:rPr>
          <w:rFonts w:ascii="Times New Roman" w:hAnsi="Times New Roman" w:cs="Times New Roman"/>
          <w:sz w:val="24"/>
          <w:szCs w:val="24"/>
        </w:rPr>
        <w:t>tions or clubs</w:t>
      </w:r>
      <w:r>
        <w:rPr>
          <w:rFonts w:ascii="Times New Roman" w:hAnsi="Times New Roman" w:cs="Times New Roman"/>
          <w:sz w:val="24"/>
          <w:szCs w:val="24"/>
        </w:rPr>
        <w:t>, which</w:t>
      </w:r>
      <w:r w:rsidR="00AA2215" w:rsidRPr="008A0582">
        <w:rPr>
          <w:rFonts w:ascii="Times New Roman" w:hAnsi="Times New Roman" w:cs="Times New Roman"/>
          <w:sz w:val="24"/>
          <w:szCs w:val="24"/>
        </w:rPr>
        <w:t xml:space="preserve"> are not sentient </w:t>
      </w:r>
      <w:r>
        <w:rPr>
          <w:rFonts w:ascii="Times New Roman" w:hAnsi="Times New Roman" w:cs="Times New Roman"/>
          <w:sz w:val="24"/>
          <w:szCs w:val="24"/>
        </w:rPr>
        <w:t xml:space="preserve">wholes </w:t>
      </w:r>
      <w:r w:rsidR="00AA2215" w:rsidRPr="008A0582">
        <w:rPr>
          <w:rFonts w:ascii="Times New Roman" w:hAnsi="Times New Roman" w:cs="Times New Roman"/>
          <w:sz w:val="24"/>
          <w:szCs w:val="24"/>
        </w:rPr>
        <w:t xml:space="preserve">yet </w:t>
      </w:r>
      <w:r>
        <w:rPr>
          <w:rFonts w:ascii="Times New Roman" w:hAnsi="Times New Roman" w:cs="Times New Roman"/>
          <w:sz w:val="24"/>
          <w:szCs w:val="24"/>
        </w:rPr>
        <w:t>still</w:t>
      </w:r>
      <w:r w:rsidR="00AA2215" w:rsidRPr="008A0582">
        <w:rPr>
          <w:rFonts w:ascii="Times New Roman" w:hAnsi="Times New Roman" w:cs="Times New Roman"/>
          <w:sz w:val="24"/>
          <w:szCs w:val="24"/>
        </w:rPr>
        <w:t xml:space="preserve"> fare well or fare poorly.</w:t>
      </w:r>
      <w:r w:rsidR="00CE3A8D" w:rsidRPr="008A0582">
        <w:rPr>
          <w:rFonts w:ascii="Times New Roman" w:hAnsi="Times New Roman" w:cs="Times New Roman"/>
          <w:sz w:val="24"/>
          <w:szCs w:val="24"/>
        </w:rPr>
        <w:t xml:space="preserve"> </w:t>
      </w:r>
      <w:r>
        <w:rPr>
          <w:rFonts w:ascii="Times New Roman" w:hAnsi="Times New Roman" w:cs="Times New Roman"/>
          <w:sz w:val="24"/>
          <w:szCs w:val="24"/>
        </w:rPr>
        <w:t>In order to make sense of welfare, we require a criterion which captures a feature common to any welfare subject.</w:t>
      </w:r>
    </w:p>
    <w:p w14:paraId="1D20A5B6" w14:textId="77777777" w:rsidR="00CF23A8" w:rsidRPr="008A0582" w:rsidRDefault="00CF23A8" w:rsidP="00C07454">
      <w:pPr>
        <w:spacing w:after="0" w:line="480" w:lineRule="auto"/>
        <w:ind w:firstLine="540"/>
        <w:jc w:val="both"/>
        <w:rPr>
          <w:rFonts w:ascii="Times New Roman" w:hAnsi="Times New Roman" w:cs="Times New Roman"/>
          <w:sz w:val="24"/>
          <w:szCs w:val="24"/>
        </w:rPr>
      </w:pPr>
    </w:p>
    <w:p w14:paraId="0881F3F6" w14:textId="77777777" w:rsidR="00D24369" w:rsidRDefault="00D24369" w:rsidP="00C07454">
      <w:pPr>
        <w:spacing w:after="0" w:line="480" w:lineRule="auto"/>
        <w:jc w:val="both"/>
        <w:rPr>
          <w:rFonts w:ascii="Times New Roman" w:hAnsi="Times New Roman" w:cs="Times New Roman"/>
          <w:i/>
          <w:sz w:val="24"/>
          <w:szCs w:val="24"/>
        </w:rPr>
      </w:pPr>
    </w:p>
    <w:p w14:paraId="7C78EAB9" w14:textId="77777777" w:rsidR="00D24369" w:rsidRDefault="00D24369" w:rsidP="00C07454">
      <w:pPr>
        <w:spacing w:after="0" w:line="480" w:lineRule="auto"/>
        <w:jc w:val="both"/>
        <w:rPr>
          <w:rFonts w:ascii="Times New Roman" w:hAnsi="Times New Roman" w:cs="Times New Roman"/>
          <w:i/>
          <w:sz w:val="24"/>
          <w:szCs w:val="24"/>
        </w:rPr>
      </w:pPr>
    </w:p>
    <w:p w14:paraId="45D1AA8D" w14:textId="77777777" w:rsidR="00D24369" w:rsidRDefault="00D24369" w:rsidP="00C07454">
      <w:pPr>
        <w:spacing w:after="0" w:line="480" w:lineRule="auto"/>
        <w:jc w:val="both"/>
        <w:rPr>
          <w:rFonts w:ascii="Times New Roman" w:hAnsi="Times New Roman" w:cs="Times New Roman"/>
          <w:i/>
          <w:sz w:val="24"/>
          <w:szCs w:val="24"/>
        </w:rPr>
      </w:pPr>
    </w:p>
    <w:p w14:paraId="1788BA11" w14:textId="77777777" w:rsidR="00FB1F27" w:rsidRDefault="00AA2215"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i/>
          <w:sz w:val="24"/>
          <w:szCs w:val="24"/>
        </w:rPr>
        <w:lastRenderedPageBreak/>
        <w:t>Beings</w:t>
      </w:r>
      <w:r w:rsidR="00E16803" w:rsidRPr="008A0582">
        <w:rPr>
          <w:rFonts w:ascii="Times New Roman" w:hAnsi="Times New Roman" w:cs="Times New Roman"/>
          <w:i/>
          <w:sz w:val="24"/>
          <w:szCs w:val="24"/>
        </w:rPr>
        <w:t xml:space="preserve"> with </w:t>
      </w:r>
      <w:r w:rsidR="00CC5390" w:rsidRPr="008A0582">
        <w:rPr>
          <w:rFonts w:ascii="Times New Roman" w:hAnsi="Times New Roman" w:cs="Times New Roman"/>
          <w:i/>
          <w:sz w:val="24"/>
          <w:szCs w:val="24"/>
        </w:rPr>
        <w:t xml:space="preserve">Proper </w:t>
      </w:r>
      <w:r w:rsidR="00E16803" w:rsidRPr="008A0582">
        <w:rPr>
          <w:rFonts w:ascii="Times New Roman" w:hAnsi="Times New Roman" w:cs="Times New Roman"/>
          <w:i/>
          <w:sz w:val="24"/>
          <w:szCs w:val="24"/>
        </w:rPr>
        <w:t>Functions</w:t>
      </w:r>
    </w:p>
    <w:p w14:paraId="7356E5A8" w14:textId="77777777" w:rsidR="00FB1F27" w:rsidRDefault="00FB1F27" w:rsidP="00C07454">
      <w:pPr>
        <w:spacing w:after="0" w:line="480" w:lineRule="auto"/>
        <w:jc w:val="both"/>
        <w:rPr>
          <w:rFonts w:ascii="Times New Roman" w:hAnsi="Times New Roman" w:cs="Times New Roman"/>
          <w:sz w:val="24"/>
          <w:szCs w:val="24"/>
        </w:rPr>
      </w:pPr>
    </w:p>
    <w:p w14:paraId="67B542CF" w14:textId="77777777" w:rsidR="008C5060" w:rsidRDefault="00DC5CA4"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Following </w:t>
      </w:r>
      <w:r w:rsidR="00326DA6">
        <w:rPr>
          <w:rFonts w:ascii="Times New Roman" w:hAnsi="Times New Roman" w:cs="Times New Roman"/>
          <w:sz w:val="24"/>
          <w:szCs w:val="24"/>
        </w:rPr>
        <w:t xml:space="preserve">Aristotle and associated </w:t>
      </w:r>
      <w:r>
        <w:rPr>
          <w:rFonts w:ascii="Times New Roman" w:hAnsi="Times New Roman" w:cs="Times New Roman"/>
          <w:sz w:val="24"/>
          <w:szCs w:val="24"/>
        </w:rPr>
        <w:t xml:space="preserve">theories called Perfectionist Theories of Welfare, some accounts </w:t>
      </w:r>
      <w:r w:rsidR="00751CB3" w:rsidRPr="008A0582">
        <w:rPr>
          <w:rFonts w:ascii="Times New Roman" w:hAnsi="Times New Roman" w:cs="Times New Roman"/>
          <w:sz w:val="24"/>
          <w:szCs w:val="24"/>
        </w:rPr>
        <w:t>hold that for an entity to have welfare it is sufficie</w:t>
      </w:r>
      <w:r w:rsidR="00E16803" w:rsidRPr="008A0582">
        <w:rPr>
          <w:rFonts w:ascii="Times New Roman" w:hAnsi="Times New Roman" w:cs="Times New Roman"/>
          <w:sz w:val="24"/>
          <w:szCs w:val="24"/>
        </w:rPr>
        <w:t xml:space="preserve">nt for that entity to </w:t>
      </w:r>
      <w:r w:rsidR="008C5060">
        <w:rPr>
          <w:rFonts w:ascii="Times New Roman" w:hAnsi="Times New Roman" w:cs="Times New Roman"/>
          <w:sz w:val="24"/>
          <w:szCs w:val="24"/>
        </w:rPr>
        <w:t>perform as it should, given its purpose, or function</w:t>
      </w:r>
      <w:r w:rsidR="008C37F1">
        <w:rPr>
          <w:rFonts w:ascii="Times New Roman" w:hAnsi="Times New Roman" w:cs="Times New Roman"/>
          <w:sz w:val="24"/>
          <w:szCs w:val="24"/>
        </w:rPr>
        <w:t xml:space="preserve"> (Aristotle </w:t>
      </w:r>
      <w:r w:rsidR="008C37F1">
        <w:rPr>
          <w:rFonts w:ascii="Times New Roman" w:hAnsi="Times New Roman" w:cs="Times New Roman"/>
          <w:i/>
          <w:sz w:val="24"/>
          <w:szCs w:val="24"/>
        </w:rPr>
        <w:t xml:space="preserve">NE; </w:t>
      </w:r>
      <w:r w:rsidR="008C37F1">
        <w:rPr>
          <w:rFonts w:ascii="Times New Roman" w:hAnsi="Times New Roman" w:cs="Times New Roman"/>
          <w:sz w:val="24"/>
          <w:szCs w:val="24"/>
        </w:rPr>
        <w:t>Bradley 2015</w:t>
      </w:r>
      <w:r w:rsidR="00FC2932">
        <w:rPr>
          <w:rFonts w:ascii="Times New Roman" w:hAnsi="Times New Roman" w:cs="Times New Roman"/>
          <w:sz w:val="24"/>
          <w:szCs w:val="24"/>
        </w:rPr>
        <w:t xml:space="preserve"> pp.40-43</w:t>
      </w:r>
      <w:r w:rsidR="008C37F1">
        <w:rPr>
          <w:rFonts w:ascii="Times New Roman" w:hAnsi="Times New Roman" w:cs="Times New Roman"/>
          <w:sz w:val="24"/>
          <w:szCs w:val="24"/>
        </w:rPr>
        <w:t>)</w:t>
      </w:r>
      <w:r>
        <w:rPr>
          <w:rFonts w:ascii="Times New Roman" w:hAnsi="Times New Roman" w:cs="Times New Roman"/>
          <w:sz w:val="24"/>
          <w:szCs w:val="24"/>
        </w:rPr>
        <w:t>. A</w:t>
      </w:r>
      <w:r w:rsidR="008C5060">
        <w:rPr>
          <w:rFonts w:ascii="Times New Roman" w:hAnsi="Times New Roman" w:cs="Times New Roman"/>
          <w:sz w:val="24"/>
          <w:szCs w:val="24"/>
        </w:rPr>
        <w:t>n entity’s welfare depend</w:t>
      </w:r>
      <w:r>
        <w:rPr>
          <w:rFonts w:ascii="Times New Roman" w:hAnsi="Times New Roman" w:cs="Times New Roman"/>
          <w:sz w:val="24"/>
          <w:szCs w:val="24"/>
        </w:rPr>
        <w:t xml:space="preserve">s on whether or not </w:t>
      </w:r>
      <w:r w:rsidR="00906F72">
        <w:rPr>
          <w:rFonts w:ascii="Times New Roman" w:hAnsi="Times New Roman" w:cs="Times New Roman"/>
          <w:sz w:val="24"/>
          <w:szCs w:val="24"/>
        </w:rPr>
        <w:t xml:space="preserve">it is doing what it supposed to do, </w:t>
      </w:r>
      <w:r w:rsidR="008C37F1">
        <w:rPr>
          <w:rFonts w:ascii="Times New Roman" w:hAnsi="Times New Roman" w:cs="Times New Roman"/>
          <w:sz w:val="24"/>
          <w:szCs w:val="24"/>
        </w:rPr>
        <w:t>based on</w:t>
      </w:r>
      <w:r w:rsidR="00906F72">
        <w:rPr>
          <w:rFonts w:ascii="Times New Roman" w:hAnsi="Times New Roman" w:cs="Times New Roman"/>
          <w:sz w:val="24"/>
          <w:szCs w:val="24"/>
        </w:rPr>
        <w:t xml:space="preserve"> the kind of thing it is. </w:t>
      </w:r>
      <w:r w:rsidR="008C37F1">
        <w:rPr>
          <w:rFonts w:ascii="Times New Roman" w:hAnsi="Times New Roman" w:cs="Times New Roman"/>
          <w:sz w:val="24"/>
          <w:szCs w:val="24"/>
        </w:rPr>
        <w:t>A</w:t>
      </w:r>
      <w:r w:rsidR="00FC2932">
        <w:rPr>
          <w:rFonts w:ascii="Times New Roman" w:hAnsi="Times New Roman" w:cs="Times New Roman"/>
          <w:sz w:val="24"/>
          <w:szCs w:val="24"/>
        </w:rPr>
        <w:t xml:space="preserve"> tree is supposed to flower and bear fruit—it has these functions—and so a</w:t>
      </w:r>
      <w:r w:rsidR="008C37F1">
        <w:rPr>
          <w:rFonts w:ascii="Times New Roman" w:hAnsi="Times New Roman" w:cs="Times New Roman"/>
          <w:sz w:val="24"/>
          <w:szCs w:val="24"/>
        </w:rPr>
        <w:t xml:space="preserve"> tree can fare better or worse relative to the way that trees are supposed to be.</w:t>
      </w:r>
    </w:p>
    <w:p w14:paraId="2FD0E4E1" w14:textId="77777777" w:rsidR="00751CB3" w:rsidRPr="008A0582" w:rsidRDefault="009C3327"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This Aristotelian framework</w:t>
      </w:r>
      <w:r w:rsidR="00751CB3" w:rsidRPr="008A0582">
        <w:rPr>
          <w:rFonts w:ascii="Times New Roman" w:hAnsi="Times New Roman" w:cs="Times New Roman"/>
          <w:sz w:val="24"/>
          <w:szCs w:val="24"/>
        </w:rPr>
        <w:t xml:space="preserve"> </w:t>
      </w:r>
      <w:r w:rsidR="000D42DE">
        <w:rPr>
          <w:rFonts w:ascii="Times New Roman" w:hAnsi="Times New Roman" w:cs="Times New Roman"/>
          <w:sz w:val="24"/>
          <w:szCs w:val="24"/>
        </w:rPr>
        <w:t>reflects</w:t>
      </w:r>
      <w:r w:rsidRPr="008A0582">
        <w:rPr>
          <w:rFonts w:ascii="Times New Roman" w:hAnsi="Times New Roman" w:cs="Times New Roman"/>
          <w:sz w:val="24"/>
          <w:szCs w:val="24"/>
        </w:rPr>
        <w:t xml:space="preserve"> the plausibility of</w:t>
      </w:r>
      <w:r w:rsidR="00751CB3" w:rsidRPr="008A0582">
        <w:rPr>
          <w:rFonts w:ascii="Times New Roman" w:hAnsi="Times New Roman" w:cs="Times New Roman"/>
          <w:sz w:val="24"/>
          <w:szCs w:val="24"/>
        </w:rPr>
        <w:t xml:space="preserve"> </w:t>
      </w:r>
      <w:r w:rsidR="00E16803" w:rsidRPr="008A0582">
        <w:rPr>
          <w:rFonts w:ascii="Times New Roman" w:hAnsi="Times New Roman" w:cs="Times New Roman"/>
          <w:sz w:val="24"/>
          <w:szCs w:val="24"/>
        </w:rPr>
        <w:t xml:space="preserve">the welfare of </w:t>
      </w:r>
      <w:r w:rsidR="00751CB3" w:rsidRPr="008A0582">
        <w:rPr>
          <w:rFonts w:ascii="Times New Roman" w:hAnsi="Times New Roman" w:cs="Times New Roman"/>
          <w:sz w:val="24"/>
          <w:szCs w:val="24"/>
        </w:rPr>
        <w:t>non-conscious</w:t>
      </w:r>
      <w:r w:rsidR="00E16803" w:rsidRPr="008A0582">
        <w:rPr>
          <w:rFonts w:ascii="Times New Roman" w:hAnsi="Times New Roman" w:cs="Times New Roman"/>
          <w:sz w:val="24"/>
          <w:szCs w:val="24"/>
        </w:rPr>
        <w:t xml:space="preserve"> and non-sentient</w:t>
      </w:r>
      <w:r w:rsidR="00751CB3" w:rsidRPr="008A0582">
        <w:rPr>
          <w:rFonts w:ascii="Times New Roman" w:hAnsi="Times New Roman" w:cs="Times New Roman"/>
          <w:sz w:val="24"/>
          <w:szCs w:val="24"/>
        </w:rPr>
        <w:t xml:space="preserve"> entities</w:t>
      </w:r>
      <w:r w:rsidR="008C5060">
        <w:rPr>
          <w:rFonts w:ascii="Times New Roman" w:hAnsi="Times New Roman" w:cs="Times New Roman"/>
          <w:sz w:val="24"/>
          <w:szCs w:val="24"/>
        </w:rPr>
        <w:t xml:space="preserve"> because </w:t>
      </w:r>
      <w:r w:rsidR="008C5060" w:rsidRPr="008C5060">
        <w:rPr>
          <w:rFonts w:ascii="Times New Roman" w:hAnsi="Times New Roman" w:cs="Times New Roman"/>
          <w:sz w:val="24"/>
          <w:szCs w:val="24"/>
        </w:rPr>
        <w:t>the welfare of an</w:t>
      </w:r>
      <w:r w:rsidR="008C5060">
        <w:rPr>
          <w:rFonts w:ascii="Times New Roman" w:hAnsi="Times New Roman" w:cs="Times New Roman"/>
          <w:sz w:val="24"/>
          <w:szCs w:val="24"/>
        </w:rPr>
        <w:t xml:space="preserve"> entity does not rely on the entity’s </w:t>
      </w:r>
      <w:r w:rsidR="008C5060">
        <w:rPr>
          <w:rFonts w:ascii="Times New Roman" w:hAnsi="Times New Roman" w:cs="Times New Roman"/>
          <w:i/>
          <w:sz w:val="24"/>
          <w:szCs w:val="24"/>
        </w:rPr>
        <w:t xml:space="preserve">experience </w:t>
      </w:r>
      <w:r w:rsidR="008C5060">
        <w:rPr>
          <w:rFonts w:ascii="Times New Roman" w:hAnsi="Times New Roman" w:cs="Times New Roman"/>
          <w:sz w:val="24"/>
          <w:szCs w:val="24"/>
        </w:rPr>
        <w:t xml:space="preserve">of its functioning. A plant can be said to function well—develop roots, </w:t>
      </w:r>
      <w:r w:rsidR="00417943">
        <w:rPr>
          <w:rFonts w:ascii="Times New Roman" w:hAnsi="Times New Roman" w:cs="Times New Roman"/>
          <w:sz w:val="24"/>
          <w:szCs w:val="24"/>
        </w:rPr>
        <w:t xml:space="preserve">convert sunlight, produce fruits—without the plant ever experiencing these functions. </w:t>
      </w:r>
      <w:r w:rsidR="00087739">
        <w:rPr>
          <w:rFonts w:ascii="Times New Roman" w:hAnsi="Times New Roman" w:cs="Times New Roman"/>
          <w:sz w:val="24"/>
          <w:szCs w:val="24"/>
        </w:rPr>
        <w:t xml:space="preserve">Ben Bradley describes the objectivity of such views as: </w:t>
      </w:r>
      <w:r w:rsidR="00FC2932">
        <w:rPr>
          <w:rFonts w:ascii="Times New Roman" w:hAnsi="Times New Roman" w:cs="Times New Roman"/>
          <w:sz w:val="24"/>
          <w:szCs w:val="24"/>
        </w:rPr>
        <w:t xml:space="preserve">“Perfectionists deny that what is good for you depends upon what you think of the matter. It is not up to you what kind of thing you are; so it is not up to you what is good for you” </w:t>
      </w:r>
      <w:r w:rsidR="00087739">
        <w:rPr>
          <w:rFonts w:ascii="Times New Roman" w:hAnsi="Times New Roman" w:cs="Times New Roman"/>
          <w:sz w:val="24"/>
          <w:szCs w:val="24"/>
        </w:rPr>
        <w:t>(2015 p. 41). Your welfare does not require sentience of awareness at all. And, a</w:t>
      </w:r>
      <w:r w:rsidR="000D42DE">
        <w:rPr>
          <w:rFonts w:ascii="Times New Roman" w:hAnsi="Times New Roman" w:cs="Times New Roman"/>
          <w:sz w:val="24"/>
          <w:szCs w:val="24"/>
        </w:rPr>
        <w:t xml:space="preserve">s Regan points out, </w:t>
      </w:r>
      <w:r w:rsidR="00417943">
        <w:rPr>
          <w:rFonts w:ascii="Times New Roman" w:hAnsi="Times New Roman" w:cs="Times New Roman"/>
          <w:sz w:val="24"/>
          <w:szCs w:val="24"/>
        </w:rPr>
        <w:t>understanding welfare in this way can help us make sense of mindless entities faring better or worse</w:t>
      </w:r>
      <w:r w:rsidR="00751CB3" w:rsidRPr="008A0582">
        <w:rPr>
          <w:rFonts w:ascii="Times New Roman" w:hAnsi="Times New Roman" w:cs="Times New Roman"/>
          <w:sz w:val="24"/>
          <w:szCs w:val="24"/>
        </w:rPr>
        <w:t xml:space="preserve">: </w:t>
      </w:r>
    </w:p>
    <w:p w14:paraId="7BE951DE" w14:textId="77777777" w:rsidR="00751CB3" w:rsidRDefault="00751CB3" w:rsidP="008C37F1">
      <w:pPr>
        <w:tabs>
          <w:tab w:val="left" w:pos="8640"/>
        </w:tabs>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Some plants can be better than others, </w:t>
      </w:r>
      <w:r w:rsidRPr="008A0582">
        <w:rPr>
          <w:rFonts w:ascii="Times New Roman" w:hAnsi="Times New Roman" w:cs="Times New Roman"/>
          <w:i/>
          <w:sz w:val="24"/>
          <w:szCs w:val="24"/>
        </w:rPr>
        <w:t xml:space="preserve">qua </w:t>
      </w:r>
      <w:r w:rsidRPr="008A0582">
        <w:rPr>
          <w:rFonts w:ascii="Times New Roman" w:hAnsi="Times New Roman" w:cs="Times New Roman"/>
          <w:sz w:val="24"/>
          <w:szCs w:val="24"/>
        </w:rPr>
        <w:t xml:space="preserve">the kind of plant they are. A luxuriant gardenia, one with abundant blossoms and rich, deep green foliage is a </w:t>
      </w:r>
      <w:r w:rsidRPr="008A0582">
        <w:rPr>
          <w:rFonts w:ascii="Times New Roman" w:hAnsi="Times New Roman" w:cs="Times New Roman"/>
          <w:i/>
          <w:sz w:val="24"/>
          <w:szCs w:val="24"/>
        </w:rPr>
        <w:t xml:space="preserve">better gardenia </w:t>
      </w:r>
      <w:r w:rsidRPr="008A0582">
        <w:rPr>
          <w:rFonts w:ascii="Times New Roman" w:hAnsi="Times New Roman" w:cs="Times New Roman"/>
          <w:sz w:val="24"/>
          <w:szCs w:val="24"/>
        </w:rPr>
        <w:t>than one that is so deformed and stunted that that it puts forth no blossoms at all, and this quite independently of the interests other beings</w:t>
      </w:r>
      <w:r w:rsidR="000D42DE">
        <w:rPr>
          <w:rFonts w:ascii="Times New Roman" w:hAnsi="Times New Roman" w:cs="Times New Roman"/>
          <w:sz w:val="24"/>
          <w:szCs w:val="24"/>
        </w:rPr>
        <w:t xml:space="preserve"> happen to take in them (</w:t>
      </w:r>
      <w:r w:rsidRPr="008A0582">
        <w:rPr>
          <w:rFonts w:ascii="Times New Roman" w:hAnsi="Times New Roman" w:cs="Times New Roman"/>
          <w:sz w:val="24"/>
          <w:szCs w:val="24"/>
        </w:rPr>
        <w:t xml:space="preserve">1983, </w:t>
      </w:r>
      <w:r w:rsidR="005212C5">
        <w:rPr>
          <w:rFonts w:ascii="Times New Roman" w:hAnsi="Times New Roman" w:cs="Times New Roman"/>
          <w:sz w:val="24"/>
          <w:szCs w:val="24"/>
        </w:rPr>
        <w:t xml:space="preserve">p. </w:t>
      </w:r>
      <w:r w:rsidRPr="008A0582">
        <w:rPr>
          <w:rFonts w:ascii="Times New Roman" w:hAnsi="Times New Roman" w:cs="Times New Roman"/>
          <w:sz w:val="24"/>
          <w:szCs w:val="24"/>
        </w:rPr>
        <w:t xml:space="preserve">179). </w:t>
      </w:r>
    </w:p>
    <w:p w14:paraId="40F6B273" w14:textId="77777777" w:rsidR="00FB1F27" w:rsidRPr="008A0582" w:rsidRDefault="00FB1F27" w:rsidP="00C07454">
      <w:pPr>
        <w:tabs>
          <w:tab w:val="left" w:pos="8640"/>
        </w:tabs>
        <w:spacing w:after="0"/>
        <w:ind w:right="720"/>
        <w:jc w:val="both"/>
        <w:rPr>
          <w:rFonts w:ascii="Times New Roman" w:hAnsi="Times New Roman" w:cs="Times New Roman"/>
          <w:sz w:val="24"/>
          <w:szCs w:val="24"/>
        </w:rPr>
      </w:pPr>
    </w:p>
    <w:p w14:paraId="5328C8E8" w14:textId="77777777" w:rsidR="00906F72" w:rsidRDefault="0040437C"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The advantage of this </w:t>
      </w:r>
      <w:r w:rsidR="00E55807" w:rsidRPr="008A0582">
        <w:rPr>
          <w:rFonts w:ascii="Times New Roman" w:hAnsi="Times New Roman" w:cs="Times New Roman"/>
          <w:sz w:val="24"/>
          <w:szCs w:val="24"/>
        </w:rPr>
        <w:t>criterion</w:t>
      </w:r>
      <w:r w:rsidRPr="008A0582">
        <w:rPr>
          <w:rFonts w:ascii="Times New Roman" w:hAnsi="Times New Roman" w:cs="Times New Roman"/>
          <w:sz w:val="24"/>
          <w:szCs w:val="24"/>
        </w:rPr>
        <w:t xml:space="preserve"> is that it </w:t>
      </w:r>
      <w:r w:rsidR="00E55807" w:rsidRPr="008A0582">
        <w:rPr>
          <w:rFonts w:ascii="Times New Roman" w:hAnsi="Times New Roman" w:cs="Times New Roman"/>
          <w:sz w:val="24"/>
          <w:szCs w:val="24"/>
        </w:rPr>
        <w:t>successfully</w:t>
      </w:r>
      <w:r w:rsidRPr="008A0582">
        <w:rPr>
          <w:rFonts w:ascii="Times New Roman" w:hAnsi="Times New Roman" w:cs="Times New Roman"/>
          <w:sz w:val="24"/>
          <w:szCs w:val="24"/>
        </w:rPr>
        <w:t xml:space="preserve"> broaden</w:t>
      </w:r>
      <w:r w:rsidR="00E55807" w:rsidRPr="008A0582">
        <w:rPr>
          <w:rFonts w:ascii="Times New Roman" w:hAnsi="Times New Roman" w:cs="Times New Roman"/>
          <w:sz w:val="24"/>
          <w:szCs w:val="24"/>
        </w:rPr>
        <w:t>s</w:t>
      </w:r>
      <w:r w:rsidRPr="008A0582">
        <w:rPr>
          <w:rFonts w:ascii="Times New Roman" w:hAnsi="Times New Roman" w:cs="Times New Roman"/>
          <w:sz w:val="24"/>
          <w:szCs w:val="24"/>
        </w:rPr>
        <w:t xml:space="preserve"> the scope of subjects to include aggregates and </w:t>
      </w:r>
      <w:r w:rsidR="00E55807" w:rsidRPr="008A0582">
        <w:rPr>
          <w:rFonts w:ascii="Times New Roman" w:hAnsi="Times New Roman" w:cs="Times New Roman"/>
          <w:sz w:val="24"/>
          <w:szCs w:val="24"/>
        </w:rPr>
        <w:t>any entity with a proper function, such a</w:t>
      </w:r>
      <w:r w:rsidR="000E359D" w:rsidRPr="008A0582">
        <w:rPr>
          <w:rFonts w:ascii="Times New Roman" w:hAnsi="Times New Roman" w:cs="Times New Roman"/>
          <w:sz w:val="24"/>
          <w:szCs w:val="24"/>
        </w:rPr>
        <w:t>s</w:t>
      </w:r>
      <w:r w:rsidR="00E55807" w:rsidRPr="008A0582">
        <w:rPr>
          <w:rFonts w:ascii="Times New Roman" w:hAnsi="Times New Roman" w:cs="Times New Roman"/>
          <w:sz w:val="24"/>
          <w:szCs w:val="24"/>
        </w:rPr>
        <w:t xml:space="preserve"> plants. </w:t>
      </w:r>
      <w:r w:rsidR="00906F72">
        <w:rPr>
          <w:rFonts w:ascii="Times New Roman" w:hAnsi="Times New Roman" w:cs="Times New Roman"/>
          <w:sz w:val="24"/>
          <w:szCs w:val="24"/>
        </w:rPr>
        <w:t xml:space="preserve">Further, this view can account </w:t>
      </w:r>
      <w:r w:rsidR="00906F72">
        <w:rPr>
          <w:rFonts w:ascii="Times New Roman" w:hAnsi="Times New Roman" w:cs="Times New Roman"/>
          <w:sz w:val="24"/>
          <w:szCs w:val="24"/>
        </w:rPr>
        <w:lastRenderedPageBreak/>
        <w:t xml:space="preserve">for mistaken subjective welfare assessments. </w:t>
      </w:r>
      <w:r w:rsidR="008B7A5F">
        <w:rPr>
          <w:rFonts w:ascii="Times New Roman" w:hAnsi="Times New Roman" w:cs="Times New Roman"/>
          <w:sz w:val="24"/>
          <w:szCs w:val="24"/>
        </w:rPr>
        <w:t xml:space="preserve">One can </w:t>
      </w:r>
      <w:r w:rsidR="00417943">
        <w:rPr>
          <w:rFonts w:ascii="Times New Roman" w:hAnsi="Times New Roman" w:cs="Times New Roman"/>
          <w:sz w:val="24"/>
          <w:szCs w:val="24"/>
        </w:rPr>
        <w:t>feel content</w:t>
      </w:r>
      <w:r w:rsidR="008B7A5F">
        <w:rPr>
          <w:rFonts w:ascii="Times New Roman" w:hAnsi="Times New Roman" w:cs="Times New Roman"/>
          <w:sz w:val="24"/>
          <w:szCs w:val="24"/>
        </w:rPr>
        <w:t xml:space="preserve">, but in </w:t>
      </w:r>
      <w:r w:rsidR="00326DA6">
        <w:rPr>
          <w:rFonts w:ascii="Times New Roman" w:hAnsi="Times New Roman" w:cs="Times New Roman"/>
          <w:sz w:val="24"/>
          <w:szCs w:val="24"/>
        </w:rPr>
        <w:t>fact</w:t>
      </w:r>
      <w:r w:rsidR="008B7A5F">
        <w:rPr>
          <w:rFonts w:ascii="Times New Roman" w:hAnsi="Times New Roman" w:cs="Times New Roman"/>
          <w:sz w:val="24"/>
          <w:szCs w:val="24"/>
        </w:rPr>
        <w:t xml:space="preserve"> be</w:t>
      </w:r>
      <w:r w:rsidR="00417943">
        <w:rPr>
          <w:rFonts w:ascii="Times New Roman" w:hAnsi="Times New Roman" w:cs="Times New Roman"/>
          <w:sz w:val="24"/>
          <w:szCs w:val="24"/>
        </w:rPr>
        <w:t xml:space="preserve"> faring somewhat poorly because of the failure to fulfill one’s function.</w:t>
      </w:r>
    </w:p>
    <w:p w14:paraId="5EB05208" w14:textId="77777777" w:rsidR="0040437C" w:rsidRDefault="00417943"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E55807" w:rsidRPr="008A0582">
        <w:rPr>
          <w:rFonts w:ascii="Times New Roman" w:hAnsi="Times New Roman" w:cs="Times New Roman"/>
          <w:sz w:val="24"/>
          <w:szCs w:val="24"/>
        </w:rPr>
        <w:t xml:space="preserve">Critics of this view, however, point </w:t>
      </w:r>
      <w:r w:rsidR="00751CB3" w:rsidRPr="008A0582">
        <w:rPr>
          <w:rFonts w:ascii="Times New Roman" w:hAnsi="Times New Roman" w:cs="Times New Roman"/>
          <w:sz w:val="24"/>
          <w:szCs w:val="24"/>
        </w:rPr>
        <w:t xml:space="preserve">out that these </w:t>
      </w:r>
      <w:r w:rsidR="00E55807" w:rsidRPr="008A0582">
        <w:rPr>
          <w:rFonts w:ascii="Times New Roman" w:hAnsi="Times New Roman" w:cs="Times New Roman"/>
          <w:sz w:val="24"/>
          <w:szCs w:val="24"/>
        </w:rPr>
        <w:t>entities</w:t>
      </w:r>
      <w:r w:rsidR="00751CB3" w:rsidRPr="008A0582">
        <w:rPr>
          <w:rFonts w:ascii="Times New Roman" w:hAnsi="Times New Roman" w:cs="Times New Roman"/>
          <w:sz w:val="24"/>
          <w:szCs w:val="24"/>
        </w:rPr>
        <w:t xml:space="preserve"> are merely doing better or worse based on the</w:t>
      </w:r>
      <w:r w:rsidR="0040437C" w:rsidRPr="008A0582">
        <w:rPr>
          <w:rFonts w:ascii="Times New Roman" w:hAnsi="Times New Roman" w:cs="Times New Roman"/>
          <w:sz w:val="24"/>
          <w:szCs w:val="24"/>
        </w:rPr>
        <w:t xml:space="preserve"> judgments</w:t>
      </w:r>
      <w:r w:rsidR="00751CB3" w:rsidRPr="008A0582">
        <w:rPr>
          <w:rFonts w:ascii="Times New Roman" w:hAnsi="Times New Roman" w:cs="Times New Roman"/>
          <w:sz w:val="24"/>
          <w:szCs w:val="24"/>
        </w:rPr>
        <w:t xml:space="preserve"> of an outside observer (</w:t>
      </w:r>
      <w:r w:rsidR="0040437C" w:rsidRPr="008A0582">
        <w:rPr>
          <w:rFonts w:ascii="Times New Roman" w:hAnsi="Times New Roman" w:cs="Times New Roman"/>
          <w:sz w:val="24"/>
          <w:szCs w:val="24"/>
        </w:rPr>
        <w:t>namely, persons</w:t>
      </w:r>
      <w:r w:rsidR="00751CB3" w:rsidRPr="008A0582">
        <w:rPr>
          <w:rFonts w:ascii="Times New Roman" w:hAnsi="Times New Roman" w:cs="Times New Roman"/>
          <w:sz w:val="24"/>
          <w:szCs w:val="24"/>
        </w:rPr>
        <w:t>)</w:t>
      </w:r>
      <w:r w:rsidR="008C5EA2" w:rsidRPr="008A0582">
        <w:rPr>
          <w:rFonts w:ascii="Times New Roman" w:hAnsi="Times New Roman" w:cs="Times New Roman"/>
          <w:sz w:val="24"/>
          <w:szCs w:val="24"/>
        </w:rPr>
        <w:t xml:space="preserve"> </w:t>
      </w:r>
      <w:r w:rsidR="00751CB3" w:rsidRPr="008A0582">
        <w:rPr>
          <w:rFonts w:ascii="Times New Roman" w:hAnsi="Times New Roman" w:cs="Times New Roman"/>
          <w:sz w:val="24"/>
          <w:szCs w:val="24"/>
        </w:rPr>
        <w:t>who impose values (</w:t>
      </w:r>
      <w:r w:rsidR="0040437C" w:rsidRPr="008A0582">
        <w:rPr>
          <w:rFonts w:ascii="Times New Roman" w:hAnsi="Times New Roman" w:cs="Times New Roman"/>
          <w:sz w:val="24"/>
          <w:szCs w:val="24"/>
        </w:rPr>
        <w:t>‘</w:t>
      </w:r>
      <w:r w:rsidR="00751CB3" w:rsidRPr="008A0582">
        <w:rPr>
          <w:rFonts w:ascii="Times New Roman" w:hAnsi="Times New Roman" w:cs="Times New Roman"/>
          <w:sz w:val="24"/>
          <w:szCs w:val="24"/>
        </w:rPr>
        <w:t>doing better or worse</w:t>
      </w:r>
      <w:r w:rsidR="0040437C" w:rsidRPr="008A0582">
        <w:rPr>
          <w:rFonts w:ascii="Times New Roman" w:hAnsi="Times New Roman" w:cs="Times New Roman"/>
          <w:sz w:val="24"/>
          <w:szCs w:val="24"/>
        </w:rPr>
        <w:t>’</w:t>
      </w:r>
      <w:r w:rsidR="00751CB3" w:rsidRPr="008A0582">
        <w:rPr>
          <w:rFonts w:ascii="Times New Roman" w:hAnsi="Times New Roman" w:cs="Times New Roman"/>
          <w:sz w:val="24"/>
          <w:szCs w:val="24"/>
        </w:rPr>
        <w:t>) on an essentially value-neutral entity</w:t>
      </w:r>
      <w:r w:rsidR="00087739">
        <w:rPr>
          <w:rFonts w:ascii="Times New Roman" w:hAnsi="Times New Roman" w:cs="Times New Roman"/>
          <w:sz w:val="24"/>
          <w:szCs w:val="24"/>
        </w:rPr>
        <w:t xml:space="preserve"> (Feinberg 1980)</w:t>
      </w:r>
      <w:r w:rsidR="00751CB3" w:rsidRPr="008A0582">
        <w:rPr>
          <w:rFonts w:ascii="Times New Roman" w:hAnsi="Times New Roman" w:cs="Times New Roman"/>
          <w:sz w:val="24"/>
          <w:szCs w:val="24"/>
        </w:rPr>
        <w:t>.</w:t>
      </w:r>
      <w:r w:rsidR="0040437C" w:rsidRPr="008A0582">
        <w:rPr>
          <w:rFonts w:ascii="Times New Roman" w:hAnsi="Times New Roman" w:cs="Times New Roman"/>
          <w:sz w:val="24"/>
          <w:szCs w:val="24"/>
        </w:rPr>
        <w:t xml:space="preserve"> Things just are the way they are</w:t>
      </w:r>
      <w:r w:rsidR="00E55807" w:rsidRPr="008A0582">
        <w:rPr>
          <w:rFonts w:ascii="Times New Roman" w:hAnsi="Times New Roman" w:cs="Times New Roman"/>
          <w:sz w:val="24"/>
          <w:szCs w:val="24"/>
        </w:rPr>
        <w:t>, they say</w:t>
      </w:r>
      <w:r w:rsidR="0040437C" w:rsidRPr="008A0582">
        <w:rPr>
          <w:rFonts w:ascii="Times New Roman" w:hAnsi="Times New Roman" w:cs="Times New Roman"/>
          <w:sz w:val="24"/>
          <w:szCs w:val="24"/>
        </w:rPr>
        <w:t>; there is no ‘</w:t>
      </w:r>
      <w:r w:rsidR="00087739">
        <w:rPr>
          <w:rFonts w:ascii="Times New Roman" w:hAnsi="Times New Roman" w:cs="Times New Roman"/>
          <w:sz w:val="24"/>
          <w:szCs w:val="24"/>
        </w:rPr>
        <w:t>should</w:t>
      </w:r>
      <w:r w:rsidR="0040437C" w:rsidRPr="008A0582">
        <w:rPr>
          <w:rFonts w:ascii="Times New Roman" w:hAnsi="Times New Roman" w:cs="Times New Roman"/>
          <w:sz w:val="24"/>
          <w:szCs w:val="24"/>
        </w:rPr>
        <w:t xml:space="preserve"> be’ in nature</w:t>
      </w:r>
      <w:r w:rsidR="00087739">
        <w:rPr>
          <w:rFonts w:ascii="Times New Roman" w:hAnsi="Times New Roman" w:cs="Times New Roman"/>
          <w:sz w:val="24"/>
          <w:szCs w:val="24"/>
        </w:rPr>
        <w:t xml:space="preserve"> that is separate from the preferences or interests of persons</w:t>
      </w:r>
      <w:r w:rsidR="0040437C" w:rsidRPr="008A0582">
        <w:rPr>
          <w:rFonts w:ascii="Times New Roman" w:hAnsi="Times New Roman" w:cs="Times New Roman"/>
          <w:sz w:val="24"/>
          <w:szCs w:val="24"/>
        </w:rPr>
        <w:t xml:space="preserve">. We might </w:t>
      </w:r>
      <w:r w:rsidR="0040437C" w:rsidRPr="008A0582">
        <w:rPr>
          <w:rFonts w:ascii="Times New Roman" w:hAnsi="Times New Roman" w:cs="Times New Roman"/>
          <w:i/>
          <w:sz w:val="24"/>
          <w:szCs w:val="24"/>
        </w:rPr>
        <w:t>prefer</w:t>
      </w:r>
      <w:r w:rsidR="0040437C" w:rsidRPr="008A0582">
        <w:rPr>
          <w:rFonts w:ascii="Times New Roman" w:hAnsi="Times New Roman" w:cs="Times New Roman"/>
          <w:sz w:val="24"/>
          <w:szCs w:val="24"/>
        </w:rPr>
        <w:t xml:space="preserve"> that a withered plant is vibrant and blossoming; we might </w:t>
      </w:r>
      <w:r w:rsidR="0040437C" w:rsidRPr="008A0582">
        <w:rPr>
          <w:rFonts w:ascii="Times New Roman" w:hAnsi="Times New Roman" w:cs="Times New Roman"/>
          <w:i/>
          <w:sz w:val="24"/>
          <w:szCs w:val="24"/>
        </w:rPr>
        <w:t>value</w:t>
      </w:r>
      <w:r w:rsidR="0040437C" w:rsidRPr="008A0582">
        <w:rPr>
          <w:rFonts w:ascii="Times New Roman" w:hAnsi="Times New Roman" w:cs="Times New Roman"/>
          <w:sz w:val="24"/>
          <w:szCs w:val="24"/>
        </w:rPr>
        <w:t xml:space="preserve"> a healthy plant over a withered plant; but this does not entail that the withered plant </w:t>
      </w:r>
      <w:r w:rsidR="000D42DE">
        <w:rPr>
          <w:rFonts w:ascii="Times New Roman" w:hAnsi="Times New Roman" w:cs="Times New Roman"/>
          <w:i/>
          <w:sz w:val="24"/>
          <w:szCs w:val="24"/>
        </w:rPr>
        <w:t>should</w:t>
      </w:r>
      <w:r w:rsidR="0040437C" w:rsidRPr="008A0582">
        <w:rPr>
          <w:rFonts w:ascii="Times New Roman" w:hAnsi="Times New Roman" w:cs="Times New Roman"/>
          <w:i/>
          <w:sz w:val="24"/>
          <w:szCs w:val="24"/>
        </w:rPr>
        <w:t xml:space="preserve"> be</w:t>
      </w:r>
      <w:r w:rsidR="0040437C" w:rsidRPr="008A0582">
        <w:rPr>
          <w:rFonts w:ascii="Times New Roman" w:hAnsi="Times New Roman" w:cs="Times New Roman"/>
          <w:sz w:val="24"/>
          <w:szCs w:val="24"/>
        </w:rPr>
        <w:t xml:space="preserve"> vibrant and blossoming. </w:t>
      </w:r>
    </w:p>
    <w:p w14:paraId="2D47F05F" w14:textId="77777777" w:rsidR="0040437C" w:rsidRDefault="0040437C"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Denying that </w:t>
      </w:r>
      <w:r w:rsidR="008E7F5B" w:rsidRPr="008A0582">
        <w:rPr>
          <w:rFonts w:ascii="Times New Roman" w:hAnsi="Times New Roman" w:cs="Times New Roman"/>
          <w:sz w:val="24"/>
          <w:szCs w:val="24"/>
        </w:rPr>
        <w:t xml:space="preserve">things </w:t>
      </w:r>
      <w:r w:rsidR="008E7F5B">
        <w:rPr>
          <w:rFonts w:ascii="Times New Roman" w:hAnsi="Times New Roman" w:cs="Times New Roman"/>
          <w:sz w:val="24"/>
          <w:szCs w:val="24"/>
        </w:rPr>
        <w:t>‘should</w:t>
      </w:r>
      <w:r w:rsidR="008E7F5B" w:rsidRPr="008A0582">
        <w:rPr>
          <w:rFonts w:ascii="Times New Roman" w:hAnsi="Times New Roman" w:cs="Times New Roman"/>
          <w:sz w:val="24"/>
          <w:szCs w:val="24"/>
        </w:rPr>
        <w:t xml:space="preserve"> be’ a certain way do</w:t>
      </w:r>
      <w:r w:rsidR="008E7F5B">
        <w:rPr>
          <w:rFonts w:ascii="Times New Roman" w:hAnsi="Times New Roman" w:cs="Times New Roman"/>
          <w:sz w:val="24"/>
          <w:szCs w:val="24"/>
        </w:rPr>
        <w:t>es</w:t>
      </w:r>
      <w:r w:rsidR="000E359D" w:rsidRPr="008A0582">
        <w:rPr>
          <w:rFonts w:ascii="Times New Roman" w:hAnsi="Times New Roman" w:cs="Times New Roman"/>
          <w:sz w:val="24"/>
          <w:szCs w:val="24"/>
        </w:rPr>
        <w:t xml:space="preserve"> indeed undermine the </w:t>
      </w:r>
      <w:r w:rsidR="008E7F5B">
        <w:rPr>
          <w:rFonts w:ascii="Times New Roman" w:hAnsi="Times New Roman" w:cs="Times New Roman"/>
          <w:sz w:val="24"/>
          <w:szCs w:val="24"/>
        </w:rPr>
        <w:t xml:space="preserve">plausibility of the function </w:t>
      </w:r>
      <w:r w:rsidR="000E359D" w:rsidRPr="008A0582">
        <w:rPr>
          <w:rFonts w:ascii="Times New Roman" w:hAnsi="Times New Roman" w:cs="Times New Roman"/>
          <w:sz w:val="24"/>
          <w:szCs w:val="24"/>
        </w:rPr>
        <w:t xml:space="preserve">criterion. But it does more than that. It undermines the plausibility of the other criteria as well—and welfare in general. </w:t>
      </w:r>
      <w:r w:rsidR="00E55807" w:rsidRPr="008A0582">
        <w:rPr>
          <w:rFonts w:ascii="Times New Roman" w:hAnsi="Times New Roman" w:cs="Times New Roman"/>
          <w:sz w:val="24"/>
          <w:szCs w:val="24"/>
        </w:rPr>
        <w:t xml:space="preserve">How are we to make sense of welfare without </w:t>
      </w:r>
      <w:r w:rsidR="000E359D" w:rsidRPr="008A0582">
        <w:rPr>
          <w:rFonts w:ascii="Times New Roman" w:hAnsi="Times New Roman" w:cs="Times New Roman"/>
          <w:sz w:val="24"/>
          <w:szCs w:val="24"/>
        </w:rPr>
        <w:t xml:space="preserve">a notion of the way </w:t>
      </w:r>
      <w:r w:rsidR="00417943">
        <w:rPr>
          <w:rFonts w:ascii="Times New Roman" w:hAnsi="Times New Roman" w:cs="Times New Roman"/>
          <w:sz w:val="24"/>
          <w:szCs w:val="24"/>
        </w:rPr>
        <w:t xml:space="preserve">that </w:t>
      </w:r>
      <w:r w:rsidR="000E359D" w:rsidRPr="008A0582">
        <w:rPr>
          <w:rFonts w:ascii="Times New Roman" w:hAnsi="Times New Roman" w:cs="Times New Roman"/>
          <w:sz w:val="24"/>
          <w:szCs w:val="24"/>
        </w:rPr>
        <w:t xml:space="preserve">things </w:t>
      </w:r>
      <w:r w:rsidR="00417943">
        <w:rPr>
          <w:rFonts w:ascii="Times New Roman" w:hAnsi="Times New Roman" w:cs="Times New Roman"/>
          <w:sz w:val="24"/>
          <w:szCs w:val="24"/>
        </w:rPr>
        <w:t>should</w:t>
      </w:r>
      <w:r w:rsidR="000E359D" w:rsidRPr="008A0582">
        <w:rPr>
          <w:rFonts w:ascii="Times New Roman" w:hAnsi="Times New Roman" w:cs="Times New Roman"/>
          <w:sz w:val="24"/>
          <w:szCs w:val="24"/>
        </w:rPr>
        <w:t xml:space="preserve"> be</w:t>
      </w:r>
      <w:r w:rsidR="00E55807" w:rsidRPr="008A0582">
        <w:rPr>
          <w:rFonts w:ascii="Times New Roman" w:hAnsi="Times New Roman" w:cs="Times New Roman"/>
          <w:sz w:val="24"/>
          <w:szCs w:val="24"/>
        </w:rPr>
        <w:t>? The criterion of sentience imports t</w:t>
      </w:r>
      <w:r w:rsidR="00417943">
        <w:rPr>
          <w:rFonts w:ascii="Times New Roman" w:hAnsi="Times New Roman" w:cs="Times New Roman"/>
          <w:sz w:val="24"/>
          <w:szCs w:val="24"/>
        </w:rPr>
        <w:t>he principle of ‘the way things should</w:t>
      </w:r>
      <w:r w:rsidR="00E55807" w:rsidRPr="008A0582">
        <w:rPr>
          <w:rFonts w:ascii="Times New Roman" w:hAnsi="Times New Roman" w:cs="Times New Roman"/>
          <w:sz w:val="24"/>
          <w:szCs w:val="24"/>
        </w:rPr>
        <w:t xml:space="preserve"> be’: namely, </w:t>
      </w:r>
      <w:r w:rsidR="00417943">
        <w:rPr>
          <w:rFonts w:ascii="Times New Roman" w:hAnsi="Times New Roman" w:cs="Times New Roman"/>
          <w:sz w:val="24"/>
          <w:szCs w:val="24"/>
        </w:rPr>
        <w:t>things should experience</w:t>
      </w:r>
      <w:r w:rsidR="00E55807" w:rsidRPr="008A0582">
        <w:rPr>
          <w:rFonts w:ascii="Times New Roman" w:hAnsi="Times New Roman" w:cs="Times New Roman"/>
          <w:sz w:val="24"/>
          <w:szCs w:val="24"/>
        </w:rPr>
        <w:t xml:space="preserve"> more good than bad (or, more pleasure than pain). The criterion of cognitive awareness does too: things </w:t>
      </w:r>
      <w:r w:rsidR="00417943">
        <w:rPr>
          <w:rFonts w:ascii="Times New Roman" w:hAnsi="Times New Roman" w:cs="Times New Roman"/>
          <w:sz w:val="24"/>
          <w:szCs w:val="24"/>
        </w:rPr>
        <w:t>should</w:t>
      </w:r>
      <w:r w:rsidR="000E359D" w:rsidRPr="008A0582">
        <w:rPr>
          <w:rFonts w:ascii="Times New Roman" w:hAnsi="Times New Roman" w:cs="Times New Roman"/>
          <w:sz w:val="24"/>
          <w:szCs w:val="24"/>
        </w:rPr>
        <w:t xml:space="preserve"> be such that </w:t>
      </w:r>
      <w:r w:rsidR="00E55807" w:rsidRPr="008A0582">
        <w:rPr>
          <w:rFonts w:ascii="Times New Roman" w:hAnsi="Times New Roman" w:cs="Times New Roman"/>
          <w:sz w:val="24"/>
          <w:szCs w:val="24"/>
        </w:rPr>
        <w:t>their interests</w:t>
      </w:r>
      <w:r w:rsidR="000E359D" w:rsidRPr="008A0582">
        <w:rPr>
          <w:rFonts w:ascii="Times New Roman" w:hAnsi="Times New Roman" w:cs="Times New Roman"/>
          <w:sz w:val="24"/>
          <w:szCs w:val="24"/>
        </w:rPr>
        <w:t xml:space="preserve"> are</w:t>
      </w:r>
      <w:r w:rsidR="00E55807" w:rsidRPr="008A0582">
        <w:rPr>
          <w:rFonts w:ascii="Times New Roman" w:hAnsi="Times New Roman" w:cs="Times New Roman"/>
          <w:sz w:val="24"/>
          <w:szCs w:val="24"/>
        </w:rPr>
        <w:t xml:space="preserve"> fulfilled. We have already accepted that th</w:t>
      </w:r>
      <w:r w:rsidR="000E359D" w:rsidRPr="008A0582">
        <w:rPr>
          <w:rFonts w:ascii="Times New Roman" w:hAnsi="Times New Roman" w:cs="Times New Roman"/>
          <w:sz w:val="24"/>
          <w:szCs w:val="24"/>
        </w:rPr>
        <w:t xml:space="preserve">ings </w:t>
      </w:r>
      <w:r w:rsidR="00417943" w:rsidRPr="00417943">
        <w:rPr>
          <w:rFonts w:ascii="Times New Roman" w:hAnsi="Times New Roman" w:cs="Times New Roman"/>
          <w:i/>
          <w:sz w:val="24"/>
          <w:szCs w:val="24"/>
        </w:rPr>
        <w:t>should</w:t>
      </w:r>
      <w:r w:rsidR="000E359D" w:rsidRPr="00417943">
        <w:rPr>
          <w:rFonts w:ascii="Times New Roman" w:hAnsi="Times New Roman" w:cs="Times New Roman"/>
          <w:i/>
          <w:sz w:val="24"/>
          <w:szCs w:val="24"/>
        </w:rPr>
        <w:t xml:space="preserve"> be</w:t>
      </w:r>
      <w:r w:rsidR="000E359D" w:rsidRPr="008A0582">
        <w:rPr>
          <w:rFonts w:ascii="Times New Roman" w:hAnsi="Times New Roman" w:cs="Times New Roman"/>
          <w:sz w:val="24"/>
          <w:szCs w:val="24"/>
        </w:rPr>
        <w:t xml:space="preserve"> a certain way. To deny this principle leaves us with an empty concept of welfare.</w:t>
      </w:r>
    </w:p>
    <w:p w14:paraId="3BDD42D4" w14:textId="77777777" w:rsidR="00FB1F27" w:rsidRDefault="00FB1F27" w:rsidP="00C07454">
      <w:pPr>
        <w:spacing w:after="0" w:line="480" w:lineRule="auto"/>
        <w:ind w:firstLine="540"/>
        <w:jc w:val="both"/>
        <w:rPr>
          <w:rFonts w:ascii="Times New Roman" w:hAnsi="Times New Roman" w:cs="Times New Roman"/>
          <w:sz w:val="24"/>
          <w:szCs w:val="24"/>
        </w:rPr>
      </w:pPr>
    </w:p>
    <w:p w14:paraId="3259A272" w14:textId="77777777" w:rsidR="009C3327" w:rsidRDefault="009C3327"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Welfare and the Way Subjects Should Be</w:t>
      </w:r>
    </w:p>
    <w:p w14:paraId="33B9CAAE" w14:textId="77777777" w:rsidR="00D7791F" w:rsidRDefault="00D7791F" w:rsidP="00C07454">
      <w:pPr>
        <w:spacing w:after="0" w:line="480" w:lineRule="auto"/>
        <w:jc w:val="both"/>
        <w:rPr>
          <w:rFonts w:ascii="Times New Roman" w:hAnsi="Times New Roman" w:cs="Times New Roman"/>
          <w:i/>
          <w:sz w:val="24"/>
          <w:szCs w:val="24"/>
        </w:rPr>
      </w:pPr>
    </w:p>
    <w:p w14:paraId="79A131D3" w14:textId="77777777" w:rsidR="009C3327" w:rsidRDefault="009C332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 see from the preceding discussion of welfare subjects that any assessment of welfare requires some notion of the way the welfare subject typically should be faring, and what it means for that subject to fare well. Making sense of things faring well or poorly, or faring in a way that is better </w:t>
      </w:r>
      <w:r w:rsidRPr="008A0582">
        <w:rPr>
          <w:rFonts w:ascii="Times New Roman" w:hAnsi="Times New Roman" w:cs="Times New Roman"/>
          <w:sz w:val="24"/>
          <w:szCs w:val="24"/>
        </w:rPr>
        <w:lastRenderedPageBreak/>
        <w:t xml:space="preserve">or worse, requires this normative standard. Thus, built into any welfare account is this normative component of the way that things </w:t>
      </w:r>
      <w:r w:rsidRPr="008A0582">
        <w:rPr>
          <w:rFonts w:ascii="Times New Roman" w:hAnsi="Times New Roman" w:cs="Times New Roman"/>
          <w:i/>
          <w:sz w:val="24"/>
          <w:szCs w:val="24"/>
        </w:rPr>
        <w:t>should</w:t>
      </w:r>
      <w:r w:rsidRPr="008A0582">
        <w:rPr>
          <w:rFonts w:ascii="Times New Roman" w:hAnsi="Times New Roman" w:cs="Times New Roman"/>
          <w:sz w:val="24"/>
          <w:szCs w:val="24"/>
        </w:rPr>
        <w:t xml:space="preserve"> be. If we say that something is faring badly, then it should be another way and it is not. If a typical teenager does not know how to write her name, then we say that she is doing poorly in this respect. This is because she should (typically) be able to write her name. But if a plant is incapable of writing its name, we do not subtract points from its welfare assessment. In fact, ‘incapable’ is hardly an accurate term. The reason is clear: we do not think that plants should be writing in the first place. This demonstrates that welfare assessments imply a normative feature of the way things should perform and fare, and it is this standard that makes welfare assessments accurate or not. Put another way, the fact that I cannot fly does not mean that I am doing poorly. If somebody insists that I am doing poorly on account of my lack of flight, such an assessment would be inaccurate based on the normative feature of the way I should be as a human being.</w:t>
      </w:r>
    </w:p>
    <w:p w14:paraId="380169D5" w14:textId="77777777" w:rsidR="00D7791F" w:rsidRPr="008A0582" w:rsidRDefault="00D7791F" w:rsidP="00C07454">
      <w:pPr>
        <w:spacing w:after="0" w:line="480" w:lineRule="auto"/>
        <w:jc w:val="both"/>
        <w:rPr>
          <w:rFonts w:ascii="Times New Roman" w:hAnsi="Times New Roman" w:cs="Times New Roman"/>
          <w:sz w:val="24"/>
          <w:szCs w:val="24"/>
        </w:rPr>
      </w:pPr>
    </w:p>
    <w:p w14:paraId="2945E5B9" w14:textId="77777777" w:rsidR="00F066E7" w:rsidRDefault="00117C83"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w:t>
      </w:r>
      <w:r w:rsidR="00D7791F">
        <w:rPr>
          <w:rFonts w:ascii="Times New Roman" w:hAnsi="Times New Roman" w:cs="Times New Roman"/>
          <w:i/>
          <w:sz w:val="24"/>
          <w:szCs w:val="24"/>
        </w:rPr>
        <w:t xml:space="preserve">he Ordinary Conception </w:t>
      </w:r>
      <w:r>
        <w:rPr>
          <w:rFonts w:ascii="Times New Roman" w:hAnsi="Times New Roman" w:cs="Times New Roman"/>
          <w:i/>
          <w:sz w:val="24"/>
          <w:szCs w:val="24"/>
        </w:rPr>
        <w:t xml:space="preserve">of Welfare </w:t>
      </w:r>
      <w:r w:rsidR="00D7791F">
        <w:rPr>
          <w:rFonts w:ascii="Times New Roman" w:hAnsi="Times New Roman" w:cs="Times New Roman"/>
          <w:i/>
          <w:sz w:val="24"/>
          <w:szCs w:val="24"/>
        </w:rPr>
        <w:t>and Theories of Welfare</w:t>
      </w:r>
    </w:p>
    <w:p w14:paraId="798ABFC6" w14:textId="77777777" w:rsidR="00D7791F" w:rsidRPr="008A0582" w:rsidRDefault="00D7791F" w:rsidP="00C07454">
      <w:pPr>
        <w:spacing w:after="0" w:line="480" w:lineRule="auto"/>
        <w:jc w:val="both"/>
        <w:rPr>
          <w:rFonts w:ascii="Times New Roman" w:hAnsi="Times New Roman" w:cs="Times New Roman"/>
          <w:i/>
          <w:sz w:val="24"/>
          <w:szCs w:val="24"/>
        </w:rPr>
      </w:pPr>
    </w:p>
    <w:p w14:paraId="5AEBF967" w14:textId="77777777" w:rsidR="00CD1E70" w:rsidRDefault="00CD1E70" w:rsidP="00CD1E70">
      <w:pPr>
        <w:spacing w:after="0" w:line="480" w:lineRule="auto"/>
        <w:jc w:val="both"/>
        <w:rPr>
          <w:rFonts w:ascii="Times New Roman" w:hAnsi="Times New Roman" w:cs="Times New Roman"/>
          <w:sz w:val="24"/>
          <w:szCs w:val="24"/>
        </w:rPr>
      </w:pPr>
      <w:r w:rsidRPr="00CD1E70">
        <w:rPr>
          <w:rFonts w:ascii="Times New Roman" w:hAnsi="Times New Roman" w:cs="Times New Roman"/>
          <w:sz w:val="24"/>
          <w:szCs w:val="24"/>
        </w:rPr>
        <w:t>According to Sumner,</w:t>
      </w:r>
      <w:r>
        <w:rPr>
          <w:rFonts w:ascii="Times New Roman" w:hAnsi="Times New Roman" w:cs="Times New Roman"/>
          <w:sz w:val="24"/>
          <w:szCs w:val="24"/>
        </w:rPr>
        <w:t xml:space="preserve"> </w:t>
      </w:r>
      <w:r w:rsidRPr="00CD1E70">
        <w:rPr>
          <w:rFonts w:ascii="Times New Roman" w:hAnsi="Times New Roman" w:cs="Times New Roman"/>
          <w:sz w:val="24"/>
          <w:szCs w:val="24"/>
        </w:rPr>
        <w:t>“the best theory about the nature of welfare is the one that is most faithful to our ordinary concept and ordinary experience</w:t>
      </w:r>
      <w:r w:rsidR="00326DA6">
        <w:rPr>
          <w:rFonts w:ascii="Times New Roman" w:hAnsi="Times New Roman" w:cs="Times New Roman"/>
          <w:sz w:val="24"/>
          <w:szCs w:val="24"/>
        </w:rPr>
        <w:t>”</w:t>
      </w:r>
      <w:r w:rsidRPr="00CD1E70">
        <w:rPr>
          <w:rFonts w:ascii="Times New Roman" w:hAnsi="Times New Roman" w:cs="Times New Roman"/>
          <w:sz w:val="24"/>
          <w:szCs w:val="24"/>
        </w:rPr>
        <w:t xml:space="preserve"> (1996, p. 10). </w:t>
      </w:r>
      <w:r>
        <w:rPr>
          <w:rFonts w:ascii="Times New Roman" w:hAnsi="Times New Roman" w:cs="Times New Roman"/>
          <w:sz w:val="24"/>
          <w:szCs w:val="24"/>
        </w:rPr>
        <w:t xml:space="preserve">We have, up to this point, identified a number of important features </w:t>
      </w:r>
      <w:r w:rsidR="00D7791F">
        <w:rPr>
          <w:rFonts w:ascii="Times New Roman" w:hAnsi="Times New Roman" w:cs="Times New Roman"/>
          <w:sz w:val="24"/>
          <w:szCs w:val="24"/>
        </w:rPr>
        <w:t xml:space="preserve">of welfare which are reflected in the ordinary understanding of the term. </w:t>
      </w:r>
      <w:r>
        <w:rPr>
          <w:rFonts w:ascii="Times New Roman" w:hAnsi="Times New Roman" w:cs="Times New Roman"/>
          <w:sz w:val="24"/>
          <w:szCs w:val="24"/>
        </w:rPr>
        <w:t xml:space="preserve">A good theory should reflect these features. </w:t>
      </w:r>
    </w:p>
    <w:p w14:paraId="29CBC29B" w14:textId="77777777" w:rsidR="00E336D2" w:rsidRDefault="00D7791F" w:rsidP="00CD1E70">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We sa</w:t>
      </w:r>
      <w:r w:rsidR="00E336D2">
        <w:rPr>
          <w:rFonts w:ascii="Times New Roman" w:hAnsi="Times New Roman" w:cs="Times New Roman"/>
          <w:sz w:val="24"/>
          <w:szCs w:val="24"/>
        </w:rPr>
        <w:t xml:space="preserve">w </w:t>
      </w:r>
      <w:r>
        <w:rPr>
          <w:rFonts w:ascii="Times New Roman" w:hAnsi="Times New Roman" w:cs="Times New Roman"/>
          <w:sz w:val="24"/>
          <w:szCs w:val="24"/>
        </w:rPr>
        <w:t>that w</w:t>
      </w:r>
      <w:r w:rsidR="00F066E7" w:rsidRPr="008A0582">
        <w:rPr>
          <w:rFonts w:ascii="Times New Roman" w:hAnsi="Times New Roman" w:cs="Times New Roman"/>
          <w:sz w:val="24"/>
          <w:szCs w:val="24"/>
        </w:rPr>
        <w:t>elfare</w:t>
      </w:r>
      <w:r w:rsidR="00E336D2">
        <w:rPr>
          <w:rFonts w:ascii="Times New Roman" w:hAnsi="Times New Roman" w:cs="Times New Roman"/>
          <w:sz w:val="24"/>
          <w:szCs w:val="24"/>
        </w:rPr>
        <w:t xml:space="preserve"> can be used in a marked and unmarked way. I</w:t>
      </w:r>
      <w:r w:rsidR="00F066E7" w:rsidRPr="008A0582">
        <w:rPr>
          <w:rFonts w:ascii="Times New Roman" w:hAnsi="Times New Roman" w:cs="Times New Roman"/>
          <w:sz w:val="24"/>
          <w:szCs w:val="24"/>
        </w:rPr>
        <w:t xml:space="preserve">n the unmarked use of the word, </w:t>
      </w:r>
      <w:r w:rsidR="00E336D2">
        <w:rPr>
          <w:rFonts w:ascii="Times New Roman" w:hAnsi="Times New Roman" w:cs="Times New Roman"/>
          <w:sz w:val="24"/>
          <w:szCs w:val="24"/>
        </w:rPr>
        <w:t xml:space="preserve">welfare </w:t>
      </w:r>
      <w:r w:rsidR="00F066E7" w:rsidRPr="008A0582">
        <w:rPr>
          <w:rFonts w:ascii="Times New Roman" w:hAnsi="Times New Roman" w:cs="Times New Roman"/>
          <w:sz w:val="24"/>
          <w:szCs w:val="24"/>
        </w:rPr>
        <w:t>is the faring of an entity across a period of time and with respect to certain features of the entity. In the marked sense of the word, welfare is the faring</w:t>
      </w:r>
      <w:r w:rsidR="00ED535F">
        <w:rPr>
          <w:rFonts w:ascii="Times New Roman" w:hAnsi="Times New Roman" w:cs="Times New Roman"/>
          <w:sz w:val="24"/>
          <w:szCs w:val="24"/>
        </w:rPr>
        <w:t xml:space="preserve"> well of an entity across time. And welfare, we saw, always inheres in some subject. </w:t>
      </w:r>
      <w:r w:rsidR="00A92AAE">
        <w:rPr>
          <w:rFonts w:ascii="Times New Roman" w:hAnsi="Times New Roman" w:cs="Times New Roman"/>
          <w:sz w:val="24"/>
          <w:szCs w:val="24"/>
        </w:rPr>
        <w:t>T</w:t>
      </w:r>
      <w:r w:rsidR="00ED535F">
        <w:rPr>
          <w:rFonts w:ascii="Times New Roman" w:hAnsi="Times New Roman" w:cs="Times New Roman"/>
          <w:sz w:val="24"/>
          <w:szCs w:val="24"/>
        </w:rPr>
        <w:t xml:space="preserve">hese welfare subjects need </w:t>
      </w:r>
      <w:r w:rsidR="00ED535F">
        <w:rPr>
          <w:rFonts w:ascii="Times New Roman" w:hAnsi="Times New Roman" w:cs="Times New Roman"/>
          <w:sz w:val="24"/>
          <w:szCs w:val="24"/>
        </w:rPr>
        <w:lastRenderedPageBreak/>
        <w:t>not be sentient or rational beings</w:t>
      </w:r>
      <w:r w:rsidR="00A92AAE">
        <w:rPr>
          <w:rFonts w:ascii="Times New Roman" w:hAnsi="Times New Roman" w:cs="Times New Roman"/>
          <w:sz w:val="24"/>
          <w:szCs w:val="24"/>
        </w:rPr>
        <w:t xml:space="preserve">, because plants, animals, and humans are all welfare subjects. </w:t>
      </w:r>
      <w:r w:rsidR="00ED535F">
        <w:rPr>
          <w:rFonts w:ascii="Times New Roman" w:hAnsi="Times New Roman" w:cs="Times New Roman"/>
          <w:sz w:val="24"/>
          <w:szCs w:val="24"/>
        </w:rPr>
        <w:t>This implies that entities can fare well or poorly without ever experiencing their welfare.</w:t>
      </w:r>
    </w:p>
    <w:p w14:paraId="08F57427" w14:textId="77777777" w:rsidR="00F066E7" w:rsidRDefault="00F066E7"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We</w:t>
      </w:r>
      <w:r w:rsidR="00E336D2">
        <w:rPr>
          <w:rFonts w:ascii="Times New Roman" w:hAnsi="Times New Roman" w:cs="Times New Roman"/>
          <w:sz w:val="24"/>
          <w:szCs w:val="24"/>
        </w:rPr>
        <w:t xml:space="preserve"> also saw that we</w:t>
      </w:r>
      <w:r w:rsidRPr="008A0582">
        <w:rPr>
          <w:rFonts w:ascii="Times New Roman" w:hAnsi="Times New Roman" w:cs="Times New Roman"/>
          <w:sz w:val="24"/>
          <w:szCs w:val="24"/>
        </w:rPr>
        <w:t>lfare is frequently understood in terms of well-being, health, happiness, flourishing, interests, and benefit. The relation each has to welfare, however, varies. Well-being is often used synonymously with welfare, although in certain spheres of literature ‘welfare’ carries connotations of appropriately relating to the environment of the welfare subject. Health and happiness each may contribute to the welfare of certain entities</w:t>
      </w:r>
      <w:r w:rsidR="00E336D2">
        <w:rPr>
          <w:rFonts w:ascii="Times New Roman" w:hAnsi="Times New Roman" w:cs="Times New Roman"/>
          <w:sz w:val="24"/>
          <w:szCs w:val="24"/>
        </w:rPr>
        <w:t>, yet they are importantly distinct from welfare</w:t>
      </w:r>
      <w:r w:rsidRPr="008A0582">
        <w:rPr>
          <w:rFonts w:ascii="Times New Roman" w:hAnsi="Times New Roman" w:cs="Times New Roman"/>
          <w:sz w:val="24"/>
          <w:szCs w:val="24"/>
        </w:rPr>
        <w:t xml:space="preserve">. </w:t>
      </w:r>
      <w:r w:rsidR="00ED535F">
        <w:rPr>
          <w:rFonts w:ascii="Times New Roman" w:hAnsi="Times New Roman" w:cs="Times New Roman"/>
          <w:sz w:val="24"/>
          <w:szCs w:val="24"/>
        </w:rPr>
        <w:t>We also saw that interests, in the broad sense, have no necessary relation to</w:t>
      </w:r>
      <w:r w:rsidR="00E336D2">
        <w:rPr>
          <w:rFonts w:ascii="Times New Roman" w:hAnsi="Times New Roman" w:cs="Times New Roman"/>
          <w:sz w:val="24"/>
          <w:szCs w:val="24"/>
        </w:rPr>
        <w:t xml:space="preserve"> welfare</w:t>
      </w:r>
      <w:r w:rsidR="00ED535F">
        <w:rPr>
          <w:rFonts w:ascii="Times New Roman" w:hAnsi="Times New Roman" w:cs="Times New Roman"/>
          <w:sz w:val="24"/>
          <w:szCs w:val="24"/>
        </w:rPr>
        <w:t>. There are, however,</w:t>
      </w:r>
      <w:r w:rsidR="00E336D2">
        <w:rPr>
          <w:rFonts w:ascii="Times New Roman" w:hAnsi="Times New Roman" w:cs="Times New Roman"/>
          <w:sz w:val="24"/>
          <w:szCs w:val="24"/>
        </w:rPr>
        <w:t xml:space="preserve"> a number of </w:t>
      </w:r>
      <w:r w:rsidRPr="008A0582">
        <w:rPr>
          <w:rFonts w:ascii="Times New Roman" w:hAnsi="Times New Roman" w:cs="Times New Roman"/>
          <w:sz w:val="24"/>
          <w:szCs w:val="24"/>
        </w:rPr>
        <w:t>sub-types of interests</w:t>
      </w:r>
      <w:r w:rsidR="00ED535F">
        <w:rPr>
          <w:rFonts w:ascii="Times New Roman" w:hAnsi="Times New Roman" w:cs="Times New Roman"/>
          <w:sz w:val="24"/>
          <w:szCs w:val="24"/>
        </w:rPr>
        <w:t>, and some are necessarily directed towards welfare</w:t>
      </w:r>
      <w:r w:rsidRPr="008A0582">
        <w:rPr>
          <w:rFonts w:ascii="Times New Roman" w:hAnsi="Times New Roman" w:cs="Times New Roman"/>
          <w:sz w:val="24"/>
          <w:szCs w:val="24"/>
        </w:rPr>
        <w:t>.</w:t>
      </w:r>
      <w:r w:rsidR="00ED535F">
        <w:rPr>
          <w:rFonts w:ascii="Times New Roman" w:hAnsi="Times New Roman" w:cs="Times New Roman"/>
          <w:sz w:val="24"/>
          <w:szCs w:val="24"/>
        </w:rPr>
        <w:t xml:space="preserve"> Finally, w</w:t>
      </w:r>
      <w:r w:rsidR="00E336D2">
        <w:rPr>
          <w:rFonts w:ascii="Times New Roman" w:hAnsi="Times New Roman" w:cs="Times New Roman"/>
          <w:sz w:val="24"/>
          <w:szCs w:val="24"/>
        </w:rPr>
        <w:t xml:space="preserve">e saw that theories of harm and benefit incorporate an understanding of welfare, and </w:t>
      </w:r>
      <w:r w:rsidR="00ED535F">
        <w:rPr>
          <w:rFonts w:ascii="Times New Roman" w:hAnsi="Times New Roman" w:cs="Times New Roman"/>
          <w:sz w:val="24"/>
          <w:szCs w:val="24"/>
        </w:rPr>
        <w:t>each represents</w:t>
      </w:r>
      <w:r w:rsidR="00E336D2">
        <w:rPr>
          <w:rFonts w:ascii="Times New Roman" w:hAnsi="Times New Roman" w:cs="Times New Roman"/>
          <w:sz w:val="24"/>
          <w:szCs w:val="24"/>
        </w:rPr>
        <w:t xml:space="preserve"> </w:t>
      </w:r>
      <w:r w:rsidR="00ED535F">
        <w:rPr>
          <w:rFonts w:ascii="Times New Roman" w:hAnsi="Times New Roman" w:cs="Times New Roman"/>
          <w:sz w:val="24"/>
          <w:szCs w:val="24"/>
        </w:rPr>
        <w:t>some change in an entity’s welfare.</w:t>
      </w:r>
    </w:p>
    <w:p w14:paraId="4B75A65A" w14:textId="77777777" w:rsidR="00ED535F" w:rsidRDefault="00ED535F"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Having explored the ordinary conception of welfare, we now turn to common theories of welfare. These accounts are meant to capture the ordinary conception of welfare. We will gauge the success of each based on our prior discussion.</w:t>
      </w:r>
    </w:p>
    <w:p w14:paraId="7B7BAEA5" w14:textId="77777777" w:rsidR="00D7791F" w:rsidRPr="008A0582" w:rsidRDefault="00ED535F"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14:paraId="52E7FBFB" w14:textId="77777777" w:rsidR="00BA171D" w:rsidRDefault="000D6166"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Common</w:t>
      </w:r>
      <w:r w:rsidR="009C3327" w:rsidRPr="008A0582">
        <w:rPr>
          <w:rFonts w:ascii="Times New Roman" w:hAnsi="Times New Roman" w:cs="Times New Roman"/>
          <w:i/>
          <w:sz w:val="24"/>
          <w:szCs w:val="24"/>
        </w:rPr>
        <w:t xml:space="preserve"> </w:t>
      </w:r>
      <w:r w:rsidR="007C4AA4" w:rsidRPr="008A0582">
        <w:rPr>
          <w:rFonts w:ascii="Times New Roman" w:hAnsi="Times New Roman" w:cs="Times New Roman"/>
          <w:i/>
          <w:sz w:val="24"/>
          <w:szCs w:val="24"/>
        </w:rPr>
        <w:t>Theories of Welfare</w:t>
      </w:r>
    </w:p>
    <w:p w14:paraId="28BAB8C2" w14:textId="77777777" w:rsidR="00D7791F" w:rsidRPr="008A0582" w:rsidRDefault="00D7791F" w:rsidP="00C07454">
      <w:pPr>
        <w:spacing w:after="0" w:line="480" w:lineRule="auto"/>
        <w:jc w:val="both"/>
        <w:rPr>
          <w:rFonts w:ascii="Times New Roman" w:hAnsi="Times New Roman" w:cs="Times New Roman"/>
          <w:i/>
          <w:sz w:val="24"/>
          <w:szCs w:val="24"/>
        </w:rPr>
      </w:pPr>
    </w:p>
    <w:p w14:paraId="1E4EA586" w14:textId="77777777" w:rsidR="00BA171D" w:rsidRDefault="00073AF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In nearly any </w:t>
      </w:r>
      <w:r w:rsidR="005D503E" w:rsidRPr="008A0582">
        <w:rPr>
          <w:rFonts w:ascii="Times New Roman" w:hAnsi="Times New Roman" w:cs="Times New Roman"/>
          <w:sz w:val="24"/>
          <w:szCs w:val="24"/>
        </w:rPr>
        <w:t xml:space="preserve">philosophical </w:t>
      </w:r>
      <w:r w:rsidRPr="008A0582">
        <w:rPr>
          <w:rFonts w:ascii="Times New Roman" w:hAnsi="Times New Roman" w:cs="Times New Roman"/>
          <w:sz w:val="24"/>
          <w:szCs w:val="24"/>
        </w:rPr>
        <w:t xml:space="preserve">discussion of welfare, one will encounter three </w:t>
      </w:r>
      <w:r w:rsidR="00AE154F" w:rsidRPr="008A0582">
        <w:rPr>
          <w:rFonts w:ascii="Times New Roman" w:hAnsi="Times New Roman" w:cs="Times New Roman"/>
          <w:sz w:val="24"/>
          <w:szCs w:val="24"/>
        </w:rPr>
        <w:t>basic theories of welfare</w:t>
      </w:r>
      <w:r w:rsidR="005D503E" w:rsidRPr="008A0582">
        <w:rPr>
          <w:rFonts w:ascii="Times New Roman" w:hAnsi="Times New Roman" w:cs="Times New Roman"/>
          <w:sz w:val="24"/>
          <w:szCs w:val="24"/>
        </w:rPr>
        <w:t>: hedonism, desire-satisfaction</w:t>
      </w:r>
      <w:r w:rsidR="00AE154F" w:rsidRPr="008A0582">
        <w:rPr>
          <w:rFonts w:ascii="Times New Roman" w:hAnsi="Times New Roman" w:cs="Times New Roman"/>
          <w:sz w:val="24"/>
          <w:szCs w:val="24"/>
        </w:rPr>
        <w:t>, and objective list. This</w:t>
      </w:r>
      <w:r w:rsidR="005D503E" w:rsidRPr="008A0582">
        <w:rPr>
          <w:rFonts w:ascii="Times New Roman" w:hAnsi="Times New Roman" w:cs="Times New Roman"/>
          <w:sz w:val="24"/>
          <w:szCs w:val="24"/>
        </w:rPr>
        <w:t xml:space="preserve"> is </w:t>
      </w:r>
      <w:r w:rsidR="00AE154F" w:rsidRPr="008A0582">
        <w:rPr>
          <w:rFonts w:ascii="Times New Roman" w:hAnsi="Times New Roman" w:cs="Times New Roman"/>
          <w:sz w:val="24"/>
          <w:szCs w:val="24"/>
        </w:rPr>
        <w:t xml:space="preserve">largely </w:t>
      </w:r>
      <w:r w:rsidR="005D503E" w:rsidRPr="008A0582">
        <w:rPr>
          <w:rFonts w:ascii="Times New Roman" w:hAnsi="Times New Roman" w:cs="Times New Roman"/>
          <w:sz w:val="24"/>
          <w:szCs w:val="24"/>
        </w:rPr>
        <w:t>because i</w:t>
      </w:r>
      <w:r w:rsidR="00BA171D" w:rsidRPr="008A0582">
        <w:rPr>
          <w:rFonts w:ascii="Times New Roman" w:hAnsi="Times New Roman" w:cs="Times New Roman"/>
          <w:sz w:val="24"/>
          <w:szCs w:val="24"/>
        </w:rPr>
        <w:t xml:space="preserve">n the 1987 classic </w:t>
      </w:r>
      <w:r w:rsidR="00BA171D" w:rsidRPr="008A0582">
        <w:rPr>
          <w:rFonts w:ascii="Times New Roman" w:hAnsi="Times New Roman" w:cs="Times New Roman"/>
          <w:i/>
          <w:sz w:val="24"/>
          <w:szCs w:val="24"/>
        </w:rPr>
        <w:t xml:space="preserve">Reasons and Persons, </w:t>
      </w:r>
      <w:r w:rsidR="00BA171D" w:rsidRPr="008A0582">
        <w:rPr>
          <w:rFonts w:ascii="Times New Roman" w:hAnsi="Times New Roman" w:cs="Times New Roman"/>
          <w:sz w:val="24"/>
          <w:szCs w:val="24"/>
        </w:rPr>
        <w:t xml:space="preserve">Derek Parfit divided what he calls ‘self-interest’ theories into </w:t>
      </w:r>
      <w:r w:rsidR="00AE154F" w:rsidRPr="008A0582">
        <w:rPr>
          <w:rFonts w:ascii="Times New Roman" w:hAnsi="Times New Roman" w:cs="Times New Roman"/>
          <w:sz w:val="24"/>
          <w:szCs w:val="24"/>
        </w:rPr>
        <w:t xml:space="preserve">these </w:t>
      </w:r>
      <w:r w:rsidR="00BA171D" w:rsidRPr="008A0582">
        <w:rPr>
          <w:rFonts w:ascii="Times New Roman" w:hAnsi="Times New Roman" w:cs="Times New Roman"/>
          <w:sz w:val="24"/>
          <w:szCs w:val="24"/>
        </w:rPr>
        <w:t xml:space="preserve">three kinds, and </w:t>
      </w:r>
      <w:r w:rsidR="00417F29" w:rsidRPr="008A0582">
        <w:rPr>
          <w:rFonts w:ascii="Times New Roman" w:hAnsi="Times New Roman" w:cs="Times New Roman"/>
          <w:sz w:val="24"/>
          <w:szCs w:val="24"/>
        </w:rPr>
        <w:t xml:space="preserve">these theories </w:t>
      </w:r>
      <w:r w:rsidR="00467EE4" w:rsidRPr="008A0582">
        <w:rPr>
          <w:rFonts w:ascii="Times New Roman" w:hAnsi="Times New Roman" w:cs="Times New Roman"/>
          <w:sz w:val="24"/>
          <w:szCs w:val="24"/>
        </w:rPr>
        <w:t>have</w:t>
      </w:r>
      <w:r w:rsidR="00BA171D" w:rsidRPr="008A0582">
        <w:rPr>
          <w:rFonts w:ascii="Times New Roman" w:hAnsi="Times New Roman" w:cs="Times New Roman"/>
          <w:sz w:val="24"/>
          <w:szCs w:val="24"/>
        </w:rPr>
        <w:t xml:space="preserve"> since been referred to as ‘theories of welfare’. (Parfit 198</w:t>
      </w:r>
      <w:r w:rsidR="00326DA6">
        <w:rPr>
          <w:rFonts w:ascii="Times New Roman" w:hAnsi="Times New Roman" w:cs="Times New Roman"/>
          <w:sz w:val="24"/>
          <w:szCs w:val="24"/>
        </w:rPr>
        <w:t>4</w:t>
      </w:r>
      <w:r w:rsidR="00BA171D" w:rsidRPr="008A0582">
        <w:rPr>
          <w:rFonts w:ascii="Times New Roman" w:hAnsi="Times New Roman" w:cs="Times New Roman"/>
          <w:sz w:val="24"/>
          <w:szCs w:val="24"/>
        </w:rPr>
        <w:t>, pp. 493–502; Kagan 1998, pp. 29–41; Crisp 2006, p. 98; 2008; Sumner 1996, Chaps.</w:t>
      </w:r>
      <w:r w:rsidR="000A3680">
        <w:rPr>
          <w:rFonts w:ascii="Times New Roman" w:hAnsi="Times New Roman" w:cs="Times New Roman"/>
          <w:sz w:val="24"/>
          <w:szCs w:val="24"/>
        </w:rPr>
        <w:t xml:space="preserve"> 3–5; Woodard 201</w:t>
      </w:r>
      <w:r w:rsidR="00326DA6">
        <w:rPr>
          <w:rFonts w:ascii="Times New Roman" w:hAnsi="Times New Roman" w:cs="Times New Roman"/>
          <w:sz w:val="24"/>
          <w:szCs w:val="24"/>
        </w:rPr>
        <w:t>3</w:t>
      </w:r>
      <w:r w:rsidR="000A3680">
        <w:rPr>
          <w:rFonts w:ascii="Times New Roman" w:hAnsi="Times New Roman" w:cs="Times New Roman"/>
          <w:sz w:val="24"/>
          <w:szCs w:val="24"/>
        </w:rPr>
        <w:t>; Bradley 201</w:t>
      </w:r>
      <w:r w:rsidR="00326DA6">
        <w:rPr>
          <w:rFonts w:ascii="Times New Roman" w:hAnsi="Times New Roman" w:cs="Times New Roman"/>
          <w:sz w:val="24"/>
          <w:szCs w:val="24"/>
        </w:rPr>
        <w:t>4</w:t>
      </w:r>
      <w:r w:rsidR="00BA171D" w:rsidRPr="008A0582">
        <w:rPr>
          <w:rFonts w:ascii="Times New Roman" w:hAnsi="Times New Roman" w:cs="Times New Roman"/>
          <w:sz w:val="24"/>
          <w:szCs w:val="24"/>
        </w:rPr>
        <w:t xml:space="preserve">). Though not every discussion of welfare makes mention of these </w:t>
      </w:r>
      <w:r w:rsidR="00BA171D" w:rsidRPr="008A0582">
        <w:rPr>
          <w:rFonts w:ascii="Times New Roman" w:hAnsi="Times New Roman" w:cs="Times New Roman"/>
          <w:sz w:val="24"/>
          <w:szCs w:val="24"/>
        </w:rPr>
        <w:lastRenderedPageBreak/>
        <w:t xml:space="preserve">theories, </w:t>
      </w:r>
      <w:r w:rsidR="00D04415" w:rsidRPr="008A0582">
        <w:rPr>
          <w:rFonts w:ascii="Times New Roman" w:hAnsi="Times New Roman" w:cs="Times New Roman"/>
          <w:sz w:val="24"/>
          <w:szCs w:val="24"/>
        </w:rPr>
        <w:t xml:space="preserve">many </w:t>
      </w:r>
      <w:r w:rsidR="00BA171D" w:rsidRPr="008A0582">
        <w:rPr>
          <w:rFonts w:ascii="Times New Roman" w:hAnsi="Times New Roman" w:cs="Times New Roman"/>
          <w:sz w:val="24"/>
          <w:szCs w:val="24"/>
        </w:rPr>
        <w:t>current discussions of welfare fall into, or at least refer to, this framework</w:t>
      </w:r>
      <w:r w:rsidR="00467EE4" w:rsidRPr="008A0582">
        <w:rPr>
          <w:rFonts w:ascii="Times New Roman" w:hAnsi="Times New Roman" w:cs="Times New Roman"/>
          <w:sz w:val="24"/>
          <w:szCs w:val="24"/>
        </w:rPr>
        <w:t>. These three types of welfare theories</w:t>
      </w:r>
      <w:r w:rsidR="00BA171D" w:rsidRPr="008A0582">
        <w:rPr>
          <w:rFonts w:ascii="Times New Roman" w:hAnsi="Times New Roman" w:cs="Times New Roman"/>
          <w:sz w:val="24"/>
          <w:szCs w:val="24"/>
        </w:rPr>
        <w:t xml:space="preserve"> are hedonist theories, desire-fulfillment theories, and objective list theories. </w:t>
      </w:r>
    </w:p>
    <w:p w14:paraId="4A30BE40" w14:textId="77777777" w:rsidR="00A92AAE" w:rsidRDefault="00A92AAE" w:rsidP="00C07454">
      <w:pPr>
        <w:spacing w:after="0" w:line="480" w:lineRule="auto"/>
        <w:jc w:val="both"/>
        <w:rPr>
          <w:rFonts w:ascii="Times New Roman" w:hAnsi="Times New Roman" w:cs="Times New Roman"/>
          <w:sz w:val="24"/>
          <w:szCs w:val="24"/>
        </w:rPr>
      </w:pPr>
    </w:p>
    <w:p w14:paraId="4AFF7C69" w14:textId="77777777" w:rsidR="00A92AAE" w:rsidRPr="00A92AAE" w:rsidRDefault="00A92AAE" w:rsidP="00C07454">
      <w:pPr>
        <w:spacing w:after="0" w:line="480" w:lineRule="auto"/>
        <w:jc w:val="both"/>
        <w:rPr>
          <w:rFonts w:ascii="Times New Roman" w:hAnsi="Times New Roman" w:cs="Times New Roman"/>
          <w:i/>
          <w:sz w:val="24"/>
          <w:szCs w:val="24"/>
        </w:rPr>
      </w:pPr>
      <w:r w:rsidRPr="00A92AAE">
        <w:rPr>
          <w:rFonts w:ascii="Times New Roman" w:hAnsi="Times New Roman" w:cs="Times New Roman"/>
          <w:i/>
          <w:sz w:val="24"/>
          <w:szCs w:val="24"/>
        </w:rPr>
        <w:t>Hedonis</w:t>
      </w:r>
      <w:r w:rsidR="00117C83">
        <w:rPr>
          <w:rFonts w:ascii="Times New Roman" w:hAnsi="Times New Roman" w:cs="Times New Roman"/>
          <w:i/>
          <w:sz w:val="24"/>
          <w:szCs w:val="24"/>
        </w:rPr>
        <w:t>t</w:t>
      </w:r>
      <w:r>
        <w:rPr>
          <w:rFonts w:ascii="Times New Roman" w:hAnsi="Times New Roman" w:cs="Times New Roman"/>
          <w:i/>
          <w:sz w:val="24"/>
          <w:szCs w:val="24"/>
        </w:rPr>
        <w:t xml:space="preserve"> Theories</w:t>
      </w:r>
    </w:p>
    <w:p w14:paraId="465495D8" w14:textId="77777777" w:rsidR="00A92AAE" w:rsidRPr="008A0582" w:rsidRDefault="00A92AAE" w:rsidP="00C07454">
      <w:pPr>
        <w:spacing w:after="0" w:line="480" w:lineRule="auto"/>
        <w:jc w:val="both"/>
        <w:rPr>
          <w:rFonts w:ascii="Times New Roman" w:hAnsi="Times New Roman" w:cs="Times New Roman"/>
          <w:sz w:val="24"/>
          <w:szCs w:val="24"/>
        </w:rPr>
      </w:pPr>
    </w:p>
    <w:p w14:paraId="3605672C" w14:textId="77777777" w:rsidR="00BA171D" w:rsidRDefault="00BA171D"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Hedonist theories </w:t>
      </w:r>
      <w:r w:rsidR="00AE154F" w:rsidRPr="008A0582">
        <w:rPr>
          <w:rFonts w:ascii="Times New Roman" w:hAnsi="Times New Roman" w:cs="Times New Roman"/>
          <w:sz w:val="24"/>
          <w:szCs w:val="24"/>
        </w:rPr>
        <w:t>describe</w:t>
      </w:r>
      <w:r w:rsidRPr="008A0582">
        <w:rPr>
          <w:rFonts w:ascii="Times New Roman" w:hAnsi="Times New Roman" w:cs="Times New Roman"/>
          <w:sz w:val="24"/>
          <w:szCs w:val="24"/>
        </w:rPr>
        <w:t xml:space="preserve"> welfare in terms of the balance between pl</w:t>
      </w:r>
      <w:r w:rsidR="00CD1E70">
        <w:rPr>
          <w:rFonts w:ascii="Times New Roman" w:hAnsi="Times New Roman" w:cs="Times New Roman"/>
          <w:sz w:val="24"/>
          <w:szCs w:val="24"/>
        </w:rPr>
        <w:t>easure and pain in one’s life. This general view, famously championed by Jeremy Bentham and John Stuart Mill, holds that</w:t>
      </w:r>
      <w:r w:rsidRPr="008A0582">
        <w:rPr>
          <w:rFonts w:ascii="Times New Roman" w:hAnsi="Times New Roman" w:cs="Times New Roman"/>
          <w:sz w:val="24"/>
          <w:szCs w:val="24"/>
        </w:rPr>
        <w:t xml:space="preserve"> life goes well for an individual if they experience a </w:t>
      </w:r>
      <w:r w:rsidR="00AE154F" w:rsidRPr="008A0582">
        <w:rPr>
          <w:rFonts w:ascii="Times New Roman" w:hAnsi="Times New Roman" w:cs="Times New Roman"/>
          <w:sz w:val="24"/>
          <w:szCs w:val="24"/>
        </w:rPr>
        <w:t>large amount</w:t>
      </w:r>
      <w:r w:rsidRPr="008A0582">
        <w:rPr>
          <w:rFonts w:ascii="Times New Roman" w:hAnsi="Times New Roman" w:cs="Times New Roman"/>
          <w:sz w:val="24"/>
          <w:szCs w:val="24"/>
        </w:rPr>
        <w:t xml:space="preserve"> of pleasure and a little pain, or, at least, if they experience more plea</w:t>
      </w:r>
      <w:r w:rsidR="00AE154F" w:rsidRPr="008A0582">
        <w:rPr>
          <w:rFonts w:ascii="Times New Roman" w:hAnsi="Times New Roman" w:cs="Times New Roman"/>
          <w:sz w:val="24"/>
          <w:szCs w:val="24"/>
        </w:rPr>
        <w:t>sure than pain (</w:t>
      </w:r>
      <w:r w:rsidR="00CD1E70">
        <w:rPr>
          <w:rFonts w:ascii="Times New Roman" w:hAnsi="Times New Roman" w:cs="Times New Roman"/>
          <w:sz w:val="24"/>
          <w:szCs w:val="24"/>
        </w:rPr>
        <w:t xml:space="preserve">Bentham 1789; Mill 1861; </w:t>
      </w:r>
      <w:r w:rsidR="00AE154F" w:rsidRPr="008A0582">
        <w:rPr>
          <w:rFonts w:ascii="Times New Roman" w:hAnsi="Times New Roman" w:cs="Times New Roman"/>
          <w:sz w:val="24"/>
          <w:szCs w:val="24"/>
        </w:rPr>
        <w:t>Parfit 198</w:t>
      </w:r>
      <w:r w:rsidR="00326DA6">
        <w:rPr>
          <w:rFonts w:ascii="Times New Roman" w:hAnsi="Times New Roman" w:cs="Times New Roman"/>
          <w:sz w:val="24"/>
          <w:szCs w:val="24"/>
        </w:rPr>
        <w:t>4</w:t>
      </w:r>
      <w:r w:rsidR="00AE154F" w:rsidRPr="008A0582">
        <w:rPr>
          <w:rFonts w:ascii="Times New Roman" w:hAnsi="Times New Roman" w:cs="Times New Roman"/>
          <w:sz w:val="24"/>
          <w:szCs w:val="24"/>
        </w:rPr>
        <w:t xml:space="preserve">). Poor welfare </w:t>
      </w:r>
      <w:r w:rsidRPr="008A0582">
        <w:rPr>
          <w:rFonts w:ascii="Times New Roman" w:hAnsi="Times New Roman" w:cs="Times New Roman"/>
          <w:sz w:val="24"/>
          <w:szCs w:val="24"/>
        </w:rPr>
        <w:t xml:space="preserve">is marked by much pain and little pleasure. </w:t>
      </w:r>
      <w:r w:rsidR="00773FBB" w:rsidRPr="008A0582">
        <w:rPr>
          <w:rFonts w:ascii="Times New Roman" w:hAnsi="Times New Roman" w:cs="Times New Roman"/>
          <w:sz w:val="24"/>
          <w:szCs w:val="24"/>
        </w:rPr>
        <w:t>Bentham an</w:t>
      </w:r>
      <w:r w:rsidR="00F711A6" w:rsidRPr="008A0582">
        <w:rPr>
          <w:rFonts w:ascii="Times New Roman" w:hAnsi="Times New Roman" w:cs="Times New Roman"/>
          <w:sz w:val="24"/>
          <w:szCs w:val="24"/>
        </w:rPr>
        <w:t xml:space="preserve">d </w:t>
      </w:r>
      <w:r w:rsidR="00117C83">
        <w:rPr>
          <w:rFonts w:ascii="Times New Roman" w:hAnsi="Times New Roman" w:cs="Times New Roman"/>
          <w:sz w:val="24"/>
          <w:szCs w:val="24"/>
        </w:rPr>
        <w:t>Mill</w:t>
      </w:r>
      <w:r w:rsidR="00F711A6" w:rsidRPr="008A0582">
        <w:rPr>
          <w:rFonts w:ascii="Times New Roman" w:hAnsi="Times New Roman" w:cs="Times New Roman"/>
          <w:sz w:val="24"/>
          <w:szCs w:val="24"/>
        </w:rPr>
        <w:t xml:space="preserve"> used this</w:t>
      </w:r>
      <w:r w:rsidR="00773FBB" w:rsidRPr="008A0582">
        <w:rPr>
          <w:rFonts w:ascii="Times New Roman" w:hAnsi="Times New Roman" w:cs="Times New Roman"/>
          <w:sz w:val="24"/>
          <w:szCs w:val="24"/>
        </w:rPr>
        <w:t xml:space="preserve"> </w:t>
      </w:r>
      <w:r w:rsidR="00F711A6" w:rsidRPr="008A0582">
        <w:rPr>
          <w:rFonts w:ascii="Times New Roman" w:hAnsi="Times New Roman" w:cs="Times New Roman"/>
          <w:sz w:val="24"/>
          <w:szCs w:val="24"/>
        </w:rPr>
        <w:t>calculus</w:t>
      </w:r>
      <w:r w:rsidR="00773FBB" w:rsidRPr="008A0582">
        <w:rPr>
          <w:rFonts w:ascii="Times New Roman" w:hAnsi="Times New Roman" w:cs="Times New Roman"/>
          <w:sz w:val="24"/>
          <w:szCs w:val="24"/>
        </w:rPr>
        <w:t xml:space="preserve"> of pleasure over pain as the driving principle </w:t>
      </w:r>
      <w:r w:rsidR="00F711A6" w:rsidRPr="008A0582">
        <w:rPr>
          <w:rFonts w:ascii="Times New Roman" w:hAnsi="Times New Roman" w:cs="Times New Roman"/>
          <w:sz w:val="24"/>
          <w:szCs w:val="24"/>
        </w:rPr>
        <w:t>for their respective</w:t>
      </w:r>
      <w:r w:rsidR="00773FBB" w:rsidRPr="008A0582">
        <w:rPr>
          <w:rFonts w:ascii="Times New Roman" w:hAnsi="Times New Roman" w:cs="Times New Roman"/>
          <w:sz w:val="24"/>
          <w:szCs w:val="24"/>
        </w:rPr>
        <w:t xml:space="preserve"> and closely related ethical theories. </w:t>
      </w:r>
      <w:r w:rsidR="00117C83">
        <w:rPr>
          <w:rFonts w:ascii="Times New Roman" w:hAnsi="Times New Roman" w:cs="Times New Roman"/>
          <w:sz w:val="24"/>
          <w:szCs w:val="24"/>
        </w:rPr>
        <w:t xml:space="preserve">Mill differed from Bentham </w:t>
      </w:r>
      <w:r w:rsidR="00F711A6" w:rsidRPr="008A0582">
        <w:rPr>
          <w:rFonts w:ascii="Times New Roman" w:hAnsi="Times New Roman" w:cs="Times New Roman"/>
          <w:sz w:val="24"/>
          <w:szCs w:val="24"/>
        </w:rPr>
        <w:t xml:space="preserve">with respect to </w:t>
      </w:r>
      <w:r w:rsidR="00117C83">
        <w:rPr>
          <w:rFonts w:ascii="Times New Roman" w:hAnsi="Times New Roman" w:cs="Times New Roman"/>
          <w:sz w:val="24"/>
          <w:szCs w:val="24"/>
        </w:rPr>
        <w:t xml:space="preserve">the quality of pleasures, </w:t>
      </w:r>
      <w:r w:rsidR="00F711A6" w:rsidRPr="008A0582">
        <w:rPr>
          <w:rFonts w:ascii="Times New Roman" w:hAnsi="Times New Roman" w:cs="Times New Roman"/>
          <w:sz w:val="24"/>
          <w:szCs w:val="24"/>
        </w:rPr>
        <w:t>which pleasures counted</w:t>
      </w:r>
      <w:r w:rsidR="00117C83">
        <w:rPr>
          <w:rFonts w:ascii="Times New Roman" w:hAnsi="Times New Roman" w:cs="Times New Roman"/>
          <w:sz w:val="24"/>
          <w:szCs w:val="24"/>
        </w:rPr>
        <w:t>,</w:t>
      </w:r>
      <w:r w:rsidR="00F711A6" w:rsidRPr="008A0582">
        <w:rPr>
          <w:rFonts w:ascii="Times New Roman" w:hAnsi="Times New Roman" w:cs="Times New Roman"/>
          <w:sz w:val="24"/>
          <w:szCs w:val="24"/>
        </w:rPr>
        <w:t xml:space="preserve"> and to which degree. </w:t>
      </w:r>
      <w:r w:rsidR="00117C83">
        <w:rPr>
          <w:rFonts w:ascii="Times New Roman" w:hAnsi="Times New Roman" w:cs="Times New Roman"/>
          <w:sz w:val="24"/>
          <w:szCs w:val="24"/>
        </w:rPr>
        <w:t xml:space="preserve">On account of this, </w:t>
      </w:r>
      <w:r w:rsidR="00F711A6" w:rsidRPr="008A0582">
        <w:rPr>
          <w:rFonts w:ascii="Times New Roman" w:hAnsi="Times New Roman" w:cs="Times New Roman"/>
          <w:sz w:val="24"/>
          <w:szCs w:val="24"/>
        </w:rPr>
        <w:t>Mill divided pleasures into ‘higher’</w:t>
      </w:r>
      <w:r w:rsidR="00117C83">
        <w:rPr>
          <w:rFonts w:ascii="Times New Roman" w:hAnsi="Times New Roman" w:cs="Times New Roman"/>
          <w:sz w:val="24"/>
          <w:szCs w:val="24"/>
        </w:rPr>
        <w:t xml:space="preserve"> pleasures </w:t>
      </w:r>
      <w:r w:rsidR="00F711A6" w:rsidRPr="008A0582">
        <w:rPr>
          <w:rFonts w:ascii="Times New Roman" w:hAnsi="Times New Roman" w:cs="Times New Roman"/>
          <w:sz w:val="24"/>
          <w:szCs w:val="24"/>
        </w:rPr>
        <w:t>(</w:t>
      </w:r>
      <w:r w:rsidR="00117C83">
        <w:rPr>
          <w:rFonts w:ascii="Times New Roman" w:hAnsi="Times New Roman" w:cs="Times New Roman"/>
          <w:sz w:val="24"/>
          <w:szCs w:val="24"/>
        </w:rPr>
        <w:t xml:space="preserve">for example </w:t>
      </w:r>
      <w:r w:rsidR="00F711A6" w:rsidRPr="008A0582">
        <w:rPr>
          <w:rFonts w:ascii="Times New Roman" w:hAnsi="Times New Roman" w:cs="Times New Roman"/>
          <w:sz w:val="24"/>
          <w:szCs w:val="24"/>
        </w:rPr>
        <w:t xml:space="preserve">reading a brilliant novel) and ‘lower’ pleasures (getting a massage) and famously remarked </w:t>
      </w:r>
      <w:r w:rsidR="00326DA6">
        <w:rPr>
          <w:rFonts w:ascii="Times New Roman" w:hAnsi="Times New Roman" w:cs="Times New Roman"/>
          <w:sz w:val="24"/>
          <w:szCs w:val="24"/>
        </w:rPr>
        <w:t>that it is</w:t>
      </w:r>
      <w:r w:rsidR="00F711A6" w:rsidRPr="008A0582">
        <w:rPr>
          <w:rFonts w:ascii="Times New Roman" w:hAnsi="Times New Roman" w:cs="Times New Roman"/>
          <w:sz w:val="24"/>
          <w:szCs w:val="24"/>
        </w:rPr>
        <w:t xml:space="preserve"> better to be an unsatisfied human than a satisfied pig</w:t>
      </w:r>
      <w:r w:rsidR="00326DA6">
        <w:rPr>
          <w:rFonts w:ascii="Times New Roman" w:hAnsi="Times New Roman" w:cs="Times New Roman"/>
          <w:sz w:val="24"/>
          <w:szCs w:val="24"/>
        </w:rPr>
        <w:t xml:space="preserve"> (1861)</w:t>
      </w:r>
      <w:r w:rsidR="00F711A6" w:rsidRPr="008A0582">
        <w:rPr>
          <w:rFonts w:ascii="Times New Roman" w:hAnsi="Times New Roman" w:cs="Times New Roman"/>
          <w:sz w:val="24"/>
          <w:szCs w:val="24"/>
        </w:rPr>
        <w:t xml:space="preserve">. At the foundation of any theory of hedonism, and regardless of the differences within </w:t>
      </w:r>
      <w:r w:rsidR="00AE154F" w:rsidRPr="008A0582">
        <w:rPr>
          <w:rFonts w:ascii="Times New Roman" w:hAnsi="Times New Roman" w:cs="Times New Roman"/>
          <w:sz w:val="24"/>
          <w:szCs w:val="24"/>
        </w:rPr>
        <w:t xml:space="preserve">those </w:t>
      </w:r>
      <w:r w:rsidR="00F711A6" w:rsidRPr="008A0582">
        <w:rPr>
          <w:rFonts w:ascii="Times New Roman" w:hAnsi="Times New Roman" w:cs="Times New Roman"/>
          <w:sz w:val="24"/>
          <w:szCs w:val="24"/>
        </w:rPr>
        <w:t>theories classified as hedonistic, is that a subject of welfare must</w:t>
      </w:r>
      <w:r w:rsidRPr="008A0582">
        <w:rPr>
          <w:rFonts w:ascii="Times New Roman" w:hAnsi="Times New Roman" w:cs="Times New Roman"/>
          <w:sz w:val="24"/>
          <w:szCs w:val="24"/>
        </w:rPr>
        <w:t xml:space="preserve"> experience </w:t>
      </w:r>
      <w:r w:rsidR="00F711A6" w:rsidRPr="008A0582">
        <w:rPr>
          <w:rFonts w:ascii="Times New Roman" w:hAnsi="Times New Roman" w:cs="Times New Roman"/>
          <w:sz w:val="24"/>
          <w:szCs w:val="24"/>
        </w:rPr>
        <w:t>pleasure and pain, and their welfare is the balance between these two kinds of experiences</w:t>
      </w:r>
      <w:r w:rsidR="00CD1E70">
        <w:rPr>
          <w:rFonts w:ascii="Times New Roman" w:hAnsi="Times New Roman" w:cs="Times New Roman"/>
          <w:sz w:val="24"/>
          <w:szCs w:val="24"/>
        </w:rPr>
        <w:t xml:space="preserve"> (Bradley 2015)</w:t>
      </w:r>
      <w:r w:rsidRPr="008A0582">
        <w:rPr>
          <w:rFonts w:ascii="Times New Roman" w:hAnsi="Times New Roman" w:cs="Times New Roman"/>
          <w:sz w:val="24"/>
          <w:szCs w:val="24"/>
        </w:rPr>
        <w:t>.</w:t>
      </w:r>
      <w:r w:rsidR="00F711A6" w:rsidRPr="008A0582">
        <w:rPr>
          <w:rFonts w:ascii="Times New Roman" w:hAnsi="Times New Roman" w:cs="Times New Roman"/>
          <w:sz w:val="24"/>
          <w:szCs w:val="24"/>
        </w:rPr>
        <w:t xml:space="preserve"> </w:t>
      </w:r>
    </w:p>
    <w:p w14:paraId="0853C573" w14:textId="77777777" w:rsidR="00A92AAE" w:rsidRDefault="00A92AAE" w:rsidP="00C07454">
      <w:pPr>
        <w:spacing w:after="0" w:line="480" w:lineRule="auto"/>
        <w:jc w:val="both"/>
        <w:rPr>
          <w:rFonts w:ascii="Times New Roman" w:hAnsi="Times New Roman" w:cs="Times New Roman"/>
          <w:sz w:val="24"/>
          <w:szCs w:val="24"/>
        </w:rPr>
      </w:pPr>
    </w:p>
    <w:p w14:paraId="10CA84AD" w14:textId="77777777" w:rsidR="00D24369" w:rsidRDefault="00D24369" w:rsidP="00C07454">
      <w:pPr>
        <w:spacing w:after="0" w:line="480" w:lineRule="auto"/>
        <w:jc w:val="both"/>
        <w:rPr>
          <w:rFonts w:ascii="Times New Roman" w:hAnsi="Times New Roman" w:cs="Times New Roman"/>
          <w:i/>
          <w:sz w:val="24"/>
          <w:szCs w:val="24"/>
        </w:rPr>
      </w:pPr>
    </w:p>
    <w:p w14:paraId="4450A7A8" w14:textId="77777777" w:rsidR="00D24369" w:rsidRDefault="00D24369" w:rsidP="00C07454">
      <w:pPr>
        <w:spacing w:after="0" w:line="480" w:lineRule="auto"/>
        <w:jc w:val="both"/>
        <w:rPr>
          <w:rFonts w:ascii="Times New Roman" w:hAnsi="Times New Roman" w:cs="Times New Roman"/>
          <w:i/>
          <w:sz w:val="24"/>
          <w:szCs w:val="24"/>
        </w:rPr>
      </w:pPr>
    </w:p>
    <w:p w14:paraId="653CA475" w14:textId="77777777" w:rsidR="00D24369" w:rsidRDefault="00D24369" w:rsidP="00C07454">
      <w:pPr>
        <w:spacing w:after="0" w:line="480" w:lineRule="auto"/>
        <w:jc w:val="both"/>
        <w:rPr>
          <w:rFonts w:ascii="Times New Roman" w:hAnsi="Times New Roman" w:cs="Times New Roman"/>
          <w:i/>
          <w:sz w:val="24"/>
          <w:szCs w:val="24"/>
        </w:rPr>
      </w:pPr>
    </w:p>
    <w:p w14:paraId="627E00D5" w14:textId="77777777" w:rsidR="00A92AAE" w:rsidRPr="00A92AAE" w:rsidRDefault="00A92AAE" w:rsidP="00C07454">
      <w:pPr>
        <w:spacing w:after="0" w:line="480" w:lineRule="auto"/>
        <w:jc w:val="both"/>
        <w:rPr>
          <w:rFonts w:ascii="Times New Roman" w:hAnsi="Times New Roman" w:cs="Times New Roman"/>
          <w:i/>
          <w:sz w:val="24"/>
          <w:szCs w:val="24"/>
        </w:rPr>
      </w:pPr>
      <w:r w:rsidRPr="00A92AAE">
        <w:rPr>
          <w:rFonts w:ascii="Times New Roman" w:hAnsi="Times New Roman" w:cs="Times New Roman"/>
          <w:i/>
          <w:sz w:val="24"/>
          <w:szCs w:val="24"/>
        </w:rPr>
        <w:lastRenderedPageBreak/>
        <w:t>Desire-Fulfillment</w:t>
      </w:r>
      <w:r>
        <w:rPr>
          <w:rFonts w:ascii="Times New Roman" w:hAnsi="Times New Roman" w:cs="Times New Roman"/>
          <w:i/>
          <w:sz w:val="24"/>
          <w:szCs w:val="24"/>
        </w:rPr>
        <w:t xml:space="preserve"> Theories</w:t>
      </w:r>
    </w:p>
    <w:p w14:paraId="16F2CD8A" w14:textId="77777777" w:rsidR="00A92AAE" w:rsidRPr="008A0582" w:rsidRDefault="00A92AAE" w:rsidP="00C07454">
      <w:pPr>
        <w:spacing w:after="0" w:line="480" w:lineRule="auto"/>
        <w:jc w:val="both"/>
        <w:rPr>
          <w:rFonts w:ascii="Times New Roman" w:hAnsi="Times New Roman" w:cs="Times New Roman"/>
          <w:sz w:val="24"/>
          <w:szCs w:val="24"/>
        </w:rPr>
      </w:pPr>
    </w:p>
    <w:p w14:paraId="7BC3D8A8" w14:textId="77777777" w:rsidR="00BA171D" w:rsidRDefault="00BA171D" w:rsidP="00C07454">
      <w:pPr>
        <w:spacing w:after="0" w:line="480" w:lineRule="auto"/>
        <w:jc w:val="both"/>
        <w:rPr>
          <w:rFonts w:ascii="Times New Roman" w:hAnsi="Times New Roman" w:cs="Times New Roman"/>
          <w:iCs/>
          <w:sz w:val="24"/>
          <w:szCs w:val="24"/>
        </w:rPr>
      </w:pPr>
      <w:r w:rsidRPr="008A0582">
        <w:rPr>
          <w:rFonts w:ascii="Times New Roman" w:hAnsi="Times New Roman" w:cs="Times New Roman"/>
          <w:sz w:val="24"/>
          <w:szCs w:val="24"/>
        </w:rPr>
        <w:t xml:space="preserve">Desire-fulfillment theories, on the other hand, ground welfare in the satisfaction of the desires of the welfare subject. An individual’s welfare increases when </w:t>
      </w:r>
      <w:r w:rsidR="00326DA6">
        <w:rPr>
          <w:rFonts w:ascii="Times New Roman" w:hAnsi="Times New Roman" w:cs="Times New Roman"/>
          <w:sz w:val="24"/>
          <w:szCs w:val="24"/>
        </w:rPr>
        <w:t>her</w:t>
      </w:r>
      <w:r w:rsidRPr="008A0582">
        <w:rPr>
          <w:rFonts w:ascii="Times New Roman" w:hAnsi="Times New Roman" w:cs="Times New Roman"/>
          <w:sz w:val="24"/>
          <w:szCs w:val="24"/>
        </w:rPr>
        <w:t xml:space="preserve"> desires are satisfied and decreases when </w:t>
      </w:r>
      <w:r w:rsidR="00326DA6">
        <w:rPr>
          <w:rFonts w:ascii="Times New Roman" w:hAnsi="Times New Roman" w:cs="Times New Roman"/>
          <w:sz w:val="24"/>
          <w:szCs w:val="24"/>
        </w:rPr>
        <w:t>her de</w:t>
      </w:r>
      <w:r w:rsidRPr="008A0582">
        <w:rPr>
          <w:rFonts w:ascii="Times New Roman" w:hAnsi="Times New Roman" w:cs="Times New Roman"/>
          <w:sz w:val="24"/>
          <w:szCs w:val="24"/>
        </w:rPr>
        <w:t>sires are frustrated. Theories differ on how the realizations of such desires should be weighed and calculated in order to assess an individual’s welfare or which de</w:t>
      </w:r>
      <w:r w:rsidR="00AE154F" w:rsidRPr="008A0582">
        <w:rPr>
          <w:rFonts w:ascii="Times New Roman" w:hAnsi="Times New Roman" w:cs="Times New Roman"/>
          <w:sz w:val="24"/>
          <w:szCs w:val="24"/>
        </w:rPr>
        <w:t xml:space="preserve">sires count as true desires. Regardless of these differences, </w:t>
      </w:r>
      <w:r w:rsidRPr="008A0582">
        <w:rPr>
          <w:rFonts w:ascii="Times New Roman" w:hAnsi="Times New Roman" w:cs="Times New Roman"/>
          <w:sz w:val="24"/>
          <w:szCs w:val="24"/>
        </w:rPr>
        <w:t>all theories which fall into the ‘Desire-fulfillment’ category share that feature for which they are named</w:t>
      </w:r>
      <w:r w:rsidR="0052382E" w:rsidRPr="008A0582">
        <w:rPr>
          <w:rFonts w:ascii="Times New Roman" w:hAnsi="Times New Roman" w:cs="Times New Roman"/>
          <w:sz w:val="24"/>
          <w:szCs w:val="24"/>
        </w:rPr>
        <w:t xml:space="preserve"> (Parfit 1</w:t>
      </w:r>
      <w:r w:rsidR="00326DA6">
        <w:rPr>
          <w:rFonts w:ascii="Times New Roman" w:hAnsi="Times New Roman" w:cs="Times New Roman"/>
          <w:sz w:val="24"/>
          <w:szCs w:val="24"/>
        </w:rPr>
        <w:t>984</w:t>
      </w:r>
      <w:r w:rsidR="0052382E" w:rsidRPr="008A0582">
        <w:rPr>
          <w:rFonts w:ascii="Times New Roman" w:hAnsi="Times New Roman" w:cs="Times New Roman"/>
          <w:sz w:val="24"/>
          <w:szCs w:val="24"/>
        </w:rPr>
        <w:t>)</w:t>
      </w:r>
      <w:r w:rsidRPr="008A0582">
        <w:rPr>
          <w:rFonts w:ascii="Times New Roman" w:hAnsi="Times New Roman" w:cs="Times New Roman"/>
          <w:sz w:val="24"/>
          <w:szCs w:val="24"/>
        </w:rPr>
        <w:t xml:space="preserve">. As Robert </w:t>
      </w:r>
      <w:proofErr w:type="spellStart"/>
      <w:r w:rsidRPr="008A0582">
        <w:rPr>
          <w:rFonts w:ascii="Times New Roman" w:hAnsi="Times New Roman" w:cs="Times New Roman"/>
          <w:sz w:val="24"/>
          <w:szCs w:val="24"/>
        </w:rPr>
        <w:t>Mabrito</w:t>
      </w:r>
      <w:proofErr w:type="spellEnd"/>
      <w:r w:rsidRPr="008A0582">
        <w:rPr>
          <w:rFonts w:ascii="Times New Roman" w:hAnsi="Times New Roman" w:cs="Times New Roman"/>
          <w:sz w:val="24"/>
          <w:szCs w:val="24"/>
        </w:rPr>
        <w:t xml:space="preserve"> summarizes: “</w:t>
      </w:r>
      <w:r w:rsidRPr="008A0582">
        <w:rPr>
          <w:rFonts w:ascii="Times New Roman" w:hAnsi="Times New Roman" w:cs="Times New Roman"/>
          <w:iCs/>
          <w:sz w:val="24"/>
          <w:szCs w:val="24"/>
        </w:rPr>
        <w:t>The basic idea of a desire theory of welfare is that how good a life is for the person who lives it is a matter of how many of that person’s desires are satisfied. The more satisfied desires the better the life” (2013, p. 299).</w:t>
      </w:r>
      <w:r w:rsidR="00467EE4" w:rsidRPr="008A0582">
        <w:rPr>
          <w:rFonts w:ascii="Times New Roman" w:hAnsi="Times New Roman" w:cs="Times New Roman"/>
          <w:iCs/>
          <w:sz w:val="24"/>
          <w:szCs w:val="24"/>
        </w:rPr>
        <w:t xml:space="preserve"> Your life goes better when you obtain those things or experiences which you want, and worse when you are prevented from obtaining that which you want. </w:t>
      </w:r>
      <w:r w:rsidR="00987110" w:rsidRPr="008A0582">
        <w:rPr>
          <w:rFonts w:ascii="Times New Roman" w:hAnsi="Times New Roman" w:cs="Times New Roman"/>
          <w:iCs/>
          <w:sz w:val="24"/>
          <w:szCs w:val="24"/>
        </w:rPr>
        <w:t>Apart from disagreements about w</w:t>
      </w:r>
      <w:r w:rsidR="00467EE4" w:rsidRPr="008A0582">
        <w:rPr>
          <w:rFonts w:ascii="Times New Roman" w:hAnsi="Times New Roman" w:cs="Times New Roman"/>
          <w:iCs/>
          <w:sz w:val="24"/>
          <w:szCs w:val="24"/>
        </w:rPr>
        <w:t>hat it means to have a true interest in something, or which interests count towards your welfare, etc</w:t>
      </w:r>
      <w:r w:rsidR="00987110" w:rsidRPr="008A0582">
        <w:rPr>
          <w:rFonts w:ascii="Times New Roman" w:hAnsi="Times New Roman" w:cs="Times New Roman"/>
          <w:iCs/>
          <w:sz w:val="24"/>
          <w:szCs w:val="24"/>
        </w:rPr>
        <w:t xml:space="preserve">., all </w:t>
      </w:r>
      <w:r w:rsidR="00467EE4" w:rsidRPr="008A0582">
        <w:rPr>
          <w:rFonts w:ascii="Times New Roman" w:hAnsi="Times New Roman" w:cs="Times New Roman"/>
          <w:iCs/>
          <w:sz w:val="24"/>
          <w:szCs w:val="24"/>
        </w:rPr>
        <w:t xml:space="preserve">share the same basic principle: your life is good </w:t>
      </w:r>
      <w:r w:rsidR="00AD482E" w:rsidRPr="008A0582">
        <w:rPr>
          <w:rFonts w:ascii="Times New Roman" w:hAnsi="Times New Roman" w:cs="Times New Roman"/>
          <w:iCs/>
          <w:sz w:val="24"/>
          <w:szCs w:val="24"/>
        </w:rPr>
        <w:t xml:space="preserve">for you </w:t>
      </w:r>
      <w:r w:rsidR="00467EE4" w:rsidRPr="008A0582">
        <w:rPr>
          <w:rFonts w:ascii="Times New Roman" w:hAnsi="Times New Roman" w:cs="Times New Roman"/>
          <w:iCs/>
          <w:sz w:val="24"/>
          <w:szCs w:val="24"/>
        </w:rPr>
        <w:t xml:space="preserve">insofar as your desires are satisfied. </w:t>
      </w:r>
    </w:p>
    <w:p w14:paraId="235BA7B5" w14:textId="77777777" w:rsidR="00A92AAE" w:rsidRDefault="00A92AAE" w:rsidP="00C07454">
      <w:pPr>
        <w:spacing w:after="0" w:line="480" w:lineRule="auto"/>
        <w:jc w:val="both"/>
        <w:rPr>
          <w:rFonts w:ascii="Times New Roman" w:hAnsi="Times New Roman" w:cs="Times New Roman"/>
          <w:iCs/>
          <w:sz w:val="24"/>
          <w:szCs w:val="24"/>
        </w:rPr>
      </w:pPr>
    </w:p>
    <w:p w14:paraId="0E3D9C34" w14:textId="77777777" w:rsidR="00A92AAE" w:rsidRPr="00A92AAE" w:rsidRDefault="00A92AAE" w:rsidP="00C07454">
      <w:pPr>
        <w:spacing w:after="0" w:line="480" w:lineRule="auto"/>
        <w:jc w:val="both"/>
        <w:rPr>
          <w:rFonts w:ascii="Times New Roman" w:hAnsi="Times New Roman" w:cs="Times New Roman"/>
          <w:i/>
          <w:iCs/>
          <w:sz w:val="24"/>
          <w:szCs w:val="24"/>
        </w:rPr>
      </w:pPr>
      <w:r w:rsidRPr="00A92AAE">
        <w:rPr>
          <w:rFonts w:ascii="Times New Roman" w:hAnsi="Times New Roman" w:cs="Times New Roman"/>
          <w:i/>
          <w:iCs/>
          <w:sz w:val="24"/>
          <w:szCs w:val="24"/>
        </w:rPr>
        <w:t>Objective List Theories</w:t>
      </w:r>
    </w:p>
    <w:p w14:paraId="6C9E3B5F" w14:textId="77777777" w:rsidR="00A92AAE" w:rsidRPr="008A0582" w:rsidRDefault="00A92AAE" w:rsidP="00C07454">
      <w:pPr>
        <w:spacing w:after="0" w:line="480" w:lineRule="auto"/>
        <w:jc w:val="both"/>
        <w:rPr>
          <w:rFonts w:ascii="Times New Roman" w:hAnsi="Times New Roman" w:cs="Times New Roman"/>
          <w:iCs/>
          <w:sz w:val="24"/>
          <w:szCs w:val="24"/>
        </w:rPr>
      </w:pPr>
    </w:p>
    <w:p w14:paraId="0D58AC77" w14:textId="77777777" w:rsidR="00BA171D" w:rsidRPr="008A0582" w:rsidRDefault="00BA171D"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iCs/>
          <w:sz w:val="24"/>
          <w:szCs w:val="24"/>
        </w:rPr>
        <w:t>Objective list theories are the third kind of theories which purport to provide a list of goods that, despite an individual’s preferences or objections, are still good fo</w:t>
      </w:r>
      <w:r w:rsidR="00467EE4" w:rsidRPr="008A0582">
        <w:rPr>
          <w:rFonts w:ascii="Times New Roman" w:hAnsi="Times New Roman" w:cs="Times New Roman"/>
          <w:iCs/>
          <w:sz w:val="24"/>
          <w:szCs w:val="24"/>
        </w:rPr>
        <w:t xml:space="preserve">r that individual. </w:t>
      </w:r>
      <w:r w:rsidRPr="008A0582">
        <w:rPr>
          <w:rFonts w:ascii="Times New Roman" w:hAnsi="Times New Roman" w:cs="Times New Roman"/>
          <w:iCs/>
          <w:sz w:val="24"/>
          <w:szCs w:val="24"/>
        </w:rPr>
        <w:t xml:space="preserve">Objective list theories </w:t>
      </w:r>
      <w:r w:rsidR="00AC48C7" w:rsidRPr="008A0582">
        <w:rPr>
          <w:rFonts w:ascii="Times New Roman" w:hAnsi="Times New Roman" w:cs="Times New Roman"/>
          <w:iCs/>
          <w:sz w:val="24"/>
          <w:szCs w:val="24"/>
        </w:rPr>
        <w:t xml:space="preserve">are </w:t>
      </w:r>
      <w:r w:rsidR="00467EE4" w:rsidRPr="008A0582">
        <w:rPr>
          <w:rFonts w:ascii="Times New Roman" w:hAnsi="Times New Roman" w:cs="Times New Roman"/>
          <w:iCs/>
          <w:sz w:val="24"/>
          <w:szCs w:val="24"/>
        </w:rPr>
        <w:t xml:space="preserve">those which, as the name suggests, propose a list of </w:t>
      </w:r>
      <w:r w:rsidRPr="008A0582">
        <w:rPr>
          <w:rFonts w:ascii="Times New Roman" w:hAnsi="Times New Roman" w:cs="Times New Roman"/>
          <w:iCs/>
          <w:sz w:val="24"/>
          <w:szCs w:val="24"/>
        </w:rPr>
        <w:t xml:space="preserve">items </w:t>
      </w:r>
      <w:r w:rsidR="00467EE4" w:rsidRPr="008A0582">
        <w:rPr>
          <w:rFonts w:ascii="Times New Roman" w:hAnsi="Times New Roman" w:cs="Times New Roman"/>
          <w:iCs/>
          <w:sz w:val="24"/>
          <w:szCs w:val="24"/>
        </w:rPr>
        <w:t>which constitute welfare. This list extends beyond mere pleasurable experience or the satisfaction of desires. Some experiences or events just are good for individuals</w:t>
      </w:r>
      <w:r w:rsidR="0052382E" w:rsidRPr="008A0582">
        <w:rPr>
          <w:rFonts w:ascii="Times New Roman" w:hAnsi="Times New Roman" w:cs="Times New Roman"/>
          <w:iCs/>
          <w:sz w:val="24"/>
          <w:szCs w:val="24"/>
        </w:rPr>
        <w:t>, whether they desire them or not</w:t>
      </w:r>
      <w:r w:rsidR="00467EE4" w:rsidRPr="008A0582">
        <w:rPr>
          <w:rFonts w:ascii="Times New Roman" w:hAnsi="Times New Roman" w:cs="Times New Roman"/>
          <w:iCs/>
          <w:sz w:val="24"/>
          <w:szCs w:val="24"/>
        </w:rPr>
        <w:t xml:space="preserve">. </w:t>
      </w:r>
      <w:r w:rsidRPr="008A0582">
        <w:rPr>
          <w:rFonts w:ascii="Times New Roman" w:hAnsi="Times New Roman" w:cs="Times New Roman"/>
          <w:iCs/>
          <w:sz w:val="24"/>
          <w:szCs w:val="24"/>
        </w:rPr>
        <w:t xml:space="preserve"> </w:t>
      </w:r>
      <w:r w:rsidR="00467EE4" w:rsidRPr="008A0582">
        <w:rPr>
          <w:rFonts w:ascii="Times New Roman" w:hAnsi="Times New Roman" w:cs="Times New Roman"/>
          <w:iCs/>
          <w:sz w:val="24"/>
          <w:szCs w:val="24"/>
        </w:rPr>
        <w:t xml:space="preserve">Examples </w:t>
      </w:r>
      <w:r w:rsidR="00467EE4" w:rsidRPr="008A0582">
        <w:rPr>
          <w:rFonts w:ascii="Times New Roman" w:hAnsi="Times New Roman" w:cs="Times New Roman"/>
          <w:iCs/>
          <w:sz w:val="24"/>
          <w:szCs w:val="24"/>
        </w:rPr>
        <w:lastRenderedPageBreak/>
        <w:t>of such items might be love, knowledge,</w:t>
      </w:r>
      <w:r w:rsidRPr="008A0582">
        <w:rPr>
          <w:rFonts w:ascii="Times New Roman" w:hAnsi="Times New Roman" w:cs="Times New Roman"/>
          <w:iCs/>
          <w:sz w:val="24"/>
          <w:szCs w:val="24"/>
        </w:rPr>
        <w:t xml:space="preserve"> fr</w:t>
      </w:r>
      <w:r w:rsidR="00467EE4" w:rsidRPr="008A0582">
        <w:rPr>
          <w:rFonts w:ascii="Times New Roman" w:hAnsi="Times New Roman" w:cs="Times New Roman"/>
          <w:iCs/>
          <w:sz w:val="24"/>
          <w:szCs w:val="24"/>
        </w:rPr>
        <w:t xml:space="preserve">iendship, or respect </w:t>
      </w:r>
      <w:r w:rsidRPr="008A0582">
        <w:rPr>
          <w:rFonts w:ascii="Times New Roman" w:hAnsi="Times New Roman" w:cs="Times New Roman"/>
          <w:iCs/>
          <w:sz w:val="24"/>
          <w:szCs w:val="24"/>
        </w:rPr>
        <w:t>(</w:t>
      </w:r>
      <w:r w:rsidR="00467EE4" w:rsidRPr="008A0582">
        <w:rPr>
          <w:rFonts w:ascii="Times New Roman" w:hAnsi="Times New Roman" w:cs="Times New Roman"/>
          <w:iCs/>
          <w:sz w:val="24"/>
          <w:szCs w:val="24"/>
        </w:rPr>
        <w:t>Parfit 198</w:t>
      </w:r>
      <w:r w:rsidR="00041E4B">
        <w:rPr>
          <w:rFonts w:ascii="Times New Roman" w:hAnsi="Times New Roman" w:cs="Times New Roman"/>
          <w:iCs/>
          <w:sz w:val="24"/>
          <w:szCs w:val="24"/>
        </w:rPr>
        <w:t xml:space="preserve">4 </w:t>
      </w:r>
      <w:r w:rsidR="00CD1E70">
        <w:rPr>
          <w:rFonts w:ascii="Times New Roman" w:hAnsi="Times New Roman" w:cs="Times New Roman"/>
          <w:iCs/>
          <w:sz w:val="24"/>
          <w:szCs w:val="24"/>
        </w:rPr>
        <w:t>pp. 493-502</w:t>
      </w:r>
      <w:r w:rsidR="00467EE4" w:rsidRPr="008A0582">
        <w:rPr>
          <w:rFonts w:ascii="Times New Roman" w:hAnsi="Times New Roman" w:cs="Times New Roman"/>
          <w:sz w:val="24"/>
          <w:szCs w:val="24"/>
        </w:rPr>
        <w:t>).</w:t>
      </w:r>
      <w:r w:rsidRPr="008A0582">
        <w:rPr>
          <w:rFonts w:ascii="Times New Roman" w:hAnsi="Times New Roman" w:cs="Times New Roman"/>
          <w:sz w:val="24"/>
          <w:szCs w:val="24"/>
        </w:rPr>
        <w:t xml:space="preserve"> </w:t>
      </w:r>
      <w:r w:rsidR="0052382E" w:rsidRPr="008A0582">
        <w:rPr>
          <w:rFonts w:ascii="Times New Roman" w:hAnsi="Times New Roman" w:cs="Times New Roman"/>
          <w:sz w:val="24"/>
          <w:szCs w:val="24"/>
        </w:rPr>
        <w:t xml:space="preserve">Objective list theories are attractive because they leave room for </w:t>
      </w:r>
      <w:r w:rsidR="00AE154F" w:rsidRPr="008A0582">
        <w:rPr>
          <w:rFonts w:ascii="Times New Roman" w:hAnsi="Times New Roman" w:cs="Times New Roman"/>
          <w:sz w:val="24"/>
          <w:szCs w:val="24"/>
        </w:rPr>
        <w:t xml:space="preserve">certain </w:t>
      </w:r>
      <w:r w:rsidR="0052382E" w:rsidRPr="008A0582">
        <w:rPr>
          <w:rFonts w:ascii="Times New Roman" w:hAnsi="Times New Roman" w:cs="Times New Roman"/>
          <w:sz w:val="24"/>
          <w:szCs w:val="24"/>
        </w:rPr>
        <w:t xml:space="preserve">things being good for individuals even when unwanted </w:t>
      </w:r>
      <w:r w:rsidR="00AE154F" w:rsidRPr="008A0582">
        <w:rPr>
          <w:rFonts w:ascii="Times New Roman" w:hAnsi="Times New Roman" w:cs="Times New Roman"/>
          <w:sz w:val="24"/>
          <w:szCs w:val="24"/>
        </w:rPr>
        <w:t xml:space="preserve">(contra desire-fulfillment) </w:t>
      </w:r>
      <w:r w:rsidR="0052382E" w:rsidRPr="008A0582">
        <w:rPr>
          <w:rFonts w:ascii="Times New Roman" w:hAnsi="Times New Roman" w:cs="Times New Roman"/>
          <w:sz w:val="24"/>
          <w:szCs w:val="24"/>
        </w:rPr>
        <w:t>and even if causing more pain than pleasure</w:t>
      </w:r>
      <w:r w:rsidR="00AE154F" w:rsidRPr="008A0582">
        <w:rPr>
          <w:rFonts w:ascii="Times New Roman" w:hAnsi="Times New Roman" w:cs="Times New Roman"/>
          <w:sz w:val="24"/>
          <w:szCs w:val="24"/>
        </w:rPr>
        <w:t xml:space="preserve"> (contra hedonism)</w:t>
      </w:r>
      <w:r w:rsidR="0052382E" w:rsidRPr="008A0582">
        <w:rPr>
          <w:rFonts w:ascii="Times New Roman" w:hAnsi="Times New Roman" w:cs="Times New Roman"/>
          <w:sz w:val="24"/>
          <w:szCs w:val="24"/>
        </w:rPr>
        <w:t xml:space="preserve">. </w:t>
      </w:r>
      <w:r w:rsidRPr="008A0582">
        <w:rPr>
          <w:rFonts w:ascii="Times New Roman" w:hAnsi="Times New Roman" w:cs="Times New Roman"/>
          <w:sz w:val="24"/>
          <w:szCs w:val="24"/>
        </w:rPr>
        <w:t>The question that follows from objective list theories, then, is: What do these items have in common? Why do they all contribute to welfare?</w:t>
      </w:r>
    </w:p>
    <w:p w14:paraId="1DDD1BF0" w14:textId="77777777" w:rsidR="00BA171D" w:rsidRPr="008A0582" w:rsidRDefault="00BA171D" w:rsidP="00117C83">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A number of </w:t>
      </w:r>
      <w:r w:rsidR="00AC48C7" w:rsidRPr="008A0582">
        <w:rPr>
          <w:rFonts w:ascii="Times New Roman" w:hAnsi="Times New Roman" w:cs="Times New Roman"/>
          <w:sz w:val="24"/>
          <w:szCs w:val="24"/>
        </w:rPr>
        <w:t xml:space="preserve">important </w:t>
      </w:r>
      <w:r w:rsidRPr="008A0582">
        <w:rPr>
          <w:rFonts w:ascii="Times New Roman" w:hAnsi="Times New Roman" w:cs="Times New Roman"/>
          <w:sz w:val="24"/>
          <w:szCs w:val="24"/>
        </w:rPr>
        <w:t xml:space="preserve">criticisms have been lodged against </w:t>
      </w:r>
      <w:r w:rsidR="00AC48C7" w:rsidRPr="008A0582">
        <w:rPr>
          <w:rFonts w:ascii="Times New Roman" w:hAnsi="Times New Roman" w:cs="Times New Roman"/>
          <w:sz w:val="24"/>
          <w:szCs w:val="24"/>
        </w:rPr>
        <w:t>each</w:t>
      </w:r>
      <w:r w:rsidRPr="008A0582">
        <w:rPr>
          <w:rFonts w:ascii="Times New Roman" w:hAnsi="Times New Roman" w:cs="Times New Roman"/>
          <w:sz w:val="24"/>
          <w:szCs w:val="24"/>
        </w:rPr>
        <w:t xml:space="preserve"> of these theories. For our purposes, howeve</w:t>
      </w:r>
      <w:r w:rsidR="00AC48C7" w:rsidRPr="008A0582">
        <w:rPr>
          <w:rFonts w:ascii="Times New Roman" w:hAnsi="Times New Roman" w:cs="Times New Roman"/>
          <w:sz w:val="24"/>
          <w:szCs w:val="24"/>
        </w:rPr>
        <w:t>r, I wish to point out an important feature of these theories which is often overlooked</w:t>
      </w:r>
      <w:r w:rsidR="00AE154F" w:rsidRPr="008A0582">
        <w:rPr>
          <w:rFonts w:ascii="Times New Roman" w:hAnsi="Times New Roman" w:cs="Times New Roman"/>
          <w:sz w:val="24"/>
          <w:szCs w:val="24"/>
        </w:rPr>
        <w:t xml:space="preserve"> and which </w:t>
      </w:r>
      <w:r w:rsidR="00CD1E70">
        <w:rPr>
          <w:rFonts w:ascii="Times New Roman" w:hAnsi="Times New Roman" w:cs="Times New Roman"/>
          <w:sz w:val="24"/>
          <w:szCs w:val="24"/>
        </w:rPr>
        <w:t>emerged in our earlier analysis of the ordinary conception of welfare</w:t>
      </w:r>
      <w:r w:rsidR="00AE154F" w:rsidRPr="008A0582">
        <w:rPr>
          <w:rFonts w:ascii="Times New Roman" w:hAnsi="Times New Roman" w:cs="Times New Roman"/>
          <w:sz w:val="24"/>
          <w:szCs w:val="24"/>
        </w:rPr>
        <w:t>. That is,</w:t>
      </w:r>
      <w:r w:rsidRPr="008A0582">
        <w:rPr>
          <w:rFonts w:ascii="Times New Roman" w:hAnsi="Times New Roman" w:cs="Times New Roman"/>
          <w:sz w:val="24"/>
          <w:szCs w:val="24"/>
        </w:rPr>
        <w:t xml:space="preserve"> despite being widely referred to as theories of welfare, </w:t>
      </w:r>
      <w:r w:rsidR="00AC48C7" w:rsidRPr="008A0582">
        <w:rPr>
          <w:rFonts w:ascii="Times New Roman" w:hAnsi="Times New Roman" w:cs="Times New Roman"/>
          <w:sz w:val="24"/>
          <w:szCs w:val="24"/>
        </w:rPr>
        <w:t>hedonism and desire-fulfillment theories</w:t>
      </w:r>
      <w:r w:rsidR="00CD1E70">
        <w:rPr>
          <w:rFonts w:ascii="Times New Roman" w:hAnsi="Times New Roman" w:cs="Times New Roman"/>
          <w:sz w:val="24"/>
          <w:szCs w:val="24"/>
        </w:rPr>
        <w:t xml:space="preserve"> only tell us</w:t>
      </w:r>
      <w:r w:rsidRPr="008A0582">
        <w:rPr>
          <w:rFonts w:ascii="Times New Roman" w:hAnsi="Times New Roman" w:cs="Times New Roman"/>
          <w:sz w:val="24"/>
          <w:szCs w:val="24"/>
        </w:rPr>
        <w:t xml:space="preserve"> about the welfare of a (relatively) small number of w</w:t>
      </w:r>
      <w:r w:rsidR="00CD1E70">
        <w:rPr>
          <w:rFonts w:ascii="Times New Roman" w:hAnsi="Times New Roman" w:cs="Times New Roman"/>
          <w:sz w:val="24"/>
          <w:szCs w:val="24"/>
        </w:rPr>
        <w:t>elfare subjects: human beings. Because s</w:t>
      </w:r>
      <w:r w:rsidRPr="008A0582">
        <w:rPr>
          <w:rFonts w:ascii="Times New Roman" w:hAnsi="Times New Roman" w:cs="Times New Roman"/>
          <w:sz w:val="24"/>
          <w:szCs w:val="24"/>
        </w:rPr>
        <w:t>uch theories aim to describe the we</w:t>
      </w:r>
      <w:r w:rsidR="00107381" w:rsidRPr="008A0582">
        <w:rPr>
          <w:rFonts w:ascii="Times New Roman" w:hAnsi="Times New Roman" w:cs="Times New Roman"/>
          <w:sz w:val="24"/>
          <w:szCs w:val="24"/>
        </w:rPr>
        <w:t>lfare of beings like you and me</w:t>
      </w:r>
      <w:r w:rsidR="00CD1E70">
        <w:rPr>
          <w:rFonts w:ascii="Times New Roman" w:hAnsi="Times New Roman" w:cs="Times New Roman"/>
          <w:sz w:val="24"/>
          <w:szCs w:val="24"/>
        </w:rPr>
        <w:t>, they fail to account for the welfare subjects discussed above. And so, i</w:t>
      </w:r>
      <w:r w:rsidRPr="008A0582">
        <w:rPr>
          <w:rFonts w:ascii="Times New Roman" w:hAnsi="Times New Roman" w:cs="Times New Roman"/>
          <w:sz w:val="24"/>
          <w:szCs w:val="24"/>
        </w:rPr>
        <w:t xml:space="preserve">t may very well be true that our welfare </w:t>
      </w:r>
      <w:r w:rsidR="00107381" w:rsidRPr="008A0582">
        <w:rPr>
          <w:rFonts w:ascii="Times New Roman" w:hAnsi="Times New Roman" w:cs="Times New Roman"/>
          <w:sz w:val="24"/>
          <w:szCs w:val="24"/>
        </w:rPr>
        <w:t>depends greatly</w:t>
      </w:r>
      <w:r w:rsidRPr="008A0582">
        <w:rPr>
          <w:rFonts w:ascii="Times New Roman" w:hAnsi="Times New Roman" w:cs="Times New Roman"/>
          <w:sz w:val="24"/>
          <w:szCs w:val="24"/>
        </w:rPr>
        <w:t xml:space="preserve"> on our experience of pleasure and pain. It may also be true that the fulfillment of our desires contributes to our welfare. But these theories cannot, in principle, tell us about the welfare of entities that cannot feel pain and do not have desires. What can hedonist and desire-fulfillment theories tell us about the welfare of plants, for example? One answer is that they tell us that plants have either a zero level of welfare or no welfare at all. But this answer seems wrong. Unless botanists are deeply mistaken, plants and crops can fare better or worse, and this faring better or worse is one and the same as their welfare. Because they can fare better o</w:t>
      </w:r>
      <w:r w:rsidR="00041E4B">
        <w:rPr>
          <w:rFonts w:ascii="Times New Roman" w:hAnsi="Times New Roman" w:cs="Times New Roman"/>
          <w:sz w:val="24"/>
          <w:szCs w:val="24"/>
        </w:rPr>
        <w:t>r</w:t>
      </w:r>
      <w:r w:rsidRPr="008A0582">
        <w:rPr>
          <w:rFonts w:ascii="Times New Roman" w:hAnsi="Times New Roman" w:cs="Times New Roman"/>
          <w:sz w:val="24"/>
          <w:szCs w:val="24"/>
        </w:rPr>
        <w:t xml:space="preserve"> worse, they can have varying levels of welfare. This means that plants do not have </w:t>
      </w:r>
      <w:r w:rsidR="00107381" w:rsidRPr="008A0582">
        <w:rPr>
          <w:rFonts w:ascii="Times New Roman" w:hAnsi="Times New Roman" w:cs="Times New Roman"/>
          <w:sz w:val="24"/>
          <w:szCs w:val="24"/>
        </w:rPr>
        <w:t>merely</w:t>
      </w:r>
      <w:r w:rsidRPr="008A0582">
        <w:rPr>
          <w:rFonts w:ascii="Times New Roman" w:hAnsi="Times New Roman" w:cs="Times New Roman"/>
          <w:sz w:val="24"/>
          <w:szCs w:val="24"/>
        </w:rPr>
        <w:t xml:space="preserve"> zero levels of welfare. Further, they must have welfare since they fare well or poorly. Since hedonism cannot tell us about the welfare of plants because plants lack the ability to feel pain and pleasure, then hedonism fails as a theory </w:t>
      </w:r>
      <w:r w:rsidR="00AC48C7" w:rsidRPr="008A0582">
        <w:rPr>
          <w:rFonts w:ascii="Times New Roman" w:hAnsi="Times New Roman" w:cs="Times New Roman"/>
          <w:sz w:val="24"/>
          <w:szCs w:val="24"/>
        </w:rPr>
        <w:t>about the nature of</w:t>
      </w:r>
      <w:r w:rsidRPr="008A0582">
        <w:rPr>
          <w:rFonts w:ascii="Times New Roman" w:hAnsi="Times New Roman" w:cs="Times New Roman"/>
          <w:sz w:val="24"/>
          <w:szCs w:val="24"/>
        </w:rPr>
        <w:t xml:space="preserve"> welfare. And since desire </w:t>
      </w:r>
      <w:r w:rsidRPr="008A0582">
        <w:rPr>
          <w:rFonts w:ascii="Times New Roman" w:hAnsi="Times New Roman" w:cs="Times New Roman"/>
          <w:sz w:val="24"/>
          <w:szCs w:val="24"/>
        </w:rPr>
        <w:lastRenderedPageBreak/>
        <w:t>fulfillment theories cannot tell us about the welfare of plants because plants do not have desires, then desire-fulfillment theories also fail as theories of welfare.</w:t>
      </w:r>
    </w:p>
    <w:p w14:paraId="46857D56" w14:textId="77777777" w:rsidR="00C21B48" w:rsidRDefault="00AE154F"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Objective list theories do not fall prey to this criticism. </w:t>
      </w:r>
      <w:r w:rsidR="00BA171D" w:rsidRPr="008A0582">
        <w:rPr>
          <w:rFonts w:ascii="Times New Roman" w:hAnsi="Times New Roman" w:cs="Times New Roman"/>
          <w:sz w:val="24"/>
          <w:szCs w:val="24"/>
        </w:rPr>
        <w:t xml:space="preserve">In principle, objective list theories do not fail as theories of the nature of welfare, though they do fail in practice. First, the fact that objective list theories are taken to be </w:t>
      </w:r>
      <w:r w:rsidRPr="008A0582">
        <w:rPr>
          <w:rFonts w:ascii="Times New Roman" w:hAnsi="Times New Roman" w:cs="Times New Roman"/>
          <w:sz w:val="24"/>
          <w:szCs w:val="24"/>
        </w:rPr>
        <w:t>alternatives to</w:t>
      </w:r>
      <w:r w:rsidR="00BA171D" w:rsidRPr="008A0582">
        <w:rPr>
          <w:rFonts w:ascii="Times New Roman" w:hAnsi="Times New Roman" w:cs="Times New Roman"/>
          <w:sz w:val="24"/>
          <w:szCs w:val="24"/>
        </w:rPr>
        <w:t xml:space="preserve"> desire-fulfillment and hedonistic theories tells us that they offer answers to the same s</w:t>
      </w:r>
      <w:r w:rsidR="004A31EE" w:rsidRPr="008A0582">
        <w:rPr>
          <w:rFonts w:ascii="Times New Roman" w:hAnsi="Times New Roman" w:cs="Times New Roman"/>
          <w:sz w:val="24"/>
          <w:szCs w:val="24"/>
        </w:rPr>
        <w:t>et of questions—questions about the welfare of persons.</w:t>
      </w:r>
      <w:r w:rsidR="00BA171D" w:rsidRPr="008A0582">
        <w:rPr>
          <w:rFonts w:ascii="Times New Roman" w:hAnsi="Times New Roman" w:cs="Times New Roman"/>
          <w:sz w:val="24"/>
          <w:szCs w:val="24"/>
        </w:rPr>
        <w:t xml:space="preserve"> It is true, however, that in principle objective list theories could tell us something about the welfare of </w:t>
      </w:r>
      <w:r w:rsidR="00C21B48">
        <w:rPr>
          <w:rFonts w:ascii="Times New Roman" w:hAnsi="Times New Roman" w:cs="Times New Roman"/>
          <w:sz w:val="24"/>
          <w:szCs w:val="24"/>
        </w:rPr>
        <w:t xml:space="preserve">other entities. One could compile a list of things that are good for dogs and </w:t>
      </w:r>
      <w:r w:rsidR="00BA171D" w:rsidRPr="008A0582">
        <w:rPr>
          <w:rFonts w:ascii="Times New Roman" w:hAnsi="Times New Roman" w:cs="Times New Roman"/>
          <w:sz w:val="24"/>
          <w:szCs w:val="24"/>
        </w:rPr>
        <w:t>plants</w:t>
      </w:r>
      <w:r w:rsidR="00C21B48">
        <w:rPr>
          <w:rFonts w:ascii="Times New Roman" w:hAnsi="Times New Roman" w:cs="Times New Roman"/>
          <w:sz w:val="24"/>
          <w:szCs w:val="24"/>
        </w:rPr>
        <w:t xml:space="preserve"> too</w:t>
      </w:r>
      <w:r w:rsidR="00BA171D" w:rsidRPr="008A0582">
        <w:rPr>
          <w:rFonts w:ascii="Times New Roman" w:hAnsi="Times New Roman" w:cs="Times New Roman"/>
          <w:sz w:val="24"/>
          <w:szCs w:val="24"/>
        </w:rPr>
        <w:t xml:space="preserve">. In practice, however, most objective list theories pertain to the welfare of human beings (see the examples of friendship and knowledge above). </w:t>
      </w:r>
      <w:r w:rsidR="00C21B48">
        <w:rPr>
          <w:rFonts w:ascii="Times New Roman" w:hAnsi="Times New Roman" w:cs="Times New Roman"/>
          <w:sz w:val="24"/>
          <w:szCs w:val="24"/>
        </w:rPr>
        <w:t>We are interested in welfare in general, and so we require an approach that tells us how we might compile a list for anything that has welfare.</w:t>
      </w:r>
    </w:p>
    <w:p w14:paraId="0A261A19" w14:textId="77777777" w:rsidR="00BA171D" w:rsidRPr="008A0582" w:rsidRDefault="00C21B48" w:rsidP="00C07454">
      <w:pPr>
        <w:spacing w:after="0" w:line="480" w:lineRule="auto"/>
        <w:ind w:firstLine="540"/>
        <w:jc w:val="both"/>
        <w:rPr>
          <w:rFonts w:ascii="Times New Roman" w:hAnsi="Times New Roman" w:cs="Times New Roman"/>
          <w:sz w:val="24"/>
          <w:szCs w:val="24"/>
        </w:rPr>
      </w:pPr>
      <w:r>
        <w:rPr>
          <w:rFonts w:ascii="Times New Roman" w:hAnsi="Times New Roman" w:cs="Times New Roman"/>
          <w:sz w:val="24"/>
          <w:szCs w:val="24"/>
        </w:rPr>
        <w:t>Thus</w:t>
      </w:r>
      <w:r w:rsidR="00BA171D" w:rsidRPr="008A0582">
        <w:rPr>
          <w:rFonts w:ascii="Times New Roman" w:hAnsi="Times New Roman" w:cs="Times New Roman"/>
          <w:sz w:val="24"/>
          <w:szCs w:val="24"/>
        </w:rPr>
        <w:t xml:space="preserve">, objective list theories leave </w:t>
      </w:r>
      <w:r>
        <w:rPr>
          <w:rFonts w:ascii="Times New Roman" w:hAnsi="Times New Roman" w:cs="Times New Roman"/>
          <w:sz w:val="24"/>
          <w:szCs w:val="24"/>
        </w:rPr>
        <w:t>asking</w:t>
      </w:r>
      <w:r w:rsidR="00BA171D" w:rsidRPr="008A0582">
        <w:rPr>
          <w:rFonts w:ascii="Times New Roman" w:hAnsi="Times New Roman" w:cs="Times New Roman"/>
          <w:sz w:val="24"/>
          <w:szCs w:val="24"/>
        </w:rPr>
        <w:t xml:space="preserve">: Why are these items on the list? Why are these items objectively good for the welfare subject? </w:t>
      </w:r>
      <w:r w:rsidR="0009606E" w:rsidRPr="008A0582">
        <w:rPr>
          <w:rFonts w:ascii="Times New Roman" w:hAnsi="Times New Roman" w:cs="Times New Roman"/>
          <w:sz w:val="24"/>
          <w:szCs w:val="24"/>
        </w:rPr>
        <w:t xml:space="preserve">Sumner (1996) argues that objective list theories violate the criterion of formality, which requires </w:t>
      </w:r>
      <w:r w:rsidR="00EB409F" w:rsidRPr="008A0582">
        <w:rPr>
          <w:rFonts w:ascii="Times New Roman" w:hAnsi="Times New Roman" w:cs="Times New Roman"/>
          <w:sz w:val="24"/>
          <w:szCs w:val="24"/>
        </w:rPr>
        <w:t xml:space="preserve">that </w:t>
      </w:r>
      <w:r w:rsidR="0009606E" w:rsidRPr="008A0582">
        <w:rPr>
          <w:rFonts w:ascii="Times New Roman" w:hAnsi="Times New Roman" w:cs="Times New Roman"/>
          <w:sz w:val="24"/>
          <w:szCs w:val="24"/>
        </w:rPr>
        <w:t xml:space="preserve">a good theory of welfare to explain </w:t>
      </w:r>
      <w:r w:rsidR="0009606E" w:rsidRPr="008A0582">
        <w:rPr>
          <w:rFonts w:ascii="Times New Roman" w:hAnsi="Times New Roman" w:cs="Times New Roman"/>
          <w:i/>
          <w:sz w:val="24"/>
          <w:szCs w:val="24"/>
        </w:rPr>
        <w:t xml:space="preserve">why </w:t>
      </w:r>
      <w:r w:rsidR="0009606E" w:rsidRPr="008A0582">
        <w:rPr>
          <w:rFonts w:ascii="Times New Roman" w:hAnsi="Times New Roman" w:cs="Times New Roman"/>
          <w:sz w:val="24"/>
          <w:szCs w:val="24"/>
        </w:rPr>
        <w:t>X and Y contribute to welfare, and not just state that X and Y are good for</w:t>
      </w:r>
      <w:r w:rsidR="0009606E" w:rsidRPr="008A0582">
        <w:rPr>
          <w:rFonts w:ascii="Times New Roman" w:hAnsi="Times New Roman" w:cs="Times New Roman"/>
          <w:i/>
          <w:sz w:val="24"/>
          <w:szCs w:val="24"/>
        </w:rPr>
        <w:t xml:space="preserve"> </w:t>
      </w:r>
      <w:r w:rsidR="0009606E" w:rsidRPr="008A0582">
        <w:rPr>
          <w:rFonts w:ascii="Times New Roman" w:hAnsi="Times New Roman" w:cs="Times New Roman"/>
          <w:sz w:val="24"/>
          <w:szCs w:val="24"/>
        </w:rPr>
        <w:t>welfare.</w:t>
      </w:r>
      <w:r w:rsidR="00EB409F" w:rsidRPr="008A0582">
        <w:rPr>
          <w:rFonts w:ascii="Times New Roman" w:hAnsi="Times New Roman" w:cs="Times New Roman"/>
          <w:sz w:val="24"/>
          <w:szCs w:val="24"/>
        </w:rPr>
        <w:t xml:space="preserve"> In other words, a</w:t>
      </w:r>
      <w:r w:rsidR="0009606E" w:rsidRPr="008A0582">
        <w:rPr>
          <w:rFonts w:ascii="Times New Roman" w:hAnsi="Times New Roman" w:cs="Times New Roman"/>
          <w:sz w:val="24"/>
          <w:szCs w:val="24"/>
        </w:rPr>
        <w:t xml:space="preserve"> good theory must tell us why X and Y are on the objective list at all. Thus, w</w:t>
      </w:r>
      <w:r w:rsidR="00BA171D" w:rsidRPr="008A0582">
        <w:rPr>
          <w:rFonts w:ascii="Times New Roman" w:hAnsi="Times New Roman" w:cs="Times New Roman"/>
          <w:sz w:val="24"/>
          <w:szCs w:val="24"/>
        </w:rPr>
        <w:t xml:space="preserve">e are better suited to answer such questions by first examining the nature of welfare in itself and then applying our analysis to specific sets of welfare subjects. </w:t>
      </w:r>
    </w:p>
    <w:p w14:paraId="72C3D9FD" w14:textId="77777777" w:rsidR="00C21B48" w:rsidRDefault="00EB409F"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In each of the three major theories of welfare, we see a trend towards anthropocentrism. That is, a common </w:t>
      </w:r>
      <w:r w:rsidR="00C21B48">
        <w:rPr>
          <w:rFonts w:ascii="Times New Roman" w:hAnsi="Times New Roman" w:cs="Times New Roman"/>
          <w:sz w:val="24"/>
          <w:szCs w:val="24"/>
        </w:rPr>
        <w:t>tendency</w:t>
      </w:r>
      <w:r w:rsidRPr="008A0582">
        <w:rPr>
          <w:rFonts w:ascii="Times New Roman" w:hAnsi="Times New Roman" w:cs="Times New Roman"/>
          <w:sz w:val="24"/>
          <w:szCs w:val="24"/>
        </w:rPr>
        <w:t xml:space="preserve"> in the welfare literature is to begin formulating theories of welfare about persons before properly addressing welfare in itself. Thus, it is often the case that these purported theories of welfare are not helpful in addressing the welfare of other non-persons. This </w:t>
      </w:r>
      <w:r w:rsidRPr="008A0582">
        <w:rPr>
          <w:rFonts w:ascii="Times New Roman" w:hAnsi="Times New Roman" w:cs="Times New Roman"/>
          <w:sz w:val="24"/>
          <w:szCs w:val="24"/>
        </w:rPr>
        <w:lastRenderedPageBreak/>
        <w:t xml:space="preserve">tendency, of course, </w:t>
      </w:r>
      <w:r w:rsidR="00C21B48">
        <w:rPr>
          <w:rFonts w:ascii="Times New Roman" w:hAnsi="Times New Roman" w:cs="Times New Roman"/>
          <w:sz w:val="24"/>
          <w:szCs w:val="24"/>
        </w:rPr>
        <w:t xml:space="preserve">is understandable because it </w:t>
      </w:r>
      <w:r w:rsidRPr="008A0582">
        <w:rPr>
          <w:rFonts w:ascii="Times New Roman" w:hAnsi="Times New Roman" w:cs="Times New Roman"/>
          <w:sz w:val="24"/>
          <w:szCs w:val="24"/>
        </w:rPr>
        <w:t>reflects the many contexts in which</w:t>
      </w:r>
      <w:r w:rsidR="00C21B48">
        <w:rPr>
          <w:rFonts w:ascii="Times New Roman" w:hAnsi="Times New Roman" w:cs="Times New Roman"/>
          <w:sz w:val="24"/>
          <w:szCs w:val="24"/>
        </w:rPr>
        <w:t xml:space="preserve"> the primary goal of the discussion is</w:t>
      </w:r>
      <w:r w:rsidR="00CD1E70">
        <w:rPr>
          <w:rFonts w:ascii="Times New Roman" w:hAnsi="Times New Roman" w:cs="Times New Roman"/>
          <w:sz w:val="24"/>
          <w:szCs w:val="24"/>
        </w:rPr>
        <w:t xml:space="preserve"> to better understand</w:t>
      </w:r>
      <w:r w:rsidRPr="008A0582">
        <w:rPr>
          <w:rFonts w:ascii="Times New Roman" w:hAnsi="Times New Roman" w:cs="Times New Roman"/>
          <w:sz w:val="24"/>
          <w:szCs w:val="24"/>
        </w:rPr>
        <w:t xml:space="preserve"> the welfare of persons</w:t>
      </w:r>
      <w:r w:rsidR="00C21B48">
        <w:rPr>
          <w:rFonts w:ascii="Times New Roman" w:hAnsi="Times New Roman" w:cs="Times New Roman"/>
          <w:sz w:val="24"/>
          <w:szCs w:val="24"/>
        </w:rPr>
        <w:t>.</w:t>
      </w:r>
    </w:p>
    <w:p w14:paraId="5E8EC5DB" w14:textId="77777777" w:rsidR="001176A5" w:rsidRDefault="00EB409F"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Thus, m</w:t>
      </w:r>
      <w:r w:rsidR="00BA171D" w:rsidRPr="008A0582">
        <w:rPr>
          <w:rFonts w:ascii="Times New Roman" w:hAnsi="Times New Roman" w:cs="Times New Roman"/>
          <w:sz w:val="24"/>
          <w:szCs w:val="24"/>
        </w:rPr>
        <w:t xml:space="preserve">any theories and definitions </w:t>
      </w:r>
      <w:r w:rsidR="001A289C">
        <w:rPr>
          <w:rFonts w:ascii="Times New Roman" w:hAnsi="Times New Roman" w:cs="Times New Roman"/>
          <w:sz w:val="24"/>
          <w:szCs w:val="24"/>
        </w:rPr>
        <w:t>about</w:t>
      </w:r>
      <w:r w:rsidR="00117C83">
        <w:rPr>
          <w:rFonts w:ascii="Times New Roman" w:hAnsi="Times New Roman" w:cs="Times New Roman"/>
          <w:sz w:val="24"/>
          <w:szCs w:val="24"/>
        </w:rPr>
        <w:t xml:space="preserve"> welfare are only nominally so. More often than not, these are </w:t>
      </w:r>
      <w:r w:rsidR="00BA171D" w:rsidRPr="008A0582">
        <w:rPr>
          <w:rFonts w:ascii="Times New Roman" w:hAnsi="Times New Roman" w:cs="Times New Roman"/>
          <w:sz w:val="24"/>
          <w:szCs w:val="24"/>
        </w:rPr>
        <w:t xml:space="preserve">theories of </w:t>
      </w:r>
      <w:r w:rsidR="00BA171D" w:rsidRPr="001A289C">
        <w:rPr>
          <w:rFonts w:ascii="Times New Roman" w:hAnsi="Times New Roman" w:cs="Times New Roman"/>
          <w:i/>
          <w:sz w:val="24"/>
          <w:szCs w:val="24"/>
        </w:rPr>
        <w:t>person</w:t>
      </w:r>
      <w:r w:rsidR="001176A5" w:rsidRPr="001A289C">
        <w:rPr>
          <w:rFonts w:ascii="Times New Roman" w:hAnsi="Times New Roman" w:cs="Times New Roman"/>
          <w:i/>
          <w:sz w:val="24"/>
          <w:szCs w:val="24"/>
        </w:rPr>
        <w:t>al</w:t>
      </w:r>
      <w:r w:rsidR="00BA171D" w:rsidRPr="008A0582">
        <w:rPr>
          <w:rFonts w:ascii="Times New Roman" w:hAnsi="Times New Roman" w:cs="Times New Roman"/>
          <w:sz w:val="24"/>
          <w:szCs w:val="24"/>
        </w:rPr>
        <w:t xml:space="preserve"> welfare and so are anthropocentric in nature. These theories fail to account for the welfare of </w:t>
      </w:r>
      <w:r w:rsidR="00D62E38" w:rsidRPr="008A0582">
        <w:rPr>
          <w:rFonts w:ascii="Times New Roman" w:hAnsi="Times New Roman" w:cs="Times New Roman"/>
          <w:sz w:val="24"/>
          <w:szCs w:val="24"/>
        </w:rPr>
        <w:t>those</w:t>
      </w:r>
      <w:r w:rsidR="00BA171D" w:rsidRPr="008A0582">
        <w:rPr>
          <w:rFonts w:ascii="Times New Roman" w:hAnsi="Times New Roman" w:cs="Times New Roman"/>
          <w:sz w:val="24"/>
          <w:szCs w:val="24"/>
        </w:rPr>
        <w:t xml:space="preserve"> subjects</w:t>
      </w:r>
      <w:r w:rsidR="001A289C">
        <w:rPr>
          <w:rFonts w:ascii="Times New Roman" w:hAnsi="Times New Roman" w:cs="Times New Roman"/>
          <w:sz w:val="24"/>
          <w:szCs w:val="24"/>
        </w:rPr>
        <w:t xml:space="preserve"> </w:t>
      </w:r>
      <w:r w:rsidR="00BA171D" w:rsidRPr="008A0582">
        <w:rPr>
          <w:rFonts w:ascii="Times New Roman" w:hAnsi="Times New Roman" w:cs="Times New Roman"/>
          <w:sz w:val="24"/>
          <w:szCs w:val="24"/>
        </w:rPr>
        <w:t>which cannot feel pain and cannot be said to have desires</w:t>
      </w:r>
      <w:r w:rsidR="00D62E38" w:rsidRPr="008A0582">
        <w:rPr>
          <w:rFonts w:ascii="Times New Roman" w:hAnsi="Times New Roman" w:cs="Times New Roman"/>
          <w:sz w:val="24"/>
          <w:szCs w:val="24"/>
        </w:rPr>
        <w:t xml:space="preserve">—despite </w:t>
      </w:r>
      <w:r w:rsidR="00BA171D" w:rsidRPr="008A0582">
        <w:rPr>
          <w:rFonts w:ascii="Times New Roman" w:hAnsi="Times New Roman" w:cs="Times New Roman"/>
          <w:sz w:val="24"/>
          <w:szCs w:val="24"/>
        </w:rPr>
        <w:t>having welfare. We see anthropocentrism not only in these common theories but also in basic definitions. Definitions which equate welfare with happiness, for example, do little to explain the welfare of those non-</w:t>
      </w:r>
      <w:r w:rsidR="001A289C">
        <w:rPr>
          <w:rFonts w:ascii="Times New Roman" w:hAnsi="Times New Roman" w:cs="Times New Roman"/>
          <w:sz w:val="24"/>
          <w:szCs w:val="24"/>
        </w:rPr>
        <w:t>persons</w:t>
      </w:r>
      <w:r w:rsidR="00BA171D" w:rsidRPr="008A0582">
        <w:rPr>
          <w:rFonts w:ascii="Times New Roman" w:hAnsi="Times New Roman" w:cs="Times New Roman"/>
          <w:sz w:val="24"/>
          <w:szCs w:val="24"/>
        </w:rPr>
        <w:t xml:space="preserve"> which </w:t>
      </w:r>
      <w:r w:rsidR="001A289C">
        <w:rPr>
          <w:rFonts w:ascii="Times New Roman" w:hAnsi="Times New Roman" w:cs="Times New Roman"/>
          <w:sz w:val="24"/>
          <w:szCs w:val="24"/>
        </w:rPr>
        <w:t>we do not judge as</w:t>
      </w:r>
      <w:r w:rsidR="00BA171D" w:rsidRPr="008A0582">
        <w:rPr>
          <w:rFonts w:ascii="Times New Roman" w:hAnsi="Times New Roman" w:cs="Times New Roman"/>
          <w:sz w:val="24"/>
          <w:szCs w:val="24"/>
        </w:rPr>
        <w:t xml:space="preserve"> happy or unhappy. A good account of welfare will not only tell us about the welfare of human beings, but about the welfare of any entity </w:t>
      </w:r>
      <w:r w:rsidR="001176A5" w:rsidRPr="008A0582">
        <w:rPr>
          <w:rFonts w:ascii="Times New Roman" w:hAnsi="Times New Roman" w:cs="Times New Roman"/>
          <w:sz w:val="24"/>
          <w:szCs w:val="24"/>
        </w:rPr>
        <w:t>that</w:t>
      </w:r>
      <w:r w:rsidR="00BA171D" w:rsidRPr="008A0582">
        <w:rPr>
          <w:rFonts w:ascii="Times New Roman" w:hAnsi="Times New Roman" w:cs="Times New Roman"/>
          <w:sz w:val="24"/>
          <w:szCs w:val="24"/>
        </w:rPr>
        <w:t xml:space="preserve"> has welfare. </w:t>
      </w:r>
    </w:p>
    <w:p w14:paraId="264941A5" w14:textId="77777777" w:rsidR="002B6A36" w:rsidRPr="008A0582" w:rsidRDefault="002B6A36" w:rsidP="00C07454">
      <w:pPr>
        <w:spacing w:after="0" w:line="480" w:lineRule="auto"/>
        <w:ind w:firstLine="540"/>
        <w:jc w:val="both"/>
        <w:rPr>
          <w:rFonts w:ascii="Times New Roman" w:hAnsi="Times New Roman" w:cs="Times New Roman"/>
          <w:sz w:val="24"/>
          <w:szCs w:val="24"/>
        </w:rPr>
      </w:pPr>
    </w:p>
    <w:p w14:paraId="63681DAC" w14:textId="77777777" w:rsidR="00DC3C37" w:rsidRDefault="007C4AA4"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Capabilities and Welfare: The Capabilities Approach</w:t>
      </w:r>
    </w:p>
    <w:p w14:paraId="2C473B4F" w14:textId="77777777" w:rsidR="002B6A36" w:rsidRPr="008A0582" w:rsidRDefault="002B6A36" w:rsidP="00C07454">
      <w:pPr>
        <w:spacing w:after="0" w:line="480" w:lineRule="auto"/>
        <w:jc w:val="both"/>
        <w:rPr>
          <w:rFonts w:ascii="Times New Roman" w:hAnsi="Times New Roman" w:cs="Times New Roman"/>
          <w:i/>
          <w:sz w:val="24"/>
          <w:szCs w:val="24"/>
        </w:rPr>
      </w:pPr>
    </w:p>
    <w:p w14:paraId="43BB07C9" w14:textId="77777777" w:rsidR="00EB409F" w:rsidRPr="008A0582" w:rsidRDefault="00DC3C3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One alternative to the Parfit-influenced</w:t>
      </w:r>
      <w:r w:rsidR="007C4AA4" w:rsidRPr="008A0582">
        <w:rPr>
          <w:rFonts w:ascii="Times New Roman" w:hAnsi="Times New Roman" w:cs="Times New Roman"/>
          <w:sz w:val="24"/>
          <w:szCs w:val="24"/>
        </w:rPr>
        <w:t xml:space="preserve"> theories </w:t>
      </w:r>
      <w:r w:rsidR="00C21B48">
        <w:rPr>
          <w:rFonts w:ascii="Times New Roman" w:hAnsi="Times New Roman" w:cs="Times New Roman"/>
          <w:sz w:val="24"/>
          <w:szCs w:val="24"/>
        </w:rPr>
        <w:t>is the Capabilities Approach, which surfaced earlier</w:t>
      </w:r>
      <w:r w:rsidR="004A31EE" w:rsidRPr="008A0582">
        <w:rPr>
          <w:rFonts w:ascii="Times New Roman" w:hAnsi="Times New Roman" w:cs="Times New Roman"/>
          <w:sz w:val="24"/>
          <w:szCs w:val="24"/>
        </w:rPr>
        <w:t xml:space="preserve"> in our </w:t>
      </w:r>
      <w:r w:rsidRPr="008A0582">
        <w:rPr>
          <w:rFonts w:ascii="Times New Roman" w:hAnsi="Times New Roman" w:cs="Times New Roman"/>
          <w:sz w:val="24"/>
          <w:szCs w:val="24"/>
        </w:rPr>
        <w:t xml:space="preserve">discussion of </w:t>
      </w:r>
      <w:proofErr w:type="spellStart"/>
      <w:r w:rsidRPr="008A0582">
        <w:rPr>
          <w:rFonts w:ascii="Times New Roman" w:hAnsi="Times New Roman" w:cs="Times New Roman"/>
          <w:sz w:val="24"/>
          <w:szCs w:val="24"/>
        </w:rPr>
        <w:t>Venkapaturum’s</w:t>
      </w:r>
      <w:proofErr w:type="spellEnd"/>
      <w:r w:rsidRPr="008A0582">
        <w:rPr>
          <w:rFonts w:ascii="Times New Roman" w:hAnsi="Times New Roman" w:cs="Times New Roman"/>
          <w:sz w:val="24"/>
          <w:szCs w:val="24"/>
        </w:rPr>
        <w:t xml:space="preserve"> theory</w:t>
      </w:r>
      <w:r w:rsidR="004A31EE" w:rsidRPr="008A0582">
        <w:rPr>
          <w:rFonts w:ascii="Times New Roman" w:hAnsi="Times New Roman" w:cs="Times New Roman"/>
          <w:sz w:val="24"/>
          <w:szCs w:val="24"/>
        </w:rPr>
        <w:t xml:space="preserve"> of health</w:t>
      </w:r>
      <w:r w:rsidR="00117C83">
        <w:rPr>
          <w:rFonts w:ascii="Times New Roman" w:hAnsi="Times New Roman" w:cs="Times New Roman"/>
          <w:sz w:val="24"/>
          <w:szCs w:val="24"/>
        </w:rPr>
        <w:t xml:space="preserve"> (see the section titled </w:t>
      </w:r>
      <w:r w:rsidR="00117C83" w:rsidRPr="00117C83">
        <w:rPr>
          <w:rFonts w:ascii="Times New Roman" w:hAnsi="Times New Roman" w:cs="Times New Roman"/>
          <w:i/>
          <w:sz w:val="24"/>
          <w:szCs w:val="24"/>
        </w:rPr>
        <w:t>Welfare and Health</w:t>
      </w:r>
      <w:r w:rsidR="00117C83">
        <w:rPr>
          <w:rFonts w:ascii="Times New Roman" w:hAnsi="Times New Roman" w:cs="Times New Roman"/>
          <w:sz w:val="24"/>
          <w:szCs w:val="24"/>
        </w:rPr>
        <w:t>)</w:t>
      </w:r>
      <w:r w:rsidR="00C21B48">
        <w:rPr>
          <w:rFonts w:ascii="Times New Roman" w:hAnsi="Times New Roman" w:cs="Times New Roman"/>
          <w:sz w:val="24"/>
          <w:szCs w:val="24"/>
        </w:rPr>
        <w:t>.</w:t>
      </w:r>
      <w:r w:rsidR="00CD1E70">
        <w:rPr>
          <w:rStyle w:val="FootnoteReference"/>
          <w:rFonts w:ascii="Times New Roman" w:hAnsi="Times New Roman" w:cs="Times New Roman"/>
          <w:sz w:val="24"/>
          <w:szCs w:val="24"/>
        </w:rPr>
        <w:footnoteReference w:id="11"/>
      </w:r>
      <w:r w:rsidR="00C21B48">
        <w:rPr>
          <w:rFonts w:ascii="Times New Roman" w:hAnsi="Times New Roman" w:cs="Times New Roman"/>
          <w:sz w:val="24"/>
          <w:szCs w:val="24"/>
        </w:rPr>
        <w:t xml:space="preserve"> </w:t>
      </w:r>
      <w:r w:rsidR="007C4AA4" w:rsidRPr="008A0582">
        <w:rPr>
          <w:rFonts w:ascii="Times New Roman" w:hAnsi="Times New Roman" w:cs="Times New Roman"/>
          <w:sz w:val="24"/>
          <w:szCs w:val="24"/>
        </w:rPr>
        <w:t xml:space="preserve">Discussing welfare in terms of capabilities </w:t>
      </w:r>
      <w:r w:rsidR="00117C83">
        <w:rPr>
          <w:rFonts w:ascii="Times New Roman" w:hAnsi="Times New Roman" w:cs="Times New Roman"/>
          <w:sz w:val="24"/>
          <w:szCs w:val="24"/>
        </w:rPr>
        <w:t>is a tradition traced back to</w:t>
      </w:r>
      <w:r w:rsidR="0087057C">
        <w:rPr>
          <w:rFonts w:ascii="Times New Roman" w:hAnsi="Times New Roman" w:cs="Times New Roman"/>
          <w:sz w:val="24"/>
          <w:szCs w:val="24"/>
        </w:rPr>
        <w:t xml:space="preserve"> Aristotle, but which has been ad</w:t>
      </w:r>
      <w:r w:rsidR="007C4AA4" w:rsidRPr="008A0582">
        <w:rPr>
          <w:rFonts w:ascii="Times New Roman" w:hAnsi="Times New Roman" w:cs="Times New Roman"/>
          <w:sz w:val="24"/>
          <w:szCs w:val="24"/>
        </w:rPr>
        <w:t>opted by a number of philosophers, most notably Amartya Sen and Martha Nussbaum (Sen 1993, 1999; Nussbaum 1988, 1992</w:t>
      </w:r>
      <w:r w:rsidR="001A289C">
        <w:rPr>
          <w:rFonts w:ascii="Times New Roman" w:hAnsi="Times New Roman" w:cs="Times New Roman"/>
          <w:sz w:val="24"/>
          <w:szCs w:val="24"/>
        </w:rPr>
        <w:t>, 2011</w:t>
      </w:r>
      <w:r w:rsidR="007C4AA4" w:rsidRPr="008A0582">
        <w:rPr>
          <w:rFonts w:ascii="Times New Roman" w:hAnsi="Times New Roman" w:cs="Times New Roman"/>
          <w:sz w:val="24"/>
          <w:szCs w:val="24"/>
        </w:rPr>
        <w:t xml:space="preserve">). </w:t>
      </w:r>
      <w:r w:rsidR="00117C83">
        <w:rPr>
          <w:rFonts w:ascii="Times New Roman" w:hAnsi="Times New Roman" w:cs="Times New Roman"/>
          <w:sz w:val="24"/>
          <w:szCs w:val="24"/>
        </w:rPr>
        <w:t xml:space="preserve">The Capabilities Approach </w:t>
      </w:r>
      <w:r w:rsidR="00D402AB" w:rsidRPr="008A0582">
        <w:rPr>
          <w:rFonts w:ascii="Times New Roman" w:hAnsi="Times New Roman" w:cs="Times New Roman"/>
          <w:sz w:val="24"/>
          <w:szCs w:val="24"/>
        </w:rPr>
        <w:t xml:space="preserve">is also often referred to </w:t>
      </w:r>
      <w:r w:rsidR="007C4AA4" w:rsidRPr="008A0582">
        <w:rPr>
          <w:rFonts w:ascii="Times New Roman" w:hAnsi="Times New Roman" w:cs="Times New Roman"/>
          <w:sz w:val="24"/>
          <w:szCs w:val="24"/>
        </w:rPr>
        <w:t>as the ‘Hum</w:t>
      </w:r>
      <w:r w:rsidR="00117C83">
        <w:rPr>
          <w:rFonts w:ascii="Times New Roman" w:hAnsi="Times New Roman" w:cs="Times New Roman"/>
          <w:sz w:val="24"/>
          <w:szCs w:val="24"/>
        </w:rPr>
        <w:t xml:space="preserve">an Development Approach’ although </w:t>
      </w:r>
      <w:r w:rsidR="00EB409F" w:rsidRPr="008A0582">
        <w:rPr>
          <w:rFonts w:ascii="Times New Roman" w:hAnsi="Times New Roman" w:cs="Times New Roman"/>
          <w:sz w:val="24"/>
          <w:szCs w:val="24"/>
        </w:rPr>
        <w:t>Nussbaum has explicitly chosen the</w:t>
      </w:r>
      <w:r w:rsidR="007C4AA4" w:rsidRPr="008A0582">
        <w:rPr>
          <w:rFonts w:ascii="Times New Roman" w:hAnsi="Times New Roman" w:cs="Times New Roman"/>
          <w:sz w:val="24"/>
          <w:szCs w:val="24"/>
        </w:rPr>
        <w:t xml:space="preserve"> title ‘Capa</w:t>
      </w:r>
      <w:r w:rsidR="00EB409F" w:rsidRPr="008A0582">
        <w:rPr>
          <w:rFonts w:ascii="Times New Roman" w:hAnsi="Times New Roman" w:cs="Times New Roman"/>
          <w:sz w:val="24"/>
          <w:szCs w:val="24"/>
        </w:rPr>
        <w:t>bilities Approach’</w:t>
      </w:r>
      <w:r w:rsidR="007C4AA4" w:rsidRPr="008A0582">
        <w:rPr>
          <w:rFonts w:ascii="Times New Roman" w:hAnsi="Times New Roman" w:cs="Times New Roman"/>
          <w:sz w:val="24"/>
          <w:szCs w:val="24"/>
        </w:rPr>
        <w:t xml:space="preserve"> </w:t>
      </w:r>
      <w:r w:rsidR="00F92E63">
        <w:rPr>
          <w:rFonts w:ascii="Times New Roman" w:hAnsi="Times New Roman" w:cs="Times New Roman"/>
          <w:sz w:val="24"/>
          <w:szCs w:val="24"/>
        </w:rPr>
        <w:t>for use in her works because this word choice</w:t>
      </w:r>
      <w:r w:rsidR="007C4AA4" w:rsidRPr="008A0582">
        <w:rPr>
          <w:rFonts w:ascii="Times New Roman" w:hAnsi="Times New Roman" w:cs="Times New Roman"/>
          <w:sz w:val="24"/>
          <w:szCs w:val="24"/>
        </w:rPr>
        <w:t xml:space="preserve"> leaves open discussions of the capabilities of non-human entities (Nussbaum 2011, p. 18). </w:t>
      </w:r>
      <w:r w:rsidR="00EB409F" w:rsidRPr="008A0582">
        <w:rPr>
          <w:rFonts w:ascii="Times New Roman" w:hAnsi="Times New Roman" w:cs="Times New Roman"/>
          <w:sz w:val="24"/>
          <w:szCs w:val="24"/>
        </w:rPr>
        <w:t>This, of course, is an advantage of the approach given our earlier criticisms regarding the anthropocentric tendencies of other common theories.</w:t>
      </w:r>
    </w:p>
    <w:p w14:paraId="79268BCC" w14:textId="77777777" w:rsidR="007C4AA4" w:rsidRPr="008A0582" w:rsidRDefault="007C4AA4" w:rsidP="00C07454">
      <w:pPr>
        <w:spacing w:after="0" w:line="480" w:lineRule="auto"/>
        <w:ind w:firstLine="540"/>
        <w:jc w:val="both"/>
        <w:rPr>
          <w:rFonts w:ascii="Times New Roman" w:hAnsi="Times New Roman" w:cs="Times New Roman"/>
          <w:i/>
          <w:sz w:val="24"/>
          <w:szCs w:val="24"/>
        </w:rPr>
      </w:pPr>
      <w:r w:rsidRPr="008A0582">
        <w:rPr>
          <w:rFonts w:ascii="Times New Roman" w:hAnsi="Times New Roman" w:cs="Times New Roman"/>
          <w:sz w:val="24"/>
          <w:szCs w:val="24"/>
        </w:rPr>
        <w:lastRenderedPageBreak/>
        <w:t>The Capabilities Approach (CA) utilizes two basic notions</w:t>
      </w:r>
      <w:r w:rsidR="00EB409F" w:rsidRPr="008A0582">
        <w:rPr>
          <w:rFonts w:ascii="Times New Roman" w:hAnsi="Times New Roman" w:cs="Times New Roman"/>
          <w:sz w:val="24"/>
          <w:szCs w:val="24"/>
        </w:rPr>
        <w:t xml:space="preserve"> which together constitute </w:t>
      </w:r>
      <w:r w:rsidR="00D402AB" w:rsidRPr="008A0582">
        <w:rPr>
          <w:rFonts w:ascii="Times New Roman" w:hAnsi="Times New Roman" w:cs="Times New Roman"/>
          <w:sz w:val="24"/>
          <w:szCs w:val="24"/>
        </w:rPr>
        <w:t>the essential features of any welfare assessment</w:t>
      </w:r>
      <w:r w:rsidRPr="008A0582">
        <w:rPr>
          <w:rFonts w:ascii="Times New Roman" w:hAnsi="Times New Roman" w:cs="Times New Roman"/>
          <w:sz w:val="24"/>
          <w:szCs w:val="24"/>
        </w:rPr>
        <w:t xml:space="preserve">. The first refers to the ‘beings’ or ‘doings’ of an entity: that which an entity actually does, or the ways that it is. </w:t>
      </w:r>
      <w:r w:rsidR="00D402AB" w:rsidRPr="008A0582">
        <w:rPr>
          <w:rFonts w:ascii="Times New Roman" w:hAnsi="Times New Roman" w:cs="Times New Roman"/>
          <w:sz w:val="24"/>
          <w:szCs w:val="24"/>
        </w:rPr>
        <w:t xml:space="preserve">A person may </w:t>
      </w:r>
      <w:r w:rsidR="00D402AB" w:rsidRPr="008A0582">
        <w:rPr>
          <w:rFonts w:ascii="Times New Roman" w:hAnsi="Times New Roman" w:cs="Times New Roman"/>
          <w:i/>
          <w:sz w:val="24"/>
          <w:szCs w:val="24"/>
        </w:rPr>
        <w:t>be</w:t>
      </w:r>
      <w:r w:rsidR="00D402AB" w:rsidRPr="008A0582">
        <w:rPr>
          <w:rFonts w:ascii="Times New Roman" w:hAnsi="Times New Roman" w:cs="Times New Roman"/>
          <w:sz w:val="24"/>
          <w:szCs w:val="24"/>
        </w:rPr>
        <w:t xml:space="preserve"> nourished and </w:t>
      </w:r>
      <w:r w:rsidR="00D402AB" w:rsidRPr="008A0582">
        <w:rPr>
          <w:rFonts w:ascii="Times New Roman" w:hAnsi="Times New Roman" w:cs="Times New Roman"/>
          <w:i/>
          <w:sz w:val="24"/>
          <w:szCs w:val="24"/>
        </w:rPr>
        <w:t>doing</w:t>
      </w:r>
      <w:r w:rsidR="00D402AB" w:rsidRPr="008A0582">
        <w:rPr>
          <w:rFonts w:ascii="Times New Roman" w:hAnsi="Times New Roman" w:cs="Times New Roman"/>
          <w:sz w:val="24"/>
          <w:szCs w:val="24"/>
        </w:rPr>
        <w:t xml:space="preserve"> a job. Many features of a person’s life, or the life of any entity with welfare, can be described in both terms: </w:t>
      </w:r>
      <w:r w:rsidR="00D402AB" w:rsidRPr="008A0582">
        <w:rPr>
          <w:rFonts w:ascii="Times New Roman" w:hAnsi="Times New Roman" w:cs="Times New Roman"/>
          <w:i/>
          <w:sz w:val="24"/>
          <w:szCs w:val="24"/>
        </w:rPr>
        <w:t>being</w:t>
      </w:r>
      <w:r w:rsidR="00D402AB" w:rsidRPr="008A0582">
        <w:rPr>
          <w:rFonts w:ascii="Times New Roman" w:hAnsi="Times New Roman" w:cs="Times New Roman"/>
          <w:sz w:val="24"/>
          <w:szCs w:val="24"/>
        </w:rPr>
        <w:t xml:space="preserve"> employed and </w:t>
      </w:r>
      <w:r w:rsidR="00D402AB" w:rsidRPr="008A0582">
        <w:rPr>
          <w:rFonts w:ascii="Times New Roman" w:hAnsi="Times New Roman" w:cs="Times New Roman"/>
          <w:i/>
          <w:sz w:val="24"/>
          <w:szCs w:val="24"/>
        </w:rPr>
        <w:t>working</w:t>
      </w:r>
      <w:r w:rsidR="00D402AB" w:rsidRPr="008A0582">
        <w:rPr>
          <w:rFonts w:ascii="Times New Roman" w:hAnsi="Times New Roman" w:cs="Times New Roman"/>
          <w:sz w:val="24"/>
          <w:szCs w:val="24"/>
        </w:rPr>
        <w:t xml:space="preserve"> a job; </w:t>
      </w:r>
      <w:r w:rsidR="00D402AB" w:rsidRPr="008A0582">
        <w:rPr>
          <w:rFonts w:ascii="Times New Roman" w:hAnsi="Times New Roman" w:cs="Times New Roman"/>
          <w:i/>
          <w:sz w:val="24"/>
          <w:szCs w:val="24"/>
        </w:rPr>
        <w:t xml:space="preserve">being </w:t>
      </w:r>
      <w:r w:rsidR="00D402AB" w:rsidRPr="008A0582">
        <w:rPr>
          <w:rFonts w:ascii="Times New Roman" w:hAnsi="Times New Roman" w:cs="Times New Roman"/>
          <w:sz w:val="24"/>
          <w:szCs w:val="24"/>
        </w:rPr>
        <w:t xml:space="preserve">a father and </w:t>
      </w:r>
      <w:r w:rsidR="00D402AB" w:rsidRPr="008A0582">
        <w:rPr>
          <w:rFonts w:ascii="Times New Roman" w:hAnsi="Times New Roman" w:cs="Times New Roman"/>
          <w:i/>
          <w:sz w:val="24"/>
          <w:szCs w:val="24"/>
        </w:rPr>
        <w:t xml:space="preserve">caring </w:t>
      </w:r>
      <w:r w:rsidR="00D402AB" w:rsidRPr="008A0582">
        <w:rPr>
          <w:rFonts w:ascii="Times New Roman" w:hAnsi="Times New Roman" w:cs="Times New Roman"/>
          <w:sz w:val="24"/>
          <w:szCs w:val="24"/>
        </w:rPr>
        <w:t xml:space="preserve">for offspring. </w:t>
      </w:r>
      <w:r w:rsidRPr="008A0582">
        <w:rPr>
          <w:rFonts w:ascii="Times New Roman" w:hAnsi="Times New Roman" w:cs="Times New Roman"/>
          <w:sz w:val="24"/>
          <w:szCs w:val="24"/>
        </w:rPr>
        <w:t>The second</w:t>
      </w:r>
      <w:r w:rsidR="00D402AB" w:rsidRPr="008A0582">
        <w:rPr>
          <w:rFonts w:ascii="Times New Roman" w:hAnsi="Times New Roman" w:cs="Times New Roman"/>
          <w:sz w:val="24"/>
          <w:szCs w:val="24"/>
        </w:rPr>
        <w:t xml:space="preserve"> important notion describes the opportunities that an individual has to be or do. These are the</w:t>
      </w:r>
      <w:r w:rsidRPr="008A0582">
        <w:rPr>
          <w:rFonts w:ascii="Times New Roman" w:hAnsi="Times New Roman" w:cs="Times New Roman"/>
          <w:sz w:val="24"/>
          <w:szCs w:val="24"/>
        </w:rPr>
        <w:t xml:space="preserve"> </w:t>
      </w:r>
      <w:r w:rsidRPr="008A0582">
        <w:rPr>
          <w:rFonts w:ascii="Times New Roman" w:hAnsi="Times New Roman" w:cs="Times New Roman"/>
          <w:i/>
          <w:sz w:val="24"/>
          <w:szCs w:val="24"/>
        </w:rPr>
        <w:t>capabilities</w:t>
      </w:r>
      <w:r w:rsidRPr="008A0582">
        <w:rPr>
          <w:rFonts w:ascii="Times New Roman" w:hAnsi="Times New Roman" w:cs="Times New Roman"/>
          <w:sz w:val="24"/>
          <w:szCs w:val="24"/>
        </w:rPr>
        <w:t xml:space="preserve"> of an entity</w:t>
      </w:r>
      <w:r w:rsidR="00D402AB" w:rsidRPr="008A0582">
        <w:rPr>
          <w:rFonts w:ascii="Times New Roman" w:hAnsi="Times New Roman" w:cs="Times New Roman"/>
          <w:sz w:val="24"/>
          <w:szCs w:val="24"/>
        </w:rPr>
        <w:t xml:space="preserve">. It is this notion of capabilities that is often left out of theories of welfare and that tells us about what something </w:t>
      </w:r>
      <w:r w:rsidR="00D402AB" w:rsidRPr="00AE2EF6">
        <w:rPr>
          <w:rFonts w:ascii="Times New Roman" w:hAnsi="Times New Roman" w:cs="Times New Roman"/>
          <w:sz w:val="24"/>
          <w:szCs w:val="24"/>
        </w:rPr>
        <w:t>could</w:t>
      </w:r>
      <w:r w:rsidR="00D402AB" w:rsidRPr="008A0582">
        <w:rPr>
          <w:rFonts w:ascii="Times New Roman" w:hAnsi="Times New Roman" w:cs="Times New Roman"/>
          <w:sz w:val="24"/>
          <w:szCs w:val="24"/>
        </w:rPr>
        <w:t xml:space="preserve"> do, and not only what i</w:t>
      </w:r>
      <w:r w:rsidR="00041E4B">
        <w:rPr>
          <w:rFonts w:ascii="Times New Roman" w:hAnsi="Times New Roman" w:cs="Times New Roman"/>
          <w:sz w:val="24"/>
          <w:szCs w:val="24"/>
        </w:rPr>
        <w:t xml:space="preserve">t </w:t>
      </w:r>
      <w:r w:rsidR="00D402AB" w:rsidRPr="00AE2EF6">
        <w:rPr>
          <w:rFonts w:ascii="Times New Roman" w:hAnsi="Times New Roman" w:cs="Times New Roman"/>
          <w:sz w:val="24"/>
          <w:szCs w:val="24"/>
        </w:rPr>
        <w:t>does</w:t>
      </w:r>
      <w:r w:rsidR="00D402AB" w:rsidRPr="008A0582">
        <w:rPr>
          <w:rFonts w:ascii="Times New Roman" w:hAnsi="Times New Roman" w:cs="Times New Roman"/>
          <w:sz w:val="24"/>
          <w:szCs w:val="24"/>
        </w:rPr>
        <w:t xml:space="preserve"> do. Beyond asking about the way a</w:t>
      </w:r>
      <w:r w:rsidR="00041E4B">
        <w:rPr>
          <w:rFonts w:ascii="Times New Roman" w:hAnsi="Times New Roman" w:cs="Times New Roman"/>
          <w:sz w:val="24"/>
          <w:szCs w:val="24"/>
        </w:rPr>
        <w:t>n entity is, the CA asks: wha</w:t>
      </w:r>
      <w:r w:rsidR="00D402AB" w:rsidRPr="008A0582">
        <w:rPr>
          <w:rFonts w:ascii="Times New Roman" w:hAnsi="Times New Roman" w:cs="Times New Roman"/>
          <w:sz w:val="24"/>
          <w:szCs w:val="24"/>
        </w:rPr>
        <w:t>t is an entity able to do?</w:t>
      </w:r>
      <w:r w:rsidRPr="008A0582">
        <w:rPr>
          <w:rFonts w:ascii="Times New Roman" w:hAnsi="Times New Roman" w:cs="Times New Roman"/>
          <w:sz w:val="24"/>
          <w:szCs w:val="24"/>
        </w:rPr>
        <w:t xml:space="preserve"> These two </w:t>
      </w:r>
      <w:r w:rsidR="00D402AB" w:rsidRPr="008A0582">
        <w:rPr>
          <w:rFonts w:ascii="Times New Roman" w:hAnsi="Times New Roman" w:cs="Times New Roman"/>
          <w:sz w:val="24"/>
          <w:szCs w:val="24"/>
        </w:rPr>
        <w:t xml:space="preserve">rather broad notions—‘beings’ and ‘doings’ coupled with the opportunities to ‘be’ and ‘do’—form groundwork for the Capabilities </w:t>
      </w:r>
      <w:r w:rsidR="00304C83" w:rsidRPr="008A0582">
        <w:rPr>
          <w:rFonts w:ascii="Times New Roman" w:hAnsi="Times New Roman" w:cs="Times New Roman"/>
          <w:sz w:val="24"/>
          <w:szCs w:val="24"/>
        </w:rPr>
        <w:t>A</w:t>
      </w:r>
      <w:r w:rsidRPr="008A0582">
        <w:rPr>
          <w:rFonts w:ascii="Times New Roman" w:hAnsi="Times New Roman" w:cs="Times New Roman"/>
          <w:sz w:val="24"/>
          <w:szCs w:val="24"/>
        </w:rPr>
        <w:t xml:space="preserve">pproach. </w:t>
      </w:r>
    </w:p>
    <w:p w14:paraId="56CE12E2" w14:textId="77777777" w:rsidR="007C4AA4" w:rsidRPr="008A0582" w:rsidRDefault="00D402AB"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The broadness of t</w:t>
      </w:r>
      <w:r w:rsidR="007C4AA4" w:rsidRPr="008A0582">
        <w:rPr>
          <w:rFonts w:ascii="Times New Roman" w:hAnsi="Times New Roman" w:cs="Times New Roman"/>
          <w:sz w:val="24"/>
          <w:szCs w:val="24"/>
        </w:rPr>
        <w:t xml:space="preserve">he Capabilities Approach has </w:t>
      </w:r>
      <w:r w:rsidRPr="008A0582">
        <w:rPr>
          <w:rFonts w:ascii="Times New Roman" w:hAnsi="Times New Roman" w:cs="Times New Roman"/>
          <w:sz w:val="24"/>
          <w:szCs w:val="24"/>
        </w:rPr>
        <w:t>made it attractive</w:t>
      </w:r>
      <w:r w:rsidR="007C4AA4" w:rsidRPr="008A0582">
        <w:rPr>
          <w:rFonts w:ascii="Times New Roman" w:hAnsi="Times New Roman" w:cs="Times New Roman"/>
          <w:sz w:val="24"/>
          <w:szCs w:val="24"/>
        </w:rPr>
        <w:t xml:space="preserve"> in a variety of contexts, though Sen and Nussbaum are most well-known for their contributions in the contexts of economic development (Sen 1993) and social justice (Nussbaum 2011). Both emphasize the importance of capabilities in assessing welfare. Nussbaum summarizes the Capabilities Approach as: </w:t>
      </w:r>
    </w:p>
    <w:p w14:paraId="3AB75905" w14:textId="77777777" w:rsidR="007C4AA4" w:rsidRDefault="007C4AA4" w:rsidP="00A904F0">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The Capabilities Approach holds that the key question to ask, when comparing societies and assessing them for their basic decency or justice, is ‘What is each person able to do or be?’ In other words, the approach takes each person as an end, asking not just about the total or average well-being but about the opportunities available to each person (2011, p. 18).</w:t>
      </w:r>
    </w:p>
    <w:p w14:paraId="26DEE464" w14:textId="77777777" w:rsidR="002B6A36" w:rsidRPr="008A0582" w:rsidRDefault="002B6A36" w:rsidP="00A904F0">
      <w:pPr>
        <w:spacing w:after="0"/>
        <w:ind w:left="720" w:right="720"/>
        <w:jc w:val="both"/>
        <w:rPr>
          <w:rFonts w:ascii="Times New Roman" w:hAnsi="Times New Roman" w:cs="Times New Roman"/>
          <w:sz w:val="24"/>
          <w:szCs w:val="24"/>
        </w:rPr>
      </w:pPr>
    </w:p>
    <w:p w14:paraId="4FECA66C" w14:textId="77777777" w:rsidR="007C4AA4" w:rsidRPr="008A0582" w:rsidRDefault="007C4AA4"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The purpose of adopting such an approach is to highlight the importance of these real possibilities (cap</w:t>
      </w:r>
      <w:r w:rsidR="00DC3C37" w:rsidRPr="008A0582">
        <w:rPr>
          <w:rFonts w:ascii="Times New Roman" w:hAnsi="Times New Roman" w:cs="Times New Roman"/>
          <w:sz w:val="24"/>
          <w:szCs w:val="24"/>
        </w:rPr>
        <w:t>abilities) that subjects enjoy or lack</w:t>
      </w:r>
      <w:r w:rsidRPr="008A0582">
        <w:rPr>
          <w:rFonts w:ascii="Times New Roman" w:hAnsi="Times New Roman" w:cs="Times New Roman"/>
          <w:sz w:val="24"/>
          <w:szCs w:val="24"/>
        </w:rPr>
        <w:t xml:space="preserve"> and to include this feature in welfare assessments. In other words, when understanding welfare we should look beyond what entities do and the ways entities are and further explore what entities are </w:t>
      </w:r>
      <w:r w:rsidRPr="008A0582">
        <w:rPr>
          <w:rFonts w:ascii="Times New Roman" w:hAnsi="Times New Roman" w:cs="Times New Roman"/>
          <w:i/>
          <w:sz w:val="24"/>
          <w:szCs w:val="24"/>
        </w:rPr>
        <w:t>able</w:t>
      </w:r>
      <w:r w:rsidRPr="008A0582">
        <w:rPr>
          <w:rFonts w:ascii="Times New Roman" w:hAnsi="Times New Roman" w:cs="Times New Roman"/>
          <w:sz w:val="24"/>
          <w:szCs w:val="24"/>
        </w:rPr>
        <w:t xml:space="preserve"> to do and the ways they are </w:t>
      </w:r>
      <w:r w:rsidRPr="008A0582">
        <w:rPr>
          <w:rFonts w:ascii="Times New Roman" w:hAnsi="Times New Roman" w:cs="Times New Roman"/>
          <w:sz w:val="24"/>
          <w:szCs w:val="24"/>
        </w:rPr>
        <w:lastRenderedPageBreak/>
        <w:t xml:space="preserve">able to be. The welfare of a particular person is made up of many different dimensions (i.e. her education, nourishment, health) along with the real opportunities that she has to improve her life with respect to these dimensions. </w:t>
      </w:r>
    </w:p>
    <w:p w14:paraId="44B94BC2" w14:textId="77777777" w:rsidR="007C4AA4" w:rsidRPr="008A0582" w:rsidRDefault="008E6CA3" w:rsidP="0087057C">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We can see that value of the Capabilities Approach when we consider the welfare of two individuals who have</w:t>
      </w:r>
      <w:r w:rsidR="007C4AA4" w:rsidRPr="008A0582">
        <w:rPr>
          <w:rFonts w:ascii="Times New Roman" w:hAnsi="Times New Roman" w:cs="Times New Roman"/>
          <w:sz w:val="24"/>
          <w:szCs w:val="24"/>
        </w:rPr>
        <w:t xml:space="preserve"> not eaten for an extended period </w:t>
      </w:r>
      <w:r w:rsidRPr="008A0582">
        <w:rPr>
          <w:rFonts w:ascii="Times New Roman" w:hAnsi="Times New Roman" w:cs="Times New Roman"/>
          <w:sz w:val="24"/>
          <w:szCs w:val="24"/>
        </w:rPr>
        <w:t>of time (Sen 1982). They both share a current state of hunger, and we may even say that they share a current state of health as a matter of stipulation. One person, however,</w:t>
      </w:r>
      <w:r w:rsidR="007C4AA4" w:rsidRPr="008A0582">
        <w:rPr>
          <w:rFonts w:ascii="Times New Roman" w:hAnsi="Times New Roman" w:cs="Times New Roman"/>
          <w:sz w:val="24"/>
          <w:szCs w:val="24"/>
        </w:rPr>
        <w:t xml:space="preserve"> is fasting while the other is unable to obtain food. Despite the fact that neither is eating, </w:t>
      </w:r>
      <w:r w:rsidRPr="008A0582">
        <w:rPr>
          <w:rFonts w:ascii="Times New Roman" w:hAnsi="Times New Roman" w:cs="Times New Roman"/>
          <w:sz w:val="24"/>
          <w:szCs w:val="24"/>
        </w:rPr>
        <w:t xml:space="preserve">and even despite their identical levels of health, </w:t>
      </w:r>
      <w:r w:rsidR="007C4AA4" w:rsidRPr="008A0582">
        <w:rPr>
          <w:rFonts w:ascii="Times New Roman" w:hAnsi="Times New Roman" w:cs="Times New Roman"/>
          <w:sz w:val="24"/>
          <w:szCs w:val="24"/>
        </w:rPr>
        <w:t xml:space="preserve">it is clear that the welfare of each (at least with respect to this dimension) is different, the latter having a lower level of welfare than the former. This is because one has the capability to obtain food while the other does not. Sen uses this example to demonstrate that an individual’s welfare is more nuanced than the behaviors and qualities—‘beings’ and ‘doings’—exhibited by an individual. Thus, instead of asking: Is she educated? We should further ask: What are her real possibilities for gaining an education? We can ask this about many other features of an individual’s life. Beyond: Is she eating a varied diet? We can ask: Does she have the opportunity to eat a varied diet? How does her actually eating properly compare to her opportunity to eat properly? </w:t>
      </w:r>
    </w:p>
    <w:p w14:paraId="139C391B" w14:textId="77777777" w:rsidR="007C4AA4" w:rsidRPr="008A0582" w:rsidRDefault="007C4AA4"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The Capabilities Approach is a general starting point for addressing welfare-related issues and it has been deliberately described as an ‘approach’ rather than a ‘theory’. This is because it provides a broad structure for answering those questions surrounding welfare rather than providing a fixed or precise theory of welfare. For this reason, it has been applied to a wide variety of domains, including the creation of economic and social policies, theories of human rights and welfare, and political philosophy. Sen and Nussbaum, for example, have applied the CA to development economics, the goal of which is to accurately evaluate the welfare of </w:t>
      </w:r>
      <w:r w:rsidRPr="008A0582">
        <w:rPr>
          <w:rFonts w:ascii="Times New Roman" w:hAnsi="Times New Roman" w:cs="Times New Roman"/>
          <w:sz w:val="24"/>
          <w:szCs w:val="24"/>
        </w:rPr>
        <w:lastRenderedPageBreak/>
        <w:t xml:space="preserve">individuals in various countries and then create policies or laws that can help overcome hindrances to increasing welfare (Nussbaum 2011; Sen 1992). The CA has been regarded as successful because it allows for a plurality of welfare dimensions, rather than the traditional reliance on an individual pseudo-indicators of welfare such as </w:t>
      </w:r>
      <w:r w:rsidR="008E6CA3" w:rsidRPr="008A0582">
        <w:rPr>
          <w:rFonts w:ascii="Times New Roman" w:hAnsi="Times New Roman" w:cs="Times New Roman"/>
          <w:sz w:val="24"/>
          <w:szCs w:val="24"/>
        </w:rPr>
        <w:t>property</w:t>
      </w:r>
      <w:r w:rsidRPr="008A0582">
        <w:rPr>
          <w:rFonts w:ascii="Times New Roman" w:hAnsi="Times New Roman" w:cs="Times New Roman"/>
          <w:sz w:val="24"/>
          <w:szCs w:val="24"/>
        </w:rPr>
        <w:t xml:space="preserve"> or subjective happiness. For example, the welfare of the individuals of a nation has often been gauged according to the average GDP of that nation (Nussbaum 2011, pp. 48-50). The capabilities approach recognizes that an individual’s welfare is made up of many different dimensions and the freedoms and o</w:t>
      </w:r>
      <w:r w:rsidR="008E6CA3" w:rsidRPr="008A0582">
        <w:rPr>
          <w:rFonts w:ascii="Times New Roman" w:hAnsi="Times New Roman" w:cs="Times New Roman"/>
          <w:sz w:val="24"/>
          <w:szCs w:val="24"/>
        </w:rPr>
        <w:t xml:space="preserve">pportunities—capabilities—that </w:t>
      </w:r>
      <w:r w:rsidRPr="008A0582">
        <w:rPr>
          <w:rFonts w:ascii="Times New Roman" w:hAnsi="Times New Roman" w:cs="Times New Roman"/>
          <w:sz w:val="24"/>
          <w:szCs w:val="24"/>
        </w:rPr>
        <w:t xml:space="preserve">correspond to these dimensions. </w:t>
      </w:r>
      <w:r w:rsidR="008E6CA3" w:rsidRPr="008A0582">
        <w:rPr>
          <w:rFonts w:ascii="Times New Roman" w:hAnsi="Times New Roman" w:cs="Times New Roman"/>
          <w:sz w:val="24"/>
          <w:szCs w:val="24"/>
        </w:rPr>
        <w:t>The amount of property or wealth that an individual has is just one of many features that</w:t>
      </w:r>
      <w:r w:rsidRPr="008A0582">
        <w:rPr>
          <w:rFonts w:ascii="Times New Roman" w:hAnsi="Times New Roman" w:cs="Times New Roman"/>
          <w:sz w:val="24"/>
          <w:szCs w:val="24"/>
        </w:rPr>
        <w:t xml:space="preserve"> contributes to </w:t>
      </w:r>
      <w:r w:rsidR="008E6CA3" w:rsidRPr="008A0582">
        <w:rPr>
          <w:rFonts w:ascii="Times New Roman" w:hAnsi="Times New Roman" w:cs="Times New Roman"/>
          <w:sz w:val="24"/>
          <w:szCs w:val="24"/>
        </w:rPr>
        <w:t>their</w:t>
      </w:r>
      <w:r w:rsidRPr="008A0582">
        <w:rPr>
          <w:rFonts w:ascii="Times New Roman" w:hAnsi="Times New Roman" w:cs="Times New Roman"/>
          <w:sz w:val="24"/>
          <w:szCs w:val="24"/>
        </w:rPr>
        <w:t xml:space="preserve"> human welfare and so does not capture </w:t>
      </w:r>
      <w:r w:rsidR="008E6CA3" w:rsidRPr="008A0582">
        <w:rPr>
          <w:rFonts w:ascii="Times New Roman" w:hAnsi="Times New Roman" w:cs="Times New Roman"/>
          <w:sz w:val="24"/>
          <w:szCs w:val="24"/>
        </w:rPr>
        <w:t>the full picture</w:t>
      </w:r>
      <w:r w:rsidRPr="008A0582">
        <w:rPr>
          <w:rFonts w:ascii="Times New Roman" w:hAnsi="Times New Roman" w:cs="Times New Roman"/>
          <w:sz w:val="24"/>
          <w:szCs w:val="24"/>
        </w:rPr>
        <w:t xml:space="preserve"> in the way of welfare.</w:t>
      </w:r>
    </w:p>
    <w:p w14:paraId="6B477C4D" w14:textId="77777777" w:rsidR="007C4AA4" w:rsidRPr="008A0582" w:rsidRDefault="007C4AA4"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While capabilities are properly recognized as relating to welfare in a meaningful way, current descriptions of capabilities frequently offer little in the way of offering a precise definition. Nussbaum, for example, describes capabilities in the following way:</w:t>
      </w:r>
    </w:p>
    <w:p w14:paraId="3078785B" w14:textId="77777777" w:rsidR="007C4AA4" w:rsidRDefault="007C4AA4" w:rsidP="00A904F0">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 xml:space="preserve">What are </w:t>
      </w:r>
      <w:r w:rsidRPr="008A0582">
        <w:rPr>
          <w:rFonts w:ascii="Times New Roman" w:hAnsi="Times New Roman" w:cs="Times New Roman"/>
          <w:i/>
          <w:sz w:val="24"/>
          <w:szCs w:val="24"/>
        </w:rPr>
        <w:t>capabilities</w:t>
      </w:r>
      <w:r w:rsidRPr="008A0582">
        <w:rPr>
          <w:rFonts w:ascii="Times New Roman" w:hAnsi="Times New Roman" w:cs="Times New Roman"/>
          <w:sz w:val="24"/>
          <w:szCs w:val="24"/>
        </w:rPr>
        <w:t>? They are the answers to the question, “What is this person able to do or be?” In other words, they are what Sen calls “substantial freedoms,” a set of (usually interrelated) opportunities to choose and to act (2011, p 20).</w:t>
      </w:r>
    </w:p>
    <w:p w14:paraId="18AE0192" w14:textId="77777777" w:rsidR="002B6A36" w:rsidRPr="008A0582" w:rsidRDefault="002B6A36" w:rsidP="00C07454">
      <w:pPr>
        <w:spacing w:after="0"/>
        <w:ind w:right="1440"/>
        <w:jc w:val="both"/>
        <w:rPr>
          <w:rFonts w:ascii="Times New Roman" w:hAnsi="Times New Roman" w:cs="Times New Roman"/>
          <w:sz w:val="24"/>
          <w:szCs w:val="24"/>
        </w:rPr>
      </w:pPr>
    </w:p>
    <w:p w14:paraId="667EEE97" w14:textId="77777777" w:rsidR="0016609B" w:rsidRPr="008A0582" w:rsidRDefault="005823F5"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Here Nussbaum describes only the capabilities of persons despite choosing the title </w:t>
      </w:r>
      <w:r w:rsidR="007C4AA4" w:rsidRPr="008A0582">
        <w:rPr>
          <w:rFonts w:ascii="Times New Roman" w:hAnsi="Times New Roman" w:cs="Times New Roman"/>
          <w:sz w:val="24"/>
          <w:szCs w:val="24"/>
        </w:rPr>
        <w:t>‘Capabilities Approach’ instead of ‘Human Development Approach’ in order to leave open t</w:t>
      </w:r>
      <w:r w:rsidRPr="008A0582">
        <w:rPr>
          <w:rFonts w:ascii="Times New Roman" w:hAnsi="Times New Roman" w:cs="Times New Roman"/>
          <w:sz w:val="24"/>
          <w:szCs w:val="24"/>
        </w:rPr>
        <w:t xml:space="preserve">he capabilities of non-persons. We are interested in </w:t>
      </w:r>
      <w:r w:rsidR="004A31EE" w:rsidRPr="008A0582">
        <w:rPr>
          <w:rFonts w:ascii="Times New Roman" w:hAnsi="Times New Roman" w:cs="Times New Roman"/>
          <w:sz w:val="24"/>
          <w:szCs w:val="24"/>
        </w:rPr>
        <w:t>the welfare of</w:t>
      </w:r>
      <w:r w:rsidR="007C4AA4" w:rsidRPr="008A0582">
        <w:rPr>
          <w:rFonts w:ascii="Times New Roman" w:hAnsi="Times New Roman" w:cs="Times New Roman"/>
          <w:sz w:val="24"/>
          <w:szCs w:val="24"/>
        </w:rPr>
        <w:t xml:space="preserve"> </w:t>
      </w:r>
      <w:r w:rsidR="007C4AA4" w:rsidRPr="008A0582">
        <w:rPr>
          <w:rFonts w:ascii="Times New Roman" w:hAnsi="Times New Roman" w:cs="Times New Roman"/>
          <w:i/>
          <w:sz w:val="24"/>
          <w:szCs w:val="24"/>
        </w:rPr>
        <w:t>anything</w:t>
      </w:r>
      <w:r w:rsidR="004A31EE" w:rsidRPr="008A0582">
        <w:rPr>
          <w:rFonts w:ascii="Times New Roman" w:hAnsi="Times New Roman" w:cs="Times New Roman"/>
          <w:sz w:val="24"/>
          <w:szCs w:val="24"/>
        </w:rPr>
        <w:t xml:space="preserve"> with capabilities</w:t>
      </w:r>
      <w:r w:rsidR="007C4AA4"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The </w:t>
      </w:r>
      <w:r w:rsidR="0016609B" w:rsidRPr="008A0582">
        <w:rPr>
          <w:rFonts w:ascii="Times New Roman" w:hAnsi="Times New Roman" w:cs="Times New Roman"/>
          <w:sz w:val="24"/>
          <w:szCs w:val="24"/>
        </w:rPr>
        <w:t>central</w:t>
      </w:r>
      <w:r w:rsidRPr="008A0582">
        <w:rPr>
          <w:rFonts w:ascii="Times New Roman" w:hAnsi="Times New Roman" w:cs="Times New Roman"/>
          <w:sz w:val="24"/>
          <w:szCs w:val="24"/>
        </w:rPr>
        <w:t xml:space="preserve"> point of the CA is useful: beyond pain and pleasure, and beyond the fulfillment of interests, welfare is related in an important way to </w:t>
      </w:r>
      <w:r w:rsidR="0016609B" w:rsidRPr="008A0582">
        <w:rPr>
          <w:rFonts w:ascii="Times New Roman" w:hAnsi="Times New Roman" w:cs="Times New Roman"/>
          <w:sz w:val="24"/>
          <w:szCs w:val="24"/>
        </w:rPr>
        <w:t xml:space="preserve">1) </w:t>
      </w:r>
      <w:r w:rsidRPr="008A0582">
        <w:rPr>
          <w:rFonts w:ascii="Times New Roman" w:hAnsi="Times New Roman" w:cs="Times New Roman"/>
          <w:sz w:val="24"/>
          <w:szCs w:val="24"/>
        </w:rPr>
        <w:t xml:space="preserve">what an entity is </w:t>
      </w:r>
      <w:r w:rsidRPr="008A0582">
        <w:rPr>
          <w:rFonts w:ascii="Times New Roman" w:hAnsi="Times New Roman" w:cs="Times New Roman"/>
          <w:i/>
          <w:sz w:val="24"/>
          <w:szCs w:val="24"/>
        </w:rPr>
        <w:t>able</w:t>
      </w:r>
      <w:r w:rsidRPr="008A0582">
        <w:rPr>
          <w:rFonts w:ascii="Times New Roman" w:hAnsi="Times New Roman" w:cs="Times New Roman"/>
          <w:sz w:val="24"/>
          <w:szCs w:val="24"/>
        </w:rPr>
        <w:t xml:space="preserve"> to do </w:t>
      </w:r>
      <w:r w:rsidR="0016609B" w:rsidRPr="008A0582">
        <w:rPr>
          <w:rFonts w:ascii="Times New Roman" w:hAnsi="Times New Roman" w:cs="Times New Roman"/>
          <w:sz w:val="24"/>
          <w:szCs w:val="24"/>
        </w:rPr>
        <w:t xml:space="preserve">and 2) the ways that an entity </w:t>
      </w:r>
      <w:r w:rsidR="0016609B" w:rsidRPr="008A0582">
        <w:rPr>
          <w:rFonts w:ascii="Times New Roman" w:hAnsi="Times New Roman" w:cs="Times New Roman"/>
          <w:i/>
          <w:sz w:val="24"/>
          <w:szCs w:val="24"/>
        </w:rPr>
        <w:t xml:space="preserve">is. </w:t>
      </w:r>
      <w:r w:rsidR="0016609B" w:rsidRPr="008A0582">
        <w:rPr>
          <w:rFonts w:ascii="Times New Roman" w:hAnsi="Times New Roman" w:cs="Times New Roman"/>
          <w:sz w:val="24"/>
          <w:szCs w:val="24"/>
        </w:rPr>
        <w:t xml:space="preserve">The relation between what an entity is able to do and the ways that it is captures the core meaning of welfare. The success of the approach is a testament to its accuracy, as </w:t>
      </w:r>
      <w:r w:rsidR="007C4AA4" w:rsidRPr="008A0582">
        <w:rPr>
          <w:rFonts w:ascii="Times New Roman" w:hAnsi="Times New Roman" w:cs="Times New Roman"/>
          <w:sz w:val="24"/>
          <w:szCs w:val="24"/>
        </w:rPr>
        <w:t xml:space="preserve">advocates of the Capabilities Approach have fruitfully applied their broad framework to questions of social </w:t>
      </w:r>
      <w:r w:rsidR="007C4AA4" w:rsidRPr="008A0582">
        <w:rPr>
          <w:rFonts w:ascii="Times New Roman" w:hAnsi="Times New Roman" w:cs="Times New Roman"/>
          <w:sz w:val="24"/>
          <w:szCs w:val="24"/>
        </w:rPr>
        <w:lastRenderedPageBreak/>
        <w:t>justice and human rights.</w:t>
      </w:r>
      <w:r w:rsidR="0016609B" w:rsidRPr="008A0582">
        <w:rPr>
          <w:rFonts w:ascii="Times New Roman" w:hAnsi="Times New Roman" w:cs="Times New Roman"/>
          <w:sz w:val="24"/>
          <w:szCs w:val="24"/>
        </w:rPr>
        <w:t xml:space="preserve"> Thus, the advantage of the Capabilities A</w:t>
      </w:r>
      <w:r w:rsidR="00DC3C37" w:rsidRPr="008A0582">
        <w:rPr>
          <w:rFonts w:ascii="Times New Roman" w:hAnsi="Times New Roman" w:cs="Times New Roman"/>
          <w:sz w:val="24"/>
          <w:szCs w:val="24"/>
        </w:rPr>
        <w:t xml:space="preserve">pproach is that it provides a general framework </w:t>
      </w:r>
      <w:r w:rsidR="0016609B" w:rsidRPr="008A0582">
        <w:rPr>
          <w:rFonts w:ascii="Times New Roman" w:hAnsi="Times New Roman" w:cs="Times New Roman"/>
          <w:sz w:val="24"/>
          <w:szCs w:val="24"/>
        </w:rPr>
        <w:t xml:space="preserve">(an </w:t>
      </w:r>
      <w:r w:rsidR="0016609B" w:rsidRPr="008A0582">
        <w:rPr>
          <w:rFonts w:ascii="Times New Roman" w:hAnsi="Times New Roman" w:cs="Times New Roman"/>
          <w:i/>
          <w:sz w:val="24"/>
          <w:szCs w:val="24"/>
        </w:rPr>
        <w:t>approach</w:t>
      </w:r>
      <w:r w:rsidR="0016609B" w:rsidRPr="008A0582">
        <w:rPr>
          <w:rFonts w:ascii="Times New Roman" w:hAnsi="Times New Roman" w:cs="Times New Roman"/>
          <w:sz w:val="24"/>
          <w:szCs w:val="24"/>
        </w:rPr>
        <w:t xml:space="preserve">) </w:t>
      </w:r>
      <w:r w:rsidR="00DC3C37" w:rsidRPr="008A0582">
        <w:rPr>
          <w:rFonts w:ascii="Times New Roman" w:hAnsi="Times New Roman" w:cs="Times New Roman"/>
          <w:sz w:val="24"/>
          <w:szCs w:val="24"/>
        </w:rPr>
        <w:t xml:space="preserve">for </w:t>
      </w:r>
      <w:r w:rsidR="0016609B" w:rsidRPr="008A0582">
        <w:rPr>
          <w:rFonts w:ascii="Times New Roman" w:hAnsi="Times New Roman" w:cs="Times New Roman"/>
          <w:sz w:val="24"/>
          <w:szCs w:val="24"/>
        </w:rPr>
        <w:t xml:space="preserve">understanding </w:t>
      </w:r>
      <w:r w:rsidR="00DC3C37" w:rsidRPr="008A0582">
        <w:rPr>
          <w:rFonts w:ascii="Times New Roman" w:hAnsi="Times New Roman" w:cs="Times New Roman"/>
          <w:sz w:val="24"/>
          <w:szCs w:val="24"/>
        </w:rPr>
        <w:t>the welfare of many different entities and it focuses on the way an entity is</w:t>
      </w:r>
      <w:r w:rsidR="004A31EE" w:rsidRPr="008A0582">
        <w:rPr>
          <w:rFonts w:ascii="Times New Roman" w:hAnsi="Times New Roman" w:cs="Times New Roman"/>
          <w:sz w:val="24"/>
          <w:szCs w:val="24"/>
        </w:rPr>
        <w:t>,</w:t>
      </w:r>
      <w:r w:rsidR="00DC3C37" w:rsidRPr="008A0582">
        <w:rPr>
          <w:rFonts w:ascii="Times New Roman" w:hAnsi="Times New Roman" w:cs="Times New Roman"/>
          <w:sz w:val="24"/>
          <w:szCs w:val="24"/>
        </w:rPr>
        <w:t xml:space="preserve"> given the way that it can be. These are general and essential features of welfare. </w:t>
      </w:r>
    </w:p>
    <w:p w14:paraId="2E940BAC" w14:textId="77777777" w:rsidR="00263DC9" w:rsidRDefault="0016609B" w:rsidP="00C07454">
      <w:pPr>
        <w:spacing w:after="0" w:line="480" w:lineRule="auto"/>
        <w:ind w:firstLine="540"/>
        <w:jc w:val="both"/>
        <w:rPr>
          <w:rFonts w:ascii="Times New Roman" w:hAnsi="Times New Roman" w:cs="Times New Roman"/>
          <w:sz w:val="24"/>
          <w:szCs w:val="24"/>
        </w:rPr>
      </w:pPr>
      <w:r w:rsidRPr="008A0582">
        <w:rPr>
          <w:rFonts w:ascii="Times New Roman" w:hAnsi="Times New Roman" w:cs="Times New Roman"/>
          <w:sz w:val="24"/>
          <w:szCs w:val="24"/>
        </w:rPr>
        <w:t xml:space="preserve">Our previous discussion leaves us with a number of criticisms of the current understanding of the nature of welfare, but also a number of </w:t>
      </w:r>
      <w:r w:rsidR="002B6A36">
        <w:rPr>
          <w:rFonts w:ascii="Times New Roman" w:hAnsi="Times New Roman" w:cs="Times New Roman"/>
          <w:sz w:val="24"/>
          <w:szCs w:val="24"/>
        </w:rPr>
        <w:t>features</w:t>
      </w:r>
      <w:r w:rsidRPr="008A0582">
        <w:rPr>
          <w:rFonts w:ascii="Times New Roman" w:hAnsi="Times New Roman" w:cs="Times New Roman"/>
          <w:sz w:val="24"/>
          <w:szCs w:val="24"/>
        </w:rPr>
        <w:t xml:space="preserve"> upon which to</w:t>
      </w:r>
      <w:r w:rsidR="009E786C" w:rsidRPr="008A0582">
        <w:rPr>
          <w:rFonts w:ascii="Times New Roman" w:hAnsi="Times New Roman" w:cs="Times New Roman"/>
          <w:sz w:val="24"/>
          <w:szCs w:val="24"/>
        </w:rPr>
        <w:t xml:space="preserve"> </w:t>
      </w:r>
      <w:r w:rsidR="00C25170" w:rsidRPr="008A0582">
        <w:rPr>
          <w:rFonts w:ascii="Times New Roman" w:hAnsi="Times New Roman" w:cs="Times New Roman"/>
          <w:sz w:val="24"/>
          <w:szCs w:val="24"/>
        </w:rPr>
        <w:t xml:space="preserve">begin reconstructing the notion </w:t>
      </w:r>
      <w:r w:rsidRPr="008A0582">
        <w:rPr>
          <w:rFonts w:ascii="Times New Roman" w:hAnsi="Times New Roman" w:cs="Times New Roman"/>
          <w:sz w:val="24"/>
          <w:szCs w:val="24"/>
        </w:rPr>
        <w:t xml:space="preserve">of welfare. The first step in doing so is to establish </w:t>
      </w:r>
      <w:r w:rsidR="001176A5" w:rsidRPr="008A0582">
        <w:rPr>
          <w:rFonts w:ascii="Times New Roman" w:hAnsi="Times New Roman" w:cs="Times New Roman"/>
          <w:sz w:val="24"/>
          <w:szCs w:val="24"/>
        </w:rPr>
        <w:t xml:space="preserve">an informative and clear definition of welfare. Such a definition should avoid the frequent pitfalls of welfare discussions while still accurately reflecting the core idea of welfare as “faring </w:t>
      </w:r>
      <w:r w:rsidR="00263DC9" w:rsidRPr="008A0582">
        <w:rPr>
          <w:rFonts w:ascii="Times New Roman" w:hAnsi="Times New Roman" w:cs="Times New Roman"/>
          <w:sz w:val="24"/>
          <w:szCs w:val="24"/>
        </w:rPr>
        <w:t xml:space="preserve">well or poorly </w:t>
      </w:r>
      <w:r w:rsidR="00AD7701" w:rsidRPr="008A0582">
        <w:rPr>
          <w:rFonts w:ascii="Times New Roman" w:hAnsi="Times New Roman" w:cs="Times New Roman"/>
          <w:sz w:val="24"/>
          <w:szCs w:val="24"/>
        </w:rPr>
        <w:t xml:space="preserve">over time”. </w:t>
      </w:r>
      <w:r w:rsidR="00263DC9" w:rsidRPr="008A0582">
        <w:rPr>
          <w:rFonts w:ascii="Times New Roman" w:hAnsi="Times New Roman" w:cs="Times New Roman"/>
          <w:sz w:val="24"/>
          <w:szCs w:val="24"/>
        </w:rPr>
        <w:t xml:space="preserve">A good definition should allow for the welfare of any </w:t>
      </w:r>
      <w:r w:rsidR="0087057C">
        <w:rPr>
          <w:rFonts w:ascii="Times New Roman" w:hAnsi="Times New Roman" w:cs="Times New Roman"/>
          <w:sz w:val="24"/>
          <w:szCs w:val="24"/>
        </w:rPr>
        <w:t xml:space="preserve">basic </w:t>
      </w:r>
      <w:r w:rsidR="00263DC9" w:rsidRPr="008A0582">
        <w:rPr>
          <w:rFonts w:ascii="Times New Roman" w:hAnsi="Times New Roman" w:cs="Times New Roman"/>
          <w:sz w:val="24"/>
          <w:szCs w:val="24"/>
        </w:rPr>
        <w:t xml:space="preserve">welfare subject and should avoid listing specific welfare dimensions. A good definition should further make mention </w:t>
      </w:r>
      <w:r w:rsidR="0045287B" w:rsidRPr="008A0582">
        <w:rPr>
          <w:rFonts w:ascii="Times New Roman" w:hAnsi="Times New Roman" w:cs="Times New Roman"/>
          <w:sz w:val="24"/>
          <w:szCs w:val="24"/>
        </w:rPr>
        <w:t>of</w:t>
      </w:r>
      <w:r w:rsidR="00263DC9" w:rsidRPr="008A0582">
        <w:rPr>
          <w:rFonts w:ascii="Times New Roman" w:hAnsi="Times New Roman" w:cs="Times New Roman"/>
          <w:sz w:val="24"/>
          <w:szCs w:val="24"/>
        </w:rPr>
        <w:t xml:space="preserve"> the normative element of welfare—that is, the </w:t>
      </w:r>
      <w:r w:rsidR="00BA5BB9" w:rsidRPr="008A0582">
        <w:rPr>
          <w:rFonts w:ascii="Times New Roman" w:hAnsi="Times New Roman" w:cs="Times New Roman"/>
          <w:sz w:val="24"/>
          <w:szCs w:val="24"/>
        </w:rPr>
        <w:t>component of welfare which allows us to mark welfare ‘better’ or ‘worse’</w:t>
      </w:r>
      <w:r w:rsidR="00263DC9" w:rsidRPr="008A0582">
        <w:rPr>
          <w:rFonts w:ascii="Times New Roman" w:hAnsi="Times New Roman" w:cs="Times New Roman"/>
          <w:sz w:val="24"/>
          <w:szCs w:val="24"/>
        </w:rPr>
        <w:t xml:space="preserve">. </w:t>
      </w:r>
      <w:r w:rsidRPr="008A0582">
        <w:rPr>
          <w:rFonts w:ascii="Times New Roman" w:hAnsi="Times New Roman" w:cs="Times New Roman"/>
          <w:sz w:val="24"/>
          <w:szCs w:val="24"/>
        </w:rPr>
        <w:t>Further, a good definition should refer to both the way an entity is and the capabilities that the entity has to become certain ways and to do certain things.</w:t>
      </w:r>
    </w:p>
    <w:p w14:paraId="00907FC8" w14:textId="77777777" w:rsidR="002B6A36" w:rsidRPr="008A0582" w:rsidRDefault="002B6A36" w:rsidP="00C07454">
      <w:pPr>
        <w:spacing w:after="0" w:line="480" w:lineRule="auto"/>
        <w:ind w:firstLine="540"/>
        <w:jc w:val="both"/>
        <w:rPr>
          <w:rFonts w:ascii="Times New Roman" w:hAnsi="Times New Roman" w:cs="Times New Roman"/>
          <w:sz w:val="24"/>
          <w:szCs w:val="24"/>
        </w:rPr>
      </w:pPr>
    </w:p>
    <w:p w14:paraId="4282DB45" w14:textId="77777777" w:rsidR="00455047" w:rsidRDefault="00C25170" w:rsidP="00C07454">
      <w:pPr>
        <w:spacing w:after="0" w:line="480" w:lineRule="auto"/>
        <w:jc w:val="both"/>
        <w:rPr>
          <w:rFonts w:ascii="Times New Roman" w:hAnsi="Times New Roman" w:cs="Times New Roman"/>
          <w:i/>
          <w:sz w:val="24"/>
          <w:szCs w:val="24"/>
        </w:rPr>
      </w:pPr>
      <w:r w:rsidRPr="008A0582">
        <w:rPr>
          <w:rFonts w:ascii="Times New Roman" w:hAnsi="Times New Roman" w:cs="Times New Roman"/>
          <w:i/>
          <w:sz w:val="24"/>
          <w:szCs w:val="24"/>
        </w:rPr>
        <w:t xml:space="preserve">A </w:t>
      </w:r>
      <w:r w:rsidR="0016609B" w:rsidRPr="008A0582">
        <w:rPr>
          <w:rFonts w:ascii="Times New Roman" w:hAnsi="Times New Roman" w:cs="Times New Roman"/>
          <w:i/>
          <w:sz w:val="24"/>
          <w:szCs w:val="24"/>
        </w:rPr>
        <w:t>Definition of Welfare</w:t>
      </w:r>
    </w:p>
    <w:p w14:paraId="3122C813" w14:textId="77777777" w:rsidR="002B6A36" w:rsidRPr="008A0582" w:rsidRDefault="002B6A36" w:rsidP="00C07454">
      <w:pPr>
        <w:spacing w:after="0" w:line="480" w:lineRule="auto"/>
        <w:jc w:val="both"/>
        <w:rPr>
          <w:rFonts w:ascii="Times New Roman" w:hAnsi="Times New Roman" w:cs="Times New Roman"/>
          <w:i/>
          <w:sz w:val="24"/>
          <w:szCs w:val="24"/>
        </w:rPr>
      </w:pPr>
    </w:p>
    <w:p w14:paraId="1E625653" w14:textId="77777777" w:rsidR="0040437C" w:rsidRPr="008A0582" w:rsidRDefault="0087057C" w:rsidP="00C07454">
      <w:pPr>
        <w:spacing w:after="0" w:line="480" w:lineRule="auto"/>
        <w:jc w:val="both"/>
        <w:rPr>
          <w:rFonts w:ascii="Times New Roman" w:hAnsi="Times New Roman" w:cs="Times New Roman"/>
          <w:b/>
          <w:sz w:val="24"/>
          <w:szCs w:val="24"/>
        </w:rPr>
      </w:pPr>
      <w:r>
        <w:rPr>
          <w:rFonts w:ascii="Times New Roman" w:hAnsi="Times New Roman" w:cs="Times New Roman"/>
          <w:sz w:val="24"/>
          <w:szCs w:val="24"/>
        </w:rPr>
        <w:t>Towards this end,</w:t>
      </w:r>
      <w:r w:rsidR="001176A5" w:rsidRPr="008A0582">
        <w:rPr>
          <w:rFonts w:ascii="Times New Roman" w:hAnsi="Times New Roman" w:cs="Times New Roman"/>
          <w:sz w:val="24"/>
          <w:szCs w:val="24"/>
        </w:rPr>
        <w:t xml:space="preserve"> I </w:t>
      </w:r>
      <w:r w:rsidR="00132AC4">
        <w:rPr>
          <w:rFonts w:ascii="Times New Roman" w:hAnsi="Times New Roman" w:cs="Times New Roman"/>
          <w:sz w:val="24"/>
          <w:szCs w:val="24"/>
        </w:rPr>
        <w:t>propose that</w:t>
      </w:r>
      <w:r w:rsidR="001176A5" w:rsidRPr="008A0582">
        <w:rPr>
          <w:rFonts w:ascii="Times New Roman" w:hAnsi="Times New Roman" w:cs="Times New Roman"/>
          <w:sz w:val="24"/>
          <w:szCs w:val="24"/>
        </w:rPr>
        <w:t xml:space="preserve"> welfare </w:t>
      </w:r>
      <w:r w:rsidR="00132AC4">
        <w:rPr>
          <w:rFonts w:ascii="Times New Roman" w:hAnsi="Times New Roman" w:cs="Times New Roman"/>
          <w:sz w:val="24"/>
          <w:szCs w:val="24"/>
        </w:rPr>
        <w:t xml:space="preserve">is </w:t>
      </w:r>
      <w:r w:rsidR="00132AC4">
        <w:rPr>
          <w:rFonts w:ascii="Times New Roman" w:hAnsi="Times New Roman" w:cs="Times New Roman"/>
          <w:b/>
          <w:sz w:val="24"/>
          <w:szCs w:val="24"/>
        </w:rPr>
        <w:t>t</w:t>
      </w:r>
      <w:r w:rsidR="001176A5" w:rsidRPr="008A0582">
        <w:rPr>
          <w:rFonts w:ascii="Times New Roman" w:hAnsi="Times New Roman" w:cs="Times New Roman"/>
          <w:b/>
          <w:sz w:val="24"/>
          <w:szCs w:val="24"/>
        </w:rPr>
        <w:t xml:space="preserve">he degree to which an entity exercises </w:t>
      </w:r>
      <w:r w:rsidR="00473CF7" w:rsidRPr="008A0582">
        <w:rPr>
          <w:rFonts w:ascii="Times New Roman" w:hAnsi="Times New Roman" w:cs="Times New Roman"/>
          <w:b/>
          <w:sz w:val="24"/>
          <w:szCs w:val="24"/>
        </w:rPr>
        <w:t>the array of</w:t>
      </w:r>
      <w:r w:rsidR="001176A5" w:rsidRPr="008A0582">
        <w:rPr>
          <w:rFonts w:ascii="Times New Roman" w:hAnsi="Times New Roman" w:cs="Times New Roman"/>
          <w:b/>
          <w:sz w:val="24"/>
          <w:szCs w:val="24"/>
        </w:rPr>
        <w:t xml:space="preserve"> capabilities</w:t>
      </w:r>
      <w:r w:rsidR="00BA5BB9" w:rsidRPr="008A0582">
        <w:rPr>
          <w:rFonts w:ascii="Times New Roman" w:hAnsi="Times New Roman" w:cs="Times New Roman"/>
          <w:b/>
          <w:sz w:val="24"/>
          <w:szCs w:val="24"/>
        </w:rPr>
        <w:t xml:space="preserve"> which, when realized, are </w:t>
      </w:r>
      <w:r w:rsidR="00473CF7" w:rsidRPr="008A0582">
        <w:rPr>
          <w:rFonts w:ascii="Times New Roman" w:hAnsi="Times New Roman" w:cs="Times New Roman"/>
          <w:b/>
          <w:sz w:val="24"/>
          <w:szCs w:val="24"/>
        </w:rPr>
        <w:t xml:space="preserve">typically </w:t>
      </w:r>
      <w:r w:rsidR="00BA5BB9" w:rsidRPr="008A0582">
        <w:rPr>
          <w:rFonts w:ascii="Times New Roman" w:hAnsi="Times New Roman" w:cs="Times New Roman"/>
          <w:b/>
          <w:sz w:val="24"/>
          <w:szCs w:val="24"/>
        </w:rPr>
        <w:t xml:space="preserve">good for </w:t>
      </w:r>
      <w:r w:rsidR="00473CF7" w:rsidRPr="008A0582">
        <w:rPr>
          <w:rFonts w:ascii="Times New Roman" w:hAnsi="Times New Roman" w:cs="Times New Roman"/>
          <w:b/>
          <w:sz w:val="24"/>
          <w:szCs w:val="24"/>
        </w:rPr>
        <w:t xml:space="preserve">members of </w:t>
      </w:r>
      <w:r w:rsidR="00BA5BB9" w:rsidRPr="008A0582">
        <w:rPr>
          <w:rFonts w:ascii="Times New Roman" w:hAnsi="Times New Roman" w:cs="Times New Roman"/>
          <w:b/>
          <w:sz w:val="24"/>
          <w:szCs w:val="24"/>
        </w:rPr>
        <w:t>that entity</w:t>
      </w:r>
      <w:r w:rsidR="00473CF7" w:rsidRPr="008A0582">
        <w:rPr>
          <w:rFonts w:ascii="Times New Roman" w:hAnsi="Times New Roman" w:cs="Times New Roman"/>
          <w:b/>
          <w:sz w:val="24"/>
          <w:szCs w:val="24"/>
        </w:rPr>
        <w:t>’s kind</w:t>
      </w:r>
      <w:r w:rsidR="00F12F9F">
        <w:rPr>
          <w:rFonts w:ascii="Times New Roman" w:hAnsi="Times New Roman" w:cs="Times New Roman"/>
          <w:b/>
          <w:sz w:val="24"/>
          <w:szCs w:val="24"/>
        </w:rPr>
        <w:t xml:space="preserve"> or relevant partition</w:t>
      </w:r>
      <w:r w:rsidR="003C6AF7" w:rsidRPr="008A0582">
        <w:rPr>
          <w:rFonts w:ascii="Times New Roman" w:hAnsi="Times New Roman" w:cs="Times New Roman"/>
          <w:b/>
          <w:sz w:val="24"/>
          <w:szCs w:val="24"/>
        </w:rPr>
        <w:t>.</w:t>
      </w:r>
    </w:p>
    <w:p w14:paraId="3D966453" w14:textId="77777777" w:rsidR="00455047" w:rsidRPr="008A0582" w:rsidRDefault="0045504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Different components of this definition correspond to </w:t>
      </w:r>
      <w:r w:rsidR="00C25170" w:rsidRPr="008A0582">
        <w:rPr>
          <w:rFonts w:ascii="Times New Roman" w:hAnsi="Times New Roman" w:cs="Times New Roman"/>
          <w:sz w:val="24"/>
          <w:szCs w:val="24"/>
        </w:rPr>
        <w:t>the various features of the preceding discussion:</w:t>
      </w:r>
    </w:p>
    <w:p w14:paraId="4D93AA81" w14:textId="77777777" w:rsidR="00455047" w:rsidRPr="008A0582" w:rsidRDefault="00F53958" w:rsidP="00C07454">
      <w:pPr>
        <w:spacing w:after="0" w:line="480" w:lineRule="auto"/>
        <w:jc w:val="both"/>
        <w:rPr>
          <w:rFonts w:ascii="Times New Roman" w:hAnsi="Times New Roman" w:cs="Times New Roman"/>
          <w:b/>
          <w:sz w:val="24"/>
          <w:szCs w:val="24"/>
        </w:rPr>
      </w:pPr>
      <w:r w:rsidRPr="008A0582">
        <w:rPr>
          <w:rFonts w:ascii="Times New Roman" w:hAnsi="Times New Roman" w:cs="Times New Roman"/>
          <w:b/>
          <w:sz w:val="24"/>
          <w:szCs w:val="24"/>
        </w:rPr>
        <w:t>‘</w:t>
      </w:r>
      <w:r w:rsidR="00455047" w:rsidRPr="008A0582">
        <w:rPr>
          <w:rFonts w:ascii="Times New Roman" w:hAnsi="Times New Roman" w:cs="Times New Roman"/>
          <w:b/>
          <w:sz w:val="24"/>
          <w:szCs w:val="24"/>
        </w:rPr>
        <w:t>The degree to which…</w:t>
      </w:r>
      <w:r w:rsidRPr="008A0582">
        <w:rPr>
          <w:rFonts w:ascii="Times New Roman" w:hAnsi="Times New Roman" w:cs="Times New Roman"/>
          <w:b/>
          <w:sz w:val="24"/>
          <w:szCs w:val="24"/>
        </w:rPr>
        <w:t>’</w:t>
      </w:r>
    </w:p>
    <w:p w14:paraId="3500F559" w14:textId="77777777" w:rsidR="00455047" w:rsidRPr="008A0582" w:rsidRDefault="001B6DCB"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lastRenderedPageBreak/>
        <w:t>This phrase reflects our earlier discussions that w</w:t>
      </w:r>
      <w:r w:rsidR="00455047" w:rsidRPr="008A0582">
        <w:rPr>
          <w:rFonts w:ascii="Times New Roman" w:hAnsi="Times New Roman" w:cs="Times New Roman"/>
          <w:sz w:val="24"/>
          <w:szCs w:val="24"/>
        </w:rPr>
        <w:t>elfare is best understood along a continuu</w:t>
      </w:r>
      <w:r w:rsidRPr="008A0582">
        <w:rPr>
          <w:rFonts w:ascii="Times New Roman" w:hAnsi="Times New Roman" w:cs="Times New Roman"/>
          <w:sz w:val="24"/>
          <w:szCs w:val="24"/>
        </w:rPr>
        <w:t>m</w:t>
      </w:r>
      <w:r w:rsidR="00B11049" w:rsidRPr="008A0582">
        <w:rPr>
          <w:rFonts w:ascii="Times New Roman" w:hAnsi="Times New Roman" w:cs="Times New Roman"/>
          <w:sz w:val="24"/>
          <w:szCs w:val="24"/>
        </w:rPr>
        <w:t xml:space="preserve">, a notion captured by </w:t>
      </w:r>
      <w:r w:rsidRPr="008A0582">
        <w:rPr>
          <w:rFonts w:ascii="Times New Roman" w:hAnsi="Times New Roman" w:cs="Times New Roman"/>
          <w:sz w:val="24"/>
          <w:szCs w:val="24"/>
        </w:rPr>
        <w:t xml:space="preserve">the </w:t>
      </w:r>
      <w:r w:rsidR="00455047" w:rsidRPr="008A0582">
        <w:rPr>
          <w:rFonts w:ascii="Times New Roman" w:hAnsi="Times New Roman" w:cs="Times New Roman"/>
          <w:sz w:val="24"/>
          <w:szCs w:val="24"/>
        </w:rPr>
        <w:t>unmar</w:t>
      </w:r>
      <w:r w:rsidR="00B11049" w:rsidRPr="008A0582">
        <w:rPr>
          <w:rFonts w:ascii="Times New Roman" w:hAnsi="Times New Roman" w:cs="Times New Roman"/>
          <w:sz w:val="24"/>
          <w:szCs w:val="24"/>
        </w:rPr>
        <w:t>ked use</w:t>
      </w:r>
      <w:r w:rsidR="00455047" w:rsidRPr="008A0582">
        <w:rPr>
          <w:rFonts w:ascii="Times New Roman" w:hAnsi="Times New Roman" w:cs="Times New Roman"/>
          <w:sz w:val="24"/>
          <w:szCs w:val="24"/>
        </w:rPr>
        <w:t xml:space="preserve"> of the word</w:t>
      </w:r>
      <w:r w:rsidR="00B11049" w:rsidRPr="008A0582">
        <w:rPr>
          <w:rFonts w:ascii="Times New Roman" w:hAnsi="Times New Roman" w:cs="Times New Roman"/>
          <w:sz w:val="24"/>
          <w:szCs w:val="24"/>
        </w:rPr>
        <w:t xml:space="preserve"> (See ‘Marked and Unmarked Uses of Welfare’)</w:t>
      </w:r>
      <w:r w:rsidR="00455047" w:rsidRPr="008A0582">
        <w:rPr>
          <w:rFonts w:ascii="Times New Roman" w:hAnsi="Times New Roman" w:cs="Times New Roman"/>
          <w:sz w:val="24"/>
          <w:szCs w:val="24"/>
        </w:rPr>
        <w:t xml:space="preserve">. </w:t>
      </w:r>
      <w:r w:rsidRPr="008A0582">
        <w:rPr>
          <w:rFonts w:ascii="Times New Roman" w:hAnsi="Times New Roman" w:cs="Times New Roman"/>
          <w:sz w:val="24"/>
          <w:szCs w:val="24"/>
        </w:rPr>
        <w:t xml:space="preserve">Unlike the OED and Webster’s Definitions, </w:t>
      </w:r>
      <w:r w:rsidR="00473CF7" w:rsidRPr="008A0582">
        <w:rPr>
          <w:rFonts w:ascii="Times New Roman" w:hAnsi="Times New Roman" w:cs="Times New Roman"/>
          <w:sz w:val="24"/>
          <w:szCs w:val="24"/>
        </w:rPr>
        <w:t>our definition</w:t>
      </w:r>
      <w:r w:rsidRPr="008A0582">
        <w:rPr>
          <w:rFonts w:ascii="Times New Roman" w:hAnsi="Times New Roman" w:cs="Times New Roman"/>
          <w:sz w:val="24"/>
          <w:szCs w:val="24"/>
        </w:rPr>
        <w:t xml:space="preserve"> allows for an individual to have welfare while still faring poorly. By defining welfare in terms of degrees, we allow for higher and lower degrees, or levels, of welfare. Thus, welfare is not just ‘faring well’</w:t>
      </w:r>
      <w:r w:rsidR="00F53958" w:rsidRPr="008A0582">
        <w:rPr>
          <w:rFonts w:ascii="Times New Roman" w:hAnsi="Times New Roman" w:cs="Times New Roman"/>
          <w:sz w:val="24"/>
          <w:szCs w:val="24"/>
        </w:rPr>
        <w:t>, but faring at some level.</w:t>
      </w:r>
    </w:p>
    <w:p w14:paraId="00D1330C" w14:textId="77777777" w:rsidR="00473CF7" w:rsidRPr="008A0582" w:rsidRDefault="00F92E63" w:rsidP="00F92E6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We should note, however, that the ideal degree</w:t>
      </w:r>
      <w:r w:rsidR="00041E4B">
        <w:rPr>
          <w:rFonts w:ascii="Times New Roman" w:hAnsi="Times New Roman" w:cs="Times New Roman"/>
          <w:sz w:val="24"/>
          <w:szCs w:val="24"/>
        </w:rPr>
        <w:t xml:space="preserve"> is</w:t>
      </w:r>
      <w:r w:rsidR="00473CF7" w:rsidRPr="008A0582">
        <w:rPr>
          <w:rFonts w:ascii="Times New Roman" w:hAnsi="Times New Roman" w:cs="Times New Roman"/>
          <w:sz w:val="24"/>
          <w:szCs w:val="24"/>
        </w:rPr>
        <w:t xml:space="preserve"> not </w:t>
      </w:r>
      <w:r>
        <w:rPr>
          <w:rFonts w:ascii="Times New Roman" w:hAnsi="Times New Roman" w:cs="Times New Roman"/>
          <w:sz w:val="24"/>
          <w:szCs w:val="24"/>
        </w:rPr>
        <w:t xml:space="preserve">necessarily </w:t>
      </w:r>
      <w:r w:rsidR="00473CF7" w:rsidRPr="008A0582">
        <w:rPr>
          <w:rFonts w:ascii="Times New Roman" w:hAnsi="Times New Roman" w:cs="Times New Roman"/>
          <w:sz w:val="24"/>
          <w:szCs w:val="24"/>
        </w:rPr>
        <w:t xml:space="preserve">a maximal degree, but rather an intermediate degree reflecting Aristotle’s notion of the Golden Mean: </w:t>
      </w:r>
    </w:p>
    <w:p w14:paraId="74A0136C" w14:textId="77777777" w:rsidR="00473CF7" w:rsidRDefault="00473CF7" w:rsidP="00A904F0">
      <w:pPr>
        <w:spacing w:after="0"/>
        <w:ind w:left="720" w:right="720"/>
        <w:jc w:val="both"/>
        <w:rPr>
          <w:rFonts w:ascii="Times New Roman" w:hAnsi="Times New Roman" w:cs="Times New Roman"/>
          <w:sz w:val="24"/>
          <w:szCs w:val="24"/>
        </w:rPr>
      </w:pPr>
      <w:r w:rsidRPr="008A0582">
        <w:rPr>
          <w:rFonts w:ascii="Times New Roman" w:hAnsi="Times New Roman" w:cs="Times New Roman"/>
          <w:sz w:val="24"/>
          <w:szCs w:val="24"/>
        </w:rPr>
        <w:t>By the intermediate in the object I mean that which is equidistant from each of the extremes, which is one and the same for all men; by the intermediate relatively to us that which is neither too much nor too little- and this is not one, nor the same for all … Thus a master of any art avoids excess and defect, but seeks the intermediate and chooses this- the intermediate not in the object but relatively to us (</w:t>
      </w:r>
      <w:r w:rsidRPr="008A0582">
        <w:rPr>
          <w:rFonts w:ascii="Times New Roman" w:hAnsi="Times New Roman" w:cs="Times New Roman"/>
          <w:i/>
          <w:sz w:val="24"/>
          <w:szCs w:val="24"/>
        </w:rPr>
        <w:t>NE</w:t>
      </w:r>
      <w:r w:rsidRPr="008A0582">
        <w:rPr>
          <w:rFonts w:ascii="Times New Roman" w:hAnsi="Times New Roman" w:cs="Times New Roman"/>
          <w:sz w:val="24"/>
          <w:szCs w:val="24"/>
        </w:rPr>
        <w:t>, 1106b5-8).</w:t>
      </w:r>
    </w:p>
    <w:p w14:paraId="3C15FBB0" w14:textId="77777777" w:rsidR="00A904F0" w:rsidRPr="008A0582" w:rsidRDefault="00A904F0" w:rsidP="00A904F0">
      <w:pPr>
        <w:spacing w:after="0"/>
        <w:ind w:left="720" w:right="720"/>
        <w:jc w:val="both"/>
        <w:rPr>
          <w:rFonts w:ascii="Times New Roman" w:hAnsi="Times New Roman" w:cs="Times New Roman"/>
          <w:sz w:val="24"/>
          <w:szCs w:val="24"/>
        </w:rPr>
      </w:pPr>
    </w:p>
    <w:p w14:paraId="32657212" w14:textId="77777777" w:rsidR="00473CF7" w:rsidRPr="008A0582" w:rsidRDefault="00473CF7" w:rsidP="00C07454">
      <w:pPr>
        <w:spacing w:after="0" w:line="480" w:lineRule="auto"/>
        <w:ind w:right="720"/>
        <w:jc w:val="both"/>
        <w:rPr>
          <w:rFonts w:ascii="Times New Roman" w:hAnsi="Times New Roman" w:cs="Times New Roman"/>
          <w:sz w:val="24"/>
          <w:szCs w:val="24"/>
        </w:rPr>
      </w:pPr>
      <w:r w:rsidRPr="008A0582">
        <w:rPr>
          <w:rFonts w:ascii="Times New Roman" w:hAnsi="Times New Roman" w:cs="Times New Roman"/>
          <w:sz w:val="24"/>
          <w:szCs w:val="24"/>
        </w:rPr>
        <w:t>For example, maximally realizing one’s capability to achieve health at the cost of losing friends, isolating family, or suffering at a job is detrimental to one’s welfare. This represents an excessive realization of a capability. On the other hand, appropriately exercising this capability, neither to excess or deficiency, improves one’s welfare. Being healthy is good for the healthy individual.</w:t>
      </w:r>
    </w:p>
    <w:p w14:paraId="78D5DBED" w14:textId="77777777" w:rsidR="00F53958" w:rsidRPr="008A0582" w:rsidRDefault="00F53958" w:rsidP="00C07454">
      <w:pPr>
        <w:spacing w:after="0" w:line="480" w:lineRule="auto"/>
        <w:jc w:val="both"/>
        <w:rPr>
          <w:rFonts w:ascii="Times New Roman" w:hAnsi="Times New Roman" w:cs="Times New Roman"/>
          <w:b/>
          <w:sz w:val="24"/>
          <w:szCs w:val="24"/>
        </w:rPr>
      </w:pPr>
      <w:r w:rsidRPr="008A0582">
        <w:rPr>
          <w:rFonts w:ascii="Times New Roman" w:hAnsi="Times New Roman" w:cs="Times New Roman"/>
          <w:sz w:val="24"/>
          <w:szCs w:val="24"/>
        </w:rPr>
        <w:t>‘…</w:t>
      </w:r>
      <w:r w:rsidRPr="008A0582">
        <w:rPr>
          <w:rFonts w:ascii="Times New Roman" w:hAnsi="Times New Roman" w:cs="Times New Roman"/>
          <w:b/>
          <w:sz w:val="24"/>
          <w:szCs w:val="24"/>
        </w:rPr>
        <w:t>an entity…’</w:t>
      </w:r>
    </w:p>
    <w:p w14:paraId="3F630690" w14:textId="77777777" w:rsidR="00F53958" w:rsidRPr="008A0582" w:rsidRDefault="00F53958"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Welfare always belongs to a subject, and to a wide range of subjects. By referring to the subject as an entity rather than as a person or group (see </w:t>
      </w:r>
      <w:r w:rsidR="00B11049" w:rsidRPr="008A0582">
        <w:rPr>
          <w:rFonts w:ascii="Times New Roman" w:hAnsi="Times New Roman" w:cs="Times New Roman"/>
          <w:sz w:val="24"/>
          <w:szCs w:val="24"/>
        </w:rPr>
        <w:t>‘Welfare Subjects’</w:t>
      </w:r>
      <w:r w:rsidRPr="008A0582">
        <w:rPr>
          <w:rFonts w:ascii="Times New Roman" w:hAnsi="Times New Roman" w:cs="Times New Roman"/>
          <w:sz w:val="24"/>
          <w:szCs w:val="24"/>
        </w:rPr>
        <w:t>), we leave open the possibility of many non-person</w:t>
      </w:r>
      <w:r w:rsidR="00B11049" w:rsidRPr="008A0582">
        <w:rPr>
          <w:rFonts w:ascii="Times New Roman" w:hAnsi="Times New Roman" w:cs="Times New Roman"/>
          <w:sz w:val="24"/>
          <w:szCs w:val="24"/>
        </w:rPr>
        <w:t xml:space="preserve"> </w:t>
      </w:r>
      <w:r w:rsidR="00473CF7" w:rsidRPr="008A0582">
        <w:rPr>
          <w:rFonts w:ascii="Times New Roman" w:hAnsi="Times New Roman" w:cs="Times New Roman"/>
          <w:sz w:val="24"/>
          <w:szCs w:val="24"/>
        </w:rPr>
        <w:t xml:space="preserve">welfare subjects such as plants, </w:t>
      </w:r>
      <w:r w:rsidR="00B11049" w:rsidRPr="008A0582">
        <w:rPr>
          <w:rFonts w:ascii="Times New Roman" w:hAnsi="Times New Roman" w:cs="Times New Roman"/>
          <w:sz w:val="24"/>
          <w:szCs w:val="24"/>
        </w:rPr>
        <w:t>animals</w:t>
      </w:r>
      <w:r w:rsidR="00473CF7" w:rsidRPr="008A0582">
        <w:rPr>
          <w:rFonts w:ascii="Times New Roman" w:hAnsi="Times New Roman" w:cs="Times New Roman"/>
          <w:sz w:val="24"/>
          <w:szCs w:val="24"/>
        </w:rPr>
        <w:t>, and even artifacts</w:t>
      </w:r>
      <w:r w:rsidR="00B11049" w:rsidRPr="008A0582">
        <w:rPr>
          <w:rFonts w:ascii="Times New Roman" w:hAnsi="Times New Roman" w:cs="Times New Roman"/>
          <w:sz w:val="24"/>
          <w:szCs w:val="24"/>
        </w:rPr>
        <w:t>.</w:t>
      </w:r>
    </w:p>
    <w:p w14:paraId="54FF98B4" w14:textId="77777777" w:rsidR="00F53958" w:rsidRPr="008A0582" w:rsidRDefault="00473CF7" w:rsidP="00C07454">
      <w:pPr>
        <w:spacing w:after="0" w:line="480" w:lineRule="auto"/>
        <w:jc w:val="both"/>
        <w:rPr>
          <w:rFonts w:ascii="Times New Roman" w:hAnsi="Times New Roman" w:cs="Times New Roman"/>
          <w:b/>
          <w:sz w:val="24"/>
          <w:szCs w:val="24"/>
        </w:rPr>
      </w:pPr>
      <w:r w:rsidRPr="008A0582">
        <w:rPr>
          <w:rFonts w:ascii="Times New Roman" w:hAnsi="Times New Roman" w:cs="Times New Roman"/>
          <w:b/>
          <w:sz w:val="24"/>
          <w:szCs w:val="24"/>
        </w:rPr>
        <w:t xml:space="preserve">‘…exercises the array of </w:t>
      </w:r>
      <w:r w:rsidR="00F53958" w:rsidRPr="008A0582">
        <w:rPr>
          <w:rFonts w:ascii="Times New Roman" w:hAnsi="Times New Roman" w:cs="Times New Roman"/>
          <w:b/>
          <w:sz w:val="24"/>
          <w:szCs w:val="24"/>
        </w:rPr>
        <w:t>capabilities…’</w:t>
      </w:r>
    </w:p>
    <w:p w14:paraId="6C921BC9" w14:textId="77777777" w:rsidR="00B6362F" w:rsidRPr="008A0582" w:rsidRDefault="00473CF7"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Here I introduce capabilities, which we will discuss extensively in Chapter 2. </w:t>
      </w:r>
      <w:r w:rsidR="00B6362F" w:rsidRPr="008A0582">
        <w:rPr>
          <w:rFonts w:ascii="Times New Roman" w:hAnsi="Times New Roman" w:cs="Times New Roman"/>
          <w:sz w:val="24"/>
          <w:szCs w:val="24"/>
        </w:rPr>
        <w:t>Welfare discussions g</w:t>
      </w:r>
      <w:r w:rsidR="00F1353E" w:rsidRPr="008A0582">
        <w:rPr>
          <w:rFonts w:ascii="Times New Roman" w:hAnsi="Times New Roman" w:cs="Times New Roman"/>
          <w:sz w:val="24"/>
          <w:szCs w:val="24"/>
        </w:rPr>
        <w:t xml:space="preserve">rounded in capabilities </w:t>
      </w:r>
      <w:r w:rsidR="00B6362F" w:rsidRPr="008A0582">
        <w:rPr>
          <w:rFonts w:ascii="Times New Roman" w:hAnsi="Times New Roman" w:cs="Times New Roman"/>
          <w:sz w:val="24"/>
          <w:szCs w:val="24"/>
        </w:rPr>
        <w:t>enjoy support</w:t>
      </w:r>
      <w:r w:rsidR="00F1353E" w:rsidRPr="008A0582">
        <w:rPr>
          <w:rFonts w:ascii="Times New Roman" w:hAnsi="Times New Roman" w:cs="Times New Roman"/>
          <w:sz w:val="24"/>
          <w:szCs w:val="24"/>
        </w:rPr>
        <w:t xml:space="preserve"> by philosophers such as Amartya Sen and </w:t>
      </w:r>
      <w:r w:rsidR="00F1353E" w:rsidRPr="008A0582">
        <w:rPr>
          <w:rFonts w:ascii="Times New Roman" w:hAnsi="Times New Roman" w:cs="Times New Roman"/>
          <w:sz w:val="24"/>
          <w:szCs w:val="24"/>
        </w:rPr>
        <w:lastRenderedPageBreak/>
        <w:t xml:space="preserve">Martha Nussbaum, who approach questions of social justice and individual freedoms from a perspective of an individual’s capabilities (Nussbaum 1988, 1992; Sen 1993, 1999). Notably, however, </w:t>
      </w:r>
      <w:r w:rsidR="00B6362F" w:rsidRPr="008A0582">
        <w:rPr>
          <w:rFonts w:ascii="Times New Roman" w:hAnsi="Times New Roman" w:cs="Times New Roman"/>
          <w:sz w:val="24"/>
          <w:szCs w:val="24"/>
        </w:rPr>
        <w:t xml:space="preserve">Sen and Nussbaum deliberately describe their views as an approach (‘The Capabilities Approach’) rather than a theory because they offer a general perspective through which to view, or approach, questions of welfare. Our intention is to construct a theory which can be applied to the specific context of the medical profession and patient care. </w:t>
      </w:r>
    </w:p>
    <w:p w14:paraId="3C40EB86" w14:textId="77777777" w:rsidR="00B11049" w:rsidRPr="008A0582" w:rsidRDefault="00473CF7" w:rsidP="0087057C">
      <w:pPr>
        <w:spacing w:after="0" w:line="480" w:lineRule="auto"/>
        <w:ind w:firstLine="720"/>
        <w:jc w:val="both"/>
        <w:rPr>
          <w:rFonts w:ascii="Times New Roman" w:hAnsi="Times New Roman" w:cs="Times New Roman"/>
          <w:sz w:val="24"/>
          <w:szCs w:val="24"/>
        </w:rPr>
      </w:pPr>
      <w:r w:rsidRPr="008A0582">
        <w:rPr>
          <w:rFonts w:ascii="Times New Roman" w:hAnsi="Times New Roman" w:cs="Times New Roman"/>
          <w:sz w:val="24"/>
          <w:szCs w:val="24"/>
        </w:rPr>
        <w:t xml:space="preserve">By defining welfare in terms of an </w:t>
      </w:r>
      <w:r w:rsidRPr="008A0582">
        <w:rPr>
          <w:rFonts w:ascii="Times New Roman" w:hAnsi="Times New Roman" w:cs="Times New Roman"/>
          <w:i/>
          <w:sz w:val="24"/>
          <w:szCs w:val="24"/>
        </w:rPr>
        <w:t xml:space="preserve">array </w:t>
      </w:r>
      <w:r w:rsidRPr="008A0582">
        <w:rPr>
          <w:rFonts w:ascii="Times New Roman" w:hAnsi="Times New Roman" w:cs="Times New Roman"/>
          <w:sz w:val="24"/>
          <w:szCs w:val="24"/>
        </w:rPr>
        <w:t xml:space="preserve">of capabilities, we leave open </w:t>
      </w:r>
      <w:r w:rsidR="00B11049" w:rsidRPr="008A0582">
        <w:rPr>
          <w:rFonts w:ascii="Times New Roman" w:hAnsi="Times New Roman" w:cs="Times New Roman"/>
          <w:sz w:val="24"/>
          <w:szCs w:val="24"/>
        </w:rPr>
        <w:t xml:space="preserve">the </w:t>
      </w:r>
      <w:r w:rsidRPr="008A0582">
        <w:rPr>
          <w:rFonts w:ascii="Times New Roman" w:hAnsi="Times New Roman" w:cs="Times New Roman"/>
          <w:sz w:val="24"/>
          <w:szCs w:val="24"/>
        </w:rPr>
        <w:t>possibility</w:t>
      </w:r>
      <w:r w:rsidR="00B11049" w:rsidRPr="008A0582">
        <w:rPr>
          <w:rFonts w:ascii="Times New Roman" w:hAnsi="Times New Roman" w:cs="Times New Roman"/>
          <w:sz w:val="24"/>
          <w:szCs w:val="24"/>
        </w:rPr>
        <w:t xml:space="preserve"> of </w:t>
      </w:r>
      <w:r w:rsidRPr="008A0582">
        <w:rPr>
          <w:rFonts w:ascii="Times New Roman" w:hAnsi="Times New Roman" w:cs="Times New Roman"/>
          <w:sz w:val="24"/>
          <w:szCs w:val="24"/>
        </w:rPr>
        <w:t xml:space="preserve">varying </w:t>
      </w:r>
      <w:r w:rsidR="00B11049" w:rsidRPr="008A0582">
        <w:rPr>
          <w:rFonts w:ascii="Times New Roman" w:hAnsi="Times New Roman" w:cs="Times New Roman"/>
          <w:sz w:val="24"/>
          <w:szCs w:val="24"/>
        </w:rPr>
        <w:t xml:space="preserve">welfare dimensions </w:t>
      </w:r>
      <w:r w:rsidRPr="008A0582">
        <w:rPr>
          <w:rFonts w:ascii="Times New Roman" w:hAnsi="Times New Roman" w:cs="Times New Roman"/>
          <w:sz w:val="24"/>
          <w:szCs w:val="24"/>
        </w:rPr>
        <w:t>for various kinds of welfare entities. By doing so, we avoid</w:t>
      </w:r>
      <w:r w:rsidR="00B62448" w:rsidRPr="008A0582">
        <w:rPr>
          <w:rFonts w:ascii="Times New Roman" w:hAnsi="Times New Roman" w:cs="Times New Roman"/>
          <w:sz w:val="24"/>
          <w:szCs w:val="24"/>
        </w:rPr>
        <w:t xml:space="preserve"> the mistake of </w:t>
      </w:r>
      <w:r w:rsidR="00B11049" w:rsidRPr="008A0582">
        <w:rPr>
          <w:rFonts w:ascii="Times New Roman" w:hAnsi="Times New Roman" w:cs="Times New Roman"/>
          <w:sz w:val="24"/>
          <w:szCs w:val="24"/>
        </w:rPr>
        <w:t>specifying welfare dimensions</w:t>
      </w:r>
      <w:r w:rsidR="00B62448" w:rsidRPr="008A0582">
        <w:rPr>
          <w:rFonts w:ascii="Times New Roman" w:hAnsi="Times New Roman" w:cs="Times New Roman"/>
          <w:sz w:val="24"/>
          <w:szCs w:val="24"/>
        </w:rPr>
        <w:t xml:space="preserve"> for particular welfare subjects (see </w:t>
      </w:r>
      <w:r w:rsidR="00D73D5E" w:rsidRPr="008A0582">
        <w:rPr>
          <w:rFonts w:ascii="Times New Roman" w:hAnsi="Times New Roman" w:cs="Times New Roman"/>
          <w:sz w:val="24"/>
          <w:szCs w:val="24"/>
        </w:rPr>
        <w:t>‘Understanding Welfare as Happiness’ and ‘Understanding Welfare as Health’</w:t>
      </w:r>
      <w:r w:rsidR="00B62448" w:rsidRPr="008A0582">
        <w:rPr>
          <w:rFonts w:ascii="Times New Roman" w:hAnsi="Times New Roman" w:cs="Times New Roman"/>
          <w:sz w:val="24"/>
          <w:szCs w:val="24"/>
        </w:rPr>
        <w:t>)</w:t>
      </w:r>
      <w:r w:rsidR="00B11049" w:rsidRPr="008A0582">
        <w:rPr>
          <w:rFonts w:ascii="Times New Roman" w:hAnsi="Times New Roman" w:cs="Times New Roman"/>
          <w:sz w:val="24"/>
          <w:szCs w:val="24"/>
        </w:rPr>
        <w:t xml:space="preserve">. Rather than </w:t>
      </w:r>
      <w:r w:rsidR="00B62448" w:rsidRPr="008A0582">
        <w:rPr>
          <w:rFonts w:ascii="Times New Roman" w:hAnsi="Times New Roman" w:cs="Times New Roman"/>
          <w:sz w:val="24"/>
          <w:szCs w:val="24"/>
        </w:rPr>
        <w:t>referring to particular dimensions such as</w:t>
      </w:r>
      <w:r w:rsidR="00B11049" w:rsidRPr="008A0582">
        <w:rPr>
          <w:rFonts w:ascii="Times New Roman" w:hAnsi="Times New Roman" w:cs="Times New Roman"/>
          <w:sz w:val="24"/>
          <w:szCs w:val="24"/>
        </w:rPr>
        <w:t xml:space="preserve"> ‘happiness’ or ‘health’</w:t>
      </w:r>
      <w:r w:rsidR="00B62448" w:rsidRPr="008A0582">
        <w:rPr>
          <w:rFonts w:ascii="Times New Roman" w:hAnsi="Times New Roman" w:cs="Times New Roman"/>
          <w:sz w:val="24"/>
          <w:szCs w:val="24"/>
        </w:rPr>
        <w:t xml:space="preserve">, we refer </w:t>
      </w:r>
      <w:r w:rsidR="00D73D5E" w:rsidRPr="008A0582">
        <w:rPr>
          <w:rFonts w:ascii="Times New Roman" w:hAnsi="Times New Roman" w:cs="Times New Roman"/>
          <w:sz w:val="24"/>
          <w:szCs w:val="24"/>
        </w:rPr>
        <w:t xml:space="preserve">instead </w:t>
      </w:r>
      <w:r w:rsidR="00B62448" w:rsidRPr="008A0582">
        <w:rPr>
          <w:rFonts w:ascii="Times New Roman" w:hAnsi="Times New Roman" w:cs="Times New Roman"/>
          <w:sz w:val="24"/>
          <w:szCs w:val="24"/>
        </w:rPr>
        <w:t>to ‘capabilities’ which can be attributed to any welfare subject.</w:t>
      </w:r>
      <w:r w:rsidRPr="008A0582">
        <w:rPr>
          <w:rFonts w:ascii="Times New Roman" w:hAnsi="Times New Roman" w:cs="Times New Roman"/>
          <w:sz w:val="24"/>
          <w:szCs w:val="24"/>
        </w:rPr>
        <w:t xml:space="preserve"> </w:t>
      </w:r>
    </w:p>
    <w:p w14:paraId="2198571D" w14:textId="77777777" w:rsidR="00B62448" w:rsidRPr="008A0582" w:rsidRDefault="00473CF7" w:rsidP="0087057C">
      <w:pPr>
        <w:spacing w:after="0" w:line="480" w:lineRule="auto"/>
        <w:ind w:firstLine="720"/>
        <w:jc w:val="both"/>
        <w:rPr>
          <w:rFonts w:ascii="Times New Roman" w:hAnsi="Times New Roman" w:cs="Times New Roman"/>
          <w:sz w:val="24"/>
          <w:szCs w:val="24"/>
        </w:rPr>
      </w:pPr>
      <w:r w:rsidRPr="008A0582">
        <w:rPr>
          <w:rFonts w:ascii="Times New Roman" w:hAnsi="Times New Roman" w:cs="Times New Roman"/>
          <w:sz w:val="24"/>
          <w:szCs w:val="24"/>
        </w:rPr>
        <w:t>The notion of capabilities</w:t>
      </w:r>
      <w:r w:rsidR="00B62448" w:rsidRPr="008A0582">
        <w:rPr>
          <w:rFonts w:ascii="Times New Roman" w:hAnsi="Times New Roman" w:cs="Times New Roman"/>
          <w:sz w:val="24"/>
          <w:szCs w:val="24"/>
        </w:rPr>
        <w:t xml:space="preserve">, of course, </w:t>
      </w:r>
      <w:r w:rsidRPr="008A0582">
        <w:rPr>
          <w:rFonts w:ascii="Times New Roman" w:hAnsi="Times New Roman" w:cs="Times New Roman"/>
          <w:sz w:val="24"/>
          <w:szCs w:val="24"/>
        </w:rPr>
        <w:t>plays a central</w:t>
      </w:r>
      <w:r w:rsidR="00B62448" w:rsidRPr="008A0582">
        <w:rPr>
          <w:rFonts w:ascii="Times New Roman" w:hAnsi="Times New Roman" w:cs="Times New Roman"/>
          <w:sz w:val="24"/>
          <w:szCs w:val="24"/>
        </w:rPr>
        <w:t xml:space="preserve"> in </w:t>
      </w:r>
      <w:r w:rsidRPr="008A0582">
        <w:rPr>
          <w:rFonts w:ascii="Times New Roman" w:hAnsi="Times New Roman" w:cs="Times New Roman"/>
          <w:sz w:val="24"/>
          <w:szCs w:val="24"/>
        </w:rPr>
        <w:t xml:space="preserve">our definition. Chapter II is dedicated to defining and discussing this notion specifically within </w:t>
      </w:r>
      <w:r w:rsidR="00AE2EF6">
        <w:rPr>
          <w:rFonts w:ascii="Times New Roman" w:hAnsi="Times New Roman" w:cs="Times New Roman"/>
          <w:sz w:val="24"/>
          <w:szCs w:val="24"/>
        </w:rPr>
        <w:t>a particular framework</w:t>
      </w:r>
      <w:r w:rsidR="00B62448" w:rsidRPr="008A0582">
        <w:rPr>
          <w:rFonts w:ascii="Times New Roman" w:hAnsi="Times New Roman" w:cs="Times New Roman"/>
          <w:sz w:val="24"/>
          <w:szCs w:val="24"/>
        </w:rPr>
        <w:t xml:space="preserve"> </w:t>
      </w:r>
      <w:r w:rsidR="00AE2EF6">
        <w:rPr>
          <w:rFonts w:ascii="Times New Roman" w:hAnsi="Times New Roman" w:cs="Times New Roman"/>
          <w:sz w:val="24"/>
          <w:szCs w:val="24"/>
        </w:rPr>
        <w:t>(</w:t>
      </w:r>
      <w:r w:rsidR="00B62448" w:rsidRPr="008A0582">
        <w:rPr>
          <w:rFonts w:ascii="Times New Roman" w:hAnsi="Times New Roman" w:cs="Times New Roman"/>
          <w:sz w:val="24"/>
          <w:szCs w:val="24"/>
        </w:rPr>
        <w:t>Basic Formal On</w:t>
      </w:r>
      <w:r w:rsidR="00AE2EF6">
        <w:rPr>
          <w:rFonts w:ascii="Times New Roman" w:hAnsi="Times New Roman" w:cs="Times New Roman"/>
          <w:sz w:val="24"/>
          <w:szCs w:val="24"/>
        </w:rPr>
        <w:t>tology)</w:t>
      </w:r>
      <w:r w:rsidRPr="008A0582">
        <w:rPr>
          <w:rFonts w:ascii="Times New Roman" w:hAnsi="Times New Roman" w:cs="Times New Roman"/>
          <w:sz w:val="24"/>
          <w:szCs w:val="24"/>
        </w:rPr>
        <w:t xml:space="preserve"> which </w:t>
      </w:r>
      <w:r w:rsidR="00D73D5E" w:rsidRPr="008A0582">
        <w:rPr>
          <w:rFonts w:ascii="Times New Roman" w:hAnsi="Times New Roman" w:cs="Times New Roman"/>
          <w:sz w:val="24"/>
          <w:szCs w:val="24"/>
        </w:rPr>
        <w:t xml:space="preserve">allows for a more rigorous analysis of </w:t>
      </w:r>
      <w:r w:rsidRPr="008A0582">
        <w:rPr>
          <w:rFonts w:ascii="Times New Roman" w:hAnsi="Times New Roman" w:cs="Times New Roman"/>
          <w:sz w:val="24"/>
          <w:szCs w:val="24"/>
        </w:rPr>
        <w:t>broad terms such as ‘welfare’ and ‘capabilities</w:t>
      </w:r>
      <w:r w:rsidR="00B62448" w:rsidRPr="008A0582">
        <w:rPr>
          <w:rFonts w:ascii="Times New Roman" w:hAnsi="Times New Roman" w:cs="Times New Roman"/>
          <w:sz w:val="24"/>
          <w:szCs w:val="24"/>
        </w:rPr>
        <w:t>.</w:t>
      </w:r>
      <w:r w:rsidRPr="008A0582">
        <w:rPr>
          <w:rFonts w:ascii="Times New Roman" w:hAnsi="Times New Roman" w:cs="Times New Roman"/>
          <w:sz w:val="24"/>
          <w:szCs w:val="24"/>
        </w:rPr>
        <w:t>’</w:t>
      </w:r>
      <w:r w:rsidR="00B62448" w:rsidRPr="008A0582">
        <w:rPr>
          <w:rFonts w:ascii="Times New Roman" w:hAnsi="Times New Roman" w:cs="Times New Roman"/>
          <w:sz w:val="24"/>
          <w:szCs w:val="24"/>
        </w:rPr>
        <w:t xml:space="preserve"> </w:t>
      </w:r>
    </w:p>
    <w:p w14:paraId="6C52A86F" w14:textId="77777777" w:rsidR="00B62448" w:rsidRPr="008A0582" w:rsidRDefault="00B62448" w:rsidP="00C07454">
      <w:pPr>
        <w:spacing w:after="0" w:line="480" w:lineRule="auto"/>
        <w:jc w:val="both"/>
        <w:rPr>
          <w:rFonts w:ascii="Times New Roman" w:hAnsi="Times New Roman" w:cs="Times New Roman"/>
          <w:b/>
          <w:sz w:val="24"/>
          <w:szCs w:val="24"/>
        </w:rPr>
      </w:pPr>
      <w:r w:rsidRPr="008A0582">
        <w:rPr>
          <w:rFonts w:ascii="Times New Roman" w:hAnsi="Times New Roman" w:cs="Times New Roman"/>
          <w:b/>
          <w:sz w:val="24"/>
          <w:szCs w:val="24"/>
        </w:rPr>
        <w:t xml:space="preserve">‘…which, when realized, are </w:t>
      </w:r>
      <w:r w:rsidR="00473CF7" w:rsidRPr="008A0582">
        <w:rPr>
          <w:rFonts w:ascii="Times New Roman" w:hAnsi="Times New Roman" w:cs="Times New Roman"/>
          <w:b/>
          <w:sz w:val="24"/>
          <w:szCs w:val="24"/>
        </w:rPr>
        <w:t xml:space="preserve">typically good for members of that </w:t>
      </w:r>
      <w:r w:rsidRPr="008A0582">
        <w:rPr>
          <w:rFonts w:ascii="Times New Roman" w:hAnsi="Times New Roman" w:cs="Times New Roman"/>
          <w:b/>
          <w:sz w:val="24"/>
          <w:szCs w:val="24"/>
        </w:rPr>
        <w:t>entity</w:t>
      </w:r>
      <w:r w:rsidR="00473CF7" w:rsidRPr="008A0582">
        <w:rPr>
          <w:rFonts w:ascii="Times New Roman" w:hAnsi="Times New Roman" w:cs="Times New Roman"/>
          <w:b/>
          <w:sz w:val="24"/>
          <w:szCs w:val="24"/>
        </w:rPr>
        <w:t>’s kind</w:t>
      </w:r>
      <w:r w:rsidR="00F12F9F">
        <w:rPr>
          <w:rFonts w:ascii="Times New Roman" w:hAnsi="Times New Roman" w:cs="Times New Roman"/>
          <w:b/>
          <w:sz w:val="24"/>
          <w:szCs w:val="24"/>
        </w:rPr>
        <w:t xml:space="preserve"> or relevant</w:t>
      </w:r>
      <w:r w:rsidR="00F92E63">
        <w:rPr>
          <w:rFonts w:ascii="Times New Roman" w:hAnsi="Times New Roman" w:cs="Times New Roman"/>
          <w:b/>
          <w:sz w:val="24"/>
          <w:szCs w:val="24"/>
        </w:rPr>
        <w:t xml:space="preserve"> partition</w:t>
      </w:r>
      <w:r w:rsidRPr="008A0582">
        <w:rPr>
          <w:rFonts w:ascii="Times New Roman" w:hAnsi="Times New Roman" w:cs="Times New Roman"/>
          <w:b/>
          <w:sz w:val="24"/>
          <w:szCs w:val="24"/>
        </w:rPr>
        <w:t>.’</w:t>
      </w:r>
    </w:p>
    <w:p w14:paraId="3A148D4E" w14:textId="77777777" w:rsidR="00B62448" w:rsidRPr="008A0582" w:rsidRDefault="00D73D5E" w:rsidP="00C07454">
      <w:pPr>
        <w:spacing w:after="0" w:line="480" w:lineRule="auto"/>
        <w:jc w:val="both"/>
        <w:rPr>
          <w:rFonts w:ascii="Times New Roman" w:hAnsi="Times New Roman" w:cs="Times New Roman"/>
          <w:sz w:val="24"/>
          <w:szCs w:val="24"/>
        </w:rPr>
      </w:pPr>
      <w:r w:rsidRPr="008A0582">
        <w:rPr>
          <w:rFonts w:ascii="Times New Roman" w:hAnsi="Times New Roman" w:cs="Times New Roman"/>
          <w:sz w:val="24"/>
          <w:szCs w:val="24"/>
        </w:rPr>
        <w:t xml:space="preserve">When an entity exercises a capability and on account of that becomes a certain way, or does a certain thing, this counts towards its welfare only if it is good for that entity (see the discussion of ‘Welfare and Good for’). If the exercise of a capability is good for some </w:t>
      </w:r>
      <w:r w:rsidRPr="008A0582">
        <w:rPr>
          <w:rFonts w:ascii="Times New Roman" w:hAnsi="Times New Roman" w:cs="Times New Roman"/>
          <w:i/>
          <w:sz w:val="24"/>
          <w:szCs w:val="24"/>
        </w:rPr>
        <w:t>other</w:t>
      </w:r>
      <w:r w:rsidR="00473CF7" w:rsidRPr="008A0582">
        <w:rPr>
          <w:rFonts w:ascii="Times New Roman" w:hAnsi="Times New Roman" w:cs="Times New Roman"/>
          <w:sz w:val="24"/>
          <w:szCs w:val="24"/>
        </w:rPr>
        <w:t xml:space="preserve"> entity, then this realization</w:t>
      </w:r>
      <w:r w:rsidRPr="008A0582">
        <w:rPr>
          <w:rFonts w:ascii="Times New Roman" w:hAnsi="Times New Roman" w:cs="Times New Roman"/>
          <w:sz w:val="24"/>
          <w:szCs w:val="24"/>
        </w:rPr>
        <w:t xml:space="preserve"> does not count as contributing to </w:t>
      </w:r>
      <w:r w:rsidR="00473CF7" w:rsidRPr="008A0582">
        <w:rPr>
          <w:rFonts w:ascii="Times New Roman" w:hAnsi="Times New Roman" w:cs="Times New Roman"/>
          <w:sz w:val="24"/>
          <w:szCs w:val="24"/>
        </w:rPr>
        <w:t xml:space="preserve">that entity’s </w:t>
      </w:r>
      <w:r w:rsidRPr="008A0582">
        <w:rPr>
          <w:rFonts w:ascii="Times New Roman" w:hAnsi="Times New Roman" w:cs="Times New Roman"/>
          <w:sz w:val="24"/>
          <w:szCs w:val="24"/>
        </w:rPr>
        <w:t>welfare. Thus, we restrict the relevant capabilities to those which are good for the very entity who realizes them.</w:t>
      </w:r>
    </w:p>
    <w:p w14:paraId="417DC13A" w14:textId="77777777" w:rsidR="00473CF7" w:rsidRDefault="00473CF7" w:rsidP="0087057C">
      <w:pPr>
        <w:spacing w:after="0" w:line="480" w:lineRule="auto"/>
        <w:ind w:firstLine="720"/>
        <w:jc w:val="both"/>
        <w:rPr>
          <w:rFonts w:ascii="Times New Roman" w:hAnsi="Times New Roman" w:cs="Times New Roman"/>
          <w:sz w:val="24"/>
          <w:szCs w:val="24"/>
        </w:rPr>
      </w:pPr>
      <w:r w:rsidRPr="008A0582">
        <w:rPr>
          <w:rFonts w:ascii="Times New Roman" w:hAnsi="Times New Roman" w:cs="Times New Roman"/>
          <w:sz w:val="24"/>
          <w:szCs w:val="24"/>
        </w:rPr>
        <w:lastRenderedPageBreak/>
        <w:t xml:space="preserve">This clause reflects the important notion that an entity’s welfare is grounded upon that entity doing certain things, or being certain ways, that are good for it, but also in the notion that an entity </w:t>
      </w:r>
      <w:r w:rsidRPr="008A0582">
        <w:rPr>
          <w:rFonts w:ascii="Times New Roman" w:hAnsi="Times New Roman" w:cs="Times New Roman"/>
          <w:i/>
          <w:sz w:val="24"/>
          <w:szCs w:val="24"/>
        </w:rPr>
        <w:t>should</w:t>
      </w:r>
      <w:r w:rsidRPr="008A0582">
        <w:rPr>
          <w:rFonts w:ascii="Times New Roman" w:hAnsi="Times New Roman" w:cs="Times New Roman"/>
          <w:sz w:val="24"/>
          <w:szCs w:val="24"/>
        </w:rPr>
        <w:t xml:space="preserve"> do certain things and be certain ways (See ‘Welfare and the Way Subjects Should Be’). We cannot identify the ways an entity should be without reference to some further class. As simply physical objects, entities are just the way they are: an aggregate of particles, cells, or systems. But when contrasted to other entities—in the most general classification, those of the same kind—we can recognize possibilities of entities: ways that they could, and should be.  Thus, when an entity exercises certain capabilities or fails to exercise certain capabilities, we can assess whether or not the entity is faring well or poorly by referencing an ideal way that it should be.</w:t>
      </w:r>
    </w:p>
    <w:p w14:paraId="106AAA63" w14:textId="77777777" w:rsidR="00F92E63" w:rsidRPr="008A0582" w:rsidRDefault="00F12F9F" w:rsidP="0087057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phrase ‘relevant </w:t>
      </w:r>
      <w:r w:rsidR="00F92E63">
        <w:rPr>
          <w:rFonts w:ascii="Times New Roman" w:hAnsi="Times New Roman" w:cs="Times New Roman"/>
          <w:sz w:val="24"/>
          <w:szCs w:val="24"/>
        </w:rPr>
        <w:t xml:space="preserve">partition’ </w:t>
      </w:r>
      <w:r w:rsidR="00E50781">
        <w:rPr>
          <w:rFonts w:ascii="Times New Roman" w:hAnsi="Times New Roman" w:cs="Times New Roman"/>
          <w:sz w:val="24"/>
          <w:szCs w:val="24"/>
        </w:rPr>
        <w:t>refers to</w:t>
      </w:r>
      <w:r w:rsidR="00F92E63">
        <w:rPr>
          <w:rFonts w:ascii="Times New Roman" w:hAnsi="Times New Roman" w:cs="Times New Roman"/>
          <w:sz w:val="24"/>
          <w:szCs w:val="24"/>
        </w:rPr>
        <w:t xml:space="preserve"> the vari</w:t>
      </w:r>
      <w:r w:rsidR="00E50781">
        <w:rPr>
          <w:rFonts w:ascii="Times New Roman" w:hAnsi="Times New Roman" w:cs="Times New Roman"/>
          <w:sz w:val="24"/>
          <w:szCs w:val="24"/>
        </w:rPr>
        <w:t>ous ways in which we can divide members of</w:t>
      </w:r>
      <w:r w:rsidR="00F92E63">
        <w:rPr>
          <w:rFonts w:ascii="Times New Roman" w:hAnsi="Times New Roman" w:cs="Times New Roman"/>
          <w:sz w:val="24"/>
          <w:szCs w:val="24"/>
        </w:rPr>
        <w:t xml:space="preserve"> kinds with respect to certain </w:t>
      </w:r>
      <w:r w:rsidR="00E50781">
        <w:rPr>
          <w:rFonts w:ascii="Times New Roman" w:hAnsi="Times New Roman" w:cs="Times New Roman"/>
          <w:sz w:val="24"/>
          <w:szCs w:val="24"/>
        </w:rPr>
        <w:t>features or properties</w:t>
      </w:r>
      <w:r w:rsidR="00F92E63">
        <w:rPr>
          <w:rFonts w:ascii="Times New Roman" w:hAnsi="Times New Roman" w:cs="Times New Roman"/>
          <w:sz w:val="24"/>
          <w:szCs w:val="24"/>
        </w:rPr>
        <w:t xml:space="preserve"> such as age, sex, </w:t>
      </w:r>
      <w:r w:rsidR="00E50781">
        <w:rPr>
          <w:rFonts w:ascii="Times New Roman" w:hAnsi="Times New Roman" w:cs="Times New Roman"/>
          <w:sz w:val="24"/>
          <w:szCs w:val="24"/>
        </w:rPr>
        <w:t xml:space="preserve">time span, </w:t>
      </w:r>
      <w:r w:rsidR="00F92E63">
        <w:rPr>
          <w:rFonts w:ascii="Times New Roman" w:hAnsi="Times New Roman" w:cs="Times New Roman"/>
          <w:sz w:val="24"/>
          <w:szCs w:val="24"/>
        </w:rPr>
        <w:t xml:space="preserve">location, </w:t>
      </w:r>
      <w:r w:rsidR="00E50781">
        <w:rPr>
          <w:rFonts w:ascii="Times New Roman" w:hAnsi="Times New Roman" w:cs="Times New Roman"/>
          <w:sz w:val="24"/>
          <w:szCs w:val="24"/>
        </w:rPr>
        <w:t xml:space="preserve">production process, materials, </w:t>
      </w:r>
      <w:r>
        <w:rPr>
          <w:rFonts w:ascii="Times New Roman" w:hAnsi="Times New Roman" w:cs="Times New Roman"/>
          <w:sz w:val="24"/>
          <w:szCs w:val="24"/>
        </w:rPr>
        <w:t>and environment. The results of such</w:t>
      </w:r>
      <w:r w:rsidR="00F92E63">
        <w:rPr>
          <w:rFonts w:ascii="Times New Roman" w:hAnsi="Times New Roman" w:cs="Times New Roman"/>
          <w:sz w:val="24"/>
          <w:szCs w:val="24"/>
        </w:rPr>
        <w:t xml:space="preserve"> divisions of kinds are what we will refer to as </w:t>
      </w:r>
      <w:r w:rsidR="00F92E63" w:rsidRPr="00F92E63">
        <w:rPr>
          <w:rFonts w:ascii="Times New Roman" w:hAnsi="Times New Roman" w:cs="Times New Roman"/>
          <w:i/>
          <w:sz w:val="24"/>
          <w:szCs w:val="24"/>
        </w:rPr>
        <w:t>partitions</w:t>
      </w:r>
      <w:r w:rsidR="00E50781">
        <w:rPr>
          <w:rFonts w:ascii="Times New Roman" w:hAnsi="Times New Roman" w:cs="Times New Roman"/>
          <w:i/>
          <w:sz w:val="24"/>
          <w:szCs w:val="24"/>
        </w:rPr>
        <w:t xml:space="preserve"> </w:t>
      </w:r>
      <w:r w:rsidR="00E50781">
        <w:rPr>
          <w:rFonts w:ascii="Times New Roman" w:hAnsi="Times New Roman" w:cs="Times New Roman"/>
          <w:sz w:val="24"/>
          <w:szCs w:val="24"/>
        </w:rPr>
        <w:t>(Bittner and Smith 2003)</w:t>
      </w:r>
      <w:r w:rsidR="00F92E63">
        <w:rPr>
          <w:rFonts w:ascii="Times New Roman" w:hAnsi="Times New Roman" w:cs="Times New Roman"/>
          <w:sz w:val="24"/>
          <w:szCs w:val="24"/>
        </w:rPr>
        <w:t xml:space="preserve">. </w:t>
      </w:r>
      <w:r w:rsidR="00E50781">
        <w:rPr>
          <w:rFonts w:ascii="Times New Roman" w:hAnsi="Times New Roman" w:cs="Times New Roman"/>
          <w:sz w:val="24"/>
          <w:szCs w:val="24"/>
        </w:rPr>
        <w:t>For example, I may wish to assess the welfare of a young Labrador with respect to other young Labradors. We may create a partition among the</w:t>
      </w:r>
      <w:r>
        <w:rPr>
          <w:rFonts w:ascii="Times New Roman" w:hAnsi="Times New Roman" w:cs="Times New Roman"/>
          <w:sz w:val="24"/>
          <w:szCs w:val="24"/>
        </w:rPr>
        <w:t xml:space="preserve"> members of the</w:t>
      </w:r>
      <w:r w:rsidR="00E50781">
        <w:rPr>
          <w:rFonts w:ascii="Times New Roman" w:hAnsi="Times New Roman" w:cs="Times New Roman"/>
          <w:sz w:val="24"/>
          <w:szCs w:val="24"/>
        </w:rPr>
        <w:t xml:space="preserve"> kind </w:t>
      </w:r>
      <w:r w:rsidR="00E50781">
        <w:rPr>
          <w:rFonts w:ascii="Times New Roman" w:hAnsi="Times New Roman" w:cs="Times New Roman"/>
          <w:i/>
          <w:sz w:val="24"/>
          <w:szCs w:val="24"/>
        </w:rPr>
        <w:t xml:space="preserve">dog </w:t>
      </w:r>
      <w:r w:rsidR="00E50781">
        <w:rPr>
          <w:rFonts w:ascii="Times New Roman" w:hAnsi="Times New Roman" w:cs="Times New Roman"/>
          <w:sz w:val="24"/>
          <w:szCs w:val="24"/>
        </w:rPr>
        <w:t>for Labradors between the ages of six and twenty months and assess its welfare accordingly. As we will see in chapter 3, these partitions will play a role in the various ways that we understand the welfare of different subjects.</w:t>
      </w:r>
    </w:p>
    <w:p w14:paraId="6717430C" w14:textId="77777777" w:rsidR="008E4BA5" w:rsidRDefault="009E786C" w:rsidP="00F92E63">
      <w:pPr>
        <w:spacing w:after="0" w:line="480" w:lineRule="auto"/>
        <w:ind w:firstLine="720"/>
        <w:jc w:val="both"/>
        <w:rPr>
          <w:rFonts w:ascii="Times New Roman" w:hAnsi="Times New Roman" w:cs="Times New Roman"/>
          <w:sz w:val="24"/>
          <w:szCs w:val="24"/>
        </w:rPr>
      </w:pPr>
      <w:r w:rsidRPr="008A0582">
        <w:rPr>
          <w:rFonts w:ascii="Times New Roman" w:hAnsi="Times New Roman" w:cs="Times New Roman"/>
          <w:sz w:val="24"/>
          <w:szCs w:val="24"/>
        </w:rPr>
        <w:t>As seen, such a definition reflects many important features of our analysis of the ordinary notion of welf</w:t>
      </w:r>
      <w:r w:rsidR="00473CF7" w:rsidRPr="008A0582">
        <w:rPr>
          <w:rFonts w:ascii="Times New Roman" w:hAnsi="Times New Roman" w:cs="Times New Roman"/>
          <w:sz w:val="24"/>
          <w:szCs w:val="24"/>
        </w:rPr>
        <w:t>are. This definition, however, requires a further analysis of this notion of capabilities, towards which we will direct our attention in Chapter II.</w:t>
      </w:r>
    </w:p>
    <w:p w14:paraId="02740E36" w14:textId="77777777" w:rsidR="002B6A36" w:rsidRDefault="002B6A36" w:rsidP="00C07454">
      <w:pPr>
        <w:rPr>
          <w:rFonts w:ascii="Times New Roman" w:hAnsi="Times New Roman" w:cs="Times New Roman"/>
          <w:sz w:val="24"/>
          <w:szCs w:val="24"/>
        </w:rPr>
      </w:pPr>
      <w:r>
        <w:rPr>
          <w:rFonts w:ascii="Times New Roman" w:hAnsi="Times New Roman" w:cs="Times New Roman"/>
          <w:sz w:val="24"/>
          <w:szCs w:val="24"/>
        </w:rPr>
        <w:br w:type="page"/>
      </w:r>
    </w:p>
    <w:p w14:paraId="3951E1D8" w14:textId="77777777" w:rsidR="002B6A36" w:rsidRPr="002B6A36" w:rsidRDefault="002B6A36" w:rsidP="00C07454">
      <w:pPr>
        <w:spacing w:after="0" w:line="480" w:lineRule="auto"/>
        <w:jc w:val="both"/>
        <w:rPr>
          <w:rFonts w:ascii="Times New Roman" w:hAnsi="Times New Roman" w:cs="Times New Roman"/>
          <w:i/>
          <w:sz w:val="24"/>
          <w:szCs w:val="24"/>
        </w:rPr>
      </w:pPr>
    </w:p>
    <w:p w14:paraId="1551E61A" w14:textId="77777777" w:rsidR="002B6A36" w:rsidRDefault="002B6A36" w:rsidP="00C07454">
      <w:pPr>
        <w:spacing w:after="0" w:line="480" w:lineRule="auto"/>
        <w:jc w:val="both"/>
        <w:rPr>
          <w:rFonts w:ascii="Times New Roman" w:hAnsi="Times New Roman" w:cs="Times New Roman"/>
          <w:i/>
          <w:sz w:val="24"/>
          <w:szCs w:val="24"/>
        </w:rPr>
      </w:pPr>
    </w:p>
    <w:p w14:paraId="01F53AA2" w14:textId="77777777" w:rsidR="002B6A36" w:rsidRPr="002B6A36" w:rsidRDefault="002B6A36" w:rsidP="00C07454">
      <w:pPr>
        <w:spacing w:after="0" w:line="480" w:lineRule="auto"/>
        <w:jc w:val="both"/>
        <w:rPr>
          <w:rFonts w:ascii="Times New Roman" w:hAnsi="Times New Roman" w:cs="Times New Roman"/>
          <w:i/>
          <w:sz w:val="24"/>
          <w:szCs w:val="24"/>
        </w:rPr>
      </w:pPr>
    </w:p>
    <w:p w14:paraId="37D6FB65" w14:textId="77777777" w:rsidR="002B6A36" w:rsidRPr="002B6A36" w:rsidRDefault="002B6A36" w:rsidP="00C07454">
      <w:pPr>
        <w:spacing w:after="0" w:line="480" w:lineRule="auto"/>
        <w:jc w:val="both"/>
        <w:rPr>
          <w:rFonts w:ascii="Times New Roman" w:hAnsi="Times New Roman" w:cs="Times New Roman"/>
          <w:i/>
          <w:sz w:val="24"/>
          <w:szCs w:val="24"/>
        </w:rPr>
      </w:pPr>
    </w:p>
    <w:p w14:paraId="4D77216B" w14:textId="77777777" w:rsidR="002B6A36" w:rsidRPr="002B6A36" w:rsidRDefault="002B6A36" w:rsidP="00C07454">
      <w:pPr>
        <w:spacing w:after="0" w:line="480" w:lineRule="auto"/>
        <w:jc w:val="center"/>
        <w:rPr>
          <w:rFonts w:ascii="Times New Roman" w:hAnsi="Times New Roman" w:cs="Times New Roman"/>
          <w:i/>
          <w:sz w:val="36"/>
          <w:szCs w:val="36"/>
        </w:rPr>
      </w:pPr>
      <w:r w:rsidRPr="002B6A36">
        <w:rPr>
          <w:rFonts w:ascii="Times New Roman" w:hAnsi="Times New Roman" w:cs="Times New Roman"/>
          <w:i/>
          <w:sz w:val="36"/>
          <w:szCs w:val="36"/>
        </w:rPr>
        <w:t>II. Capabilities</w:t>
      </w:r>
    </w:p>
    <w:p w14:paraId="6E49DA8A" w14:textId="77777777" w:rsidR="002B6A36" w:rsidRPr="002B6A36" w:rsidRDefault="002B6A36" w:rsidP="00C07454">
      <w:pPr>
        <w:spacing w:after="0" w:line="480" w:lineRule="auto"/>
        <w:jc w:val="both"/>
        <w:rPr>
          <w:rFonts w:ascii="Times New Roman" w:hAnsi="Times New Roman" w:cs="Times New Roman"/>
          <w:i/>
          <w:sz w:val="24"/>
          <w:szCs w:val="24"/>
        </w:rPr>
      </w:pPr>
    </w:p>
    <w:p w14:paraId="2251C3B7" w14:textId="77777777" w:rsidR="002B6A36" w:rsidRDefault="002B6A36" w:rsidP="00C07454">
      <w:pPr>
        <w:spacing w:after="0" w:line="480" w:lineRule="auto"/>
        <w:jc w:val="both"/>
        <w:rPr>
          <w:rFonts w:ascii="Times New Roman" w:hAnsi="Times New Roman" w:cs="Times New Roman"/>
          <w:i/>
          <w:sz w:val="24"/>
          <w:szCs w:val="24"/>
        </w:rPr>
      </w:pPr>
    </w:p>
    <w:p w14:paraId="35CE0664" w14:textId="77777777" w:rsidR="002B6A36" w:rsidRDefault="002B6A36" w:rsidP="00C07454">
      <w:pPr>
        <w:spacing w:after="0" w:line="480" w:lineRule="auto"/>
        <w:jc w:val="both"/>
        <w:rPr>
          <w:rFonts w:ascii="Times New Roman" w:hAnsi="Times New Roman" w:cs="Times New Roman"/>
          <w:i/>
          <w:sz w:val="24"/>
          <w:szCs w:val="24"/>
        </w:rPr>
      </w:pPr>
    </w:p>
    <w:p w14:paraId="3BD80C09" w14:textId="77777777" w:rsidR="002B6A36" w:rsidRPr="002B6A36" w:rsidRDefault="002B6A36" w:rsidP="00C07454">
      <w:pPr>
        <w:spacing w:after="0" w:line="480" w:lineRule="auto"/>
        <w:jc w:val="both"/>
        <w:rPr>
          <w:rFonts w:ascii="Times New Roman" w:hAnsi="Times New Roman" w:cs="Times New Roman"/>
          <w:i/>
          <w:sz w:val="24"/>
          <w:szCs w:val="24"/>
        </w:rPr>
      </w:pPr>
    </w:p>
    <w:p w14:paraId="6A5289B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At the end of the previous chapter, I prop</w:t>
      </w:r>
      <w:r>
        <w:rPr>
          <w:rFonts w:ascii="Times New Roman" w:hAnsi="Times New Roman" w:cs="Times New Roman"/>
          <w:sz w:val="24"/>
          <w:szCs w:val="24"/>
        </w:rPr>
        <w:t xml:space="preserve">osed a definition of welfare as </w:t>
      </w:r>
      <w:r w:rsidR="0046530C">
        <w:rPr>
          <w:rFonts w:ascii="Times New Roman" w:hAnsi="Times New Roman" w:cs="Times New Roman"/>
          <w:sz w:val="24"/>
          <w:szCs w:val="24"/>
        </w:rPr>
        <w:t xml:space="preserve">the realization of </w:t>
      </w:r>
      <w:r w:rsidRPr="0046530C">
        <w:rPr>
          <w:rFonts w:ascii="Times New Roman" w:hAnsi="Times New Roman" w:cs="Times New Roman"/>
          <w:sz w:val="24"/>
          <w:szCs w:val="24"/>
        </w:rPr>
        <w:t xml:space="preserve">the array of capabilities which, when realized, are typically good for members of that </w:t>
      </w:r>
      <w:r w:rsidR="0046530C">
        <w:rPr>
          <w:rFonts w:ascii="Times New Roman" w:hAnsi="Times New Roman" w:cs="Times New Roman"/>
          <w:sz w:val="24"/>
          <w:szCs w:val="24"/>
        </w:rPr>
        <w:t>welfare subject’s</w:t>
      </w:r>
      <w:r w:rsidRPr="0046530C">
        <w:rPr>
          <w:rFonts w:ascii="Times New Roman" w:hAnsi="Times New Roman" w:cs="Times New Roman"/>
          <w:sz w:val="24"/>
          <w:szCs w:val="24"/>
        </w:rPr>
        <w:t xml:space="preserve"> kind</w:t>
      </w:r>
      <w:r w:rsidR="00847C60">
        <w:rPr>
          <w:rFonts w:ascii="Times New Roman" w:hAnsi="Times New Roman" w:cs="Times New Roman"/>
          <w:sz w:val="24"/>
          <w:szCs w:val="24"/>
        </w:rPr>
        <w:t xml:space="preserve"> </w:t>
      </w:r>
      <w:r w:rsidR="00AC6745">
        <w:rPr>
          <w:rFonts w:ascii="Times New Roman" w:hAnsi="Times New Roman" w:cs="Times New Roman"/>
          <w:sz w:val="24"/>
          <w:szCs w:val="24"/>
        </w:rPr>
        <w:t xml:space="preserve">or relevant </w:t>
      </w:r>
      <w:r w:rsidR="00847C60">
        <w:rPr>
          <w:rFonts w:ascii="Times New Roman" w:hAnsi="Times New Roman" w:cs="Times New Roman"/>
          <w:sz w:val="24"/>
          <w:szCs w:val="24"/>
        </w:rPr>
        <w:t>partition</w:t>
      </w:r>
      <w:r w:rsidRPr="0046530C">
        <w:rPr>
          <w:rFonts w:ascii="Times New Roman" w:hAnsi="Times New Roman" w:cs="Times New Roman"/>
          <w:sz w:val="24"/>
          <w:szCs w:val="24"/>
        </w:rPr>
        <w:t>.</w:t>
      </w:r>
      <w:r w:rsidRPr="002B6A36">
        <w:rPr>
          <w:rFonts w:ascii="Times New Roman" w:hAnsi="Times New Roman" w:cs="Times New Roman"/>
          <w:sz w:val="24"/>
          <w:szCs w:val="24"/>
        </w:rPr>
        <w:t xml:space="preserve"> This definition reflects many of the important features of welfare which emerged in our discussion so far. </w:t>
      </w:r>
    </w:p>
    <w:p w14:paraId="7B7A0027"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First, by defining welfare in terms of ‘degrees’ along a continuum, this definition reflects the notion that a subject’s welfare can increase and decrease, that an individual can fare better or worse. Following the Aristotelian idea of the golden mean, the ide</w:t>
      </w:r>
      <w:r w:rsidR="002A024C">
        <w:rPr>
          <w:rFonts w:ascii="Times New Roman" w:hAnsi="Times New Roman" w:cs="Times New Roman"/>
          <w:sz w:val="24"/>
          <w:szCs w:val="24"/>
        </w:rPr>
        <w:t xml:space="preserve">al degree of realization of the array of capabilities is based upon a canonical, rather than </w:t>
      </w:r>
      <w:r w:rsidRPr="002B6A36">
        <w:rPr>
          <w:rFonts w:ascii="Times New Roman" w:hAnsi="Times New Roman" w:cs="Times New Roman"/>
          <w:sz w:val="24"/>
          <w:szCs w:val="24"/>
        </w:rPr>
        <w:t xml:space="preserve">a </w:t>
      </w:r>
      <w:r w:rsidRPr="002A024C">
        <w:rPr>
          <w:rFonts w:ascii="Times New Roman" w:hAnsi="Times New Roman" w:cs="Times New Roman"/>
          <w:i/>
          <w:sz w:val="24"/>
          <w:szCs w:val="24"/>
        </w:rPr>
        <w:t>maximal</w:t>
      </w:r>
      <w:r w:rsidR="002A024C">
        <w:rPr>
          <w:rFonts w:ascii="Times New Roman" w:hAnsi="Times New Roman" w:cs="Times New Roman"/>
          <w:i/>
          <w:sz w:val="24"/>
          <w:szCs w:val="24"/>
        </w:rPr>
        <w:t>,</w:t>
      </w:r>
      <w:r w:rsidR="002A024C">
        <w:rPr>
          <w:rFonts w:ascii="Times New Roman" w:hAnsi="Times New Roman" w:cs="Times New Roman"/>
          <w:sz w:val="24"/>
          <w:szCs w:val="24"/>
        </w:rPr>
        <w:t xml:space="preserve"> value. </w:t>
      </w:r>
    </w:p>
    <w:p w14:paraId="1264CDBC"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Second, this definition makes sense of many different welfare subjects, including persons and groups of persons, but also including entities of other sorts. This feature allows us for example to make sense of botanists’ claims about the welfare of plants and of veterinarians’ claims about the welfare of animals because our theory includes any welfare subject beyond just persons. </w:t>
      </w:r>
    </w:p>
    <w:p w14:paraId="403558A0"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Third, welfare is the degree to which an entity exercises an array of capabilities that are typical for its kind. The realization of a capability often depends on both external and internal features of an entity—your capability to swim depends on your physical constitution, but it cannot be realized unless you are near a sufficient amount of water. Because welfare is based on the degree to which capabilities are </w:t>
      </w:r>
      <w:r w:rsidRPr="005272D0">
        <w:rPr>
          <w:rFonts w:ascii="Times New Roman" w:hAnsi="Times New Roman" w:cs="Times New Roman"/>
          <w:i/>
          <w:sz w:val="24"/>
          <w:szCs w:val="24"/>
        </w:rPr>
        <w:t>realized</w:t>
      </w:r>
      <w:r w:rsidR="005272D0">
        <w:rPr>
          <w:rFonts w:ascii="Times New Roman" w:hAnsi="Times New Roman" w:cs="Times New Roman"/>
          <w:sz w:val="24"/>
          <w:szCs w:val="24"/>
        </w:rPr>
        <w:t xml:space="preserve"> (and not just whether or not the capabilities exist)</w:t>
      </w:r>
      <w:r w:rsidRPr="002B6A36">
        <w:rPr>
          <w:rFonts w:ascii="Times New Roman" w:hAnsi="Times New Roman" w:cs="Times New Roman"/>
          <w:sz w:val="24"/>
          <w:szCs w:val="24"/>
        </w:rPr>
        <w:t xml:space="preserve">, an entity’s welfare depends upon its environment in an important way. This helps us make sense of the normative component of welfare, which allows us to compare the way a thing fares as compared to the way a thing </w:t>
      </w:r>
      <w:r w:rsidRPr="002B6A36">
        <w:rPr>
          <w:rFonts w:ascii="Times New Roman" w:hAnsi="Times New Roman" w:cs="Times New Roman"/>
          <w:i/>
          <w:sz w:val="24"/>
          <w:szCs w:val="24"/>
        </w:rPr>
        <w:t>should</w:t>
      </w:r>
      <w:r w:rsidRPr="002B6A36">
        <w:rPr>
          <w:rFonts w:ascii="Times New Roman" w:hAnsi="Times New Roman" w:cs="Times New Roman"/>
          <w:sz w:val="24"/>
          <w:szCs w:val="24"/>
        </w:rPr>
        <w:t xml:space="preserve"> fare. Further, grounding this notion that an entity should be certain ways, or do certain things, is the notion that these entities must be </w:t>
      </w:r>
      <w:r w:rsidRPr="002B6A36">
        <w:rPr>
          <w:rFonts w:ascii="Times New Roman" w:hAnsi="Times New Roman" w:cs="Times New Roman"/>
          <w:i/>
          <w:sz w:val="24"/>
          <w:szCs w:val="24"/>
        </w:rPr>
        <w:t xml:space="preserve">able </w:t>
      </w:r>
      <w:r w:rsidRPr="002B6A36">
        <w:rPr>
          <w:rFonts w:ascii="Times New Roman" w:hAnsi="Times New Roman" w:cs="Times New Roman"/>
          <w:sz w:val="24"/>
          <w:szCs w:val="24"/>
        </w:rPr>
        <w:t>to do, have, or be these ways. The term which captures this notion—and which is indispensable to our understanding of welfare—is ‘capabilities.’  The purpose of this chapter, then, is to offer an elucidatio</w:t>
      </w:r>
      <w:r w:rsidR="0087057C">
        <w:rPr>
          <w:rFonts w:ascii="Times New Roman" w:hAnsi="Times New Roman" w:cs="Times New Roman"/>
          <w:sz w:val="24"/>
          <w:szCs w:val="24"/>
        </w:rPr>
        <w:t>n of the nature of capabilities</w:t>
      </w:r>
      <w:r w:rsidRPr="002B6A36">
        <w:rPr>
          <w:rFonts w:ascii="Times New Roman" w:hAnsi="Times New Roman" w:cs="Times New Roman"/>
          <w:sz w:val="24"/>
          <w:szCs w:val="24"/>
        </w:rPr>
        <w:t>.</w:t>
      </w:r>
    </w:p>
    <w:p w14:paraId="5995B5DC" w14:textId="77777777" w:rsidR="002B6A36" w:rsidRPr="002B6A36" w:rsidRDefault="002B6A36" w:rsidP="0087057C">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In order to better explore this notion of capabilities, I will discuss capabilities within the context of Basic Formal Ontology (BFO), a tested framework which provides a set</w:t>
      </w:r>
      <w:r w:rsidR="0087057C">
        <w:rPr>
          <w:rFonts w:ascii="Times New Roman" w:hAnsi="Times New Roman" w:cs="Times New Roman"/>
          <w:sz w:val="24"/>
          <w:szCs w:val="24"/>
        </w:rPr>
        <w:t xml:space="preserve"> of precisely defined terms with which to describe</w:t>
      </w:r>
      <w:r w:rsidRPr="002B6A36">
        <w:rPr>
          <w:rFonts w:ascii="Times New Roman" w:hAnsi="Times New Roman" w:cs="Times New Roman"/>
          <w:sz w:val="24"/>
          <w:szCs w:val="24"/>
        </w:rPr>
        <w:t xml:space="preserve"> the attributes and roles of entities of different sorts. Introducing ‘capabilities’ into a such a framework allows us to explain capabilities in terms of other established notions and so provides supporting terms for our understanding of capabilities. After exploring the ordinary notion of capabilities, I will analyze this notion and its relation to welfare using the terms and definitions of Basic Formal Ontology.</w:t>
      </w:r>
    </w:p>
    <w:p w14:paraId="5F6E9A8D" w14:textId="77777777" w:rsidR="002B6A36" w:rsidRPr="002B6A36" w:rsidRDefault="002B6A36" w:rsidP="00C07454">
      <w:pPr>
        <w:spacing w:after="0" w:line="480" w:lineRule="auto"/>
        <w:jc w:val="both"/>
        <w:rPr>
          <w:rFonts w:ascii="Times New Roman" w:hAnsi="Times New Roman" w:cs="Times New Roman"/>
          <w:i/>
          <w:sz w:val="24"/>
          <w:szCs w:val="24"/>
        </w:rPr>
      </w:pPr>
    </w:p>
    <w:p w14:paraId="312C0710" w14:textId="77777777" w:rsidR="00D24369" w:rsidRDefault="00D24369" w:rsidP="00C07454">
      <w:pPr>
        <w:spacing w:after="0" w:line="480" w:lineRule="auto"/>
        <w:jc w:val="both"/>
        <w:rPr>
          <w:rFonts w:ascii="Times New Roman" w:hAnsi="Times New Roman" w:cs="Times New Roman"/>
          <w:i/>
          <w:sz w:val="24"/>
          <w:szCs w:val="24"/>
        </w:rPr>
      </w:pPr>
    </w:p>
    <w:p w14:paraId="0117C39D" w14:textId="77777777" w:rsidR="00D24369" w:rsidRDefault="00D24369" w:rsidP="00C07454">
      <w:pPr>
        <w:spacing w:after="0" w:line="480" w:lineRule="auto"/>
        <w:jc w:val="both"/>
        <w:rPr>
          <w:rFonts w:ascii="Times New Roman" w:hAnsi="Times New Roman" w:cs="Times New Roman"/>
          <w:i/>
          <w:sz w:val="24"/>
          <w:szCs w:val="24"/>
        </w:rPr>
      </w:pPr>
    </w:p>
    <w:p w14:paraId="07B80680" w14:textId="77777777" w:rsidR="00D24369" w:rsidRDefault="00D24369" w:rsidP="00C07454">
      <w:pPr>
        <w:spacing w:after="0" w:line="480" w:lineRule="auto"/>
        <w:jc w:val="both"/>
        <w:rPr>
          <w:rFonts w:ascii="Times New Roman" w:hAnsi="Times New Roman" w:cs="Times New Roman"/>
          <w:i/>
          <w:sz w:val="24"/>
          <w:szCs w:val="24"/>
        </w:rPr>
      </w:pPr>
    </w:p>
    <w:p w14:paraId="39DE1346"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lastRenderedPageBreak/>
        <w:t>What are Capabilities?</w:t>
      </w:r>
    </w:p>
    <w:p w14:paraId="1796414E" w14:textId="77777777" w:rsidR="002B6A36" w:rsidRPr="002B6A36" w:rsidRDefault="002B6A36" w:rsidP="00C07454">
      <w:pPr>
        <w:spacing w:after="0" w:line="480" w:lineRule="auto"/>
        <w:jc w:val="both"/>
        <w:rPr>
          <w:rFonts w:ascii="Times New Roman" w:hAnsi="Times New Roman" w:cs="Times New Roman"/>
          <w:i/>
          <w:sz w:val="24"/>
          <w:szCs w:val="24"/>
        </w:rPr>
      </w:pPr>
    </w:p>
    <w:p w14:paraId="7A54197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We saw in the first chapter that certain philosophers rely on the notion of capabilities in their respective theories. Martha Nussbaum, for example, answers the question ‘What are capabilities?’ in the following way:</w:t>
      </w:r>
    </w:p>
    <w:p w14:paraId="0761B2B1" w14:textId="77777777" w:rsidR="002B6A36" w:rsidRDefault="002B6A36" w:rsidP="00A904F0">
      <w:pPr>
        <w:tabs>
          <w:tab w:val="left" w:pos="8640"/>
        </w:tabs>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[Capabilities] are the answers to the question, “What is this person able to do or be?” In other words, they are what Sen calls “substantial freedoms,” a set of (usually interrelated) opportunities to choose and to act (2011, p 20).</w:t>
      </w:r>
    </w:p>
    <w:p w14:paraId="4A10D64A" w14:textId="77777777" w:rsidR="004A7159" w:rsidRPr="002B6A36" w:rsidRDefault="004A7159" w:rsidP="00C07454">
      <w:pPr>
        <w:spacing w:after="0"/>
        <w:ind w:right="720"/>
        <w:jc w:val="both"/>
        <w:rPr>
          <w:rFonts w:ascii="Times New Roman" w:hAnsi="Times New Roman" w:cs="Times New Roman"/>
          <w:sz w:val="24"/>
          <w:szCs w:val="24"/>
        </w:rPr>
      </w:pPr>
    </w:p>
    <w:p w14:paraId="02F9B23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Persons are </w:t>
      </w:r>
      <w:r w:rsidR="007F4E9F">
        <w:rPr>
          <w:rFonts w:ascii="Times New Roman" w:hAnsi="Times New Roman" w:cs="Times New Roman"/>
          <w:sz w:val="24"/>
          <w:szCs w:val="24"/>
        </w:rPr>
        <w:t>just one</w:t>
      </w:r>
      <w:r w:rsidRPr="002B6A36">
        <w:rPr>
          <w:rFonts w:ascii="Times New Roman" w:hAnsi="Times New Roman" w:cs="Times New Roman"/>
          <w:sz w:val="24"/>
          <w:szCs w:val="24"/>
        </w:rPr>
        <w:t xml:space="preserve"> of many kinds of things with capabilities. You may have the capability to learn new things, to repair your car, to travel, or to organize your schedule. Some </w:t>
      </w:r>
      <w:r w:rsidR="005272D0">
        <w:rPr>
          <w:rFonts w:ascii="Times New Roman" w:hAnsi="Times New Roman" w:cs="Times New Roman"/>
          <w:sz w:val="24"/>
          <w:szCs w:val="24"/>
        </w:rPr>
        <w:t xml:space="preserve">basic </w:t>
      </w:r>
      <w:r w:rsidRPr="002B6A36">
        <w:rPr>
          <w:rFonts w:ascii="Times New Roman" w:hAnsi="Times New Roman" w:cs="Times New Roman"/>
          <w:sz w:val="24"/>
          <w:szCs w:val="24"/>
        </w:rPr>
        <w:t xml:space="preserve">capabilities </w:t>
      </w:r>
      <w:r w:rsidR="005272D0">
        <w:rPr>
          <w:rFonts w:ascii="Times New Roman" w:hAnsi="Times New Roman" w:cs="Times New Roman"/>
          <w:sz w:val="24"/>
          <w:szCs w:val="24"/>
        </w:rPr>
        <w:t>emerge</w:t>
      </w:r>
      <w:r w:rsidRPr="002B6A36">
        <w:rPr>
          <w:rFonts w:ascii="Times New Roman" w:hAnsi="Times New Roman" w:cs="Times New Roman"/>
          <w:sz w:val="24"/>
          <w:szCs w:val="24"/>
        </w:rPr>
        <w:t xml:space="preserve"> universally among human beings, such as the capability to communicate through language, create non-decorative art, recognize threats, and play jokes (Brown 2002). Of course, not every human individual may have these capabilities, and some may perform the</w:t>
      </w:r>
      <w:r w:rsidR="00041E4B">
        <w:rPr>
          <w:rFonts w:ascii="Times New Roman" w:hAnsi="Times New Roman" w:cs="Times New Roman"/>
          <w:sz w:val="24"/>
          <w:szCs w:val="24"/>
        </w:rPr>
        <w:t>se capabilities better than others.</w:t>
      </w:r>
      <w:r w:rsidRPr="002B6A36">
        <w:rPr>
          <w:rFonts w:ascii="Times New Roman" w:hAnsi="Times New Roman" w:cs="Times New Roman"/>
          <w:sz w:val="24"/>
          <w:szCs w:val="24"/>
        </w:rPr>
        <w:t xml:space="preserve"> Further, at certain phases of development (infancy, for example), these capabilities may be latent or non-existent. Other capabilities may include the capability to enrich one’s life through learning, the capability to earn an income, the capability to reproduce, the capability to raise children, and the capability to be healthy. </w:t>
      </w:r>
    </w:p>
    <w:p w14:paraId="4037DACD"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While these are all capabilities of human beings, the most general idea is that the capabilities of an entity are the things it can do.</w:t>
      </w:r>
      <w:r w:rsidRPr="002B6A36">
        <w:rPr>
          <w:rFonts w:ascii="Times New Roman" w:hAnsi="Times New Roman" w:cs="Times New Roman"/>
          <w:sz w:val="24"/>
          <w:szCs w:val="24"/>
          <w:vertAlign w:val="superscript"/>
        </w:rPr>
        <w:footnoteReference w:id="12"/>
      </w:r>
      <w:r w:rsidRPr="002B6A36">
        <w:rPr>
          <w:rFonts w:ascii="Times New Roman" w:hAnsi="Times New Roman" w:cs="Times New Roman"/>
          <w:sz w:val="24"/>
          <w:szCs w:val="24"/>
        </w:rPr>
        <w:t xml:space="preserve"> Both capabilities and the means of realizing capabilities can vary from one entity to another – as they vary from one person to another. We may both have the capability to communicate with other human beings, which I realize through processes of speaking English and you through processes of speaking French. A tree has the </w:t>
      </w:r>
      <w:r w:rsidRPr="002B6A36">
        <w:rPr>
          <w:rFonts w:ascii="Times New Roman" w:hAnsi="Times New Roman" w:cs="Times New Roman"/>
          <w:sz w:val="24"/>
          <w:szCs w:val="24"/>
        </w:rPr>
        <w:lastRenderedPageBreak/>
        <w:t>capability to photosynthesize sunlight and grow fruit. A motorcycle has the capability to transport a person quickly and efficiently. A computer has the capability to process information.</w:t>
      </w:r>
    </w:p>
    <w:p w14:paraId="39D1C1FE" w14:textId="77777777" w:rsidR="002B6A36" w:rsidRPr="002B6A36" w:rsidRDefault="002B6A36" w:rsidP="00C07454">
      <w:pPr>
        <w:spacing w:after="0" w:line="480" w:lineRule="auto"/>
        <w:jc w:val="both"/>
        <w:rPr>
          <w:rFonts w:ascii="Times New Roman" w:hAnsi="Times New Roman" w:cs="Times New Roman"/>
          <w:sz w:val="24"/>
          <w:szCs w:val="24"/>
        </w:rPr>
      </w:pPr>
    </w:p>
    <w:p w14:paraId="3F0BFDBF"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Definitions of Capabilities</w:t>
      </w:r>
    </w:p>
    <w:p w14:paraId="4A12655F" w14:textId="77777777" w:rsidR="002B6A36" w:rsidRPr="002B6A36" w:rsidRDefault="002B6A36" w:rsidP="00C07454">
      <w:pPr>
        <w:spacing w:after="0" w:line="480" w:lineRule="auto"/>
        <w:jc w:val="both"/>
        <w:rPr>
          <w:rFonts w:ascii="Times New Roman" w:hAnsi="Times New Roman" w:cs="Times New Roman"/>
          <w:sz w:val="24"/>
          <w:szCs w:val="24"/>
        </w:rPr>
      </w:pPr>
    </w:p>
    <w:p w14:paraId="3EC7D750" w14:textId="77777777" w:rsidR="004A7159"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The Oxford English Dictionary reflects a similar understand</w:t>
      </w:r>
      <w:r w:rsidR="004A7159">
        <w:rPr>
          <w:rFonts w:ascii="Times New Roman" w:hAnsi="Times New Roman" w:cs="Times New Roman"/>
          <w:sz w:val="24"/>
          <w:szCs w:val="24"/>
        </w:rPr>
        <w:t xml:space="preserve">ing and defines ‘Capability’ as 1) </w:t>
      </w:r>
      <w:r w:rsidRPr="002B6A36">
        <w:rPr>
          <w:rFonts w:ascii="Times New Roman" w:hAnsi="Times New Roman" w:cs="Times New Roman"/>
          <w:sz w:val="24"/>
          <w:szCs w:val="24"/>
        </w:rPr>
        <w:t xml:space="preserve">“Power or ability: </w:t>
      </w:r>
      <w:r w:rsidRPr="002B6A36">
        <w:rPr>
          <w:rFonts w:ascii="Times New Roman" w:hAnsi="Times New Roman" w:cs="Times New Roman"/>
          <w:i/>
          <w:iCs/>
          <w:sz w:val="24"/>
          <w:szCs w:val="24"/>
        </w:rPr>
        <w:t>he had an intuitive </w:t>
      </w:r>
      <w:r w:rsidRPr="002B6A36">
        <w:rPr>
          <w:rFonts w:ascii="Times New Roman" w:hAnsi="Times New Roman" w:cs="Times New Roman"/>
          <w:bCs/>
          <w:i/>
          <w:iCs/>
          <w:sz w:val="24"/>
          <w:szCs w:val="24"/>
        </w:rPr>
        <w:t>capability of</w:t>
      </w:r>
      <w:r w:rsidRPr="002B6A36">
        <w:rPr>
          <w:rFonts w:ascii="Times New Roman" w:hAnsi="Times New Roman" w:cs="Times New Roman"/>
          <w:i/>
          <w:iCs/>
          <w:sz w:val="24"/>
          <w:szCs w:val="24"/>
        </w:rPr>
        <w:t xml:space="preserve"> bringing the best out in people;” </w:t>
      </w:r>
      <w:r w:rsidR="004A7159">
        <w:rPr>
          <w:rFonts w:ascii="Times New Roman" w:hAnsi="Times New Roman" w:cs="Times New Roman"/>
          <w:iCs/>
          <w:sz w:val="24"/>
          <w:szCs w:val="24"/>
        </w:rPr>
        <w:t xml:space="preserve">or 2) </w:t>
      </w:r>
      <w:r w:rsidRPr="002B6A36">
        <w:rPr>
          <w:rFonts w:ascii="Times New Roman" w:hAnsi="Times New Roman" w:cs="Times New Roman"/>
          <w:sz w:val="24"/>
          <w:szCs w:val="24"/>
        </w:rPr>
        <w:t xml:space="preserve">“The extent of someone’s or something’s ability: </w:t>
      </w:r>
      <w:r w:rsidRPr="002B6A36">
        <w:rPr>
          <w:rFonts w:ascii="Times New Roman" w:hAnsi="Times New Roman" w:cs="Times New Roman"/>
          <w:i/>
          <w:iCs/>
          <w:sz w:val="24"/>
          <w:szCs w:val="24"/>
        </w:rPr>
        <w:t>the </w:t>
      </w:r>
      <w:r w:rsidRPr="002B6A36">
        <w:rPr>
          <w:rFonts w:ascii="Times New Roman" w:hAnsi="Times New Roman" w:cs="Times New Roman"/>
          <w:bCs/>
          <w:i/>
          <w:iCs/>
          <w:sz w:val="24"/>
          <w:szCs w:val="24"/>
        </w:rPr>
        <w:t>capability</w:t>
      </w:r>
      <w:r w:rsidRPr="002B6A36">
        <w:rPr>
          <w:rFonts w:ascii="Times New Roman" w:hAnsi="Times New Roman" w:cs="Times New Roman"/>
          <w:b/>
          <w:bCs/>
          <w:i/>
          <w:iCs/>
          <w:sz w:val="24"/>
          <w:szCs w:val="24"/>
        </w:rPr>
        <w:t xml:space="preserve"> </w:t>
      </w:r>
      <w:r w:rsidRPr="002B6A36">
        <w:rPr>
          <w:rFonts w:ascii="Times New Roman" w:hAnsi="Times New Roman" w:cs="Times New Roman"/>
          <w:bCs/>
          <w:i/>
          <w:iCs/>
          <w:sz w:val="24"/>
          <w:szCs w:val="24"/>
        </w:rPr>
        <w:t>to</w:t>
      </w:r>
      <w:r w:rsidRPr="002B6A36">
        <w:rPr>
          <w:rFonts w:ascii="Times New Roman" w:hAnsi="Times New Roman" w:cs="Times New Roman"/>
          <w:i/>
          <w:iCs/>
          <w:sz w:val="24"/>
          <w:szCs w:val="24"/>
        </w:rPr>
        <w:t> increase productivity.</w:t>
      </w:r>
      <w:r w:rsidRPr="002B6A36">
        <w:rPr>
          <w:rFonts w:ascii="Times New Roman" w:hAnsi="Times New Roman" w:cs="Times New Roman"/>
          <w:iCs/>
          <w:sz w:val="24"/>
          <w:szCs w:val="24"/>
        </w:rPr>
        <w:t>”</w:t>
      </w:r>
      <w:r w:rsidRPr="002B6A36">
        <w:rPr>
          <w:rFonts w:ascii="Times New Roman" w:hAnsi="Times New Roman" w:cs="Times New Roman"/>
          <w:i/>
          <w:iCs/>
          <w:sz w:val="24"/>
          <w:szCs w:val="24"/>
        </w:rPr>
        <w:t xml:space="preserve"> </w:t>
      </w:r>
      <w:r w:rsidRPr="002B6A36">
        <w:rPr>
          <w:rFonts w:ascii="Times New Roman" w:hAnsi="Times New Roman" w:cs="Times New Roman"/>
          <w:iCs/>
          <w:sz w:val="24"/>
          <w:szCs w:val="24"/>
        </w:rPr>
        <w:t>(2016)</w:t>
      </w:r>
      <w:r w:rsidR="004A7159">
        <w:rPr>
          <w:rFonts w:ascii="Times New Roman" w:hAnsi="Times New Roman" w:cs="Times New Roman"/>
          <w:iCs/>
          <w:sz w:val="24"/>
          <w:szCs w:val="24"/>
        </w:rPr>
        <w:t>.</w:t>
      </w:r>
    </w:p>
    <w:p w14:paraId="139BDDD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The OED definition of ‘capability’ reflects its basic meaning as the range of activities that an entity can perform and the range of ways that an entity can be. Capabilities, however, are not merely just </w:t>
      </w:r>
      <w:r w:rsidRPr="002B6A36">
        <w:rPr>
          <w:rFonts w:ascii="Times New Roman" w:hAnsi="Times New Roman" w:cs="Times New Roman"/>
          <w:i/>
          <w:sz w:val="24"/>
          <w:szCs w:val="24"/>
        </w:rPr>
        <w:t xml:space="preserve">any </w:t>
      </w:r>
      <w:r w:rsidRPr="002B6A36">
        <w:rPr>
          <w:rFonts w:ascii="Times New Roman" w:hAnsi="Times New Roman" w:cs="Times New Roman"/>
          <w:sz w:val="24"/>
          <w:szCs w:val="24"/>
        </w:rPr>
        <w:t xml:space="preserve">way that an entity can be, or </w:t>
      </w:r>
      <w:r w:rsidRPr="002B6A36">
        <w:rPr>
          <w:rFonts w:ascii="Times New Roman" w:hAnsi="Times New Roman" w:cs="Times New Roman"/>
          <w:i/>
          <w:sz w:val="24"/>
          <w:szCs w:val="24"/>
        </w:rPr>
        <w:t xml:space="preserve">any </w:t>
      </w:r>
      <w:r w:rsidRPr="002B6A36">
        <w:rPr>
          <w:rFonts w:ascii="Times New Roman" w:hAnsi="Times New Roman" w:cs="Times New Roman"/>
          <w:sz w:val="24"/>
          <w:szCs w:val="24"/>
        </w:rPr>
        <w:t>act that it can do. Rather, capabilities carry connotations of achievement, success, or goodness. When you have capability X, then X is typically useful or good in some way when exercised. We would not ordinarily say that you have the capability to become diseased or the capability to fail at a job. Rather, we speak of capabilities as something positive, describing their realizations in terms of achievement and success: the capability to recover quickly from disease and the capability to succeed at a position, for example. This feature is evident in the OED examples of ‘the capability of bringing out the best in people’ and the ‘capability to increase productivity.’ Both capabilities, when realized, produce positive outcomes.</w:t>
      </w:r>
    </w:p>
    <w:p w14:paraId="5D999F3F" w14:textId="77777777" w:rsidR="00643567" w:rsidRDefault="00643567" w:rsidP="00C07454">
      <w:pPr>
        <w:spacing w:after="0" w:line="480" w:lineRule="auto"/>
        <w:jc w:val="both"/>
        <w:rPr>
          <w:rFonts w:ascii="Times New Roman" w:hAnsi="Times New Roman" w:cs="Times New Roman"/>
          <w:i/>
          <w:sz w:val="24"/>
          <w:szCs w:val="24"/>
        </w:rPr>
      </w:pPr>
    </w:p>
    <w:p w14:paraId="697F2B8C" w14:textId="77777777" w:rsidR="00D24369" w:rsidRDefault="00D24369" w:rsidP="00C07454">
      <w:pPr>
        <w:spacing w:after="0" w:line="480" w:lineRule="auto"/>
        <w:jc w:val="both"/>
        <w:rPr>
          <w:rFonts w:ascii="Times New Roman" w:hAnsi="Times New Roman" w:cs="Times New Roman"/>
          <w:i/>
          <w:sz w:val="24"/>
          <w:szCs w:val="24"/>
        </w:rPr>
      </w:pPr>
    </w:p>
    <w:p w14:paraId="4EB676C5" w14:textId="77777777" w:rsidR="00D24369" w:rsidRDefault="00D24369" w:rsidP="00C07454">
      <w:pPr>
        <w:spacing w:after="0" w:line="480" w:lineRule="auto"/>
        <w:jc w:val="both"/>
        <w:rPr>
          <w:rFonts w:ascii="Times New Roman" w:hAnsi="Times New Roman" w:cs="Times New Roman"/>
          <w:i/>
          <w:sz w:val="24"/>
          <w:szCs w:val="24"/>
        </w:rPr>
      </w:pPr>
    </w:p>
    <w:p w14:paraId="48F74666" w14:textId="77777777" w:rsidR="00D24369" w:rsidRDefault="00D24369" w:rsidP="00C07454">
      <w:pPr>
        <w:spacing w:after="0" w:line="480" w:lineRule="auto"/>
        <w:jc w:val="both"/>
        <w:rPr>
          <w:rFonts w:ascii="Times New Roman" w:hAnsi="Times New Roman" w:cs="Times New Roman"/>
          <w:i/>
          <w:sz w:val="24"/>
          <w:szCs w:val="24"/>
        </w:rPr>
      </w:pPr>
    </w:p>
    <w:p w14:paraId="515480EF"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lastRenderedPageBreak/>
        <w:t>Good Capabilities</w:t>
      </w:r>
    </w:p>
    <w:p w14:paraId="31E32E69" w14:textId="77777777" w:rsidR="002B6A36" w:rsidRPr="002B6A36" w:rsidRDefault="002B6A36" w:rsidP="00C07454">
      <w:pPr>
        <w:spacing w:after="0" w:line="480" w:lineRule="auto"/>
        <w:jc w:val="both"/>
        <w:rPr>
          <w:rFonts w:ascii="Times New Roman" w:hAnsi="Times New Roman" w:cs="Times New Roman"/>
          <w:sz w:val="24"/>
          <w:szCs w:val="24"/>
        </w:rPr>
      </w:pPr>
    </w:p>
    <w:p w14:paraId="737846F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One use of ‘capabilities’ which explicitly reflects this notion of ‘goodness’ or ‘achievement’ appears in the literature on enterprise architecture, in which capabilities are understood strictly in terms of business, and so are defined as business capabilities. In “A Business-Oriented Foundation for Service Orientation,” for example, Ulrich </w:t>
      </w:r>
      <w:proofErr w:type="spellStart"/>
      <w:r w:rsidRPr="002B6A36">
        <w:rPr>
          <w:rFonts w:ascii="Times New Roman" w:hAnsi="Times New Roman" w:cs="Times New Roman"/>
          <w:sz w:val="24"/>
          <w:szCs w:val="24"/>
        </w:rPr>
        <w:t>Homann</w:t>
      </w:r>
      <w:proofErr w:type="spellEnd"/>
      <w:r w:rsidRPr="002B6A36">
        <w:rPr>
          <w:rFonts w:ascii="Times New Roman" w:hAnsi="Times New Roman" w:cs="Times New Roman"/>
          <w:sz w:val="24"/>
          <w:szCs w:val="24"/>
        </w:rPr>
        <w:t xml:space="preserve"> defines a business capability as: </w:t>
      </w:r>
    </w:p>
    <w:p w14:paraId="68473CE2" w14:textId="77777777" w:rsid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A business capability is a particular ability or ca</w:t>
      </w:r>
      <w:r w:rsidR="004A7159">
        <w:rPr>
          <w:rFonts w:ascii="Times New Roman" w:hAnsi="Times New Roman" w:cs="Times New Roman"/>
          <w:sz w:val="24"/>
          <w:szCs w:val="24"/>
        </w:rPr>
        <w:t>pacity that a business may posse</w:t>
      </w:r>
      <w:r w:rsidRPr="002B6A36">
        <w:rPr>
          <w:rFonts w:ascii="Times New Roman" w:hAnsi="Times New Roman" w:cs="Times New Roman"/>
          <w:sz w:val="24"/>
          <w:szCs w:val="24"/>
        </w:rPr>
        <w:t>ss or exchange to achieve a specific purpose or outcome. A capability describes what the business does (outcomes and service levels) that creates value for customers; for example, pay employee or ship product</w:t>
      </w:r>
      <w:r w:rsidR="007F4E9F">
        <w:rPr>
          <w:rFonts w:ascii="Times New Roman" w:hAnsi="Times New Roman" w:cs="Times New Roman"/>
          <w:sz w:val="24"/>
          <w:szCs w:val="24"/>
        </w:rPr>
        <w:t xml:space="preserve"> (2006 pp. 1-4)</w:t>
      </w:r>
      <w:r w:rsidRPr="002B6A36">
        <w:rPr>
          <w:rFonts w:ascii="Times New Roman" w:hAnsi="Times New Roman" w:cs="Times New Roman"/>
          <w:sz w:val="24"/>
          <w:szCs w:val="24"/>
        </w:rPr>
        <w:t xml:space="preserve">. </w:t>
      </w:r>
    </w:p>
    <w:p w14:paraId="0FF78B23" w14:textId="77777777" w:rsidR="004A7159" w:rsidRPr="002B6A36" w:rsidRDefault="004A7159" w:rsidP="00C07454">
      <w:pPr>
        <w:spacing w:after="0"/>
        <w:ind w:right="720"/>
        <w:jc w:val="both"/>
        <w:rPr>
          <w:rFonts w:ascii="Times New Roman" w:hAnsi="Times New Roman" w:cs="Times New Roman"/>
          <w:sz w:val="24"/>
          <w:szCs w:val="24"/>
        </w:rPr>
      </w:pPr>
    </w:p>
    <w:p w14:paraId="26A179C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In this context, </w:t>
      </w:r>
      <w:proofErr w:type="spellStart"/>
      <w:r w:rsidRPr="002B6A36">
        <w:rPr>
          <w:rFonts w:ascii="Times New Roman" w:hAnsi="Times New Roman" w:cs="Times New Roman"/>
          <w:sz w:val="24"/>
          <w:szCs w:val="24"/>
        </w:rPr>
        <w:t>Homann</w:t>
      </w:r>
      <w:proofErr w:type="spellEnd"/>
      <w:r w:rsidRPr="002B6A36">
        <w:rPr>
          <w:rFonts w:ascii="Times New Roman" w:hAnsi="Times New Roman" w:cs="Times New Roman"/>
          <w:sz w:val="24"/>
          <w:szCs w:val="24"/>
        </w:rPr>
        <w:t xml:space="preserve"> identifies a capability a</w:t>
      </w:r>
      <w:r w:rsidR="00975FF5">
        <w:rPr>
          <w:rFonts w:ascii="Times New Roman" w:hAnsi="Times New Roman" w:cs="Times New Roman"/>
          <w:sz w:val="24"/>
          <w:szCs w:val="24"/>
        </w:rPr>
        <w:t>s a feature of a business which</w:t>
      </w:r>
      <w:r w:rsidRPr="002B6A36">
        <w:rPr>
          <w:rFonts w:ascii="Times New Roman" w:hAnsi="Times New Roman" w:cs="Times New Roman"/>
          <w:sz w:val="24"/>
          <w:szCs w:val="24"/>
        </w:rPr>
        <w:t>, when exercised, ‘creates value’ for customers—i.e. is good for those customers. This explicitly refers to our proposal that capabilities, when realized well, create value, or are good for something. The capabilities of a business, for example, are all of the things that a business could do which, if exercised well, would result in the business succeeding. The examples used—the capability to pay an employee and the capability to ship a product—both include an explicit goal against which to measure the success of the realization: Were all of the employees paid fairly? Were the products shipped promptly and safely? The success of the business relies upon the proper realization of these capabilities. The realization of the goal can be measured as ‘better’ or ‘worse’ depending on how well the goal was achieved.</w:t>
      </w:r>
    </w:p>
    <w:p w14:paraId="1BCAC79A" w14:textId="77777777" w:rsidR="002B6A36" w:rsidRPr="002B6A36" w:rsidRDefault="002B6A36" w:rsidP="00C07454">
      <w:pPr>
        <w:spacing w:after="0" w:line="480" w:lineRule="auto"/>
        <w:jc w:val="both"/>
        <w:rPr>
          <w:rFonts w:ascii="Times New Roman" w:hAnsi="Times New Roman" w:cs="Times New Roman"/>
          <w:sz w:val="24"/>
          <w:szCs w:val="24"/>
        </w:rPr>
      </w:pPr>
    </w:p>
    <w:p w14:paraId="4D582AC6" w14:textId="77777777" w:rsidR="00D24369" w:rsidRDefault="00D24369" w:rsidP="00C07454">
      <w:pPr>
        <w:spacing w:after="0" w:line="480" w:lineRule="auto"/>
        <w:jc w:val="both"/>
        <w:rPr>
          <w:rFonts w:ascii="Times New Roman" w:hAnsi="Times New Roman" w:cs="Times New Roman"/>
          <w:i/>
          <w:sz w:val="24"/>
          <w:szCs w:val="24"/>
        </w:rPr>
      </w:pPr>
    </w:p>
    <w:p w14:paraId="4A6DC0E0" w14:textId="77777777" w:rsidR="00D24369" w:rsidRDefault="00D24369" w:rsidP="00C07454">
      <w:pPr>
        <w:spacing w:after="0" w:line="480" w:lineRule="auto"/>
        <w:jc w:val="both"/>
        <w:rPr>
          <w:rFonts w:ascii="Times New Roman" w:hAnsi="Times New Roman" w:cs="Times New Roman"/>
          <w:i/>
          <w:sz w:val="24"/>
          <w:szCs w:val="24"/>
        </w:rPr>
      </w:pPr>
    </w:p>
    <w:p w14:paraId="6F8D2E22" w14:textId="77777777" w:rsidR="00D24369" w:rsidRDefault="00D24369" w:rsidP="00C07454">
      <w:pPr>
        <w:spacing w:after="0" w:line="480" w:lineRule="auto"/>
        <w:jc w:val="both"/>
        <w:rPr>
          <w:rFonts w:ascii="Times New Roman" w:hAnsi="Times New Roman" w:cs="Times New Roman"/>
          <w:i/>
          <w:sz w:val="24"/>
          <w:szCs w:val="24"/>
        </w:rPr>
      </w:pPr>
    </w:p>
    <w:p w14:paraId="162FC99D"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lastRenderedPageBreak/>
        <w:t>General and Specific Capabilities</w:t>
      </w:r>
    </w:p>
    <w:p w14:paraId="425637DE" w14:textId="77777777" w:rsidR="002B6A36" w:rsidRPr="002B6A36" w:rsidRDefault="002B6A36" w:rsidP="00C07454">
      <w:pPr>
        <w:spacing w:after="0" w:line="480" w:lineRule="auto"/>
        <w:jc w:val="both"/>
        <w:rPr>
          <w:rFonts w:ascii="Times New Roman" w:hAnsi="Times New Roman" w:cs="Times New Roman"/>
          <w:i/>
          <w:sz w:val="24"/>
          <w:szCs w:val="24"/>
        </w:rPr>
      </w:pPr>
    </w:p>
    <w:p w14:paraId="00AA237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Most human beings have the capability to become healthy. Fewer human beings can do so by sprinting, and even fewer human beings by sprinting while jumping hurdles. Specific capabilities such as the capability to sprint include the general capability, or array of general capabilities, even if these general capabilities are not explicitly identified. Thus, the capability to sprint while jumping hurdles is a capability, in this case, </w:t>
      </w:r>
      <w:r w:rsidR="00041E4B">
        <w:rPr>
          <w:rFonts w:ascii="Times New Roman" w:hAnsi="Times New Roman" w:cs="Times New Roman"/>
          <w:sz w:val="24"/>
          <w:szCs w:val="24"/>
        </w:rPr>
        <w:t xml:space="preserve">which is </w:t>
      </w:r>
      <w:r w:rsidRPr="002B6A36">
        <w:rPr>
          <w:rFonts w:ascii="Times New Roman" w:hAnsi="Times New Roman" w:cs="Times New Roman"/>
          <w:sz w:val="24"/>
          <w:szCs w:val="24"/>
        </w:rPr>
        <w:t>directed towards becoming healthy.</w:t>
      </w:r>
    </w:p>
    <w:p w14:paraId="1A1EF0E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From the more general to the more particular, examples of capabilities would be ordered:</w:t>
      </w:r>
    </w:p>
    <w:p w14:paraId="300BDC7B" w14:textId="77777777" w:rsidR="002B6A36" w:rsidRPr="002B6A36" w:rsidRDefault="002B6A36" w:rsidP="00C07454">
      <w:pPr>
        <w:spacing w:after="0" w:line="480" w:lineRule="auto"/>
        <w:jc w:val="both"/>
        <w:rPr>
          <w:rFonts w:ascii="Times New Roman" w:hAnsi="Times New Roman" w:cs="Times New Roman"/>
          <w:sz w:val="24"/>
          <w:szCs w:val="24"/>
        </w:rPr>
      </w:pPr>
    </w:p>
    <w:p w14:paraId="5216198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Capability to become healthy</w:t>
      </w:r>
    </w:p>
    <w:p w14:paraId="34DD88F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…To become healthy through exercise</w:t>
      </w:r>
    </w:p>
    <w:p w14:paraId="31DC9A7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t>…Through sprinting</w:t>
      </w:r>
    </w:p>
    <w:p w14:paraId="771E912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r>
      <w:r w:rsidRPr="002B6A36">
        <w:rPr>
          <w:rFonts w:ascii="Times New Roman" w:hAnsi="Times New Roman" w:cs="Times New Roman"/>
          <w:sz w:val="24"/>
          <w:szCs w:val="24"/>
        </w:rPr>
        <w:tab/>
        <w:t>…Through sprinting while jumping hurdles</w:t>
      </w:r>
    </w:p>
    <w:p w14:paraId="6AB49CA0" w14:textId="77777777" w:rsidR="002B6A36" w:rsidRPr="002B6A36" w:rsidRDefault="002B6A36" w:rsidP="00C07454">
      <w:pPr>
        <w:spacing w:after="0" w:line="480" w:lineRule="auto"/>
        <w:jc w:val="both"/>
        <w:rPr>
          <w:rFonts w:ascii="Times New Roman" w:hAnsi="Times New Roman" w:cs="Times New Roman"/>
          <w:sz w:val="24"/>
          <w:szCs w:val="24"/>
        </w:rPr>
      </w:pPr>
    </w:p>
    <w:p w14:paraId="2DE99D5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Likewise, most dogs have the capability of responding to their environment and some of these dogs have the capability to respond to English words. Fewer still are capable of responding to the ‘sit!’ command by sitting:</w:t>
      </w:r>
    </w:p>
    <w:p w14:paraId="7645C5B4" w14:textId="77777777" w:rsidR="002B6A36" w:rsidRPr="002B6A36" w:rsidRDefault="002B6A36" w:rsidP="00C07454">
      <w:pPr>
        <w:spacing w:after="0" w:line="480" w:lineRule="auto"/>
        <w:jc w:val="both"/>
        <w:rPr>
          <w:rFonts w:ascii="Times New Roman" w:hAnsi="Times New Roman" w:cs="Times New Roman"/>
          <w:sz w:val="24"/>
          <w:szCs w:val="24"/>
        </w:rPr>
      </w:pPr>
    </w:p>
    <w:p w14:paraId="6DBE85F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Capability to respond to one’s environment</w:t>
      </w:r>
    </w:p>
    <w:p w14:paraId="412582FC"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…To respond through audio cues</w:t>
      </w:r>
    </w:p>
    <w:p w14:paraId="571ED0F1"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t>…Respond to English words</w:t>
      </w:r>
    </w:p>
    <w:p w14:paraId="54428DC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r>
      <w:r w:rsidRPr="002B6A36">
        <w:rPr>
          <w:rFonts w:ascii="Times New Roman" w:hAnsi="Times New Roman" w:cs="Times New Roman"/>
          <w:sz w:val="24"/>
          <w:szCs w:val="24"/>
        </w:rPr>
        <w:tab/>
        <w:t xml:space="preserve">…Respond to ‘sit!’ by sitting </w:t>
      </w:r>
    </w:p>
    <w:p w14:paraId="18452E0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Or:</w:t>
      </w:r>
    </w:p>
    <w:p w14:paraId="3102D719" w14:textId="77777777" w:rsidR="002B6A36" w:rsidRPr="002B6A36" w:rsidRDefault="002B6A36" w:rsidP="00C07454">
      <w:pPr>
        <w:spacing w:after="0" w:line="480" w:lineRule="auto"/>
        <w:jc w:val="both"/>
        <w:rPr>
          <w:rFonts w:ascii="Times New Roman" w:hAnsi="Times New Roman" w:cs="Times New Roman"/>
          <w:sz w:val="24"/>
          <w:szCs w:val="24"/>
        </w:rPr>
      </w:pPr>
    </w:p>
    <w:p w14:paraId="5502A1C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Capability to express one’s feelings</w:t>
      </w:r>
    </w:p>
    <w:p w14:paraId="610595B4"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t>…To express feelings through dancing</w:t>
      </w:r>
    </w:p>
    <w:p w14:paraId="2E4CF3A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t>…Through dancing to salsa music</w:t>
      </w:r>
    </w:p>
    <w:p w14:paraId="592B4E24" w14:textId="77777777" w:rsidR="002B6A36" w:rsidRPr="002B6A36" w:rsidRDefault="002B6A36" w:rsidP="00C07454">
      <w:pPr>
        <w:spacing w:after="0" w:line="480" w:lineRule="auto"/>
        <w:jc w:val="both"/>
        <w:rPr>
          <w:rFonts w:ascii="Times New Roman" w:hAnsi="Times New Roman" w:cs="Times New Roman"/>
          <w:sz w:val="24"/>
          <w:szCs w:val="24"/>
        </w:rPr>
      </w:pPr>
    </w:p>
    <w:p w14:paraId="6D618F1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Capability to have friends through socializing</w:t>
      </w:r>
    </w:p>
    <w:p w14:paraId="52BA9721"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t>…Through socializing with strangers</w:t>
      </w:r>
    </w:p>
    <w:p w14:paraId="5B44B4E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t>…Socializing with strangers in French</w:t>
      </w:r>
    </w:p>
    <w:p w14:paraId="75DD4C5F" w14:textId="77777777" w:rsidR="002B6A36" w:rsidRPr="002B6A36" w:rsidRDefault="002B6A36" w:rsidP="00C07454">
      <w:pPr>
        <w:spacing w:after="0" w:line="480" w:lineRule="auto"/>
        <w:jc w:val="both"/>
        <w:rPr>
          <w:rFonts w:ascii="Times New Roman" w:hAnsi="Times New Roman" w:cs="Times New Roman"/>
          <w:sz w:val="24"/>
          <w:szCs w:val="24"/>
        </w:rPr>
      </w:pPr>
    </w:p>
    <w:p w14:paraId="45C7D0C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Capability of obtaining food </w:t>
      </w:r>
    </w:p>
    <w:p w14:paraId="1DA103F0"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…Through hunting</w:t>
      </w:r>
    </w:p>
    <w:p w14:paraId="4520D70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t>…Through hunting on the sea</w:t>
      </w:r>
    </w:p>
    <w:p w14:paraId="17E5A39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r>
      <w:r w:rsidRPr="002B6A36">
        <w:rPr>
          <w:rFonts w:ascii="Times New Roman" w:hAnsi="Times New Roman" w:cs="Times New Roman"/>
          <w:sz w:val="24"/>
          <w:szCs w:val="24"/>
        </w:rPr>
        <w:tab/>
        <w:t>…Hunting on the sea for extended periods of time</w:t>
      </w:r>
    </w:p>
    <w:p w14:paraId="5FC10030"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r>
      <w:r w:rsidRPr="002B6A36">
        <w:rPr>
          <w:rFonts w:ascii="Times New Roman" w:hAnsi="Times New Roman" w:cs="Times New Roman"/>
          <w:sz w:val="24"/>
          <w:szCs w:val="24"/>
        </w:rPr>
        <w:tab/>
      </w:r>
      <w:r w:rsidRPr="002B6A36">
        <w:rPr>
          <w:rFonts w:ascii="Times New Roman" w:hAnsi="Times New Roman" w:cs="Times New Roman"/>
          <w:sz w:val="24"/>
          <w:szCs w:val="24"/>
        </w:rPr>
        <w:tab/>
      </w:r>
      <w:r w:rsidRPr="002B6A36">
        <w:rPr>
          <w:rFonts w:ascii="Times New Roman" w:hAnsi="Times New Roman" w:cs="Times New Roman"/>
          <w:sz w:val="24"/>
          <w:szCs w:val="24"/>
        </w:rPr>
        <w:tab/>
        <w:t>…Hunting whales on the sea for extended periods of time</w:t>
      </w:r>
    </w:p>
    <w:p w14:paraId="0A311DB6" w14:textId="77777777" w:rsidR="002B6A36" w:rsidRPr="002B6A36" w:rsidRDefault="002B6A36" w:rsidP="00C07454">
      <w:pPr>
        <w:spacing w:after="0" w:line="480" w:lineRule="auto"/>
        <w:jc w:val="both"/>
        <w:rPr>
          <w:rFonts w:ascii="Times New Roman" w:hAnsi="Times New Roman" w:cs="Times New Roman"/>
          <w:sz w:val="24"/>
          <w:szCs w:val="24"/>
        </w:rPr>
      </w:pPr>
    </w:p>
    <w:p w14:paraId="194D94A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General capabilities are the basic building blocks upon which more specific capabilities are and can be developed. Specific capabilities require these more general capabilities in order to exist. One could not have the capability to sprint, for example, without the broader capability of mobility. And broader capabilities give rise to more specific capabilities, which often differ from one individual to the next. For example, the general capability to obtain nourishment might give rise to the more specific capabilities to balance one’s consumption or obtain ethically-appropriate foods.</w:t>
      </w:r>
    </w:p>
    <w:p w14:paraId="504C93B9" w14:textId="77777777" w:rsidR="002B6A36" w:rsidRDefault="002B6A36" w:rsidP="00975FF5">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lastRenderedPageBreak/>
        <w:t>We can speak of the granularity of capabilities in two different directions. On the one hand, we can identify a general capability first and then more specific capabilities which result in the development of this general capability. For example, we can identify the capability</w:t>
      </w:r>
      <w:r w:rsidR="00041E4B">
        <w:rPr>
          <w:rFonts w:ascii="Times New Roman" w:hAnsi="Times New Roman" w:cs="Times New Roman"/>
          <w:sz w:val="24"/>
          <w:szCs w:val="24"/>
        </w:rPr>
        <w:t xml:space="preserve"> to</w:t>
      </w:r>
      <w:r w:rsidRPr="002B6A36">
        <w:rPr>
          <w:rFonts w:ascii="Times New Roman" w:hAnsi="Times New Roman" w:cs="Times New Roman"/>
          <w:sz w:val="24"/>
          <w:szCs w:val="24"/>
        </w:rPr>
        <w:t xml:space="preserve"> run, and from this identify a number of other specific capabilities: the capability</w:t>
      </w:r>
      <w:r w:rsidR="00041E4B">
        <w:rPr>
          <w:rFonts w:ascii="Times New Roman" w:hAnsi="Times New Roman" w:cs="Times New Roman"/>
          <w:sz w:val="24"/>
          <w:szCs w:val="24"/>
        </w:rPr>
        <w:t xml:space="preserve"> to</w:t>
      </w:r>
      <w:r w:rsidRPr="002B6A36">
        <w:rPr>
          <w:rFonts w:ascii="Times New Roman" w:hAnsi="Times New Roman" w:cs="Times New Roman"/>
          <w:sz w:val="24"/>
          <w:szCs w:val="24"/>
        </w:rPr>
        <w:t xml:space="preserve"> compete in a triathlon, the capability to sprint, the capability to play tennis, etc. Or, we can identify a more specific capability and identify which broader capabilities it requires. For example, the capability to compete in a triathlon requires the capabilities to swim, run, and bike.</w:t>
      </w:r>
    </w:p>
    <w:p w14:paraId="24CBFDDF" w14:textId="77777777" w:rsidR="00847C60" w:rsidRPr="002B6A36" w:rsidRDefault="00847C60" w:rsidP="00975FF5">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In the ordinary use of ‘capabilities’ there are a nearly indefinite ways of describing a single action in terms of capabilities. For example, if you run, we might describe this as the realization of the capability to exercise, to move, to bend your knees, to control your own body, to escape from assailants, to interact with others, and so forth. Thus, the formulation of an act in terms of capabilities will often be filtered according to the reasons why one is discussing a capability in the first place. Many of the capabilities which we will discuss can be formulated in other terms or described in other ways.</w:t>
      </w:r>
    </w:p>
    <w:p w14:paraId="40D70970" w14:textId="77777777" w:rsidR="002B6A36" w:rsidRPr="002B6A36" w:rsidRDefault="002B6A36" w:rsidP="00975FF5">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 xml:space="preserve">Capabilities play a critical role in the way that we understand the array of things that an entity can and cannot do. In order to further explore this notion, we will use the benefits of a structure system of terms and notions: an ontology. </w:t>
      </w:r>
    </w:p>
    <w:p w14:paraId="1491D4B9" w14:textId="77777777" w:rsidR="002B6A36" w:rsidRPr="002B6A36" w:rsidRDefault="002B6A36" w:rsidP="00C07454">
      <w:pPr>
        <w:spacing w:after="0" w:line="480" w:lineRule="auto"/>
        <w:jc w:val="both"/>
        <w:rPr>
          <w:rFonts w:ascii="Times New Roman" w:hAnsi="Times New Roman" w:cs="Times New Roman"/>
          <w:sz w:val="24"/>
          <w:szCs w:val="24"/>
        </w:rPr>
      </w:pPr>
    </w:p>
    <w:p w14:paraId="399A782D"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An Elucidation of Capabilities using Basic Formal Ontology (BFO)</w:t>
      </w:r>
    </w:p>
    <w:p w14:paraId="76012E4F" w14:textId="77777777" w:rsidR="002B6A36" w:rsidRPr="002B6A36" w:rsidRDefault="002B6A36" w:rsidP="00C07454">
      <w:pPr>
        <w:spacing w:after="0" w:line="480" w:lineRule="auto"/>
        <w:jc w:val="both"/>
        <w:rPr>
          <w:rFonts w:ascii="Times New Roman" w:hAnsi="Times New Roman" w:cs="Times New Roman"/>
          <w:i/>
          <w:sz w:val="24"/>
          <w:szCs w:val="24"/>
        </w:rPr>
      </w:pPr>
    </w:p>
    <w:p w14:paraId="265A9658"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Basic Formal Ontology (BFO) is one of a growing number of ontological systems used to organize data and information, for example, where large heterogeneous collections of data need to be integrated in ways which make the data they contain discoverable and analyzable. BFO, in </w:t>
      </w:r>
      <w:r w:rsidRPr="002B6A36">
        <w:rPr>
          <w:rFonts w:ascii="Times New Roman" w:hAnsi="Times New Roman" w:cs="Times New Roman"/>
          <w:sz w:val="24"/>
          <w:szCs w:val="24"/>
        </w:rPr>
        <w:lastRenderedPageBreak/>
        <w:t>particular, has proved particularly successful when applied to a variety of contexts, including biomedical sciences and bioinformatics.</w:t>
      </w:r>
      <w:r w:rsidRPr="002B6A36">
        <w:rPr>
          <w:rFonts w:ascii="Times New Roman" w:hAnsi="Times New Roman" w:cs="Times New Roman"/>
          <w:sz w:val="24"/>
          <w:szCs w:val="24"/>
          <w:vertAlign w:val="superscript"/>
        </w:rPr>
        <w:footnoteReference w:id="13"/>
      </w:r>
      <w:r w:rsidRPr="002B6A36">
        <w:rPr>
          <w:rFonts w:ascii="Times New Roman" w:hAnsi="Times New Roman" w:cs="Times New Roman"/>
          <w:sz w:val="24"/>
          <w:szCs w:val="24"/>
        </w:rPr>
        <w:t xml:space="preserve"> </w:t>
      </w:r>
    </w:p>
    <w:p w14:paraId="7C467B5E"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As an ontology, BFO organizes the entities in the world into different types or categories. Entities are anything that exists—not just material things like stones and horses, but also immaterial things like love or fatherhood or the functions of bodily organs, and also processes such as mating behavior or childbirth. BFO will help us to orientate ourselves among the many entities that we deal with when dealing with a highly general and abstract topic such as </w:t>
      </w:r>
      <w:r w:rsidRPr="002B6A36">
        <w:rPr>
          <w:rFonts w:ascii="Times New Roman" w:hAnsi="Times New Roman" w:cs="Times New Roman"/>
          <w:i/>
          <w:sz w:val="24"/>
          <w:szCs w:val="24"/>
        </w:rPr>
        <w:t>faring well</w:t>
      </w:r>
      <w:r w:rsidRPr="002B6A36">
        <w:rPr>
          <w:rFonts w:ascii="Times New Roman" w:hAnsi="Times New Roman" w:cs="Times New Roman"/>
          <w:sz w:val="24"/>
          <w:szCs w:val="24"/>
        </w:rPr>
        <w:t xml:space="preserve">. </w:t>
      </w:r>
    </w:p>
    <w:p w14:paraId="36F7B757"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Ontology is the study of entities that exist in reality—the study of what sort of entities exist and their relation to one another. It is used to categorize entities and how they relate to one another. Ontological systems are useful because they provide ways of understanding the nature of things and they provide vocabularies for analyzing and sorting through the different kinds of entities and relations. There are a number of advantages of introducing capabilities into an ontological framework such as BFO. Two advantages are particularly motivating in our case. </w:t>
      </w:r>
    </w:p>
    <w:p w14:paraId="5841578D"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First, an ontology is constructed, in part, for the purpose of efficiently organizing and relaying information and data. By discussing capabilities within a successful ontology, we have access to a number of precisely defined terms with which to describe what capabilities are. Specifically, we can draw on established BFO terms such as </w:t>
      </w:r>
      <w:r w:rsidRPr="002B6A36">
        <w:rPr>
          <w:rFonts w:ascii="Times New Roman" w:hAnsi="Times New Roman" w:cs="Times New Roman"/>
          <w:i/>
          <w:sz w:val="24"/>
          <w:szCs w:val="24"/>
        </w:rPr>
        <w:t>realizable entity</w:t>
      </w:r>
      <w:r w:rsidRPr="002B6A36">
        <w:rPr>
          <w:rFonts w:ascii="Times New Roman" w:hAnsi="Times New Roman" w:cs="Times New Roman"/>
          <w:sz w:val="24"/>
          <w:szCs w:val="24"/>
        </w:rPr>
        <w:t xml:space="preserve">, </w:t>
      </w:r>
      <w:r w:rsidRPr="002B6A36">
        <w:rPr>
          <w:rFonts w:ascii="Times New Roman" w:hAnsi="Times New Roman" w:cs="Times New Roman"/>
          <w:i/>
          <w:sz w:val="24"/>
          <w:szCs w:val="24"/>
        </w:rPr>
        <w:t>disposition</w:t>
      </w:r>
      <w:r w:rsidRPr="002B6A36">
        <w:rPr>
          <w:rFonts w:ascii="Times New Roman" w:hAnsi="Times New Roman" w:cs="Times New Roman"/>
          <w:sz w:val="24"/>
          <w:szCs w:val="24"/>
        </w:rPr>
        <w:t xml:space="preserve">, </w:t>
      </w:r>
      <w:r w:rsidRPr="002B6A36">
        <w:rPr>
          <w:rFonts w:ascii="Times New Roman" w:hAnsi="Times New Roman" w:cs="Times New Roman"/>
          <w:i/>
          <w:sz w:val="24"/>
          <w:szCs w:val="24"/>
        </w:rPr>
        <w:t>function</w:t>
      </w:r>
      <w:r w:rsidRPr="002B6A36">
        <w:rPr>
          <w:rFonts w:ascii="Times New Roman" w:hAnsi="Times New Roman" w:cs="Times New Roman"/>
          <w:sz w:val="24"/>
          <w:szCs w:val="24"/>
        </w:rPr>
        <w:t xml:space="preserve">, </w:t>
      </w:r>
      <w:r w:rsidRPr="002B6A36">
        <w:rPr>
          <w:rFonts w:ascii="Times New Roman" w:hAnsi="Times New Roman" w:cs="Times New Roman"/>
          <w:i/>
          <w:sz w:val="24"/>
          <w:szCs w:val="24"/>
        </w:rPr>
        <w:t>quality</w:t>
      </w:r>
      <w:r w:rsidRPr="002B6A36">
        <w:rPr>
          <w:rFonts w:ascii="Times New Roman" w:hAnsi="Times New Roman" w:cs="Times New Roman"/>
          <w:sz w:val="24"/>
          <w:szCs w:val="24"/>
        </w:rPr>
        <w:t xml:space="preserve">, and </w:t>
      </w:r>
      <w:r w:rsidRPr="002B6A36">
        <w:rPr>
          <w:rFonts w:ascii="Times New Roman" w:hAnsi="Times New Roman" w:cs="Times New Roman"/>
          <w:i/>
          <w:sz w:val="24"/>
          <w:szCs w:val="24"/>
        </w:rPr>
        <w:t>independent continuant</w:t>
      </w:r>
      <w:r w:rsidRPr="002B6A36">
        <w:rPr>
          <w:rFonts w:ascii="Times New Roman" w:hAnsi="Times New Roman" w:cs="Times New Roman"/>
          <w:sz w:val="24"/>
          <w:szCs w:val="24"/>
        </w:rPr>
        <w:t xml:space="preserve">. Identifying types of entities in the world by using these terms has already contributed to understanding other important notions used by the medical profession as well as in clinical research and bioinformatics (Arp et al., 2015). </w:t>
      </w:r>
    </w:p>
    <w:p w14:paraId="5DC898FB"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Second, BFO and other ontologies are remarkably effective tools for constructing useful and standardized computer and informational systems. By placing capabilities into an ontology, we may potentially create information and data about patient welfare which can be shared between persons and institutions. Given that our goal is to find a workable account of capabilities-based welfare for the medical profession, and given the medical profession’s heavy reliance on data and inter-institutional communication (for example through Electronic Patient Records), we can benefit greatly from holding our discussions of welfare (and so patient welfare) to the standards of an ontology which has already been successfully incorporated into numerous information and computing systems (Arp et al. 2015, pp. xv-xviii). </w:t>
      </w:r>
    </w:p>
    <w:p w14:paraId="73A1D070"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This is no small advantage. Since patient welfare is, and ought to be, a central goal of the medical profession, medical professionals must have the right tools and vocabulary to relay information about the welfare of their patients. Thus, a precise vocabulary for accurately describing features of patient welfare and other related notions is necessary. Such a need is already implicitly recognized. The American College of Physicians (ACP) </w:t>
      </w:r>
      <w:r w:rsidRPr="002B6A36">
        <w:rPr>
          <w:rFonts w:ascii="Times New Roman" w:hAnsi="Times New Roman" w:cs="Times New Roman"/>
          <w:i/>
          <w:sz w:val="24"/>
          <w:szCs w:val="24"/>
        </w:rPr>
        <w:t>Ethics Manual</w:t>
      </w:r>
      <w:r w:rsidRPr="002B6A36">
        <w:rPr>
          <w:rFonts w:ascii="Times New Roman" w:hAnsi="Times New Roman" w:cs="Times New Roman"/>
          <w:sz w:val="24"/>
          <w:szCs w:val="24"/>
        </w:rPr>
        <w:t>, for example, explains that the appropriate treatment of patients demands the accurate and complete recording of patient information:</w:t>
      </w:r>
    </w:p>
    <w:p w14:paraId="21C6512D" w14:textId="77777777" w:rsid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Physician entries in the medical record, paper and electronic, should contain accurate and complete information about all communications, including those done in-person and by telephone, letter, or electronic means (www.acponline.org 2016, “Patient Records”).</w:t>
      </w:r>
    </w:p>
    <w:p w14:paraId="5024E1D2" w14:textId="77777777" w:rsidR="00DD3845" w:rsidRPr="002B6A36" w:rsidRDefault="00DD3845" w:rsidP="00DD3845">
      <w:pPr>
        <w:spacing w:after="0"/>
        <w:ind w:left="720" w:right="1440"/>
        <w:jc w:val="both"/>
        <w:rPr>
          <w:rFonts w:ascii="Times New Roman" w:hAnsi="Times New Roman" w:cs="Times New Roman"/>
          <w:sz w:val="24"/>
          <w:szCs w:val="24"/>
        </w:rPr>
      </w:pPr>
    </w:p>
    <w:p w14:paraId="31F8112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 standards of the medical practice indicate that a patient’s medical record should include an array of information that is critical to the proper care of the patient, and that the information contained within the medical record should be accurate and comprehensive. The recording of such information presumably requires a basic standardized vocabulary. </w:t>
      </w:r>
    </w:p>
    <w:p w14:paraId="14B6D32C"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Thus, we are structuring our discussion with the necessity of precise communication and the inter-operability of terms in mind, and this purpose can be addressed, at least in part, by introducing capabilities and welfare into the structure provided by Basic Formal Ontology. </w:t>
      </w:r>
    </w:p>
    <w:p w14:paraId="44CFF5D5" w14:textId="77777777" w:rsidR="002B6A36" w:rsidRPr="002B6A36" w:rsidRDefault="002B6A36" w:rsidP="00C07454">
      <w:pPr>
        <w:spacing w:after="0" w:line="480" w:lineRule="auto"/>
        <w:jc w:val="both"/>
        <w:rPr>
          <w:rFonts w:ascii="Times New Roman" w:hAnsi="Times New Roman" w:cs="Times New Roman"/>
          <w:sz w:val="24"/>
          <w:szCs w:val="24"/>
        </w:rPr>
      </w:pPr>
    </w:p>
    <w:p w14:paraId="7916C4B7"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Introducing BFO</w:t>
      </w:r>
      <w:r w:rsidR="00F3108F">
        <w:rPr>
          <w:rFonts w:ascii="Times New Roman" w:hAnsi="Times New Roman" w:cs="Times New Roman"/>
          <w:i/>
          <w:sz w:val="24"/>
          <w:szCs w:val="24"/>
        </w:rPr>
        <w:t xml:space="preserve"> Entities</w:t>
      </w:r>
    </w:p>
    <w:p w14:paraId="7985A699" w14:textId="77777777" w:rsidR="002B6A36" w:rsidRPr="002B6A36" w:rsidRDefault="002B6A36" w:rsidP="00C07454">
      <w:pPr>
        <w:spacing w:after="0" w:line="480" w:lineRule="auto"/>
        <w:jc w:val="both"/>
        <w:rPr>
          <w:rFonts w:ascii="Times New Roman" w:hAnsi="Times New Roman" w:cs="Times New Roman"/>
          <w:i/>
          <w:sz w:val="24"/>
          <w:szCs w:val="24"/>
        </w:rPr>
      </w:pPr>
    </w:p>
    <w:p w14:paraId="1755412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BFO identifies two categories of entities (anything that exists in any way at all): </w:t>
      </w:r>
      <w:r w:rsidRPr="002B6A36">
        <w:rPr>
          <w:rFonts w:ascii="Times New Roman" w:hAnsi="Times New Roman" w:cs="Times New Roman"/>
          <w:i/>
          <w:sz w:val="24"/>
          <w:szCs w:val="24"/>
        </w:rPr>
        <w:t>continuants</w:t>
      </w:r>
      <w:r w:rsidRPr="002B6A36">
        <w:rPr>
          <w:rFonts w:ascii="Times New Roman" w:hAnsi="Times New Roman" w:cs="Times New Roman"/>
          <w:sz w:val="24"/>
          <w:szCs w:val="24"/>
        </w:rPr>
        <w:t xml:space="preserve"> and </w:t>
      </w:r>
      <w:r w:rsidRPr="002B6A36">
        <w:rPr>
          <w:rFonts w:ascii="Times New Roman" w:hAnsi="Times New Roman" w:cs="Times New Roman"/>
          <w:i/>
          <w:sz w:val="24"/>
          <w:szCs w:val="24"/>
        </w:rPr>
        <w:t xml:space="preserve">occurrents </w:t>
      </w:r>
      <w:r w:rsidRPr="002B6A36">
        <w:rPr>
          <w:rFonts w:ascii="Times New Roman" w:hAnsi="Times New Roman" w:cs="Times New Roman"/>
          <w:sz w:val="24"/>
          <w:szCs w:val="24"/>
        </w:rPr>
        <w:t>(ibid, pp. 112-115).</w:t>
      </w:r>
      <w:r w:rsidRPr="002B6A36">
        <w:rPr>
          <w:rFonts w:ascii="Times New Roman" w:hAnsi="Times New Roman" w:cs="Times New Roman"/>
          <w:sz w:val="24"/>
          <w:szCs w:val="24"/>
          <w:vertAlign w:val="superscript"/>
        </w:rPr>
        <w:footnoteReference w:id="14"/>
      </w:r>
      <w:r w:rsidRPr="002B6A36">
        <w:rPr>
          <w:rFonts w:ascii="Times New Roman" w:hAnsi="Times New Roman" w:cs="Times New Roman"/>
          <w:sz w:val="24"/>
          <w:szCs w:val="24"/>
        </w:rPr>
        <w:t xml:space="preserve"> Continuants are entities that persist across time even while undergoing changes of various sorts. You, the reader, are a continuant. You were a child, and now you are older, but you have continued to exist through all of those changes which you have undergone. You exist fully when you exist at all, and this is so even though you are constantly gaining and losing molecules and cells in the course of your lifetime. </w:t>
      </w:r>
    </w:p>
    <w:p w14:paraId="3CB25675"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Occurrents are entities such as events or processes, which unfold through time and </w:t>
      </w:r>
      <w:r w:rsidR="002715E9">
        <w:rPr>
          <w:rFonts w:ascii="Times New Roman" w:hAnsi="Times New Roman" w:cs="Times New Roman"/>
          <w:sz w:val="24"/>
          <w:szCs w:val="24"/>
        </w:rPr>
        <w:t xml:space="preserve">have </w:t>
      </w:r>
      <w:r w:rsidRPr="002B6A36">
        <w:rPr>
          <w:rFonts w:ascii="Times New Roman" w:hAnsi="Times New Roman" w:cs="Times New Roman"/>
          <w:sz w:val="24"/>
          <w:szCs w:val="24"/>
        </w:rPr>
        <w:t>beginnings, middles and endings. The process of becoming educated is an example of an occurrent. Your education process unfolds through time while you are always present as its identical subject—the entity receiving the education. You continue to exist through time while undergoing this process of education. In terms of welfare, you (a continuant) continue to exist despite changes in your levels of welfare.</w:t>
      </w:r>
    </w:p>
    <w:p w14:paraId="20AB8AB1"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Ordinarily we speak of both continuants and occurrents when describing the same reality. We might say, for example, that: “A patient is recovering.” In this case, ‘the patient’ refers to a continuant; ‘recovering’ refers to an occurrent. We can categorize any entity in the world as either a continuant or as an occurrent. The two categories of entities “correspond to two distinct </w:t>
      </w:r>
      <w:r w:rsidRPr="002B6A36">
        <w:rPr>
          <w:rFonts w:ascii="Times New Roman" w:hAnsi="Times New Roman" w:cs="Times New Roman"/>
          <w:sz w:val="24"/>
          <w:szCs w:val="24"/>
        </w:rPr>
        <w:lastRenderedPageBreak/>
        <w:t>and complementary perspectives on one and the same reality; neither of which can do full justice to those features of reality represented by the other” (Arp et al., p. 87). These two categories together constitute a comprehensive framework of entities in the world.</w:t>
      </w:r>
    </w:p>
    <w:p w14:paraId="6FF4670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BFO has identified a number of subcategories of continuants and occurrents. Our analysis of capabilities falls primarily in the realm of continuants, and so I will focus only on those BFO-identified entities which are relevant to our analysis. These include dependent and independent continuants, realizable entities, dispositions, and functions. As a general overview, however, Figure 1 offers a chart of the BFO framework as a whole. </w:t>
      </w:r>
    </w:p>
    <w:p w14:paraId="0E20DF92" w14:textId="77777777" w:rsidR="002B6A36" w:rsidRPr="002B6A36" w:rsidRDefault="002B6A36" w:rsidP="00C07454">
      <w:pPr>
        <w:spacing w:after="0" w:line="480" w:lineRule="auto"/>
        <w:jc w:val="both"/>
        <w:rPr>
          <w:rFonts w:ascii="Times New Roman" w:hAnsi="Times New Roman" w:cs="Times New Roman"/>
          <w:sz w:val="24"/>
          <w:szCs w:val="24"/>
        </w:rPr>
      </w:pPr>
    </w:p>
    <w:p w14:paraId="1E2D92B9" w14:textId="77777777" w:rsidR="002B6A36" w:rsidRPr="002B6A36" w:rsidRDefault="002B6A36" w:rsidP="00C07454">
      <w:pPr>
        <w:spacing w:after="0" w:line="480" w:lineRule="auto"/>
        <w:jc w:val="both"/>
        <w:rPr>
          <w:rFonts w:ascii="Times New Roman" w:hAnsi="Times New Roman" w:cs="Times New Roman"/>
          <w:sz w:val="24"/>
          <w:szCs w:val="24"/>
          <w:u w:val="single"/>
        </w:rPr>
      </w:pPr>
      <w:r w:rsidRPr="002B6A36">
        <w:rPr>
          <w:rFonts w:ascii="Times New Roman" w:hAnsi="Times New Roman" w:cs="Times New Roman"/>
          <w:sz w:val="24"/>
          <w:szCs w:val="24"/>
          <w:u w:val="single"/>
        </w:rPr>
        <w:t>Figure 1: BFO Entities</w:t>
      </w:r>
    </w:p>
    <w:p w14:paraId="55627CE7" w14:textId="77777777" w:rsidR="002B6A36" w:rsidRPr="002B6A36" w:rsidRDefault="002B6A36" w:rsidP="00C07454">
      <w:pPr>
        <w:spacing w:after="0" w:line="480" w:lineRule="auto"/>
        <w:jc w:val="both"/>
        <w:rPr>
          <w:rFonts w:ascii="Times New Roman" w:hAnsi="Times New Roman" w:cs="Times New Roman"/>
          <w:sz w:val="24"/>
          <w:szCs w:val="24"/>
          <w:u w:val="single"/>
        </w:rPr>
      </w:pPr>
    </w:p>
    <w:p w14:paraId="3E5E7E8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noProof/>
          <w:sz w:val="24"/>
          <w:szCs w:val="24"/>
        </w:rPr>
        <w:drawing>
          <wp:inline distT="0" distB="0" distL="0" distR="0" wp14:anchorId="54618513" wp14:editId="3C3B0025">
            <wp:extent cx="4686300" cy="1964267"/>
            <wp:effectExtent l="0" t="25400" r="0" b="42545"/>
            <wp:docPr id="4"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4A284433" w14:textId="77777777" w:rsidR="002B6A36" w:rsidRPr="002B6A36" w:rsidRDefault="002B6A36" w:rsidP="00C07454">
      <w:pPr>
        <w:spacing w:after="0" w:line="480" w:lineRule="auto"/>
        <w:jc w:val="both"/>
        <w:rPr>
          <w:rFonts w:ascii="Times New Roman" w:hAnsi="Times New Roman" w:cs="Times New Roman"/>
          <w:sz w:val="24"/>
          <w:szCs w:val="24"/>
        </w:rPr>
      </w:pPr>
    </w:p>
    <w:p w14:paraId="05CD45DA" w14:textId="77777777" w:rsidR="002B6A36" w:rsidRPr="002B6A36" w:rsidRDefault="002B6A36" w:rsidP="00C07454">
      <w:pPr>
        <w:spacing w:after="0" w:line="480" w:lineRule="auto"/>
        <w:jc w:val="both"/>
        <w:rPr>
          <w:rFonts w:ascii="Times New Roman" w:hAnsi="Times New Roman" w:cs="Times New Roman"/>
          <w:i/>
          <w:sz w:val="24"/>
          <w:szCs w:val="24"/>
        </w:rPr>
      </w:pPr>
    </w:p>
    <w:p w14:paraId="2EFD7032" w14:textId="77777777" w:rsidR="00F3108F" w:rsidRDefault="00F3108F" w:rsidP="00C07454">
      <w:pPr>
        <w:spacing w:after="0" w:line="480" w:lineRule="auto"/>
        <w:jc w:val="both"/>
        <w:rPr>
          <w:rFonts w:ascii="Times New Roman" w:hAnsi="Times New Roman" w:cs="Times New Roman"/>
          <w:i/>
          <w:sz w:val="24"/>
          <w:szCs w:val="24"/>
        </w:rPr>
      </w:pPr>
    </w:p>
    <w:p w14:paraId="4BC60A40" w14:textId="77777777" w:rsidR="00D24369" w:rsidRDefault="00D24369" w:rsidP="00C07454">
      <w:pPr>
        <w:spacing w:after="0" w:line="480" w:lineRule="auto"/>
        <w:jc w:val="both"/>
        <w:rPr>
          <w:rFonts w:ascii="Times New Roman" w:hAnsi="Times New Roman" w:cs="Times New Roman"/>
          <w:i/>
          <w:sz w:val="24"/>
          <w:szCs w:val="24"/>
        </w:rPr>
      </w:pPr>
    </w:p>
    <w:p w14:paraId="07841C29" w14:textId="77777777" w:rsidR="00D24369" w:rsidRDefault="00D24369" w:rsidP="00C07454">
      <w:pPr>
        <w:spacing w:after="0" w:line="480" w:lineRule="auto"/>
        <w:jc w:val="both"/>
        <w:rPr>
          <w:rFonts w:ascii="Times New Roman" w:hAnsi="Times New Roman" w:cs="Times New Roman"/>
          <w:i/>
          <w:sz w:val="24"/>
          <w:szCs w:val="24"/>
        </w:rPr>
      </w:pPr>
    </w:p>
    <w:p w14:paraId="7238FB60" w14:textId="77777777" w:rsidR="00D24369" w:rsidRDefault="00D24369" w:rsidP="00C07454">
      <w:pPr>
        <w:spacing w:after="0" w:line="480" w:lineRule="auto"/>
        <w:jc w:val="both"/>
        <w:rPr>
          <w:rFonts w:ascii="Times New Roman" w:hAnsi="Times New Roman" w:cs="Times New Roman"/>
          <w:i/>
          <w:sz w:val="24"/>
          <w:szCs w:val="24"/>
        </w:rPr>
      </w:pPr>
    </w:p>
    <w:p w14:paraId="0F1091B5"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lastRenderedPageBreak/>
        <w:t>BFO: Continuants</w:t>
      </w:r>
    </w:p>
    <w:p w14:paraId="09B27BBD" w14:textId="77777777" w:rsidR="002B6A36" w:rsidRPr="002B6A36" w:rsidRDefault="002B6A36" w:rsidP="00C07454">
      <w:pPr>
        <w:spacing w:after="0" w:line="480" w:lineRule="auto"/>
        <w:jc w:val="both"/>
        <w:rPr>
          <w:rFonts w:ascii="Times New Roman" w:hAnsi="Times New Roman" w:cs="Times New Roman"/>
          <w:i/>
          <w:sz w:val="24"/>
          <w:szCs w:val="24"/>
        </w:rPr>
      </w:pPr>
    </w:p>
    <w:p w14:paraId="1F41B0DE"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Continuants are entities that persist across time, meaning that if they exist, they exist fully from one moment to the next. BFO identifies three types of continuants (Arp et al., p. 87):</w:t>
      </w:r>
    </w:p>
    <w:p w14:paraId="362AF8C2" w14:textId="77777777" w:rsidR="002B6A36" w:rsidRPr="002B6A36" w:rsidRDefault="002B6A36" w:rsidP="00C07454">
      <w:pPr>
        <w:spacing w:after="0" w:line="480" w:lineRule="auto"/>
        <w:jc w:val="both"/>
        <w:rPr>
          <w:rFonts w:ascii="Times New Roman" w:hAnsi="Times New Roman" w:cs="Times New Roman"/>
          <w:sz w:val="24"/>
          <w:szCs w:val="24"/>
        </w:rPr>
      </w:pPr>
    </w:p>
    <w:p w14:paraId="29960897" w14:textId="77777777" w:rsidR="002B6A36" w:rsidRPr="002B6A36" w:rsidRDefault="002B6A36" w:rsidP="0059199E">
      <w:pPr>
        <w:numPr>
          <w:ilvl w:val="0"/>
          <w:numId w:val="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i/>
          <w:sz w:val="24"/>
          <w:szCs w:val="24"/>
        </w:rPr>
        <w:t>Independent continuants</w:t>
      </w:r>
      <w:r w:rsidRPr="002B6A36">
        <w:rPr>
          <w:rFonts w:ascii="Times New Roman" w:hAnsi="Times New Roman" w:cs="Times New Roman"/>
          <w:sz w:val="24"/>
          <w:szCs w:val="24"/>
        </w:rPr>
        <w:t>, including objects such as plants, cats, or persons, and object parts such as your cat’s tail;</w:t>
      </w:r>
    </w:p>
    <w:p w14:paraId="7BD441B9" w14:textId="77777777" w:rsidR="002B6A36" w:rsidRPr="002B6A36" w:rsidRDefault="002B6A36" w:rsidP="0059199E">
      <w:pPr>
        <w:numPr>
          <w:ilvl w:val="0"/>
          <w:numId w:val="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i/>
          <w:sz w:val="24"/>
          <w:szCs w:val="24"/>
        </w:rPr>
        <w:t xml:space="preserve">Dependent continuants </w:t>
      </w:r>
      <w:r w:rsidRPr="002B6A36">
        <w:rPr>
          <w:rFonts w:ascii="Times New Roman" w:hAnsi="Times New Roman" w:cs="Times New Roman"/>
          <w:sz w:val="24"/>
          <w:szCs w:val="24"/>
        </w:rPr>
        <w:t>are what are otherwise called attributes or properties. In BFO terms they include qualities (such as height or temperature), dispositions (such as the disposition of iron to rust, or of a tree to lose its leaves</w:t>
      </w:r>
      <w:r w:rsidRPr="002B6A36">
        <w:rPr>
          <w:rFonts w:ascii="Times New Roman" w:hAnsi="Times New Roman" w:cs="Times New Roman"/>
          <w:sz w:val="24"/>
          <w:szCs w:val="24"/>
        </w:rPr>
        <w:softHyphen/>
        <w:t>) and functions (such as the function of a lighter to make a flame).</w:t>
      </w:r>
    </w:p>
    <w:p w14:paraId="18EA513E" w14:textId="77777777" w:rsidR="00F3108F" w:rsidRDefault="00F3108F" w:rsidP="00C07454">
      <w:pPr>
        <w:spacing w:after="0" w:line="480" w:lineRule="auto"/>
        <w:jc w:val="both"/>
        <w:rPr>
          <w:rFonts w:ascii="Times New Roman" w:hAnsi="Times New Roman" w:cs="Times New Roman"/>
          <w:i/>
          <w:sz w:val="24"/>
          <w:szCs w:val="24"/>
        </w:rPr>
      </w:pPr>
    </w:p>
    <w:p w14:paraId="703B74E3"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Independent Continuants</w:t>
      </w:r>
    </w:p>
    <w:p w14:paraId="34001F9A" w14:textId="77777777" w:rsidR="002B6A36" w:rsidRPr="002B6A36" w:rsidRDefault="002B6A36" w:rsidP="00C07454">
      <w:pPr>
        <w:spacing w:after="0" w:line="480" w:lineRule="auto"/>
        <w:jc w:val="both"/>
        <w:rPr>
          <w:rFonts w:ascii="Times New Roman" w:hAnsi="Times New Roman" w:cs="Times New Roman"/>
          <w:i/>
          <w:sz w:val="24"/>
          <w:szCs w:val="24"/>
        </w:rPr>
      </w:pPr>
    </w:p>
    <w:p w14:paraId="03C92998"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A cat is an example of an independent continuant (an object, in BFO terms) which can have many properties such as being brown, or fat, or irritable. The cat </w:t>
      </w:r>
      <w:r w:rsidRPr="002B6A36">
        <w:rPr>
          <w:rFonts w:ascii="Times New Roman" w:hAnsi="Times New Roman" w:cs="Times New Roman"/>
          <w:i/>
          <w:sz w:val="24"/>
          <w:szCs w:val="24"/>
        </w:rPr>
        <w:t>bears</w:t>
      </w:r>
      <w:r w:rsidRPr="002B6A36">
        <w:rPr>
          <w:rFonts w:ascii="Times New Roman" w:hAnsi="Times New Roman" w:cs="Times New Roman"/>
          <w:sz w:val="24"/>
          <w:szCs w:val="24"/>
        </w:rPr>
        <w:t xml:space="preserve"> the quality of brownness, or brownness inheres in the cat. These are different formulations of the same fact. Independent continuants include objects, object parts, and collections of objects. Objects are complete and unified; the category of objects include organisms, but also artifacts such as cars, and inanimate unified physical entities such as rocks and planets. All of these </w:t>
      </w:r>
      <w:r w:rsidRPr="002B6A36">
        <w:rPr>
          <w:rFonts w:ascii="Times New Roman" w:hAnsi="Times New Roman" w:cs="Times New Roman"/>
          <w:i/>
          <w:sz w:val="24"/>
          <w:szCs w:val="24"/>
        </w:rPr>
        <w:t>bear</w:t>
      </w:r>
      <w:r w:rsidRPr="002B6A36">
        <w:rPr>
          <w:rFonts w:ascii="Times New Roman" w:hAnsi="Times New Roman" w:cs="Times New Roman"/>
          <w:sz w:val="24"/>
          <w:szCs w:val="24"/>
        </w:rPr>
        <w:t xml:space="preserve"> dependent continuants, in BFO terms, such as colors or temperatures or height</w:t>
      </w:r>
      <w:r w:rsidR="002715E9">
        <w:rPr>
          <w:rFonts w:ascii="Times New Roman" w:hAnsi="Times New Roman" w:cs="Times New Roman"/>
          <w:sz w:val="24"/>
          <w:szCs w:val="24"/>
        </w:rPr>
        <w:t>. In th</w:t>
      </w:r>
      <w:r w:rsidRPr="002B6A36">
        <w:rPr>
          <w:rFonts w:ascii="Times New Roman" w:hAnsi="Times New Roman" w:cs="Times New Roman"/>
          <w:sz w:val="24"/>
          <w:szCs w:val="24"/>
        </w:rPr>
        <w:t>e medical setting</w:t>
      </w:r>
      <w:r w:rsidR="002715E9">
        <w:rPr>
          <w:rFonts w:ascii="Times New Roman" w:hAnsi="Times New Roman" w:cs="Times New Roman"/>
          <w:sz w:val="24"/>
          <w:szCs w:val="24"/>
        </w:rPr>
        <w:t>, for example,</w:t>
      </w:r>
      <w:r w:rsidRPr="002B6A36">
        <w:rPr>
          <w:rFonts w:ascii="Times New Roman" w:hAnsi="Times New Roman" w:cs="Times New Roman"/>
          <w:sz w:val="24"/>
          <w:szCs w:val="24"/>
        </w:rPr>
        <w:t xml:space="preserve"> the relation between dependent and independent continuants might appear as: </w:t>
      </w:r>
    </w:p>
    <w:p w14:paraId="574D6D1B" w14:textId="77777777" w:rsidR="002B6A36" w:rsidRPr="002B6A36" w:rsidRDefault="002B6A36" w:rsidP="00C07454">
      <w:pPr>
        <w:spacing w:after="0" w:line="480" w:lineRule="auto"/>
        <w:jc w:val="both"/>
        <w:rPr>
          <w:rFonts w:ascii="Times New Roman" w:hAnsi="Times New Roman" w:cs="Times New Roman"/>
          <w:sz w:val="24"/>
          <w:szCs w:val="24"/>
        </w:rPr>
      </w:pPr>
    </w:p>
    <w:p w14:paraId="505F8A30"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The patient (object) is ill (dependent continuant); </w:t>
      </w:r>
    </w:p>
    <w:p w14:paraId="7C45240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or </w:t>
      </w:r>
    </w:p>
    <w:p w14:paraId="03853E60"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 physician (object) is tall (dependent continuant). </w:t>
      </w:r>
    </w:p>
    <w:p w14:paraId="29B6A425" w14:textId="77777777" w:rsidR="002B6A36" w:rsidRPr="002B6A36" w:rsidRDefault="002B6A36" w:rsidP="00C07454">
      <w:pPr>
        <w:spacing w:after="0" w:line="480" w:lineRule="auto"/>
        <w:jc w:val="both"/>
        <w:rPr>
          <w:rFonts w:ascii="Times New Roman" w:hAnsi="Times New Roman" w:cs="Times New Roman"/>
          <w:sz w:val="24"/>
          <w:szCs w:val="24"/>
        </w:rPr>
      </w:pPr>
    </w:p>
    <w:p w14:paraId="5EC3ECE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 ill patient bears the quality of illness. This same feature can be described also in the opposite direction: Illness inheres in the patient. Likewise, the physician bears the quality of tallness; and tallness inheres in the physician. Dependent continuants </w:t>
      </w:r>
      <w:r w:rsidRPr="002B6A36">
        <w:rPr>
          <w:rFonts w:ascii="Times New Roman" w:hAnsi="Times New Roman" w:cs="Times New Roman"/>
          <w:i/>
          <w:sz w:val="24"/>
          <w:szCs w:val="24"/>
        </w:rPr>
        <w:t xml:space="preserve">inhere </w:t>
      </w:r>
      <w:r w:rsidRPr="002B6A36">
        <w:rPr>
          <w:rFonts w:ascii="Times New Roman" w:hAnsi="Times New Roman" w:cs="Times New Roman"/>
          <w:sz w:val="24"/>
          <w:szCs w:val="24"/>
        </w:rPr>
        <w:t>in independent objects; they require a material object in order to exist although they are not themselves material. For this reason BFO describes a dependent continuant (such as a color) as “parasitic on the thing that supports it” (p. 87). This particular instance of the color red stands in the relation of “inheres in” to this specific tomato and depends on the material object (the tomato) for its existence in reality.</w:t>
      </w:r>
    </w:p>
    <w:p w14:paraId="1D64C62B"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Independent objects maintain their existence despite the gain or loss of parts and despite changes in their qualities. A tomato may change color, or dry in the sun, yet still be the same material object. A human being may grow taller, lose hair, tan, and yet remain that same human being. The human being (the independent continuant) bears different dependent continuant qualities throughout his life (p. 88). </w:t>
      </w:r>
    </w:p>
    <w:p w14:paraId="3E132E72" w14:textId="77777777" w:rsidR="002B6A36" w:rsidRPr="002B6A36" w:rsidRDefault="002B6A36" w:rsidP="00C07454">
      <w:pPr>
        <w:spacing w:after="0" w:line="480" w:lineRule="auto"/>
        <w:jc w:val="both"/>
        <w:rPr>
          <w:rFonts w:ascii="Times New Roman" w:hAnsi="Times New Roman" w:cs="Times New Roman"/>
          <w:sz w:val="24"/>
          <w:szCs w:val="24"/>
        </w:rPr>
      </w:pPr>
    </w:p>
    <w:p w14:paraId="00E9A88E"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Dependent Continuants</w:t>
      </w:r>
    </w:p>
    <w:p w14:paraId="1EF3FA99" w14:textId="77777777" w:rsidR="002B6A36" w:rsidRPr="002B6A36" w:rsidRDefault="002B6A36" w:rsidP="00C07454">
      <w:pPr>
        <w:spacing w:after="0" w:line="480" w:lineRule="auto"/>
        <w:jc w:val="both"/>
        <w:rPr>
          <w:rFonts w:ascii="Times New Roman" w:hAnsi="Times New Roman" w:cs="Times New Roman"/>
          <w:i/>
          <w:sz w:val="24"/>
          <w:szCs w:val="24"/>
        </w:rPr>
      </w:pPr>
    </w:p>
    <w:p w14:paraId="10E17D1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As suggested above, dependent continuants always depend upon some independent entity. They are never found existing independently of something else. As we have seen, a color is an example of dependent continuant. A color is always the color </w:t>
      </w:r>
      <w:r w:rsidRPr="002B6A36">
        <w:rPr>
          <w:rFonts w:ascii="Times New Roman" w:hAnsi="Times New Roman" w:cs="Times New Roman"/>
          <w:i/>
          <w:sz w:val="24"/>
          <w:szCs w:val="24"/>
        </w:rPr>
        <w:t>of</w:t>
      </w:r>
      <w:r w:rsidRPr="002B6A36">
        <w:rPr>
          <w:rFonts w:ascii="Times New Roman" w:hAnsi="Times New Roman" w:cs="Times New Roman"/>
          <w:sz w:val="24"/>
          <w:szCs w:val="24"/>
        </w:rPr>
        <w:t xml:space="preserve"> something. The smile smiles always in a human face.</w:t>
      </w:r>
    </w:p>
    <w:p w14:paraId="3589124B" w14:textId="77777777" w:rsidR="002B6A36" w:rsidRPr="002B6A36" w:rsidRDefault="002B6A36" w:rsidP="0059199E">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Some dependent continuants, when they inhere in you, are yours and yours alone, meaning that they cannot move from one entity to another. These are </w:t>
      </w:r>
      <w:r w:rsidRPr="002B6A36">
        <w:rPr>
          <w:rFonts w:ascii="Times New Roman" w:hAnsi="Times New Roman" w:cs="Times New Roman"/>
          <w:i/>
          <w:sz w:val="24"/>
          <w:szCs w:val="24"/>
        </w:rPr>
        <w:t>specifically dependent continuants</w:t>
      </w:r>
      <w:r w:rsidRPr="002B6A36">
        <w:rPr>
          <w:rFonts w:ascii="Times New Roman" w:hAnsi="Times New Roman" w:cs="Times New Roman"/>
          <w:sz w:val="24"/>
          <w:szCs w:val="24"/>
        </w:rPr>
        <w:t xml:space="preserve">. Instances of these are specific to one bearer. An example of such an entity is your tan, which cannot migrate or transfer to another person on the beach. Others on the beach may have their own instance of a tan, but your tan is only yours. Thus, specifically dependent continuants are particular in that they adhere in a specific object and cannot migrate to another object. Your baldness cannot move to another person. It can only be yours. </w:t>
      </w:r>
    </w:p>
    <w:p w14:paraId="668FA026" w14:textId="77777777" w:rsidR="002B6A36" w:rsidRPr="002B6A36" w:rsidRDefault="002B6A36" w:rsidP="0059199E">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 xml:space="preserve">What BFO calls </w:t>
      </w:r>
      <w:r w:rsidRPr="002B6A36">
        <w:rPr>
          <w:rFonts w:ascii="Times New Roman" w:hAnsi="Times New Roman" w:cs="Times New Roman"/>
          <w:i/>
          <w:sz w:val="24"/>
          <w:szCs w:val="24"/>
        </w:rPr>
        <w:t xml:space="preserve">generically </w:t>
      </w:r>
      <w:r w:rsidRPr="002B6A36">
        <w:rPr>
          <w:rFonts w:ascii="Times New Roman" w:hAnsi="Times New Roman" w:cs="Times New Roman"/>
          <w:sz w:val="24"/>
          <w:szCs w:val="24"/>
        </w:rPr>
        <w:t>dependent</w:t>
      </w:r>
      <w:r w:rsidRPr="002B6A36">
        <w:rPr>
          <w:rFonts w:ascii="Times New Roman" w:hAnsi="Times New Roman" w:cs="Times New Roman"/>
          <w:i/>
          <w:sz w:val="24"/>
          <w:szCs w:val="24"/>
        </w:rPr>
        <w:t xml:space="preserve"> </w:t>
      </w:r>
      <w:r w:rsidRPr="002B6A36">
        <w:rPr>
          <w:rFonts w:ascii="Times New Roman" w:hAnsi="Times New Roman" w:cs="Times New Roman"/>
          <w:sz w:val="24"/>
          <w:szCs w:val="24"/>
        </w:rPr>
        <w:t>continuants, in contrast, are dependent entities which can migrate from one object to another. A PDF file is an example of a generically dependent continuant because it can migrate from one hard drive to the next and can thereby inhere in multiple bearers. Generically dependent continuants always require at least one</w:t>
      </w:r>
      <w:r w:rsidRPr="002B6A36">
        <w:rPr>
          <w:rFonts w:ascii="Times New Roman" w:hAnsi="Times New Roman" w:cs="Times New Roman"/>
          <w:i/>
          <w:sz w:val="24"/>
          <w:szCs w:val="24"/>
        </w:rPr>
        <w:t xml:space="preserve"> </w:t>
      </w:r>
      <w:r w:rsidRPr="002B6A36">
        <w:rPr>
          <w:rFonts w:ascii="Times New Roman" w:hAnsi="Times New Roman" w:cs="Times New Roman"/>
          <w:sz w:val="24"/>
          <w:szCs w:val="24"/>
        </w:rPr>
        <w:t xml:space="preserve">bearer, but this bearer need not be unique (p. 105). </w:t>
      </w:r>
    </w:p>
    <w:p w14:paraId="2EFFAC52" w14:textId="77777777" w:rsidR="002B6A36" w:rsidRPr="002B6A36" w:rsidRDefault="002B6A36" w:rsidP="00C07454">
      <w:pPr>
        <w:spacing w:after="0" w:line="480" w:lineRule="auto"/>
        <w:jc w:val="both"/>
        <w:rPr>
          <w:rFonts w:ascii="Times New Roman" w:hAnsi="Times New Roman" w:cs="Times New Roman"/>
          <w:sz w:val="24"/>
          <w:szCs w:val="24"/>
        </w:rPr>
      </w:pPr>
    </w:p>
    <w:p w14:paraId="21828974"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Specifically Dependent Continuants: Qualities and Realizable Entities</w:t>
      </w:r>
    </w:p>
    <w:p w14:paraId="27DFDB71" w14:textId="77777777" w:rsidR="002B6A36" w:rsidRPr="002B6A36" w:rsidRDefault="002B6A36" w:rsidP="00C07454">
      <w:pPr>
        <w:spacing w:after="0" w:line="480" w:lineRule="auto"/>
        <w:jc w:val="both"/>
        <w:rPr>
          <w:rFonts w:ascii="Times New Roman" w:hAnsi="Times New Roman" w:cs="Times New Roman"/>
          <w:i/>
          <w:sz w:val="24"/>
          <w:szCs w:val="24"/>
        </w:rPr>
      </w:pPr>
    </w:p>
    <w:p w14:paraId="51F24FA6" w14:textId="77777777" w:rsidR="002B6A36" w:rsidRPr="002B6A36" w:rsidRDefault="002B6A36" w:rsidP="00C07454">
      <w:pPr>
        <w:spacing w:after="0" w:line="480" w:lineRule="auto"/>
        <w:jc w:val="both"/>
        <w:rPr>
          <w:rFonts w:ascii="Times New Roman" w:hAnsi="Times New Roman" w:cs="Times New Roman"/>
          <w:sz w:val="24"/>
          <w:szCs w:val="24"/>
          <w:u w:val="single"/>
        </w:rPr>
      </w:pPr>
      <w:r w:rsidRPr="002B6A36">
        <w:rPr>
          <w:rFonts w:ascii="Times New Roman" w:hAnsi="Times New Roman" w:cs="Times New Roman"/>
          <w:sz w:val="24"/>
          <w:szCs w:val="24"/>
          <w:u w:val="single"/>
        </w:rPr>
        <w:t>Figure 2: Specifically Dependent Continuants</w:t>
      </w:r>
    </w:p>
    <w:p w14:paraId="57E665BA" w14:textId="77777777" w:rsidR="002B6A36" w:rsidRPr="002B6A36" w:rsidRDefault="002B6A36" w:rsidP="00C07454">
      <w:pPr>
        <w:spacing w:after="0" w:line="480" w:lineRule="auto"/>
        <w:jc w:val="both"/>
        <w:rPr>
          <w:rFonts w:ascii="Times New Roman" w:hAnsi="Times New Roman" w:cs="Times New Roman"/>
          <w:sz w:val="24"/>
          <w:szCs w:val="24"/>
          <w:u w:val="single"/>
        </w:rPr>
      </w:pPr>
    </w:p>
    <w:p w14:paraId="3CD962EB"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noProof/>
          <w:sz w:val="24"/>
          <w:szCs w:val="24"/>
        </w:rPr>
        <w:drawing>
          <wp:inline distT="0" distB="0" distL="0" distR="0" wp14:anchorId="3E8167E7" wp14:editId="057BE84E">
            <wp:extent cx="4686300" cy="1964267"/>
            <wp:effectExtent l="0" t="50800" r="0" b="42545"/>
            <wp:docPr id="8"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7AB49CBF" w14:textId="77777777" w:rsidR="002B6A36" w:rsidRPr="002B6A36" w:rsidRDefault="002B6A36" w:rsidP="00C07454">
      <w:pPr>
        <w:spacing w:after="0" w:line="480" w:lineRule="auto"/>
        <w:jc w:val="both"/>
        <w:rPr>
          <w:rFonts w:ascii="Times New Roman" w:hAnsi="Times New Roman" w:cs="Times New Roman"/>
          <w:i/>
          <w:sz w:val="24"/>
          <w:szCs w:val="24"/>
        </w:rPr>
      </w:pPr>
    </w:p>
    <w:p w14:paraId="7DEE413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Specifically dependent continuants are divided into two types: </w:t>
      </w:r>
      <w:r w:rsidRPr="002B6A36">
        <w:rPr>
          <w:rFonts w:ascii="Times New Roman" w:hAnsi="Times New Roman" w:cs="Times New Roman"/>
          <w:i/>
          <w:sz w:val="24"/>
          <w:szCs w:val="24"/>
        </w:rPr>
        <w:t xml:space="preserve">qualities </w:t>
      </w:r>
      <w:r w:rsidRPr="002B6A36">
        <w:rPr>
          <w:rFonts w:ascii="Times New Roman" w:hAnsi="Times New Roman" w:cs="Times New Roman"/>
          <w:sz w:val="24"/>
          <w:szCs w:val="24"/>
        </w:rPr>
        <w:t xml:space="preserve">and </w:t>
      </w:r>
      <w:r w:rsidRPr="002B6A36">
        <w:rPr>
          <w:rFonts w:ascii="Times New Roman" w:hAnsi="Times New Roman" w:cs="Times New Roman"/>
          <w:i/>
          <w:sz w:val="24"/>
          <w:szCs w:val="24"/>
        </w:rPr>
        <w:t>realizable entities.</w:t>
      </w:r>
      <w:r w:rsidRPr="002B6A36">
        <w:rPr>
          <w:rFonts w:ascii="Times New Roman" w:hAnsi="Times New Roman" w:cs="Times New Roman"/>
          <w:sz w:val="24"/>
          <w:szCs w:val="24"/>
        </w:rPr>
        <w:t xml:space="preserve"> </w:t>
      </w:r>
    </w:p>
    <w:p w14:paraId="384A037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Independent continuants typically have many </w:t>
      </w:r>
      <w:r w:rsidRPr="002B6A36">
        <w:rPr>
          <w:rFonts w:ascii="Times New Roman" w:hAnsi="Times New Roman" w:cs="Times New Roman"/>
          <w:i/>
          <w:sz w:val="24"/>
          <w:szCs w:val="24"/>
        </w:rPr>
        <w:t>qualities</w:t>
      </w:r>
      <w:r w:rsidRPr="002B6A36">
        <w:rPr>
          <w:rFonts w:ascii="Times New Roman" w:hAnsi="Times New Roman" w:cs="Times New Roman"/>
          <w:sz w:val="24"/>
          <w:szCs w:val="24"/>
        </w:rPr>
        <w:t xml:space="preserve">. Qualities are dependent continuants which, if they inhere in an entity, are fully exhibited or fully realized (p. 96). Each quality inheres as a matter of necessity in some specific independent continuant which is its bearer. You will never find an instance of ‘blue’ which is independent some bearer in the world, whether it be a rainbow or a vase. Thus, every instance of quality is a quality </w:t>
      </w:r>
      <w:r w:rsidRPr="002B6A36">
        <w:rPr>
          <w:rFonts w:ascii="Times New Roman" w:hAnsi="Times New Roman" w:cs="Times New Roman"/>
          <w:i/>
          <w:sz w:val="24"/>
          <w:szCs w:val="24"/>
        </w:rPr>
        <w:t xml:space="preserve">of something </w:t>
      </w:r>
      <w:r w:rsidRPr="002B6A36">
        <w:rPr>
          <w:rFonts w:ascii="Times New Roman" w:hAnsi="Times New Roman" w:cs="Times New Roman"/>
          <w:sz w:val="24"/>
          <w:szCs w:val="24"/>
        </w:rPr>
        <w:t xml:space="preserve">(p. 96).  </w:t>
      </w:r>
    </w:p>
    <w:p w14:paraId="0A732C78"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Some qualities are </w:t>
      </w:r>
      <w:r w:rsidRPr="002B6A36">
        <w:rPr>
          <w:rFonts w:ascii="Times New Roman" w:hAnsi="Times New Roman" w:cs="Times New Roman"/>
          <w:i/>
          <w:sz w:val="24"/>
          <w:szCs w:val="24"/>
        </w:rPr>
        <w:t>relational qualities</w:t>
      </w:r>
      <w:r w:rsidRPr="002B6A36">
        <w:rPr>
          <w:rFonts w:ascii="Times New Roman" w:hAnsi="Times New Roman" w:cs="Times New Roman"/>
          <w:sz w:val="24"/>
          <w:szCs w:val="24"/>
        </w:rPr>
        <w:t>, meaning that they exist on account of some relation between entities. Relational qualities</w:t>
      </w:r>
      <w:r w:rsidRPr="002B6A36">
        <w:rPr>
          <w:rFonts w:ascii="Times New Roman" w:hAnsi="Times New Roman" w:cs="Times New Roman"/>
          <w:i/>
          <w:sz w:val="24"/>
          <w:szCs w:val="24"/>
        </w:rPr>
        <w:t xml:space="preserve"> </w:t>
      </w:r>
      <w:r w:rsidRPr="002B6A36">
        <w:rPr>
          <w:rFonts w:ascii="Times New Roman" w:hAnsi="Times New Roman" w:cs="Times New Roman"/>
          <w:sz w:val="24"/>
          <w:szCs w:val="24"/>
        </w:rPr>
        <w:t xml:space="preserve">are qualities that require multiple simultaneous bearers. Examples of relational qualities are </w:t>
      </w:r>
      <w:r w:rsidRPr="002B6A36">
        <w:rPr>
          <w:rFonts w:ascii="Times New Roman" w:hAnsi="Times New Roman" w:cs="Times New Roman"/>
          <w:i/>
          <w:sz w:val="24"/>
          <w:szCs w:val="24"/>
        </w:rPr>
        <w:t xml:space="preserve">being in love with </w:t>
      </w:r>
      <w:r w:rsidRPr="002B6A36">
        <w:rPr>
          <w:rFonts w:ascii="Times New Roman" w:hAnsi="Times New Roman" w:cs="Times New Roman"/>
          <w:sz w:val="24"/>
          <w:szCs w:val="24"/>
        </w:rPr>
        <w:t xml:space="preserve">or </w:t>
      </w:r>
      <w:r w:rsidRPr="002B6A36">
        <w:rPr>
          <w:rFonts w:ascii="Times New Roman" w:hAnsi="Times New Roman" w:cs="Times New Roman"/>
          <w:i/>
          <w:sz w:val="24"/>
          <w:szCs w:val="24"/>
        </w:rPr>
        <w:t xml:space="preserve">being obligated to </w:t>
      </w:r>
      <w:r w:rsidRPr="002B6A36">
        <w:rPr>
          <w:rFonts w:ascii="Times New Roman" w:hAnsi="Times New Roman" w:cs="Times New Roman"/>
          <w:sz w:val="24"/>
          <w:szCs w:val="24"/>
        </w:rPr>
        <w:t>-- qualities that necessarily obtain between two or more persons (pp. 97-98).</w:t>
      </w:r>
    </w:p>
    <w:p w14:paraId="7F7DBB5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Qualities can inhere in both individuals and aggregates. Or, put another way, both groups and individuals can be bearers of qualities. A person can be excited; a forest can be healthy; a crowd can be noisy; and a country can be divided on political or religious lines. Qualities themselves can be simple or complex. The color of your entire skin, for example, is a complex quality, made up of patches of different colors</w:t>
      </w:r>
      <w:r w:rsidR="002715E9">
        <w:rPr>
          <w:rFonts w:ascii="Times New Roman" w:hAnsi="Times New Roman" w:cs="Times New Roman"/>
          <w:sz w:val="24"/>
          <w:szCs w:val="24"/>
        </w:rPr>
        <w:t xml:space="preserve"> </w:t>
      </w:r>
      <w:r w:rsidRPr="002B6A36">
        <w:rPr>
          <w:rFonts w:ascii="Times New Roman" w:hAnsi="Times New Roman" w:cs="Times New Roman"/>
          <w:sz w:val="24"/>
          <w:szCs w:val="24"/>
        </w:rPr>
        <w:t>merging continuously into each other over different parts of your body (and changing with time). The clinical picture of a given patient might comprehend multiple specifically dependent continuants (signs, symptoms) inhering in the patient and changing over time along a variety of different dimensions.</w:t>
      </w:r>
    </w:p>
    <w:p w14:paraId="15886726" w14:textId="77777777" w:rsidR="002B6A36" w:rsidRPr="00F3108F" w:rsidRDefault="002B6A36" w:rsidP="00C07454">
      <w:pPr>
        <w:spacing w:after="0" w:line="480" w:lineRule="auto"/>
        <w:ind w:firstLine="533"/>
        <w:jc w:val="both"/>
        <w:rPr>
          <w:rFonts w:ascii="Times New Roman" w:hAnsi="Times New Roman" w:cs="Times New Roman"/>
          <w:i/>
          <w:sz w:val="24"/>
          <w:szCs w:val="24"/>
        </w:rPr>
      </w:pPr>
      <w:r w:rsidRPr="002B6A36">
        <w:rPr>
          <w:rFonts w:ascii="Times New Roman" w:hAnsi="Times New Roman" w:cs="Times New Roman"/>
          <w:sz w:val="24"/>
          <w:szCs w:val="24"/>
        </w:rPr>
        <w:t>Shane can play tennis and he bears this feature even when he is not playing tennis. When Shane meets Francesca on the courts and Shane serves, he exercises this ability to play tennis. Shane’s ability to play tennis is an example of a realizable entity. Realizable entities</w:t>
      </w:r>
      <w:r w:rsidRPr="002B6A36">
        <w:rPr>
          <w:rFonts w:ascii="Times New Roman" w:hAnsi="Times New Roman" w:cs="Times New Roman"/>
          <w:i/>
          <w:sz w:val="24"/>
          <w:szCs w:val="24"/>
        </w:rPr>
        <w:t xml:space="preserve"> </w:t>
      </w:r>
      <w:r w:rsidRPr="002B6A36">
        <w:rPr>
          <w:rFonts w:ascii="Times New Roman" w:hAnsi="Times New Roman" w:cs="Times New Roman"/>
          <w:sz w:val="24"/>
          <w:szCs w:val="24"/>
        </w:rPr>
        <w:t xml:space="preserve">are dependent continuants which are manifested through certain corresponding processes. These </w:t>
      </w:r>
      <w:r w:rsidRPr="002B6A36">
        <w:rPr>
          <w:rFonts w:ascii="Times New Roman" w:hAnsi="Times New Roman" w:cs="Times New Roman"/>
          <w:sz w:val="24"/>
          <w:szCs w:val="24"/>
        </w:rPr>
        <w:lastRenderedPageBreak/>
        <w:t>entities are of special importance to us because capabilities, we will see, are best categorized as realizable entities, and specifically as dispositions. The BFO definition of a realizable entity is:</w:t>
      </w:r>
    </w:p>
    <w:p w14:paraId="2CE9EA5B" w14:textId="77777777" w:rsidR="002B6A36" w:rsidRPr="002B6A36" w:rsidRDefault="002B6A36" w:rsidP="0059199E">
      <w:pPr>
        <w:spacing w:after="0"/>
        <w:ind w:left="1440" w:right="1440"/>
        <w:jc w:val="both"/>
        <w:rPr>
          <w:rFonts w:ascii="Times New Roman" w:hAnsi="Times New Roman" w:cs="Times New Roman"/>
          <w:sz w:val="24"/>
          <w:szCs w:val="24"/>
        </w:rPr>
      </w:pPr>
      <w:r w:rsidRPr="002B6A36">
        <w:rPr>
          <w:rFonts w:ascii="Times New Roman" w:hAnsi="Times New Roman" w:cs="Times New Roman"/>
          <w:sz w:val="24"/>
          <w:szCs w:val="24"/>
        </w:rPr>
        <w:t>a specifically dependent continuant that has at least one independent continuant as its bearer, and whose instances can be realized (manifested, actualized, executed) in associated processes of specific correlated types in whic</w:t>
      </w:r>
      <w:r w:rsidR="0059199E">
        <w:rPr>
          <w:rFonts w:ascii="Times New Roman" w:hAnsi="Times New Roman" w:cs="Times New Roman"/>
          <w:sz w:val="24"/>
          <w:szCs w:val="24"/>
        </w:rPr>
        <w:t>h the bearer participates (</w:t>
      </w:r>
      <w:r w:rsidRPr="002B6A36">
        <w:rPr>
          <w:rFonts w:ascii="Times New Roman" w:hAnsi="Times New Roman" w:cs="Times New Roman"/>
          <w:sz w:val="24"/>
          <w:szCs w:val="24"/>
        </w:rPr>
        <w:t>p. 98).</w:t>
      </w:r>
    </w:p>
    <w:p w14:paraId="24D07ED3" w14:textId="77777777" w:rsidR="0059199E" w:rsidRDefault="0059199E" w:rsidP="00C07454">
      <w:pPr>
        <w:spacing w:after="0" w:line="480" w:lineRule="auto"/>
        <w:jc w:val="both"/>
        <w:rPr>
          <w:rFonts w:ascii="Times New Roman" w:hAnsi="Times New Roman" w:cs="Times New Roman"/>
          <w:sz w:val="24"/>
          <w:szCs w:val="24"/>
        </w:rPr>
      </w:pPr>
    </w:p>
    <w:p w14:paraId="6D9E2F5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Thus, realizable entities exist even when not being exercised or manifested. A vase is fragile even when it is not broken nor cracked; a trumpet has the ability to make a sound even when it is silent. When a corresponding process occurs (the vase falls; the trumpeter plays) then the realizable entity is manifested, or realized. </w:t>
      </w:r>
    </w:p>
    <w:p w14:paraId="688B9391" w14:textId="77777777" w:rsidR="002B6A36" w:rsidRPr="002B6A36" w:rsidRDefault="002B6A36" w:rsidP="00C07454">
      <w:pPr>
        <w:spacing w:after="0" w:line="480" w:lineRule="auto"/>
        <w:jc w:val="both"/>
        <w:rPr>
          <w:rFonts w:ascii="Times New Roman" w:hAnsi="Times New Roman" w:cs="Times New Roman"/>
          <w:sz w:val="24"/>
          <w:szCs w:val="24"/>
        </w:rPr>
      </w:pPr>
    </w:p>
    <w:p w14:paraId="4DA915E4"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Roles and Dispositions</w:t>
      </w:r>
    </w:p>
    <w:p w14:paraId="6AB99B1A"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 xml:space="preserve"> </w:t>
      </w:r>
    </w:p>
    <w:p w14:paraId="6D80150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Within realizable entities, BFO currently identifies the two subclasses of </w:t>
      </w:r>
      <w:r w:rsidRPr="002B6A36">
        <w:rPr>
          <w:rFonts w:ascii="Times New Roman" w:hAnsi="Times New Roman" w:cs="Times New Roman"/>
          <w:i/>
          <w:sz w:val="24"/>
          <w:szCs w:val="24"/>
        </w:rPr>
        <w:t xml:space="preserve">roles </w:t>
      </w:r>
      <w:r w:rsidRPr="002B6A36">
        <w:rPr>
          <w:rFonts w:ascii="Times New Roman" w:hAnsi="Times New Roman" w:cs="Times New Roman"/>
          <w:sz w:val="24"/>
          <w:szCs w:val="24"/>
        </w:rPr>
        <w:t>and</w:t>
      </w:r>
      <w:r w:rsidRPr="002B6A36">
        <w:rPr>
          <w:rFonts w:ascii="Times New Roman" w:hAnsi="Times New Roman" w:cs="Times New Roman"/>
          <w:i/>
          <w:sz w:val="24"/>
          <w:szCs w:val="24"/>
        </w:rPr>
        <w:t xml:space="preserve"> dispositions</w:t>
      </w:r>
      <w:r w:rsidRPr="002B6A36">
        <w:rPr>
          <w:rFonts w:ascii="Times New Roman" w:hAnsi="Times New Roman" w:cs="Times New Roman"/>
          <w:sz w:val="24"/>
          <w:szCs w:val="24"/>
        </w:rPr>
        <w:t xml:space="preserve">. Examples of a role include the role of a patient, the role of a lawyer, and the role of a caretaker. A </w:t>
      </w:r>
      <w:r w:rsidRPr="002B6A36">
        <w:rPr>
          <w:rFonts w:ascii="Times New Roman" w:hAnsi="Times New Roman" w:cs="Times New Roman"/>
          <w:i/>
          <w:sz w:val="24"/>
          <w:szCs w:val="24"/>
        </w:rPr>
        <w:t>role</w:t>
      </w:r>
      <w:r w:rsidRPr="002B6A36">
        <w:rPr>
          <w:rFonts w:ascii="Times New Roman" w:hAnsi="Times New Roman" w:cs="Times New Roman"/>
          <w:sz w:val="24"/>
          <w:szCs w:val="24"/>
        </w:rPr>
        <w:t xml:space="preserve"> is a realizable entity that exists because its bearer is in some special external circumstance (e.g. recognized by an institution). One distinctive feature of a role is that its cessation does not necessarily correspond to any change in the physical make-up of the bearer (Spear et al., p. 9, forthcoming). Take your role of health care proxy, for example. You have this role because you have been authorized by the appropriate institution. If an individual becomes a proxy or ceases to become a proxy, there is no physical change to the person who has that role. Rather, the role is grounded in external circumstances. Roles differ from dispositions because the loss or gain of a role does not require any change in the bearer’s physical constitution, whereas the opposite is true of dispositions. </w:t>
      </w:r>
    </w:p>
    <w:p w14:paraId="65B38C8D"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A </w:t>
      </w:r>
      <w:r w:rsidRPr="002B6A36">
        <w:rPr>
          <w:rFonts w:ascii="Times New Roman" w:hAnsi="Times New Roman" w:cs="Times New Roman"/>
          <w:i/>
          <w:sz w:val="24"/>
          <w:szCs w:val="24"/>
        </w:rPr>
        <w:t>disposition</w:t>
      </w:r>
      <w:r w:rsidRPr="002B6A36">
        <w:rPr>
          <w:rFonts w:ascii="Times New Roman" w:hAnsi="Times New Roman" w:cs="Times New Roman"/>
          <w:sz w:val="24"/>
          <w:szCs w:val="24"/>
        </w:rPr>
        <w:t xml:space="preserve"> is a realizable entity which inheres in some material entity. The gain or loss of a disposition corresponds to some change in the bearer’s physical makeup (Spear et al., </w:t>
      </w:r>
      <w:r w:rsidR="0059199E">
        <w:rPr>
          <w:rFonts w:ascii="Times New Roman" w:hAnsi="Times New Roman" w:cs="Times New Roman"/>
          <w:sz w:val="24"/>
          <w:szCs w:val="24"/>
        </w:rPr>
        <w:t>p. 8, 2016</w:t>
      </w:r>
      <w:r w:rsidRPr="002B6A36">
        <w:rPr>
          <w:rFonts w:ascii="Times New Roman" w:hAnsi="Times New Roman" w:cs="Times New Roman"/>
          <w:sz w:val="24"/>
          <w:szCs w:val="24"/>
        </w:rPr>
        <w:t xml:space="preserve">). Thus, if you have a disposition, you have it on account of your physical makeup. If you lose a disposition, your loss of the disposition is grounded in a change to your physical makeup. This holds true for any entity with a disposition. For example, a lighter has the disposition to produce a flame on account of its physical makeup. If it no longer has the disposition to light, it must have undergone some physical change—a broken piece for example. Familiar dispositions include the disposition of a glass to break (fragility) or the disposition of iron to rust. </w:t>
      </w:r>
    </w:p>
    <w:p w14:paraId="3423E35A" w14:textId="77777777" w:rsidR="002B6A36" w:rsidRPr="002B6A36" w:rsidRDefault="002B6A36" w:rsidP="0059199E">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According to BFO, the environment in which an entity finds itself may influence whether or not a disposition will be </w:t>
      </w:r>
      <w:r w:rsidRPr="002B6A36">
        <w:rPr>
          <w:rFonts w:ascii="Times New Roman" w:hAnsi="Times New Roman" w:cs="Times New Roman"/>
          <w:i/>
          <w:sz w:val="24"/>
          <w:szCs w:val="24"/>
        </w:rPr>
        <w:t>realized</w:t>
      </w:r>
      <w:r w:rsidRPr="002B6A36">
        <w:rPr>
          <w:rFonts w:ascii="Times New Roman" w:hAnsi="Times New Roman" w:cs="Times New Roman"/>
          <w:sz w:val="24"/>
          <w:szCs w:val="24"/>
        </w:rPr>
        <w:t>. However, the environment cannot, in itself, determine whether or not a disposition exists. Only the physical makeup of the bearer of the disposition can do that:</w:t>
      </w:r>
    </w:p>
    <w:p w14:paraId="5FD5BD46" w14:textId="77777777" w:rsidR="002B6A36" w:rsidRP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Changes in the environment of an object may also bring about the loss of dispositions, for instance, when a match is inserted into water. But the environment, from the BFO perspective, cannot bring about these effects alone. The dispositions that an object has are determined by its physical structure. Thus a change in the dispositions that an object has will imply that there has been some alteration also in this physical structure (ibid, p. 8)</w:t>
      </w:r>
    </w:p>
    <w:p w14:paraId="25CB0E82" w14:textId="77777777" w:rsidR="002B6A36" w:rsidRPr="002B6A36" w:rsidRDefault="002B6A36" w:rsidP="00C07454">
      <w:pPr>
        <w:spacing w:after="0" w:line="480" w:lineRule="auto"/>
        <w:jc w:val="both"/>
        <w:rPr>
          <w:rFonts w:ascii="Times New Roman" w:hAnsi="Times New Roman" w:cs="Times New Roman"/>
          <w:sz w:val="24"/>
          <w:szCs w:val="24"/>
        </w:rPr>
      </w:pPr>
    </w:p>
    <w:p w14:paraId="79F8502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Thus, your disposition to sing exists because of the physical makeup of your body. It does not exist strictly because you took singing lessons—although the singing lessons may have helped form certain relevant physical structures in your body. And if you lose the disposition to sing, it will be because of some physical change to you. </w:t>
      </w:r>
    </w:p>
    <w:p w14:paraId="46284B47"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Therefore, BFO distinguishes between </w:t>
      </w:r>
      <w:r w:rsidRPr="002B6A36">
        <w:rPr>
          <w:rFonts w:ascii="Times New Roman" w:hAnsi="Times New Roman" w:cs="Times New Roman"/>
          <w:i/>
          <w:sz w:val="24"/>
          <w:szCs w:val="24"/>
        </w:rPr>
        <w:t>roles</w:t>
      </w:r>
      <w:r w:rsidRPr="002B6A36">
        <w:rPr>
          <w:rFonts w:ascii="Times New Roman" w:hAnsi="Times New Roman" w:cs="Times New Roman"/>
          <w:sz w:val="24"/>
          <w:szCs w:val="24"/>
        </w:rPr>
        <w:t xml:space="preserve"> and </w:t>
      </w:r>
      <w:r w:rsidRPr="002B6A36">
        <w:rPr>
          <w:rFonts w:ascii="Times New Roman" w:hAnsi="Times New Roman" w:cs="Times New Roman"/>
          <w:i/>
          <w:sz w:val="24"/>
          <w:szCs w:val="24"/>
        </w:rPr>
        <w:t>dispositions</w:t>
      </w:r>
      <w:r w:rsidRPr="002B6A36">
        <w:rPr>
          <w:rFonts w:ascii="Times New Roman" w:hAnsi="Times New Roman" w:cs="Times New Roman"/>
          <w:sz w:val="24"/>
          <w:szCs w:val="24"/>
        </w:rPr>
        <w:t xml:space="preserve"> on account of the relation of each realizable entity to the physical makeup of their bearer. The gain or loss of a disposition corresponds to a physical change in the bearer. If you no longer have the disposition to play </w:t>
      </w:r>
      <w:r w:rsidRPr="002B6A36">
        <w:rPr>
          <w:rFonts w:ascii="Times New Roman" w:hAnsi="Times New Roman" w:cs="Times New Roman"/>
          <w:sz w:val="24"/>
          <w:szCs w:val="24"/>
        </w:rPr>
        <w:lastRenderedPageBreak/>
        <w:t xml:space="preserve">tennis, then this loss of the disposition corresponds to some physical change in you. Perhaps you suffer from paralysis or severe brain damage and so you have lost the disposition. On the other hand, an individual can gain or lose a role without any physical change to the bearer at all. Gaining or losing the role of ‘patient’ </w:t>
      </w:r>
      <w:r w:rsidRPr="002B6A36">
        <w:rPr>
          <w:rFonts w:ascii="Times New Roman" w:hAnsi="Times New Roman" w:cs="Times New Roman"/>
          <w:i/>
          <w:sz w:val="24"/>
          <w:szCs w:val="24"/>
        </w:rPr>
        <w:t>may</w:t>
      </w:r>
      <w:r w:rsidRPr="002B6A36">
        <w:rPr>
          <w:rFonts w:ascii="Times New Roman" w:hAnsi="Times New Roman" w:cs="Times New Roman"/>
          <w:sz w:val="24"/>
          <w:szCs w:val="24"/>
        </w:rPr>
        <w:t xml:space="preserve"> correspond with some physical change (i.e. restoration or loss of health) but does not necessarily correspond to a physical change. One can become a patient without any corresponding change to </w:t>
      </w:r>
      <w:r w:rsidR="002715E9">
        <w:rPr>
          <w:rFonts w:ascii="Times New Roman" w:hAnsi="Times New Roman" w:cs="Times New Roman"/>
          <w:sz w:val="24"/>
          <w:szCs w:val="24"/>
        </w:rPr>
        <w:t xml:space="preserve">one’s </w:t>
      </w:r>
      <w:r w:rsidRPr="002B6A36">
        <w:rPr>
          <w:rFonts w:ascii="Times New Roman" w:hAnsi="Times New Roman" w:cs="Times New Roman"/>
          <w:sz w:val="24"/>
          <w:szCs w:val="24"/>
        </w:rPr>
        <w:t>physical constitution.</w:t>
      </w:r>
    </w:p>
    <w:p w14:paraId="12DCAB8D"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BFO understands dispositions in terms of the processes which would realize them (p. 7). To be fragile is to break under these or those circumstances; to be soluble is to dissolve in liquid under these or those circumstances. Each disposition will exist because of some physical quality or qualities of its bearer. But different quality patterns or arrangements may serve as this ground or basis under different circumstances or in different types of bearers. For example, the disposition of fragility might be instantiated in virtue of the different underlying molecular structures of a dry pine board, </w:t>
      </w:r>
      <w:r w:rsidR="002715E9">
        <w:rPr>
          <w:rFonts w:ascii="Times New Roman" w:hAnsi="Times New Roman" w:cs="Times New Roman"/>
          <w:sz w:val="24"/>
          <w:szCs w:val="24"/>
        </w:rPr>
        <w:t>a</w:t>
      </w:r>
      <w:r w:rsidRPr="002B6A36">
        <w:rPr>
          <w:rFonts w:ascii="Times New Roman" w:hAnsi="Times New Roman" w:cs="Times New Roman"/>
          <w:sz w:val="24"/>
          <w:szCs w:val="24"/>
        </w:rPr>
        <w:t xml:space="preserve"> sculpture, or the inflorescence of a rose.</w:t>
      </w:r>
    </w:p>
    <w:p w14:paraId="36AE020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Built into any understanding and description of dispositions, then, are the ways in which the dispositions are realized. We identify fragility (the disposition) in terms of its realizing process: breaking or shattering. Any disposition is described or understood, then, in terms of the realization of the disposition. The disposition, however, is ontologically distinct from the realized entity (which is often a quality, for example) despite the fact that a disposition is always understood in terms of the realized entity. The disposition to bald is a distinct entity from the quality of baldness.</w:t>
      </w:r>
    </w:p>
    <w:p w14:paraId="4C8FF2FF"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A firefighter has the disposition to put out fires; a cell has the disposition to divide; a heart has the disposition to pump blood. Such realizable entities are actualized when the associated processes are performed — here: </w:t>
      </w:r>
      <w:r w:rsidRPr="002B6A36">
        <w:rPr>
          <w:rFonts w:ascii="Times New Roman" w:hAnsi="Times New Roman" w:cs="Times New Roman"/>
          <w:i/>
          <w:sz w:val="24"/>
          <w:szCs w:val="24"/>
        </w:rPr>
        <w:t>extinguishing flames</w:t>
      </w:r>
      <w:r w:rsidRPr="002B6A36">
        <w:rPr>
          <w:rFonts w:ascii="Times New Roman" w:hAnsi="Times New Roman" w:cs="Times New Roman"/>
          <w:sz w:val="24"/>
          <w:szCs w:val="24"/>
        </w:rPr>
        <w:t>,</w:t>
      </w:r>
      <w:r w:rsidRPr="002B6A36">
        <w:rPr>
          <w:rFonts w:ascii="Times New Roman" w:hAnsi="Times New Roman" w:cs="Times New Roman"/>
          <w:i/>
          <w:sz w:val="24"/>
          <w:szCs w:val="24"/>
        </w:rPr>
        <w:t xml:space="preserve"> </w:t>
      </w:r>
      <w:proofErr w:type="spellStart"/>
      <w:r w:rsidRPr="002B6A36">
        <w:rPr>
          <w:rFonts w:ascii="Times New Roman" w:hAnsi="Times New Roman" w:cs="Times New Roman"/>
          <w:i/>
          <w:sz w:val="24"/>
          <w:szCs w:val="24"/>
        </w:rPr>
        <w:t>fissioning</w:t>
      </w:r>
      <w:proofErr w:type="spellEnd"/>
      <w:r w:rsidRPr="002B6A36">
        <w:rPr>
          <w:rFonts w:ascii="Times New Roman" w:hAnsi="Times New Roman" w:cs="Times New Roman"/>
          <w:i/>
          <w:sz w:val="24"/>
          <w:szCs w:val="24"/>
        </w:rPr>
        <w:t>, filtering blood.</w:t>
      </w:r>
      <w:r w:rsidRPr="002B6A36">
        <w:rPr>
          <w:rFonts w:ascii="Times New Roman" w:hAnsi="Times New Roman" w:cs="Times New Roman"/>
          <w:sz w:val="24"/>
          <w:szCs w:val="24"/>
        </w:rPr>
        <w:t xml:space="preserve"> We can see in </w:t>
      </w:r>
      <w:r w:rsidRPr="002B6A36">
        <w:rPr>
          <w:rFonts w:ascii="Times New Roman" w:hAnsi="Times New Roman" w:cs="Times New Roman"/>
          <w:sz w:val="24"/>
          <w:szCs w:val="24"/>
        </w:rPr>
        <w:lastRenderedPageBreak/>
        <w:t>these examples the complementary natures of occurrents and continuants; in other words, the complementary natures of processes and the entities that undergo processes. The processes (occurrents) bring about the realization of certain attributes (functions, dispositions, roles) of an entity (continuant).</w:t>
      </w:r>
    </w:p>
    <w:p w14:paraId="496A0C89" w14:textId="77777777" w:rsidR="002B6A36" w:rsidRPr="002B6A36" w:rsidRDefault="002B6A36" w:rsidP="00C07454">
      <w:pPr>
        <w:spacing w:after="0" w:line="480" w:lineRule="auto"/>
        <w:jc w:val="both"/>
        <w:rPr>
          <w:rFonts w:ascii="Times New Roman" w:hAnsi="Times New Roman" w:cs="Times New Roman"/>
          <w:sz w:val="24"/>
          <w:szCs w:val="24"/>
        </w:rPr>
      </w:pPr>
    </w:p>
    <w:p w14:paraId="046FACD4"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Special Dispositions: Functions</w:t>
      </w:r>
    </w:p>
    <w:p w14:paraId="4B45F850" w14:textId="77777777" w:rsidR="002B6A36" w:rsidRPr="002B6A36" w:rsidRDefault="002B6A36" w:rsidP="00C07454">
      <w:pPr>
        <w:spacing w:after="0" w:line="480" w:lineRule="auto"/>
        <w:jc w:val="both"/>
        <w:rPr>
          <w:rFonts w:ascii="Times New Roman" w:hAnsi="Times New Roman" w:cs="Times New Roman"/>
          <w:i/>
          <w:sz w:val="24"/>
          <w:szCs w:val="24"/>
        </w:rPr>
      </w:pPr>
    </w:p>
    <w:p w14:paraId="5653F0D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Functions are currently recognized by BFO as a special subclass of dispositions (see Figure 2 on p. 10). Thus, they are realizable entities grounded in the physical constitution of their bearer. Functions, however, are special dispositions which reflect the purpose, or design, of the bearer (Spear et al., </w:t>
      </w:r>
      <w:r w:rsidR="00AE2657">
        <w:rPr>
          <w:rFonts w:ascii="Times New Roman" w:hAnsi="Times New Roman" w:cs="Times New Roman"/>
          <w:sz w:val="24"/>
          <w:szCs w:val="24"/>
        </w:rPr>
        <w:t>2016 pp. 10-13</w:t>
      </w:r>
      <w:r w:rsidRPr="002B6A36">
        <w:rPr>
          <w:rFonts w:ascii="Times New Roman" w:hAnsi="Times New Roman" w:cs="Times New Roman"/>
          <w:sz w:val="24"/>
          <w:szCs w:val="24"/>
        </w:rPr>
        <w:t xml:space="preserve">). Functions tell us what the bearer </w:t>
      </w:r>
      <w:r w:rsidRPr="002B6A36">
        <w:rPr>
          <w:rFonts w:ascii="Times New Roman" w:hAnsi="Times New Roman" w:cs="Times New Roman"/>
          <w:i/>
          <w:sz w:val="24"/>
          <w:szCs w:val="24"/>
        </w:rPr>
        <w:t>should</w:t>
      </w:r>
      <w:r w:rsidRPr="002B6A36">
        <w:rPr>
          <w:rFonts w:ascii="Times New Roman" w:hAnsi="Times New Roman" w:cs="Times New Roman"/>
          <w:sz w:val="24"/>
          <w:szCs w:val="24"/>
        </w:rPr>
        <w:t xml:space="preserve"> do. Example</w:t>
      </w:r>
      <w:r w:rsidR="00AE2657">
        <w:rPr>
          <w:rFonts w:ascii="Times New Roman" w:hAnsi="Times New Roman" w:cs="Times New Roman"/>
          <w:sz w:val="24"/>
          <w:szCs w:val="24"/>
        </w:rPr>
        <w:t>s</w:t>
      </w:r>
      <w:r w:rsidRPr="002B6A36">
        <w:rPr>
          <w:rFonts w:ascii="Times New Roman" w:hAnsi="Times New Roman" w:cs="Times New Roman"/>
          <w:sz w:val="24"/>
          <w:szCs w:val="24"/>
        </w:rPr>
        <w:t xml:space="preserve"> of functions are the function of the heart to pump blood, the function of the match to create a flame, or the function of the eye to see. Thus, functions are not just any disposition of an entity, but particularly important dispositions which reflect something essential about the bearer. A match also has the disposition to bend, but that is not its function. </w:t>
      </w:r>
    </w:p>
    <w:p w14:paraId="6D4BA23A"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BFO identifies the functions of two kinds of things: artifacts and the parts of living things. We understand both artifacts (like lighters) and parts of living things (like hearts) in terms of their functions and are organized in such a way as to perform their functions. We can make sense of the structure of a lighter, for example, on the basis of its function to create a flame. In the same way, we can make sense of the structure of a heart on the basis of its function to pump blood.</w:t>
      </w:r>
    </w:p>
    <w:p w14:paraId="099B6C68"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According to BFO, functions are marked by five differentiating features (Spear </w:t>
      </w:r>
      <w:r w:rsidRPr="002B6A36">
        <w:rPr>
          <w:rFonts w:ascii="Times New Roman" w:hAnsi="Times New Roman" w:cs="Times New Roman"/>
          <w:i/>
          <w:sz w:val="24"/>
          <w:szCs w:val="24"/>
        </w:rPr>
        <w:t>et al</w:t>
      </w:r>
      <w:r w:rsidR="00AE2657">
        <w:rPr>
          <w:rFonts w:ascii="Times New Roman" w:hAnsi="Times New Roman" w:cs="Times New Roman"/>
          <w:sz w:val="24"/>
          <w:szCs w:val="24"/>
        </w:rPr>
        <w:t>., 2016 pp. 10-15</w:t>
      </w:r>
      <w:r w:rsidRPr="002B6A36">
        <w:rPr>
          <w:rFonts w:ascii="Times New Roman" w:hAnsi="Times New Roman" w:cs="Times New Roman"/>
          <w:sz w:val="24"/>
          <w:szCs w:val="24"/>
        </w:rPr>
        <w:t xml:space="preserve">). First, a function reflects the teleology of the bearer. In other words, a function </w:t>
      </w:r>
      <w:r w:rsidRPr="002B6A36">
        <w:rPr>
          <w:rFonts w:ascii="Times New Roman" w:hAnsi="Times New Roman" w:cs="Times New Roman"/>
          <w:sz w:val="24"/>
          <w:szCs w:val="24"/>
        </w:rPr>
        <w:lastRenderedPageBreak/>
        <w:t>reflects the purpose of its bearer and is often described in terms of what a thing should do</w:t>
      </w:r>
      <w:r w:rsidRPr="002B6A36">
        <w:rPr>
          <w:rFonts w:ascii="Times New Roman" w:hAnsi="Times New Roman" w:cs="Times New Roman"/>
          <w:i/>
          <w:sz w:val="24"/>
          <w:szCs w:val="24"/>
        </w:rPr>
        <w:t xml:space="preserve">, </w:t>
      </w:r>
      <w:r w:rsidRPr="002B6A36">
        <w:rPr>
          <w:rFonts w:ascii="Times New Roman" w:hAnsi="Times New Roman" w:cs="Times New Roman"/>
          <w:sz w:val="24"/>
          <w:szCs w:val="24"/>
        </w:rPr>
        <w:t xml:space="preserve">or what it is </w:t>
      </w:r>
      <w:r w:rsidRPr="002B6A36">
        <w:rPr>
          <w:rFonts w:ascii="Times New Roman" w:hAnsi="Times New Roman" w:cs="Times New Roman"/>
          <w:i/>
          <w:sz w:val="24"/>
          <w:szCs w:val="24"/>
        </w:rPr>
        <w:t>for</w:t>
      </w:r>
      <w:r w:rsidRPr="002B6A36">
        <w:rPr>
          <w:rFonts w:ascii="Times New Roman" w:hAnsi="Times New Roman" w:cs="Times New Roman"/>
          <w:sz w:val="24"/>
          <w:szCs w:val="24"/>
        </w:rPr>
        <w:t>. In this way, a function is an essential feature of its bearer. A knife has the function to cut because it is designed for that purpose: to cut. A knife can be used for many other things, of course, such as a weight on a stack of paper or as a decoration on a wall; but these other uses do not reflect the reason for the design and manufacturing of the knife. The functions of artifacts are often described in terms of ‘made for’ or ‘designed for’: the lamp is made for lighting the room and the vase is designed for holding flowers. The functions of the parts of organisms, on the other hand, are often described in ways that reflect what the part is supposed to do in the context of the organism. A heart, for example, is supposed to pump blood because that is what it has evolved to contribute to the organism.</w:t>
      </w:r>
    </w:p>
    <w:p w14:paraId="2A9A8376"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Second, functions have a normative component. This means that functions allow us to make sense of something performing in better or worse ways. We can only make sense of ‘bad’ lighters or ‘good’ hearts if we know how lighters and hearts are supposed to be in the first place. The function of a part or artifact reflects the way that it should be performing. We can speak of how well a </w:t>
      </w:r>
      <w:proofErr w:type="gramStart"/>
      <w:r w:rsidRPr="002B6A36">
        <w:rPr>
          <w:rFonts w:ascii="Times New Roman" w:hAnsi="Times New Roman" w:cs="Times New Roman"/>
          <w:sz w:val="24"/>
          <w:szCs w:val="24"/>
        </w:rPr>
        <w:t>things</w:t>
      </w:r>
      <w:proofErr w:type="gramEnd"/>
      <w:r w:rsidRPr="002B6A36">
        <w:rPr>
          <w:rFonts w:ascii="Times New Roman" w:hAnsi="Times New Roman" w:cs="Times New Roman"/>
          <w:sz w:val="24"/>
          <w:szCs w:val="24"/>
        </w:rPr>
        <w:t xml:space="preserve"> performs its function based on the standard derived from its function. If you have a bad knife, it is bad because its blade is dull or because its handle is not well-connected to its blade—or because of some other feature. We can make sense of these ordinary claims because functions carry with them a normative component.</w:t>
      </w:r>
    </w:p>
    <w:p w14:paraId="04B209C2"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Third, functions are realizable entities which involve a distinction between those processes which realize the function and those processes which are mere side-effects. A heart has the function to pump blood. But there are side-effects of the exercise of this function, for example the pumping creates noise (thumping). Or, a drill has the function to bore holes. But there are </w:t>
      </w:r>
      <w:r w:rsidRPr="002B6A36">
        <w:rPr>
          <w:rFonts w:ascii="Times New Roman" w:hAnsi="Times New Roman" w:cs="Times New Roman"/>
          <w:sz w:val="24"/>
          <w:szCs w:val="24"/>
        </w:rPr>
        <w:lastRenderedPageBreak/>
        <w:t>side-effects of the exercise of this function, for example the increase in temperature and expansion of blade-width on account of the exertion of friction on the blade while cutting.</w:t>
      </w:r>
    </w:p>
    <w:p w14:paraId="3D2CFA52" w14:textId="77777777" w:rsidR="00856ECC"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Fourth, a function is not only necessarily grounded in the physical structure of its bearer, but also in the history of how the entity came into being. Following Millikan (1984), BFO adopts the evolutionary view of biological function: “A part or system in an organism has a function now if having that part or system has contributed in the past to the survival and reproductive success of members (or ancestors of members) of the species to which the organism belongs</w:t>
      </w:r>
      <w:r w:rsidR="002715E9">
        <w:rPr>
          <w:rFonts w:ascii="Times New Roman" w:hAnsi="Times New Roman" w:cs="Times New Roman"/>
          <w:sz w:val="24"/>
          <w:szCs w:val="24"/>
        </w:rPr>
        <w:t>,</w:t>
      </w:r>
      <w:r w:rsidRPr="002B6A36">
        <w:rPr>
          <w:rFonts w:ascii="Times New Roman" w:hAnsi="Times New Roman" w:cs="Times New Roman"/>
          <w:sz w:val="24"/>
          <w:szCs w:val="24"/>
        </w:rPr>
        <w:t>” (Spear et al.,</w:t>
      </w:r>
      <w:r w:rsidR="0025755F">
        <w:rPr>
          <w:rFonts w:ascii="Times New Roman" w:hAnsi="Times New Roman" w:cs="Times New Roman"/>
          <w:sz w:val="24"/>
          <w:szCs w:val="24"/>
        </w:rPr>
        <w:t xml:space="preserve"> 2016</w:t>
      </w:r>
      <w:r w:rsidRPr="002B6A36">
        <w:rPr>
          <w:rFonts w:ascii="Times New Roman" w:hAnsi="Times New Roman" w:cs="Times New Roman"/>
          <w:sz w:val="24"/>
          <w:szCs w:val="24"/>
        </w:rPr>
        <w:t xml:space="preserve"> p. 21). The physical structure of a human heart, for example, is required for the heart to perform the function of pumping blood; but it is a function because that particular organ developed for that purpose over the course of the development of the human species.</w:t>
      </w:r>
    </w:p>
    <w:p w14:paraId="018BE107" w14:textId="77777777" w:rsidR="002B6A36" w:rsidRPr="002B6A36" w:rsidRDefault="00856ECC"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This feature implies that certain dispositions can be functions in some entities but not in others</w:t>
      </w:r>
      <w:r w:rsidR="00E54FB7">
        <w:rPr>
          <w:rFonts w:ascii="Times New Roman" w:hAnsi="Times New Roman" w:cs="Times New Roman"/>
          <w:sz w:val="24"/>
          <w:szCs w:val="24"/>
        </w:rPr>
        <w:t>—even if the two entities have the same physical makeup</w:t>
      </w:r>
      <w:r>
        <w:rPr>
          <w:rFonts w:ascii="Times New Roman" w:hAnsi="Times New Roman" w:cs="Times New Roman"/>
          <w:sz w:val="24"/>
          <w:szCs w:val="24"/>
        </w:rPr>
        <w:t xml:space="preserve">. Spear et al. (2016), for example, ask us to imagine two sticks in the forest which </w:t>
      </w:r>
      <w:r w:rsidRPr="00E54FB7">
        <w:rPr>
          <w:rFonts w:ascii="Times New Roman" w:hAnsi="Times New Roman" w:cs="Times New Roman"/>
          <w:sz w:val="24"/>
          <w:szCs w:val="24"/>
        </w:rPr>
        <w:t>could</w:t>
      </w:r>
      <w:r>
        <w:rPr>
          <w:rFonts w:ascii="Times New Roman" w:hAnsi="Times New Roman" w:cs="Times New Roman"/>
          <w:i/>
          <w:sz w:val="24"/>
          <w:szCs w:val="24"/>
        </w:rPr>
        <w:t xml:space="preserve"> </w:t>
      </w:r>
      <w:r>
        <w:rPr>
          <w:rFonts w:ascii="Times New Roman" w:hAnsi="Times New Roman" w:cs="Times New Roman"/>
          <w:sz w:val="24"/>
          <w:szCs w:val="24"/>
        </w:rPr>
        <w:t>be used as chopsticks because they have all the right physical properties</w:t>
      </w:r>
      <w:r w:rsidR="00567AD5">
        <w:rPr>
          <w:rFonts w:ascii="Times New Roman" w:hAnsi="Times New Roman" w:cs="Times New Roman"/>
          <w:sz w:val="24"/>
          <w:szCs w:val="24"/>
        </w:rPr>
        <w:t xml:space="preserve">.  As </w:t>
      </w:r>
      <w:r w:rsidR="00741D68">
        <w:rPr>
          <w:rFonts w:ascii="Times New Roman" w:hAnsi="Times New Roman" w:cs="Times New Roman"/>
          <w:sz w:val="24"/>
          <w:szCs w:val="24"/>
        </w:rPr>
        <w:t>these sticks</w:t>
      </w:r>
      <w:r w:rsidR="00567AD5">
        <w:rPr>
          <w:rFonts w:ascii="Times New Roman" w:hAnsi="Times New Roman" w:cs="Times New Roman"/>
          <w:sz w:val="24"/>
          <w:szCs w:val="24"/>
        </w:rPr>
        <w:t xml:space="preserve"> rest on the forest floor, they have the disposition to be used to pick up food but not the </w:t>
      </w:r>
      <w:r w:rsidR="00567AD5" w:rsidRPr="00567AD5">
        <w:rPr>
          <w:rFonts w:ascii="Times New Roman" w:hAnsi="Times New Roman" w:cs="Times New Roman"/>
          <w:i/>
          <w:sz w:val="24"/>
          <w:szCs w:val="24"/>
        </w:rPr>
        <w:t>function</w:t>
      </w:r>
      <w:r w:rsidR="00567AD5">
        <w:rPr>
          <w:rFonts w:ascii="Times New Roman" w:hAnsi="Times New Roman" w:cs="Times New Roman"/>
          <w:sz w:val="24"/>
          <w:szCs w:val="24"/>
        </w:rPr>
        <w:t xml:space="preserve"> because they are not yet designated for this use. If you were to find them and then appropriate these sticks for </w:t>
      </w:r>
      <w:r w:rsidR="00741D68">
        <w:rPr>
          <w:rFonts w:ascii="Times New Roman" w:hAnsi="Times New Roman" w:cs="Times New Roman"/>
          <w:sz w:val="24"/>
          <w:szCs w:val="24"/>
        </w:rPr>
        <w:t>help in eating your dinner</w:t>
      </w:r>
      <w:r w:rsidR="00567AD5">
        <w:rPr>
          <w:rFonts w:ascii="Times New Roman" w:hAnsi="Times New Roman" w:cs="Times New Roman"/>
          <w:sz w:val="24"/>
          <w:szCs w:val="24"/>
        </w:rPr>
        <w:t xml:space="preserve">, </w:t>
      </w:r>
      <w:r w:rsidR="00741D68">
        <w:rPr>
          <w:rFonts w:ascii="Times New Roman" w:hAnsi="Times New Roman" w:cs="Times New Roman"/>
          <w:sz w:val="24"/>
          <w:szCs w:val="24"/>
        </w:rPr>
        <w:t xml:space="preserve">then </w:t>
      </w:r>
      <w:r w:rsidR="00567AD5">
        <w:rPr>
          <w:rFonts w:ascii="Times New Roman" w:hAnsi="Times New Roman" w:cs="Times New Roman"/>
          <w:sz w:val="24"/>
          <w:szCs w:val="24"/>
        </w:rPr>
        <w:t>they would then have the function of chopsticks. Thus, nothing changed about them physically, yet they were designated as chopsticks</w:t>
      </w:r>
      <w:r w:rsidR="00741D68">
        <w:rPr>
          <w:rFonts w:ascii="Times New Roman" w:hAnsi="Times New Roman" w:cs="Times New Roman"/>
          <w:sz w:val="24"/>
          <w:szCs w:val="24"/>
        </w:rPr>
        <w:t>—and so the story of how the entity came to be matters to which functions it bears</w:t>
      </w:r>
      <w:r w:rsidR="00567AD5">
        <w:rPr>
          <w:rFonts w:ascii="Times New Roman" w:hAnsi="Times New Roman" w:cs="Times New Roman"/>
          <w:sz w:val="24"/>
          <w:szCs w:val="24"/>
        </w:rPr>
        <w:t>.</w:t>
      </w:r>
    </w:p>
    <w:p w14:paraId="6E4476B9"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Fifth, any theory of functioning should be able to identify cases of malfunctioning, even in cases of the complete absence of the realization of the function. For example, if a heart fails to pump blood, we still speak of it as bearing the function to pump blood. It is merely malfunctioning, either completely or to some degree. A proper understanding of functioning will </w:t>
      </w:r>
      <w:r w:rsidRPr="002B6A36">
        <w:rPr>
          <w:rFonts w:ascii="Times New Roman" w:hAnsi="Times New Roman" w:cs="Times New Roman"/>
          <w:sz w:val="24"/>
          <w:szCs w:val="24"/>
        </w:rPr>
        <w:lastRenderedPageBreak/>
        <w:t xml:space="preserve">identify when a function ceases to exist and when a function is poorly realized, or not realized at all. Thus, when a lung fails to perform its function, we should be able to account for its </w:t>
      </w:r>
      <w:r w:rsidRPr="002B6A36">
        <w:rPr>
          <w:rFonts w:ascii="Times New Roman" w:hAnsi="Times New Roman" w:cs="Times New Roman"/>
          <w:i/>
          <w:sz w:val="24"/>
          <w:szCs w:val="24"/>
        </w:rPr>
        <w:t>malfunction</w:t>
      </w:r>
      <w:r w:rsidRPr="002B6A36">
        <w:rPr>
          <w:rFonts w:ascii="Times New Roman" w:hAnsi="Times New Roman" w:cs="Times New Roman"/>
          <w:sz w:val="24"/>
          <w:szCs w:val="24"/>
        </w:rPr>
        <w:t>.</w:t>
      </w:r>
    </w:p>
    <w:p w14:paraId="538B855A"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The BFO account of ‘Function’ is constructed around these five features, and continues to evolve as the BFO framework is applied to and tested in an increasing number of contexts:</w:t>
      </w:r>
    </w:p>
    <w:p w14:paraId="2A87B386" w14:textId="77777777" w:rsidR="002B6A36" w:rsidRP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A function is a special kind of disposition. It is a realizable entity whose realization is an end directed activity of its bearer that occurs because this bearer is (a) of a specific kind and (b) in the kind or kinds of contexts that it is made or selected for. Thus a function is a disposition that exists in virtue of the bearer’s physical makeup, and this physical makeup is something the bearer possesses because of how it came into being—either through natural selection (in the case of biological entities) or through intentional design (in the case of artifacts). (Arp et al., 2015, p. 102).</w:t>
      </w:r>
    </w:p>
    <w:p w14:paraId="32FEEFC0" w14:textId="77777777" w:rsidR="002B6A36" w:rsidRPr="002B6A36" w:rsidRDefault="002B6A36" w:rsidP="00C07454">
      <w:pPr>
        <w:spacing w:after="0" w:line="480" w:lineRule="auto"/>
        <w:jc w:val="both"/>
        <w:rPr>
          <w:rFonts w:ascii="Times New Roman" w:hAnsi="Times New Roman" w:cs="Times New Roman"/>
          <w:sz w:val="24"/>
          <w:szCs w:val="24"/>
        </w:rPr>
      </w:pPr>
    </w:p>
    <w:p w14:paraId="79406AF1"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Functions are currently the only subclass of dispositions identified by BFO. Beyond functions, BFO leaves open the possibility of other entities including further kinds of special dispositions: “It is possible that further subcategories will be recognized in the future in order to address as yet unidentified needs (for example arising from new scientific discoveries or from applications of BFO to new domains)” (ibid, p. 9). With this in mind, and towards the end of placing capabilities within the BFO framework, I will argue that we should understand a capability, like a function, as a special kind of disposition. </w:t>
      </w:r>
    </w:p>
    <w:p w14:paraId="3753A9B8" w14:textId="77777777" w:rsidR="002B6A36" w:rsidRPr="002B6A36" w:rsidRDefault="002B6A36" w:rsidP="00C07454">
      <w:pPr>
        <w:spacing w:after="0" w:line="480" w:lineRule="auto"/>
        <w:jc w:val="both"/>
        <w:rPr>
          <w:rFonts w:ascii="Times New Roman" w:hAnsi="Times New Roman" w:cs="Times New Roman"/>
          <w:sz w:val="24"/>
          <w:szCs w:val="24"/>
        </w:rPr>
      </w:pPr>
    </w:p>
    <w:p w14:paraId="1FA2CF96" w14:textId="77777777" w:rsidR="002B6A36" w:rsidRPr="002B6A36" w:rsidRDefault="0025755F"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Introducing</w:t>
      </w:r>
      <w:r w:rsidR="002B6A36" w:rsidRPr="002B6A36">
        <w:rPr>
          <w:rFonts w:ascii="Times New Roman" w:hAnsi="Times New Roman" w:cs="Times New Roman"/>
          <w:i/>
          <w:sz w:val="24"/>
          <w:szCs w:val="24"/>
        </w:rPr>
        <w:t xml:space="preserve"> Capabilities </w:t>
      </w:r>
      <w:r>
        <w:rPr>
          <w:rFonts w:ascii="Times New Roman" w:hAnsi="Times New Roman" w:cs="Times New Roman"/>
          <w:i/>
          <w:sz w:val="24"/>
          <w:szCs w:val="24"/>
        </w:rPr>
        <w:t>to</w:t>
      </w:r>
      <w:r w:rsidR="002B6A36" w:rsidRPr="002B6A36">
        <w:rPr>
          <w:rFonts w:ascii="Times New Roman" w:hAnsi="Times New Roman" w:cs="Times New Roman"/>
          <w:i/>
          <w:sz w:val="24"/>
          <w:szCs w:val="24"/>
        </w:rPr>
        <w:t xml:space="preserve"> BFO</w:t>
      </w:r>
    </w:p>
    <w:p w14:paraId="44027BDE" w14:textId="77777777" w:rsidR="002B6A36" w:rsidRPr="002B6A36" w:rsidRDefault="002B6A36" w:rsidP="00C07454">
      <w:pPr>
        <w:spacing w:after="0" w:line="480" w:lineRule="auto"/>
        <w:jc w:val="both"/>
        <w:rPr>
          <w:rFonts w:ascii="Times New Roman" w:hAnsi="Times New Roman" w:cs="Times New Roman"/>
          <w:i/>
          <w:sz w:val="24"/>
          <w:szCs w:val="24"/>
        </w:rPr>
      </w:pPr>
    </w:p>
    <w:p w14:paraId="2E56CD57" w14:textId="77777777" w:rsidR="002B6A36" w:rsidRPr="002B6A36" w:rsidRDefault="00975FF5"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We saw earlier that the general notion of c</w:t>
      </w:r>
      <w:r w:rsidR="002B6A36" w:rsidRPr="002B6A36">
        <w:rPr>
          <w:rFonts w:ascii="Times New Roman" w:hAnsi="Times New Roman" w:cs="Times New Roman"/>
          <w:sz w:val="24"/>
          <w:szCs w:val="24"/>
        </w:rPr>
        <w:t xml:space="preserve">apabilities </w:t>
      </w:r>
      <w:r>
        <w:rPr>
          <w:rFonts w:ascii="Times New Roman" w:hAnsi="Times New Roman" w:cs="Times New Roman"/>
          <w:sz w:val="24"/>
          <w:szCs w:val="24"/>
        </w:rPr>
        <w:t>captures the</w:t>
      </w:r>
      <w:r w:rsidR="002B6A36" w:rsidRPr="002B6A36">
        <w:rPr>
          <w:rFonts w:ascii="Times New Roman" w:hAnsi="Times New Roman" w:cs="Times New Roman"/>
          <w:sz w:val="24"/>
          <w:szCs w:val="24"/>
        </w:rPr>
        <w:t xml:space="preserve"> ways that an entity can be, the things that it can do, or the powers or extent</w:t>
      </w:r>
      <w:r w:rsidR="00237750">
        <w:rPr>
          <w:rFonts w:ascii="Times New Roman" w:hAnsi="Times New Roman" w:cs="Times New Roman"/>
          <w:sz w:val="24"/>
          <w:szCs w:val="24"/>
        </w:rPr>
        <w:t xml:space="preserve"> of abilities of an entity</w:t>
      </w:r>
      <w:r w:rsidR="002B6A36" w:rsidRPr="002B6A36">
        <w:rPr>
          <w:rFonts w:ascii="Times New Roman" w:hAnsi="Times New Roman" w:cs="Times New Roman"/>
          <w:sz w:val="24"/>
          <w:szCs w:val="24"/>
        </w:rPr>
        <w:t xml:space="preserve">. Talk of a capability typically carries with it positive connotations. Examples of capabilities include the capability to motivate </w:t>
      </w:r>
      <w:r w:rsidR="002B6A36" w:rsidRPr="002B6A36">
        <w:rPr>
          <w:rFonts w:ascii="Times New Roman" w:hAnsi="Times New Roman" w:cs="Times New Roman"/>
          <w:sz w:val="24"/>
          <w:szCs w:val="24"/>
        </w:rPr>
        <w:lastRenderedPageBreak/>
        <w:t xml:space="preserve">employees, the capability to become </w:t>
      </w:r>
      <w:r w:rsidR="00237750">
        <w:rPr>
          <w:rFonts w:ascii="Times New Roman" w:hAnsi="Times New Roman" w:cs="Times New Roman"/>
          <w:sz w:val="24"/>
          <w:szCs w:val="24"/>
        </w:rPr>
        <w:t>healthy</w:t>
      </w:r>
      <w:r w:rsidR="002B6A36" w:rsidRPr="002B6A36">
        <w:rPr>
          <w:rFonts w:ascii="Times New Roman" w:hAnsi="Times New Roman" w:cs="Times New Roman"/>
          <w:sz w:val="24"/>
          <w:szCs w:val="24"/>
        </w:rPr>
        <w:t>, the capability to communicate with others, or the capability to reproduce. An individual can have a capability even if the capability is never exercised. A tree may have the capability to bear blossoms, for example, even if it is cut down before it can do so.</w:t>
      </w:r>
    </w:p>
    <w:p w14:paraId="53104657" w14:textId="77777777" w:rsidR="0025755F" w:rsidRDefault="00975FF5"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Yet, c</w:t>
      </w:r>
      <w:r w:rsidR="002B6A36" w:rsidRPr="002B6A36">
        <w:rPr>
          <w:rFonts w:ascii="Times New Roman" w:hAnsi="Times New Roman" w:cs="Times New Roman"/>
          <w:sz w:val="24"/>
          <w:szCs w:val="24"/>
        </w:rPr>
        <w:t xml:space="preserve">apabilities are not simply </w:t>
      </w:r>
      <w:r w:rsidR="002B6A36" w:rsidRPr="002B6A36">
        <w:rPr>
          <w:rFonts w:ascii="Times New Roman" w:hAnsi="Times New Roman" w:cs="Times New Roman"/>
          <w:i/>
          <w:sz w:val="24"/>
          <w:szCs w:val="24"/>
        </w:rPr>
        <w:t xml:space="preserve">anything </w:t>
      </w:r>
      <w:r w:rsidR="002B6A36" w:rsidRPr="002B6A36">
        <w:rPr>
          <w:rFonts w:ascii="Times New Roman" w:hAnsi="Times New Roman" w:cs="Times New Roman"/>
          <w:sz w:val="24"/>
          <w:szCs w:val="24"/>
        </w:rPr>
        <w:t xml:space="preserve">an individual can do. </w:t>
      </w:r>
      <w:r w:rsidR="00575FCF">
        <w:rPr>
          <w:rFonts w:ascii="Times New Roman" w:hAnsi="Times New Roman" w:cs="Times New Roman"/>
          <w:sz w:val="24"/>
          <w:szCs w:val="24"/>
        </w:rPr>
        <w:t xml:space="preserve">Capabilities are </w:t>
      </w:r>
      <w:r w:rsidR="00D329F7">
        <w:rPr>
          <w:rFonts w:ascii="Times New Roman" w:hAnsi="Times New Roman" w:cs="Times New Roman"/>
          <w:sz w:val="24"/>
          <w:szCs w:val="24"/>
        </w:rPr>
        <w:t>dispositions</w:t>
      </w:r>
      <w:r>
        <w:rPr>
          <w:rFonts w:ascii="Times New Roman" w:hAnsi="Times New Roman" w:cs="Times New Roman"/>
          <w:sz w:val="24"/>
          <w:szCs w:val="24"/>
        </w:rPr>
        <w:t xml:space="preserve"> which are typical to your kind and</w:t>
      </w:r>
      <w:r w:rsidR="00D329F7">
        <w:rPr>
          <w:rFonts w:ascii="Times New Roman" w:hAnsi="Times New Roman" w:cs="Times New Roman"/>
          <w:sz w:val="24"/>
          <w:szCs w:val="24"/>
        </w:rPr>
        <w:t xml:space="preserve"> which</w:t>
      </w:r>
      <w:r w:rsidR="00575FCF">
        <w:rPr>
          <w:rFonts w:ascii="Times New Roman" w:hAnsi="Times New Roman" w:cs="Times New Roman"/>
          <w:sz w:val="24"/>
          <w:szCs w:val="24"/>
        </w:rPr>
        <w:t xml:space="preserve"> </w:t>
      </w:r>
      <w:r w:rsidR="00D329F7">
        <w:rPr>
          <w:rFonts w:ascii="Times New Roman" w:hAnsi="Times New Roman" w:cs="Times New Roman"/>
          <w:sz w:val="24"/>
          <w:szCs w:val="24"/>
        </w:rPr>
        <w:t>are good for you</w:t>
      </w:r>
      <w:r w:rsidR="00847C60">
        <w:rPr>
          <w:rFonts w:ascii="Times New Roman" w:hAnsi="Times New Roman" w:cs="Times New Roman"/>
          <w:sz w:val="24"/>
          <w:szCs w:val="24"/>
        </w:rPr>
        <w:t xml:space="preserve"> or for your community</w:t>
      </w:r>
      <w:r w:rsidR="00D329F7">
        <w:rPr>
          <w:rFonts w:ascii="Times New Roman" w:hAnsi="Times New Roman" w:cs="Times New Roman"/>
          <w:sz w:val="24"/>
          <w:szCs w:val="24"/>
        </w:rPr>
        <w:t xml:space="preserve"> when realized</w:t>
      </w:r>
      <w:r w:rsidR="00575FCF">
        <w:rPr>
          <w:rFonts w:ascii="Times New Roman" w:hAnsi="Times New Roman" w:cs="Times New Roman"/>
          <w:sz w:val="24"/>
          <w:szCs w:val="24"/>
        </w:rPr>
        <w:t xml:space="preserve">. </w:t>
      </w:r>
      <w:r w:rsidR="002B6A36" w:rsidRPr="002B6A36">
        <w:rPr>
          <w:rFonts w:ascii="Times New Roman" w:hAnsi="Times New Roman" w:cs="Times New Roman"/>
          <w:sz w:val="24"/>
          <w:szCs w:val="24"/>
        </w:rPr>
        <w:t xml:space="preserve">Being able to </w:t>
      </w:r>
      <w:r>
        <w:rPr>
          <w:rFonts w:ascii="Times New Roman" w:hAnsi="Times New Roman" w:cs="Times New Roman"/>
          <w:sz w:val="24"/>
          <w:szCs w:val="24"/>
        </w:rPr>
        <w:t>swallow food</w:t>
      </w:r>
      <w:r w:rsidR="002B6A36" w:rsidRPr="002B6A36">
        <w:rPr>
          <w:rFonts w:ascii="Times New Roman" w:hAnsi="Times New Roman" w:cs="Times New Roman"/>
          <w:sz w:val="24"/>
          <w:szCs w:val="24"/>
        </w:rPr>
        <w:t xml:space="preserve">, for example, </w:t>
      </w:r>
      <w:r w:rsidR="00575FCF">
        <w:rPr>
          <w:rFonts w:ascii="Times New Roman" w:hAnsi="Times New Roman" w:cs="Times New Roman"/>
          <w:sz w:val="24"/>
          <w:szCs w:val="24"/>
        </w:rPr>
        <w:t xml:space="preserve">is a capability for an adult person, because typical persons should be able to </w:t>
      </w:r>
      <w:r>
        <w:rPr>
          <w:rFonts w:ascii="Times New Roman" w:hAnsi="Times New Roman" w:cs="Times New Roman"/>
          <w:sz w:val="24"/>
          <w:szCs w:val="24"/>
        </w:rPr>
        <w:t>swallow food, and swallowing food is good for persons</w:t>
      </w:r>
      <w:r w:rsidR="00D329F7">
        <w:rPr>
          <w:rFonts w:ascii="Times New Roman" w:hAnsi="Times New Roman" w:cs="Times New Roman"/>
          <w:sz w:val="24"/>
          <w:szCs w:val="24"/>
        </w:rPr>
        <w:t xml:space="preserve">. Being able to </w:t>
      </w:r>
      <w:r>
        <w:rPr>
          <w:rFonts w:ascii="Times New Roman" w:hAnsi="Times New Roman" w:cs="Times New Roman"/>
          <w:sz w:val="24"/>
          <w:szCs w:val="24"/>
        </w:rPr>
        <w:t>swallow a sword</w:t>
      </w:r>
      <w:r w:rsidR="00D329F7">
        <w:rPr>
          <w:rFonts w:ascii="Times New Roman" w:hAnsi="Times New Roman" w:cs="Times New Roman"/>
          <w:sz w:val="24"/>
          <w:szCs w:val="24"/>
        </w:rPr>
        <w:t xml:space="preserve">, on the other hand, may be a trick, but it is not a capability in the sense here. </w:t>
      </w:r>
    </w:p>
    <w:p w14:paraId="3267593D" w14:textId="77777777" w:rsidR="002B6A36" w:rsidRPr="002B6A36" w:rsidRDefault="002B6A36" w:rsidP="00C07454">
      <w:pPr>
        <w:spacing w:after="0" w:line="480" w:lineRule="auto"/>
        <w:jc w:val="both"/>
        <w:rPr>
          <w:rFonts w:ascii="Times New Roman" w:hAnsi="Times New Roman" w:cs="Times New Roman"/>
          <w:sz w:val="24"/>
          <w:szCs w:val="24"/>
        </w:rPr>
      </w:pPr>
    </w:p>
    <w:p w14:paraId="41D746A3"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Capabilities as Realizable Entities</w:t>
      </w:r>
    </w:p>
    <w:p w14:paraId="7ABDAE02" w14:textId="77777777" w:rsidR="002B6A36" w:rsidRPr="002B6A36" w:rsidRDefault="002B6A36" w:rsidP="00C07454">
      <w:pPr>
        <w:spacing w:after="0" w:line="480" w:lineRule="auto"/>
        <w:jc w:val="both"/>
        <w:rPr>
          <w:rFonts w:ascii="Times New Roman" w:hAnsi="Times New Roman" w:cs="Times New Roman"/>
          <w:i/>
          <w:sz w:val="24"/>
          <w:szCs w:val="24"/>
        </w:rPr>
      </w:pPr>
    </w:p>
    <w:p w14:paraId="59C977EA" w14:textId="77777777" w:rsidR="000758D9"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Capabilities are </w:t>
      </w:r>
      <w:r w:rsidR="000758D9">
        <w:rPr>
          <w:rFonts w:ascii="Times New Roman" w:hAnsi="Times New Roman" w:cs="Times New Roman"/>
          <w:sz w:val="24"/>
          <w:szCs w:val="24"/>
        </w:rPr>
        <w:t>properties</w:t>
      </w:r>
      <w:r w:rsidRPr="002B6A36">
        <w:rPr>
          <w:rFonts w:ascii="Times New Roman" w:hAnsi="Times New Roman" w:cs="Times New Roman"/>
          <w:sz w:val="24"/>
          <w:szCs w:val="24"/>
        </w:rPr>
        <w:t xml:space="preserve"> which exist in an individual or group, and which exist even when </w:t>
      </w:r>
      <w:r w:rsidR="000758D9">
        <w:rPr>
          <w:rFonts w:ascii="Times New Roman" w:hAnsi="Times New Roman" w:cs="Times New Roman"/>
          <w:sz w:val="24"/>
          <w:szCs w:val="24"/>
        </w:rPr>
        <w:t xml:space="preserve">the corresponding state (the realization) is </w:t>
      </w:r>
      <w:r w:rsidRPr="002B6A36">
        <w:rPr>
          <w:rFonts w:ascii="Times New Roman" w:hAnsi="Times New Roman" w:cs="Times New Roman"/>
          <w:sz w:val="24"/>
          <w:szCs w:val="24"/>
        </w:rPr>
        <w:t xml:space="preserve">dormant or latent. </w:t>
      </w:r>
      <w:r w:rsidR="000758D9">
        <w:rPr>
          <w:rFonts w:ascii="Times New Roman" w:hAnsi="Times New Roman" w:cs="Times New Roman"/>
          <w:sz w:val="24"/>
          <w:szCs w:val="24"/>
        </w:rPr>
        <w:t xml:space="preserve">A person can have the capability to </w:t>
      </w:r>
      <w:r w:rsidR="00847C60">
        <w:rPr>
          <w:rFonts w:ascii="Times New Roman" w:hAnsi="Times New Roman" w:cs="Times New Roman"/>
          <w:sz w:val="24"/>
          <w:szCs w:val="24"/>
        </w:rPr>
        <w:t>defend her</w:t>
      </w:r>
      <w:r w:rsidR="000758D9">
        <w:rPr>
          <w:rFonts w:ascii="Times New Roman" w:hAnsi="Times New Roman" w:cs="Times New Roman"/>
          <w:sz w:val="24"/>
          <w:szCs w:val="24"/>
        </w:rPr>
        <w:t xml:space="preserve">self even when not realizing this capability. </w:t>
      </w:r>
      <w:r w:rsidRPr="002B6A36">
        <w:rPr>
          <w:rFonts w:ascii="Times New Roman" w:hAnsi="Times New Roman" w:cs="Times New Roman"/>
          <w:sz w:val="24"/>
          <w:szCs w:val="24"/>
        </w:rPr>
        <w:t xml:space="preserve">From this basic understanding of capabilities we can see that a capability is a realizable entity; that is, a capability is a “specifically dependent continuant that has at least one independent continuant as its bearer, and whose instances can be realized in associated processes of specific correlated types in which the bearer participates” (ibid, p 98). </w:t>
      </w:r>
    </w:p>
    <w:p w14:paraId="210A2925" w14:textId="77777777" w:rsidR="002B6A36" w:rsidRPr="002B6A36" w:rsidRDefault="002B6A36" w:rsidP="000758D9">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Other features of capabilities confirm its categorization as a realizable entity.</w:t>
      </w:r>
      <w:r w:rsidR="000758D9">
        <w:rPr>
          <w:rFonts w:ascii="Times New Roman" w:hAnsi="Times New Roman" w:cs="Times New Roman"/>
          <w:sz w:val="24"/>
          <w:szCs w:val="24"/>
        </w:rPr>
        <w:t xml:space="preserve"> A</w:t>
      </w:r>
      <w:r w:rsidRPr="002B6A36">
        <w:rPr>
          <w:rFonts w:ascii="Times New Roman" w:hAnsi="Times New Roman" w:cs="Times New Roman"/>
          <w:sz w:val="24"/>
          <w:szCs w:val="24"/>
        </w:rPr>
        <w:t xml:space="preserve"> capability always inheres in some subject—there are no capabilities floating freely in the world</w:t>
      </w:r>
      <w:r w:rsidR="000758D9">
        <w:rPr>
          <w:rFonts w:ascii="Times New Roman" w:hAnsi="Times New Roman" w:cs="Times New Roman"/>
          <w:sz w:val="24"/>
          <w:szCs w:val="24"/>
        </w:rPr>
        <w:t>—and so are dependent continuants</w:t>
      </w:r>
      <w:r w:rsidRPr="002B6A36">
        <w:rPr>
          <w:rFonts w:ascii="Times New Roman" w:hAnsi="Times New Roman" w:cs="Times New Roman"/>
          <w:sz w:val="24"/>
          <w:szCs w:val="24"/>
        </w:rPr>
        <w:t>. The capability to gain financial security</w:t>
      </w:r>
      <w:r w:rsidR="000758D9">
        <w:rPr>
          <w:rFonts w:ascii="Times New Roman" w:hAnsi="Times New Roman" w:cs="Times New Roman"/>
          <w:sz w:val="24"/>
          <w:szCs w:val="24"/>
        </w:rPr>
        <w:t>, for example,</w:t>
      </w:r>
      <w:r w:rsidRPr="002B6A36">
        <w:rPr>
          <w:rFonts w:ascii="Times New Roman" w:hAnsi="Times New Roman" w:cs="Times New Roman"/>
          <w:sz w:val="24"/>
          <w:szCs w:val="24"/>
        </w:rPr>
        <w:t xml:space="preserve"> necessarily </w:t>
      </w:r>
      <w:r w:rsidR="000758D9">
        <w:rPr>
          <w:rFonts w:ascii="Times New Roman" w:hAnsi="Times New Roman" w:cs="Times New Roman"/>
          <w:sz w:val="24"/>
          <w:szCs w:val="24"/>
        </w:rPr>
        <w:t>exists</w:t>
      </w:r>
      <w:r w:rsidRPr="002B6A36">
        <w:rPr>
          <w:rFonts w:ascii="Times New Roman" w:hAnsi="Times New Roman" w:cs="Times New Roman"/>
          <w:sz w:val="24"/>
          <w:szCs w:val="24"/>
        </w:rPr>
        <w:t xml:space="preserve"> in somebody or something if it exists at all. And since capabilities cannot transfer from one </w:t>
      </w:r>
      <w:r w:rsidRPr="002B6A36">
        <w:rPr>
          <w:rFonts w:ascii="Times New Roman" w:hAnsi="Times New Roman" w:cs="Times New Roman"/>
          <w:sz w:val="24"/>
          <w:szCs w:val="24"/>
        </w:rPr>
        <w:lastRenderedPageBreak/>
        <w:t xml:space="preserve">entity to another, capabilities are </w:t>
      </w:r>
      <w:r w:rsidRPr="000758D9">
        <w:rPr>
          <w:rFonts w:ascii="Times New Roman" w:hAnsi="Times New Roman" w:cs="Times New Roman"/>
          <w:i/>
          <w:sz w:val="24"/>
          <w:szCs w:val="24"/>
        </w:rPr>
        <w:t>specifically</w:t>
      </w:r>
      <w:r w:rsidRPr="002B6A36">
        <w:rPr>
          <w:rFonts w:ascii="Times New Roman" w:hAnsi="Times New Roman" w:cs="Times New Roman"/>
          <w:sz w:val="24"/>
          <w:szCs w:val="24"/>
        </w:rPr>
        <w:t xml:space="preserve"> dependent continuants. Of course, one individual can assist another in developing capabilities, but, strictly speaking, your capabilities cannot transfer to me.</w:t>
      </w:r>
    </w:p>
    <w:p w14:paraId="1DD941D1"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Capabilities are realizable entities, and realizable entities can be roles or dispositions. Are capabilities best understood as roles, dispositions, or do they constitute a distinct sub-class? Recall that the dispositions of an entity necessarily depend upon the physical makeup of the bearer. A role, on the other hand, is fully grounded in external factors, and the loss or gain of a role does not correspond to a change in the physical makeup of the bearer. If capabilities are necessarily grounded in the physical makeup of the bearer, then we can reject the possibility that capabilities are roles.</w:t>
      </w:r>
    </w:p>
    <w:p w14:paraId="32BEAC71" w14:textId="77777777" w:rsidR="002B6A36" w:rsidRPr="002B6A36" w:rsidRDefault="002B6A36" w:rsidP="00C07454">
      <w:pPr>
        <w:spacing w:after="0" w:line="480" w:lineRule="auto"/>
        <w:jc w:val="both"/>
        <w:rPr>
          <w:rFonts w:ascii="Times New Roman" w:hAnsi="Times New Roman" w:cs="Times New Roman"/>
          <w:sz w:val="24"/>
          <w:szCs w:val="24"/>
        </w:rPr>
      </w:pPr>
    </w:p>
    <w:p w14:paraId="57EA49C2"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Capabilities as Dispositions</w:t>
      </w:r>
    </w:p>
    <w:p w14:paraId="521C8818" w14:textId="77777777" w:rsidR="002B6A36" w:rsidRPr="002B6A36" w:rsidRDefault="002B6A36" w:rsidP="00C07454">
      <w:pPr>
        <w:spacing w:after="0" w:line="480" w:lineRule="auto"/>
        <w:jc w:val="both"/>
        <w:rPr>
          <w:rFonts w:ascii="Times New Roman" w:hAnsi="Times New Roman" w:cs="Times New Roman"/>
          <w:i/>
          <w:sz w:val="24"/>
          <w:szCs w:val="24"/>
        </w:rPr>
      </w:pPr>
    </w:p>
    <w:p w14:paraId="2B9DDAC9" w14:textId="77777777" w:rsidR="006E5E28"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I</w:t>
      </w:r>
      <w:r w:rsidR="006E5E28">
        <w:rPr>
          <w:rFonts w:ascii="Times New Roman" w:hAnsi="Times New Roman" w:cs="Times New Roman"/>
          <w:sz w:val="24"/>
          <w:szCs w:val="24"/>
        </w:rPr>
        <w:t>n the literature surrounding capabilities, it is often clear that capabilities are realizable entities in that they represent what could be, or what an entity could do. However, it is often unclear what grounds a capability. We saw from Sen</w:t>
      </w:r>
      <w:r w:rsidR="0037459D">
        <w:rPr>
          <w:rFonts w:ascii="Times New Roman" w:hAnsi="Times New Roman" w:cs="Times New Roman"/>
          <w:sz w:val="24"/>
          <w:szCs w:val="24"/>
        </w:rPr>
        <w:t>’s</w:t>
      </w:r>
      <w:r w:rsidR="006E5E28">
        <w:rPr>
          <w:rFonts w:ascii="Times New Roman" w:hAnsi="Times New Roman" w:cs="Times New Roman"/>
          <w:sz w:val="24"/>
          <w:szCs w:val="24"/>
        </w:rPr>
        <w:t xml:space="preserve"> and Nussbaum</w:t>
      </w:r>
      <w:r w:rsidR="0037459D">
        <w:rPr>
          <w:rFonts w:ascii="Times New Roman" w:hAnsi="Times New Roman" w:cs="Times New Roman"/>
          <w:sz w:val="24"/>
          <w:szCs w:val="24"/>
        </w:rPr>
        <w:t>’s descriptions of capabilities that capabilities are often described in terms of the</w:t>
      </w:r>
      <w:r w:rsidR="006E5E28">
        <w:rPr>
          <w:rFonts w:ascii="Times New Roman" w:hAnsi="Times New Roman" w:cs="Times New Roman"/>
          <w:sz w:val="24"/>
          <w:szCs w:val="24"/>
        </w:rPr>
        <w:t xml:space="preserve"> individual and the environment in which the individual exists.</w:t>
      </w:r>
      <w:r w:rsidR="0037459D">
        <w:rPr>
          <w:rFonts w:ascii="Times New Roman" w:hAnsi="Times New Roman" w:cs="Times New Roman"/>
          <w:sz w:val="24"/>
          <w:szCs w:val="24"/>
        </w:rPr>
        <w:t xml:space="preserve"> Thus, we can ask:</w:t>
      </w:r>
      <w:r w:rsidR="006E5E28">
        <w:rPr>
          <w:rFonts w:ascii="Times New Roman" w:hAnsi="Times New Roman" w:cs="Times New Roman"/>
          <w:sz w:val="24"/>
          <w:szCs w:val="24"/>
        </w:rPr>
        <w:t xml:space="preserve"> Is a capability a feature of the individual alone, or a feature of</w:t>
      </w:r>
      <w:r w:rsidR="002715E9">
        <w:rPr>
          <w:rFonts w:ascii="Times New Roman" w:hAnsi="Times New Roman" w:cs="Times New Roman"/>
          <w:sz w:val="24"/>
          <w:szCs w:val="24"/>
        </w:rPr>
        <w:t xml:space="preserve"> the</w:t>
      </w:r>
      <w:r w:rsidR="006E5E28">
        <w:rPr>
          <w:rFonts w:ascii="Times New Roman" w:hAnsi="Times New Roman" w:cs="Times New Roman"/>
          <w:sz w:val="24"/>
          <w:szCs w:val="24"/>
        </w:rPr>
        <w:t xml:space="preserve"> individual only in a certain environment, or just a feature of a certain environment? Put another way: do you have capabilities on account of your physical makeup, or on account of your physical makeup in a certain context, or just on account of a certain context? </w:t>
      </w:r>
    </w:p>
    <w:p w14:paraId="61DF113B" w14:textId="77777777" w:rsidR="00847C60" w:rsidRDefault="006E5E28" w:rsidP="006E5E28">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It seems that </w:t>
      </w:r>
      <w:r w:rsidR="0037459D">
        <w:rPr>
          <w:rFonts w:ascii="Times New Roman" w:hAnsi="Times New Roman" w:cs="Times New Roman"/>
          <w:sz w:val="24"/>
          <w:szCs w:val="24"/>
        </w:rPr>
        <w:t xml:space="preserve">we can reject the notion that capabilities exist </w:t>
      </w:r>
      <w:r w:rsidR="0037459D" w:rsidRPr="00847C60">
        <w:rPr>
          <w:rFonts w:ascii="Times New Roman" w:hAnsi="Times New Roman" w:cs="Times New Roman"/>
          <w:i/>
          <w:sz w:val="24"/>
          <w:szCs w:val="24"/>
        </w:rPr>
        <w:t>only</w:t>
      </w:r>
      <w:r w:rsidR="0037459D">
        <w:rPr>
          <w:rFonts w:ascii="Times New Roman" w:hAnsi="Times New Roman" w:cs="Times New Roman"/>
          <w:sz w:val="24"/>
          <w:szCs w:val="24"/>
        </w:rPr>
        <w:t xml:space="preserve"> on account of a certain context. You can place a rock in any context and it will never gain the capability to play tennis.</w:t>
      </w:r>
      <w:r w:rsidR="00847C60">
        <w:rPr>
          <w:rFonts w:ascii="Times New Roman" w:hAnsi="Times New Roman" w:cs="Times New Roman"/>
          <w:sz w:val="24"/>
          <w:szCs w:val="24"/>
        </w:rPr>
        <w:t xml:space="preserve"> </w:t>
      </w:r>
      <w:r w:rsidR="00847C60">
        <w:rPr>
          <w:rFonts w:ascii="Times New Roman" w:hAnsi="Times New Roman" w:cs="Times New Roman"/>
          <w:sz w:val="24"/>
          <w:szCs w:val="24"/>
        </w:rPr>
        <w:lastRenderedPageBreak/>
        <w:t xml:space="preserve">Further, rapidly switching contexts will not destroy or create capabilities in a bearer. For example, if you already have the capability to play tennis, you do not lose it when you leave the courts. It stays with you. </w:t>
      </w:r>
    </w:p>
    <w:p w14:paraId="45A4F7D3" w14:textId="77777777" w:rsidR="00856ECC" w:rsidRDefault="00847C60" w:rsidP="006E5E28">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Yet, context plays some role.</w:t>
      </w:r>
      <w:r w:rsidR="0037459D">
        <w:rPr>
          <w:rFonts w:ascii="Times New Roman" w:hAnsi="Times New Roman" w:cs="Times New Roman"/>
          <w:sz w:val="24"/>
          <w:szCs w:val="24"/>
        </w:rPr>
        <w:t xml:space="preserve"> A good account of capabilities will make some mention of both the environment and the individual, though </w:t>
      </w:r>
      <w:r w:rsidR="006E5E28">
        <w:rPr>
          <w:rFonts w:ascii="Times New Roman" w:hAnsi="Times New Roman" w:cs="Times New Roman"/>
          <w:sz w:val="24"/>
          <w:szCs w:val="24"/>
        </w:rPr>
        <w:t xml:space="preserve">I propose that </w:t>
      </w:r>
      <w:r w:rsidR="00C672AD">
        <w:rPr>
          <w:rFonts w:ascii="Times New Roman" w:hAnsi="Times New Roman" w:cs="Times New Roman"/>
          <w:sz w:val="24"/>
          <w:szCs w:val="24"/>
        </w:rPr>
        <w:t xml:space="preserve">the best way of understanding this is to say that </w:t>
      </w:r>
      <w:r w:rsidR="006E5E28">
        <w:rPr>
          <w:rFonts w:ascii="Times New Roman" w:hAnsi="Times New Roman" w:cs="Times New Roman"/>
          <w:sz w:val="24"/>
          <w:szCs w:val="24"/>
        </w:rPr>
        <w:t xml:space="preserve">capabilities </w:t>
      </w:r>
      <w:r w:rsidR="00C672AD" w:rsidRPr="00C672AD">
        <w:rPr>
          <w:rFonts w:ascii="Times New Roman" w:hAnsi="Times New Roman" w:cs="Times New Roman"/>
          <w:i/>
          <w:sz w:val="24"/>
          <w:szCs w:val="24"/>
        </w:rPr>
        <w:t>exist</w:t>
      </w:r>
      <w:r w:rsidR="00C672AD">
        <w:rPr>
          <w:rFonts w:ascii="Times New Roman" w:hAnsi="Times New Roman" w:cs="Times New Roman"/>
          <w:sz w:val="24"/>
          <w:szCs w:val="24"/>
        </w:rPr>
        <w:t xml:space="preserve"> in virtue of </w:t>
      </w:r>
      <w:r w:rsidR="002B6A36" w:rsidRPr="002B6A36">
        <w:rPr>
          <w:rFonts w:ascii="Times New Roman" w:hAnsi="Times New Roman" w:cs="Times New Roman"/>
          <w:sz w:val="24"/>
          <w:szCs w:val="24"/>
        </w:rPr>
        <w:t xml:space="preserve">the physical makeup of the bearer, </w:t>
      </w:r>
      <w:r w:rsidR="00C672AD">
        <w:rPr>
          <w:rFonts w:ascii="Times New Roman" w:hAnsi="Times New Roman" w:cs="Times New Roman"/>
          <w:sz w:val="24"/>
          <w:szCs w:val="24"/>
        </w:rPr>
        <w:t xml:space="preserve">and capabilities </w:t>
      </w:r>
      <w:r>
        <w:rPr>
          <w:rFonts w:ascii="Times New Roman" w:hAnsi="Times New Roman" w:cs="Times New Roman"/>
          <w:sz w:val="24"/>
          <w:szCs w:val="24"/>
        </w:rPr>
        <w:t xml:space="preserve">often </w:t>
      </w:r>
      <w:r w:rsidR="00C672AD" w:rsidRPr="00C672AD">
        <w:rPr>
          <w:rFonts w:ascii="Times New Roman" w:hAnsi="Times New Roman" w:cs="Times New Roman"/>
          <w:i/>
          <w:sz w:val="24"/>
          <w:szCs w:val="24"/>
        </w:rPr>
        <w:t>develop</w:t>
      </w:r>
      <w:r w:rsidR="00C672AD">
        <w:rPr>
          <w:rFonts w:ascii="Times New Roman" w:hAnsi="Times New Roman" w:cs="Times New Roman"/>
          <w:sz w:val="24"/>
          <w:szCs w:val="24"/>
        </w:rPr>
        <w:t xml:space="preserve"> </w:t>
      </w:r>
      <w:r w:rsidR="0037459D">
        <w:rPr>
          <w:rFonts w:ascii="Times New Roman" w:hAnsi="Times New Roman" w:cs="Times New Roman"/>
          <w:sz w:val="24"/>
          <w:szCs w:val="24"/>
        </w:rPr>
        <w:t>in virtue</w:t>
      </w:r>
      <w:r w:rsidR="00C672AD">
        <w:rPr>
          <w:rFonts w:ascii="Times New Roman" w:hAnsi="Times New Roman" w:cs="Times New Roman"/>
          <w:sz w:val="24"/>
          <w:szCs w:val="24"/>
        </w:rPr>
        <w:t xml:space="preserve"> of </w:t>
      </w:r>
      <w:r w:rsidR="00DD56C2">
        <w:rPr>
          <w:rFonts w:ascii="Times New Roman" w:hAnsi="Times New Roman" w:cs="Times New Roman"/>
          <w:sz w:val="24"/>
          <w:szCs w:val="24"/>
        </w:rPr>
        <w:t>the bearer’s environment. T</w:t>
      </w:r>
      <w:r w:rsidR="002B6A36" w:rsidRPr="002B6A36">
        <w:rPr>
          <w:rFonts w:ascii="Times New Roman" w:hAnsi="Times New Roman" w:cs="Times New Roman"/>
          <w:sz w:val="24"/>
          <w:szCs w:val="24"/>
        </w:rPr>
        <w:t>hus</w:t>
      </w:r>
      <w:r w:rsidR="00DD56C2">
        <w:rPr>
          <w:rFonts w:ascii="Times New Roman" w:hAnsi="Times New Roman" w:cs="Times New Roman"/>
          <w:sz w:val="24"/>
          <w:szCs w:val="24"/>
        </w:rPr>
        <w:t>, the</w:t>
      </w:r>
      <w:r>
        <w:rPr>
          <w:rFonts w:ascii="Times New Roman" w:hAnsi="Times New Roman" w:cs="Times New Roman"/>
          <w:sz w:val="24"/>
          <w:szCs w:val="24"/>
        </w:rPr>
        <w:t xml:space="preserve"> </w:t>
      </w:r>
      <w:r w:rsidR="002B6A36" w:rsidRPr="00847C60">
        <w:rPr>
          <w:rFonts w:ascii="Times New Roman" w:hAnsi="Times New Roman" w:cs="Times New Roman"/>
          <w:sz w:val="24"/>
          <w:szCs w:val="24"/>
        </w:rPr>
        <w:t>gain or loss of a</w:t>
      </w:r>
      <w:r w:rsidR="002B6A36" w:rsidRPr="002B6A36">
        <w:rPr>
          <w:rFonts w:ascii="Times New Roman" w:hAnsi="Times New Roman" w:cs="Times New Roman"/>
          <w:sz w:val="24"/>
          <w:szCs w:val="24"/>
        </w:rPr>
        <w:t xml:space="preserve"> capability corresponds to a change in the physical makeup of the bearer</w:t>
      </w:r>
      <w:r>
        <w:rPr>
          <w:rFonts w:ascii="Times New Roman" w:hAnsi="Times New Roman" w:cs="Times New Roman"/>
          <w:sz w:val="24"/>
          <w:szCs w:val="24"/>
        </w:rPr>
        <w:t xml:space="preserve">; however, we should understand the bearer’s physical makeup in terms of that bearer’s development in certain contexts. Human beings have developed in certain contexts that promoted the growth and use of hands. Thus, our hands (a physical feature) became the grounding of the capabilities which correspond to hands, namely grasping. </w:t>
      </w:r>
    </w:p>
    <w:p w14:paraId="64C42900" w14:textId="77777777" w:rsidR="00BA1A80" w:rsidRDefault="00856ECC" w:rsidP="006E5E28">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The idea that the historical context in which an entity developed (or was designed) </w:t>
      </w:r>
      <w:r w:rsidR="00847C60">
        <w:rPr>
          <w:rFonts w:ascii="Times New Roman" w:hAnsi="Times New Roman" w:cs="Times New Roman"/>
          <w:sz w:val="24"/>
          <w:szCs w:val="24"/>
        </w:rPr>
        <w:t xml:space="preserve">mirrors the account of </w:t>
      </w:r>
      <w:r>
        <w:rPr>
          <w:rFonts w:ascii="Times New Roman" w:hAnsi="Times New Roman" w:cs="Times New Roman"/>
          <w:sz w:val="24"/>
          <w:szCs w:val="24"/>
        </w:rPr>
        <w:t>functions</w:t>
      </w:r>
      <w:r w:rsidR="00741D68">
        <w:rPr>
          <w:rFonts w:ascii="Times New Roman" w:hAnsi="Times New Roman" w:cs="Times New Roman"/>
          <w:sz w:val="24"/>
          <w:szCs w:val="24"/>
        </w:rPr>
        <w:t>, and specifically the earlier example of the chopsticks. Recall that sticks in the forest and chopsticks can bear all the same physical features, yet chopsticks have a function which ordinary sticks lack. Capabilities</w:t>
      </w:r>
      <w:r>
        <w:rPr>
          <w:rFonts w:ascii="Times New Roman" w:hAnsi="Times New Roman" w:cs="Times New Roman"/>
          <w:sz w:val="24"/>
          <w:szCs w:val="24"/>
        </w:rPr>
        <w:t>, too, are understood in terms of the bearer’s history or design</w:t>
      </w:r>
      <w:r w:rsidR="00BA1A80">
        <w:rPr>
          <w:rFonts w:ascii="Times New Roman" w:hAnsi="Times New Roman" w:cs="Times New Roman"/>
          <w:sz w:val="24"/>
          <w:szCs w:val="24"/>
        </w:rPr>
        <w:t xml:space="preserve">. You and a parrot might both have the disposition to speak English words. The parrot’s disposition is a mere disposition because speaking does not typically contribute to its good. For you, speaking </w:t>
      </w:r>
      <w:r w:rsidR="006879E1">
        <w:rPr>
          <w:rFonts w:ascii="Times New Roman" w:hAnsi="Times New Roman" w:cs="Times New Roman"/>
          <w:sz w:val="24"/>
          <w:szCs w:val="24"/>
        </w:rPr>
        <w:t>a language</w:t>
      </w:r>
      <w:r w:rsidR="00BA1A80">
        <w:rPr>
          <w:rFonts w:ascii="Times New Roman" w:hAnsi="Times New Roman" w:cs="Times New Roman"/>
          <w:sz w:val="24"/>
          <w:szCs w:val="24"/>
        </w:rPr>
        <w:t xml:space="preserve"> is </w:t>
      </w:r>
      <w:r w:rsidR="006879E1">
        <w:rPr>
          <w:rFonts w:ascii="Times New Roman" w:hAnsi="Times New Roman" w:cs="Times New Roman"/>
          <w:sz w:val="24"/>
          <w:szCs w:val="24"/>
        </w:rPr>
        <w:t xml:space="preserve">a capability. This is because the capability to speak </w:t>
      </w:r>
      <w:r w:rsidR="00BA1A80">
        <w:rPr>
          <w:rFonts w:ascii="Times New Roman" w:hAnsi="Times New Roman" w:cs="Times New Roman"/>
          <w:sz w:val="24"/>
          <w:szCs w:val="24"/>
        </w:rPr>
        <w:t xml:space="preserve">is </w:t>
      </w:r>
      <w:r w:rsidR="006879E1">
        <w:rPr>
          <w:rFonts w:ascii="Times New Roman" w:hAnsi="Times New Roman" w:cs="Times New Roman"/>
          <w:sz w:val="24"/>
          <w:szCs w:val="24"/>
        </w:rPr>
        <w:t>good for you when</w:t>
      </w:r>
      <w:r w:rsidR="00BA1A80">
        <w:rPr>
          <w:rFonts w:ascii="Times New Roman" w:hAnsi="Times New Roman" w:cs="Times New Roman"/>
          <w:sz w:val="24"/>
          <w:szCs w:val="24"/>
        </w:rPr>
        <w:t xml:space="preserve"> realized. </w:t>
      </w:r>
    </w:p>
    <w:p w14:paraId="5465CC8D" w14:textId="77777777" w:rsidR="00DD56C2" w:rsidRDefault="00BA1A80" w:rsidP="006E5E28">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Context understood in the more superficial sense—namely, your current context—is important to capabilities in a different way. Your current context will determine to a high degree the</w:t>
      </w:r>
      <w:r w:rsidR="00DD56C2" w:rsidRPr="00847C60">
        <w:rPr>
          <w:rFonts w:ascii="Times New Roman" w:hAnsi="Times New Roman" w:cs="Times New Roman"/>
          <w:sz w:val="24"/>
          <w:szCs w:val="24"/>
        </w:rPr>
        <w:t xml:space="preserve"> possibility of the realization</w:t>
      </w:r>
      <w:r w:rsidR="00CE7A69">
        <w:rPr>
          <w:rFonts w:ascii="Times New Roman" w:hAnsi="Times New Roman" w:cs="Times New Roman"/>
          <w:sz w:val="24"/>
          <w:szCs w:val="24"/>
        </w:rPr>
        <w:t xml:space="preserve"> of capability.</w:t>
      </w:r>
      <w:r w:rsidR="00DD56C2">
        <w:rPr>
          <w:rFonts w:ascii="Times New Roman" w:hAnsi="Times New Roman" w:cs="Times New Roman"/>
          <w:sz w:val="24"/>
          <w:szCs w:val="24"/>
        </w:rPr>
        <w:t xml:space="preserve"> For example, the capability of a rose to deter </w:t>
      </w:r>
      <w:r w:rsidR="006E5E28">
        <w:rPr>
          <w:rFonts w:ascii="Times New Roman" w:hAnsi="Times New Roman" w:cs="Times New Roman"/>
          <w:sz w:val="24"/>
          <w:szCs w:val="24"/>
        </w:rPr>
        <w:lastRenderedPageBreak/>
        <w:t>predators</w:t>
      </w:r>
      <w:r w:rsidR="00C672AD">
        <w:rPr>
          <w:rFonts w:ascii="Times New Roman" w:hAnsi="Times New Roman" w:cs="Times New Roman"/>
          <w:sz w:val="24"/>
          <w:szCs w:val="24"/>
        </w:rPr>
        <w:t xml:space="preserve"> </w:t>
      </w:r>
      <w:r w:rsidR="006E5E28">
        <w:rPr>
          <w:rFonts w:ascii="Times New Roman" w:hAnsi="Times New Roman" w:cs="Times New Roman"/>
          <w:sz w:val="24"/>
          <w:szCs w:val="24"/>
        </w:rPr>
        <w:t>by</w:t>
      </w:r>
      <w:r w:rsidR="00DD56C2">
        <w:rPr>
          <w:rFonts w:ascii="Times New Roman" w:hAnsi="Times New Roman" w:cs="Times New Roman"/>
          <w:sz w:val="24"/>
          <w:szCs w:val="24"/>
        </w:rPr>
        <w:t xml:space="preserve"> </w:t>
      </w:r>
      <w:r w:rsidR="006E5E28">
        <w:rPr>
          <w:rFonts w:ascii="Times New Roman" w:hAnsi="Times New Roman" w:cs="Times New Roman"/>
          <w:sz w:val="24"/>
          <w:szCs w:val="24"/>
        </w:rPr>
        <w:t xml:space="preserve">growing </w:t>
      </w:r>
      <w:r w:rsidR="00C672AD">
        <w:rPr>
          <w:rFonts w:ascii="Times New Roman" w:hAnsi="Times New Roman" w:cs="Times New Roman"/>
          <w:sz w:val="24"/>
          <w:szCs w:val="24"/>
        </w:rPr>
        <w:t xml:space="preserve">thorns </w:t>
      </w:r>
      <w:r w:rsidR="00DD56C2">
        <w:rPr>
          <w:rFonts w:ascii="Times New Roman" w:hAnsi="Times New Roman" w:cs="Times New Roman"/>
          <w:sz w:val="24"/>
          <w:szCs w:val="24"/>
        </w:rPr>
        <w:t>is a property of a rose bush</w:t>
      </w:r>
      <w:r w:rsidR="00CE7A69">
        <w:rPr>
          <w:rFonts w:ascii="Times New Roman" w:hAnsi="Times New Roman" w:cs="Times New Roman"/>
          <w:sz w:val="24"/>
          <w:szCs w:val="24"/>
        </w:rPr>
        <w:t>, and which reflects the history of roses</w:t>
      </w:r>
      <w:r w:rsidR="00DD56C2">
        <w:rPr>
          <w:rFonts w:ascii="Times New Roman" w:hAnsi="Times New Roman" w:cs="Times New Roman"/>
          <w:sz w:val="24"/>
          <w:szCs w:val="24"/>
        </w:rPr>
        <w:t>. Whether or not this capability is realized and so actually deters some rose-eater depends upon the environme</w:t>
      </w:r>
      <w:r w:rsidR="00975FF5">
        <w:rPr>
          <w:rFonts w:ascii="Times New Roman" w:hAnsi="Times New Roman" w:cs="Times New Roman"/>
          <w:sz w:val="24"/>
          <w:szCs w:val="24"/>
        </w:rPr>
        <w:t>nt of the rose. If there are no</w:t>
      </w:r>
      <w:r w:rsidR="00DD56C2">
        <w:rPr>
          <w:rFonts w:ascii="Times New Roman" w:hAnsi="Times New Roman" w:cs="Times New Roman"/>
          <w:sz w:val="24"/>
          <w:szCs w:val="24"/>
        </w:rPr>
        <w:t xml:space="preserve"> </w:t>
      </w:r>
      <w:r w:rsidR="00975FF5">
        <w:rPr>
          <w:rFonts w:ascii="Times New Roman" w:hAnsi="Times New Roman" w:cs="Times New Roman"/>
          <w:sz w:val="24"/>
          <w:szCs w:val="24"/>
        </w:rPr>
        <w:t>sh</w:t>
      </w:r>
      <w:r w:rsidR="006E5E28">
        <w:rPr>
          <w:rFonts w:ascii="Times New Roman" w:hAnsi="Times New Roman" w:cs="Times New Roman"/>
          <w:sz w:val="24"/>
          <w:szCs w:val="24"/>
        </w:rPr>
        <w:t>eep threatening to eat the rose</w:t>
      </w:r>
      <w:r w:rsidR="00DD56C2">
        <w:rPr>
          <w:rFonts w:ascii="Times New Roman" w:hAnsi="Times New Roman" w:cs="Times New Roman"/>
          <w:sz w:val="24"/>
          <w:szCs w:val="24"/>
        </w:rPr>
        <w:t xml:space="preserve">, then this capability will not be realized. </w:t>
      </w:r>
      <w:r w:rsidR="00C672AD">
        <w:rPr>
          <w:rFonts w:ascii="Times New Roman" w:hAnsi="Times New Roman" w:cs="Times New Roman"/>
          <w:sz w:val="24"/>
          <w:szCs w:val="24"/>
        </w:rPr>
        <w:t>Yet the capability will still exist.</w:t>
      </w:r>
    </w:p>
    <w:p w14:paraId="6065181C" w14:textId="77777777" w:rsidR="00A8566D" w:rsidRDefault="00DD56C2" w:rsidP="00DD56C2">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Likewise, i</w:t>
      </w:r>
      <w:r w:rsidR="002B6A36" w:rsidRPr="002B6A36">
        <w:rPr>
          <w:rFonts w:ascii="Times New Roman" w:hAnsi="Times New Roman" w:cs="Times New Roman"/>
          <w:sz w:val="24"/>
          <w:szCs w:val="24"/>
        </w:rPr>
        <w:t>f you bear t</w:t>
      </w:r>
      <w:r w:rsidR="00F3108F">
        <w:rPr>
          <w:rFonts w:ascii="Times New Roman" w:hAnsi="Times New Roman" w:cs="Times New Roman"/>
          <w:sz w:val="24"/>
          <w:szCs w:val="24"/>
        </w:rPr>
        <w:t>he capability to play</w:t>
      </w:r>
      <w:r w:rsidR="002B6A36" w:rsidRPr="002B6A36">
        <w:rPr>
          <w:rFonts w:ascii="Times New Roman" w:hAnsi="Times New Roman" w:cs="Times New Roman"/>
          <w:sz w:val="24"/>
          <w:szCs w:val="24"/>
        </w:rPr>
        <w:t xml:space="preserve"> tennis, then this feature </w:t>
      </w:r>
      <w:r w:rsidR="006E5E28">
        <w:rPr>
          <w:rFonts w:ascii="Times New Roman" w:hAnsi="Times New Roman" w:cs="Times New Roman"/>
          <w:sz w:val="24"/>
          <w:szCs w:val="24"/>
        </w:rPr>
        <w:t>is grounded in</w:t>
      </w:r>
      <w:r w:rsidR="00C672AD">
        <w:rPr>
          <w:rFonts w:ascii="Times New Roman" w:hAnsi="Times New Roman" w:cs="Times New Roman"/>
          <w:sz w:val="24"/>
          <w:szCs w:val="24"/>
        </w:rPr>
        <w:t xml:space="preserve"> certain physical features: </w:t>
      </w:r>
      <w:r w:rsidR="002B6A36" w:rsidRPr="002B6A36">
        <w:rPr>
          <w:rFonts w:ascii="Times New Roman" w:hAnsi="Times New Roman" w:cs="Times New Roman"/>
          <w:sz w:val="24"/>
          <w:szCs w:val="24"/>
        </w:rPr>
        <w:t xml:space="preserve">an appropriate brain structure which permits you to understand the rules of the game and which supports </w:t>
      </w:r>
      <w:r w:rsidR="00A8566D">
        <w:rPr>
          <w:rFonts w:ascii="Times New Roman" w:hAnsi="Times New Roman" w:cs="Times New Roman"/>
          <w:sz w:val="24"/>
          <w:szCs w:val="24"/>
        </w:rPr>
        <w:t>your bodily coordination</w:t>
      </w:r>
      <w:r w:rsidR="002B6A36" w:rsidRPr="002B6A36">
        <w:rPr>
          <w:rFonts w:ascii="Times New Roman" w:hAnsi="Times New Roman" w:cs="Times New Roman"/>
          <w:sz w:val="24"/>
          <w:szCs w:val="24"/>
        </w:rPr>
        <w:t xml:space="preserve">. functioning appendages, sensory organs, etc. </w:t>
      </w:r>
      <w:r w:rsidR="006E5E28" w:rsidRPr="006E5E28">
        <w:rPr>
          <w:rFonts w:ascii="Times New Roman" w:hAnsi="Times New Roman" w:cs="Times New Roman"/>
          <w:sz w:val="24"/>
          <w:szCs w:val="24"/>
        </w:rPr>
        <w:t>This is why capabilities are a subset of dispositions—because they are grounded in your physical makeup of the bearer. Many physical components are needed to support this disposition.</w:t>
      </w:r>
    </w:p>
    <w:p w14:paraId="215AD0AD" w14:textId="77777777" w:rsidR="00C672AD" w:rsidRDefault="00DD56C2" w:rsidP="00DD56C2">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But</w:t>
      </w:r>
      <w:r w:rsidR="00A8566D">
        <w:rPr>
          <w:rFonts w:ascii="Times New Roman" w:hAnsi="Times New Roman" w:cs="Times New Roman"/>
          <w:sz w:val="24"/>
          <w:szCs w:val="24"/>
        </w:rPr>
        <w:t xml:space="preserve">, beyond these physical requirements, you </w:t>
      </w:r>
      <w:r>
        <w:rPr>
          <w:rFonts w:ascii="Times New Roman" w:hAnsi="Times New Roman" w:cs="Times New Roman"/>
          <w:sz w:val="24"/>
          <w:szCs w:val="24"/>
        </w:rPr>
        <w:t xml:space="preserve">must have the right external equipment in order to </w:t>
      </w:r>
      <w:r w:rsidRPr="00A8566D">
        <w:rPr>
          <w:rFonts w:ascii="Times New Roman" w:hAnsi="Times New Roman" w:cs="Times New Roman"/>
          <w:i/>
          <w:sz w:val="24"/>
          <w:szCs w:val="24"/>
        </w:rPr>
        <w:t>actually</w:t>
      </w:r>
      <w:r>
        <w:rPr>
          <w:rFonts w:ascii="Times New Roman" w:hAnsi="Times New Roman" w:cs="Times New Roman"/>
          <w:sz w:val="24"/>
          <w:szCs w:val="24"/>
        </w:rPr>
        <w:t xml:space="preserve"> play a </w:t>
      </w:r>
      <w:r w:rsidR="00A8566D">
        <w:rPr>
          <w:rFonts w:ascii="Times New Roman" w:hAnsi="Times New Roman" w:cs="Times New Roman"/>
          <w:sz w:val="24"/>
          <w:szCs w:val="24"/>
        </w:rPr>
        <w:t xml:space="preserve">tennis </w:t>
      </w:r>
      <w:r>
        <w:rPr>
          <w:rFonts w:ascii="Times New Roman" w:hAnsi="Times New Roman" w:cs="Times New Roman"/>
          <w:sz w:val="24"/>
          <w:szCs w:val="24"/>
        </w:rPr>
        <w:t>match</w:t>
      </w:r>
      <w:r w:rsidR="00911628">
        <w:rPr>
          <w:rFonts w:ascii="Times New Roman" w:hAnsi="Times New Roman" w:cs="Times New Roman"/>
          <w:sz w:val="24"/>
          <w:szCs w:val="24"/>
        </w:rPr>
        <w:t>—to realize this capability</w:t>
      </w:r>
      <w:r>
        <w:rPr>
          <w:rFonts w:ascii="Times New Roman" w:hAnsi="Times New Roman" w:cs="Times New Roman"/>
          <w:sz w:val="24"/>
          <w:szCs w:val="24"/>
        </w:rPr>
        <w:t xml:space="preserve">. </w:t>
      </w:r>
      <w:r w:rsidR="00A8566D">
        <w:rPr>
          <w:rFonts w:ascii="Times New Roman" w:hAnsi="Times New Roman" w:cs="Times New Roman"/>
          <w:sz w:val="24"/>
          <w:szCs w:val="24"/>
        </w:rPr>
        <w:t xml:space="preserve">You will need rackets, balls, a net, and an opponent, for example. </w:t>
      </w:r>
      <w:r w:rsidR="00C672AD">
        <w:rPr>
          <w:rFonts w:ascii="Times New Roman" w:hAnsi="Times New Roman" w:cs="Times New Roman"/>
          <w:sz w:val="24"/>
          <w:szCs w:val="24"/>
        </w:rPr>
        <w:t>You cannot realize the capability to play tennis without these things. Thus, i</w:t>
      </w:r>
      <w:r w:rsidR="00C672AD" w:rsidRPr="00C672AD">
        <w:rPr>
          <w:rFonts w:ascii="Times New Roman" w:hAnsi="Times New Roman" w:cs="Times New Roman"/>
          <w:sz w:val="24"/>
          <w:szCs w:val="24"/>
        </w:rPr>
        <w:t xml:space="preserve">f you have the right physical makeup to do X, then this is sufficient to say that you have the capability to do X. </w:t>
      </w:r>
      <w:r w:rsidR="00C672AD">
        <w:rPr>
          <w:rFonts w:ascii="Times New Roman" w:hAnsi="Times New Roman" w:cs="Times New Roman"/>
          <w:sz w:val="24"/>
          <w:szCs w:val="24"/>
        </w:rPr>
        <w:t xml:space="preserve">If you are in the right conditions to realize X, then your likelihood of actually performing X is improved. Thus, we have accounted for both the physical makeup of the bearer and the context in which the bearer exists. The physical makeup determines whether or not the </w:t>
      </w:r>
      <w:r w:rsidR="00CE7A69">
        <w:rPr>
          <w:rFonts w:ascii="Times New Roman" w:hAnsi="Times New Roman" w:cs="Times New Roman"/>
          <w:sz w:val="24"/>
          <w:szCs w:val="24"/>
        </w:rPr>
        <w:t xml:space="preserve">capability is there at all; the bearer’s </w:t>
      </w:r>
      <w:r w:rsidR="00C672AD">
        <w:rPr>
          <w:rFonts w:ascii="Times New Roman" w:hAnsi="Times New Roman" w:cs="Times New Roman"/>
          <w:sz w:val="24"/>
          <w:szCs w:val="24"/>
        </w:rPr>
        <w:t xml:space="preserve">context </w:t>
      </w:r>
      <w:r w:rsidR="00CE7A69">
        <w:rPr>
          <w:rFonts w:ascii="Times New Roman" w:hAnsi="Times New Roman" w:cs="Times New Roman"/>
          <w:sz w:val="24"/>
          <w:szCs w:val="24"/>
        </w:rPr>
        <w:t xml:space="preserve">largely </w:t>
      </w:r>
      <w:r w:rsidR="00C672AD">
        <w:rPr>
          <w:rFonts w:ascii="Times New Roman" w:hAnsi="Times New Roman" w:cs="Times New Roman"/>
          <w:sz w:val="24"/>
          <w:szCs w:val="24"/>
        </w:rPr>
        <w:t>determines whether or not, and to what degree, the capability will be realized.</w:t>
      </w:r>
    </w:p>
    <w:p w14:paraId="340442E8" w14:textId="77777777" w:rsidR="00CE7A69" w:rsidRDefault="00181A29"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The </w:t>
      </w:r>
      <w:r w:rsidR="00CE7A69">
        <w:rPr>
          <w:rFonts w:ascii="Times New Roman" w:hAnsi="Times New Roman" w:cs="Times New Roman"/>
          <w:sz w:val="24"/>
          <w:szCs w:val="24"/>
        </w:rPr>
        <w:t>bearer’s context largely influences</w:t>
      </w:r>
      <w:r>
        <w:rPr>
          <w:rFonts w:ascii="Times New Roman" w:hAnsi="Times New Roman" w:cs="Times New Roman"/>
          <w:sz w:val="24"/>
          <w:szCs w:val="24"/>
        </w:rPr>
        <w:t xml:space="preserve"> the development of new capabilities. For example, the capability to play guitar </w:t>
      </w:r>
      <w:r w:rsidR="00CE7A69">
        <w:rPr>
          <w:rFonts w:ascii="Times New Roman" w:hAnsi="Times New Roman" w:cs="Times New Roman"/>
          <w:sz w:val="24"/>
          <w:szCs w:val="24"/>
        </w:rPr>
        <w:t>is the result of</w:t>
      </w:r>
      <w:r>
        <w:rPr>
          <w:rFonts w:ascii="Times New Roman" w:hAnsi="Times New Roman" w:cs="Times New Roman"/>
          <w:sz w:val="24"/>
          <w:szCs w:val="24"/>
        </w:rPr>
        <w:t xml:space="preserve"> training, the effects of which are eventually reflected in the physical makeup of the guitar student. </w:t>
      </w:r>
      <w:r w:rsidR="00CE7A69">
        <w:rPr>
          <w:rFonts w:ascii="Times New Roman" w:hAnsi="Times New Roman" w:cs="Times New Roman"/>
          <w:sz w:val="24"/>
          <w:szCs w:val="24"/>
        </w:rPr>
        <w:t xml:space="preserve">If one is in the right context for long enough, then capabilities develop. But these capabilities develop in the bearer, and </w:t>
      </w:r>
      <w:r w:rsidR="006879E1">
        <w:rPr>
          <w:rFonts w:ascii="Times New Roman" w:hAnsi="Times New Roman" w:cs="Times New Roman"/>
          <w:sz w:val="24"/>
          <w:szCs w:val="24"/>
        </w:rPr>
        <w:t>so inhere i</w:t>
      </w:r>
      <w:r w:rsidR="00CE7A69">
        <w:rPr>
          <w:rFonts w:ascii="Times New Roman" w:hAnsi="Times New Roman" w:cs="Times New Roman"/>
          <w:sz w:val="24"/>
          <w:szCs w:val="24"/>
        </w:rPr>
        <w:t xml:space="preserve">n the bearer from one context to the next once developed. </w:t>
      </w:r>
    </w:p>
    <w:p w14:paraId="228791C1" w14:textId="77777777" w:rsidR="002B6A36" w:rsidRPr="002B6A36" w:rsidRDefault="00181A29"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D</w:t>
      </w:r>
      <w:r w:rsidR="002B6A36" w:rsidRPr="002B6A36">
        <w:rPr>
          <w:rFonts w:ascii="Times New Roman" w:hAnsi="Times New Roman" w:cs="Times New Roman"/>
          <w:sz w:val="24"/>
          <w:szCs w:val="24"/>
        </w:rPr>
        <w:t>espite the importance of external factors in the realization of capabilities, capabilities are better understood as dispositions and not roles</w:t>
      </w:r>
      <w:r w:rsidR="00F3108F">
        <w:rPr>
          <w:rFonts w:ascii="Times New Roman" w:hAnsi="Times New Roman" w:cs="Times New Roman"/>
          <w:sz w:val="24"/>
          <w:szCs w:val="24"/>
        </w:rPr>
        <w:t>—though special dispositions</w:t>
      </w:r>
      <w:r w:rsidR="002B6A36" w:rsidRPr="002B6A36">
        <w:rPr>
          <w:rFonts w:ascii="Times New Roman" w:hAnsi="Times New Roman" w:cs="Times New Roman"/>
          <w:sz w:val="24"/>
          <w:szCs w:val="24"/>
        </w:rPr>
        <w:t>. We can see this point made in the BFO discussion of dispositions, which emphasizes the critical role of the environment of the bearer in the realization, though not in the existence, of dispositions:</w:t>
      </w:r>
    </w:p>
    <w:p w14:paraId="45EF59ED" w14:textId="77777777" w:rsidR="002B6A36" w:rsidRP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Whether a disposition is realized will in many cases depend on the situation in which the object possessing it is located. Matches have in normal circumstances the disposition to be flammable, and this disposition will be founded on certain qualities of the matches. However, a match possessing the normal set of flammable-making qualities will not be able to realize its disposition if it is located in an environment from which all oxygen has been removed (Spear et al., p. 8).</w:t>
      </w:r>
    </w:p>
    <w:p w14:paraId="0A59B783" w14:textId="77777777" w:rsidR="002B6A36" w:rsidRPr="002B6A36" w:rsidRDefault="002B6A36" w:rsidP="00C07454">
      <w:pPr>
        <w:spacing w:after="0" w:line="480" w:lineRule="auto"/>
        <w:jc w:val="both"/>
        <w:rPr>
          <w:rFonts w:ascii="Times New Roman" w:hAnsi="Times New Roman" w:cs="Times New Roman"/>
          <w:sz w:val="24"/>
          <w:szCs w:val="24"/>
        </w:rPr>
      </w:pPr>
    </w:p>
    <w:p w14:paraId="2EE1CAF9" w14:textId="77777777" w:rsidR="002B6A36" w:rsidRPr="002B6A36" w:rsidRDefault="00911628"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Given our understanding of capabilities as grounded in the physical makeup of their bearer, then c</w:t>
      </w:r>
      <w:r w:rsidR="002B6A36" w:rsidRPr="002B6A36">
        <w:rPr>
          <w:rFonts w:ascii="Times New Roman" w:hAnsi="Times New Roman" w:cs="Times New Roman"/>
          <w:sz w:val="24"/>
          <w:szCs w:val="24"/>
        </w:rPr>
        <w:t>apabilities, like function</w:t>
      </w:r>
      <w:r w:rsidR="006879E1">
        <w:rPr>
          <w:rFonts w:ascii="Times New Roman" w:hAnsi="Times New Roman" w:cs="Times New Roman"/>
          <w:sz w:val="24"/>
          <w:szCs w:val="24"/>
        </w:rPr>
        <w:t xml:space="preserve">s, </w:t>
      </w:r>
      <w:r w:rsidR="002B6A36" w:rsidRPr="002B6A36">
        <w:rPr>
          <w:rFonts w:ascii="Times New Roman" w:hAnsi="Times New Roman" w:cs="Times New Roman"/>
          <w:sz w:val="24"/>
          <w:szCs w:val="24"/>
        </w:rPr>
        <w:t xml:space="preserve">are best understood as dispositions rather than as roles. This understanding of capabilities as dispositions is sufficient so as to not require a third sub-class of realizable entities. </w:t>
      </w:r>
    </w:p>
    <w:p w14:paraId="273476A5"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We should further consider the hypothesis that, while every capability is a disposition, not every disposition is a capability. For example, some people have the disposition to become ill or to become bald. We would not typically describe these as ‘the capability to become bald’ and ‘the capability to become ill.’ What, then, marks capabilities as distinct from certain other dispositions?</w:t>
      </w:r>
    </w:p>
    <w:p w14:paraId="22B856A9" w14:textId="77777777" w:rsidR="002B6A36" w:rsidRPr="002B6A36" w:rsidRDefault="002B6A36" w:rsidP="00C07454">
      <w:pPr>
        <w:spacing w:after="0" w:line="480" w:lineRule="auto"/>
        <w:jc w:val="both"/>
        <w:rPr>
          <w:rFonts w:ascii="Times New Roman" w:hAnsi="Times New Roman" w:cs="Times New Roman"/>
          <w:sz w:val="24"/>
          <w:szCs w:val="24"/>
        </w:rPr>
      </w:pPr>
    </w:p>
    <w:p w14:paraId="14E14626"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Capabilities as Special Dispositions</w:t>
      </w:r>
    </w:p>
    <w:p w14:paraId="214CCE7D" w14:textId="77777777" w:rsidR="002B6A36" w:rsidRPr="002B6A36" w:rsidRDefault="002B6A36" w:rsidP="00C07454">
      <w:pPr>
        <w:spacing w:after="0" w:line="480" w:lineRule="auto"/>
        <w:jc w:val="both"/>
        <w:rPr>
          <w:rFonts w:ascii="Times New Roman" w:hAnsi="Times New Roman" w:cs="Times New Roman"/>
          <w:i/>
          <w:sz w:val="24"/>
          <w:szCs w:val="24"/>
        </w:rPr>
      </w:pPr>
    </w:p>
    <w:p w14:paraId="1A9A4B1C"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Consider a human being’s capabilities to become healthy, to become educated, and to make friends. Or consider the capabilities of a wolf to obtain food or to mate. What marks out these </w:t>
      </w:r>
      <w:r w:rsidRPr="002B6A36">
        <w:rPr>
          <w:rFonts w:ascii="Times New Roman" w:hAnsi="Times New Roman" w:cs="Times New Roman"/>
          <w:sz w:val="24"/>
          <w:szCs w:val="24"/>
        </w:rPr>
        <w:lastRenderedPageBreak/>
        <w:t xml:space="preserve">dispositions from other kinds of dispositions, such as the disposition to become ill, the disposition to mumble, or the disposition to become bald? </w:t>
      </w:r>
    </w:p>
    <w:p w14:paraId="2C401F67"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Beyond being mere dispositions of an entity, I take capabilities to be good for some entity or entities when realized in a typical way. By this I mean that the realization of this kind of disposition is typically good for either the bearer or the bearer’s community. When the disposition to become healthy is realized in a typical way, for example, it is good for the bearer. Thus, we can identify this disposition as the capability to become healthy. In the same way, a wolf’s capability to obtain food and capability to reproduce bear this goodness feature: It is good for the wolf (or for the wolf’s pack or species) when these capabilities are realized. </w:t>
      </w:r>
    </w:p>
    <w:p w14:paraId="33018F08"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 shall define a capability as: </w:t>
      </w:r>
    </w:p>
    <w:p w14:paraId="5DD8ECDD" w14:textId="77777777" w:rsidR="002B6A36" w:rsidRPr="002B6A36" w:rsidRDefault="002B6A36" w:rsidP="00C07454">
      <w:pPr>
        <w:spacing w:after="0" w:line="480" w:lineRule="auto"/>
        <w:jc w:val="both"/>
        <w:rPr>
          <w:rFonts w:ascii="Times New Roman" w:hAnsi="Times New Roman" w:cs="Times New Roman"/>
          <w:sz w:val="24"/>
          <w:szCs w:val="24"/>
        </w:rPr>
      </w:pPr>
    </w:p>
    <w:p w14:paraId="6603B4A6" w14:textId="77777777" w:rsidR="002B6A36" w:rsidRPr="002B6A36" w:rsidRDefault="002B6A36" w:rsidP="00C07454">
      <w:pPr>
        <w:spacing w:after="0" w:line="480" w:lineRule="auto"/>
        <w:jc w:val="both"/>
        <w:rPr>
          <w:rFonts w:ascii="Times New Roman" w:hAnsi="Times New Roman" w:cs="Times New Roman"/>
          <w:b/>
          <w:sz w:val="24"/>
          <w:szCs w:val="24"/>
        </w:rPr>
      </w:pPr>
      <w:r w:rsidRPr="002B6A36">
        <w:rPr>
          <w:rFonts w:ascii="Times New Roman" w:hAnsi="Times New Roman" w:cs="Times New Roman"/>
          <w:b/>
          <w:sz w:val="24"/>
          <w:szCs w:val="24"/>
        </w:rPr>
        <w:t xml:space="preserve">A disposition which can be exercised more or less well and which is good for the bearer or the bearer’s wider community when realized. </w:t>
      </w:r>
    </w:p>
    <w:p w14:paraId="37362064" w14:textId="77777777" w:rsidR="002B6A36" w:rsidRPr="002B6A36" w:rsidRDefault="002B6A36" w:rsidP="00C07454">
      <w:pPr>
        <w:spacing w:after="0" w:line="480" w:lineRule="auto"/>
        <w:jc w:val="both"/>
        <w:rPr>
          <w:rFonts w:ascii="Times New Roman" w:hAnsi="Times New Roman" w:cs="Times New Roman"/>
          <w:b/>
          <w:sz w:val="24"/>
          <w:szCs w:val="24"/>
        </w:rPr>
      </w:pPr>
    </w:p>
    <w:p w14:paraId="32857F3C"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To begin, a capability is a specific </w:t>
      </w:r>
      <w:r w:rsidRPr="002B6A36">
        <w:rPr>
          <w:rFonts w:ascii="Times New Roman" w:hAnsi="Times New Roman" w:cs="Times New Roman"/>
          <w:i/>
          <w:sz w:val="24"/>
          <w:szCs w:val="24"/>
        </w:rPr>
        <w:t>disposition</w:t>
      </w:r>
      <w:r w:rsidRPr="002B6A36">
        <w:rPr>
          <w:rFonts w:ascii="Times New Roman" w:hAnsi="Times New Roman" w:cs="Times New Roman"/>
          <w:sz w:val="24"/>
          <w:szCs w:val="24"/>
        </w:rPr>
        <w:t xml:space="preserve"> which is more general than a function. Any function is a capability. Any capability is a disposition. Some capabilities are functions. We can see the relationship between these three kinds of entities in Figure 3 below.</w:t>
      </w:r>
    </w:p>
    <w:p w14:paraId="466EF1A5" w14:textId="77777777" w:rsidR="002B6A36" w:rsidRDefault="002B6A36" w:rsidP="00C07454">
      <w:pPr>
        <w:spacing w:after="0" w:line="480" w:lineRule="auto"/>
        <w:jc w:val="both"/>
        <w:rPr>
          <w:rFonts w:ascii="Times New Roman" w:hAnsi="Times New Roman" w:cs="Times New Roman"/>
          <w:b/>
          <w:sz w:val="24"/>
          <w:szCs w:val="24"/>
        </w:rPr>
      </w:pPr>
    </w:p>
    <w:p w14:paraId="29392068" w14:textId="77777777" w:rsidR="00D24369" w:rsidRDefault="00D24369" w:rsidP="00C07454">
      <w:pPr>
        <w:spacing w:after="0" w:line="480" w:lineRule="auto"/>
        <w:jc w:val="both"/>
        <w:rPr>
          <w:rFonts w:ascii="Times New Roman" w:hAnsi="Times New Roman" w:cs="Times New Roman"/>
          <w:b/>
          <w:sz w:val="24"/>
          <w:szCs w:val="24"/>
        </w:rPr>
      </w:pPr>
    </w:p>
    <w:p w14:paraId="0F9D0AFA" w14:textId="77777777" w:rsidR="00D24369" w:rsidRDefault="00D24369" w:rsidP="00C07454">
      <w:pPr>
        <w:spacing w:after="0" w:line="480" w:lineRule="auto"/>
        <w:jc w:val="both"/>
        <w:rPr>
          <w:rFonts w:ascii="Times New Roman" w:hAnsi="Times New Roman" w:cs="Times New Roman"/>
          <w:b/>
          <w:sz w:val="24"/>
          <w:szCs w:val="24"/>
        </w:rPr>
      </w:pPr>
    </w:p>
    <w:p w14:paraId="16BAE074" w14:textId="77777777" w:rsidR="00D24369" w:rsidRDefault="00D24369" w:rsidP="00C07454">
      <w:pPr>
        <w:spacing w:after="0" w:line="480" w:lineRule="auto"/>
        <w:jc w:val="both"/>
        <w:rPr>
          <w:rFonts w:ascii="Times New Roman" w:hAnsi="Times New Roman" w:cs="Times New Roman"/>
          <w:b/>
          <w:sz w:val="24"/>
          <w:szCs w:val="24"/>
        </w:rPr>
      </w:pPr>
    </w:p>
    <w:p w14:paraId="1A418E7F" w14:textId="77777777" w:rsidR="00D24369" w:rsidRDefault="00D24369" w:rsidP="00C07454">
      <w:pPr>
        <w:spacing w:after="0" w:line="480" w:lineRule="auto"/>
        <w:jc w:val="both"/>
        <w:rPr>
          <w:rFonts w:ascii="Times New Roman" w:hAnsi="Times New Roman" w:cs="Times New Roman"/>
          <w:b/>
          <w:sz w:val="24"/>
          <w:szCs w:val="24"/>
        </w:rPr>
      </w:pPr>
    </w:p>
    <w:p w14:paraId="60045522" w14:textId="77777777" w:rsidR="00D24369" w:rsidRDefault="00D24369" w:rsidP="00C07454">
      <w:pPr>
        <w:spacing w:after="0" w:line="480" w:lineRule="auto"/>
        <w:jc w:val="both"/>
        <w:rPr>
          <w:rFonts w:ascii="Times New Roman" w:hAnsi="Times New Roman" w:cs="Times New Roman"/>
          <w:b/>
          <w:sz w:val="24"/>
          <w:szCs w:val="24"/>
        </w:rPr>
      </w:pPr>
    </w:p>
    <w:p w14:paraId="2142DFA2" w14:textId="77777777" w:rsidR="00D24369" w:rsidRPr="002B6A36" w:rsidRDefault="00D24369" w:rsidP="00C07454">
      <w:pPr>
        <w:spacing w:after="0" w:line="480" w:lineRule="auto"/>
        <w:jc w:val="both"/>
        <w:rPr>
          <w:rFonts w:ascii="Times New Roman" w:hAnsi="Times New Roman" w:cs="Times New Roman"/>
          <w:b/>
          <w:sz w:val="24"/>
          <w:szCs w:val="24"/>
        </w:rPr>
      </w:pPr>
    </w:p>
    <w:p w14:paraId="1D89FB02" w14:textId="77777777" w:rsidR="002B6A36" w:rsidRPr="002B6A36" w:rsidRDefault="002B6A36" w:rsidP="00C07454">
      <w:pPr>
        <w:spacing w:after="0" w:line="480" w:lineRule="auto"/>
        <w:jc w:val="both"/>
        <w:rPr>
          <w:rFonts w:ascii="Times New Roman" w:hAnsi="Times New Roman" w:cs="Times New Roman"/>
          <w:sz w:val="24"/>
          <w:szCs w:val="24"/>
          <w:u w:val="single"/>
        </w:rPr>
      </w:pPr>
      <w:r w:rsidRPr="002B6A36">
        <w:rPr>
          <w:rFonts w:ascii="Times New Roman" w:hAnsi="Times New Roman" w:cs="Times New Roman"/>
          <w:sz w:val="24"/>
          <w:szCs w:val="24"/>
          <w:u w:val="single"/>
        </w:rPr>
        <w:t>Figure 3: Dispositions, Capabilities, and Functions</w:t>
      </w:r>
    </w:p>
    <w:p w14:paraId="516F3532" w14:textId="77777777" w:rsidR="002B6A36" w:rsidRPr="002B6A36" w:rsidRDefault="002B6A36" w:rsidP="00C07454">
      <w:pPr>
        <w:spacing w:after="0" w:line="480" w:lineRule="auto"/>
        <w:jc w:val="both"/>
        <w:rPr>
          <w:rFonts w:ascii="Times New Roman" w:hAnsi="Times New Roman" w:cs="Times New Roman"/>
          <w:sz w:val="24"/>
          <w:szCs w:val="24"/>
          <w:u w:val="single"/>
        </w:rPr>
      </w:pPr>
    </w:p>
    <w:p w14:paraId="3258A538"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noProof/>
          <w:sz w:val="24"/>
          <w:szCs w:val="24"/>
        </w:rPr>
        <w:drawing>
          <wp:inline distT="0" distB="0" distL="0" distR="0" wp14:anchorId="7D8BB493" wp14:editId="739B6D1A">
            <wp:extent cx="4993610" cy="2009490"/>
            <wp:effectExtent l="0" t="0" r="0" b="0"/>
            <wp:docPr id="9"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p w14:paraId="0DC717F5" w14:textId="77777777" w:rsidR="002B6A36" w:rsidRPr="002B6A36" w:rsidRDefault="002B6A36" w:rsidP="00C07454">
      <w:pPr>
        <w:spacing w:after="0" w:line="480" w:lineRule="auto"/>
        <w:jc w:val="both"/>
        <w:rPr>
          <w:rFonts w:ascii="Times New Roman" w:hAnsi="Times New Roman" w:cs="Times New Roman"/>
          <w:i/>
          <w:sz w:val="24"/>
          <w:szCs w:val="24"/>
          <w:u w:val="single"/>
        </w:rPr>
      </w:pPr>
    </w:p>
    <w:p w14:paraId="29EED7D7" w14:textId="77777777" w:rsidR="002B6A36" w:rsidRPr="002B6A36" w:rsidRDefault="00F3108F" w:rsidP="00C07454">
      <w:pPr>
        <w:spacing w:after="0" w:line="480" w:lineRule="auto"/>
        <w:jc w:val="both"/>
        <w:rPr>
          <w:rFonts w:ascii="Times New Roman" w:hAnsi="Times New Roman" w:cs="Times New Roman"/>
          <w:i/>
          <w:sz w:val="24"/>
          <w:szCs w:val="24"/>
          <w:u w:val="single"/>
        </w:rPr>
      </w:pPr>
      <w:r>
        <w:rPr>
          <w:rFonts w:ascii="Times New Roman" w:hAnsi="Times New Roman" w:cs="Times New Roman"/>
          <w:i/>
          <w:sz w:val="24"/>
          <w:szCs w:val="24"/>
        </w:rPr>
        <w:t>Features</w:t>
      </w:r>
      <w:r w:rsidR="002B6A36" w:rsidRPr="002B6A36">
        <w:rPr>
          <w:rFonts w:ascii="Times New Roman" w:hAnsi="Times New Roman" w:cs="Times New Roman"/>
          <w:i/>
          <w:sz w:val="24"/>
          <w:szCs w:val="24"/>
        </w:rPr>
        <w:t xml:space="preserve"> of Capabilities</w:t>
      </w:r>
    </w:p>
    <w:p w14:paraId="4ADB11AC" w14:textId="77777777" w:rsidR="002B6A36" w:rsidRPr="002B6A36" w:rsidRDefault="002B6A36" w:rsidP="00C07454">
      <w:pPr>
        <w:spacing w:after="0" w:line="480" w:lineRule="auto"/>
        <w:jc w:val="both"/>
        <w:rPr>
          <w:rFonts w:ascii="Times New Roman" w:hAnsi="Times New Roman" w:cs="Times New Roman"/>
          <w:i/>
          <w:sz w:val="24"/>
          <w:szCs w:val="24"/>
          <w:u w:val="single"/>
        </w:rPr>
      </w:pPr>
    </w:p>
    <w:p w14:paraId="5141C0A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Thus, to identify C as a capability means that:</w:t>
      </w:r>
    </w:p>
    <w:p w14:paraId="6288F0AE" w14:textId="77777777" w:rsidR="002B6A36" w:rsidRPr="002B6A36" w:rsidRDefault="002B6A36" w:rsidP="00C07454">
      <w:pPr>
        <w:spacing w:after="0" w:line="480" w:lineRule="auto"/>
        <w:jc w:val="both"/>
        <w:rPr>
          <w:rFonts w:ascii="Times New Roman" w:hAnsi="Times New Roman" w:cs="Times New Roman"/>
          <w:sz w:val="24"/>
          <w:szCs w:val="24"/>
        </w:rPr>
      </w:pPr>
    </w:p>
    <w:p w14:paraId="3A86228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 is a special type of disposition;</w:t>
      </w:r>
    </w:p>
    <w:p w14:paraId="46E723F4"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&amp; the realization of C can be achieved in a manner that is more or less effective;</w:t>
      </w:r>
    </w:p>
    <w:p w14:paraId="2C5B271A"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&amp; the typical realization of that goal (or end or purpose) is good for the bearer</w:t>
      </w:r>
      <w:r w:rsidR="000C3D92">
        <w:rPr>
          <w:rFonts w:ascii="Times New Roman" w:hAnsi="Times New Roman" w:cs="Times New Roman"/>
          <w:sz w:val="24"/>
          <w:szCs w:val="24"/>
        </w:rPr>
        <w:t xml:space="preserve"> </w:t>
      </w:r>
      <w:r w:rsidRPr="002B6A36">
        <w:rPr>
          <w:rFonts w:ascii="Times New Roman" w:hAnsi="Times New Roman" w:cs="Times New Roman"/>
          <w:sz w:val="24"/>
          <w:szCs w:val="24"/>
        </w:rPr>
        <w:t>or for the bearer's wider community.</w:t>
      </w:r>
    </w:p>
    <w:p w14:paraId="3FF7D3A8" w14:textId="77777777" w:rsidR="002B6A36" w:rsidRPr="002B6A36" w:rsidRDefault="002B6A36" w:rsidP="00C07454">
      <w:pPr>
        <w:spacing w:after="0" w:line="480" w:lineRule="auto"/>
        <w:jc w:val="both"/>
        <w:rPr>
          <w:rFonts w:ascii="Times New Roman" w:hAnsi="Times New Roman" w:cs="Times New Roman"/>
          <w:sz w:val="24"/>
          <w:szCs w:val="24"/>
        </w:rPr>
      </w:pPr>
    </w:p>
    <w:p w14:paraId="217FAB40"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Capabilities, Dispositions, and Functions: ‘Capabilities are a special type of disposition.’</w:t>
      </w:r>
    </w:p>
    <w:p w14:paraId="39D97A36" w14:textId="77777777" w:rsidR="002B6A36" w:rsidRPr="002B6A36" w:rsidRDefault="002B6A36" w:rsidP="00C07454">
      <w:pPr>
        <w:spacing w:after="0" w:line="480" w:lineRule="auto"/>
        <w:jc w:val="both"/>
        <w:rPr>
          <w:rFonts w:ascii="Times New Roman" w:hAnsi="Times New Roman" w:cs="Times New Roman"/>
          <w:i/>
          <w:sz w:val="24"/>
          <w:szCs w:val="24"/>
        </w:rPr>
      </w:pPr>
    </w:p>
    <w:p w14:paraId="673239CA" w14:textId="77777777" w:rsidR="000C3D92"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Capabilities ar</w:t>
      </w:r>
      <w:r w:rsidR="000C3D92">
        <w:rPr>
          <w:rFonts w:ascii="Times New Roman" w:hAnsi="Times New Roman" w:cs="Times New Roman"/>
          <w:sz w:val="24"/>
          <w:szCs w:val="24"/>
        </w:rPr>
        <w:t xml:space="preserve">e a special type of disposition. When realized, capabilities are good for some entity. Yet capabilities do not always reflect the purpose of the entity, which is what functions </w:t>
      </w:r>
      <w:r w:rsidR="000C3D92">
        <w:rPr>
          <w:rFonts w:ascii="Times New Roman" w:hAnsi="Times New Roman" w:cs="Times New Roman"/>
          <w:sz w:val="24"/>
          <w:szCs w:val="24"/>
        </w:rPr>
        <w:lastRenderedPageBreak/>
        <w:t>do. This means that, w</w:t>
      </w:r>
      <w:r w:rsidRPr="002B6A36">
        <w:rPr>
          <w:rFonts w:ascii="Times New Roman" w:hAnsi="Times New Roman" w:cs="Times New Roman"/>
          <w:sz w:val="24"/>
          <w:szCs w:val="24"/>
        </w:rPr>
        <w:t>hile every function is a capability, there are many capabilities whic</w:t>
      </w:r>
      <w:r w:rsidR="007F5E07">
        <w:rPr>
          <w:rFonts w:ascii="Times New Roman" w:hAnsi="Times New Roman" w:cs="Times New Roman"/>
          <w:sz w:val="24"/>
          <w:szCs w:val="24"/>
        </w:rPr>
        <w:t>h are not functions.</w:t>
      </w:r>
    </w:p>
    <w:p w14:paraId="0CDFE1DD" w14:textId="77777777" w:rsidR="00E341D2" w:rsidRDefault="000C3D92" w:rsidP="00E341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We can see that </w:t>
      </w:r>
      <w:r w:rsidR="00911628">
        <w:rPr>
          <w:rFonts w:ascii="Times New Roman" w:hAnsi="Times New Roman" w:cs="Times New Roman"/>
          <w:sz w:val="24"/>
          <w:szCs w:val="24"/>
        </w:rPr>
        <w:t xml:space="preserve">capabilities </w:t>
      </w:r>
      <w:r>
        <w:rPr>
          <w:rFonts w:ascii="Times New Roman" w:hAnsi="Times New Roman" w:cs="Times New Roman"/>
          <w:sz w:val="24"/>
          <w:szCs w:val="24"/>
        </w:rPr>
        <w:t>can be</w:t>
      </w:r>
      <w:r w:rsidR="00911628">
        <w:rPr>
          <w:rFonts w:ascii="Times New Roman" w:hAnsi="Times New Roman" w:cs="Times New Roman"/>
          <w:sz w:val="24"/>
          <w:szCs w:val="24"/>
        </w:rPr>
        <w:t xml:space="preserve"> distinct from functions when we consider a human being. </w:t>
      </w:r>
      <w:r w:rsidR="002B6A36" w:rsidRPr="002B6A36">
        <w:rPr>
          <w:rFonts w:ascii="Times New Roman" w:hAnsi="Times New Roman" w:cs="Times New Roman"/>
          <w:sz w:val="24"/>
          <w:szCs w:val="24"/>
        </w:rPr>
        <w:t xml:space="preserve">A human being may have the capabilities to reproduce, to share, to learn, to make friends, to communicate, etc. </w:t>
      </w:r>
      <w:r w:rsidR="00E341D2">
        <w:rPr>
          <w:rFonts w:ascii="Times New Roman" w:hAnsi="Times New Roman" w:cs="Times New Roman"/>
          <w:sz w:val="24"/>
          <w:szCs w:val="24"/>
        </w:rPr>
        <w:t xml:space="preserve">But </w:t>
      </w:r>
      <w:r w:rsidR="002B6A36" w:rsidRPr="002B6A36">
        <w:rPr>
          <w:rFonts w:ascii="Times New Roman" w:hAnsi="Times New Roman" w:cs="Times New Roman"/>
          <w:sz w:val="24"/>
          <w:szCs w:val="24"/>
        </w:rPr>
        <w:t>a human being is not designed for the purpose of realizing any of these individual capabilities</w:t>
      </w:r>
      <w:r w:rsidR="00911628">
        <w:rPr>
          <w:rFonts w:ascii="Times New Roman" w:hAnsi="Times New Roman" w:cs="Times New Roman"/>
          <w:sz w:val="24"/>
          <w:szCs w:val="24"/>
        </w:rPr>
        <w:t>—</w:t>
      </w:r>
      <w:r>
        <w:rPr>
          <w:rFonts w:ascii="Times New Roman" w:hAnsi="Times New Roman" w:cs="Times New Roman"/>
          <w:sz w:val="24"/>
          <w:szCs w:val="24"/>
        </w:rPr>
        <w:t>these are</w:t>
      </w:r>
      <w:r w:rsidR="00911628">
        <w:rPr>
          <w:rFonts w:ascii="Times New Roman" w:hAnsi="Times New Roman" w:cs="Times New Roman"/>
          <w:sz w:val="24"/>
          <w:szCs w:val="24"/>
        </w:rPr>
        <w:t xml:space="preserve"> not the </w:t>
      </w:r>
      <w:r w:rsidR="00E341D2">
        <w:rPr>
          <w:rFonts w:ascii="Times New Roman" w:hAnsi="Times New Roman" w:cs="Times New Roman"/>
          <w:i/>
          <w:sz w:val="24"/>
          <w:szCs w:val="24"/>
        </w:rPr>
        <w:t>function</w:t>
      </w:r>
      <w:r>
        <w:rPr>
          <w:rFonts w:ascii="Times New Roman" w:hAnsi="Times New Roman" w:cs="Times New Roman"/>
          <w:i/>
          <w:sz w:val="24"/>
          <w:szCs w:val="24"/>
        </w:rPr>
        <w:t>s</w:t>
      </w:r>
      <w:r w:rsidR="00E341D2">
        <w:rPr>
          <w:rFonts w:ascii="Times New Roman" w:hAnsi="Times New Roman" w:cs="Times New Roman"/>
          <w:i/>
          <w:sz w:val="24"/>
          <w:szCs w:val="24"/>
        </w:rPr>
        <w:t xml:space="preserve"> </w:t>
      </w:r>
      <w:r w:rsidR="00911628">
        <w:rPr>
          <w:rFonts w:ascii="Times New Roman" w:hAnsi="Times New Roman" w:cs="Times New Roman"/>
          <w:sz w:val="24"/>
          <w:szCs w:val="24"/>
        </w:rPr>
        <w:t>of human beings</w:t>
      </w:r>
      <w:r w:rsidR="00E341D2">
        <w:rPr>
          <w:rFonts w:ascii="Times New Roman" w:hAnsi="Times New Roman" w:cs="Times New Roman"/>
          <w:sz w:val="24"/>
          <w:szCs w:val="24"/>
        </w:rPr>
        <w:t xml:space="preserve">. Bradley summarizes this point when he writes: “We can talk about the function of the human heart – to pump blood – even though nobody invented the heart. But it is less obvious what the function of the whole person is” </w:t>
      </w:r>
      <w:r w:rsidR="00911628">
        <w:rPr>
          <w:rFonts w:ascii="Times New Roman" w:hAnsi="Times New Roman" w:cs="Times New Roman"/>
          <w:sz w:val="24"/>
          <w:szCs w:val="24"/>
        </w:rPr>
        <w:t>(Bradley 2015</w:t>
      </w:r>
      <w:r w:rsidR="00E341D2">
        <w:rPr>
          <w:rFonts w:ascii="Times New Roman" w:hAnsi="Times New Roman" w:cs="Times New Roman"/>
          <w:sz w:val="24"/>
          <w:szCs w:val="24"/>
        </w:rPr>
        <w:t>, p. 42</w:t>
      </w:r>
      <w:r w:rsidR="00911628">
        <w:rPr>
          <w:rFonts w:ascii="Times New Roman" w:hAnsi="Times New Roman" w:cs="Times New Roman"/>
          <w:sz w:val="24"/>
          <w:szCs w:val="24"/>
        </w:rPr>
        <w:t>)</w:t>
      </w:r>
      <w:r w:rsidR="002B6A36" w:rsidRPr="002B6A36">
        <w:rPr>
          <w:rFonts w:ascii="Times New Roman" w:hAnsi="Times New Roman" w:cs="Times New Roman"/>
          <w:sz w:val="24"/>
          <w:szCs w:val="24"/>
        </w:rPr>
        <w:t xml:space="preserve">. In other words, </w:t>
      </w:r>
      <w:r w:rsidR="00E341D2">
        <w:rPr>
          <w:rFonts w:ascii="Times New Roman" w:hAnsi="Times New Roman" w:cs="Times New Roman"/>
          <w:sz w:val="24"/>
          <w:szCs w:val="24"/>
        </w:rPr>
        <w:t>there is likely no single purpose of the human being towards which each human being is directed</w:t>
      </w:r>
      <w:r w:rsidR="002B6A36" w:rsidRPr="002B6A36">
        <w:rPr>
          <w:rFonts w:ascii="Times New Roman" w:hAnsi="Times New Roman" w:cs="Times New Roman"/>
          <w:sz w:val="24"/>
          <w:szCs w:val="24"/>
        </w:rPr>
        <w:t xml:space="preserve">. </w:t>
      </w:r>
      <w:r w:rsidR="00E341D2">
        <w:rPr>
          <w:rFonts w:ascii="Times New Roman" w:hAnsi="Times New Roman" w:cs="Times New Roman"/>
          <w:sz w:val="24"/>
          <w:szCs w:val="24"/>
        </w:rPr>
        <w:t>Yet human beings, and other things, have certain dispositions</w:t>
      </w:r>
      <w:r w:rsidR="006879E1">
        <w:rPr>
          <w:rFonts w:ascii="Times New Roman" w:hAnsi="Times New Roman" w:cs="Times New Roman"/>
          <w:sz w:val="24"/>
          <w:szCs w:val="24"/>
        </w:rPr>
        <w:t xml:space="preserve"> which</w:t>
      </w:r>
      <w:r w:rsidR="00E341D2">
        <w:rPr>
          <w:rFonts w:ascii="Times New Roman" w:hAnsi="Times New Roman" w:cs="Times New Roman"/>
          <w:sz w:val="24"/>
          <w:szCs w:val="24"/>
        </w:rPr>
        <w:t xml:space="preserve"> are important in a special way</w:t>
      </w:r>
      <w:r>
        <w:rPr>
          <w:rFonts w:ascii="Times New Roman" w:hAnsi="Times New Roman" w:cs="Times New Roman"/>
          <w:sz w:val="24"/>
          <w:szCs w:val="24"/>
        </w:rPr>
        <w:t>, even if not necessarily reflective of</w:t>
      </w:r>
      <w:r w:rsidR="006879E1">
        <w:rPr>
          <w:rFonts w:ascii="Times New Roman" w:hAnsi="Times New Roman" w:cs="Times New Roman"/>
          <w:sz w:val="24"/>
          <w:szCs w:val="24"/>
        </w:rPr>
        <w:t xml:space="preserve"> a</w:t>
      </w:r>
      <w:r>
        <w:rPr>
          <w:rFonts w:ascii="Times New Roman" w:hAnsi="Times New Roman" w:cs="Times New Roman"/>
          <w:sz w:val="24"/>
          <w:szCs w:val="24"/>
        </w:rPr>
        <w:t xml:space="preserve"> purpose</w:t>
      </w:r>
      <w:r w:rsidR="00E341D2">
        <w:rPr>
          <w:rFonts w:ascii="Times New Roman" w:hAnsi="Times New Roman" w:cs="Times New Roman"/>
          <w:sz w:val="24"/>
          <w:szCs w:val="24"/>
        </w:rPr>
        <w:t>.</w:t>
      </w:r>
    </w:p>
    <w:p w14:paraId="03E888D8" w14:textId="77777777" w:rsidR="002B6A36" w:rsidRPr="002B6A36" w:rsidRDefault="007F5E07" w:rsidP="00E341D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Thus, c</w:t>
      </w:r>
      <w:r w:rsidR="00E341D2">
        <w:rPr>
          <w:rFonts w:ascii="Times New Roman" w:hAnsi="Times New Roman" w:cs="Times New Roman"/>
          <w:sz w:val="24"/>
          <w:szCs w:val="24"/>
        </w:rPr>
        <w:t xml:space="preserve">apabilities tell us which dispositions are directed towards the good for the bearer or the bearer’s larger community, without requiring that these same dispositions reflect the </w:t>
      </w:r>
      <w:r w:rsidR="00E341D2">
        <w:rPr>
          <w:rFonts w:ascii="Times New Roman" w:hAnsi="Times New Roman" w:cs="Times New Roman"/>
          <w:i/>
          <w:sz w:val="24"/>
          <w:szCs w:val="24"/>
        </w:rPr>
        <w:t xml:space="preserve">purpose </w:t>
      </w:r>
      <w:r w:rsidR="00E341D2">
        <w:rPr>
          <w:rFonts w:ascii="Times New Roman" w:hAnsi="Times New Roman" w:cs="Times New Roman"/>
          <w:sz w:val="24"/>
          <w:szCs w:val="24"/>
        </w:rPr>
        <w:t xml:space="preserve">of the bearer. Capabilities can tell us what </w:t>
      </w:r>
      <w:r>
        <w:rPr>
          <w:rFonts w:ascii="Times New Roman" w:hAnsi="Times New Roman" w:cs="Times New Roman"/>
          <w:sz w:val="24"/>
          <w:szCs w:val="24"/>
        </w:rPr>
        <w:t>entities as wholes can do</w:t>
      </w:r>
      <w:r w:rsidR="00E341D2">
        <w:rPr>
          <w:rFonts w:ascii="Times New Roman" w:hAnsi="Times New Roman" w:cs="Times New Roman"/>
          <w:sz w:val="24"/>
          <w:szCs w:val="24"/>
        </w:rPr>
        <w:t xml:space="preserve"> in virtue of their functioning parts</w:t>
      </w:r>
      <w:r w:rsidR="00CE7A69">
        <w:rPr>
          <w:rFonts w:ascii="Times New Roman" w:hAnsi="Times New Roman" w:cs="Times New Roman"/>
          <w:sz w:val="24"/>
          <w:szCs w:val="24"/>
        </w:rPr>
        <w:t xml:space="preserve"> and systems</w:t>
      </w:r>
      <w:r>
        <w:rPr>
          <w:rFonts w:ascii="Times New Roman" w:hAnsi="Times New Roman" w:cs="Times New Roman"/>
          <w:sz w:val="24"/>
          <w:szCs w:val="24"/>
        </w:rPr>
        <w:t>, and also of ways that an entity can perform acts that are good for it or its community</w:t>
      </w:r>
      <w:r w:rsidR="00E341D2">
        <w:rPr>
          <w:rFonts w:ascii="Times New Roman" w:hAnsi="Times New Roman" w:cs="Times New Roman"/>
          <w:sz w:val="24"/>
          <w:szCs w:val="24"/>
        </w:rPr>
        <w:t xml:space="preserve">. For example, your </w:t>
      </w:r>
      <w:r>
        <w:rPr>
          <w:rFonts w:ascii="Times New Roman" w:hAnsi="Times New Roman" w:cs="Times New Roman"/>
          <w:sz w:val="24"/>
          <w:szCs w:val="24"/>
        </w:rPr>
        <w:t>hands have the function of grasping and holding—they have developed for this purpose</w:t>
      </w:r>
      <w:r w:rsidR="00E341D2">
        <w:rPr>
          <w:rFonts w:ascii="Times New Roman" w:hAnsi="Times New Roman" w:cs="Times New Roman"/>
          <w:sz w:val="24"/>
          <w:szCs w:val="24"/>
        </w:rPr>
        <w:t xml:space="preserve">. We can say that your </w:t>
      </w:r>
      <w:r>
        <w:rPr>
          <w:rFonts w:ascii="Times New Roman" w:hAnsi="Times New Roman" w:cs="Times New Roman"/>
          <w:sz w:val="24"/>
          <w:szCs w:val="24"/>
        </w:rPr>
        <w:t>hands have</w:t>
      </w:r>
      <w:r w:rsidR="00E341D2">
        <w:rPr>
          <w:rFonts w:ascii="Times New Roman" w:hAnsi="Times New Roman" w:cs="Times New Roman"/>
          <w:sz w:val="24"/>
          <w:szCs w:val="24"/>
        </w:rPr>
        <w:t xml:space="preserve"> this function, but </w:t>
      </w:r>
      <w:r w:rsidR="00E341D2">
        <w:rPr>
          <w:rFonts w:ascii="Times New Roman" w:hAnsi="Times New Roman" w:cs="Times New Roman"/>
          <w:i/>
          <w:sz w:val="24"/>
          <w:szCs w:val="24"/>
        </w:rPr>
        <w:t xml:space="preserve">you </w:t>
      </w:r>
      <w:r w:rsidR="00E341D2">
        <w:rPr>
          <w:rFonts w:ascii="Times New Roman" w:hAnsi="Times New Roman" w:cs="Times New Roman"/>
          <w:sz w:val="24"/>
          <w:szCs w:val="24"/>
        </w:rPr>
        <w:t xml:space="preserve">have this capability. </w:t>
      </w:r>
      <w:r w:rsidR="000C3D92">
        <w:rPr>
          <w:rFonts w:ascii="Times New Roman" w:hAnsi="Times New Roman" w:cs="Times New Roman"/>
          <w:sz w:val="24"/>
          <w:szCs w:val="24"/>
        </w:rPr>
        <w:t xml:space="preserve">It is not your purpose to </w:t>
      </w:r>
      <w:r>
        <w:rPr>
          <w:rFonts w:ascii="Times New Roman" w:hAnsi="Times New Roman" w:cs="Times New Roman"/>
          <w:sz w:val="24"/>
          <w:szCs w:val="24"/>
        </w:rPr>
        <w:t>grasp things</w:t>
      </w:r>
      <w:r w:rsidR="000C3D92">
        <w:rPr>
          <w:rFonts w:ascii="Times New Roman" w:hAnsi="Times New Roman" w:cs="Times New Roman"/>
          <w:sz w:val="24"/>
          <w:szCs w:val="24"/>
        </w:rPr>
        <w:t xml:space="preserve">, but it is something that is good for you, and it is something that </w:t>
      </w:r>
      <w:r>
        <w:rPr>
          <w:rFonts w:ascii="Times New Roman" w:hAnsi="Times New Roman" w:cs="Times New Roman"/>
          <w:sz w:val="24"/>
          <w:szCs w:val="24"/>
        </w:rPr>
        <w:t xml:space="preserve">people can typically </w:t>
      </w:r>
      <w:r w:rsidR="000C3D92">
        <w:rPr>
          <w:rFonts w:ascii="Times New Roman" w:hAnsi="Times New Roman" w:cs="Times New Roman"/>
          <w:sz w:val="24"/>
          <w:szCs w:val="24"/>
        </w:rPr>
        <w:t xml:space="preserve">do. </w:t>
      </w:r>
    </w:p>
    <w:p w14:paraId="0AD68ABB" w14:textId="77777777" w:rsidR="002B6A36" w:rsidRPr="002B6A36" w:rsidRDefault="00CE7A69" w:rsidP="000C3D9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Any function of a part is a capability of the host. In other words, you have the capability to breathe because your lungs have the function to breathe. You have the capability to think because your brain has the function to think. And the same holds true of any function that your </w:t>
      </w:r>
      <w:r>
        <w:rPr>
          <w:rFonts w:ascii="Times New Roman" w:hAnsi="Times New Roman" w:cs="Times New Roman"/>
          <w:sz w:val="24"/>
          <w:szCs w:val="24"/>
        </w:rPr>
        <w:lastRenderedPageBreak/>
        <w:t xml:space="preserve">parts have. These capabilities do not reflect your </w:t>
      </w:r>
      <w:r w:rsidRPr="00CE7A69">
        <w:rPr>
          <w:rFonts w:ascii="Times New Roman" w:hAnsi="Times New Roman" w:cs="Times New Roman"/>
          <w:i/>
          <w:sz w:val="24"/>
          <w:szCs w:val="24"/>
        </w:rPr>
        <w:t>purpose</w:t>
      </w:r>
      <w:r>
        <w:rPr>
          <w:rFonts w:ascii="Times New Roman" w:hAnsi="Times New Roman" w:cs="Times New Roman"/>
          <w:sz w:val="24"/>
          <w:szCs w:val="24"/>
        </w:rPr>
        <w:t xml:space="preserve"> but are rather good for you when realized. Thus, w</w:t>
      </w:r>
      <w:r w:rsidR="007F5E07">
        <w:rPr>
          <w:rFonts w:ascii="Times New Roman" w:hAnsi="Times New Roman" w:cs="Times New Roman"/>
          <w:sz w:val="24"/>
          <w:szCs w:val="24"/>
        </w:rPr>
        <w:t>e can say then that capabilities</w:t>
      </w:r>
      <w:r w:rsidR="000C3D92">
        <w:rPr>
          <w:rFonts w:ascii="Times New Roman" w:hAnsi="Times New Roman" w:cs="Times New Roman"/>
          <w:sz w:val="24"/>
          <w:szCs w:val="24"/>
        </w:rPr>
        <w:t xml:space="preserve"> are special dispositions </w:t>
      </w:r>
      <w:r w:rsidR="002B6A36" w:rsidRPr="002B6A36">
        <w:rPr>
          <w:rFonts w:ascii="Times New Roman" w:hAnsi="Times New Roman" w:cs="Times New Roman"/>
          <w:sz w:val="24"/>
          <w:szCs w:val="24"/>
        </w:rPr>
        <w:t>in that they are 1) good for some entity when realized in a typical way and 2) able to be realized in a better and worse way. Other sorts of dispositions</w:t>
      </w:r>
      <w:r>
        <w:rPr>
          <w:rFonts w:ascii="Times New Roman" w:hAnsi="Times New Roman" w:cs="Times New Roman"/>
          <w:sz w:val="24"/>
          <w:szCs w:val="24"/>
        </w:rPr>
        <w:t xml:space="preserve">—for </w:t>
      </w:r>
      <w:r w:rsidR="002B6A36" w:rsidRPr="002B6A36">
        <w:rPr>
          <w:rFonts w:ascii="Times New Roman" w:hAnsi="Times New Roman" w:cs="Times New Roman"/>
          <w:sz w:val="24"/>
          <w:szCs w:val="24"/>
        </w:rPr>
        <w:t>example the disposition to become malnourished or the disposition to become bald</w:t>
      </w:r>
      <w:r>
        <w:rPr>
          <w:rFonts w:ascii="Times New Roman" w:hAnsi="Times New Roman" w:cs="Times New Roman"/>
          <w:sz w:val="24"/>
          <w:szCs w:val="24"/>
        </w:rPr>
        <w:t xml:space="preserve">—do </w:t>
      </w:r>
      <w:r w:rsidR="002B6A36" w:rsidRPr="002B6A36">
        <w:rPr>
          <w:rFonts w:ascii="Times New Roman" w:hAnsi="Times New Roman" w:cs="Times New Roman"/>
          <w:sz w:val="24"/>
          <w:szCs w:val="24"/>
        </w:rPr>
        <w:t>not have these features. Neither is good for the bearer w</w:t>
      </w:r>
      <w:r w:rsidR="000C3D92">
        <w:rPr>
          <w:rFonts w:ascii="Times New Roman" w:hAnsi="Times New Roman" w:cs="Times New Roman"/>
          <w:sz w:val="24"/>
          <w:szCs w:val="24"/>
        </w:rPr>
        <w:t xml:space="preserve">hen realized in a typical way. </w:t>
      </w:r>
      <w:r>
        <w:rPr>
          <w:rFonts w:ascii="Times New Roman" w:hAnsi="Times New Roman" w:cs="Times New Roman"/>
          <w:sz w:val="24"/>
          <w:szCs w:val="24"/>
        </w:rPr>
        <w:t>But capabilities are typically good.</w:t>
      </w:r>
      <w:r w:rsidR="002B6A36" w:rsidRPr="002B6A36">
        <w:rPr>
          <w:rFonts w:ascii="Times New Roman" w:hAnsi="Times New Roman" w:cs="Times New Roman"/>
          <w:sz w:val="24"/>
          <w:szCs w:val="24"/>
        </w:rPr>
        <w:t xml:space="preserve"> If a </w:t>
      </w:r>
      <w:r w:rsidR="000C3D92">
        <w:rPr>
          <w:rFonts w:ascii="Times New Roman" w:hAnsi="Times New Roman" w:cs="Times New Roman"/>
          <w:sz w:val="24"/>
          <w:szCs w:val="24"/>
        </w:rPr>
        <w:t>kidney</w:t>
      </w:r>
      <w:r w:rsidR="002B6A36" w:rsidRPr="002B6A36">
        <w:rPr>
          <w:rFonts w:ascii="Times New Roman" w:hAnsi="Times New Roman" w:cs="Times New Roman"/>
          <w:sz w:val="24"/>
          <w:szCs w:val="24"/>
        </w:rPr>
        <w:t xml:space="preserve"> performs its function to </w:t>
      </w:r>
      <w:r w:rsidR="000C3D92">
        <w:rPr>
          <w:rFonts w:ascii="Times New Roman" w:hAnsi="Times New Roman" w:cs="Times New Roman"/>
          <w:sz w:val="24"/>
          <w:szCs w:val="24"/>
        </w:rPr>
        <w:t>filter</w:t>
      </w:r>
      <w:r w:rsidR="002B6A36" w:rsidRPr="002B6A36">
        <w:rPr>
          <w:rFonts w:ascii="Times New Roman" w:hAnsi="Times New Roman" w:cs="Times New Roman"/>
          <w:sz w:val="24"/>
          <w:szCs w:val="24"/>
        </w:rPr>
        <w:t xml:space="preserve"> blood well, for example, then that realization is good for the bearer. Thus, capabilities reflect a distinct kind of entity within the BFO framework. Figure 4 illustrates the identification of capabilities as a subclass of specifically dependent continuants within this broader framework.</w:t>
      </w:r>
    </w:p>
    <w:p w14:paraId="6394ED9D" w14:textId="77777777" w:rsidR="002B6A36" w:rsidRPr="002B6A36" w:rsidRDefault="002B6A36" w:rsidP="00C07454">
      <w:pPr>
        <w:spacing w:after="0" w:line="480" w:lineRule="auto"/>
        <w:jc w:val="both"/>
        <w:rPr>
          <w:rFonts w:ascii="Times New Roman" w:hAnsi="Times New Roman" w:cs="Times New Roman"/>
          <w:sz w:val="24"/>
          <w:szCs w:val="24"/>
        </w:rPr>
      </w:pPr>
    </w:p>
    <w:p w14:paraId="636C9D63" w14:textId="77777777" w:rsidR="002B6A36" w:rsidRPr="002B6A36" w:rsidRDefault="002B6A36" w:rsidP="00C07454">
      <w:pPr>
        <w:spacing w:after="0" w:line="480" w:lineRule="auto"/>
        <w:jc w:val="both"/>
        <w:rPr>
          <w:rFonts w:ascii="Times New Roman" w:hAnsi="Times New Roman" w:cs="Times New Roman"/>
          <w:sz w:val="24"/>
          <w:szCs w:val="24"/>
          <w:u w:val="single"/>
        </w:rPr>
      </w:pPr>
      <w:r w:rsidRPr="002B6A36">
        <w:rPr>
          <w:rFonts w:ascii="Times New Roman" w:hAnsi="Times New Roman" w:cs="Times New Roman"/>
          <w:sz w:val="24"/>
          <w:szCs w:val="24"/>
          <w:u w:val="single"/>
        </w:rPr>
        <w:t>Figure 4: Capabilities as a BFO Entity</w:t>
      </w:r>
    </w:p>
    <w:p w14:paraId="58DEDABF" w14:textId="77777777" w:rsidR="002B6A36" w:rsidRPr="002B6A36" w:rsidRDefault="002B6A36" w:rsidP="00C07454">
      <w:pPr>
        <w:spacing w:after="0" w:line="480" w:lineRule="auto"/>
        <w:jc w:val="both"/>
        <w:rPr>
          <w:rFonts w:ascii="Times New Roman" w:hAnsi="Times New Roman" w:cs="Times New Roman"/>
          <w:i/>
          <w:sz w:val="24"/>
          <w:szCs w:val="24"/>
        </w:rPr>
      </w:pPr>
    </w:p>
    <w:p w14:paraId="787AADEC"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noProof/>
          <w:sz w:val="24"/>
          <w:szCs w:val="24"/>
        </w:rPr>
        <w:drawing>
          <wp:inline distT="0" distB="0" distL="0" distR="0" wp14:anchorId="2CB56878" wp14:editId="46759E55">
            <wp:extent cx="5263200" cy="2829600"/>
            <wp:effectExtent l="0" t="50800" r="0" b="40640"/>
            <wp:docPr id="10"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p w14:paraId="156F1D17" w14:textId="77777777" w:rsidR="002B6A36" w:rsidRPr="002B6A36" w:rsidRDefault="002B6A36" w:rsidP="00C07454">
      <w:pPr>
        <w:spacing w:after="0" w:line="480" w:lineRule="auto"/>
        <w:jc w:val="both"/>
        <w:rPr>
          <w:rFonts w:ascii="Times New Roman" w:hAnsi="Times New Roman" w:cs="Times New Roman"/>
          <w:b/>
          <w:sz w:val="24"/>
          <w:szCs w:val="24"/>
        </w:rPr>
      </w:pPr>
    </w:p>
    <w:p w14:paraId="62BBB3A0" w14:textId="77777777" w:rsidR="002B6A36" w:rsidRPr="002B6A36" w:rsidRDefault="002B6A36" w:rsidP="00C07454">
      <w:pPr>
        <w:spacing w:after="0" w:line="480" w:lineRule="auto"/>
        <w:jc w:val="both"/>
        <w:rPr>
          <w:rFonts w:ascii="Times New Roman" w:hAnsi="Times New Roman" w:cs="Times New Roman"/>
          <w:i/>
          <w:sz w:val="24"/>
          <w:szCs w:val="24"/>
        </w:rPr>
      </w:pPr>
    </w:p>
    <w:p w14:paraId="55E6EAC6"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lastRenderedPageBreak/>
        <w:t>The Normative Feature of Capabilities: ‘Capabilities are realized in a way that is better or worse.’</w:t>
      </w:r>
    </w:p>
    <w:p w14:paraId="16C98C1E" w14:textId="77777777" w:rsidR="002B6A36" w:rsidRPr="002B6A36" w:rsidRDefault="002B6A36" w:rsidP="00C07454">
      <w:pPr>
        <w:spacing w:after="0" w:line="480" w:lineRule="auto"/>
        <w:jc w:val="both"/>
        <w:rPr>
          <w:rFonts w:ascii="Times New Roman" w:hAnsi="Times New Roman" w:cs="Times New Roman"/>
          <w:sz w:val="24"/>
          <w:szCs w:val="24"/>
        </w:rPr>
      </w:pPr>
    </w:p>
    <w:p w14:paraId="4D111ABD"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The second condition in our elucidation of ‘capability’ refers to the essentially normat</w:t>
      </w:r>
      <w:r w:rsidR="007F5E07">
        <w:rPr>
          <w:rFonts w:ascii="Times New Roman" w:hAnsi="Times New Roman" w:cs="Times New Roman"/>
          <w:sz w:val="24"/>
          <w:szCs w:val="24"/>
        </w:rPr>
        <w:t>ive component of capabilities, meaning that a</w:t>
      </w:r>
      <w:r w:rsidRPr="002B6A36">
        <w:rPr>
          <w:rFonts w:ascii="Times New Roman" w:hAnsi="Times New Roman" w:cs="Times New Roman"/>
          <w:sz w:val="24"/>
          <w:szCs w:val="24"/>
        </w:rPr>
        <w:t xml:space="preserve">n entity can exercise its capabilities in a better or worse way. </w:t>
      </w:r>
      <w:r w:rsidR="007F5E07">
        <w:rPr>
          <w:rFonts w:ascii="Times New Roman" w:hAnsi="Times New Roman" w:cs="Times New Roman"/>
          <w:sz w:val="24"/>
          <w:szCs w:val="24"/>
        </w:rPr>
        <w:t>Thus, w</w:t>
      </w:r>
      <w:r w:rsidR="007F5E07" w:rsidRPr="007F5E07">
        <w:rPr>
          <w:rFonts w:ascii="Times New Roman" w:hAnsi="Times New Roman" w:cs="Times New Roman"/>
          <w:sz w:val="24"/>
          <w:szCs w:val="24"/>
        </w:rPr>
        <w:t>hile capabilities do not necessarily share the teleological component of functions—i.e. they do not always reflect the purpose of their bearers—they do share this no</w:t>
      </w:r>
      <w:r w:rsidR="007F5E07">
        <w:rPr>
          <w:rFonts w:ascii="Times New Roman" w:hAnsi="Times New Roman" w:cs="Times New Roman"/>
          <w:sz w:val="24"/>
          <w:szCs w:val="24"/>
        </w:rPr>
        <w:t xml:space="preserve">rmative component of functions. </w:t>
      </w:r>
      <w:r w:rsidR="007F5E07" w:rsidRPr="007F5E07">
        <w:rPr>
          <w:rFonts w:ascii="Times New Roman" w:hAnsi="Times New Roman" w:cs="Times New Roman"/>
          <w:sz w:val="24"/>
          <w:szCs w:val="24"/>
        </w:rPr>
        <w:t xml:space="preserve">The realization of a capability is better for the organism when done well; it is worse (or less good) for the organism when done poorly. </w:t>
      </w:r>
      <w:r w:rsidRPr="002B6A36">
        <w:rPr>
          <w:rFonts w:ascii="Times New Roman" w:hAnsi="Times New Roman" w:cs="Times New Roman"/>
          <w:sz w:val="24"/>
          <w:szCs w:val="24"/>
        </w:rPr>
        <w:t>The capability to obtain food, for example, carries with it a corresponding value: it can be done more or less well, in a way</w:t>
      </w:r>
      <w:r w:rsidR="007F5E07">
        <w:rPr>
          <w:rFonts w:ascii="Times New Roman" w:hAnsi="Times New Roman" w:cs="Times New Roman"/>
          <w:sz w:val="24"/>
          <w:szCs w:val="24"/>
        </w:rPr>
        <w:t xml:space="preserve"> that is better or worse. When you obtain food well, then this is said to be good for you</w:t>
      </w:r>
      <w:r w:rsidRPr="002B6A36">
        <w:rPr>
          <w:rFonts w:ascii="Times New Roman" w:hAnsi="Times New Roman" w:cs="Times New Roman"/>
          <w:sz w:val="24"/>
          <w:szCs w:val="24"/>
        </w:rPr>
        <w:t xml:space="preserve">. </w:t>
      </w:r>
    </w:p>
    <w:p w14:paraId="243B9536"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There is a certain way, or range of ways, that the bearer can exercise a capability well. A healthy and educated person, for example, has exercised the corresponding dispositio</w:t>
      </w:r>
      <w:r w:rsidR="007F5E07">
        <w:rPr>
          <w:rFonts w:ascii="Times New Roman" w:hAnsi="Times New Roman" w:cs="Times New Roman"/>
          <w:sz w:val="24"/>
          <w:szCs w:val="24"/>
        </w:rPr>
        <w:t>ns</w:t>
      </w:r>
      <w:r w:rsidR="00AC6745">
        <w:rPr>
          <w:rFonts w:ascii="Times New Roman" w:hAnsi="Times New Roman" w:cs="Times New Roman"/>
          <w:sz w:val="24"/>
          <w:szCs w:val="24"/>
        </w:rPr>
        <w:t>—</w:t>
      </w:r>
      <w:proofErr w:type="gramStart"/>
      <w:r w:rsidR="00AC6745">
        <w:rPr>
          <w:rFonts w:ascii="Times New Roman" w:hAnsi="Times New Roman" w:cs="Times New Roman"/>
          <w:sz w:val="24"/>
          <w:szCs w:val="24"/>
        </w:rPr>
        <w:t xml:space="preserve">to </w:t>
      </w:r>
      <w:r w:rsidRPr="002B6A36">
        <w:rPr>
          <w:rFonts w:ascii="Times New Roman" w:hAnsi="Times New Roman" w:cs="Times New Roman"/>
          <w:sz w:val="24"/>
          <w:szCs w:val="24"/>
        </w:rPr>
        <w:t xml:space="preserve"> beco</w:t>
      </w:r>
      <w:r w:rsidR="00AC6745">
        <w:rPr>
          <w:rFonts w:ascii="Times New Roman" w:hAnsi="Times New Roman" w:cs="Times New Roman"/>
          <w:sz w:val="24"/>
          <w:szCs w:val="24"/>
        </w:rPr>
        <w:t>me</w:t>
      </w:r>
      <w:proofErr w:type="gramEnd"/>
      <w:r w:rsidR="00AC6745">
        <w:rPr>
          <w:rFonts w:ascii="Times New Roman" w:hAnsi="Times New Roman" w:cs="Times New Roman"/>
          <w:sz w:val="24"/>
          <w:szCs w:val="24"/>
        </w:rPr>
        <w:t xml:space="preserve"> healthy, to become educated—well</w:t>
      </w:r>
      <w:r w:rsidRPr="002B6A36">
        <w:rPr>
          <w:rFonts w:ascii="Times New Roman" w:hAnsi="Times New Roman" w:cs="Times New Roman"/>
          <w:sz w:val="24"/>
          <w:szCs w:val="24"/>
        </w:rPr>
        <w:t>. In describing the exercise of these corresponding dispositions we use the terms ‘well’ or ‘badly’ in a way comparable to our use of these terms in relation to the exercise of functions. A watch can perform its function well or badly, as can a heart. So too can a human being realize the capability of knowing a language well or badly.</w:t>
      </w:r>
    </w:p>
    <w:p w14:paraId="1CD7F636" w14:textId="77777777" w:rsidR="002B6A36" w:rsidRPr="002B6A36" w:rsidRDefault="002B6A36" w:rsidP="007F5E07">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These range of realization span, roughly, from a low value of ‘very poorly/not at all’ to a value of ‘very well’. A capability can be realized poorly if there is an excess or deficiency with respect to the necessary environmental factors or the physical makeup of the bearer. Thus, a lung may not function well if there is too much oxygen or not enough oxygen in the room. The range of ways by which a capability is realized well is best conceived as a ‘canonical’ or ‘prototypical’ range rather than as ‘maximal’.  This is because it is often the case that a maximal realization is </w:t>
      </w:r>
      <w:r w:rsidRPr="002B6A36">
        <w:rPr>
          <w:rFonts w:ascii="Times New Roman" w:hAnsi="Times New Roman" w:cs="Times New Roman"/>
          <w:sz w:val="24"/>
          <w:szCs w:val="24"/>
        </w:rPr>
        <w:lastRenderedPageBreak/>
        <w:t xml:space="preserve">often not the ideal or canonical realization. Since capabilities are often in balance—for example, the capability to exercise must be balanced with the capability to be nourished—the </w:t>
      </w:r>
      <w:r w:rsidRPr="002B6A36">
        <w:rPr>
          <w:rFonts w:ascii="Times New Roman" w:hAnsi="Times New Roman" w:cs="Times New Roman"/>
          <w:i/>
          <w:sz w:val="24"/>
          <w:szCs w:val="24"/>
        </w:rPr>
        <w:t>maximization</w:t>
      </w:r>
      <w:r w:rsidRPr="002B6A36">
        <w:rPr>
          <w:rFonts w:ascii="Times New Roman" w:hAnsi="Times New Roman" w:cs="Times New Roman"/>
          <w:sz w:val="24"/>
          <w:szCs w:val="24"/>
        </w:rPr>
        <w:t xml:space="preserve"> of one often implies the neglect of others.</w:t>
      </w:r>
    </w:p>
    <w:p w14:paraId="240D34EF"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We can see this point when we consider the capability of a person to be gainfully employed and the capability of a person to socialize. The </w:t>
      </w:r>
      <w:r w:rsidRPr="002B6A36">
        <w:rPr>
          <w:rFonts w:ascii="Times New Roman" w:hAnsi="Times New Roman" w:cs="Times New Roman"/>
          <w:i/>
          <w:sz w:val="24"/>
          <w:szCs w:val="24"/>
        </w:rPr>
        <w:t>maximization</w:t>
      </w:r>
      <w:r w:rsidRPr="002B6A36">
        <w:rPr>
          <w:rFonts w:ascii="Times New Roman" w:hAnsi="Times New Roman" w:cs="Times New Roman"/>
          <w:sz w:val="24"/>
          <w:szCs w:val="24"/>
        </w:rPr>
        <w:t xml:space="preserve"> of one would likely negatively affect the realization of the other. The ideal realization of each capability would reflect a moderate level that would permit the exercise of other capabilities—and also to moderate levels.</w:t>
      </w:r>
    </w:p>
    <w:p w14:paraId="29B47AF5" w14:textId="77777777" w:rsidR="002B6A36" w:rsidRPr="002B6A36" w:rsidRDefault="002B6A36" w:rsidP="00C07454">
      <w:pPr>
        <w:spacing w:after="0" w:line="480" w:lineRule="auto"/>
        <w:jc w:val="both"/>
        <w:rPr>
          <w:rFonts w:ascii="Times New Roman" w:hAnsi="Times New Roman" w:cs="Times New Roman"/>
          <w:sz w:val="24"/>
          <w:szCs w:val="24"/>
        </w:rPr>
      </w:pPr>
    </w:p>
    <w:p w14:paraId="0BDDE372"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The Goodness</w:t>
      </w:r>
      <w:r w:rsidR="00F26ABA">
        <w:rPr>
          <w:rFonts w:ascii="Times New Roman" w:hAnsi="Times New Roman" w:cs="Times New Roman"/>
          <w:i/>
          <w:sz w:val="24"/>
          <w:szCs w:val="24"/>
        </w:rPr>
        <w:t>, or Positiveness,</w:t>
      </w:r>
      <w:r w:rsidRPr="002B6A36">
        <w:rPr>
          <w:rFonts w:ascii="Times New Roman" w:hAnsi="Times New Roman" w:cs="Times New Roman"/>
          <w:i/>
          <w:sz w:val="24"/>
          <w:szCs w:val="24"/>
        </w:rPr>
        <w:t xml:space="preserve"> of Capabilities</w:t>
      </w:r>
      <w:r w:rsidR="006879E1">
        <w:rPr>
          <w:rFonts w:ascii="Times New Roman" w:hAnsi="Times New Roman" w:cs="Times New Roman"/>
          <w:i/>
          <w:sz w:val="24"/>
          <w:szCs w:val="24"/>
        </w:rPr>
        <w:t>:</w:t>
      </w:r>
      <w:r w:rsidRPr="002B6A36">
        <w:rPr>
          <w:rFonts w:ascii="Times New Roman" w:hAnsi="Times New Roman" w:cs="Times New Roman"/>
          <w:i/>
          <w:sz w:val="24"/>
          <w:szCs w:val="24"/>
        </w:rPr>
        <w:t xml:space="preserve"> ‘The realization of the disposition is good for the bearer or the bearer’s wider community.’</w:t>
      </w:r>
    </w:p>
    <w:p w14:paraId="5A6B491B" w14:textId="77777777" w:rsidR="002B6A36" w:rsidRPr="002B6A36" w:rsidRDefault="002B6A36" w:rsidP="00C07454">
      <w:pPr>
        <w:spacing w:after="0" w:line="480" w:lineRule="auto"/>
        <w:jc w:val="both"/>
        <w:rPr>
          <w:rFonts w:ascii="Times New Roman" w:hAnsi="Times New Roman" w:cs="Times New Roman"/>
          <w:sz w:val="24"/>
          <w:szCs w:val="24"/>
        </w:rPr>
      </w:pPr>
    </w:p>
    <w:p w14:paraId="60E06F9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A capability which is realized effectively is good for the bearer or the bearer’s community; a capability which is realized poorly is either bad for, or has no affect on, the bearer or the bearer’s community. Many capabilities when realized can be good for both the bearer and the bearer’s wider community—the capability to be financially stable, for example. </w:t>
      </w:r>
      <w:r w:rsidR="00F26ABA" w:rsidRPr="00F26ABA">
        <w:rPr>
          <w:rFonts w:ascii="Times New Roman" w:hAnsi="Times New Roman" w:cs="Times New Roman"/>
          <w:sz w:val="24"/>
          <w:szCs w:val="24"/>
        </w:rPr>
        <w:t>We can think of a capability as relating to dispositions in the way that velocity relates to speed. Just as velocity is speed with direction, so to</w:t>
      </w:r>
      <w:r w:rsidR="006879E1">
        <w:rPr>
          <w:rFonts w:ascii="Times New Roman" w:hAnsi="Times New Roman" w:cs="Times New Roman"/>
          <w:sz w:val="24"/>
          <w:szCs w:val="24"/>
        </w:rPr>
        <w:t>o</w:t>
      </w:r>
      <w:r w:rsidR="00F26ABA" w:rsidRPr="00F26ABA">
        <w:rPr>
          <w:rFonts w:ascii="Times New Roman" w:hAnsi="Times New Roman" w:cs="Times New Roman"/>
          <w:sz w:val="24"/>
          <w:szCs w:val="24"/>
        </w:rPr>
        <w:t xml:space="preserve"> capabilities are dispositions with direction, or valence. Capabilities are dispositions with a positive valence.</w:t>
      </w:r>
    </w:p>
    <w:p w14:paraId="1D25EB72"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We can understand this ‘good for’ feature in different ways when applied to artifacts and their parts on the one hand and to living organ</w:t>
      </w:r>
      <w:r w:rsidR="001F6284">
        <w:rPr>
          <w:rFonts w:ascii="Times New Roman" w:hAnsi="Times New Roman" w:cs="Times New Roman"/>
          <w:sz w:val="24"/>
          <w:szCs w:val="24"/>
        </w:rPr>
        <w:t xml:space="preserve">isms on the other. The former—for example knives or hearts—fulfill </w:t>
      </w:r>
      <w:r w:rsidRPr="002B6A36">
        <w:rPr>
          <w:rFonts w:ascii="Times New Roman" w:hAnsi="Times New Roman" w:cs="Times New Roman"/>
          <w:sz w:val="24"/>
          <w:szCs w:val="24"/>
        </w:rPr>
        <w:t>this ‘good for’ feature when they do what they are supposed to do so, that is, when they perform the function</w:t>
      </w:r>
      <w:r w:rsidR="006879E1">
        <w:rPr>
          <w:rFonts w:ascii="Times New Roman" w:hAnsi="Times New Roman" w:cs="Times New Roman"/>
          <w:sz w:val="24"/>
          <w:szCs w:val="24"/>
        </w:rPr>
        <w:t xml:space="preserve"> </w:t>
      </w:r>
      <w:r w:rsidRPr="002B6A36">
        <w:rPr>
          <w:rFonts w:ascii="Times New Roman" w:hAnsi="Times New Roman" w:cs="Times New Roman"/>
          <w:sz w:val="24"/>
          <w:szCs w:val="24"/>
        </w:rPr>
        <w:t xml:space="preserve">that they have as a result of the way they came into existence (through design in the case of artifacts and through evolution in the case of organs or </w:t>
      </w:r>
      <w:r w:rsidRPr="002B6A36">
        <w:rPr>
          <w:rFonts w:ascii="Times New Roman" w:hAnsi="Times New Roman" w:cs="Times New Roman"/>
          <w:sz w:val="24"/>
          <w:szCs w:val="24"/>
        </w:rPr>
        <w:lastRenderedPageBreak/>
        <w:t xml:space="preserve">other functional parts of living things). Living organisms, in contrast, fulfill this ‘good for’ feature when they exercise those dispositions which contribute to their flourishing or the flourishing of their kind. </w:t>
      </w:r>
    </w:p>
    <w:p w14:paraId="52C623FE"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This ‘goodness’ feature differentiates capabilities from other dispositions which are detrimental to a bearer and the bearer’s community when exercised in a typical way (the disposition of brittle bones to break) or lack any valence at all (the disposition to bald). Not all dispositions have a valence associated with them (good or bad, positive or negative), but all capabilities have a positive valence associated with them—at least, when realized well. </w:t>
      </w:r>
    </w:p>
    <w:p w14:paraId="165FAE3A" w14:textId="77777777" w:rsidR="00F26ABA" w:rsidRPr="00F26ABA" w:rsidRDefault="00F26ABA" w:rsidP="00F26ABA">
      <w:pPr>
        <w:spacing w:after="0" w:line="480" w:lineRule="auto"/>
        <w:ind w:firstLine="533"/>
        <w:jc w:val="both"/>
        <w:rPr>
          <w:rFonts w:ascii="Times New Roman" w:hAnsi="Times New Roman" w:cs="Times New Roman"/>
          <w:sz w:val="24"/>
          <w:szCs w:val="24"/>
        </w:rPr>
      </w:pPr>
      <w:r w:rsidRPr="00F26ABA">
        <w:rPr>
          <w:rFonts w:ascii="Times New Roman" w:hAnsi="Times New Roman" w:cs="Times New Roman"/>
          <w:sz w:val="24"/>
          <w:szCs w:val="24"/>
        </w:rPr>
        <w:t xml:space="preserve">The functioning (realization of the function) of a biological part, when things go well, is </w:t>
      </w:r>
      <w:r w:rsidRPr="00F26ABA">
        <w:rPr>
          <w:rFonts w:ascii="Times New Roman" w:hAnsi="Times New Roman" w:cs="Times New Roman"/>
          <w:i/>
          <w:sz w:val="24"/>
          <w:szCs w:val="24"/>
        </w:rPr>
        <w:t>good for</w:t>
      </w:r>
      <w:r w:rsidRPr="00F26ABA">
        <w:rPr>
          <w:rFonts w:ascii="Times New Roman" w:hAnsi="Times New Roman" w:cs="Times New Roman"/>
          <w:sz w:val="24"/>
          <w:szCs w:val="24"/>
        </w:rPr>
        <w:t xml:space="preserve"> the organism of which it is a part. In the same way, the capability (and function) of a watch to tell time, when realized, is good in that the watch fulfills the purpose of its design. These are good in virtue of fulfilling some purpose, or some function.</w:t>
      </w:r>
    </w:p>
    <w:p w14:paraId="6FABB093" w14:textId="77777777" w:rsidR="00F26ABA" w:rsidRPr="00F26ABA" w:rsidRDefault="00F26ABA" w:rsidP="00F26ABA">
      <w:pPr>
        <w:spacing w:after="0" w:line="480" w:lineRule="auto"/>
        <w:ind w:firstLine="533"/>
        <w:jc w:val="both"/>
        <w:rPr>
          <w:rFonts w:ascii="Times New Roman" w:hAnsi="Times New Roman" w:cs="Times New Roman"/>
          <w:sz w:val="24"/>
          <w:szCs w:val="24"/>
        </w:rPr>
      </w:pPr>
      <w:r w:rsidRPr="00F26ABA">
        <w:rPr>
          <w:rFonts w:ascii="Times New Roman" w:hAnsi="Times New Roman" w:cs="Times New Roman"/>
          <w:sz w:val="24"/>
          <w:szCs w:val="24"/>
        </w:rPr>
        <w:tab/>
        <w:t>The capability of a person to obtain gainful employment, on the other hand, is good for the person in a way that is unrelate</w:t>
      </w:r>
      <w:r>
        <w:rPr>
          <w:rFonts w:ascii="Times New Roman" w:hAnsi="Times New Roman" w:cs="Times New Roman"/>
          <w:sz w:val="24"/>
          <w:szCs w:val="24"/>
        </w:rPr>
        <w:t xml:space="preserve">d to the purpose of the person. </w:t>
      </w:r>
      <w:r w:rsidRPr="00F26ABA">
        <w:rPr>
          <w:rFonts w:ascii="Times New Roman" w:hAnsi="Times New Roman" w:cs="Times New Roman"/>
          <w:sz w:val="24"/>
          <w:szCs w:val="24"/>
        </w:rPr>
        <w:t xml:space="preserve">Thus, these ways of being ‘good for’ entities can help us make sense of the capabilities of artifacts, like phones and watches, and biological parts, like hearts and livers, and whole organisms alike, like you and I. </w:t>
      </w:r>
    </w:p>
    <w:p w14:paraId="28A1D883"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Likewise, all functions share this feature of goodness or positivity. This is because the realization of a function is always the realization of the purpose of the bearer. Because functions strictly reflect purpose, however, we do not normally identify the function of a particular person (as BFO defines function). We do, however, often identify capabilities of human beings. Thus, we speak of Julio’s </w:t>
      </w:r>
      <w:r w:rsidRPr="002B6A36">
        <w:rPr>
          <w:rFonts w:ascii="Times New Roman" w:hAnsi="Times New Roman" w:cs="Times New Roman"/>
          <w:i/>
          <w:sz w:val="24"/>
          <w:szCs w:val="24"/>
        </w:rPr>
        <w:t>capabilities</w:t>
      </w:r>
      <w:r w:rsidRPr="002B6A36">
        <w:rPr>
          <w:rFonts w:ascii="Times New Roman" w:hAnsi="Times New Roman" w:cs="Times New Roman"/>
          <w:sz w:val="24"/>
          <w:szCs w:val="24"/>
        </w:rPr>
        <w:t xml:space="preserve"> when we speak of certain ‘good’ dispositions which Julio bears. – however well Julio can play the violin, we do not say that it is his </w:t>
      </w:r>
      <w:r w:rsidRPr="002B6A36">
        <w:rPr>
          <w:rFonts w:ascii="Times New Roman" w:hAnsi="Times New Roman" w:cs="Times New Roman"/>
          <w:i/>
          <w:sz w:val="24"/>
          <w:szCs w:val="24"/>
        </w:rPr>
        <w:t xml:space="preserve">function </w:t>
      </w:r>
      <w:r w:rsidRPr="002B6A36">
        <w:rPr>
          <w:rFonts w:ascii="Times New Roman" w:hAnsi="Times New Roman" w:cs="Times New Roman"/>
          <w:sz w:val="24"/>
          <w:szCs w:val="24"/>
        </w:rPr>
        <w:t>to play the violin.</w:t>
      </w:r>
    </w:p>
    <w:p w14:paraId="63FBDCA6" w14:textId="77777777" w:rsidR="00AC6745" w:rsidRDefault="00AC6745" w:rsidP="00C07454">
      <w:pPr>
        <w:spacing w:after="0" w:line="480" w:lineRule="auto"/>
        <w:jc w:val="both"/>
        <w:rPr>
          <w:rFonts w:ascii="Times New Roman" w:hAnsi="Times New Roman" w:cs="Times New Roman"/>
          <w:sz w:val="24"/>
          <w:szCs w:val="24"/>
        </w:rPr>
      </w:pPr>
    </w:p>
    <w:p w14:paraId="504CBBF2" w14:textId="77777777" w:rsidR="00AC6745" w:rsidRDefault="00AC6745" w:rsidP="00C07454">
      <w:pPr>
        <w:spacing w:after="0" w:line="480" w:lineRule="auto"/>
        <w:jc w:val="both"/>
        <w:rPr>
          <w:rFonts w:ascii="Times New Roman" w:hAnsi="Times New Roman" w:cs="Times New Roman"/>
          <w:sz w:val="24"/>
          <w:szCs w:val="24"/>
        </w:rPr>
      </w:pPr>
    </w:p>
    <w:p w14:paraId="2AD3257B" w14:textId="77777777" w:rsidR="00AC6745" w:rsidRDefault="00AC6745" w:rsidP="00C07454">
      <w:pPr>
        <w:spacing w:after="0" w:line="480" w:lineRule="auto"/>
        <w:jc w:val="both"/>
        <w:rPr>
          <w:rFonts w:ascii="Times New Roman" w:hAnsi="Times New Roman" w:cs="Times New Roman"/>
          <w:sz w:val="24"/>
          <w:szCs w:val="24"/>
        </w:rPr>
      </w:pPr>
    </w:p>
    <w:p w14:paraId="0151AF1D" w14:textId="77777777" w:rsidR="00AC6745" w:rsidRDefault="00AC6745" w:rsidP="00C07454">
      <w:pPr>
        <w:spacing w:after="0" w:line="480" w:lineRule="auto"/>
        <w:jc w:val="both"/>
        <w:rPr>
          <w:rFonts w:ascii="Times New Roman" w:hAnsi="Times New Roman" w:cs="Times New Roman"/>
          <w:sz w:val="24"/>
          <w:szCs w:val="24"/>
        </w:rPr>
      </w:pPr>
    </w:p>
    <w:p w14:paraId="35B78D54" w14:textId="77777777" w:rsidR="002B6A36" w:rsidRPr="002B6A36" w:rsidRDefault="001F6284"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Arguments for t</w:t>
      </w:r>
      <w:r w:rsidR="002B6A36" w:rsidRPr="002B6A36">
        <w:rPr>
          <w:rFonts w:ascii="Times New Roman" w:hAnsi="Times New Roman" w:cs="Times New Roman"/>
          <w:i/>
          <w:sz w:val="24"/>
          <w:szCs w:val="24"/>
        </w:rPr>
        <w:t>he Goodness of Capabilities: Contrary to Disabilities</w:t>
      </w:r>
    </w:p>
    <w:p w14:paraId="5DB5A648" w14:textId="77777777" w:rsidR="002B6A36" w:rsidRPr="002B6A36" w:rsidRDefault="002B6A36" w:rsidP="00C07454">
      <w:pPr>
        <w:spacing w:after="0" w:line="480" w:lineRule="auto"/>
        <w:jc w:val="both"/>
        <w:rPr>
          <w:rFonts w:ascii="Times New Roman" w:hAnsi="Times New Roman" w:cs="Times New Roman"/>
          <w:i/>
          <w:sz w:val="24"/>
          <w:szCs w:val="24"/>
        </w:rPr>
      </w:pPr>
    </w:p>
    <w:p w14:paraId="1CB90A80"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We can see the goodness feature of capabilities quite clearly when we contrast capabilities with their opposite: disabilities. As Lennart </w:t>
      </w:r>
      <w:proofErr w:type="spellStart"/>
      <w:r w:rsidRPr="002B6A36">
        <w:rPr>
          <w:rFonts w:ascii="Times New Roman" w:hAnsi="Times New Roman" w:cs="Times New Roman"/>
          <w:sz w:val="24"/>
          <w:szCs w:val="24"/>
        </w:rPr>
        <w:t>Nordenfelt</w:t>
      </w:r>
      <w:proofErr w:type="spellEnd"/>
      <w:r w:rsidRPr="002B6A36">
        <w:rPr>
          <w:rFonts w:ascii="Times New Roman" w:hAnsi="Times New Roman" w:cs="Times New Roman"/>
          <w:sz w:val="24"/>
          <w:szCs w:val="24"/>
        </w:rPr>
        <w:t xml:space="preserve"> writes: “Disability is a negative notion presupposing the semantic content of its positive contrary” (</w:t>
      </w:r>
      <w:proofErr w:type="spellStart"/>
      <w:r w:rsidRPr="002B6A36">
        <w:rPr>
          <w:rFonts w:ascii="Times New Roman" w:hAnsi="Times New Roman" w:cs="Times New Roman"/>
          <w:sz w:val="24"/>
          <w:szCs w:val="24"/>
        </w:rPr>
        <w:t>Nordenfelt</w:t>
      </w:r>
      <w:proofErr w:type="spellEnd"/>
      <w:r w:rsidRPr="002B6A36">
        <w:rPr>
          <w:rFonts w:ascii="Times New Roman" w:hAnsi="Times New Roman" w:cs="Times New Roman"/>
          <w:sz w:val="24"/>
          <w:szCs w:val="24"/>
        </w:rPr>
        <w:t xml:space="preserve"> et al., 2001, p. 67).  Thus, if a capability is the positive contrary of disability, we have evidence of this goodness feature. A learning disability, for example, is the opposite of (or frustration of) the capability to learn, and it carries negative connotations. In the same way that ‘disability’ (or ‘inability’) import</w:t>
      </w:r>
      <w:r w:rsidR="006879E1">
        <w:rPr>
          <w:rFonts w:ascii="Times New Roman" w:hAnsi="Times New Roman" w:cs="Times New Roman"/>
          <w:sz w:val="24"/>
          <w:szCs w:val="24"/>
        </w:rPr>
        <w:t>s</w:t>
      </w:r>
      <w:r w:rsidRPr="002B6A36">
        <w:rPr>
          <w:rFonts w:ascii="Times New Roman" w:hAnsi="Times New Roman" w:cs="Times New Roman"/>
          <w:sz w:val="24"/>
          <w:szCs w:val="24"/>
        </w:rPr>
        <w:t xml:space="preserve"> negative connotations and may be understood as a frustration of that which is good for a bearer, so too do capabilities carry positive connotations and are good for the bearer when realized. The capability to learn is good for the bearer when realized.</w:t>
      </w:r>
    </w:p>
    <w:p w14:paraId="01D48B0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b/>
        <w:t xml:space="preserve">Here it is worth noting that disability is a relative term, and one that in itself implies no negative or positive value of the bearer. An individual can have a disability (in the strict sense) by having a physical deviation that </w:t>
      </w:r>
      <w:r w:rsidRPr="002B6A36">
        <w:rPr>
          <w:rFonts w:ascii="Times New Roman" w:hAnsi="Times New Roman" w:cs="Times New Roman"/>
          <w:i/>
          <w:sz w:val="24"/>
          <w:szCs w:val="24"/>
        </w:rPr>
        <w:t>typically</w:t>
      </w:r>
      <w:r w:rsidRPr="002B6A36">
        <w:rPr>
          <w:rFonts w:ascii="Times New Roman" w:hAnsi="Times New Roman" w:cs="Times New Roman"/>
          <w:sz w:val="24"/>
          <w:szCs w:val="24"/>
        </w:rPr>
        <w:t xml:space="preserve"> inhibits the exercise of capabilities, yet that individual can still realize a capability on account of medical intervention</w:t>
      </w:r>
      <w:r w:rsidR="006879E1">
        <w:rPr>
          <w:rFonts w:ascii="Times New Roman" w:hAnsi="Times New Roman" w:cs="Times New Roman"/>
          <w:sz w:val="24"/>
          <w:szCs w:val="24"/>
        </w:rPr>
        <w:t>s</w:t>
      </w:r>
      <w:r w:rsidRPr="002B6A36">
        <w:rPr>
          <w:rFonts w:ascii="Times New Roman" w:hAnsi="Times New Roman" w:cs="Times New Roman"/>
          <w:sz w:val="24"/>
          <w:szCs w:val="24"/>
        </w:rPr>
        <w:t xml:space="preserve"> (for example, prostheses) or environmental alterations (increased accessibility in building codes). We further emphasize that ‘disability’ imports no claims of negative value with respect to the bearer of a disability, just as ‘capability’ imports no claim of the positive value of the bearer. </w:t>
      </w:r>
    </w:p>
    <w:p w14:paraId="51E61356"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We can see this negative-positive relation between disability and capability in a number of instances. We do not typically say that an individual with blindness has the capability of </w:t>
      </w:r>
      <w:r w:rsidRPr="002B6A36">
        <w:rPr>
          <w:rFonts w:ascii="Times New Roman" w:hAnsi="Times New Roman" w:cs="Times New Roman"/>
          <w:sz w:val="24"/>
          <w:szCs w:val="24"/>
        </w:rPr>
        <w:lastRenderedPageBreak/>
        <w:t>blindness or the hungry person has the capability of being malnourished. Rather, we say that a blind person has a disability because a blind person cannot exercise the corresponding capability to see, and that a hungry person is hungry because he is not exercising (or ‘exercising poorly’ or unable to exercise) his capability to become nourished.</w:t>
      </w:r>
    </w:p>
    <w:p w14:paraId="02809FE4" w14:textId="77777777" w:rsidR="002B6A36" w:rsidRPr="002B6A36" w:rsidRDefault="002B6A36" w:rsidP="00F26ABA">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Further, when juxtaposing ‘capabilities’ with ‘disabilities’ we can see that both notions extend beyond the working parts of the individual to reflect the broader manifestations and activities of the individual. In this way, capabilities extend far beyond the domain of the healthy functioning of an individual’s parts illustrated in capabilities such as to bend your knees or to grasp with your fingers. For the latter contribute to much more general capabilities to be mobile, to increase fitness, to create beautiful artworks, and so forth. Capabilities refer to the broader and valuable ends which an individual can achieve for herself or for the group to which </w:t>
      </w:r>
      <w:r w:rsidR="006879E1">
        <w:rPr>
          <w:rFonts w:ascii="Times New Roman" w:hAnsi="Times New Roman" w:cs="Times New Roman"/>
          <w:sz w:val="24"/>
          <w:szCs w:val="24"/>
        </w:rPr>
        <w:t>she</w:t>
      </w:r>
      <w:r w:rsidRPr="002B6A36">
        <w:rPr>
          <w:rFonts w:ascii="Times New Roman" w:hAnsi="Times New Roman" w:cs="Times New Roman"/>
          <w:sz w:val="24"/>
          <w:szCs w:val="24"/>
        </w:rPr>
        <w:t xml:space="preserve"> belong</w:t>
      </w:r>
      <w:r w:rsidR="006879E1">
        <w:rPr>
          <w:rFonts w:ascii="Times New Roman" w:hAnsi="Times New Roman" w:cs="Times New Roman"/>
          <w:sz w:val="24"/>
          <w:szCs w:val="24"/>
        </w:rPr>
        <w:t>s</w:t>
      </w:r>
      <w:r w:rsidRPr="002B6A36">
        <w:rPr>
          <w:rFonts w:ascii="Times New Roman" w:hAnsi="Times New Roman" w:cs="Times New Roman"/>
          <w:sz w:val="24"/>
          <w:szCs w:val="24"/>
        </w:rPr>
        <w:t>, just as disabilities refer to the many ways that an individual can be frustrated from achieving these ends. We can see this in the following description of disabilities offered by the World Health Organization (WHO), which describes disabilities as a broad range of limitations and restrictions:</w:t>
      </w:r>
    </w:p>
    <w:p w14:paraId="1B82A98C" w14:textId="77777777" w:rsidR="002B6A36" w:rsidRPr="002B6A36" w:rsidRDefault="002B6A36" w:rsidP="00A904F0">
      <w:pPr>
        <w:tabs>
          <w:tab w:val="left" w:pos="8640"/>
        </w:tabs>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Disabilities is an umbrella term, covering impairments, activity limitations, and participation restrictions. An impairment is a problem in body function or structure; an activity limitation is a difficulty encountered by an individual in executing a task or action; while a participation restriction is a problem experienced by an individual in involvement in life situations</w:t>
      </w:r>
      <w:r w:rsidR="00BD77C1">
        <w:rPr>
          <w:rFonts w:ascii="Times New Roman" w:hAnsi="Times New Roman" w:cs="Times New Roman"/>
          <w:sz w:val="24"/>
          <w:szCs w:val="24"/>
        </w:rPr>
        <w:t xml:space="preserve"> </w:t>
      </w:r>
    </w:p>
    <w:p w14:paraId="7EAF30C8" w14:textId="77777777" w:rsidR="002B6A36" w:rsidRDefault="002B6A36" w:rsidP="00A904F0">
      <w:pPr>
        <w:tabs>
          <w:tab w:val="left" w:pos="8640"/>
        </w:tabs>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 xml:space="preserve">Disability is thus not just a health problem. It is a complex phenomenon, reflecting the interaction between features of a person’s body and features of the society in which he or she lives. Overcoming the difficulties faced by people with disabilities requires interventions to remove environmental and social barriers </w:t>
      </w:r>
      <w:r w:rsidR="00BD77C1" w:rsidRPr="00BD77C1">
        <w:rPr>
          <w:rFonts w:ascii="Times New Roman" w:hAnsi="Times New Roman" w:cs="Times New Roman"/>
          <w:sz w:val="24"/>
          <w:szCs w:val="24"/>
        </w:rPr>
        <w:t>(WHO 2016)</w:t>
      </w:r>
      <w:r w:rsidR="00CE60E1">
        <w:rPr>
          <w:rFonts w:ascii="Times New Roman" w:hAnsi="Times New Roman" w:cs="Times New Roman"/>
          <w:sz w:val="24"/>
          <w:szCs w:val="24"/>
        </w:rPr>
        <w:t>.</w:t>
      </w:r>
    </w:p>
    <w:p w14:paraId="21EF6018" w14:textId="77777777" w:rsidR="00BD77C1" w:rsidRPr="002B6A36" w:rsidRDefault="00BD77C1" w:rsidP="00C07454">
      <w:pPr>
        <w:spacing w:after="0"/>
        <w:ind w:right="720"/>
        <w:jc w:val="both"/>
        <w:rPr>
          <w:rFonts w:ascii="Times New Roman" w:hAnsi="Times New Roman" w:cs="Times New Roman"/>
          <w:sz w:val="24"/>
          <w:szCs w:val="24"/>
        </w:rPr>
      </w:pPr>
    </w:p>
    <w:p w14:paraId="774640D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It is interesting to note that, even though the WHO has a very broad understanding of health as ‘a state of complete physical, mental, and social well-being,’ the organization still describes disabilities as more than a health problem. This is because disabilities create difficulties for the </w:t>
      </w:r>
      <w:r w:rsidRPr="002B6A36">
        <w:rPr>
          <w:rFonts w:ascii="Times New Roman" w:hAnsi="Times New Roman" w:cs="Times New Roman"/>
          <w:sz w:val="24"/>
          <w:szCs w:val="24"/>
        </w:rPr>
        <w:lastRenderedPageBreak/>
        <w:t>bearer that extend beyond the physical, mental, and social well-being of the individual, though it is unclear which ‘features of society’ would not be included in ‘social well-being.’</w:t>
      </w:r>
      <w:r w:rsidRPr="002B6A36">
        <w:rPr>
          <w:rFonts w:ascii="Times New Roman" w:hAnsi="Times New Roman" w:cs="Times New Roman"/>
          <w:sz w:val="24"/>
          <w:szCs w:val="24"/>
          <w:vertAlign w:val="superscript"/>
        </w:rPr>
        <w:footnoteReference w:id="15"/>
      </w:r>
      <w:r w:rsidRPr="002B6A36">
        <w:rPr>
          <w:rFonts w:ascii="Times New Roman" w:hAnsi="Times New Roman" w:cs="Times New Roman"/>
          <w:sz w:val="24"/>
          <w:szCs w:val="24"/>
        </w:rPr>
        <w:t xml:space="preserve"> As we saw in Chapter 1, the WHO notion of health is overextended. The point here, however, remains valid: disabilities – just like capabilities – affect far more than the health of their bearers.</w:t>
      </w:r>
    </w:p>
    <w:p w14:paraId="5D33A824" w14:textId="77777777" w:rsidR="002B6A36" w:rsidRPr="002B6A36" w:rsidRDefault="002B6A36" w:rsidP="00C07454">
      <w:pPr>
        <w:spacing w:after="0" w:line="480" w:lineRule="auto"/>
        <w:jc w:val="both"/>
        <w:rPr>
          <w:rFonts w:ascii="Times New Roman" w:hAnsi="Times New Roman" w:cs="Times New Roman"/>
          <w:sz w:val="24"/>
          <w:szCs w:val="24"/>
        </w:rPr>
      </w:pPr>
    </w:p>
    <w:p w14:paraId="21C6541B"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Arguments for the Positiveness of Capabilities: Evidence from Ordinary Use</w:t>
      </w:r>
    </w:p>
    <w:p w14:paraId="50956048" w14:textId="77777777" w:rsidR="002B6A36" w:rsidRPr="002B6A36" w:rsidRDefault="002B6A36" w:rsidP="00C07454">
      <w:pPr>
        <w:spacing w:after="0" w:line="480" w:lineRule="auto"/>
        <w:jc w:val="both"/>
        <w:rPr>
          <w:rFonts w:ascii="Times New Roman" w:hAnsi="Times New Roman" w:cs="Times New Roman"/>
          <w:i/>
          <w:sz w:val="24"/>
          <w:szCs w:val="24"/>
        </w:rPr>
      </w:pPr>
    </w:p>
    <w:p w14:paraId="0D9B872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In many other instances, too, our ordinary use of the term ‘capability’ reflects the goodness criterion. We do not typically say that a person has the capability of catching a disease, or that a plane has the capability of crashing, or that a flower has the capability of wilting. Rather, we use terms that bear negative connotations of failure: ‘susceptible’ or ‘liable’ or ‘prone’, for example. Planes are susceptible to crashing. Flowers are susceptible to disease and wilting. Poorly run companies are prone to failure but are not described as bearing the capability of failure. Thus, the goodness feature of our elucidation of capabilities is supported by ordinary linguistic usage.</w:t>
      </w:r>
    </w:p>
    <w:p w14:paraId="229C59E1" w14:textId="77777777" w:rsidR="002B6A36" w:rsidRPr="002B6A36" w:rsidRDefault="002B6A36" w:rsidP="00CE60E1">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Moreover, we can see that</w:t>
      </w:r>
      <w:r w:rsidR="00CE60E1">
        <w:rPr>
          <w:rFonts w:ascii="Times New Roman" w:hAnsi="Times New Roman" w:cs="Times New Roman"/>
          <w:sz w:val="24"/>
          <w:szCs w:val="24"/>
        </w:rPr>
        <w:t>,</w:t>
      </w:r>
      <w:r w:rsidRPr="002B6A36">
        <w:rPr>
          <w:rFonts w:ascii="Times New Roman" w:hAnsi="Times New Roman" w:cs="Times New Roman"/>
          <w:sz w:val="24"/>
          <w:szCs w:val="24"/>
        </w:rPr>
        <w:t xml:space="preserve"> while the OED definition of ‘capability’ referenced earlier does not explicitly refer to the </w:t>
      </w:r>
      <w:r w:rsidR="00CE60E1">
        <w:rPr>
          <w:rFonts w:ascii="Times New Roman" w:hAnsi="Times New Roman" w:cs="Times New Roman"/>
          <w:sz w:val="24"/>
          <w:szCs w:val="24"/>
        </w:rPr>
        <w:t>positiveness of capabilities,</w:t>
      </w:r>
      <w:r w:rsidRPr="002B6A36">
        <w:rPr>
          <w:rFonts w:ascii="Times New Roman" w:hAnsi="Times New Roman" w:cs="Times New Roman"/>
          <w:sz w:val="24"/>
          <w:szCs w:val="24"/>
        </w:rPr>
        <w:t xml:space="preserve"> the examples that it offers do suggest this feature. The ‘capability of bringing out the best in people’ and the ‘capability to increase productivity’ are both examples of dispositions which, when realized in typical ways and in typical environments are </w:t>
      </w:r>
      <w:r w:rsidR="00CE60E1">
        <w:rPr>
          <w:rFonts w:ascii="Times New Roman" w:hAnsi="Times New Roman" w:cs="Times New Roman"/>
          <w:sz w:val="24"/>
          <w:szCs w:val="24"/>
        </w:rPr>
        <w:t>positive</w:t>
      </w:r>
      <w:r w:rsidRPr="002B6A36">
        <w:rPr>
          <w:rFonts w:ascii="Times New Roman" w:hAnsi="Times New Roman" w:cs="Times New Roman"/>
          <w:sz w:val="24"/>
          <w:szCs w:val="24"/>
        </w:rPr>
        <w:t xml:space="preserve"> for the bearer or the bearer’s wider community. Further, the term ‘capability’ would likely not be used to describe the opposite dispositions: ‘he has the </w:t>
      </w:r>
      <w:r w:rsidRPr="002B6A36">
        <w:rPr>
          <w:rFonts w:ascii="Times New Roman" w:hAnsi="Times New Roman" w:cs="Times New Roman"/>
          <w:sz w:val="24"/>
          <w:szCs w:val="24"/>
        </w:rPr>
        <w:lastRenderedPageBreak/>
        <w:t xml:space="preserve">capability to bring out the worse in people;’ ‘he has the capability to decrease productivity.’ That is because these dispositions, when realized in typical ways, are harmful or detrimental to the bearer or the bearer’s larger community. </w:t>
      </w:r>
    </w:p>
    <w:p w14:paraId="6330D27F" w14:textId="77777777" w:rsidR="002B6A36" w:rsidRPr="002B6A36" w:rsidRDefault="002B6A36" w:rsidP="00C07454">
      <w:pPr>
        <w:spacing w:after="0" w:line="480" w:lineRule="auto"/>
        <w:jc w:val="both"/>
        <w:rPr>
          <w:rFonts w:ascii="Times New Roman" w:hAnsi="Times New Roman" w:cs="Times New Roman"/>
          <w:sz w:val="24"/>
          <w:szCs w:val="24"/>
        </w:rPr>
      </w:pPr>
    </w:p>
    <w:p w14:paraId="63083018"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Objections to the Positiveness Feature</w:t>
      </w:r>
    </w:p>
    <w:p w14:paraId="4C2A0061" w14:textId="77777777" w:rsidR="002B6A36" w:rsidRPr="002B6A36" w:rsidRDefault="002B6A36" w:rsidP="00C07454">
      <w:pPr>
        <w:spacing w:after="0" w:line="480" w:lineRule="auto"/>
        <w:jc w:val="both"/>
        <w:rPr>
          <w:rFonts w:ascii="Times New Roman" w:hAnsi="Times New Roman" w:cs="Times New Roman"/>
          <w:sz w:val="24"/>
          <w:szCs w:val="24"/>
        </w:rPr>
      </w:pPr>
    </w:p>
    <w:p w14:paraId="025D662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Some may be hesitant to accept this positiveness feature of capabilities. Some capabilities, after all, seem to be bad for the bearer when realized. Others may point out that there are plenty of capabilities that are not good for the bearer, or any other entity, whether realized or not. </w:t>
      </w:r>
    </w:p>
    <w:p w14:paraId="5424A2A2" w14:textId="77777777" w:rsidR="002B6A36" w:rsidRPr="002B6A36" w:rsidRDefault="002B6A36" w:rsidP="00C07454">
      <w:pPr>
        <w:spacing w:after="0" w:line="480" w:lineRule="auto"/>
        <w:jc w:val="both"/>
        <w:rPr>
          <w:rFonts w:ascii="Times New Roman" w:hAnsi="Times New Roman" w:cs="Times New Roman"/>
          <w:sz w:val="24"/>
          <w:szCs w:val="24"/>
        </w:rPr>
      </w:pPr>
    </w:p>
    <w:p w14:paraId="1C801119"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‘Bad’ Capabilities</w:t>
      </w:r>
    </w:p>
    <w:p w14:paraId="781CBA4E" w14:textId="77777777" w:rsidR="002B6A36" w:rsidRPr="002B6A36" w:rsidRDefault="002B6A36" w:rsidP="00C07454">
      <w:pPr>
        <w:spacing w:after="0" w:line="480" w:lineRule="auto"/>
        <w:jc w:val="both"/>
        <w:rPr>
          <w:rFonts w:ascii="Times New Roman" w:hAnsi="Times New Roman" w:cs="Times New Roman"/>
          <w:i/>
          <w:sz w:val="24"/>
          <w:szCs w:val="24"/>
        </w:rPr>
      </w:pPr>
    </w:p>
    <w:p w14:paraId="0124347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One might also point out that a number of disposition-realizations can be good in some instances and bad in others—yet still be the same act. For example, it is coherent to speak in ordinary language of the capability to shoot a gun. It is clear that not every realization of this disposition is good for the individuals involved. Given dispositions can clearly be not only beneficial but also harmful depending on how they are realized. The realization of the disposition to shoot a gun could be realized if I lose my temper and shoot my neighbor out of rage. But it could also be realized if I save the life of my neighbor by defending him from an attack by a rabid grizzly bear.</w:t>
      </w:r>
    </w:p>
    <w:p w14:paraId="64FD1231"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We should examine this objection carefully, however. First, the disposition in question is </w:t>
      </w:r>
      <w:r w:rsidRPr="002B6A36">
        <w:rPr>
          <w:rFonts w:ascii="Times New Roman" w:hAnsi="Times New Roman" w:cs="Times New Roman"/>
          <w:i/>
          <w:sz w:val="24"/>
          <w:szCs w:val="24"/>
        </w:rPr>
        <w:t>not</w:t>
      </w:r>
      <w:r w:rsidRPr="002B6A36">
        <w:rPr>
          <w:rFonts w:ascii="Times New Roman" w:hAnsi="Times New Roman" w:cs="Times New Roman"/>
          <w:sz w:val="24"/>
          <w:szCs w:val="24"/>
        </w:rPr>
        <w:t xml:space="preserve"> the disposition ‘to fire bullets’ which inheres in the artifact ‘gun’. If this were the case, then since shooting bullets fulfilled the purpose of the gun, ‘to shoot’ would be considered a capability of the gun. </w:t>
      </w:r>
    </w:p>
    <w:p w14:paraId="5BAFC9A7"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 xml:space="preserve">This objection, however, can be overcome by formulating a disposition in terms of broader dispositions. For certain actions like ‘shooting a gun’ which have quite different but multiple typical realizations, the manner in which the realization contributes to another disposition matters. If we can identify the broader disposition to which ‘shooting a gun’ contributes, then we can maintain that ‘shooting a gun’ is a capability, while the broader disposition is not. </w:t>
      </w:r>
    </w:p>
    <w:p w14:paraId="01D7E789"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‘Shooting a gun’ is somewhat unambiguously a capability when one is target shooting and exercising the (broader) capability to participate in a sport. If we reformulate the relevant broader dispositions which are exercised in the two shooting scenarios to reflect the purpose of the shooting, then we can see that one is better described as a capability than the other: the disposition to endanger others (or, disposition to satisfy my anger) vs. the disposition to contribute to community safety (or, defend my neighbor). In our understanding of capabilities, and drawing on support of the ordinary use of the term, the capability to contribute to community safety is coherent; the capability to endanger others is not.</w:t>
      </w:r>
      <w:r w:rsidR="008B03FE">
        <w:rPr>
          <w:rFonts w:ascii="Times New Roman" w:hAnsi="Times New Roman" w:cs="Times New Roman"/>
          <w:sz w:val="24"/>
          <w:szCs w:val="24"/>
        </w:rPr>
        <w:t xml:space="preserve"> Both dispositions are realized in the outcome of shooting</w:t>
      </w:r>
      <w:r w:rsidRPr="002B6A36">
        <w:rPr>
          <w:rFonts w:ascii="Times New Roman" w:hAnsi="Times New Roman" w:cs="Times New Roman"/>
          <w:sz w:val="24"/>
          <w:szCs w:val="24"/>
        </w:rPr>
        <w:t>, but the broader disposition of which they are a part differ dramatically.</w:t>
      </w:r>
    </w:p>
    <w:p w14:paraId="52DA1A68"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We can further see this when we consider the disposition to make noise. Understood in isolation, it is unclear whether this disposition is a capability or not. We can determine whether or not this is a capability when we consider the bearer of the disposition. Is the bearer of the disposition the sort of thing that is supposed to make noise? If it is a siren, then making noise contributes to its purpose and so it is a capability. If the bearer is a shoe, then making noise is a mere disposition and not a capability—it may even be a defect. Or, when considering organisms, we can ask: is the organism supposed to make noise? If the bearer is a human being, then this disposition is foundational to the capability to communicate, and so would be a capability. If, however, the disposition to make noise is realized atypically by a young deer (for example, a </w:t>
      </w:r>
      <w:r w:rsidRPr="002B6A36">
        <w:rPr>
          <w:rFonts w:ascii="Times New Roman" w:hAnsi="Times New Roman" w:cs="Times New Roman"/>
          <w:sz w:val="24"/>
          <w:szCs w:val="24"/>
        </w:rPr>
        <w:lastRenderedPageBreak/>
        <w:t>deer that whistles loudly when it breathes) and thus makes the deer vulnerable to attack, then the disposition would not be a capability.</w:t>
      </w:r>
    </w:p>
    <w:p w14:paraId="1433E4FF" w14:textId="77777777" w:rsidR="002B6A36" w:rsidRPr="002B6A36" w:rsidRDefault="002B6A36" w:rsidP="00C07454">
      <w:pPr>
        <w:spacing w:after="0" w:line="480" w:lineRule="auto"/>
        <w:jc w:val="both"/>
        <w:rPr>
          <w:rFonts w:ascii="Times New Roman" w:hAnsi="Times New Roman" w:cs="Times New Roman"/>
          <w:sz w:val="24"/>
          <w:szCs w:val="24"/>
        </w:rPr>
      </w:pPr>
    </w:p>
    <w:p w14:paraId="25E4D39E"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Conflicts of Capabilities: Overlapping Consequences</w:t>
      </w:r>
    </w:p>
    <w:p w14:paraId="56972B17" w14:textId="77777777" w:rsidR="002B6A36" w:rsidRPr="002B6A36" w:rsidRDefault="002B6A36" w:rsidP="00C07454">
      <w:pPr>
        <w:spacing w:after="0" w:line="480" w:lineRule="auto"/>
        <w:jc w:val="both"/>
        <w:rPr>
          <w:rFonts w:ascii="Times New Roman" w:hAnsi="Times New Roman" w:cs="Times New Roman"/>
          <w:i/>
          <w:sz w:val="24"/>
          <w:szCs w:val="24"/>
        </w:rPr>
      </w:pPr>
    </w:p>
    <w:p w14:paraId="005CF145"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Another related objection focuses on overlapping good and bad consequences of a realization. We use ‘capability’, for example, to describe an organism’s disposition to reproduce. Some organisms, such as grain and certain marsupials, die when they realize this capability. Their reproductive process is described as ‘</w:t>
      </w:r>
      <w:proofErr w:type="spellStart"/>
      <w:r w:rsidRPr="002B6A36">
        <w:rPr>
          <w:rFonts w:ascii="Times New Roman" w:hAnsi="Times New Roman" w:cs="Times New Roman"/>
          <w:sz w:val="24"/>
          <w:szCs w:val="24"/>
        </w:rPr>
        <w:t>semelparity</w:t>
      </w:r>
      <w:proofErr w:type="spellEnd"/>
      <w:r w:rsidRPr="002B6A36">
        <w:rPr>
          <w:rFonts w:ascii="Times New Roman" w:hAnsi="Times New Roman" w:cs="Times New Roman"/>
          <w:sz w:val="24"/>
          <w:szCs w:val="24"/>
        </w:rPr>
        <w:t xml:space="preserve">’—a sort of suicidal reproduction. It seems then that the realization of the capability to reproduce is bad for those organisms and frustrates the capability to survive. </w:t>
      </w:r>
    </w:p>
    <w:p w14:paraId="08A0845D" w14:textId="77777777" w:rsidR="002B6A36" w:rsidRPr="002B6A36" w:rsidRDefault="002B6A36" w:rsidP="008B03FE">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 xml:space="preserve">We have defined capabilities as good for their bearer </w:t>
      </w:r>
      <w:r w:rsidRPr="002B6A36">
        <w:rPr>
          <w:rFonts w:ascii="Times New Roman" w:hAnsi="Times New Roman" w:cs="Times New Roman"/>
          <w:i/>
          <w:sz w:val="24"/>
          <w:szCs w:val="24"/>
        </w:rPr>
        <w:t>or</w:t>
      </w:r>
      <w:r w:rsidRPr="002B6A36">
        <w:rPr>
          <w:rFonts w:ascii="Times New Roman" w:hAnsi="Times New Roman" w:cs="Times New Roman"/>
          <w:sz w:val="24"/>
          <w:szCs w:val="24"/>
        </w:rPr>
        <w:t xml:space="preserve"> their larger community. One way to deal with this objection, then, is to point out that even if the capability to reproduce is bad for a bearer, it is still (when realized in a canonical way) good for the bearer’s larger community: its species. This is because the survival and growth of a species in a typical way is good for the species. Reproduction of the species’ members contributes to this good. </w:t>
      </w:r>
    </w:p>
    <w:p w14:paraId="1102A248" w14:textId="77777777" w:rsidR="002B6A36" w:rsidRPr="002B6A36" w:rsidRDefault="002B6A36" w:rsidP="008B03FE">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Thus, while capabilities are in general understood to be good when realized, the exercise of a capability may have negative results. Adolf Hitler had the capability to lead and, strictly speaking, he exercised this capability very well; he was – at least in the earlier phases of his military career – an effective leader. However, he used his capability to lead in service of a horrific end. In the same way, an individual might have the capability to gain employment (typically something that has positive valence) but exercise it in a way that is bad and atypical—through being a</w:t>
      </w:r>
      <w:r w:rsidR="006879E1">
        <w:rPr>
          <w:rFonts w:ascii="Times New Roman" w:hAnsi="Times New Roman" w:cs="Times New Roman"/>
          <w:sz w:val="24"/>
          <w:szCs w:val="24"/>
        </w:rPr>
        <w:t xml:space="preserve"> </w:t>
      </w:r>
      <w:r w:rsidRPr="002B6A36">
        <w:rPr>
          <w:rFonts w:ascii="Times New Roman" w:hAnsi="Times New Roman" w:cs="Times New Roman"/>
          <w:sz w:val="24"/>
          <w:szCs w:val="24"/>
        </w:rPr>
        <w:t xml:space="preserve">hired killer, for example. The same is true of the capability to gain an education </w:t>
      </w:r>
      <w:r w:rsidRPr="002B6A36">
        <w:rPr>
          <w:rFonts w:ascii="Times New Roman" w:hAnsi="Times New Roman" w:cs="Times New Roman"/>
          <w:sz w:val="24"/>
          <w:szCs w:val="24"/>
        </w:rPr>
        <w:lastRenderedPageBreak/>
        <w:t>or the capability to communicate effectively with others. When exercised in a typical way and in typical environments for the bearers in question, these capabilities are good either for the bearer or for the group to which the bearer belongs. But the powers which are acquired through the process of their realization can sometimes be used in negative ways. A well-educated person can use his knowledge for terrible purposes, just as a suave communicator can use his talents to manipulate others to perform unworthy acts.</w:t>
      </w:r>
    </w:p>
    <w:p w14:paraId="2D185261" w14:textId="77777777" w:rsidR="002B6A36" w:rsidRPr="002B6A36" w:rsidRDefault="002B6A36" w:rsidP="00C07454">
      <w:pPr>
        <w:spacing w:after="0" w:line="480" w:lineRule="auto"/>
        <w:jc w:val="both"/>
        <w:rPr>
          <w:rFonts w:ascii="Times New Roman" w:hAnsi="Times New Roman" w:cs="Times New Roman"/>
          <w:sz w:val="24"/>
          <w:szCs w:val="24"/>
        </w:rPr>
      </w:pPr>
    </w:p>
    <w:p w14:paraId="191D209B"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 xml:space="preserve"> Canonical Capability Realizations: ‘When Realized in a Typical Way’</w:t>
      </w:r>
    </w:p>
    <w:p w14:paraId="0D788F79" w14:textId="77777777" w:rsidR="002B6A36" w:rsidRPr="002B6A36" w:rsidRDefault="002B6A36" w:rsidP="00C07454">
      <w:pPr>
        <w:spacing w:after="0" w:line="480" w:lineRule="auto"/>
        <w:jc w:val="both"/>
        <w:rPr>
          <w:rFonts w:ascii="Times New Roman" w:hAnsi="Times New Roman" w:cs="Times New Roman"/>
          <w:i/>
          <w:sz w:val="24"/>
          <w:szCs w:val="24"/>
        </w:rPr>
      </w:pPr>
    </w:p>
    <w:p w14:paraId="6524D6C8"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Underlying the notion of capabilities is the idea of the “typical realization” of a capability, where ‘typical’ is synonymous with ‘canonical’ or ‘paradigmatic’. To be realized in a canonical way means to be realized by certain processes that are typical for that kind of thing, which is primarily determined by the environment in which it, and its species or kind, has developed. This notion of canonical is important in the elucidation of capabilities because it tracks the idea that atypical realizations of capabilities may be harmful rather than good. Consider, for example, the human capability to reproduce. This capability, when realized in a typical way, is good for the species because it promotes the flourishing of the species. The typical way of reproducing for human beings is through intercourse between a male and a female, and in most countries a woman who lives to the fullness of her childbearing years will give birth to</w:t>
      </w:r>
      <w:r w:rsidR="008B03FE">
        <w:rPr>
          <w:rFonts w:ascii="Times New Roman" w:hAnsi="Times New Roman" w:cs="Times New Roman"/>
          <w:sz w:val="24"/>
          <w:szCs w:val="24"/>
        </w:rPr>
        <w:t xml:space="preserve"> a typical range of zero to ten </w:t>
      </w:r>
      <w:r w:rsidRPr="002B6A36">
        <w:rPr>
          <w:rFonts w:ascii="Times New Roman" w:hAnsi="Times New Roman" w:cs="Times New Roman"/>
          <w:sz w:val="24"/>
          <w:szCs w:val="24"/>
        </w:rPr>
        <w:t>children.</w:t>
      </w:r>
      <w:r w:rsidRPr="002B6A36">
        <w:rPr>
          <w:rFonts w:ascii="Times New Roman" w:hAnsi="Times New Roman" w:cs="Times New Roman"/>
          <w:sz w:val="24"/>
          <w:szCs w:val="24"/>
          <w:vertAlign w:val="superscript"/>
        </w:rPr>
        <w:footnoteReference w:id="16"/>
      </w:r>
      <w:r w:rsidRPr="002B6A36">
        <w:rPr>
          <w:rFonts w:ascii="Times New Roman" w:hAnsi="Times New Roman" w:cs="Times New Roman"/>
          <w:sz w:val="24"/>
          <w:szCs w:val="24"/>
        </w:rPr>
        <w:t xml:space="preserve"> This reflects the realization of the capability to reproduce in a typical way.</w:t>
      </w:r>
    </w:p>
    <w:p w14:paraId="5150933B"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Imagine an alternative scenario where the capability to reproduce is realized in an atypical way through the mass fertilization of eggs in a laboratory. Instead of the birth rate remaining at a number that promotes the flourishing and sustainability of the species, women may now bear </w:t>
      </w:r>
      <w:r w:rsidRPr="002B6A36">
        <w:rPr>
          <w:rFonts w:ascii="Times New Roman" w:hAnsi="Times New Roman" w:cs="Times New Roman"/>
          <w:sz w:val="24"/>
          <w:szCs w:val="24"/>
        </w:rPr>
        <w:lastRenderedPageBreak/>
        <w:t xml:space="preserve">thousands of children through this atypical realization of their capabilities to reproduce. Because of the flood of reproduction, the species is threatened by the realization of this capability. This atypical realization of a capability is detrimental to a species. Because of cases like these, capabilities are understood to be good for the bearer when realized in a typical, or canonical way. </w:t>
      </w:r>
    </w:p>
    <w:p w14:paraId="1B2D150E"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This, of course, leaves us with the need to define ‘typical’, or ‘canonical.’ When applied to biological phenomena, BFO uses a notion of typical or canonical defined by the Foundational Model of Anatomy formulated by </w:t>
      </w:r>
      <w:proofErr w:type="spellStart"/>
      <w:r w:rsidRPr="002B6A36">
        <w:rPr>
          <w:rFonts w:ascii="Times New Roman" w:hAnsi="Times New Roman" w:cs="Times New Roman"/>
          <w:sz w:val="24"/>
          <w:szCs w:val="24"/>
        </w:rPr>
        <w:t>Rosse</w:t>
      </w:r>
      <w:proofErr w:type="spellEnd"/>
      <w:r w:rsidRPr="002B6A36">
        <w:rPr>
          <w:rFonts w:ascii="Times New Roman" w:hAnsi="Times New Roman" w:cs="Times New Roman"/>
          <w:sz w:val="24"/>
          <w:szCs w:val="24"/>
        </w:rPr>
        <w:t xml:space="preserve"> and </w:t>
      </w:r>
      <w:proofErr w:type="spellStart"/>
      <w:r w:rsidRPr="002B6A36">
        <w:rPr>
          <w:rFonts w:ascii="Times New Roman" w:hAnsi="Times New Roman" w:cs="Times New Roman"/>
          <w:sz w:val="24"/>
          <w:szCs w:val="24"/>
        </w:rPr>
        <w:t>Mejino</w:t>
      </w:r>
      <w:proofErr w:type="spellEnd"/>
      <w:r w:rsidRPr="002B6A36">
        <w:rPr>
          <w:rFonts w:ascii="Times New Roman" w:hAnsi="Times New Roman" w:cs="Times New Roman"/>
          <w:sz w:val="24"/>
          <w:szCs w:val="24"/>
        </w:rPr>
        <w:t xml:space="preserve"> (2003). For each organism kind there is a canonical anatomy which serves as the reference for the anatomy of kind members:</w:t>
      </w:r>
    </w:p>
    <w:p w14:paraId="2B8D6CAA" w14:textId="77777777" w:rsidR="002B6A36" w:rsidRP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i/>
          <w:iCs/>
          <w:sz w:val="24"/>
          <w:szCs w:val="24"/>
        </w:rPr>
        <w:t>Canonical anatomy</w:t>
      </w:r>
      <w:r w:rsidRPr="002B6A36">
        <w:rPr>
          <w:rFonts w:ascii="Times New Roman" w:hAnsi="Times New Roman" w:cs="Times New Roman"/>
          <w:sz w:val="24"/>
          <w:szCs w:val="24"/>
        </w:rPr>
        <w:t> is a field of anatomy (science) that comprises the synthesis of generalizations based on anatomical observations that describe idealized anatomy (structure). These generalizations have been implicitly sanctioned by their usage in anatomical discourse (</w:t>
      </w:r>
      <w:proofErr w:type="spellStart"/>
      <w:r w:rsidRPr="002B6A36">
        <w:rPr>
          <w:rFonts w:ascii="Times New Roman" w:hAnsi="Times New Roman" w:cs="Times New Roman"/>
          <w:sz w:val="24"/>
          <w:szCs w:val="24"/>
        </w:rPr>
        <w:t>Rosse</w:t>
      </w:r>
      <w:proofErr w:type="spellEnd"/>
      <w:r w:rsidRPr="002B6A36">
        <w:rPr>
          <w:rFonts w:ascii="Times New Roman" w:hAnsi="Times New Roman" w:cs="Times New Roman"/>
          <w:sz w:val="24"/>
          <w:szCs w:val="24"/>
        </w:rPr>
        <w:t xml:space="preserve"> and </w:t>
      </w:r>
      <w:proofErr w:type="spellStart"/>
      <w:r w:rsidRPr="002B6A36">
        <w:rPr>
          <w:rFonts w:ascii="Times New Roman" w:hAnsi="Times New Roman" w:cs="Times New Roman"/>
          <w:sz w:val="24"/>
          <w:szCs w:val="24"/>
        </w:rPr>
        <w:t>Mejino</w:t>
      </w:r>
      <w:proofErr w:type="spellEnd"/>
      <w:r w:rsidRPr="002B6A36">
        <w:rPr>
          <w:rFonts w:ascii="Times New Roman" w:hAnsi="Times New Roman" w:cs="Times New Roman"/>
          <w:sz w:val="24"/>
          <w:szCs w:val="24"/>
        </w:rPr>
        <w:t xml:space="preserve"> 2003, p. 479).</w:t>
      </w:r>
    </w:p>
    <w:p w14:paraId="6B8E8089" w14:textId="77777777" w:rsidR="002B6A36" w:rsidRPr="002B6A36" w:rsidRDefault="002B6A36" w:rsidP="00C07454">
      <w:pPr>
        <w:spacing w:after="0" w:line="480" w:lineRule="auto"/>
        <w:jc w:val="both"/>
        <w:rPr>
          <w:rFonts w:ascii="Times New Roman" w:hAnsi="Times New Roman" w:cs="Times New Roman"/>
          <w:sz w:val="24"/>
          <w:szCs w:val="24"/>
        </w:rPr>
      </w:pPr>
    </w:p>
    <w:p w14:paraId="54E5EC3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 idea is that, given a generous sample of individual members of a kind over an extended period of time, and after extensive examination of the anatomical makeup of these members, we can infer what we can think of as an ideal anatomical plan for the members of that kind, which anatomists call a </w:t>
      </w:r>
      <w:r w:rsidRPr="002B6A36">
        <w:rPr>
          <w:rFonts w:ascii="Times New Roman" w:hAnsi="Times New Roman" w:cs="Times New Roman"/>
          <w:i/>
          <w:sz w:val="24"/>
          <w:szCs w:val="24"/>
        </w:rPr>
        <w:t>Bauplan</w:t>
      </w:r>
      <w:r w:rsidRPr="002B6A36">
        <w:rPr>
          <w:rFonts w:ascii="Times New Roman" w:hAnsi="Times New Roman" w:cs="Times New Roman"/>
          <w:sz w:val="24"/>
          <w:szCs w:val="24"/>
        </w:rPr>
        <w:t xml:space="preserve">. </w:t>
      </w:r>
    </w:p>
    <w:p w14:paraId="13A51D0F"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Take the human heart, for example. No two human hearts are precisely identical in their structures, yet through the observations of thousands upon thousands of human hearts, we can construct a model human heart. The human heart should have certain features, even if no human heart has ever </w:t>
      </w:r>
      <w:r w:rsidRPr="002B6A36">
        <w:rPr>
          <w:rFonts w:ascii="Times New Roman" w:hAnsi="Times New Roman" w:cs="Times New Roman"/>
          <w:i/>
          <w:sz w:val="24"/>
          <w:szCs w:val="24"/>
        </w:rPr>
        <w:t>precisely</w:t>
      </w:r>
      <w:r w:rsidRPr="002B6A36">
        <w:rPr>
          <w:rFonts w:ascii="Times New Roman" w:hAnsi="Times New Roman" w:cs="Times New Roman"/>
          <w:sz w:val="24"/>
          <w:szCs w:val="24"/>
        </w:rPr>
        <w:t xml:space="preserve"> the specifications of the human heart—even if there fails to exist one instantiation of the canonical heart in the world. And although these idealized models may not be </w:t>
      </w:r>
      <w:r w:rsidRPr="002B6A36">
        <w:rPr>
          <w:rFonts w:ascii="Times New Roman" w:hAnsi="Times New Roman" w:cs="Times New Roman"/>
          <w:i/>
          <w:sz w:val="24"/>
          <w:szCs w:val="24"/>
        </w:rPr>
        <w:t>explicitly</w:t>
      </w:r>
      <w:r w:rsidRPr="002B6A36">
        <w:rPr>
          <w:rFonts w:ascii="Times New Roman" w:hAnsi="Times New Roman" w:cs="Times New Roman"/>
          <w:sz w:val="24"/>
          <w:szCs w:val="24"/>
        </w:rPr>
        <w:t xml:space="preserve"> endorsed in literature, they form the basis for much discourse. </w:t>
      </w:r>
    </w:p>
    <w:p w14:paraId="405878B4"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For example, the simple observation that you are missing a leg rests on the presumption that you should have had a leg in the first place, which in turn requires that we have some idea of </w:t>
      </w:r>
      <w:r w:rsidRPr="002B6A36">
        <w:rPr>
          <w:rFonts w:ascii="Times New Roman" w:hAnsi="Times New Roman" w:cs="Times New Roman"/>
          <w:sz w:val="24"/>
          <w:szCs w:val="24"/>
        </w:rPr>
        <w:lastRenderedPageBreak/>
        <w:t xml:space="preserve">the typical human body. The </w:t>
      </w:r>
      <w:r w:rsidRPr="002B6A36">
        <w:rPr>
          <w:rFonts w:ascii="Times New Roman" w:hAnsi="Times New Roman" w:cs="Times New Roman"/>
          <w:i/>
          <w:sz w:val="24"/>
          <w:szCs w:val="24"/>
        </w:rPr>
        <w:t>Bauplan</w:t>
      </w:r>
      <w:r w:rsidRPr="002B6A36">
        <w:rPr>
          <w:rFonts w:ascii="Times New Roman" w:hAnsi="Times New Roman" w:cs="Times New Roman"/>
          <w:sz w:val="24"/>
          <w:szCs w:val="24"/>
        </w:rPr>
        <w:t xml:space="preserve"> of the </w:t>
      </w:r>
      <w:r w:rsidRPr="002B6A36">
        <w:rPr>
          <w:rFonts w:ascii="Times New Roman" w:hAnsi="Times New Roman" w:cs="Times New Roman"/>
          <w:i/>
          <w:sz w:val="24"/>
          <w:szCs w:val="24"/>
        </w:rPr>
        <w:t>human being</w:t>
      </w:r>
      <w:r w:rsidRPr="002B6A36">
        <w:rPr>
          <w:rFonts w:ascii="Times New Roman" w:hAnsi="Times New Roman" w:cs="Times New Roman"/>
          <w:sz w:val="24"/>
          <w:szCs w:val="24"/>
        </w:rPr>
        <w:t xml:space="preserve"> indicates that human beings ought to have two arms and two legs—although not every human being has two arms and two legs—and so we can make sense of claims about missing legs</w:t>
      </w:r>
      <w:r w:rsidR="008B03FE">
        <w:rPr>
          <w:rFonts w:ascii="Times New Roman" w:hAnsi="Times New Roman" w:cs="Times New Roman"/>
          <w:sz w:val="24"/>
          <w:szCs w:val="24"/>
        </w:rPr>
        <w:t xml:space="preserve"> (</w:t>
      </w:r>
      <w:proofErr w:type="spellStart"/>
      <w:r w:rsidR="008B03FE">
        <w:rPr>
          <w:rFonts w:ascii="Times New Roman" w:hAnsi="Times New Roman" w:cs="Times New Roman"/>
          <w:sz w:val="24"/>
          <w:szCs w:val="24"/>
        </w:rPr>
        <w:t>Rosse</w:t>
      </w:r>
      <w:proofErr w:type="spellEnd"/>
      <w:r w:rsidR="008B03FE">
        <w:rPr>
          <w:rFonts w:ascii="Times New Roman" w:hAnsi="Times New Roman" w:cs="Times New Roman"/>
          <w:sz w:val="24"/>
          <w:szCs w:val="24"/>
        </w:rPr>
        <w:t xml:space="preserve"> and </w:t>
      </w:r>
      <w:proofErr w:type="spellStart"/>
      <w:r w:rsidR="008B03FE">
        <w:rPr>
          <w:rFonts w:ascii="Times New Roman" w:hAnsi="Times New Roman" w:cs="Times New Roman"/>
          <w:sz w:val="24"/>
          <w:szCs w:val="24"/>
        </w:rPr>
        <w:t>Mejino</w:t>
      </w:r>
      <w:proofErr w:type="spellEnd"/>
      <w:r w:rsidR="008B03FE">
        <w:rPr>
          <w:rFonts w:ascii="Times New Roman" w:hAnsi="Times New Roman" w:cs="Times New Roman"/>
          <w:sz w:val="24"/>
          <w:szCs w:val="24"/>
        </w:rPr>
        <w:t xml:space="preserve"> 2003)</w:t>
      </w:r>
      <w:r w:rsidRPr="002B6A36">
        <w:rPr>
          <w:rFonts w:ascii="Times New Roman" w:hAnsi="Times New Roman" w:cs="Times New Roman"/>
          <w:sz w:val="24"/>
          <w:szCs w:val="24"/>
        </w:rPr>
        <w:t>. Many other typical features of human beings such as having spleens or gallbladders—but which are not present in every instance of a human being—are identified by the model of canonical anatomy, which represents the way that each human being should be (at least, anatomically). And this notion of canonical anatomy extends to any organ</w:t>
      </w:r>
      <w:r w:rsidR="006879E1">
        <w:rPr>
          <w:rFonts w:ascii="Times New Roman" w:hAnsi="Times New Roman" w:cs="Times New Roman"/>
          <w:sz w:val="24"/>
          <w:szCs w:val="24"/>
        </w:rPr>
        <w:t>ism and organism part: mice, lizards, even cells and t</w:t>
      </w:r>
      <w:r w:rsidRPr="002B6A36">
        <w:rPr>
          <w:rFonts w:ascii="Times New Roman" w:hAnsi="Times New Roman" w:cs="Times New Roman"/>
          <w:sz w:val="24"/>
          <w:szCs w:val="24"/>
        </w:rPr>
        <w:t>he structure of genes</w:t>
      </w:r>
    </w:p>
    <w:p w14:paraId="1D1B6A55"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In the same way that we can compare an individual’s anatomy to a </w:t>
      </w:r>
      <w:r w:rsidRPr="002B6A36">
        <w:rPr>
          <w:rFonts w:ascii="Times New Roman" w:hAnsi="Times New Roman" w:cs="Times New Roman"/>
          <w:i/>
          <w:sz w:val="24"/>
          <w:szCs w:val="24"/>
        </w:rPr>
        <w:t xml:space="preserve">Bauplan </w:t>
      </w:r>
      <w:r w:rsidRPr="002B6A36">
        <w:rPr>
          <w:rFonts w:ascii="Times New Roman" w:hAnsi="Times New Roman" w:cs="Times New Roman"/>
          <w:sz w:val="24"/>
          <w:szCs w:val="24"/>
        </w:rPr>
        <w:t>and thus determine whether or not the individual varies from the typical—perhaps by having one arm rather than two or having an oversized heart—so too we can compare other features of an individual to a typical, or canonical, plan. I propose that there are canonical ways of realizing capabilities. These are the ways which are best-suited (and thus become typical) for a bearer given the bearer’s design and design environment—the environment in which its species or kind has developed and evolved. Cases in which a bearer is in its design environment are the simplest cases, however. When a bearer is placed in an alternative environment, then the ‘best way’ of realizing a capability becomes more difficult to determine. This is on account of the interaction between the physical makeup of the bearer and the relatively unusual variables present in the environment.</w:t>
      </w:r>
    </w:p>
    <w:p w14:paraId="3FCB09A8"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Thus, to determine the canonical way in which giraffes realize the capability to obtain nutrition, one would sample a large number of the instances of giraffes realizing this disposition. One would find that giraffes typically realize their capability to obtain nourishment by feeding off of the leaves of high trees. This is the canonical realization of that capability not simply </w:t>
      </w:r>
      <w:r w:rsidRPr="002B6A36">
        <w:rPr>
          <w:rFonts w:ascii="Times New Roman" w:hAnsi="Times New Roman" w:cs="Times New Roman"/>
          <w:sz w:val="24"/>
          <w:szCs w:val="24"/>
        </w:rPr>
        <w:lastRenderedPageBreak/>
        <w:t>because it is common, but because giraffes are in environments containing tall trees and have the appropriate corresponding physical structure (long necks and flat teeth), and so this is the typical way of realizing this capability. Of course, some giraffes may obtain nourishment in other, non-typical ways, such as through an intravenous feed at a zoo, or through grazing on the ground, or through eating food from another giraffe’s mouth. But these instances would fall away from the typical way of obtaining food (though not for baby giraffes perhaps).</w:t>
      </w:r>
    </w:p>
    <w:p w14:paraId="6B3E5682"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There is a relatively small range of canonical ways to realize a capability. On the other hand, there are far more ways to deviate from the canonical range, though instantiations of each way are less common. For example, there are relatively few ways to be healthy and many, many ways to deviate from health (be ill). </w:t>
      </w:r>
    </w:p>
    <w:p w14:paraId="5189A952" w14:textId="77777777" w:rsidR="002B6A36" w:rsidRPr="002B6A36" w:rsidRDefault="002B6A36" w:rsidP="00C07454">
      <w:pPr>
        <w:spacing w:after="0" w:line="480" w:lineRule="auto"/>
        <w:jc w:val="both"/>
        <w:rPr>
          <w:rFonts w:ascii="Times New Roman" w:hAnsi="Times New Roman" w:cs="Times New Roman"/>
          <w:sz w:val="24"/>
          <w:szCs w:val="24"/>
        </w:rPr>
      </w:pPr>
    </w:p>
    <w:p w14:paraId="29317E71"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Ranges of Capability Realizations</w:t>
      </w:r>
    </w:p>
    <w:p w14:paraId="6ACC6BBF" w14:textId="77777777" w:rsidR="002B6A36" w:rsidRPr="002B6A36" w:rsidRDefault="002B6A36" w:rsidP="00C07454">
      <w:pPr>
        <w:spacing w:after="0" w:line="480" w:lineRule="auto"/>
        <w:jc w:val="both"/>
        <w:rPr>
          <w:rFonts w:ascii="Times New Roman" w:hAnsi="Times New Roman" w:cs="Times New Roman"/>
          <w:i/>
          <w:sz w:val="24"/>
          <w:szCs w:val="24"/>
        </w:rPr>
      </w:pPr>
    </w:p>
    <w:p w14:paraId="3F4E6F27"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There are many ways that an entity might fail to realize a capability and far fewer ways for an entity to realize a capability. To illustrate this point, we can imagine plotting all of the ways of realizing a capability on a circle (Figure 5). The canonical ways would be those which are farthest from the circumference of the circle in any direction, in the center. Atypical ways of realizing a capability, including a complete lack of a realization, are represented as further from the center of the figure. </w:t>
      </w:r>
    </w:p>
    <w:p w14:paraId="3F0B133E" w14:textId="77777777" w:rsidR="002B6A36" w:rsidRDefault="002B6A36" w:rsidP="00C07454">
      <w:pPr>
        <w:spacing w:after="0" w:line="480" w:lineRule="auto"/>
        <w:jc w:val="both"/>
        <w:rPr>
          <w:rFonts w:ascii="Times New Roman" w:hAnsi="Times New Roman" w:cs="Times New Roman"/>
          <w:sz w:val="24"/>
          <w:szCs w:val="24"/>
        </w:rPr>
      </w:pPr>
    </w:p>
    <w:p w14:paraId="26EE16D4" w14:textId="77777777" w:rsidR="00912702" w:rsidRDefault="00912702" w:rsidP="00C07454">
      <w:pPr>
        <w:spacing w:after="0" w:line="480" w:lineRule="auto"/>
        <w:jc w:val="both"/>
        <w:rPr>
          <w:rFonts w:ascii="Times New Roman" w:hAnsi="Times New Roman" w:cs="Times New Roman"/>
          <w:sz w:val="24"/>
          <w:szCs w:val="24"/>
        </w:rPr>
      </w:pPr>
    </w:p>
    <w:p w14:paraId="16EE8CAC" w14:textId="77777777" w:rsidR="00912702" w:rsidRDefault="00912702" w:rsidP="00C07454">
      <w:pPr>
        <w:spacing w:after="0" w:line="480" w:lineRule="auto"/>
        <w:jc w:val="both"/>
        <w:rPr>
          <w:rFonts w:ascii="Times New Roman" w:hAnsi="Times New Roman" w:cs="Times New Roman"/>
          <w:sz w:val="24"/>
          <w:szCs w:val="24"/>
        </w:rPr>
      </w:pPr>
    </w:p>
    <w:p w14:paraId="58976B2A" w14:textId="77777777" w:rsidR="00912702" w:rsidRPr="002B6A36" w:rsidRDefault="00912702" w:rsidP="00C07454">
      <w:pPr>
        <w:spacing w:after="0" w:line="480" w:lineRule="auto"/>
        <w:jc w:val="both"/>
        <w:rPr>
          <w:rFonts w:ascii="Times New Roman" w:hAnsi="Times New Roman" w:cs="Times New Roman"/>
          <w:sz w:val="24"/>
          <w:szCs w:val="24"/>
        </w:rPr>
      </w:pPr>
    </w:p>
    <w:p w14:paraId="43F70B71" w14:textId="77777777" w:rsidR="002B6A36" w:rsidRPr="002B6A36" w:rsidRDefault="002B6A36" w:rsidP="00C07454">
      <w:pPr>
        <w:spacing w:after="0" w:line="480" w:lineRule="auto"/>
        <w:jc w:val="both"/>
        <w:rPr>
          <w:rFonts w:ascii="Times New Roman" w:hAnsi="Times New Roman" w:cs="Times New Roman"/>
          <w:sz w:val="24"/>
          <w:szCs w:val="24"/>
          <w:u w:val="single"/>
        </w:rPr>
      </w:pPr>
      <w:r w:rsidRPr="002B6A36">
        <w:rPr>
          <w:rFonts w:ascii="Times New Roman" w:hAnsi="Times New Roman" w:cs="Times New Roman"/>
          <w:sz w:val="24"/>
          <w:szCs w:val="24"/>
          <w:u w:val="single"/>
        </w:rPr>
        <w:lastRenderedPageBreak/>
        <w:t>Figure 5: Ranges of Capability Realizations</w:t>
      </w:r>
    </w:p>
    <w:p w14:paraId="777EB814" w14:textId="77777777" w:rsidR="002B6A36" w:rsidRPr="002B6A36" w:rsidRDefault="002B6A36" w:rsidP="00C07454">
      <w:pPr>
        <w:spacing w:after="0" w:line="480" w:lineRule="auto"/>
        <w:jc w:val="both"/>
        <w:rPr>
          <w:rFonts w:ascii="Times New Roman" w:hAnsi="Times New Roman" w:cs="Times New Roman"/>
          <w:sz w:val="24"/>
          <w:szCs w:val="24"/>
        </w:rPr>
      </w:pPr>
    </w:p>
    <w:p w14:paraId="5368C2C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noProof/>
          <w:sz w:val="24"/>
          <w:szCs w:val="24"/>
        </w:rPr>
        <w:drawing>
          <wp:inline distT="0" distB="0" distL="0" distR="0" wp14:anchorId="2947FB72" wp14:editId="498612B7">
            <wp:extent cx="5943600" cy="3268980"/>
            <wp:effectExtent l="0" t="0" r="0" b="7620"/>
            <wp:docPr id="11"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4" r:lo="rId35" r:qs="rId36" r:cs="rId37"/>
              </a:graphicData>
            </a:graphic>
          </wp:inline>
        </w:drawing>
      </w:r>
    </w:p>
    <w:p w14:paraId="75058C08" w14:textId="77777777" w:rsidR="002B6A36" w:rsidRPr="002B6A36" w:rsidRDefault="002B6A36" w:rsidP="00C07454">
      <w:pPr>
        <w:spacing w:after="0" w:line="480" w:lineRule="auto"/>
        <w:jc w:val="both"/>
        <w:rPr>
          <w:rFonts w:ascii="Times New Roman" w:hAnsi="Times New Roman" w:cs="Times New Roman"/>
          <w:sz w:val="24"/>
          <w:szCs w:val="24"/>
        </w:rPr>
      </w:pPr>
    </w:p>
    <w:p w14:paraId="70DA082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Each of these ways of realizing a capability, whether canonical or atypical, can be assessed further with respect to the normative component of capabilities—either well or poorly, or not at all. Thus, a canonical way of realizing the capability to obtain nourishment (for giraffes, eating leaves on high trees) can be done well (i.e. successfully) or can be done poorly. A giraffe might have a crooked neck or choose the wrong leaves, and so experiences difficulties while trying to realize its capability in a canonical way.</w:t>
      </w:r>
    </w:p>
    <w:p w14:paraId="77772305" w14:textId="77777777" w:rsidR="002B6A36" w:rsidRPr="002B6A36" w:rsidRDefault="002B6A36" w:rsidP="00C07454">
      <w:pPr>
        <w:spacing w:after="0" w:line="480" w:lineRule="auto"/>
        <w:jc w:val="both"/>
        <w:rPr>
          <w:rFonts w:ascii="Times New Roman" w:hAnsi="Times New Roman" w:cs="Times New Roman"/>
          <w:sz w:val="24"/>
          <w:szCs w:val="24"/>
        </w:rPr>
      </w:pPr>
    </w:p>
    <w:p w14:paraId="30875DD8"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The Failure to Realize Capabilities</w:t>
      </w:r>
    </w:p>
    <w:p w14:paraId="5427F804" w14:textId="77777777" w:rsidR="002B6A36" w:rsidRPr="002B6A36" w:rsidRDefault="002B6A36" w:rsidP="00C07454">
      <w:pPr>
        <w:spacing w:after="0" w:line="480" w:lineRule="auto"/>
        <w:jc w:val="both"/>
        <w:rPr>
          <w:rFonts w:ascii="Times New Roman" w:hAnsi="Times New Roman" w:cs="Times New Roman"/>
          <w:i/>
          <w:sz w:val="24"/>
          <w:szCs w:val="24"/>
        </w:rPr>
      </w:pPr>
    </w:p>
    <w:p w14:paraId="1C62956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The failure to realize a capability, or the poor realization of a capability, can be a result of either environmental frustrations or hindrances grounded in the bearer’s own physical makeup—or </w:t>
      </w:r>
      <w:r w:rsidRPr="002B6A36">
        <w:rPr>
          <w:rFonts w:ascii="Times New Roman" w:hAnsi="Times New Roman" w:cs="Times New Roman"/>
          <w:sz w:val="24"/>
          <w:szCs w:val="24"/>
        </w:rPr>
        <w:lastRenderedPageBreak/>
        <w:t xml:space="preserve">both. For example, a cherry tree may have the appropriate physical structure to bloom and a match to light, but if both are in oxygen depleted environments then neither will realize their dispositions. </w:t>
      </w:r>
    </w:p>
    <w:p w14:paraId="0D0A9C76" w14:textId="77777777" w:rsidR="002B6A36" w:rsidRPr="002B6A36" w:rsidRDefault="002B6A36" w:rsidP="008B03FE">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For any capability, there is a range of ways to realize that capability, and some ways are identified as better than others. The canonical ways of realizing a capability are those which effectively realize the capability and so are good for the bearer or the bearer’s community. We can see these various ways—canonical or not—of realizing capabilities through examples of certain capabilities of human beings:</w:t>
      </w:r>
    </w:p>
    <w:p w14:paraId="6B2120FF" w14:textId="77777777" w:rsidR="002B6A36" w:rsidRPr="002B6A36" w:rsidRDefault="002B6A36" w:rsidP="00C07454">
      <w:pPr>
        <w:spacing w:after="0" w:line="480" w:lineRule="auto"/>
        <w:jc w:val="both"/>
        <w:rPr>
          <w:rFonts w:ascii="Times New Roman" w:hAnsi="Times New Roman" w:cs="Times New Roman"/>
          <w:sz w:val="24"/>
          <w:szCs w:val="24"/>
        </w:rPr>
      </w:pPr>
    </w:p>
    <w:p w14:paraId="70FBD770" w14:textId="77777777" w:rsidR="002B6A36" w:rsidRPr="002B6A36" w:rsidRDefault="002B6A36" w:rsidP="006879E1">
      <w:p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Capability to feel content:</w:t>
      </w:r>
    </w:p>
    <w:p w14:paraId="0884C6D2" w14:textId="77777777" w:rsidR="002B6A36" w:rsidRPr="002B6A36" w:rsidRDefault="002B6A36" w:rsidP="00C07454">
      <w:pPr>
        <w:spacing w:after="0" w:line="480" w:lineRule="auto"/>
        <w:jc w:val="both"/>
        <w:rPr>
          <w:rFonts w:ascii="Times New Roman" w:hAnsi="Times New Roman" w:cs="Times New Roman"/>
          <w:sz w:val="24"/>
          <w:szCs w:val="24"/>
        </w:rPr>
      </w:pPr>
    </w:p>
    <w:p w14:paraId="68CC25C0" w14:textId="77777777" w:rsidR="002B6A36" w:rsidRPr="002B6A36" w:rsidRDefault="002B6A36" w:rsidP="008B03FE">
      <w:pPr>
        <w:numPr>
          <w:ilvl w:val="0"/>
          <w:numId w:val="25"/>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Canonical realization (Figure 5a): Achieved by identifying and fulfilling life goals, and reflecting upon the fulfillment of these goals.</w:t>
      </w:r>
    </w:p>
    <w:p w14:paraId="7AD1312E" w14:textId="77777777" w:rsidR="002B6A36" w:rsidRPr="002B6A36" w:rsidRDefault="002B6A36" w:rsidP="008B03FE">
      <w:pPr>
        <w:numPr>
          <w:ilvl w:val="0"/>
          <w:numId w:val="25"/>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Poor realization (Figure 5b): Achieved by using heroin.</w:t>
      </w:r>
    </w:p>
    <w:p w14:paraId="4658AA45" w14:textId="77777777" w:rsidR="002B6A36" w:rsidRPr="002B6A36" w:rsidRDefault="002B6A36" w:rsidP="008B03FE">
      <w:pPr>
        <w:numPr>
          <w:ilvl w:val="0"/>
          <w:numId w:val="25"/>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No realization (Figure 5c): Never achieved (a discontent person).</w:t>
      </w:r>
    </w:p>
    <w:p w14:paraId="5288FCF2"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6C5CAE9F" w14:textId="77777777" w:rsidR="002B6A36" w:rsidRPr="002B6A36" w:rsidRDefault="002B6A36" w:rsidP="008B03FE">
      <w:p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Capability to raise children:</w:t>
      </w:r>
    </w:p>
    <w:p w14:paraId="3AA3FA61"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3FC93561" w14:textId="77777777" w:rsidR="002B6A36" w:rsidRPr="002B6A36" w:rsidRDefault="002B6A36" w:rsidP="008B03FE">
      <w:pPr>
        <w:numPr>
          <w:ilvl w:val="0"/>
          <w:numId w:val="26"/>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Canonical realization: Achieved by offering a supportive home, resources, affection towards children.</w:t>
      </w:r>
    </w:p>
    <w:p w14:paraId="2511916C" w14:textId="77777777" w:rsidR="002B6A36" w:rsidRPr="002B6A36" w:rsidRDefault="002B6A36" w:rsidP="008B03FE">
      <w:pPr>
        <w:numPr>
          <w:ilvl w:val="0"/>
          <w:numId w:val="26"/>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Poor realization: Achieved by neglect, abuse, or lack of support of children.</w:t>
      </w:r>
    </w:p>
    <w:p w14:paraId="2E04A524" w14:textId="77777777" w:rsidR="002B6A36" w:rsidRPr="002B6A36" w:rsidRDefault="002B6A36" w:rsidP="008B03FE">
      <w:pPr>
        <w:numPr>
          <w:ilvl w:val="0"/>
          <w:numId w:val="26"/>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 xml:space="preserve">No realization: Refrain from having children. </w:t>
      </w:r>
    </w:p>
    <w:p w14:paraId="034025CE"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4EF70D80" w14:textId="77777777" w:rsidR="002B6A36" w:rsidRPr="002B6A36" w:rsidRDefault="002B6A36" w:rsidP="008B03FE">
      <w:p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lastRenderedPageBreak/>
        <w:t>Capability to become gainfully employed:</w:t>
      </w:r>
    </w:p>
    <w:p w14:paraId="76CDD425"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51508ED2" w14:textId="77777777" w:rsidR="002B6A36" w:rsidRPr="002B6A36" w:rsidRDefault="002B6A36" w:rsidP="008B03FE">
      <w:pPr>
        <w:numPr>
          <w:ilvl w:val="0"/>
          <w:numId w:val="27"/>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Canonical realization: Achieved by working a fulfilling and financially stable job.</w:t>
      </w:r>
    </w:p>
    <w:p w14:paraId="1A83E00A" w14:textId="77777777" w:rsidR="002B6A36" w:rsidRPr="002B6A36" w:rsidRDefault="002B6A36" w:rsidP="008B03FE">
      <w:pPr>
        <w:numPr>
          <w:ilvl w:val="0"/>
          <w:numId w:val="27"/>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Poor realization: Achieved by working a despised, exploitative job.</w:t>
      </w:r>
    </w:p>
    <w:p w14:paraId="503699A0" w14:textId="77777777" w:rsidR="002B6A36" w:rsidRPr="002B6A36" w:rsidRDefault="002B6A36" w:rsidP="008B03FE">
      <w:pPr>
        <w:numPr>
          <w:ilvl w:val="0"/>
          <w:numId w:val="27"/>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No realization: Refrain from becoming employed.</w:t>
      </w:r>
    </w:p>
    <w:p w14:paraId="59B07F97"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631BB658" w14:textId="77777777" w:rsidR="002B6A36" w:rsidRPr="002B6A36" w:rsidRDefault="002B6A36" w:rsidP="008B03FE">
      <w:p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Capability to become educated:</w:t>
      </w:r>
    </w:p>
    <w:p w14:paraId="392F3CCA" w14:textId="77777777" w:rsidR="002B6A36" w:rsidRPr="002B6A36" w:rsidRDefault="002B6A36" w:rsidP="008B03FE">
      <w:pPr>
        <w:spacing w:after="0" w:line="480" w:lineRule="auto"/>
        <w:ind w:left="360"/>
        <w:jc w:val="both"/>
        <w:rPr>
          <w:rFonts w:ascii="Times New Roman" w:hAnsi="Times New Roman" w:cs="Times New Roman"/>
          <w:sz w:val="24"/>
          <w:szCs w:val="24"/>
        </w:rPr>
      </w:pPr>
    </w:p>
    <w:p w14:paraId="643BDDA8" w14:textId="77777777" w:rsidR="002B6A36" w:rsidRPr="002B6A36" w:rsidRDefault="002B6A36" w:rsidP="008B03FE">
      <w:pPr>
        <w:numPr>
          <w:ilvl w:val="0"/>
          <w:numId w:val="2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 xml:space="preserve">Canonical realization: </w:t>
      </w:r>
      <w:r w:rsidR="006879E1">
        <w:rPr>
          <w:rFonts w:ascii="Times New Roman" w:hAnsi="Times New Roman" w:cs="Times New Roman"/>
          <w:sz w:val="24"/>
          <w:szCs w:val="24"/>
        </w:rPr>
        <w:t>Gain some ad</w:t>
      </w:r>
      <w:r w:rsidRPr="002B6A36">
        <w:rPr>
          <w:rFonts w:ascii="Times New Roman" w:hAnsi="Times New Roman" w:cs="Times New Roman"/>
          <w:sz w:val="24"/>
          <w:szCs w:val="24"/>
        </w:rPr>
        <w:t>equate level of institutional education (high school, possibly some university experience) coupled with specialized education (trade school, independent study, higher education).</w:t>
      </w:r>
    </w:p>
    <w:p w14:paraId="67B372C9" w14:textId="77777777" w:rsidR="002B6A36" w:rsidRPr="002B6A36" w:rsidRDefault="002B6A36" w:rsidP="008B03FE">
      <w:pPr>
        <w:numPr>
          <w:ilvl w:val="0"/>
          <w:numId w:val="2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Poor realization: Attend two years of school, learn basic math, remain illiterate.</w:t>
      </w:r>
    </w:p>
    <w:p w14:paraId="6A47736A" w14:textId="77777777" w:rsidR="002B6A36" w:rsidRPr="002B6A36" w:rsidRDefault="002B6A36" w:rsidP="008B03FE">
      <w:pPr>
        <w:numPr>
          <w:ilvl w:val="0"/>
          <w:numId w:val="2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No realization: Refrain from attending school.</w:t>
      </w:r>
    </w:p>
    <w:p w14:paraId="5223A703" w14:textId="77777777" w:rsidR="002B6A36" w:rsidRPr="002B6A36" w:rsidRDefault="002B6A36" w:rsidP="00C07454">
      <w:pPr>
        <w:spacing w:after="0" w:line="480" w:lineRule="auto"/>
        <w:jc w:val="both"/>
        <w:rPr>
          <w:rFonts w:ascii="Times New Roman" w:hAnsi="Times New Roman" w:cs="Times New Roman"/>
          <w:sz w:val="24"/>
          <w:szCs w:val="24"/>
        </w:rPr>
      </w:pPr>
    </w:p>
    <w:p w14:paraId="3CCB017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Some capabilities, however, must be exercised to </w:t>
      </w:r>
      <w:r w:rsidRPr="002B6A36">
        <w:rPr>
          <w:rFonts w:ascii="Times New Roman" w:hAnsi="Times New Roman" w:cs="Times New Roman"/>
          <w:i/>
          <w:sz w:val="24"/>
          <w:szCs w:val="24"/>
        </w:rPr>
        <w:t>some</w:t>
      </w:r>
      <w:r w:rsidRPr="002B6A36">
        <w:rPr>
          <w:rFonts w:ascii="Times New Roman" w:hAnsi="Times New Roman" w:cs="Times New Roman"/>
          <w:sz w:val="24"/>
          <w:szCs w:val="24"/>
        </w:rPr>
        <w:t xml:space="preserve"> degree and so the range of the realization does not include the complete lack of a realization. The capability to become healthy, for example, can never be left completely unrealized. One always exercises the capability for health to </w:t>
      </w:r>
      <w:r w:rsidRPr="002B6A36">
        <w:rPr>
          <w:rFonts w:ascii="Times New Roman" w:hAnsi="Times New Roman" w:cs="Times New Roman"/>
          <w:i/>
          <w:sz w:val="24"/>
          <w:szCs w:val="24"/>
        </w:rPr>
        <w:t xml:space="preserve">some </w:t>
      </w:r>
      <w:r w:rsidRPr="002B6A36">
        <w:rPr>
          <w:rFonts w:ascii="Times New Roman" w:hAnsi="Times New Roman" w:cs="Times New Roman"/>
          <w:sz w:val="24"/>
          <w:szCs w:val="24"/>
        </w:rPr>
        <w:t>degree—at least until death. Thus, realizations of the capability for health might range from the poor to the canonical realization:</w:t>
      </w:r>
    </w:p>
    <w:p w14:paraId="530346B5" w14:textId="77777777" w:rsidR="002B6A36" w:rsidRPr="002B6A36" w:rsidRDefault="002B6A36" w:rsidP="00C07454">
      <w:pPr>
        <w:spacing w:after="0" w:line="480" w:lineRule="auto"/>
        <w:jc w:val="both"/>
        <w:rPr>
          <w:rFonts w:ascii="Times New Roman" w:hAnsi="Times New Roman" w:cs="Times New Roman"/>
          <w:sz w:val="24"/>
          <w:szCs w:val="24"/>
        </w:rPr>
      </w:pPr>
    </w:p>
    <w:p w14:paraId="3FBC74DB" w14:textId="77777777" w:rsidR="002B6A36" w:rsidRPr="002B6A36" w:rsidRDefault="002B6A36" w:rsidP="008B03FE">
      <w:pPr>
        <w:spacing w:after="0" w:line="480" w:lineRule="auto"/>
        <w:ind w:left="270"/>
        <w:jc w:val="both"/>
        <w:rPr>
          <w:rFonts w:ascii="Times New Roman" w:hAnsi="Times New Roman" w:cs="Times New Roman"/>
          <w:sz w:val="24"/>
          <w:szCs w:val="24"/>
        </w:rPr>
      </w:pPr>
      <w:r w:rsidRPr="002B6A36">
        <w:rPr>
          <w:rFonts w:ascii="Times New Roman" w:hAnsi="Times New Roman" w:cs="Times New Roman"/>
          <w:sz w:val="24"/>
          <w:szCs w:val="24"/>
        </w:rPr>
        <w:t>Capability to Become Healthy:</w:t>
      </w:r>
    </w:p>
    <w:p w14:paraId="3BDBCD00" w14:textId="77777777" w:rsidR="002B6A36" w:rsidRPr="002B6A36" w:rsidRDefault="002B6A36" w:rsidP="008B03FE">
      <w:pPr>
        <w:spacing w:after="0" w:line="480" w:lineRule="auto"/>
        <w:ind w:left="270" w:hanging="270"/>
        <w:jc w:val="both"/>
        <w:rPr>
          <w:rFonts w:ascii="Times New Roman" w:hAnsi="Times New Roman" w:cs="Times New Roman"/>
          <w:sz w:val="24"/>
          <w:szCs w:val="24"/>
        </w:rPr>
      </w:pPr>
    </w:p>
    <w:p w14:paraId="7A5451DD" w14:textId="77777777" w:rsidR="002B6A36" w:rsidRPr="002B6A36" w:rsidRDefault="002B6A36" w:rsidP="008B03FE">
      <w:pPr>
        <w:numPr>
          <w:ilvl w:val="0"/>
          <w:numId w:val="29"/>
        </w:numPr>
        <w:spacing w:after="0" w:line="480" w:lineRule="auto"/>
        <w:ind w:left="270" w:hanging="270"/>
        <w:jc w:val="both"/>
        <w:rPr>
          <w:rFonts w:ascii="Times New Roman" w:hAnsi="Times New Roman" w:cs="Times New Roman"/>
          <w:sz w:val="24"/>
          <w:szCs w:val="24"/>
        </w:rPr>
      </w:pPr>
      <w:r w:rsidRPr="002B6A36">
        <w:rPr>
          <w:rFonts w:ascii="Times New Roman" w:hAnsi="Times New Roman" w:cs="Times New Roman"/>
          <w:sz w:val="24"/>
          <w:szCs w:val="24"/>
        </w:rPr>
        <w:lastRenderedPageBreak/>
        <w:t>Canonical realization: Realized through proper diet, nutrition, exercise; controlled environmental factors.</w:t>
      </w:r>
    </w:p>
    <w:p w14:paraId="0FD57576" w14:textId="77777777" w:rsidR="002B6A36" w:rsidRPr="002B6A36" w:rsidRDefault="002B6A36" w:rsidP="008B03FE">
      <w:pPr>
        <w:numPr>
          <w:ilvl w:val="0"/>
          <w:numId w:val="29"/>
        </w:numPr>
        <w:spacing w:after="0" w:line="480" w:lineRule="auto"/>
        <w:ind w:left="270" w:hanging="270"/>
        <w:jc w:val="both"/>
        <w:rPr>
          <w:rFonts w:ascii="Times New Roman" w:hAnsi="Times New Roman" w:cs="Times New Roman"/>
          <w:sz w:val="24"/>
          <w:szCs w:val="24"/>
        </w:rPr>
      </w:pPr>
      <w:r w:rsidRPr="002B6A36">
        <w:rPr>
          <w:rFonts w:ascii="Times New Roman" w:hAnsi="Times New Roman" w:cs="Times New Roman"/>
          <w:sz w:val="24"/>
          <w:szCs w:val="24"/>
        </w:rPr>
        <w:t>Poor realization: Lack of exercise, poor diet.</w:t>
      </w:r>
    </w:p>
    <w:p w14:paraId="0B07F22F" w14:textId="77777777" w:rsidR="002B6A36" w:rsidRPr="002B6A36" w:rsidRDefault="002B6A36" w:rsidP="00C07454">
      <w:pPr>
        <w:spacing w:after="0" w:line="480" w:lineRule="auto"/>
        <w:jc w:val="both"/>
        <w:rPr>
          <w:rFonts w:ascii="Times New Roman" w:hAnsi="Times New Roman" w:cs="Times New Roman"/>
          <w:sz w:val="24"/>
          <w:szCs w:val="24"/>
        </w:rPr>
      </w:pPr>
    </w:p>
    <w:p w14:paraId="4AE29F09"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Capabilities can be exercised to a better or worse degree, or sometimes to no degree at all—the normative feature of capabilities. Some capabilities are always realized to some degree (like health); others may not be realized at all (like gaining a formal education). When a capability is realized in a canonical, or typical, way, then the realization is good for the bearer or for the bearer’s wider community. Sometimes, the capability is realized in a poor way, or to a lower degree. We have seen that this failure can stem from the environment (i.e. insufficient resources to realize the capability) or from the bearer’s makeup.</w:t>
      </w:r>
    </w:p>
    <w:p w14:paraId="72FBEB51"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The latter cases—poor realizations grounded in the bearer—raise important questions regarding the lack of capabilities versus the absence of capabilities. Here we can identify a tension between interpreting such cases in terms of a complete absence of a disposition (i.e. no capability exists) and interpreting such cases in terms of a merely chronic frustration of a disposition (I.e. the capability exists but it is frustrated). For example, do a severely diseased yet living tree and a soaked match still bear the capabilities to flower and ignite, respectively, or do they lack these capabilities all together? </w:t>
      </w:r>
    </w:p>
    <w:p w14:paraId="457F7477" w14:textId="77777777" w:rsidR="008C1028" w:rsidRDefault="008C1028" w:rsidP="00C07454">
      <w:pPr>
        <w:spacing w:after="0" w:line="480" w:lineRule="auto"/>
        <w:jc w:val="both"/>
        <w:rPr>
          <w:rFonts w:ascii="Times New Roman" w:hAnsi="Times New Roman" w:cs="Times New Roman"/>
          <w:i/>
          <w:sz w:val="24"/>
          <w:szCs w:val="24"/>
        </w:rPr>
      </w:pPr>
    </w:p>
    <w:p w14:paraId="45A3E4C1"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Absent Capabilities vs. Unrealized Capabilities</w:t>
      </w:r>
    </w:p>
    <w:p w14:paraId="3B8B8CB1" w14:textId="77777777" w:rsidR="002B6A36" w:rsidRPr="002B6A36" w:rsidRDefault="002B6A36" w:rsidP="00C07454">
      <w:pPr>
        <w:spacing w:after="0" w:line="480" w:lineRule="auto"/>
        <w:jc w:val="both"/>
        <w:rPr>
          <w:rFonts w:ascii="Times New Roman" w:hAnsi="Times New Roman" w:cs="Times New Roman"/>
          <w:i/>
          <w:sz w:val="24"/>
          <w:szCs w:val="24"/>
        </w:rPr>
      </w:pPr>
    </w:p>
    <w:p w14:paraId="73A12E3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One might say that, since the physical structures of the tree and the match ground their dispositions in the first place, and since the physical makeup is such that the disposition cannot </w:t>
      </w:r>
      <w:r w:rsidRPr="002B6A36">
        <w:rPr>
          <w:rFonts w:ascii="Times New Roman" w:hAnsi="Times New Roman" w:cs="Times New Roman"/>
          <w:sz w:val="24"/>
          <w:szCs w:val="24"/>
        </w:rPr>
        <w:lastRenderedPageBreak/>
        <w:t>be realized at all, then it seems as though the underlying disposition does not exist at all. Such a view holds that such cases do not reflect the failure to realize a capability. Rather, they reflect the complete absence of the capability.</w:t>
      </w:r>
    </w:p>
    <w:p w14:paraId="09765ACF"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On the other hand, one could argue that matches and cherry trees still bear certain basic capabilities (such as the capabilities to blossom and ignite) insofar as they are members of the respective kinds and their physical structure is the </w:t>
      </w:r>
      <w:r w:rsidRPr="002B6A36">
        <w:rPr>
          <w:rFonts w:ascii="Times New Roman" w:hAnsi="Times New Roman" w:cs="Times New Roman"/>
          <w:i/>
          <w:sz w:val="24"/>
          <w:szCs w:val="24"/>
        </w:rPr>
        <w:t>result</w:t>
      </w:r>
      <w:r w:rsidRPr="002B6A36">
        <w:rPr>
          <w:rFonts w:ascii="Times New Roman" w:hAnsi="Times New Roman" w:cs="Times New Roman"/>
          <w:sz w:val="24"/>
          <w:szCs w:val="24"/>
        </w:rPr>
        <w:t xml:space="preserve"> of this kind membership. When they do not blossom or light on account of their physical deviation from the canonical kind member, they fail to realize the corresponding disposition. Thus, as long as X is a member of kind K, X will bear certain dispositions that exist in virtue of having a general physical structure that has developed through the history of its kind. </w:t>
      </w:r>
    </w:p>
    <w:p w14:paraId="1C86697B"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This puzzle of distinguishing between a complete absence of a capability and unrealized capabilities is not unique to capabilities, but arises in discussions of functions as well. Spear et al. propose the follow scenario in which this distinction is at stake:</w:t>
      </w:r>
    </w:p>
    <w:p w14:paraId="6B894296" w14:textId="77777777" w:rsidR="002B6A36" w:rsidRPr="002B6A36" w:rsidRDefault="002B6A36" w:rsidP="008B03FE">
      <w:pPr>
        <w:tabs>
          <w:tab w:val="left" w:pos="8640"/>
        </w:tabs>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Consider for example a case where the carcinoma in the lungs of a patient is so severe that the lungs are incapable of providing oxygen to the body, yet the lungs (in some residual form) survive, and the patient survives because he is being kept alive by some artificial means. The relevant bearer, the lungs, have completely lost the dispositions that normally underlie their functioning: these dispositions no longer exist … What, in such as case, is the correct story to tell about the function of the bearer? (op. cit., p. 35)</w:t>
      </w:r>
    </w:p>
    <w:p w14:paraId="0BCC6975" w14:textId="77777777" w:rsidR="008C1028" w:rsidRPr="002B6A36" w:rsidRDefault="008C1028" w:rsidP="00C07454">
      <w:pPr>
        <w:spacing w:after="0"/>
        <w:ind w:right="720"/>
        <w:jc w:val="both"/>
        <w:rPr>
          <w:rFonts w:ascii="Times New Roman" w:hAnsi="Times New Roman" w:cs="Times New Roman"/>
          <w:sz w:val="24"/>
          <w:szCs w:val="24"/>
        </w:rPr>
      </w:pPr>
    </w:p>
    <w:p w14:paraId="3BF675CF"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The authors then leave open two interpretations, claiming that on the one hand:</w:t>
      </w:r>
    </w:p>
    <w:p w14:paraId="79126AE6" w14:textId="77777777" w:rsidR="002B6A36" w:rsidRPr="002B6A36" w:rsidRDefault="002B6A36" w:rsidP="008B03FE">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 xml:space="preserve">In a case such as this there is no longer an instance of either </w:t>
      </w:r>
      <w:r w:rsidRPr="002B6A36">
        <w:rPr>
          <w:rFonts w:ascii="Times New Roman" w:hAnsi="Times New Roman" w:cs="Times New Roman"/>
          <w:i/>
          <w:sz w:val="24"/>
          <w:szCs w:val="24"/>
        </w:rPr>
        <w:t xml:space="preserve">disposition </w:t>
      </w:r>
      <w:r w:rsidRPr="002B6A36">
        <w:rPr>
          <w:rFonts w:ascii="Times New Roman" w:hAnsi="Times New Roman" w:cs="Times New Roman"/>
          <w:sz w:val="24"/>
          <w:szCs w:val="24"/>
        </w:rPr>
        <w:t xml:space="preserve">or </w:t>
      </w:r>
      <w:r w:rsidRPr="002B6A36">
        <w:rPr>
          <w:rFonts w:ascii="Times New Roman" w:hAnsi="Times New Roman" w:cs="Times New Roman"/>
          <w:i/>
          <w:sz w:val="24"/>
          <w:szCs w:val="24"/>
        </w:rPr>
        <w:t xml:space="preserve">function </w:t>
      </w:r>
      <w:r w:rsidRPr="002B6A36">
        <w:rPr>
          <w:rFonts w:ascii="Times New Roman" w:hAnsi="Times New Roman" w:cs="Times New Roman"/>
          <w:sz w:val="24"/>
          <w:szCs w:val="24"/>
        </w:rPr>
        <w:t xml:space="preserve">that inheres in the bearer in question. Both have been destroyed. What </w:t>
      </w:r>
      <w:r w:rsidRPr="002B6A36">
        <w:rPr>
          <w:rFonts w:ascii="Times New Roman" w:hAnsi="Times New Roman" w:cs="Times New Roman"/>
          <w:i/>
          <w:sz w:val="24"/>
          <w:szCs w:val="24"/>
        </w:rPr>
        <w:t xml:space="preserve">is </w:t>
      </w:r>
      <w:r w:rsidRPr="002B6A36">
        <w:rPr>
          <w:rFonts w:ascii="Times New Roman" w:hAnsi="Times New Roman" w:cs="Times New Roman"/>
          <w:sz w:val="24"/>
          <w:szCs w:val="24"/>
        </w:rPr>
        <w:t xml:space="preserve">the case is that the lungs in question are </w:t>
      </w:r>
      <w:r w:rsidRPr="002B6A36">
        <w:rPr>
          <w:rFonts w:ascii="Times New Roman" w:hAnsi="Times New Roman" w:cs="Times New Roman"/>
          <w:i/>
          <w:sz w:val="24"/>
          <w:szCs w:val="24"/>
        </w:rPr>
        <w:t xml:space="preserve">supposed to have </w:t>
      </w:r>
      <w:r w:rsidRPr="002B6A36">
        <w:rPr>
          <w:rFonts w:ascii="Times New Roman" w:hAnsi="Times New Roman" w:cs="Times New Roman"/>
          <w:sz w:val="24"/>
          <w:szCs w:val="24"/>
        </w:rPr>
        <w:t xml:space="preserve">the instance-level function of providing oxygen to the body but they </w:t>
      </w:r>
      <w:r w:rsidRPr="002B6A36">
        <w:rPr>
          <w:rFonts w:ascii="Times New Roman" w:hAnsi="Times New Roman" w:cs="Times New Roman"/>
          <w:i/>
          <w:sz w:val="24"/>
          <w:szCs w:val="24"/>
        </w:rPr>
        <w:t xml:space="preserve">lack </w:t>
      </w:r>
      <w:r w:rsidRPr="002B6A36">
        <w:rPr>
          <w:rFonts w:ascii="Times New Roman" w:hAnsi="Times New Roman" w:cs="Times New Roman"/>
          <w:sz w:val="24"/>
          <w:szCs w:val="24"/>
        </w:rPr>
        <w:t xml:space="preserve">this function. What grounds this </w:t>
      </w:r>
      <w:r w:rsidRPr="002B6A36">
        <w:rPr>
          <w:rFonts w:ascii="Times New Roman" w:hAnsi="Times New Roman" w:cs="Times New Roman"/>
          <w:i/>
          <w:sz w:val="24"/>
          <w:szCs w:val="24"/>
        </w:rPr>
        <w:t xml:space="preserve">supposed to </w:t>
      </w:r>
      <w:r w:rsidRPr="002B6A36">
        <w:rPr>
          <w:rFonts w:ascii="Times New Roman" w:hAnsi="Times New Roman" w:cs="Times New Roman"/>
          <w:sz w:val="24"/>
          <w:szCs w:val="24"/>
        </w:rPr>
        <w:t xml:space="preserve">is the kind of thing that the bearer is, in this case: an instance of the kind </w:t>
      </w:r>
      <w:r w:rsidRPr="002B6A36">
        <w:rPr>
          <w:rFonts w:ascii="Times New Roman" w:hAnsi="Times New Roman" w:cs="Times New Roman"/>
          <w:i/>
          <w:sz w:val="24"/>
          <w:szCs w:val="24"/>
        </w:rPr>
        <w:t>lung</w:t>
      </w:r>
      <w:r w:rsidRPr="002B6A36">
        <w:rPr>
          <w:rFonts w:ascii="Times New Roman" w:hAnsi="Times New Roman" w:cs="Times New Roman"/>
          <w:sz w:val="24"/>
          <w:szCs w:val="24"/>
        </w:rPr>
        <w:t>. On this view being an instance of a kind has normative entailments (pp. 35-36).</w:t>
      </w:r>
    </w:p>
    <w:p w14:paraId="529BFE8D" w14:textId="77777777" w:rsidR="002B6A36" w:rsidRPr="002B6A36" w:rsidRDefault="002B6A36" w:rsidP="00C07454">
      <w:pPr>
        <w:spacing w:after="0" w:line="480" w:lineRule="auto"/>
        <w:jc w:val="both"/>
        <w:rPr>
          <w:rFonts w:ascii="Times New Roman" w:hAnsi="Times New Roman" w:cs="Times New Roman"/>
          <w:sz w:val="24"/>
          <w:szCs w:val="24"/>
        </w:rPr>
      </w:pPr>
    </w:p>
    <w:p w14:paraId="458150F2"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On the other hand, the second option:</w:t>
      </w:r>
    </w:p>
    <w:p w14:paraId="0D0B3912" w14:textId="77777777" w:rsidR="002B6A36" w:rsidRPr="002B6A36" w:rsidRDefault="002B6A36" w:rsidP="00C07454">
      <w:pPr>
        <w:spacing w:after="0" w:line="480" w:lineRule="auto"/>
        <w:jc w:val="both"/>
        <w:rPr>
          <w:rFonts w:ascii="Times New Roman" w:hAnsi="Times New Roman" w:cs="Times New Roman"/>
          <w:sz w:val="24"/>
          <w:szCs w:val="24"/>
        </w:rPr>
      </w:pPr>
    </w:p>
    <w:p w14:paraId="02992343" w14:textId="77777777" w:rsidR="002B6A36" w:rsidRPr="002B6A36" w:rsidRDefault="002B6A36" w:rsidP="00A904F0">
      <w:pPr>
        <w:spacing w:after="0"/>
        <w:ind w:left="720" w:right="720"/>
        <w:jc w:val="both"/>
        <w:rPr>
          <w:rFonts w:ascii="Times New Roman" w:hAnsi="Times New Roman" w:cs="Times New Roman"/>
          <w:sz w:val="24"/>
          <w:szCs w:val="24"/>
        </w:rPr>
      </w:pPr>
      <w:r w:rsidRPr="002B6A36">
        <w:rPr>
          <w:rFonts w:ascii="Times New Roman" w:hAnsi="Times New Roman" w:cs="Times New Roman"/>
          <w:sz w:val="24"/>
          <w:szCs w:val="24"/>
        </w:rPr>
        <w:t xml:space="preserve">denies that a completely and irreversibly malfunctioning lung can, at least under certain conditions, count as an instance of the kind </w:t>
      </w:r>
      <w:r w:rsidRPr="002B6A36">
        <w:rPr>
          <w:rFonts w:ascii="Times New Roman" w:hAnsi="Times New Roman" w:cs="Times New Roman"/>
          <w:i/>
          <w:sz w:val="24"/>
          <w:szCs w:val="24"/>
        </w:rPr>
        <w:t>lung</w:t>
      </w:r>
      <w:r w:rsidRPr="002B6A36">
        <w:rPr>
          <w:rFonts w:ascii="Times New Roman" w:hAnsi="Times New Roman" w:cs="Times New Roman"/>
          <w:sz w:val="24"/>
          <w:szCs w:val="24"/>
        </w:rPr>
        <w:t xml:space="preserve">. A relatively natural line of reasoning denies this and suggests, rather, that once an instance of a functional kind such as </w:t>
      </w:r>
      <w:r w:rsidRPr="002B6A36">
        <w:rPr>
          <w:rFonts w:ascii="Times New Roman" w:hAnsi="Times New Roman" w:cs="Times New Roman"/>
          <w:i/>
          <w:sz w:val="24"/>
          <w:szCs w:val="24"/>
        </w:rPr>
        <w:t xml:space="preserve">lung </w:t>
      </w:r>
      <w:r w:rsidRPr="002B6A36">
        <w:rPr>
          <w:rFonts w:ascii="Times New Roman" w:hAnsi="Times New Roman" w:cs="Times New Roman"/>
          <w:sz w:val="24"/>
          <w:szCs w:val="24"/>
        </w:rPr>
        <w:t>has been rendered completely unable to function as a lung, that entity is no longer an instance of the kind in question (p. 36).</w:t>
      </w:r>
    </w:p>
    <w:p w14:paraId="47EA6BE6" w14:textId="77777777" w:rsidR="002B6A36" w:rsidRPr="002B6A36" w:rsidRDefault="002B6A36" w:rsidP="00C07454">
      <w:pPr>
        <w:spacing w:after="0" w:line="480" w:lineRule="auto"/>
        <w:jc w:val="both"/>
        <w:rPr>
          <w:rFonts w:ascii="Times New Roman" w:hAnsi="Times New Roman" w:cs="Times New Roman"/>
          <w:sz w:val="24"/>
          <w:szCs w:val="24"/>
        </w:rPr>
      </w:pPr>
    </w:p>
    <w:p w14:paraId="073A36FE"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 hold that, following the first interpretation, we can identify certain basic capabilities which any entity </w:t>
      </w:r>
      <w:r w:rsidRPr="002B6A36">
        <w:rPr>
          <w:rFonts w:ascii="Times New Roman" w:hAnsi="Times New Roman" w:cs="Times New Roman"/>
          <w:i/>
          <w:sz w:val="24"/>
          <w:szCs w:val="24"/>
        </w:rPr>
        <w:t>should</w:t>
      </w:r>
      <w:r w:rsidRPr="002B6A36">
        <w:rPr>
          <w:rFonts w:ascii="Times New Roman" w:hAnsi="Times New Roman" w:cs="Times New Roman"/>
          <w:sz w:val="24"/>
          <w:szCs w:val="24"/>
        </w:rPr>
        <w:t xml:space="preserve"> have, in virtue of its membership to a </w:t>
      </w:r>
      <w:r w:rsidR="006879E1">
        <w:rPr>
          <w:rFonts w:ascii="Times New Roman" w:hAnsi="Times New Roman" w:cs="Times New Roman"/>
          <w:sz w:val="24"/>
          <w:szCs w:val="24"/>
        </w:rPr>
        <w:t>kind</w:t>
      </w:r>
      <w:r w:rsidRPr="002B6A36">
        <w:rPr>
          <w:rFonts w:ascii="Times New Roman" w:hAnsi="Times New Roman" w:cs="Times New Roman"/>
          <w:sz w:val="24"/>
          <w:szCs w:val="24"/>
        </w:rPr>
        <w:t xml:space="preserve">. Well we would not make such claims about very specific capabilities—we would not say that an anencephalic child should be a high jumper—we do make such claims about more general capabilities. For example, these capabilities may include the capability of a human being to form relationships with other human beings, or the capability of a cat to obtain food, or the capability of a kangaroo to reproduce. Even if a child is born with severe autism, or a cat is born blind, or a kangaroo is congenitally infertile, we can coherently say that all of these individuals </w:t>
      </w:r>
      <w:r w:rsidRPr="002B6A36">
        <w:rPr>
          <w:rFonts w:ascii="Times New Roman" w:hAnsi="Times New Roman" w:cs="Times New Roman"/>
          <w:i/>
          <w:sz w:val="24"/>
          <w:szCs w:val="24"/>
        </w:rPr>
        <w:t>should</w:t>
      </w:r>
      <w:r w:rsidRPr="002B6A36">
        <w:rPr>
          <w:rFonts w:ascii="Times New Roman" w:hAnsi="Times New Roman" w:cs="Times New Roman"/>
          <w:sz w:val="24"/>
          <w:szCs w:val="24"/>
        </w:rPr>
        <w:t xml:space="preserve"> have the respective capabilities based on their kind membership. Humans should be able to socialize, cats should be able to hunt; kangaroos should be able to reproduce.</w:t>
      </w:r>
    </w:p>
    <w:p w14:paraId="5F5C6FFC" w14:textId="77777777" w:rsidR="002B6A36" w:rsidRPr="002B6A36" w:rsidRDefault="002B6A36" w:rsidP="00C07454">
      <w:pPr>
        <w:spacing w:after="0" w:line="480" w:lineRule="auto"/>
        <w:jc w:val="both"/>
        <w:rPr>
          <w:rFonts w:ascii="Times New Roman" w:hAnsi="Times New Roman" w:cs="Times New Roman"/>
          <w:sz w:val="24"/>
          <w:szCs w:val="24"/>
        </w:rPr>
      </w:pPr>
    </w:p>
    <w:p w14:paraId="7840FBD9"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Kind-Based Capabilities</w:t>
      </w:r>
    </w:p>
    <w:p w14:paraId="700AA3D9" w14:textId="77777777" w:rsidR="002B6A36" w:rsidRPr="002B6A36" w:rsidRDefault="002B6A36" w:rsidP="00C07454">
      <w:pPr>
        <w:spacing w:after="0" w:line="480" w:lineRule="auto"/>
        <w:jc w:val="both"/>
        <w:rPr>
          <w:rFonts w:ascii="Times New Roman" w:hAnsi="Times New Roman" w:cs="Times New Roman"/>
          <w:sz w:val="24"/>
          <w:szCs w:val="24"/>
        </w:rPr>
      </w:pPr>
    </w:p>
    <w:p w14:paraId="633CAAF3"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Identifying kind-based capabilities—the capabilities that any member of a kind </w:t>
      </w:r>
      <w:r w:rsidRPr="002B6A36">
        <w:rPr>
          <w:rFonts w:ascii="Times New Roman" w:hAnsi="Times New Roman" w:cs="Times New Roman"/>
          <w:i/>
          <w:sz w:val="24"/>
          <w:szCs w:val="24"/>
        </w:rPr>
        <w:t xml:space="preserve">should </w:t>
      </w:r>
      <w:r w:rsidRPr="002B6A36">
        <w:rPr>
          <w:rFonts w:ascii="Times New Roman" w:hAnsi="Times New Roman" w:cs="Times New Roman"/>
          <w:sz w:val="24"/>
          <w:szCs w:val="24"/>
        </w:rPr>
        <w:t>bear—requires the same process as identifying the canonical capabilities of a kind. In fact, the kind-based capabilities are the canonical capabilities of the kind. Given a sample of the entities of the same kind, which capabilities do they typically bear? This is of course an empirical question, best answered by the relevant researchers</w:t>
      </w:r>
      <w:r w:rsidR="006879E1">
        <w:rPr>
          <w:rFonts w:ascii="Times New Roman" w:hAnsi="Times New Roman" w:cs="Times New Roman"/>
          <w:sz w:val="24"/>
          <w:szCs w:val="24"/>
        </w:rPr>
        <w:t xml:space="preserve"> who are most familiar with </w:t>
      </w:r>
      <w:r w:rsidRPr="002B6A36">
        <w:rPr>
          <w:rFonts w:ascii="Times New Roman" w:hAnsi="Times New Roman" w:cs="Times New Roman"/>
          <w:sz w:val="24"/>
          <w:szCs w:val="24"/>
        </w:rPr>
        <w:t xml:space="preserve">the behavior of the relevant </w:t>
      </w:r>
      <w:r w:rsidRPr="002B6A36">
        <w:rPr>
          <w:rFonts w:ascii="Times New Roman" w:hAnsi="Times New Roman" w:cs="Times New Roman"/>
          <w:sz w:val="24"/>
          <w:szCs w:val="24"/>
        </w:rPr>
        <w:lastRenderedPageBreak/>
        <w:t>kind of organism. In the case of human beings, we have additional resources offered by researchers in the fields of anthropology</w:t>
      </w:r>
      <w:r w:rsidR="006879E1">
        <w:rPr>
          <w:rFonts w:ascii="Times New Roman" w:hAnsi="Times New Roman" w:cs="Times New Roman"/>
          <w:sz w:val="24"/>
          <w:szCs w:val="24"/>
        </w:rPr>
        <w:t>, sociology,</w:t>
      </w:r>
      <w:r w:rsidRPr="002B6A36">
        <w:rPr>
          <w:rFonts w:ascii="Times New Roman" w:hAnsi="Times New Roman" w:cs="Times New Roman"/>
          <w:sz w:val="24"/>
          <w:szCs w:val="24"/>
        </w:rPr>
        <w:t xml:space="preserve"> and psychology</w:t>
      </w:r>
      <w:r w:rsidR="006879E1">
        <w:rPr>
          <w:rFonts w:ascii="Times New Roman" w:hAnsi="Times New Roman" w:cs="Times New Roman"/>
          <w:sz w:val="24"/>
          <w:szCs w:val="24"/>
        </w:rPr>
        <w:t>, for example</w:t>
      </w:r>
      <w:r w:rsidRPr="002B6A36">
        <w:rPr>
          <w:rFonts w:ascii="Times New Roman" w:hAnsi="Times New Roman" w:cs="Times New Roman"/>
          <w:sz w:val="24"/>
          <w:szCs w:val="24"/>
        </w:rPr>
        <w:t xml:space="preserve">. </w:t>
      </w:r>
    </w:p>
    <w:p w14:paraId="29771481"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And given that this is an empirical question, the capabilities themselves will not be the o</w:t>
      </w:r>
      <w:r w:rsidR="006879E1">
        <w:rPr>
          <w:rFonts w:ascii="Times New Roman" w:hAnsi="Times New Roman" w:cs="Times New Roman"/>
          <w:sz w:val="24"/>
          <w:szCs w:val="24"/>
        </w:rPr>
        <w:t>bjects</w:t>
      </w:r>
      <w:r w:rsidRPr="002B6A36">
        <w:rPr>
          <w:rFonts w:ascii="Times New Roman" w:hAnsi="Times New Roman" w:cs="Times New Roman"/>
          <w:sz w:val="24"/>
          <w:szCs w:val="24"/>
        </w:rPr>
        <w:t xml:space="preserve"> of observation. We cannot observe entities which, by definition, may be realized. Rather, we can only observe the realizations of capabilities; and specifically, which realizations are typical of a kind in their design environment, and how realizations vary given a change of environment (for example, by being placed in a zoo). Thus, the observations will often include the interaction between the environment of an entity and the physical makeup of the entity.</w:t>
      </w:r>
    </w:p>
    <w:p w14:paraId="585A65BD"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We are primarily concerned with the capabilities of human beings, specifically patients. Thus, we will rely on the observations and theories of anthropologists, behavioral and evolutionary psychologists, and other qualified research specialists for insight into the canonical capabilities of human beings: that is, the universal capabilities that are found across cultures, from one to the other, though they may be realized in different ways given the different environments in which peoples find themselves (</w:t>
      </w:r>
      <w:proofErr w:type="spellStart"/>
      <w:r w:rsidRPr="002B6A36">
        <w:rPr>
          <w:rFonts w:ascii="Times New Roman" w:hAnsi="Times New Roman" w:cs="Times New Roman"/>
          <w:sz w:val="24"/>
          <w:szCs w:val="24"/>
        </w:rPr>
        <w:t>Arnhart</w:t>
      </w:r>
      <w:proofErr w:type="spellEnd"/>
      <w:r w:rsidRPr="002B6A36">
        <w:rPr>
          <w:rFonts w:ascii="Times New Roman" w:hAnsi="Times New Roman" w:cs="Times New Roman"/>
          <w:sz w:val="24"/>
          <w:szCs w:val="24"/>
        </w:rPr>
        <w:t xml:space="preserve"> 1998; Brown 199</w:t>
      </w:r>
      <w:r w:rsidR="006879E1">
        <w:rPr>
          <w:rFonts w:ascii="Times New Roman" w:hAnsi="Times New Roman" w:cs="Times New Roman"/>
          <w:sz w:val="24"/>
          <w:szCs w:val="24"/>
        </w:rPr>
        <w:t>1).</w:t>
      </w:r>
    </w:p>
    <w:p w14:paraId="1EFDEB70"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We will see in Chapter 3 that welfare requires this notion of kind-based capabilities—the way that things should be, as members of a kind. If a child with Down syndrome does not perform intellectually at a certain level in a typical environment, then we may say that the child’s welfare suffers in this regard, even if minimally—and even if, given the chromosomal variance underlying the syndrome, the child lacks the physical makeup to be considered capable of that typical level o</w:t>
      </w:r>
      <w:r w:rsidR="00BE662F">
        <w:rPr>
          <w:rFonts w:ascii="Times New Roman" w:hAnsi="Times New Roman" w:cs="Times New Roman"/>
          <w:sz w:val="24"/>
          <w:szCs w:val="24"/>
        </w:rPr>
        <w:t xml:space="preserve">f </w:t>
      </w:r>
      <w:r w:rsidRPr="002B6A36">
        <w:rPr>
          <w:rFonts w:ascii="Times New Roman" w:hAnsi="Times New Roman" w:cs="Times New Roman"/>
          <w:sz w:val="24"/>
          <w:szCs w:val="24"/>
        </w:rPr>
        <w:t>intellectual performance.</w:t>
      </w:r>
    </w:p>
    <w:p w14:paraId="0E3DF11F" w14:textId="77777777" w:rsidR="002B6A36" w:rsidRDefault="002B6A36" w:rsidP="00C07454">
      <w:pPr>
        <w:spacing w:after="0" w:line="480" w:lineRule="auto"/>
        <w:jc w:val="both"/>
        <w:rPr>
          <w:rFonts w:ascii="Times New Roman" w:hAnsi="Times New Roman" w:cs="Times New Roman"/>
          <w:sz w:val="24"/>
          <w:szCs w:val="24"/>
        </w:rPr>
      </w:pPr>
    </w:p>
    <w:p w14:paraId="7957E609" w14:textId="77777777" w:rsidR="00A33145" w:rsidRDefault="00A33145" w:rsidP="00C07454">
      <w:pPr>
        <w:spacing w:after="0" w:line="480" w:lineRule="auto"/>
        <w:jc w:val="both"/>
        <w:rPr>
          <w:rFonts w:ascii="Times New Roman" w:hAnsi="Times New Roman" w:cs="Times New Roman"/>
          <w:sz w:val="24"/>
          <w:szCs w:val="24"/>
        </w:rPr>
      </w:pPr>
    </w:p>
    <w:p w14:paraId="3C20D4D1" w14:textId="77777777" w:rsidR="00A33145" w:rsidRPr="002B6A36" w:rsidRDefault="00A33145" w:rsidP="00C07454">
      <w:pPr>
        <w:spacing w:after="0" w:line="480" w:lineRule="auto"/>
        <w:jc w:val="both"/>
        <w:rPr>
          <w:rFonts w:ascii="Times New Roman" w:hAnsi="Times New Roman" w:cs="Times New Roman"/>
          <w:sz w:val="24"/>
          <w:szCs w:val="24"/>
        </w:rPr>
      </w:pPr>
    </w:p>
    <w:p w14:paraId="52911EFB"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i/>
          <w:sz w:val="24"/>
          <w:szCs w:val="24"/>
        </w:rPr>
        <w:lastRenderedPageBreak/>
        <w:t>Testing Capabilities</w:t>
      </w:r>
    </w:p>
    <w:p w14:paraId="245E60D9" w14:textId="77777777" w:rsidR="002B6A36" w:rsidRPr="002B6A36" w:rsidRDefault="002B6A36" w:rsidP="00C07454">
      <w:pPr>
        <w:spacing w:after="0" w:line="480" w:lineRule="auto"/>
        <w:jc w:val="both"/>
        <w:rPr>
          <w:rFonts w:ascii="Times New Roman" w:hAnsi="Times New Roman" w:cs="Times New Roman"/>
          <w:i/>
          <w:sz w:val="24"/>
          <w:szCs w:val="24"/>
        </w:rPr>
      </w:pPr>
    </w:p>
    <w:p w14:paraId="53B61A41" w14:textId="77777777" w:rsid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I have proposed a view of capabilities as (1) special dispositions which (2) are good for the bearer (or the bearer’s community) when realized in a canonical way, and (3) can be realized in a way that is better or worse.</w:t>
      </w:r>
      <w:r w:rsidR="00BE662F">
        <w:rPr>
          <w:rFonts w:ascii="Times New Roman" w:hAnsi="Times New Roman" w:cs="Times New Roman"/>
          <w:sz w:val="24"/>
          <w:szCs w:val="24"/>
        </w:rPr>
        <w:t xml:space="preserve"> We</w:t>
      </w:r>
      <w:r w:rsidRPr="002B6A36">
        <w:rPr>
          <w:rFonts w:ascii="Times New Roman" w:hAnsi="Times New Roman" w:cs="Times New Roman"/>
          <w:sz w:val="24"/>
          <w:szCs w:val="24"/>
        </w:rPr>
        <w:t xml:space="preserve"> can test these features against a list of commonly referenced human capabilities found in Martha Nussbaum’s </w:t>
      </w:r>
      <w:r w:rsidRPr="002B6A36">
        <w:rPr>
          <w:rFonts w:ascii="Times New Roman" w:hAnsi="Times New Roman" w:cs="Times New Roman"/>
          <w:i/>
          <w:sz w:val="24"/>
          <w:szCs w:val="24"/>
        </w:rPr>
        <w:t>Creating Capabilities</w:t>
      </w:r>
      <w:r w:rsidRPr="002B6A36">
        <w:rPr>
          <w:rFonts w:ascii="Times New Roman" w:hAnsi="Times New Roman" w:cs="Times New Roman"/>
          <w:sz w:val="24"/>
          <w:szCs w:val="24"/>
        </w:rPr>
        <w:t xml:space="preserve"> (2011, p. 33). Because these capabilities are widely accepted as examples of capabilities, our analysis should make sense of these capabilities and, ideally, offer greater insight into the nature of these capabilities. Nussbaum’s list (with abridged descriptions) is as follows:</w:t>
      </w:r>
    </w:p>
    <w:p w14:paraId="0C1A1D03" w14:textId="77777777" w:rsidR="00A904F0" w:rsidRPr="002B6A36" w:rsidRDefault="00A904F0" w:rsidP="00C07454">
      <w:pPr>
        <w:spacing w:after="0" w:line="480" w:lineRule="auto"/>
        <w:jc w:val="both"/>
        <w:rPr>
          <w:rFonts w:ascii="Times New Roman" w:hAnsi="Times New Roman" w:cs="Times New Roman"/>
          <w:sz w:val="24"/>
          <w:szCs w:val="24"/>
        </w:rPr>
      </w:pPr>
    </w:p>
    <w:p w14:paraId="60D7B70F"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Life.</w:t>
      </w:r>
    </w:p>
    <w:p w14:paraId="4E96926A"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Bodily health. Being able to have good health, including reproductive health.</w:t>
      </w:r>
    </w:p>
    <w:p w14:paraId="017BCFCB"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Bodily integrity. Being able to move freely from place to place; to be secure against violent assault.</w:t>
      </w:r>
    </w:p>
    <w:p w14:paraId="05DF45B6"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Senses, imagination, thought. Being able to use the senses to imagine, think, and reason.</w:t>
      </w:r>
    </w:p>
    <w:p w14:paraId="61821BFA"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Emotions. Being able to have attachments to things and people outside ourselves.</w:t>
      </w:r>
    </w:p>
    <w:p w14:paraId="57782862"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Practical reason. Being able to form a conception of the good and to engage in critical reflection about the planning of one's own life.</w:t>
      </w:r>
    </w:p>
    <w:p w14:paraId="37B21B08"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Affiliation. Being able to live for and in relation to others, to recognize and show concern for other human beings, to engage in various forms of social interaction; being able to imagine the situation of another and to have compassion for that situation; having the capability for both justice and friendship. . . . Being able to be treated as a dignified being whose worth is equal to that of others.</w:t>
      </w:r>
    </w:p>
    <w:p w14:paraId="46C3DD2B"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lastRenderedPageBreak/>
        <w:t>Other species. Being able to live with concern for and in relation to animals, plants, and the world of nature.</w:t>
      </w:r>
    </w:p>
    <w:p w14:paraId="63089D99"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Play. Being able to laugh, to play, to enjoy recreational activities.</w:t>
      </w:r>
    </w:p>
    <w:p w14:paraId="5C92F4C3" w14:textId="77777777" w:rsidR="002B6A36" w:rsidRPr="002B6A36" w:rsidRDefault="002B6A36" w:rsidP="00885170">
      <w:pPr>
        <w:numPr>
          <w:ilvl w:val="0"/>
          <w:numId w:val="18"/>
        </w:numPr>
        <w:spacing w:after="0" w:line="480" w:lineRule="auto"/>
        <w:ind w:left="360"/>
        <w:jc w:val="both"/>
        <w:rPr>
          <w:rFonts w:ascii="Times New Roman" w:hAnsi="Times New Roman" w:cs="Times New Roman"/>
          <w:sz w:val="24"/>
          <w:szCs w:val="24"/>
        </w:rPr>
      </w:pPr>
      <w:r w:rsidRPr="002B6A36">
        <w:rPr>
          <w:rFonts w:ascii="Times New Roman" w:hAnsi="Times New Roman" w:cs="Times New Roman"/>
          <w:sz w:val="24"/>
          <w:szCs w:val="24"/>
        </w:rPr>
        <w:t>Control over one's environment. (A) Political: being able to participate effectively in political choices that govern one's life; having the rights of political participation, free speech and freedom of association . . . (B) Material: being able to hold property (both land and movable goods); having the right to seek employment on an equal basis with others . . .</w:t>
      </w:r>
    </w:p>
    <w:p w14:paraId="0CC4B230" w14:textId="77777777" w:rsidR="002B6A36" w:rsidRPr="002B6A36" w:rsidRDefault="002B6A36" w:rsidP="00885170">
      <w:pPr>
        <w:spacing w:after="0" w:line="480" w:lineRule="auto"/>
        <w:ind w:left="360"/>
        <w:jc w:val="both"/>
        <w:rPr>
          <w:rFonts w:ascii="Times New Roman" w:hAnsi="Times New Roman" w:cs="Times New Roman"/>
          <w:sz w:val="24"/>
          <w:szCs w:val="24"/>
        </w:rPr>
      </w:pPr>
    </w:p>
    <w:p w14:paraId="70F48AA4"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I take it that most would agree that it is good for a person to realize in a typical way the capabilities listed above. There are certainly instances when the atypical realization of a capability can be bad for the individual. For example, there are inappropriate times and ways to realize the disposition to play (at a funeral), or perhaps to control one’s environment (as a dinner guest), or to live in relation to other animals (in the Coliseum). When exercised in a canonical way, however, each of these is good for the bearer: to maintain bodily integrity, to sense and imagine, and to control one’s environment, when done in the right way are beneficial to a person. If this is true, then we can see that each fulfills criterion (2), that a capability is good for a bearer when realized. Further, each listed capability can be understood to be realized in a manner that is better or worse. The capability to live one’s life, for example, is not simply a binary (the capability to be alive, the opposite which is to be dead) but the capability of living one’s life according to a full, canonical life plan: “being able to live to the end of a human life to a normal length” (p. 33). Each of these can be done better or worse. One can control one’s environment in a better or worse way, for example, just as one can play, experience emotions, or maintain bodily integrity in a better or worse way. </w:t>
      </w:r>
    </w:p>
    <w:p w14:paraId="7077A00C" w14:textId="77777777" w:rsidR="002B6A36" w:rsidRPr="002B6A36" w:rsidRDefault="002B6A36" w:rsidP="00885170">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lastRenderedPageBreak/>
        <w:t>As suggested earlier, some may argue that these capabilities—and particularly the latter capabilities—are not grounded in the physical makeup of their bearers and so are not dispositions. One may say, for example, that the capability to exercise political control is not grounded in the physical constitution of the individual but rather is a fact referring to the society in which the individual is located.</w:t>
      </w:r>
    </w:p>
    <w:p w14:paraId="3843F0E9"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In response to this, recall that environmental influences commonly determine the realization of capabilities. We saw that a match, for example, bears the disposition to ignite despite being in a room which lacks oxygen. This disposition is on account of the physical properties of the match. More particular and specific capabilities often reflect environmental features that appear to extend beyond the physical makeup of a bearer, but in fact are still grounded in the physical makeup of the bearer. For example, we might say that a match has the capability to light a beeswax candle. It has this capability even if there are no beeswax candles in its vicinity. The same is true of an individual’s capability to exercise political control. Fundamentally, this capability inheres in the physical makeup of the individual which permits her to reason, communicate, and express her will. Her environment may suppress or even make impossible the realization of these capabilities. But they do not negate the existence of these capabilities.</w:t>
      </w:r>
    </w:p>
    <w:p w14:paraId="217DDA90" w14:textId="77777777" w:rsidR="002B6A36" w:rsidRPr="002B6A36" w:rsidRDefault="002B6A36" w:rsidP="00C07454">
      <w:pPr>
        <w:spacing w:after="0" w:line="480" w:lineRule="auto"/>
        <w:ind w:firstLine="533"/>
        <w:jc w:val="both"/>
        <w:rPr>
          <w:rFonts w:ascii="Times New Roman" w:hAnsi="Times New Roman" w:cs="Times New Roman"/>
          <w:sz w:val="24"/>
          <w:szCs w:val="24"/>
        </w:rPr>
      </w:pPr>
      <w:r w:rsidRPr="002B6A36">
        <w:rPr>
          <w:rFonts w:ascii="Times New Roman" w:hAnsi="Times New Roman" w:cs="Times New Roman"/>
          <w:sz w:val="24"/>
          <w:szCs w:val="24"/>
        </w:rPr>
        <w:t xml:space="preserve">All capabilities are fundamentally grounded in the physical constitution of their bearer, but this feature is often disguised in the cases of more specific and complex capabilities such as the capability to exercise political control and the capability to live in mutual benefit with other species. Fundamentally these capabilities rely on certain physical characteristics of their bearer. And in these particular instances, most of the necessary material makeup is found in the brain structure of the bearer and those organs associated with gathering information about the world. </w:t>
      </w:r>
      <w:r w:rsidRPr="002B6A36">
        <w:rPr>
          <w:rFonts w:ascii="Times New Roman" w:hAnsi="Times New Roman" w:cs="Times New Roman"/>
          <w:sz w:val="24"/>
          <w:szCs w:val="24"/>
        </w:rPr>
        <w:lastRenderedPageBreak/>
        <w:t>In order to be the sort of entity that can exercise control</w:t>
      </w:r>
      <w:r w:rsidR="00BE662F">
        <w:rPr>
          <w:rFonts w:ascii="Times New Roman" w:hAnsi="Times New Roman" w:cs="Times New Roman"/>
          <w:sz w:val="24"/>
          <w:szCs w:val="24"/>
        </w:rPr>
        <w:t xml:space="preserve"> over</w:t>
      </w:r>
      <w:r w:rsidRPr="002B6A36">
        <w:rPr>
          <w:rFonts w:ascii="Times New Roman" w:hAnsi="Times New Roman" w:cs="Times New Roman"/>
          <w:sz w:val="24"/>
          <w:szCs w:val="24"/>
        </w:rPr>
        <w:t xml:space="preserve"> its own political life and live harmoniously with other species, one must necessarily bear certain physical features associated with cognition and communication. Placing a person in </w:t>
      </w:r>
      <w:proofErr w:type="gramStart"/>
      <w:r w:rsidRPr="002B6A36">
        <w:rPr>
          <w:rFonts w:ascii="Times New Roman" w:hAnsi="Times New Roman" w:cs="Times New Roman"/>
          <w:sz w:val="24"/>
          <w:szCs w:val="24"/>
        </w:rPr>
        <w:t>a</w:t>
      </w:r>
      <w:proofErr w:type="gramEnd"/>
      <w:r w:rsidRPr="002B6A36">
        <w:rPr>
          <w:rFonts w:ascii="Times New Roman" w:hAnsi="Times New Roman" w:cs="Times New Roman"/>
          <w:sz w:val="24"/>
          <w:szCs w:val="24"/>
        </w:rPr>
        <w:t xml:space="preserve"> environment which is conducive to realizing such dispositions—a genuinely democratic political society and an animal-friendly farm, for example—contribute to the exercise of, but not existence of, the capability.</w:t>
      </w:r>
    </w:p>
    <w:p w14:paraId="74367776"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Capabilities range from the very general to the very specific. Any specific disposition requires a more general disposition, which in turn is more easily identifiable as grounded in the physical makeup of a bearer.</w:t>
      </w:r>
    </w:p>
    <w:p w14:paraId="6891F010" w14:textId="77777777" w:rsidR="002B6A36" w:rsidRPr="002B6A36" w:rsidRDefault="002B6A36" w:rsidP="00C07454">
      <w:pPr>
        <w:spacing w:after="0" w:line="480" w:lineRule="auto"/>
        <w:jc w:val="both"/>
        <w:rPr>
          <w:rFonts w:ascii="Times New Roman" w:hAnsi="Times New Roman" w:cs="Times New Roman"/>
          <w:sz w:val="24"/>
          <w:szCs w:val="24"/>
        </w:rPr>
      </w:pPr>
    </w:p>
    <w:p w14:paraId="41B37BF1" w14:textId="77777777" w:rsidR="002B6A36" w:rsidRPr="002B6A36" w:rsidRDefault="002B6A36" w:rsidP="00C07454">
      <w:pPr>
        <w:spacing w:after="0" w:line="480" w:lineRule="auto"/>
        <w:jc w:val="both"/>
        <w:rPr>
          <w:rFonts w:ascii="Times New Roman" w:hAnsi="Times New Roman" w:cs="Times New Roman"/>
          <w:i/>
          <w:sz w:val="24"/>
          <w:szCs w:val="24"/>
        </w:rPr>
      </w:pPr>
      <w:r w:rsidRPr="002B6A36">
        <w:rPr>
          <w:rFonts w:ascii="Times New Roman" w:hAnsi="Times New Roman" w:cs="Times New Roman"/>
          <w:i/>
          <w:sz w:val="24"/>
          <w:szCs w:val="24"/>
        </w:rPr>
        <w:t>Summary</w:t>
      </w:r>
    </w:p>
    <w:p w14:paraId="1DA69622" w14:textId="77777777" w:rsidR="002B6A36" w:rsidRPr="002B6A36" w:rsidRDefault="002B6A36" w:rsidP="00C07454">
      <w:pPr>
        <w:spacing w:after="0" w:line="480" w:lineRule="auto"/>
        <w:jc w:val="both"/>
        <w:rPr>
          <w:rFonts w:ascii="Times New Roman" w:hAnsi="Times New Roman" w:cs="Times New Roman"/>
          <w:i/>
          <w:sz w:val="24"/>
          <w:szCs w:val="24"/>
        </w:rPr>
      </w:pPr>
    </w:p>
    <w:p w14:paraId="1ADA5811" w14:textId="77777777" w:rsidR="002B6A36" w:rsidRPr="002B6A36" w:rsidRDefault="002B6A36" w:rsidP="00C07454">
      <w:pPr>
        <w:spacing w:after="0" w:line="480" w:lineRule="auto"/>
        <w:jc w:val="both"/>
        <w:rPr>
          <w:rFonts w:ascii="Times New Roman" w:hAnsi="Times New Roman" w:cs="Times New Roman"/>
          <w:sz w:val="24"/>
          <w:szCs w:val="24"/>
        </w:rPr>
      </w:pPr>
      <w:r w:rsidRPr="002B6A36">
        <w:rPr>
          <w:rFonts w:ascii="Times New Roman" w:hAnsi="Times New Roman" w:cs="Times New Roman"/>
          <w:sz w:val="24"/>
          <w:szCs w:val="24"/>
        </w:rPr>
        <w:t xml:space="preserve">Capabilities are dispositions which are good for the bearer or the bearer’s community when realized in a canonical, or typical, way. The realization of a capability can be exercised in a manner that is better or worse, or more or less effective; the better realizations are those which reflect the canonical realizations of the capability. </w:t>
      </w:r>
    </w:p>
    <w:p w14:paraId="4571431E" w14:textId="77777777" w:rsidR="002B6A36" w:rsidRPr="002B6A36" w:rsidRDefault="002B6A36" w:rsidP="00E76C79">
      <w:pPr>
        <w:spacing w:after="0" w:line="480" w:lineRule="auto"/>
        <w:ind w:firstLine="720"/>
        <w:jc w:val="both"/>
        <w:rPr>
          <w:rFonts w:ascii="Times New Roman" w:hAnsi="Times New Roman" w:cs="Times New Roman"/>
          <w:sz w:val="24"/>
          <w:szCs w:val="24"/>
        </w:rPr>
      </w:pPr>
      <w:r w:rsidRPr="002B6A36">
        <w:rPr>
          <w:rFonts w:ascii="Times New Roman" w:hAnsi="Times New Roman" w:cs="Times New Roman"/>
          <w:sz w:val="24"/>
          <w:szCs w:val="24"/>
        </w:rPr>
        <w:t>Capabilities, as BFO dispositions, are essentially grounded in the physical makeup of their bearer. Environmental factors do indeed affect capabilities, but they do this insofar as they affect the realization of capabilities in particular instances, or the formation of capabilities through their influence on the physical makeup of a bearer across time. It is this balance between the existence of capabilities and their realization which will inform our capabilities-based understanding of welfare.</w:t>
      </w:r>
    </w:p>
    <w:p w14:paraId="25289F8E" w14:textId="77777777" w:rsidR="00885170" w:rsidRDefault="00885170" w:rsidP="00885170">
      <w:pPr>
        <w:rPr>
          <w:rFonts w:ascii="Times New Roman" w:hAnsi="Times New Roman" w:cs="Times New Roman"/>
          <w:sz w:val="24"/>
          <w:szCs w:val="24"/>
        </w:rPr>
      </w:pPr>
    </w:p>
    <w:p w14:paraId="227DD345" w14:textId="77777777" w:rsidR="00885170" w:rsidRDefault="00885170" w:rsidP="00885170">
      <w:pPr>
        <w:rPr>
          <w:rFonts w:ascii="Times New Roman" w:hAnsi="Times New Roman" w:cs="Times New Roman"/>
          <w:sz w:val="24"/>
          <w:szCs w:val="24"/>
        </w:rPr>
      </w:pPr>
    </w:p>
    <w:p w14:paraId="501EB8E2" w14:textId="77777777" w:rsidR="00885170" w:rsidRDefault="00885170" w:rsidP="00885170">
      <w:pPr>
        <w:rPr>
          <w:rFonts w:ascii="Times New Roman" w:hAnsi="Times New Roman" w:cs="Times New Roman"/>
          <w:sz w:val="24"/>
          <w:szCs w:val="24"/>
        </w:rPr>
      </w:pPr>
    </w:p>
    <w:p w14:paraId="45A7A67E" w14:textId="77777777" w:rsidR="00885170" w:rsidRDefault="00885170" w:rsidP="00885170">
      <w:pPr>
        <w:jc w:val="center"/>
        <w:rPr>
          <w:rFonts w:ascii="Times New Roman" w:hAnsi="Times New Roman" w:cs="Times New Roman"/>
          <w:sz w:val="24"/>
          <w:szCs w:val="24"/>
        </w:rPr>
      </w:pPr>
    </w:p>
    <w:p w14:paraId="4BAB1B4C" w14:textId="77777777" w:rsidR="00A904F0" w:rsidRDefault="00A904F0" w:rsidP="00885170">
      <w:pPr>
        <w:jc w:val="center"/>
        <w:rPr>
          <w:rFonts w:ascii="Times New Roman" w:hAnsi="Times New Roman" w:cs="Times New Roman"/>
          <w:sz w:val="24"/>
          <w:szCs w:val="24"/>
        </w:rPr>
      </w:pPr>
    </w:p>
    <w:p w14:paraId="7E42FF2F" w14:textId="77777777" w:rsidR="00A904F0" w:rsidRDefault="00A904F0" w:rsidP="00885170">
      <w:pPr>
        <w:jc w:val="center"/>
        <w:rPr>
          <w:rFonts w:ascii="Times New Roman" w:hAnsi="Times New Roman" w:cs="Times New Roman"/>
          <w:sz w:val="24"/>
          <w:szCs w:val="24"/>
        </w:rPr>
      </w:pPr>
    </w:p>
    <w:p w14:paraId="6B44A056" w14:textId="77777777" w:rsidR="00AC6745" w:rsidRDefault="00AC6745" w:rsidP="00885170">
      <w:pPr>
        <w:jc w:val="center"/>
        <w:rPr>
          <w:rFonts w:ascii="Times New Roman" w:hAnsi="Times New Roman" w:cs="Times New Roman"/>
          <w:i/>
          <w:sz w:val="36"/>
          <w:szCs w:val="36"/>
        </w:rPr>
      </w:pPr>
    </w:p>
    <w:p w14:paraId="42C80398" w14:textId="77777777" w:rsidR="00161232" w:rsidRDefault="00161232" w:rsidP="00885170">
      <w:pPr>
        <w:jc w:val="center"/>
        <w:rPr>
          <w:rFonts w:ascii="Times New Roman" w:hAnsi="Times New Roman" w:cs="Times New Roman"/>
          <w:i/>
          <w:sz w:val="36"/>
          <w:szCs w:val="36"/>
        </w:rPr>
      </w:pPr>
      <w:r>
        <w:rPr>
          <w:rFonts w:ascii="Times New Roman" w:hAnsi="Times New Roman" w:cs="Times New Roman"/>
          <w:i/>
          <w:sz w:val="36"/>
          <w:szCs w:val="36"/>
        </w:rPr>
        <w:t>I</w:t>
      </w:r>
      <w:r w:rsidR="00885170">
        <w:rPr>
          <w:rFonts w:ascii="Times New Roman" w:hAnsi="Times New Roman" w:cs="Times New Roman"/>
          <w:i/>
          <w:sz w:val="36"/>
          <w:szCs w:val="36"/>
        </w:rPr>
        <w:t>II</w:t>
      </w:r>
      <w:r>
        <w:rPr>
          <w:rFonts w:ascii="Times New Roman" w:hAnsi="Times New Roman" w:cs="Times New Roman"/>
          <w:i/>
          <w:sz w:val="36"/>
          <w:szCs w:val="36"/>
        </w:rPr>
        <w:t xml:space="preserve">. </w:t>
      </w:r>
      <w:r w:rsidRPr="00161232">
        <w:rPr>
          <w:rFonts w:ascii="Times New Roman" w:hAnsi="Times New Roman" w:cs="Times New Roman"/>
          <w:i/>
          <w:sz w:val="36"/>
          <w:szCs w:val="36"/>
        </w:rPr>
        <w:t>Capabilities and Patient Welfare</w:t>
      </w:r>
    </w:p>
    <w:p w14:paraId="0E3EBDE8" w14:textId="77777777" w:rsidR="00161232" w:rsidRDefault="00161232" w:rsidP="00C07454">
      <w:pPr>
        <w:spacing w:after="0" w:line="480" w:lineRule="auto"/>
        <w:jc w:val="center"/>
        <w:rPr>
          <w:rFonts w:ascii="Times New Roman" w:hAnsi="Times New Roman" w:cs="Times New Roman"/>
          <w:i/>
          <w:sz w:val="36"/>
          <w:szCs w:val="36"/>
        </w:rPr>
      </w:pPr>
    </w:p>
    <w:p w14:paraId="18081F09" w14:textId="77777777" w:rsidR="00161232" w:rsidRDefault="00161232" w:rsidP="00C07454">
      <w:pPr>
        <w:spacing w:line="288" w:lineRule="auto"/>
        <w:ind w:right="720" w:firstLine="540"/>
        <w:rPr>
          <w:rFonts w:ascii="Times New Roman" w:hAnsi="Times New Roman" w:cs="Times New Roman"/>
          <w:i/>
          <w:sz w:val="36"/>
          <w:szCs w:val="36"/>
        </w:rPr>
      </w:pPr>
    </w:p>
    <w:p w14:paraId="0A9B6720" w14:textId="77777777" w:rsidR="00AC6745" w:rsidRDefault="00AC6745" w:rsidP="00C07454">
      <w:pPr>
        <w:spacing w:after="0" w:line="480" w:lineRule="auto"/>
        <w:jc w:val="both"/>
        <w:rPr>
          <w:rFonts w:ascii="Times New Roman" w:hAnsi="Times New Roman" w:cs="Times New Roman"/>
          <w:sz w:val="24"/>
          <w:szCs w:val="24"/>
        </w:rPr>
      </w:pPr>
    </w:p>
    <w:p w14:paraId="06CFFBB6" w14:textId="77777777" w:rsidR="00912702" w:rsidRDefault="00912702" w:rsidP="00C07454">
      <w:pPr>
        <w:spacing w:after="0" w:line="480" w:lineRule="auto"/>
        <w:jc w:val="both"/>
        <w:rPr>
          <w:rFonts w:ascii="Times New Roman" w:hAnsi="Times New Roman" w:cs="Times New Roman"/>
          <w:sz w:val="24"/>
          <w:szCs w:val="24"/>
        </w:rPr>
      </w:pPr>
    </w:p>
    <w:p w14:paraId="73F83AB9" w14:textId="77777777" w:rsidR="00161232"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In Chapter 2 we explored and developed the notion of a capability using Basic Formal Ontology. Capabilities are critical to our understanding of welfare, </w:t>
      </w:r>
      <w:r>
        <w:rPr>
          <w:rFonts w:ascii="Times New Roman" w:hAnsi="Times New Roman" w:cs="Times New Roman"/>
          <w:sz w:val="24"/>
          <w:szCs w:val="24"/>
        </w:rPr>
        <w:t xml:space="preserve">given </w:t>
      </w:r>
      <w:r w:rsidRPr="00071F4C">
        <w:rPr>
          <w:rFonts w:ascii="Times New Roman" w:hAnsi="Times New Roman" w:cs="Times New Roman"/>
          <w:sz w:val="24"/>
          <w:szCs w:val="24"/>
        </w:rPr>
        <w:t>that welfare</w:t>
      </w:r>
      <w:r>
        <w:rPr>
          <w:rFonts w:ascii="Times New Roman" w:hAnsi="Times New Roman" w:cs="Times New Roman"/>
          <w:sz w:val="24"/>
          <w:szCs w:val="24"/>
        </w:rPr>
        <w:t>,</w:t>
      </w:r>
      <w:r w:rsidRPr="00071F4C">
        <w:rPr>
          <w:rFonts w:ascii="Times New Roman" w:hAnsi="Times New Roman" w:cs="Times New Roman"/>
          <w:sz w:val="24"/>
          <w:szCs w:val="24"/>
        </w:rPr>
        <w:t xml:space="preserve"> </w:t>
      </w:r>
      <w:r>
        <w:rPr>
          <w:rFonts w:ascii="Times New Roman" w:hAnsi="Times New Roman" w:cs="Times New Roman"/>
          <w:sz w:val="24"/>
          <w:szCs w:val="24"/>
        </w:rPr>
        <w:t xml:space="preserve">on our interpretation, </w:t>
      </w:r>
      <w:r w:rsidRPr="00071F4C">
        <w:rPr>
          <w:rFonts w:ascii="Times New Roman" w:hAnsi="Times New Roman" w:cs="Times New Roman"/>
          <w:sz w:val="24"/>
          <w:szCs w:val="24"/>
        </w:rPr>
        <w:t xml:space="preserve">is </w:t>
      </w:r>
      <w:r w:rsidR="00C56CA8">
        <w:rPr>
          <w:rFonts w:ascii="Times New Roman" w:hAnsi="Times New Roman" w:cs="Times New Roman"/>
          <w:sz w:val="24"/>
          <w:szCs w:val="24"/>
        </w:rPr>
        <w:t xml:space="preserve">determined by </w:t>
      </w:r>
      <w:r w:rsidRPr="00C56CA8">
        <w:rPr>
          <w:rFonts w:ascii="Times New Roman" w:hAnsi="Times New Roman" w:cs="Times New Roman"/>
          <w:sz w:val="24"/>
          <w:szCs w:val="24"/>
        </w:rPr>
        <w:t xml:space="preserve">the degree to which an entity exercises the array of </w:t>
      </w:r>
      <w:r w:rsidR="00C56CA8">
        <w:rPr>
          <w:rFonts w:ascii="Times New Roman" w:hAnsi="Times New Roman" w:cs="Times New Roman"/>
          <w:sz w:val="24"/>
          <w:szCs w:val="24"/>
        </w:rPr>
        <w:t>capabilities which are typical</w:t>
      </w:r>
      <w:r w:rsidRPr="00C56CA8">
        <w:rPr>
          <w:rFonts w:ascii="Times New Roman" w:hAnsi="Times New Roman" w:cs="Times New Roman"/>
          <w:sz w:val="24"/>
          <w:szCs w:val="24"/>
        </w:rPr>
        <w:t xml:space="preserve"> for members of that entity’s kind</w:t>
      </w:r>
      <w:r w:rsidR="00AC6745">
        <w:rPr>
          <w:rFonts w:ascii="Times New Roman" w:hAnsi="Times New Roman" w:cs="Times New Roman"/>
          <w:sz w:val="24"/>
          <w:szCs w:val="24"/>
        </w:rPr>
        <w:t xml:space="preserve"> or relevant partition</w:t>
      </w:r>
      <w:r w:rsidRPr="00C56CA8">
        <w:rPr>
          <w:rFonts w:ascii="Times New Roman" w:hAnsi="Times New Roman" w:cs="Times New Roman"/>
          <w:sz w:val="24"/>
          <w:szCs w:val="24"/>
        </w:rPr>
        <w:t>.</w:t>
      </w:r>
      <w:r w:rsidRPr="00071F4C">
        <w:rPr>
          <w:rFonts w:ascii="Times New Roman" w:hAnsi="Times New Roman" w:cs="Times New Roman"/>
          <w:b/>
          <w:sz w:val="24"/>
          <w:szCs w:val="24"/>
        </w:rPr>
        <w:t xml:space="preserve"> </w:t>
      </w:r>
      <w:r>
        <w:rPr>
          <w:rFonts w:ascii="Times New Roman" w:hAnsi="Times New Roman" w:cs="Times New Roman"/>
          <w:sz w:val="24"/>
          <w:szCs w:val="24"/>
        </w:rPr>
        <w:t>W</w:t>
      </w:r>
      <w:r w:rsidRPr="00071F4C">
        <w:rPr>
          <w:rFonts w:ascii="Times New Roman" w:hAnsi="Times New Roman" w:cs="Times New Roman"/>
          <w:sz w:val="24"/>
          <w:szCs w:val="24"/>
        </w:rPr>
        <w:t xml:space="preserve">e can </w:t>
      </w:r>
      <w:r>
        <w:rPr>
          <w:rFonts w:ascii="Times New Roman" w:hAnsi="Times New Roman" w:cs="Times New Roman"/>
          <w:sz w:val="24"/>
          <w:szCs w:val="24"/>
        </w:rPr>
        <w:t xml:space="preserve">now, on the basis of this </w:t>
      </w:r>
      <w:r w:rsidRPr="00071F4C">
        <w:rPr>
          <w:rFonts w:ascii="Times New Roman" w:hAnsi="Times New Roman" w:cs="Times New Roman"/>
          <w:sz w:val="24"/>
          <w:szCs w:val="24"/>
        </w:rPr>
        <w:t xml:space="preserve">understanding of capability, </w:t>
      </w:r>
      <w:r>
        <w:rPr>
          <w:rFonts w:ascii="Times New Roman" w:hAnsi="Times New Roman" w:cs="Times New Roman"/>
          <w:sz w:val="24"/>
          <w:szCs w:val="24"/>
        </w:rPr>
        <w:t xml:space="preserve">address the issues we introduced </w:t>
      </w:r>
      <w:r w:rsidRPr="00071F4C">
        <w:rPr>
          <w:rFonts w:ascii="Times New Roman" w:hAnsi="Times New Roman" w:cs="Times New Roman"/>
          <w:sz w:val="24"/>
          <w:szCs w:val="24"/>
        </w:rPr>
        <w:t xml:space="preserve">in Chapter 1. I </w:t>
      </w:r>
      <w:r>
        <w:rPr>
          <w:rFonts w:ascii="Times New Roman" w:hAnsi="Times New Roman" w:cs="Times New Roman"/>
          <w:sz w:val="24"/>
          <w:szCs w:val="24"/>
        </w:rPr>
        <w:t>propose</w:t>
      </w:r>
      <w:r w:rsidRPr="00071F4C">
        <w:rPr>
          <w:rFonts w:ascii="Times New Roman" w:hAnsi="Times New Roman" w:cs="Times New Roman"/>
          <w:sz w:val="24"/>
          <w:szCs w:val="24"/>
        </w:rPr>
        <w:t xml:space="preserve"> that we assess </w:t>
      </w:r>
      <w:r w:rsidR="00A33145">
        <w:rPr>
          <w:rFonts w:ascii="Times New Roman" w:hAnsi="Times New Roman" w:cs="Times New Roman"/>
          <w:sz w:val="24"/>
          <w:szCs w:val="24"/>
        </w:rPr>
        <w:t>a subject’s</w:t>
      </w:r>
      <w:r w:rsidRPr="00071F4C">
        <w:rPr>
          <w:rFonts w:ascii="Times New Roman" w:hAnsi="Times New Roman" w:cs="Times New Roman"/>
          <w:sz w:val="24"/>
          <w:szCs w:val="24"/>
        </w:rPr>
        <w:t xml:space="preserve"> welfare </w:t>
      </w:r>
      <w:r>
        <w:rPr>
          <w:rFonts w:ascii="Times New Roman" w:hAnsi="Times New Roman" w:cs="Times New Roman"/>
          <w:sz w:val="24"/>
          <w:szCs w:val="24"/>
        </w:rPr>
        <w:t>b</w:t>
      </w:r>
      <w:r w:rsidRPr="00071F4C">
        <w:rPr>
          <w:rFonts w:ascii="Times New Roman" w:hAnsi="Times New Roman" w:cs="Times New Roman"/>
          <w:sz w:val="24"/>
          <w:szCs w:val="24"/>
        </w:rPr>
        <w:t xml:space="preserve">y comparing the </w:t>
      </w:r>
      <w:r w:rsidRPr="00071F4C">
        <w:rPr>
          <w:rFonts w:ascii="Times New Roman" w:hAnsi="Times New Roman" w:cs="Times New Roman"/>
          <w:i/>
          <w:sz w:val="24"/>
          <w:szCs w:val="24"/>
        </w:rPr>
        <w:t>realized</w:t>
      </w:r>
      <w:r w:rsidRPr="00071F4C">
        <w:rPr>
          <w:rFonts w:ascii="Times New Roman" w:hAnsi="Times New Roman" w:cs="Times New Roman"/>
          <w:sz w:val="24"/>
          <w:szCs w:val="24"/>
        </w:rPr>
        <w:t xml:space="preserve"> capabilities of an individual to the canonical realizations for similar individuals</w:t>
      </w:r>
      <w:r w:rsidR="002157F6">
        <w:rPr>
          <w:rFonts w:ascii="Times New Roman" w:hAnsi="Times New Roman" w:cs="Times New Roman"/>
          <w:sz w:val="24"/>
          <w:szCs w:val="24"/>
        </w:rPr>
        <w:t xml:space="preserve"> of </w:t>
      </w:r>
      <w:r>
        <w:rPr>
          <w:rFonts w:ascii="Times New Roman" w:hAnsi="Times New Roman" w:cs="Times New Roman"/>
          <w:sz w:val="24"/>
          <w:szCs w:val="24"/>
        </w:rPr>
        <w:t xml:space="preserve">the </w:t>
      </w:r>
      <w:r w:rsidR="002157F6">
        <w:rPr>
          <w:rFonts w:ascii="Times New Roman" w:hAnsi="Times New Roman" w:cs="Times New Roman"/>
          <w:sz w:val="24"/>
          <w:szCs w:val="24"/>
        </w:rPr>
        <w:t xml:space="preserve">same </w:t>
      </w:r>
      <w:r>
        <w:rPr>
          <w:rFonts w:ascii="Times New Roman" w:hAnsi="Times New Roman" w:cs="Times New Roman"/>
          <w:sz w:val="24"/>
          <w:szCs w:val="24"/>
        </w:rPr>
        <w:t xml:space="preserve">kind. </w:t>
      </w:r>
      <w:r w:rsidRPr="00071F4C">
        <w:rPr>
          <w:rFonts w:ascii="Times New Roman" w:hAnsi="Times New Roman" w:cs="Times New Roman"/>
          <w:sz w:val="24"/>
          <w:szCs w:val="24"/>
        </w:rPr>
        <w:t xml:space="preserve">The structure of the chapter is as follows: I will first </w:t>
      </w:r>
      <w:r>
        <w:rPr>
          <w:rFonts w:ascii="Times New Roman" w:hAnsi="Times New Roman" w:cs="Times New Roman"/>
          <w:sz w:val="24"/>
          <w:szCs w:val="24"/>
        </w:rPr>
        <w:t xml:space="preserve">define what </w:t>
      </w:r>
      <w:r w:rsidRPr="00071F4C">
        <w:rPr>
          <w:rFonts w:ascii="Times New Roman" w:hAnsi="Times New Roman" w:cs="Times New Roman"/>
          <w:sz w:val="24"/>
          <w:szCs w:val="24"/>
        </w:rPr>
        <w:t xml:space="preserve">welfare </w:t>
      </w:r>
      <w:r>
        <w:rPr>
          <w:rFonts w:ascii="Times New Roman" w:hAnsi="Times New Roman" w:cs="Times New Roman"/>
          <w:sz w:val="24"/>
          <w:szCs w:val="24"/>
        </w:rPr>
        <w:t xml:space="preserve">is in </w:t>
      </w:r>
      <w:r w:rsidRPr="00071F4C">
        <w:rPr>
          <w:rFonts w:ascii="Times New Roman" w:hAnsi="Times New Roman" w:cs="Times New Roman"/>
          <w:sz w:val="24"/>
          <w:szCs w:val="24"/>
        </w:rPr>
        <w:t>Basic Formal Ontology (BFO)</w:t>
      </w:r>
      <w:r>
        <w:rPr>
          <w:rFonts w:ascii="Times New Roman" w:hAnsi="Times New Roman" w:cs="Times New Roman"/>
          <w:sz w:val="24"/>
          <w:szCs w:val="24"/>
        </w:rPr>
        <w:t xml:space="preserve"> terms</w:t>
      </w:r>
      <w:r w:rsidRPr="00071F4C">
        <w:rPr>
          <w:rFonts w:ascii="Times New Roman" w:hAnsi="Times New Roman" w:cs="Times New Roman"/>
          <w:sz w:val="24"/>
          <w:szCs w:val="24"/>
        </w:rPr>
        <w:t xml:space="preserve">—specifically by understanding welfare as a quality—and then relate welfare to capabilities. Then, I </w:t>
      </w:r>
      <w:r w:rsidR="00BE662F">
        <w:rPr>
          <w:rFonts w:ascii="Times New Roman" w:hAnsi="Times New Roman" w:cs="Times New Roman"/>
          <w:sz w:val="24"/>
          <w:szCs w:val="24"/>
        </w:rPr>
        <w:t xml:space="preserve">will </w:t>
      </w:r>
      <w:r w:rsidRPr="00071F4C">
        <w:rPr>
          <w:rFonts w:ascii="Times New Roman" w:hAnsi="Times New Roman" w:cs="Times New Roman"/>
          <w:sz w:val="24"/>
          <w:szCs w:val="24"/>
        </w:rPr>
        <w:t xml:space="preserve">discuss various modes of </w:t>
      </w:r>
      <w:r>
        <w:rPr>
          <w:rFonts w:ascii="Times New Roman" w:hAnsi="Times New Roman" w:cs="Times New Roman"/>
          <w:sz w:val="24"/>
          <w:szCs w:val="24"/>
        </w:rPr>
        <w:t xml:space="preserve">speaking </w:t>
      </w:r>
      <w:r w:rsidR="002157F6">
        <w:rPr>
          <w:rFonts w:ascii="Times New Roman" w:hAnsi="Times New Roman" w:cs="Times New Roman"/>
          <w:sz w:val="24"/>
          <w:szCs w:val="24"/>
        </w:rPr>
        <w:t xml:space="preserve">about </w:t>
      </w:r>
      <w:r>
        <w:rPr>
          <w:rFonts w:ascii="Times New Roman" w:hAnsi="Times New Roman" w:cs="Times New Roman"/>
          <w:sz w:val="24"/>
          <w:szCs w:val="24"/>
        </w:rPr>
        <w:t>welfare subjects</w:t>
      </w:r>
      <w:r w:rsidRPr="00071F4C">
        <w:rPr>
          <w:rFonts w:ascii="Times New Roman" w:hAnsi="Times New Roman" w:cs="Times New Roman"/>
          <w:sz w:val="24"/>
          <w:szCs w:val="24"/>
        </w:rPr>
        <w:t xml:space="preserve">, and finally </w:t>
      </w:r>
      <w:r w:rsidR="002157F6">
        <w:rPr>
          <w:rFonts w:ascii="Times New Roman" w:hAnsi="Times New Roman" w:cs="Times New Roman"/>
          <w:sz w:val="24"/>
          <w:szCs w:val="24"/>
        </w:rPr>
        <w:t xml:space="preserve">turn </w:t>
      </w:r>
      <w:r w:rsidRPr="00071F4C">
        <w:rPr>
          <w:rFonts w:ascii="Times New Roman" w:hAnsi="Times New Roman" w:cs="Times New Roman"/>
          <w:sz w:val="24"/>
          <w:szCs w:val="24"/>
        </w:rPr>
        <w:t xml:space="preserve">to the </w:t>
      </w:r>
      <w:r w:rsidR="002157F6">
        <w:rPr>
          <w:rFonts w:ascii="Times New Roman" w:hAnsi="Times New Roman" w:cs="Times New Roman"/>
          <w:sz w:val="24"/>
          <w:szCs w:val="24"/>
        </w:rPr>
        <w:t xml:space="preserve">topic of </w:t>
      </w:r>
      <w:r>
        <w:rPr>
          <w:rFonts w:ascii="Times New Roman" w:hAnsi="Times New Roman" w:cs="Times New Roman"/>
          <w:sz w:val="24"/>
          <w:szCs w:val="24"/>
        </w:rPr>
        <w:t>patient welfare.</w:t>
      </w:r>
    </w:p>
    <w:p w14:paraId="14F1C199" w14:textId="77777777" w:rsidR="00161232" w:rsidRDefault="00161232" w:rsidP="00C07454">
      <w:pPr>
        <w:spacing w:after="0" w:line="480" w:lineRule="auto"/>
        <w:jc w:val="both"/>
        <w:rPr>
          <w:rFonts w:ascii="Times New Roman" w:hAnsi="Times New Roman" w:cs="Times New Roman"/>
          <w:sz w:val="24"/>
          <w:szCs w:val="24"/>
        </w:rPr>
      </w:pPr>
    </w:p>
    <w:p w14:paraId="199CBDC3" w14:textId="77777777" w:rsidR="00AC6745" w:rsidRDefault="00AC6745" w:rsidP="00C07454">
      <w:pPr>
        <w:spacing w:after="0" w:line="480" w:lineRule="auto"/>
        <w:jc w:val="both"/>
        <w:rPr>
          <w:rFonts w:ascii="Times New Roman" w:hAnsi="Times New Roman" w:cs="Times New Roman"/>
          <w:i/>
          <w:sz w:val="24"/>
          <w:szCs w:val="24"/>
        </w:rPr>
      </w:pPr>
    </w:p>
    <w:p w14:paraId="2D2897A4" w14:textId="77777777" w:rsidR="00912702" w:rsidRDefault="00912702" w:rsidP="00C07454">
      <w:pPr>
        <w:spacing w:after="0" w:line="480" w:lineRule="auto"/>
        <w:jc w:val="both"/>
        <w:rPr>
          <w:rFonts w:ascii="Times New Roman" w:hAnsi="Times New Roman" w:cs="Times New Roman"/>
          <w:i/>
          <w:sz w:val="24"/>
          <w:szCs w:val="24"/>
        </w:rPr>
      </w:pPr>
    </w:p>
    <w:p w14:paraId="094E3218" w14:textId="77777777" w:rsidR="00C91D44" w:rsidRDefault="00C91D44" w:rsidP="00C07454">
      <w:pPr>
        <w:spacing w:after="0" w:line="480" w:lineRule="auto"/>
        <w:jc w:val="both"/>
        <w:rPr>
          <w:rFonts w:ascii="Times New Roman" w:hAnsi="Times New Roman" w:cs="Times New Roman"/>
          <w:i/>
          <w:sz w:val="24"/>
          <w:szCs w:val="24"/>
        </w:rPr>
      </w:pPr>
    </w:p>
    <w:p w14:paraId="17E46916" w14:textId="77777777" w:rsidR="00161232"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lastRenderedPageBreak/>
        <w:t>Welfare as a BFO Entity</w:t>
      </w:r>
    </w:p>
    <w:p w14:paraId="30A02478" w14:textId="77777777" w:rsidR="00885170" w:rsidRDefault="00885170" w:rsidP="00C07454">
      <w:pPr>
        <w:spacing w:after="0" w:line="480" w:lineRule="auto"/>
        <w:jc w:val="both"/>
        <w:rPr>
          <w:rFonts w:ascii="Times New Roman" w:hAnsi="Times New Roman" w:cs="Times New Roman"/>
          <w:i/>
          <w:sz w:val="24"/>
          <w:szCs w:val="24"/>
        </w:rPr>
      </w:pPr>
    </w:p>
    <w:p w14:paraId="0AA3E145"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We saw in Chapter 2 that BFO </w:t>
      </w:r>
      <w:r>
        <w:rPr>
          <w:rFonts w:ascii="Times New Roman" w:hAnsi="Times New Roman" w:cs="Times New Roman"/>
          <w:sz w:val="24"/>
          <w:szCs w:val="24"/>
        </w:rPr>
        <w:t xml:space="preserve">distinguishes two major categories of entities: </w:t>
      </w:r>
      <w:r w:rsidRPr="00071F4C">
        <w:rPr>
          <w:rFonts w:ascii="Times New Roman" w:hAnsi="Times New Roman" w:cs="Times New Roman"/>
          <w:sz w:val="24"/>
          <w:szCs w:val="24"/>
        </w:rPr>
        <w:t>continuants and occurrents. Continuants, like objects and qualities, persist across time despite changing</w:t>
      </w:r>
      <w:r>
        <w:rPr>
          <w:rFonts w:ascii="Times New Roman" w:hAnsi="Times New Roman" w:cs="Times New Roman"/>
          <w:sz w:val="24"/>
          <w:szCs w:val="24"/>
        </w:rPr>
        <w:t xml:space="preserve"> in various ways</w:t>
      </w:r>
      <w:r w:rsidRPr="00071F4C">
        <w:rPr>
          <w:rFonts w:ascii="Times New Roman" w:hAnsi="Times New Roman" w:cs="Times New Roman"/>
          <w:sz w:val="24"/>
          <w:szCs w:val="24"/>
        </w:rPr>
        <w:t xml:space="preserve">, while occurrents, such as processes, </w:t>
      </w:r>
      <w:r>
        <w:rPr>
          <w:rFonts w:ascii="Times New Roman" w:hAnsi="Times New Roman" w:cs="Times New Roman"/>
          <w:sz w:val="24"/>
          <w:szCs w:val="24"/>
        </w:rPr>
        <w:t>represent changes</w:t>
      </w:r>
      <w:r w:rsidRPr="00071F4C">
        <w:rPr>
          <w:rFonts w:ascii="Times New Roman" w:hAnsi="Times New Roman" w:cs="Times New Roman"/>
          <w:sz w:val="24"/>
          <w:szCs w:val="24"/>
        </w:rPr>
        <w:t xml:space="preserve"> across time</w:t>
      </w:r>
      <w:r>
        <w:rPr>
          <w:rFonts w:ascii="Times New Roman" w:hAnsi="Times New Roman" w:cs="Times New Roman"/>
          <w:sz w:val="24"/>
          <w:szCs w:val="24"/>
        </w:rPr>
        <w:t>.</w:t>
      </w:r>
      <w:r w:rsidRPr="00071F4C">
        <w:rPr>
          <w:rFonts w:ascii="Times New Roman" w:hAnsi="Times New Roman" w:cs="Times New Roman"/>
          <w:sz w:val="24"/>
          <w:szCs w:val="24"/>
        </w:rPr>
        <w:t xml:space="preserve"> </w:t>
      </w:r>
    </w:p>
    <w:p w14:paraId="4C05C718" w14:textId="77777777" w:rsidR="00161232" w:rsidRDefault="00161232" w:rsidP="00C07454">
      <w:pPr>
        <w:spacing w:after="0" w:line="480" w:lineRule="auto"/>
        <w:jc w:val="both"/>
        <w:rPr>
          <w:rFonts w:ascii="Times New Roman" w:hAnsi="Times New Roman" w:cs="Times New Roman"/>
          <w:sz w:val="24"/>
          <w:szCs w:val="24"/>
          <w:u w:val="single"/>
        </w:rPr>
      </w:pPr>
    </w:p>
    <w:p w14:paraId="14B3B1F2" w14:textId="77777777" w:rsidR="00161232" w:rsidRPr="00E84B23" w:rsidRDefault="00161232" w:rsidP="00C07454">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Figure 3.</w:t>
      </w:r>
      <w:r w:rsidRPr="00E84B23">
        <w:rPr>
          <w:rFonts w:ascii="Times New Roman" w:hAnsi="Times New Roman" w:cs="Times New Roman"/>
          <w:sz w:val="24"/>
          <w:szCs w:val="24"/>
          <w:u w:val="single"/>
        </w:rPr>
        <w:t>1: BFO Entities</w:t>
      </w:r>
    </w:p>
    <w:p w14:paraId="4CBE5CAB" w14:textId="77777777" w:rsidR="00161232" w:rsidRPr="00071F4C" w:rsidRDefault="00161232" w:rsidP="00C07454">
      <w:pPr>
        <w:spacing w:after="0" w:line="480" w:lineRule="auto"/>
        <w:jc w:val="both"/>
        <w:rPr>
          <w:rFonts w:ascii="Times New Roman" w:hAnsi="Times New Roman" w:cs="Times New Roman"/>
          <w:sz w:val="24"/>
          <w:szCs w:val="24"/>
        </w:rPr>
      </w:pPr>
    </w:p>
    <w:p w14:paraId="3DF5D819"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noProof/>
          <w:sz w:val="24"/>
          <w:szCs w:val="24"/>
        </w:rPr>
        <w:drawing>
          <wp:inline distT="0" distB="0" distL="0" distR="0" wp14:anchorId="3788C934" wp14:editId="159B97C0">
            <wp:extent cx="4686300" cy="1964267"/>
            <wp:effectExtent l="0" t="25400" r="0" b="42545"/>
            <wp:docPr id="7"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9" r:lo="rId40" r:qs="rId41" r:cs="rId42"/>
              </a:graphicData>
            </a:graphic>
          </wp:inline>
        </w:drawing>
      </w:r>
    </w:p>
    <w:p w14:paraId="1B7017F8" w14:textId="77777777" w:rsidR="00161232" w:rsidRDefault="00161232" w:rsidP="00C07454">
      <w:pPr>
        <w:spacing w:after="0" w:line="480" w:lineRule="auto"/>
        <w:jc w:val="both"/>
        <w:rPr>
          <w:rFonts w:ascii="Times New Roman" w:hAnsi="Times New Roman" w:cs="Times New Roman"/>
          <w:sz w:val="24"/>
          <w:szCs w:val="24"/>
        </w:rPr>
      </w:pPr>
    </w:p>
    <w:p w14:paraId="36543340" w14:textId="77777777" w:rsidR="00161232" w:rsidRDefault="00161232"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In Chapter I, we identified</w:t>
      </w:r>
      <w:r w:rsidRPr="00071F4C">
        <w:rPr>
          <w:rFonts w:ascii="Times New Roman" w:hAnsi="Times New Roman" w:cs="Times New Roman"/>
          <w:sz w:val="24"/>
          <w:szCs w:val="24"/>
        </w:rPr>
        <w:t xml:space="preserve"> </w:t>
      </w:r>
      <w:r w:rsidR="00C56CA8">
        <w:rPr>
          <w:rFonts w:ascii="Times New Roman" w:hAnsi="Times New Roman" w:cs="Times New Roman"/>
          <w:sz w:val="24"/>
          <w:szCs w:val="24"/>
        </w:rPr>
        <w:t xml:space="preserve">that </w:t>
      </w:r>
      <w:r w:rsidRPr="00071F4C">
        <w:rPr>
          <w:rFonts w:ascii="Times New Roman" w:hAnsi="Times New Roman" w:cs="Times New Roman"/>
          <w:sz w:val="24"/>
          <w:szCs w:val="24"/>
        </w:rPr>
        <w:t>welfare persists across time while changing for better or for worse. The welfare of a plant may change from one season to</w:t>
      </w:r>
      <w:r w:rsidRPr="007B1FCE">
        <w:rPr>
          <w:rFonts w:ascii="Times New Roman" w:hAnsi="Times New Roman" w:cs="Times New Roman"/>
          <w:sz w:val="24"/>
          <w:szCs w:val="24"/>
        </w:rPr>
        <w:t xml:space="preserve"> the next, </w:t>
      </w:r>
      <w:r w:rsidR="002157F6">
        <w:rPr>
          <w:rFonts w:ascii="Times New Roman" w:hAnsi="Times New Roman" w:cs="Times New Roman"/>
          <w:sz w:val="24"/>
          <w:szCs w:val="24"/>
        </w:rPr>
        <w:t xml:space="preserve">but </w:t>
      </w:r>
      <w:r w:rsidRPr="007B1FCE">
        <w:rPr>
          <w:rFonts w:ascii="Times New Roman" w:hAnsi="Times New Roman" w:cs="Times New Roman"/>
          <w:sz w:val="24"/>
          <w:szCs w:val="24"/>
        </w:rPr>
        <w:t xml:space="preserve">all the while the plant has some degree of welfare. Further, we saw that welfare cannot exist independently of a subject. </w:t>
      </w:r>
      <w:r>
        <w:rPr>
          <w:rFonts w:ascii="Times New Roman" w:hAnsi="Times New Roman" w:cs="Times New Roman"/>
          <w:sz w:val="24"/>
          <w:szCs w:val="24"/>
        </w:rPr>
        <w:t xml:space="preserve">There is always some </w:t>
      </w:r>
      <w:r w:rsidR="00415755" w:rsidRPr="00415755">
        <w:rPr>
          <w:rFonts w:ascii="Times New Roman" w:hAnsi="Times New Roman" w:cs="Times New Roman"/>
          <w:i/>
          <w:sz w:val="24"/>
          <w:szCs w:val="24"/>
        </w:rPr>
        <w:t>subject</w:t>
      </w:r>
      <w:r>
        <w:rPr>
          <w:rFonts w:ascii="Times New Roman" w:hAnsi="Times New Roman" w:cs="Times New Roman"/>
          <w:sz w:val="24"/>
          <w:szCs w:val="24"/>
        </w:rPr>
        <w:t xml:space="preserve"> of welfare. </w:t>
      </w:r>
      <w:r w:rsidRPr="007B1FCE">
        <w:rPr>
          <w:rFonts w:ascii="Times New Roman" w:hAnsi="Times New Roman" w:cs="Times New Roman"/>
          <w:sz w:val="24"/>
          <w:szCs w:val="24"/>
        </w:rPr>
        <w:t xml:space="preserve">Welfare is also </w:t>
      </w:r>
      <w:r w:rsidR="002157F6">
        <w:rPr>
          <w:rFonts w:ascii="Times New Roman" w:hAnsi="Times New Roman" w:cs="Times New Roman"/>
          <w:sz w:val="24"/>
          <w:szCs w:val="24"/>
        </w:rPr>
        <w:t xml:space="preserve">something </w:t>
      </w:r>
      <w:r w:rsidRPr="007B1FCE">
        <w:rPr>
          <w:rFonts w:ascii="Times New Roman" w:hAnsi="Times New Roman" w:cs="Times New Roman"/>
          <w:sz w:val="24"/>
          <w:szCs w:val="24"/>
        </w:rPr>
        <w:t>that cannot migrate from one bearer to another</w:t>
      </w:r>
      <w:r>
        <w:rPr>
          <w:rFonts w:ascii="Times New Roman" w:hAnsi="Times New Roman" w:cs="Times New Roman"/>
          <w:sz w:val="24"/>
          <w:szCs w:val="24"/>
        </w:rPr>
        <w:t xml:space="preserve">. Certainly we can both be </w:t>
      </w:r>
      <w:r w:rsidR="002157F6">
        <w:rPr>
          <w:rFonts w:ascii="Times New Roman" w:hAnsi="Times New Roman" w:cs="Times New Roman"/>
          <w:sz w:val="24"/>
          <w:szCs w:val="24"/>
        </w:rPr>
        <w:t xml:space="preserve">simultaneously </w:t>
      </w:r>
      <w:r>
        <w:rPr>
          <w:rFonts w:ascii="Times New Roman" w:hAnsi="Times New Roman" w:cs="Times New Roman"/>
          <w:sz w:val="24"/>
          <w:szCs w:val="24"/>
        </w:rPr>
        <w:t xml:space="preserve">faring well, perhaps because we are enjoying a pleasant meal together; but </w:t>
      </w:r>
      <w:r w:rsidRPr="000A67D5">
        <w:rPr>
          <w:rFonts w:ascii="Times New Roman" w:hAnsi="Times New Roman" w:cs="Times New Roman"/>
          <w:i/>
          <w:sz w:val="24"/>
          <w:szCs w:val="24"/>
        </w:rPr>
        <w:t>my</w:t>
      </w:r>
      <w:r w:rsidRPr="007B1FCE">
        <w:rPr>
          <w:rFonts w:ascii="Times New Roman" w:hAnsi="Times New Roman" w:cs="Times New Roman"/>
          <w:sz w:val="24"/>
          <w:szCs w:val="24"/>
        </w:rPr>
        <w:t xml:space="preserve"> welfare </w:t>
      </w:r>
      <w:r>
        <w:rPr>
          <w:rFonts w:ascii="Times New Roman" w:hAnsi="Times New Roman" w:cs="Times New Roman"/>
          <w:sz w:val="24"/>
          <w:szCs w:val="24"/>
        </w:rPr>
        <w:t xml:space="preserve">still </w:t>
      </w:r>
      <w:r w:rsidRPr="007B1FCE">
        <w:rPr>
          <w:rFonts w:ascii="Times New Roman" w:hAnsi="Times New Roman" w:cs="Times New Roman"/>
          <w:sz w:val="24"/>
          <w:szCs w:val="24"/>
        </w:rPr>
        <w:t>cannot be shared by you</w:t>
      </w:r>
      <w:r>
        <w:rPr>
          <w:rFonts w:ascii="Times New Roman" w:hAnsi="Times New Roman" w:cs="Times New Roman"/>
          <w:sz w:val="24"/>
          <w:szCs w:val="24"/>
        </w:rPr>
        <w:t xml:space="preserve">: it cannot </w:t>
      </w:r>
      <w:r w:rsidRPr="007B1FCE">
        <w:rPr>
          <w:rFonts w:ascii="Times New Roman" w:hAnsi="Times New Roman" w:cs="Times New Roman"/>
          <w:sz w:val="24"/>
          <w:szCs w:val="24"/>
        </w:rPr>
        <w:t xml:space="preserve">become your welfare. </w:t>
      </w:r>
    </w:p>
    <w:p w14:paraId="573EF3E4" w14:textId="77777777" w:rsidR="00161232" w:rsidRDefault="0016123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T</w:t>
      </w:r>
      <w:r w:rsidRPr="007B1FCE">
        <w:rPr>
          <w:rFonts w:ascii="Times New Roman" w:hAnsi="Times New Roman" w:cs="Times New Roman"/>
          <w:sz w:val="24"/>
          <w:szCs w:val="24"/>
        </w:rPr>
        <w:t xml:space="preserve">hese features of welfare indicate that welfare is best categorized, </w:t>
      </w:r>
      <w:r>
        <w:rPr>
          <w:rFonts w:ascii="Times New Roman" w:hAnsi="Times New Roman" w:cs="Times New Roman"/>
          <w:sz w:val="24"/>
          <w:szCs w:val="24"/>
        </w:rPr>
        <w:t>in BFO terms</w:t>
      </w:r>
      <w:r w:rsidRPr="007B1FCE">
        <w:rPr>
          <w:rFonts w:ascii="Times New Roman" w:hAnsi="Times New Roman" w:cs="Times New Roman"/>
          <w:sz w:val="24"/>
          <w:szCs w:val="24"/>
        </w:rPr>
        <w:t xml:space="preserve">, as a </w:t>
      </w:r>
      <w:r w:rsidRPr="007B1FCE">
        <w:rPr>
          <w:rFonts w:ascii="Times New Roman" w:hAnsi="Times New Roman" w:cs="Times New Roman"/>
          <w:i/>
          <w:sz w:val="24"/>
          <w:szCs w:val="24"/>
        </w:rPr>
        <w:t>specifically dependent continuant</w:t>
      </w:r>
      <w:r>
        <w:rPr>
          <w:rFonts w:ascii="Times New Roman" w:hAnsi="Times New Roman" w:cs="Times New Roman"/>
          <w:i/>
          <w:sz w:val="24"/>
          <w:szCs w:val="24"/>
        </w:rPr>
        <w:t xml:space="preserve">. </w:t>
      </w:r>
      <w:r>
        <w:rPr>
          <w:rFonts w:ascii="Times New Roman" w:hAnsi="Times New Roman" w:cs="Times New Roman"/>
          <w:sz w:val="24"/>
          <w:szCs w:val="24"/>
        </w:rPr>
        <w:t xml:space="preserve">Recall that a specifically dependent continuant is a property or attribute which inheres in a bearer and cannot </w:t>
      </w:r>
      <w:r w:rsidR="002157F6">
        <w:rPr>
          <w:rFonts w:ascii="Times New Roman" w:hAnsi="Times New Roman" w:cs="Times New Roman"/>
          <w:sz w:val="24"/>
          <w:szCs w:val="24"/>
        </w:rPr>
        <w:t xml:space="preserve">migrate </w:t>
      </w:r>
      <w:r>
        <w:rPr>
          <w:rFonts w:ascii="Times New Roman" w:hAnsi="Times New Roman" w:cs="Times New Roman"/>
          <w:sz w:val="24"/>
          <w:szCs w:val="24"/>
        </w:rPr>
        <w:t xml:space="preserve">to another bearer. Recall also that specifically dependent continuants are either </w:t>
      </w:r>
      <w:r w:rsidR="002157F6">
        <w:rPr>
          <w:rFonts w:ascii="Times New Roman" w:hAnsi="Times New Roman" w:cs="Times New Roman"/>
          <w:sz w:val="24"/>
          <w:szCs w:val="24"/>
        </w:rPr>
        <w:t xml:space="preserve">qualities, which are always present in a bearer when they exist at all, or </w:t>
      </w:r>
      <w:r>
        <w:rPr>
          <w:rFonts w:ascii="Times New Roman" w:hAnsi="Times New Roman" w:cs="Times New Roman"/>
          <w:sz w:val="24"/>
          <w:szCs w:val="24"/>
        </w:rPr>
        <w:t>realizable entities</w:t>
      </w:r>
      <w:r w:rsidR="002157F6">
        <w:rPr>
          <w:rFonts w:ascii="Times New Roman" w:hAnsi="Times New Roman" w:cs="Times New Roman"/>
          <w:sz w:val="24"/>
          <w:szCs w:val="24"/>
        </w:rPr>
        <w:t xml:space="preserve"> which</w:t>
      </w:r>
      <w:r>
        <w:rPr>
          <w:rFonts w:ascii="Times New Roman" w:hAnsi="Times New Roman" w:cs="Times New Roman"/>
          <w:sz w:val="24"/>
          <w:szCs w:val="24"/>
        </w:rPr>
        <w:t xml:space="preserve">, like dispositions, </w:t>
      </w:r>
      <w:r w:rsidR="002157F6">
        <w:rPr>
          <w:rFonts w:ascii="Times New Roman" w:hAnsi="Times New Roman" w:cs="Times New Roman"/>
          <w:sz w:val="24"/>
          <w:szCs w:val="24"/>
        </w:rPr>
        <w:t>require some process in order to be realized or manifested</w:t>
      </w:r>
      <w:r>
        <w:rPr>
          <w:rFonts w:ascii="Times New Roman" w:hAnsi="Times New Roman" w:cs="Times New Roman"/>
          <w:sz w:val="24"/>
          <w:szCs w:val="24"/>
        </w:rPr>
        <w:t xml:space="preserve">. Given that welfare </w:t>
      </w:r>
      <w:r w:rsidRPr="007B1FCE">
        <w:rPr>
          <w:rFonts w:ascii="Times New Roman" w:hAnsi="Times New Roman" w:cs="Times New Roman"/>
          <w:sz w:val="24"/>
          <w:szCs w:val="24"/>
        </w:rPr>
        <w:t>is present to some degree in its bearer when</w:t>
      </w:r>
      <w:r w:rsidR="002157F6">
        <w:rPr>
          <w:rFonts w:ascii="Times New Roman" w:hAnsi="Times New Roman" w:cs="Times New Roman"/>
          <w:sz w:val="24"/>
          <w:szCs w:val="24"/>
        </w:rPr>
        <w:t xml:space="preserve">ever the bearer </w:t>
      </w:r>
      <w:proofErr w:type="gramStart"/>
      <w:r w:rsidR="002157F6">
        <w:rPr>
          <w:rFonts w:ascii="Times New Roman" w:hAnsi="Times New Roman" w:cs="Times New Roman"/>
          <w:sz w:val="24"/>
          <w:szCs w:val="24"/>
        </w:rPr>
        <w:t xml:space="preserve">exist </w:t>
      </w:r>
      <w:r w:rsidRPr="007B1FCE">
        <w:rPr>
          <w:rFonts w:ascii="Times New Roman" w:hAnsi="Times New Roman" w:cs="Times New Roman"/>
          <w:sz w:val="24"/>
          <w:szCs w:val="24"/>
        </w:rPr>
        <w:t>,</w:t>
      </w:r>
      <w:proofErr w:type="gramEnd"/>
      <w:r w:rsidRPr="007B1FCE">
        <w:rPr>
          <w:rFonts w:ascii="Times New Roman" w:hAnsi="Times New Roman" w:cs="Times New Roman"/>
          <w:sz w:val="24"/>
          <w:szCs w:val="24"/>
        </w:rPr>
        <w:t xml:space="preserve"> we can see that welfare is a </w:t>
      </w:r>
      <w:r w:rsidRPr="00CA5EEF">
        <w:rPr>
          <w:rFonts w:ascii="Times New Roman" w:hAnsi="Times New Roman" w:cs="Times New Roman"/>
          <w:i/>
          <w:sz w:val="24"/>
          <w:szCs w:val="24"/>
        </w:rPr>
        <w:t>quality</w:t>
      </w:r>
      <w:r w:rsidRPr="007B1FCE">
        <w:rPr>
          <w:rFonts w:ascii="Times New Roman" w:hAnsi="Times New Roman" w:cs="Times New Roman"/>
          <w:sz w:val="24"/>
          <w:szCs w:val="24"/>
        </w:rPr>
        <w:t>. John has the quality of welfare even when John fares poorly.</w:t>
      </w:r>
    </w:p>
    <w:p w14:paraId="251F6346" w14:textId="77777777" w:rsidR="00161232" w:rsidRPr="007B1FCE" w:rsidRDefault="00161232" w:rsidP="00C07454">
      <w:pPr>
        <w:spacing w:after="0" w:line="480" w:lineRule="auto"/>
        <w:ind w:firstLine="533"/>
        <w:jc w:val="both"/>
        <w:rPr>
          <w:rFonts w:ascii="Times New Roman" w:hAnsi="Times New Roman" w:cs="Times New Roman"/>
          <w:sz w:val="24"/>
          <w:szCs w:val="24"/>
        </w:rPr>
      </w:pPr>
    </w:p>
    <w:p w14:paraId="4030280E" w14:textId="77777777" w:rsidR="00161232"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t>Welfare as a Determinable Quality</w:t>
      </w:r>
    </w:p>
    <w:p w14:paraId="127D80B3" w14:textId="77777777" w:rsidR="00161232" w:rsidRPr="007B1FCE" w:rsidRDefault="00161232" w:rsidP="00C07454">
      <w:pPr>
        <w:spacing w:after="0" w:line="480" w:lineRule="auto"/>
        <w:jc w:val="both"/>
        <w:rPr>
          <w:rFonts w:ascii="Times New Roman" w:hAnsi="Times New Roman" w:cs="Times New Roman"/>
          <w:i/>
          <w:sz w:val="24"/>
          <w:szCs w:val="24"/>
        </w:rPr>
      </w:pPr>
    </w:p>
    <w:p w14:paraId="73BEFDCF" w14:textId="77777777" w:rsidR="00161232" w:rsidRDefault="00885170"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Following a distinction proposed by W.E. Johnson, </w:t>
      </w:r>
      <w:r w:rsidR="00161232" w:rsidRPr="00071F4C">
        <w:rPr>
          <w:rFonts w:ascii="Times New Roman" w:hAnsi="Times New Roman" w:cs="Times New Roman"/>
          <w:sz w:val="24"/>
          <w:szCs w:val="24"/>
        </w:rPr>
        <w:t xml:space="preserve">BFO further distinguishes qualities as </w:t>
      </w:r>
      <w:r w:rsidR="00161232" w:rsidRPr="00071F4C">
        <w:rPr>
          <w:rFonts w:ascii="Times New Roman" w:hAnsi="Times New Roman" w:cs="Times New Roman"/>
          <w:i/>
          <w:sz w:val="24"/>
          <w:szCs w:val="24"/>
        </w:rPr>
        <w:t>determinable</w:t>
      </w:r>
      <w:r w:rsidR="00161232" w:rsidRPr="00071F4C">
        <w:rPr>
          <w:rFonts w:ascii="Times New Roman" w:hAnsi="Times New Roman" w:cs="Times New Roman"/>
          <w:sz w:val="24"/>
          <w:szCs w:val="24"/>
        </w:rPr>
        <w:t xml:space="preserve"> and </w:t>
      </w:r>
      <w:r w:rsidR="00161232" w:rsidRPr="00071F4C">
        <w:rPr>
          <w:rFonts w:ascii="Times New Roman" w:hAnsi="Times New Roman" w:cs="Times New Roman"/>
          <w:i/>
          <w:sz w:val="24"/>
          <w:szCs w:val="24"/>
        </w:rPr>
        <w:t>determinate</w:t>
      </w:r>
      <w:r>
        <w:rPr>
          <w:rFonts w:ascii="Times New Roman" w:hAnsi="Times New Roman" w:cs="Times New Roman"/>
          <w:i/>
          <w:sz w:val="24"/>
          <w:szCs w:val="24"/>
        </w:rPr>
        <w:t xml:space="preserve"> </w:t>
      </w:r>
      <w:r w:rsidRPr="00885170">
        <w:rPr>
          <w:rFonts w:ascii="Times New Roman" w:hAnsi="Times New Roman" w:cs="Times New Roman"/>
          <w:sz w:val="24"/>
          <w:szCs w:val="24"/>
        </w:rPr>
        <w:t>(</w:t>
      </w:r>
      <w:r>
        <w:rPr>
          <w:rFonts w:ascii="Times New Roman" w:hAnsi="Times New Roman" w:cs="Times New Roman"/>
          <w:sz w:val="24"/>
          <w:szCs w:val="24"/>
        </w:rPr>
        <w:t xml:space="preserve">Johnson </w:t>
      </w:r>
      <w:r w:rsidRPr="00885170">
        <w:rPr>
          <w:rFonts w:ascii="Times New Roman" w:hAnsi="Times New Roman" w:cs="Times New Roman"/>
          <w:sz w:val="24"/>
          <w:szCs w:val="24"/>
        </w:rPr>
        <w:t>1921</w:t>
      </w:r>
      <w:r>
        <w:rPr>
          <w:rFonts w:ascii="Times New Roman" w:hAnsi="Times New Roman" w:cs="Times New Roman"/>
          <w:sz w:val="24"/>
          <w:szCs w:val="24"/>
        </w:rPr>
        <w:t>, p. 174</w:t>
      </w:r>
      <w:r w:rsidRPr="00885170">
        <w:rPr>
          <w:rFonts w:ascii="Times New Roman" w:hAnsi="Times New Roman" w:cs="Times New Roman"/>
          <w:i/>
          <w:sz w:val="24"/>
          <w:szCs w:val="24"/>
        </w:rPr>
        <w:t>)</w:t>
      </w:r>
      <w:r w:rsidR="00161232" w:rsidRPr="00071F4C">
        <w:rPr>
          <w:rFonts w:ascii="Times New Roman" w:hAnsi="Times New Roman" w:cs="Times New Roman"/>
          <w:sz w:val="24"/>
          <w:szCs w:val="24"/>
        </w:rPr>
        <w:t xml:space="preserve">. Determinable qualities are more general qualities which can manifest in different ways from one instance to the next. For example, all people have the determinable quality of </w:t>
      </w:r>
      <w:r w:rsidR="00161232" w:rsidRPr="00071F4C">
        <w:rPr>
          <w:rFonts w:ascii="Times New Roman" w:hAnsi="Times New Roman" w:cs="Times New Roman"/>
          <w:i/>
          <w:sz w:val="24"/>
          <w:szCs w:val="24"/>
        </w:rPr>
        <w:t>height</w:t>
      </w:r>
      <w:r w:rsidR="00161232" w:rsidRPr="00071F4C">
        <w:rPr>
          <w:rFonts w:ascii="Times New Roman" w:hAnsi="Times New Roman" w:cs="Times New Roman"/>
          <w:sz w:val="24"/>
          <w:szCs w:val="24"/>
        </w:rPr>
        <w:t xml:space="preserve">. This quality is then instantiated in more specific ways </w:t>
      </w:r>
      <w:r w:rsidR="00161232">
        <w:rPr>
          <w:rFonts w:ascii="Times New Roman" w:hAnsi="Times New Roman" w:cs="Times New Roman"/>
          <w:sz w:val="24"/>
          <w:szCs w:val="24"/>
        </w:rPr>
        <w:t>– which is to say</w:t>
      </w:r>
      <w:r w:rsidR="00161232" w:rsidRPr="00071F4C">
        <w:rPr>
          <w:rFonts w:ascii="Times New Roman" w:hAnsi="Times New Roman" w:cs="Times New Roman"/>
          <w:sz w:val="24"/>
          <w:szCs w:val="24"/>
        </w:rPr>
        <w:t xml:space="preserve"> </w:t>
      </w:r>
      <w:r w:rsidR="00161232">
        <w:rPr>
          <w:rFonts w:ascii="Times New Roman" w:hAnsi="Times New Roman" w:cs="Times New Roman"/>
          <w:sz w:val="24"/>
          <w:szCs w:val="24"/>
        </w:rPr>
        <w:t xml:space="preserve">in </w:t>
      </w:r>
      <w:r w:rsidR="002157F6">
        <w:rPr>
          <w:rFonts w:ascii="Times New Roman" w:hAnsi="Times New Roman" w:cs="Times New Roman"/>
          <w:sz w:val="24"/>
          <w:szCs w:val="24"/>
        </w:rPr>
        <w:t xml:space="preserve">a </w:t>
      </w:r>
      <w:r w:rsidR="002157F6" w:rsidRPr="00071F4C">
        <w:rPr>
          <w:rFonts w:ascii="Times New Roman" w:hAnsi="Times New Roman" w:cs="Times New Roman"/>
          <w:sz w:val="24"/>
          <w:szCs w:val="24"/>
        </w:rPr>
        <w:t xml:space="preserve">170 cm </w:t>
      </w:r>
      <w:r w:rsidR="00161232" w:rsidRPr="00071F4C">
        <w:rPr>
          <w:rFonts w:ascii="Times New Roman" w:hAnsi="Times New Roman" w:cs="Times New Roman"/>
          <w:sz w:val="24"/>
          <w:szCs w:val="24"/>
        </w:rPr>
        <w:t>height</w:t>
      </w:r>
      <w:r w:rsidR="004715C8">
        <w:rPr>
          <w:rFonts w:ascii="Times New Roman" w:hAnsi="Times New Roman" w:cs="Times New Roman"/>
          <w:sz w:val="24"/>
          <w:szCs w:val="24"/>
        </w:rPr>
        <w:t xml:space="preserve">, 175 </w:t>
      </w:r>
      <w:r w:rsidR="004715C8" w:rsidRPr="00071F4C">
        <w:rPr>
          <w:rFonts w:ascii="Times New Roman" w:hAnsi="Times New Roman" w:cs="Times New Roman"/>
          <w:sz w:val="24"/>
          <w:szCs w:val="24"/>
        </w:rPr>
        <w:t>cm height</w:t>
      </w:r>
      <w:r w:rsidR="002157F6">
        <w:rPr>
          <w:rFonts w:ascii="Times New Roman" w:hAnsi="Times New Roman" w:cs="Times New Roman"/>
          <w:sz w:val="24"/>
          <w:szCs w:val="24"/>
        </w:rPr>
        <w:t>, and so on,</w:t>
      </w:r>
      <w:r w:rsidR="00161232">
        <w:rPr>
          <w:rFonts w:ascii="Times New Roman" w:hAnsi="Times New Roman" w:cs="Times New Roman"/>
          <w:sz w:val="24"/>
          <w:szCs w:val="24"/>
        </w:rPr>
        <w:t xml:space="preserve"> which are more</w:t>
      </w:r>
      <w:r w:rsidR="00161232" w:rsidRPr="00071F4C">
        <w:rPr>
          <w:rFonts w:ascii="Times New Roman" w:hAnsi="Times New Roman" w:cs="Times New Roman"/>
          <w:sz w:val="24"/>
          <w:szCs w:val="24"/>
        </w:rPr>
        <w:t xml:space="preserve"> specific</w:t>
      </w:r>
      <w:r w:rsidR="00C56CA8">
        <w:rPr>
          <w:rFonts w:ascii="Times New Roman" w:hAnsi="Times New Roman" w:cs="Times New Roman"/>
          <w:sz w:val="24"/>
          <w:szCs w:val="24"/>
        </w:rPr>
        <w:t xml:space="preserve">—indeed </w:t>
      </w:r>
      <w:r w:rsidR="004715C8">
        <w:rPr>
          <w:rFonts w:ascii="Times New Roman" w:hAnsi="Times New Roman" w:cs="Times New Roman"/>
          <w:sz w:val="24"/>
          <w:szCs w:val="24"/>
        </w:rPr>
        <w:t xml:space="preserve">not further specifiable, and thus </w:t>
      </w:r>
      <w:r w:rsidR="00415755" w:rsidRPr="00415755">
        <w:rPr>
          <w:rFonts w:ascii="Times New Roman" w:hAnsi="Times New Roman" w:cs="Times New Roman"/>
          <w:i/>
          <w:sz w:val="24"/>
          <w:szCs w:val="24"/>
        </w:rPr>
        <w:t>determinate</w:t>
      </w:r>
      <w:r w:rsidR="00C56CA8">
        <w:rPr>
          <w:rFonts w:ascii="Times New Roman" w:hAnsi="Times New Roman" w:cs="Times New Roman"/>
          <w:sz w:val="24"/>
          <w:szCs w:val="24"/>
        </w:rPr>
        <w:t>—qualities</w:t>
      </w:r>
      <w:r w:rsidR="00161232" w:rsidRPr="00071F4C">
        <w:rPr>
          <w:rFonts w:ascii="Times New Roman" w:hAnsi="Times New Roman" w:cs="Times New Roman"/>
          <w:sz w:val="24"/>
          <w:szCs w:val="24"/>
        </w:rPr>
        <w:t>.</w:t>
      </w:r>
    </w:p>
    <w:p w14:paraId="011BE38B" w14:textId="77777777" w:rsidR="00161232" w:rsidRPr="00071F4C" w:rsidRDefault="00161232" w:rsidP="008851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While the determinable quality of height is in some sense essential to the instances of the kind human being, its determinate </w:t>
      </w:r>
      <w:r w:rsidRPr="00071F4C">
        <w:rPr>
          <w:rFonts w:ascii="Times New Roman" w:hAnsi="Times New Roman" w:cs="Times New Roman"/>
          <w:sz w:val="24"/>
          <w:szCs w:val="24"/>
        </w:rPr>
        <w:t xml:space="preserve">qualities are merely contingent, meaning they are not necessary to the bearer. For example, you may be 170 cm tall. This determinate quality can change as you grow older; it is only a contingent fact that you are 170 cm. However, it is necessary that you have </w:t>
      </w:r>
      <w:r w:rsidRPr="00071F4C">
        <w:rPr>
          <w:rFonts w:ascii="Times New Roman" w:hAnsi="Times New Roman" w:cs="Times New Roman"/>
          <w:i/>
          <w:sz w:val="24"/>
          <w:szCs w:val="24"/>
        </w:rPr>
        <w:t xml:space="preserve">some </w:t>
      </w:r>
      <w:r w:rsidRPr="00071F4C">
        <w:rPr>
          <w:rFonts w:ascii="Times New Roman" w:hAnsi="Times New Roman" w:cs="Times New Roman"/>
          <w:sz w:val="24"/>
          <w:szCs w:val="24"/>
        </w:rPr>
        <w:t xml:space="preserve">height. You will always be a bearer of the determinable quality </w:t>
      </w:r>
      <w:r w:rsidRPr="00071F4C">
        <w:rPr>
          <w:rFonts w:ascii="Times New Roman" w:hAnsi="Times New Roman" w:cs="Times New Roman"/>
          <w:i/>
          <w:sz w:val="24"/>
          <w:szCs w:val="24"/>
        </w:rPr>
        <w:t>height.</w:t>
      </w:r>
    </w:p>
    <w:p w14:paraId="25F4E9FE" w14:textId="77777777" w:rsidR="00161232" w:rsidRDefault="00161232" w:rsidP="00885170">
      <w:pPr>
        <w:spacing w:after="0" w:line="480" w:lineRule="auto"/>
        <w:ind w:firstLine="720"/>
        <w:jc w:val="both"/>
        <w:rPr>
          <w:rFonts w:ascii="Times New Roman" w:hAnsi="Times New Roman" w:cs="Times New Roman"/>
          <w:sz w:val="24"/>
          <w:szCs w:val="24"/>
        </w:rPr>
      </w:pPr>
      <w:r w:rsidRPr="00071F4C">
        <w:rPr>
          <w:rFonts w:ascii="Times New Roman" w:hAnsi="Times New Roman" w:cs="Times New Roman"/>
          <w:i/>
          <w:sz w:val="24"/>
          <w:szCs w:val="24"/>
        </w:rPr>
        <w:lastRenderedPageBreak/>
        <w:t>Welfare</w:t>
      </w:r>
      <w:r w:rsidRPr="00071F4C">
        <w:rPr>
          <w:rFonts w:ascii="Times New Roman" w:hAnsi="Times New Roman" w:cs="Times New Roman"/>
          <w:sz w:val="24"/>
          <w:szCs w:val="24"/>
        </w:rPr>
        <w:t xml:space="preserve"> is a determinable quality like </w:t>
      </w:r>
      <w:r w:rsidRPr="00071F4C">
        <w:rPr>
          <w:rFonts w:ascii="Times New Roman" w:hAnsi="Times New Roman" w:cs="Times New Roman"/>
          <w:i/>
          <w:sz w:val="24"/>
          <w:szCs w:val="24"/>
        </w:rPr>
        <w:t>height</w:t>
      </w:r>
      <w:r w:rsidRPr="00071F4C">
        <w:rPr>
          <w:rFonts w:ascii="Times New Roman" w:hAnsi="Times New Roman" w:cs="Times New Roman"/>
          <w:sz w:val="24"/>
          <w:szCs w:val="24"/>
        </w:rPr>
        <w:t>. This feature corresponds to an understanding of</w:t>
      </w:r>
      <w:r>
        <w:rPr>
          <w:rFonts w:ascii="Times New Roman" w:hAnsi="Times New Roman" w:cs="Times New Roman"/>
          <w:sz w:val="24"/>
          <w:szCs w:val="24"/>
        </w:rPr>
        <w:t xml:space="preserve"> welfare in </w:t>
      </w:r>
      <w:r w:rsidR="004715C8">
        <w:rPr>
          <w:rFonts w:ascii="Times New Roman" w:hAnsi="Times New Roman" w:cs="Times New Roman"/>
          <w:sz w:val="24"/>
          <w:szCs w:val="24"/>
        </w:rPr>
        <w:t xml:space="preserve">what, in Chapter 1, we identified as </w:t>
      </w:r>
      <w:r>
        <w:rPr>
          <w:rFonts w:ascii="Times New Roman" w:hAnsi="Times New Roman" w:cs="Times New Roman"/>
          <w:sz w:val="24"/>
          <w:szCs w:val="24"/>
        </w:rPr>
        <w:t xml:space="preserve">the unmarked sense </w:t>
      </w:r>
      <w:r w:rsidR="004715C8">
        <w:rPr>
          <w:rFonts w:ascii="Times New Roman" w:hAnsi="Times New Roman" w:cs="Times New Roman"/>
          <w:sz w:val="24"/>
          <w:szCs w:val="24"/>
        </w:rPr>
        <w:t>of the term.</w:t>
      </w:r>
      <w:r>
        <w:rPr>
          <w:rFonts w:ascii="Times New Roman" w:hAnsi="Times New Roman" w:cs="Times New Roman"/>
          <w:sz w:val="24"/>
          <w:szCs w:val="24"/>
        </w:rPr>
        <w:t xml:space="preserve"> </w:t>
      </w:r>
      <w:r w:rsidR="004715C8">
        <w:rPr>
          <w:rFonts w:ascii="Times New Roman" w:hAnsi="Times New Roman" w:cs="Times New Roman"/>
          <w:sz w:val="24"/>
          <w:szCs w:val="24"/>
        </w:rPr>
        <w:t>Y</w:t>
      </w:r>
      <w:r>
        <w:rPr>
          <w:rFonts w:ascii="Times New Roman" w:hAnsi="Times New Roman" w:cs="Times New Roman"/>
          <w:sz w:val="24"/>
          <w:szCs w:val="24"/>
        </w:rPr>
        <w:t>ou have welfare</w:t>
      </w:r>
      <w:r w:rsidRPr="00071F4C">
        <w:rPr>
          <w:rFonts w:ascii="Times New Roman" w:hAnsi="Times New Roman" w:cs="Times New Roman"/>
          <w:sz w:val="24"/>
          <w:szCs w:val="24"/>
        </w:rPr>
        <w:t xml:space="preserve"> </w:t>
      </w:r>
      <w:r>
        <w:rPr>
          <w:rFonts w:ascii="Times New Roman" w:hAnsi="Times New Roman" w:cs="Times New Roman"/>
          <w:sz w:val="24"/>
          <w:szCs w:val="24"/>
        </w:rPr>
        <w:t>whether you are faring well or badly</w:t>
      </w:r>
      <w:r w:rsidRPr="00071F4C">
        <w:rPr>
          <w:rFonts w:ascii="Times New Roman" w:hAnsi="Times New Roman" w:cs="Times New Roman"/>
          <w:sz w:val="24"/>
          <w:szCs w:val="24"/>
        </w:rPr>
        <w:t xml:space="preserve">. </w:t>
      </w:r>
      <w:r>
        <w:rPr>
          <w:rFonts w:ascii="Times New Roman" w:hAnsi="Times New Roman" w:cs="Times New Roman"/>
          <w:sz w:val="24"/>
          <w:szCs w:val="24"/>
        </w:rPr>
        <w:t>You always have welfare</w:t>
      </w:r>
      <w:r w:rsidR="004715C8">
        <w:rPr>
          <w:rFonts w:ascii="Times New Roman" w:hAnsi="Times New Roman" w:cs="Times New Roman"/>
          <w:sz w:val="24"/>
          <w:szCs w:val="24"/>
        </w:rPr>
        <w:t>,</w:t>
      </w:r>
      <w:r>
        <w:rPr>
          <w:rFonts w:ascii="Times New Roman" w:hAnsi="Times New Roman" w:cs="Times New Roman"/>
          <w:sz w:val="24"/>
          <w:szCs w:val="24"/>
        </w:rPr>
        <w:t xml:space="preserve"> </w:t>
      </w:r>
      <w:r w:rsidR="004715C8">
        <w:rPr>
          <w:rFonts w:ascii="Times New Roman" w:hAnsi="Times New Roman" w:cs="Times New Roman"/>
          <w:sz w:val="24"/>
          <w:szCs w:val="24"/>
        </w:rPr>
        <w:t xml:space="preserve">because (on our view) </w:t>
      </w:r>
      <w:r>
        <w:rPr>
          <w:rFonts w:ascii="Times New Roman" w:hAnsi="Times New Roman" w:cs="Times New Roman"/>
          <w:sz w:val="24"/>
          <w:szCs w:val="24"/>
        </w:rPr>
        <w:t>welfare is a determinable quality</w:t>
      </w:r>
      <w:r w:rsidR="004715C8">
        <w:rPr>
          <w:rFonts w:ascii="Times New Roman" w:hAnsi="Times New Roman" w:cs="Times New Roman"/>
          <w:sz w:val="24"/>
          <w:szCs w:val="24"/>
        </w:rPr>
        <w:t xml:space="preserve"> that is essential to entities of certain sorts</w:t>
      </w:r>
      <w:r>
        <w:rPr>
          <w:rFonts w:ascii="Times New Roman" w:hAnsi="Times New Roman" w:cs="Times New Roman"/>
          <w:sz w:val="24"/>
          <w:szCs w:val="24"/>
        </w:rPr>
        <w:t>. However, when we speak of your degree of welfare at a given time (when you are faring well, for example), we are describing the determinate instantiation of your welfare.</w:t>
      </w:r>
    </w:p>
    <w:p w14:paraId="3FC18C57" w14:textId="77777777" w:rsidR="00161232" w:rsidRPr="00071F4C" w:rsidRDefault="00161232" w:rsidP="00C07454">
      <w:pPr>
        <w:spacing w:after="0" w:line="480" w:lineRule="auto"/>
        <w:jc w:val="both"/>
        <w:rPr>
          <w:rFonts w:ascii="Times New Roman" w:hAnsi="Times New Roman" w:cs="Times New Roman"/>
          <w:sz w:val="24"/>
          <w:szCs w:val="24"/>
        </w:rPr>
      </w:pPr>
    </w:p>
    <w:p w14:paraId="7F31CD7D" w14:textId="77777777" w:rsidR="00161232" w:rsidRPr="007B1FCE"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t>Welfare as a Multi-Dimensional Quality</w:t>
      </w:r>
    </w:p>
    <w:p w14:paraId="34A541E0" w14:textId="77777777" w:rsidR="00161232" w:rsidRDefault="00161232" w:rsidP="00C07454">
      <w:pPr>
        <w:spacing w:after="0" w:line="480" w:lineRule="auto"/>
        <w:jc w:val="both"/>
        <w:rPr>
          <w:rFonts w:ascii="Times New Roman" w:hAnsi="Times New Roman" w:cs="Times New Roman"/>
          <w:sz w:val="24"/>
          <w:szCs w:val="24"/>
        </w:rPr>
      </w:pPr>
    </w:p>
    <w:p w14:paraId="42DD05D1"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Some qualities, such as </w:t>
      </w:r>
      <w:r w:rsidR="004715C8">
        <w:rPr>
          <w:rFonts w:ascii="Times New Roman" w:hAnsi="Times New Roman" w:cs="Times New Roman"/>
          <w:sz w:val="24"/>
          <w:szCs w:val="24"/>
        </w:rPr>
        <w:t>height</w:t>
      </w:r>
      <w:r w:rsidRPr="00071F4C">
        <w:rPr>
          <w:rFonts w:ascii="Times New Roman" w:hAnsi="Times New Roman" w:cs="Times New Roman"/>
          <w:sz w:val="24"/>
          <w:szCs w:val="24"/>
        </w:rPr>
        <w:t>, are simple in that they can be explained in terms of a single dimension</w:t>
      </w:r>
      <w:r w:rsidR="004715C8">
        <w:rPr>
          <w:rFonts w:ascii="Times New Roman" w:hAnsi="Times New Roman" w:cs="Times New Roman"/>
          <w:sz w:val="24"/>
          <w:szCs w:val="24"/>
        </w:rPr>
        <w:t xml:space="preserve"> measured in units such as centimeters or feet</w:t>
      </w:r>
      <w:r w:rsidRPr="00071F4C">
        <w:rPr>
          <w:rFonts w:ascii="Times New Roman" w:hAnsi="Times New Roman" w:cs="Times New Roman"/>
          <w:sz w:val="24"/>
          <w:szCs w:val="24"/>
        </w:rPr>
        <w:t xml:space="preserve">. Welfare, on the other hand, is a complex quality </w:t>
      </w:r>
      <w:r w:rsidR="004715C8">
        <w:rPr>
          <w:rFonts w:ascii="Times New Roman" w:hAnsi="Times New Roman" w:cs="Times New Roman"/>
          <w:sz w:val="24"/>
          <w:szCs w:val="24"/>
        </w:rPr>
        <w:t xml:space="preserve">that can allow changes along </w:t>
      </w:r>
      <w:r w:rsidRPr="00071F4C">
        <w:rPr>
          <w:rFonts w:ascii="Times New Roman" w:hAnsi="Times New Roman" w:cs="Times New Roman"/>
          <w:sz w:val="24"/>
          <w:szCs w:val="24"/>
        </w:rPr>
        <w:t xml:space="preserve">a number of dimensions. The </w:t>
      </w:r>
      <w:r>
        <w:rPr>
          <w:rFonts w:ascii="Times New Roman" w:hAnsi="Times New Roman" w:cs="Times New Roman"/>
          <w:sz w:val="24"/>
          <w:szCs w:val="24"/>
        </w:rPr>
        <w:t xml:space="preserve">thesis </w:t>
      </w:r>
      <w:r w:rsidRPr="00071F4C">
        <w:rPr>
          <w:rFonts w:ascii="Times New Roman" w:hAnsi="Times New Roman" w:cs="Times New Roman"/>
          <w:sz w:val="24"/>
          <w:szCs w:val="24"/>
        </w:rPr>
        <w:t>that welfare is composed of a number of dimensions has enjoyed growing su</w:t>
      </w:r>
      <w:r>
        <w:rPr>
          <w:rFonts w:ascii="Times New Roman" w:hAnsi="Times New Roman" w:cs="Times New Roman"/>
          <w:sz w:val="24"/>
          <w:szCs w:val="24"/>
        </w:rPr>
        <w:t>pport in the academic community.</w:t>
      </w:r>
      <w:r>
        <w:rPr>
          <w:rStyle w:val="FootnoteReference"/>
          <w:rFonts w:ascii="Times New Roman" w:hAnsi="Times New Roman" w:cs="Times New Roman"/>
          <w:sz w:val="24"/>
          <w:szCs w:val="24"/>
        </w:rPr>
        <w:footnoteReference w:id="17"/>
      </w:r>
      <w:r>
        <w:rPr>
          <w:rFonts w:ascii="Times New Roman" w:hAnsi="Times New Roman" w:cs="Times New Roman"/>
          <w:sz w:val="24"/>
          <w:szCs w:val="24"/>
        </w:rPr>
        <w:t xml:space="preserve"> </w:t>
      </w:r>
      <w:r w:rsidR="004715C8">
        <w:rPr>
          <w:rFonts w:ascii="Times New Roman" w:hAnsi="Times New Roman" w:cs="Times New Roman"/>
          <w:sz w:val="24"/>
          <w:szCs w:val="24"/>
        </w:rPr>
        <w:t xml:space="preserve">Indeed </w:t>
      </w:r>
      <w:r>
        <w:rPr>
          <w:rFonts w:ascii="Times New Roman" w:hAnsi="Times New Roman" w:cs="Times New Roman"/>
          <w:sz w:val="24"/>
          <w:szCs w:val="24"/>
        </w:rPr>
        <w:t xml:space="preserve">Alexander </w:t>
      </w:r>
      <w:proofErr w:type="spellStart"/>
      <w:r>
        <w:rPr>
          <w:rFonts w:ascii="Times New Roman" w:hAnsi="Times New Roman" w:cs="Times New Roman"/>
          <w:sz w:val="24"/>
          <w:szCs w:val="24"/>
        </w:rPr>
        <w:t>Sarch</w:t>
      </w:r>
      <w:proofErr w:type="spellEnd"/>
      <w:r w:rsidR="00BE662F">
        <w:rPr>
          <w:rFonts w:ascii="Times New Roman" w:hAnsi="Times New Roman" w:cs="Times New Roman"/>
          <w:sz w:val="24"/>
          <w:szCs w:val="24"/>
        </w:rPr>
        <w:t xml:space="preserve"> (2012)</w:t>
      </w:r>
      <w:r w:rsidR="004715C8">
        <w:rPr>
          <w:rFonts w:ascii="Times New Roman" w:hAnsi="Times New Roman" w:cs="Times New Roman"/>
          <w:sz w:val="24"/>
          <w:szCs w:val="24"/>
        </w:rPr>
        <w:t xml:space="preserve"> </w:t>
      </w:r>
      <w:r w:rsidRPr="00071F4C">
        <w:rPr>
          <w:rFonts w:ascii="Times New Roman" w:hAnsi="Times New Roman" w:cs="Times New Roman"/>
          <w:sz w:val="24"/>
          <w:szCs w:val="24"/>
        </w:rPr>
        <w:t xml:space="preserve">offers </w:t>
      </w:r>
      <w:r>
        <w:rPr>
          <w:rFonts w:ascii="Times New Roman" w:hAnsi="Times New Roman" w:cs="Times New Roman"/>
          <w:sz w:val="24"/>
          <w:szCs w:val="24"/>
        </w:rPr>
        <w:t xml:space="preserve">in </w:t>
      </w:r>
      <w:r w:rsidR="004715C8">
        <w:rPr>
          <w:rFonts w:ascii="Times New Roman" w:hAnsi="Times New Roman" w:cs="Times New Roman"/>
          <w:sz w:val="24"/>
          <w:szCs w:val="24"/>
        </w:rPr>
        <w:t xml:space="preserve">his </w:t>
      </w:r>
      <w:r>
        <w:rPr>
          <w:rFonts w:ascii="Times New Roman" w:hAnsi="Times New Roman" w:cs="Times New Roman"/>
          <w:sz w:val="24"/>
          <w:szCs w:val="24"/>
        </w:rPr>
        <w:t xml:space="preserve">“Multi-Component Theories of Well-being and their Structure” </w:t>
      </w:r>
      <w:r w:rsidRPr="00071F4C">
        <w:rPr>
          <w:rFonts w:ascii="Times New Roman" w:hAnsi="Times New Roman" w:cs="Times New Roman"/>
          <w:sz w:val="24"/>
          <w:szCs w:val="24"/>
        </w:rPr>
        <w:t>a survey of the rise of multi-dimensional views (</w:t>
      </w:r>
      <w:r>
        <w:rPr>
          <w:rFonts w:ascii="Times New Roman" w:hAnsi="Times New Roman" w:cs="Times New Roman"/>
          <w:sz w:val="24"/>
          <w:szCs w:val="24"/>
        </w:rPr>
        <w:t xml:space="preserve">or </w:t>
      </w:r>
      <w:r w:rsidRPr="00071F4C">
        <w:rPr>
          <w:rFonts w:ascii="Times New Roman" w:hAnsi="Times New Roman" w:cs="Times New Roman"/>
          <w:sz w:val="24"/>
          <w:szCs w:val="24"/>
        </w:rPr>
        <w:t xml:space="preserve">‘multi-component’ views), which he considers a welcome alternative to </w:t>
      </w:r>
      <w:r>
        <w:rPr>
          <w:rFonts w:ascii="Times New Roman" w:hAnsi="Times New Roman" w:cs="Times New Roman"/>
          <w:sz w:val="24"/>
          <w:szCs w:val="24"/>
        </w:rPr>
        <w:t xml:space="preserve">mono-dimensional </w:t>
      </w:r>
      <w:r w:rsidRPr="00071F4C">
        <w:rPr>
          <w:rFonts w:ascii="Times New Roman" w:hAnsi="Times New Roman" w:cs="Times New Roman"/>
          <w:sz w:val="24"/>
          <w:szCs w:val="24"/>
        </w:rPr>
        <w:t>theories</w:t>
      </w:r>
      <w:r>
        <w:rPr>
          <w:rFonts w:ascii="Times New Roman" w:hAnsi="Times New Roman" w:cs="Times New Roman"/>
          <w:sz w:val="24"/>
          <w:szCs w:val="24"/>
        </w:rPr>
        <w:t xml:space="preserve"> which describe welfare in terms of, for example, pleasure (hedonism) or </w:t>
      </w:r>
      <w:r w:rsidRPr="00071F4C">
        <w:rPr>
          <w:rFonts w:ascii="Times New Roman" w:hAnsi="Times New Roman" w:cs="Times New Roman"/>
          <w:sz w:val="24"/>
          <w:szCs w:val="24"/>
        </w:rPr>
        <w:t>desire-fulfillment</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Sarch</w:t>
      </w:r>
      <w:proofErr w:type="spellEnd"/>
      <w:r w:rsidRPr="00071F4C">
        <w:rPr>
          <w:rFonts w:ascii="Times New Roman" w:hAnsi="Times New Roman" w:cs="Times New Roman"/>
          <w:sz w:val="24"/>
          <w:szCs w:val="24"/>
        </w:rPr>
        <w:t xml:space="preserve">, the views </w:t>
      </w:r>
      <w:r>
        <w:rPr>
          <w:rFonts w:ascii="Times New Roman" w:hAnsi="Times New Roman" w:cs="Times New Roman"/>
          <w:sz w:val="24"/>
          <w:szCs w:val="24"/>
        </w:rPr>
        <w:t xml:space="preserve">of human welfare </w:t>
      </w:r>
      <w:r w:rsidRPr="00071F4C">
        <w:rPr>
          <w:rFonts w:ascii="Times New Roman" w:hAnsi="Times New Roman" w:cs="Times New Roman"/>
          <w:sz w:val="24"/>
          <w:szCs w:val="24"/>
        </w:rPr>
        <w:t>which incorporate both response-dependent and response-independent dimensions best</w:t>
      </w:r>
      <w:r w:rsidR="00C56CA8">
        <w:rPr>
          <w:rFonts w:ascii="Times New Roman" w:hAnsi="Times New Roman" w:cs="Times New Roman"/>
          <w:sz w:val="24"/>
          <w:szCs w:val="24"/>
        </w:rPr>
        <w:t xml:space="preserve"> capture the notion of welfare, where r</w:t>
      </w:r>
      <w:r w:rsidRPr="00071F4C">
        <w:rPr>
          <w:rFonts w:ascii="Times New Roman" w:hAnsi="Times New Roman" w:cs="Times New Roman"/>
          <w:sz w:val="24"/>
          <w:szCs w:val="24"/>
        </w:rPr>
        <w:t>esponse-dependent dimensions are those which require a subjective re</w:t>
      </w:r>
      <w:r>
        <w:rPr>
          <w:rFonts w:ascii="Times New Roman" w:hAnsi="Times New Roman" w:cs="Times New Roman"/>
          <w:sz w:val="24"/>
          <w:szCs w:val="24"/>
        </w:rPr>
        <w:t>sponse from the welfare subject. T</w:t>
      </w:r>
      <w:r w:rsidRPr="00071F4C">
        <w:rPr>
          <w:rFonts w:ascii="Times New Roman" w:hAnsi="Times New Roman" w:cs="Times New Roman"/>
          <w:sz w:val="24"/>
          <w:szCs w:val="24"/>
        </w:rPr>
        <w:t>he response that stems from the satisfaction of desires, for example, or the pleasurable response to a change of state</w:t>
      </w:r>
      <w:r w:rsidR="004715C8">
        <w:rPr>
          <w:rFonts w:ascii="Times New Roman" w:hAnsi="Times New Roman" w:cs="Times New Roman"/>
          <w:sz w:val="24"/>
          <w:szCs w:val="24"/>
        </w:rPr>
        <w:t>,</w:t>
      </w:r>
      <w:r w:rsidRPr="00071F4C">
        <w:rPr>
          <w:rFonts w:ascii="Times New Roman" w:hAnsi="Times New Roman" w:cs="Times New Roman"/>
          <w:sz w:val="24"/>
          <w:szCs w:val="24"/>
        </w:rPr>
        <w:t xml:space="preserve"> constitute welfare for desire-satisfaction and hedonistic theories, respectively.</w:t>
      </w:r>
    </w:p>
    <w:p w14:paraId="3434FBCB"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lastRenderedPageBreak/>
        <w:t xml:space="preserve">The number and specific nature of </w:t>
      </w:r>
      <w:r>
        <w:rPr>
          <w:rFonts w:ascii="Times New Roman" w:hAnsi="Times New Roman" w:cs="Times New Roman"/>
          <w:sz w:val="24"/>
          <w:szCs w:val="24"/>
        </w:rPr>
        <w:t xml:space="preserve">these welfare </w:t>
      </w:r>
      <w:r w:rsidRPr="00071F4C">
        <w:rPr>
          <w:rFonts w:ascii="Times New Roman" w:hAnsi="Times New Roman" w:cs="Times New Roman"/>
          <w:sz w:val="24"/>
          <w:szCs w:val="24"/>
        </w:rPr>
        <w:t xml:space="preserve">dimensions </w:t>
      </w:r>
      <w:r>
        <w:rPr>
          <w:rFonts w:ascii="Times New Roman" w:hAnsi="Times New Roman" w:cs="Times New Roman"/>
          <w:sz w:val="24"/>
          <w:szCs w:val="24"/>
        </w:rPr>
        <w:t xml:space="preserve">will </w:t>
      </w:r>
      <w:r w:rsidRPr="00071F4C">
        <w:rPr>
          <w:rFonts w:ascii="Times New Roman" w:hAnsi="Times New Roman" w:cs="Times New Roman"/>
          <w:sz w:val="24"/>
          <w:szCs w:val="24"/>
        </w:rPr>
        <w:t>vary from one kind of entity to another. Single</w:t>
      </w:r>
      <w:r>
        <w:rPr>
          <w:rFonts w:ascii="Times New Roman" w:hAnsi="Times New Roman" w:cs="Times New Roman"/>
          <w:sz w:val="24"/>
          <w:szCs w:val="24"/>
        </w:rPr>
        <w:t>-</w:t>
      </w:r>
      <w:r w:rsidRPr="00071F4C">
        <w:rPr>
          <w:rFonts w:ascii="Times New Roman" w:hAnsi="Times New Roman" w:cs="Times New Roman"/>
          <w:sz w:val="24"/>
          <w:szCs w:val="24"/>
        </w:rPr>
        <w:t>cell</w:t>
      </w:r>
      <w:r>
        <w:rPr>
          <w:rFonts w:ascii="Times New Roman" w:hAnsi="Times New Roman" w:cs="Times New Roman"/>
          <w:sz w:val="24"/>
          <w:szCs w:val="24"/>
        </w:rPr>
        <w:t>ed organisms</w:t>
      </w:r>
      <w:r w:rsidRPr="00071F4C">
        <w:rPr>
          <w:rFonts w:ascii="Times New Roman" w:hAnsi="Times New Roman" w:cs="Times New Roman"/>
          <w:sz w:val="24"/>
          <w:szCs w:val="24"/>
        </w:rPr>
        <w:t xml:space="preserve"> have fewer dimensions to their welfare than more complex beings </w:t>
      </w:r>
      <w:r>
        <w:rPr>
          <w:rFonts w:ascii="Times New Roman" w:hAnsi="Times New Roman" w:cs="Times New Roman"/>
          <w:sz w:val="24"/>
          <w:szCs w:val="24"/>
        </w:rPr>
        <w:t xml:space="preserve">such as </w:t>
      </w:r>
      <w:r w:rsidRPr="00071F4C">
        <w:rPr>
          <w:rFonts w:ascii="Times New Roman" w:hAnsi="Times New Roman" w:cs="Times New Roman"/>
          <w:sz w:val="24"/>
          <w:szCs w:val="24"/>
        </w:rPr>
        <w:t xml:space="preserve">persons. A cell’s welfare-dimensions may include energy conversion and reproduction, for example, while those of a person </w:t>
      </w:r>
      <w:r>
        <w:rPr>
          <w:rFonts w:ascii="Times New Roman" w:hAnsi="Times New Roman" w:cs="Times New Roman"/>
          <w:sz w:val="24"/>
          <w:szCs w:val="24"/>
        </w:rPr>
        <w:t>include</w:t>
      </w:r>
      <w:r w:rsidRPr="00071F4C">
        <w:rPr>
          <w:rFonts w:ascii="Times New Roman" w:hAnsi="Times New Roman" w:cs="Times New Roman"/>
          <w:sz w:val="24"/>
          <w:szCs w:val="24"/>
        </w:rPr>
        <w:t xml:space="preserve"> health, reproduction, psychological contentment, and socialization</w:t>
      </w:r>
      <w:r>
        <w:rPr>
          <w:rFonts w:ascii="Times New Roman" w:hAnsi="Times New Roman" w:cs="Times New Roman"/>
          <w:sz w:val="24"/>
          <w:szCs w:val="24"/>
        </w:rPr>
        <w:t>.</w:t>
      </w:r>
    </w:p>
    <w:p w14:paraId="6FAC5E8E"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We can see a</w:t>
      </w:r>
      <w:r w:rsidRPr="00071F4C">
        <w:rPr>
          <w:rFonts w:ascii="Times New Roman" w:hAnsi="Times New Roman" w:cs="Times New Roman"/>
          <w:sz w:val="24"/>
          <w:szCs w:val="24"/>
        </w:rPr>
        <w:t xml:space="preserve">nother example </w:t>
      </w:r>
      <w:r>
        <w:rPr>
          <w:rFonts w:ascii="Times New Roman" w:hAnsi="Times New Roman" w:cs="Times New Roman"/>
          <w:sz w:val="24"/>
          <w:szCs w:val="24"/>
        </w:rPr>
        <w:t xml:space="preserve">in the multi-dimensional quality </w:t>
      </w:r>
      <w:r w:rsidRPr="00AB363A">
        <w:rPr>
          <w:rFonts w:ascii="Times New Roman" w:hAnsi="Times New Roman" w:cs="Times New Roman"/>
          <w:i/>
          <w:sz w:val="24"/>
          <w:szCs w:val="24"/>
        </w:rPr>
        <w:t>athletic</w:t>
      </w:r>
      <w:r w:rsidRPr="00071F4C">
        <w:rPr>
          <w:rFonts w:ascii="Times New Roman" w:hAnsi="Times New Roman" w:cs="Times New Roman"/>
          <w:sz w:val="24"/>
          <w:szCs w:val="24"/>
        </w:rPr>
        <w:t xml:space="preserve">. </w:t>
      </w:r>
      <w:r>
        <w:rPr>
          <w:rFonts w:ascii="Times New Roman" w:hAnsi="Times New Roman" w:cs="Times New Roman"/>
          <w:sz w:val="24"/>
          <w:szCs w:val="24"/>
        </w:rPr>
        <w:t>A person is athletic when they instantiate qualities such as</w:t>
      </w:r>
      <w:r w:rsidRPr="00071F4C">
        <w:rPr>
          <w:rFonts w:ascii="Times New Roman" w:hAnsi="Times New Roman" w:cs="Times New Roman"/>
          <w:sz w:val="24"/>
          <w:szCs w:val="24"/>
        </w:rPr>
        <w:t xml:space="preserve"> strength, </w:t>
      </w:r>
      <w:r>
        <w:rPr>
          <w:rFonts w:ascii="Times New Roman" w:hAnsi="Times New Roman" w:cs="Times New Roman"/>
          <w:sz w:val="24"/>
          <w:szCs w:val="24"/>
        </w:rPr>
        <w:t>endurance</w:t>
      </w:r>
      <w:r w:rsidRPr="00071F4C">
        <w:rPr>
          <w:rFonts w:ascii="Times New Roman" w:hAnsi="Times New Roman" w:cs="Times New Roman"/>
          <w:sz w:val="24"/>
          <w:szCs w:val="24"/>
        </w:rPr>
        <w:t>, coordination, and intelligence</w:t>
      </w:r>
      <w:r w:rsidR="00494900">
        <w:rPr>
          <w:rFonts w:ascii="Times New Roman" w:hAnsi="Times New Roman" w:cs="Times New Roman"/>
          <w:sz w:val="24"/>
          <w:szCs w:val="24"/>
        </w:rPr>
        <w:t xml:space="preserve"> in performing activities of certain types</w:t>
      </w:r>
      <w:r w:rsidRPr="00071F4C">
        <w:rPr>
          <w:rFonts w:ascii="Times New Roman" w:hAnsi="Times New Roman" w:cs="Times New Roman"/>
          <w:sz w:val="24"/>
          <w:szCs w:val="24"/>
        </w:rPr>
        <w:t>. Th</w:t>
      </w:r>
      <w:r>
        <w:rPr>
          <w:rFonts w:ascii="Times New Roman" w:hAnsi="Times New Roman" w:cs="Times New Roman"/>
          <w:sz w:val="24"/>
          <w:szCs w:val="24"/>
        </w:rPr>
        <w:t>e</w:t>
      </w:r>
      <w:r w:rsidRPr="00071F4C">
        <w:rPr>
          <w:rFonts w:ascii="Times New Roman" w:hAnsi="Times New Roman" w:cs="Times New Roman"/>
          <w:sz w:val="24"/>
          <w:szCs w:val="24"/>
        </w:rPr>
        <w:t xml:space="preserve"> </w:t>
      </w:r>
      <w:r>
        <w:rPr>
          <w:rFonts w:ascii="Times New Roman" w:hAnsi="Times New Roman" w:cs="Times New Roman"/>
          <w:sz w:val="24"/>
          <w:szCs w:val="24"/>
        </w:rPr>
        <w:t xml:space="preserve">athletic quality is affected as </w:t>
      </w:r>
      <w:r w:rsidRPr="00071F4C">
        <w:rPr>
          <w:rFonts w:ascii="Times New Roman" w:hAnsi="Times New Roman" w:cs="Times New Roman"/>
          <w:sz w:val="24"/>
          <w:szCs w:val="24"/>
        </w:rPr>
        <w:t>each of these dimensions</w:t>
      </w:r>
      <w:r>
        <w:rPr>
          <w:rFonts w:ascii="Times New Roman" w:hAnsi="Times New Roman" w:cs="Times New Roman"/>
          <w:sz w:val="24"/>
          <w:szCs w:val="24"/>
        </w:rPr>
        <w:t xml:space="preserve"> is realized more or less effectively. The latter </w:t>
      </w:r>
      <w:r w:rsidRPr="00071F4C">
        <w:rPr>
          <w:rFonts w:ascii="Times New Roman" w:hAnsi="Times New Roman" w:cs="Times New Roman"/>
          <w:sz w:val="24"/>
          <w:szCs w:val="24"/>
        </w:rPr>
        <w:t>represent</w:t>
      </w:r>
      <w:r w:rsidR="00BE662F">
        <w:rPr>
          <w:rFonts w:ascii="Times New Roman" w:hAnsi="Times New Roman" w:cs="Times New Roman"/>
          <w:sz w:val="24"/>
          <w:szCs w:val="24"/>
        </w:rPr>
        <w:t>s</w:t>
      </w:r>
      <w:r w:rsidRPr="00071F4C">
        <w:rPr>
          <w:rFonts w:ascii="Times New Roman" w:hAnsi="Times New Roman" w:cs="Times New Roman"/>
          <w:sz w:val="24"/>
          <w:szCs w:val="24"/>
        </w:rPr>
        <w:t xml:space="preserve"> distinct </w:t>
      </w:r>
      <w:r>
        <w:rPr>
          <w:rFonts w:ascii="Times New Roman" w:hAnsi="Times New Roman" w:cs="Times New Roman"/>
          <w:sz w:val="24"/>
          <w:szCs w:val="24"/>
        </w:rPr>
        <w:t>contribution</w:t>
      </w:r>
      <w:r w:rsidRPr="00071F4C">
        <w:rPr>
          <w:rFonts w:ascii="Times New Roman" w:hAnsi="Times New Roman" w:cs="Times New Roman"/>
          <w:sz w:val="24"/>
          <w:szCs w:val="24"/>
        </w:rPr>
        <w:t xml:space="preserve">s to athleticism. </w:t>
      </w:r>
      <w:r>
        <w:rPr>
          <w:rFonts w:ascii="Times New Roman" w:hAnsi="Times New Roman" w:cs="Times New Roman"/>
          <w:sz w:val="24"/>
          <w:szCs w:val="24"/>
        </w:rPr>
        <w:t>For example, o</w:t>
      </w:r>
      <w:r w:rsidRPr="00071F4C">
        <w:rPr>
          <w:rFonts w:ascii="Times New Roman" w:hAnsi="Times New Roman" w:cs="Times New Roman"/>
          <w:sz w:val="24"/>
          <w:szCs w:val="24"/>
        </w:rPr>
        <w:t>n</w:t>
      </w:r>
      <w:r>
        <w:rPr>
          <w:rFonts w:ascii="Times New Roman" w:hAnsi="Times New Roman" w:cs="Times New Roman"/>
          <w:sz w:val="24"/>
          <w:szCs w:val="24"/>
        </w:rPr>
        <w:t xml:space="preserve">e could thoroughly understand the strategy of a game </w:t>
      </w:r>
      <w:r w:rsidR="00494900">
        <w:rPr>
          <w:rFonts w:ascii="Times New Roman" w:hAnsi="Times New Roman" w:cs="Times New Roman"/>
          <w:sz w:val="24"/>
          <w:szCs w:val="24"/>
        </w:rPr>
        <w:t xml:space="preserve">involving physical exercise </w:t>
      </w:r>
      <w:r>
        <w:rPr>
          <w:rFonts w:ascii="Times New Roman" w:hAnsi="Times New Roman" w:cs="Times New Roman"/>
          <w:sz w:val="24"/>
          <w:szCs w:val="24"/>
        </w:rPr>
        <w:t xml:space="preserve">yet </w:t>
      </w:r>
      <w:r w:rsidRPr="00071F4C">
        <w:rPr>
          <w:rFonts w:ascii="Times New Roman" w:hAnsi="Times New Roman" w:cs="Times New Roman"/>
          <w:sz w:val="24"/>
          <w:szCs w:val="24"/>
        </w:rPr>
        <w:t xml:space="preserve">not be athletic because of a lack of fitness and coordination. </w:t>
      </w:r>
      <w:r w:rsidR="00494900">
        <w:rPr>
          <w:rFonts w:ascii="Times New Roman" w:hAnsi="Times New Roman" w:cs="Times New Roman"/>
          <w:sz w:val="24"/>
          <w:szCs w:val="24"/>
        </w:rPr>
        <w:t>O</w:t>
      </w:r>
      <w:r w:rsidRPr="00071F4C">
        <w:rPr>
          <w:rFonts w:ascii="Times New Roman" w:hAnsi="Times New Roman" w:cs="Times New Roman"/>
          <w:sz w:val="24"/>
          <w:szCs w:val="24"/>
        </w:rPr>
        <w:t xml:space="preserve">ne could be </w:t>
      </w:r>
      <w:r>
        <w:rPr>
          <w:rFonts w:ascii="Times New Roman" w:hAnsi="Times New Roman" w:cs="Times New Roman"/>
          <w:sz w:val="24"/>
          <w:szCs w:val="24"/>
        </w:rPr>
        <w:t>well-</w:t>
      </w:r>
      <w:r w:rsidRPr="00071F4C">
        <w:rPr>
          <w:rFonts w:ascii="Times New Roman" w:hAnsi="Times New Roman" w:cs="Times New Roman"/>
          <w:sz w:val="24"/>
          <w:szCs w:val="24"/>
        </w:rPr>
        <w:t>conditioned but not athletic because of a lack of coordination.</w:t>
      </w:r>
      <w:r>
        <w:rPr>
          <w:rFonts w:ascii="Times New Roman" w:hAnsi="Times New Roman" w:cs="Times New Roman"/>
          <w:sz w:val="24"/>
          <w:szCs w:val="24"/>
        </w:rPr>
        <w:t xml:space="preserve"> Some components</w:t>
      </w:r>
      <w:r w:rsidRPr="00071F4C">
        <w:rPr>
          <w:rFonts w:ascii="Times New Roman" w:hAnsi="Times New Roman" w:cs="Times New Roman"/>
          <w:sz w:val="24"/>
          <w:szCs w:val="24"/>
        </w:rPr>
        <w:t xml:space="preserve"> of a multi-dimensional quality </w:t>
      </w:r>
      <w:r>
        <w:rPr>
          <w:rFonts w:ascii="Times New Roman" w:hAnsi="Times New Roman" w:cs="Times New Roman"/>
          <w:sz w:val="24"/>
          <w:szCs w:val="24"/>
        </w:rPr>
        <w:t xml:space="preserve">may be </w:t>
      </w:r>
      <w:r w:rsidRPr="00071F4C">
        <w:rPr>
          <w:rFonts w:ascii="Times New Roman" w:hAnsi="Times New Roman" w:cs="Times New Roman"/>
          <w:sz w:val="24"/>
          <w:szCs w:val="24"/>
        </w:rPr>
        <w:t xml:space="preserve">qualities in </w:t>
      </w:r>
      <w:r>
        <w:rPr>
          <w:rFonts w:ascii="Times New Roman" w:hAnsi="Times New Roman" w:cs="Times New Roman"/>
          <w:sz w:val="24"/>
          <w:szCs w:val="24"/>
        </w:rPr>
        <w:t>their own right</w:t>
      </w:r>
      <w:r w:rsidRPr="00071F4C">
        <w:rPr>
          <w:rFonts w:ascii="Times New Roman" w:hAnsi="Times New Roman" w:cs="Times New Roman"/>
          <w:sz w:val="24"/>
          <w:szCs w:val="24"/>
        </w:rPr>
        <w:t>. Th</w:t>
      </w:r>
      <w:r>
        <w:rPr>
          <w:rFonts w:ascii="Times New Roman" w:hAnsi="Times New Roman" w:cs="Times New Roman"/>
          <w:sz w:val="24"/>
          <w:szCs w:val="24"/>
        </w:rPr>
        <w:t>is is so</w:t>
      </w:r>
      <w:r w:rsidRPr="00071F4C">
        <w:rPr>
          <w:rFonts w:ascii="Times New Roman" w:hAnsi="Times New Roman" w:cs="Times New Roman"/>
          <w:sz w:val="24"/>
          <w:szCs w:val="24"/>
        </w:rPr>
        <w:t>,</w:t>
      </w:r>
      <w:r>
        <w:rPr>
          <w:rFonts w:ascii="Times New Roman" w:hAnsi="Times New Roman" w:cs="Times New Roman"/>
          <w:sz w:val="24"/>
          <w:szCs w:val="24"/>
        </w:rPr>
        <w:t xml:space="preserve"> for instance, of</w:t>
      </w:r>
      <w:r w:rsidRPr="00071F4C">
        <w:rPr>
          <w:rFonts w:ascii="Times New Roman" w:hAnsi="Times New Roman" w:cs="Times New Roman"/>
          <w:sz w:val="24"/>
          <w:szCs w:val="24"/>
        </w:rPr>
        <w:t xml:space="preserve"> the qualit</w:t>
      </w:r>
      <w:r>
        <w:rPr>
          <w:rFonts w:ascii="Times New Roman" w:hAnsi="Times New Roman" w:cs="Times New Roman"/>
          <w:sz w:val="24"/>
          <w:szCs w:val="24"/>
        </w:rPr>
        <w:t>ies</w:t>
      </w:r>
      <w:r w:rsidRPr="00071F4C">
        <w:rPr>
          <w:rFonts w:ascii="Times New Roman" w:hAnsi="Times New Roman" w:cs="Times New Roman"/>
          <w:sz w:val="24"/>
          <w:szCs w:val="24"/>
        </w:rPr>
        <w:t xml:space="preserve"> of coordination and </w:t>
      </w:r>
      <w:r>
        <w:rPr>
          <w:rFonts w:ascii="Times New Roman" w:hAnsi="Times New Roman" w:cs="Times New Roman"/>
          <w:sz w:val="24"/>
          <w:szCs w:val="24"/>
        </w:rPr>
        <w:t xml:space="preserve">of </w:t>
      </w:r>
      <w:r w:rsidRPr="00071F4C">
        <w:rPr>
          <w:rFonts w:ascii="Times New Roman" w:hAnsi="Times New Roman" w:cs="Times New Roman"/>
          <w:sz w:val="24"/>
          <w:szCs w:val="24"/>
        </w:rPr>
        <w:t>intelligence.</w:t>
      </w:r>
      <w:r>
        <w:rPr>
          <w:rFonts w:ascii="Times New Roman" w:hAnsi="Times New Roman" w:cs="Times New Roman"/>
          <w:sz w:val="24"/>
          <w:szCs w:val="24"/>
        </w:rPr>
        <w:t xml:space="preserve"> Endurance, on the other hand, </w:t>
      </w:r>
      <w:r w:rsidR="00494900">
        <w:rPr>
          <w:rFonts w:ascii="Times New Roman" w:hAnsi="Times New Roman" w:cs="Times New Roman"/>
          <w:sz w:val="24"/>
          <w:szCs w:val="24"/>
        </w:rPr>
        <w:t xml:space="preserve">might </w:t>
      </w:r>
      <w:r>
        <w:rPr>
          <w:rFonts w:ascii="Times New Roman" w:hAnsi="Times New Roman" w:cs="Times New Roman"/>
          <w:sz w:val="24"/>
          <w:szCs w:val="24"/>
        </w:rPr>
        <w:t>be tied essentially to the realm of athletic activity.</w:t>
      </w:r>
    </w:p>
    <w:p w14:paraId="42B45630"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One </w:t>
      </w:r>
      <w:r w:rsidR="00C56CA8">
        <w:rPr>
          <w:rFonts w:ascii="Times New Roman" w:hAnsi="Times New Roman" w:cs="Times New Roman"/>
          <w:sz w:val="24"/>
          <w:szCs w:val="24"/>
        </w:rPr>
        <w:t>noteworthy</w:t>
      </w:r>
      <w:r w:rsidRPr="00071F4C">
        <w:rPr>
          <w:rFonts w:ascii="Times New Roman" w:hAnsi="Times New Roman" w:cs="Times New Roman"/>
          <w:sz w:val="24"/>
          <w:szCs w:val="24"/>
        </w:rPr>
        <w:t xml:space="preserve"> feature of multi-dimensional qualities like welfare and athleticism is that excellence in one dimension does not fully compensate for the failed realization of</w:t>
      </w:r>
      <w:r>
        <w:rPr>
          <w:rFonts w:ascii="Times New Roman" w:hAnsi="Times New Roman" w:cs="Times New Roman"/>
          <w:sz w:val="24"/>
          <w:szCs w:val="24"/>
        </w:rPr>
        <w:t xml:space="preserve"> another dimension. This is because the nature of the contribution of each dimension is distinct. For example, I can fully compensate for my lack of quarters by gaining dollars. </w:t>
      </w:r>
      <w:r w:rsidR="009106A2">
        <w:rPr>
          <w:rFonts w:ascii="Times New Roman" w:hAnsi="Times New Roman" w:cs="Times New Roman"/>
          <w:sz w:val="24"/>
          <w:szCs w:val="24"/>
        </w:rPr>
        <w:t>Q</w:t>
      </w:r>
      <w:r>
        <w:rPr>
          <w:rFonts w:ascii="Times New Roman" w:hAnsi="Times New Roman" w:cs="Times New Roman"/>
          <w:sz w:val="24"/>
          <w:szCs w:val="24"/>
        </w:rPr>
        <w:t xml:space="preserve">uarters and dollars contribute to my financial wealth in the same way. </w:t>
      </w:r>
      <w:r w:rsidRPr="00071F4C">
        <w:rPr>
          <w:rFonts w:ascii="Times New Roman" w:hAnsi="Times New Roman" w:cs="Times New Roman"/>
          <w:sz w:val="24"/>
          <w:szCs w:val="24"/>
        </w:rPr>
        <w:t>I cannot</w:t>
      </w:r>
      <w:r>
        <w:rPr>
          <w:rFonts w:ascii="Times New Roman" w:hAnsi="Times New Roman" w:cs="Times New Roman"/>
          <w:sz w:val="24"/>
          <w:szCs w:val="24"/>
        </w:rPr>
        <w:t>, however,</w:t>
      </w:r>
      <w:r w:rsidRPr="00071F4C">
        <w:rPr>
          <w:rFonts w:ascii="Times New Roman" w:hAnsi="Times New Roman" w:cs="Times New Roman"/>
          <w:sz w:val="24"/>
          <w:szCs w:val="24"/>
        </w:rPr>
        <w:t xml:space="preserve"> compensate for a lack of friends by becoming </w:t>
      </w:r>
      <w:r>
        <w:rPr>
          <w:rFonts w:ascii="Times New Roman" w:hAnsi="Times New Roman" w:cs="Times New Roman"/>
          <w:sz w:val="24"/>
          <w:szCs w:val="24"/>
        </w:rPr>
        <w:t>healthier</w:t>
      </w:r>
      <w:r w:rsidRPr="00071F4C">
        <w:rPr>
          <w:rFonts w:ascii="Times New Roman" w:hAnsi="Times New Roman" w:cs="Times New Roman"/>
          <w:sz w:val="24"/>
          <w:szCs w:val="24"/>
        </w:rPr>
        <w:t xml:space="preserve">. My welfare will suffer </w:t>
      </w:r>
      <w:r>
        <w:rPr>
          <w:rFonts w:ascii="Times New Roman" w:hAnsi="Times New Roman" w:cs="Times New Roman"/>
          <w:sz w:val="24"/>
          <w:szCs w:val="24"/>
        </w:rPr>
        <w:t xml:space="preserve">with respect to the dimension of sociability </w:t>
      </w:r>
      <w:r w:rsidRPr="00071F4C">
        <w:rPr>
          <w:rFonts w:ascii="Times New Roman" w:hAnsi="Times New Roman" w:cs="Times New Roman"/>
          <w:sz w:val="24"/>
          <w:szCs w:val="24"/>
        </w:rPr>
        <w:t xml:space="preserve">until </w:t>
      </w:r>
      <w:r>
        <w:rPr>
          <w:rFonts w:ascii="Times New Roman" w:hAnsi="Times New Roman" w:cs="Times New Roman"/>
          <w:sz w:val="24"/>
          <w:szCs w:val="24"/>
        </w:rPr>
        <w:t>this</w:t>
      </w:r>
      <w:r w:rsidRPr="00071F4C">
        <w:rPr>
          <w:rFonts w:ascii="Times New Roman" w:hAnsi="Times New Roman" w:cs="Times New Roman"/>
          <w:sz w:val="24"/>
          <w:szCs w:val="24"/>
        </w:rPr>
        <w:t xml:space="preserve"> dimension is addressed in some way.</w:t>
      </w:r>
    </w:p>
    <w:p w14:paraId="1B5B38CB" w14:textId="77777777" w:rsidR="00161232" w:rsidRDefault="009106A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This u</w:t>
      </w:r>
      <w:r w:rsidR="00161232" w:rsidRPr="00071F4C">
        <w:rPr>
          <w:rFonts w:ascii="Times New Roman" w:hAnsi="Times New Roman" w:cs="Times New Roman"/>
          <w:sz w:val="24"/>
          <w:szCs w:val="24"/>
        </w:rPr>
        <w:t xml:space="preserve">nderstanding </w:t>
      </w:r>
      <w:r>
        <w:rPr>
          <w:rFonts w:ascii="Times New Roman" w:hAnsi="Times New Roman" w:cs="Times New Roman"/>
          <w:sz w:val="24"/>
          <w:szCs w:val="24"/>
        </w:rPr>
        <w:t xml:space="preserve">of </w:t>
      </w:r>
      <w:r w:rsidR="00161232" w:rsidRPr="00071F4C">
        <w:rPr>
          <w:rFonts w:ascii="Times New Roman" w:hAnsi="Times New Roman" w:cs="Times New Roman"/>
          <w:sz w:val="24"/>
          <w:szCs w:val="24"/>
        </w:rPr>
        <w:t xml:space="preserve">welfare as a multi-dimensional quality </w:t>
      </w:r>
      <w:r>
        <w:rPr>
          <w:rFonts w:ascii="Times New Roman" w:hAnsi="Times New Roman" w:cs="Times New Roman"/>
          <w:sz w:val="24"/>
          <w:szCs w:val="24"/>
        </w:rPr>
        <w:t xml:space="preserve">comports well </w:t>
      </w:r>
      <w:r w:rsidR="00161232" w:rsidRPr="00071F4C">
        <w:rPr>
          <w:rFonts w:ascii="Times New Roman" w:hAnsi="Times New Roman" w:cs="Times New Roman"/>
          <w:sz w:val="24"/>
          <w:szCs w:val="24"/>
        </w:rPr>
        <w:t xml:space="preserve">with our discussion of welfare in Chapter 1, </w:t>
      </w:r>
      <w:r>
        <w:rPr>
          <w:rFonts w:ascii="Times New Roman" w:hAnsi="Times New Roman" w:cs="Times New Roman"/>
          <w:sz w:val="24"/>
          <w:szCs w:val="24"/>
        </w:rPr>
        <w:t xml:space="preserve">where </w:t>
      </w:r>
      <w:r w:rsidR="00161232" w:rsidRPr="00071F4C">
        <w:rPr>
          <w:rFonts w:ascii="Times New Roman" w:hAnsi="Times New Roman" w:cs="Times New Roman"/>
          <w:sz w:val="24"/>
          <w:szCs w:val="24"/>
        </w:rPr>
        <w:t xml:space="preserve">we saw that health, happiness, and the fulfillment of interests may all contribute to—but are not identical with—a person’s welfare. Rather, each </w:t>
      </w:r>
      <w:r w:rsidR="00C56CA8">
        <w:rPr>
          <w:rFonts w:ascii="Times New Roman" w:hAnsi="Times New Roman" w:cs="Times New Roman"/>
          <w:sz w:val="24"/>
          <w:szCs w:val="24"/>
        </w:rPr>
        <w:t>is</w:t>
      </w:r>
      <w:r w:rsidR="00161232" w:rsidRPr="00071F4C">
        <w:rPr>
          <w:rFonts w:ascii="Times New Roman" w:hAnsi="Times New Roman" w:cs="Times New Roman"/>
          <w:sz w:val="24"/>
          <w:szCs w:val="24"/>
        </w:rPr>
        <w:t xml:space="preserve"> better understood as</w:t>
      </w:r>
      <w:r w:rsidR="00C56CA8">
        <w:rPr>
          <w:rFonts w:ascii="Times New Roman" w:hAnsi="Times New Roman" w:cs="Times New Roman"/>
          <w:sz w:val="24"/>
          <w:szCs w:val="24"/>
        </w:rPr>
        <w:t xml:space="preserve"> a dimension </w:t>
      </w:r>
      <w:r w:rsidR="00161232" w:rsidRPr="00071F4C">
        <w:rPr>
          <w:rFonts w:ascii="Times New Roman" w:hAnsi="Times New Roman" w:cs="Times New Roman"/>
          <w:sz w:val="24"/>
          <w:szCs w:val="24"/>
        </w:rPr>
        <w:t xml:space="preserve">of a </w:t>
      </w:r>
      <w:r w:rsidR="00161232" w:rsidRPr="00071F4C">
        <w:rPr>
          <w:rFonts w:ascii="Times New Roman" w:hAnsi="Times New Roman" w:cs="Times New Roman"/>
          <w:i/>
          <w:sz w:val="24"/>
          <w:szCs w:val="24"/>
        </w:rPr>
        <w:t>person’s</w:t>
      </w:r>
      <w:r w:rsidR="00161232" w:rsidRPr="00071F4C">
        <w:rPr>
          <w:rFonts w:ascii="Times New Roman" w:hAnsi="Times New Roman" w:cs="Times New Roman"/>
          <w:sz w:val="24"/>
          <w:szCs w:val="24"/>
        </w:rPr>
        <w:t xml:space="preserve"> welfare, though </w:t>
      </w:r>
      <w:r w:rsidR="00C56CA8">
        <w:rPr>
          <w:rFonts w:ascii="Times New Roman" w:hAnsi="Times New Roman" w:cs="Times New Roman"/>
          <w:sz w:val="24"/>
          <w:szCs w:val="24"/>
        </w:rPr>
        <w:t>these may not be</w:t>
      </w:r>
      <w:r w:rsidR="00161232" w:rsidRPr="00071F4C">
        <w:rPr>
          <w:rFonts w:ascii="Times New Roman" w:hAnsi="Times New Roman" w:cs="Times New Roman"/>
          <w:sz w:val="24"/>
          <w:szCs w:val="24"/>
        </w:rPr>
        <w:t xml:space="preserve"> dimensions of the welfare of welfare subject</w:t>
      </w:r>
      <w:r>
        <w:rPr>
          <w:rFonts w:ascii="Times New Roman" w:hAnsi="Times New Roman" w:cs="Times New Roman"/>
          <w:sz w:val="24"/>
          <w:szCs w:val="24"/>
        </w:rPr>
        <w:t>s of other kinds</w:t>
      </w:r>
      <w:r w:rsidR="00161232" w:rsidRPr="00071F4C">
        <w:rPr>
          <w:rFonts w:ascii="Times New Roman" w:hAnsi="Times New Roman" w:cs="Times New Roman"/>
          <w:sz w:val="24"/>
          <w:szCs w:val="24"/>
        </w:rPr>
        <w:t xml:space="preserve">. </w:t>
      </w:r>
    </w:p>
    <w:p w14:paraId="159E96EB" w14:textId="77777777" w:rsidR="00161232" w:rsidRPr="00071F4C" w:rsidRDefault="00161232" w:rsidP="00C07454">
      <w:pPr>
        <w:spacing w:after="0" w:line="480" w:lineRule="auto"/>
        <w:ind w:firstLine="533"/>
        <w:jc w:val="both"/>
        <w:rPr>
          <w:rFonts w:ascii="Times New Roman" w:hAnsi="Times New Roman" w:cs="Times New Roman"/>
          <w:sz w:val="24"/>
          <w:szCs w:val="24"/>
        </w:rPr>
      </w:pPr>
    </w:p>
    <w:p w14:paraId="001080AE" w14:textId="77777777" w:rsidR="00161232" w:rsidRDefault="00161232"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t>The Granularity of</w:t>
      </w:r>
      <w:r w:rsidRPr="00071F4C">
        <w:rPr>
          <w:rFonts w:ascii="Times New Roman" w:hAnsi="Times New Roman" w:cs="Times New Roman"/>
          <w:i/>
          <w:sz w:val="24"/>
          <w:szCs w:val="24"/>
        </w:rPr>
        <w:t xml:space="preserve"> Qualities</w:t>
      </w:r>
    </w:p>
    <w:p w14:paraId="14253562" w14:textId="77777777" w:rsidR="00161232" w:rsidRPr="00071F4C" w:rsidRDefault="00161232" w:rsidP="00C07454">
      <w:pPr>
        <w:spacing w:after="0" w:line="480" w:lineRule="auto"/>
        <w:jc w:val="both"/>
        <w:rPr>
          <w:rFonts w:ascii="Times New Roman" w:hAnsi="Times New Roman" w:cs="Times New Roman"/>
          <w:i/>
          <w:sz w:val="24"/>
          <w:szCs w:val="24"/>
        </w:rPr>
      </w:pPr>
    </w:p>
    <w:p w14:paraId="727D9D7B" w14:textId="77777777" w:rsidR="00C56CA8" w:rsidRPr="00C56CA8" w:rsidRDefault="00DD26B8" w:rsidP="00154D7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Nicomachean Ethics, </w:t>
      </w:r>
      <w:r w:rsidR="00C56CA8">
        <w:rPr>
          <w:rFonts w:ascii="Times New Roman" w:hAnsi="Times New Roman" w:cs="Times New Roman"/>
          <w:sz w:val="24"/>
          <w:szCs w:val="24"/>
        </w:rPr>
        <w:t>Aristotle reminds us that “i</w:t>
      </w:r>
      <w:r w:rsidR="00C56CA8" w:rsidRPr="00C56CA8">
        <w:rPr>
          <w:rFonts w:ascii="Times New Roman" w:hAnsi="Times New Roman" w:cs="Times New Roman"/>
          <w:sz w:val="24"/>
          <w:szCs w:val="24"/>
        </w:rPr>
        <w:t>t is the mark of an educated man to look for precision in each class of things just so far as t</w:t>
      </w:r>
      <w:r w:rsidR="00C56CA8">
        <w:rPr>
          <w:rFonts w:ascii="Times New Roman" w:hAnsi="Times New Roman" w:cs="Times New Roman"/>
          <w:sz w:val="24"/>
          <w:szCs w:val="24"/>
        </w:rPr>
        <w:t>he nature of the subject admits” (</w:t>
      </w:r>
      <w:r w:rsidR="00C56CA8">
        <w:rPr>
          <w:rFonts w:ascii="Times New Roman" w:hAnsi="Times New Roman" w:cs="Times New Roman"/>
          <w:i/>
          <w:sz w:val="24"/>
          <w:szCs w:val="24"/>
        </w:rPr>
        <w:t xml:space="preserve">NE, </w:t>
      </w:r>
      <w:r w:rsidR="00C56CA8">
        <w:rPr>
          <w:rFonts w:ascii="Times New Roman" w:hAnsi="Times New Roman" w:cs="Times New Roman"/>
          <w:sz w:val="24"/>
          <w:szCs w:val="24"/>
        </w:rPr>
        <w:t>1094b).</w:t>
      </w:r>
      <w:r>
        <w:rPr>
          <w:rFonts w:ascii="Times New Roman" w:hAnsi="Times New Roman" w:cs="Times New Roman"/>
          <w:sz w:val="24"/>
          <w:szCs w:val="24"/>
        </w:rPr>
        <w:t xml:space="preserve"> Aristotle’s point is that our knowledge of things depends very much upon the kind of thing we are investigating. When evaluating some qualities, such as height or color, we can expect to do so with a different level of precision than when we evaluate other more nebulous qualities such as welfare or health. </w:t>
      </w:r>
    </w:p>
    <w:p w14:paraId="580F7DF9" w14:textId="77777777" w:rsidR="00161232" w:rsidRPr="00071F4C" w:rsidRDefault="00DD26B8" w:rsidP="00DD26B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For example, w</w:t>
      </w:r>
      <w:r w:rsidR="00161232" w:rsidRPr="00071F4C">
        <w:rPr>
          <w:rFonts w:ascii="Times New Roman" w:hAnsi="Times New Roman" w:cs="Times New Roman"/>
          <w:sz w:val="24"/>
          <w:szCs w:val="24"/>
        </w:rPr>
        <w:t xml:space="preserve">e can measure particular instances of height or weight to a fairly high degree of precision (214.2 cm or 79.3 kg, for example) whereas we measure qualities like happiness or health in less precise terms (somewhat unhappy or very healthy, for example). </w:t>
      </w:r>
      <w:r>
        <w:rPr>
          <w:rFonts w:ascii="Times New Roman" w:hAnsi="Times New Roman" w:cs="Times New Roman"/>
          <w:sz w:val="24"/>
          <w:szCs w:val="24"/>
        </w:rPr>
        <w:t>And even within a single quality we can find</w:t>
      </w:r>
      <w:r w:rsidR="00161232" w:rsidRPr="00071F4C">
        <w:rPr>
          <w:rFonts w:ascii="Times New Roman" w:hAnsi="Times New Roman" w:cs="Times New Roman"/>
          <w:sz w:val="24"/>
          <w:szCs w:val="24"/>
        </w:rPr>
        <w:t xml:space="preserve"> varying degrees of specificity. For example, we can analyze a particular color from more to less general as follows (Arp et al., p. 97):</w:t>
      </w:r>
    </w:p>
    <w:p w14:paraId="65609EAF"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Quality</w:t>
      </w:r>
    </w:p>
    <w:p w14:paraId="46B488A0"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   Color</w:t>
      </w:r>
    </w:p>
    <w:p w14:paraId="16EA2EEE"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       Red</w:t>
      </w:r>
    </w:p>
    <w:p w14:paraId="31171AE8"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          Dark Red</w:t>
      </w:r>
    </w:p>
    <w:p w14:paraId="5E7003D5"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lastRenderedPageBreak/>
        <w:tab/>
        <w:t>RBG 990033 Red</w:t>
      </w:r>
    </w:p>
    <w:p w14:paraId="0A4FDC26"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There are millions of measurable differences among shades of red</w:t>
      </w:r>
      <w:r w:rsidR="00724DD3">
        <w:rPr>
          <w:rFonts w:ascii="Times New Roman" w:hAnsi="Times New Roman" w:cs="Times New Roman"/>
          <w:sz w:val="24"/>
          <w:szCs w:val="24"/>
        </w:rPr>
        <w:t xml:space="preserve"> and</w:t>
      </w:r>
      <w:r w:rsidRPr="00071F4C">
        <w:rPr>
          <w:rFonts w:ascii="Times New Roman" w:hAnsi="Times New Roman" w:cs="Times New Roman"/>
          <w:sz w:val="24"/>
          <w:szCs w:val="24"/>
        </w:rPr>
        <w:t xml:space="preserve"> </w:t>
      </w:r>
      <w:r w:rsidR="00724DD3">
        <w:rPr>
          <w:rFonts w:ascii="Times New Roman" w:hAnsi="Times New Roman" w:cs="Times New Roman"/>
          <w:sz w:val="24"/>
          <w:szCs w:val="24"/>
        </w:rPr>
        <w:t>t</w:t>
      </w:r>
      <w:r w:rsidR="00154D78">
        <w:rPr>
          <w:rFonts w:ascii="Times New Roman" w:hAnsi="Times New Roman" w:cs="Times New Roman"/>
          <w:sz w:val="24"/>
          <w:szCs w:val="24"/>
        </w:rPr>
        <w:t xml:space="preserve">he corresponding wavelengths of light can be measured because </w:t>
      </w:r>
      <w:r w:rsidRPr="00071F4C">
        <w:rPr>
          <w:rFonts w:ascii="Times New Roman" w:hAnsi="Times New Roman" w:cs="Times New Roman"/>
          <w:sz w:val="24"/>
          <w:szCs w:val="24"/>
        </w:rPr>
        <w:t xml:space="preserve">we have developed the appropriate tools </w:t>
      </w:r>
      <w:r w:rsidR="00154D78">
        <w:rPr>
          <w:rFonts w:ascii="Times New Roman" w:hAnsi="Times New Roman" w:cs="Times New Roman"/>
          <w:sz w:val="24"/>
          <w:szCs w:val="24"/>
        </w:rPr>
        <w:t>to measure them with ever greater precision</w:t>
      </w:r>
      <w:r w:rsidRPr="00071F4C">
        <w:rPr>
          <w:rFonts w:ascii="Times New Roman" w:hAnsi="Times New Roman" w:cs="Times New Roman"/>
          <w:sz w:val="24"/>
          <w:szCs w:val="24"/>
        </w:rPr>
        <w:t xml:space="preserve">. </w:t>
      </w:r>
    </w:p>
    <w:p w14:paraId="34BD4225"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Welfare is a more complex quality than color</w:t>
      </w:r>
      <w:r w:rsidR="00724DD3">
        <w:rPr>
          <w:rFonts w:ascii="Times New Roman" w:hAnsi="Times New Roman" w:cs="Times New Roman"/>
          <w:sz w:val="24"/>
          <w:szCs w:val="24"/>
        </w:rPr>
        <w:t xml:space="preserve"> and wavelen</w:t>
      </w:r>
      <w:r w:rsidR="00154D78">
        <w:rPr>
          <w:rFonts w:ascii="Times New Roman" w:hAnsi="Times New Roman" w:cs="Times New Roman"/>
          <w:sz w:val="24"/>
          <w:szCs w:val="24"/>
        </w:rPr>
        <w:t>g</w:t>
      </w:r>
      <w:r w:rsidR="00724DD3">
        <w:rPr>
          <w:rFonts w:ascii="Times New Roman" w:hAnsi="Times New Roman" w:cs="Times New Roman"/>
          <w:sz w:val="24"/>
          <w:szCs w:val="24"/>
        </w:rPr>
        <w:t>t</w:t>
      </w:r>
      <w:r w:rsidR="00154D78">
        <w:rPr>
          <w:rFonts w:ascii="Times New Roman" w:hAnsi="Times New Roman" w:cs="Times New Roman"/>
          <w:sz w:val="24"/>
          <w:szCs w:val="24"/>
        </w:rPr>
        <w:t>h</w:t>
      </w:r>
      <w:r w:rsidR="00724DD3">
        <w:rPr>
          <w:rFonts w:ascii="Times New Roman" w:hAnsi="Times New Roman" w:cs="Times New Roman"/>
          <w:sz w:val="24"/>
          <w:szCs w:val="24"/>
        </w:rPr>
        <w:t>,</w:t>
      </w:r>
      <w:r w:rsidRPr="00071F4C">
        <w:rPr>
          <w:rFonts w:ascii="Times New Roman" w:hAnsi="Times New Roman" w:cs="Times New Roman"/>
          <w:sz w:val="24"/>
          <w:szCs w:val="24"/>
        </w:rPr>
        <w:t xml:space="preserve"> and so we can expect that our assessments of welfare will differ in both precision and approach. The precision of measurements </w:t>
      </w:r>
      <w:r w:rsidR="00724DD3">
        <w:rPr>
          <w:rFonts w:ascii="Times New Roman" w:hAnsi="Times New Roman" w:cs="Times New Roman"/>
          <w:sz w:val="24"/>
          <w:szCs w:val="24"/>
        </w:rPr>
        <w:t xml:space="preserve">differs according to </w:t>
      </w:r>
      <w:r w:rsidRPr="00071F4C">
        <w:rPr>
          <w:rFonts w:ascii="Times New Roman" w:hAnsi="Times New Roman" w:cs="Times New Roman"/>
          <w:sz w:val="24"/>
          <w:szCs w:val="24"/>
        </w:rPr>
        <w:t xml:space="preserve">the kind of entity which is </w:t>
      </w:r>
      <w:r w:rsidR="00724DD3">
        <w:rPr>
          <w:rFonts w:ascii="Times New Roman" w:hAnsi="Times New Roman" w:cs="Times New Roman"/>
          <w:sz w:val="24"/>
          <w:szCs w:val="24"/>
        </w:rPr>
        <w:t>being measured</w:t>
      </w:r>
      <w:r w:rsidRPr="00071F4C">
        <w:rPr>
          <w:rFonts w:ascii="Times New Roman" w:hAnsi="Times New Roman" w:cs="Times New Roman"/>
          <w:sz w:val="24"/>
          <w:szCs w:val="24"/>
        </w:rPr>
        <w:t>. In most cases</w:t>
      </w:r>
      <w:r w:rsidR="00724DD3">
        <w:rPr>
          <w:rFonts w:ascii="Times New Roman" w:hAnsi="Times New Roman" w:cs="Times New Roman"/>
          <w:sz w:val="24"/>
          <w:szCs w:val="24"/>
        </w:rPr>
        <w:t xml:space="preserve"> of interest to us here</w:t>
      </w:r>
      <w:r w:rsidRPr="00071F4C">
        <w:rPr>
          <w:rFonts w:ascii="Times New Roman" w:hAnsi="Times New Roman" w:cs="Times New Roman"/>
          <w:sz w:val="24"/>
          <w:szCs w:val="24"/>
        </w:rPr>
        <w:t xml:space="preserve">, the complexity of the subject </w:t>
      </w:r>
      <w:r w:rsidR="00724DD3">
        <w:rPr>
          <w:rFonts w:ascii="Times New Roman" w:hAnsi="Times New Roman" w:cs="Times New Roman"/>
          <w:sz w:val="24"/>
          <w:szCs w:val="24"/>
        </w:rPr>
        <w:t xml:space="preserve">will imply a low </w:t>
      </w:r>
      <w:r w:rsidRPr="00071F4C">
        <w:rPr>
          <w:rFonts w:ascii="Times New Roman" w:hAnsi="Times New Roman" w:cs="Times New Roman"/>
          <w:sz w:val="24"/>
          <w:szCs w:val="24"/>
        </w:rPr>
        <w:t xml:space="preserve">precision </w:t>
      </w:r>
      <w:r w:rsidR="00724DD3">
        <w:rPr>
          <w:rFonts w:ascii="Times New Roman" w:hAnsi="Times New Roman" w:cs="Times New Roman"/>
          <w:sz w:val="24"/>
          <w:szCs w:val="24"/>
        </w:rPr>
        <w:t xml:space="preserve">in our measurement of </w:t>
      </w:r>
      <w:r w:rsidRPr="00071F4C">
        <w:rPr>
          <w:rFonts w:ascii="Times New Roman" w:hAnsi="Times New Roman" w:cs="Times New Roman"/>
          <w:sz w:val="24"/>
          <w:szCs w:val="24"/>
        </w:rPr>
        <w:t>that subject’s welfare. The more welfare</w:t>
      </w:r>
      <w:r w:rsidR="00724DD3">
        <w:rPr>
          <w:rFonts w:ascii="Times New Roman" w:hAnsi="Times New Roman" w:cs="Times New Roman"/>
          <w:sz w:val="24"/>
          <w:szCs w:val="24"/>
        </w:rPr>
        <w:t xml:space="preserve"> </w:t>
      </w:r>
      <w:r w:rsidRPr="00071F4C">
        <w:rPr>
          <w:rFonts w:ascii="Times New Roman" w:hAnsi="Times New Roman" w:cs="Times New Roman"/>
          <w:sz w:val="24"/>
          <w:szCs w:val="24"/>
        </w:rPr>
        <w:t xml:space="preserve">dimensions there are, the more difficult it is to determine how well or poorly </w:t>
      </w:r>
      <w:r w:rsidR="00724DD3">
        <w:rPr>
          <w:rFonts w:ascii="Times New Roman" w:hAnsi="Times New Roman" w:cs="Times New Roman"/>
          <w:sz w:val="24"/>
          <w:szCs w:val="24"/>
        </w:rPr>
        <w:t xml:space="preserve">a subject </w:t>
      </w:r>
      <w:r w:rsidRPr="00071F4C">
        <w:rPr>
          <w:rFonts w:ascii="Times New Roman" w:hAnsi="Times New Roman" w:cs="Times New Roman"/>
          <w:sz w:val="24"/>
          <w:szCs w:val="24"/>
        </w:rPr>
        <w:t xml:space="preserve">is faring. We may be able to measure the welfare of an amoeba </w:t>
      </w:r>
      <w:r w:rsidR="00724DD3">
        <w:rPr>
          <w:rFonts w:ascii="Times New Roman" w:hAnsi="Times New Roman" w:cs="Times New Roman"/>
          <w:sz w:val="24"/>
          <w:szCs w:val="24"/>
        </w:rPr>
        <w:t xml:space="preserve">or a plant </w:t>
      </w:r>
      <w:r w:rsidRPr="00071F4C">
        <w:rPr>
          <w:rFonts w:ascii="Times New Roman" w:hAnsi="Times New Roman" w:cs="Times New Roman"/>
          <w:sz w:val="24"/>
          <w:szCs w:val="24"/>
        </w:rPr>
        <w:t>more precisely than the welfare of an adult person, for example, because there are more welfare capabilities which contribute to an adult person’s welfare than to the welfare of an amoeba</w:t>
      </w:r>
      <w:r w:rsidR="00724DD3">
        <w:rPr>
          <w:rFonts w:ascii="Times New Roman" w:hAnsi="Times New Roman" w:cs="Times New Roman"/>
          <w:sz w:val="24"/>
          <w:szCs w:val="24"/>
        </w:rPr>
        <w:t xml:space="preserve"> or a plant</w:t>
      </w:r>
      <w:r w:rsidRPr="00071F4C">
        <w:rPr>
          <w:rFonts w:ascii="Times New Roman" w:hAnsi="Times New Roman" w:cs="Times New Roman"/>
          <w:sz w:val="24"/>
          <w:szCs w:val="24"/>
        </w:rPr>
        <w:t xml:space="preserve">. </w:t>
      </w:r>
    </w:p>
    <w:p w14:paraId="5B9F62F3"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This variation of precision also stems from the nature of welfare as a multi-dimensional quality</w:t>
      </w:r>
      <w:r w:rsidR="00724DD3">
        <w:rPr>
          <w:rFonts w:ascii="Times New Roman" w:hAnsi="Times New Roman" w:cs="Times New Roman"/>
          <w:sz w:val="24"/>
          <w:szCs w:val="24"/>
        </w:rPr>
        <w:t>, for the latter brings a</w:t>
      </w:r>
      <w:r w:rsidRPr="00071F4C">
        <w:rPr>
          <w:rFonts w:ascii="Times New Roman" w:hAnsi="Times New Roman" w:cs="Times New Roman"/>
          <w:sz w:val="24"/>
          <w:szCs w:val="24"/>
        </w:rPr>
        <w:t xml:space="preserve"> vari</w:t>
      </w:r>
      <w:r w:rsidR="00724DD3">
        <w:rPr>
          <w:rFonts w:ascii="Times New Roman" w:hAnsi="Times New Roman" w:cs="Times New Roman"/>
          <w:sz w:val="24"/>
          <w:szCs w:val="24"/>
        </w:rPr>
        <w:t>ety of different</w:t>
      </w:r>
      <w:r w:rsidRPr="00071F4C">
        <w:rPr>
          <w:rFonts w:ascii="Times New Roman" w:hAnsi="Times New Roman" w:cs="Times New Roman"/>
          <w:sz w:val="24"/>
          <w:szCs w:val="24"/>
        </w:rPr>
        <w:t xml:space="preserve"> levels of precision with which we can measure </w:t>
      </w:r>
      <w:r w:rsidR="00724DD3">
        <w:rPr>
          <w:rFonts w:ascii="Times New Roman" w:hAnsi="Times New Roman" w:cs="Times New Roman"/>
          <w:sz w:val="24"/>
          <w:szCs w:val="24"/>
        </w:rPr>
        <w:t xml:space="preserve">the </w:t>
      </w:r>
      <w:r w:rsidRPr="00071F4C">
        <w:rPr>
          <w:rFonts w:ascii="Times New Roman" w:hAnsi="Times New Roman" w:cs="Times New Roman"/>
          <w:sz w:val="24"/>
          <w:szCs w:val="24"/>
        </w:rPr>
        <w:t>particular dimension</w:t>
      </w:r>
      <w:r w:rsidR="00724DD3">
        <w:rPr>
          <w:rFonts w:ascii="Times New Roman" w:hAnsi="Times New Roman" w:cs="Times New Roman"/>
          <w:sz w:val="24"/>
          <w:szCs w:val="24"/>
        </w:rPr>
        <w:t>s involved</w:t>
      </w:r>
      <w:r w:rsidRPr="00071F4C">
        <w:rPr>
          <w:rFonts w:ascii="Times New Roman" w:hAnsi="Times New Roman" w:cs="Times New Roman"/>
          <w:sz w:val="24"/>
          <w:szCs w:val="24"/>
        </w:rPr>
        <w:t xml:space="preserve">. </w:t>
      </w:r>
      <w:r w:rsidR="00724DD3">
        <w:rPr>
          <w:rFonts w:ascii="Times New Roman" w:hAnsi="Times New Roman" w:cs="Times New Roman"/>
          <w:sz w:val="24"/>
          <w:szCs w:val="24"/>
        </w:rPr>
        <w:t xml:space="preserve">And the </w:t>
      </w:r>
      <w:r w:rsidRPr="00071F4C">
        <w:rPr>
          <w:rFonts w:ascii="Times New Roman" w:hAnsi="Times New Roman" w:cs="Times New Roman"/>
          <w:sz w:val="24"/>
          <w:szCs w:val="24"/>
        </w:rPr>
        <w:t xml:space="preserve">dimension </w:t>
      </w:r>
      <w:r w:rsidR="00724DD3">
        <w:rPr>
          <w:rFonts w:ascii="Times New Roman" w:hAnsi="Times New Roman" w:cs="Times New Roman"/>
          <w:sz w:val="24"/>
          <w:szCs w:val="24"/>
        </w:rPr>
        <w:t xml:space="preserve">with the lowest degree of precision in measurability </w:t>
      </w:r>
      <w:r w:rsidRPr="00071F4C">
        <w:rPr>
          <w:rFonts w:ascii="Times New Roman" w:hAnsi="Times New Roman" w:cs="Times New Roman"/>
          <w:sz w:val="24"/>
          <w:szCs w:val="24"/>
        </w:rPr>
        <w:t>will serve as the standard of precision</w:t>
      </w:r>
      <w:r w:rsidR="00724DD3">
        <w:rPr>
          <w:rFonts w:ascii="Times New Roman" w:hAnsi="Times New Roman" w:cs="Times New Roman"/>
          <w:sz w:val="24"/>
          <w:szCs w:val="24"/>
        </w:rPr>
        <w:t xml:space="preserve"> for the whole</w:t>
      </w:r>
      <w:r w:rsidRPr="00071F4C">
        <w:rPr>
          <w:rFonts w:ascii="Times New Roman" w:hAnsi="Times New Roman" w:cs="Times New Roman"/>
          <w:sz w:val="24"/>
          <w:szCs w:val="24"/>
        </w:rPr>
        <w:t xml:space="preserve">. For example, if we are interested in determining the welfare of a particular adult person, we can likely measure the level of that individual’s bodily health more precisely than the level of their social </w:t>
      </w:r>
      <w:r w:rsidR="00724DD3">
        <w:rPr>
          <w:rFonts w:ascii="Times New Roman" w:hAnsi="Times New Roman" w:cs="Times New Roman"/>
          <w:sz w:val="24"/>
          <w:szCs w:val="24"/>
        </w:rPr>
        <w:t>integration</w:t>
      </w:r>
      <w:r w:rsidRPr="00071F4C">
        <w:rPr>
          <w:rFonts w:ascii="Times New Roman" w:hAnsi="Times New Roman" w:cs="Times New Roman"/>
          <w:sz w:val="24"/>
          <w:szCs w:val="24"/>
        </w:rPr>
        <w:t xml:space="preserve">—both of which </w:t>
      </w:r>
      <w:r w:rsidR="00724DD3">
        <w:rPr>
          <w:rFonts w:ascii="Times New Roman" w:hAnsi="Times New Roman" w:cs="Times New Roman"/>
          <w:sz w:val="24"/>
          <w:szCs w:val="24"/>
        </w:rPr>
        <w:t xml:space="preserve">go to </w:t>
      </w:r>
      <w:r w:rsidRPr="00071F4C">
        <w:rPr>
          <w:rFonts w:ascii="Times New Roman" w:hAnsi="Times New Roman" w:cs="Times New Roman"/>
          <w:sz w:val="24"/>
          <w:szCs w:val="24"/>
        </w:rPr>
        <w:t>determine that individual’s welfare. This leaves us with two degrees of precision in measuring two different constituents of welfare. And the measurement of the multi-dimensional quality as a whole cannot be more precise than the measurements of those other qualities which compose the more complex quality</w:t>
      </w:r>
      <w:r w:rsidR="00DD26B8">
        <w:rPr>
          <w:rFonts w:ascii="Times New Roman" w:hAnsi="Times New Roman" w:cs="Times New Roman"/>
          <w:sz w:val="24"/>
          <w:szCs w:val="24"/>
        </w:rPr>
        <w:t>.</w:t>
      </w:r>
    </w:p>
    <w:p w14:paraId="0CA3F87F" w14:textId="77777777" w:rsidR="00EB76CD" w:rsidRPr="00EB76CD" w:rsidRDefault="0036429F" w:rsidP="00EB76CD">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Thus we might</w:t>
      </w:r>
      <w:r w:rsidR="00161232" w:rsidRPr="00071F4C">
        <w:rPr>
          <w:rFonts w:ascii="Times New Roman" w:hAnsi="Times New Roman" w:cs="Times New Roman"/>
          <w:sz w:val="24"/>
          <w:szCs w:val="24"/>
        </w:rPr>
        <w:t xml:space="preserve"> measure the welfare of adult persons at levels of precision</w:t>
      </w:r>
      <w:r>
        <w:rPr>
          <w:rFonts w:ascii="Times New Roman" w:hAnsi="Times New Roman" w:cs="Times New Roman"/>
          <w:sz w:val="24"/>
          <w:szCs w:val="24"/>
        </w:rPr>
        <w:t xml:space="preserve"> such usi</w:t>
      </w:r>
      <w:r w:rsidR="00EB76CD">
        <w:rPr>
          <w:rFonts w:ascii="Times New Roman" w:hAnsi="Times New Roman" w:cs="Times New Roman"/>
          <w:sz w:val="24"/>
          <w:szCs w:val="24"/>
        </w:rPr>
        <w:t xml:space="preserve">ng qualitative measures such as </w:t>
      </w:r>
      <w:r w:rsidR="00EB76CD" w:rsidRPr="00EB76CD">
        <w:rPr>
          <w:rFonts w:ascii="Times New Roman" w:hAnsi="Times New Roman" w:cs="Times New Roman"/>
          <w:i/>
          <w:sz w:val="24"/>
          <w:szCs w:val="24"/>
        </w:rPr>
        <w:t>faring well, faring poorly, faring very poorly, suffering</w:t>
      </w:r>
      <w:r w:rsidR="00EB76CD">
        <w:rPr>
          <w:rFonts w:ascii="Times New Roman" w:hAnsi="Times New Roman" w:cs="Times New Roman"/>
          <w:sz w:val="24"/>
          <w:szCs w:val="24"/>
        </w:rPr>
        <w:t xml:space="preserve">, etc. </w:t>
      </w:r>
      <w:r w:rsidR="00161232">
        <w:rPr>
          <w:rFonts w:ascii="Times New Roman" w:hAnsi="Times New Roman" w:cs="Times New Roman"/>
          <w:sz w:val="24"/>
          <w:szCs w:val="24"/>
        </w:rPr>
        <w:t xml:space="preserve">There are many ways for an individual to fare poorly, but fewer ways to fare well. </w:t>
      </w:r>
      <w:r w:rsidR="00EB76CD" w:rsidRPr="00EB76CD">
        <w:rPr>
          <w:rFonts w:ascii="Times New Roman" w:hAnsi="Times New Roman" w:cs="Times New Roman"/>
          <w:sz w:val="24"/>
          <w:szCs w:val="24"/>
        </w:rPr>
        <w:t>We see this in Aristotle’s Nicomachean Ethics, where he writes:</w:t>
      </w:r>
    </w:p>
    <w:p w14:paraId="0980C90D" w14:textId="77777777" w:rsidR="00EB76CD" w:rsidRDefault="00EB76CD" w:rsidP="00EB76CD">
      <w:pPr>
        <w:spacing w:after="0"/>
        <w:ind w:left="720" w:right="720"/>
        <w:jc w:val="both"/>
        <w:rPr>
          <w:rFonts w:ascii="Times New Roman" w:hAnsi="Times New Roman" w:cs="Times New Roman"/>
          <w:sz w:val="24"/>
          <w:szCs w:val="24"/>
        </w:rPr>
      </w:pPr>
      <w:r w:rsidRPr="00EB76CD">
        <w:rPr>
          <w:rFonts w:ascii="Times New Roman" w:hAnsi="Times New Roman" w:cs="Times New Roman"/>
          <w:sz w:val="24"/>
          <w:szCs w:val="24"/>
        </w:rPr>
        <w:t>It is possible to fail in many ways (for evil belongs to the class of the unlimited … and good to that of the limited), while to succeed is possible only in one way (for which reason also one is easy and the other difficult—to miss the mark easy, to hit it difficult); for these reasons also, then, excess and defect are characteristic of vice, and the mean of virtue; For men are good in but one way, but bad in many (NE, 1106b28).</w:t>
      </w:r>
    </w:p>
    <w:p w14:paraId="2CADB1F2" w14:textId="77777777" w:rsidR="00EB76CD" w:rsidRPr="00EB76CD" w:rsidRDefault="00EB76CD" w:rsidP="00EB76CD">
      <w:pPr>
        <w:spacing w:after="0"/>
        <w:ind w:left="720" w:right="720"/>
        <w:jc w:val="both"/>
        <w:rPr>
          <w:rFonts w:ascii="Times New Roman" w:hAnsi="Times New Roman" w:cs="Times New Roman"/>
          <w:sz w:val="24"/>
          <w:szCs w:val="24"/>
        </w:rPr>
      </w:pPr>
    </w:p>
    <w:p w14:paraId="1E904990" w14:textId="77777777" w:rsidR="0036429F" w:rsidRPr="00EB76CD" w:rsidRDefault="00EB76CD" w:rsidP="00EB76CD">
      <w:pPr>
        <w:spacing w:after="0" w:line="480" w:lineRule="auto"/>
        <w:jc w:val="both"/>
        <w:rPr>
          <w:rFonts w:ascii="Times New Roman" w:eastAsia="Times New Roman" w:hAnsi="Times New Roman" w:cs="Times New Roman"/>
          <w:sz w:val="24"/>
          <w:szCs w:val="24"/>
        </w:rPr>
      </w:pPr>
      <w:r>
        <w:rPr>
          <w:rFonts w:ascii="Times New Roman" w:hAnsi="Times New Roman" w:cs="Times New Roman"/>
          <w:sz w:val="24"/>
          <w:szCs w:val="24"/>
        </w:rPr>
        <w:t xml:space="preserve">Aristotle’s point </w:t>
      </w:r>
      <w:r w:rsidR="00161232">
        <w:rPr>
          <w:rFonts w:ascii="Times New Roman" w:hAnsi="Times New Roman" w:cs="Times New Roman"/>
          <w:sz w:val="24"/>
          <w:szCs w:val="24"/>
        </w:rPr>
        <w:t>mirrors our discussion in Chapter 2, in which we discussed the canonical realizations of capabilities</w:t>
      </w:r>
      <w:r>
        <w:rPr>
          <w:rFonts w:ascii="Times New Roman" w:hAnsi="Times New Roman" w:cs="Times New Roman"/>
          <w:sz w:val="24"/>
          <w:szCs w:val="24"/>
        </w:rPr>
        <w:t>, where the canonical describes the typical range of realizations: the mean range</w:t>
      </w:r>
      <w:r w:rsidR="00161232">
        <w:rPr>
          <w:rFonts w:ascii="Times New Roman" w:hAnsi="Times New Roman" w:cs="Times New Roman"/>
          <w:sz w:val="24"/>
          <w:szCs w:val="24"/>
        </w:rPr>
        <w:t>. There are certain</w:t>
      </w:r>
      <w:r>
        <w:rPr>
          <w:rFonts w:ascii="Times New Roman" w:hAnsi="Times New Roman" w:cs="Times New Roman"/>
          <w:sz w:val="24"/>
          <w:szCs w:val="24"/>
        </w:rPr>
        <w:t>, and few,</w:t>
      </w:r>
      <w:r w:rsidR="00161232">
        <w:rPr>
          <w:rFonts w:ascii="Times New Roman" w:hAnsi="Times New Roman" w:cs="Times New Roman"/>
          <w:sz w:val="24"/>
          <w:szCs w:val="24"/>
        </w:rPr>
        <w:t xml:space="preserve"> typical ways to realize a capability but many way</w:t>
      </w:r>
      <w:r>
        <w:rPr>
          <w:rFonts w:ascii="Times New Roman" w:hAnsi="Times New Roman" w:cs="Times New Roman"/>
          <w:sz w:val="24"/>
          <w:szCs w:val="24"/>
        </w:rPr>
        <w:t xml:space="preserve">s of deviating from the typical. </w:t>
      </w:r>
    </w:p>
    <w:p w14:paraId="2062D914" w14:textId="77777777" w:rsidR="00161232" w:rsidRPr="00EB76CD" w:rsidRDefault="00161232" w:rsidP="00C07454">
      <w:pPr>
        <w:spacing w:after="0" w:line="480" w:lineRule="auto"/>
        <w:jc w:val="both"/>
        <w:rPr>
          <w:rFonts w:ascii="Times New Roman" w:hAnsi="Times New Roman" w:cs="Times New Roman"/>
          <w:sz w:val="24"/>
          <w:szCs w:val="24"/>
        </w:rPr>
      </w:pPr>
    </w:p>
    <w:p w14:paraId="0B2E9DD9" w14:textId="77777777" w:rsidR="00161232" w:rsidRPr="007B1FCE" w:rsidRDefault="00161232" w:rsidP="00C07454">
      <w:pPr>
        <w:spacing w:after="0" w:line="480" w:lineRule="auto"/>
        <w:jc w:val="both"/>
        <w:rPr>
          <w:rFonts w:ascii="Times New Roman" w:hAnsi="Times New Roman" w:cs="Times New Roman"/>
          <w:sz w:val="24"/>
          <w:szCs w:val="24"/>
        </w:rPr>
      </w:pPr>
      <w:r w:rsidRPr="007B1FCE">
        <w:rPr>
          <w:rFonts w:ascii="Times New Roman" w:hAnsi="Times New Roman" w:cs="Times New Roman"/>
          <w:i/>
          <w:sz w:val="24"/>
          <w:szCs w:val="24"/>
        </w:rPr>
        <w:t>The Process of Faring</w:t>
      </w:r>
    </w:p>
    <w:p w14:paraId="166A4F8C" w14:textId="77777777" w:rsidR="00161232" w:rsidRDefault="00161232" w:rsidP="00C07454">
      <w:pPr>
        <w:spacing w:after="0" w:line="480" w:lineRule="auto"/>
        <w:jc w:val="both"/>
        <w:rPr>
          <w:rFonts w:ascii="Times New Roman" w:hAnsi="Times New Roman" w:cs="Times New Roman"/>
          <w:sz w:val="24"/>
          <w:szCs w:val="24"/>
        </w:rPr>
      </w:pPr>
    </w:p>
    <w:p w14:paraId="077A6CCE"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Faring is </w:t>
      </w:r>
      <w:r w:rsidR="0036429F">
        <w:rPr>
          <w:rFonts w:ascii="Times New Roman" w:hAnsi="Times New Roman" w:cs="Times New Roman"/>
          <w:sz w:val="24"/>
          <w:szCs w:val="24"/>
        </w:rPr>
        <w:t>the</w:t>
      </w:r>
      <w:r w:rsidRPr="00071F4C">
        <w:rPr>
          <w:rFonts w:ascii="Times New Roman" w:hAnsi="Times New Roman" w:cs="Times New Roman"/>
          <w:sz w:val="24"/>
          <w:szCs w:val="24"/>
        </w:rPr>
        <w:t xml:space="preserve"> process which </w:t>
      </w:r>
      <w:r w:rsidR="0036429F">
        <w:rPr>
          <w:rFonts w:ascii="Times New Roman" w:hAnsi="Times New Roman" w:cs="Times New Roman"/>
          <w:sz w:val="24"/>
          <w:szCs w:val="24"/>
        </w:rPr>
        <w:t xml:space="preserve">combines the </w:t>
      </w:r>
      <w:r w:rsidRPr="00071F4C">
        <w:rPr>
          <w:rFonts w:ascii="Times New Roman" w:hAnsi="Times New Roman" w:cs="Times New Roman"/>
          <w:sz w:val="24"/>
          <w:szCs w:val="24"/>
        </w:rPr>
        <w:t xml:space="preserve">changes </w:t>
      </w:r>
      <w:r w:rsidR="0036429F">
        <w:rPr>
          <w:rFonts w:ascii="Times New Roman" w:hAnsi="Times New Roman" w:cs="Times New Roman"/>
          <w:sz w:val="24"/>
          <w:szCs w:val="24"/>
        </w:rPr>
        <w:t xml:space="preserve">in </w:t>
      </w:r>
      <w:r w:rsidRPr="00071F4C">
        <w:rPr>
          <w:rFonts w:ascii="Times New Roman" w:hAnsi="Times New Roman" w:cs="Times New Roman"/>
          <w:sz w:val="24"/>
          <w:szCs w:val="24"/>
        </w:rPr>
        <w:t xml:space="preserve">the quality of </w:t>
      </w:r>
      <w:r w:rsidR="0036429F">
        <w:rPr>
          <w:rFonts w:ascii="Times New Roman" w:hAnsi="Times New Roman" w:cs="Times New Roman"/>
          <w:sz w:val="24"/>
          <w:szCs w:val="24"/>
        </w:rPr>
        <w:t xml:space="preserve">a subject’s </w:t>
      </w:r>
      <w:r w:rsidRPr="00071F4C">
        <w:rPr>
          <w:rFonts w:ascii="Times New Roman" w:hAnsi="Times New Roman" w:cs="Times New Roman"/>
          <w:sz w:val="24"/>
          <w:szCs w:val="24"/>
        </w:rPr>
        <w:t xml:space="preserve">welfare over time. Processes </w:t>
      </w:r>
      <w:r>
        <w:rPr>
          <w:rFonts w:ascii="Times New Roman" w:hAnsi="Times New Roman" w:cs="Times New Roman"/>
          <w:sz w:val="24"/>
          <w:szCs w:val="24"/>
        </w:rPr>
        <w:t>reflect</w:t>
      </w:r>
      <w:r w:rsidRPr="00071F4C">
        <w:rPr>
          <w:rFonts w:ascii="Times New Roman" w:hAnsi="Times New Roman" w:cs="Times New Roman"/>
          <w:sz w:val="24"/>
          <w:szCs w:val="24"/>
        </w:rPr>
        <w:t xml:space="preserve"> the dynamic nature of welfare. </w:t>
      </w:r>
      <w:r>
        <w:rPr>
          <w:rFonts w:ascii="Times New Roman" w:hAnsi="Times New Roman" w:cs="Times New Roman"/>
          <w:sz w:val="24"/>
          <w:szCs w:val="24"/>
        </w:rPr>
        <w:t>Sometimes you fare well</w:t>
      </w:r>
      <w:r w:rsidR="0036429F">
        <w:rPr>
          <w:rFonts w:ascii="Times New Roman" w:hAnsi="Times New Roman" w:cs="Times New Roman"/>
          <w:sz w:val="24"/>
          <w:szCs w:val="24"/>
        </w:rPr>
        <w:t xml:space="preserve">; at </w:t>
      </w:r>
      <w:r>
        <w:rPr>
          <w:rFonts w:ascii="Times New Roman" w:hAnsi="Times New Roman" w:cs="Times New Roman"/>
          <w:sz w:val="24"/>
          <w:szCs w:val="24"/>
        </w:rPr>
        <w:t xml:space="preserve">others times </w:t>
      </w:r>
      <w:r w:rsidR="0036429F">
        <w:rPr>
          <w:rFonts w:ascii="Times New Roman" w:hAnsi="Times New Roman" w:cs="Times New Roman"/>
          <w:sz w:val="24"/>
          <w:szCs w:val="24"/>
        </w:rPr>
        <w:t xml:space="preserve">you fare </w:t>
      </w:r>
      <w:r>
        <w:rPr>
          <w:rFonts w:ascii="Times New Roman" w:hAnsi="Times New Roman" w:cs="Times New Roman"/>
          <w:sz w:val="24"/>
          <w:szCs w:val="24"/>
        </w:rPr>
        <w:t xml:space="preserve">poorly. </w:t>
      </w:r>
      <w:r w:rsidRPr="00071F4C">
        <w:rPr>
          <w:rFonts w:ascii="Times New Roman" w:hAnsi="Times New Roman" w:cs="Times New Roman"/>
          <w:sz w:val="24"/>
          <w:szCs w:val="24"/>
        </w:rPr>
        <w:t xml:space="preserve">In the same way that you retain the quality of </w:t>
      </w:r>
      <w:r w:rsidRPr="00071F4C">
        <w:rPr>
          <w:rFonts w:ascii="Times New Roman" w:hAnsi="Times New Roman" w:cs="Times New Roman"/>
          <w:i/>
          <w:sz w:val="24"/>
          <w:szCs w:val="24"/>
        </w:rPr>
        <w:t>having a body</w:t>
      </w:r>
      <w:r w:rsidRPr="00071F4C">
        <w:rPr>
          <w:rFonts w:ascii="Times New Roman" w:hAnsi="Times New Roman" w:cs="Times New Roman"/>
          <w:sz w:val="24"/>
          <w:szCs w:val="24"/>
        </w:rPr>
        <w:t xml:space="preserve"> despite changes to your body from one year to the next, so you retain the quality of welfare while you fare better or worse. </w:t>
      </w:r>
    </w:p>
    <w:p w14:paraId="7EACBE20"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The welfare of any subject is susceptible to change. These changes </w:t>
      </w:r>
      <w:r w:rsidR="0046530C">
        <w:rPr>
          <w:rFonts w:ascii="Times New Roman" w:hAnsi="Times New Roman" w:cs="Times New Roman"/>
          <w:sz w:val="24"/>
          <w:szCs w:val="24"/>
        </w:rPr>
        <w:t xml:space="preserve">are all part of the faring </w:t>
      </w:r>
      <w:r w:rsidRPr="00071F4C">
        <w:rPr>
          <w:rFonts w:ascii="Times New Roman" w:hAnsi="Times New Roman" w:cs="Times New Roman"/>
          <w:sz w:val="24"/>
          <w:szCs w:val="24"/>
        </w:rPr>
        <w:t xml:space="preserve">process which takes place over </w:t>
      </w:r>
      <w:r w:rsidR="0036429F">
        <w:rPr>
          <w:rFonts w:ascii="Times New Roman" w:hAnsi="Times New Roman" w:cs="Times New Roman"/>
          <w:sz w:val="24"/>
          <w:szCs w:val="24"/>
        </w:rPr>
        <w:t>the</w:t>
      </w:r>
      <w:r w:rsidRPr="00071F4C">
        <w:rPr>
          <w:rFonts w:ascii="Times New Roman" w:hAnsi="Times New Roman" w:cs="Times New Roman"/>
          <w:sz w:val="24"/>
          <w:szCs w:val="24"/>
        </w:rPr>
        <w:t xml:space="preserve"> span</w:t>
      </w:r>
      <w:r w:rsidR="0036429F">
        <w:rPr>
          <w:rFonts w:ascii="Times New Roman" w:hAnsi="Times New Roman" w:cs="Times New Roman"/>
          <w:sz w:val="24"/>
          <w:szCs w:val="24"/>
        </w:rPr>
        <w:t xml:space="preserve"> of the subject’</w:t>
      </w:r>
      <w:r w:rsidR="002B50AF">
        <w:rPr>
          <w:rFonts w:ascii="Times New Roman" w:hAnsi="Times New Roman" w:cs="Times New Roman"/>
          <w:sz w:val="24"/>
          <w:szCs w:val="24"/>
        </w:rPr>
        <w:t>s l</w:t>
      </w:r>
      <w:r w:rsidR="0036429F">
        <w:rPr>
          <w:rFonts w:ascii="Times New Roman" w:hAnsi="Times New Roman" w:cs="Times New Roman"/>
          <w:sz w:val="24"/>
          <w:szCs w:val="24"/>
        </w:rPr>
        <w:t>ife</w:t>
      </w:r>
      <w:r w:rsidRPr="00071F4C">
        <w:rPr>
          <w:rFonts w:ascii="Times New Roman" w:hAnsi="Times New Roman" w:cs="Times New Roman"/>
          <w:sz w:val="24"/>
          <w:szCs w:val="24"/>
        </w:rPr>
        <w:t xml:space="preserve">. </w:t>
      </w:r>
      <w:r>
        <w:rPr>
          <w:rFonts w:ascii="Times New Roman" w:hAnsi="Times New Roman" w:cs="Times New Roman"/>
          <w:sz w:val="24"/>
          <w:szCs w:val="24"/>
        </w:rPr>
        <w:t xml:space="preserve">Some </w:t>
      </w:r>
      <w:r w:rsidR="0036429F">
        <w:rPr>
          <w:rFonts w:ascii="Times New Roman" w:hAnsi="Times New Roman" w:cs="Times New Roman"/>
          <w:sz w:val="24"/>
          <w:szCs w:val="24"/>
        </w:rPr>
        <w:t>sub-</w:t>
      </w:r>
      <w:r>
        <w:rPr>
          <w:rFonts w:ascii="Times New Roman" w:hAnsi="Times New Roman" w:cs="Times New Roman"/>
          <w:sz w:val="24"/>
          <w:szCs w:val="24"/>
        </w:rPr>
        <w:t xml:space="preserve">processes </w:t>
      </w:r>
      <w:r w:rsidR="0036429F">
        <w:rPr>
          <w:rFonts w:ascii="Times New Roman" w:hAnsi="Times New Roman" w:cs="Times New Roman"/>
          <w:sz w:val="24"/>
          <w:szCs w:val="24"/>
        </w:rPr>
        <w:t xml:space="preserve">within this larger process </w:t>
      </w:r>
      <w:r>
        <w:rPr>
          <w:rFonts w:ascii="Times New Roman" w:hAnsi="Times New Roman" w:cs="Times New Roman"/>
          <w:sz w:val="24"/>
          <w:szCs w:val="24"/>
        </w:rPr>
        <w:t xml:space="preserve">have clear </w:t>
      </w:r>
      <w:r w:rsidR="0036429F">
        <w:rPr>
          <w:rFonts w:ascii="Times New Roman" w:hAnsi="Times New Roman" w:cs="Times New Roman"/>
          <w:sz w:val="24"/>
          <w:szCs w:val="24"/>
        </w:rPr>
        <w:t>beginnings and endings</w:t>
      </w:r>
      <w:r w:rsidRPr="00071F4C">
        <w:rPr>
          <w:rFonts w:ascii="Times New Roman" w:hAnsi="Times New Roman" w:cs="Times New Roman"/>
          <w:sz w:val="24"/>
          <w:szCs w:val="24"/>
        </w:rPr>
        <w:t xml:space="preserve">. For example, </w:t>
      </w:r>
      <w:r w:rsidRPr="00071F4C">
        <w:rPr>
          <w:rFonts w:ascii="Times New Roman" w:hAnsi="Times New Roman" w:cs="Times New Roman"/>
          <w:i/>
          <w:sz w:val="24"/>
          <w:szCs w:val="24"/>
        </w:rPr>
        <w:t>completing high school</w:t>
      </w:r>
      <w:r w:rsidRPr="00071F4C">
        <w:rPr>
          <w:rFonts w:ascii="Times New Roman" w:hAnsi="Times New Roman" w:cs="Times New Roman"/>
          <w:sz w:val="24"/>
          <w:szCs w:val="24"/>
        </w:rPr>
        <w:t xml:space="preserve"> is a process which beg</w:t>
      </w:r>
      <w:r w:rsidR="0036429F">
        <w:rPr>
          <w:rFonts w:ascii="Times New Roman" w:hAnsi="Times New Roman" w:cs="Times New Roman"/>
          <w:sz w:val="24"/>
          <w:szCs w:val="24"/>
        </w:rPr>
        <w:t>ins</w:t>
      </w:r>
      <w:r w:rsidRPr="00071F4C">
        <w:rPr>
          <w:rFonts w:ascii="Times New Roman" w:hAnsi="Times New Roman" w:cs="Times New Roman"/>
          <w:sz w:val="24"/>
          <w:szCs w:val="24"/>
        </w:rPr>
        <w:t xml:space="preserve"> on your first day of class and </w:t>
      </w:r>
      <w:r w:rsidR="0036429F">
        <w:rPr>
          <w:rFonts w:ascii="Times New Roman" w:hAnsi="Times New Roman" w:cs="Times New Roman"/>
          <w:sz w:val="24"/>
          <w:szCs w:val="24"/>
        </w:rPr>
        <w:t xml:space="preserve">ends when you </w:t>
      </w:r>
      <w:r w:rsidRPr="00071F4C">
        <w:rPr>
          <w:rFonts w:ascii="Times New Roman" w:hAnsi="Times New Roman" w:cs="Times New Roman"/>
          <w:sz w:val="24"/>
          <w:szCs w:val="24"/>
        </w:rPr>
        <w:t>graduat</w:t>
      </w:r>
      <w:r w:rsidR="0036429F">
        <w:rPr>
          <w:rFonts w:ascii="Times New Roman" w:hAnsi="Times New Roman" w:cs="Times New Roman"/>
          <w:sz w:val="24"/>
          <w:szCs w:val="24"/>
        </w:rPr>
        <w:t>e</w:t>
      </w:r>
      <w:r w:rsidRPr="00071F4C">
        <w:rPr>
          <w:rFonts w:ascii="Times New Roman" w:hAnsi="Times New Roman" w:cs="Times New Roman"/>
          <w:sz w:val="24"/>
          <w:szCs w:val="24"/>
        </w:rPr>
        <w:t xml:space="preserve">. The boundaries of </w:t>
      </w:r>
      <w:r w:rsidRPr="00071F4C">
        <w:rPr>
          <w:rFonts w:ascii="Times New Roman" w:hAnsi="Times New Roman" w:cs="Times New Roman"/>
          <w:sz w:val="24"/>
          <w:szCs w:val="24"/>
        </w:rPr>
        <w:lastRenderedPageBreak/>
        <w:t xml:space="preserve">other processes will likely prove more challenging: becoming an adult, </w:t>
      </w:r>
      <w:r w:rsidR="0036429F">
        <w:rPr>
          <w:rFonts w:ascii="Times New Roman" w:hAnsi="Times New Roman" w:cs="Times New Roman"/>
          <w:sz w:val="24"/>
          <w:szCs w:val="24"/>
        </w:rPr>
        <w:t xml:space="preserve">for example, </w:t>
      </w:r>
      <w:r w:rsidRPr="00071F4C">
        <w:rPr>
          <w:rFonts w:ascii="Times New Roman" w:hAnsi="Times New Roman" w:cs="Times New Roman"/>
          <w:sz w:val="24"/>
          <w:szCs w:val="24"/>
        </w:rPr>
        <w:t xml:space="preserve">or </w:t>
      </w:r>
      <w:r w:rsidR="0036429F">
        <w:rPr>
          <w:rFonts w:ascii="Times New Roman" w:hAnsi="Times New Roman" w:cs="Times New Roman"/>
          <w:sz w:val="24"/>
          <w:szCs w:val="24"/>
        </w:rPr>
        <w:t xml:space="preserve">suffering from a chronic disease, or </w:t>
      </w:r>
      <w:r w:rsidRPr="00071F4C">
        <w:rPr>
          <w:rFonts w:ascii="Times New Roman" w:hAnsi="Times New Roman" w:cs="Times New Roman"/>
          <w:sz w:val="24"/>
          <w:szCs w:val="24"/>
        </w:rPr>
        <w:t>dying. It is often difficult to determine when precisely an individual becomes an adult (exhibits the qualities of an adult)</w:t>
      </w:r>
      <w:r w:rsidR="00EB76CD">
        <w:rPr>
          <w:rFonts w:ascii="Times New Roman" w:hAnsi="Times New Roman" w:cs="Times New Roman"/>
          <w:sz w:val="24"/>
          <w:szCs w:val="24"/>
        </w:rPr>
        <w:t>, suffers from a disease,</w:t>
      </w:r>
      <w:r w:rsidRPr="00071F4C">
        <w:rPr>
          <w:rFonts w:ascii="Times New Roman" w:hAnsi="Times New Roman" w:cs="Times New Roman"/>
          <w:sz w:val="24"/>
          <w:szCs w:val="24"/>
        </w:rPr>
        <w:t xml:space="preserve"> or dies.</w:t>
      </w:r>
    </w:p>
    <w:p w14:paraId="4406C0AB" w14:textId="77777777" w:rsidR="00161232"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 will see that we often speak of welfare in terms of </w:t>
      </w:r>
      <w:r w:rsidR="002B50AF">
        <w:rPr>
          <w:rFonts w:ascii="Times New Roman" w:hAnsi="Times New Roman" w:cs="Times New Roman"/>
          <w:sz w:val="24"/>
          <w:szCs w:val="24"/>
        </w:rPr>
        <w:t xml:space="preserve">specific </w:t>
      </w:r>
      <w:r w:rsidRPr="00071F4C">
        <w:rPr>
          <w:rFonts w:ascii="Times New Roman" w:hAnsi="Times New Roman" w:cs="Times New Roman"/>
          <w:sz w:val="24"/>
          <w:szCs w:val="24"/>
        </w:rPr>
        <w:t xml:space="preserve">time spans: the welfare of a patient </w:t>
      </w:r>
      <w:r w:rsidR="002B50AF">
        <w:rPr>
          <w:rFonts w:ascii="Times New Roman" w:hAnsi="Times New Roman" w:cs="Times New Roman"/>
          <w:sz w:val="24"/>
          <w:szCs w:val="24"/>
        </w:rPr>
        <w:t xml:space="preserve">after </w:t>
      </w:r>
      <w:r w:rsidRPr="00071F4C">
        <w:rPr>
          <w:rFonts w:ascii="Times New Roman" w:hAnsi="Times New Roman" w:cs="Times New Roman"/>
          <w:sz w:val="24"/>
          <w:szCs w:val="24"/>
        </w:rPr>
        <w:t xml:space="preserve">surgery, the welfare of your dog while in the kennel, the welfare of </w:t>
      </w:r>
      <w:r w:rsidR="002B50AF">
        <w:rPr>
          <w:rFonts w:ascii="Times New Roman" w:hAnsi="Times New Roman" w:cs="Times New Roman"/>
          <w:sz w:val="24"/>
          <w:szCs w:val="24"/>
        </w:rPr>
        <w:t>a forest</w:t>
      </w:r>
      <w:r w:rsidRPr="00071F4C">
        <w:rPr>
          <w:rFonts w:ascii="Times New Roman" w:hAnsi="Times New Roman" w:cs="Times New Roman"/>
          <w:sz w:val="24"/>
          <w:szCs w:val="24"/>
        </w:rPr>
        <w:t xml:space="preserve"> during drought. When we qualify welfare with respect to time, we indicate the beginning and end of a faring </w:t>
      </w:r>
      <w:r w:rsidR="002B50AF">
        <w:rPr>
          <w:rFonts w:ascii="Times New Roman" w:hAnsi="Times New Roman" w:cs="Times New Roman"/>
          <w:sz w:val="24"/>
          <w:szCs w:val="24"/>
        </w:rPr>
        <w:t>sub-</w:t>
      </w:r>
      <w:r w:rsidRPr="00071F4C">
        <w:rPr>
          <w:rFonts w:ascii="Times New Roman" w:hAnsi="Times New Roman" w:cs="Times New Roman"/>
          <w:sz w:val="24"/>
          <w:szCs w:val="24"/>
        </w:rPr>
        <w:t>process</w:t>
      </w:r>
      <w:r w:rsidR="002B50AF">
        <w:rPr>
          <w:rFonts w:ascii="Times New Roman" w:hAnsi="Times New Roman" w:cs="Times New Roman"/>
          <w:sz w:val="24"/>
          <w:szCs w:val="24"/>
        </w:rPr>
        <w:t xml:space="preserve"> within the larger process spanning the subject’s life</w:t>
      </w:r>
      <w:r w:rsidRPr="00071F4C">
        <w:rPr>
          <w:rFonts w:ascii="Times New Roman" w:hAnsi="Times New Roman" w:cs="Times New Roman"/>
          <w:sz w:val="24"/>
          <w:szCs w:val="24"/>
        </w:rPr>
        <w:t>.</w:t>
      </w:r>
    </w:p>
    <w:p w14:paraId="521A4174"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Welfare and faring</w:t>
      </w:r>
      <w:r w:rsidR="002B50AF">
        <w:rPr>
          <w:rFonts w:ascii="Times New Roman" w:hAnsi="Times New Roman" w:cs="Times New Roman"/>
          <w:sz w:val="24"/>
          <w:szCs w:val="24"/>
        </w:rPr>
        <w:t xml:space="preserve"> </w:t>
      </w:r>
      <w:r>
        <w:rPr>
          <w:rFonts w:ascii="Times New Roman" w:hAnsi="Times New Roman" w:cs="Times New Roman"/>
          <w:sz w:val="24"/>
          <w:szCs w:val="24"/>
        </w:rPr>
        <w:t>can both be understood in terms of the BFO framework</w:t>
      </w:r>
      <w:r w:rsidR="00EB76CD">
        <w:rPr>
          <w:rFonts w:ascii="Times New Roman" w:hAnsi="Times New Roman" w:cs="Times New Roman"/>
          <w:sz w:val="24"/>
          <w:szCs w:val="24"/>
        </w:rPr>
        <w:t xml:space="preserve"> as illustrated in Figure 3.2.</w:t>
      </w:r>
    </w:p>
    <w:p w14:paraId="544DD71B" w14:textId="77777777" w:rsidR="00A904F0" w:rsidRDefault="00A904F0" w:rsidP="00C07454">
      <w:pPr>
        <w:spacing w:after="0" w:line="480" w:lineRule="auto"/>
        <w:jc w:val="both"/>
        <w:rPr>
          <w:rFonts w:ascii="Times New Roman" w:hAnsi="Times New Roman" w:cs="Times New Roman"/>
          <w:sz w:val="24"/>
          <w:szCs w:val="24"/>
          <w:u w:val="single"/>
        </w:rPr>
      </w:pPr>
    </w:p>
    <w:p w14:paraId="49420A17" w14:textId="77777777" w:rsidR="00A904F0" w:rsidRDefault="00A904F0" w:rsidP="00C07454">
      <w:pPr>
        <w:spacing w:after="0" w:line="480" w:lineRule="auto"/>
        <w:jc w:val="both"/>
        <w:rPr>
          <w:rFonts w:ascii="Times New Roman" w:hAnsi="Times New Roman" w:cs="Times New Roman"/>
          <w:sz w:val="24"/>
          <w:szCs w:val="24"/>
          <w:u w:val="single"/>
        </w:rPr>
      </w:pPr>
    </w:p>
    <w:p w14:paraId="0589E1AF" w14:textId="77777777" w:rsidR="00161232" w:rsidRPr="00E84B23" w:rsidRDefault="00161232" w:rsidP="00C07454">
      <w:pPr>
        <w:spacing w:after="0" w:line="480" w:lineRule="auto"/>
        <w:jc w:val="both"/>
        <w:rPr>
          <w:rFonts w:ascii="Times New Roman" w:hAnsi="Times New Roman" w:cs="Times New Roman"/>
          <w:sz w:val="24"/>
          <w:szCs w:val="24"/>
          <w:u w:val="single"/>
        </w:rPr>
      </w:pPr>
      <w:r>
        <w:rPr>
          <w:rFonts w:ascii="Times New Roman" w:hAnsi="Times New Roman" w:cs="Times New Roman"/>
          <w:sz w:val="24"/>
          <w:szCs w:val="24"/>
          <w:u w:val="single"/>
        </w:rPr>
        <w:t>Figure 3</w:t>
      </w:r>
      <w:r w:rsidRPr="00E84B23">
        <w:rPr>
          <w:rFonts w:ascii="Times New Roman" w:hAnsi="Times New Roman" w:cs="Times New Roman"/>
          <w:sz w:val="24"/>
          <w:szCs w:val="24"/>
          <w:u w:val="single"/>
        </w:rPr>
        <w:t>.2: Welfare and Faring in BFO</w:t>
      </w:r>
    </w:p>
    <w:p w14:paraId="15A3BB70" w14:textId="77777777" w:rsidR="00161232" w:rsidRPr="00071F4C" w:rsidRDefault="00161232" w:rsidP="00C07454">
      <w:pPr>
        <w:spacing w:after="0" w:line="480" w:lineRule="auto"/>
        <w:jc w:val="both"/>
        <w:rPr>
          <w:rFonts w:ascii="Times New Roman" w:hAnsi="Times New Roman" w:cs="Times New Roman"/>
          <w:sz w:val="24"/>
          <w:szCs w:val="24"/>
        </w:rPr>
      </w:pPr>
    </w:p>
    <w:p w14:paraId="455A6864"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noProof/>
          <w:sz w:val="24"/>
          <w:szCs w:val="24"/>
        </w:rPr>
        <w:drawing>
          <wp:inline distT="0" distB="0" distL="0" distR="0" wp14:anchorId="0D195BA6" wp14:editId="20DD99F1">
            <wp:extent cx="4544622" cy="1721580"/>
            <wp:effectExtent l="0" t="25400" r="0" b="56515"/>
            <wp:docPr id="12"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14:paraId="3863A0B7" w14:textId="77777777" w:rsidR="00161232" w:rsidRPr="00071F4C" w:rsidRDefault="00161232" w:rsidP="00C07454">
      <w:pPr>
        <w:spacing w:after="0" w:line="480" w:lineRule="auto"/>
        <w:jc w:val="both"/>
        <w:rPr>
          <w:rFonts w:ascii="Times New Roman" w:hAnsi="Times New Roman" w:cs="Times New Roman"/>
          <w:i/>
          <w:sz w:val="24"/>
          <w:szCs w:val="24"/>
        </w:rPr>
      </w:pPr>
    </w:p>
    <w:p w14:paraId="611964E5" w14:textId="77777777" w:rsidR="00161232"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t>Welfare, Faring, and Capabilities</w:t>
      </w:r>
    </w:p>
    <w:p w14:paraId="26408BEC" w14:textId="77777777" w:rsidR="00161232" w:rsidRPr="007B1FCE" w:rsidRDefault="00161232" w:rsidP="00C07454">
      <w:pPr>
        <w:spacing w:after="0" w:line="480" w:lineRule="auto"/>
        <w:jc w:val="both"/>
        <w:rPr>
          <w:rFonts w:ascii="Times New Roman" w:hAnsi="Times New Roman" w:cs="Times New Roman"/>
          <w:i/>
          <w:sz w:val="24"/>
          <w:szCs w:val="24"/>
        </w:rPr>
      </w:pPr>
    </w:p>
    <w:p w14:paraId="15449156"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We have seen that welfare is a multi-dimensional quality that changes over time though the process of faring. Having placed faring and welfare within the BFO framework, we can now </w:t>
      </w:r>
      <w:r w:rsidRPr="00071F4C">
        <w:rPr>
          <w:rFonts w:ascii="Times New Roman" w:hAnsi="Times New Roman" w:cs="Times New Roman"/>
          <w:sz w:val="24"/>
          <w:szCs w:val="24"/>
        </w:rPr>
        <w:lastRenderedPageBreak/>
        <w:t xml:space="preserve">draw upon our understanding of capabilities in order to further complete our understanding or </w:t>
      </w:r>
      <w:r w:rsidR="002B50AF">
        <w:rPr>
          <w:rFonts w:ascii="Times New Roman" w:hAnsi="Times New Roman" w:cs="Times New Roman"/>
          <w:sz w:val="24"/>
          <w:szCs w:val="24"/>
        </w:rPr>
        <w:t xml:space="preserve">what </w:t>
      </w:r>
      <w:r w:rsidRPr="00071F4C">
        <w:rPr>
          <w:rFonts w:ascii="Times New Roman" w:hAnsi="Times New Roman" w:cs="Times New Roman"/>
          <w:sz w:val="24"/>
          <w:szCs w:val="24"/>
        </w:rPr>
        <w:t>welfare</w:t>
      </w:r>
      <w:r w:rsidR="002B50AF">
        <w:rPr>
          <w:rFonts w:ascii="Times New Roman" w:hAnsi="Times New Roman" w:cs="Times New Roman"/>
          <w:sz w:val="24"/>
          <w:szCs w:val="24"/>
        </w:rPr>
        <w:t xml:space="preserve"> is</w:t>
      </w:r>
      <w:r w:rsidRPr="00071F4C">
        <w:rPr>
          <w:rFonts w:ascii="Times New Roman" w:hAnsi="Times New Roman" w:cs="Times New Roman"/>
          <w:sz w:val="24"/>
          <w:szCs w:val="24"/>
        </w:rPr>
        <w:t xml:space="preserve">. </w:t>
      </w:r>
    </w:p>
    <w:p w14:paraId="0288575A" w14:textId="77777777" w:rsidR="00DB1453" w:rsidRDefault="00404857"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In addition to </w:t>
      </w:r>
      <w:r w:rsidR="00161232" w:rsidRPr="00071F4C">
        <w:rPr>
          <w:rFonts w:ascii="Times New Roman" w:hAnsi="Times New Roman" w:cs="Times New Roman"/>
          <w:sz w:val="24"/>
          <w:szCs w:val="24"/>
        </w:rPr>
        <w:t>qualities</w:t>
      </w:r>
      <w:r>
        <w:rPr>
          <w:rFonts w:ascii="Times New Roman" w:hAnsi="Times New Roman" w:cs="Times New Roman"/>
          <w:sz w:val="24"/>
          <w:szCs w:val="24"/>
        </w:rPr>
        <w:t xml:space="preserve"> and </w:t>
      </w:r>
      <w:r w:rsidR="00161232" w:rsidRPr="00071F4C">
        <w:rPr>
          <w:rFonts w:ascii="Times New Roman" w:hAnsi="Times New Roman" w:cs="Times New Roman"/>
          <w:sz w:val="24"/>
          <w:szCs w:val="24"/>
        </w:rPr>
        <w:t xml:space="preserve">processes, </w:t>
      </w:r>
      <w:r>
        <w:rPr>
          <w:rFonts w:ascii="Times New Roman" w:hAnsi="Times New Roman" w:cs="Times New Roman"/>
          <w:sz w:val="24"/>
          <w:szCs w:val="24"/>
        </w:rPr>
        <w:t xml:space="preserve">a subject of welfare also has </w:t>
      </w:r>
      <w:r w:rsidR="00161232" w:rsidRPr="00071F4C">
        <w:rPr>
          <w:rFonts w:ascii="Times New Roman" w:hAnsi="Times New Roman" w:cs="Times New Roman"/>
          <w:sz w:val="24"/>
          <w:szCs w:val="24"/>
        </w:rPr>
        <w:t>dispositions</w:t>
      </w:r>
      <w:r w:rsidR="00C842B8">
        <w:rPr>
          <w:rFonts w:ascii="Times New Roman" w:hAnsi="Times New Roman" w:cs="Times New Roman"/>
          <w:sz w:val="24"/>
          <w:szCs w:val="24"/>
        </w:rPr>
        <w:t>. Entities in these three categories</w:t>
      </w:r>
      <w:r w:rsidR="00161232" w:rsidRPr="00071F4C">
        <w:rPr>
          <w:rFonts w:ascii="Times New Roman" w:hAnsi="Times New Roman" w:cs="Times New Roman"/>
          <w:sz w:val="24"/>
          <w:szCs w:val="24"/>
        </w:rPr>
        <w:t xml:space="preserve"> relate to one another </w:t>
      </w:r>
      <w:r w:rsidR="00C842B8">
        <w:rPr>
          <w:rFonts w:ascii="Times New Roman" w:hAnsi="Times New Roman" w:cs="Times New Roman"/>
          <w:sz w:val="24"/>
          <w:szCs w:val="24"/>
        </w:rPr>
        <w:t>as follows: each subject has an array of dispositions corresponding to the various dimensions of the welfare of a subject of the relevant type. T</w:t>
      </w:r>
      <w:r w:rsidR="00161232" w:rsidRPr="00071F4C">
        <w:rPr>
          <w:rFonts w:ascii="Times New Roman" w:hAnsi="Times New Roman" w:cs="Times New Roman"/>
          <w:sz w:val="24"/>
          <w:szCs w:val="24"/>
        </w:rPr>
        <w:t xml:space="preserve">he realization of </w:t>
      </w:r>
      <w:r w:rsidR="00C842B8">
        <w:rPr>
          <w:rFonts w:ascii="Times New Roman" w:hAnsi="Times New Roman" w:cs="Times New Roman"/>
          <w:sz w:val="24"/>
          <w:szCs w:val="24"/>
        </w:rPr>
        <w:t xml:space="preserve">each disposition in this </w:t>
      </w:r>
      <w:r w:rsidR="00161232" w:rsidRPr="00071F4C">
        <w:rPr>
          <w:rFonts w:ascii="Times New Roman" w:hAnsi="Times New Roman" w:cs="Times New Roman"/>
          <w:sz w:val="24"/>
          <w:szCs w:val="24"/>
        </w:rPr>
        <w:t xml:space="preserve">array </w:t>
      </w:r>
      <w:r w:rsidR="00C842B8">
        <w:rPr>
          <w:rFonts w:ascii="Times New Roman" w:hAnsi="Times New Roman" w:cs="Times New Roman"/>
          <w:sz w:val="24"/>
          <w:szCs w:val="24"/>
        </w:rPr>
        <w:t xml:space="preserve">then </w:t>
      </w:r>
      <w:r w:rsidR="00161232" w:rsidRPr="00071F4C">
        <w:rPr>
          <w:rFonts w:ascii="Times New Roman" w:hAnsi="Times New Roman" w:cs="Times New Roman"/>
          <w:sz w:val="24"/>
          <w:szCs w:val="24"/>
        </w:rPr>
        <w:t>correspond</w:t>
      </w:r>
      <w:r w:rsidR="00C842B8">
        <w:rPr>
          <w:rFonts w:ascii="Times New Roman" w:hAnsi="Times New Roman" w:cs="Times New Roman"/>
          <w:sz w:val="24"/>
          <w:szCs w:val="24"/>
        </w:rPr>
        <w:t>s</w:t>
      </w:r>
      <w:r w:rsidR="00161232" w:rsidRPr="00071F4C">
        <w:rPr>
          <w:rFonts w:ascii="Times New Roman" w:hAnsi="Times New Roman" w:cs="Times New Roman"/>
          <w:sz w:val="24"/>
          <w:szCs w:val="24"/>
        </w:rPr>
        <w:t xml:space="preserve"> to </w:t>
      </w:r>
      <w:r w:rsidR="00C842B8">
        <w:rPr>
          <w:rFonts w:ascii="Times New Roman" w:hAnsi="Times New Roman" w:cs="Times New Roman"/>
          <w:sz w:val="24"/>
          <w:szCs w:val="24"/>
        </w:rPr>
        <w:t xml:space="preserve">processes which are </w:t>
      </w:r>
      <w:r w:rsidR="00161232" w:rsidRPr="00071F4C">
        <w:rPr>
          <w:rFonts w:ascii="Times New Roman" w:hAnsi="Times New Roman" w:cs="Times New Roman"/>
          <w:sz w:val="24"/>
          <w:szCs w:val="24"/>
        </w:rPr>
        <w:t xml:space="preserve">changes in </w:t>
      </w:r>
      <w:r w:rsidR="00C842B8">
        <w:rPr>
          <w:rFonts w:ascii="Times New Roman" w:hAnsi="Times New Roman" w:cs="Times New Roman"/>
          <w:sz w:val="24"/>
          <w:szCs w:val="24"/>
        </w:rPr>
        <w:t xml:space="preserve">some corresponding </w:t>
      </w:r>
      <w:r w:rsidR="00161232" w:rsidRPr="00071F4C">
        <w:rPr>
          <w:rFonts w:ascii="Times New Roman" w:hAnsi="Times New Roman" w:cs="Times New Roman"/>
          <w:sz w:val="24"/>
          <w:szCs w:val="24"/>
        </w:rPr>
        <w:t>quality. We can see this relation when we consider the process of tanning and the quality of being tan</w:t>
      </w:r>
      <w:r w:rsidR="00C842B8">
        <w:rPr>
          <w:rFonts w:ascii="Times New Roman" w:hAnsi="Times New Roman" w:cs="Times New Roman"/>
          <w:sz w:val="24"/>
          <w:szCs w:val="24"/>
        </w:rPr>
        <w:t>ned</w:t>
      </w:r>
      <w:r w:rsidR="00161232" w:rsidRPr="00071F4C">
        <w:rPr>
          <w:rFonts w:ascii="Times New Roman" w:hAnsi="Times New Roman" w:cs="Times New Roman"/>
          <w:sz w:val="24"/>
          <w:szCs w:val="24"/>
        </w:rPr>
        <w:t xml:space="preserve">. </w:t>
      </w:r>
      <w:r w:rsidR="00C842B8">
        <w:rPr>
          <w:rFonts w:ascii="Times New Roman" w:hAnsi="Times New Roman" w:cs="Times New Roman"/>
          <w:sz w:val="24"/>
          <w:szCs w:val="24"/>
        </w:rPr>
        <w:t xml:space="preserve">You </w:t>
      </w:r>
      <w:r w:rsidR="00161232" w:rsidRPr="00071F4C">
        <w:rPr>
          <w:rFonts w:ascii="Times New Roman" w:hAnsi="Times New Roman" w:cs="Times New Roman"/>
          <w:sz w:val="24"/>
          <w:szCs w:val="24"/>
        </w:rPr>
        <w:t>gain the quality of being tan</w:t>
      </w:r>
      <w:r w:rsidR="00C842B8">
        <w:rPr>
          <w:rFonts w:ascii="Times New Roman" w:hAnsi="Times New Roman" w:cs="Times New Roman"/>
          <w:sz w:val="24"/>
          <w:szCs w:val="24"/>
        </w:rPr>
        <w:t>ned</w:t>
      </w:r>
      <w:r w:rsidR="00161232" w:rsidRPr="00071F4C">
        <w:rPr>
          <w:rFonts w:ascii="Times New Roman" w:hAnsi="Times New Roman" w:cs="Times New Roman"/>
          <w:sz w:val="24"/>
          <w:szCs w:val="24"/>
        </w:rPr>
        <w:t xml:space="preserve"> </w:t>
      </w:r>
      <w:r w:rsidR="00C842B8">
        <w:rPr>
          <w:rFonts w:ascii="Times New Roman" w:hAnsi="Times New Roman" w:cs="Times New Roman"/>
          <w:sz w:val="24"/>
          <w:szCs w:val="24"/>
        </w:rPr>
        <w:t xml:space="preserve">through </w:t>
      </w:r>
      <w:r w:rsidR="009D22AC">
        <w:rPr>
          <w:rFonts w:ascii="Times New Roman" w:hAnsi="Times New Roman" w:cs="Times New Roman"/>
          <w:sz w:val="24"/>
          <w:szCs w:val="24"/>
        </w:rPr>
        <w:t xml:space="preserve">the </w:t>
      </w:r>
      <w:r w:rsidR="00C842B8">
        <w:rPr>
          <w:rFonts w:ascii="Times New Roman" w:hAnsi="Times New Roman" w:cs="Times New Roman"/>
          <w:sz w:val="24"/>
          <w:szCs w:val="24"/>
        </w:rPr>
        <w:t xml:space="preserve">realization of the </w:t>
      </w:r>
      <w:r w:rsidR="00161232" w:rsidRPr="00071F4C">
        <w:rPr>
          <w:rFonts w:ascii="Times New Roman" w:hAnsi="Times New Roman" w:cs="Times New Roman"/>
          <w:sz w:val="24"/>
          <w:szCs w:val="24"/>
        </w:rPr>
        <w:t xml:space="preserve">disposition </w:t>
      </w:r>
      <w:r w:rsidR="00C842B8">
        <w:rPr>
          <w:rFonts w:ascii="Times New Roman" w:hAnsi="Times New Roman" w:cs="Times New Roman"/>
          <w:sz w:val="24"/>
          <w:szCs w:val="24"/>
        </w:rPr>
        <w:t>of your body</w:t>
      </w:r>
      <w:r w:rsidR="00C842B8" w:rsidRPr="00C842B8">
        <w:t xml:space="preserve"> </w:t>
      </w:r>
      <w:r w:rsidR="00C842B8">
        <w:t xml:space="preserve">to </w:t>
      </w:r>
      <w:r w:rsidR="00BE662F">
        <w:rPr>
          <w:rFonts w:ascii="Times New Roman" w:hAnsi="Times New Roman" w:cs="Times New Roman"/>
          <w:sz w:val="24"/>
          <w:szCs w:val="24"/>
        </w:rPr>
        <w:t>produce</w:t>
      </w:r>
      <w:r w:rsidR="00C842B8">
        <w:rPr>
          <w:rFonts w:ascii="Times New Roman" w:hAnsi="Times New Roman" w:cs="Times New Roman"/>
          <w:sz w:val="24"/>
          <w:szCs w:val="24"/>
        </w:rPr>
        <w:t xml:space="preserve"> extra </w:t>
      </w:r>
      <w:r w:rsidR="00C842B8" w:rsidRPr="00C842B8">
        <w:rPr>
          <w:rFonts w:ascii="Times New Roman" w:hAnsi="Times New Roman" w:cs="Times New Roman"/>
          <w:sz w:val="24"/>
          <w:szCs w:val="24"/>
        </w:rPr>
        <w:t xml:space="preserve">melanin </w:t>
      </w:r>
      <w:r w:rsidR="00C842B8">
        <w:rPr>
          <w:rFonts w:ascii="Times New Roman" w:hAnsi="Times New Roman" w:cs="Times New Roman"/>
          <w:sz w:val="24"/>
          <w:szCs w:val="24"/>
        </w:rPr>
        <w:t xml:space="preserve">in order </w:t>
      </w:r>
      <w:r w:rsidR="00C842B8" w:rsidRPr="00C842B8">
        <w:rPr>
          <w:rFonts w:ascii="Times New Roman" w:hAnsi="Times New Roman" w:cs="Times New Roman"/>
          <w:sz w:val="24"/>
          <w:szCs w:val="24"/>
        </w:rPr>
        <w:t xml:space="preserve">to protect your skin from </w:t>
      </w:r>
      <w:r w:rsidR="00C842B8">
        <w:rPr>
          <w:rFonts w:ascii="Times New Roman" w:hAnsi="Times New Roman" w:cs="Times New Roman"/>
          <w:sz w:val="24"/>
          <w:szCs w:val="24"/>
        </w:rPr>
        <w:t>the sun’s rays</w:t>
      </w:r>
      <w:r w:rsidR="00161232" w:rsidRPr="00071F4C">
        <w:rPr>
          <w:rFonts w:ascii="Times New Roman" w:hAnsi="Times New Roman" w:cs="Times New Roman"/>
          <w:sz w:val="24"/>
          <w:szCs w:val="24"/>
        </w:rPr>
        <w:t>. One can bear various shades of tan, representing changes to the quality of ‘being tan’ throug</w:t>
      </w:r>
      <w:r w:rsidR="00161232">
        <w:rPr>
          <w:rFonts w:ascii="Times New Roman" w:hAnsi="Times New Roman" w:cs="Times New Roman"/>
          <w:sz w:val="24"/>
          <w:szCs w:val="24"/>
        </w:rPr>
        <w:t xml:space="preserve">h a tanning process. </w:t>
      </w:r>
    </w:p>
    <w:p w14:paraId="438BD9A2" w14:textId="77777777" w:rsidR="009D22AC" w:rsidRDefault="00DB1453"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Consider now </w:t>
      </w:r>
      <w:r w:rsidR="003E1B81">
        <w:rPr>
          <w:rFonts w:ascii="Times New Roman" w:hAnsi="Times New Roman" w:cs="Times New Roman"/>
          <w:sz w:val="24"/>
          <w:szCs w:val="24"/>
        </w:rPr>
        <w:t xml:space="preserve">the process of </w:t>
      </w:r>
      <w:r>
        <w:rPr>
          <w:rFonts w:ascii="Times New Roman" w:hAnsi="Times New Roman" w:cs="Times New Roman"/>
          <w:sz w:val="24"/>
          <w:szCs w:val="24"/>
        </w:rPr>
        <w:t>makin</w:t>
      </w:r>
      <w:r w:rsidR="009D22AC">
        <w:rPr>
          <w:rFonts w:ascii="Times New Roman" w:hAnsi="Times New Roman" w:cs="Times New Roman"/>
          <w:sz w:val="24"/>
          <w:szCs w:val="24"/>
        </w:rPr>
        <w:t>g</w:t>
      </w:r>
      <w:r>
        <w:rPr>
          <w:rFonts w:ascii="Times New Roman" w:hAnsi="Times New Roman" w:cs="Times New Roman"/>
          <w:sz w:val="24"/>
          <w:szCs w:val="24"/>
        </w:rPr>
        <w:t xml:space="preserve"> friends</w:t>
      </w:r>
      <w:r w:rsidR="003E1B81">
        <w:rPr>
          <w:rFonts w:ascii="Times New Roman" w:hAnsi="Times New Roman" w:cs="Times New Roman"/>
          <w:sz w:val="24"/>
          <w:szCs w:val="24"/>
        </w:rPr>
        <w:t xml:space="preserve"> in a new city</w:t>
      </w:r>
      <w:r w:rsidR="009D22AC">
        <w:rPr>
          <w:rFonts w:ascii="Times New Roman" w:hAnsi="Times New Roman" w:cs="Times New Roman"/>
          <w:sz w:val="24"/>
          <w:szCs w:val="24"/>
        </w:rPr>
        <w:t>. Through th</w:t>
      </w:r>
      <w:r w:rsidR="003E1B81">
        <w:rPr>
          <w:rFonts w:ascii="Times New Roman" w:hAnsi="Times New Roman" w:cs="Times New Roman"/>
          <w:sz w:val="24"/>
          <w:szCs w:val="24"/>
        </w:rPr>
        <w:t xml:space="preserve">is unfolding process, </w:t>
      </w:r>
      <w:r w:rsidR="009D22AC">
        <w:rPr>
          <w:rFonts w:ascii="Times New Roman" w:hAnsi="Times New Roman" w:cs="Times New Roman"/>
          <w:sz w:val="24"/>
          <w:szCs w:val="24"/>
        </w:rPr>
        <w:t xml:space="preserve">you gain the quality of having friends through the realization of the disposition to form social bonds with </w:t>
      </w:r>
      <w:r w:rsidR="003E1B81">
        <w:rPr>
          <w:rFonts w:ascii="Times New Roman" w:hAnsi="Times New Roman" w:cs="Times New Roman"/>
          <w:sz w:val="24"/>
          <w:szCs w:val="24"/>
        </w:rPr>
        <w:t xml:space="preserve">certain </w:t>
      </w:r>
      <w:r w:rsidR="009D22AC">
        <w:rPr>
          <w:rFonts w:ascii="Times New Roman" w:hAnsi="Times New Roman" w:cs="Times New Roman"/>
          <w:sz w:val="24"/>
          <w:szCs w:val="24"/>
        </w:rPr>
        <w:t>other</w:t>
      </w:r>
      <w:r w:rsidR="003E1B81">
        <w:rPr>
          <w:rFonts w:ascii="Times New Roman" w:hAnsi="Times New Roman" w:cs="Times New Roman"/>
          <w:sz w:val="24"/>
          <w:szCs w:val="24"/>
        </w:rPr>
        <w:t xml:space="preserve"> select </w:t>
      </w:r>
      <w:r w:rsidR="009D22AC">
        <w:rPr>
          <w:rFonts w:ascii="Times New Roman" w:hAnsi="Times New Roman" w:cs="Times New Roman"/>
          <w:sz w:val="24"/>
          <w:szCs w:val="24"/>
        </w:rPr>
        <w:t xml:space="preserve">people. You may have different friends at different times, sometimes fewer and sometimes more, representing changes to the quality of </w:t>
      </w:r>
      <w:r w:rsidR="003E1B81">
        <w:rPr>
          <w:rFonts w:ascii="Times New Roman" w:hAnsi="Times New Roman" w:cs="Times New Roman"/>
          <w:sz w:val="24"/>
          <w:szCs w:val="24"/>
        </w:rPr>
        <w:t>‘</w:t>
      </w:r>
      <w:r w:rsidR="009D22AC">
        <w:rPr>
          <w:rFonts w:ascii="Times New Roman" w:hAnsi="Times New Roman" w:cs="Times New Roman"/>
          <w:sz w:val="24"/>
          <w:szCs w:val="24"/>
        </w:rPr>
        <w:t>having friends</w:t>
      </w:r>
      <w:r w:rsidR="003E1B81">
        <w:rPr>
          <w:rFonts w:ascii="Times New Roman" w:hAnsi="Times New Roman" w:cs="Times New Roman"/>
          <w:sz w:val="24"/>
          <w:szCs w:val="24"/>
        </w:rPr>
        <w:t>’</w:t>
      </w:r>
      <w:r w:rsidR="009D22AC">
        <w:rPr>
          <w:rFonts w:ascii="Times New Roman" w:hAnsi="Times New Roman" w:cs="Times New Roman"/>
          <w:sz w:val="24"/>
          <w:szCs w:val="24"/>
        </w:rPr>
        <w:t xml:space="preserve"> through the process of making friends.</w:t>
      </w:r>
      <w:r w:rsidR="003E1B81">
        <w:rPr>
          <w:rFonts w:ascii="Times New Roman" w:hAnsi="Times New Roman" w:cs="Times New Roman"/>
          <w:sz w:val="24"/>
          <w:szCs w:val="24"/>
        </w:rPr>
        <w:t xml:space="preserve"> </w:t>
      </w:r>
    </w:p>
    <w:p w14:paraId="6728EFB2"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We can </w:t>
      </w:r>
      <w:r w:rsidR="00DB1453">
        <w:rPr>
          <w:rFonts w:ascii="Times New Roman" w:hAnsi="Times New Roman" w:cs="Times New Roman"/>
          <w:sz w:val="24"/>
          <w:szCs w:val="24"/>
        </w:rPr>
        <w:t xml:space="preserve">hereby </w:t>
      </w:r>
      <w:r>
        <w:rPr>
          <w:rFonts w:ascii="Times New Roman" w:hAnsi="Times New Roman" w:cs="Times New Roman"/>
          <w:sz w:val="24"/>
          <w:szCs w:val="24"/>
        </w:rPr>
        <w:t xml:space="preserve">understand </w:t>
      </w:r>
      <w:r w:rsidR="00DB1453">
        <w:rPr>
          <w:rFonts w:ascii="Times New Roman" w:hAnsi="Times New Roman" w:cs="Times New Roman"/>
          <w:sz w:val="24"/>
          <w:szCs w:val="24"/>
        </w:rPr>
        <w:t xml:space="preserve">quite generally how </w:t>
      </w:r>
      <w:r>
        <w:rPr>
          <w:rFonts w:ascii="Times New Roman" w:hAnsi="Times New Roman" w:cs="Times New Roman"/>
          <w:sz w:val="24"/>
          <w:szCs w:val="24"/>
        </w:rPr>
        <w:t>the qualities</w:t>
      </w:r>
      <w:r w:rsidRPr="00071F4C">
        <w:rPr>
          <w:rFonts w:ascii="Times New Roman" w:hAnsi="Times New Roman" w:cs="Times New Roman"/>
          <w:sz w:val="24"/>
          <w:szCs w:val="24"/>
        </w:rPr>
        <w:t>, processes, and dispositions associated with welfare</w:t>
      </w:r>
      <w:r w:rsidR="00C842B8">
        <w:rPr>
          <w:rFonts w:ascii="Times New Roman" w:hAnsi="Times New Roman" w:cs="Times New Roman"/>
          <w:sz w:val="24"/>
          <w:szCs w:val="24"/>
        </w:rPr>
        <w:t xml:space="preserve"> </w:t>
      </w:r>
      <w:r w:rsidR="00DB1453">
        <w:rPr>
          <w:rFonts w:ascii="Times New Roman" w:hAnsi="Times New Roman" w:cs="Times New Roman"/>
          <w:sz w:val="24"/>
          <w:szCs w:val="24"/>
        </w:rPr>
        <w:t>are interconnected</w:t>
      </w:r>
      <w:r w:rsidRPr="00071F4C">
        <w:rPr>
          <w:rFonts w:ascii="Times New Roman" w:hAnsi="Times New Roman" w:cs="Times New Roman"/>
          <w:sz w:val="24"/>
          <w:szCs w:val="24"/>
        </w:rPr>
        <w:t xml:space="preserve">. Welfare corresponds to the realization of </w:t>
      </w:r>
      <w:r w:rsidR="00D77E10">
        <w:rPr>
          <w:rFonts w:ascii="Times New Roman" w:hAnsi="Times New Roman" w:cs="Times New Roman"/>
          <w:sz w:val="24"/>
          <w:szCs w:val="24"/>
        </w:rPr>
        <w:t xml:space="preserve">certain sorts of </w:t>
      </w:r>
      <w:r w:rsidRPr="00071F4C">
        <w:rPr>
          <w:rFonts w:ascii="Times New Roman" w:hAnsi="Times New Roman" w:cs="Times New Roman"/>
          <w:sz w:val="24"/>
          <w:szCs w:val="24"/>
        </w:rPr>
        <w:t>dispositions, and the realization of these capabilities to a better or worse degree corresponds to the process</w:t>
      </w:r>
      <w:r w:rsidR="00D77E10">
        <w:rPr>
          <w:rFonts w:ascii="Times New Roman" w:hAnsi="Times New Roman" w:cs="Times New Roman"/>
          <w:sz w:val="24"/>
          <w:szCs w:val="24"/>
        </w:rPr>
        <w:t xml:space="preserve"> we call </w:t>
      </w:r>
      <w:r w:rsidR="00D77E10">
        <w:rPr>
          <w:rFonts w:ascii="Times New Roman" w:hAnsi="Times New Roman" w:cs="Times New Roman"/>
          <w:i/>
          <w:sz w:val="24"/>
          <w:szCs w:val="24"/>
        </w:rPr>
        <w:t>faring</w:t>
      </w:r>
      <w:r w:rsidRPr="00071F4C">
        <w:rPr>
          <w:rFonts w:ascii="Times New Roman" w:hAnsi="Times New Roman" w:cs="Times New Roman"/>
          <w:sz w:val="24"/>
          <w:szCs w:val="24"/>
        </w:rPr>
        <w:t>.</w:t>
      </w:r>
    </w:p>
    <w:p w14:paraId="28807A53" w14:textId="77777777" w:rsidR="00AA0818"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These special dispositions we call capabilities. </w:t>
      </w:r>
      <w:r w:rsidR="00D77E10">
        <w:rPr>
          <w:rFonts w:ascii="Times New Roman" w:hAnsi="Times New Roman" w:cs="Times New Roman"/>
          <w:sz w:val="24"/>
          <w:szCs w:val="24"/>
        </w:rPr>
        <w:t>N</w:t>
      </w:r>
      <w:r w:rsidRPr="00071F4C">
        <w:rPr>
          <w:rFonts w:ascii="Times New Roman" w:hAnsi="Times New Roman" w:cs="Times New Roman"/>
          <w:sz w:val="24"/>
          <w:szCs w:val="24"/>
        </w:rPr>
        <w:t>ot all capabilities contribute to welfare.</w:t>
      </w:r>
      <w:r w:rsidR="00D77E10">
        <w:rPr>
          <w:rFonts w:ascii="Times New Roman" w:hAnsi="Times New Roman" w:cs="Times New Roman"/>
          <w:sz w:val="24"/>
          <w:szCs w:val="24"/>
        </w:rPr>
        <w:t xml:space="preserve"> Thus if you are an organism which has the capability to reproduce but only through a process which brings about its own death, then realizing this capability does not contribute to that </w:t>
      </w:r>
      <w:r w:rsidR="00D77E10">
        <w:rPr>
          <w:rFonts w:ascii="Times New Roman" w:hAnsi="Times New Roman" w:cs="Times New Roman"/>
          <w:sz w:val="24"/>
          <w:szCs w:val="24"/>
        </w:rPr>
        <w:lastRenderedPageBreak/>
        <w:t xml:space="preserve">organism’s welfare. </w:t>
      </w:r>
      <w:r w:rsidR="00AA0818">
        <w:rPr>
          <w:rFonts w:ascii="Times New Roman" w:hAnsi="Times New Roman" w:cs="Times New Roman"/>
          <w:sz w:val="24"/>
          <w:szCs w:val="24"/>
        </w:rPr>
        <w:t xml:space="preserve">This is because, on our understanding, </w:t>
      </w:r>
      <w:r w:rsidR="003E1B81" w:rsidRPr="003E1B81">
        <w:rPr>
          <w:rFonts w:ascii="Times New Roman" w:hAnsi="Times New Roman" w:cs="Times New Roman"/>
          <w:sz w:val="24"/>
          <w:szCs w:val="24"/>
        </w:rPr>
        <w:t>welfare</w:t>
      </w:r>
      <w:r w:rsidR="00AA0818">
        <w:rPr>
          <w:rFonts w:ascii="Times New Roman" w:hAnsi="Times New Roman" w:cs="Times New Roman"/>
          <w:sz w:val="24"/>
          <w:szCs w:val="24"/>
        </w:rPr>
        <w:t xml:space="preserve"> </w:t>
      </w:r>
      <w:r w:rsidR="003E1B81" w:rsidRPr="003E1B81">
        <w:rPr>
          <w:rFonts w:ascii="Times New Roman" w:hAnsi="Times New Roman" w:cs="Times New Roman"/>
          <w:sz w:val="24"/>
          <w:szCs w:val="24"/>
        </w:rPr>
        <w:t>is determined by the degree to which an entity exercises the array of capabilities which are typical for members of that entity’s kind.</w:t>
      </w:r>
      <w:r w:rsidR="00AA0818">
        <w:rPr>
          <w:rFonts w:ascii="Times New Roman" w:hAnsi="Times New Roman" w:cs="Times New Roman"/>
          <w:sz w:val="24"/>
          <w:szCs w:val="24"/>
        </w:rPr>
        <w:t xml:space="preserve"> These capabilities, when realized, are typically good for the bearer.</w:t>
      </w:r>
    </w:p>
    <w:p w14:paraId="63E182E3" w14:textId="77777777" w:rsidR="003E1B81" w:rsidRDefault="00AA0818"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We can see what capabilities are by recalling, from Chapter 2, their relation to functions and other dispositions. Your heart, for example, has the function to pump blood. Over the course of human history, this is what hearts have developed to do—it is their purpose. </w:t>
      </w:r>
      <w:r w:rsidRPr="00AA0818">
        <w:rPr>
          <w:rFonts w:ascii="Times New Roman" w:hAnsi="Times New Roman" w:cs="Times New Roman"/>
          <w:i/>
          <w:sz w:val="24"/>
          <w:szCs w:val="24"/>
        </w:rPr>
        <w:t>You</w:t>
      </w:r>
      <w:r>
        <w:rPr>
          <w:rFonts w:ascii="Times New Roman" w:hAnsi="Times New Roman" w:cs="Times New Roman"/>
          <w:sz w:val="24"/>
          <w:szCs w:val="24"/>
        </w:rPr>
        <w:t xml:space="preserve">, as a whole, have the capability to pump blood through your body in virtue of your heart. It is not your purpose to pump blood. Rather, it is something that you can do which is good for you and is typically good for members of your kind. </w:t>
      </w:r>
    </w:p>
    <w:p w14:paraId="5D673C45" w14:textId="77777777" w:rsidR="00D77E10" w:rsidRDefault="00AA0818" w:rsidP="00843163">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Now consider the other parts of your body that have functions: your lungs to inhale and exhale air, your hands to grasp things, your brain to think. All of these </w:t>
      </w:r>
      <w:r w:rsidR="00843163">
        <w:rPr>
          <w:rFonts w:ascii="Times New Roman" w:hAnsi="Times New Roman" w:cs="Times New Roman"/>
          <w:sz w:val="24"/>
          <w:szCs w:val="24"/>
        </w:rPr>
        <w:t>dispositions are functions of your parts. But, all of these dispositions are</w:t>
      </w:r>
      <w:r>
        <w:rPr>
          <w:rFonts w:ascii="Times New Roman" w:hAnsi="Times New Roman" w:cs="Times New Roman"/>
          <w:sz w:val="24"/>
          <w:szCs w:val="24"/>
        </w:rPr>
        <w:t xml:space="preserve"> capabilities of </w:t>
      </w:r>
      <w:r w:rsidRPr="00843163">
        <w:rPr>
          <w:rFonts w:ascii="Times New Roman" w:hAnsi="Times New Roman" w:cs="Times New Roman"/>
          <w:i/>
          <w:sz w:val="24"/>
          <w:szCs w:val="24"/>
        </w:rPr>
        <w:t>you</w:t>
      </w:r>
      <w:r>
        <w:rPr>
          <w:rFonts w:ascii="Times New Roman" w:hAnsi="Times New Roman" w:cs="Times New Roman"/>
          <w:sz w:val="24"/>
          <w:szCs w:val="24"/>
        </w:rPr>
        <w:t>. You can inhale and exhale air; you can grasp things; you can think. And all of these things, when realized in a typical way, are good for you. You can do these things better or worse, too. If you have asthma, a paralyzed hand, and a damaged brain, then you cannot realize the corresponding capabilities well. And this is typically bad for you, as a human being.</w:t>
      </w:r>
      <w:r w:rsidR="00843163">
        <w:rPr>
          <w:rFonts w:ascii="Times New Roman" w:hAnsi="Times New Roman" w:cs="Times New Roman"/>
          <w:sz w:val="24"/>
          <w:szCs w:val="24"/>
        </w:rPr>
        <w:t xml:space="preserve"> Thus, if we understand your body part to have function A, then you, as a person, have the corresponding capability A. </w:t>
      </w:r>
    </w:p>
    <w:p w14:paraId="5C7FFBEE" w14:textId="77777777" w:rsidR="00843163" w:rsidRDefault="00843163" w:rsidP="00843163">
      <w:pPr>
        <w:spacing w:after="0" w:line="480" w:lineRule="auto"/>
        <w:jc w:val="both"/>
        <w:rPr>
          <w:rFonts w:ascii="Times New Roman" w:hAnsi="Times New Roman" w:cs="Times New Roman"/>
          <w:sz w:val="24"/>
          <w:szCs w:val="24"/>
        </w:rPr>
      </w:pPr>
    </w:p>
    <w:p w14:paraId="34F0C3A3" w14:textId="77777777" w:rsidR="00843163" w:rsidRPr="00843163" w:rsidRDefault="00843163" w:rsidP="00843163">
      <w:pPr>
        <w:spacing w:after="0" w:line="480" w:lineRule="auto"/>
        <w:jc w:val="both"/>
        <w:rPr>
          <w:rFonts w:ascii="Times New Roman" w:hAnsi="Times New Roman" w:cs="Times New Roman"/>
          <w:i/>
          <w:sz w:val="24"/>
          <w:szCs w:val="24"/>
        </w:rPr>
      </w:pPr>
      <w:r w:rsidRPr="00843163">
        <w:rPr>
          <w:rFonts w:ascii="Times New Roman" w:hAnsi="Times New Roman" w:cs="Times New Roman"/>
          <w:i/>
          <w:sz w:val="24"/>
          <w:szCs w:val="24"/>
        </w:rPr>
        <w:t>Welfare Capabilities</w:t>
      </w:r>
    </w:p>
    <w:p w14:paraId="138E0674" w14:textId="77777777" w:rsidR="00843163" w:rsidRDefault="00843163" w:rsidP="00843163">
      <w:pPr>
        <w:spacing w:after="0" w:line="480" w:lineRule="auto"/>
        <w:jc w:val="both"/>
        <w:rPr>
          <w:rFonts w:ascii="Times New Roman" w:hAnsi="Times New Roman" w:cs="Times New Roman"/>
          <w:sz w:val="24"/>
          <w:szCs w:val="24"/>
        </w:rPr>
      </w:pPr>
    </w:p>
    <w:p w14:paraId="4A9A597F" w14:textId="77777777" w:rsidR="00161232" w:rsidRPr="00071F4C" w:rsidRDefault="00843163" w:rsidP="0084316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We saw that some capabilities contribute to the good of the community, and others to the good of the bearer. </w:t>
      </w:r>
      <w:r w:rsidR="00161232" w:rsidRPr="00071F4C">
        <w:rPr>
          <w:rFonts w:ascii="Times New Roman" w:hAnsi="Times New Roman" w:cs="Times New Roman"/>
          <w:sz w:val="24"/>
          <w:szCs w:val="24"/>
        </w:rPr>
        <w:t xml:space="preserve">Only those capabilities which are </w:t>
      </w:r>
      <w:r w:rsidR="00161232" w:rsidRPr="00071F4C">
        <w:rPr>
          <w:rFonts w:ascii="Times New Roman" w:hAnsi="Times New Roman" w:cs="Times New Roman"/>
          <w:i/>
          <w:sz w:val="24"/>
          <w:szCs w:val="24"/>
        </w:rPr>
        <w:t>good for the bearer</w:t>
      </w:r>
      <w:r w:rsidR="00161232" w:rsidRPr="00071F4C">
        <w:rPr>
          <w:rFonts w:ascii="Times New Roman" w:hAnsi="Times New Roman" w:cs="Times New Roman"/>
          <w:sz w:val="24"/>
          <w:szCs w:val="24"/>
        </w:rPr>
        <w:t xml:space="preserve"> when realized contribute to </w:t>
      </w:r>
      <w:r w:rsidR="00D77E10">
        <w:rPr>
          <w:rFonts w:ascii="Times New Roman" w:hAnsi="Times New Roman" w:cs="Times New Roman"/>
          <w:sz w:val="24"/>
          <w:szCs w:val="24"/>
        </w:rPr>
        <w:t xml:space="preserve">the </w:t>
      </w:r>
      <w:r w:rsidR="00161232" w:rsidRPr="00071F4C">
        <w:rPr>
          <w:rFonts w:ascii="Times New Roman" w:hAnsi="Times New Roman" w:cs="Times New Roman"/>
          <w:sz w:val="24"/>
          <w:szCs w:val="24"/>
        </w:rPr>
        <w:lastRenderedPageBreak/>
        <w:t>welfare</w:t>
      </w:r>
      <w:r w:rsidR="00D77E10">
        <w:rPr>
          <w:rFonts w:ascii="Times New Roman" w:hAnsi="Times New Roman" w:cs="Times New Roman"/>
          <w:sz w:val="24"/>
          <w:szCs w:val="24"/>
        </w:rPr>
        <w:t xml:space="preserve"> of that bearer</w:t>
      </w:r>
      <w:r w:rsidR="00161232" w:rsidRPr="00071F4C">
        <w:rPr>
          <w:rFonts w:ascii="Times New Roman" w:hAnsi="Times New Roman" w:cs="Times New Roman"/>
          <w:sz w:val="24"/>
          <w:szCs w:val="24"/>
        </w:rPr>
        <w:t xml:space="preserve">. I call these </w:t>
      </w:r>
      <w:r w:rsidR="00161232" w:rsidRPr="00071F4C">
        <w:rPr>
          <w:rFonts w:ascii="Times New Roman" w:hAnsi="Times New Roman" w:cs="Times New Roman"/>
          <w:i/>
          <w:sz w:val="24"/>
          <w:szCs w:val="24"/>
        </w:rPr>
        <w:t>welfare capabilities</w:t>
      </w:r>
      <w:r w:rsidR="00506277">
        <w:rPr>
          <w:rFonts w:ascii="Times New Roman" w:hAnsi="Times New Roman" w:cs="Times New Roman"/>
          <w:i/>
          <w:sz w:val="24"/>
          <w:szCs w:val="24"/>
        </w:rPr>
        <w:t xml:space="preserve"> </w:t>
      </w:r>
      <w:r w:rsidR="00506277">
        <w:rPr>
          <w:rFonts w:ascii="Times New Roman" w:hAnsi="Times New Roman" w:cs="Times New Roman"/>
          <w:sz w:val="24"/>
          <w:szCs w:val="24"/>
        </w:rPr>
        <w:t xml:space="preserve">and </w:t>
      </w:r>
      <w:r w:rsidR="00161232" w:rsidRPr="00071F4C">
        <w:rPr>
          <w:rFonts w:ascii="Times New Roman" w:hAnsi="Times New Roman" w:cs="Times New Roman"/>
          <w:sz w:val="24"/>
          <w:szCs w:val="24"/>
        </w:rPr>
        <w:t>I understand a subject’s welfare</w:t>
      </w:r>
      <w:r w:rsidR="00506277">
        <w:rPr>
          <w:rFonts w:ascii="Times New Roman" w:hAnsi="Times New Roman" w:cs="Times New Roman"/>
          <w:sz w:val="24"/>
          <w:szCs w:val="24"/>
        </w:rPr>
        <w:t xml:space="preserve"> </w:t>
      </w:r>
      <w:r w:rsidR="00161232" w:rsidRPr="00071F4C">
        <w:rPr>
          <w:rFonts w:ascii="Times New Roman" w:hAnsi="Times New Roman" w:cs="Times New Roman"/>
          <w:sz w:val="24"/>
          <w:szCs w:val="24"/>
        </w:rPr>
        <w:t xml:space="preserve">to be the degree to which it realizes its </w:t>
      </w:r>
      <w:r>
        <w:rPr>
          <w:rFonts w:ascii="Times New Roman" w:hAnsi="Times New Roman" w:cs="Times New Roman"/>
          <w:sz w:val="24"/>
          <w:szCs w:val="24"/>
        </w:rPr>
        <w:t>welfare capabilities.</w:t>
      </w:r>
    </w:p>
    <w:p w14:paraId="1E68304F"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Welfare capabilities, in turn, correspond to the dimensions of welfare discussed above. These dimensions reflect both the welfare capabilities (entities which </w:t>
      </w:r>
      <w:r w:rsidRPr="00071F4C">
        <w:rPr>
          <w:rFonts w:ascii="Times New Roman" w:hAnsi="Times New Roman" w:cs="Times New Roman"/>
          <w:i/>
          <w:sz w:val="24"/>
          <w:szCs w:val="24"/>
        </w:rPr>
        <w:t>can</w:t>
      </w:r>
      <w:r w:rsidRPr="00071F4C">
        <w:rPr>
          <w:rFonts w:ascii="Times New Roman" w:hAnsi="Times New Roman" w:cs="Times New Roman"/>
          <w:sz w:val="24"/>
          <w:szCs w:val="24"/>
        </w:rPr>
        <w:t xml:space="preserve"> be realized) and their corresponding realizations.</w:t>
      </w:r>
      <w:r w:rsidR="00506277">
        <w:rPr>
          <w:rFonts w:ascii="Times New Roman" w:hAnsi="Times New Roman" w:cs="Times New Roman"/>
          <w:sz w:val="24"/>
          <w:szCs w:val="24"/>
        </w:rPr>
        <w:t xml:space="preserve"> </w:t>
      </w:r>
      <w:r w:rsidRPr="00071F4C">
        <w:rPr>
          <w:rFonts w:ascii="Times New Roman" w:hAnsi="Times New Roman" w:cs="Times New Roman"/>
          <w:sz w:val="24"/>
          <w:szCs w:val="24"/>
        </w:rPr>
        <w:t>T</w:t>
      </w:r>
      <w:r w:rsidR="00506277">
        <w:rPr>
          <w:rFonts w:ascii="Times New Roman" w:hAnsi="Times New Roman" w:cs="Times New Roman"/>
          <w:sz w:val="24"/>
          <w:szCs w:val="24"/>
        </w:rPr>
        <w:t>he</w:t>
      </w:r>
      <w:r w:rsidRPr="00071F4C">
        <w:rPr>
          <w:rFonts w:ascii="Times New Roman" w:hAnsi="Times New Roman" w:cs="Times New Roman"/>
          <w:sz w:val="24"/>
          <w:szCs w:val="24"/>
        </w:rPr>
        <w:t xml:space="preserve"> social dimension of your welfare, for example, can be understood as t</w:t>
      </w:r>
      <w:r w:rsidR="00506277">
        <w:rPr>
          <w:rFonts w:ascii="Times New Roman" w:hAnsi="Times New Roman" w:cs="Times New Roman"/>
          <w:sz w:val="24"/>
          <w:szCs w:val="24"/>
        </w:rPr>
        <w:t>he family of inter</w:t>
      </w:r>
      <w:r w:rsidRPr="00071F4C">
        <w:rPr>
          <w:rFonts w:ascii="Times New Roman" w:hAnsi="Times New Roman" w:cs="Times New Roman"/>
          <w:sz w:val="24"/>
          <w:szCs w:val="24"/>
        </w:rPr>
        <w:t xml:space="preserve">related capabilities (to have friends, to tell jokes, to empathize, </w:t>
      </w:r>
      <w:r w:rsidR="00506277">
        <w:rPr>
          <w:rFonts w:ascii="Times New Roman" w:hAnsi="Times New Roman" w:cs="Times New Roman"/>
          <w:sz w:val="24"/>
          <w:szCs w:val="24"/>
        </w:rPr>
        <w:t>and so forth</w:t>
      </w:r>
      <w:r w:rsidRPr="00071F4C">
        <w:rPr>
          <w:rFonts w:ascii="Times New Roman" w:hAnsi="Times New Roman" w:cs="Times New Roman"/>
          <w:sz w:val="24"/>
          <w:szCs w:val="24"/>
        </w:rPr>
        <w:t xml:space="preserve">) </w:t>
      </w:r>
      <w:r w:rsidR="00506277">
        <w:rPr>
          <w:rFonts w:ascii="Times New Roman" w:hAnsi="Times New Roman" w:cs="Times New Roman"/>
          <w:sz w:val="24"/>
          <w:szCs w:val="24"/>
        </w:rPr>
        <w:t xml:space="preserve">and </w:t>
      </w:r>
      <w:r w:rsidRPr="00071F4C">
        <w:rPr>
          <w:rFonts w:ascii="Times New Roman" w:hAnsi="Times New Roman" w:cs="Times New Roman"/>
          <w:sz w:val="24"/>
          <w:szCs w:val="24"/>
        </w:rPr>
        <w:t xml:space="preserve">all their relevant realizations. Thus, we can clarify the somewhat nebulous notion of ‘welfare dimensions’ </w:t>
      </w:r>
      <w:r w:rsidR="00506277">
        <w:rPr>
          <w:rFonts w:ascii="Times New Roman" w:hAnsi="Times New Roman" w:cs="Times New Roman"/>
          <w:sz w:val="24"/>
          <w:szCs w:val="24"/>
        </w:rPr>
        <w:t xml:space="preserve">by distinguishing corresponding </w:t>
      </w:r>
      <w:r w:rsidRPr="00071F4C">
        <w:rPr>
          <w:rFonts w:ascii="Times New Roman" w:hAnsi="Times New Roman" w:cs="Times New Roman"/>
          <w:sz w:val="24"/>
          <w:szCs w:val="24"/>
        </w:rPr>
        <w:t>welfare capabilities.</w:t>
      </w:r>
    </w:p>
    <w:p w14:paraId="1E121201" w14:textId="77777777" w:rsidR="00161232" w:rsidRDefault="00161232" w:rsidP="00C07454">
      <w:pPr>
        <w:spacing w:after="0" w:line="480" w:lineRule="auto"/>
        <w:jc w:val="both"/>
        <w:rPr>
          <w:rFonts w:ascii="Times New Roman" w:hAnsi="Times New Roman" w:cs="Times New Roman"/>
          <w:i/>
          <w:sz w:val="24"/>
          <w:szCs w:val="24"/>
        </w:rPr>
      </w:pPr>
    </w:p>
    <w:p w14:paraId="364978E5" w14:textId="77777777" w:rsidR="00161232" w:rsidRPr="007B1FCE"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t xml:space="preserve">Beyond Welfare in General: </w:t>
      </w:r>
      <w:r>
        <w:rPr>
          <w:rFonts w:ascii="Times New Roman" w:hAnsi="Times New Roman" w:cs="Times New Roman"/>
          <w:i/>
          <w:sz w:val="24"/>
          <w:szCs w:val="24"/>
        </w:rPr>
        <w:t>The</w:t>
      </w:r>
      <w:r w:rsidRPr="007B1FCE">
        <w:rPr>
          <w:rFonts w:ascii="Times New Roman" w:hAnsi="Times New Roman" w:cs="Times New Roman"/>
          <w:i/>
          <w:sz w:val="24"/>
          <w:szCs w:val="24"/>
        </w:rPr>
        <w:t xml:space="preserve"> Welfare</w:t>
      </w:r>
      <w:r>
        <w:rPr>
          <w:rFonts w:ascii="Times New Roman" w:hAnsi="Times New Roman" w:cs="Times New Roman"/>
          <w:i/>
          <w:sz w:val="24"/>
          <w:szCs w:val="24"/>
        </w:rPr>
        <w:t xml:space="preserve"> of Subjects</w:t>
      </w:r>
    </w:p>
    <w:p w14:paraId="3BAFBC70" w14:textId="77777777" w:rsidR="00161232" w:rsidRDefault="00161232" w:rsidP="00C07454">
      <w:pPr>
        <w:spacing w:after="0" w:line="480" w:lineRule="auto"/>
        <w:jc w:val="both"/>
        <w:rPr>
          <w:rFonts w:ascii="Times New Roman" w:hAnsi="Times New Roman" w:cs="Times New Roman"/>
          <w:sz w:val="24"/>
          <w:szCs w:val="24"/>
        </w:rPr>
      </w:pPr>
    </w:p>
    <w:p w14:paraId="5FDCE6F5" w14:textId="77777777" w:rsidR="00506277" w:rsidRDefault="00161232" w:rsidP="00843163">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Welfare is a multi-dimensional quality, the dimensions of which correspond to welfare capabilities.  When we assess the welfare</w:t>
      </w:r>
      <w:r>
        <w:rPr>
          <w:rFonts w:ascii="Times New Roman" w:hAnsi="Times New Roman" w:cs="Times New Roman"/>
          <w:sz w:val="24"/>
          <w:szCs w:val="24"/>
        </w:rPr>
        <w:t xml:space="preserve"> of particular entities, like your welfare or the welfare of a nation,</w:t>
      </w:r>
      <w:r w:rsidRPr="00071F4C">
        <w:rPr>
          <w:rFonts w:ascii="Times New Roman" w:hAnsi="Times New Roman" w:cs="Times New Roman"/>
          <w:sz w:val="24"/>
          <w:szCs w:val="24"/>
        </w:rPr>
        <w:t xml:space="preserve"> we qualify welfare with respect to </w:t>
      </w:r>
      <w:r>
        <w:rPr>
          <w:rFonts w:ascii="Times New Roman" w:hAnsi="Times New Roman" w:cs="Times New Roman"/>
          <w:sz w:val="24"/>
          <w:szCs w:val="24"/>
        </w:rPr>
        <w:t xml:space="preserve">the </w:t>
      </w:r>
      <w:r w:rsidRPr="00071F4C">
        <w:rPr>
          <w:rFonts w:ascii="Times New Roman" w:hAnsi="Times New Roman" w:cs="Times New Roman"/>
          <w:sz w:val="24"/>
          <w:szCs w:val="24"/>
        </w:rPr>
        <w:t xml:space="preserve">relevant </w:t>
      </w:r>
      <w:r>
        <w:rPr>
          <w:rFonts w:ascii="Times New Roman" w:hAnsi="Times New Roman" w:cs="Times New Roman"/>
          <w:sz w:val="24"/>
          <w:szCs w:val="24"/>
        </w:rPr>
        <w:t xml:space="preserve">array of </w:t>
      </w:r>
      <w:r w:rsidRPr="00071F4C">
        <w:rPr>
          <w:rFonts w:ascii="Times New Roman" w:hAnsi="Times New Roman" w:cs="Times New Roman"/>
          <w:sz w:val="24"/>
          <w:szCs w:val="24"/>
        </w:rPr>
        <w:t xml:space="preserve">welfare capabilities. At the most general level, we identify </w:t>
      </w:r>
      <w:r w:rsidR="00843163">
        <w:rPr>
          <w:rFonts w:ascii="Times New Roman" w:hAnsi="Times New Roman" w:cs="Times New Roman"/>
          <w:sz w:val="24"/>
          <w:szCs w:val="24"/>
        </w:rPr>
        <w:t>these</w:t>
      </w:r>
      <w:r w:rsidRPr="00071F4C">
        <w:rPr>
          <w:rFonts w:ascii="Times New Roman" w:hAnsi="Times New Roman" w:cs="Times New Roman"/>
          <w:sz w:val="24"/>
          <w:szCs w:val="24"/>
        </w:rPr>
        <w:t xml:space="preserve"> welfare capabilities in terms of the kind of thing the </w:t>
      </w:r>
      <w:r w:rsidR="00506277">
        <w:rPr>
          <w:rFonts w:ascii="Times New Roman" w:hAnsi="Times New Roman" w:cs="Times New Roman"/>
          <w:sz w:val="24"/>
          <w:szCs w:val="24"/>
        </w:rPr>
        <w:t xml:space="preserve">relevant </w:t>
      </w:r>
      <w:r w:rsidRPr="00071F4C">
        <w:rPr>
          <w:rFonts w:ascii="Times New Roman" w:hAnsi="Times New Roman" w:cs="Times New Roman"/>
          <w:sz w:val="24"/>
          <w:szCs w:val="24"/>
        </w:rPr>
        <w:t xml:space="preserve">entity is, or the class to which it belongs. For example, frogs have a different array of capabilities than trees, and so we gauge the welfare of a particular frog against the array of capabilities that are typical </w:t>
      </w:r>
      <w:r w:rsidR="00506277">
        <w:rPr>
          <w:rFonts w:ascii="Times New Roman" w:hAnsi="Times New Roman" w:cs="Times New Roman"/>
          <w:sz w:val="24"/>
          <w:szCs w:val="24"/>
        </w:rPr>
        <w:t xml:space="preserve">for </w:t>
      </w:r>
      <w:r w:rsidRPr="00071F4C">
        <w:rPr>
          <w:rFonts w:ascii="Times New Roman" w:hAnsi="Times New Roman" w:cs="Times New Roman"/>
          <w:sz w:val="24"/>
          <w:szCs w:val="24"/>
        </w:rPr>
        <w:t>frogs</w:t>
      </w:r>
      <w:r w:rsidR="00843163">
        <w:rPr>
          <w:rFonts w:ascii="Times New Roman" w:hAnsi="Times New Roman" w:cs="Times New Roman"/>
          <w:sz w:val="24"/>
          <w:szCs w:val="24"/>
        </w:rPr>
        <w:t>.</w:t>
      </w:r>
    </w:p>
    <w:p w14:paraId="38952FC7" w14:textId="77777777" w:rsidR="00161232" w:rsidRPr="00071F4C" w:rsidRDefault="00506277" w:rsidP="00843163">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And similarly:</w:t>
      </w:r>
      <w:r w:rsidR="00161232">
        <w:rPr>
          <w:rFonts w:ascii="Times New Roman" w:hAnsi="Times New Roman" w:cs="Times New Roman"/>
          <w:sz w:val="24"/>
          <w:szCs w:val="24"/>
        </w:rPr>
        <w:t xml:space="preserve"> </w:t>
      </w:r>
      <w:r>
        <w:rPr>
          <w:rFonts w:ascii="Times New Roman" w:hAnsi="Times New Roman" w:cs="Times New Roman"/>
          <w:sz w:val="24"/>
          <w:szCs w:val="24"/>
        </w:rPr>
        <w:t xml:space="preserve">if </w:t>
      </w:r>
      <w:r w:rsidR="00161232">
        <w:rPr>
          <w:rFonts w:ascii="Times New Roman" w:hAnsi="Times New Roman" w:cs="Times New Roman"/>
          <w:sz w:val="24"/>
          <w:szCs w:val="24"/>
        </w:rPr>
        <w:t xml:space="preserve">you are a member of the human kind, then your welfare depends upon </w:t>
      </w:r>
      <w:r>
        <w:rPr>
          <w:rFonts w:ascii="Times New Roman" w:hAnsi="Times New Roman" w:cs="Times New Roman"/>
          <w:sz w:val="24"/>
          <w:szCs w:val="24"/>
        </w:rPr>
        <w:t>your</w:t>
      </w:r>
      <w:r w:rsidRPr="00071F4C">
        <w:rPr>
          <w:rFonts w:ascii="Times New Roman" w:hAnsi="Times New Roman" w:cs="Times New Roman"/>
          <w:sz w:val="24"/>
          <w:szCs w:val="24"/>
        </w:rPr>
        <w:t xml:space="preserve"> </w:t>
      </w:r>
      <w:r w:rsidR="00161232" w:rsidRPr="00071F4C">
        <w:rPr>
          <w:rFonts w:ascii="Times New Roman" w:hAnsi="Times New Roman" w:cs="Times New Roman"/>
          <w:sz w:val="24"/>
          <w:szCs w:val="24"/>
        </w:rPr>
        <w:t>capability to feel content</w:t>
      </w:r>
      <w:r>
        <w:rPr>
          <w:rFonts w:ascii="Times New Roman" w:hAnsi="Times New Roman" w:cs="Times New Roman"/>
          <w:sz w:val="24"/>
          <w:szCs w:val="24"/>
        </w:rPr>
        <w:t xml:space="preserve">, on your </w:t>
      </w:r>
      <w:r w:rsidR="00161232" w:rsidRPr="00071F4C">
        <w:rPr>
          <w:rFonts w:ascii="Times New Roman" w:hAnsi="Times New Roman" w:cs="Times New Roman"/>
          <w:sz w:val="24"/>
          <w:szCs w:val="24"/>
        </w:rPr>
        <w:t>capability to contribute to society</w:t>
      </w:r>
      <w:r w:rsidR="00843163">
        <w:rPr>
          <w:rFonts w:ascii="Times New Roman" w:hAnsi="Times New Roman" w:cs="Times New Roman"/>
          <w:sz w:val="24"/>
          <w:szCs w:val="24"/>
        </w:rPr>
        <w:t>, your capability to enjoy financial security, and bodily health, among others.</w:t>
      </w:r>
      <w:r w:rsidR="00161232">
        <w:rPr>
          <w:rFonts w:ascii="Times New Roman" w:hAnsi="Times New Roman" w:cs="Times New Roman"/>
          <w:sz w:val="24"/>
          <w:szCs w:val="24"/>
        </w:rPr>
        <w:t xml:space="preserve"> T</w:t>
      </w:r>
      <w:r w:rsidR="00161232" w:rsidRPr="00071F4C">
        <w:rPr>
          <w:rFonts w:ascii="Times New Roman" w:hAnsi="Times New Roman" w:cs="Times New Roman"/>
          <w:sz w:val="24"/>
          <w:szCs w:val="24"/>
        </w:rPr>
        <w:t xml:space="preserve">he </w:t>
      </w:r>
      <w:r>
        <w:rPr>
          <w:rFonts w:ascii="Times New Roman" w:hAnsi="Times New Roman" w:cs="Times New Roman"/>
          <w:sz w:val="24"/>
          <w:szCs w:val="24"/>
        </w:rPr>
        <w:t xml:space="preserve">processes which are </w:t>
      </w:r>
      <w:r w:rsidR="00161232" w:rsidRPr="00071F4C">
        <w:rPr>
          <w:rFonts w:ascii="Times New Roman" w:hAnsi="Times New Roman" w:cs="Times New Roman"/>
          <w:sz w:val="24"/>
          <w:szCs w:val="24"/>
        </w:rPr>
        <w:t xml:space="preserve">realizations of </w:t>
      </w:r>
      <w:r w:rsidR="00161232">
        <w:rPr>
          <w:rFonts w:ascii="Times New Roman" w:hAnsi="Times New Roman" w:cs="Times New Roman"/>
          <w:sz w:val="24"/>
          <w:szCs w:val="24"/>
        </w:rPr>
        <w:t>these capabilities</w:t>
      </w:r>
      <w:r w:rsidR="00161232" w:rsidRPr="00071F4C">
        <w:rPr>
          <w:rFonts w:ascii="Times New Roman" w:hAnsi="Times New Roman" w:cs="Times New Roman"/>
          <w:sz w:val="24"/>
          <w:szCs w:val="24"/>
        </w:rPr>
        <w:t xml:space="preserve"> </w:t>
      </w:r>
      <w:r w:rsidR="00161232">
        <w:rPr>
          <w:rFonts w:ascii="Times New Roman" w:hAnsi="Times New Roman" w:cs="Times New Roman"/>
          <w:sz w:val="24"/>
          <w:szCs w:val="24"/>
        </w:rPr>
        <w:t>constitute</w:t>
      </w:r>
      <w:r w:rsidR="00161232" w:rsidRPr="00071F4C">
        <w:rPr>
          <w:rFonts w:ascii="Times New Roman" w:hAnsi="Times New Roman" w:cs="Times New Roman"/>
          <w:sz w:val="24"/>
          <w:szCs w:val="24"/>
        </w:rPr>
        <w:t xml:space="preserve"> your welfare</w:t>
      </w:r>
      <w:r>
        <w:rPr>
          <w:rFonts w:ascii="Times New Roman" w:hAnsi="Times New Roman" w:cs="Times New Roman"/>
          <w:sz w:val="24"/>
          <w:szCs w:val="24"/>
        </w:rPr>
        <w:t xml:space="preserve"> (your faring well or less well).</w:t>
      </w:r>
    </w:p>
    <w:p w14:paraId="4E56B8EA" w14:textId="77777777" w:rsidR="00161232"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lastRenderedPageBreak/>
        <w:t>Qualifying welfare with respect to the kind of thing an entity is represents the broadest kind of welfare qualification.</w:t>
      </w:r>
      <w:r w:rsidR="009339C7">
        <w:rPr>
          <w:rFonts w:ascii="Times New Roman" w:hAnsi="Times New Roman" w:cs="Times New Roman"/>
          <w:sz w:val="24"/>
          <w:szCs w:val="24"/>
        </w:rPr>
        <w:t xml:space="preserve"> But w</w:t>
      </w:r>
      <w:r w:rsidRPr="00071F4C">
        <w:rPr>
          <w:rFonts w:ascii="Times New Roman" w:hAnsi="Times New Roman" w:cs="Times New Roman"/>
          <w:sz w:val="24"/>
          <w:szCs w:val="24"/>
        </w:rPr>
        <w:t xml:space="preserve">e can also qualify welfare with respect to </w:t>
      </w:r>
      <w:r w:rsidR="00ED632E">
        <w:rPr>
          <w:rFonts w:ascii="Times New Roman" w:hAnsi="Times New Roman" w:cs="Times New Roman"/>
          <w:sz w:val="24"/>
          <w:szCs w:val="24"/>
        </w:rPr>
        <w:t xml:space="preserve">other </w:t>
      </w:r>
      <w:r w:rsidR="00ED632E" w:rsidRPr="00ED632E">
        <w:rPr>
          <w:rFonts w:ascii="Times New Roman" w:hAnsi="Times New Roman" w:cs="Times New Roman"/>
          <w:i/>
          <w:sz w:val="24"/>
          <w:szCs w:val="24"/>
        </w:rPr>
        <w:t>partitions</w:t>
      </w:r>
      <w:r w:rsidR="00ED632E">
        <w:rPr>
          <w:rFonts w:ascii="Times New Roman" w:hAnsi="Times New Roman" w:cs="Times New Roman"/>
          <w:sz w:val="24"/>
          <w:szCs w:val="24"/>
        </w:rPr>
        <w:t xml:space="preserve"> </w:t>
      </w:r>
      <w:r w:rsidR="00BE662F">
        <w:rPr>
          <w:rFonts w:ascii="Times New Roman" w:hAnsi="Times New Roman" w:cs="Times New Roman"/>
          <w:sz w:val="24"/>
          <w:szCs w:val="24"/>
        </w:rPr>
        <w:t xml:space="preserve">such as gender, or wealth, social security numbers, or other </w:t>
      </w:r>
      <w:r w:rsidR="00BE662F" w:rsidRPr="00BE662F">
        <w:rPr>
          <w:rFonts w:ascii="Times New Roman" w:hAnsi="Times New Roman" w:cs="Times New Roman"/>
          <w:i/>
          <w:sz w:val="24"/>
          <w:szCs w:val="24"/>
        </w:rPr>
        <w:t>ad hoc</w:t>
      </w:r>
      <w:r w:rsidR="00BE662F">
        <w:rPr>
          <w:rFonts w:ascii="Times New Roman" w:hAnsi="Times New Roman" w:cs="Times New Roman"/>
          <w:sz w:val="24"/>
          <w:szCs w:val="24"/>
        </w:rPr>
        <w:t xml:space="preserve"> distinguishing features of individuals </w:t>
      </w:r>
      <w:r w:rsidR="00ED632E">
        <w:rPr>
          <w:rFonts w:ascii="Times New Roman" w:hAnsi="Times New Roman" w:cs="Times New Roman"/>
          <w:sz w:val="24"/>
          <w:szCs w:val="24"/>
        </w:rPr>
        <w:t>(Bittner and Smith 2003).</w:t>
      </w:r>
      <w:r w:rsidR="00BE662F">
        <w:rPr>
          <w:rFonts w:ascii="Times New Roman" w:hAnsi="Times New Roman" w:cs="Times New Roman"/>
          <w:sz w:val="24"/>
          <w:szCs w:val="24"/>
        </w:rPr>
        <w:t>These partitions can serve to highlight</w:t>
      </w:r>
      <w:r w:rsidR="00ED632E">
        <w:rPr>
          <w:rFonts w:ascii="Times New Roman" w:hAnsi="Times New Roman" w:cs="Times New Roman"/>
          <w:sz w:val="24"/>
          <w:szCs w:val="24"/>
        </w:rPr>
        <w:t xml:space="preserve"> </w:t>
      </w:r>
      <w:r w:rsidR="00BE662F">
        <w:rPr>
          <w:rFonts w:ascii="Times New Roman" w:hAnsi="Times New Roman" w:cs="Times New Roman"/>
          <w:sz w:val="24"/>
          <w:szCs w:val="24"/>
        </w:rPr>
        <w:t>certain</w:t>
      </w:r>
      <w:r w:rsidR="009339C7">
        <w:rPr>
          <w:rFonts w:ascii="Times New Roman" w:hAnsi="Times New Roman" w:cs="Times New Roman"/>
          <w:sz w:val="24"/>
          <w:szCs w:val="24"/>
        </w:rPr>
        <w:t xml:space="preserve"> </w:t>
      </w:r>
      <w:r w:rsidRPr="00071F4C">
        <w:rPr>
          <w:rFonts w:ascii="Times New Roman" w:hAnsi="Times New Roman" w:cs="Times New Roman"/>
          <w:sz w:val="24"/>
          <w:szCs w:val="24"/>
        </w:rPr>
        <w:t xml:space="preserve">welfare capabilities, or </w:t>
      </w:r>
      <w:r w:rsidR="009339C7">
        <w:rPr>
          <w:rFonts w:ascii="Times New Roman" w:hAnsi="Times New Roman" w:cs="Times New Roman"/>
          <w:sz w:val="24"/>
          <w:szCs w:val="24"/>
        </w:rPr>
        <w:t xml:space="preserve">to </w:t>
      </w:r>
      <w:r w:rsidR="00BE662F">
        <w:rPr>
          <w:rFonts w:ascii="Times New Roman" w:hAnsi="Times New Roman" w:cs="Times New Roman"/>
          <w:sz w:val="24"/>
          <w:szCs w:val="24"/>
        </w:rPr>
        <w:t xml:space="preserve">ground </w:t>
      </w:r>
      <w:r w:rsidR="009339C7">
        <w:rPr>
          <w:rFonts w:ascii="Times New Roman" w:hAnsi="Times New Roman" w:cs="Times New Roman"/>
          <w:sz w:val="24"/>
          <w:szCs w:val="24"/>
        </w:rPr>
        <w:t xml:space="preserve">specific </w:t>
      </w:r>
      <w:r w:rsidRPr="00071F4C">
        <w:rPr>
          <w:rFonts w:ascii="Times New Roman" w:hAnsi="Times New Roman" w:cs="Times New Roman"/>
          <w:sz w:val="24"/>
          <w:szCs w:val="24"/>
        </w:rPr>
        <w:t xml:space="preserve">reference classes, or </w:t>
      </w:r>
      <w:r w:rsidR="00BE662F">
        <w:rPr>
          <w:rFonts w:ascii="Times New Roman" w:hAnsi="Times New Roman" w:cs="Times New Roman"/>
          <w:sz w:val="24"/>
          <w:szCs w:val="24"/>
        </w:rPr>
        <w:t xml:space="preserve">differentiate certain </w:t>
      </w:r>
      <w:r w:rsidRPr="00071F4C">
        <w:rPr>
          <w:rFonts w:ascii="Times New Roman" w:hAnsi="Times New Roman" w:cs="Times New Roman"/>
          <w:sz w:val="24"/>
          <w:szCs w:val="24"/>
        </w:rPr>
        <w:t>spans of time. This means that, instead of referring to the welfare of an entity across the entire span of its existence, and with respect to every relevant capability and corresponding realization, we can speak of the welfare of entities with respect to certain features and at certain times.</w:t>
      </w:r>
      <w:r>
        <w:rPr>
          <w:rFonts w:ascii="Times New Roman" w:hAnsi="Times New Roman" w:cs="Times New Roman"/>
          <w:sz w:val="24"/>
          <w:szCs w:val="24"/>
        </w:rPr>
        <w:t xml:space="preserve"> When we speak </w:t>
      </w:r>
      <w:r w:rsidR="00BE662F">
        <w:rPr>
          <w:rFonts w:ascii="Times New Roman" w:hAnsi="Times New Roman" w:cs="Times New Roman"/>
          <w:sz w:val="24"/>
          <w:szCs w:val="24"/>
        </w:rPr>
        <w:t xml:space="preserve">about </w:t>
      </w:r>
      <w:r>
        <w:rPr>
          <w:rFonts w:ascii="Times New Roman" w:hAnsi="Times New Roman" w:cs="Times New Roman"/>
          <w:sz w:val="24"/>
          <w:szCs w:val="24"/>
        </w:rPr>
        <w:t>a subject’s welfare with respect to certain features and not others, we qualify welfare.</w:t>
      </w:r>
    </w:p>
    <w:p w14:paraId="7000B7C1" w14:textId="77777777" w:rsidR="00161232" w:rsidRDefault="00161232" w:rsidP="00C07454">
      <w:pPr>
        <w:spacing w:after="0" w:line="480" w:lineRule="auto"/>
        <w:ind w:firstLine="533"/>
        <w:jc w:val="both"/>
        <w:rPr>
          <w:rFonts w:ascii="Times New Roman" w:hAnsi="Times New Roman" w:cs="Times New Roman"/>
          <w:sz w:val="24"/>
          <w:szCs w:val="24"/>
        </w:rPr>
      </w:pPr>
    </w:p>
    <w:p w14:paraId="669663A4" w14:textId="77777777" w:rsidR="00161232" w:rsidRDefault="00161232" w:rsidP="00C07454">
      <w:pPr>
        <w:spacing w:after="0" w:line="480" w:lineRule="auto"/>
        <w:jc w:val="both"/>
        <w:rPr>
          <w:rFonts w:ascii="Times New Roman" w:hAnsi="Times New Roman" w:cs="Times New Roman"/>
          <w:i/>
          <w:sz w:val="24"/>
          <w:szCs w:val="24"/>
        </w:rPr>
      </w:pPr>
      <w:r w:rsidRPr="007B1FCE">
        <w:rPr>
          <w:rFonts w:ascii="Times New Roman" w:hAnsi="Times New Roman" w:cs="Times New Roman"/>
          <w:i/>
          <w:sz w:val="24"/>
          <w:szCs w:val="24"/>
        </w:rPr>
        <w:t>Qualified Welfare</w:t>
      </w:r>
    </w:p>
    <w:p w14:paraId="32798696" w14:textId="77777777" w:rsidR="00161232" w:rsidRPr="007B1FCE" w:rsidRDefault="00161232" w:rsidP="00C07454">
      <w:pPr>
        <w:spacing w:after="0" w:line="480" w:lineRule="auto"/>
        <w:jc w:val="both"/>
        <w:rPr>
          <w:rFonts w:ascii="Times New Roman" w:hAnsi="Times New Roman" w:cs="Times New Roman"/>
          <w:sz w:val="24"/>
          <w:szCs w:val="24"/>
        </w:rPr>
      </w:pPr>
    </w:p>
    <w:p w14:paraId="7B2CF391"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How is Francesca? How did the indigenous populations of Australia fare during the </w:t>
      </w:r>
      <w:r w:rsidR="00F33DC4">
        <w:rPr>
          <w:rFonts w:ascii="Times New Roman" w:hAnsi="Times New Roman" w:cs="Times New Roman"/>
          <w:sz w:val="24"/>
          <w:szCs w:val="24"/>
        </w:rPr>
        <w:t>nineteen</w:t>
      </w:r>
      <w:r w:rsidR="00415755" w:rsidRPr="00415755">
        <w:rPr>
          <w:rFonts w:ascii="Times New Roman" w:hAnsi="Times New Roman" w:cs="Times New Roman"/>
          <w:sz w:val="24"/>
          <w:szCs w:val="24"/>
        </w:rPr>
        <w:t>th</w:t>
      </w:r>
      <w:r w:rsidRPr="00071F4C">
        <w:rPr>
          <w:rFonts w:ascii="Times New Roman" w:hAnsi="Times New Roman" w:cs="Times New Roman"/>
          <w:sz w:val="24"/>
          <w:szCs w:val="24"/>
        </w:rPr>
        <w:t xml:space="preserve"> century? How did </w:t>
      </w:r>
      <w:r w:rsidR="00F33DC4">
        <w:rPr>
          <w:rFonts w:ascii="Times New Roman" w:hAnsi="Times New Roman" w:cs="Times New Roman"/>
          <w:sz w:val="24"/>
          <w:szCs w:val="24"/>
        </w:rPr>
        <w:t xml:space="preserve">your </w:t>
      </w:r>
      <w:r w:rsidRPr="00071F4C">
        <w:rPr>
          <w:rFonts w:ascii="Times New Roman" w:hAnsi="Times New Roman" w:cs="Times New Roman"/>
          <w:sz w:val="24"/>
          <w:szCs w:val="24"/>
        </w:rPr>
        <w:t>avocado trees fare in the drought?</w:t>
      </w:r>
    </w:p>
    <w:p w14:paraId="06890208" w14:textId="77777777" w:rsidR="00161232" w:rsidRPr="00071F4C" w:rsidRDefault="00F33DC4"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Such </w:t>
      </w:r>
      <w:r w:rsidR="00161232" w:rsidRPr="00071F4C">
        <w:rPr>
          <w:rFonts w:ascii="Times New Roman" w:hAnsi="Times New Roman" w:cs="Times New Roman"/>
          <w:sz w:val="24"/>
          <w:szCs w:val="24"/>
        </w:rPr>
        <w:t xml:space="preserve">questions reflect welfare qualifications. Most ordinary discussions about welfare are, either implicitly or explicitly, about qualified welfare rather than </w:t>
      </w:r>
      <w:r>
        <w:rPr>
          <w:rFonts w:ascii="Times New Roman" w:hAnsi="Times New Roman" w:cs="Times New Roman"/>
          <w:sz w:val="24"/>
          <w:szCs w:val="24"/>
        </w:rPr>
        <w:t xml:space="preserve">about </w:t>
      </w:r>
      <w:r w:rsidR="00161232" w:rsidRPr="00071F4C">
        <w:rPr>
          <w:rFonts w:ascii="Times New Roman" w:hAnsi="Times New Roman" w:cs="Times New Roman"/>
          <w:sz w:val="24"/>
          <w:szCs w:val="24"/>
        </w:rPr>
        <w:t>welfare</w:t>
      </w:r>
      <w:r>
        <w:rPr>
          <w:rFonts w:ascii="Times New Roman" w:hAnsi="Times New Roman" w:cs="Times New Roman"/>
          <w:sz w:val="24"/>
          <w:szCs w:val="24"/>
        </w:rPr>
        <w:t xml:space="preserve"> in general</w:t>
      </w:r>
      <w:r w:rsidR="00161232" w:rsidRPr="00071F4C">
        <w:rPr>
          <w:rFonts w:ascii="Times New Roman" w:hAnsi="Times New Roman" w:cs="Times New Roman"/>
          <w:sz w:val="24"/>
          <w:szCs w:val="24"/>
        </w:rPr>
        <w:t>. By ‘qualified welfare’ I mean welfare attributed to a certain subject, or to a certain set of subjects, or to certain features of a subject. The elements by which we qualify welfare vary:</w:t>
      </w:r>
    </w:p>
    <w:p w14:paraId="511FA63A" w14:textId="77777777" w:rsidR="00161232" w:rsidRDefault="00161232" w:rsidP="00885170">
      <w:pPr>
        <w:spacing w:after="0"/>
        <w:ind w:left="720" w:right="720"/>
        <w:jc w:val="both"/>
        <w:rPr>
          <w:rFonts w:ascii="Times New Roman" w:hAnsi="Times New Roman" w:cs="Times New Roman"/>
          <w:sz w:val="24"/>
          <w:szCs w:val="24"/>
        </w:rPr>
      </w:pPr>
      <w:r w:rsidRPr="00071F4C">
        <w:rPr>
          <w:rFonts w:ascii="Times New Roman" w:hAnsi="Times New Roman" w:cs="Times New Roman"/>
          <w:sz w:val="24"/>
          <w:szCs w:val="24"/>
        </w:rPr>
        <w:t>In some cases a judgment about well-being may concern a person’s whole life, but it is more usual to talk about somebody’s well-being at a particular time. Sometimes we talk about specific kinds of well-being, such as psychological or social well-being. In these cases we are concerned with how well a person’s life is going in a particular respect, rather than on the whole (Taylor 2013, p. 10).</w:t>
      </w:r>
    </w:p>
    <w:p w14:paraId="4638D730" w14:textId="77777777" w:rsidR="00161232" w:rsidRPr="00071F4C" w:rsidRDefault="00161232" w:rsidP="00C07454">
      <w:pPr>
        <w:spacing w:after="0"/>
        <w:ind w:right="720"/>
        <w:jc w:val="both"/>
        <w:rPr>
          <w:rFonts w:ascii="Times New Roman" w:hAnsi="Times New Roman" w:cs="Times New Roman"/>
          <w:sz w:val="24"/>
          <w:szCs w:val="24"/>
        </w:rPr>
      </w:pPr>
    </w:p>
    <w:p w14:paraId="0DA4174B" w14:textId="77777777" w:rsidR="00161232" w:rsidRPr="00071F4C" w:rsidRDefault="00F33DC4"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W</w:t>
      </w:r>
      <w:r w:rsidR="00161232" w:rsidRPr="00071F4C">
        <w:rPr>
          <w:rFonts w:ascii="Times New Roman" w:hAnsi="Times New Roman" w:cs="Times New Roman"/>
          <w:sz w:val="24"/>
          <w:szCs w:val="24"/>
        </w:rPr>
        <w:t xml:space="preserve">e can assess welfare across certain periods of time, or with respect to certain capabilities, or with respect to certain capabilities at certain times. We </w:t>
      </w:r>
      <w:r w:rsidR="00161232">
        <w:rPr>
          <w:rFonts w:ascii="Times New Roman" w:hAnsi="Times New Roman" w:cs="Times New Roman"/>
          <w:sz w:val="24"/>
          <w:szCs w:val="24"/>
        </w:rPr>
        <w:t>might</w:t>
      </w:r>
      <w:r w:rsidR="00161232" w:rsidRPr="00071F4C">
        <w:rPr>
          <w:rFonts w:ascii="Times New Roman" w:hAnsi="Times New Roman" w:cs="Times New Roman"/>
          <w:sz w:val="24"/>
          <w:szCs w:val="24"/>
        </w:rPr>
        <w:t xml:space="preserve"> </w:t>
      </w:r>
      <w:r>
        <w:rPr>
          <w:rFonts w:ascii="Times New Roman" w:hAnsi="Times New Roman" w:cs="Times New Roman"/>
          <w:sz w:val="24"/>
          <w:szCs w:val="24"/>
        </w:rPr>
        <w:t xml:space="preserve">also </w:t>
      </w:r>
      <w:r w:rsidR="00161232" w:rsidRPr="00071F4C">
        <w:rPr>
          <w:rFonts w:ascii="Times New Roman" w:hAnsi="Times New Roman" w:cs="Times New Roman"/>
          <w:sz w:val="24"/>
          <w:szCs w:val="24"/>
        </w:rPr>
        <w:t xml:space="preserve">focus on a specific welfare </w:t>
      </w:r>
      <w:r w:rsidR="00161232" w:rsidRPr="00071F4C">
        <w:rPr>
          <w:rFonts w:ascii="Times New Roman" w:hAnsi="Times New Roman" w:cs="Times New Roman"/>
          <w:sz w:val="24"/>
          <w:szCs w:val="24"/>
        </w:rPr>
        <w:lastRenderedPageBreak/>
        <w:t>dimension</w:t>
      </w:r>
      <w:r w:rsidR="00161232">
        <w:rPr>
          <w:rFonts w:ascii="Times New Roman" w:hAnsi="Times New Roman" w:cs="Times New Roman"/>
          <w:sz w:val="24"/>
          <w:szCs w:val="24"/>
        </w:rPr>
        <w:t xml:space="preserve"> at a specific time</w:t>
      </w:r>
      <w:r w:rsidR="00161232" w:rsidRPr="00071F4C">
        <w:rPr>
          <w:rFonts w:ascii="Times New Roman" w:hAnsi="Times New Roman" w:cs="Times New Roman"/>
          <w:sz w:val="24"/>
          <w:szCs w:val="24"/>
        </w:rPr>
        <w:t xml:space="preserve">—for example, the psychological welfare of a woman who has been recently diagnosed with breast cancer (Fallowfield &amp; Baum 1989)—and the related welfare assessment will incorporate all of the relevant dimensions of that </w:t>
      </w:r>
      <w:r w:rsidR="00161232">
        <w:rPr>
          <w:rFonts w:ascii="Times New Roman" w:hAnsi="Times New Roman" w:cs="Times New Roman"/>
          <w:sz w:val="24"/>
          <w:szCs w:val="24"/>
        </w:rPr>
        <w:t>woman’s</w:t>
      </w:r>
      <w:r w:rsidR="00161232" w:rsidRPr="00071F4C">
        <w:rPr>
          <w:rFonts w:ascii="Times New Roman" w:hAnsi="Times New Roman" w:cs="Times New Roman"/>
          <w:sz w:val="24"/>
          <w:szCs w:val="24"/>
        </w:rPr>
        <w:t xml:space="preserve"> psycho</w:t>
      </w:r>
      <w:r w:rsidR="00843163">
        <w:rPr>
          <w:rFonts w:ascii="Times New Roman" w:hAnsi="Times New Roman" w:cs="Times New Roman"/>
          <w:sz w:val="24"/>
          <w:szCs w:val="24"/>
        </w:rPr>
        <w:t>logy during that period of time,</w:t>
      </w:r>
      <w:r>
        <w:rPr>
          <w:rFonts w:ascii="Times New Roman" w:hAnsi="Times New Roman" w:cs="Times New Roman"/>
          <w:sz w:val="24"/>
          <w:szCs w:val="24"/>
        </w:rPr>
        <w:t xml:space="preserve"> </w:t>
      </w:r>
      <w:r w:rsidR="00843163">
        <w:rPr>
          <w:rFonts w:ascii="Times New Roman" w:hAnsi="Times New Roman" w:cs="Times New Roman"/>
          <w:sz w:val="24"/>
          <w:szCs w:val="24"/>
        </w:rPr>
        <w:t>including</w:t>
      </w:r>
      <w:r w:rsidR="00161232" w:rsidRPr="00071F4C">
        <w:rPr>
          <w:rFonts w:ascii="Times New Roman" w:hAnsi="Times New Roman" w:cs="Times New Roman"/>
          <w:sz w:val="24"/>
          <w:szCs w:val="24"/>
        </w:rPr>
        <w:t xml:space="preserve"> the </w:t>
      </w:r>
      <w:r w:rsidR="00161232">
        <w:rPr>
          <w:rFonts w:ascii="Times New Roman" w:hAnsi="Times New Roman" w:cs="Times New Roman"/>
          <w:sz w:val="24"/>
          <w:szCs w:val="24"/>
        </w:rPr>
        <w:t>woman’s</w:t>
      </w:r>
      <w:r w:rsidR="00161232" w:rsidRPr="00071F4C">
        <w:rPr>
          <w:rFonts w:ascii="Times New Roman" w:hAnsi="Times New Roman" w:cs="Times New Roman"/>
          <w:sz w:val="24"/>
          <w:szCs w:val="24"/>
        </w:rPr>
        <w:t xml:space="preserve"> </w:t>
      </w:r>
      <w:r w:rsidR="00843163">
        <w:rPr>
          <w:rFonts w:ascii="Times New Roman" w:hAnsi="Times New Roman" w:cs="Times New Roman"/>
          <w:sz w:val="24"/>
          <w:szCs w:val="24"/>
        </w:rPr>
        <w:t>capability to cope with stress</w:t>
      </w:r>
      <w:r w:rsidR="00161232" w:rsidRPr="00071F4C">
        <w:rPr>
          <w:rFonts w:ascii="Times New Roman" w:hAnsi="Times New Roman" w:cs="Times New Roman"/>
          <w:sz w:val="24"/>
          <w:szCs w:val="24"/>
        </w:rPr>
        <w:t xml:space="preserve">, </w:t>
      </w:r>
      <w:r w:rsidR="00843163">
        <w:rPr>
          <w:rFonts w:ascii="Times New Roman" w:hAnsi="Times New Roman" w:cs="Times New Roman"/>
          <w:sz w:val="24"/>
          <w:szCs w:val="24"/>
        </w:rPr>
        <w:t>to maintain a positive</w:t>
      </w:r>
      <w:r w:rsidR="00161232" w:rsidRPr="00071F4C">
        <w:rPr>
          <w:rFonts w:ascii="Times New Roman" w:hAnsi="Times New Roman" w:cs="Times New Roman"/>
          <w:sz w:val="24"/>
          <w:szCs w:val="24"/>
        </w:rPr>
        <w:t xml:space="preserve"> self-</w:t>
      </w:r>
      <w:r w:rsidR="00843163">
        <w:rPr>
          <w:rFonts w:ascii="Times New Roman" w:hAnsi="Times New Roman" w:cs="Times New Roman"/>
          <w:sz w:val="24"/>
          <w:szCs w:val="24"/>
        </w:rPr>
        <w:t>image</w:t>
      </w:r>
      <w:r w:rsidR="00161232" w:rsidRPr="00071F4C">
        <w:rPr>
          <w:rFonts w:ascii="Times New Roman" w:hAnsi="Times New Roman" w:cs="Times New Roman"/>
          <w:sz w:val="24"/>
          <w:szCs w:val="24"/>
        </w:rPr>
        <w:t xml:space="preserve">, </w:t>
      </w:r>
      <w:r w:rsidR="00843163">
        <w:rPr>
          <w:rFonts w:ascii="Times New Roman" w:hAnsi="Times New Roman" w:cs="Times New Roman"/>
          <w:sz w:val="24"/>
          <w:szCs w:val="24"/>
        </w:rPr>
        <w:t>to</w:t>
      </w:r>
      <w:r w:rsidR="00161232" w:rsidRPr="00071F4C">
        <w:rPr>
          <w:rFonts w:ascii="Times New Roman" w:hAnsi="Times New Roman" w:cs="Times New Roman"/>
          <w:sz w:val="24"/>
          <w:szCs w:val="24"/>
        </w:rPr>
        <w:t xml:space="preserve"> engage with other</w:t>
      </w:r>
      <w:r w:rsidR="00161232">
        <w:rPr>
          <w:rFonts w:ascii="Times New Roman" w:hAnsi="Times New Roman" w:cs="Times New Roman"/>
          <w:sz w:val="24"/>
          <w:szCs w:val="24"/>
        </w:rPr>
        <w:t>s</w:t>
      </w:r>
      <w:r w:rsidR="00161232" w:rsidRPr="00071F4C">
        <w:rPr>
          <w:rFonts w:ascii="Times New Roman" w:hAnsi="Times New Roman" w:cs="Times New Roman"/>
          <w:sz w:val="24"/>
          <w:szCs w:val="24"/>
        </w:rPr>
        <w:t>,</w:t>
      </w:r>
      <w:r>
        <w:rPr>
          <w:rFonts w:ascii="Times New Roman" w:hAnsi="Times New Roman" w:cs="Times New Roman"/>
          <w:sz w:val="24"/>
          <w:szCs w:val="24"/>
        </w:rPr>
        <w:t xml:space="preserve"> and so forth</w:t>
      </w:r>
      <w:r w:rsidR="00843163">
        <w:rPr>
          <w:rFonts w:ascii="Times New Roman" w:hAnsi="Times New Roman" w:cs="Times New Roman"/>
          <w:sz w:val="24"/>
          <w:szCs w:val="24"/>
        </w:rPr>
        <w:t>.</w:t>
      </w:r>
    </w:p>
    <w:p w14:paraId="6B1E5D54"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When we qualify welfare </w:t>
      </w:r>
      <w:r w:rsidR="00F33DC4">
        <w:rPr>
          <w:rFonts w:ascii="Times New Roman" w:hAnsi="Times New Roman" w:cs="Times New Roman"/>
          <w:sz w:val="24"/>
          <w:szCs w:val="24"/>
        </w:rPr>
        <w:t xml:space="preserve">in </w:t>
      </w:r>
      <w:r w:rsidRPr="00071F4C">
        <w:rPr>
          <w:rFonts w:ascii="Times New Roman" w:hAnsi="Times New Roman" w:cs="Times New Roman"/>
          <w:sz w:val="24"/>
          <w:szCs w:val="24"/>
        </w:rPr>
        <w:t>speak</w:t>
      </w:r>
      <w:r w:rsidR="00F33DC4">
        <w:rPr>
          <w:rFonts w:ascii="Times New Roman" w:hAnsi="Times New Roman" w:cs="Times New Roman"/>
          <w:sz w:val="24"/>
          <w:szCs w:val="24"/>
        </w:rPr>
        <w:t>ing</w:t>
      </w:r>
      <w:r w:rsidRPr="00071F4C">
        <w:rPr>
          <w:rFonts w:ascii="Times New Roman" w:hAnsi="Times New Roman" w:cs="Times New Roman"/>
          <w:sz w:val="24"/>
          <w:szCs w:val="24"/>
        </w:rPr>
        <w:t xml:space="preserve"> of the welfare of</w:t>
      </w:r>
      <w:r w:rsidRPr="00071F4C">
        <w:rPr>
          <w:rFonts w:ascii="Times New Roman" w:hAnsi="Times New Roman" w:cs="Times New Roman"/>
          <w:i/>
          <w:sz w:val="24"/>
          <w:szCs w:val="24"/>
        </w:rPr>
        <w:t xml:space="preserve"> </w:t>
      </w:r>
      <w:r w:rsidRPr="00071F4C">
        <w:rPr>
          <w:rFonts w:ascii="Times New Roman" w:hAnsi="Times New Roman" w:cs="Times New Roman"/>
          <w:sz w:val="24"/>
          <w:szCs w:val="24"/>
        </w:rPr>
        <w:t xml:space="preserve">a particular entity, </w:t>
      </w:r>
      <w:r w:rsidR="00F33DC4">
        <w:rPr>
          <w:rFonts w:ascii="Times New Roman" w:hAnsi="Times New Roman" w:cs="Times New Roman"/>
          <w:sz w:val="24"/>
          <w:szCs w:val="24"/>
        </w:rPr>
        <w:t xml:space="preserve">then </w:t>
      </w:r>
      <w:r w:rsidRPr="00071F4C">
        <w:rPr>
          <w:rFonts w:ascii="Times New Roman" w:hAnsi="Times New Roman" w:cs="Times New Roman"/>
          <w:sz w:val="24"/>
          <w:szCs w:val="24"/>
        </w:rPr>
        <w:t xml:space="preserve">we naturally identify a number of relevant facts about that entity. If the welfare subject is a plant, for example, then we know that it should be certain ways, </w:t>
      </w:r>
      <w:r w:rsidR="00F33DC4">
        <w:rPr>
          <w:rFonts w:ascii="Times New Roman" w:hAnsi="Times New Roman" w:cs="Times New Roman"/>
          <w:sz w:val="24"/>
          <w:szCs w:val="24"/>
        </w:rPr>
        <w:t xml:space="preserve">and </w:t>
      </w:r>
      <w:r w:rsidRPr="00071F4C">
        <w:rPr>
          <w:rFonts w:ascii="Times New Roman" w:hAnsi="Times New Roman" w:cs="Times New Roman"/>
          <w:sz w:val="24"/>
          <w:szCs w:val="24"/>
        </w:rPr>
        <w:t xml:space="preserve">bear certain </w:t>
      </w:r>
      <w:r w:rsidR="00F33DC4">
        <w:rPr>
          <w:rFonts w:ascii="Times New Roman" w:hAnsi="Times New Roman" w:cs="Times New Roman"/>
          <w:sz w:val="24"/>
          <w:szCs w:val="24"/>
        </w:rPr>
        <w:t xml:space="preserve">corresponding </w:t>
      </w:r>
      <w:r w:rsidRPr="00071F4C">
        <w:rPr>
          <w:rFonts w:ascii="Times New Roman" w:hAnsi="Times New Roman" w:cs="Times New Roman"/>
          <w:sz w:val="24"/>
          <w:szCs w:val="24"/>
        </w:rPr>
        <w:t>capabilities. It is good fo</w:t>
      </w:r>
      <w:r w:rsidR="00843163">
        <w:rPr>
          <w:rFonts w:ascii="Times New Roman" w:hAnsi="Times New Roman" w:cs="Times New Roman"/>
          <w:sz w:val="24"/>
          <w:szCs w:val="24"/>
        </w:rPr>
        <w:t xml:space="preserve">r a plant to be healthy, and </w:t>
      </w:r>
      <w:r w:rsidR="00F33DC4">
        <w:rPr>
          <w:rFonts w:ascii="Times New Roman" w:hAnsi="Times New Roman" w:cs="Times New Roman"/>
          <w:sz w:val="24"/>
          <w:szCs w:val="24"/>
        </w:rPr>
        <w:t xml:space="preserve">the plant’s </w:t>
      </w:r>
      <w:r>
        <w:rPr>
          <w:rFonts w:ascii="Times New Roman" w:hAnsi="Times New Roman" w:cs="Times New Roman"/>
          <w:sz w:val="24"/>
          <w:szCs w:val="24"/>
        </w:rPr>
        <w:t>health is realized through</w:t>
      </w:r>
      <w:r w:rsidRPr="00071F4C">
        <w:rPr>
          <w:rFonts w:ascii="Times New Roman" w:hAnsi="Times New Roman" w:cs="Times New Roman"/>
          <w:sz w:val="24"/>
          <w:szCs w:val="24"/>
        </w:rPr>
        <w:t xml:space="preserve"> nutrition</w:t>
      </w:r>
      <w:r w:rsidR="00F33DC4">
        <w:rPr>
          <w:rFonts w:ascii="Times New Roman" w:hAnsi="Times New Roman" w:cs="Times New Roman"/>
          <w:sz w:val="24"/>
          <w:szCs w:val="24"/>
        </w:rPr>
        <w:t>,</w:t>
      </w:r>
      <w:r w:rsidRPr="00071F4C">
        <w:rPr>
          <w:rFonts w:ascii="Times New Roman" w:hAnsi="Times New Roman" w:cs="Times New Roman"/>
          <w:sz w:val="24"/>
          <w:szCs w:val="24"/>
        </w:rPr>
        <w:t xml:space="preserve"> a proper environment, </w:t>
      </w:r>
      <w:r w:rsidR="00F33DC4">
        <w:rPr>
          <w:rFonts w:ascii="Times New Roman" w:hAnsi="Times New Roman" w:cs="Times New Roman"/>
          <w:sz w:val="24"/>
          <w:szCs w:val="24"/>
        </w:rPr>
        <w:t>and so on</w:t>
      </w:r>
      <w:r w:rsidRPr="00071F4C">
        <w:rPr>
          <w:rFonts w:ascii="Times New Roman" w:hAnsi="Times New Roman" w:cs="Times New Roman"/>
          <w:sz w:val="24"/>
          <w:szCs w:val="24"/>
        </w:rPr>
        <w:t xml:space="preserve">. The more we know about an entity, the more specifically we can qualify its welfare. If we are made aware that a plant is a certain kind of cactus, then we know that it typically realizes its capabilities in certain conditions: a specific soil content, </w:t>
      </w:r>
      <w:r w:rsidR="00F33DC4">
        <w:rPr>
          <w:rFonts w:ascii="Times New Roman" w:hAnsi="Times New Roman" w:cs="Times New Roman"/>
          <w:sz w:val="24"/>
          <w:szCs w:val="24"/>
        </w:rPr>
        <w:t xml:space="preserve">extreme dryness, </w:t>
      </w:r>
      <w:r w:rsidRPr="00071F4C">
        <w:rPr>
          <w:rFonts w:ascii="Times New Roman" w:hAnsi="Times New Roman" w:cs="Times New Roman"/>
          <w:sz w:val="24"/>
          <w:szCs w:val="24"/>
        </w:rPr>
        <w:t xml:space="preserve">a certain amount of sunlight, </w:t>
      </w:r>
      <w:r w:rsidR="007D1337">
        <w:rPr>
          <w:rFonts w:ascii="Times New Roman" w:hAnsi="Times New Roman" w:cs="Times New Roman"/>
          <w:sz w:val="24"/>
          <w:szCs w:val="24"/>
        </w:rPr>
        <w:t>and other relevant factors</w:t>
      </w:r>
      <w:r w:rsidRPr="00071F4C">
        <w:rPr>
          <w:rFonts w:ascii="Times New Roman" w:hAnsi="Times New Roman" w:cs="Times New Roman"/>
          <w:sz w:val="24"/>
          <w:szCs w:val="24"/>
        </w:rPr>
        <w:t xml:space="preserve">. </w:t>
      </w:r>
    </w:p>
    <w:p w14:paraId="06EF4B7E"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Welfare is often qualified in implicit ways. For example, I may ask: How is your daughter? The question itself implies a welfare qualification with respect to a </w:t>
      </w:r>
      <w:r w:rsidR="00F33DC4">
        <w:rPr>
          <w:rFonts w:ascii="Times New Roman" w:hAnsi="Times New Roman" w:cs="Times New Roman"/>
          <w:sz w:val="24"/>
          <w:szCs w:val="24"/>
        </w:rPr>
        <w:t xml:space="preserve">certain </w:t>
      </w:r>
      <w:r w:rsidRPr="00071F4C">
        <w:rPr>
          <w:rFonts w:ascii="Times New Roman" w:hAnsi="Times New Roman" w:cs="Times New Roman"/>
          <w:sz w:val="24"/>
          <w:szCs w:val="24"/>
        </w:rPr>
        <w:t xml:space="preserve">kind: </w:t>
      </w:r>
      <w:r w:rsidR="00F33DC4">
        <w:rPr>
          <w:rFonts w:ascii="Times New Roman" w:hAnsi="Times New Roman" w:cs="Times New Roman"/>
          <w:sz w:val="24"/>
          <w:szCs w:val="24"/>
        </w:rPr>
        <w:t xml:space="preserve">your daughter is </w:t>
      </w:r>
      <w:r w:rsidRPr="00071F4C">
        <w:rPr>
          <w:rFonts w:ascii="Times New Roman" w:hAnsi="Times New Roman" w:cs="Times New Roman"/>
          <w:sz w:val="24"/>
          <w:szCs w:val="24"/>
        </w:rPr>
        <w:t xml:space="preserve">a human being. We assume that what is typically good for members of the kind </w:t>
      </w:r>
      <w:r w:rsidRPr="00071F4C">
        <w:rPr>
          <w:rFonts w:ascii="Times New Roman" w:hAnsi="Times New Roman" w:cs="Times New Roman"/>
          <w:i/>
          <w:sz w:val="24"/>
          <w:szCs w:val="24"/>
        </w:rPr>
        <w:t>human being</w:t>
      </w:r>
      <w:r w:rsidRPr="00071F4C">
        <w:rPr>
          <w:rFonts w:ascii="Times New Roman" w:hAnsi="Times New Roman" w:cs="Times New Roman"/>
          <w:sz w:val="24"/>
          <w:szCs w:val="24"/>
        </w:rPr>
        <w:t xml:space="preserve"> is good for your daughter. The response, then, will reflect this assumption. But perhaps your daughter is two months old and born prematurely. When I ask about your newborn daughter, your answer would reflect certain important welfare dimensions which are uniquely important to premature infant human beings. You would likely tell me how she fares with respect to how infant girls </w:t>
      </w:r>
      <w:r w:rsidRPr="00071F4C">
        <w:rPr>
          <w:rFonts w:ascii="Times New Roman" w:hAnsi="Times New Roman" w:cs="Times New Roman"/>
          <w:i/>
          <w:sz w:val="24"/>
          <w:szCs w:val="24"/>
        </w:rPr>
        <w:t>should</w:t>
      </w:r>
      <w:r w:rsidRPr="00071F4C">
        <w:rPr>
          <w:rFonts w:ascii="Times New Roman" w:hAnsi="Times New Roman" w:cs="Times New Roman"/>
          <w:sz w:val="24"/>
          <w:szCs w:val="24"/>
        </w:rPr>
        <w:t xml:space="preserve"> fare by telling facts which are relevant to this developmental stage. Beyond this, however, you would further qualify your answer with respect to how </w:t>
      </w:r>
      <w:r w:rsidRPr="00071F4C">
        <w:rPr>
          <w:rFonts w:ascii="Times New Roman" w:hAnsi="Times New Roman" w:cs="Times New Roman"/>
          <w:i/>
          <w:sz w:val="24"/>
          <w:szCs w:val="24"/>
        </w:rPr>
        <w:t>premature</w:t>
      </w:r>
      <w:r w:rsidRPr="00071F4C">
        <w:rPr>
          <w:rFonts w:ascii="Times New Roman" w:hAnsi="Times New Roman" w:cs="Times New Roman"/>
          <w:sz w:val="24"/>
          <w:szCs w:val="24"/>
        </w:rPr>
        <w:t xml:space="preserve"> infant girls </w:t>
      </w:r>
      <w:r w:rsidRPr="00071F4C">
        <w:rPr>
          <w:rFonts w:ascii="Times New Roman" w:hAnsi="Times New Roman" w:cs="Times New Roman"/>
          <w:sz w:val="24"/>
          <w:szCs w:val="24"/>
        </w:rPr>
        <w:lastRenderedPageBreak/>
        <w:t xml:space="preserve">should fare. If you were to </w:t>
      </w:r>
      <w:r>
        <w:rPr>
          <w:rFonts w:ascii="Times New Roman" w:hAnsi="Times New Roman" w:cs="Times New Roman"/>
          <w:sz w:val="24"/>
          <w:szCs w:val="24"/>
        </w:rPr>
        <w:t>detail her welfare</w:t>
      </w:r>
      <w:r w:rsidRPr="00071F4C">
        <w:rPr>
          <w:rFonts w:ascii="Times New Roman" w:hAnsi="Times New Roman" w:cs="Times New Roman"/>
          <w:sz w:val="24"/>
          <w:szCs w:val="24"/>
        </w:rPr>
        <w:t>, you would probably tell me about her health, how well she sleeps and eats, her emotional dispositions, her weight, etc.</w:t>
      </w:r>
    </w:p>
    <w:p w14:paraId="252FCA83" w14:textId="77777777" w:rsidR="00161232"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 can also qualify welfare with respect to a certain set of subjects, and thus their corresponding capabilities. For example, I may ask about the welfare of the refugees (as a whole) arriving in Germany. </w:t>
      </w:r>
      <w:r>
        <w:rPr>
          <w:rFonts w:ascii="Times New Roman" w:hAnsi="Times New Roman" w:cs="Times New Roman"/>
          <w:sz w:val="24"/>
          <w:szCs w:val="24"/>
        </w:rPr>
        <w:t>You</w:t>
      </w:r>
      <w:r w:rsidRPr="00071F4C">
        <w:rPr>
          <w:rFonts w:ascii="Times New Roman" w:hAnsi="Times New Roman" w:cs="Times New Roman"/>
          <w:sz w:val="24"/>
          <w:szCs w:val="24"/>
        </w:rPr>
        <w:t xml:space="preserve"> would likely take note of different relevant facts</w:t>
      </w:r>
      <w:r w:rsidR="00E95956">
        <w:rPr>
          <w:rFonts w:ascii="Times New Roman" w:hAnsi="Times New Roman" w:cs="Times New Roman"/>
          <w:sz w:val="24"/>
          <w:szCs w:val="24"/>
        </w:rPr>
        <w:t xml:space="preserve"> such as</w:t>
      </w:r>
      <w:r w:rsidRPr="00071F4C">
        <w:rPr>
          <w:rFonts w:ascii="Times New Roman" w:hAnsi="Times New Roman" w:cs="Times New Roman"/>
          <w:sz w:val="24"/>
          <w:szCs w:val="24"/>
        </w:rPr>
        <w:t xml:space="preserve"> their ability to find shelter and employment, their reception by native Germans. This is because I have qualified ‘welfare’ with ‘refugees’ in </w:t>
      </w:r>
      <w:r w:rsidR="00E95956">
        <w:rPr>
          <w:rFonts w:ascii="Times New Roman" w:hAnsi="Times New Roman" w:cs="Times New Roman"/>
          <w:sz w:val="24"/>
          <w:szCs w:val="24"/>
        </w:rPr>
        <w:t xml:space="preserve">the </w:t>
      </w:r>
      <w:r w:rsidRPr="00071F4C">
        <w:rPr>
          <w:rFonts w:ascii="Times New Roman" w:hAnsi="Times New Roman" w:cs="Times New Roman"/>
          <w:sz w:val="24"/>
          <w:szCs w:val="24"/>
        </w:rPr>
        <w:t xml:space="preserve">particular context </w:t>
      </w:r>
      <w:r w:rsidR="00E95956">
        <w:rPr>
          <w:rFonts w:ascii="Times New Roman" w:hAnsi="Times New Roman" w:cs="Times New Roman"/>
          <w:sz w:val="24"/>
          <w:szCs w:val="24"/>
        </w:rPr>
        <w:t xml:space="preserve">of </w:t>
      </w:r>
      <w:r w:rsidRPr="00071F4C">
        <w:rPr>
          <w:rFonts w:ascii="Times New Roman" w:hAnsi="Times New Roman" w:cs="Times New Roman"/>
          <w:sz w:val="24"/>
          <w:szCs w:val="24"/>
        </w:rPr>
        <w:t>Germany</w:t>
      </w:r>
      <w:r w:rsidR="00E95956">
        <w:rPr>
          <w:rFonts w:ascii="Times New Roman" w:hAnsi="Times New Roman" w:cs="Times New Roman"/>
          <w:sz w:val="24"/>
          <w:szCs w:val="24"/>
        </w:rPr>
        <w:t xml:space="preserve"> in 2016</w:t>
      </w:r>
      <w:r w:rsidRPr="00071F4C">
        <w:rPr>
          <w:rFonts w:ascii="Times New Roman" w:hAnsi="Times New Roman" w:cs="Times New Roman"/>
          <w:sz w:val="24"/>
          <w:szCs w:val="24"/>
        </w:rPr>
        <w:t xml:space="preserve">. </w:t>
      </w:r>
    </w:p>
    <w:p w14:paraId="3578BDBC"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I could specify </w:t>
      </w:r>
      <w:r w:rsidR="00E95956" w:rsidRPr="00071F4C">
        <w:rPr>
          <w:rFonts w:ascii="Times New Roman" w:hAnsi="Times New Roman" w:cs="Times New Roman"/>
          <w:sz w:val="24"/>
          <w:szCs w:val="24"/>
        </w:rPr>
        <w:t xml:space="preserve">further </w:t>
      </w:r>
      <w:r w:rsidRPr="00071F4C">
        <w:rPr>
          <w:rFonts w:ascii="Times New Roman" w:hAnsi="Times New Roman" w:cs="Times New Roman"/>
          <w:sz w:val="24"/>
          <w:szCs w:val="24"/>
        </w:rPr>
        <w:t>and say ‘child refugees’</w:t>
      </w:r>
      <w:r w:rsidR="007D1337">
        <w:rPr>
          <w:rFonts w:ascii="Times New Roman" w:hAnsi="Times New Roman" w:cs="Times New Roman"/>
          <w:sz w:val="24"/>
          <w:szCs w:val="24"/>
        </w:rPr>
        <w:t>, and</w:t>
      </w:r>
      <w:r w:rsidRPr="00071F4C">
        <w:rPr>
          <w:rFonts w:ascii="Times New Roman" w:hAnsi="Times New Roman" w:cs="Times New Roman"/>
          <w:sz w:val="24"/>
          <w:szCs w:val="24"/>
        </w:rPr>
        <w:t xml:space="preserve"> </w:t>
      </w:r>
      <w:r w:rsidR="00E95956">
        <w:rPr>
          <w:rFonts w:ascii="Times New Roman" w:hAnsi="Times New Roman" w:cs="Times New Roman"/>
          <w:sz w:val="24"/>
          <w:szCs w:val="24"/>
        </w:rPr>
        <w:t>t</w:t>
      </w:r>
      <w:r w:rsidRPr="00071F4C">
        <w:rPr>
          <w:rFonts w:ascii="Times New Roman" w:hAnsi="Times New Roman" w:cs="Times New Roman"/>
          <w:sz w:val="24"/>
          <w:szCs w:val="24"/>
        </w:rPr>
        <w:t>he relevant facts would change based on this further qualification. We might now want to know if the</w:t>
      </w:r>
      <w:r w:rsidR="00E95956">
        <w:rPr>
          <w:rFonts w:ascii="Times New Roman" w:hAnsi="Times New Roman" w:cs="Times New Roman"/>
          <w:sz w:val="24"/>
          <w:szCs w:val="24"/>
        </w:rPr>
        <w:t xml:space="preserve"> children</w:t>
      </w:r>
      <w:r w:rsidRPr="00071F4C">
        <w:rPr>
          <w:rFonts w:ascii="Times New Roman" w:hAnsi="Times New Roman" w:cs="Times New Roman"/>
          <w:sz w:val="24"/>
          <w:szCs w:val="24"/>
        </w:rPr>
        <w:t xml:space="preserve"> are safe from exploitation, if they will be given the opportunity to be educated, </w:t>
      </w:r>
      <w:r w:rsidR="00E95956">
        <w:rPr>
          <w:rFonts w:ascii="Times New Roman" w:hAnsi="Times New Roman" w:cs="Times New Roman"/>
          <w:sz w:val="24"/>
          <w:szCs w:val="24"/>
        </w:rPr>
        <w:t xml:space="preserve">or </w:t>
      </w:r>
      <w:r w:rsidRPr="00071F4C">
        <w:rPr>
          <w:rFonts w:ascii="Times New Roman" w:hAnsi="Times New Roman" w:cs="Times New Roman"/>
          <w:sz w:val="24"/>
          <w:szCs w:val="24"/>
        </w:rPr>
        <w:t xml:space="preserve">if they have sufficient nutrition. We qualify welfare </w:t>
      </w:r>
      <w:r w:rsidR="007D1337">
        <w:rPr>
          <w:rFonts w:ascii="Times New Roman" w:hAnsi="Times New Roman" w:cs="Times New Roman"/>
          <w:sz w:val="24"/>
          <w:szCs w:val="24"/>
        </w:rPr>
        <w:t xml:space="preserve">in this same manner </w:t>
      </w:r>
      <w:r w:rsidRPr="00071F4C">
        <w:rPr>
          <w:rFonts w:ascii="Times New Roman" w:hAnsi="Times New Roman" w:cs="Times New Roman"/>
          <w:sz w:val="24"/>
          <w:szCs w:val="24"/>
        </w:rPr>
        <w:t xml:space="preserve">when we assess the welfare of </w:t>
      </w:r>
      <w:r w:rsidR="00CB12CA">
        <w:rPr>
          <w:rFonts w:ascii="Times New Roman" w:hAnsi="Times New Roman" w:cs="Times New Roman"/>
          <w:sz w:val="24"/>
          <w:szCs w:val="24"/>
        </w:rPr>
        <w:t xml:space="preserve">individual organisms belonging to specific </w:t>
      </w:r>
      <w:r w:rsidRPr="00071F4C">
        <w:rPr>
          <w:rFonts w:ascii="Times New Roman" w:hAnsi="Times New Roman" w:cs="Times New Roman"/>
          <w:sz w:val="24"/>
          <w:szCs w:val="24"/>
        </w:rPr>
        <w:t xml:space="preserve">species and </w:t>
      </w:r>
      <w:r w:rsidR="00CB12CA">
        <w:rPr>
          <w:rFonts w:ascii="Times New Roman" w:hAnsi="Times New Roman" w:cs="Times New Roman"/>
          <w:sz w:val="24"/>
          <w:szCs w:val="24"/>
        </w:rPr>
        <w:t xml:space="preserve">assert that they are </w:t>
      </w:r>
      <w:r w:rsidRPr="00071F4C">
        <w:rPr>
          <w:rFonts w:ascii="Times New Roman" w:hAnsi="Times New Roman" w:cs="Times New Roman"/>
          <w:sz w:val="24"/>
          <w:szCs w:val="24"/>
        </w:rPr>
        <w:t xml:space="preserve">endangered, protected, or the like. </w:t>
      </w:r>
      <w:r w:rsidR="00CB12CA">
        <w:rPr>
          <w:rFonts w:ascii="Times New Roman" w:hAnsi="Times New Roman" w:cs="Times New Roman"/>
          <w:sz w:val="24"/>
          <w:szCs w:val="24"/>
        </w:rPr>
        <w:t xml:space="preserve">Such assertions </w:t>
      </w:r>
      <w:r w:rsidR="007D1337">
        <w:rPr>
          <w:rFonts w:ascii="Times New Roman" w:hAnsi="Times New Roman" w:cs="Times New Roman"/>
          <w:sz w:val="24"/>
          <w:szCs w:val="24"/>
        </w:rPr>
        <w:t>imply</w:t>
      </w:r>
      <w:r w:rsidRPr="00071F4C">
        <w:rPr>
          <w:rFonts w:ascii="Times New Roman" w:hAnsi="Times New Roman" w:cs="Times New Roman"/>
          <w:sz w:val="24"/>
          <w:szCs w:val="24"/>
        </w:rPr>
        <w:t xml:space="preserve"> that a species as a whole should be a certain way: </w:t>
      </w:r>
      <w:r w:rsidR="00E95956">
        <w:rPr>
          <w:rFonts w:ascii="Times New Roman" w:hAnsi="Times New Roman" w:cs="Times New Roman"/>
          <w:sz w:val="24"/>
          <w:szCs w:val="24"/>
        </w:rPr>
        <w:t xml:space="preserve">it should be </w:t>
      </w:r>
      <w:r w:rsidR="007D1337">
        <w:rPr>
          <w:rFonts w:ascii="Times New Roman" w:hAnsi="Times New Roman" w:cs="Times New Roman"/>
          <w:sz w:val="24"/>
          <w:szCs w:val="24"/>
        </w:rPr>
        <w:t>reproducing, surviving, constructing habitats, obtaining food, engaging with other species in typical ways, and so on.</w:t>
      </w:r>
    </w:p>
    <w:p w14:paraId="7413AD56" w14:textId="77777777" w:rsidR="00CB12CA" w:rsidRDefault="00161232" w:rsidP="00F01D12">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Returning to our example of the premature daughter</w:t>
      </w:r>
      <w:r w:rsidR="00CB12CA">
        <w:rPr>
          <w:rFonts w:ascii="Times New Roman" w:hAnsi="Times New Roman" w:cs="Times New Roman"/>
          <w:sz w:val="24"/>
          <w:szCs w:val="24"/>
        </w:rPr>
        <w:t xml:space="preserve"> in the species </w:t>
      </w:r>
      <w:r w:rsidR="00CB12CA">
        <w:rPr>
          <w:rFonts w:ascii="Times New Roman" w:hAnsi="Times New Roman" w:cs="Times New Roman"/>
          <w:i/>
          <w:sz w:val="24"/>
          <w:szCs w:val="24"/>
        </w:rPr>
        <w:t>hom</w:t>
      </w:r>
      <w:r w:rsidR="00BE662F">
        <w:rPr>
          <w:rFonts w:ascii="Times New Roman" w:hAnsi="Times New Roman" w:cs="Times New Roman"/>
          <w:i/>
          <w:sz w:val="24"/>
          <w:szCs w:val="24"/>
        </w:rPr>
        <w:t xml:space="preserve">o </w:t>
      </w:r>
      <w:r w:rsidR="00CB12CA">
        <w:rPr>
          <w:rFonts w:ascii="Times New Roman" w:hAnsi="Times New Roman" w:cs="Times New Roman"/>
          <w:i/>
          <w:sz w:val="24"/>
          <w:szCs w:val="24"/>
        </w:rPr>
        <w:t>sapiens</w:t>
      </w:r>
      <w:r>
        <w:rPr>
          <w:rFonts w:ascii="Times New Roman" w:hAnsi="Times New Roman" w:cs="Times New Roman"/>
          <w:sz w:val="24"/>
          <w:szCs w:val="24"/>
        </w:rPr>
        <w:t xml:space="preserve">, we can see how </w:t>
      </w:r>
      <w:r w:rsidR="00CB12CA">
        <w:rPr>
          <w:rFonts w:ascii="Times New Roman" w:hAnsi="Times New Roman" w:cs="Times New Roman"/>
          <w:sz w:val="24"/>
          <w:szCs w:val="24"/>
        </w:rPr>
        <w:t xml:space="preserve">such </w:t>
      </w:r>
      <w:r>
        <w:rPr>
          <w:rFonts w:ascii="Times New Roman" w:hAnsi="Times New Roman" w:cs="Times New Roman"/>
          <w:sz w:val="24"/>
          <w:szCs w:val="24"/>
        </w:rPr>
        <w:t xml:space="preserve">qualifications flow from the general to the specific. </w:t>
      </w:r>
      <w:r w:rsidR="00CB12CA">
        <w:rPr>
          <w:rFonts w:ascii="Times New Roman" w:hAnsi="Times New Roman" w:cs="Times New Roman"/>
          <w:sz w:val="24"/>
          <w:szCs w:val="24"/>
        </w:rPr>
        <w:t>At the most g</w:t>
      </w:r>
      <w:r>
        <w:rPr>
          <w:rFonts w:ascii="Times New Roman" w:hAnsi="Times New Roman" w:cs="Times New Roman"/>
          <w:sz w:val="24"/>
          <w:szCs w:val="24"/>
        </w:rPr>
        <w:t>eneral</w:t>
      </w:r>
      <w:r w:rsidR="00CB12CA">
        <w:rPr>
          <w:rFonts w:ascii="Times New Roman" w:hAnsi="Times New Roman" w:cs="Times New Roman"/>
          <w:sz w:val="24"/>
          <w:szCs w:val="24"/>
        </w:rPr>
        <w:t xml:space="preserve"> level</w:t>
      </w:r>
      <w:r>
        <w:rPr>
          <w:rFonts w:ascii="Times New Roman" w:hAnsi="Times New Roman" w:cs="Times New Roman"/>
          <w:sz w:val="24"/>
          <w:szCs w:val="24"/>
        </w:rPr>
        <w:t xml:space="preserve">, </w:t>
      </w:r>
      <w:r w:rsidRPr="00071F4C">
        <w:rPr>
          <w:rFonts w:ascii="Times New Roman" w:hAnsi="Times New Roman" w:cs="Times New Roman"/>
          <w:sz w:val="24"/>
          <w:szCs w:val="24"/>
        </w:rPr>
        <w:t xml:space="preserve">I am asking about a newborn human being: a human + newborn. More specifically, I am asking about </w:t>
      </w:r>
      <w:r w:rsidR="00CB12CA">
        <w:rPr>
          <w:rFonts w:ascii="Times New Roman" w:hAnsi="Times New Roman" w:cs="Times New Roman"/>
          <w:sz w:val="24"/>
          <w:szCs w:val="24"/>
        </w:rPr>
        <w:t>an instance of</w:t>
      </w:r>
    </w:p>
    <w:p w14:paraId="31EDA67E" w14:textId="77777777" w:rsidR="00CB12CA" w:rsidRDefault="00161232" w:rsidP="00885170">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human + newborn + female</w:t>
      </w:r>
    </w:p>
    <w:p w14:paraId="0518F922" w14:textId="77777777" w:rsidR="00CB12CA" w:rsidRDefault="00161232" w:rsidP="00885170">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newborn + female + born prematurely</w:t>
      </w:r>
    </w:p>
    <w:p w14:paraId="2A1A3A29" w14:textId="77777777" w:rsidR="00CB12CA" w:rsidRDefault="00CB12CA" w:rsidP="00F01D12">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newborn + female + born prematurely + </w:t>
      </w:r>
      <w:r w:rsidR="00161232" w:rsidRPr="00071F4C">
        <w:rPr>
          <w:rFonts w:ascii="Times New Roman" w:hAnsi="Times New Roman" w:cs="Times New Roman"/>
          <w:sz w:val="24"/>
          <w:szCs w:val="24"/>
        </w:rPr>
        <w:t>delivered under the care of western medicine</w:t>
      </w:r>
    </w:p>
    <w:p w14:paraId="4B360232" w14:textId="77777777" w:rsidR="00A33145" w:rsidRDefault="00161232">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and so on. </w:t>
      </w:r>
      <w:r w:rsidR="00CB12CA">
        <w:rPr>
          <w:rFonts w:ascii="Times New Roman" w:hAnsi="Times New Roman" w:cs="Times New Roman"/>
          <w:sz w:val="24"/>
          <w:szCs w:val="24"/>
        </w:rPr>
        <w:t>T</w:t>
      </w:r>
      <w:r w:rsidRPr="00071F4C">
        <w:rPr>
          <w:rFonts w:ascii="Times New Roman" w:hAnsi="Times New Roman" w:cs="Times New Roman"/>
          <w:sz w:val="24"/>
          <w:szCs w:val="24"/>
        </w:rPr>
        <w:t xml:space="preserve">he </w:t>
      </w:r>
      <w:r w:rsidR="00CB12CA">
        <w:rPr>
          <w:rFonts w:ascii="Times New Roman" w:hAnsi="Times New Roman" w:cs="Times New Roman"/>
          <w:sz w:val="24"/>
          <w:szCs w:val="24"/>
        </w:rPr>
        <w:t>corresponding</w:t>
      </w:r>
      <w:r w:rsidR="007B6753">
        <w:rPr>
          <w:rFonts w:ascii="Times New Roman" w:hAnsi="Times New Roman" w:cs="Times New Roman"/>
          <w:sz w:val="24"/>
          <w:szCs w:val="24"/>
        </w:rPr>
        <w:t xml:space="preserve"> </w:t>
      </w:r>
      <w:r w:rsidRPr="00071F4C">
        <w:rPr>
          <w:rFonts w:ascii="Times New Roman" w:hAnsi="Times New Roman" w:cs="Times New Roman"/>
          <w:sz w:val="24"/>
          <w:szCs w:val="24"/>
        </w:rPr>
        <w:t>levels of qualification may be structured as:</w:t>
      </w:r>
    </w:p>
    <w:p w14:paraId="71FF270E" w14:textId="77777777" w:rsidR="00A33145" w:rsidRDefault="00161232">
      <w:pPr>
        <w:spacing w:after="0" w:line="480" w:lineRule="auto"/>
        <w:ind w:left="720"/>
        <w:jc w:val="both"/>
        <w:rPr>
          <w:rFonts w:ascii="Times New Roman" w:hAnsi="Times New Roman" w:cs="Times New Roman"/>
          <w:sz w:val="24"/>
          <w:szCs w:val="24"/>
        </w:rPr>
      </w:pPr>
      <w:r w:rsidRPr="00071F4C">
        <w:rPr>
          <w:rFonts w:ascii="Times New Roman" w:hAnsi="Times New Roman" w:cs="Times New Roman"/>
          <w:sz w:val="24"/>
          <w:szCs w:val="24"/>
        </w:rPr>
        <w:lastRenderedPageBreak/>
        <w:t>Human</w:t>
      </w:r>
      <w:r>
        <w:rPr>
          <w:rFonts w:ascii="Times New Roman" w:hAnsi="Times New Roman" w:cs="Times New Roman"/>
          <w:sz w:val="24"/>
          <w:szCs w:val="24"/>
        </w:rPr>
        <w:t xml:space="preserve"> (Kind)</w:t>
      </w:r>
    </w:p>
    <w:p w14:paraId="648A3DB1" w14:textId="77777777" w:rsidR="00A33145" w:rsidRDefault="00161232">
      <w:pPr>
        <w:spacing w:after="0" w:line="480" w:lineRule="auto"/>
        <w:ind w:left="720"/>
        <w:jc w:val="both"/>
        <w:rPr>
          <w:rFonts w:ascii="Times New Roman" w:hAnsi="Times New Roman" w:cs="Times New Roman"/>
          <w:sz w:val="24"/>
          <w:szCs w:val="24"/>
        </w:rPr>
      </w:pPr>
      <w:r w:rsidRPr="00071F4C">
        <w:rPr>
          <w:rFonts w:ascii="Times New Roman" w:hAnsi="Times New Roman" w:cs="Times New Roman"/>
          <w:sz w:val="24"/>
          <w:szCs w:val="24"/>
        </w:rPr>
        <w:t>Neonate</w:t>
      </w:r>
      <w:r>
        <w:rPr>
          <w:rFonts w:ascii="Times New Roman" w:hAnsi="Times New Roman" w:cs="Times New Roman"/>
          <w:sz w:val="24"/>
          <w:szCs w:val="24"/>
        </w:rPr>
        <w:t xml:space="preserve"> (Sub-class)</w:t>
      </w:r>
    </w:p>
    <w:p w14:paraId="266DA803" w14:textId="77777777" w:rsidR="00A33145" w:rsidRDefault="00161232">
      <w:pPr>
        <w:spacing w:after="0" w:line="480" w:lineRule="auto"/>
        <w:ind w:left="720"/>
        <w:jc w:val="both"/>
        <w:rPr>
          <w:rFonts w:ascii="Times New Roman" w:hAnsi="Times New Roman" w:cs="Times New Roman"/>
          <w:sz w:val="24"/>
          <w:szCs w:val="24"/>
        </w:rPr>
      </w:pPr>
      <w:r w:rsidRPr="00071F4C">
        <w:rPr>
          <w:rFonts w:ascii="Times New Roman" w:hAnsi="Times New Roman" w:cs="Times New Roman"/>
          <w:sz w:val="24"/>
          <w:szCs w:val="24"/>
        </w:rPr>
        <w:t>Neonate Female</w:t>
      </w:r>
      <w:r>
        <w:rPr>
          <w:rFonts w:ascii="Times New Roman" w:hAnsi="Times New Roman" w:cs="Times New Roman"/>
          <w:sz w:val="24"/>
          <w:szCs w:val="24"/>
        </w:rPr>
        <w:t xml:space="preserve"> </w:t>
      </w:r>
      <w:r w:rsidRPr="00986CD0">
        <w:rPr>
          <w:rFonts w:ascii="Times New Roman" w:hAnsi="Times New Roman" w:cs="Times New Roman"/>
          <w:sz w:val="24"/>
          <w:szCs w:val="24"/>
        </w:rPr>
        <w:t>(Sub-class)</w:t>
      </w:r>
    </w:p>
    <w:p w14:paraId="57D34677" w14:textId="77777777" w:rsidR="00A33145" w:rsidRDefault="00161232">
      <w:pPr>
        <w:spacing w:after="0" w:line="480" w:lineRule="auto"/>
        <w:ind w:left="720"/>
        <w:jc w:val="both"/>
        <w:rPr>
          <w:rFonts w:ascii="Times New Roman" w:hAnsi="Times New Roman" w:cs="Times New Roman"/>
          <w:b/>
          <w:sz w:val="24"/>
          <w:szCs w:val="24"/>
        </w:rPr>
      </w:pPr>
      <w:r w:rsidRPr="00071F4C">
        <w:rPr>
          <w:rFonts w:ascii="Times New Roman" w:hAnsi="Times New Roman" w:cs="Times New Roman"/>
          <w:sz w:val="24"/>
          <w:szCs w:val="24"/>
        </w:rPr>
        <w:t>Premature Neonate Female</w:t>
      </w:r>
      <w:r>
        <w:rPr>
          <w:rFonts w:ascii="Times New Roman" w:hAnsi="Times New Roman" w:cs="Times New Roman"/>
          <w:sz w:val="24"/>
          <w:szCs w:val="24"/>
        </w:rPr>
        <w:t xml:space="preserve"> </w:t>
      </w:r>
      <w:r w:rsidRPr="00986CD0">
        <w:rPr>
          <w:rFonts w:ascii="Times New Roman" w:hAnsi="Times New Roman" w:cs="Times New Roman"/>
          <w:sz w:val="24"/>
          <w:szCs w:val="24"/>
        </w:rPr>
        <w:t>(Sub-class)</w:t>
      </w:r>
    </w:p>
    <w:p w14:paraId="5F433917" w14:textId="77777777" w:rsidR="00A33145" w:rsidRDefault="00161232">
      <w:pPr>
        <w:spacing w:after="0" w:line="480" w:lineRule="auto"/>
        <w:ind w:left="720"/>
        <w:jc w:val="both"/>
        <w:rPr>
          <w:rFonts w:ascii="Times New Roman" w:hAnsi="Times New Roman" w:cs="Times New Roman"/>
          <w:sz w:val="24"/>
          <w:szCs w:val="24"/>
        </w:rPr>
      </w:pPr>
      <w:r w:rsidRPr="00071F4C">
        <w:rPr>
          <w:rFonts w:ascii="Times New Roman" w:hAnsi="Times New Roman" w:cs="Times New Roman"/>
          <w:sz w:val="24"/>
          <w:szCs w:val="24"/>
        </w:rPr>
        <w:t>Premature Neonate Female under Care of Western Medicine</w:t>
      </w:r>
      <w:r>
        <w:rPr>
          <w:rFonts w:ascii="Times New Roman" w:hAnsi="Times New Roman" w:cs="Times New Roman"/>
          <w:sz w:val="24"/>
          <w:szCs w:val="24"/>
        </w:rPr>
        <w:t xml:space="preserve"> </w:t>
      </w:r>
      <w:r w:rsidRPr="00986CD0">
        <w:rPr>
          <w:rFonts w:ascii="Times New Roman" w:hAnsi="Times New Roman" w:cs="Times New Roman"/>
          <w:sz w:val="24"/>
          <w:szCs w:val="24"/>
        </w:rPr>
        <w:t>(Sub-class)</w:t>
      </w:r>
    </w:p>
    <w:p w14:paraId="30F21CD8" w14:textId="77777777" w:rsidR="00CB12CA"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 xml:space="preserve">Each level of </w:t>
      </w:r>
      <w:r w:rsidR="00CB12CA">
        <w:rPr>
          <w:rFonts w:ascii="Times New Roman" w:hAnsi="Times New Roman" w:cs="Times New Roman"/>
          <w:sz w:val="24"/>
          <w:szCs w:val="24"/>
        </w:rPr>
        <w:t xml:space="preserve">further </w:t>
      </w:r>
      <w:r w:rsidRPr="00071F4C">
        <w:rPr>
          <w:rFonts w:ascii="Times New Roman" w:hAnsi="Times New Roman" w:cs="Times New Roman"/>
          <w:sz w:val="24"/>
          <w:szCs w:val="24"/>
        </w:rPr>
        <w:t xml:space="preserve">specificity implies </w:t>
      </w:r>
      <w:r w:rsidR="00CB12CA">
        <w:rPr>
          <w:rFonts w:ascii="Times New Roman" w:hAnsi="Times New Roman" w:cs="Times New Roman"/>
          <w:sz w:val="24"/>
          <w:szCs w:val="24"/>
        </w:rPr>
        <w:t xml:space="preserve">further </w:t>
      </w:r>
      <w:r w:rsidRPr="00071F4C">
        <w:rPr>
          <w:rFonts w:ascii="Times New Roman" w:hAnsi="Times New Roman" w:cs="Times New Roman"/>
          <w:sz w:val="24"/>
          <w:szCs w:val="24"/>
        </w:rPr>
        <w:t>welfare capabilities</w:t>
      </w:r>
      <w:r w:rsidR="00885170">
        <w:rPr>
          <w:rFonts w:ascii="Times New Roman" w:hAnsi="Times New Roman" w:cs="Times New Roman"/>
          <w:sz w:val="24"/>
          <w:szCs w:val="24"/>
        </w:rPr>
        <w:t xml:space="preserve"> </w:t>
      </w:r>
      <w:r w:rsidR="00CB12CA">
        <w:rPr>
          <w:rFonts w:ascii="Times New Roman" w:hAnsi="Times New Roman" w:cs="Times New Roman"/>
          <w:sz w:val="24"/>
          <w:szCs w:val="24"/>
        </w:rPr>
        <w:t xml:space="preserve">and </w:t>
      </w:r>
      <w:r w:rsidR="00885170">
        <w:rPr>
          <w:rFonts w:ascii="Times New Roman" w:hAnsi="Times New Roman" w:cs="Times New Roman"/>
          <w:sz w:val="24"/>
          <w:szCs w:val="24"/>
        </w:rPr>
        <w:t>means of realizing such capabilities</w:t>
      </w:r>
      <w:r w:rsidRPr="00071F4C">
        <w:rPr>
          <w:rFonts w:ascii="Times New Roman" w:hAnsi="Times New Roman" w:cs="Times New Roman"/>
          <w:sz w:val="24"/>
          <w:szCs w:val="24"/>
        </w:rPr>
        <w:t>.</w:t>
      </w:r>
      <w:r w:rsidR="007D1337">
        <w:rPr>
          <w:rFonts w:ascii="Times New Roman" w:hAnsi="Times New Roman" w:cs="Times New Roman"/>
          <w:sz w:val="24"/>
          <w:szCs w:val="24"/>
        </w:rPr>
        <w:t xml:space="preserve"> At each of these levels, there is some implied norm against which to gauge the progress of your daughter. If she is quickly treated and released from the NICU just this afternoon, then you would say that she is doing very well, and this despite the fact that she is not doing as well as a healthy child who was born at full term. Or, if</w:t>
      </w:r>
      <w:r w:rsidR="007B6753">
        <w:rPr>
          <w:rFonts w:ascii="Times New Roman" w:hAnsi="Times New Roman" w:cs="Times New Roman"/>
          <w:sz w:val="24"/>
          <w:szCs w:val="24"/>
        </w:rPr>
        <w:t xml:space="preserve"> despite expectations</w:t>
      </w:r>
      <w:r w:rsidR="007D1337">
        <w:rPr>
          <w:rFonts w:ascii="Times New Roman" w:hAnsi="Times New Roman" w:cs="Times New Roman"/>
          <w:sz w:val="24"/>
          <w:szCs w:val="24"/>
        </w:rPr>
        <w:t xml:space="preserve"> she is still unable to breathe without assistance</w:t>
      </w:r>
      <w:r w:rsidR="007B6753">
        <w:rPr>
          <w:rFonts w:ascii="Times New Roman" w:hAnsi="Times New Roman" w:cs="Times New Roman"/>
          <w:sz w:val="24"/>
          <w:szCs w:val="24"/>
        </w:rPr>
        <w:t xml:space="preserve"> and so we have to extend her care</w:t>
      </w:r>
      <w:r w:rsidR="007D1337">
        <w:rPr>
          <w:rFonts w:ascii="Times New Roman" w:hAnsi="Times New Roman" w:cs="Times New Roman"/>
          <w:sz w:val="24"/>
          <w:szCs w:val="24"/>
        </w:rPr>
        <w:t>, then we might say that she is doing poorly. These mo</w:t>
      </w:r>
      <w:r w:rsidR="007B6753">
        <w:rPr>
          <w:rFonts w:ascii="Times New Roman" w:hAnsi="Times New Roman" w:cs="Times New Roman"/>
          <w:sz w:val="24"/>
          <w:szCs w:val="24"/>
        </w:rPr>
        <w:t xml:space="preserve">re specific levels of qualification all bring with them corresponding expectations </w:t>
      </w:r>
      <w:r w:rsidR="00BE662F">
        <w:rPr>
          <w:rFonts w:ascii="Times New Roman" w:hAnsi="Times New Roman" w:cs="Times New Roman"/>
          <w:sz w:val="24"/>
          <w:szCs w:val="24"/>
        </w:rPr>
        <w:t xml:space="preserve">about </w:t>
      </w:r>
      <w:r w:rsidR="007B6753">
        <w:rPr>
          <w:rFonts w:ascii="Times New Roman" w:hAnsi="Times New Roman" w:cs="Times New Roman"/>
          <w:sz w:val="24"/>
          <w:szCs w:val="24"/>
        </w:rPr>
        <w:t>the realization of welfare capabilities.</w:t>
      </w:r>
    </w:p>
    <w:p w14:paraId="53495D1D" w14:textId="77777777" w:rsidR="00161232" w:rsidRPr="00071F4C" w:rsidRDefault="00CB12CA" w:rsidP="003E1921">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For an individual </w:t>
      </w:r>
      <w:r w:rsidR="00161232" w:rsidRPr="00071F4C">
        <w:rPr>
          <w:rFonts w:ascii="Times New Roman" w:hAnsi="Times New Roman" w:cs="Times New Roman"/>
          <w:sz w:val="24"/>
          <w:szCs w:val="24"/>
        </w:rPr>
        <w:t>human being</w:t>
      </w:r>
      <w:r w:rsidR="007B6753">
        <w:rPr>
          <w:rFonts w:ascii="Times New Roman" w:hAnsi="Times New Roman" w:cs="Times New Roman"/>
          <w:sz w:val="24"/>
          <w:szCs w:val="24"/>
        </w:rPr>
        <w:t xml:space="preserve"> understood as simply a member of the human kind, </w:t>
      </w:r>
      <w:r w:rsidR="00161232" w:rsidRPr="00071F4C">
        <w:rPr>
          <w:rFonts w:ascii="Times New Roman" w:hAnsi="Times New Roman" w:cs="Times New Roman"/>
          <w:sz w:val="24"/>
          <w:szCs w:val="24"/>
        </w:rPr>
        <w:t>very basic capabilities</w:t>
      </w:r>
      <w:r>
        <w:rPr>
          <w:rFonts w:ascii="Times New Roman" w:hAnsi="Times New Roman" w:cs="Times New Roman"/>
          <w:sz w:val="24"/>
          <w:szCs w:val="24"/>
        </w:rPr>
        <w:t xml:space="preserve"> belong to this canonical picture – the picture of what is the normal case, the case when things go as they should (when the individual fares as she should)</w:t>
      </w:r>
      <w:r w:rsidR="00161232" w:rsidRPr="00071F4C">
        <w:rPr>
          <w:rFonts w:ascii="Times New Roman" w:hAnsi="Times New Roman" w:cs="Times New Roman"/>
          <w:sz w:val="24"/>
          <w:szCs w:val="24"/>
        </w:rPr>
        <w:t xml:space="preserve">. But </w:t>
      </w:r>
      <w:r>
        <w:rPr>
          <w:rFonts w:ascii="Times New Roman" w:hAnsi="Times New Roman" w:cs="Times New Roman"/>
          <w:sz w:val="24"/>
          <w:szCs w:val="24"/>
        </w:rPr>
        <w:t xml:space="preserve">as </w:t>
      </w:r>
      <w:r w:rsidR="00161232" w:rsidRPr="00071F4C">
        <w:rPr>
          <w:rFonts w:ascii="Times New Roman" w:hAnsi="Times New Roman" w:cs="Times New Roman"/>
          <w:sz w:val="24"/>
          <w:szCs w:val="24"/>
        </w:rPr>
        <w:t xml:space="preserve">we know </w:t>
      </w:r>
      <w:r w:rsidR="007B6753">
        <w:rPr>
          <w:rFonts w:ascii="Times New Roman" w:hAnsi="Times New Roman" w:cs="Times New Roman"/>
          <w:sz w:val="24"/>
          <w:szCs w:val="24"/>
        </w:rPr>
        <w:t xml:space="preserve">more—for instance </w:t>
      </w:r>
      <w:r w:rsidR="00161232" w:rsidRPr="00071F4C">
        <w:rPr>
          <w:rFonts w:ascii="Times New Roman" w:hAnsi="Times New Roman" w:cs="Times New Roman"/>
          <w:sz w:val="24"/>
          <w:szCs w:val="24"/>
        </w:rPr>
        <w:t>that the human being is an adult</w:t>
      </w:r>
      <w:r>
        <w:rPr>
          <w:rFonts w:ascii="Times New Roman" w:hAnsi="Times New Roman" w:cs="Times New Roman"/>
          <w:sz w:val="24"/>
          <w:szCs w:val="24"/>
        </w:rPr>
        <w:t xml:space="preserve"> female</w:t>
      </w:r>
      <w:r w:rsidR="007B6753">
        <w:rPr>
          <w:rFonts w:ascii="Times New Roman" w:hAnsi="Times New Roman" w:cs="Times New Roman"/>
          <w:sz w:val="24"/>
          <w:szCs w:val="24"/>
        </w:rPr>
        <w:t xml:space="preserve">—then </w:t>
      </w:r>
      <w:r w:rsidR="00161232" w:rsidRPr="00071F4C">
        <w:rPr>
          <w:rFonts w:ascii="Times New Roman" w:hAnsi="Times New Roman" w:cs="Times New Roman"/>
          <w:sz w:val="24"/>
          <w:szCs w:val="24"/>
        </w:rPr>
        <w:t xml:space="preserve">we </w:t>
      </w:r>
      <w:r>
        <w:rPr>
          <w:rFonts w:ascii="Times New Roman" w:hAnsi="Times New Roman" w:cs="Times New Roman"/>
          <w:sz w:val="24"/>
          <w:szCs w:val="24"/>
        </w:rPr>
        <w:t xml:space="preserve">are able to draw on further </w:t>
      </w:r>
      <w:r w:rsidR="00161232" w:rsidRPr="00071F4C">
        <w:rPr>
          <w:rFonts w:ascii="Times New Roman" w:hAnsi="Times New Roman" w:cs="Times New Roman"/>
          <w:sz w:val="24"/>
          <w:szCs w:val="24"/>
        </w:rPr>
        <w:t>capabilities t</w:t>
      </w:r>
      <w:r>
        <w:rPr>
          <w:rFonts w:ascii="Times New Roman" w:hAnsi="Times New Roman" w:cs="Times New Roman"/>
          <w:sz w:val="24"/>
          <w:szCs w:val="24"/>
        </w:rPr>
        <w:t>hat belong to the norm</w:t>
      </w:r>
      <w:r w:rsidR="00161232" w:rsidRPr="00071F4C">
        <w:rPr>
          <w:rFonts w:ascii="Times New Roman" w:hAnsi="Times New Roman" w:cs="Times New Roman"/>
          <w:sz w:val="24"/>
          <w:szCs w:val="24"/>
        </w:rPr>
        <w:t xml:space="preserve">: the capability to make rational decisions, </w:t>
      </w:r>
      <w:r>
        <w:rPr>
          <w:rFonts w:ascii="Times New Roman" w:hAnsi="Times New Roman" w:cs="Times New Roman"/>
          <w:sz w:val="24"/>
          <w:szCs w:val="24"/>
        </w:rPr>
        <w:t xml:space="preserve">to take responsibility for others, </w:t>
      </w:r>
      <w:r w:rsidR="007B6753">
        <w:rPr>
          <w:rFonts w:ascii="Times New Roman" w:hAnsi="Times New Roman" w:cs="Times New Roman"/>
          <w:sz w:val="24"/>
          <w:szCs w:val="24"/>
        </w:rPr>
        <w:t>to develop certain friendships, and so forth</w:t>
      </w:r>
      <w:r w:rsidR="00161232" w:rsidRPr="00071F4C">
        <w:rPr>
          <w:rFonts w:ascii="Times New Roman" w:hAnsi="Times New Roman" w:cs="Times New Roman"/>
          <w:sz w:val="24"/>
          <w:szCs w:val="24"/>
        </w:rPr>
        <w:t xml:space="preserve">. </w:t>
      </w:r>
      <w:r w:rsidR="007B6753">
        <w:rPr>
          <w:rFonts w:ascii="Times New Roman" w:hAnsi="Times New Roman" w:cs="Times New Roman"/>
          <w:sz w:val="24"/>
          <w:szCs w:val="24"/>
        </w:rPr>
        <w:t xml:space="preserve">We would not expect an </w:t>
      </w:r>
      <w:r w:rsidR="00161232" w:rsidRPr="00071F4C">
        <w:rPr>
          <w:rFonts w:ascii="Times New Roman" w:hAnsi="Times New Roman" w:cs="Times New Roman"/>
          <w:sz w:val="24"/>
          <w:szCs w:val="24"/>
        </w:rPr>
        <w:t xml:space="preserve">infant </w:t>
      </w:r>
      <w:r w:rsidR="007B6753">
        <w:rPr>
          <w:rFonts w:ascii="Times New Roman" w:hAnsi="Times New Roman" w:cs="Times New Roman"/>
          <w:sz w:val="24"/>
          <w:szCs w:val="24"/>
        </w:rPr>
        <w:t>to</w:t>
      </w:r>
      <w:r w:rsidR="00161232" w:rsidRPr="00071F4C">
        <w:rPr>
          <w:rFonts w:ascii="Times New Roman" w:hAnsi="Times New Roman" w:cs="Times New Roman"/>
          <w:sz w:val="24"/>
          <w:szCs w:val="24"/>
        </w:rPr>
        <w:t xml:space="preserve"> have these capabilities.</w:t>
      </w:r>
    </w:p>
    <w:p w14:paraId="408608C9" w14:textId="77777777" w:rsidR="00161232" w:rsidRPr="00071F4C" w:rsidRDefault="00161232" w:rsidP="00885170">
      <w:pPr>
        <w:spacing w:after="0" w:line="480" w:lineRule="auto"/>
        <w:ind w:firstLine="720"/>
        <w:jc w:val="both"/>
        <w:rPr>
          <w:rFonts w:ascii="Times New Roman" w:hAnsi="Times New Roman" w:cs="Times New Roman"/>
          <w:sz w:val="24"/>
          <w:szCs w:val="24"/>
        </w:rPr>
      </w:pPr>
      <w:r w:rsidRPr="00071F4C">
        <w:rPr>
          <w:rFonts w:ascii="Times New Roman" w:hAnsi="Times New Roman" w:cs="Times New Roman"/>
          <w:sz w:val="24"/>
          <w:szCs w:val="24"/>
        </w:rPr>
        <w:t xml:space="preserve">We can see that each of these qualification classes implies more specific welfare capabilities </w:t>
      </w:r>
      <w:r w:rsidR="00EC0EED">
        <w:rPr>
          <w:rFonts w:ascii="Times New Roman" w:hAnsi="Times New Roman" w:cs="Times New Roman"/>
          <w:i/>
          <w:sz w:val="24"/>
          <w:szCs w:val="24"/>
        </w:rPr>
        <w:t xml:space="preserve">and </w:t>
      </w:r>
      <w:r w:rsidRPr="00071F4C">
        <w:rPr>
          <w:rFonts w:ascii="Times New Roman" w:hAnsi="Times New Roman" w:cs="Times New Roman"/>
          <w:sz w:val="24"/>
          <w:szCs w:val="24"/>
        </w:rPr>
        <w:t>more specific realization of welfare capabilities</w:t>
      </w:r>
      <w:r w:rsidR="00EC0EED">
        <w:rPr>
          <w:rFonts w:ascii="Times New Roman" w:hAnsi="Times New Roman" w:cs="Times New Roman"/>
          <w:sz w:val="24"/>
          <w:szCs w:val="24"/>
        </w:rPr>
        <w:t xml:space="preserve"> </w:t>
      </w:r>
      <w:r w:rsidR="00EC0EED">
        <w:rPr>
          <w:rFonts w:ascii="Times New Roman" w:hAnsi="Times New Roman" w:cs="Times New Roman"/>
          <w:i/>
          <w:sz w:val="24"/>
          <w:szCs w:val="24"/>
        </w:rPr>
        <w:t xml:space="preserve">and </w:t>
      </w:r>
      <w:r w:rsidR="00EC0EED">
        <w:rPr>
          <w:rFonts w:ascii="Times New Roman" w:hAnsi="Times New Roman" w:cs="Times New Roman"/>
          <w:sz w:val="24"/>
          <w:szCs w:val="24"/>
        </w:rPr>
        <w:t>a greater variety of ways in which individuals can depart from the norms</w:t>
      </w:r>
      <w:r w:rsidRPr="00071F4C">
        <w:rPr>
          <w:rFonts w:ascii="Times New Roman" w:hAnsi="Times New Roman" w:cs="Times New Roman"/>
          <w:sz w:val="24"/>
          <w:szCs w:val="24"/>
        </w:rPr>
        <w:t>. Consider the following:</w:t>
      </w:r>
    </w:p>
    <w:p w14:paraId="710BEC65" w14:textId="77777777" w:rsidR="00A33145" w:rsidRDefault="00161232">
      <w:pPr>
        <w:spacing w:after="0" w:line="480" w:lineRule="auto"/>
        <w:ind w:left="720"/>
        <w:jc w:val="both"/>
        <w:rPr>
          <w:rFonts w:ascii="Times New Roman" w:hAnsi="Times New Roman" w:cs="Times New Roman"/>
          <w:i/>
          <w:sz w:val="24"/>
          <w:szCs w:val="24"/>
        </w:rPr>
      </w:pPr>
      <w:r w:rsidRPr="00071F4C">
        <w:rPr>
          <w:rFonts w:ascii="Times New Roman" w:hAnsi="Times New Roman" w:cs="Times New Roman"/>
          <w:sz w:val="24"/>
          <w:szCs w:val="24"/>
        </w:rPr>
        <w:lastRenderedPageBreak/>
        <w:t xml:space="preserve">Human: </w:t>
      </w:r>
      <w:r w:rsidRPr="00071F4C">
        <w:rPr>
          <w:rFonts w:ascii="Times New Roman" w:hAnsi="Times New Roman" w:cs="Times New Roman"/>
          <w:i/>
          <w:sz w:val="24"/>
          <w:szCs w:val="24"/>
        </w:rPr>
        <w:t>Obtain Nutrition</w:t>
      </w:r>
    </w:p>
    <w:p w14:paraId="7178D5AD" w14:textId="77777777" w:rsidR="00A33145" w:rsidRDefault="00161232">
      <w:pPr>
        <w:spacing w:after="0" w:line="480" w:lineRule="auto"/>
        <w:ind w:left="720"/>
        <w:jc w:val="both"/>
        <w:rPr>
          <w:rFonts w:ascii="Times New Roman" w:hAnsi="Times New Roman" w:cs="Times New Roman"/>
          <w:i/>
          <w:sz w:val="24"/>
          <w:szCs w:val="24"/>
        </w:rPr>
      </w:pPr>
      <w:r w:rsidRPr="00071F4C">
        <w:rPr>
          <w:rFonts w:ascii="Times New Roman" w:hAnsi="Times New Roman" w:cs="Times New Roman"/>
          <w:sz w:val="24"/>
          <w:szCs w:val="24"/>
        </w:rPr>
        <w:t xml:space="preserve">Neonate: </w:t>
      </w:r>
      <w:r w:rsidRPr="00071F4C">
        <w:rPr>
          <w:rFonts w:ascii="Times New Roman" w:hAnsi="Times New Roman" w:cs="Times New Roman"/>
          <w:i/>
          <w:sz w:val="24"/>
          <w:szCs w:val="24"/>
        </w:rPr>
        <w:t>Obtain Nutrition Orally</w:t>
      </w:r>
    </w:p>
    <w:p w14:paraId="43AA38C5" w14:textId="77777777" w:rsidR="00A33145" w:rsidRDefault="00161232">
      <w:pPr>
        <w:spacing w:after="0" w:line="480" w:lineRule="auto"/>
        <w:ind w:left="720"/>
        <w:jc w:val="both"/>
        <w:rPr>
          <w:rFonts w:ascii="Times New Roman" w:hAnsi="Times New Roman" w:cs="Times New Roman"/>
          <w:i/>
          <w:sz w:val="24"/>
          <w:szCs w:val="24"/>
        </w:rPr>
      </w:pPr>
      <w:r w:rsidRPr="00071F4C">
        <w:rPr>
          <w:rFonts w:ascii="Times New Roman" w:hAnsi="Times New Roman" w:cs="Times New Roman"/>
          <w:sz w:val="24"/>
          <w:szCs w:val="24"/>
        </w:rPr>
        <w:t xml:space="preserve">Neonate Female: </w:t>
      </w:r>
      <w:r w:rsidRPr="00071F4C">
        <w:rPr>
          <w:rFonts w:ascii="Times New Roman" w:hAnsi="Times New Roman" w:cs="Times New Roman"/>
          <w:i/>
          <w:sz w:val="24"/>
          <w:szCs w:val="24"/>
        </w:rPr>
        <w:t>Obtain Nutrition Orally</w:t>
      </w:r>
    </w:p>
    <w:p w14:paraId="7450BF32" w14:textId="77777777" w:rsidR="00A33145" w:rsidRDefault="00161232">
      <w:pPr>
        <w:spacing w:after="0" w:line="480" w:lineRule="auto"/>
        <w:ind w:left="720"/>
        <w:jc w:val="both"/>
        <w:rPr>
          <w:rFonts w:ascii="Times New Roman" w:hAnsi="Times New Roman" w:cs="Times New Roman"/>
          <w:i/>
          <w:sz w:val="24"/>
          <w:szCs w:val="24"/>
        </w:rPr>
      </w:pPr>
      <w:r w:rsidRPr="00071F4C">
        <w:rPr>
          <w:rFonts w:ascii="Times New Roman" w:hAnsi="Times New Roman" w:cs="Times New Roman"/>
          <w:sz w:val="24"/>
          <w:szCs w:val="24"/>
        </w:rPr>
        <w:t xml:space="preserve">Premature Neonate Female: </w:t>
      </w:r>
      <w:r w:rsidRPr="00071F4C">
        <w:rPr>
          <w:rFonts w:ascii="Times New Roman" w:hAnsi="Times New Roman" w:cs="Times New Roman"/>
          <w:i/>
          <w:sz w:val="24"/>
          <w:szCs w:val="24"/>
        </w:rPr>
        <w:t>Obtain Nutrition Non-Orally</w:t>
      </w:r>
    </w:p>
    <w:p w14:paraId="58C3D501" w14:textId="77777777" w:rsidR="00A33145" w:rsidRDefault="00161232">
      <w:pPr>
        <w:spacing w:after="0" w:line="480" w:lineRule="auto"/>
        <w:ind w:left="720"/>
        <w:jc w:val="both"/>
        <w:rPr>
          <w:rFonts w:ascii="Times New Roman" w:hAnsi="Times New Roman" w:cs="Times New Roman"/>
          <w:i/>
          <w:sz w:val="24"/>
          <w:szCs w:val="24"/>
        </w:rPr>
      </w:pPr>
      <w:r w:rsidRPr="00071F4C">
        <w:rPr>
          <w:rFonts w:ascii="Times New Roman" w:hAnsi="Times New Roman" w:cs="Times New Roman"/>
          <w:sz w:val="24"/>
          <w:szCs w:val="24"/>
        </w:rPr>
        <w:t>Premature Neona</w:t>
      </w:r>
      <w:r>
        <w:rPr>
          <w:rFonts w:ascii="Times New Roman" w:hAnsi="Times New Roman" w:cs="Times New Roman"/>
          <w:sz w:val="24"/>
          <w:szCs w:val="24"/>
        </w:rPr>
        <w:t xml:space="preserve">te Female under Care of Western </w:t>
      </w:r>
      <w:r w:rsidRPr="00071F4C">
        <w:rPr>
          <w:rFonts w:ascii="Times New Roman" w:hAnsi="Times New Roman" w:cs="Times New Roman"/>
          <w:sz w:val="24"/>
          <w:szCs w:val="24"/>
        </w:rPr>
        <w:t xml:space="preserve">Medicine: </w:t>
      </w:r>
      <w:r w:rsidRPr="00071F4C">
        <w:rPr>
          <w:rFonts w:ascii="Times New Roman" w:hAnsi="Times New Roman" w:cs="Times New Roman"/>
          <w:i/>
          <w:sz w:val="24"/>
          <w:szCs w:val="24"/>
        </w:rPr>
        <w:t>Obtain Nutrition Intravenously</w:t>
      </w:r>
    </w:p>
    <w:p w14:paraId="6BCF5A4E" w14:textId="77777777" w:rsidR="00161232" w:rsidRDefault="00EC0EED"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For the last case </w:t>
      </w:r>
      <w:r w:rsidR="00161232" w:rsidRPr="00071F4C">
        <w:rPr>
          <w:rFonts w:ascii="Times New Roman" w:hAnsi="Times New Roman" w:cs="Times New Roman"/>
          <w:sz w:val="24"/>
          <w:szCs w:val="24"/>
        </w:rPr>
        <w:t>the realization</w:t>
      </w:r>
      <w:r w:rsidR="007B6753">
        <w:rPr>
          <w:rFonts w:ascii="Times New Roman" w:hAnsi="Times New Roman" w:cs="Times New Roman"/>
          <w:sz w:val="24"/>
          <w:szCs w:val="24"/>
        </w:rPr>
        <w:t>s</w:t>
      </w:r>
      <w:r w:rsidR="00161232" w:rsidRPr="00071F4C">
        <w:rPr>
          <w:rFonts w:ascii="Times New Roman" w:hAnsi="Times New Roman" w:cs="Times New Roman"/>
          <w:sz w:val="24"/>
          <w:szCs w:val="24"/>
        </w:rPr>
        <w:t xml:space="preserve"> that we can expect the infant to </w:t>
      </w:r>
      <w:r>
        <w:rPr>
          <w:rFonts w:ascii="Times New Roman" w:hAnsi="Times New Roman" w:cs="Times New Roman"/>
          <w:sz w:val="24"/>
          <w:szCs w:val="24"/>
        </w:rPr>
        <w:t>encounter a</w:t>
      </w:r>
      <w:r w:rsidR="00161232" w:rsidRPr="00071F4C">
        <w:rPr>
          <w:rFonts w:ascii="Times New Roman" w:hAnsi="Times New Roman" w:cs="Times New Roman"/>
          <w:sz w:val="24"/>
          <w:szCs w:val="24"/>
        </w:rPr>
        <w:t>r</w:t>
      </w:r>
      <w:r>
        <w:rPr>
          <w:rFonts w:ascii="Times New Roman" w:hAnsi="Times New Roman" w:cs="Times New Roman"/>
          <w:sz w:val="24"/>
          <w:szCs w:val="24"/>
        </w:rPr>
        <w:t>e</w:t>
      </w:r>
      <w:r w:rsidR="007B6753">
        <w:rPr>
          <w:rFonts w:ascii="Times New Roman" w:hAnsi="Times New Roman" w:cs="Times New Roman"/>
          <w:sz w:val="24"/>
          <w:szCs w:val="24"/>
        </w:rPr>
        <w:t xml:space="preserve"> those typical of W</w:t>
      </w:r>
      <w:r w:rsidR="00161232" w:rsidRPr="00071F4C">
        <w:rPr>
          <w:rFonts w:ascii="Times New Roman" w:hAnsi="Times New Roman" w:cs="Times New Roman"/>
          <w:sz w:val="24"/>
          <w:szCs w:val="24"/>
        </w:rPr>
        <w:t xml:space="preserve">estern medicine. </w:t>
      </w:r>
      <w:r w:rsidR="00161232">
        <w:rPr>
          <w:rFonts w:ascii="Times New Roman" w:hAnsi="Times New Roman" w:cs="Times New Roman"/>
          <w:sz w:val="24"/>
          <w:szCs w:val="24"/>
        </w:rPr>
        <w:t xml:space="preserve">In our understanding of capability, </w:t>
      </w:r>
      <w:r w:rsidR="00415B23">
        <w:rPr>
          <w:rFonts w:ascii="Times New Roman" w:hAnsi="Times New Roman" w:cs="Times New Roman"/>
          <w:sz w:val="24"/>
          <w:szCs w:val="24"/>
        </w:rPr>
        <w:t>any</w:t>
      </w:r>
      <w:r w:rsidR="00161232" w:rsidRPr="00071F4C">
        <w:rPr>
          <w:rFonts w:ascii="Times New Roman" w:hAnsi="Times New Roman" w:cs="Times New Roman"/>
          <w:sz w:val="24"/>
          <w:szCs w:val="24"/>
        </w:rPr>
        <w:t xml:space="preserve"> infant has the capability to receive nutrition through an IV even if born in a remote village</w:t>
      </w:r>
      <w:r w:rsidR="00161232">
        <w:rPr>
          <w:rFonts w:ascii="Times New Roman" w:hAnsi="Times New Roman" w:cs="Times New Roman"/>
          <w:sz w:val="24"/>
          <w:szCs w:val="24"/>
        </w:rPr>
        <w:t xml:space="preserve"> with no such access</w:t>
      </w:r>
      <w:r w:rsidR="00161232" w:rsidRPr="00071F4C">
        <w:rPr>
          <w:rFonts w:ascii="Times New Roman" w:hAnsi="Times New Roman" w:cs="Times New Roman"/>
          <w:sz w:val="24"/>
          <w:szCs w:val="24"/>
        </w:rPr>
        <w:t>. The capability exists</w:t>
      </w:r>
      <w:r w:rsidR="00161232">
        <w:rPr>
          <w:rFonts w:ascii="Times New Roman" w:hAnsi="Times New Roman" w:cs="Times New Roman"/>
          <w:sz w:val="24"/>
          <w:szCs w:val="24"/>
        </w:rPr>
        <w:t xml:space="preserve"> in virtue of the child’s physical makeup, and </w:t>
      </w:r>
      <w:r w:rsidR="00161232" w:rsidRPr="00071F4C">
        <w:rPr>
          <w:rFonts w:ascii="Times New Roman" w:hAnsi="Times New Roman" w:cs="Times New Roman"/>
          <w:sz w:val="24"/>
          <w:szCs w:val="24"/>
        </w:rPr>
        <w:t xml:space="preserve">despite that fact that it </w:t>
      </w:r>
      <w:r w:rsidR="00161232">
        <w:rPr>
          <w:rFonts w:ascii="Times New Roman" w:hAnsi="Times New Roman" w:cs="Times New Roman"/>
          <w:sz w:val="24"/>
          <w:szCs w:val="24"/>
        </w:rPr>
        <w:t>goes</w:t>
      </w:r>
      <w:r w:rsidR="00161232" w:rsidRPr="00071F4C">
        <w:rPr>
          <w:rFonts w:ascii="Times New Roman" w:hAnsi="Times New Roman" w:cs="Times New Roman"/>
          <w:sz w:val="24"/>
          <w:szCs w:val="24"/>
        </w:rPr>
        <w:t xml:space="preserve"> unrealized. Under certain circumstances, the likelihood of realization of certain capabilities increases and so these capabilities become </w:t>
      </w:r>
      <w:r>
        <w:rPr>
          <w:rFonts w:ascii="Times New Roman" w:hAnsi="Times New Roman" w:cs="Times New Roman"/>
          <w:sz w:val="24"/>
          <w:szCs w:val="24"/>
        </w:rPr>
        <w:t>salient to individuals in corresponding groups</w:t>
      </w:r>
      <w:r w:rsidR="00161232" w:rsidRPr="00071F4C">
        <w:rPr>
          <w:rFonts w:ascii="Times New Roman" w:hAnsi="Times New Roman" w:cs="Times New Roman"/>
          <w:sz w:val="24"/>
          <w:szCs w:val="24"/>
        </w:rPr>
        <w:t xml:space="preserve">. For example, the capability to respond to penicillin will be </w:t>
      </w:r>
      <w:r>
        <w:rPr>
          <w:rFonts w:ascii="Times New Roman" w:hAnsi="Times New Roman" w:cs="Times New Roman"/>
          <w:sz w:val="24"/>
          <w:szCs w:val="24"/>
        </w:rPr>
        <w:t>salient to patients receiving W</w:t>
      </w:r>
      <w:r w:rsidR="00161232" w:rsidRPr="00071F4C">
        <w:rPr>
          <w:rFonts w:ascii="Times New Roman" w:hAnsi="Times New Roman" w:cs="Times New Roman"/>
          <w:sz w:val="24"/>
          <w:szCs w:val="24"/>
        </w:rPr>
        <w:t xml:space="preserve">estern medicine </w:t>
      </w:r>
      <w:r>
        <w:rPr>
          <w:rFonts w:ascii="Times New Roman" w:hAnsi="Times New Roman" w:cs="Times New Roman"/>
          <w:sz w:val="24"/>
          <w:szCs w:val="24"/>
        </w:rPr>
        <w:t xml:space="preserve">but </w:t>
      </w:r>
      <w:r w:rsidR="00161232" w:rsidRPr="00071F4C">
        <w:rPr>
          <w:rFonts w:ascii="Times New Roman" w:hAnsi="Times New Roman" w:cs="Times New Roman"/>
          <w:sz w:val="24"/>
          <w:szCs w:val="24"/>
        </w:rPr>
        <w:t xml:space="preserve">not </w:t>
      </w:r>
      <w:r>
        <w:rPr>
          <w:rFonts w:ascii="Times New Roman" w:hAnsi="Times New Roman" w:cs="Times New Roman"/>
          <w:sz w:val="24"/>
          <w:szCs w:val="24"/>
        </w:rPr>
        <w:t xml:space="preserve">to patients in regions whose </w:t>
      </w:r>
      <w:r w:rsidR="00161232" w:rsidRPr="00071F4C">
        <w:rPr>
          <w:rFonts w:ascii="Times New Roman" w:hAnsi="Times New Roman" w:cs="Times New Roman"/>
          <w:sz w:val="24"/>
          <w:szCs w:val="24"/>
        </w:rPr>
        <w:t xml:space="preserve">medical traditions do not incorporate the use </w:t>
      </w:r>
      <w:r w:rsidR="00415B23">
        <w:rPr>
          <w:rFonts w:ascii="Times New Roman" w:hAnsi="Times New Roman" w:cs="Times New Roman"/>
          <w:sz w:val="24"/>
          <w:szCs w:val="24"/>
        </w:rPr>
        <w:t>of penicillin.</w:t>
      </w:r>
    </w:p>
    <w:p w14:paraId="0CC86577" w14:textId="77777777" w:rsidR="00161232" w:rsidRDefault="00415B23" w:rsidP="00415B23">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Each of these levels constitutes what I refer to as a reference class, that is, the class of similar entities against which we compare the individual in question. </w:t>
      </w:r>
      <w:r w:rsidR="00161232" w:rsidRPr="00071F4C">
        <w:rPr>
          <w:rFonts w:ascii="Times New Roman" w:hAnsi="Times New Roman" w:cs="Times New Roman"/>
          <w:sz w:val="24"/>
          <w:szCs w:val="24"/>
        </w:rPr>
        <w:t xml:space="preserve">Similar subjects form the </w:t>
      </w:r>
      <w:r w:rsidR="00161232" w:rsidRPr="00723F85">
        <w:rPr>
          <w:rFonts w:ascii="Times New Roman" w:hAnsi="Times New Roman" w:cs="Times New Roman"/>
          <w:sz w:val="24"/>
          <w:szCs w:val="24"/>
        </w:rPr>
        <w:t>reference class</w:t>
      </w:r>
      <w:r w:rsidR="00161232" w:rsidRPr="00071F4C">
        <w:rPr>
          <w:rFonts w:ascii="Times New Roman" w:hAnsi="Times New Roman" w:cs="Times New Roman"/>
          <w:i/>
          <w:sz w:val="24"/>
          <w:szCs w:val="24"/>
        </w:rPr>
        <w:t xml:space="preserve"> </w:t>
      </w:r>
      <w:r w:rsidR="00161232" w:rsidRPr="00071F4C">
        <w:rPr>
          <w:rFonts w:ascii="Times New Roman" w:hAnsi="Times New Roman" w:cs="Times New Roman"/>
          <w:sz w:val="24"/>
          <w:szCs w:val="24"/>
        </w:rPr>
        <w:t xml:space="preserve">against which we compare the welfare of a subject; and each reference class is represented by </w:t>
      </w:r>
      <w:r w:rsidR="00EC0EED">
        <w:rPr>
          <w:rFonts w:ascii="Times New Roman" w:hAnsi="Times New Roman" w:cs="Times New Roman"/>
          <w:sz w:val="24"/>
          <w:szCs w:val="24"/>
        </w:rPr>
        <w:t xml:space="preserve">what we can think of as </w:t>
      </w:r>
      <w:r w:rsidR="00161232" w:rsidRPr="00071F4C">
        <w:rPr>
          <w:rFonts w:ascii="Times New Roman" w:hAnsi="Times New Roman" w:cs="Times New Roman"/>
          <w:sz w:val="24"/>
          <w:szCs w:val="24"/>
        </w:rPr>
        <w:t xml:space="preserve">a canonical </w:t>
      </w:r>
      <w:r w:rsidR="00EC0EED">
        <w:rPr>
          <w:rFonts w:ascii="Times New Roman" w:hAnsi="Times New Roman" w:cs="Times New Roman"/>
          <w:sz w:val="24"/>
          <w:szCs w:val="24"/>
        </w:rPr>
        <w:t xml:space="preserve">or normal or typical </w:t>
      </w:r>
      <w:r w:rsidR="00161232" w:rsidRPr="00071F4C">
        <w:rPr>
          <w:rFonts w:ascii="Times New Roman" w:hAnsi="Times New Roman" w:cs="Times New Roman"/>
          <w:sz w:val="24"/>
          <w:szCs w:val="24"/>
        </w:rPr>
        <w:t>member</w:t>
      </w:r>
      <w:r w:rsidR="00EC0EED">
        <w:rPr>
          <w:rFonts w:ascii="Times New Roman" w:hAnsi="Times New Roman" w:cs="Times New Roman"/>
          <w:sz w:val="24"/>
          <w:szCs w:val="24"/>
        </w:rPr>
        <w:t xml:space="preserve"> of the reference class, as discussed in </w:t>
      </w:r>
      <w:r w:rsidR="00161232">
        <w:rPr>
          <w:rFonts w:ascii="Times New Roman" w:hAnsi="Times New Roman" w:cs="Times New Roman"/>
          <w:sz w:val="24"/>
          <w:szCs w:val="24"/>
        </w:rPr>
        <w:t xml:space="preserve">Chapter 2. </w:t>
      </w:r>
      <w:r w:rsidR="00EC0EED">
        <w:rPr>
          <w:rFonts w:ascii="Times New Roman" w:hAnsi="Times New Roman" w:cs="Times New Roman"/>
          <w:sz w:val="24"/>
          <w:szCs w:val="24"/>
        </w:rPr>
        <w:t>When the rose-grower or rose-buyer evaluates the</w:t>
      </w:r>
      <w:r w:rsidR="00161232" w:rsidRPr="00071F4C">
        <w:rPr>
          <w:rFonts w:ascii="Times New Roman" w:hAnsi="Times New Roman" w:cs="Times New Roman"/>
          <w:sz w:val="24"/>
          <w:szCs w:val="24"/>
        </w:rPr>
        <w:t xml:space="preserve"> welfare of </w:t>
      </w:r>
      <w:r w:rsidR="00EC0EED">
        <w:rPr>
          <w:rFonts w:ascii="Times New Roman" w:hAnsi="Times New Roman" w:cs="Times New Roman"/>
          <w:sz w:val="24"/>
          <w:szCs w:val="24"/>
        </w:rPr>
        <w:t xml:space="preserve">this </w:t>
      </w:r>
      <w:r w:rsidR="00161232" w:rsidRPr="00071F4C">
        <w:rPr>
          <w:rFonts w:ascii="Times New Roman" w:hAnsi="Times New Roman" w:cs="Times New Roman"/>
          <w:sz w:val="24"/>
          <w:szCs w:val="24"/>
        </w:rPr>
        <w:t>particular rose</w:t>
      </w:r>
      <w:r w:rsidR="00EC0EED">
        <w:rPr>
          <w:rFonts w:ascii="Times New Roman" w:hAnsi="Times New Roman" w:cs="Times New Roman"/>
          <w:sz w:val="24"/>
          <w:szCs w:val="24"/>
        </w:rPr>
        <w:t xml:space="preserve">, then he </w:t>
      </w:r>
      <w:r w:rsidR="00161232" w:rsidRPr="00071F4C">
        <w:rPr>
          <w:rFonts w:ascii="Times New Roman" w:hAnsi="Times New Roman" w:cs="Times New Roman"/>
          <w:sz w:val="24"/>
          <w:szCs w:val="24"/>
        </w:rPr>
        <w:t>compare</w:t>
      </w:r>
      <w:r w:rsidR="00EC0EED">
        <w:rPr>
          <w:rFonts w:ascii="Times New Roman" w:hAnsi="Times New Roman" w:cs="Times New Roman"/>
          <w:sz w:val="24"/>
          <w:szCs w:val="24"/>
        </w:rPr>
        <w:t>s</w:t>
      </w:r>
      <w:r w:rsidR="00161232" w:rsidRPr="00071F4C">
        <w:rPr>
          <w:rFonts w:ascii="Times New Roman" w:hAnsi="Times New Roman" w:cs="Times New Roman"/>
          <w:sz w:val="24"/>
          <w:szCs w:val="24"/>
        </w:rPr>
        <w:t xml:space="preserve"> </w:t>
      </w:r>
      <w:r w:rsidR="007F78DB">
        <w:rPr>
          <w:rFonts w:ascii="Times New Roman" w:hAnsi="Times New Roman" w:cs="Times New Roman"/>
          <w:sz w:val="24"/>
          <w:szCs w:val="24"/>
        </w:rPr>
        <w:t xml:space="preserve">it </w:t>
      </w:r>
      <w:r w:rsidR="00161232" w:rsidRPr="00071F4C">
        <w:rPr>
          <w:rFonts w:ascii="Times New Roman" w:hAnsi="Times New Roman" w:cs="Times New Roman"/>
          <w:sz w:val="24"/>
          <w:szCs w:val="24"/>
        </w:rPr>
        <w:t>against a reference class composed of other similar roses</w:t>
      </w:r>
      <w:r w:rsidR="007F78DB">
        <w:rPr>
          <w:rFonts w:ascii="Times New Roman" w:hAnsi="Times New Roman" w:cs="Times New Roman"/>
          <w:sz w:val="24"/>
          <w:szCs w:val="24"/>
        </w:rPr>
        <w:t xml:space="preserve"> in the same crop or using the same seed</w:t>
      </w:r>
      <w:r w:rsidR="00161232" w:rsidRPr="00071F4C">
        <w:rPr>
          <w:rFonts w:ascii="Times New Roman" w:hAnsi="Times New Roman" w:cs="Times New Roman"/>
          <w:sz w:val="24"/>
          <w:szCs w:val="24"/>
        </w:rPr>
        <w:t xml:space="preserve">. </w:t>
      </w:r>
    </w:p>
    <w:p w14:paraId="7EE934E8" w14:textId="77777777" w:rsidR="008B5074"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A canonical member is the paradigm of that reference class</w:t>
      </w:r>
      <w:r>
        <w:rPr>
          <w:rFonts w:ascii="Times New Roman" w:hAnsi="Times New Roman" w:cs="Times New Roman"/>
          <w:sz w:val="24"/>
          <w:szCs w:val="24"/>
        </w:rPr>
        <w:t>, but it may be that the canonical member is never</w:t>
      </w:r>
      <w:r w:rsidRPr="00071F4C">
        <w:rPr>
          <w:rFonts w:ascii="Times New Roman" w:hAnsi="Times New Roman" w:cs="Times New Roman"/>
          <w:sz w:val="24"/>
          <w:szCs w:val="24"/>
        </w:rPr>
        <w:t xml:space="preserve"> instantiated in the world. </w:t>
      </w:r>
      <w:r w:rsidR="003E1921">
        <w:rPr>
          <w:rFonts w:ascii="Times New Roman" w:hAnsi="Times New Roman" w:cs="Times New Roman"/>
          <w:sz w:val="24"/>
          <w:szCs w:val="24"/>
        </w:rPr>
        <w:t xml:space="preserve">For example, </w:t>
      </w:r>
      <w:r w:rsidRPr="00071F4C">
        <w:rPr>
          <w:rFonts w:ascii="Times New Roman" w:hAnsi="Times New Roman" w:cs="Times New Roman"/>
          <w:sz w:val="24"/>
          <w:szCs w:val="24"/>
        </w:rPr>
        <w:t xml:space="preserve">it may be true that the </w:t>
      </w:r>
      <w:r w:rsidRPr="003E1921">
        <w:rPr>
          <w:rFonts w:ascii="Times New Roman" w:hAnsi="Times New Roman" w:cs="Times New Roman"/>
          <w:i/>
          <w:sz w:val="24"/>
          <w:szCs w:val="24"/>
        </w:rPr>
        <w:lastRenderedPageBreak/>
        <w:t>canonical rose</w:t>
      </w:r>
      <w:r w:rsidRPr="00071F4C">
        <w:rPr>
          <w:rFonts w:ascii="Times New Roman" w:hAnsi="Times New Roman" w:cs="Times New Roman"/>
          <w:sz w:val="24"/>
          <w:szCs w:val="24"/>
        </w:rPr>
        <w:t xml:space="preserve"> </w:t>
      </w:r>
      <w:r w:rsidR="003E1921">
        <w:rPr>
          <w:rFonts w:ascii="Times New Roman" w:hAnsi="Times New Roman" w:cs="Times New Roman"/>
          <w:sz w:val="24"/>
          <w:szCs w:val="24"/>
        </w:rPr>
        <w:t xml:space="preserve">representing all roses </w:t>
      </w:r>
      <w:r w:rsidRPr="00071F4C">
        <w:rPr>
          <w:rFonts w:ascii="Times New Roman" w:hAnsi="Times New Roman" w:cs="Times New Roman"/>
          <w:sz w:val="24"/>
          <w:szCs w:val="24"/>
        </w:rPr>
        <w:t xml:space="preserve">is not found in any </w:t>
      </w:r>
      <w:r w:rsidR="003E1921">
        <w:rPr>
          <w:rFonts w:ascii="Times New Roman" w:hAnsi="Times New Roman" w:cs="Times New Roman"/>
          <w:sz w:val="24"/>
          <w:szCs w:val="24"/>
        </w:rPr>
        <w:t xml:space="preserve">particular </w:t>
      </w:r>
      <w:r w:rsidRPr="00071F4C">
        <w:rPr>
          <w:rFonts w:ascii="Times New Roman" w:hAnsi="Times New Roman" w:cs="Times New Roman"/>
          <w:sz w:val="24"/>
          <w:szCs w:val="24"/>
        </w:rPr>
        <w:t xml:space="preserve">garden. </w:t>
      </w:r>
      <w:r w:rsidR="00415B23">
        <w:rPr>
          <w:rFonts w:ascii="Times New Roman" w:hAnsi="Times New Roman" w:cs="Times New Roman"/>
          <w:sz w:val="24"/>
          <w:szCs w:val="24"/>
        </w:rPr>
        <w:t>Yet, we can conceive of a canonical rose, though the rose will likely have very general features</w:t>
      </w:r>
      <w:r w:rsidR="003E1921">
        <w:rPr>
          <w:rFonts w:ascii="Times New Roman" w:hAnsi="Times New Roman" w:cs="Times New Roman"/>
          <w:sz w:val="24"/>
          <w:szCs w:val="24"/>
        </w:rPr>
        <w:t>: not a particular number of petals on each rose flower, but enough petals, and vibrant ones.</w:t>
      </w:r>
      <w:r w:rsidR="00415B23">
        <w:rPr>
          <w:rFonts w:ascii="Times New Roman" w:hAnsi="Times New Roman" w:cs="Times New Roman"/>
          <w:sz w:val="24"/>
          <w:szCs w:val="24"/>
        </w:rPr>
        <w:t xml:space="preserve"> Once we conceive of the canonical, we can compare </w:t>
      </w:r>
      <w:r w:rsidRPr="00071F4C">
        <w:rPr>
          <w:rFonts w:ascii="Times New Roman" w:hAnsi="Times New Roman" w:cs="Times New Roman"/>
          <w:sz w:val="24"/>
          <w:szCs w:val="24"/>
        </w:rPr>
        <w:t>a particular entity to the canonical member of a reference class</w:t>
      </w:r>
      <w:r w:rsidR="00415B23">
        <w:rPr>
          <w:rFonts w:ascii="Times New Roman" w:hAnsi="Times New Roman" w:cs="Times New Roman"/>
          <w:sz w:val="24"/>
          <w:szCs w:val="24"/>
        </w:rPr>
        <w:t>, which</w:t>
      </w:r>
      <w:r w:rsidRPr="00071F4C">
        <w:rPr>
          <w:rFonts w:ascii="Times New Roman" w:hAnsi="Times New Roman" w:cs="Times New Roman"/>
          <w:sz w:val="24"/>
          <w:szCs w:val="24"/>
        </w:rPr>
        <w:t xml:space="preserve"> tells us how well that particular subject is faring. </w:t>
      </w:r>
    </w:p>
    <w:p w14:paraId="539FAEB4" w14:textId="77777777" w:rsidR="00844F47" w:rsidRDefault="003E1921" w:rsidP="00C07454">
      <w:pPr>
        <w:spacing w:after="0" w:line="480" w:lineRule="auto"/>
        <w:ind w:firstLine="533"/>
        <w:jc w:val="both"/>
        <w:rPr>
          <w:rFonts w:ascii="Times New Roman" w:hAnsi="Times New Roman" w:cs="Times New Roman"/>
          <w:sz w:val="24"/>
          <w:szCs w:val="24"/>
        </w:rPr>
      </w:pPr>
      <w:r w:rsidRPr="003E1921">
        <w:rPr>
          <w:rFonts w:ascii="Times New Roman" w:hAnsi="Times New Roman" w:cs="Times New Roman"/>
          <w:sz w:val="24"/>
          <w:szCs w:val="24"/>
        </w:rPr>
        <w:t>Each reference class is represented by a canonical (sometimes idealized) member. In certain cases</w:t>
      </w:r>
      <w:r>
        <w:rPr>
          <w:rFonts w:ascii="Times New Roman" w:hAnsi="Times New Roman" w:cs="Times New Roman"/>
          <w:sz w:val="24"/>
          <w:szCs w:val="24"/>
        </w:rPr>
        <w:t xml:space="preserve"> of specific reference classes—for example, a </w:t>
      </w:r>
      <w:r w:rsidR="00844F47">
        <w:rPr>
          <w:rFonts w:ascii="Times New Roman" w:hAnsi="Times New Roman" w:cs="Times New Roman"/>
          <w:sz w:val="24"/>
          <w:szCs w:val="24"/>
        </w:rPr>
        <w:t xml:space="preserve">class representing a </w:t>
      </w:r>
      <w:r>
        <w:rPr>
          <w:rFonts w:ascii="Times New Roman" w:hAnsi="Times New Roman" w:cs="Times New Roman"/>
          <w:sz w:val="24"/>
          <w:szCs w:val="24"/>
        </w:rPr>
        <w:t>particular</w:t>
      </w:r>
      <w:r w:rsidRPr="003E1921">
        <w:rPr>
          <w:rFonts w:ascii="Times New Roman" w:hAnsi="Times New Roman" w:cs="Times New Roman"/>
          <w:sz w:val="24"/>
          <w:szCs w:val="24"/>
        </w:rPr>
        <w:t xml:space="preserve"> </w:t>
      </w:r>
      <w:r>
        <w:rPr>
          <w:rFonts w:ascii="Times New Roman" w:hAnsi="Times New Roman" w:cs="Times New Roman"/>
          <w:sz w:val="24"/>
          <w:szCs w:val="24"/>
        </w:rPr>
        <w:t xml:space="preserve">rose variety and not </w:t>
      </w:r>
      <w:r w:rsidRPr="00844F47">
        <w:rPr>
          <w:rFonts w:ascii="Times New Roman" w:hAnsi="Times New Roman" w:cs="Times New Roman"/>
          <w:i/>
          <w:sz w:val="24"/>
          <w:szCs w:val="24"/>
        </w:rPr>
        <w:t>rose</w:t>
      </w:r>
      <w:r>
        <w:rPr>
          <w:rFonts w:ascii="Times New Roman" w:hAnsi="Times New Roman" w:cs="Times New Roman"/>
          <w:i/>
          <w:sz w:val="24"/>
          <w:szCs w:val="24"/>
        </w:rPr>
        <w:t xml:space="preserve"> </w:t>
      </w:r>
      <w:r>
        <w:rPr>
          <w:rFonts w:ascii="Times New Roman" w:hAnsi="Times New Roman" w:cs="Times New Roman"/>
          <w:sz w:val="24"/>
          <w:szCs w:val="24"/>
        </w:rPr>
        <w:t>in general—the canonical member may be instantiated in the world. I</w:t>
      </w:r>
      <w:r w:rsidR="008B5074">
        <w:rPr>
          <w:rFonts w:ascii="Times New Roman" w:hAnsi="Times New Roman" w:cs="Times New Roman"/>
          <w:sz w:val="24"/>
          <w:szCs w:val="24"/>
        </w:rPr>
        <w:t>n the case of humans, there will be no i</w:t>
      </w:r>
      <w:r w:rsidR="00844F47">
        <w:rPr>
          <w:rFonts w:ascii="Times New Roman" w:hAnsi="Times New Roman" w:cs="Times New Roman"/>
          <w:sz w:val="24"/>
          <w:szCs w:val="24"/>
        </w:rPr>
        <w:t xml:space="preserve">dealized member </w:t>
      </w:r>
      <w:r w:rsidR="00844F47" w:rsidRPr="00844F47">
        <w:rPr>
          <w:rFonts w:ascii="Times New Roman" w:hAnsi="Times New Roman" w:cs="Times New Roman"/>
          <w:sz w:val="24"/>
          <w:szCs w:val="24"/>
        </w:rPr>
        <w:t>because of the variety among human beings in general</w:t>
      </w:r>
      <w:r w:rsidR="00844F47">
        <w:rPr>
          <w:rFonts w:ascii="Times New Roman" w:hAnsi="Times New Roman" w:cs="Times New Roman"/>
          <w:sz w:val="24"/>
          <w:szCs w:val="24"/>
        </w:rPr>
        <w:t>.</w:t>
      </w:r>
      <w:r w:rsidR="00844F47" w:rsidRPr="00844F47">
        <w:rPr>
          <w:rFonts w:ascii="Times New Roman" w:hAnsi="Times New Roman" w:cs="Times New Roman"/>
          <w:sz w:val="24"/>
          <w:szCs w:val="24"/>
        </w:rPr>
        <w:t xml:space="preserve"> </w:t>
      </w:r>
      <w:r w:rsidR="008B5074">
        <w:rPr>
          <w:rFonts w:ascii="Times New Roman" w:hAnsi="Times New Roman" w:cs="Times New Roman"/>
          <w:sz w:val="24"/>
          <w:szCs w:val="24"/>
        </w:rPr>
        <w:t>Rather, the canonical repre</w:t>
      </w:r>
      <w:r>
        <w:rPr>
          <w:rFonts w:ascii="Times New Roman" w:hAnsi="Times New Roman" w:cs="Times New Roman"/>
          <w:sz w:val="24"/>
          <w:szCs w:val="24"/>
        </w:rPr>
        <w:t xml:space="preserve">sentation </w:t>
      </w:r>
      <w:r w:rsidR="00844F47">
        <w:rPr>
          <w:rFonts w:ascii="Times New Roman" w:hAnsi="Times New Roman" w:cs="Times New Roman"/>
          <w:sz w:val="24"/>
          <w:szCs w:val="24"/>
        </w:rPr>
        <w:t xml:space="preserve">of </w:t>
      </w:r>
      <w:r w:rsidR="00844F47">
        <w:rPr>
          <w:rFonts w:ascii="Times New Roman" w:hAnsi="Times New Roman" w:cs="Times New Roman"/>
          <w:i/>
          <w:sz w:val="24"/>
          <w:szCs w:val="24"/>
        </w:rPr>
        <w:t xml:space="preserve">human being </w:t>
      </w:r>
      <w:r>
        <w:rPr>
          <w:rFonts w:ascii="Times New Roman" w:hAnsi="Times New Roman" w:cs="Times New Roman"/>
          <w:sz w:val="24"/>
          <w:szCs w:val="24"/>
        </w:rPr>
        <w:t xml:space="preserve">will represent the typically shared features of </w:t>
      </w:r>
      <w:r w:rsidR="008B5074">
        <w:rPr>
          <w:rFonts w:ascii="Times New Roman" w:hAnsi="Times New Roman" w:cs="Times New Roman"/>
          <w:sz w:val="24"/>
          <w:szCs w:val="24"/>
        </w:rPr>
        <w:t>human</w:t>
      </w:r>
      <w:r>
        <w:rPr>
          <w:rFonts w:ascii="Times New Roman" w:hAnsi="Times New Roman" w:cs="Times New Roman"/>
          <w:sz w:val="24"/>
          <w:szCs w:val="24"/>
        </w:rPr>
        <w:t xml:space="preserve"> beings. </w:t>
      </w:r>
      <w:r w:rsidR="00844F47">
        <w:rPr>
          <w:rFonts w:ascii="Times New Roman" w:hAnsi="Times New Roman" w:cs="Times New Roman"/>
          <w:sz w:val="24"/>
          <w:szCs w:val="24"/>
        </w:rPr>
        <w:t>For example, the canonical human being would not represent a particular race or sex. Instead the canonical human being will have some race and some sex, but this will be a determinable quality of the canonical human being—and so not instantiated in the world.</w:t>
      </w:r>
    </w:p>
    <w:p w14:paraId="2FFE0423" w14:textId="77777777" w:rsidR="003D5CA2" w:rsidRDefault="00844F47"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Some features of the canonical human being are </w:t>
      </w:r>
      <w:r w:rsidR="003D5CA2">
        <w:rPr>
          <w:rFonts w:ascii="Times New Roman" w:hAnsi="Times New Roman" w:cs="Times New Roman"/>
          <w:sz w:val="24"/>
          <w:szCs w:val="24"/>
        </w:rPr>
        <w:t xml:space="preserve">inherently </w:t>
      </w:r>
      <w:r>
        <w:rPr>
          <w:rFonts w:ascii="Times New Roman" w:hAnsi="Times New Roman" w:cs="Times New Roman"/>
          <w:sz w:val="24"/>
          <w:szCs w:val="24"/>
        </w:rPr>
        <w:t xml:space="preserve">value-laden—for example, health—meaning that you can have a better or worse state of each. </w:t>
      </w:r>
      <w:r w:rsidR="003D5CA2">
        <w:rPr>
          <w:rFonts w:ascii="Times New Roman" w:hAnsi="Times New Roman" w:cs="Times New Roman"/>
          <w:sz w:val="24"/>
          <w:szCs w:val="24"/>
        </w:rPr>
        <w:t xml:space="preserve">The ideal state </w:t>
      </w:r>
      <w:r>
        <w:rPr>
          <w:rFonts w:ascii="Times New Roman" w:hAnsi="Times New Roman" w:cs="Times New Roman"/>
          <w:sz w:val="24"/>
          <w:szCs w:val="24"/>
        </w:rPr>
        <w:t xml:space="preserve">will reflect Aristotle’s notion of the Golden Mean: </w:t>
      </w:r>
      <w:r w:rsidR="008B5074">
        <w:rPr>
          <w:rFonts w:ascii="Times New Roman" w:hAnsi="Times New Roman" w:cs="Times New Roman"/>
          <w:sz w:val="24"/>
          <w:szCs w:val="24"/>
        </w:rPr>
        <w:t>neit</w:t>
      </w:r>
      <w:r>
        <w:rPr>
          <w:rFonts w:ascii="Times New Roman" w:hAnsi="Times New Roman" w:cs="Times New Roman"/>
          <w:sz w:val="24"/>
          <w:szCs w:val="24"/>
        </w:rPr>
        <w:t xml:space="preserve">her too much </w:t>
      </w:r>
      <w:r w:rsidR="003D5CA2">
        <w:rPr>
          <w:rFonts w:ascii="Times New Roman" w:hAnsi="Times New Roman" w:cs="Times New Roman"/>
          <w:sz w:val="24"/>
          <w:szCs w:val="24"/>
        </w:rPr>
        <w:t>n</w:t>
      </w:r>
      <w:r>
        <w:rPr>
          <w:rFonts w:ascii="Times New Roman" w:hAnsi="Times New Roman" w:cs="Times New Roman"/>
          <w:sz w:val="24"/>
          <w:szCs w:val="24"/>
        </w:rPr>
        <w:t xml:space="preserve">or too little, but a moderate middle. This entails that the canonical representation of the human being is not geared towards </w:t>
      </w:r>
      <w:r>
        <w:rPr>
          <w:rFonts w:ascii="Times New Roman" w:hAnsi="Times New Roman" w:cs="Times New Roman"/>
          <w:i/>
          <w:sz w:val="24"/>
          <w:szCs w:val="24"/>
        </w:rPr>
        <w:t xml:space="preserve">maximization </w:t>
      </w:r>
      <w:r>
        <w:rPr>
          <w:rFonts w:ascii="Times New Roman" w:hAnsi="Times New Roman" w:cs="Times New Roman"/>
          <w:sz w:val="24"/>
          <w:szCs w:val="24"/>
        </w:rPr>
        <w:t xml:space="preserve">but </w:t>
      </w:r>
      <w:r>
        <w:rPr>
          <w:rFonts w:ascii="Times New Roman" w:hAnsi="Times New Roman" w:cs="Times New Roman"/>
          <w:i/>
          <w:sz w:val="24"/>
          <w:szCs w:val="24"/>
        </w:rPr>
        <w:t xml:space="preserve">moderation. </w:t>
      </w:r>
      <w:r>
        <w:rPr>
          <w:rFonts w:ascii="Times New Roman" w:hAnsi="Times New Roman" w:cs="Times New Roman"/>
          <w:sz w:val="24"/>
          <w:szCs w:val="24"/>
        </w:rPr>
        <w:t xml:space="preserve">For example, canonical health would reflect neither excess nor deficiency with respect to the </w:t>
      </w:r>
      <w:r w:rsidR="003D5CA2">
        <w:rPr>
          <w:rFonts w:ascii="Times New Roman" w:hAnsi="Times New Roman" w:cs="Times New Roman"/>
          <w:sz w:val="24"/>
          <w:szCs w:val="24"/>
        </w:rPr>
        <w:t xml:space="preserve">conditioning or muscularity. In this regard, the canonical human is not a superhero—they are perfectly ordinary. This entails that individuals can deviate from the canonical by being </w:t>
      </w:r>
      <w:r w:rsidR="003D5CA2" w:rsidRPr="003D5CA2">
        <w:rPr>
          <w:rFonts w:ascii="Times New Roman" w:hAnsi="Times New Roman" w:cs="Times New Roman"/>
          <w:sz w:val="24"/>
          <w:szCs w:val="24"/>
        </w:rPr>
        <w:t>too</w:t>
      </w:r>
      <w:r w:rsidR="003D5CA2">
        <w:rPr>
          <w:rFonts w:ascii="Times New Roman" w:hAnsi="Times New Roman" w:cs="Times New Roman"/>
          <w:sz w:val="24"/>
          <w:szCs w:val="24"/>
        </w:rPr>
        <w:t xml:space="preserve"> </w:t>
      </w:r>
      <w:r w:rsidR="008B5074">
        <w:rPr>
          <w:rFonts w:ascii="Times New Roman" w:hAnsi="Times New Roman" w:cs="Times New Roman"/>
          <w:sz w:val="24"/>
          <w:szCs w:val="24"/>
        </w:rPr>
        <w:t xml:space="preserve">muscular or </w:t>
      </w:r>
      <w:r w:rsidR="003D5CA2" w:rsidRPr="003D5CA2">
        <w:rPr>
          <w:rFonts w:ascii="Times New Roman" w:hAnsi="Times New Roman" w:cs="Times New Roman"/>
          <w:sz w:val="24"/>
          <w:szCs w:val="24"/>
        </w:rPr>
        <w:t>too</w:t>
      </w:r>
      <w:r w:rsidR="003D5CA2">
        <w:rPr>
          <w:rFonts w:ascii="Times New Roman" w:hAnsi="Times New Roman" w:cs="Times New Roman"/>
          <w:sz w:val="24"/>
          <w:szCs w:val="24"/>
        </w:rPr>
        <w:t xml:space="preserve"> </w:t>
      </w:r>
      <w:r w:rsidR="008B5074">
        <w:rPr>
          <w:rFonts w:ascii="Times New Roman" w:hAnsi="Times New Roman" w:cs="Times New Roman"/>
          <w:sz w:val="24"/>
          <w:szCs w:val="24"/>
        </w:rPr>
        <w:t>conditioned;</w:t>
      </w:r>
      <w:r w:rsidR="003D5CA2">
        <w:rPr>
          <w:rFonts w:ascii="Times New Roman" w:hAnsi="Times New Roman" w:cs="Times New Roman"/>
          <w:sz w:val="24"/>
          <w:szCs w:val="24"/>
        </w:rPr>
        <w:t xml:space="preserve"> certain individuals can see </w:t>
      </w:r>
      <w:r w:rsidR="003D5CA2" w:rsidRPr="003D5CA2">
        <w:rPr>
          <w:rFonts w:ascii="Times New Roman" w:hAnsi="Times New Roman" w:cs="Times New Roman"/>
          <w:i/>
          <w:sz w:val="24"/>
          <w:szCs w:val="24"/>
        </w:rPr>
        <w:t>too</w:t>
      </w:r>
      <w:r w:rsidR="003D5CA2">
        <w:rPr>
          <w:rFonts w:ascii="Times New Roman" w:hAnsi="Times New Roman" w:cs="Times New Roman"/>
          <w:sz w:val="24"/>
          <w:szCs w:val="24"/>
        </w:rPr>
        <w:t xml:space="preserve"> well; others might have a memory which is </w:t>
      </w:r>
      <w:r w:rsidR="003D5CA2" w:rsidRPr="003D5CA2">
        <w:rPr>
          <w:rFonts w:ascii="Times New Roman" w:hAnsi="Times New Roman" w:cs="Times New Roman"/>
          <w:i/>
          <w:sz w:val="24"/>
          <w:szCs w:val="24"/>
        </w:rPr>
        <w:t>too</w:t>
      </w:r>
      <w:r w:rsidR="003D5CA2">
        <w:rPr>
          <w:rFonts w:ascii="Times New Roman" w:hAnsi="Times New Roman" w:cs="Times New Roman"/>
          <w:sz w:val="24"/>
          <w:szCs w:val="24"/>
        </w:rPr>
        <w:t xml:space="preserve"> retentive. </w:t>
      </w:r>
      <w:r w:rsidR="008B5074">
        <w:rPr>
          <w:rFonts w:ascii="Times New Roman" w:hAnsi="Times New Roman" w:cs="Times New Roman"/>
          <w:sz w:val="24"/>
          <w:szCs w:val="24"/>
        </w:rPr>
        <w:t xml:space="preserve"> </w:t>
      </w:r>
    </w:p>
    <w:p w14:paraId="3EF176E6" w14:textId="77777777" w:rsidR="007F78DB" w:rsidRDefault="003D5CA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 xml:space="preserve">Canonical members represent a reference class which tells us how things should be. </w:t>
      </w:r>
      <w:r w:rsidR="00415B23">
        <w:rPr>
          <w:rFonts w:ascii="Times New Roman" w:hAnsi="Times New Roman" w:cs="Times New Roman"/>
          <w:sz w:val="24"/>
          <w:szCs w:val="24"/>
        </w:rPr>
        <w:t>We might ask then, how might we determine a reference class</w:t>
      </w:r>
      <w:r w:rsidR="008B5074">
        <w:rPr>
          <w:rFonts w:ascii="Times New Roman" w:hAnsi="Times New Roman" w:cs="Times New Roman"/>
          <w:sz w:val="24"/>
          <w:szCs w:val="24"/>
        </w:rPr>
        <w:t>—and in doing so, the corresponding canonical member—in</w:t>
      </w:r>
      <w:r w:rsidR="00415B23">
        <w:rPr>
          <w:rFonts w:ascii="Times New Roman" w:hAnsi="Times New Roman" w:cs="Times New Roman"/>
          <w:sz w:val="24"/>
          <w:szCs w:val="24"/>
        </w:rPr>
        <w:t xml:space="preserve"> any given case?</w:t>
      </w:r>
      <w:r w:rsidR="00C7301A">
        <w:rPr>
          <w:rFonts w:ascii="Times New Roman" w:hAnsi="Times New Roman" w:cs="Times New Roman"/>
          <w:sz w:val="24"/>
          <w:szCs w:val="24"/>
        </w:rPr>
        <w:t xml:space="preserve"> Reference classes reflect those features which might influence the deviation of an instance from the canonical. In other words, if I want to see how a patient should fare, then I can form reference classes around those features which likely affect changes to the way that patients do fare. For example, a welfare subject’s environment will affect the way that the subject fares, and so we can qualify welfare with respect to the environment.</w:t>
      </w:r>
    </w:p>
    <w:p w14:paraId="506B3AA2" w14:textId="77777777" w:rsidR="00161232" w:rsidRDefault="00161232" w:rsidP="00C07454">
      <w:pPr>
        <w:spacing w:after="0" w:line="480" w:lineRule="auto"/>
        <w:jc w:val="both"/>
        <w:rPr>
          <w:rFonts w:ascii="Times New Roman" w:hAnsi="Times New Roman" w:cs="Times New Roman"/>
          <w:i/>
          <w:sz w:val="24"/>
          <w:szCs w:val="24"/>
        </w:rPr>
      </w:pPr>
    </w:p>
    <w:p w14:paraId="3CB533F7" w14:textId="77777777" w:rsidR="00161232" w:rsidRPr="003211F7" w:rsidRDefault="00161232" w:rsidP="00C07454">
      <w:pPr>
        <w:spacing w:after="0" w:line="480" w:lineRule="auto"/>
        <w:jc w:val="both"/>
        <w:rPr>
          <w:rFonts w:ascii="Times New Roman" w:hAnsi="Times New Roman" w:cs="Times New Roman"/>
          <w:sz w:val="24"/>
          <w:szCs w:val="24"/>
        </w:rPr>
      </w:pPr>
      <w:r>
        <w:rPr>
          <w:rFonts w:ascii="Times New Roman" w:hAnsi="Times New Roman" w:cs="Times New Roman"/>
          <w:i/>
          <w:sz w:val="24"/>
          <w:szCs w:val="24"/>
        </w:rPr>
        <w:t xml:space="preserve">The Subject’s </w:t>
      </w:r>
      <w:r w:rsidRPr="00071F4C">
        <w:rPr>
          <w:rFonts w:ascii="Times New Roman" w:hAnsi="Times New Roman" w:cs="Times New Roman"/>
          <w:i/>
          <w:sz w:val="24"/>
          <w:szCs w:val="24"/>
        </w:rPr>
        <w:t>Environment</w:t>
      </w:r>
    </w:p>
    <w:p w14:paraId="0E975FC7" w14:textId="77777777" w:rsidR="00161232" w:rsidRDefault="00161232" w:rsidP="00C07454">
      <w:pPr>
        <w:spacing w:after="0" w:line="480" w:lineRule="auto"/>
        <w:jc w:val="both"/>
        <w:rPr>
          <w:rFonts w:ascii="Times New Roman" w:hAnsi="Times New Roman" w:cs="Times New Roman"/>
          <w:sz w:val="24"/>
          <w:szCs w:val="24"/>
        </w:rPr>
      </w:pPr>
    </w:p>
    <w:p w14:paraId="60420EFC" w14:textId="77777777" w:rsidR="007F78DB" w:rsidRDefault="001F19AB"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Your environment, both currently and during your childhood, has contributed greatly to your welfare. For example, a</w:t>
      </w:r>
      <w:r w:rsidR="00161232" w:rsidRPr="00071F4C">
        <w:rPr>
          <w:rFonts w:ascii="Times New Roman" w:hAnsi="Times New Roman" w:cs="Times New Roman"/>
          <w:sz w:val="24"/>
          <w:szCs w:val="24"/>
        </w:rPr>
        <w:t xml:space="preserve"> child </w:t>
      </w:r>
      <w:r w:rsidR="007F78DB">
        <w:rPr>
          <w:rFonts w:ascii="Times New Roman" w:hAnsi="Times New Roman" w:cs="Times New Roman"/>
          <w:sz w:val="24"/>
          <w:szCs w:val="24"/>
        </w:rPr>
        <w:t xml:space="preserve">living </w:t>
      </w:r>
      <w:r w:rsidR="00161232" w:rsidRPr="00071F4C">
        <w:rPr>
          <w:rFonts w:ascii="Times New Roman" w:hAnsi="Times New Roman" w:cs="Times New Roman"/>
          <w:sz w:val="24"/>
          <w:szCs w:val="24"/>
        </w:rPr>
        <w:t>in comfort</w:t>
      </w:r>
      <w:r w:rsidR="007F78DB">
        <w:rPr>
          <w:rFonts w:ascii="Times New Roman" w:hAnsi="Times New Roman" w:cs="Times New Roman"/>
          <w:sz w:val="24"/>
          <w:szCs w:val="24"/>
        </w:rPr>
        <w:t>able (but not too comfortable) surroundings</w:t>
      </w:r>
      <w:r w:rsidR="00161232" w:rsidRPr="00071F4C">
        <w:rPr>
          <w:rFonts w:ascii="Times New Roman" w:hAnsi="Times New Roman" w:cs="Times New Roman"/>
          <w:sz w:val="24"/>
          <w:szCs w:val="24"/>
        </w:rPr>
        <w:t xml:space="preserve"> will likely fare better than another in </w:t>
      </w:r>
      <w:r w:rsidR="003D5CA2">
        <w:rPr>
          <w:rFonts w:ascii="Times New Roman" w:hAnsi="Times New Roman" w:cs="Times New Roman"/>
          <w:sz w:val="24"/>
          <w:szCs w:val="24"/>
        </w:rPr>
        <w:t xml:space="preserve">abject </w:t>
      </w:r>
      <w:r w:rsidR="00161232" w:rsidRPr="00071F4C">
        <w:rPr>
          <w:rFonts w:ascii="Times New Roman" w:hAnsi="Times New Roman" w:cs="Times New Roman"/>
          <w:sz w:val="24"/>
          <w:szCs w:val="24"/>
        </w:rPr>
        <w:t xml:space="preserve">poverty; some children in poverty will fare better than others in </w:t>
      </w:r>
      <w:r w:rsidR="007F78DB">
        <w:rPr>
          <w:rFonts w:ascii="Times New Roman" w:hAnsi="Times New Roman" w:cs="Times New Roman"/>
          <w:sz w:val="24"/>
          <w:szCs w:val="24"/>
        </w:rPr>
        <w:t xml:space="preserve">similar </w:t>
      </w:r>
      <w:r w:rsidR="00161232" w:rsidRPr="00071F4C">
        <w:rPr>
          <w:rFonts w:ascii="Times New Roman" w:hAnsi="Times New Roman" w:cs="Times New Roman"/>
          <w:sz w:val="24"/>
          <w:szCs w:val="24"/>
        </w:rPr>
        <w:t xml:space="preserve">circumstances. The environment in which a subject is placed (or places itself) </w:t>
      </w:r>
      <w:r w:rsidR="007F78DB">
        <w:rPr>
          <w:rFonts w:ascii="Times New Roman" w:hAnsi="Times New Roman" w:cs="Times New Roman"/>
          <w:sz w:val="24"/>
          <w:szCs w:val="24"/>
        </w:rPr>
        <w:t xml:space="preserve">determines </w:t>
      </w:r>
      <w:r w:rsidR="00161232" w:rsidRPr="00071F4C">
        <w:rPr>
          <w:rFonts w:ascii="Times New Roman" w:hAnsi="Times New Roman" w:cs="Times New Roman"/>
          <w:sz w:val="24"/>
          <w:szCs w:val="24"/>
        </w:rPr>
        <w:t xml:space="preserve">many of the ways in which that subject’s capabilities can be </w:t>
      </w:r>
      <w:r w:rsidR="00161232" w:rsidRPr="00071F4C">
        <w:rPr>
          <w:rFonts w:ascii="Times New Roman" w:hAnsi="Times New Roman" w:cs="Times New Roman"/>
          <w:i/>
          <w:sz w:val="24"/>
          <w:szCs w:val="24"/>
        </w:rPr>
        <w:t>realized</w:t>
      </w:r>
      <w:r w:rsidR="00161232" w:rsidRPr="00071F4C">
        <w:rPr>
          <w:rFonts w:ascii="Times New Roman" w:hAnsi="Times New Roman" w:cs="Times New Roman"/>
          <w:sz w:val="24"/>
          <w:szCs w:val="24"/>
        </w:rPr>
        <w:t xml:space="preserve">. Thus, we can qualify welfare with respect to the </w:t>
      </w:r>
      <w:r w:rsidR="007F78DB">
        <w:rPr>
          <w:rFonts w:ascii="Times New Roman" w:hAnsi="Times New Roman" w:cs="Times New Roman"/>
          <w:sz w:val="24"/>
          <w:szCs w:val="24"/>
        </w:rPr>
        <w:t xml:space="preserve">environmental </w:t>
      </w:r>
      <w:r w:rsidR="00161232" w:rsidRPr="00071F4C">
        <w:rPr>
          <w:rFonts w:ascii="Times New Roman" w:hAnsi="Times New Roman" w:cs="Times New Roman"/>
          <w:sz w:val="24"/>
          <w:szCs w:val="24"/>
        </w:rPr>
        <w:t xml:space="preserve">processes to which an entity might be exposed: a drought, a famine, winning the lottery, </w:t>
      </w:r>
      <w:r w:rsidR="007F78DB">
        <w:rPr>
          <w:rFonts w:ascii="Times New Roman" w:hAnsi="Times New Roman" w:cs="Times New Roman"/>
          <w:sz w:val="24"/>
          <w:szCs w:val="24"/>
        </w:rPr>
        <w:t>an abusive father</w:t>
      </w:r>
      <w:r w:rsidR="00161232" w:rsidRPr="00071F4C">
        <w:rPr>
          <w:rFonts w:ascii="Times New Roman" w:hAnsi="Times New Roman" w:cs="Times New Roman"/>
          <w:sz w:val="24"/>
          <w:szCs w:val="24"/>
        </w:rPr>
        <w:t xml:space="preserve">. The environment is an important factor in determining an entity’s welfare because it represents the collection of relevant external features (health-related variables, </w:t>
      </w:r>
      <w:r w:rsidR="007F78DB">
        <w:rPr>
          <w:rFonts w:ascii="Times New Roman" w:hAnsi="Times New Roman" w:cs="Times New Roman"/>
          <w:sz w:val="24"/>
          <w:szCs w:val="24"/>
        </w:rPr>
        <w:t xml:space="preserve">family and </w:t>
      </w:r>
      <w:r w:rsidR="00161232" w:rsidRPr="00071F4C">
        <w:rPr>
          <w:rFonts w:ascii="Times New Roman" w:hAnsi="Times New Roman" w:cs="Times New Roman"/>
          <w:sz w:val="24"/>
          <w:szCs w:val="24"/>
        </w:rPr>
        <w:t xml:space="preserve">social structures) which surround it. </w:t>
      </w:r>
    </w:p>
    <w:p w14:paraId="6145D481" w14:textId="77777777" w:rsidR="00A33145" w:rsidRDefault="00161232">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For example</w:t>
      </w:r>
      <w:r w:rsidR="007F78DB">
        <w:rPr>
          <w:rFonts w:ascii="Times New Roman" w:hAnsi="Times New Roman" w:cs="Times New Roman"/>
          <w:sz w:val="24"/>
          <w:szCs w:val="24"/>
        </w:rPr>
        <w:t xml:space="preserve"> we can ask</w:t>
      </w:r>
      <w:r w:rsidRPr="00071F4C">
        <w:rPr>
          <w:rFonts w:ascii="Times New Roman" w:hAnsi="Times New Roman" w:cs="Times New Roman"/>
          <w:sz w:val="24"/>
          <w:szCs w:val="24"/>
        </w:rPr>
        <w:t xml:space="preserve">: How is Frida faring, given that she grew up in a chaotic home, with poor nourishment? </w:t>
      </w:r>
      <w:r w:rsidR="00C7301A">
        <w:rPr>
          <w:rFonts w:ascii="Times New Roman" w:hAnsi="Times New Roman" w:cs="Times New Roman"/>
          <w:sz w:val="24"/>
          <w:szCs w:val="24"/>
        </w:rPr>
        <w:t>A typical child in these conditions would likely not fare</w:t>
      </w:r>
      <w:r w:rsidRPr="00071F4C">
        <w:rPr>
          <w:rFonts w:ascii="Times New Roman" w:hAnsi="Times New Roman" w:cs="Times New Roman"/>
          <w:sz w:val="24"/>
          <w:szCs w:val="24"/>
        </w:rPr>
        <w:t xml:space="preserve"> well</w:t>
      </w:r>
      <w:r w:rsidR="007F78DB">
        <w:rPr>
          <w:rFonts w:ascii="Times New Roman" w:hAnsi="Times New Roman" w:cs="Times New Roman"/>
          <w:sz w:val="24"/>
          <w:szCs w:val="24"/>
        </w:rPr>
        <w:t>.</w:t>
      </w:r>
      <w:r w:rsidRPr="00071F4C">
        <w:rPr>
          <w:rFonts w:ascii="Times New Roman" w:hAnsi="Times New Roman" w:cs="Times New Roman"/>
          <w:sz w:val="24"/>
          <w:szCs w:val="24"/>
        </w:rPr>
        <w:t xml:space="preserve"> </w:t>
      </w:r>
      <w:r w:rsidR="007F78DB">
        <w:rPr>
          <w:rFonts w:ascii="Times New Roman" w:hAnsi="Times New Roman" w:cs="Times New Roman"/>
          <w:sz w:val="24"/>
          <w:szCs w:val="24"/>
        </w:rPr>
        <w:t>B</w:t>
      </w:r>
      <w:r w:rsidRPr="00071F4C">
        <w:rPr>
          <w:rFonts w:ascii="Times New Roman" w:hAnsi="Times New Roman" w:cs="Times New Roman"/>
          <w:sz w:val="24"/>
          <w:szCs w:val="24"/>
        </w:rPr>
        <w:t xml:space="preserve">ut perhaps we can say that she is faring </w:t>
      </w:r>
      <w:r w:rsidRPr="00071F4C">
        <w:rPr>
          <w:rFonts w:ascii="Times New Roman" w:hAnsi="Times New Roman" w:cs="Times New Roman"/>
          <w:i/>
          <w:sz w:val="24"/>
          <w:szCs w:val="24"/>
        </w:rPr>
        <w:t>relatively</w:t>
      </w:r>
      <w:r w:rsidRPr="00071F4C">
        <w:rPr>
          <w:rFonts w:ascii="Times New Roman" w:hAnsi="Times New Roman" w:cs="Times New Roman"/>
          <w:sz w:val="24"/>
          <w:szCs w:val="24"/>
        </w:rPr>
        <w:t xml:space="preserve"> well if we take into account these circumstances—she managed to succeed in school and does not exhibit the health risks </w:t>
      </w:r>
      <w:r w:rsidRPr="00071F4C">
        <w:rPr>
          <w:rFonts w:ascii="Times New Roman" w:hAnsi="Times New Roman" w:cs="Times New Roman"/>
          <w:sz w:val="24"/>
          <w:szCs w:val="24"/>
        </w:rPr>
        <w:lastRenderedPageBreak/>
        <w:t xml:space="preserve">associated with malnourishment. She could even be faring particularly well if she has realized her capabilities </w:t>
      </w:r>
      <w:r w:rsidR="00BE662F">
        <w:rPr>
          <w:rFonts w:ascii="Times New Roman" w:hAnsi="Times New Roman" w:cs="Times New Roman"/>
          <w:sz w:val="24"/>
          <w:szCs w:val="24"/>
        </w:rPr>
        <w:t xml:space="preserve">similarly to one </w:t>
      </w:r>
      <w:r w:rsidR="007F78DB">
        <w:rPr>
          <w:rFonts w:ascii="Times New Roman" w:hAnsi="Times New Roman" w:cs="Times New Roman"/>
          <w:sz w:val="24"/>
          <w:szCs w:val="24"/>
        </w:rPr>
        <w:t xml:space="preserve">who was </w:t>
      </w:r>
      <w:r w:rsidRPr="00071F4C">
        <w:rPr>
          <w:rFonts w:ascii="Times New Roman" w:hAnsi="Times New Roman" w:cs="Times New Roman"/>
          <w:sz w:val="24"/>
          <w:szCs w:val="24"/>
        </w:rPr>
        <w:t xml:space="preserve">placed in a </w:t>
      </w:r>
      <w:r w:rsidR="007F78DB">
        <w:rPr>
          <w:rFonts w:ascii="Times New Roman" w:hAnsi="Times New Roman" w:cs="Times New Roman"/>
          <w:sz w:val="24"/>
          <w:szCs w:val="24"/>
        </w:rPr>
        <w:t xml:space="preserve">much more stable </w:t>
      </w:r>
      <w:r w:rsidRPr="00071F4C">
        <w:rPr>
          <w:rFonts w:ascii="Times New Roman" w:hAnsi="Times New Roman" w:cs="Times New Roman"/>
          <w:sz w:val="24"/>
          <w:szCs w:val="24"/>
        </w:rPr>
        <w:t>environment.</w:t>
      </w:r>
    </w:p>
    <w:p w14:paraId="4EF63579" w14:textId="77777777" w:rsidR="00161232" w:rsidRDefault="007F78DB" w:rsidP="00F01D12">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In reporting on someon</w:t>
      </w:r>
      <w:r w:rsidR="001F19AB">
        <w:rPr>
          <w:rFonts w:ascii="Times New Roman" w:hAnsi="Times New Roman" w:cs="Times New Roman"/>
          <w:sz w:val="24"/>
          <w:szCs w:val="24"/>
        </w:rPr>
        <w:t>e</w:t>
      </w:r>
      <w:r>
        <w:rPr>
          <w:rFonts w:ascii="Times New Roman" w:hAnsi="Times New Roman" w:cs="Times New Roman"/>
          <w:sz w:val="24"/>
          <w:szCs w:val="24"/>
        </w:rPr>
        <w:t>’s welfare, then, w</w:t>
      </w:r>
      <w:r w:rsidR="00161232" w:rsidRPr="00071F4C">
        <w:rPr>
          <w:rFonts w:ascii="Times New Roman" w:hAnsi="Times New Roman" w:cs="Times New Roman"/>
          <w:sz w:val="24"/>
          <w:szCs w:val="24"/>
        </w:rPr>
        <w:t xml:space="preserve">e often create reference classes based on </w:t>
      </w:r>
      <w:r>
        <w:rPr>
          <w:rFonts w:ascii="Times New Roman" w:hAnsi="Times New Roman" w:cs="Times New Roman"/>
          <w:sz w:val="24"/>
          <w:szCs w:val="24"/>
        </w:rPr>
        <w:t xml:space="preserve">such </w:t>
      </w:r>
      <w:r w:rsidR="00161232" w:rsidRPr="00071F4C">
        <w:rPr>
          <w:rFonts w:ascii="Times New Roman" w:hAnsi="Times New Roman" w:cs="Times New Roman"/>
          <w:sz w:val="24"/>
          <w:szCs w:val="24"/>
        </w:rPr>
        <w:t>external features</w:t>
      </w:r>
      <w:r>
        <w:rPr>
          <w:rFonts w:ascii="Times New Roman" w:hAnsi="Times New Roman" w:cs="Times New Roman"/>
          <w:sz w:val="24"/>
          <w:szCs w:val="24"/>
        </w:rPr>
        <w:t xml:space="preserve">, </w:t>
      </w:r>
      <w:r w:rsidR="00161232" w:rsidRPr="00071F4C">
        <w:rPr>
          <w:rFonts w:ascii="Times New Roman" w:hAnsi="Times New Roman" w:cs="Times New Roman"/>
          <w:sz w:val="24"/>
          <w:szCs w:val="24"/>
        </w:rPr>
        <w:t>qualify</w:t>
      </w:r>
      <w:r>
        <w:rPr>
          <w:rFonts w:ascii="Times New Roman" w:hAnsi="Times New Roman" w:cs="Times New Roman"/>
          <w:sz w:val="24"/>
          <w:szCs w:val="24"/>
        </w:rPr>
        <w:t>ing</w:t>
      </w:r>
      <w:r w:rsidR="00161232" w:rsidRPr="00071F4C">
        <w:rPr>
          <w:rFonts w:ascii="Times New Roman" w:hAnsi="Times New Roman" w:cs="Times New Roman"/>
          <w:sz w:val="24"/>
          <w:szCs w:val="24"/>
        </w:rPr>
        <w:t xml:space="preserve"> welfare with respect to all members who are in a particular environment. We </w:t>
      </w:r>
      <w:r>
        <w:rPr>
          <w:rFonts w:ascii="Times New Roman" w:hAnsi="Times New Roman" w:cs="Times New Roman"/>
          <w:sz w:val="24"/>
          <w:szCs w:val="24"/>
        </w:rPr>
        <w:t xml:space="preserve">often do this </w:t>
      </w:r>
      <w:r w:rsidR="00161232" w:rsidRPr="00071F4C">
        <w:rPr>
          <w:rFonts w:ascii="Times New Roman" w:hAnsi="Times New Roman" w:cs="Times New Roman"/>
          <w:sz w:val="24"/>
          <w:szCs w:val="24"/>
        </w:rPr>
        <w:t>when the</w:t>
      </w:r>
      <w:r>
        <w:rPr>
          <w:rFonts w:ascii="Times New Roman" w:hAnsi="Times New Roman" w:cs="Times New Roman"/>
          <w:sz w:val="24"/>
          <w:szCs w:val="24"/>
        </w:rPr>
        <w:t>re is a change in</w:t>
      </w:r>
      <w:r w:rsidR="00161232" w:rsidRPr="00071F4C">
        <w:rPr>
          <w:rFonts w:ascii="Times New Roman" w:hAnsi="Times New Roman" w:cs="Times New Roman"/>
          <w:sz w:val="24"/>
          <w:szCs w:val="24"/>
        </w:rPr>
        <w:t xml:space="preserve"> environment (</w:t>
      </w:r>
      <w:r>
        <w:rPr>
          <w:rFonts w:ascii="Times New Roman" w:hAnsi="Times New Roman" w:cs="Times New Roman"/>
          <w:sz w:val="24"/>
          <w:szCs w:val="24"/>
        </w:rPr>
        <w:t>how is your baby doing since he moved out of the hospital?</w:t>
      </w:r>
      <w:r w:rsidR="001F19AB">
        <w:rPr>
          <w:rFonts w:ascii="Times New Roman" w:hAnsi="Times New Roman" w:cs="Times New Roman"/>
          <w:sz w:val="24"/>
          <w:szCs w:val="24"/>
        </w:rPr>
        <w:t xml:space="preserve"> how is </w:t>
      </w:r>
      <w:r>
        <w:rPr>
          <w:rFonts w:ascii="Times New Roman" w:hAnsi="Times New Roman" w:cs="Times New Roman"/>
          <w:sz w:val="24"/>
          <w:szCs w:val="24"/>
        </w:rPr>
        <w:t xml:space="preserve">your husband doing </w:t>
      </w:r>
      <w:r w:rsidR="00161232" w:rsidRPr="00071F4C">
        <w:rPr>
          <w:rFonts w:ascii="Times New Roman" w:hAnsi="Times New Roman" w:cs="Times New Roman"/>
          <w:sz w:val="24"/>
          <w:szCs w:val="24"/>
        </w:rPr>
        <w:t xml:space="preserve">since </w:t>
      </w:r>
      <w:r>
        <w:rPr>
          <w:rFonts w:ascii="Times New Roman" w:hAnsi="Times New Roman" w:cs="Times New Roman"/>
          <w:sz w:val="24"/>
          <w:szCs w:val="24"/>
        </w:rPr>
        <w:t xml:space="preserve">you </w:t>
      </w:r>
      <w:r w:rsidR="00161232" w:rsidRPr="00071F4C">
        <w:rPr>
          <w:rFonts w:ascii="Times New Roman" w:hAnsi="Times New Roman" w:cs="Times New Roman"/>
          <w:sz w:val="24"/>
          <w:szCs w:val="24"/>
        </w:rPr>
        <w:t>moved to the South</w:t>
      </w:r>
      <w:r>
        <w:rPr>
          <w:rFonts w:ascii="Times New Roman" w:hAnsi="Times New Roman" w:cs="Times New Roman"/>
          <w:sz w:val="24"/>
          <w:szCs w:val="24"/>
        </w:rPr>
        <w:t>?</w:t>
      </w:r>
      <w:r w:rsidR="00161232" w:rsidRPr="00071F4C">
        <w:rPr>
          <w:rFonts w:ascii="Times New Roman" w:hAnsi="Times New Roman" w:cs="Times New Roman"/>
          <w:sz w:val="24"/>
          <w:szCs w:val="24"/>
        </w:rPr>
        <w:t xml:space="preserve">) or </w:t>
      </w:r>
      <w:r w:rsidR="004A332F">
        <w:rPr>
          <w:rFonts w:ascii="Times New Roman" w:hAnsi="Times New Roman" w:cs="Times New Roman"/>
          <w:sz w:val="24"/>
          <w:szCs w:val="24"/>
        </w:rPr>
        <w:t xml:space="preserve">when </w:t>
      </w:r>
      <w:r w:rsidR="00161232" w:rsidRPr="00071F4C">
        <w:rPr>
          <w:rFonts w:ascii="Times New Roman" w:hAnsi="Times New Roman" w:cs="Times New Roman"/>
          <w:sz w:val="24"/>
          <w:szCs w:val="24"/>
        </w:rPr>
        <w:t>the environment frustrates capabilities (</w:t>
      </w:r>
      <w:r w:rsidR="004A332F">
        <w:rPr>
          <w:rFonts w:ascii="Times New Roman" w:hAnsi="Times New Roman" w:cs="Times New Roman"/>
          <w:sz w:val="24"/>
          <w:szCs w:val="24"/>
        </w:rPr>
        <w:t xml:space="preserve">how is her grandfather doing </w:t>
      </w:r>
      <w:r w:rsidR="00161232" w:rsidRPr="00071F4C">
        <w:rPr>
          <w:rFonts w:ascii="Times New Roman" w:hAnsi="Times New Roman" w:cs="Times New Roman"/>
          <w:sz w:val="24"/>
          <w:szCs w:val="24"/>
        </w:rPr>
        <w:t xml:space="preserve">given that </w:t>
      </w:r>
      <w:r w:rsidR="004A332F">
        <w:rPr>
          <w:rFonts w:ascii="Times New Roman" w:hAnsi="Times New Roman" w:cs="Times New Roman"/>
          <w:sz w:val="24"/>
          <w:szCs w:val="24"/>
        </w:rPr>
        <w:t xml:space="preserve">he is </w:t>
      </w:r>
      <w:r w:rsidR="00161232" w:rsidRPr="00071F4C">
        <w:rPr>
          <w:rFonts w:ascii="Times New Roman" w:hAnsi="Times New Roman" w:cs="Times New Roman"/>
          <w:sz w:val="24"/>
          <w:szCs w:val="24"/>
        </w:rPr>
        <w:t>living in squalor</w:t>
      </w:r>
      <w:r w:rsidR="004A332F">
        <w:rPr>
          <w:rFonts w:ascii="Times New Roman" w:hAnsi="Times New Roman" w:cs="Times New Roman"/>
          <w:sz w:val="24"/>
          <w:szCs w:val="24"/>
        </w:rPr>
        <w:t xml:space="preserve">? </w:t>
      </w:r>
      <w:r w:rsidR="00161232" w:rsidRPr="00071F4C">
        <w:rPr>
          <w:rFonts w:ascii="Times New Roman" w:hAnsi="Times New Roman" w:cs="Times New Roman"/>
          <w:sz w:val="24"/>
          <w:szCs w:val="24"/>
        </w:rPr>
        <w:t xml:space="preserve">how is John faring in war-torn Syria? </w:t>
      </w:r>
      <w:r w:rsidR="004A332F">
        <w:rPr>
          <w:rFonts w:ascii="Times New Roman" w:hAnsi="Times New Roman" w:cs="Times New Roman"/>
          <w:sz w:val="24"/>
          <w:szCs w:val="24"/>
        </w:rPr>
        <w:t>h</w:t>
      </w:r>
      <w:r w:rsidR="00161232" w:rsidRPr="00071F4C">
        <w:rPr>
          <w:rFonts w:ascii="Times New Roman" w:hAnsi="Times New Roman" w:cs="Times New Roman"/>
          <w:sz w:val="24"/>
          <w:szCs w:val="24"/>
        </w:rPr>
        <w:t>ow is the restaurant faring, given the new competition?</w:t>
      </w:r>
      <w:r w:rsidR="004A332F">
        <w:rPr>
          <w:rFonts w:ascii="Times New Roman" w:hAnsi="Times New Roman" w:cs="Times New Roman"/>
          <w:sz w:val="24"/>
          <w:szCs w:val="24"/>
        </w:rPr>
        <w:t>)</w:t>
      </w:r>
      <w:r w:rsidR="00161232" w:rsidRPr="00071F4C">
        <w:rPr>
          <w:rFonts w:ascii="Times New Roman" w:hAnsi="Times New Roman" w:cs="Times New Roman"/>
          <w:sz w:val="24"/>
          <w:szCs w:val="24"/>
        </w:rPr>
        <w:t xml:space="preserve">  </w:t>
      </w:r>
    </w:p>
    <w:p w14:paraId="566E5047" w14:textId="77777777" w:rsidR="00161232" w:rsidRPr="00071F4C" w:rsidRDefault="00161232" w:rsidP="00C07454">
      <w:pPr>
        <w:spacing w:after="0" w:line="480" w:lineRule="auto"/>
        <w:ind w:firstLine="533"/>
        <w:jc w:val="both"/>
        <w:rPr>
          <w:rFonts w:ascii="Times New Roman" w:hAnsi="Times New Roman" w:cs="Times New Roman"/>
          <w:sz w:val="24"/>
          <w:szCs w:val="24"/>
        </w:rPr>
      </w:pPr>
    </w:p>
    <w:p w14:paraId="610A8E28" w14:textId="77777777" w:rsidR="00161232" w:rsidRDefault="00161232" w:rsidP="00C07454">
      <w:pPr>
        <w:spacing w:after="0" w:line="480" w:lineRule="auto"/>
        <w:jc w:val="both"/>
        <w:rPr>
          <w:rFonts w:ascii="Times New Roman" w:hAnsi="Times New Roman" w:cs="Times New Roman"/>
          <w:i/>
          <w:sz w:val="24"/>
          <w:szCs w:val="24"/>
        </w:rPr>
      </w:pPr>
      <w:r w:rsidRPr="00071F4C">
        <w:rPr>
          <w:rFonts w:ascii="Times New Roman" w:hAnsi="Times New Roman" w:cs="Times New Roman"/>
          <w:i/>
          <w:sz w:val="24"/>
          <w:szCs w:val="24"/>
        </w:rPr>
        <w:t>Life Plans</w:t>
      </w:r>
      <w:r>
        <w:rPr>
          <w:rFonts w:ascii="Times New Roman" w:hAnsi="Times New Roman" w:cs="Times New Roman"/>
          <w:i/>
          <w:sz w:val="24"/>
          <w:szCs w:val="24"/>
        </w:rPr>
        <w:t xml:space="preserve"> and </w:t>
      </w:r>
      <w:r w:rsidR="004A332F">
        <w:rPr>
          <w:rFonts w:ascii="Times New Roman" w:hAnsi="Times New Roman" w:cs="Times New Roman"/>
          <w:i/>
          <w:sz w:val="24"/>
          <w:szCs w:val="24"/>
        </w:rPr>
        <w:t xml:space="preserve">Life </w:t>
      </w:r>
      <w:r>
        <w:rPr>
          <w:rFonts w:ascii="Times New Roman" w:hAnsi="Times New Roman" w:cs="Times New Roman"/>
          <w:i/>
          <w:sz w:val="24"/>
          <w:szCs w:val="24"/>
        </w:rPr>
        <w:t>Phases</w:t>
      </w:r>
    </w:p>
    <w:p w14:paraId="6CFC709E" w14:textId="77777777" w:rsidR="00161232" w:rsidRPr="00071F4C" w:rsidRDefault="00161232" w:rsidP="00C07454">
      <w:pPr>
        <w:spacing w:after="0" w:line="480" w:lineRule="auto"/>
        <w:jc w:val="both"/>
        <w:rPr>
          <w:rFonts w:ascii="Times New Roman" w:hAnsi="Times New Roman" w:cs="Times New Roman"/>
          <w:i/>
          <w:sz w:val="24"/>
          <w:szCs w:val="24"/>
        </w:rPr>
      </w:pPr>
    </w:p>
    <w:p w14:paraId="2B79404E" w14:textId="77777777" w:rsidR="00161232" w:rsidRPr="00071F4C" w:rsidRDefault="004A332F"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Another </w:t>
      </w:r>
      <w:r w:rsidR="00161232" w:rsidRPr="00071F4C">
        <w:rPr>
          <w:rFonts w:ascii="Times New Roman" w:hAnsi="Times New Roman" w:cs="Times New Roman"/>
          <w:sz w:val="24"/>
          <w:szCs w:val="24"/>
        </w:rPr>
        <w:t xml:space="preserve">way </w:t>
      </w:r>
      <w:r>
        <w:rPr>
          <w:rFonts w:ascii="Times New Roman" w:hAnsi="Times New Roman" w:cs="Times New Roman"/>
          <w:sz w:val="24"/>
          <w:szCs w:val="24"/>
        </w:rPr>
        <w:t xml:space="preserve">we </w:t>
      </w:r>
      <w:r w:rsidR="00161232" w:rsidRPr="00071F4C">
        <w:rPr>
          <w:rFonts w:ascii="Times New Roman" w:hAnsi="Times New Roman" w:cs="Times New Roman"/>
          <w:sz w:val="24"/>
          <w:szCs w:val="24"/>
        </w:rPr>
        <w:t>qualify welfare is by creating a reference class based on a phase</w:t>
      </w:r>
      <w:r w:rsidR="00C25826">
        <w:rPr>
          <w:rFonts w:ascii="Times New Roman" w:hAnsi="Times New Roman" w:cs="Times New Roman"/>
          <w:sz w:val="24"/>
          <w:szCs w:val="24"/>
        </w:rPr>
        <w:t>, or stage,</w:t>
      </w:r>
      <w:r w:rsidR="00161232" w:rsidRPr="00071F4C">
        <w:rPr>
          <w:rFonts w:ascii="Times New Roman" w:hAnsi="Times New Roman" w:cs="Times New Roman"/>
          <w:sz w:val="24"/>
          <w:szCs w:val="24"/>
        </w:rPr>
        <w:t xml:space="preserve"> of a </w:t>
      </w:r>
      <w:r>
        <w:rPr>
          <w:rFonts w:ascii="Times New Roman" w:hAnsi="Times New Roman" w:cs="Times New Roman"/>
          <w:sz w:val="24"/>
          <w:szCs w:val="24"/>
        </w:rPr>
        <w:t xml:space="preserve">subject’s </w:t>
      </w:r>
      <w:r w:rsidR="00161232" w:rsidRPr="00071F4C">
        <w:rPr>
          <w:rFonts w:ascii="Times New Roman" w:hAnsi="Times New Roman" w:cs="Times New Roman"/>
          <w:sz w:val="24"/>
          <w:szCs w:val="24"/>
        </w:rPr>
        <w:t>life</w:t>
      </w:r>
      <w:r>
        <w:rPr>
          <w:rFonts w:ascii="Times New Roman" w:hAnsi="Times New Roman" w:cs="Times New Roman"/>
          <w:sz w:val="24"/>
          <w:szCs w:val="24"/>
        </w:rPr>
        <w:t>. Here it is useful to introduce the idea of a ‘life plan’</w:t>
      </w:r>
      <w:r w:rsidR="001F19AB">
        <w:rPr>
          <w:rFonts w:ascii="Times New Roman" w:hAnsi="Times New Roman" w:cs="Times New Roman"/>
          <w:sz w:val="24"/>
          <w:szCs w:val="24"/>
        </w:rPr>
        <w:t xml:space="preserve">—an idea </w:t>
      </w:r>
      <w:r w:rsidR="008C2630">
        <w:rPr>
          <w:rFonts w:ascii="Times New Roman" w:hAnsi="Times New Roman" w:cs="Times New Roman"/>
          <w:sz w:val="24"/>
          <w:szCs w:val="24"/>
        </w:rPr>
        <w:t>which has</w:t>
      </w:r>
      <w:r w:rsidR="002D19C0">
        <w:rPr>
          <w:rFonts w:ascii="Times New Roman" w:hAnsi="Times New Roman" w:cs="Times New Roman"/>
          <w:sz w:val="24"/>
          <w:szCs w:val="24"/>
        </w:rPr>
        <w:t xml:space="preserve"> become familiar in certain models of human development</w:t>
      </w:r>
      <w:r w:rsidR="00C25826">
        <w:rPr>
          <w:rFonts w:ascii="Times New Roman" w:hAnsi="Times New Roman" w:cs="Times New Roman"/>
          <w:sz w:val="24"/>
          <w:szCs w:val="24"/>
        </w:rPr>
        <w:t xml:space="preserve"> </w:t>
      </w:r>
      <w:r w:rsidR="001F19AB">
        <w:rPr>
          <w:rFonts w:ascii="Times New Roman" w:hAnsi="Times New Roman" w:cs="Times New Roman"/>
          <w:sz w:val="24"/>
          <w:szCs w:val="24"/>
        </w:rPr>
        <w:t xml:space="preserve">as well as </w:t>
      </w:r>
      <w:r>
        <w:rPr>
          <w:rFonts w:ascii="Times New Roman" w:hAnsi="Times New Roman" w:cs="Times New Roman"/>
          <w:sz w:val="24"/>
          <w:szCs w:val="24"/>
        </w:rPr>
        <w:t>in work on definitions of disease</w:t>
      </w:r>
      <w:r w:rsidR="001F19AB">
        <w:rPr>
          <w:rFonts w:ascii="Times New Roman" w:hAnsi="Times New Roman" w:cs="Times New Roman"/>
          <w:sz w:val="24"/>
          <w:szCs w:val="24"/>
        </w:rPr>
        <w:t xml:space="preserve"> </w:t>
      </w:r>
      <w:r w:rsidR="001F19AB" w:rsidRPr="001F19AB">
        <w:rPr>
          <w:rFonts w:ascii="Times New Roman" w:hAnsi="Times New Roman" w:cs="Times New Roman"/>
          <w:sz w:val="24"/>
          <w:szCs w:val="24"/>
        </w:rPr>
        <w:t xml:space="preserve">(Erikson 1963; </w:t>
      </w:r>
      <w:proofErr w:type="spellStart"/>
      <w:r w:rsidR="001F19AB" w:rsidRPr="001F19AB">
        <w:rPr>
          <w:rFonts w:ascii="Times New Roman" w:hAnsi="Times New Roman" w:cs="Times New Roman"/>
          <w:sz w:val="24"/>
          <w:szCs w:val="24"/>
        </w:rPr>
        <w:t>Mintz</w:t>
      </w:r>
      <w:proofErr w:type="spellEnd"/>
      <w:r w:rsidR="001F19AB" w:rsidRPr="001F19AB">
        <w:rPr>
          <w:rFonts w:ascii="Times New Roman" w:hAnsi="Times New Roman" w:cs="Times New Roman"/>
          <w:sz w:val="24"/>
          <w:szCs w:val="24"/>
        </w:rPr>
        <w:t xml:space="preserve"> 2008</w:t>
      </w:r>
      <w:r w:rsidR="00057CA9">
        <w:rPr>
          <w:rFonts w:ascii="Times New Roman" w:hAnsi="Times New Roman" w:cs="Times New Roman"/>
          <w:sz w:val="24"/>
          <w:szCs w:val="24"/>
        </w:rPr>
        <w:t>; Scheuermann 2009).</w:t>
      </w:r>
      <w:r w:rsidR="00161232" w:rsidRPr="00071F4C">
        <w:rPr>
          <w:rFonts w:ascii="Times New Roman" w:hAnsi="Times New Roman" w:cs="Times New Roman"/>
          <w:sz w:val="24"/>
          <w:szCs w:val="24"/>
        </w:rPr>
        <w:t xml:space="preserve"> </w:t>
      </w:r>
      <w:r>
        <w:rPr>
          <w:rFonts w:ascii="Times New Roman" w:hAnsi="Times New Roman" w:cs="Times New Roman"/>
          <w:sz w:val="24"/>
          <w:szCs w:val="24"/>
        </w:rPr>
        <w:t>The idea of a l</w:t>
      </w:r>
      <w:r w:rsidR="00161232" w:rsidRPr="00071F4C">
        <w:rPr>
          <w:rFonts w:ascii="Times New Roman" w:hAnsi="Times New Roman" w:cs="Times New Roman"/>
          <w:sz w:val="24"/>
          <w:szCs w:val="24"/>
        </w:rPr>
        <w:t>ife</w:t>
      </w:r>
      <w:r w:rsidR="00057CA9">
        <w:rPr>
          <w:rFonts w:ascii="Times New Roman" w:hAnsi="Times New Roman" w:cs="Times New Roman"/>
          <w:sz w:val="24"/>
          <w:szCs w:val="24"/>
        </w:rPr>
        <w:t xml:space="preserve"> plan</w:t>
      </w:r>
      <w:r w:rsidR="00161232" w:rsidRPr="00071F4C">
        <w:rPr>
          <w:rFonts w:ascii="Times New Roman" w:hAnsi="Times New Roman" w:cs="Times New Roman"/>
          <w:sz w:val="24"/>
          <w:szCs w:val="24"/>
        </w:rPr>
        <w:t xml:space="preserve"> </w:t>
      </w:r>
      <w:r>
        <w:rPr>
          <w:rFonts w:ascii="Times New Roman" w:hAnsi="Times New Roman" w:cs="Times New Roman"/>
          <w:sz w:val="24"/>
          <w:szCs w:val="24"/>
        </w:rPr>
        <w:t xml:space="preserve">grows out of </w:t>
      </w:r>
      <w:r w:rsidR="00161232" w:rsidRPr="00071F4C">
        <w:rPr>
          <w:rFonts w:ascii="Times New Roman" w:hAnsi="Times New Roman" w:cs="Times New Roman"/>
          <w:sz w:val="24"/>
          <w:szCs w:val="24"/>
        </w:rPr>
        <w:t>the idea that members of the same kind develop in a similar predictable manner throughout their existence. Th</w:t>
      </w:r>
      <w:r>
        <w:rPr>
          <w:rFonts w:ascii="Times New Roman" w:hAnsi="Times New Roman" w:cs="Times New Roman"/>
          <w:sz w:val="24"/>
          <w:szCs w:val="24"/>
        </w:rPr>
        <w:t>is</w:t>
      </w:r>
      <w:r w:rsidR="00161232" w:rsidRPr="00071F4C">
        <w:rPr>
          <w:rFonts w:ascii="Times New Roman" w:hAnsi="Times New Roman" w:cs="Times New Roman"/>
          <w:sz w:val="24"/>
          <w:szCs w:val="24"/>
        </w:rPr>
        <w:t xml:space="preserve"> expected pattern of development over the course of </w:t>
      </w:r>
      <w:r>
        <w:rPr>
          <w:rFonts w:ascii="Times New Roman" w:hAnsi="Times New Roman" w:cs="Times New Roman"/>
          <w:sz w:val="24"/>
          <w:szCs w:val="24"/>
        </w:rPr>
        <w:t xml:space="preserve">an organism’s </w:t>
      </w:r>
      <w:r w:rsidR="00161232" w:rsidRPr="00071F4C">
        <w:rPr>
          <w:rFonts w:ascii="Times New Roman" w:hAnsi="Times New Roman" w:cs="Times New Roman"/>
          <w:sz w:val="24"/>
          <w:szCs w:val="24"/>
        </w:rPr>
        <w:t xml:space="preserve">existence is called </w:t>
      </w:r>
      <w:r>
        <w:rPr>
          <w:rFonts w:ascii="Times New Roman" w:hAnsi="Times New Roman" w:cs="Times New Roman"/>
          <w:sz w:val="24"/>
          <w:szCs w:val="24"/>
        </w:rPr>
        <w:t>the</w:t>
      </w:r>
      <w:r w:rsidR="00161232" w:rsidRPr="00071F4C">
        <w:rPr>
          <w:rFonts w:ascii="Times New Roman" w:hAnsi="Times New Roman" w:cs="Times New Roman"/>
          <w:sz w:val="24"/>
          <w:szCs w:val="24"/>
        </w:rPr>
        <w:t xml:space="preserve"> life plan</w:t>
      </w:r>
      <w:r>
        <w:rPr>
          <w:rFonts w:ascii="Times New Roman" w:hAnsi="Times New Roman" w:cs="Times New Roman"/>
          <w:sz w:val="24"/>
          <w:szCs w:val="24"/>
        </w:rPr>
        <w:t xml:space="preserve"> for an organism of the relevant type</w:t>
      </w:r>
      <w:r w:rsidR="00161232" w:rsidRPr="00071F4C">
        <w:rPr>
          <w:rFonts w:ascii="Times New Roman" w:hAnsi="Times New Roman" w:cs="Times New Roman"/>
          <w:sz w:val="24"/>
          <w:szCs w:val="24"/>
        </w:rPr>
        <w:t>. The development process over the course of this life plan can be divided into phases</w:t>
      </w:r>
      <w:r w:rsidR="008C2630">
        <w:rPr>
          <w:rFonts w:ascii="Times New Roman" w:hAnsi="Times New Roman" w:cs="Times New Roman"/>
          <w:sz w:val="24"/>
          <w:szCs w:val="24"/>
        </w:rPr>
        <w:t>, or stages</w:t>
      </w:r>
      <w:r w:rsidR="00161232" w:rsidRPr="00071F4C">
        <w:rPr>
          <w:rFonts w:ascii="Times New Roman" w:hAnsi="Times New Roman" w:cs="Times New Roman"/>
          <w:sz w:val="24"/>
          <w:szCs w:val="24"/>
        </w:rPr>
        <w:t>. The life plan of many plants, for example, begins at seed germination, includes a seed bearing phase, and ends at death. There can be many phases of development from the beginning to the end of a thing’s existence</w:t>
      </w:r>
      <w:r w:rsidR="00C65618">
        <w:rPr>
          <w:rFonts w:ascii="Times New Roman" w:hAnsi="Times New Roman" w:cs="Times New Roman"/>
          <w:sz w:val="24"/>
          <w:szCs w:val="24"/>
        </w:rPr>
        <w:t>, catalogued for plants, for example, in the Plant Development Stage Ontology</w:t>
      </w:r>
      <w:r w:rsidR="00057CA9">
        <w:rPr>
          <w:rFonts w:ascii="Times New Roman" w:hAnsi="Times New Roman" w:cs="Times New Roman"/>
          <w:sz w:val="24"/>
          <w:szCs w:val="24"/>
        </w:rPr>
        <w:t xml:space="preserve"> (Cooper et al., 2013)</w:t>
      </w:r>
      <w:r w:rsidR="00C65618">
        <w:rPr>
          <w:rFonts w:ascii="Times New Roman" w:hAnsi="Times New Roman" w:cs="Times New Roman"/>
          <w:sz w:val="24"/>
          <w:szCs w:val="24"/>
        </w:rPr>
        <w:t>.</w:t>
      </w:r>
    </w:p>
    <w:p w14:paraId="65A4C12E" w14:textId="77777777" w:rsidR="00AE6E80" w:rsidRDefault="00C65618"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lastRenderedPageBreak/>
        <w:t>L</w:t>
      </w:r>
      <w:r w:rsidR="00161232" w:rsidRPr="00071F4C">
        <w:rPr>
          <w:rFonts w:ascii="Times New Roman" w:hAnsi="Times New Roman" w:cs="Times New Roman"/>
          <w:sz w:val="24"/>
          <w:szCs w:val="24"/>
        </w:rPr>
        <w:t>ife plan</w:t>
      </w:r>
      <w:r>
        <w:rPr>
          <w:rFonts w:ascii="Times New Roman" w:hAnsi="Times New Roman" w:cs="Times New Roman"/>
          <w:sz w:val="24"/>
          <w:szCs w:val="24"/>
        </w:rPr>
        <w:t xml:space="preserve">s and </w:t>
      </w:r>
      <w:r w:rsidR="00161232" w:rsidRPr="00071F4C">
        <w:rPr>
          <w:rFonts w:ascii="Times New Roman" w:hAnsi="Times New Roman" w:cs="Times New Roman"/>
          <w:sz w:val="24"/>
          <w:szCs w:val="24"/>
        </w:rPr>
        <w:t>life stages</w:t>
      </w:r>
      <w:r>
        <w:rPr>
          <w:rFonts w:ascii="Times New Roman" w:hAnsi="Times New Roman" w:cs="Times New Roman"/>
          <w:sz w:val="24"/>
          <w:szCs w:val="24"/>
        </w:rPr>
        <w:t xml:space="preserve">, now, </w:t>
      </w:r>
      <w:r w:rsidR="00161232" w:rsidRPr="00071F4C">
        <w:rPr>
          <w:rFonts w:ascii="Times New Roman" w:hAnsi="Times New Roman" w:cs="Times New Roman"/>
          <w:sz w:val="24"/>
          <w:szCs w:val="24"/>
        </w:rPr>
        <w:t xml:space="preserve">are important to the qualification of welfare. If we speak of the welfare of a particular subject, we may qualify the welfare of that subject according to the </w:t>
      </w:r>
      <w:r w:rsidR="00415755" w:rsidRPr="00415755">
        <w:rPr>
          <w:rFonts w:ascii="Times New Roman" w:hAnsi="Times New Roman" w:cs="Times New Roman"/>
          <w:sz w:val="24"/>
          <w:szCs w:val="24"/>
        </w:rPr>
        <w:t>stage</w:t>
      </w:r>
      <w:r>
        <w:rPr>
          <w:rFonts w:ascii="Times New Roman" w:hAnsi="Times New Roman" w:cs="Times New Roman"/>
          <w:i/>
          <w:sz w:val="24"/>
          <w:szCs w:val="24"/>
        </w:rPr>
        <w:t xml:space="preserve"> </w:t>
      </w:r>
      <w:r w:rsidR="008C2630">
        <w:rPr>
          <w:rFonts w:ascii="Times New Roman" w:hAnsi="Times New Roman" w:cs="Times New Roman"/>
          <w:sz w:val="24"/>
          <w:szCs w:val="24"/>
        </w:rPr>
        <w:t xml:space="preserve">of its </w:t>
      </w:r>
      <w:r>
        <w:rPr>
          <w:rFonts w:ascii="Times New Roman" w:hAnsi="Times New Roman" w:cs="Times New Roman"/>
          <w:sz w:val="24"/>
          <w:szCs w:val="24"/>
        </w:rPr>
        <w:t>development</w:t>
      </w:r>
      <w:r w:rsidR="00161232" w:rsidRPr="00071F4C">
        <w:rPr>
          <w:rFonts w:ascii="Times New Roman" w:hAnsi="Times New Roman" w:cs="Times New Roman"/>
          <w:sz w:val="24"/>
          <w:szCs w:val="24"/>
        </w:rPr>
        <w:t xml:space="preserve">. Each of these </w:t>
      </w:r>
      <w:r>
        <w:rPr>
          <w:rFonts w:ascii="Times New Roman" w:hAnsi="Times New Roman" w:cs="Times New Roman"/>
          <w:sz w:val="24"/>
          <w:szCs w:val="24"/>
        </w:rPr>
        <w:t xml:space="preserve">stages </w:t>
      </w:r>
      <w:r w:rsidR="00161232" w:rsidRPr="00071F4C">
        <w:rPr>
          <w:rFonts w:ascii="Times New Roman" w:hAnsi="Times New Roman" w:cs="Times New Roman"/>
          <w:sz w:val="24"/>
          <w:szCs w:val="24"/>
        </w:rPr>
        <w:t>correspond</w:t>
      </w:r>
      <w:r w:rsidR="00057CA9">
        <w:rPr>
          <w:rFonts w:ascii="Times New Roman" w:hAnsi="Times New Roman" w:cs="Times New Roman"/>
          <w:sz w:val="24"/>
          <w:szCs w:val="24"/>
        </w:rPr>
        <w:t>s</w:t>
      </w:r>
      <w:r w:rsidR="00161232" w:rsidRPr="00071F4C">
        <w:rPr>
          <w:rFonts w:ascii="Times New Roman" w:hAnsi="Times New Roman" w:cs="Times New Roman"/>
          <w:sz w:val="24"/>
          <w:szCs w:val="24"/>
        </w:rPr>
        <w:t xml:space="preserve"> to different canonical welfare capabilities.</w:t>
      </w:r>
    </w:p>
    <w:p w14:paraId="7C940189" w14:textId="77777777" w:rsidR="00161232" w:rsidRPr="00071F4C" w:rsidRDefault="00161232"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Though not every particular human being experiences each </w:t>
      </w:r>
      <w:r w:rsidR="00C65618">
        <w:rPr>
          <w:rFonts w:ascii="Times New Roman" w:hAnsi="Times New Roman" w:cs="Times New Roman"/>
          <w:sz w:val="24"/>
          <w:szCs w:val="24"/>
        </w:rPr>
        <w:t xml:space="preserve">and every </w:t>
      </w:r>
      <w:r>
        <w:rPr>
          <w:rFonts w:ascii="Times New Roman" w:hAnsi="Times New Roman" w:cs="Times New Roman"/>
          <w:sz w:val="24"/>
          <w:szCs w:val="24"/>
        </w:rPr>
        <w:t>phase (</w:t>
      </w:r>
      <w:r w:rsidR="00C65618">
        <w:rPr>
          <w:rFonts w:ascii="Times New Roman" w:hAnsi="Times New Roman" w:cs="Times New Roman"/>
          <w:sz w:val="24"/>
          <w:szCs w:val="24"/>
        </w:rPr>
        <w:t xml:space="preserve">for example </w:t>
      </w:r>
      <w:r>
        <w:rPr>
          <w:rFonts w:ascii="Times New Roman" w:hAnsi="Times New Roman" w:cs="Times New Roman"/>
          <w:sz w:val="24"/>
          <w:szCs w:val="24"/>
        </w:rPr>
        <w:t xml:space="preserve">due to early death), the </w:t>
      </w:r>
      <w:r w:rsidRPr="00071F4C">
        <w:rPr>
          <w:rFonts w:ascii="Times New Roman" w:hAnsi="Times New Roman" w:cs="Times New Roman"/>
          <w:sz w:val="24"/>
          <w:szCs w:val="24"/>
        </w:rPr>
        <w:t>canonical human being</w:t>
      </w:r>
      <w:r w:rsidR="00C65618">
        <w:rPr>
          <w:rFonts w:ascii="Times New Roman" w:hAnsi="Times New Roman" w:cs="Times New Roman"/>
          <w:sz w:val="24"/>
          <w:szCs w:val="24"/>
        </w:rPr>
        <w:t>, which</w:t>
      </w:r>
      <w:r w:rsidRPr="00071F4C">
        <w:rPr>
          <w:rFonts w:ascii="Times New Roman" w:hAnsi="Times New Roman" w:cs="Times New Roman"/>
          <w:sz w:val="24"/>
          <w:szCs w:val="24"/>
        </w:rPr>
        <w:t xml:space="preserve"> </w:t>
      </w:r>
      <w:r w:rsidR="00C65618">
        <w:rPr>
          <w:rFonts w:ascii="Times New Roman" w:hAnsi="Times New Roman" w:cs="Times New Roman"/>
          <w:sz w:val="24"/>
          <w:szCs w:val="24"/>
        </w:rPr>
        <w:t xml:space="preserve">represents the ideal case, </w:t>
      </w:r>
      <w:r>
        <w:rPr>
          <w:rFonts w:ascii="Times New Roman" w:hAnsi="Times New Roman" w:cs="Times New Roman"/>
          <w:sz w:val="24"/>
          <w:szCs w:val="24"/>
        </w:rPr>
        <w:t>is understood to pass</w:t>
      </w:r>
      <w:r w:rsidRPr="00071F4C">
        <w:rPr>
          <w:rFonts w:ascii="Times New Roman" w:hAnsi="Times New Roman" w:cs="Times New Roman"/>
          <w:sz w:val="24"/>
          <w:szCs w:val="24"/>
        </w:rPr>
        <w:t xml:space="preserve"> through each of these stages</w:t>
      </w:r>
      <w:r w:rsidR="00C65618">
        <w:rPr>
          <w:rFonts w:ascii="Times New Roman" w:hAnsi="Times New Roman" w:cs="Times New Roman"/>
          <w:sz w:val="24"/>
          <w:szCs w:val="24"/>
        </w:rPr>
        <w:t xml:space="preserve">, and to enjoy </w:t>
      </w:r>
      <w:r>
        <w:rPr>
          <w:rFonts w:ascii="Times New Roman" w:hAnsi="Times New Roman" w:cs="Times New Roman"/>
          <w:sz w:val="24"/>
          <w:szCs w:val="24"/>
        </w:rPr>
        <w:t xml:space="preserve">the typical, healthy development of </w:t>
      </w:r>
      <w:r w:rsidR="00C65618">
        <w:rPr>
          <w:rFonts w:ascii="Times New Roman" w:hAnsi="Times New Roman" w:cs="Times New Roman"/>
          <w:sz w:val="24"/>
          <w:szCs w:val="24"/>
        </w:rPr>
        <w:t xml:space="preserve">a typical </w:t>
      </w:r>
      <w:r>
        <w:rPr>
          <w:rFonts w:ascii="Times New Roman" w:hAnsi="Times New Roman" w:cs="Times New Roman"/>
          <w:sz w:val="24"/>
          <w:szCs w:val="24"/>
        </w:rPr>
        <w:t>human being. Thus, w</w:t>
      </w:r>
      <w:r w:rsidRPr="00071F4C">
        <w:rPr>
          <w:rFonts w:ascii="Times New Roman" w:hAnsi="Times New Roman" w:cs="Times New Roman"/>
          <w:sz w:val="24"/>
          <w:szCs w:val="24"/>
        </w:rPr>
        <w:t xml:space="preserve">e can qualify the welfare of a human being </w:t>
      </w:r>
      <w:r>
        <w:rPr>
          <w:rFonts w:ascii="Times New Roman" w:hAnsi="Times New Roman" w:cs="Times New Roman"/>
          <w:sz w:val="24"/>
          <w:szCs w:val="24"/>
        </w:rPr>
        <w:t>with respect to</w:t>
      </w:r>
      <w:r w:rsidRPr="00071F4C">
        <w:rPr>
          <w:rFonts w:ascii="Times New Roman" w:hAnsi="Times New Roman" w:cs="Times New Roman"/>
          <w:sz w:val="24"/>
          <w:szCs w:val="24"/>
        </w:rPr>
        <w:t xml:space="preserve"> the stage in which they are currently developing. This is evident when we consider the welfare of the newborn. It is not enough to classify the newborn as an instance of </w:t>
      </w:r>
      <w:r w:rsidRPr="00071F4C">
        <w:rPr>
          <w:rFonts w:ascii="Times New Roman" w:hAnsi="Times New Roman" w:cs="Times New Roman"/>
          <w:i/>
          <w:sz w:val="24"/>
          <w:szCs w:val="24"/>
        </w:rPr>
        <w:t>human being</w:t>
      </w:r>
      <w:r w:rsidRPr="00071F4C">
        <w:rPr>
          <w:rFonts w:ascii="Times New Roman" w:hAnsi="Times New Roman" w:cs="Times New Roman"/>
          <w:sz w:val="24"/>
          <w:szCs w:val="24"/>
        </w:rPr>
        <w:t xml:space="preserve">. We can only make limited welfare assessments based on this fact. We must further identify the </w:t>
      </w:r>
      <w:r w:rsidR="00C65618">
        <w:rPr>
          <w:rFonts w:ascii="Times New Roman" w:hAnsi="Times New Roman" w:cs="Times New Roman"/>
          <w:sz w:val="24"/>
          <w:szCs w:val="24"/>
        </w:rPr>
        <w:t>relevant stage of development</w:t>
      </w:r>
      <w:r w:rsidRPr="00071F4C">
        <w:rPr>
          <w:rFonts w:ascii="Times New Roman" w:hAnsi="Times New Roman" w:cs="Times New Roman"/>
          <w:sz w:val="24"/>
          <w:szCs w:val="24"/>
        </w:rPr>
        <w:t>.</w:t>
      </w:r>
      <w:r>
        <w:rPr>
          <w:rFonts w:ascii="Times New Roman" w:hAnsi="Times New Roman" w:cs="Times New Roman"/>
          <w:sz w:val="24"/>
          <w:szCs w:val="24"/>
        </w:rPr>
        <w:t xml:space="preserve"> A newborn, </w:t>
      </w:r>
      <w:r w:rsidRPr="00071F4C">
        <w:rPr>
          <w:rFonts w:ascii="Times New Roman" w:hAnsi="Times New Roman" w:cs="Times New Roman"/>
          <w:sz w:val="24"/>
          <w:szCs w:val="24"/>
        </w:rPr>
        <w:t>for example, should have welfare</w:t>
      </w:r>
      <w:r w:rsidR="00C65618">
        <w:rPr>
          <w:rFonts w:ascii="Times New Roman" w:hAnsi="Times New Roman" w:cs="Times New Roman"/>
          <w:sz w:val="24"/>
          <w:szCs w:val="24"/>
        </w:rPr>
        <w:t>-relevant</w:t>
      </w:r>
      <w:r w:rsidRPr="00071F4C">
        <w:rPr>
          <w:rFonts w:ascii="Times New Roman" w:hAnsi="Times New Roman" w:cs="Times New Roman"/>
          <w:sz w:val="24"/>
          <w:szCs w:val="24"/>
        </w:rPr>
        <w:t xml:space="preserve"> capabilities</w:t>
      </w:r>
      <w:r w:rsidR="00C65618">
        <w:rPr>
          <w:rFonts w:ascii="Times New Roman" w:hAnsi="Times New Roman" w:cs="Times New Roman"/>
          <w:sz w:val="24"/>
          <w:szCs w:val="24"/>
        </w:rPr>
        <w:t xml:space="preserve"> such as: </w:t>
      </w:r>
      <w:r w:rsidRPr="00071F4C">
        <w:rPr>
          <w:rFonts w:ascii="Times New Roman" w:hAnsi="Times New Roman" w:cs="Times New Roman"/>
          <w:sz w:val="24"/>
          <w:szCs w:val="24"/>
        </w:rPr>
        <w:t xml:space="preserve">to </w:t>
      </w:r>
      <w:r>
        <w:rPr>
          <w:rFonts w:ascii="Times New Roman" w:hAnsi="Times New Roman" w:cs="Times New Roman"/>
          <w:sz w:val="24"/>
          <w:szCs w:val="24"/>
        </w:rPr>
        <w:t>vocalize discomfort and to nurse</w:t>
      </w:r>
      <w:r w:rsidRPr="00071F4C">
        <w:rPr>
          <w:rFonts w:ascii="Times New Roman" w:hAnsi="Times New Roman" w:cs="Times New Roman"/>
          <w:sz w:val="24"/>
          <w:szCs w:val="24"/>
        </w:rPr>
        <w:t>. We can expect certain things of it</w:t>
      </w:r>
      <w:r w:rsidR="00057CA9">
        <w:rPr>
          <w:rFonts w:ascii="Times New Roman" w:hAnsi="Times New Roman" w:cs="Times New Roman"/>
          <w:sz w:val="24"/>
          <w:szCs w:val="24"/>
        </w:rPr>
        <w:t xml:space="preserve">—such </w:t>
      </w:r>
      <w:r w:rsidR="00C65618">
        <w:rPr>
          <w:rFonts w:ascii="Times New Roman" w:hAnsi="Times New Roman" w:cs="Times New Roman"/>
          <w:sz w:val="24"/>
          <w:szCs w:val="24"/>
        </w:rPr>
        <w:t xml:space="preserve">as </w:t>
      </w:r>
      <w:r w:rsidRPr="00071F4C">
        <w:rPr>
          <w:rFonts w:ascii="Times New Roman" w:hAnsi="Times New Roman" w:cs="Times New Roman"/>
          <w:sz w:val="24"/>
          <w:szCs w:val="24"/>
        </w:rPr>
        <w:t xml:space="preserve">communication through </w:t>
      </w:r>
      <w:r w:rsidR="00C65618">
        <w:rPr>
          <w:rFonts w:ascii="Times New Roman" w:hAnsi="Times New Roman" w:cs="Times New Roman"/>
          <w:sz w:val="24"/>
          <w:szCs w:val="24"/>
        </w:rPr>
        <w:t xml:space="preserve">gestures </w:t>
      </w:r>
      <w:r w:rsidRPr="00071F4C">
        <w:rPr>
          <w:rFonts w:ascii="Times New Roman" w:hAnsi="Times New Roman" w:cs="Times New Roman"/>
          <w:sz w:val="24"/>
          <w:szCs w:val="24"/>
        </w:rPr>
        <w:t xml:space="preserve">but not </w:t>
      </w:r>
      <w:r w:rsidR="00C65618">
        <w:rPr>
          <w:rFonts w:ascii="Times New Roman" w:hAnsi="Times New Roman" w:cs="Times New Roman"/>
          <w:sz w:val="24"/>
          <w:szCs w:val="24"/>
        </w:rPr>
        <w:t xml:space="preserve">through </w:t>
      </w:r>
      <w:r w:rsidRPr="00071F4C">
        <w:rPr>
          <w:rFonts w:ascii="Times New Roman" w:hAnsi="Times New Roman" w:cs="Times New Roman"/>
          <w:sz w:val="24"/>
          <w:szCs w:val="24"/>
        </w:rPr>
        <w:t>language</w:t>
      </w:r>
      <w:r w:rsidR="00057CA9">
        <w:rPr>
          <w:rFonts w:ascii="Times New Roman" w:hAnsi="Times New Roman" w:cs="Times New Roman"/>
          <w:sz w:val="24"/>
          <w:szCs w:val="24"/>
        </w:rPr>
        <w:t>—th</w:t>
      </w:r>
      <w:r w:rsidRPr="00071F4C">
        <w:rPr>
          <w:rFonts w:ascii="Times New Roman" w:hAnsi="Times New Roman" w:cs="Times New Roman"/>
          <w:sz w:val="24"/>
          <w:szCs w:val="24"/>
        </w:rPr>
        <w:t xml:space="preserve">at we would not expect of </w:t>
      </w:r>
      <w:r w:rsidR="00C65618">
        <w:rPr>
          <w:rFonts w:ascii="Times New Roman" w:hAnsi="Times New Roman" w:cs="Times New Roman"/>
          <w:sz w:val="24"/>
          <w:szCs w:val="24"/>
        </w:rPr>
        <w:t xml:space="preserve">a </w:t>
      </w:r>
      <w:r w:rsidRPr="00071F4C">
        <w:rPr>
          <w:rFonts w:ascii="Times New Roman" w:hAnsi="Times New Roman" w:cs="Times New Roman"/>
          <w:sz w:val="24"/>
          <w:szCs w:val="24"/>
        </w:rPr>
        <w:t xml:space="preserve">human being at a different phase. </w:t>
      </w:r>
    </w:p>
    <w:p w14:paraId="550BE053" w14:textId="77777777" w:rsidR="00161232" w:rsidRDefault="00C65618" w:rsidP="00C07454">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Living organisms</w:t>
      </w:r>
      <w:r w:rsidR="00161232" w:rsidRPr="00071F4C">
        <w:rPr>
          <w:rFonts w:ascii="Times New Roman" w:hAnsi="Times New Roman" w:cs="Times New Roman"/>
          <w:sz w:val="24"/>
          <w:szCs w:val="24"/>
        </w:rPr>
        <w:t xml:space="preserve"> are not the only entities with life plans. Other welfare subjects have life plans as well. If I ask</w:t>
      </w:r>
      <w:r>
        <w:rPr>
          <w:rFonts w:ascii="Times New Roman" w:hAnsi="Times New Roman" w:cs="Times New Roman"/>
          <w:sz w:val="24"/>
          <w:szCs w:val="24"/>
        </w:rPr>
        <w:t>, for example,</w:t>
      </w:r>
      <w:r w:rsidR="00161232" w:rsidRPr="00071F4C">
        <w:rPr>
          <w:rFonts w:ascii="Times New Roman" w:hAnsi="Times New Roman" w:cs="Times New Roman"/>
          <w:sz w:val="24"/>
          <w:szCs w:val="24"/>
        </w:rPr>
        <w:t xml:space="preserve"> how a corporation is faring, I implicitly qualify </w:t>
      </w:r>
      <w:r>
        <w:rPr>
          <w:rFonts w:ascii="Times New Roman" w:hAnsi="Times New Roman" w:cs="Times New Roman"/>
          <w:sz w:val="24"/>
          <w:szCs w:val="24"/>
        </w:rPr>
        <w:t xml:space="preserve">my </w:t>
      </w:r>
      <w:r w:rsidR="00161232" w:rsidRPr="00071F4C">
        <w:rPr>
          <w:rFonts w:ascii="Times New Roman" w:hAnsi="Times New Roman" w:cs="Times New Roman"/>
          <w:sz w:val="24"/>
          <w:szCs w:val="24"/>
        </w:rPr>
        <w:t xml:space="preserve">welfare </w:t>
      </w:r>
      <w:r>
        <w:rPr>
          <w:rFonts w:ascii="Times New Roman" w:hAnsi="Times New Roman" w:cs="Times New Roman"/>
          <w:sz w:val="24"/>
          <w:szCs w:val="24"/>
        </w:rPr>
        <w:t xml:space="preserve">assertion by formulating it </w:t>
      </w:r>
      <w:r w:rsidR="00161232" w:rsidRPr="00071F4C">
        <w:rPr>
          <w:rFonts w:ascii="Times New Roman" w:hAnsi="Times New Roman" w:cs="Times New Roman"/>
          <w:sz w:val="24"/>
          <w:szCs w:val="24"/>
        </w:rPr>
        <w:t xml:space="preserve">with respect to the phase of that corporation’s development. If a business is highly profitable after three months, it may very well be faring poorly despite the promise of its profits because of unnaturally rapid growth. If it is highly profitable after three years, it is likely faring well. Without properly qualifying the welfare of the corporation in terms of the phase of its life plan, we risk </w:t>
      </w:r>
      <w:r w:rsidR="00BE662F">
        <w:rPr>
          <w:rFonts w:ascii="Times New Roman" w:hAnsi="Times New Roman" w:cs="Times New Roman"/>
          <w:sz w:val="24"/>
          <w:szCs w:val="24"/>
        </w:rPr>
        <w:t>to inaccurately assess the</w:t>
      </w:r>
      <w:r w:rsidR="00161232" w:rsidRPr="00071F4C">
        <w:rPr>
          <w:rFonts w:ascii="Times New Roman" w:hAnsi="Times New Roman" w:cs="Times New Roman"/>
          <w:sz w:val="24"/>
          <w:szCs w:val="24"/>
        </w:rPr>
        <w:t xml:space="preserve"> dimensions of its welfare.</w:t>
      </w:r>
    </w:p>
    <w:p w14:paraId="43A9BE39" w14:textId="77777777" w:rsidR="00AE6E80" w:rsidRPr="00071F4C" w:rsidRDefault="00AE6E80" w:rsidP="00C07454">
      <w:pPr>
        <w:spacing w:after="0" w:line="480" w:lineRule="auto"/>
        <w:ind w:firstLine="533"/>
        <w:jc w:val="both"/>
        <w:rPr>
          <w:rFonts w:ascii="Times New Roman" w:hAnsi="Times New Roman" w:cs="Times New Roman"/>
          <w:sz w:val="24"/>
          <w:szCs w:val="24"/>
        </w:rPr>
      </w:pPr>
    </w:p>
    <w:p w14:paraId="61F36407" w14:textId="77777777" w:rsidR="00161232" w:rsidRDefault="00AE6E80" w:rsidP="00C07454">
      <w:pPr>
        <w:spacing w:after="0" w:line="480" w:lineRule="auto"/>
        <w:jc w:val="both"/>
        <w:rPr>
          <w:rFonts w:ascii="Times New Roman" w:hAnsi="Times New Roman" w:cs="Times New Roman"/>
          <w:i/>
          <w:sz w:val="24"/>
          <w:szCs w:val="24"/>
        </w:rPr>
      </w:pPr>
      <w:r>
        <w:rPr>
          <w:rFonts w:ascii="Times New Roman" w:hAnsi="Times New Roman" w:cs="Times New Roman"/>
          <w:i/>
          <w:sz w:val="24"/>
          <w:szCs w:val="24"/>
        </w:rPr>
        <w:lastRenderedPageBreak/>
        <w:t>Spans of</w:t>
      </w:r>
      <w:r w:rsidR="00161232">
        <w:rPr>
          <w:rFonts w:ascii="Times New Roman" w:hAnsi="Times New Roman" w:cs="Times New Roman"/>
          <w:i/>
          <w:sz w:val="24"/>
          <w:szCs w:val="24"/>
        </w:rPr>
        <w:t xml:space="preserve"> Time</w:t>
      </w:r>
    </w:p>
    <w:p w14:paraId="515139C8" w14:textId="77777777" w:rsidR="00AE6E80" w:rsidRPr="00071F4C" w:rsidRDefault="00AE6E80" w:rsidP="00C07454">
      <w:pPr>
        <w:spacing w:after="0" w:line="480" w:lineRule="auto"/>
        <w:jc w:val="both"/>
        <w:rPr>
          <w:rFonts w:ascii="Times New Roman" w:hAnsi="Times New Roman" w:cs="Times New Roman"/>
          <w:i/>
          <w:sz w:val="24"/>
          <w:szCs w:val="24"/>
        </w:rPr>
      </w:pPr>
    </w:p>
    <w:p w14:paraId="3422944F" w14:textId="77777777" w:rsidR="00161232"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Welfare can be further qualified with respect to a particular temporal span</w:t>
      </w:r>
      <w:r w:rsidR="00C65618">
        <w:rPr>
          <w:rFonts w:ascii="Times New Roman" w:hAnsi="Times New Roman" w:cs="Times New Roman"/>
          <w:sz w:val="24"/>
          <w:szCs w:val="24"/>
        </w:rPr>
        <w:t xml:space="preserve"> determined by factors external to the developmental biology of </w:t>
      </w:r>
      <w:r w:rsidR="007D11BF">
        <w:rPr>
          <w:rFonts w:ascii="Times New Roman" w:hAnsi="Times New Roman" w:cs="Times New Roman"/>
          <w:sz w:val="24"/>
          <w:szCs w:val="24"/>
        </w:rPr>
        <w:t xml:space="preserve">an </w:t>
      </w:r>
      <w:r w:rsidR="00C65618">
        <w:rPr>
          <w:rFonts w:ascii="Times New Roman" w:hAnsi="Times New Roman" w:cs="Times New Roman"/>
          <w:sz w:val="24"/>
          <w:szCs w:val="24"/>
        </w:rPr>
        <w:t>organism</w:t>
      </w:r>
      <w:r w:rsidRPr="00071F4C">
        <w:rPr>
          <w:rFonts w:ascii="Times New Roman" w:hAnsi="Times New Roman" w:cs="Times New Roman"/>
          <w:sz w:val="24"/>
          <w:szCs w:val="24"/>
        </w:rPr>
        <w:t xml:space="preserve">. While welfare is a quality, </w:t>
      </w:r>
      <w:r w:rsidR="00057CA9">
        <w:rPr>
          <w:rFonts w:ascii="Times New Roman" w:hAnsi="Times New Roman" w:cs="Times New Roman"/>
          <w:sz w:val="24"/>
          <w:szCs w:val="24"/>
        </w:rPr>
        <w:t>welfare also unfolds over time in the form of a process, thus accounting for any changes which may occur</w:t>
      </w:r>
      <w:r w:rsidR="00C65618">
        <w:rPr>
          <w:rFonts w:ascii="Times New Roman" w:hAnsi="Times New Roman" w:cs="Times New Roman"/>
          <w:sz w:val="24"/>
          <w:szCs w:val="24"/>
        </w:rPr>
        <w:t>.</w:t>
      </w:r>
      <w:r w:rsidRPr="00071F4C">
        <w:rPr>
          <w:rFonts w:ascii="Times New Roman" w:hAnsi="Times New Roman" w:cs="Times New Roman"/>
          <w:sz w:val="24"/>
          <w:szCs w:val="24"/>
        </w:rPr>
        <w:t xml:space="preserve"> We might ask, for example, how an individual is faring since </w:t>
      </w:r>
      <w:r w:rsidR="00BE662F">
        <w:rPr>
          <w:rFonts w:ascii="Times New Roman" w:hAnsi="Times New Roman" w:cs="Times New Roman"/>
          <w:sz w:val="24"/>
          <w:szCs w:val="24"/>
        </w:rPr>
        <w:t>she</w:t>
      </w:r>
      <w:r w:rsidRPr="00071F4C">
        <w:rPr>
          <w:rFonts w:ascii="Times New Roman" w:hAnsi="Times New Roman" w:cs="Times New Roman"/>
          <w:sz w:val="24"/>
          <w:szCs w:val="24"/>
        </w:rPr>
        <w:t xml:space="preserve"> returned to the United States; or, how </w:t>
      </w:r>
      <w:r w:rsidR="007D11BF">
        <w:rPr>
          <w:rFonts w:ascii="Times New Roman" w:hAnsi="Times New Roman" w:cs="Times New Roman"/>
          <w:sz w:val="24"/>
          <w:szCs w:val="24"/>
        </w:rPr>
        <w:t xml:space="preserve">a </w:t>
      </w:r>
      <w:r w:rsidRPr="00071F4C">
        <w:rPr>
          <w:rFonts w:ascii="Times New Roman" w:hAnsi="Times New Roman" w:cs="Times New Roman"/>
          <w:sz w:val="24"/>
          <w:szCs w:val="24"/>
        </w:rPr>
        <w:t xml:space="preserve">friend is faring since graduating; or how the nation is faring since the last election. </w:t>
      </w:r>
    </w:p>
    <w:p w14:paraId="2DA06EB2" w14:textId="77777777" w:rsidR="00161232" w:rsidRPr="00071F4C" w:rsidRDefault="00AE6E80" w:rsidP="00C07454">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T</w:t>
      </w:r>
      <w:r w:rsidR="00161232" w:rsidRPr="00071F4C">
        <w:rPr>
          <w:rFonts w:ascii="Times New Roman" w:hAnsi="Times New Roman" w:cs="Times New Roman"/>
          <w:sz w:val="24"/>
          <w:szCs w:val="24"/>
        </w:rPr>
        <w:t xml:space="preserve">his temporal span can be in real time or </w:t>
      </w:r>
      <w:r w:rsidR="00FF5ED8">
        <w:rPr>
          <w:rFonts w:ascii="Times New Roman" w:hAnsi="Times New Roman" w:cs="Times New Roman"/>
          <w:sz w:val="24"/>
          <w:szCs w:val="24"/>
        </w:rPr>
        <w:t xml:space="preserve">in what we might call </w:t>
      </w:r>
      <w:r w:rsidR="00161232" w:rsidRPr="00071F4C">
        <w:rPr>
          <w:rFonts w:ascii="Times New Roman" w:hAnsi="Times New Roman" w:cs="Times New Roman"/>
          <w:sz w:val="24"/>
          <w:szCs w:val="24"/>
        </w:rPr>
        <w:t>stipulated time. We can assess the welfare of an individual over the period of 2015, for example</w:t>
      </w:r>
      <w:r w:rsidR="00FF5ED8">
        <w:rPr>
          <w:rFonts w:ascii="Times New Roman" w:hAnsi="Times New Roman" w:cs="Times New Roman"/>
          <w:sz w:val="24"/>
          <w:szCs w:val="24"/>
        </w:rPr>
        <w:t xml:space="preserve">. But </w:t>
      </w:r>
      <w:r w:rsidR="00161232" w:rsidRPr="00071F4C">
        <w:rPr>
          <w:rFonts w:ascii="Times New Roman" w:hAnsi="Times New Roman" w:cs="Times New Roman"/>
          <w:sz w:val="24"/>
          <w:szCs w:val="24"/>
        </w:rPr>
        <w:t xml:space="preserve">we can </w:t>
      </w:r>
      <w:r w:rsidR="00FF5ED8">
        <w:rPr>
          <w:rFonts w:ascii="Times New Roman" w:hAnsi="Times New Roman" w:cs="Times New Roman"/>
          <w:sz w:val="24"/>
          <w:szCs w:val="24"/>
        </w:rPr>
        <w:t xml:space="preserve">also </w:t>
      </w:r>
      <w:r w:rsidR="00161232" w:rsidRPr="00071F4C">
        <w:rPr>
          <w:rFonts w:ascii="Times New Roman" w:hAnsi="Times New Roman" w:cs="Times New Roman"/>
          <w:sz w:val="24"/>
          <w:szCs w:val="24"/>
        </w:rPr>
        <w:t>assess welfare since giving birth</w:t>
      </w:r>
      <w:r w:rsidR="00FF5ED8">
        <w:rPr>
          <w:rFonts w:ascii="Times New Roman" w:hAnsi="Times New Roman" w:cs="Times New Roman"/>
          <w:sz w:val="24"/>
          <w:szCs w:val="24"/>
        </w:rPr>
        <w:t>, or since moving to Seattle, or since returning from the war</w:t>
      </w:r>
      <w:r w:rsidR="00161232" w:rsidRPr="00071F4C">
        <w:rPr>
          <w:rFonts w:ascii="Times New Roman" w:hAnsi="Times New Roman" w:cs="Times New Roman"/>
          <w:sz w:val="24"/>
          <w:szCs w:val="24"/>
        </w:rPr>
        <w:t xml:space="preserve">. Both can be used to create reference classes. For example, </w:t>
      </w:r>
      <w:r w:rsidR="00FF5ED8">
        <w:rPr>
          <w:rFonts w:ascii="Times New Roman" w:hAnsi="Times New Roman" w:cs="Times New Roman"/>
          <w:sz w:val="24"/>
          <w:szCs w:val="24"/>
        </w:rPr>
        <w:t xml:space="preserve">we might </w:t>
      </w:r>
      <w:r w:rsidR="00161232" w:rsidRPr="00071F4C">
        <w:rPr>
          <w:rFonts w:ascii="Times New Roman" w:hAnsi="Times New Roman" w:cs="Times New Roman"/>
          <w:sz w:val="24"/>
          <w:szCs w:val="24"/>
        </w:rPr>
        <w:t xml:space="preserve">assess the welfare of a city </w:t>
      </w:r>
      <w:r w:rsidR="00FF5ED8">
        <w:rPr>
          <w:rFonts w:ascii="Times New Roman" w:hAnsi="Times New Roman" w:cs="Times New Roman"/>
          <w:sz w:val="24"/>
          <w:szCs w:val="24"/>
        </w:rPr>
        <w:t xml:space="preserve">either in </w:t>
      </w:r>
      <w:r w:rsidR="00161232" w:rsidRPr="00071F4C">
        <w:rPr>
          <w:rFonts w:ascii="Times New Roman" w:hAnsi="Times New Roman" w:cs="Times New Roman"/>
          <w:sz w:val="24"/>
          <w:szCs w:val="24"/>
        </w:rPr>
        <w:t>the year 2015 as compared to 2014</w:t>
      </w:r>
      <w:r w:rsidR="00FF5ED8">
        <w:rPr>
          <w:rFonts w:ascii="Times New Roman" w:hAnsi="Times New Roman" w:cs="Times New Roman"/>
          <w:sz w:val="24"/>
          <w:szCs w:val="24"/>
        </w:rPr>
        <w:t xml:space="preserve">, or since the earthquake, or </w:t>
      </w:r>
      <w:r w:rsidR="00BE662F">
        <w:rPr>
          <w:rFonts w:ascii="Times New Roman" w:hAnsi="Times New Roman" w:cs="Times New Roman"/>
          <w:sz w:val="24"/>
          <w:szCs w:val="24"/>
        </w:rPr>
        <w:t xml:space="preserve">since </w:t>
      </w:r>
      <w:r w:rsidR="00FF5ED8">
        <w:rPr>
          <w:rFonts w:ascii="Times New Roman" w:hAnsi="Times New Roman" w:cs="Times New Roman"/>
          <w:sz w:val="24"/>
          <w:szCs w:val="24"/>
        </w:rPr>
        <w:t>the flu epidemic.</w:t>
      </w:r>
    </w:p>
    <w:p w14:paraId="7EC36DE3" w14:textId="77777777" w:rsidR="00161232"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Welfare, then, </w:t>
      </w:r>
      <w:r w:rsidR="00FF5ED8">
        <w:rPr>
          <w:rFonts w:ascii="Times New Roman" w:hAnsi="Times New Roman" w:cs="Times New Roman"/>
          <w:sz w:val="24"/>
          <w:szCs w:val="24"/>
        </w:rPr>
        <w:t xml:space="preserve">can be </w:t>
      </w:r>
      <w:r w:rsidRPr="00071F4C">
        <w:rPr>
          <w:rFonts w:ascii="Times New Roman" w:hAnsi="Times New Roman" w:cs="Times New Roman"/>
          <w:sz w:val="24"/>
          <w:szCs w:val="24"/>
        </w:rPr>
        <w:t>qu</w:t>
      </w:r>
      <w:r>
        <w:rPr>
          <w:rFonts w:ascii="Times New Roman" w:hAnsi="Times New Roman" w:cs="Times New Roman"/>
          <w:sz w:val="24"/>
          <w:szCs w:val="24"/>
        </w:rPr>
        <w:t>alified in terms of the entity’s relevant life phase</w:t>
      </w:r>
      <w:r w:rsidR="00FF5ED8">
        <w:rPr>
          <w:rFonts w:ascii="Times New Roman" w:hAnsi="Times New Roman" w:cs="Times New Roman"/>
          <w:sz w:val="24"/>
          <w:szCs w:val="24"/>
        </w:rPr>
        <w:t>, but a</w:t>
      </w:r>
      <w:r w:rsidR="00057CA9">
        <w:rPr>
          <w:rFonts w:ascii="Times New Roman" w:hAnsi="Times New Roman" w:cs="Times New Roman"/>
          <w:sz w:val="24"/>
          <w:szCs w:val="24"/>
        </w:rPr>
        <w:t>l</w:t>
      </w:r>
      <w:r w:rsidR="00FF5ED8">
        <w:rPr>
          <w:rFonts w:ascii="Times New Roman" w:hAnsi="Times New Roman" w:cs="Times New Roman"/>
          <w:sz w:val="24"/>
          <w:szCs w:val="24"/>
        </w:rPr>
        <w:t>so</w:t>
      </w:r>
      <w:r w:rsidRPr="00071F4C">
        <w:rPr>
          <w:rFonts w:ascii="Times New Roman" w:hAnsi="Times New Roman" w:cs="Times New Roman"/>
          <w:sz w:val="24"/>
          <w:szCs w:val="24"/>
        </w:rPr>
        <w:t xml:space="preserve"> with respect to particular</w:t>
      </w:r>
      <w:r w:rsidR="00FF5ED8">
        <w:rPr>
          <w:rFonts w:ascii="Times New Roman" w:hAnsi="Times New Roman" w:cs="Times New Roman"/>
          <w:sz w:val="24"/>
          <w:szCs w:val="24"/>
        </w:rPr>
        <w:t>s</w:t>
      </w:r>
      <w:r w:rsidRPr="00071F4C">
        <w:rPr>
          <w:rFonts w:ascii="Times New Roman" w:hAnsi="Times New Roman" w:cs="Times New Roman"/>
          <w:sz w:val="24"/>
          <w:szCs w:val="24"/>
        </w:rPr>
        <w:t xml:space="preserve"> span of time, either real or stipulated.</w:t>
      </w:r>
    </w:p>
    <w:p w14:paraId="2A5BABC1" w14:textId="77777777" w:rsidR="00AE6E80" w:rsidRDefault="00AE6E80" w:rsidP="00C07454">
      <w:pPr>
        <w:spacing w:after="0" w:line="480" w:lineRule="auto"/>
        <w:ind w:firstLine="533"/>
        <w:jc w:val="both"/>
        <w:rPr>
          <w:rFonts w:ascii="Times New Roman" w:hAnsi="Times New Roman" w:cs="Times New Roman"/>
          <w:sz w:val="24"/>
          <w:szCs w:val="24"/>
        </w:rPr>
      </w:pPr>
    </w:p>
    <w:p w14:paraId="19D8E28F" w14:textId="77777777" w:rsidR="00161232" w:rsidRDefault="00161232" w:rsidP="00C07454">
      <w:pPr>
        <w:spacing w:after="0" w:line="480" w:lineRule="auto"/>
        <w:jc w:val="both"/>
        <w:rPr>
          <w:rFonts w:ascii="Times New Roman" w:hAnsi="Times New Roman" w:cs="Times New Roman"/>
          <w:i/>
          <w:sz w:val="24"/>
          <w:szCs w:val="24"/>
        </w:rPr>
      </w:pPr>
      <w:r w:rsidRPr="00071F4C">
        <w:rPr>
          <w:rFonts w:ascii="Times New Roman" w:hAnsi="Times New Roman" w:cs="Times New Roman"/>
          <w:i/>
          <w:sz w:val="24"/>
          <w:szCs w:val="24"/>
        </w:rPr>
        <w:t>Why Reference Classes Matter</w:t>
      </w:r>
    </w:p>
    <w:p w14:paraId="30783A74" w14:textId="77777777" w:rsidR="00AE6E80" w:rsidRPr="00071F4C" w:rsidRDefault="00AE6E80" w:rsidP="00C07454">
      <w:pPr>
        <w:spacing w:after="0" w:line="480" w:lineRule="auto"/>
        <w:jc w:val="both"/>
        <w:rPr>
          <w:rFonts w:ascii="Times New Roman" w:hAnsi="Times New Roman" w:cs="Times New Roman"/>
          <w:i/>
          <w:sz w:val="24"/>
          <w:szCs w:val="24"/>
        </w:rPr>
      </w:pPr>
    </w:p>
    <w:p w14:paraId="0F6737F4" w14:textId="77777777" w:rsidR="00161232" w:rsidRPr="00071F4C" w:rsidRDefault="00FF5ED8"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As will be now be clear, d</w:t>
      </w:r>
      <w:r w:rsidR="00161232" w:rsidRPr="00071F4C">
        <w:rPr>
          <w:rFonts w:ascii="Times New Roman" w:hAnsi="Times New Roman" w:cs="Times New Roman"/>
          <w:sz w:val="24"/>
          <w:szCs w:val="24"/>
        </w:rPr>
        <w:t xml:space="preserve">etermining the appropriate reference class is important for accurate welfare assessments. Consider a </w:t>
      </w:r>
      <w:proofErr w:type="gramStart"/>
      <w:r w:rsidR="00161232" w:rsidRPr="00071F4C">
        <w:rPr>
          <w:rFonts w:ascii="Times New Roman" w:hAnsi="Times New Roman" w:cs="Times New Roman"/>
          <w:sz w:val="24"/>
          <w:szCs w:val="24"/>
        </w:rPr>
        <w:t>twelve year-old</w:t>
      </w:r>
      <w:proofErr w:type="gramEnd"/>
      <w:r w:rsidR="00161232" w:rsidRPr="00071F4C">
        <w:rPr>
          <w:rFonts w:ascii="Times New Roman" w:hAnsi="Times New Roman" w:cs="Times New Roman"/>
          <w:sz w:val="24"/>
          <w:szCs w:val="24"/>
        </w:rPr>
        <w:t xml:space="preserve"> girl with Down Syndrome. We can assess this patient’s welfare in different ways, depending on the reference class that we create. </w:t>
      </w:r>
      <w:r w:rsidR="00AC6745">
        <w:rPr>
          <w:rFonts w:ascii="Times New Roman" w:hAnsi="Times New Roman" w:cs="Times New Roman"/>
          <w:sz w:val="24"/>
          <w:szCs w:val="24"/>
        </w:rPr>
        <w:t>These different ways correspond to different partitions. For example, i</w:t>
      </w:r>
      <w:r w:rsidR="00161232" w:rsidRPr="00071F4C">
        <w:rPr>
          <w:rFonts w:ascii="Times New Roman" w:hAnsi="Times New Roman" w:cs="Times New Roman"/>
          <w:sz w:val="24"/>
          <w:szCs w:val="24"/>
        </w:rPr>
        <w:t>f we create a reference class</w:t>
      </w:r>
      <w:r w:rsidRPr="00071F4C">
        <w:rPr>
          <w:rFonts w:ascii="Times New Roman" w:hAnsi="Times New Roman" w:cs="Times New Roman"/>
          <w:sz w:val="24"/>
          <w:szCs w:val="24"/>
        </w:rPr>
        <w:t xml:space="preserve">—twelve year-old human </w:t>
      </w:r>
      <w:r>
        <w:rPr>
          <w:rFonts w:ascii="Times New Roman" w:hAnsi="Times New Roman" w:cs="Times New Roman"/>
          <w:sz w:val="24"/>
          <w:szCs w:val="24"/>
        </w:rPr>
        <w:t>female</w:t>
      </w:r>
      <w:r w:rsidRPr="00071F4C">
        <w:rPr>
          <w:rFonts w:ascii="Times New Roman" w:hAnsi="Times New Roman" w:cs="Times New Roman"/>
          <w:sz w:val="24"/>
          <w:szCs w:val="24"/>
        </w:rPr>
        <w:t>—</w:t>
      </w:r>
      <w:r w:rsidR="00161232" w:rsidRPr="00071F4C">
        <w:rPr>
          <w:rFonts w:ascii="Times New Roman" w:hAnsi="Times New Roman" w:cs="Times New Roman"/>
          <w:sz w:val="24"/>
          <w:szCs w:val="24"/>
        </w:rPr>
        <w:t>based on age and general kind alone</w:t>
      </w:r>
      <w:r>
        <w:rPr>
          <w:rFonts w:ascii="Times New Roman" w:hAnsi="Times New Roman" w:cs="Times New Roman"/>
          <w:sz w:val="24"/>
          <w:szCs w:val="24"/>
        </w:rPr>
        <w:t xml:space="preserve">, </w:t>
      </w:r>
      <w:r w:rsidR="00161232" w:rsidRPr="00071F4C">
        <w:rPr>
          <w:rFonts w:ascii="Times New Roman" w:hAnsi="Times New Roman" w:cs="Times New Roman"/>
          <w:sz w:val="24"/>
          <w:szCs w:val="24"/>
        </w:rPr>
        <w:t xml:space="preserve">we might say that the subject is faring poorly. We might say this based on the facts that she fails to exercise the </w:t>
      </w:r>
      <w:r w:rsidR="00161232" w:rsidRPr="00071F4C">
        <w:rPr>
          <w:rFonts w:ascii="Times New Roman" w:hAnsi="Times New Roman" w:cs="Times New Roman"/>
          <w:sz w:val="24"/>
          <w:szCs w:val="24"/>
        </w:rPr>
        <w:lastRenderedPageBreak/>
        <w:t xml:space="preserve">capabilities to read at a certain level and struggles to realize other capabilities associated </w:t>
      </w:r>
      <w:r>
        <w:rPr>
          <w:rFonts w:ascii="Times New Roman" w:hAnsi="Times New Roman" w:cs="Times New Roman"/>
          <w:sz w:val="24"/>
          <w:szCs w:val="24"/>
        </w:rPr>
        <w:t xml:space="preserve">with </w:t>
      </w:r>
      <w:r w:rsidR="00E00062">
        <w:rPr>
          <w:rFonts w:ascii="Times New Roman" w:hAnsi="Times New Roman" w:cs="Times New Roman"/>
          <w:sz w:val="24"/>
          <w:szCs w:val="24"/>
        </w:rPr>
        <w:t xml:space="preserve">social assimilation. However, many parents of children with Down Syndrome </w:t>
      </w:r>
      <w:r>
        <w:rPr>
          <w:rFonts w:ascii="Times New Roman" w:hAnsi="Times New Roman" w:cs="Times New Roman"/>
          <w:sz w:val="24"/>
          <w:szCs w:val="24"/>
        </w:rPr>
        <w:t xml:space="preserve">prefer </w:t>
      </w:r>
      <w:r w:rsidR="00E00062">
        <w:rPr>
          <w:rFonts w:ascii="Times New Roman" w:hAnsi="Times New Roman" w:cs="Times New Roman"/>
          <w:sz w:val="24"/>
          <w:szCs w:val="24"/>
        </w:rPr>
        <w:t xml:space="preserve">that their child’s welfare is assessed </w:t>
      </w:r>
      <w:r w:rsidR="00161232" w:rsidRPr="00071F4C">
        <w:rPr>
          <w:rFonts w:ascii="Times New Roman" w:hAnsi="Times New Roman" w:cs="Times New Roman"/>
          <w:sz w:val="24"/>
          <w:szCs w:val="24"/>
        </w:rPr>
        <w:t>with respect to a different reference class</w:t>
      </w:r>
      <w:r w:rsidR="00E00062">
        <w:rPr>
          <w:rFonts w:ascii="Times New Roman" w:hAnsi="Times New Roman" w:cs="Times New Roman"/>
          <w:sz w:val="24"/>
          <w:szCs w:val="24"/>
        </w:rPr>
        <w:t xml:space="preserve">—constructed around other children with Down Syndrome—and so </w:t>
      </w:r>
      <w:r w:rsidR="00161232" w:rsidRPr="00071F4C">
        <w:rPr>
          <w:rFonts w:ascii="Times New Roman" w:hAnsi="Times New Roman" w:cs="Times New Roman"/>
          <w:sz w:val="24"/>
          <w:szCs w:val="24"/>
        </w:rPr>
        <w:t xml:space="preserve">we may </w:t>
      </w:r>
      <w:r w:rsidR="00E00062">
        <w:rPr>
          <w:rFonts w:ascii="Times New Roman" w:hAnsi="Times New Roman" w:cs="Times New Roman"/>
          <w:sz w:val="24"/>
          <w:szCs w:val="24"/>
        </w:rPr>
        <w:t xml:space="preserve">then </w:t>
      </w:r>
      <w:r w:rsidR="00161232" w:rsidRPr="00071F4C">
        <w:rPr>
          <w:rFonts w:ascii="Times New Roman" w:hAnsi="Times New Roman" w:cs="Times New Roman"/>
          <w:sz w:val="24"/>
          <w:szCs w:val="24"/>
        </w:rPr>
        <w:t xml:space="preserve">conclude that </w:t>
      </w:r>
      <w:r>
        <w:rPr>
          <w:rFonts w:ascii="Times New Roman" w:hAnsi="Times New Roman" w:cs="Times New Roman"/>
          <w:sz w:val="24"/>
          <w:szCs w:val="24"/>
        </w:rPr>
        <w:t xml:space="preserve">a given child </w:t>
      </w:r>
      <w:r w:rsidR="00161232" w:rsidRPr="00071F4C">
        <w:rPr>
          <w:rFonts w:ascii="Times New Roman" w:hAnsi="Times New Roman" w:cs="Times New Roman"/>
          <w:sz w:val="24"/>
          <w:szCs w:val="24"/>
        </w:rPr>
        <w:t>is faring quite well</w:t>
      </w:r>
      <w:r w:rsidR="00E00062">
        <w:rPr>
          <w:rFonts w:ascii="Times New Roman" w:hAnsi="Times New Roman" w:cs="Times New Roman"/>
          <w:sz w:val="24"/>
          <w:szCs w:val="24"/>
        </w:rPr>
        <w:t xml:space="preserve"> (Layton 2016)</w:t>
      </w:r>
      <w:r w:rsidR="008C2630">
        <w:rPr>
          <w:rFonts w:ascii="Times New Roman" w:hAnsi="Times New Roman" w:cs="Times New Roman"/>
          <w:sz w:val="24"/>
          <w:szCs w:val="24"/>
        </w:rPr>
        <w:t xml:space="preserve">. </w:t>
      </w:r>
      <w:r w:rsidR="00161232" w:rsidRPr="00071F4C">
        <w:rPr>
          <w:rFonts w:ascii="Times New Roman" w:hAnsi="Times New Roman" w:cs="Times New Roman"/>
          <w:sz w:val="24"/>
          <w:szCs w:val="24"/>
        </w:rPr>
        <w:t xml:space="preserve">It may turn out that she reads and performs arithmetic at a higher level than other girls her age with Down Syndrome. Perhaps she has an exceptionally high number of close and valuable relationships. </w:t>
      </w:r>
      <w:r>
        <w:rPr>
          <w:rFonts w:ascii="Times New Roman" w:hAnsi="Times New Roman" w:cs="Times New Roman"/>
          <w:sz w:val="24"/>
          <w:szCs w:val="24"/>
        </w:rPr>
        <w:t xml:space="preserve">In this way we can obtain more salient welfare assessments through </w:t>
      </w:r>
      <w:r w:rsidR="00161232" w:rsidRPr="00071F4C">
        <w:rPr>
          <w:rFonts w:ascii="Times New Roman" w:hAnsi="Times New Roman" w:cs="Times New Roman"/>
          <w:sz w:val="24"/>
          <w:szCs w:val="24"/>
        </w:rPr>
        <w:t xml:space="preserve">the creation of </w:t>
      </w:r>
      <w:r>
        <w:rPr>
          <w:rFonts w:ascii="Times New Roman" w:hAnsi="Times New Roman" w:cs="Times New Roman"/>
          <w:sz w:val="24"/>
          <w:szCs w:val="24"/>
        </w:rPr>
        <w:t xml:space="preserve">a more appropriate </w:t>
      </w:r>
      <w:r w:rsidR="00161232" w:rsidRPr="00071F4C">
        <w:rPr>
          <w:rFonts w:ascii="Times New Roman" w:hAnsi="Times New Roman" w:cs="Times New Roman"/>
          <w:sz w:val="24"/>
          <w:szCs w:val="24"/>
        </w:rPr>
        <w:t>reference class.</w:t>
      </w:r>
    </w:p>
    <w:p w14:paraId="05DA4DE2" w14:textId="77777777" w:rsidR="003479FF" w:rsidRDefault="00161232" w:rsidP="00C07454">
      <w:pPr>
        <w:spacing w:after="0" w:line="480" w:lineRule="auto"/>
        <w:ind w:firstLine="533"/>
        <w:jc w:val="both"/>
        <w:rPr>
          <w:rFonts w:ascii="Times New Roman" w:hAnsi="Times New Roman" w:cs="Times New Roman"/>
          <w:sz w:val="24"/>
          <w:szCs w:val="24"/>
        </w:rPr>
      </w:pPr>
      <w:r w:rsidRPr="00071F4C">
        <w:rPr>
          <w:rFonts w:ascii="Times New Roman" w:hAnsi="Times New Roman" w:cs="Times New Roman"/>
          <w:sz w:val="24"/>
          <w:szCs w:val="24"/>
        </w:rPr>
        <w:t xml:space="preserve">We can </w:t>
      </w:r>
      <w:r w:rsidR="00FF5ED8">
        <w:rPr>
          <w:rFonts w:ascii="Times New Roman" w:hAnsi="Times New Roman" w:cs="Times New Roman"/>
          <w:sz w:val="24"/>
          <w:szCs w:val="24"/>
        </w:rPr>
        <w:t xml:space="preserve">also </w:t>
      </w:r>
      <w:r w:rsidRPr="00071F4C">
        <w:rPr>
          <w:rFonts w:ascii="Times New Roman" w:hAnsi="Times New Roman" w:cs="Times New Roman"/>
          <w:sz w:val="24"/>
          <w:szCs w:val="24"/>
        </w:rPr>
        <w:t>be mistaken about reference classes</w:t>
      </w:r>
      <w:r w:rsidR="00FF5ED8">
        <w:rPr>
          <w:rFonts w:ascii="Times New Roman" w:hAnsi="Times New Roman" w:cs="Times New Roman"/>
          <w:sz w:val="24"/>
          <w:szCs w:val="24"/>
        </w:rPr>
        <w:t xml:space="preserve"> and produce </w:t>
      </w:r>
      <w:r w:rsidRPr="00071F4C">
        <w:rPr>
          <w:rFonts w:ascii="Times New Roman" w:hAnsi="Times New Roman" w:cs="Times New Roman"/>
          <w:sz w:val="24"/>
          <w:szCs w:val="24"/>
        </w:rPr>
        <w:t>welfare assessment</w:t>
      </w:r>
      <w:r w:rsidR="00FF5ED8">
        <w:rPr>
          <w:rFonts w:ascii="Times New Roman" w:hAnsi="Times New Roman" w:cs="Times New Roman"/>
          <w:sz w:val="24"/>
          <w:szCs w:val="24"/>
        </w:rPr>
        <w:t>s</w:t>
      </w:r>
      <w:r w:rsidRPr="00071F4C">
        <w:rPr>
          <w:rFonts w:ascii="Times New Roman" w:hAnsi="Times New Roman" w:cs="Times New Roman"/>
          <w:sz w:val="24"/>
          <w:szCs w:val="24"/>
        </w:rPr>
        <w:t xml:space="preserve"> </w:t>
      </w:r>
      <w:r w:rsidR="00FF5ED8">
        <w:rPr>
          <w:rFonts w:ascii="Times New Roman" w:hAnsi="Times New Roman" w:cs="Times New Roman"/>
          <w:sz w:val="24"/>
          <w:szCs w:val="24"/>
        </w:rPr>
        <w:t xml:space="preserve">which are </w:t>
      </w:r>
      <w:r w:rsidRPr="00071F4C">
        <w:rPr>
          <w:rFonts w:ascii="Times New Roman" w:hAnsi="Times New Roman" w:cs="Times New Roman"/>
          <w:sz w:val="24"/>
          <w:szCs w:val="24"/>
        </w:rPr>
        <w:t>inaccurate. For example, if I am attempting to gauge the welfare of a</w:t>
      </w:r>
      <w:r w:rsidR="00057CA9">
        <w:rPr>
          <w:rFonts w:ascii="Times New Roman" w:hAnsi="Times New Roman" w:cs="Times New Roman"/>
          <w:sz w:val="24"/>
          <w:szCs w:val="24"/>
        </w:rPr>
        <w:t>n</w:t>
      </w:r>
      <w:r w:rsidR="003479FF">
        <w:rPr>
          <w:rFonts w:ascii="Times New Roman" w:hAnsi="Times New Roman" w:cs="Times New Roman"/>
          <w:sz w:val="24"/>
          <w:szCs w:val="24"/>
        </w:rPr>
        <w:t xml:space="preserve"> </w:t>
      </w:r>
      <w:r w:rsidR="00057CA9">
        <w:rPr>
          <w:rFonts w:ascii="Times New Roman" w:hAnsi="Times New Roman" w:cs="Times New Roman"/>
          <w:sz w:val="24"/>
          <w:szCs w:val="24"/>
        </w:rPr>
        <w:t xml:space="preserve">individual </w:t>
      </w:r>
      <w:r w:rsidR="003479FF">
        <w:rPr>
          <w:rFonts w:ascii="Times New Roman" w:hAnsi="Times New Roman" w:cs="Times New Roman"/>
          <w:sz w:val="24"/>
          <w:szCs w:val="24"/>
        </w:rPr>
        <w:t xml:space="preserve">with </w:t>
      </w:r>
      <w:proofErr w:type="spellStart"/>
      <w:r w:rsidR="003479FF">
        <w:rPr>
          <w:rFonts w:ascii="Times New Roman" w:hAnsi="Times New Roman" w:cs="Times New Roman"/>
          <w:sz w:val="24"/>
          <w:szCs w:val="24"/>
        </w:rPr>
        <w:t>Aspergers</w:t>
      </w:r>
      <w:proofErr w:type="spellEnd"/>
      <w:r w:rsidR="003479FF">
        <w:rPr>
          <w:rFonts w:ascii="Times New Roman" w:hAnsi="Times New Roman" w:cs="Times New Roman"/>
          <w:sz w:val="24"/>
          <w:szCs w:val="24"/>
        </w:rPr>
        <w:t xml:space="preserve"> Syndrome (AS) but assess </w:t>
      </w:r>
      <w:r w:rsidR="00BE662F">
        <w:rPr>
          <w:rFonts w:ascii="Times New Roman" w:hAnsi="Times New Roman" w:cs="Times New Roman"/>
          <w:sz w:val="24"/>
          <w:szCs w:val="24"/>
        </w:rPr>
        <w:t>her</w:t>
      </w:r>
      <w:r w:rsidR="003479FF">
        <w:rPr>
          <w:rFonts w:ascii="Times New Roman" w:hAnsi="Times New Roman" w:cs="Times New Roman"/>
          <w:sz w:val="24"/>
          <w:szCs w:val="24"/>
        </w:rPr>
        <w:t xml:space="preserve"> behaviors against a reference class constructed around individuals with Attention Deficit Hyperactivity Disorder (ADHD), then I will confuse the standards against which to judge the individual’s ability to socialize, succeed in school, and so on. A child with AS may be doing well </w:t>
      </w:r>
      <w:r w:rsidR="003479FF" w:rsidRPr="003479FF">
        <w:rPr>
          <w:rFonts w:ascii="Times New Roman" w:hAnsi="Times New Roman" w:cs="Times New Roman"/>
          <w:i/>
          <w:sz w:val="24"/>
          <w:szCs w:val="24"/>
        </w:rPr>
        <w:t>for having AS</w:t>
      </w:r>
      <w:r w:rsidR="003479FF">
        <w:rPr>
          <w:rFonts w:ascii="Times New Roman" w:hAnsi="Times New Roman" w:cs="Times New Roman"/>
          <w:sz w:val="24"/>
          <w:szCs w:val="24"/>
        </w:rPr>
        <w:t xml:space="preserve">, but not for having ADHD. </w:t>
      </w:r>
    </w:p>
    <w:p w14:paraId="22EA7A18" w14:textId="77777777" w:rsidR="003539BB" w:rsidRDefault="003479FF" w:rsidP="00F06FE0">
      <w:pPr>
        <w:spacing w:after="0" w:line="480" w:lineRule="auto"/>
        <w:ind w:firstLine="533"/>
        <w:jc w:val="both"/>
        <w:rPr>
          <w:rFonts w:ascii="Times New Roman" w:hAnsi="Times New Roman" w:cs="Times New Roman"/>
          <w:sz w:val="24"/>
          <w:szCs w:val="24"/>
        </w:rPr>
      </w:pPr>
      <w:r>
        <w:rPr>
          <w:rFonts w:ascii="Times New Roman" w:hAnsi="Times New Roman" w:cs="Times New Roman"/>
          <w:sz w:val="24"/>
          <w:szCs w:val="24"/>
        </w:rPr>
        <w:t xml:space="preserve">Misidentifying behavioral disorders is one way of constructing mistaken reference classes. </w:t>
      </w:r>
      <w:r w:rsidR="00161232">
        <w:rPr>
          <w:rFonts w:ascii="Times New Roman" w:hAnsi="Times New Roman" w:cs="Times New Roman"/>
          <w:sz w:val="24"/>
          <w:szCs w:val="24"/>
        </w:rPr>
        <w:t xml:space="preserve">We can </w:t>
      </w:r>
      <w:r>
        <w:rPr>
          <w:rFonts w:ascii="Times New Roman" w:hAnsi="Times New Roman" w:cs="Times New Roman"/>
          <w:sz w:val="24"/>
          <w:szCs w:val="24"/>
        </w:rPr>
        <w:t xml:space="preserve">also </w:t>
      </w:r>
      <w:r w:rsidR="00161232">
        <w:rPr>
          <w:rFonts w:ascii="Times New Roman" w:hAnsi="Times New Roman" w:cs="Times New Roman"/>
          <w:sz w:val="24"/>
          <w:szCs w:val="24"/>
        </w:rPr>
        <w:t>create refere</w:t>
      </w:r>
      <w:r w:rsidR="00F06FE0">
        <w:rPr>
          <w:rFonts w:ascii="Times New Roman" w:hAnsi="Times New Roman" w:cs="Times New Roman"/>
          <w:sz w:val="24"/>
          <w:szCs w:val="24"/>
        </w:rPr>
        <w:t xml:space="preserve">nce classes which are too broad, and so we are may lose precision in our comparison. </w:t>
      </w:r>
      <w:r w:rsidR="003539BB">
        <w:rPr>
          <w:rFonts w:ascii="Times New Roman" w:hAnsi="Times New Roman" w:cs="Times New Roman"/>
          <w:sz w:val="24"/>
          <w:szCs w:val="24"/>
        </w:rPr>
        <w:t>Take, for example, what medical professionals describe as the ‘reference range’ of random growth hormone in a healthy individual (Medscape 2013):</w:t>
      </w:r>
    </w:p>
    <w:p w14:paraId="185ABDE4" w14:textId="77777777" w:rsidR="003539BB" w:rsidRPr="003539BB" w:rsidRDefault="003539BB" w:rsidP="003539BB">
      <w:pPr>
        <w:pStyle w:val="ListParagraph"/>
        <w:numPr>
          <w:ilvl w:val="0"/>
          <w:numId w:val="40"/>
        </w:numPr>
        <w:spacing w:after="0" w:line="480" w:lineRule="auto"/>
        <w:jc w:val="both"/>
        <w:rPr>
          <w:rFonts w:ascii="Times New Roman" w:hAnsi="Times New Roman" w:cs="Times New Roman"/>
          <w:sz w:val="24"/>
          <w:szCs w:val="24"/>
        </w:rPr>
      </w:pPr>
      <w:r w:rsidRPr="003539BB">
        <w:rPr>
          <w:rFonts w:ascii="Times New Roman" w:hAnsi="Times New Roman" w:cs="Times New Roman"/>
          <w:sz w:val="24"/>
          <w:szCs w:val="24"/>
        </w:rPr>
        <w:t xml:space="preserve">The Men: &lt; 5 ng/mL or &lt; 226 </w:t>
      </w:r>
      <w:proofErr w:type="spellStart"/>
      <w:r w:rsidRPr="003539BB">
        <w:rPr>
          <w:rFonts w:ascii="Times New Roman" w:hAnsi="Times New Roman" w:cs="Times New Roman"/>
          <w:sz w:val="24"/>
          <w:szCs w:val="24"/>
        </w:rPr>
        <w:t>pmol</w:t>
      </w:r>
      <w:proofErr w:type="spellEnd"/>
      <w:r w:rsidRPr="003539BB">
        <w:rPr>
          <w:rFonts w:ascii="Times New Roman" w:hAnsi="Times New Roman" w:cs="Times New Roman"/>
          <w:sz w:val="24"/>
          <w:szCs w:val="24"/>
        </w:rPr>
        <w:t>/L</w:t>
      </w:r>
    </w:p>
    <w:p w14:paraId="6C339F21" w14:textId="77777777" w:rsidR="003539BB" w:rsidRPr="003539BB" w:rsidRDefault="003539BB" w:rsidP="003539BB">
      <w:pPr>
        <w:numPr>
          <w:ilvl w:val="0"/>
          <w:numId w:val="40"/>
        </w:numPr>
        <w:spacing w:after="0" w:line="480" w:lineRule="auto"/>
        <w:jc w:val="both"/>
        <w:rPr>
          <w:rFonts w:ascii="Times New Roman" w:hAnsi="Times New Roman" w:cs="Times New Roman"/>
          <w:sz w:val="24"/>
          <w:szCs w:val="24"/>
        </w:rPr>
      </w:pPr>
      <w:r w:rsidRPr="003539BB">
        <w:rPr>
          <w:rFonts w:ascii="Times New Roman" w:hAnsi="Times New Roman" w:cs="Times New Roman"/>
          <w:sz w:val="24"/>
          <w:szCs w:val="24"/>
        </w:rPr>
        <w:t xml:space="preserve">Women: &lt; 10 ng/mL or &lt; 452 </w:t>
      </w:r>
      <w:proofErr w:type="spellStart"/>
      <w:r w:rsidRPr="003539BB">
        <w:rPr>
          <w:rFonts w:ascii="Times New Roman" w:hAnsi="Times New Roman" w:cs="Times New Roman"/>
          <w:sz w:val="24"/>
          <w:szCs w:val="24"/>
        </w:rPr>
        <w:t>pmol</w:t>
      </w:r>
      <w:proofErr w:type="spellEnd"/>
      <w:r w:rsidRPr="003539BB">
        <w:rPr>
          <w:rFonts w:ascii="Times New Roman" w:hAnsi="Times New Roman" w:cs="Times New Roman"/>
          <w:sz w:val="24"/>
          <w:szCs w:val="24"/>
        </w:rPr>
        <w:t>/L</w:t>
      </w:r>
    </w:p>
    <w:p w14:paraId="136CA3E3" w14:textId="77777777" w:rsidR="003539BB" w:rsidRPr="003539BB" w:rsidRDefault="003539BB" w:rsidP="003539BB">
      <w:pPr>
        <w:numPr>
          <w:ilvl w:val="0"/>
          <w:numId w:val="40"/>
        </w:numPr>
        <w:spacing w:after="0" w:line="480" w:lineRule="auto"/>
        <w:jc w:val="both"/>
        <w:rPr>
          <w:rFonts w:ascii="Times New Roman" w:hAnsi="Times New Roman" w:cs="Times New Roman"/>
          <w:sz w:val="24"/>
          <w:szCs w:val="24"/>
        </w:rPr>
      </w:pPr>
      <w:r w:rsidRPr="003539BB">
        <w:rPr>
          <w:rFonts w:ascii="Times New Roman" w:hAnsi="Times New Roman" w:cs="Times New Roman"/>
          <w:sz w:val="24"/>
          <w:szCs w:val="24"/>
        </w:rPr>
        <w:t xml:space="preserve">Children: 0-20 ng/mL or 0-904 </w:t>
      </w:r>
      <w:proofErr w:type="spellStart"/>
      <w:r w:rsidRPr="003539BB">
        <w:rPr>
          <w:rFonts w:ascii="Times New Roman" w:hAnsi="Times New Roman" w:cs="Times New Roman"/>
          <w:sz w:val="24"/>
          <w:szCs w:val="24"/>
        </w:rPr>
        <w:t>pmol</w:t>
      </w:r>
      <w:proofErr w:type="spellEnd"/>
      <w:r w:rsidRPr="003539BB">
        <w:rPr>
          <w:rFonts w:ascii="Times New Roman" w:hAnsi="Times New Roman" w:cs="Times New Roman"/>
          <w:sz w:val="24"/>
          <w:szCs w:val="24"/>
        </w:rPr>
        <w:t>/L</w:t>
      </w:r>
    </w:p>
    <w:p w14:paraId="49D7E859" w14:textId="77777777" w:rsidR="003539BB" w:rsidRPr="003539BB" w:rsidRDefault="003539BB" w:rsidP="003539BB">
      <w:pPr>
        <w:numPr>
          <w:ilvl w:val="0"/>
          <w:numId w:val="40"/>
        </w:numPr>
        <w:spacing w:after="0" w:line="480" w:lineRule="auto"/>
        <w:jc w:val="both"/>
        <w:rPr>
          <w:rFonts w:ascii="Times New Roman" w:hAnsi="Times New Roman" w:cs="Times New Roman"/>
          <w:sz w:val="24"/>
          <w:szCs w:val="24"/>
        </w:rPr>
      </w:pPr>
      <w:r w:rsidRPr="003539BB">
        <w:rPr>
          <w:rFonts w:ascii="Times New Roman" w:hAnsi="Times New Roman" w:cs="Times New Roman"/>
          <w:sz w:val="24"/>
          <w:szCs w:val="24"/>
        </w:rPr>
        <w:t xml:space="preserve">Newborns: 5-40 ng/mL or 226-1808 </w:t>
      </w:r>
      <w:proofErr w:type="spellStart"/>
      <w:r w:rsidRPr="003539BB">
        <w:rPr>
          <w:rFonts w:ascii="Times New Roman" w:hAnsi="Times New Roman" w:cs="Times New Roman"/>
          <w:sz w:val="24"/>
          <w:szCs w:val="24"/>
        </w:rPr>
        <w:t>pmol</w:t>
      </w:r>
      <w:proofErr w:type="spellEnd"/>
      <w:r w:rsidRPr="003539BB">
        <w:rPr>
          <w:rFonts w:ascii="Times New Roman" w:hAnsi="Times New Roman" w:cs="Times New Roman"/>
          <w:sz w:val="24"/>
          <w:szCs w:val="24"/>
        </w:rPr>
        <w:t>/L</w:t>
      </w:r>
    </w:p>
    <w:p w14:paraId="7AF9709A" w14:textId="77777777" w:rsidR="000A1157" w:rsidRDefault="003539BB" w:rsidP="00C07454">
      <w:pPr>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Th</w:t>
      </w:r>
      <w:r w:rsidR="00A21B6C">
        <w:rPr>
          <w:rFonts w:ascii="Times New Roman" w:hAnsi="Times New Roman" w:cs="Times New Roman"/>
          <w:sz w:val="24"/>
          <w:szCs w:val="24"/>
        </w:rPr>
        <w:t xml:space="preserve">ese levels reflect the </w:t>
      </w:r>
      <w:r>
        <w:rPr>
          <w:rFonts w:ascii="Times New Roman" w:hAnsi="Times New Roman" w:cs="Times New Roman"/>
          <w:sz w:val="24"/>
          <w:szCs w:val="24"/>
        </w:rPr>
        <w:t xml:space="preserve">canonical </w:t>
      </w:r>
      <w:r w:rsidR="00A21B6C">
        <w:rPr>
          <w:rFonts w:ascii="Times New Roman" w:hAnsi="Times New Roman" w:cs="Times New Roman"/>
          <w:sz w:val="24"/>
          <w:szCs w:val="24"/>
        </w:rPr>
        <w:t>ranges</w:t>
      </w:r>
      <w:r>
        <w:rPr>
          <w:rFonts w:ascii="Times New Roman" w:hAnsi="Times New Roman" w:cs="Times New Roman"/>
          <w:sz w:val="24"/>
          <w:szCs w:val="24"/>
        </w:rPr>
        <w:t xml:space="preserve"> of GH for </w:t>
      </w:r>
      <w:r w:rsidR="00A21B6C">
        <w:rPr>
          <w:rFonts w:ascii="Times New Roman" w:hAnsi="Times New Roman" w:cs="Times New Roman"/>
          <w:sz w:val="24"/>
          <w:szCs w:val="24"/>
        </w:rPr>
        <w:t>four different reference classes</w:t>
      </w:r>
      <w:r w:rsidR="00AC6745">
        <w:rPr>
          <w:rFonts w:ascii="Times New Roman" w:hAnsi="Times New Roman" w:cs="Times New Roman"/>
          <w:sz w:val="24"/>
          <w:szCs w:val="24"/>
        </w:rPr>
        <w:t xml:space="preserve"> and according to sex and age based partitions</w:t>
      </w:r>
      <w:r w:rsidR="00A21B6C">
        <w:rPr>
          <w:rFonts w:ascii="Times New Roman" w:hAnsi="Times New Roman" w:cs="Times New Roman"/>
          <w:sz w:val="24"/>
          <w:szCs w:val="24"/>
        </w:rPr>
        <w:t xml:space="preserve">: </w:t>
      </w:r>
      <w:r>
        <w:rPr>
          <w:rFonts w:ascii="Times New Roman" w:hAnsi="Times New Roman" w:cs="Times New Roman"/>
          <w:sz w:val="24"/>
          <w:szCs w:val="24"/>
        </w:rPr>
        <w:t>man, woman, child and newbor</w:t>
      </w:r>
      <w:r w:rsidR="00A21B6C">
        <w:rPr>
          <w:rFonts w:ascii="Times New Roman" w:hAnsi="Times New Roman" w:cs="Times New Roman"/>
          <w:sz w:val="24"/>
          <w:szCs w:val="24"/>
        </w:rPr>
        <w:t>n</w:t>
      </w:r>
      <w:r>
        <w:rPr>
          <w:rFonts w:ascii="Times New Roman" w:hAnsi="Times New Roman" w:cs="Times New Roman"/>
          <w:sz w:val="24"/>
          <w:szCs w:val="24"/>
        </w:rPr>
        <w:t>.</w:t>
      </w:r>
      <w:r w:rsidR="00A21B6C">
        <w:rPr>
          <w:rFonts w:ascii="Times New Roman" w:hAnsi="Times New Roman" w:cs="Times New Roman"/>
          <w:sz w:val="24"/>
          <w:szCs w:val="24"/>
        </w:rPr>
        <w:t xml:space="preserve"> Imagine instead that there was only one broad reference class: human being. If this were the case, so we might say that the reference range of human beings is 0-40 ng/</w:t>
      </w:r>
      <w:proofErr w:type="spellStart"/>
      <w:r w:rsidR="00A21B6C">
        <w:rPr>
          <w:rFonts w:ascii="Times New Roman" w:hAnsi="Times New Roman" w:cs="Times New Roman"/>
          <w:sz w:val="24"/>
          <w:szCs w:val="24"/>
        </w:rPr>
        <w:t>mL.</w:t>
      </w:r>
      <w:proofErr w:type="spellEnd"/>
      <w:r w:rsidR="00A21B6C">
        <w:rPr>
          <w:rFonts w:ascii="Times New Roman" w:hAnsi="Times New Roman" w:cs="Times New Roman"/>
          <w:sz w:val="24"/>
          <w:szCs w:val="24"/>
        </w:rPr>
        <w:t xml:space="preserve"> If the GH level of an individual was determined to be 31 ng/mL, then this might indicate good health because that reading falls within the range. But if the individual is a</w:t>
      </w:r>
      <w:r w:rsidR="000A1157">
        <w:rPr>
          <w:rFonts w:ascii="Times New Roman" w:hAnsi="Times New Roman" w:cs="Times New Roman"/>
          <w:sz w:val="24"/>
          <w:szCs w:val="24"/>
        </w:rPr>
        <w:t xml:space="preserve">n adult male, then this would in fact be atypical and so unhealthy. </w:t>
      </w:r>
    </w:p>
    <w:p w14:paraId="4E61AEB8" w14:textId="77777777" w:rsidR="00AE6E80" w:rsidRDefault="000A1157" w:rsidP="00F06FE0">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r w:rsidR="0077076D">
        <w:rPr>
          <w:rFonts w:ascii="Times New Roman" w:hAnsi="Times New Roman" w:cs="Times New Roman"/>
          <w:sz w:val="24"/>
          <w:szCs w:val="24"/>
        </w:rPr>
        <w:t>I</w:t>
      </w:r>
      <w:r w:rsidR="00161232" w:rsidRPr="00071F4C">
        <w:rPr>
          <w:rFonts w:ascii="Times New Roman" w:hAnsi="Times New Roman" w:cs="Times New Roman"/>
          <w:sz w:val="24"/>
          <w:szCs w:val="24"/>
        </w:rPr>
        <w:t xml:space="preserve">n the same way, we should understand the canonical welfare subject and its related capabilities in a way that is broad enough to retain room for individuality but </w:t>
      </w:r>
      <w:r w:rsidR="00F06FE0">
        <w:rPr>
          <w:rFonts w:ascii="Times New Roman" w:hAnsi="Times New Roman" w:cs="Times New Roman"/>
          <w:sz w:val="24"/>
          <w:szCs w:val="24"/>
        </w:rPr>
        <w:t>specific</w:t>
      </w:r>
      <w:r w:rsidR="00161232" w:rsidRPr="00071F4C">
        <w:rPr>
          <w:rFonts w:ascii="Times New Roman" w:hAnsi="Times New Roman" w:cs="Times New Roman"/>
          <w:sz w:val="24"/>
          <w:szCs w:val="24"/>
        </w:rPr>
        <w:t xml:space="preserve"> enough to be useful in identifying deviance from the norm. For example, </w:t>
      </w:r>
      <w:r>
        <w:rPr>
          <w:rFonts w:ascii="Times New Roman" w:hAnsi="Times New Roman" w:cs="Times New Roman"/>
          <w:sz w:val="24"/>
          <w:szCs w:val="24"/>
        </w:rPr>
        <w:t xml:space="preserve">we can say that </w:t>
      </w:r>
      <w:r w:rsidR="00161232" w:rsidRPr="00071F4C">
        <w:rPr>
          <w:rFonts w:ascii="Times New Roman" w:hAnsi="Times New Roman" w:cs="Times New Roman"/>
          <w:sz w:val="24"/>
          <w:szCs w:val="24"/>
        </w:rPr>
        <w:t xml:space="preserve">a person should have good relationships in order to fare well, but </w:t>
      </w:r>
      <w:r>
        <w:rPr>
          <w:rFonts w:ascii="Times New Roman" w:hAnsi="Times New Roman" w:cs="Times New Roman"/>
          <w:sz w:val="24"/>
          <w:szCs w:val="24"/>
        </w:rPr>
        <w:t>at different life stages we can expect different kinds of friendships. The nature and quantity of your friendships differ from childhood to adulthood, for example, and so we should account for this when assessing an individual’s welfare.</w:t>
      </w:r>
    </w:p>
    <w:p w14:paraId="14789C8B" w14:textId="77777777" w:rsidR="00AE6E80" w:rsidRPr="00071F4C" w:rsidRDefault="00AE6E80" w:rsidP="000A1157">
      <w:pPr>
        <w:spacing w:after="0" w:line="480" w:lineRule="auto"/>
        <w:jc w:val="both"/>
        <w:rPr>
          <w:rFonts w:ascii="Times New Roman" w:hAnsi="Times New Roman" w:cs="Times New Roman"/>
          <w:sz w:val="24"/>
          <w:szCs w:val="24"/>
        </w:rPr>
      </w:pPr>
    </w:p>
    <w:p w14:paraId="721A2FD9" w14:textId="77777777" w:rsidR="00161232" w:rsidRDefault="00161232" w:rsidP="00C07454">
      <w:pPr>
        <w:spacing w:after="0" w:line="480" w:lineRule="auto"/>
        <w:jc w:val="both"/>
        <w:rPr>
          <w:rFonts w:ascii="Times New Roman" w:hAnsi="Times New Roman" w:cs="Times New Roman"/>
          <w:i/>
          <w:sz w:val="24"/>
          <w:szCs w:val="24"/>
        </w:rPr>
      </w:pPr>
      <w:r w:rsidRPr="00071F4C">
        <w:rPr>
          <w:rFonts w:ascii="Times New Roman" w:hAnsi="Times New Roman" w:cs="Times New Roman"/>
          <w:i/>
          <w:sz w:val="24"/>
          <w:szCs w:val="24"/>
        </w:rPr>
        <w:t>The Patient Reference Class: What is Patient Welfare?</w:t>
      </w:r>
    </w:p>
    <w:p w14:paraId="71AA903D" w14:textId="77777777" w:rsidR="00AE6E80" w:rsidRPr="00071F4C" w:rsidRDefault="00AE6E80" w:rsidP="00C07454">
      <w:pPr>
        <w:spacing w:after="0" w:line="480" w:lineRule="auto"/>
        <w:jc w:val="both"/>
        <w:rPr>
          <w:rFonts w:ascii="Times New Roman" w:hAnsi="Times New Roman" w:cs="Times New Roman"/>
          <w:i/>
          <w:sz w:val="24"/>
          <w:szCs w:val="24"/>
        </w:rPr>
      </w:pPr>
    </w:p>
    <w:p w14:paraId="376C7078" w14:textId="77777777" w:rsidR="00161232" w:rsidRPr="00071F4C" w:rsidRDefault="00161232" w:rsidP="00C07454">
      <w:pPr>
        <w:spacing w:after="0" w:line="480" w:lineRule="auto"/>
        <w:jc w:val="both"/>
        <w:rPr>
          <w:rFonts w:ascii="Times New Roman" w:hAnsi="Times New Roman" w:cs="Times New Roman"/>
          <w:sz w:val="24"/>
          <w:szCs w:val="24"/>
        </w:rPr>
      </w:pPr>
      <w:r w:rsidRPr="00071F4C">
        <w:rPr>
          <w:rFonts w:ascii="Times New Roman" w:hAnsi="Times New Roman" w:cs="Times New Roman"/>
          <w:sz w:val="24"/>
          <w:szCs w:val="24"/>
        </w:rPr>
        <w:t>Our interest</w:t>
      </w:r>
      <w:r>
        <w:rPr>
          <w:rFonts w:ascii="Times New Roman" w:hAnsi="Times New Roman" w:cs="Times New Roman"/>
          <w:sz w:val="24"/>
          <w:szCs w:val="24"/>
        </w:rPr>
        <w:t xml:space="preserve"> in identifying and developing a theory of welfare is ultimately directed towards an understanding of the welfare of patients. In</w:t>
      </w:r>
      <w:r w:rsidRPr="00071F4C">
        <w:rPr>
          <w:rFonts w:ascii="Times New Roman" w:hAnsi="Times New Roman" w:cs="Times New Roman"/>
          <w:sz w:val="24"/>
          <w:szCs w:val="24"/>
        </w:rPr>
        <w:t xml:space="preserve"> Chapter 1 </w:t>
      </w:r>
      <w:r>
        <w:rPr>
          <w:rFonts w:ascii="Times New Roman" w:hAnsi="Times New Roman" w:cs="Times New Roman"/>
          <w:sz w:val="24"/>
          <w:szCs w:val="24"/>
        </w:rPr>
        <w:t xml:space="preserve">we saw </w:t>
      </w:r>
      <w:r w:rsidRPr="00071F4C">
        <w:rPr>
          <w:rFonts w:ascii="Times New Roman" w:hAnsi="Times New Roman" w:cs="Times New Roman"/>
          <w:sz w:val="24"/>
          <w:szCs w:val="24"/>
        </w:rPr>
        <w:t xml:space="preserve">that </w:t>
      </w:r>
      <w:r w:rsidR="000A1157">
        <w:rPr>
          <w:rFonts w:ascii="Times New Roman" w:hAnsi="Times New Roman" w:cs="Times New Roman"/>
          <w:sz w:val="24"/>
          <w:szCs w:val="24"/>
        </w:rPr>
        <w:t xml:space="preserve">promoting </w:t>
      </w:r>
      <w:r w:rsidRPr="00071F4C">
        <w:rPr>
          <w:rFonts w:ascii="Times New Roman" w:hAnsi="Times New Roman" w:cs="Times New Roman"/>
          <w:sz w:val="24"/>
          <w:szCs w:val="24"/>
        </w:rPr>
        <w:t xml:space="preserve">patient welfare, despite </w:t>
      </w:r>
      <w:r w:rsidR="00FE57B5">
        <w:rPr>
          <w:rFonts w:ascii="Times New Roman" w:hAnsi="Times New Roman" w:cs="Times New Roman"/>
          <w:sz w:val="24"/>
          <w:szCs w:val="24"/>
        </w:rPr>
        <w:t xml:space="preserve">that </w:t>
      </w:r>
      <w:r w:rsidRPr="00071F4C">
        <w:rPr>
          <w:rFonts w:ascii="Times New Roman" w:hAnsi="Times New Roman" w:cs="Times New Roman"/>
          <w:sz w:val="24"/>
          <w:szCs w:val="24"/>
        </w:rPr>
        <w:t>ambiguity</w:t>
      </w:r>
      <w:r w:rsidR="00FE57B5">
        <w:rPr>
          <w:rFonts w:ascii="Times New Roman" w:hAnsi="Times New Roman" w:cs="Times New Roman"/>
          <w:sz w:val="24"/>
          <w:szCs w:val="24"/>
        </w:rPr>
        <w:t xml:space="preserve"> of the term</w:t>
      </w:r>
      <w:r w:rsidRPr="00071F4C">
        <w:rPr>
          <w:rFonts w:ascii="Times New Roman" w:hAnsi="Times New Roman" w:cs="Times New Roman"/>
          <w:sz w:val="24"/>
          <w:szCs w:val="24"/>
        </w:rPr>
        <w:t xml:space="preserve">, is widely accepted as a primary goal of the medical profession and guides the standards </w:t>
      </w:r>
      <w:r>
        <w:rPr>
          <w:rFonts w:ascii="Times New Roman" w:hAnsi="Times New Roman" w:cs="Times New Roman"/>
          <w:sz w:val="24"/>
          <w:szCs w:val="24"/>
        </w:rPr>
        <w:t xml:space="preserve">of widely circulated accounts of </w:t>
      </w:r>
      <w:r w:rsidRPr="00071F4C">
        <w:rPr>
          <w:rFonts w:ascii="Times New Roman" w:hAnsi="Times New Roman" w:cs="Times New Roman"/>
          <w:sz w:val="24"/>
          <w:szCs w:val="24"/>
        </w:rPr>
        <w:t xml:space="preserve">medical </w:t>
      </w:r>
      <w:r w:rsidR="000A1157">
        <w:rPr>
          <w:rFonts w:ascii="Times New Roman" w:hAnsi="Times New Roman" w:cs="Times New Roman"/>
          <w:sz w:val="24"/>
          <w:szCs w:val="24"/>
        </w:rPr>
        <w:t xml:space="preserve">professionalism. </w:t>
      </w:r>
      <w:r w:rsidRPr="00071F4C">
        <w:rPr>
          <w:rFonts w:ascii="Times New Roman" w:hAnsi="Times New Roman" w:cs="Times New Roman"/>
          <w:sz w:val="24"/>
          <w:szCs w:val="24"/>
        </w:rPr>
        <w:t>Given our understanding of welfare</w:t>
      </w:r>
      <w:r>
        <w:rPr>
          <w:rFonts w:ascii="Times New Roman" w:hAnsi="Times New Roman" w:cs="Times New Roman"/>
          <w:sz w:val="24"/>
          <w:szCs w:val="24"/>
        </w:rPr>
        <w:t xml:space="preserve"> and capabilities</w:t>
      </w:r>
      <w:r w:rsidRPr="00071F4C">
        <w:rPr>
          <w:rFonts w:ascii="Times New Roman" w:hAnsi="Times New Roman" w:cs="Times New Roman"/>
          <w:sz w:val="24"/>
          <w:szCs w:val="24"/>
        </w:rPr>
        <w:t xml:space="preserve">, we </w:t>
      </w:r>
      <w:r>
        <w:rPr>
          <w:rFonts w:ascii="Times New Roman" w:hAnsi="Times New Roman" w:cs="Times New Roman"/>
          <w:sz w:val="24"/>
          <w:szCs w:val="24"/>
        </w:rPr>
        <w:t>now take patient welfare to be</w:t>
      </w:r>
      <w:r w:rsidRPr="00071F4C">
        <w:rPr>
          <w:rFonts w:ascii="Times New Roman" w:hAnsi="Times New Roman" w:cs="Times New Roman"/>
          <w:sz w:val="24"/>
          <w:szCs w:val="24"/>
        </w:rPr>
        <w:t xml:space="preserve"> the degree to which a patient realizes the array of welfare capabilities that a patient </w:t>
      </w:r>
      <w:r w:rsidRPr="00071F4C">
        <w:rPr>
          <w:rFonts w:ascii="Times New Roman" w:hAnsi="Times New Roman" w:cs="Times New Roman"/>
          <w:i/>
          <w:sz w:val="24"/>
          <w:szCs w:val="24"/>
        </w:rPr>
        <w:t>should</w:t>
      </w:r>
      <w:r w:rsidRPr="00071F4C">
        <w:rPr>
          <w:rFonts w:ascii="Times New Roman" w:hAnsi="Times New Roman" w:cs="Times New Roman"/>
          <w:sz w:val="24"/>
          <w:szCs w:val="24"/>
        </w:rPr>
        <w:t xml:space="preserve"> realize—i.e. those which are typically good for the patient’s kind, or </w:t>
      </w:r>
      <w:r w:rsidRPr="000A1157">
        <w:rPr>
          <w:rFonts w:ascii="Times New Roman" w:hAnsi="Times New Roman" w:cs="Times New Roman"/>
          <w:i/>
          <w:sz w:val="24"/>
          <w:szCs w:val="24"/>
        </w:rPr>
        <w:t>class</w:t>
      </w:r>
      <w:r w:rsidRPr="00071F4C">
        <w:rPr>
          <w:rFonts w:ascii="Times New Roman" w:hAnsi="Times New Roman" w:cs="Times New Roman"/>
          <w:sz w:val="24"/>
          <w:szCs w:val="24"/>
        </w:rPr>
        <w:t xml:space="preserve">. The array of capabilities of an entity is </w:t>
      </w:r>
      <w:r w:rsidRPr="00071F4C">
        <w:rPr>
          <w:rFonts w:ascii="Times New Roman" w:hAnsi="Times New Roman" w:cs="Times New Roman"/>
          <w:sz w:val="24"/>
          <w:szCs w:val="24"/>
        </w:rPr>
        <w:lastRenderedPageBreak/>
        <w:t xml:space="preserve">determined by the </w:t>
      </w:r>
      <w:r w:rsidR="00793710">
        <w:rPr>
          <w:rFonts w:ascii="Times New Roman" w:hAnsi="Times New Roman" w:cs="Times New Roman"/>
          <w:sz w:val="24"/>
          <w:szCs w:val="24"/>
        </w:rPr>
        <w:t>kind of thing that an entity is, and, more specifically, to the relevant sub-</w:t>
      </w:r>
      <w:r w:rsidRPr="00071F4C">
        <w:rPr>
          <w:rFonts w:ascii="Times New Roman" w:hAnsi="Times New Roman" w:cs="Times New Roman"/>
          <w:sz w:val="24"/>
          <w:szCs w:val="24"/>
        </w:rPr>
        <w:t>class to which it belongs</w:t>
      </w:r>
      <w:r w:rsidR="00793710">
        <w:rPr>
          <w:rFonts w:ascii="Times New Roman" w:hAnsi="Times New Roman" w:cs="Times New Roman"/>
          <w:sz w:val="24"/>
          <w:szCs w:val="24"/>
        </w:rPr>
        <w:t xml:space="preserve">. Thus, </w:t>
      </w:r>
      <w:r w:rsidRPr="00071F4C">
        <w:rPr>
          <w:rFonts w:ascii="Times New Roman" w:hAnsi="Times New Roman" w:cs="Times New Roman"/>
          <w:sz w:val="24"/>
          <w:szCs w:val="24"/>
        </w:rPr>
        <w:t xml:space="preserve">we can ask: What is </w:t>
      </w:r>
      <w:r>
        <w:rPr>
          <w:rFonts w:ascii="Times New Roman" w:hAnsi="Times New Roman" w:cs="Times New Roman"/>
          <w:sz w:val="24"/>
          <w:szCs w:val="24"/>
        </w:rPr>
        <w:t>the</w:t>
      </w:r>
      <w:r w:rsidRPr="00071F4C">
        <w:rPr>
          <w:rFonts w:ascii="Times New Roman" w:hAnsi="Times New Roman" w:cs="Times New Roman"/>
          <w:sz w:val="24"/>
          <w:szCs w:val="24"/>
        </w:rPr>
        <w:t xml:space="preserve"> patient</w:t>
      </w:r>
      <w:r>
        <w:rPr>
          <w:rFonts w:ascii="Times New Roman" w:hAnsi="Times New Roman" w:cs="Times New Roman"/>
          <w:sz w:val="24"/>
          <w:szCs w:val="24"/>
        </w:rPr>
        <w:t xml:space="preserve"> class</w:t>
      </w:r>
      <w:r w:rsidRPr="00071F4C">
        <w:rPr>
          <w:rFonts w:ascii="Times New Roman" w:hAnsi="Times New Roman" w:cs="Times New Roman"/>
          <w:sz w:val="24"/>
          <w:szCs w:val="24"/>
        </w:rPr>
        <w:t>?</w:t>
      </w:r>
    </w:p>
    <w:p w14:paraId="56236C41" w14:textId="77777777" w:rsidR="00AE6E80" w:rsidRDefault="00AE6E80" w:rsidP="00C07454">
      <w:pPr>
        <w:spacing w:after="0" w:line="480" w:lineRule="auto"/>
        <w:jc w:val="both"/>
        <w:rPr>
          <w:rFonts w:ascii="Times New Roman" w:hAnsi="Times New Roman" w:cs="Times New Roman"/>
          <w:i/>
          <w:iCs/>
          <w:sz w:val="24"/>
          <w:szCs w:val="24"/>
        </w:rPr>
      </w:pPr>
    </w:p>
    <w:p w14:paraId="27FCF074" w14:textId="77777777" w:rsidR="00161232" w:rsidRPr="00071F4C"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t xml:space="preserve"> What is a </w:t>
      </w:r>
      <w:r w:rsidR="00AE6E80">
        <w:rPr>
          <w:rFonts w:ascii="Times New Roman" w:hAnsi="Times New Roman" w:cs="Times New Roman"/>
          <w:i/>
          <w:iCs/>
          <w:sz w:val="24"/>
          <w:szCs w:val="24"/>
        </w:rPr>
        <w:t>P</w:t>
      </w:r>
      <w:r w:rsidRPr="00071F4C">
        <w:rPr>
          <w:rFonts w:ascii="Times New Roman" w:hAnsi="Times New Roman" w:cs="Times New Roman"/>
          <w:i/>
          <w:iCs/>
          <w:sz w:val="24"/>
          <w:szCs w:val="24"/>
        </w:rPr>
        <w:t>atient?</w:t>
      </w:r>
    </w:p>
    <w:p w14:paraId="2DA148C4" w14:textId="77777777" w:rsidR="00AE6E80" w:rsidRDefault="00AE6E80" w:rsidP="00C07454">
      <w:pPr>
        <w:spacing w:after="0" w:line="480" w:lineRule="auto"/>
        <w:jc w:val="both"/>
        <w:rPr>
          <w:rFonts w:ascii="Times New Roman" w:hAnsi="Times New Roman" w:cs="Times New Roman"/>
          <w:iCs/>
          <w:sz w:val="24"/>
          <w:szCs w:val="24"/>
        </w:rPr>
      </w:pPr>
    </w:p>
    <w:p w14:paraId="1F714AA4" w14:textId="77777777" w:rsidR="00161232" w:rsidRPr="00071F4C" w:rsidRDefault="00415755" w:rsidP="00C07454">
      <w:pPr>
        <w:spacing w:after="0" w:line="480" w:lineRule="auto"/>
        <w:jc w:val="both"/>
        <w:rPr>
          <w:rFonts w:ascii="Times New Roman" w:hAnsi="Times New Roman" w:cs="Times New Roman"/>
          <w:iCs/>
          <w:sz w:val="24"/>
          <w:szCs w:val="24"/>
        </w:rPr>
      </w:pPr>
      <w:r w:rsidRPr="00415755">
        <w:rPr>
          <w:rFonts w:ascii="Times New Roman" w:hAnsi="Times New Roman" w:cs="Times New Roman"/>
          <w:i/>
          <w:iCs/>
          <w:sz w:val="24"/>
          <w:szCs w:val="24"/>
        </w:rPr>
        <w:t>Webster’s Online Dictionary</w:t>
      </w:r>
      <w:r w:rsidR="00161232" w:rsidRPr="00071F4C">
        <w:rPr>
          <w:rFonts w:ascii="Times New Roman" w:hAnsi="Times New Roman" w:cs="Times New Roman"/>
          <w:iCs/>
          <w:sz w:val="24"/>
          <w:szCs w:val="24"/>
        </w:rPr>
        <w:t xml:space="preserve"> (2015) defines a patient as “an individual who is awaiting or under medical care or treatment.” </w:t>
      </w:r>
      <w:r w:rsidR="00161232">
        <w:rPr>
          <w:rFonts w:ascii="Times New Roman" w:hAnsi="Times New Roman" w:cs="Times New Roman"/>
          <w:iCs/>
          <w:sz w:val="24"/>
          <w:szCs w:val="24"/>
        </w:rPr>
        <w:t xml:space="preserve">First, we can see that to </w:t>
      </w:r>
      <w:r w:rsidR="00161232" w:rsidRPr="00071F4C">
        <w:rPr>
          <w:rFonts w:ascii="Times New Roman" w:hAnsi="Times New Roman" w:cs="Times New Roman"/>
          <w:iCs/>
          <w:sz w:val="24"/>
          <w:szCs w:val="24"/>
        </w:rPr>
        <w:t>be a patient</w:t>
      </w:r>
      <w:r w:rsidR="00161232" w:rsidRPr="00071F4C">
        <w:rPr>
          <w:rFonts w:ascii="Times New Roman" w:hAnsi="Times New Roman" w:cs="Times New Roman"/>
          <w:i/>
          <w:iCs/>
          <w:sz w:val="24"/>
          <w:szCs w:val="24"/>
        </w:rPr>
        <w:t xml:space="preserve"> </w:t>
      </w:r>
      <w:r w:rsidR="00161232" w:rsidRPr="00071F4C">
        <w:rPr>
          <w:rFonts w:ascii="Times New Roman" w:hAnsi="Times New Roman" w:cs="Times New Roman"/>
          <w:iCs/>
          <w:sz w:val="24"/>
          <w:szCs w:val="24"/>
        </w:rPr>
        <w:t xml:space="preserve">is to fulfill a particular </w:t>
      </w:r>
      <w:r w:rsidR="00161232" w:rsidRPr="00071F4C">
        <w:rPr>
          <w:rFonts w:ascii="Times New Roman" w:hAnsi="Times New Roman" w:cs="Times New Roman"/>
          <w:i/>
          <w:iCs/>
          <w:sz w:val="24"/>
          <w:szCs w:val="24"/>
        </w:rPr>
        <w:t>role</w:t>
      </w:r>
      <w:r w:rsidR="00161232" w:rsidRPr="00071F4C">
        <w:rPr>
          <w:rFonts w:ascii="Times New Roman" w:hAnsi="Times New Roman" w:cs="Times New Roman"/>
          <w:iCs/>
          <w:sz w:val="24"/>
          <w:szCs w:val="24"/>
        </w:rPr>
        <w:t>, specifically of placing oneself or being placed under the care of the medical profession.</w:t>
      </w:r>
    </w:p>
    <w:p w14:paraId="58493B56" w14:textId="77777777" w:rsidR="00161232" w:rsidRPr="00071F4C" w:rsidRDefault="00B867C1"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Recall that, f</w:t>
      </w:r>
      <w:r w:rsidR="00161232" w:rsidRPr="00071F4C">
        <w:rPr>
          <w:rFonts w:ascii="Times New Roman" w:hAnsi="Times New Roman" w:cs="Times New Roman"/>
          <w:iCs/>
          <w:sz w:val="24"/>
          <w:szCs w:val="24"/>
        </w:rPr>
        <w:t xml:space="preserve">ollowing Basic Formal Ontology (BFO), a role is a </w:t>
      </w:r>
      <w:r w:rsidR="00161232" w:rsidRPr="00071F4C">
        <w:rPr>
          <w:rFonts w:ascii="Times New Roman" w:hAnsi="Times New Roman" w:cs="Times New Roman"/>
          <w:i/>
          <w:iCs/>
          <w:sz w:val="24"/>
          <w:szCs w:val="24"/>
        </w:rPr>
        <w:t>realizable entity</w:t>
      </w:r>
      <w:r w:rsidR="00161232" w:rsidRPr="00071F4C">
        <w:rPr>
          <w:rFonts w:ascii="Times New Roman" w:hAnsi="Times New Roman" w:cs="Times New Roman"/>
          <w:iCs/>
          <w:sz w:val="24"/>
          <w:szCs w:val="24"/>
        </w:rPr>
        <w:t xml:space="preserve">. </w:t>
      </w:r>
      <w:r w:rsidR="00161232">
        <w:rPr>
          <w:rFonts w:ascii="Times New Roman" w:hAnsi="Times New Roman" w:cs="Times New Roman"/>
          <w:iCs/>
          <w:sz w:val="24"/>
          <w:szCs w:val="24"/>
        </w:rPr>
        <w:t>We saw earlier that r</w:t>
      </w:r>
      <w:r w:rsidR="00161232" w:rsidRPr="00071F4C">
        <w:rPr>
          <w:rFonts w:ascii="Times New Roman" w:hAnsi="Times New Roman" w:cs="Times New Roman"/>
          <w:iCs/>
          <w:sz w:val="24"/>
          <w:szCs w:val="24"/>
        </w:rPr>
        <w:t xml:space="preserve">ealizable entities </w:t>
      </w:r>
      <w:proofErr w:type="spellStart"/>
      <w:r w:rsidR="00161232" w:rsidRPr="00071F4C">
        <w:rPr>
          <w:rFonts w:ascii="Times New Roman" w:hAnsi="Times New Roman" w:cs="Times New Roman"/>
          <w:iCs/>
          <w:sz w:val="24"/>
          <w:szCs w:val="24"/>
        </w:rPr>
        <w:t>inhere</w:t>
      </w:r>
      <w:proofErr w:type="spellEnd"/>
      <w:r w:rsidR="00161232" w:rsidRPr="00071F4C">
        <w:rPr>
          <w:rFonts w:ascii="Times New Roman" w:hAnsi="Times New Roman" w:cs="Times New Roman"/>
          <w:iCs/>
          <w:sz w:val="24"/>
          <w:szCs w:val="24"/>
        </w:rPr>
        <w:t xml:space="preserve"> in a bearer and are realized through certain characteristic processes (</w:t>
      </w:r>
      <w:r w:rsidR="00161232">
        <w:rPr>
          <w:rFonts w:ascii="Times New Roman" w:hAnsi="Times New Roman" w:cs="Times New Roman"/>
          <w:iCs/>
          <w:sz w:val="24"/>
          <w:szCs w:val="24"/>
        </w:rPr>
        <w:t xml:space="preserve">Arp et al., </w:t>
      </w:r>
      <w:r w:rsidR="00161232" w:rsidRPr="00071F4C">
        <w:rPr>
          <w:rFonts w:ascii="Times New Roman" w:hAnsi="Times New Roman" w:cs="Times New Roman"/>
          <w:iCs/>
          <w:sz w:val="24"/>
          <w:szCs w:val="24"/>
        </w:rPr>
        <w:t xml:space="preserve">p. 98). In order for a particular realizable entity to be categorized as a role, two criteria must be met. The first is that the realizable entity must exist because of some sort of external and contingent circumstances. These circumstances place the entity into that particular role. For example, a person takes on the role of patient by being placed in the circumstances </w:t>
      </w:r>
      <w:r>
        <w:rPr>
          <w:rFonts w:ascii="Times New Roman" w:hAnsi="Times New Roman" w:cs="Times New Roman"/>
          <w:iCs/>
          <w:sz w:val="24"/>
          <w:szCs w:val="24"/>
        </w:rPr>
        <w:t>we call</w:t>
      </w:r>
      <w:r w:rsidR="00161232" w:rsidRPr="00071F4C">
        <w:rPr>
          <w:rFonts w:ascii="Times New Roman" w:hAnsi="Times New Roman" w:cs="Times New Roman"/>
          <w:iCs/>
          <w:sz w:val="24"/>
          <w:szCs w:val="24"/>
        </w:rPr>
        <w:t xml:space="preserve"> ‘care of the medical profession.’ Likewise, firefighters </w:t>
      </w:r>
      <w:r>
        <w:rPr>
          <w:rFonts w:ascii="Times New Roman" w:hAnsi="Times New Roman" w:cs="Times New Roman"/>
          <w:iCs/>
          <w:sz w:val="24"/>
          <w:szCs w:val="24"/>
        </w:rPr>
        <w:t xml:space="preserve">have </w:t>
      </w:r>
      <w:r w:rsidR="00161232" w:rsidRPr="00071F4C">
        <w:rPr>
          <w:rFonts w:ascii="Times New Roman" w:hAnsi="Times New Roman" w:cs="Times New Roman"/>
          <w:iCs/>
          <w:sz w:val="24"/>
          <w:szCs w:val="24"/>
        </w:rPr>
        <w:t>the</w:t>
      </w:r>
      <w:r>
        <w:rPr>
          <w:rFonts w:ascii="Times New Roman" w:hAnsi="Times New Roman" w:cs="Times New Roman"/>
          <w:iCs/>
          <w:sz w:val="24"/>
          <w:szCs w:val="24"/>
        </w:rPr>
        <w:t xml:space="preserve"> firefighter</w:t>
      </w:r>
      <w:r w:rsidR="00161232" w:rsidRPr="00071F4C">
        <w:rPr>
          <w:rFonts w:ascii="Times New Roman" w:hAnsi="Times New Roman" w:cs="Times New Roman"/>
          <w:iCs/>
          <w:sz w:val="24"/>
          <w:szCs w:val="24"/>
        </w:rPr>
        <w:t xml:space="preserve"> role because they are tasked with controlling fires. The second criterion is that the physical makeup of the bearer </w:t>
      </w:r>
      <w:r>
        <w:rPr>
          <w:rFonts w:ascii="Times New Roman" w:hAnsi="Times New Roman" w:cs="Times New Roman"/>
          <w:iCs/>
          <w:sz w:val="24"/>
          <w:szCs w:val="24"/>
        </w:rPr>
        <w:t xml:space="preserve">of a role </w:t>
      </w:r>
      <w:r w:rsidR="00161232" w:rsidRPr="00071F4C">
        <w:rPr>
          <w:rFonts w:ascii="Times New Roman" w:hAnsi="Times New Roman" w:cs="Times New Roman"/>
          <w:iCs/>
          <w:sz w:val="24"/>
          <w:szCs w:val="24"/>
        </w:rPr>
        <w:t>does not change upon gaining or losing that role. Your physical state is not changed by the fact that you are no longer a patient</w:t>
      </w:r>
      <w:r>
        <w:rPr>
          <w:rFonts w:ascii="Times New Roman" w:hAnsi="Times New Roman" w:cs="Times New Roman"/>
          <w:iCs/>
          <w:sz w:val="24"/>
          <w:szCs w:val="24"/>
        </w:rPr>
        <w:t xml:space="preserve"> or that you have just been approved for appointment to the fire brigade</w:t>
      </w:r>
      <w:r w:rsidR="00161232" w:rsidRPr="00071F4C">
        <w:rPr>
          <w:rFonts w:ascii="Times New Roman" w:hAnsi="Times New Roman" w:cs="Times New Roman"/>
          <w:iCs/>
          <w:sz w:val="24"/>
          <w:szCs w:val="24"/>
        </w:rPr>
        <w:t>.</w:t>
      </w:r>
      <w:r w:rsidR="00793710">
        <w:rPr>
          <w:rStyle w:val="FootnoteReference"/>
          <w:rFonts w:ascii="Times New Roman" w:hAnsi="Times New Roman" w:cs="Times New Roman"/>
          <w:iCs/>
          <w:sz w:val="24"/>
          <w:szCs w:val="24"/>
        </w:rPr>
        <w:footnoteReference w:id="18"/>
      </w:r>
    </w:p>
    <w:p w14:paraId="0C763035" w14:textId="77777777" w:rsidR="00AE6E80" w:rsidRPr="00071F4C" w:rsidRDefault="00AE6E80" w:rsidP="00C07454">
      <w:pPr>
        <w:spacing w:after="0" w:line="480" w:lineRule="auto"/>
        <w:ind w:firstLine="533"/>
        <w:jc w:val="both"/>
        <w:rPr>
          <w:rFonts w:ascii="Times New Roman" w:hAnsi="Times New Roman" w:cs="Times New Roman"/>
          <w:iCs/>
          <w:sz w:val="24"/>
          <w:szCs w:val="24"/>
        </w:rPr>
      </w:pPr>
    </w:p>
    <w:p w14:paraId="2D240C30" w14:textId="77777777" w:rsidR="00161232" w:rsidRPr="00071F4C"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lastRenderedPageBreak/>
        <w:t xml:space="preserve">The </w:t>
      </w:r>
      <w:r w:rsidR="00AC6745">
        <w:rPr>
          <w:rFonts w:ascii="Times New Roman" w:hAnsi="Times New Roman" w:cs="Times New Roman"/>
          <w:i/>
          <w:iCs/>
          <w:sz w:val="24"/>
          <w:szCs w:val="24"/>
        </w:rPr>
        <w:t>Diversity of</w:t>
      </w:r>
      <w:r w:rsidRPr="00071F4C">
        <w:rPr>
          <w:rFonts w:ascii="Times New Roman" w:hAnsi="Times New Roman" w:cs="Times New Roman"/>
          <w:i/>
          <w:iCs/>
          <w:sz w:val="24"/>
          <w:szCs w:val="24"/>
        </w:rPr>
        <w:t xml:space="preserve"> Patients</w:t>
      </w:r>
    </w:p>
    <w:p w14:paraId="5AF46A59" w14:textId="77777777" w:rsidR="00AE6E80" w:rsidRDefault="00AE6E80" w:rsidP="00C07454">
      <w:pPr>
        <w:spacing w:after="0" w:line="480" w:lineRule="auto"/>
        <w:jc w:val="both"/>
        <w:rPr>
          <w:rFonts w:ascii="Times New Roman" w:hAnsi="Times New Roman" w:cs="Times New Roman"/>
          <w:iCs/>
          <w:sz w:val="24"/>
          <w:szCs w:val="24"/>
        </w:rPr>
      </w:pPr>
    </w:p>
    <w:p w14:paraId="6DA0BB29" w14:textId="77777777" w:rsidR="00161232" w:rsidRPr="00071F4C" w:rsidRDefault="00B867C1" w:rsidP="00C07454">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Clearly, </w:t>
      </w:r>
      <w:r w:rsidR="00161232" w:rsidRPr="00071F4C">
        <w:rPr>
          <w:rFonts w:ascii="Times New Roman" w:hAnsi="Times New Roman" w:cs="Times New Roman"/>
          <w:iCs/>
          <w:sz w:val="24"/>
          <w:szCs w:val="24"/>
        </w:rPr>
        <w:t xml:space="preserve">there </w:t>
      </w:r>
      <w:r>
        <w:rPr>
          <w:rFonts w:ascii="Times New Roman" w:hAnsi="Times New Roman" w:cs="Times New Roman"/>
          <w:iCs/>
          <w:sz w:val="24"/>
          <w:szCs w:val="24"/>
        </w:rPr>
        <w:t>is no</w:t>
      </w:r>
      <w:r w:rsidR="00161232" w:rsidRPr="00071F4C">
        <w:rPr>
          <w:rFonts w:ascii="Times New Roman" w:hAnsi="Times New Roman" w:cs="Times New Roman"/>
          <w:iCs/>
          <w:sz w:val="24"/>
          <w:szCs w:val="24"/>
        </w:rPr>
        <w:t xml:space="preserve"> way that a patient </w:t>
      </w:r>
      <w:r w:rsidR="00161232" w:rsidRPr="00071F4C">
        <w:rPr>
          <w:rFonts w:ascii="Times New Roman" w:hAnsi="Times New Roman" w:cs="Times New Roman"/>
          <w:i/>
          <w:iCs/>
          <w:sz w:val="24"/>
          <w:szCs w:val="24"/>
        </w:rPr>
        <w:t xml:space="preserve">should </w:t>
      </w:r>
      <w:r w:rsidR="00161232" w:rsidRPr="00071F4C">
        <w:rPr>
          <w:rFonts w:ascii="Times New Roman" w:hAnsi="Times New Roman" w:cs="Times New Roman"/>
          <w:iCs/>
          <w:sz w:val="24"/>
          <w:szCs w:val="24"/>
        </w:rPr>
        <w:t>be—a canonical patient</w:t>
      </w:r>
      <w:r>
        <w:rPr>
          <w:rFonts w:ascii="Times New Roman" w:hAnsi="Times New Roman" w:cs="Times New Roman"/>
          <w:iCs/>
          <w:sz w:val="24"/>
          <w:szCs w:val="24"/>
        </w:rPr>
        <w:t xml:space="preserve">, </w:t>
      </w:r>
      <w:r w:rsidR="00161232">
        <w:rPr>
          <w:rFonts w:ascii="Times New Roman" w:hAnsi="Times New Roman" w:cs="Times New Roman"/>
          <w:iCs/>
          <w:sz w:val="24"/>
          <w:szCs w:val="24"/>
        </w:rPr>
        <w:t xml:space="preserve">against which </w:t>
      </w:r>
      <w:r>
        <w:rPr>
          <w:rFonts w:ascii="Times New Roman" w:hAnsi="Times New Roman" w:cs="Times New Roman"/>
          <w:iCs/>
          <w:sz w:val="24"/>
          <w:szCs w:val="24"/>
        </w:rPr>
        <w:t xml:space="preserve">we could </w:t>
      </w:r>
      <w:r w:rsidR="00161232">
        <w:rPr>
          <w:rFonts w:ascii="Times New Roman" w:hAnsi="Times New Roman" w:cs="Times New Roman"/>
          <w:iCs/>
          <w:sz w:val="24"/>
          <w:szCs w:val="24"/>
        </w:rPr>
        <w:t xml:space="preserve">compare every patient in the </w:t>
      </w:r>
      <w:r>
        <w:rPr>
          <w:rFonts w:ascii="Times New Roman" w:hAnsi="Times New Roman" w:cs="Times New Roman"/>
          <w:iCs/>
          <w:sz w:val="24"/>
          <w:szCs w:val="24"/>
        </w:rPr>
        <w:t xml:space="preserve">entire </w:t>
      </w:r>
      <w:r w:rsidR="00161232">
        <w:rPr>
          <w:rFonts w:ascii="Times New Roman" w:hAnsi="Times New Roman" w:cs="Times New Roman"/>
          <w:iCs/>
          <w:sz w:val="24"/>
          <w:szCs w:val="24"/>
        </w:rPr>
        <w:t>patient population</w:t>
      </w:r>
      <w:r>
        <w:rPr>
          <w:rFonts w:ascii="Times New Roman" w:hAnsi="Times New Roman" w:cs="Times New Roman"/>
          <w:iCs/>
          <w:sz w:val="24"/>
          <w:szCs w:val="24"/>
        </w:rPr>
        <w:t>.</w:t>
      </w:r>
      <w:r w:rsidR="00161232" w:rsidRPr="00071F4C">
        <w:rPr>
          <w:rFonts w:ascii="Times New Roman" w:hAnsi="Times New Roman" w:cs="Times New Roman"/>
          <w:iCs/>
          <w:sz w:val="24"/>
          <w:szCs w:val="24"/>
        </w:rPr>
        <w:t xml:space="preserve"> This is because the patient population is composed of a wide array of individuals, each with importantly different features</w:t>
      </w:r>
      <w:r w:rsidR="00161232">
        <w:rPr>
          <w:rFonts w:ascii="Times New Roman" w:hAnsi="Times New Roman" w:cs="Times New Roman"/>
          <w:iCs/>
          <w:sz w:val="24"/>
          <w:szCs w:val="24"/>
        </w:rPr>
        <w:t>, and at distinct phases of development</w:t>
      </w:r>
      <w:r w:rsidR="00161232" w:rsidRPr="00071F4C">
        <w:rPr>
          <w:rFonts w:ascii="Times New Roman" w:hAnsi="Times New Roman" w:cs="Times New Roman"/>
          <w:iCs/>
          <w:sz w:val="24"/>
          <w:szCs w:val="24"/>
        </w:rPr>
        <w:t xml:space="preserve">. If we visit a hospital we might find a pregnant mother placing her 17-week-old fetus under the care of the medical profession. </w:t>
      </w:r>
      <w:r w:rsidR="00161232" w:rsidRPr="00C920DE">
        <w:rPr>
          <w:rFonts w:ascii="Times New Roman" w:hAnsi="Times New Roman" w:cs="Times New Roman"/>
          <w:iCs/>
          <w:sz w:val="24"/>
          <w:szCs w:val="24"/>
        </w:rPr>
        <w:t xml:space="preserve">Depending on the nature of the care, the mother may adopt the role of patient as well. She is a conscious, reflective, autonomous adult. </w:t>
      </w:r>
      <w:r w:rsidR="00161232" w:rsidRPr="00071F4C">
        <w:rPr>
          <w:rFonts w:ascii="Times New Roman" w:hAnsi="Times New Roman" w:cs="Times New Roman"/>
          <w:iCs/>
          <w:sz w:val="24"/>
          <w:szCs w:val="24"/>
        </w:rPr>
        <w:t xml:space="preserve">The </w:t>
      </w:r>
      <w:r w:rsidR="00161232">
        <w:rPr>
          <w:rFonts w:ascii="Times New Roman" w:hAnsi="Times New Roman" w:cs="Times New Roman"/>
          <w:iCs/>
          <w:sz w:val="24"/>
          <w:szCs w:val="24"/>
        </w:rPr>
        <w:t xml:space="preserve">early </w:t>
      </w:r>
      <w:r w:rsidR="00161232" w:rsidRPr="00071F4C">
        <w:rPr>
          <w:rFonts w:ascii="Times New Roman" w:hAnsi="Times New Roman" w:cs="Times New Roman"/>
          <w:iCs/>
          <w:sz w:val="24"/>
          <w:szCs w:val="24"/>
        </w:rPr>
        <w:t>fetus</w:t>
      </w:r>
      <w:r w:rsidR="00161232">
        <w:rPr>
          <w:rFonts w:ascii="Times New Roman" w:hAnsi="Times New Roman" w:cs="Times New Roman"/>
          <w:iCs/>
          <w:sz w:val="24"/>
          <w:szCs w:val="24"/>
        </w:rPr>
        <w:t>, however,</w:t>
      </w:r>
      <w:r w:rsidR="00161232" w:rsidRPr="00071F4C">
        <w:rPr>
          <w:rFonts w:ascii="Times New Roman" w:hAnsi="Times New Roman" w:cs="Times New Roman"/>
          <w:iCs/>
          <w:sz w:val="24"/>
          <w:szCs w:val="24"/>
        </w:rPr>
        <w:t xml:space="preserve"> is a non-conscious, non-sentient being. It is non-voluntarily playing the role of </w:t>
      </w:r>
      <w:r w:rsidR="00161232" w:rsidRPr="00071F4C">
        <w:rPr>
          <w:rFonts w:ascii="Times New Roman" w:hAnsi="Times New Roman" w:cs="Times New Roman"/>
          <w:i/>
          <w:iCs/>
          <w:sz w:val="24"/>
          <w:szCs w:val="24"/>
        </w:rPr>
        <w:t xml:space="preserve">patient. </w:t>
      </w:r>
      <w:r w:rsidR="00161232" w:rsidRPr="00071F4C">
        <w:rPr>
          <w:rFonts w:ascii="Times New Roman" w:hAnsi="Times New Roman" w:cs="Times New Roman"/>
          <w:iCs/>
          <w:sz w:val="24"/>
          <w:szCs w:val="24"/>
        </w:rPr>
        <w:t xml:space="preserve">A few floors above a patient with advanced dementia </w:t>
      </w:r>
      <w:r w:rsidR="00161232">
        <w:rPr>
          <w:rFonts w:ascii="Times New Roman" w:hAnsi="Times New Roman" w:cs="Times New Roman"/>
          <w:iCs/>
          <w:sz w:val="24"/>
          <w:szCs w:val="24"/>
        </w:rPr>
        <w:t>is seated</w:t>
      </w:r>
      <w:r w:rsidR="00161232" w:rsidRPr="00071F4C">
        <w:rPr>
          <w:rFonts w:ascii="Times New Roman" w:hAnsi="Times New Roman" w:cs="Times New Roman"/>
          <w:iCs/>
          <w:sz w:val="24"/>
          <w:szCs w:val="24"/>
        </w:rPr>
        <w:t xml:space="preserve"> in front of a television. </w:t>
      </w:r>
      <w:r w:rsidR="00161232">
        <w:rPr>
          <w:rFonts w:ascii="Times New Roman" w:hAnsi="Times New Roman" w:cs="Times New Roman"/>
          <w:iCs/>
          <w:sz w:val="24"/>
          <w:szCs w:val="24"/>
        </w:rPr>
        <w:t>Another</w:t>
      </w:r>
      <w:r w:rsidR="00161232" w:rsidRPr="00071F4C">
        <w:rPr>
          <w:rFonts w:ascii="Times New Roman" w:hAnsi="Times New Roman" w:cs="Times New Roman"/>
          <w:iCs/>
          <w:sz w:val="24"/>
          <w:szCs w:val="24"/>
        </w:rPr>
        <w:t xml:space="preserve"> patient </w:t>
      </w:r>
      <w:r w:rsidR="00161232">
        <w:rPr>
          <w:rFonts w:ascii="Times New Roman" w:hAnsi="Times New Roman" w:cs="Times New Roman"/>
          <w:iCs/>
          <w:sz w:val="24"/>
          <w:szCs w:val="24"/>
        </w:rPr>
        <w:t xml:space="preserve">who </w:t>
      </w:r>
      <w:r w:rsidR="00161232" w:rsidRPr="00071F4C">
        <w:rPr>
          <w:rFonts w:ascii="Times New Roman" w:hAnsi="Times New Roman" w:cs="Times New Roman"/>
          <w:iCs/>
          <w:sz w:val="24"/>
          <w:szCs w:val="24"/>
        </w:rPr>
        <w:t>suffers from a psychotic episode</w:t>
      </w:r>
      <w:r w:rsidR="00161232">
        <w:rPr>
          <w:rFonts w:ascii="Times New Roman" w:hAnsi="Times New Roman" w:cs="Times New Roman"/>
          <w:iCs/>
          <w:sz w:val="24"/>
          <w:szCs w:val="24"/>
        </w:rPr>
        <w:t xml:space="preserve"> is being </w:t>
      </w:r>
      <w:r w:rsidR="00161232" w:rsidRPr="00071F4C">
        <w:rPr>
          <w:rFonts w:ascii="Times New Roman" w:hAnsi="Times New Roman" w:cs="Times New Roman"/>
          <w:iCs/>
          <w:sz w:val="24"/>
          <w:szCs w:val="24"/>
        </w:rPr>
        <w:t>admitted against his will. The ICU is home to a 26</w:t>
      </w:r>
      <w:r w:rsidR="005224F9">
        <w:rPr>
          <w:rFonts w:ascii="Times New Roman" w:hAnsi="Times New Roman" w:cs="Times New Roman"/>
          <w:iCs/>
          <w:sz w:val="24"/>
          <w:szCs w:val="24"/>
        </w:rPr>
        <w:t xml:space="preserve"> </w:t>
      </w:r>
      <w:r w:rsidR="00161232" w:rsidRPr="00071F4C">
        <w:rPr>
          <w:rFonts w:ascii="Times New Roman" w:hAnsi="Times New Roman" w:cs="Times New Roman"/>
          <w:iCs/>
          <w:sz w:val="24"/>
          <w:szCs w:val="24"/>
        </w:rPr>
        <w:t>year</w:t>
      </w:r>
      <w:r w:rsidR="005224F9">
        <w:rPr>
          <w:rFonts w:ascii="Times New Roman" w:hAnsi="Times New Roman" w:cs="Times New Roman"/>
          <w:iCs/>
          <w:sz w:val="24"/>
          <w:szCs w:val="24"/>
        </w:rPr>
        <w:t xml:space="preserve"> </w:t>
      </w:r>
      <w:r w:rsidR="00161232" w:rsidRPr="00071F4C">
        <w:rPr>
          <w:rFonts w:ascii="Times New Roman" w:hAnsi="Times New Roman" w:cs="Times New Roman"/>
          <w:iCs/>
          <w:sz w:val="24"/>
          <w:szCs w:val="24"/>
        </w:rPr>
        <w:t>old stabbing victim</w:t>
      </w:r>
      <w:r w:rsidR="00161232">
        <w:rPr>
          <w:rFonts w:ascii="Times New Roman" w:hAnsi="Times New Roman" w:cs="Times New Roman"/>
          <w:iCs/>
          <w:sz w:val="24"/>
          <w:szCs w:val="24"/>
        </w:rPr>
        <w:t xml:space="preserve"> in a medically</w:t>
      </w:r>
      <w:r w:rsidR="00733008">
        <w:rPr>
          <w:rFonts w:ascii="Times New Roman" w:hAnsi="Times New Roman" w:cs="Times New Roman"/>
          <w:iCs/>
          <w:sz w:val="24"/>
          <w:szCs w:val="24"/>
        </w:rPr>
        <w:t xml:space="preserve"> </w:t>
      </w:r>
      <w:r w:rsidR="00161232">
        <w:rPr>
          <w:rFonts w:ascii="Times New Roman" w:hAnsi="Times New Roman" w:cs="Times New Roman"/>
          <w:iCs/>
          <w:sz w:val="24"/>
          <w:szCs w:val="24"/>
        </w:rPr>
        <w:t>induced coma</w:t>
      </w:r>
      <w:r w:rsidR="00161232" w:rsidRPr="00071F4C">
        <w:rPr>
          <w:rFonts w:ascii="Times New Roman" w:hAnsi="Times New Roman" w:cs="Times New Roman"/>
          <w:iCs/>
          <w:sz w:val="24"/>
          <w:szCs w:val="24"/>
        </w:rPr>
        <w:t xml:space="preserve">. A premature infant is carted through the NICU as a nurse draws blood from a teenage girl on </w:t>
      </w:r>
      <w:r w:rsidR="00733008">
        <w:rPr>
          <w:rFonts w:ascii="Times New Roman" w:hAnsi="Times New Roman" w:cs="Times New Roman"/>
          <w:iCs/>
          <w:sz w:val="24"/>
          <w:szCs w:val="24"/>
        </w:rPr>
        <w:t xml:space="preserve">the </w:t>
      </w:r>
      <w:r w:rsidR="00161232" w:rsidRPr="00071F4C">
        <w:rPr>
          <w:rFonts w:ascii="Times New Roman" w:hAnsi="Times New Roman" w:cs="Times New Roman"/>
          <w:iCs/>
          <w:sz w:val="24"/>
          <w:szCs w:val="24"/>
        </w:rPr>
        <w:t xml:space="preserve">third floor. A middle aged man rests in a persistent vegetative state next to a young woman who has been declared brain dead months </w:t>
      </w:r>
      <w:r w:rsidR="00733008">
        <w:rPr>
          <w:rFonts w:ascii="Times New Roman" w:hAnsi="Times New Roman" w:cs="Times New Roman"/>
          <w:iCs/>
          <w:sz w:val="24"/>
          <w:szCs w:val="24"/>
        </w:rPr>
        <w:t>earlier</w:t>
      </w:r>
      <w:r w:rsidR="00161232" w:rsidRPr="00071F4C">
        <w:rPr>
          <w:rFonts w:ascii="Times New Roman" w:hAnsi="Times New Roman" w:cs="Times New Roman"/>
          <w:iCs/>
          <w:sz w:val="24"/>
          <w:szCs w:val="24"/>
        </w:rPr>
        <w:t>. Each is a patient; and each, presumably, has realized their welfare capabilities to varying degrees.</w:t>
      </w:r>
    </w:p>
    <w:p w14:paraId="4A390423" w14:textId="77777777" w:rsidR="00733008" w:rsidRDefault="00161232" w:rsidP="00C07454">
      <w:pPr>
        <w:spacing w:after="0" w:line="480" w:lineRule="auto"/>
        <w:ind w:firstLine="533"/>
        <w:jc w:val="both"/>
        <w:rPr>
          <w:rFonts w:ascii="Times New Roman" w:hAnsi="Times New Roman" w:cs="Times New Roman"/>
          <w:iCs/>
          <w:sz w:val="24"/>
          <w:szCs w:val="24"/>
        </w:rPr>
      </w:pPr>
      <w:r w:rsidRPr="00071F4C">
        <w:rPr>
          <w:rFonts w:ascii="Times New Roman" w:hAnsi="Times New Roman" w:cs="Times New Roman"/>
          <w:iCs/>
          <w:sz w:val="24"/>
          <w:szCs w:val="24"/>
        </w:rPr>
        <w:t>If a physician is to fulfill the obligation to promote the welfare of her patients, then</w:t>
      </w:r>
      <w:r w:rsidR="00733008">
        <w:rPr>
          <w:rFonts w:ascii="Times New Roman" w:hAnsi="Times New Roman" w:cs="Times New Roman"/>
          <w:iCs/>
          <w:sz w:val="24"/>
          <w:szCs w:val="24"/>
        </w:rPr>
        <w:t xml:space="preserve"> this obligation has to be such that it can accommodate this large variety </w:t>
      </w:r>
      <w:r w:rsidRPr="00071F4C">
        <w:rPr>
          <w:rFonts w:ascii="Times New Roman" w:hAnsi="Times New Roman" w:cs="Times New Roman"/>
          <w:iCs/>
          <w:sz w:val="24"/>
          <w:szCs w:val="24"/>
        </w:rPr>
        <w:t>among the array of patients</w:t>
      </w:r>
      <w:r w:rsidR="00733008">
        <w:rPr>
          <w:rFonts w:ascii="Times New Roman" w:hAnsi="Times New Roman" w:cs="Times New Roman"/>
          <w:iCs/>
          <w:sz w:val="24"/>
          <w:szCs w:val="24"/>
        </w:rPr>
        <w:t xml:space="preserve"> </w:t>
      </w:r>
      <w:r w:rsidRPr="00071F4C">
        <w:rPr>
          <w:rFonts w:ascii="Times New Roman" w:hAnsi="Times New Roman" w:cs="Times New Roman"/>
          <w:iCs/>
          <w:sz w:val="24"/>
          <w:szCs w:val="24"/>
        </w:rPr>
        <w:t xml:space="preserve">the physician </w:t>
      </w:r>
      <w:r w:rsidR="00793710">
        <w:rPr>
          <w:rFonts w:ascii="Times New Roman" w:hAnsi="Times New Roman" w:cs="Times New Roman"/>
          <w:iCs/>
          <w:sz w:val="24"/>
          <w:szCs w:val="24"/>
        </w:rPr>
        <w:t>will be called upon to t</w:t>
      </w:r>
      <w:r w:rsidR="00733008">
        <w:rPr>
          <w:rFonts w:ascii="Times New Roman" w:hAnsi="Times New Roman" w:cs="Times New Roman"/>
          <w:iCs/>
          <w:sz w:val="24"/>
          <w:szCs w:val="24"/>
        </w:rPr>
        <w:t>reat</w:t>
      </w:r>
      <w:r w:rsidRPr="00071F4C">
        <w:rPr>
          <w:rFonts w:ascii="Times New Roman" w:hAnsi="Times New Roman" w:cs="Times New Roman"/>
          <w:iCs/>
          <w:sz w:val="24"/>
          <w:szCs w:val="24"/>
        </w:rPr>
        <w:t xml:space="preserve">. This means that the physician should have an understanding of the welfare of a mother, her fetus, a premature infant, a 26 year old </w:t>
      </w:r>
      <w:r w:rsidR="00733008">
        <w:rPr>
          <w:rFonts w:ascii="Times New Roman" w:hAnsi="Times New Roman" w:cs="Times New Roman"/>
          <w:iCs/>
          <w:sz w:val="24"/>
          <w:szCs w:val="24"/>
        </w:rPr>
        <w:t>stabbing victim</w:t>
      </w:r>
      <w:r w:rsidRPr="00071F4C">
        <w:rPr>
          <w:rFonts w:ascii="Times New Roman" w:hAnsi="Times New Roman" w:cs="Times New Roman"/>
          <w:iCs/>
          <w:sz w:val="24"/>
          <w:szCs w:val="24"/>
        </w:rPr>
        <w:t xml:space="preserve">, </w:t>
      </w:r>
      <w:r w:rsidR="00733008">
        <w:rPr>
          <w:rFonts w:ascii="Times New Roman" w:hAnsi="Times New Roman" w:cs="Times New Roman"/>
          <w:iCs/>
          <w:sz w:val="24"/>
          <w:szCs w:val="24"/>
        </w:rPr>
        <w:t>and so on without end</w:t>
      </w:r>
      <w:r w:rsidRPr="00071F4C">
        <w:rPr>
          <w:rFonts w:ascii="Times New Roman" w:hAnsi="Times New Roman" w:cs="Times New Roman"/>
          <w:iCs/>
          <w:sz w:val="24"/>
          <w:szCs w:val="24"/>
        </w:rPr>
        <w:t xml:space="preserve">. </w:t>
      </w:r>
    </w:p>
    <w:p w14:paraId="08609074" w14:textId="77777777" w:rsidR="00161232" w:rsidRPr="00071F4C" w:rsidRDefault="00161232" w:rsidP="00C07454">
      <w:pPr>
        <w:spacing w:after="0" w:line="480" w:lineRule="auto"/>
        <w:ind w:firstLine="533"/>
        <w:jc w:val="both"/>
        <w:rPr>
          <w:rFonts w:ascii="Times New Roman" w:hAnsi="Times New Roman" w:cs="Times New Roman"/>
          <w:iCs/>
          <w:sz w:val="24"/>
          <w:szCs w:val="24"/>
        </w:rPr>
      </w:pPr>
      <w:r w:rsidRPr="00071F4C">
        <w:rPr>
          <w:rFonts w:ascii="Times New Roman" w:hAnsi="Times New Roman" w:cs="Times New Roman"/>
          <w:iCs/>
          <w:sz w:val="24"/>
          <w:szCs w:val="24"/>
        </w:rPr>
        <w:t xml:space="preserve">Recall that we constructed our definition of welfare with the aim of accounting for the welfare of any entity that has welfare. Part of the benefit of structuring our definition in this way </w:t>
      </w:r>
      <w:r w:rsidRPr="00071F4C">
        <w:rPr>
          <w:rFonts w:ascii="Times New Roman" w:hAnsi="Times New Roman" w:cs="Times New Roman"/>
          <w:iCs/>
          <w:sz w:val="24"/>
          <w:szCs w:val="24"/>
        </w:rPr>
        <w:lastRenderedPageBreak/>
        <w:t xml:space="preserve">is that we can </w:t>
      </w:r>
      <w:r w:rsidR="00733008">
        <w:rPr>
          <w:rFonts w:ascii="Times New Roman" w:hAnsi="Times New Roman" w:cs="Times New Roman"/>
          <w:iCs/>
          <w:sz w:val="24"/>
          <w:szCs w:val="24"/>
        </w:rPr>
        <w:t xml:space="preserve">now </w:t>
      </w:r>
      <w:r w:rsidRPr="00071F4C">
        <w:rPr>
          <w:rFonts w:ascii="Times New Roman" w:hAnsi="Times New Roman" w:cs="Times New Roman"/>
          <w:iCs/>
          <w:sz w:val="24"/>
          <w:szCs w:val="24"/>
        </w:rPr>
        <w:t xml:space="preserve">apply </w:t>
      </w:r>
      <w:r w:rsidR="00733008">
        <w:rPr>
          <w:rFonts w:ascii="Times New Roman" w:hAnsi="Times New Roman" w:cs="Times New Roman"/>
          <w:iCs/>
          <w:sz w:val="24"/>
          <w:szCs w:val="24"/>
        </w:rPr>
        <w:t xml:space="preserve">the </w:t>
      </w:r>
      <w:r w:rsidRPr="00071F4C">
        <w:rPr>
          <w:rFonts w:ascii="Times New Roman" w:hAnsi="Times New Roman" w:cs="Times New Roman"/>
          <w:iCs/>
          <w:sz w:val="24"/>
          <w:szCs w:val="24"/>
        </w:rPr>
        <w:t>definition to the welfare of patients</w:t>
      </w:r>
      <w:r w:rsidR="00733008">
        <w:rPr>
          <w:rFonts w:ascii="Times New Roman" w:hAnsi="Times New Roman" w:cs="Times New Roman"/>
          <w:iCs/>
          <w:sz w:val="24"/>
          <w:szCs w:val="24"/>
        </w:rPr>
        <w:t xml:space="preserve"> even </w:t>
      </w:r>
      <w:r w:rsidRPr="00071F4C">
        <w:rPr>
          <w:rFonts w:ascii="Times New Roman" w:hAnsi="Times New Roman" w:cs="Times New Roman"/>
          <w:iCs/>
          <w:sz w:val="24"/>
          <w:szCs w:val="24"/>
        </w:rPr>
        <w:t xml:space="preserve">despite </w:t>
      </w:r>
      <w:r w:rsidR="00733008">
        <w:rPr>
          <w:rFonts w:ascii="Times New Roman" w:hAnsi="Times New Roman" w:cs="Times New Roman"/>
          <w:iCs/>
          <w:sz w:val="24"/>
          <w:szCs w:val="24"/>
        </w:rPr>
        <w:t xml:space="preserve">this enormous </w:t>
      </w:r>
      <w:r w:rsidRPr="00071F4C">
        <w:rPr>
          <w:rFonts w:ascii="Times New Roman" w:hAnsi="Times New Roman" w:cs="Times New Roman"/>
          <w:iCs/>
          <w:sz w:val="24"/>
          <w:szCs w:val="24"/>
        </w:rPr>
        <w:t>diversity. We can do this by identifying the welfare capabilities that patient</w:t>
      </w:r>
      <w:r w:rsidR="00733008">
        <w:rPr>
          <w:rFonts w:ascii="Times New Roman" w:hAnsi="Times New Roman" w:cs="Times New Roman"/>
          <w:iCs/>
          <w:sz w:val="24"/>
          <w:szCs w:val="24"/>
        </w:rPr>
        <w:t>s of each sort</w:t>
      </w:r>
      <w:r w:rsidRPr="00071F4C">
        <w:rPr>
          <w:rFonts w:ascii="Times New Roman" w:hAnsi="Times New Roman" w:cs="Times New Roman"/>
          <w:iCs/>
          <w:sz w:val="24"/>
          <w:szCs w:val="24"/>
        </w:rPr>
        <w:t xml:space="preserve"> should have, and the ext</w:t>
      </w:r>
      <w:r>
        <w:rPr>
          <w:rFonts w:ascii="Times New Roman" w:hAnsi="Times New Roman" w:cs="Times New Roman"/>
          <w:iCs/>
          <w:sz w:val="24"/>
          <w:szCs w:val="24"/>
        </w:rPr>
        <w:t>ent to which they exercise this array of</w:t>
      </w:r>
      <w:r w:rsidRPr="00071F4C">
        <w:rPr>
          <w:rFonts w:ascii="Times New Roman" w:hAnsi="Times New Roman" w:cs="Times New Roman"/>
          <w:iCs/>
          <w:sz w:val="24"/>
          <w:szCs w:val="24"/>
        </w:rPr>
        <w:t xml:space="preserve"> capabilities.</w:t>
      </w:r>
      <w:r w:rsidR="00733008">
        <w:rPr>
          <w:rFonts w:ascii="Times New Roman" w:hAnsi="Times New Roman" w:cs="Times New Roman"/>
          <w:iCs/>
          <w:sz w:val="24"/>
          <w:szCs w:val="24"/>
        </w:rPr>
        <w:t xml:space="preserve"> </w:t>
      </w:r>
    </w:p>
    <w:p w14:paraId="7B926E88" w14:textId="77777777" w:rsidR="00161232" w:rsidRPr="00071F4C" w:rsidRDefault="00161232"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 xml:space="preserve">The diversity of patients poses a problem for many theories of welfare. </w:t>
      </w:r>
      <w:r w:rsidRPr="00071F4C">
        <w:rPr>
          <w:rFonts w:ascii="Times New Roman" w:hAnsi="Times New Roman" w:cs="Times New Roman"/>
          <w:iCs/>
          <w:sz w:val="24"/>
          <w:szCs w:val="24"/>
        </w:rPr>
        <w:t xml:space="preserve">Hedonistic and desire-fulfillment theories, for example, fail to guide the physician in determining </w:t>
      </w:r>
      <w:r>
        <w:rPr>
          <w:rFonts w:ascii="Times New Roman" w:hAnsi="Times New Roman" w:cs="Times New Roman"/>
          <w:iCs/>
          <w:sz w:val="24"/>
          <w:szCs w:val="24"/>
        </w:rPr>
        <w:t>(</w:t>
      </w:r>
      <w:r w:rsidRPr="00071F4C">
        <w:rPr>
          <w:rFonts w:ascii="Times New Roman" w:hAnsi="Times New Roman" w:cs="Times New Roman"/>
          <w:iCs/>
          <w:sz w:val="24"/>
          <w:szCs w:val="24"/>
        </w:rPr>
        <w:t xml:space="preserve">and </w:t>
      </w:r>
      <w:r>
        <w:rPr>
          <w:rFonts w:ascii="Times New Roman" w:hAnsi="Times New Roman" w:cs="Times New Roman"/>
          <w:iCs/>
          <w:sz w:val="24"/>
          <w:szCs w:val="24"/>
        </w:rPr>
        <w:t xml:space="preserve">thus </w:t>
      </w:r>
      <w:r w:rsidRPr="00071F4C">
        <w:rPr>
          <w:rFonts w:ascii="Times New Roman" w:hAnsi="Times New Roman" w:cs="Times New Roman"/>
          <w:iCs/>
          <w:sz w:val="24"/>
          <w:szCs w:val="24"/>
        </w:rPr>
        <w:t>promoting</w:t>
      </w:r>
      <w:r>
        <w:rPr>
          <w:rFonts w:ascii="Times New Roman" w:hAnsi="Times New Roman" w:cs="Times New Roman"/>
          <w:iCs/>
          <w:sz w:val="24"/>
          <w:szCs w:val="24"/>
        </w:rPr>
        <w:t>)</w:t>
      </w:r>
      <w:r w:rsidRPr="00071F4C">
        <w:rPr>
          <w:rFonts w:ascii="Times New Roman" w:hAnsi="Times New Roman" w:cs="Times New Roman"/>
          <w:iCs/>
          <w:sz w:val="24"/>
          <w:szCs w:val="24"/>
        </w:rPr>
        <w:t xml:space="preserve"> the welfare</w:t>
      </w:r>
      <w:r w:rsidR="00E00062">
        <w:rPr>
          <w:rFonts w:ascii="Times New Roman" w:hAnsi="Times New Roman" w:cs="Times New Roman"/>
          <w:iCs/>
          <w:sz w:val="24"/>
          <w:szCs w:val="24"/>
        </w:rPr>
        <w:t xml:space="preserve"> of each of these patients. The </w:t>
      </w:r>
      <w:r w:rsidRPr="00071F4C">
        <w:rPr>
          <w:rFonts w:ascii="Times New Roman" w:hAnsi="Times New Roman" w:cs="Times New Roman"/>
          <w:iCs/>
          <w:sz w:val="24"/>
          <w:szCs w:val="24"/>
        </w:rPr>
        <w:t>hedonist would tell the physician to</w:t>
      </w:r>
      <w:r>
        <w:rPr>
          <w:rFonts w:ascii="Times New Roman" w:hAnsi="Times New Roman" w:cs="Times New Roman"/>
          <w:iCs/>
          <w:sz w:val="24"/>
          <w:szCs w:val="24"/>
        </w:rPr>
        <w:t xml:space="preserve"> determine the welfare of a patient by balancing the patient’s </w:t>
      </w:r>
      <w:r w:rsidRPr="00071F4C">
        <w:rPr>
          <w:rFonts w:ascii="Times New Roman" w:hAnsi="Times New Roman" w:cs="Times New Roman"/>
          <w:iCs/>
          <w:sz w:val="24"/>
          <w:szCs w:val="24"/>
        </w:rPr>
        <w:t xml:space="preserve">pleasure over pain. But what would this mean for the early fetus and the brain-dead patient? Neither, presumably, can experience pleasure or pain in a meaningful way. </w:t>
      </w:r>
      <w:r w:rsidR="005224F9">
        <w:rPr>
          <w:rFonts w:ascii="Times New Roman" w:hAnsi="Times New Roman" w:cs="Times New Roman"/>
          <w:iCs/>
          <w:sz w:val="24"/>
          <w:szCs w:val="24"/>
        </w:rPr>
        <w:t>But</w:t>
      </w:r>
      <w:r w:rsidRPr="00071F4C">
        <w:rPr>
          <w:rFonts w:ascii="Times New Roman" w:hAnsi="Times New Roman" w:cs="Times New Roman"/>
          <w:iCs/>
          <w:sz w:val="24"/>
          <w:szCs w:val="24"/>
        </w:rPr>
        <w:t xml:space="preserve"> </w:t>
      </w:r>
      <w:r>
        <w:rPr>
          <w:rFonts w:ascii="Times New Roman" w:hAnsi="Times New Roman" w:cs="Times New Roman"/>
          <w:iCs/>
          <w:sz w:val="24"/>
          <w:szCs w:val="24"/>
        </w:rPr>
        <w:t>the fetus and the brain dead patient</w:t>
      </w:r>
      <w:r w:rsidRPr="00071F4C">
        <w:rPr>
          <w:rFonts w:ascii="Times New Roman" w:hAnsi="Times New Roman" w:cs="Times New Roman"/>
          <w:iCs/>
          <w:sz w:val="24"/>
          <w:szCs w:val="24"/>
        </w:rPr>
        <w:t xml:space="preserve"> are surely faring differently. A fetus should </w:t>
      </w:r>
      <w:r w:rsidRPr="00071F4C">
        <w:rPr>
          <w:rFonts w:ascii="Times New Roman" w:hAnsi="Times New Roman" w:cs="Times New Roman"/>
          <w:i/>
          <w:iCs/>
          <w:sz w:val="24"/>
          <w:szCs w:val="24"/>
        </w:rPr>
        <w:t>not</w:t>
      </w:r>
      <w:r w:rsidRPr="00071F4C">
        <w:rPr>
          <w:rFonts w:ascii="Times New Roman" w:hAnsi="Times New Roman" w:cs="Times New Roman"/>
          <w:iCs/>
          <w:sz w:val="24"/>
          <w:szCs w:val="24"/>
        </w:rPr>
        <w:t xml:space="preserve"> be able to experience pleasure or pain</w:t>
      </w:r>
      <w:r>
        <w:rPr>
          <w:rFonts w:ascii="Times New Roman" w:hAnsi="Times New Roman" w:cs="Times New Roman"/>
          <w:iCs/>
          <w:sz w:val="24"/>
          <w:szCs w:val="24"/>
        </w:rPr>
        <w:t xml:space="preserve"> because early</w:t>
      </w:r>
      <w:r w:rsidRPr="00071F4C">
        <w:rPr>
          <w:rFonts w:ascii="Times New Roman" w:hAnsi="Times New Roman" w:cs="Times New Roman"/>
          <w:iCs/>
          <w:sz w:val="24"/>
          <w:szCs w:val="24"/>
        </w:rPr>
        <w:t xml:space="preserve"> fetuses are not the kind of thing</w:t>
      </w:r>
      <w:r w:rsidR="00BE662F">
        <w:rPr>
          <w:rFonts w:ascii="Times New Roman" w:hAnsi="Times New Roman" w:cs="Times New Roman"/>
          <w:iCs/>
          <w:sz w:val="24"/>
          <w:szCs w:val="24"/>
        </w:rPr>
        <w:t>s</w:t>
      </w:r>
      <w:r w:rsidRPr="00071F4C">
        <w:rPr>
          <w:rFonts w:ascii="Times New Roman" w:hAnsi="Times New Roman" w:cs="Times New Roman"/>
          <w:iCs/>
          <w:sz w:val="24"/>
          <w:szCs w:val="24"/>
        </w:rPr>
        <w:t xml:space="preserve"> that experience pleasure or pain. The brain dead adult, on the other hand, deviates from the canonical adult and so fails to realize something that </w:t>
      </w:r>
      <w:r w:rsidRPr="00071F4C">
        <w:rPr>
          <w:rFonts w:ascii="Times New Roman" w:hAnsi="Times New Roman" w:cs="Times New Roman"/>
          <w:i/>
          <w:iCs/>
          <w:sz w:val="24"/>
          <w:szCs w:val="24"/>
        </w:rPr>
        <w:t xml:space="preserve">should </w:t>
      </w:r>
      <w:r w:rsidRPr="00071F4C">
        <w:rPr>
          <w:rFonts w:ascii="Times New Roman" w:hAnsi="Times New Roman" w:cs="Times New Roman"/>
          <w:iCs/>
          <w:sz w:val="24"/>
          <w:szCs w:val="24"/>
        </w:rPr>
        <w:t xml:space="preserve">be </w:t>
      </w:r>
      <w:r w:rsidR="005224F9">
        <w:rPr>
          <w:rFonts w:ascii="Times New Roman" w:hAnsi="Times New Roman" w:cs="Times New Roman"/>
          <w:iCs/>
          <w:sz w:val="24"/>
          <w:szCs w:val="24"/>
        </w:rPr>
        <w:t>able to realize</w:t>
      </w:r>
      <w:r w:rsidRPr="00071F4C">
        <w:rPr>
          <w:rFonts w:ascii="Times New Roman" w:hAnsi="Times New Roman" w:cs="Times New Roman"/>
          <w:iCs/>
          <w:sz w:val="24"/>
          <w:szCs w:val="24"/>
        </w:rPr>
        <w:t xml:space="preserve">. </w:t>
      </w:r>
      <w:r w:rsidR="005224F9">
        <w:rPr>
          <w:rFonts w:ascii="Times New Roman" w:hAnsi="Times New Roman" w:cs="Times New Roman"/>
          <w:iCs/>
          <w:sz w:val="24"/>
          <w:szCs w:val="24"/>
        </w:rPr>
        <w:t>H</w:t>
      </w:r>
      <w:r w:rsidRPr="00071F4C">
        <w:rPr>
          <w:rFonts w:ascii="Times New Roman" w:hAnsi="Times New Roman" w:cs="Times New Roman"/>
          <w:iCs/>
          <w:sz w:val="24"/>
          <w:szCs w:val="24"/>
        </w:rPr>
        <w:t xml:space="preserve">edonism fails to tell us about the welfare of these patients because, while these patients are qualitatively identical in terms of their experiences of pleasure and pain, they differ with respect to the quality of welfare. </w:t>
      </w:r>
    </w:p>
    <w:p w14:paraId="3BA740AE" w14:textId="77777777" w:rsidR="00161232" w:rsidRPr="00071F4C" w:rsidRDefault="00161232" w:rsidP="00C07454">
      <w:pPr>
        <w:spacing w:after="0" w:line="480" w:lineRule="auto"/>
        <w:ind w:firstLine="533"/>
        <w:jc w:val="both"/>
        <w:rPr>
          <w:rFonts w:ascii="Times New Roman" w:hAnsi="Times New Roman" w:cs="Times New Roman"/>
          <w:iCs/>
          <w:sz w:val="24"/>
          <w:szCs w:val="24"/>
        </w:rPr>
      </w:pPr>
      <w:r w:rsidRPr="00071F4C">
        <w:rPr>
          <w:rFonts w:ascii="Times New Roman" w:hAnsi="Times New Roman" w:cs="Times New Roman"/>
          <w:iCs/>
          <w:sz w:val="24"/>
          <w:szCs w:val="24"/>
        </w:rPr>
        <w:t xml:space="preserve">Desire-fulfillment theories fail </w:t>
      </w:r>
      <w:r>
        <w:rPr>
          <w:rFonts w:ascii="Times New Roman" w:hAnsi="Times New Roman" w:cs="Times New Roman"/>
          <w:iCs/>
          <w:sz w:val="24"/>
          <w:szCs w:val="24"/>
        </w:rPr>
        <w:t>to reflect the patient population</w:t>
      </w:r>
      <w:r w:rsidRPr="00071F4C">
        <w:rPr>
          <w:rFonts w:ascii="Times New Roman" w:hAnsi="Times New Roman" w:cs="Times New Roman"/>
          <w:iCs/>
          <w:sz w:val="24"/>
          <w:szCs w:val="24"/>
        </w:rPr>
        <w:t xml:space="preserve"> for similar reasons. All of the</w:t>
      </w:r>
      <w:r w:rsidR="005224F9">
        <w:rPr>
          <w:rFonts w:ascii="Times New Roman" w:hAnsi="Times New Roman" w:cs="Times New Roman"/>
          <w:iCs/>
          <w:sz w:val="24"/>
          <w:szCs w:val="24"/>
        </w:rPr>
        <w:t xml:space="preserve"> mentioned</w:t>
      </w:r>
      <w:r w:rsidRPr="00071F4C">
        <w:rPr>
          <w:rFonts w:ascii="Times New Roman" w:hAnsi="Times New Roman" w:cs="Times New Roman"/>
          <w:iCs/>
          <w:sz w:val="24"/>
          <w:szCs w:val="24"/>
        </w:rPr>
        <w:t xml:space="preserve"> patients have </w:t>
      </w:r>
      <w:r w:rsidR="005224F9">
        <w:rPr>
          <w:rFonts w:ascii="Times New Roman" w:hAnsi="Times New Roman" w:cs="Times New Roman"/>
          <w:iCs/>
          <w:sz w:val="24"/>
          <w:szCs w:val="24"/>
        </w:rPr>
        <w:t xml:space="preserve">some degree of </w:t>
      </w:r>
      <w:r w:rsidRPr="00071F4C">
        <w:rPr>
          <w:rFonts w:ascii="Times New Roman" w:hAnsi="Times New Roman" w:cs="Times New Roman"/>
          <w:iCs/>
          <w:sz w:val="24"/>
          <w:szCs w:val="24"/>
        </w:rPr>
        <w:t>welfare, yet not all have desires—</w:t>
      </w:r>
      <w:r w:rsidR="005224F9">
        <w:rPr>
          <w:rFonts w:ascii="Times New Roman" w:hAnsi="Times New Roman" w:cs="Times New Roman"/>
          <w:iCs/>
          <w:sz w:val="24"/>
          <w:szCs w:val="24"/>
        </w:rPr>
        <w:t xml:space="preserve">and </w:t>
      </w:r>
      <w:r w:rsidRPr="00071F4C">
        <w:rPr>
          <w:rFonts w:ascii="Times New Roman" w:hAnsi="Times New Roman" w:cs="Times New Roman"/>
          <w:iCs/>
          <w:sz w:val="24"/>
          <w:szCs w:val="24"/>
        </w:rPr>
        <w:t>nor</w:t>
      </w:r>
      <w:r w:rsidR="005224F9">
        <w:rPr>
          <w:rFonts w:ascii="Times New Roman" w:hAnsi="Times New Roman" w:cs="Times New Roman"/>
          <w:iCs/>
          <w:sz w:val="24"/>
          <w:szCs w:val="24"/>
        </w:rPr>
        <w:t>, in some cases,</w:t>
      </w:r>
      <w:r w:rsidRPr="00071F4C">
        <w:rPr>
          <w:rFonts w:ascii="Times New Roman" w:hAnsi="Times New Roman" w:cs="Times New Roman"/>
          <w:iCs/>
          <w:sz w:val="24"/>
          <w:szCs w:val="24"/>
        </w:rPr>
        <w:t xml:space="preserve"> should they. Certain PVS patients lack cognitive </w:t>
      </w:r>
      <w:r w:rsidR="005224F9">
        <w:rPr>
          <w:rFonts w:ascii="Times New Roman" w:hAnsi="Times New Roman" w:cs="Times New Roman"/>
          <w:iCs/>
          <w:sz w:val="24"/>
          <w:szCs w:val="24"/>
        </w:rPr>
        <w:t xml:space="preserve">affect </w:t>
      </w:r>
      <w:r w:rsidRPr="00071F4C">
        <w:rPr>
          <w:rFonts w:ascii="Times New Roman" w:hAnsi="Times New Roman" w:cs="Times New Roman"/>
          <w:iCs/>
          <w:sz w:val="24"/>
          <w:szCs w:val="24"/>
        </w:rPr>
        <w:t xml:space="preserve">and yet we can surely speak of the welfare of </w:t>
      </w:r>
      <w:r w:rsidR="005224F9">
        <w:rPr>
          <w:rFonts w:ascii="Times New Roman" w:hAnsi="Times New Roman" w:cs="Times New Roman"/>
          <w:iCs/>
          <w:sz w:val="24"/>
          <w:szCs w:val="24"/>
        </w:rPr>
        <w:t xml:space="preserve">such </w:t>
      </w:r>
      <w:r w:rsidRPr="00071F4C">
        <w:rPr>
          <w:rFonts w:ascii="Times New Roman" w:hAnsi="Times New Roman" w:cs="Times New Roman"/>
          <w:iCs/>
          <w:sz w:val="24"/>
          <w:szCs w:val="24"/>
        </w:rPr>
        <w:t>patient</w:t>
      </w:r>
      <w:r w:rsidR="005224F9">
        <w:rPr>
          <w:rFonts w:ascii="Times New Roman" w:hAnsi="Times New Roman" w:cs="Times New Roman"/>
          <w:iCs/>
          <w:sz w:val="24"/>
          <w:szCs w:val="24"/>
        </w:rPr>
        <w:t>s</w:t>
      </w:r>
      <w:r w:rsidRPr="00071F4C">
        <w:rPr>
          <w:rFonts w:ascii="Times New Roman" w:hAnsi="Times New Roman" w:cs="Times New Roman"/>
          <w:iCs/>
          <w:sz w:val="24"/>
          <w:szCs w:val="24"/>
        </w:rPr>
        <w:t xml:space="preserve">, even if </w:t>
      </w:r>
      <w:r w:rsidR="005224F9" w:rsidRPr="00071F4C">
        <w:rPr>
          <w:rFonts w:ascii="Times New Roman" w:hAnsi="Times New Roman" w:cs="Times New Roman"/>
          <w:iCs/>
          <w:sz w:val="24"/>
          <w:szCs w:val="24"/>
        </w:rPr>
        <w:t xml:space="preserve">at a </w:t>
      </w:r>
      <w:r w:rsidRPr="00071F4C">
        <w:rPr>
          <w:rFonts w:ascii="Times New Roman" w:hAnsi="Times New Roman" w:cs="Times New Roman"/>
          <w:iCs/>
          <w:sz w:val="24"/>
          <w:szCs w:val="24"/>
        </w:rPr>
        <w:t xml:space="preserve">low or ‘zero’ level (Graham et al., 2015). Further, if desire fulfillment were to drive a theory of patient welfare, then to promote patient welfare would simply be to fulfill the desires of patients. This would entail that a physician could fulfill his obligation to promote patient welfare by </w:t>
      </w:r>
      <w:r w:rsidR="005224F9">
        <w:rPr>
          <w:rFonts w:ascii="Times New Roman" w:hAnsi="Times New Roman" w:cs="Times New Roman"/>
          <w:iCs/>
          <w:sz w:val="24"/>
          <w:szCs w:val="24"/>
        </w:rPr>
        <w:t xml:space="preserve">giving </w:t>
      </w:r>
      <w:r w:rsidRPr="00071F4C">
        <w:rPr>
          <w:rFonts w:ascii="Times New Roman" w:hAnsi="Times New Roman" w:cs="Times New Roman"/>
          <w:iCs/>
          <w:sz w:val="24"/>
          <w:szCs w:val="24"/>
        </w:rPr>
        <w:t>patient</w:t>
      </w:r>
      <w:r w:rsidR="005224F9">
        <w:rPr>
          <w:rFonts w:ascii="Times New Roman" w:hAnsi="Times New Roman" w:cs="Times New Roman"/>
          <w:iCs/>
          <w:sz w:val="24"/>
          <w:szCs w:val="24"/>
        </w:rPr>
        <w:t>s</w:t>
      </w:r>
      <w:r w:rsidRPr="00071F4C">
        <w:rPr>
          <w:rFonts w:ascii="Times New Roman" w:hAnsi="Times New Roman" w:cs="Times New Roman"/>
          <w:iCs/>
          <w:sz w:val="24"/>
          <w:szCs w:val="24"/>
        </w:rPr>
        <w:t xml:space="preserve"> </w:t>
      </w:r>
      <w:r w:rsidR="005224F9">
        <w:rPr>
          <w:rFonts w:ascii="Times New Roman" w:hAnsi="Times New Roman" w:cs="Times New Roman"/>
          <w:iCs/>
          <w:sz w:val="24"/>
          <w:szCs w:val="24"/>
        </w:rPr>
        <w:t>what they want</w:t>
      </w:r>
      <w:r w:rsidRPr="00071F4C">
        <w:rPr>
          <w:rFonts w:ascii="Times New Roman" w:hAnsi="Times New Roman" w:cs="Times New Roman"/>
          <w:iCs/>
          <w:sz w:val="24"/>
          <w:szCs w:val="24"/>
        </w:rPr>
        <w:t>—whatever th</w:t>
      </w:r>
      <w:r w:rsidR="005224F9">
        <w:rPr>
          <w:rFonts w:ascii="Times New Roman" w:hAnsi="Times New Roman" w:cs="Times New Roman"/>
          <w:iCs/>
          <w:sz w:val="24"/>
          <w:szCs w:val="24"/>
        </w:rPr>
        <w:t>at</w:t>
      </w:r>
      <w:r w:rsidRPr="00071F4C">
        <w:rPr>
          <w:rFonts w:ascii="Times New Roman" w:hAnsi="Times New Roman" w:cs="Times New Roman"/>
          <w:iCs/>
          <w:sz w:val="24"/>
          <w:szCs w:val="24"/>
        </w:rPr>
        <w:t xml:space="preserve"> may be. And this is surely not </w:t>
      </w:r>
      <w:r w:rsidR="005224F9">
        <w:rPr>
          <w:rFonts w:ascii="Times New Roman" w:hAnsi="Times New Roman" w:cs="Times New Roman"/>
          <w:iCs/>
          <w:sz w:val="24"/>
          <w:szCs w:val="24"/>
        </w:rPr>
        <w:t xml:space="preserve">conducive to promoting </w:t>
      </w:r>
      <w:r w:rsidRPr="00071F4C">
        <w:rPr>
          <w:rFonts w:ascii="Times New Roman" w:hAnsi="Times New Roman" w:cs="Times New Roman"/>
          <w:iCs/>
          <w:sz w:val="24"/>
          <w:szCs w:val="24"/>
        </w:rPr>
        <w:t>what is meant by ‘patient welfare’.</w:t>
      </w:r>
    </w:p>
    <w:p w14:paraId="1A6934FF" w14:textId="77777777" w:rsidR="00161232" w:rsidRDefault="00161232" w:rsidP="00C07454">
      <w:pPr>
        <w:spacing w:after="0" w:line="480" w:lineRule="auto"/>
        <w:ind w:firstLine="533"/>
        <w:jc w:val="both"/>
        <w:rPr>
          <w:rFonts w:ascii="Times New Roman" w:hAnsi="Times New Roman" w:cs="Times New Roman"/>
          <w:iCs/>
          <w:sz w:val="24"/>
          <w:szCs w:val="24"/>
        </w:rPr>
      </w:pPr>
      <w:r w:rsidRPr="00071F4C">
        <w:rPr>
          <w:rFonts w:ascii="Times New Roman" w:hAnsi="Times New Roman" w:cs="Times New Roman"/>
          <w:iCs/>
          <w:sz w:val="24"/>
          <w:szCs w:val="24"/>
        </w:rPr>
        <w:lastRenderedPageBreak/>
        <w:t xml:space="preserve">Our capability-based </w:t>
      </w:r>
      <w:r>
        <w:rPr>
          <w:rFonts w:ascii="Times New Roman" w:hAnsi="Times New Roman" w:cs="Times New Roman"/>
          <w:iCs/>
          <w:sz w:val="24"/>
          <w:szCs w:val="24"/>
        </w:rPr>
        <w:t>theory</w:t>
      </w:r>
      <w:r w:rsidRPr="00071F4C">
        <w:rPr>
          <w:rFonts w:ascii="Times New Roman" w:hAnsi="Times New Roman" w:cs="Times New Roman"/>
          <w:iCs/>
          <w:sz w:val="24"/>
          <w:szCs w:val="24"/>
        </w:rPr>
        <w:t xml:space="preserve"> of welfare can give </w:t>
      </w:r>
      <w:r w:rsidR="005224F9">
        <w:rPr>
          <w:rFonts w:ascii="Times New Roman" w:hAnsi="Times New Roman" w:cs="Times New Roman"/>
          <w:iCs/>
          <w:sz w:val="24"/>
          <w:szCs w:val="24"/>
        </w:rPr>
        <w:t xml:space="preserve">an </w:t>
      </w:r>
      <w:r w:rsidRPr="00071F4C">
        <w:rPr>
          <w:rFonts w:ascii="Times New Roman" w:hAnsi="Times New Roman" w:cs="Times New Roman"/>
          <w:iCs/>
          <w:sz w:val="24"/>
          <w:szCs w:val="24"/>
        </w:rPr>
        <w:t xml:space="preserve">account </w:t>
      </w:r>
      <w:r w:rsidR="005224F9">
        <w:rPr>
          <w:rFonts w:ascii="Times New Roman" w:hAnsi="Times New Roman" w:cs="Times New Roman"/>
          <w:iCs/>
          <w:sz w:val="24"/>
          <w:szCs w:val="24"/>
        </w:rPr>
        <w:t xml:space="preserve">of </w:t>
      </w:r>
      <w:r w:rsidRPr="00071F4C">
        <w:rPr>
          <w:rFonts w:ascii="Times New Roman" w:hAnsi="Times New Roman" w:cs="Times New Roman"/>
          <w:iCs/>
          <w:sz w:val="24"/>
          <w:szCs w:val="24"/>
        </w:rPr>
        <w:t xml:space="preserve">the welfare of each of the </w:t>
      </w:r>
      <w:r w:rsidR="005224F9">
        <w:rPr>
          <w:rFonts w:ascii="Times New Roman" w:hAnsi="Times New Roman" w:cs="Times New Roman"/>
          <w:iCs/>
          <w:sz w:val="24"/>
          <w:szCs w:val="24"/>
        </w:rPr>
        <w:t xml:space="preserve">mentioned </w:t>
      </w:r>
      <w:r w:rsidRPr="00071F4C">
        <w:rPr>
          <w:rFonts w:ascii="Times New Roman" w:hAnsi="Times New Roman" w:cs="Times New Roman"/>
          <w:iCs/>
          <w:sz w:val="24"/>
          <w:szCs w:val="24"/>
        </w:rPr>
        <w:t xml:space="preserve">patients by </w:t>
      </w:r>
      <w:r w:rsidR="005224F9">
        <w:rPr>
          <w:rFonts w:ascii="Times New Roman" w:hAnsi="Times New Roman" w:cs="Times New Roman"/>
          <w:iCs/>
          <w:sz w:val="24"/>
          <w:szCs w:val="24"/>
        </w:rPr>
        <w:t xml:space="preserve">pointing out </w:t>
      </w:r>
      <w:r w:rsidRPr="00071F4C">
        <w:rPr>
          <w:rFonts w:ascii="Times New Roman" w:hAnsi="Times New Roman" w:cs="Times New Roman"/>
          <w:iCs/>
          <w:sz w:val="24"/>
          <w:szCs w:val="24"/>
        </w:rPr>
        <w:t xml:space="preserve">that </w:t>
      </w:r>
      <w:r w:rsidR="005224F9">
        <w:rPr>
          <w:rFonts w:ascii="Times New Roman" w:hAnsi="Times New Roman" w:cs="Times New Roman"/>
          <w:iCs/>
          <w:sz w:val="24"/>
          <w:szCs w:val="24"/>
        </w:rPr>
        <w:t xml:space="preserve">for </w:t>
      </w:r>
      <w:r w:rsidRPr="00071F4C">
        <w:rPr>
          <w:rFonts w:ascii="Times New Roman" w:hAnsi="Times New Roman" w:cs="Times New Roman"/>
          <w:iCs/>
          <w:sz w:val="24"/>
          <w:szCs w:val="24"/>
        </w:rPr>
        <w:t xml:space="preserve">each of </w:t>
      </w:r>
      <w:r w:rsidR="005224F9">
        <w:rPr>
          <w:rFonts w:ascii="Times New Roman" w:hAnsi="Times New Roman" w:cs="Times New Roman"/>
          <w:iCs/>
          <w:sz w:val="24"/>
          <w:szCs w:val="24"/>
        </w:rPr>
        <w:t xml:space="preserve">them there are </w:t>
      </w:r>
      <w:r w:rsidRPr="00071F4C">
        <w:rPr>
          <w:rFonts w:ascii="Times New Roman" w:hAnsi="Times New Roman" w:cs="Times New Roman"/>
          <w:iCs/>
          <w:sz w:val="24"/>
          <w:szCs w:val="24"/>
        </w:rPr>
        <w:t xml:space="preserve">certain capabilities </w:t>
      </w:r>
      <w:r w:rsidR="005224F9">
        <w:rPr>
          <w:rFonts w:ascii="Times New Roman" w:hAnsi="Times New Roman" w:cs="Times New Roman"/>
          <w:iCs/>
          <w:sz w:val="24"/>
          <w:szCs w:val="24"/>
        </w:rPr>
        <w:t xml:space="preserve">which they </w:t>
      </w:r>
      <w:r w:rsidR="005224F9" w:rsidRPr="00071F4C">
        <w:rPr>
          <w:rFonts w:ascii="Times New Roman" w:hAnsi="Times New Roman" w:cs="Times New Roman"/>
          <w:iCs/>
          <w:sz w:val="24"/>
          <w:szCs w:val="24"/>
        </w:rPr>
        <w:t xml:space="preserve">should </w:t>
      </w:r>
      <w:r w:rsidR="005224F9">
        <w:rPr>
          <w:rFonts w:ascii="Times New Roman" w:hAnsi="Times New Roman" w:cs="Times New Roman"/>
          <w:iCs/>
          <w:sz w:val="24"/>
          <w:szCs w:val="24"/>
        </w:rPr>
        <w:t>be realizing</w:t>
      </w:r>
      <w:r w:rsidR="005224F9" w:rsidRPr="00071F4C">
        <w:rPr>
          <w:rFonts w:ascii="Times New Roman" w:hAnsi="Times New Roman" w:cs="Times New Roman"/>
          <w:iCs/>
          <w:sz w:val="24"/>
          <w:szCs w:val="24"/>
        </w:rPr>
        <w:t xml:space="preserve"> </w:t>
      </w:r>
      <w:r w:rsidR="005224F9">
        <w:rPr>
          <w:rFonts w:ascii="Times New Roman" w:hAnsi="Times New Roman" w:cs="Times New Roman"/>
          <w:iCs/>
          <w:sz w:val="24"/>
          <w:szCs w:val="24"/>
        </w:rPr>
        <w:t xml:space="preserve">according to </w:t>
      </w:r>
      <w:r w:rsidRPr="00071F4C">
        <w:rPr>
          <w:rFonts w:ascii="Times New Roman" w:hAnsi="Times New Roman" w:cs="Times New Roman"/>
          <w:iCs/>
          <w:sz w:val="24"/>
          <w:szCs w:val="24"/>
        </w:rPr>
        <w:t xml:space="preserve">the kind </w:t>
      </w:r>
      <w:r w:rsidR="005224F9">
        <w:rPr>
          <w:rFonts w:ascii="Times New Roman" w:hAnsi="Times New Roman" w:cs="Times New Roman"/>
          <w:iCs/>
          <w:sz w:val="24"/>
          <w:szCs w:val="24"/>
        </w:rPr>
        <w:t xml:space="preserve">or class to which they belong, according to </w:t>
      </w:r>
      <w:r w:rsidRPr="00071F4C">
        <w:rPr>
          <w:rFonts w:ascii="Times New Roman" w:hAnsi="Times New Roman" w:cs="Times New Roman"/>
          <w:iCs/>
          <w:sz w:val="24"/>
          <w:szCs w:val="24"/>
        </w:rPr>
        <w:t>developmental</w:t>
      </w:r>
      <w:r>
        <w:rPr>
          <w:rFonts w:ascii="Times New Roman" w:hAnsi="Times New Roman" w:cs="Times New Roman"/>
          <w:iCs/>
          <w:sz w:val="24"/>
          <w:szCs w:val="24"/>
        </w:rPr>
        <w:t xml:space="preserve"> phase</w:t>
      </w:r>
      <w:r w:rsidR="005224F9">
        <w:rPr>
          <w:rFonts w:ascii="Times New Roman" w:hAnsi="Times New Roman" w:cs="Times New Roman"/>
          <w:iCs/>
          <w:sz w:val="24"/>
          <w:szCs w:val="24"/>
        </w:rPr>
        <w:t>, and so on</w:t>
      </w:r>
      <w:r>
        <w:rPr>
          <w:rFonts w:ascii="Times New Roman" w:hAnsi="Times New Roman" w:cs="Times New Roman"/>
          <w:iCs/>
          <w:sz w:val="24"/>
          <w:szCs w:val="24"/>
        </w:rPr>
        <w:t xml:space="preserve">. An infant </w:t>
      </w:r>
      <w:r w:rsidRPr="00071F4C">
        <w:rPr>
          <w:rFonts w:ascii="Times New Roman" w:hAnsi="Times New Roman" w:cs="Times New Roman"/>
          <w:iCs/>
          <w:sz w:val="24"/>
          <w:szCs w:val="24"/>
        </w:rPr>
        <w:t xml:space="preserve">is understood to fare well if </w:t>
      </w:r>
      <w:r w:rsidR="005224F9">
        <w:rPr>
          <w:rFonts w:ascii="Times New Roman" w:hAnsi="Times New Roman" w:cs="Times New Roman"/>
          <w:iCs/>
          <w:sz w:val="24"/>
          <w:szCs w:val="24"/>
        </w:rPr>
        <w:t xml:space="preserve">she </w:t>
      </w:r>
      <w:r w:rsidRPr="00071F4C">
        <w:rPr>
          <w:rFonts w:ascii="Times New Roman" w:hAnsi="Times New Roman" w:cs="Times New Roman"/>
          <w:iCs/>
          <w:sz w:val="24"/>
          <w:szCs w:val="24"/>
        </w:rPr>
        <w:t xml:space="preserve">bears and realizes certain relevant capabilities; a </w:t>
      </w:r>
      <w:r w:rsidR="00793710">
        <w:rPr>
          <w:rFonts w:ascii="Times New Roman" w:hAnsi="Times New Roman" w:cs="Times New Roman"/>
          <w:iCs/>
          <w:sz w:val="24"/>
          <w:szCs w:val="24"/>
        </w:rPr>
        <w:t xml:space="preserve">young stabbing victim’s </w:t>
      </w:r>
      <w:r w:rsidRPr="00071F4C">
        <w:rPr>
          <w:rFonts w:ascii="Times New Roman" w:hAnsi="Times New Roman" w:cs="Times New Roman"/>
          <w:iCs/>
          <w:sz w:val="24"/>
          <w:szCs w:val="24"/>
        </w:rPr>
        <w:t xml:space="preserve">welfare is understood in terms of the capabilities that </w:t>
      </w:r>
      <w:r w:rsidR="00793710">
        <w:rPr>
          <w:rFonts w:ascii="Times New Roman" w:hAnsi="Times New Roman" w:cs="Times New Roman"/>
          <w:iCs/>
          <w:sz w:val="24"/>
          <w:szCs w:val="24"/>
        </w:rPr>
        <w:t>she</w:t>
      </w:r>
      <w:r w:rsidRPr="00071F4C">
        <w:rPr>
          <w:rFonts w:ascii="Times New Roman" w:hAnsi="Times New Roman" w:cs="Times New Roman"/>
          <w:iCs/>
          <w:sz w:val="24"/>
          <w:szCs w:val="24"/>
        </w:rPr>
        <w:t xml:space="preserve"> should be realizing, and so we can</w:t>
      </w:r>
      <w:r w:rsidR="00793710">
        <w:rPr>
          <w:rFonts w:ascii="Times New Roman" w:hAnsi="Times New Roman" w:cs="Times New Roman"/>
          <w:iCs/>
          <w:sz w:val="24"/>
          <w:szCs w:val="24"/>
        </w:rPr>
        <w:t xml:space="preserve"> make sense of claims about this </w:t>
      </w:r>
      <w:r w:rsidRPr="00071F4C">
        <w:rPr>
          <w:rFonts w:ascii="Times New Roman" w:hAnsi="Times New Roman" w:cs="Times New Roman"/>
          <w:iCs/>
          <w:sz w:val="24"/>
          <w:szCs w:val="24"/>
        </w:rPr>
        <w:t>patient faring poorly</w:t>
      </w:r>
      <w:r w:rsidR="00793710">
        <w:rPr>
          <w:rFonts w:ascii="Times New Roman" w:hAnsi="Times New Roman" w:cs="Times New Roman"/>
          <w:iCs/>
          <w:sz w:val="24"/>
          <w:szCs w:val="24"/>
        </w:rPr>
        <w:t xml:space="preserve">. </w:t>
      </w:r>
      <w:r w:rsidRPr="00071F4C">
        <w:rPr>
          <w:rFonts w:ascii="Times New Roman" w:hAnsi="Times New Roman" w:cs="Times New Roman"/>
          <w:iCs/>
          <w:sz w:val="24"/>
          <w:szCs w:val="24"/>
        </w:rPr>
        <w:t xml:space="preserve">Broadly, we can see that our view of welfare can make sense of the welfare of each of these patients. </w:t>
      </w:r>
    </w:p>
    <w:p w14:paraId="5122CFAF" w14:textId="77777777" w:rsidR="00AE6E80" w:rsidRDefault="00161232"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 xml:space="preserve">In order to construct the </w:t>
      </w:r>
      <w:r w:rsidR="00681D40">
        <w:rPr>
          <w:rFonts w:ascii="Times New Roman" w:hAnsi="Times New Roman" w:cs="Times New Roman"/>
          <w:iCs/>
          <w:sz w:val="24"/>
          <w:szCs w:val="24"/>
        </w:rPr>
        <w:t xml:space="preserve">appropriate </w:t>
      </w:r>
      <w:r>
        <w:rPr>
          <w:rFonts w:ascii="Times New Roman" w:hAnsi="Times New Roman" w:cs="Times New Roman"/>
          <w:iCs/>
          <w:sz w:val="24"/>
          <w:szCs w:val="24"/>
        </w:rPr>
        <w:t>patient reference class</w:t>
      </w:r>
      <w:r w:rsidR="00681D40">
        <w:rPr>
          <w:rFonts w:ascii="Times New Roman" w:hAnsi="Times New Roman" w:cs="Times New Roman"/>
          <w:iCs/>
          <w:sz w:val="24"/>
          <w:szCs w:val="24"/>
        </w:rPr>
        <w:t xml:space="preserve"> for each of the many different sorts of cases</w:t>
      </w:r>
      <w:r w:rsidRPr="00071F4C">
        <w:rPr>
          <w:rFonts w:ascii="Times New Roman" w:hAnsi="Times New Roman" w:cs="Times New Roman"/>
          <w:iCs/>
          <w:sz w:val="24"/>
          <w:szCs w:val="24"/>
        </w:rPr>
        <w:t xml:space="preserve">, </w:t>
      </w:r>
      <w:r>
        <w:rPr>
          <w:rFonts w:ascii="Times New Roman" w:hAnsi="Times New Roman" w:cs="Times New Roman"/>
          <w:iCs/>
          <w:sz w:val="24"/>
          <w:szCs w:val="24"/>
        </w:rPr>
        <w:t xml:space="preserve">we must </w:t>
      </w:r>
      <w:r w:rsidR="00681D40">
        <w:rPr>
          <w:rFonts w:ascii="Times New Roman" w:hAnsi="Times New Roman" w:cs="Times New Roman"/>
          <w:iCs/>
          <w:sz w:val="24"/>
          <w:szCs w:val="24"/>
        </w:rPr>
        <w:t xml:space="preserve">explore further what it means to be a patient. Our preliminary answer to this question in terms of ‘being under the care of the medical profession’ We first deal with two other accounts of what it is to be a patient, both of which will be unsatisfactory to our purposes. </w:t>
      </w:r>
    </w:p>
    <w:p w14:paraId="3F865D7E" w14:textId="77777777" w:rsidR="00161232" w:rsidRDefault="00161232" w:rsidP="00C07454">
      <w:pPr>
        <w:spacing w:after="0" w:line="480" w:lineRule="auto"/>
        <w:ind w:firstLine="533"/>
        <w:jc w:val="both"/>
        <w:rPr>
          <w:rFonts w:ascii="Times New Roman" w:hAnsi="Times New Roman" w:cs="Times New Roman"/>
          <w:iCs/>
          <w:sz w:val="24"/>
          <w:szCs w:val="24"/>
        </w:rPr>
      </w:pPr>
      <w:r w:rsidRPr="00071F4C">
        <w:rPr>
          <w:rFonts w:ascii="Times New Roman" w:hAnsi="Times New Roman" w:cs="Times New Roman"/>
          <w:iCs/>
          <w:sz w:val="24"/>
          <w:szCs w:val="24"/>
        </w:rPr>
        <w:t xml:space="preserve"> </w:t>
      </w:r>
    </w:p>
    <w:p w14:paraId="20BD7A59" w14:textId="77777777" w:rsidR="00161232"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t>Patients as Ill</w:t>
      </w:r>
    </w:p>
    <w:p w14:paraId="200B7E6D" w14:textId="77777777" w:rsidR="00AE6E80" w:rsidRPr="003211F7" w:rsidRDefault="00AE6E80" w:rsidP="00C07454">
      <w:pPr>
        <w:spacing w:after="0" w:line="480" w:lineRule="auto"/>
        <w:jc w:val="both"/>
        <w:rPr>
          <w:rFonts w:ascii="Times New Roman" w:hAnsi="Times New Roman" w:cs="Times New Roman"/>
          <w:iCs/>
          <w:sz w:val="24"/>
          <w:szCs w:val="24"/>
        </w:rPr>
      </w:pPr>
    </w:p>
    <w:p w14:paraId="73FDEA1F" w14:textId="77777777" w:rsidR="00161232" w:rsidRDefault="00161232" w:rsidP="00C07454">
      <w:pPr>
        <w:spacing w:after="0" w:line="480" w:lineRule="auto"/>
        <w:jc w:val="both"/>
        <w:rPr>
          <w:rFonts w:ascii="Times New Roman" w:hAnsi="Times New Roman" w:cs="Times New Roman"/>
          <w:iCs/>
          <w:sz w:val="24"/>
          <w:szCs w:val="24"/>
        </w:rPr>
      </w:pPr>
      <w:r w:rsidRPr="00071F4C">
        <w:rPr>
          <w:rFonts w:ascii="Times New Roman" w:hAnsi="Times New Roman" w:cs="Times New Roman"/>
          <w:iCs/>
          <w:sz w:val="24"/>
          <w:szCs w:val="24"/>
        </w:rPr>
        <w:t xml:space="preserve">Some might say that patients are those who are ill. </w:t>
      </w:r>
      <w:r w:rsidR="00E00062">
        <w:rPr>
          <w:rFonts w:ascii="Times New Roman" w:hAnsi="Times New Roman" w:cs="Times New Roman"/>
          <w:iCs/>
          <w:sz w:val="24"/>
          <w:szCs w:val="24"/>
        </w:rPr>
        <w:t>But we can see from ordinary experience that this is not the case. You might very well be a patient when you are not ill—for example, when you undergo a routine checkup. And you may not be a patient when you are ill, for example, if you for</w:t>
      </w:r>
      <w:r w:rsidR="00681D40">
        <w:rPr>
          <w:rFonts w:ascii="Times New Roman" w:hAnsi="Times New Roman" w:cs="Times New Roman"/>
          <w:iCs/>
          <w:sz w:val="24"/>
          <w:szCs w:val="24"/>
        </w:rPr>
        <w:t>e</w:t>
      </w:r>
      <w:r w:rsidR="00E00062">
        <w:rPr>
          <w:rFonts w:ascii="Times New Roman" w:hAnsi="Times New Roman" w:cs="Times New Roman"/>
          <w:iCs/>
          <w:sz w:val="24"/>
          <w:szCs w:val="24"/>
        </w:rPr>
        <w:t xml:space="preserve">go a visit to the doctors and wait for the flu to subside. </w:t>
      </w:r>
      <w:r w:rsidR="00681D40">
        <w:rPr>
          <w:rFonts w:ascii="Times New Roman" w:hAnsi="Times New Roman" w:cs="Times New Roman"/>
          <w:iCs/>
          <w:sz w:val="24"/>
          <w:szCs w:val="24"/>
        </w:rPr>
        <w:t xml:space="preserve">We can see that </w:t>
      </w:r>
      <w:r w:rsidRPr="00071F4C">
        <w:rPr>
          <w:rFonts w:ascii="Times New Roman" w:hAnsi="Times New Roman" w:cs="Times New Roman"/>
          <w:iCs/>
          <w:sz w:val="24"/>
          <w:szCs w:val="24"/>
        </w:rPr>
        <w:t xml:space="preserve">the role of </w:t>
      </w:r>
      <w:r w:rsidRPr="00071F4C">
        <w:rPr>
          <w:rFonts w:ascii="Times New Roman" w:hAnsi="Times New Roman" w:cs="Times New Roman"/>
          <w:i/>
          <w:iCs/>
          <w:sz w:val="24"/>
          <w:szCs w:val="24"/>
        </w:rPr>
        <w:t>being a patient</w:t>
      </w:r>
      <w:r w:rsidRPr="00071F4C">
        <w:rPr>
          <w:rFonts w:ascii="Times New Roman" w:hAnsi="Times New Roman" w:cs="Times New Roman"/>
          <w:iCs/>
          <w:sz w:val="24"/>
          <w:szCs w:val="24"/>
        </w:rPr>
        <w:t xml:space="preserve"> does not require a particular state of health. It requires </w:t>
      </w:r>
      <w:r w:rsidR="00681D40" w:rsidRPr="00071F4C">
        <w:rPr>
          <w:rFonts w:ascii="Times New Roman" w:hAnsi="Times New Roman" w:cs="Times New Roman"/>
          <w:iCs/>
          <w:sz w:val="24"/>
          <w:szCs w:val="24"/>
        </w:rPr>
        <w:t xml:space="preserve">only </w:t>
      </w:r>
      <w:r w:rsidRPr="00071F4C">
        <w:rPr>
          <w:rFonts w:ascii="Times New Roman" w:hAnsi="Times New Roman" w:cs="Times New Roman"/>
          <w:iCs/>
          <w:sz w:val="24"/>
          <w:szCs w:val="24"/>
        </w:rPr>
        <w:t xml:space="preserve">the status of being under the care of the medical profession. Thus, we can see that illness is not </w:t>
      </w:r>
      <w:r>
        <w:rPr>
          <w:rFonts w:ascii="Times New Roman" w:hAnsi="Times New Roman" w:cs="Times New Roman"/>
          <w:iCs/>
          <w:sz w:val="24"/>
          <w:szCs w:val="24"/>
        </w:rPr>
        <w:t xml:space="preserve">a </w:t>
      </w:r>
      <w:r w:rsidRPr="00071F4C">
        <w:rPr>
          <w:rFonts w:ascii="Times New Roman" w:hAnsi="Times New Roman" w:cs="Times New Roman"/>
          <w:iCs/>
          <w:sz w:val="24"/>
          <w:szCs w:val="24"/>
        </w:rPr>
        <w:t xml:space="preserve">necessary </w:t>
      </w:r>
      <w:r>
        <w:rPr>
          <w:rFonts w:ascii="Times New Roman" w:hAnsi="Times New Roman" w:cs="Times New Roman"/>
          <w:iCs/>
          <w:sz w:val="24"/>
          <w:szCs w:val="24"/>
        </w:rPr>
        <w:t>feature of</w:t>
      </w:r>
      <w:r w:rsidRPr="00071F4C">
        <w:rPr>
          <w:rFonts w:ascii="Times New Roman" w:hAnsi="Times New Roman" w:cs="Times New Roman"/>
          <w:iCs/>
          <w:sz w:val="24"/>
          <w:szCs w:val="24"/>
        </w:rPr>
        <w:t xml:space="preserve"> a patient.</w:t>
      </w:r>
    </w:p>
    <w:p w14:paraId="6F0B8EE3" w14:textId="77777777" w:rsidR="00AE6E80" w:rsidRPr="00071F4C" w:rsidRDefault="00AE6E80" w:rsidP="00C07454">
      <w:pPr>
        <w:spacing w:after="0" w:line="480" w:lineRule="auto"/>
        <w:jc w:val="both"/>
        <w:rPr>
          <w:rFonts w:ascii="Times New Roman" w:hAnsi="Times New Roman" w:cs="Times New Roman"/>
          <w:iCs/>
          <w:sz w:val="24"/>
          <w:szCs w:val="24"/>
        </w:rPr>
      </w:pPr>
    </w:p>
    <w:p w14:paraId="29757C66" w14:textId="77777777" w:rsidR="00161232" w:rsidRPr="00071F4C"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lastRenderedPageBreak/>
        <w:t>The Patient as Person</w:t>
      </w:r>
    </w:p>
    <w:p w14:paraId="1B32181E" w14:textId="77777777" w:rsidR="00AE6E80" w:rsidRDefault="00AE6E80" w:rsidP="00C07454">
      <w:pPr>
        <w:spacing w:after="0" w:line="480" w:lineRule="auto"/>
        <w:jc w:val="both"/>
        <w:rPr>
          <w:rFonts w:ascii="Times New Roman" w:hAnsi="Times New Roman" w:cs="Times New Roman"/>
          <w:iCs/>
          <w:sz w:val="24"/>
          <w:szCs w:val="24"/>
        </w:rPr>
      </w:pPr>
    </w:p>
    <w:p w14:paraId="6BD4002D" w14:textId="77777777" w:rsidR="00161232" w:rsidRPr="00071F4C" w:rsidRDefault="00161232" w:rsidP="00C07454">
      <w:pPr>
        <w:spacing w:after="0" w:line="480" w:lineRule="auto"/>
        <w:jc w:val="both"/>
        <w:rPr>
          <w:rFonts w:ascii="Times New Roman" w:hAnsi="Times New Roman" w:cs="Times New Roman"/>
          <w:iCs/>
          <w:sz w:val="24"/>
          <w:szCs w:val="24"/>
        </w:rPr>
      </w:pPr>
      <w:r w:rsidRPr="00071F4C">
        <w:rPr>
          <w:rFonts w:ascii="Times New Roman" w:hAnsi="Times New Roman" w:cs="Times New Roman"/>
          <w:iCs/>
          <w:sz w:val="24"/>
          <w:szCs w:val="24"/>
        </w:rPr>
        <w:t xml:space="preserve">A more promising (though </w:t>
      </w:r>
      <w:r w:rsidR="00F01D12">
        <w:rPr>
          <w:rFonts w:ascii="Times New Roman" w:hAnsi="Times New Roman" w:cs="Times New Roman"/>
          <w:iCs/>
          <w:sz w:val="24"/>
          <w:szCs w:val="24"/>
        </w:rPr>
        <w:t xml:space="preserve">still </w:t>
      </w:r>
      <w:r w:rsidRPr="00071F4C">
        <w:rPr>
          <w:rFonts w:ascii="Times New Roman" w:hAnsi="Times New Roman" w:cs="Times New Roman"/>
          <w:iCs/>
          <w:sz w:val="24"/>
          <w:szCs w:val="24"/>
        </w:rPr>
        <w:t xml:space="preserve">ultimately unsuitable) answer is </w:t>
      </w:r>
      <w:r>
        <w:rPr>
          <w:rFonts w:ascii="Times New Roman" w:hAnsi="Times New Roman" w:cs="Times New Roman"/>
          <w:iCs/>
          <w:sz w:val="24"/>
          <w:szCs w:val="24"/>
        </w:rPr>
        <w:t xml:space="preserve">to identify patients as </w:t>
      </w:r>
      <w:r w:rsidRPr="00071F4C">
        <w:rPr>
          <w:rFonts w:ascii="Times New Roman" w:hAnsi="Times New Roman" w:cs="Times New Roman"/>
          <w:iCs/>
          <w:sz w:val="24"/>
          <w:szCs w:val="24"/>
        </w:rPr>
        <w:t>persons</w:t>
      </w:r>
      <w:r w:rsidR="00F01D12">
        <w:rPr>
          <w:rFonts w:ascii="Times New Roman" w:hAnsi="Times New Roman" w:cs="Times New Roman"/>
          <w:iCs/>
          <w:sz w:val="24"/>
          <w:szCs w:val="24"/>
        </w:rPr>
        <w:t xml:space="preserve"> </w:t>
      </w:r>
      <w:r w:rsidR="00F01D12">
        <w:rPr>
          <w:rFonts w:ascii="Times New Roman" w:hAnsi="Times New Roman" w:cs="Times New Roman"/>
          <w:i/>
          <w:iCs/>
          <w:sz w:val="24"/>
          <w:szCs w:val="24"/>
        </w:rPr>
        <w:t>simpliciter</w:t>
      </w:r>
      <w:r w:rsidR="00F01D12">
        <w:rPr>
          <w:rFonts w:ascii="Times New Roman" w:hAnsi="Times New Roman" w:cs="Times New Roman"/>
          <w:iCs/>
          <w:sz w:val="24"/>
          <w:szCs w:val="24"/>
        </w:rPr>
        <w:t xml:space="preserve">. This would allow us to </w:t>
      </w:r>
      <w:r>
        <w:rPr>
          <w:rFonts w:ascii="Times New Roman" w:hAnsi="Times New Roman" w:cs="Times New Roman"/>
          <w:iCs/>
          <w:sz w:val="24"/>
          <w:szCs w:val="24"/>
        </w:rPr>
        <w:t xml:space="preserve">determine the welfare of </w:t>
      </w:r>
      <w:r w:rsidR="00F01D12">
        <w:rPr>
          <w:rFonts w:ascii="Times New Roman" w:hAnsi="Times New Roman" w:cs="Times New Roman"/>
          <w:iCs/>
          <w:sz w:val="24"/>
          <w:szCs w:val="24"/>
        </w:rPr>
        <w:t>each</w:t>
      </w:r>
      <w:r>
        <w:rPr>
          <w:rFonts w:ascii="Times New Roman" w:hAnsi="Times New Roman" w:cs="Times New Roman"/>
          <w:iCs/>
          <w:sz w:val="24"/>
          <w:szCs w:val="24"/>
        </w:rPr>
        <w:t xml:space="preserve"> patient </w:t>
      </w:r>
      <w:r w:rsidR="00F01D12">
        <w:rPr>
          <w:rFonts w:ascii="Times New Roman" w:hAnsi="Times New Roman" w:cs="Times New Roman"/>
          <w:iCs/>
          <w:sz w:val="24"/>
          <w:szCs w:val="24"/>
        </w:rPr>
        <w:t xml:space="preserve">by comparing him </w:t>
      </w:r>
      <w:r>
        <w:rPr>
          <w:rFonts w:ascii="Times New Roman" w:hAnsi="Times New Roman" w:cs="Times New Roman"/>
          <w:iCs/>
          <w:sz w:val="24"/>
          <w:szCs w:val="24"/>
        </w:rPr>
        <w:t>against the canonical person</w:t>
      </w:r>
      <w:r w:rsidR="00F01D12">
        <w:rPr>
          <w:rFonts w:ascii="Times New Roman" w:hAnsi="Times New Roman" w:cs="Times New Roman"/>
          <w:iCs/>
          <w:sz w:val="24"/>
          <w:szCs w:val="24"/>
        </w:rPr>
        <w:t xml:space="preserve"> of a given gender, stage of development, and so forth</w:t>
      </w:r>
      <w:r w:rsidRPr="00071F4C">
        <w:rPr>
          <w:rFonts w:ascii="Times New Roman" w:hAnsi="Times New Roman" w:cs="Times New Roman"/>
          <w:iCs/>
          <w:sz w:val="24"/>
          <w:szCs w:val="24"/>
        </w:rPr>
        <w:t xml:space="preserve">. This notion of ‘treating the patient as a person’ has become </w:t>
      </w:r>
      <w:r w:rsidR="00F01D12">
        <w:rPr>
          <w:rFonts w:ascii="Times New Roman" w:hAnsi="Times New Roman" w:cs="Times New Roman"/>
          <w:iCs/>
          <w:sz w:val="24"/>
          <w:szCs w:val="24"/>
        </w:rPr>
        <w:t xml:space="preserve">common in certain circles, </w:t>
      </w:r>
      <w:r w:rsidRPr="00071F4C">
        <w:rPr>
          <w:rFonts w:ascii="Times New Roman" w:hAnsi="Times New Roman" w:cs="Times New Roman"/>
          <w:iCs/>
          <w:sz w:val="24"/>
          <w:szCs w:val="24"/>
        </w:rPr>
        <w:t>and some approaches to medical ethics rely heavily on such an understanding</w:t>
      </w:r>
      <w:r>
        <w:rPr>
          <w:rFonts w:ascii="Times New Roman" w:hAnsi="Times New Roman" w:cs="Times New Roman"/>
          <w:iCs/>
          <w:sz w:val="24"/>
          <w:szCs w:val="24"/>
        </w:rPr>
        <w:t xml:space="preserve"> </w:t>
      </w:r>
      <w:r w:rsidRPr="00071F4C">
        <w:rPr>
          <w:rFonts w:ascii="Times New Roman" w:hAnsi="Times New Roman" w:cs="Times New Roman"/>
          <w:iCs/>
          <w:sz w:val="24"/>
          <w:szCs w:val="24"/>
        </w:rPr>
        <w:t>(</w:t>
      </w:r>
      <w:proofErr w:type="spellStart"/>
      <w:r w:rsidRPr="00071F4C">
        <w:rPr>
          <w:rFonts w:ascii="Times New Roman" w:hAnsi="Times New Roman" w:cs="Times New Roman"/>
          <w:iCs/>
          <w:sz w:val="24"/>
          <w:szCs w:val="24"/>
        </w:rPr>
        <w:t>Mezzich</w:t>
      </w:r>
      <w:proofErr w:type="spellEnd"/>
      <w:r w:rsidRPr="00071F4C">
        <w:rPr>
          <w:rFonts w:ascii="Times New Roman" w:hAnsi="Times New Roman" w:cs="Times New Roman"/>
          <w:iCs/>
          <w:sz w:val="24"/>
          <w:szCs w:val="24"/>
        </w:rPr>
        <w:t xml:space="preserve"> et al. 20</w:t>
      </w:r>
      <w:r w:rsidR="00BE662F">
        <w:rPr>
          <w:rFonts w:ascii="Times New Roman" w:hAnsi="Times New Roman" w:cs="Times New Roman"/>
          <w:iCs/>
          <w:sz w:val="24"/>
          <w:szCs w:val="24"/>
        </w:rPr>
        <w:t>10;</w:t>
      </w:r>
      <w:r>
        <w:rPr>
          <w:rFonts w:ascii="Times New Roman" w:hAnsi="Times New Roman" w:cs="Times New Roman"/>
          <w:iCs/>
          <w:sz w:val="24"/>
          <w:szCs w:val="24"/>
        </w:rPr>
        <w:t xml:space="preserve"> </w:t>
      </w:r>
      <w:r w:rsidRPr="00071F4C">
        <w:rPr>
          <w:rFonts w:ascii="Times New Roman" w:hAnsi="Times New Roman" w:cs="Times New Roman"/>
          <w:iCs/>
          <w:sz w:val="24"/>
          <w:szCs w:val="24"/>
        </w:rPr>
        <w:t xml:space="preserve">Ramsey </w:t>
      </w:r>
      <w:r w:rsidR="00BE662F">
        <w:rPr>
          <w:rFonts w:ascii="Times New Roman" w:hAnsi="Times New Roman" w:cs="Times New Roman"/>
          <w:iCs/>
          <w:sz w:val="24"/>
          <w:szCs w:val="24"/>
        </w:rPr>
        <w:t>1970</w:t>
      </w:r>
      <w:r>
        <w:rPr>
          <w:rFonts w:ascii="Times New Roman" w:hAnsi="Times New Roman" w:cs="Times New Roman"/>
          <w:iCs/>
          <w:sz w:val="24"/>
          <w:szCs w:val="24"/>
        </w:rPr>
        <w:t>;</w:t>
      </w:r>
      <w:r w:rsidRPr="00071F4C">
        <w:rPr>
          <w:rFonts w:ascii="Times New Roman" w:hAnsi="Times New Roman" w:cs="Times New Roman"/>
          <w:color w:val="000000"/>
          <w:sz w:val="24"/>
          <w:szCs w:val="24"/>
          <w:shd w:val="clear" w:color="auto" w:fill="FFFFFF"/>
        </w:rPr>
        <w:t xml:space="preserve"> </w:t>
      </w:r>
      <w:r w:rsidRPr="00071F4C">
        <w:rPr>
          <w:rFonts w:ascii="Times New Roman" w:hAnsi="Times New Roman" w:cs="Times New Roman"/>
          <w:iCs/>
          <w:sz w:val="24"/>
          <w:szCs w:val="24"/>
        </w:rPr>
        <w:t>Stewa</w:t>
      </w:r>
      <w:r w:rsidR="00BE662F">
        <w:rPr>
          <w:rFonts w:ascii="Times New Roman" w:hAnsi="Times New Roman" w:cs="Times New Roman"/>
          <w:iCs/>
          <w:sz w:val="24"/>
          <w:szCs w:val="24"/>
        </w:rPr>
        <w:t>rt 200</w:t>
      </w:r>
      <w:r w:rsidRPr="00071F4C">
        <w:rPr>
          <w:rFonts w:ascii="Times New Roman" w:hAnsi="Times New Roman" w:cs="Times New Roman"/>
          <w:iCs/>
          <w:sz w:val="24"/>
          <w:szCs w:val="24"/>
        </w:rPr>
        <w:t>3</w:t>
      </w:r>
      <w:r w:rsidRPr="00071F4C">
        <w:rPr>
          <w:rFonts w:ascii="Times New Roman" w:hAnsi="Times New Roman" w:cs="Times New Roman"/>
          <w:i/>
          <w:iCs/>
          <w:sz w:val="24"/>
          <w:szCs w:val="24"/>
        </w:rPr>
        <w:t>)</w:t>
      </w:r>
      <w:r w:rsidRPr="00071F4C">
        <w:rPr>
          <w:rFonts w:ascii="Times New Roman" w:hAnsi="Times New Roman" w:cs="Times New Roman"/>
          <w:iCs/>
          <w:sz w:val="24"/>
          <w:szCs w:val="24"/>
        </w:rPr>
        <w:t>. Because the definition and criteria of personhood are far from settled, however, this answer tends to create more problems than it solves</w:t>
      </w:r>
      <w:r>
        <w:rPr>
          <w:rFonts w:ascii="Times New Roman" w:hAnsi="Times New Roman" w:cs="Times New Roman"/>
          <w:iCs/>
          <w:sz w:val="24"/>
          <w:szCs w:val="24"/>
        </w:rPr>
        <w:t xml:space="preserve">. </w:t>
      </w:r>
      <w:r w:rsidR="00E32CC4">
        <w:rPr>
          <w:rFonts w:ascii="Times New Roman" w:hAnsi="Times New Roman" w:cs="Times New Roman"/>
          <w:iCs/>
          <w:sz w:val="24"/>
          <w:szCs w:val="24"/>
        </w:rPr>
        <w:t xml:space="preserve">As Sadegh-Zadeh </w:t>
      </w:r>
      <w:r w:rsidRPr="00071F4C">
        <w:rPr>
          <w:rFonts w:ascii="Times New Roman" w:hAnsi="Times New Roman" w:cs="Times New Roman"/>
          <w:iCs/>
          <w:sz w:val="24"/>
          <w:szCs w:val="24"/>
        </w:rPr>
        <w:t>points out:</w:t>
      </w:r>
    </w:p>
    <w:p w14:paraId="3F17B0EA" w14:textId="77777777" w:rsidR="00161232" w:rsidRDefault="00161232" w:rsidP="00E32CC4">
      <w:pPr>
        <w:tabs>
          <w:tab w:val="left" w:pos="7920"/>
        </w:tabs>
        <w:spacing w:after="0"/>
        <w:ind w:left="720" w:right="720"/>
        <w:jc w:val="both"/>
        <w:rPr>
          <w:rFonts w:ascii="Times New Roman" w:hAnsi="Times New Roman" w:cs="Times New Roman"/>
          <w:iCs/>
          <w:sz w:val="24"/>
          <w:szCs w:val="24"/>
        </w:rPr>
      </w:pPr>
      <w:r w:rsidRPr="00071F4C">
        <w:rPr>
          <w:rFonts w:ascii="Times New Roman" w:hAnsi="Times New Roman" w:cs="Times New Roman"/>
          <w:iCs/>
          <w:sz w:val="24"/>
          <w:szCs w:val="24"/>
        </w:rPr>
        <w:t>In modern medicine, the physician is required to treat the patient as a person. There is as yet no common concept of a person, however. On the one hand, a person is obviously not simply identical with a human being; and personhood is not considered identical with consciousness, self-consciousness, psyche, or mind. On the other hand, fetuses, infants, and severely brain-damaged patients are not categorized as persons either. That means that the terms “person” and “human being” are not coextensive (</w:t>
      </w:r>
      <w:r w:rsidR="00E32CC4">
        <w:rPr>
          <w:rFonts w:ascii="Times New Roman" w:hAnsi="Times New Roman" w:cs="Times New Roman"/>
          <w:iCs/>
          <w:sz w:val="24"/>
          <w:szCs w:val="24"/>
        </w:rPr>
        <w:t>201</w:t>
      </w:r>
      <w:r w:rsidR="00BE662F">
        <w:rPr>
          <w:rFonts w:ascii="Times New Roman" w:hAnsi="Times New Roman" w:cs="Times New Roman"/>
          <w:iCs/>
          <w:sz w:val="24"/>
          <w:szCs w:val="24"/>
        </w:rPr>
        <w:t>3,</w:t>
      </w:r>
      <w:r w:rsidR="00E32CC4">
        <w:rPr>
          <w:rFonts w:ascii="Times New Roman" w:hAnsi="Times New Roman" w:cs="Times New Roman"/>
          <w:iCs/>
          <w:sz w:val="24"/>
          <w:szCs w:val="24"/>
        </w:rPr>
        <w:t xml:space="preserve"> </w:t>
      </w:r>
      <w:r w:rsidRPr="00071F4C">
        <w:rPr>
          <w:rFonts w:ascii="Times New Roman" w:hAnsi="Times New Roman" w:cs="Times New Roman"/>
          <w:iCs/>
          <w:sz w:val="24"/>
          <w:szCs w:val="24"/>
        </w:rPr>
        <w:t>p. 185).</w:t>
      </w:r>
    </w:p>
    <w:p w14:paraId="0AEAD083" w14:textId="77777777" w:rsidR="00AE6E80" w:rsidRPr="00071F4C" w:rsidRDefault="00AE6E80" w:rsidP="00C07454">
      <w:pPr>
        <w:tabs>
          <w:tab w:val="left" w:pos="7920"/>
        </w:tabs>
        <w:spacing w:after="0"/>
        <w:ind w:right="720"/>
        <w:jc w:val="both"/>
        <w:rPr>
          <w:rFonts w:ascii="Times New Roman" w:hAnsi="Times New Roman" w:cs="Times New Roman"/>
          <w:iCs/>
          <w:sz w:val="24"/>
          <w:szCs w:val="24"/>
        </w:rPr>
      </w:pPr>
    </w:p>
    <w:p w14:paraId="6D4DDA59" w14:textId="77777777" w:rsidR="00161232" w:rsidRDefault="00161232" w:rsidP="00C07454">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Despite its relative popularity, e</w:t>
      </w:r>
      <w:r w:rsidRPr="00071F4C">
        <w:rPr>
          <w:rFonts w:ascii="Times New Roman" w:hAnsi="Times New Roman" w:cs="Times New Roman"/>
          <w:iCs/>
          <w:sz w:val="24"/>
          <w:szCs w:val="24"/>
        </w:rPr>
        <w:t>quating patients with perso</w:t>
      </w:r>
      <w:r>
        <w:rPr>
          <w:rFonts w:ascii="Times New Roman" w:hAnsi="Times New Roman" w:cs="Times New Roman"/>
          <w:iCs/>
          <w:sz w:val="24"/>
          <w:szCs w:val="24"/>
        </w:rPr>
        <w:t xml:space="preserve">ns—and in turn, understanding the canonical patient as the canonical </w:t>
      </w:r>
      <w:r>
        <w:rPr>
          <w:rFonts w:ascii="Times New Roman" w:hAnsi="Times New Roman" w:cs="Times New Roman"/>
          <w:i/>
          <w:iCs/>
          <w:sz w:val="24"/>
          <w:szCs w:val="24"/>
        </w:rPr>
        <w:t>person—</w:t>
      </w:r>
      <w:r>
        <w:rPr>
          <w:rFonts w:ascii="Times New Roman" w:hAnsi="Times New Roman" w:cs="Times New Roman"/>
          <w:iCs/>
          <w:sz w:val="24"/>
          <w:szCs w:val="24"/>
        </w:rPr>
        <w:t xml:space="preserve">does little </w:t>
      </w:r>
      <w:r w:rsidR="00F01D12">
        <w:rPr>
          <w:rFonts w:ascii="Times New Roman" w:hAnsi="Times New Roman" w:cs="Times New Roman"/>
          <w:iCs/>
          <w:sz w:val="24"/>
          <w:szCs w:val="24"/>
        </w:rPr>
        <w:t xml:space="preserve">to </w:t>
      </w:r>
      <w:r>
        <w:rPr>
          <w:rFonts w:ascii="Times New Roman" w:hAnsi="Times New Roman" w:cs="Times New Roman"/>
          <w:iCs/>
          <w:sz w:val="24"/>
          <w:szCs w:val="24"/>
        </w:rPr>
        <w:t>help us make sense of the diversity of patients</w:t>
      </w:r>
      <w:r w:rsidR="00F01D12">
        <w:rPr>
          <w:rFonts w:ascii="Times New Roman" w:hAnsi="Times New Roman" w:cs="Times New Roman"/>
          <w:iCs/>
          <w:sz w:val="24"/>
          <w:szCs w:val="24"/>
        </w:rPr>
        <w:t xml:space="preserve"> and of the multi-dimensional character of patient welfare</w:t>
      </w:r>
      <w:r>
        <w:rPr>
          <w:rFonts w:ascii="Times New Roman" w:hAnsi="Times New Roman" w:cs="Times New Roman"/>
          <w:iCs/>
          <w:sz w:val="24"/>
          <w:szCs w:val="24"/>
        </w:rPr>
        <w:t xml:space="preserve">. In part, the inadequacy of the view </w:t>
      </w:r>
      <w:r w:rsidRPr="00071F4C">
        <w:rPr>
          <w:rFonts w:ascii="Times New Roman" w:hAnsi="Times New Roman" w:cs="Times New Roman"/>
          <w:iCs/>
          <w:sz w:val="24"/>
          <w:szCs w:val="24"/>
        </w:rPr>
        <w:t>stems from a lack of clarity about the notion of personhood.</w:t>
      </w:r>
      <w:r>
        <w:rPr>
          <w:rFonts w:ascii="Times New Roman" w:hAnsi="Times New Roman" w:cs="Times New Roman"/>
          <w:iCs/>
          <w:sz w:val="24"/>
          <w:szCs w:val="24"/>
        </w:rPr>
        <w:t xml:space="preserve"> </w:t>
      </w:r>
      <w:r w:rsidRPr="00071F4C">
        <w:rPr>
          <w:rFonts w:ascii="Times New Roman" w:hAnsi="Times New Roman" w:cs="Times New Roman"/>
          <w:iCs/>
          <w:sz w:val="24"/>
          <w:szCs w:val="24"/>
        </w:rPr>
        <w:t xml:space="preserve">Some theories hold that persons are essentially psychological beings. </w:t>
      </w:r>
      <w:r w:rsidR="00F01D12">
        <w:rPr>
          <w:rFonts w:ascii="Times New Roman" w:hAnsi="Times New Roman" w:cs="Times New Roman"/>
          <w:iCs/>
          <w:sz w:val="24"/>
          <w:szCs w:val="24"/>
        </w:rPr>
        <w:t>O</w:t>
      </w:r>
      <w:r w:rsidRPr="00071F4C">
        <w:rPr>
          <w:rFonts w:ascii="Times New Roman" w:hAnsi="Times New Roman" w:cs="Times New Roman"/>
          <w:iCs/>
          <w:sz w:val="24"/>
          <w:szCs w:val="24"/>
        </w:rPr>
        <w:t>ther theories</w:t>
      </w:r>
      <w:r w:rsidR="00F01D12">
        <w:rPr>
          <w:rFonts w:ascii="Times New Roman" w:hAnsi="Times New Roman" w:cs="Times New Roman"/>
          <w:iCs/>
          <w:sz w:val="24"/>
          <w:szCs w:val="24"/>
        </w:rPr>
        <w:t xml:space="preserve"> see</w:t>
      </w:r>
      <w:r w:rsidRPr="00071F4C">
        <w:rPr>
          <w:rFonts w:ascii="Times New Roman" w:hAnsi="Times New Roman" w:cs="Times New Roman"/>
          <w:iCs/>
          <w:sz w:val="24"/>
          <w:szCs w:val="24"/>
        </w:rPr>
        <w:t xml:space="preserve"> human persons </w:t>
      </w:r>
      <w:r w:rsidR="00F01D12">
        <w:rPr>
          <w:rFonts w:ascii="Times New Roman" w:hAnsi="Times New Roman" w:cs="Times New Roman"/>
          <w:iCs/>
          <w:sz w:val="24"/>
          <w:szCs w:val="24"/>
        </w:rPr>
        <w:t xml:space="preserve">as </w:t>
      </w:r>
      <w:r w:rsidRPr="00071F4C">
        <w:rPr>
          <w:rFonts w:ascii="Times New Roman" w:hAnsi="Times New Roman" w:cs="Times New Roman"/>
          <w:iCs/>
          <w:sz w:val="24"/>
          <w:szCs w:val="24"/>
        </w:rPr>
        <w:t>essentially human animals</w:t>
      </w:r>
      <w:r w:rsidR="00F01D12">
        <w:rPr>
          <w:rFonts w:ascii="Times New Roman" w:hAnsi="Times New Roman" w:cs="Times New Roman"/>
          <w:iCs/>
          <w:sz w:val="24"/>
          <w:szCs w:val="24"/>
        </w:rPr>
        <w:t xml:space="preserve"> (organisms)</w:t>
      </w:r>
      <w:r w:rsidRPr="00071F4C">
        <w:rPr>
          <w:rFonts w:ascii="Times New Roman" w:hAnsi="Times New Roman" w:cs="Times New Roman"/>
          <w:iCs/>
          <w:sz w:val="24"/>
          <w:szCs w:val="24"/>
        </w:rPr>
        <w:t>—with or without a psychology.</w:t>
      </w:r>
      <w:r>
        <w:rPr>
          <w:rFonts w:ascii="Times New Roman" w:hAnsi="Times New Roman" w:cs="Times New Roman"/>
          <w:iCs/>
          <w:sz w:val="24"/>
          <w:szCs w:val="24"/>
        </w:rPr>
        <w:t xml:space="preserve"> </w:t>
      </w:r>
    </w:p>
    <w:p w14:paraId="5EBE8157" w14:textId="77777777" w:rsidR="00AE6E80" w:rsidRPr="00071F4C" w:rsidRDefault="00AE6E80" w:rsidP="00C07454">
      <w:pPr>
        <w:spacing w:after="0" w:line="480" w:lineRule="auto"/>
        <w:jc w:val="both"/>
        <w:rPr>
          <w:rFonts w:ascii="Times New Roman" w:hAnsi="Times New Roman" w:cs="Times New Roman"/>
          <w:iCs/>
          <w:sz w:val="24"/>
          <w:szCs w:val="24"/>
        </w:rPr>
      </w:pPr>
    </w:p>
    <w:p w14:paraId="4D74CDEE" w14:textId="77777777" w:rsidR="00912702" w:rsidRDefault="00912702" w:rsidP="00C07454">
      <w:pPr>
        <w:spacing w:after="0" w:line="480" w:lineRule="auto"/>
        <w:jc w:val="both"/>
        <w:rPr>
          <w:rFonts w:ascii="Times New Roman" w:hAnsi="Times New Roman" w:cs="Times New Roman"/>
          <w:i/>
          <w:iCs/>
          <w:sz w:val="24"/>
          <w:szCs w:val="24"/>
        </w:rPr>
      </w:pPr>
    </w:p>
    <w:p w14:paraId="150D0FCF" w14:textId="77777777" w:rsidR="00912702" w:rsidRDefault="00912702" w:rsidP="00C07454">
      <w:pPr>
        <w:spacing w:after="0" w:line="480" w:lineRule="auto"/>
        <w:jc w:val="both"/>
        <w:rPr>
          <w:rFonts w:ascii="Times New Roman" w:hAnsi="Times New Roman" w:cs="Times New Roman"/>
          <w:i/>
          <w:iCs/>
          <w:sz w:val="24"/>
          <w:szCs w:val="24"/>
        </w:rPr>
      </w:pPr>
    </w:p>
    <w:p w14:paraId="312444B4" w14:textId="77777777" w:rsidR="00912702" w:rsidRDefault="00912702" w:rsidP="00C07454">
      <w:pPr>
        <w:spacing w:after="0" w:line="480" w:lineRule="auto"/>
        <w:jc w:val="both"/>
        <w:rPr>
          <w:rFonts w:ascii="Times New Roman" w:hAnsi="Times New Roman" w:cs="Times New Roman"/>
          <w:i/>
          <w:iCs/>
          <w:sz w:val="24"/>
          <w:szCs w:val="24"/>
        </w:rPr>
      </w:pPr>
    </w:p>
    <w:p w14:paraId="576C7253" w14:textId="77777777" w:rsidR="00161232"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lastRenderedPageBreak/>
        <w:t>The Patient as Person: Essentially Psychological Beings</w:t>
      </w:r>
    </w:p>
    <w:p w14:paraId="766AB82F" w14:textId="77777777" w:rsidR="00AE6E80" w:rsidRPr="00071F4C" w:rsidRDefault="00AE6E80" w:rsidP="00C07454">
      <w:pPr>
        <w:spacing w:after="0" w:line="480" w:lineRule="auto"/>
        <w:jc w:val="both"/>
        <w:rPr>
          <w:rFonts w:ascii="Times New Roman" w:hAnsi="Times New Roman" w:cs="Times New Roman"/>
          <w:i/>
          <w:iCs/>
          <w:sz w:val="24"/>
          <w:szCs w:val="24"/>
        </w:rPr>
      </w:pPr>
    </w:p>
    <w:p w14:paraId="7728E1B3" w14:textId="77777777" w:rsidR="00260B19" w:rsidRDefault="00161232" w:rsidP="00C07454">
      <w:pPr>
        <w:spacing w:after="0" w:line="480" w:lineRule="auto"/>
        <w:jc w:val="both"/>
        <w:rPr>
          <w:rFonts w:ascii="Times New Roman" w:hAnsi="Times New Roman" w:cs="Times New Roman"/>
          <w:iCs/>
          <w:sz w:val="24"/>
          <w:szCs w:val="24"/>
        </w:rPr>
      </w:pPr>
      <w:r w:rsidRPr="00071F4C">
        <w:rPr>
          <w:rFonts w:ascii="Times New Roman" w:hAnsi="Times New Roman" w:cs="Times New Roman"/>
          <w:iCs/>
          <w:sz w:val="24"/>
          <w:szCs w:val="24"/>
        </w:rPr>
        <w:t>Understanding persons as essentially psychological beings traces back to the view of John Locke, who argued</w:t>
      </w:r>
      <w:r w:rsidR="00260B19">
        <w:rPr>
          <w:rFonts w:ascii="Times New Roman" w:hAnsi="Times New Roman" w:cs="Times New Roman"/>
          <w:iCs/>
          <w:sz w:val="24"/>
          <w:szCs w:val="24"/>
        </w:rPr>
        <w:t xml:space="preserve"> </w:t>
      </w:r>
      <w:r w:rsidR="00591A59">
        <w:rPr>
          <w:rFonts w:ascii="Times New Roman" w:hAnsi="Times New Roman" w:cs="Times New Roman"/>
          <w:iCs/>
          <w:sz w:val="24"/>
          <w:szCs w:val="24"/>
        </w:rPr>
        <w:t xml:space="preserve">that </w:t>
      </w:r>
      <w:r w:rsidR="00260B19">
        <w:rPr>
          <w:rFonts w:ascii="Times New Roman" w:hAnsi="Times New Roman" w:cs="Times New Roman"/>
          <w:iCs/>
          <w:sz w:val="24"/>
          <w:szCs w:val="24"/>
        </w:rPr>
        <w:t>you, as a</w:t>
      </w:r>
      <w:r w:rsidRPr="00071F4C">
        <w:rPr>
          <w:rFonts w:ascii="Times New Roman" w:hAnsi="Times New Roman" w:cs="Times New Roman"/>
          <w:iCs/>
          <w:sz w:val="24"/>
          <w:szCs w:val="24"/>
        </w:rPr>
        <w:t xml:space="preserve"> person</w:t>
      </w:r>
      <w:r w:rsidR="00260B19">
        <w:rPr>
          <w:rFonts w:ascii="Times New Roman" w:hAnsi="Times New Roman" w:cs="Times New Roman"/>
          <w:iCs/>
          <w:sz w:val="24"/>
          <w:szCs w:val="24"/>
        </w:rPr>
        <w:t>, are</w:t>
      </w:r>
      <w:r w:rsidRPr="00071F4C">
        <w:rPr>
          <w:rFonts w:ascii="Times New Roman" w:hAnsi="Times New Roman" w:cs="Times New Roman"/>
          <w:iCs/>
          <w:sz w:val="24"/>
          <w:szCs w:val="24"/>
        </w:rPr>
        <w:t xml:space="preserve"> identical to </w:t>
      </w:r>
      <w:r w:rsidR="00260B19">
        <w:rPr>
          <w:rFonts w:ascii="Times New Roman" w:hAnsi="Times New Roman" w:cs="Times New Roman"/>
          <w:iCs/>
          <w:sz w:val="24"/>
          <w:szCs w:val="24"/>
        </w:rPr>
        <w:t>your</w:t>
      </w:r>
      <w:r w:rsidRPr="00071F4C">
        <w:rPr>
          <w:rFonts w:ascii="Times New Roman" w:hAnsi="Times New Roman" w:cs="Times New Roman"/>
          <w:iCs/>
          <w:sz w:val="24"/>
          <w:szCs w:val="24"/>
        </w:rPr>
        <w:t xml:space="preserve"> psychology</w:t>
      </w:r>
      <w:r w:rsidR="00260B19">
        <w:rPr>
          <w:rFonts w:ascii="Times New Roman" w:hAnsi="Times New Roman" w:cs="Times New Roman"/>
          <w:iCs/>
          <w:sz w:val="24"/>
          <w:szCs w:val="24"/>
        </w:rPr>
        <w:t>, t</w:t>
      </w:r>
      <w:r w:rsidR="00BE662F">
        <w:rPr>
          <w:rFonts w:ascii="Times New Roman" w:hAnsi="Times New Roman" w:cs="Times New Roman"/>
          <w:iCs/>
          <w:sz w:val="24"/>
          <w:szCs w:val="24"/>
        </w:rPr>
        <w:t>hat is, you</w:t>
      </w:r>
      <w:r w:rsidR="00260B19" w:rsidRPr="00260B19">
        <w:rPr>
          <w:rFonts w:ascii="Times New Roman" w:hAnsi="Times New Roman" w:cs="Times New Roman"/>
          <w:iCs/>
          <w:sz w:val="24"/>
          <w:szCs w:val="24"/>
        </w:rPr>
        <w:t>r thoughts, desires, memories, and other mental states (Locke 1694)</w:t>
      </w:r>
      <w:r w:rsidR="00591A59">
        <w:rPr>
          <w:rFonts w:ascii="Times New Roman" w:hAnsi="Times New Roman" w:cs="Times New Roman"/>
          <w:iCs/>
          <w:sz w:val="24"/>
          <w:szCs w:val="24"/>
        </w:rPr>
        <w:t>. He supports his point by asking us to imagine that the consciousness of a prince travels to the body of a cobbler, and suggests that the person of the prince would now be one and the same as the cobbler</w:t>
      </w:r>
      <w:r w:rsidR="00260B19">
        <w:rPr>
          <w:rFonts w:ascii="Times New Roman" w:hAnsi="Times New Roman" w:cs="Times New Roman"/>
          <w:iCs/>
          <w:sz w:val="24"/>
          <w:szCs w:val="24"/>
        </w:rPr>
        <w:t>:</w:t>
      </w:r>
    </w:p>
    <w:p w14:paraId="76678F54" w14:textId="77777777" w:rsidR="00591A59" w:rsidRDefault="00591A59" w:rsidP="00591A59">
      <w:pPr>
        <w:spacing w:after="0"/>
        <w:ind w:left="720" w:right="720"/>
        <w:jc w:val="both"/>
        <w:rPr>
          <w:rFonts w:ascii="Times New Roman" w:hAnsi="Times New Roman" w:cs="Times New Roman"/>
          <w:iCs/>
          <w:sz w:val="24"/>
          <w:szCs w:val="24"/>
        </w:rPr>
      </w:pPr>
      <w:r w:rsidRPr="00591A59">
        <w:rPr>
          <w:rFonts w:ascii="Times New Roman" w:hAnsi="Times New Roman" w:cs="Times New Roman"/>
          <w:iCs/>
          <w:sz w:val="24"/>
          <w:szCs w:val="24"/>
        </w:rPr>
        <w:t xml:space="preserve"> For should the soul of a prince, carrying with it the consciousness of the prince's past life, enter and inform the body of a cobbler, as soon as deserted by his own soul, </w:t>
      </w:r>
      <w:proofErr w:type="spellStart"/>
      <w:r w:rsidRPr="00591A59">
        <w:rPr>
          <w:rFonts w:ascii="Times New Roman" w:hAnsi="Times New Roman" w:cs="Times New Roman"/>
          <w:iCs/>
          <w:sz w:val="24"/>
          <w:szCs w:val="24"/>
        </w:rPr>
        <w:t>every one</w:t>
      </w:r>
      <w:proofErr w:type="spellEnd"/>
      <w:r w:rsidRPr="00591A59">
        <w:rPr>
          <w:rFonts w:ascii="Times New Roman" w:hAnsi="Times New Roman" w:cs="Times New Roman"/>
          <w:iCs/>
          <w:sz w:val="24"/>
          <w:szCs w:val="24"/>
        </w:rPr>
        <w:t xml:space="preserve"> sees he would be the same person with the prince, accountable only for the prince's actions</w:t>
      </w:r>
      <w:r>
        <w:rPr>
          <w:rFonts w:ascii="Times New Roman" w:hAnsi="Times New Roman" w:cs="Times New Roman"/>
          <w:iCs/>
          <w:sz w:val="24"/>
          <w:szCs w:val="24"/>
        </w:rPr>
        <w:t xml:space="preserve"> (Locke 1694, Ch II)</w:t>
      </w:r>
      <w:r w:rsidRPr="00591A59">
        <w:rPr>
          <w:rFonts w:ascii="Times New Roman" w:hAnsi="Times New Roman" w:cs="Times New Roman"/>
          <w:iCs/>
          <w:sz w:val="24"/>
          <w:szCs w:val="24"/>
        </w:rPr>
        <w:t>.</w:t>
      </w:r>
    </w:p>
    <w:p w14:paraId="7DF27ABB" w14:textId="77777777" w:rsidR="00591A59" w:rsidRPr="00591A59" w:rsidRDefault="00591A59" w:rsidP="00591A59">
      <w:pPr>
        <w:spacing w:after="0"/>
        <w:ind w:left="720" w:right="720"/>
        <w:jc w:val="both"/>
        <w:rPr>
          <w:rFonts w:ascii="Times New Roman" w:hAnsi="Times New Roman" w:cs="Times New Roman"/>
          <w:iCs/>
          <w:sz w:val="24"/>
          <w:szCs w:val="24"/>
        </w:rPr>
      </w:pPr>
    </w:p>
    <w:p w14:paraId="5A5B4374" w14:textId="77777777" w:rsidR="00260B19" w:rsidRDefault="00591A59" w:rsidP="00C07454">
      <w:pPr>
        <w:spacing w:after="0" w:line="480" w:lineRule="auto"/>
        <w:jc w:val="both"/>
        <w:rPr>
          <w:rFonts w:ascii="Times New Roman" w:hAnsi="Times New Roman" w:cs="Times New Roman"/>
          <w:iCs/>
          <w:sz w:val="24"/>
          <w:szCs w:val="24"/>
        </w:rPr>
      </w:pPr>
      <w:r w:rsidRPr="00591A59">
        <w:rPr>
          <w:rFonts w:ascii="Times New Roman" w:hAnsi="Times New Roman" w:cs="Times New Roman"/>
          <w:iCs/>
          <w:sz w:val="24"/>
          <w:szCs w:val="24"/>
        </w:rPr>
        <w:t>Locke’s point is that you and I</w:t>
      </w:r>
      <w:r>
        <w:rPr>
          <w:rFonts w:ascii="Times New Roman" w:hAnsi="Times New Roman" w:cs="Times New Roman"/>
          <w:iCs/>
          <w:sz w:val="24"/>
          <w:szCs w:val="24"/>
        </w:rPr>
        <w:t>, as persons,</w:t>
      </w:r>
      <w:r w:rsidRPr="00591A59">
        <w:rPr>
          <w:rFonts w:ascii="Times New Roman" w:hAnsi="Times New Roman" w:cs="Times New Roman"/>
          <w:iCs/>
          <w:sz w:val="24"/>
          <w:szCs w:val="24"/>
        </w:rPr>
        <w:t xml:space="preserve"> are only contingently related to our respective bodies. You, the person, could move from one human organism to another</w:t>
      </w:r>
      <w:r>
        <w:rPr>
          <w:rFonts w:ascii="Times New Roman" w:hAnsi="Times New Roman" w:cs="Times New Roman"/>
          <w:iCs/>
          <w:sz w:val="24"/>
          <w:szCs w:val="24"/>
        </w:rPr>
        <w:t>, and so you must not be identical to your human organism</w:t>
      </w:r>
      <w:r w:rsidRPr="00591A59">
        <w:rPr>
          <w:rFonts w:ascii="Times New Roman" w:hAnsi="Times New Roman" w:cs="Times New Roman"/>
          <w:iCs/>
          <w:sz w:val="24"/>
          <w:szCs w:val="24"/>
        </w:rPr>
        <w:t xml:space="preserve">. </w:t>
      </w:r>
    </w:p>
    <w:p w14:paraId="7A37AC27" w14:textId="77777777" w:rsidR="00161232" w:rsidRDefault="00591A59"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 xml:space="preserve">Such </w:t>
      </w:r>
      <w:r w:rsidR="00161232" w:rsidRPr="00071F4C">
        <w:rPr>
          <w:rFonts w:ascii="Times New Roman" w:hAnsi="Times New Roman" w:cs="Times New Roman"/>
          <w:iCs/>
          <w:sz w:val="24"/>
          <w:szCs w:val="24"/>
        </w:rPr>
        <w:t>a view</w:t>
      </w:r>
      <w:r>
        <w:rPr>
          <w:rFonts w:ascii="Times New Roman" w:hAnsi="Times New Roman" w:cs="Times New Roman"/>
          <w:iCs/>
          <w:sz w:val="24"/>
          <w:szCs w:val="24"/>
        </w:rPr>
        <w:t xml:space="preserve"> of personhood, the Lockean view,</w:t>
      </w:r>
      <w:r w:rsidR="00161232" w:rsidRPr="00071F4C">
        <w:rPr>
          <w:rFonts w:ascii="Times New Roman" w:hAnsi="Times New Roman" w:cs="Times New Roman"/>
          <w:iCs/>
          <w:sz w:val="24"/>
          <w:szCs w:val="24"/>
        </w:rPr>
        <w:t xml:space="preserve"> has </w:t>
      </w:r>
      <w:r w:rsidR="00E32CC4">
        <w:rPr>
          <w:rFonts w:ascii="Times New Roman" w:hAnsi="Times New Roman" w:cs="Times New Roman"/>
          <w:iCs/>
          <w:sz w:val="24"/>
          <w:szCs w:val="24"/>
        </w:rPr>
        <w:t xml:space="preserve">already informed a number of </w:t>
      </w:r>
      <w:r>
        <w:rPr>
          <w:rFonts w:ascii="Times New Roman" w:hAnsi="Times New Roman" w:cs="Times New Roman"/>
          <w:iCs/>
          <w:sz w:val="24"/>
          <w:szCs w:val="24"/>
        </w:rPr>
        <w:t xml:space="preserve">debates </w:t>
      </w:r>
      <w:r w:rsidR="00E32CC4">
        <w:rPr>
          <w:rFonts w:ascii="Times New Roman" w:hAnsi="Times New Roman" w:cs="Times New Roman"/>
          <w:iCs/>
          <w:sz w:val="24"/>
          <w:szCs w:val="24"/>
        </w:rPr>
        <w:t>regarding</w:t>
      </w:r>
      <w:r w:rsidR="00161232" w:rsidRPr="00071F4C">
        <w:rPr>
          <w:rFonts w:ascii="Times New Roman" w:hAnsi="Times New Roman" w:cs="Times New Roman"/>
          <w:iCs/>
          <w:sz w:val="24"/>
          <w:szCs w:val="24"/>
        </w:rPr>
        <w:t xml:space="preserve"> the treatment of patients, for example with respect to the brain dead, PVS patients, and the procuremen</w:t>
      </w:r>
      <w:r w:rsidR="00E32CC4">
        <w:rPr>
          <w:rFonts w:ascii="Times New Roman" w:hAnsi="Times New Roman" w:cs="Times New Roman"/>
          <w:iCs/>
          <w:sz w:val="24"/>
          <w:szCs w:val="24"/>
        </w:rPr>
        <w:t xml:space="preserve">t of organs (e.g. Jensen 2011; </w:t>
      </w:r>
      <w:r w:rsidR="00E32CC4" w:rsidRPr="00E32CC4">
        <w:rPr>
          <w:rFonts w:ascii="Times New Roman" w:hAnsi="Times New Roman" w:cs="Times New Roman"/>
          <w:iCs/>
          <w:sz w:val="24"/>
          <w:szCs w:val="24"/>
        </w:rPr>
        <w:t>McMahan 2006</w:t>
      </w:r>
      <w:r w:rsidR="00E32CC4">
        <w:rPr>
          <w:rFonts w:ascii="Times New Roman" w:hAnsi="Times New Roman" w:cs="Times New Roman"/>
          <w:iCs/>
          <w:sz w:val="24"/>
          <w:szCs w:val="24"/>
        </w:rPr>
        <w:t xml:space="preserve">; </w:t>
      </w:r>
      <w:proofErr w:type="spellStart"/>
      <w:r w:rsidR="00E32CC4">
        <w:rPr>
          <w:rFonts w:ascii="Times New Roman" w:hAnsi="Times New Roman" w:cs="Times New Roman"/>
          <w:iCs/>
          <w:sz w:val="24"/>
          <w:szCs w:val="24"/>
        </w:rPr>
        <w:t>Shewmon</w:t>
      </w:r>
      <w:proofErr w:type="spellEnd"/>
      <w:r w:rsidR="00E32CC4">
        <w:rPr>
          <w:rFonts w:ascii="Times New Roman" w:hAnsi="Times New Roman" w:cs="Times New Roman"/>
          <w:iCs/>
          <w:sz w:val="24"/>
          <w:szCs w:val="24"/>
        </w:rPr>
        <w:t xml:space="preserve"> 1997</w:t>
      </w:r>
      <w:r w:rsidR="00161232" w:rsidRPr="00071F4C">
        <w:rPr>
          <w:rFonts w:ascii="Times New Roman" w:hAnsi="Times New Roman" w:cs="Times New Roman"/>
          <w:iCs/>
          <w:sz w:val="24"/>
          <w:szCs w:val="24"/>
        </w:rPr>
        <w:t>). A main source of contention</w:t>
      </w:r>
      <w:r w:rsidR="00750BDB">
        <w:rPr>
          <w:rFonts w:ascii="Times New Roman" w:hAnsi="Times New Roman" w:cs="Times New Roman"/>
          <w:iCs/>
          <w:sz w:val="24"/>
          <w:szCs w:val="24"/>
        </w:rPr>
        <w:t>, however,</w:t>
      </w:r>
      <w:r w:rsidR="00161232" w:rsidRPr="00071F4C">
        <w:rPr>
          <w:rFonts w:ascii="Times New Roman" w:hAnsi="Times New Roman" w:cs="Times New Roman"/>
          <w:iCs/>
          <w:sz w:val="24"/>
          <w:szCs w:val="24"/>
        </w:rPr>
        <w:t xml:space="preserve"> is that such a view implies that human organisms</w:t>
      </w:r>
      <w:r w:rsidR="001C4A8A">
        <w:rPr>
          <w:rFonts w:ascii="Times New Roman" w:hAnsi="Times New Roman" w:cs="Times New Roman"/>
          <w:iCs/>
          <w:sz w:val="24"/>
          <w:szCs w:val="24"/>
        </w:rPr>
        <w:t xml:space="preserve"> who do not have such thoughts, desires, and memories are </w:t>
      </w:r>
      <w:r w:rsidR="00161232" w:rsidRPr="00071F4C">
        <w:rPr>
          <w:rFonts w:ascii="Times New Roman" w:hAnsi="Times New Roman" w:cs="Times New Roman"/>
          <w:iCs/>
          <w:sz w:val="24"/>
          <w:szCs w:val="24"/>
        </w:rPr>
        <w:t xml:space="preserve">not persons, which implies that you (the person reading this text) </w:t>
      </w:r>
      <w:r w:rsidR="00161232">
        <w:rPr>
          <w:rFonts w:ascii="Times New Roman" w:hAnsi="Times New Roman" w:cs="Times New Roman"/>
          <w:iCs/>
          <w:sz w:val="24"/>
          <w:szCs w:val="24"/>
        </w:rPr>
        <w:t>could neve</w:t>
      </w:r>
      <w:r w:rsidR="001C4A8A">
        <w:rPr>
          <w:rFonts w:ascii="Times New Roman" w:hAnsi="Times New Roman" w:cs="Times New Roman"/>
          <w:iCs/>
          <w:sz w:val="24"/>
          <w:szCs w:val="24"/>
        </w:rPr>
        <w:t>r suffer from advanced dementia</w:t>
      </w:r>
      <w:r w:rsidR="00161232">
        <w:rPr>
          <w:rFonts w:ascii="Times New Roman" w:hAnsi="Times New Roman" w:cs="Times New Roman"/>
          <w:iCs/>
          <w:sz w:val="24"/>
          <w:szCs w:val="24"/>
        </w:rPr>
        <w:t xml:space="preserve"> </w:t>
      </w:r>
      <w:r w:rsidR="001C4A8A">
        <w:rPr>
          <w:rFonts w:ascii="Times New Roman" w:hAnsi="Times New Roman" w:cs="Times New Roman"/>
          <w:iCs/>
          <w:sz w:val="24"/>
          <w:szCs w:val="24"/>
        </w:rPr>
        <w:t>and could never have been a fetus</w:t>
      </w:r>
      <w:r w:rsidR="00161232">
        <w:rPr>
          <w:rFonts w:ascii="Times New Roman" w:hAnsi="Times New Roman" w:cs="Times New Roman"/>
          <w:iCs/>
          <w:sz w:val="24"/>
          <w:szCs w:val="24"/>
        </w:rPr>
        <w:t xml:space="preserve"> </w:t>
      </w:r>
      <w:r w:rsidR="00161232" w:rsidRPr="00071F4C">
        <w:rPr>
          <w:rFonts w:ascii="Times New Roman" w:hAnsi="Times New Roman" w:cs="Times New Roman"/>
          <w:iCs/>
          <w:sz w:val="24"/>
          <w:szCs w:val="24"/>
        </w:rPr>
        <w:t xml:space="preserve">(Olson </w:t>
      </w:r>
      <w:r w:rsidR="00E32CC4">
        <w:rPr>
          <w:rFonts w:ascii="Times New Roman" w:hAnsi="Times New Roman" w:cs="Times New Roman"/>
          <w:iCs/>
          <w:sz w:val="24"/>
          <w:szCs w:val="24"/>
        </w:rPr>
        <w:t>1997</w:t>
      </w:r>
      <w:r w:rsidR="00161232" w:rsidRPr="00071F4C">
        <w:rPr>
          <w:rFonts w:ascii="Times New Roman" w:hAnsi="Times New Roman" w:cs="Times New Roman"/>
          <w:iCs/>
          <w:sz w:val="24"/>
          <w:szCs w:val="24"/>
        </w:rPr>
        <w:t xml:space="preserve">). Depending on the </w:t>
      </w:r>
      <w:r w:rsidR="001C4A8A">
        <w:rPr>
          <w:rFonts w:ascii="Times New Roman" w:hAnsi="Times New Roman" w:cs="Times New Roman"/>
          <w:iCs/>
          <w:sz w:val="24"/>
          <w:szCs w:val="24"/>
        </w:rPr>
        <w:t xml:space="preserve">nature </w:t>
      </w:r>
      <w:r w:rsidR="00161232" w:rsidRPr="00071F4C">
        <w:rPr>
          <w:rFonts w:ascii="Times New Roman" w:hAnsi="Times New Roman" w:cs="Times New Roman"/>
          <w:iCs/>
          <w:sz w:val="24"/>
          <w:szCs w:val="24"/>
        </w:rPr>
        <w:t xml:space="preserve">of </w:t>
      </w:r>
      <w:r w:rsidR="001C4A8A">
        <w:rPr>
          <w:rFonts w:ascii="Times New Roman" w:hAnsi="Times New Roman" w:cs="Times New Roman"/>
          <w:iCs/>
          <w:sz w:val="24"/>
          <w:szCs w:val="24"/>
        </w:rPr>
        <w:t xml:space="preserve">mental life </w:t>
      </w:r>
      <w:r w:rsidR="00EC48B4">
        <w:rPr>
          <w:rFonts w:ascii="Times New Roman" w:hAnsi="Times New Roman" w:cs="Times New Roman"/>
          <w:iCs/>
          <w:sz w:val="24"/>
          <w:szCs w:val="24"/>
        </w:rPr>
        <w:t>that is required for personhood on this account</w:t>
      </w:r>
      <w:r w:rsidR="00161232" w:rsidRPr="00071F4C">
        <w:rPr>
          <w:rFonts w:ascii="Times New Roman" w:hAnsi="Times New Roman" w:cs="Times New Roman"/>
          <w:iCs/>
          <w:sz w:val="24"/>
          <w:szCs w:val="24"/>
        </w:rPr>
        <w:t>, infants, the comatose, and the severely mentally disabled, for example, would not qualify as persons</w:t>
      </w:r>
      <w:r w:rsidR="00161232">
        <w:rPr>
          <w:rFonts w:ascii="Times New Roman" w:hAnsi="Times New Roman" w:cs="Times New Roman"/>
          <w:iCs/>
          <w:sz w:val="24"/>
          <w:szCs w:val="24"/>
        </w:rPr>
        <w:t xml:space="preserve">, and so would not qualify as patients </w:t>
      </w:r>
      <w:r w:rsidR="00161232" w:rsidRPr="00071F4C">
        <w:rPr>
          <w:rFonts w:ascii="Times New Roman" w:hAnsi="Times New Roman" w:cs="Times New Roman"/>
          <w:iCs/>
          <w:sz w:val="24"/>
          <w:szCs w:val="24"/>
        </w:rPr>
        <w:t>(</w:t>
      </w:r>
      <w:proofErr w:type="spellStart"/>
      <w:r w:rsidR="00161232" w:rsidRPr="00071F4C">
        <w:rPr>
          <w:rFonts w:ascii="Times New Roman" w:hAnsi="Times New Roman" w:cs="Times New Roman"/>
          <w:iCs/>
          <w:sz w:val="24"/>
          <w:szCs w:val="24"/>
        </w:rPr>
        <w:t>Chapell</w:t>
      </w:r>
      <w:proofErr w:type="spellEnd"/>
      <w:r w:rsidR="00BE662F">
        <w:rPr>
          <w:rFonts w:ascii="Times New Roman" w:hAnsi="Times New Roman" w:cs="Times New Roman"/>
          <w:iCs/>
          <w:sz w:val="24"/>
          <w:szCs w:val="24"/>
        </w:rPr>
        <w:t xml:space="preserve"> </w:t>
      </w:r>
      <w:r w:rsidR="001C4A8A">
        <w:rPr>
          <w:rFonts w:ascii="Times New Roman" w:hAnsi="Times New Roman" w:cs="Times New Roman"/>
          <w:iCs/>
          <w:sz w:val="24"/>
          <w:szCs w:val="24"/>
        </w:rPr>
        <w:t>2011). We wish to account for entire patient population, and not just a certain class of patients.</w:t>
      </w:r>
    </w:p>
    <w:p w14:paraId="44D44D67" w14:textId="77777777" w:rsidR="00161232" w:rsidRDefault="00161232"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lastRenderedPageBreak/>
        <w:t>Equating a patient with a</w:t>
      </w:r>
      <w:r w:rsidRPr="00071F4C">
        <w:rPr>
          <w:rFonts w:ascii="Times New Roman" w:hAnsi="Times New Roman" w:cs="Times New Roman"/>
          <w:iCs/>
          <w:sz w:val="24"/>
          <w:szCs w:val="24"/>
        </w:rPr>
        <w:t xml:space="preserve"> person, then, would fail to make sense of many patients who lack a mental life yet who are still clearly patients. Rather than grounding an understanding of the patient in terms of personhood</w:t>
      </w:r>
      <w:r w:rsidR="00EC48B4">
        <w:rPr>
          <w:rFonts w:ascii="Times New Roman" w:hAnsi="Times New Roman" w:cs="Times New Roman"/>
          <w:iCs/>
          <w:sz w:val="24"/>
          <w:szCs w:val="24"/>
        </w:rPr>
        <w:t xml:space="preserve"> conceived in Lockean fashion</w:t>
      </w:r>
      <w:r w:rsidRPr="00071F4C">
        <w:rPr>
          <w:rFonts w:ascii="Times New Roman" w:hAnsi="Times New Roman" w:cs="Times New Roman"/>
          <w:iCs/>
          <w:sz w:val="24"/>
          <w:szCs w:val="24"/>
        </w:rPr>
        <w:t xml:space="preserve">, </w:t>
      </w:r>
      <w:r w:rsidR="00EC48B4">
        <w:rPr>
          <w:rFonts w:ascii="Times New Roman" w:hAnsi="Times New Roman" w:cs="Times New Roman"/>
          <w:iCs/>
          <w:sz w:val="24"/>
          <w:szCs w:val="24"/>
        </w:rPr>
        <w:t xml:space="preserve">whose </w:t>
      </w:r>
      <w:r w:rsidRPr="00071F4C">
        <w:rPr>
          <w:rFonts w:ascii="Times New Roman" w:hAnsi="Times New Roman" w:cs="Times New Roman"/>
          <w:iCs/>
          <w:sz w:val="24"/>
          <w:szCs w:val="24"/>
        </w:rPr>
        <w:t xml:space="preserve">qualities emerge </w:t>
      </w:r>
      <w:r w:rsidR="00EC48B4">
        <w:rPr>
          <w:rFonts w:ascii="Times New Roman" w:hAnsi="Times New Roman" w:cs="Times New Roman"/>
          <w:iCs/>
          <w:sz w:val="24"/>
          <w:szCs w:val="24"/>
        </w:rPr>
        <w:t xml:space="preserve">only </w:t>
      </w:r>
      <w:r w:rsidRPr="00071F4C">
        <w:rPr>
          <w:rFonts w:ascii="Times New Roman" w:hAnsi="Times New Roman" w:cs="Times New Roman"/>
          <w:iCs/>
          <w:sz w:val="24"/>
          <w:szCs w:val="24"/>
        </w:rPr>
        <w:t xml:space="preserve">during certain phases of the human </w:t>
      </w:r>
      <w:r w:rsidR="00750BDB">
        <w:rPr>
          <w:rFonts w:ascii="Times New Roman" w:hAnsi="Times New Roman" w:cs="Times New Roman"/>
          <w:iCs/>
          <w:sz w:val="24"/>
          <w:szCs w:val="24"/>
        </w:rPr>
        <w:t>organism’s</w:t>
      </w:r>
      <w:r w:rsidRPr="00071F4C">
        <w:rPr>
          <w:rFonts w:ascii="Times New Roman" w:hAnsi="Times New Roman" w:cs="Times New Roman"/>
          <w:iCs/>
          <w:sz w:val="24"/>
          <w:szCs w:val="24"/>
        </w:rPr>
        <w:t xml:space="preserve"> development, we should opt </w:t>
      </w:r>
      <w:r w:rsidR="00EC48B4">
        <w:rPr>
          <w:rFonts w:ascii="Times New Roman" w:hAnsi="Times New Roman" w:cs="Times New Roman"/>
          <w:iCs/>
          <w:sz w:val="24"/>
          <w:szCs w:val="24"/>
        </w:rPr>
        <w:t xml:space="preserve">instead </w:t>
      </w:r>
      <w:r w:rsidRPr="00071F4C">
        <w:rPr>
          <w:rFonts w:ascii="Times New Roman" w:hAnsi="Times New Roman" w:cs="Times New Roman"/>
          <w:iCs/>
          <w:sz w:val="24"/>
          <w:szCs w:val="24"/>
        </w:rPr>
        <w:t xml:space="preserve">to define the patient in terms which accurately reflect the diverse features of the patients in our </w:t>
      </w:r>
      <w:r w:rsidR="001C4A8A">
        <w:rPr>
          <w:rFonts w:ascii="Times New Roman" w:hAnsi="Times New Roman" w:cs="Times New Roman"/>
          <w:iCs/>
          <w:sz w:val="24"/>
          <w:szCs w:val="24"/>
        </w:rPr>
        <w:t>typical hospital.</w:t>
      </w:r>
    </w:p>
    <w:p w14:paraId="1FAA3E5D" w14:textId="77777777" w:rsidR="00AE6E80" w:rsidRPr="00071F4C" w:rsidRDefault="00AE6E80" w:rsidP="00C07454">
      <w:pPr>
        <w:spacing w:after="0" w:line="480" w:lineRule="auto"/>
        <w:ind w:firstLine="533"/>
        <w:jc w:val="both"/>
        <w:rPr>
          <w:rFonts w:ascii="Times New Roman" w:hAnsi="Times New Roman" w:cs="Times New Roman"/>
          <w:iCs/>
          <w:sz w:val="24"/>
          <w:szCs w:val="24"/>
        </w:rPr>
      </w:pPr>
    </w:p>
    <w:p w14:paraId="6127365F" w14:textId="77777777" w:rsidR="00161232"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t xml:space="preserve"> The Patient as Human </w:t>
      </w:r>
      <w:r w:rsidR="00591A59">
        <w:rPr>
          <w:rFonts w:ascii="Times New Roman" w:hAnsi="Times New Roman" w:cs="Times New Roman"/>
          <w:i/>
          <w:iCs/>
          <w:sz w:val="24"/>
          <w:szCs w:val="24"/>
        </w:rPr>
        <w:t>Organism</w:t>
      </w:r>
    </w:p>
    <w:p w14:paraId="385DCA61" w14:textId="77777777" w:rsidR="00AE6E80" w:rsidRPr="00071F4C" w:rsidRDefault="00AE6E80" w:rsidP="00C07454">
      <w:pPr>
        <w:spacing w:after="0" w:line="480" w:lineRule="auto"/>
        <w:jc w:val="both"/>
        <w:rPr>
          <w:rFonts w:ascii="Times New Roman" w:hAnsi="Times New Roman" w:cs="Times New Roman"/>
          <w:i/>
          <w:iCs/>
          <w:sz w:val="24"/>
          <w:szCs w:val="24"/>
        </w:rPr>
      </w:pPr>
    </w:p>
    <w:p w14:paraId="0129CC59" w14:textId="77777777" w:rsidR="00161232" w:rsidRDefault="00161232" w:rsidP="00C07454">
      <w:pPr>
        <w:spacing w:after="0" w:line="480" w:lineRule="auto"/>
        <w:jc w:val="both"/>
        <w:rPr>
          <w:rFonts w:ascii="Times New Roman" w:hAnsi="Times New Roman" w:cs="Times New Roman"/>
          <w:iCs/>
          <w:sz w:val="24"/>
          <w:szCs w:val="24"/>
        </w:rPr>
      </w:pPr>
      <w:r w:rsidRPr="00071F4C">
        <w:rPr>
          <w:rFonts w:ascii="Times New Roman" w:hAnsi="Times New Roman" w:cs="Times New Roman"/>
          <w:iCs/>
          <w:sz w:val="24"/>
          <w:szCs w:val="24"/>
        </w:rPr>
        <w:t>The standard re</w:t>
      </w:r>
      <w:r w:rsidR="00EC48B4">
        <w:rPr>
          <w:rFonts w:ascii="Times New Roman" w:hAnsi="Times New Roman" w:cs="Times New Roman"/>
          <w:iCs/>
          <w:sz w:val="24"/>
          <w:szCs w:val="24"/>
        </w:rPr>
        <w:t>joinder</w:t>
      </w:r>
      <w:r w:rsidRPr="00071F4C">
        <w:rPr>
          <w:rFonts w:ascii="Times New Roman" w:hAnsi="Times New Roman" w:cs="Times New Roman"/>
          <w:iCs/>
          <w:sz w:val="24"/>
          <w:szCs w:val="24"/>
        </w:rPr>
        <w:t xml:space="preserve"> to </w:t>
      </w:r>
      <w:r w:rsidR="00EC48B4">
        <w:rPr>
          <w:rFonts w:ascii="Times New Roman" w:hAnsi="Times New Roman" w:cs="Times New Roman"/>
          <w:iCs/>
          <w:sz w:val="24"/>
          <w:szCs w:val="24"/>
        </w:rPr>
        <w:t xml:space="preserve">those who defend </w:t>
      </w:r>
      <w:r w:rsidRPr="00071F4C">
        <w:rPr>
          <w:rFonts w:ascii="Times New Roman" w:hAnsi="Times New Roman" w:cs="Times New Roman"/>
          <w:iCs/>
          <w:sz w:val="24"/>
          <w:szCs w:val="24"/>
        </w:rPr>
        <w:t xml:space="preserve">the psychological criterion of personhood is to </w:t>
      </w:r>
      <w:r w:rsidR="00EC48B4">
        <w:rPr>
          <w:rFonts w:ascii="Times New Roman" w:hAnsi="Times New Roman" w:cs="Times New Roman"/>
          <w:iCs/>
          <w:sz w:val="24"/>
          <w:szCs w:val="24"/>
        </w:rPr>
        <w:t xml:space="preserve">propose </w:t>
      </w:r>
      <w:r w:rsidRPr="00071F4C">
        <w:rPr>
          <w:rFonts w:ascii="Times New Roman" w:hAnsi="Times New Roman" w:cs="Times New Roman"/>
          <w:iCs/>
          <w:sz w:val="24"/>
          <w:szCs w:val="24"/>
        </w:rPr>
        <w:t xml:space="preserve">instead </w:t>
      </w:r>
      <w:r w:rsidR="00EC48B4">
        <w:rPr>
          <w:rFonts w:ascii="Times New Roman" w:hAnsi="Times New Roman" w:cs="Times New Roman"/>
          <w:iCs/>
          <w:sz w:val="24"/>
          <w:szCs w:val="24"/>
        </w:rPr>
        <w:t xml:space="preserve">that we </w:t>
      </w:r>
      <w:r w:rsidRPr="00071F4C">
        <w:rPr>
          <w:rFonts w:ascii="Times New Roman" w:hAnsi="Times New Roman" w:cs="Times New Roman"/>
          <w:iCs/>
          <w:sz w:val="24"/>
          <w:szCs w:val="24"/>
        </w:rPr>
        <w:t xml:space="preserve">understand </w:t>
      </w:r>
      <w:r w:rsidR="00E32CC4">
        <w:rPr>
          <w:rFonts w:ascii="Times New Roman" w:hAnsi="Times New Roman" w:cs="Times New Roman"/>
          <w:iCs/>
          <w:sz w:val="24"/>
          <w:szCs w:val="24"/>
        </w:rPr>
        <w:t xml:space="preserve">human </w:t>
      </w:r>
      <w:r w:rsidR="00EC48B4">
        <w:rPr>
          <w:rFonts w:ascii="Times New Roman" w:hAnsi="Times New Roman" w:cs="Times New Roman"/>
          <w:iCs/>
          <w:sz w:val="24"/>
          <w:szCs w:val="24"/>
        </w:rPr>
        <w:t xml:space="preserve">beings </w:t>
      </w:r>
      <w:r w:rsidR="00E32CC4">
        <w:rPr>
          <w:rFonts w:ascii="Times New Roman" w:hAnsi="Times New Roman" w:cs="Times New Roman"/>
          <w:iCs/>
          <w:sz w:val="24"/>
          <w:szCs w:val="24"/>
        </w:rPr>
        <w:t xml:space="preserve">as </w:t>
      </w:r>
      <w:r w:rsidR="00591A59">
        <w:rPr>
          <w:rFonts w:ascii="Times New Roman" w:hAnsi="Times New Roman" w:cs="Times New Roman"/>
          <w:iCs/>
          <w:sz w:val="24"/>
          <w:szCs w:val="24"/>
        </w:rPr>
        <w:t xml:space="preserve">organisms, or </w:t>
      </w:r>
      <w:r w:rsidR="00E32CC4">
        <w:rPr>
          <w:rFonts w:ascii="Times New Roman" w:hAnsi="Times New Roman" w:cs="Times New Roman"/>
          <w:iCs/>
          <w:sz w:val="24"/>
          <w:szCs w:val="24"/>
        </w:rPr>
        <w:t xml:space="preserve">animals (Olson 2007; </w:t>
      </w:r>
      <w:proofErr w:type="spellStart"/>
      <w:r w:rsidR="00E32CC4">
        <w:rPr>
          <w:rFonts w:ascii="Times New Roman" w:hAnsi="Times New Roman" w:cs="Times New Roman"/>
          <w:iCs/>
          <w:sz w:val="24"/>
          <w:szCs w:val="24"/>
        </w:rPr>
        <w:t>Snowdon</w:t>
      </w:r>
      <w:proofErr w:type="spellEnd"/>
      <w:r w:rsidR="00E32CC4">
        <w:rPr>
          <w:rFonts w:ascii="Times New Roman" w:hAnsi="Times New Roman" w:cs="Times New Roman"/>
          <w:iCs/>
          <w:sz w:val="24"/>
          <w:szCs w:val="24"/>
        </w:rPr>
        <w:t xml:space="preserve"> 1990</w:t>
      </w:r>
      <w:r w:rsidRPr="00071F4C">
        <w:rPr>
          <w:rFonts w:ascii="Times New Roman" w:hAnsi="Times New Roman" w:cs="Times New Roman"/>
          <w:iCs/>
          <w:sz w:val="24"/>
          <w:szCs w:val="24"/>
        </w:rPr>
        <w:t xml:space="preserve">). Adopting this view can make sense </w:t>
      </w:r>
      <w:r w:rsidR="00EC48B4">
        <w:rPr>
          <w:rFonts w:ascii="Times New Roman" w:hAnsi="Times New Roman" w:cs="Times New Roman"/>
          <w:iCs/>
          <w:sz w:val="24"/>
          <w:szCs w:val="24"/>
        </w:rPr>
        <w:t xml:space="preserve">also of those stages </w:t>
      </w:r>
      <w:r w:rsidRPr="00071F4C">
        <w:rPr>
          <w:rFonts w:ascii="Times New Roman" w:hAnsi="Times New Roman" w:cs="Times New Roman"/>
          <w:iCs/>
          <w:sz w:val="24"/>
          <w:szCs w:val="24"/>
        </w:rPr>
        <w:t xml:space="preserve">of development which do not include a robust mental life, </w:t>
      </w:r>
      <w:r>
        <w:rPr>
          <w:rFonts w:ascii="Times New Roman" w:hAnsi="Times New Roman" w:cs="Times New Roman"/>
          <w:iCs/>
          <w:sz w:val="24"/>
          <w:szCs w:val="24"/>
        </w:rPr>
        <w:t xml:space="preserve">as well as patients who, through </w:t>
      </w:r>
      <w:r w:rsidR="00EC48B4">
        <w:rPr>
          <w:rFonts w:ascii="Times New Roman" w:hAnsi="Times New Roman" w:cs="Times New Roman"/>
          <w:iCs/>
          <w:sz w:val="24"/>
          <w:szCs w:val="24"/>
        </w:rPr>
        <w:t xml:space="preserve">illness or </w:t>
      </w:r>
      <w:r>
        <w:rPr>
          <w:rFonts w:ascii="Times New Roman" w:hAnsi="Times New Roman" w:cs="Times New Roman"/>
          <w:iCs/>
          <w:sz w:val="24"/>
          <w:szCs w:val="24"/>
        </w:rPr>
        <w:t>injury, lack a mental life, yet are still patients</w:t>
      </w:r>
      <w:r w:rsidRPr="00071F4C">
        <w:rPr>
          <w:rFonts w:ascii="Times New Roman" w:hAnsi="Times New Roman" w:cs="Times New Roman"/>
          <w:iCs/>
          <w:sz w:val="24"/>
          <w:szCs w:val="24"/>
        </w:rPr>
        <w:t xml:space="preserve">. And while not every patient fulfills the psychological criterion of </w:t>
      </w:r>
      <w:r w:rsidR="00415755">
        <w:rPr>
          <w:rFonts w:ascii="Times New Roman" w:hAnsi="Times New Roman" w:cs="Times New Roman"/>
          <w:iCs/>
          <w:sz w:val="24"/>
          <w:szCs w:val="24"/>
        </w:rPr>
        <w:t>personhood</w:t>
      </w:r>
      <w:r w:rsidRPr="00071F4C">
        <w:rPr>
          <w:rFonts w:ascii="Times New Roman" w:hAnsi="Times New Roman" w:cs="Times New Roman"/>
          <w:iCs/>
          <w:sz w:val="24"/>
          <w:szCs w:val="24"/>
        </w:rPr>
        <w:t>, every patient</w:t>
      </w:r>
      <w:r w:rsidR="001C4A8A">
        <w:rPr>
          <w:rFonts w:ascii="Times New Roman" w:hAnsi="Times New Roman" w:cs="Times New Roman"/>
          <w:iCs/>
          <w:sz w:val="24"/>
          <w:szCs w:val="24"/>
        </w:rPr>
        <w:t xml:space="preserve"> in a clinical setting</w:t>
      </w:r>
      <w:r w:rsidRPr="00071F4C">
        <w:rPr>
          <w:rFonts w:ascii="Times New Roman" w:hAnsi="Times New Roman" w:cs="Times New Roman"/>
          <w:iCs/>
          <w:sz w:val="24"/>
          <w:szCs w:val="24"/>
        </w:rPr>
        <w:t xml:space="preserve"> is </w:t>
      </w:r>
      <w:r w:rsidR="00EC48B4">
        <w:rPr>
          <w:rFonts w:ascii="Times New Roman" w:hAnsi="Times New Roman" w:cs="Times New Roman"/>
          <w:iCs/>
          <w:sz w:val="24"/>
          <w:szCs w:val="24"/>
        </w:rPr>
        <w:t>still a</w:t>
      </w:r>
      <w:r w:rsidR="00EC48B4" w:rsidRPr="00071F4C">
        <w:rPr>
          <w:rFonts w:ascii="Times New Roman" w:hAnsi="Times New Roman" w:cs="Times New Roman"/>
          <w:iCs/>
          <w:sz w:val="24"/>
          <w:szCs w:val="24"/>
        </w:rPr>
        <w:t xml:space="preserve"> </w:t>
      </w:r>
      <w:r w:rsidRPr="00071F4C">
        <w:rPr>
          <w:rFonts w:ascii="Times New Roman" w:hAnsi="Times New Roman" w:cs="Times New Roman"/>
          <w:iCs/>
          <w:sz w:val="24"/>
          <w:szCs w:val="24"/>
        </w:rPr>
        <w:t xml:space="preserve">human </w:t>
      </w:r>
      <w:r w:rsidR="00591A59">
        <w:rPr>
          <w:rFonts w:ascii="Times New Roman" w:hAnsi="Times New Roman" w:cs="Times New Roman"/>
          <w:i/>
          <w:iCs/>
          <w:sz w:val="24"/>
          <w:szCs w:val="24"/>
        </w:rPr>
        <w:t>organism</w:t>
      </w:r>
      <w:r w:rsidR="00EC48B4">
        <w:rPr>
          <w:rFonts w:ascii="Times New Roman" w:hAnsi="Times New Roman" w:cs="Times New Roman"/>
          <w:iCs/>
          <w:sz w:val="24"/>
          <w:szCs w:val="24"/>
        </w:rPr>
        <w:t>.</w:t>
      </w:r>
    </w:p>
    <w:p w14:paraId="3B913565" w14:textId="77777777" w:rsidR="00AE6E80" w:rsidRDefault="00AE6E80" w:rsidP="00C07454">
      <w:pPr>
        <w:spacing w:after="0" w:line="480" w:lineRule="auto"/>
        <w:jc w:val="both"/>
        <w:rPr>
          <w:rFonts w:ascii="Times New Roman" w:hAnsi="Times New Roman" w:cs="Times New Roman"/>
          <w:i/>
          <w:iCs/>
          <w:sz w:val="24"/>
          <w:szCs w:val="24"/>
        </w:rPr>
      </w:pPr>
    </w:p>
    <w:p w14:paraId="4CBA2CF9" w14:textId="77777777" w:rsidR="00161232" w:rsidRPr="00BF7BA4" w:rsidRDefault="00161232" w:rsidP="00C07454">
      <w:pPr>
        <w:spacing w:after="0" w:line="480" w:lineRule="auto"/>
        <w:jc w:val="both"/>
        <w:rPr>
          <w:rFonts w:ascii="Times New Roman" w:hAnsi="Times New Roman" w:cs="Times New Roman"/>
          <w:i/>
          <w:iCs/>
          <w:sz w:val="24"/>
          <w:szCs w:val="24"/>
        </w:rPr>
      </w:pPr>
      <w:r w:rsidRPr="00BF7BA4">
        <w:rPr>
          <w:rFonts w:ascii="Times New Roman" w:hAnsi="Times New Roman" w:cs="Times New Roman"/>
          <w:i/>
          <w:iCs/>
          <w:sz w:val="24"/>
          <w:szCs w:val="24"/>
        </w:rPr>
        <w:t xml:space="preserve">Patient Capabilities: A Developing </w:t>
      </w:r>
      <w:r w:rsidR="00591A59">
        <w:rPr>
          <w:rFonts w:ascii="Times New Roman" w:hAnsi="Times New Roman" w:cs="Times New Roman"/>
          <w:i/>
          <w:iCs/>
          <w:sz w:val="24"/>
          <w:szCs w:val="24"/>
        </w:rPr>
        <w:t>Organism</w:t>
      </w:r>
    </w:p>
    <w:p w14:paraId="1D5C2420" w14:textId="77777777" w:rsidR="00AE6E80" w:rsidRDefault="00AE6E80" w:rsidP="00C07454">
      <w:pPr>
        <w:spacing w:after="0" w:line="480" w:lineRule="auto"/>
        <w:jc w:val="both"/>
        <w:rPr>
          <w:rFonts w:ascii="Times New Roman" w:hAnsi="Times New Roman" w:cs="Times New Roman"/>
          <w:iCs/>
          <w:sz w:val="24"/>
          <w:szCs w:val="24"/>
        </w:rPr>
      </w:pPr>
    </w:p>
    <w:p w14:paraId="72E2A707" w14:textId="77777777" w:rsidR="00161232" w:rsidRPr="00071F4C" w:rsidRDefault="001C4A8A" w:rsidP="00C07454">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I propose that we should understand p</w:t>
      </w:r>
      <w:r w:rsidR="00161232" w:rsidRPr="00071F4C">
        <w:rPr>
          <w:rFonts w:ascii="Times New Roman" w:hAnsi="Times New Roman" w:cs="Times New Roman"/>
          <w:iCs/>
          <w:sz w:val="24"/>
          <w:szCs w:val="24"/>
        </w:rPr>
        <w:t>atients, then,</w:t>
      </w:r>
      <w:r>
        <w:rPr>
          <w:rFonts w:ascii="Times New Roman" w:hAnsi="Times New Roman" w:cs="Times New Roman"/>
          <w:iCs/>
          <w:sz w:val="24"/>
          <w:szCs w:val="24"/>
        </w:rPr>
        <w:t xml:space="preserve"> as</w:t>
      </w:r>
      <w:r w:rsidR="00591A59">
        <w:rPr>
          <w:rFonts w:ascii="Times New Roman" w:hAnsi="Times New Roman" w:cs="Times New Roman"/>
          <w:iCs/>
          <w:sz w:val="24"/>
          <w:szCs w:val="24"/>
        </w:rPr>
        <w:t xml:space="preserve"> human organisms</w:t>
      </w:r>
      <w:r w:rsidR="00EC48B4">
        <w:rPr>
          <w:rFonts w:ascii="Times New Roman" w:hAnsi="Times New Roman" w:cs="Times New Roman"/>
          <w:iCs/>
          <w:sz w:val="24"/>
          <w:szCs w:val="24"/>
        </w:rPr>
        <w:t xml:space="preserve"> </w:t>
      </w:r>
      <w:r w:rsidR="00161232" w:rsidRPr="00071F4C">
        <w:rPr>
          <w:rFonts w:ascii="Times New Roman" w:hAnsi="Times New Roman" w:cs="Times New Roman"/>
          <w:iCs/>
          <w:sz w:val="24"/>
          <w:szCs w:val="24"/>
        </w:rPr>
        <w:t xml:space="preserve">under the care of the medical profession; they are bearers of the role </w:t>
      </w:r>
      <w:r w:rsidR="00415755" w:rsidRPr="00415755">
        <w:rPr>
          <w:rFonts w:ascii="Times New Roman" w:hAnsi="Times New Roman" w:cs="Times New Roman"/>
          <w:i/>
          <w:iCs/>
          <w:sz w:val="24"/>
          <w:szCs w:val="24"/>
        </w:rPr>
        <w:t>patient</w:t>
      </w:r>
      <w:r w:rsidR="00591A59">
        <w:rPr>
          <w:rFonts w:ascii="Times New Roman" w:hAnsi="Times New Roman" w:cs="Times New Roman"/>
          <w:iCs/>
          <w:sz w:val="24"/>
          <w:szCs w:val="24"/>
        </w:rPr>
        <w:t>. Some of these human organisms</w:t>
      </w:r>
      <w:r w:rsidR="00161232" w:rsidRPr="00071F4C">
        <w:rPr>
          <w:rFonts w:ascii="Times New Roman" w:hAnsi="Times New Roman" w:cs="Times New Roman"/>
          <w:iCs/>
          <w:sz w:val="24"/>
          <w:szCs w:val="24"/>
        </w:rPr>
        <w:t xml:space="preserve"> are competent, conscious, and sentient. Others may lack any or all of these features.</w:t>
      </w:r>
    </w:p>
    <w:p w14:paraId="7C2EBBB7" w14:textId="77777777" w:rsidR="00161232" w:rsidRPr="00071F4C" w:rsidRDefault="00591A59"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If patients are human organisms</w:t>
      </w:r>
      <w:r w:rsidR="00161232" w:rsidRPr="00071F4C">
        <w:rPr>
          <w:rFonts w:ascii="Times New Roman" w:hAnsi="Times New Roman" w:cs="Times New Roman"/>
          <w:iCs/>
          <w:sz w:val="24"/>
          <w:szCs w:val="24"/>
        </w:rPr>
        <w:t xml:space="preserve">, then the canonical patient is, at the most general level, the canonical human </w:t>
      </w:r>
      <w:r>
        <w:rPr>
          <w:rFonts w:ascii="Times New Roman" w:hAnsi="Times New Roman" w:cs="Times New Roman"/>
          <w:iCs/>
          <w:sz w:val="24"/>
          <w:szCs w:val="24"/>
        </w:rPr>
        <w:t>organism</w:t>
      </w:r>
      <w:r w:rsidR="00161232" w:rsidRPr="00071F4C">
        <w:rPr>
          <w:rFonts w:ascii="Times New Roman" w:hAnsi="Times New Roman" w:cs="Times New Roman"/>
          <w:iCs/>
          <w:sz w:val="24"/>
          <w:szCs w:val="24"/>
        </w:rPr>
        <w:t xml:space="preserve">. </w:t>
      </w:r>
      <w:r w:rsidR="00161232">
        <w:rPr>
          <w:rFonts w:ascii="Times New Roman" w:hAnsi="Times New Roman" w:cs="Times New Roman"/>
          <w:iCs/>
          <w:sz w:val="24"/>
          <w:szCs w:val="24"/>
        </w:rPr>
        <w:t xml:space="preserve">It follows from this that we should identify the way </w:t>
      </w:r>
      <w:r w:rsidR="00161232" w:rsidRPr="00071F4C">
        <w:rPr>
          <w:rFonts w:ascii="Times New Roman" w:hAnsi="Times New Roman" w:cs="Times New Roman"/>
          <w:iCs/>
          <w:sz w:val="24"/>
          <w:szCs w:val="24"/>
        </w:rPr>
        <w:t xml:space="preserve">that the human </w:t>
      </w:r>
      <w:r>
        <w:rPr>
          <w:rFonts w:ascii="Times New Roman" w:hAnsi="Times New Roman" w:cs="Times New Roman"/>
          <w:iCs/>
          <w:sz w:val="24"/>
          <w:szCs w:val="24"/>
        </w:rPr>
        <w:lastRenderedPageBreak/>
        <w:t>organism</w:t>
      </w:r>
      <w:r w:rsidR="00161232" w:rsidRPr="00071F4C">
        <w:rPr>
          <w:rFonts w:ascii="Times New Roman" w:hAnsi="Times New Roman" w:cs="Times New Roman"/>
          <w:iCs/>
          <w:sz w:val="24"/>
          <w:szCs w:val="24"/>
        </w:rPr>
        <w:t xml:space="preserve"> </w:t>
      </w:r>
      <w:r w:rsidR="00161232" w:rsidRPr="00071F4C">
        <w:rPr>
          <w:rFonts w:ascii="Times New Roman" w:hAnsi="Times New Roman" w:cs="Times New Roman"/>
          <w:i/>
          <w:iCs/>
          <w:sz w:val="24"/>
          <w:szCs w:val="24"/>
        </w:rPr>
        <w:t>should</w:t>
      </w:r>
      <w:r w:rsidR="00161232" w:rsidRPr="00071F4C">
        <w:rPr>
          <w:rFonts w:ascii="Times New Roman" w:hAnsi="Times New Roman" w:cs="Times New Roman"/>
          <w:iCs/>
          <w:sz w:val="24"/>
          <w:szCs w:val="24"/>
        </w:rPr>
        <w:t xml:space="preserve"> develop, </w:t>
      </w:r>
      <w:r w:rsidR="00161232">
        <w:rPr>
          <w:rFonts w:ascii="Times New Roman" w:hAnsi="Times New Roman" w:cs="Times New Roman"/>
          <w:iCs/>
          <w:sz w:val="24"/>
          <w:szCs w:val="24"/>
        </w:rPr>
        <w:t xml:space="preserve">as </w:t>
      </w:r>
      <w:r w:rsidR="00161232" w:rsidRPr="00071F4C">
        <w:rPr>
          <w:rFonts w:ascii="Times New Roman" w:hAnsi="Times New Roman" w:cs="Times New Roman"/>
          <w:iCs/>
          <w:sz w:val="24"/>
          <w:szCs w:val="24"/>
        </w:rPr>
        <w:t xml:space="preserve">this development </w:t>
      </w:r>
      <w:r w:rsidR="00161232">
        <w:rPr>
          <w:rFonts w:ascii="Times New Roman" w:hAnsi="Times New Roman" w:cs="Times New Roman"/>
          <w:iCs/>
          <w:sz w:val="24"/>
          <w:szCs w:val="24"/>
        </w:rPr>
        <w:t>implies the emergence of</w:t>
      </w:r>
      <w:r w:rsidR="00161232" w:rsidRPr="00071F4C">
        <w:rPr>
          <w:rFonts w:ascii="Times New Roman" w:hAnsi="Times New Roman" w:cs="Times New Roman"/>
          <w:iCs/>
          <w:sz w:val="24"/>
          <w:szCs w:val="24"/>
        </w:rPr>
        <w:t xml:space="preserve"> certain capabilities which, when exercised</w:t>
      </w:r>
      <w:r w:rsidR="00EC48B4">
        <w:rPr>
          <w:rFonts w:ascii="Times New Roman" w:hAnsi="Times New Roman" w:cs="Times New Roman"/>
          <w:iCs/>
          <w:sz w:val="24"/>
          <w:szCs w:val="24"/>
        </w:rPr>
        <w:t>,</w:t>
      </w:r>
      <w:r w:rsidR="00161232" w:rsidRPr="00071F4C">
        <w:rPr>
          <w:rFonts w:ascii="Times New Roman" w:hAnsi="Times New Roman" w:cs="Times New Roman"/>
          <w:iCs/>
          <w:sz w:val="24"/>
          <w:szCs w:val="24"/>
        </w:rPr>
        <w:t xml:space="preserve"> are good for the human </w:t>
      </w:r>
      <w:r>
        <w:rPr>
          <w:rFonts w:ascii="Times New Roman" w:hAnsi="Times New Roman" w:cs="Times New Roman"/>
          <w:iCs/>
          <w:sz w:val="24"/>
          <w:szCs w:val="24"/>
        </w:rPr>
        <w:t>organism</w:t>
      </w:r>
      <w:r w:rsidR="00161232" w:rsidRPr="00071F4C">
        <w:rPr>
          <w:rFonts w:ascii="Times New Roman" w:hAnsi="Times New Roman" w:cs="Times New Roman"/>
          <w:iCs/>
          <w:sz w:val="24"/>
          <w:szCs w:val="24"/>
        </w:rPr>
        <w:t>. In order to assess the welfare of a member of our patient</w:t>
      </w:r>
      <w:r w:rsidR="001C4A8A">
        <w:rPr>
          <w:rFonts w:ascii="Times New Roman" w:hAnsi="Times New Roman" w:cs="Times New Roman"/>
          <w:iCs/>
          <w:sz w:val="24"/>
          <w:szCs w:val="24"/>
        </w:rPr>
        <w:t xml:space="preserve"> population, </w:t>
      </w:r>
      <w:r w:rsidR="00161232">
        <w:rPr>
          <w:rFonts w:ascii="Times New Roman" w:hAnsi="Times New Roman" w:cs="Times New Roman"/>
          <w:iCs/>
          <w:sz w:val="24"/>
          <w:szCs w:val="24"/>
        </w:rPr>
        <w:t>then, we should</w:t>
      </w:r>
      <w:r w:rsidR="00161232" w:rsidRPr="00071F4C">
        <w:rPr>
          <w:rFonts w:ascii="Times New Roman" w:hAnsi="Times New Roman" w:cs="Times New Roman"/>
          <w:iCs/>
          <w:sz w:val="24"/>
          <w:szCs w:val="24"/>
        </w:rPr>
        <w:t xml:space="preserve"> compare the patient to </w:t>
      </w:r>
      <w:r w:rsidR="00EC48B4">
        <w:rPr>
          <w:rFonts w:ascii="Times New Roman" w:hAnsi="Times New Roman" w:cs="Times New Roman"/>
          <w:iCs/>
          <w:sz w:val="24"/>
          <w:szCs w:val="24"/>
        </w:rPr>
        <w:t xml:space="preserve">the </w:t>
      </w:r>
      <w:r w:rsidR="00161232" w:rsidRPr="00071F4C">
        <w:rPr>
          <w:rFonts w:ascii="Times New Roman" w:hAnsi="Times New Roman" w:cs="Times New Roman"/>
          <w:iCs/>
          <w:sz w:val="24"/>
          <w:szCs w:val="24"/>
        </w:rPr>
        <w:t>canonical human being at its</w:t>
      </w:r>
      <w:r w:rsidR="00161232">
        <w:rPr>
          <w:rFonts w:ascii="Times New Roman" w:hAnsi="Times New Roman" w:cs="Times New Roman"/>
          <w:iCs/>
          <w:sz w:val="24"/>
          <w:szCs w:val="24"/>
        </w:rPr>
        <w:t xml:space="preserve"> respective</w:t>
      </w:r>
      <w:r w:rsidR="00161232" w:rsidRPr="00071F4C">
        <w:rPr>
          <w:rFonts w:ascii="Times New Roman" w:hAnsi="Times New Roman" w:cs="Times New Roman"/>
          <w:iCs/>
          <w:sz w:val="24"/>
          <w:szCs w:val="24"/>
        </w:rPr>
        <w:t xml:space="preserve"> life </w:t>
      </w:r>
      <w:r w:rsidR="00161232">
        <w:rPr>
          <w:rFonts w:ascii="Times New Roman" w:hAnsi="Times New Roman" w:cs="Times New Roman"/>
          <w:iCs/>
          <w:sz w:val="24"/>
          <w:szCs w:val="24"/>
        </w:rPr>
        <w:t>phase</w:t>
      </w:r>
      <w:r w:rsidR="00161232" w:rsidRPr="00071F4C">
        <w:rPr>
          <w:rFonts w:ascii="Times New Roman" w:hAnsi="Times New Roman" w:cs="Times New Roman"/>
          <w:iCs/>
          <w:sz w:val="24"/>
          <w:szCs w:val="24"/>
        </w:rPr>
        <w:t xml:space="preserve">. </w:t>
      </w:r>
      <w:r w:rsidR="00161232">
        <w:rPr>
          <w:rFonts w:ascii="Times New Roman" w:hAnsi="Times New Roman" w:cs="Times New Roman"/>
          <w:iCs/>
          <w:sz w:val="24"/>
          <w:szCs w:val="24"/>
        </w:rPr>
        <w:t>For example, the stabbing victim should bear those capabilities associated with an adult</w:t>
      </w:r>
      <w:r w:rsidR="00EC48B4">
        <w:rPr>
          <w:rFonts w:ascii="Times New Roman" w:hAnsi="Times New Roman" w:cs="Times New Roman"/>
          <w:iCs/>
          <w:sz w:val="24"/>
          <w:szCs w:val="24"/>
        </w:rPr>
        <w:t>;</w:t>
      </w:r>
      <w:r w:rsidR="00161232">
        <w:rPr>
          <w:rFonts w:ascii="Times New Roman" w:hAnsi="Times New Roman" w:cs="Times New Roman"/>
          <w:iCs/>
          <w:sz w:val="24"/>
          <w:szCs w:val="24"/>
        </w:rPr>
        <w:t xml:space="preserve"> the infant should bear those capabilities associated with the canonical infant</w:t>
      </w:r>
      <w:r w:rsidR="00EC48B4">
        <w:rPr>
          <w:rFonts w:ascii="Times New Roman" w:hAnsi="Times New Roman" w:cs="Times New Roman"/>
          <w:iCs/>
          <w:sz w:val="24"/>
          <w:szCs w:val="24"/>
        </w:rPr>
        <w:t>; and so on.</w:t>
      </w:r>
      <w:r w:rsidR="00161232">
        <w:rPr>
          <w:rFonts w:ascii="Times New Roman" w:hAnsi="Times New Roman" w:cs="Times New Roman"/>
          <w:iCs/>
          <w:sz w:val="24"/>
          <w:szCs w:val="24"/>
        </w:rPr>
        <w:t xml:space="preserve"> </w:t>
      </w:r>
      <w:r w:rsidR="00161232" w:rsidRPr="00071F4C">
        <w:rPr>
          <w:rFonts w:ascii="Times New Roman" w:hAnsi="Times New Roman" w:cs="Times New Roman"/>
          <w:iCs/>
          <w:sz w:val="24"/>
          <w:szCs w:val="24"/>
        </w:rPr>
        <w:t xml:space="preserve">This means that we can make sense of a geriatric patient doing well when he is realizing the welfare capabilities that a geriatric patient should realize; and we can make sense of the infant doing well when </w:t>
      </w:r>
      <w:r w:rsidR="00EC48B4">
        <w:rPr>
          <w:rFonts w:ascii="Times New Roman" w:hAnsi="Times New Roman" w:cs="Times New Roman"/>
          <w:iCs/>
          <w:sz w:val="24"/>
          <w:szCs w:val="24"/>
        </w:rPr>
        <w:t xml:space="preserve">she </w:t>
      </w:r>
      <w:r w:rsidR="00161232" w:rsidRPr="00071F4C">
        <w:rPr>
          <w:rFonts w:ascii="Times New Roman" w:hAnsi="Times New Roman" w:cs="Times New Roman"/>
          <w:iCs/>
          <w:sz w:val="24"/>
          <w:szCs w:val="24"/>
        </w:rPr>
        <w:t>realizes the capabilities that an infant should realize.</w:t>
      </w:r>
    </w:p>
    <w:p w14:paraId="27E44535" w14:textId="77777777" w:rsidR="00AE6E80" w:rsidRDefault="00AE6E80" w:rsidP="00C07454">
      <w:pPr>
        <w:spacing w:after="0" w:line="480" w:lineRule="auto"/>
        <w:jc w:val="both"/>
        <w:rPr>
          <w:rFonts w:ascii="Times New Roman" w:hAnsi="Times New Roman" w:cs="Times New Roman"/>
          <w:i/>
          <w:iCs/>
          <w:sz w:val="24"/>
          <w:szCs w:val="24"/>
        </w:rPr>
      </w:pPr>
    </w:p>
    <w:p w14:paraId="7B3FC11E" w14:textId="77777777" w:rsidR="00161232" w:rsidRPr="003F7C01" w:rsidRDefault="00161232" w:rsidP="00C07454">
      <w:pPr>
        <w:spacing w:after="0" w:line="480" w:lineRule="auto"/>
        <w:jc w:val="both"/>
        <w:rPr>
          <w:rFonts w:ascii="Times New Roman" w:hAnsi="Times New Roman" w:cs="Times New Roman"/>
          <w:i/>
          <w:iCs/>
          <w:sz w:val="24"/>
          <w:szCs w:val="24"/>
        </w:rPr>
      </w:pPr>
      <w:r w:rsidRPr="003F7C01">
        <w:rPr>
          <w:rFonts w:ascii="Times New Roman" w:hAnsi="Times New Roman" w:cs="Times New Roman"/>
          <w:i/>
          <w:iCs/>
          <w:sz w:val="24"/>
          <w:szCs w:val="24"/>
        </w:rPr>
        <w:t>Dehumanizing</w:t>
      </w:r>
      <w:r>
        <w:rPr>
          <w:rFonts w:ascii="Times New Roman" w:hAnsi="Times New Roman" w:cs="Times New Roman"/>
          <w:i/>
          <w:iCs/>
          <w:sz w:val="24"/>
          <w:szCs w:val="24"/>
        </w:rPr>
        <w:t xml:space="preserve"> Patients</w:t>
      </w:r>
      <w:r w:rsidRPr="003F7C01">
        <w:rPr>
          <w:rFonts w:ascii="Times New Roman" w:hAnsi="Times New Roman" w:cs="Times New Roman"/>
          <w:i/>
          <w:iCs/>
          <w:sz w:val="24"/>
          <w:szCs w:val="24"/>
        </w:rPr>
        <w:t>?</w:t>
      </w:r>
    </w:p>
    <w:p w14:paraId="57E084F2" w14:textId="77777777" w:rsidR="00AE6E80" w:rsidRDefault="00AE6E80" w:rsidP="00C07454">
      <w:pPr>
        <w:spacing w:after="0" w:line="480" w:lineRule="auto"/>
        <w:jc w:val="both"/>
        <w:rPr>
          <w:rFonts w:ascii="Times New Roman" w:hAnsi="Times New Roman" w:cs="Times New Roman"/>
          <w:iCs/>
          <w:sz w:val="24"/>
          <w:szCs w:val="24"/>
        </w:rPr>
      </w:pPr>
    </w:p>
    <w:p w14:paraId="5B592B3A" w14:textId="77777777" w:rsidR="00161232" w:rsidRDefault="00161232" w:rsidP="00C07454">
      <w:pPr>
        <w:spacing w:after="0" w:line="480" w:lineRule="auto"/>
        <w:jc w:val="both"/>
        <w:rPr>
          <w:rFonts w:ascii="Times New Roman" w:hAnsi="Times New Roman" w:cs="Times New Roman"/>
          <w:iCs/>
          <w:sz w:val="24"/>
          <w:szCs w:val="24"/>
        </w:rPr>
      </w:pPr>
      <w:r>
        <w:rPr>
          <w:rFonts w:ascii="Times New Roman" w:hAnsi="Times New Roman" w:cs="Times New Roman"/>
          <w:iCs/>
          <w:sz w:val="24"/>
          <w:szCs w:val="24"/>
        </w:rPr>
        <w:t xml:space="preserve">A concern might arise that identifying patients as ‘human </w:t>
      </w:r>
      <w:r w:rsidR="00591A59">
        <w:rPr>
          <w:rFonts w:ascii="Times New Roman" w:hAnsi="Times New Roman" w:cs="Times New Roman"/>
          <w:iCs/>
          <w:sz w:val="24"/>
          <w:szCs w:val="24"/>
        </w:rPr>
        <w:t>organism</w:t>
      </w:r>
      <w:r>
        <w:rPr>
          <w:rFonts w:ascii="Times New Roman" w:hAnsi="Times New Roman" w:cs="Times New Roman"/>
          <w:iCs/>
          <w:sz w:val="24"/>
          <w:szCs w:val="24"/>
        </w:rPr>
        <w:t xml:space="preserve">s’ may threaten to dehumanize the patient. The reason for adopting the slogan of ‘treating the patient as person’ was, in fact, to emphasize the humanity and individuality of each individual </w:t>
      </w:r>
      <w:r w:rsidR="00EC48B4">
        <w:rPr>
          <w:rFonts w:ascii="Times New Roman" w:hAnsi="Times New Roman" w:cs="Times New Roman"/>
          <w:iCs/>
          <w:sz w:val="24"/>
          <w:szCs w:val="24"/>
        </w:rPr>
        <w:t xml:space="preserve">the doctor is called upon to treat </w:t>
      </w:r>
      <w:r>
        <w:rPr>
          <w:rFonts w:ascii="Times New Roman" w:hAnsi="Times New Roman" w:cs="Times New Roman"/>
          <w:iCs/>
          <w:sz w:val="24"/>
          <w:szCs w:val="24"/>
        </w:rPr>
        <w:t>(</w:t>
      </w:r>
      <w:r w:rsidR="00E32CC4">
        <w:rPr>
          <w:rFonts w:ascii="Times New Roman" w:hAnsi="Times New Roman" w:cs="Times New Roman"/>
          <w:iCs/>
          <w:sz w:val="24"/>
          <w:szCs w:val="24"/>
        </w:rPr>
        <w:t>Entwistle and Watt</w:t>
      </w:r>
      <w:r>
        <w:rPr>
          <w:rFonts w:ascii="Times New Roman" w:hAnsi="Times New Roman" w:cs="Times New Roman"/>
          <w:iCs/>
          <w:sz w:val="24"/>
          <w:szCs w:val="24"/>
        </w:rPr>
        <w:t xml:space="preserve"> 2013). While </w:t>
      </w:r>
      <w:r w:rsidR="00EC48B4">
        <w:rPr>
          <w:rFonts w:ascii="Times New Roman" w:hAnsi="Times New Roman" w:cs="Times New Roman"/>
          <w:iCs/>
          <w:sz w:val="24"/>
          <w:szCs w:val="24"/>
        </w:rPr>
        <w:t xml:space="preserve">the </w:t>
      </w:r>
      <w:r>
        <w:rPr>
          <w:rFonts w:ascii="Times New Roman" w:hAnsi="Times New Roman" w:cs="Times New Roman"/>
          <w:iCs/>
          <w:sz w:val="24"/>
          <w:szCs w:val="24"/>
        </w:rPr>
        <w:t xml:space="preserve">phrase ‘human </w:t>
      </w:r>
      <w:r w:rsidR="00591A59">
        <w:rPr>
          <w:rFonts w:ascii="Times New Roman" w:hAnsi="Times New Roman" w:cs="Times New Roman"/>
          <w:iCs/>
          <w:sz w:val="24"/>
          <w:szCs w:val="24"/>
        </w:rPr>
        <w:t>organism</w:t>
      </w:r>
      <w:r>
        <w:rPr>
          <w:rFonts w:ascii="Times New Roman" w:hAnsi="Times New Roman" w:cs="Times New Roman"/>
          <w:iCs/>
          <w:sz w:val="24"/>
          <w:szCs w:val="24"/>
        </w:rPr>
        <w:t xml:space="preserve">’ </w:t>
      </w:r>
      <w:r w:rsidR="00EC48B4">
        <w:rPr>
          <w:rFonts w:ascii="Times New Roman" w:hAnsi="Times New Roman" w:cs="Times New Roman"/>
          <w:iCs/>
          <w:sz w:val="24"/>
          <w:szCs w:val="24"/>
        </w:rPr>
        <w:t>has its problems</w:t>
      </w:r>
      <w:r>
        <w:rPr>
          <w:rFonts w:ascii="Times New Roman" w:hAnsi="Times New Roman" w:cs="Times New Roman"/>
          <w:iCs/>
          <w:sz w:val="24"/>
          <w:szCs w:val="24"/>
        </w:rPr>
        <w:t xml:space="preserve">, identifying patients as members of the kind ‘human </w:t>
      </w:r>
      <w:r w:rsidR="00591A59">
        <w:rPr>
          <w:rFonts w:ascii="Times New Roman" w:hAnsi="Times New Roman" w:cs="Times New Roman"/>
          <w:iCs/>
          <w:sz w:val="24"/>
          <w:szCs w:val="24"/>
        </w:rPr>
        <w:t>organism</w:t>
      </w:r>
      <w:r>
        <w:rPr>
          <w:rFonts w:ascii="Times New Roman" w:hAnsi="Times New Roman" w:cs="Times New Roman"/>
          <w:iCs/>
          <w:sz w:val="24"/>
          <w:szCs w:val="24"/>
        </w:rPr>
        <w:t xml:space="preserve">’ is in fact </w:t>
      </w:r>
      <w:r w:rsidRPr="00331910">
        <w:rPr>
          <w:rFonts w:ascii="Times New Roman" w:hAnsi="Times New Roman" w:cs="Times New Roman"/>
          <w:i/>
          <w:iCs/>
          <w:sz w:val="24"/>
          <w:szCs w:val="24"/>
        </w:rPr>
        <w:t>more</w:t>
      </w:r>
      <w:r>
        <w:rPr>
          <w:rFonts w:ascii="Times New Roman" w:hAnsi="Times New Roman" w:cs="Times New Roman"/>
          <w:iCs/>
          <w:sz w:val="24"/>
          <w:szCs w:val="24"/>
        </w:rPr>
        <w:t xml:space="preserve"> conducive to recognizing the individuality of patients. This is because it permits the identification of the capabilities of patients who </w:t>
      </w:r>
      <w:r w:rsidR="00EC48B4">
        <w:rPr>
          <w:rFonts w:ascii="Times New Roman" w:hAnsi="Times New Roman" w:cs="Times New Roman"/>
          <w:iCs/>
          <w:sz w:val="24"/>
          <w:szCs w:val="24"/>
        </w:rPr>
        <w:t xml:space="preserve">not only </w:t>
      </w:r>
      <w:r>
        <w:rPr>
          <w:rFonts w:ascii="Times New Roman" w:hAnsi="Times New Roman" w:cs="Times New Roman"/>
          <w:iCs/>
          <w:sz w:val="24"/>
          <w:szCs w:val="24"/>
        </w:rPr>
        <w:t>do not bear the typical features of persons</w:t>
      </w:r>
      <w:r w:rsidR="00EC48B4">
        <w:rPr>
          <w:rFonts w:ascii="Times New Roman" w:hAnsi="Times New Roman" w:cs="Times New Roman"/>
          <w:iCs/>
          <w:sz w:val="24"/>
          <w:szCs w:val="24"/>
        </w:rPr>
        <w:t xml:space="preserve"> but further who are such that, given the kinds of individuals that that they are, they </w:t>
      </w:r>
      <w:r w:rsidRPr="00346BEE">
        <w:rPr>
          <w:rFonts w:ascii="Times New Roman" w:hAnsi="Times New Roman" w:cs="Times New Roman"/>
          <w:i/>
          <w:iCs/>
          <w:sz w:val="24"/>
          <w:szCs w:val="24"/>
        </w:rPr>
        <w:t>should</w:t>
      </w:r>
      <w:r>
        <w:rPr>
          <w:rFonts w:ascii="Times New Roman" w:hAnsi="Times New Roman" w:cs="Times New Roman"/>
          <w:iCs/>
          <w:sz w:val="24"/>
          <w:szCs w:val="24"/>
        </w:rPr>
        <w:t xml:space="preserve"> </w:t>
      </w:r>
      <w:r w:rsidR="00EC48B4">
        <w:rPr>
          <w:rFonts w:ascii="Times New Roman" w:hAnsi="Times New Roman" w:cs="Times New Roman"/>
          <w:i/>
          <w:iCs/>
          <w:sz w:val="24"/>
          <w:szCs w:val="24"/>
        </w:rPr>
        <w:t xml:space="preserve">not </w:t>
      </w:r>
      <w:r>
        <w:rPr>
          <w:rFonts w:ascii="Times New Roman" w:hAnsi="Times New Roman" w:cs="Times New Roman"/>
          <w:iCs/>
          <w:sz w:val="24"/>
          <w:szCs w:val="24"/>
        </w:rPr>
        <w:t xml:space="preserve">bear these features. </w:t>
      </w:r>
      <w:r w:rsidR="002B3BF0">
        <w:rPr>
          <w:rFonts w:ascii="Times New Roman" w:hAnsi="Times New Roman" w:cs="Times New Roman"/>
          <w:iCs/>
          <w:sz w:val="24"/>
          <w:szCs w:val="24"/>
        </w:rPr>
        <w:t xml:space="preserve">For this reason we believe that </w:t>
      </w:r>
      <w:r>
        <w:rPr>
          <w:rFonts w:ascii="Times New Roman" w:hAnsi="Times New Roman" w:cs="Times New Roman"/>
          <w:iCs/>
          <w:sz w:val="24"/>
          <w:szCs w:val="24"/>
        </w:rPr>
        <w:t xml:space="preserve">the phrase </w:t>
      </w:r>
      <w:r w:rsidR="002B3BF0">
        <w:rPr>
          <w:rFonts w:ascii="Times New Roman" w:hAnsi="Times New Roman" w:cs="Times New Roman"/>
          <w:iCs/>
          <w:sz w:val="24"/>
          <w:szCs w:val="24"/>
        </w:rPr>
        <w:t>‘</w:t>
      </w:r>
      <w:r>
        <w:rPr>
          <w:rFonts w:ascii="Times New Roman" w:hAnsi="Times New Roman" w:cs="Times New Roman"/>
          <w:iCs/>
          <w:sz w:val="24"/>
          <w:szCs w:val="24"/>
        </w:rPr>
        <w:t xml:space="preserve">human </w:t>
      </w:r>
      <w:r w:rsidR="00591A59">
        <w:rPr>
          <w:rFonts w:ascii="Times New Roman" w:hAnsi="Times New Roman" w:cs="Times New Roman"/>
          <w:iCs/>
          <w:sz w:val="24"/>
          <w:szCs w:val="24"/>
        </w:rPr>
        <w:t>organism</w:t>
      </w:r>
      <w:r w:rsidR="001C4A8A">
        <w:rPr>
          <w:rFonts w:ascii="Times New Roman" w:hAnsi="Times New Roman" w:cs="Times New Roman"/>
          <w:iCs/>
          <w:sz w:val="24"/>
          <w:szCs w:val="24"/>
        </w:rPr>
        <w:t>—provided we understand that it</w:t>
      </w:r>
      <w:r w:rsidR="002B3BF0">
        <w:rPr>
          <w:rFonts w:ascii="Times New Roman" w:hAnsi="Times New Roman" w:cs="Times New Roman"/>
          <w:iCs/>
          <w:sz w:val="24"/>
          <w:szCs w:val="24"/>
        </w:rPr>
        <w:t xml:space="preserve"> is not intended to reflect any claims about the value of the patient</w:t>
      </w:r>
      <w:r w:rsidR="001C4A8A">
        <w:rPr>
          <w:rFonts w:ascii="Times New Roman" w:hAnsi="Times New Roman" w:cs="Times New Roman"/>
          <w:iCs/>
          <w:sz w:val="24"/>
          <w:szCs w:val="24"/>
        </w:rPr>
        <w:t>—is in</w:t>
      </w:r>
      <w:r w:rsidR="002B3BF0">
        <w:rPr>
          <w:rFonts w:ascii="Times New Roman" w:hAnsi="Times New Roman" w:cs="Times New Roman"/>
          <w:iCs/>
          <w:sz w:val="24"/>
          <w:szCs w:val="24"/>
        </w:rPr>
        <w:t xml:space="preserve"> fact </w:t>
      </w:r>
      <w:r w:rsidR="001C4A8A">
        <w:rPr>
          <w:rFonts w:ascii="Times New Roman" w:hAnsi="Times New Roman" w:cs="Times New Roman"/>
          <w:iCs/>
          <w:sz w:val="24"/>
          <w:szCs w:val="24"/>
        </w:rPr>
        <w:t>superior to ‘person’.</w:t>
      </w:r>
    </w:p>
    <w:p w14:paraId="06DC3ED1" w14:textId="77777777" w:rsidR="00161232" w:rsidRDefault="00161232" w:rsidP="00C07454">
      <w:pPr>
        <w:spacing w:after="0" w:line="480" w:lineRule="auto"/>
        <w:ind w:firstLine="533"/>
        <w:jc w:val="both"/>
        <w:rPr>
          <w:rFonts w:ascii="Times New Roman" w:hAnsi="Times New Roman" w:cs="Times New Roman"/>
          <w:iCs/>
          <w:sz w:val="24"/>
          <w:szCs w:val="24"/>
        </w:rPr>
      </w:pPr>
      <w:r>
        <w:rPr>
          <w:rFonts w:ascii="Times New Roman" w:hAnsi="Times New Roman" w:cs="Times New Roman"/>
          <w:iCs/>
          <w:sz w:val="24"/>
          <w:szCs w:val="24"/>
        </w:rPr>
        <w:t xml:space="preserve">If we are to identify patient welfare with respect to the canonical human </w:t>
      </w:r>
      <w:r w:rsidR="00591A59">
        <w:rPr>
          <w:rFonts w:ascii="Times New Roman" w:hAnsi="Times New Roman" w:cs="Times New Roman"/>
          <w:iCs/>
          <w:sz w:val="24"/>
          <w:szCs w:val="24"/>
        </w:rPr>
        <w:t>organism</w:t>
      </w:r>
      <w:r>
        <w:rPr>
          <w:rFonts w:ascii="Times New Roman" w:hAnsi="Times New Roman" w:cs="Times New Roman"/>
          <w:iCs/>
          <w:sz w:val="24"/>
          <w:szCs w:val="24"/>
        </w:rPr>
        <w:t xml:space="preserve"> at certain developmental phases, then we should ask: What are these phases?</w:t>
      </w:r>
    </w:p>
    <w:p w14:paraId="4A629D3C" w14:textId="77777777" w:rsidR="001C4A8A" w:rsidRDefault="001C4A8A" w:rsidP="00C07454">
      <w:pPr>
        <w:spacing w:after="0" w:line="480" w:lineRule="auto"/>
        <w:jc w:val="both"/>
        <w:rPr>
          <w:rFonts w:ascii="Times New Roman" w:hAnsi="Times New Roman" w:cs="Times New Roman"/>
          <w:iCs/>
          <w:sz w:val="24"/>
          <w:szCs w:val="24"/>
        </w:rPr>
      </w:pPr>
    </w:p>
    <w:p w14:paraId="4436E14F" w14:textId="77777777" w:rsidR="00161232" w:rsidRDefault="00161232" w:rsidP="00C07454">
      <w:pPr>
        <w:spacing w:after="0" w:line="480" w:lineRule="auto"/>
        <w:jc w:val="both"/>
        <w:rPr>
          <w:rFonts w:ascii="Times New Roman" w:hAnsi="Times New Roman" w:cs="Times New Roman"/>
          <w:i/>
          <w:iCs/>
          <w:sz w:val="24"/>
          <w:szCs w:val="24"/>
        </w:rPr>
      </w:pPr>
      <w:r w:rsidRPr="00071F4C">
        <w:rPr>
          <w:rFonts w:ascii="Times New Roman" w:hAnsi="Times New Roman" w:cs="Times New Roman"/>
          <w:i/>
          <w:iCs/>
          <w:sz w:val="24"/>
          <w:szCs w:val="24"/>
        </w:rPr>
        <w:t xml:space="preserve">The Canonical Life Phases of the Human </w:t>
      </w:r>
      <w:r w:rsidR="00591A59">
        <w:rPr>
          <w:rFonts w:ascii="Times New Roman" w:hAnsi="Times New Roman" w:cs="Times New Roman"/>
          <w:i/>
          <w:iCs/>
          <w:sz w:val="24"/>
          <w:szCs w:val="24"/>
        </w:rPr>
        <w:t>Organism</w:t>
      </w:r>
    </w:p>
    <w:p w14:paraId="086E7DBA" w14:textId="77777777" w:rsidR="000F1F95" w:rsidRPr="00071F4C" w:rsidRDefault="000F1F95" w:rsidP="00C07454">
      <w:pPr>
        <w:spacing w:after="0" w:line="480" w:lineRule="auto"/>
        <w:jc w:val="both"/>
        <w:rPr>
          <w:rFonts w:ascii="Times New Roman" w:hAnsi="Times New Roman" w:cs="Times New Roman"/>
          <w:i/>
          <w:iCs/>
          <w:sz w:val="24"/>
          <w:szCs w:val="24"/>
        </w:rPr>
      </w:pPr>
    </w:p>
    <w:p w14:paraId="11D9FCE0" w14:textId="77777777" w:rsidR="00F42BAA" w:rsidRDefault="00161232" w:rsidP="00C07454">
      <w:pPr>
        <w:tabs>
          <w:tab w:val="num" w:pos="720"/>
        </w:tabs>
        <w:spacing w:after="0" w:line="480" w:lineRule="auto"/>
        <w:jc w:val="both"/>
        <w:rPr>
          <w:rFonts w:ascii="Times New Roman" w:hAnsi="Times New Roman" w:cs="Times New Roman"/>
          <w:iCs/>
          <w:sz w:val="24"/>
          <w:vertAlign w:val="superscript"/>
        </w:rPr>
      </w:pPr>
      <w:r w:rsidRPr="00071F4C">
        <w:rPr>
          <w:rFonts w:ascii="Times New Roman" w:hAnsi="Times New Roman" w:cs="Times New Roman"/>
          <w:iCs/>
          <w:sz w:val="24"/>
          <w:szCs w:val="24"/>
        </w:rPr>
        <w:t>Social scientists have divided the human animal’s life into</w:t>
      </w:r>
      <w:r>
        <w:rPr>
          <w:rFonts w:ascii="Times New Roman" w:hAnsi="Times New Roman" w:cs="Times New Roman"/>
          <w:iCs/>
          <w:sz w:val="24"/>
          <w:szCs w:val="24"/>
        </w:rPr>
        <w:t xml:space="preserve"> varying numbers of</w:t>
      </w:r>
      <w:r w:rsidRPr="00071F4C">
        <w:rPr>
          <w:rFonts w:ascii="Times New Roman" w:hAnsi="Times New Roman" w:cs="Times New Roman"/>
          <w:iCs/>
          <w:sz w:val="24"/>
          <w:szCs w:val="24"/>
        </w:rPr>
        <w:t xml:space="preserve"> phases</w:t>
      </w:r>
      <w:r w:rsidR="00F42BAA">
        <w:rPr>
          <w:rFonts w:ascii="Times New Roman" w:hAnsi="Times New Roman" w:cs="Times New Roman"/>
          <w:iCs/>
          <w:sz w:val="24"/>
          <w:szCs w:val="24"/>
        </w:rPr>
        <w:t>,</w:t>
      </w:r>
      <w:r w:rsidRPr="00071F4C">
        <w:rPr>
          <w:rFonts w:ascii="Times New Roman" w:hAnsi="Times New Roman" w:cs="Times New Roman"/>
          <w:iCs/>
          <w:sz w:val="24"/>
          <w:szCs w:val="24"/>
        </w:rPr>
        <w:t xml:space="preserve"> at times four, such as infancy, childhood, adolescence, adulthood; sometimes five, such as in</w:t>
      </w:r>
      <w:r w:rsidRPr="00071F4C">
        <w:rPr>
          <w:rFonts w:ascii="Times New Roman" w:hAnsi="Times New Roman" w:cs="Times New Roman"/>
          <w:iCs/>
          <w:sz w:val="24"/>
          <w:szCs w:val="24"/>
        </w:rPr>
        <w:softHyphen/>
        <w:t>fancy, childhood, adolescence, middle age, and old ag</w:t>
      </w:r>
      <w:r w:rsidR="00591A59">
        <w:rPr>
          <w:rFonts w:ascii="Times New Roman" w:hAnsi="Times New Roman" w:cs="Times New Roman"/>
          <w:iCs/>
          <w:sz w:val="24"/>
          <w:szCs w:val="24"/>
        </w:rPr>
        <w:t>e, and</w:t>
      </w:r>
      <w:r w:rsidR="00E05AF9">
        <w:rPr>
          <w:rFonts w:ascii="Times New Roman" w:hAnsi="Times New Roman" w:cs="Times New Roman"/>
          <w:iCs/>
          <w:sz w:val="24"/>
          <w:szCs w:val="24"/>
        </w:rPr>
        <w:t xml:space="preserve"> sometimes dozens of </w:t>
      </w:r>
      <w:r w:rsidR="000F1F95">
        <w:rPr>
          <w:rFonts w:ascii="Times New Roman" w:hAnsi="Times New Roman" w:cs="Times New Roman"/>
          <w:iCs/>
          <w:sz w:val="24"/>
          <w:szCs w:val="24"/>
        </w:rPr>
        <w:t>distinct sequential phases</w:t>
      </w:r>
      <w:r w:rsidR="00E05AF9">
        <w:rPr>
          <w:rFonts w:ascii="Times New Roman" w:hAnsi="Times New Roman" w:cs="Times New Roman"/>
          <w:iCs/>
          <w:sz w:val="24"/>
          <w:szCs w:val="24"/>
        </w:rPr>
        <w:t>, stretching from the early embryo to the final moments of life</w:t>
      </w:r>
      <w:r w:rsidR="00F42BAA">
        <w:rPr>
          <w:rFonts w:ascii="Times New Roman" w:hAnsi="Times New Roman" w:cs="Times New Roman"/>
          <w:iCs/>
          <w:sz w:val="24"/>
          <w:szCs w:val="24"/>
        </w:rPr>
        <w:t>.</w:t>
      </w:r>
      <w:r w:rsidR="00F42BAA" w:rsidRPr="00F42BAA">
        <w:rPr>
          <w:rFonts w:ascii="Times New Roman" w:hAnsi="Times New Roman" w:cs="Times New Roman"/>
          <w:iCs/>
          <w:sz w:val="24"/>
          <w:szCs w:val="24"/>
          <w:vertAlign w:val="superscript"/>
        </w:rPr>
        <w:footnoteReference w:id="19"/>
      </w:r>
      <w:r w:rsidR="0029333A">
        <w:rPr>
          <w:rFonts w:ascii="Times New Roman" w:hAnsi="Times New Roman" w:cs="Times New Roman"/>
          <w:iCs/>
          <w:sz w:val="24"/>
          <w:vertAlign w:val="superscript"/>
        </w:rPr>
        <w:t xml:space="preserve"> </w:t>
      </w:r>
      <w:r w:rsidR="00E05AF9">
        <w:rPr>
          <w:rFonts w:ascii="Times New Roman" w:hAnsi="Times New Roman" w:cs="Times New Roman"/>
          <w:iCs/>
          <w:sz w:val="24"/>
          <w:vertAlign w:val="superscript"/>
        </w:rPr>
        <w:t xml:space="preserve"> </w:t>
      </w:r>
      <w:r w:rsidR="0029333A">
        <w:rPr>
          <w:rFonts w:ascii="Times New Roman" w:hAnsi="Times New Roman" w:cs="Times New Roman"/>
          <w:iCs/>
          <w:sz w:val="24"/>
          <w:szCs w:val="24"/>
        </w:rPr>
        <w:t xml:space="preserve">Thomas </w:t>
      </w:r>
      <w:r w:rsidR="00F42BAA">
        <w:rPr>
          <w:rFonts w:ascii="Times New Roman" w:hAnsi="Times New Roman" w:cs="Times New Roman"/>
          <w:iCs/>
          <w:sz w:val="24"/>
          <w:szCs w:val="24"/>
        </w:rPr>
        <w:t xml:space="preserve">Armstrong, for example, identifies the following stages: </w:t>
      </w:r>
      <w:r w:rsidRPr="00071F4C">
        <w:rPr>
          <w:rFonts w:ascii="Times New Roman" w:hAnsi="Times New Roman" w:cs="Times New Roman"/>
          <w:bCs/>
          <w:iCs/>
          <w:sz w:val="24"/>
          <w:szCs w:val="24"/>
        </w:rPr>
        <w:t xml:space="preserve">Prebirth; Birth; Infancy; Early Childhood; Middle Childhood; Late Childhood; Adolescence; Early Adulthood; Midlife; Mature Adulthood: Late Adulthood; Death &amp; Dying </w:t>
      </w:r>
      <w:r w:rsidR="0029333A">
        <w:rPr>
          <w:rFonts w:ascii="Times New Roman" w:hAnsi="Times New Roman" w:cs="Times New Roman"/>
          <w:iCs/>
          <w:sz w:val="24"/>
          <w:szCs w:val="24"/>
        </w:rPr>
        <w:t>(Armstrong 2007</w:t>
      </w:r>
      <w:r w:rsidRPr="00071F4C">
        <w:rPr>
          <w:rFonts w:ascii="Times New Roman" w:hAnsi="Times New Roman" w:cs="Times New Roman"/>
          <w:iCs/>
          <w:sz w:val="24"/>
          <w:szCs w:val="24"/>
        </w:rPr>
        <w:t>)</w:t>
      </w:r>
      <w:r w:rsidRPr="00071F4C">
        <w:rPr>
          <w:rFonts w:ascii="Times New Roman" w:hAnsi="Times New Roman" w:cs="Times New Roman"/>
          <w:bCs/>
          <w:iCs/>
          <w:sz w:val="24"/>
          <w:szCs w:val="24"/>
        </w:rPr>
        <w:t>.</w:t>
      </w:r>
      <w:r w:rsidR="00F42BAA" w:rsidRPr="00F42BAA">
        <w:rPr>
          <w:rFonts w:ascii="Times New Roman" w:hAnsi="Times New Roman" w:cs="Times New Roman"/>
          <w:iCs/>
          <w:sz w:val="24"/>
          <w:vertAlign w:val="superscript"/>
        </w:rPr>
        <w:t xml:space="preserve"> </w:t>
      </w:r>
    </w:p>
    <w:p w14:paraId="72C6C89B" w14:textId="77777777" w:rsidR="0029333A"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Each stage </w:t>
      </w:r>
      <w:r w:rsidR="0029333A">
        <w:rPr>
          <w:rFonts w:ascii="Times New Roman" w:hAnsi="Times New Roman" w:cs="Times New Roman"/>
          <w:bCs/>
          <w:iCs/>
          <w:sz w:val="24"/>
          <w:szCs w:val="24"/>
        </w:rPr>
        <w:t xml:space="preserve">corresponds to </w:t>
      </w:r>
      <w:r w:rsidR="00161232" w:rsidRPr="00331910">
        <w:rPr>
          <w:rFonts w:ascii="Times New Roman" w:hAnsi="Times New Roman" w:cs="Times New Roman"/>
          <w:bCs/>
          <w:iCs/>
          <w:sz w:val="24"/>
          <w:szCs w:val="24"/>
        </w:rPr>
        <w:t xml:space="preserve">the emergence or fading of </w:t>
      </w:r>
      <w:r w:rsidR="005F24EC">
        <w:rPr>
          <w:rFonts w:ascii="Times New Roman" w:hAnsi="Times New Roman" w:cs="Times New Roman"/>
          <w:bCs/>
          <w:iCs/>
          <w:sz w:val="24"/>
          <w:szCs w:val="24"/>
        </w:rPr>
        <w:t>certain</w:t>
      </w:r>
      <w:r w:rsidR="005F24EC" w:rsidRPr="00331910">
        <w:rPr>
          <w:rFonts w:ascii="Times New Roman" w:hAnsi="Times New Roman" w:cs="Times New Roman"/>
          <w:bCs/>
          <w:iCs/>
          <w:sz w:val="24"/>
          <w:szCs w:val="24"/>
        </w:rPr>
        <w:t xml:space="preserve"> </w:t>
      </w:r>
      <w:r w:rsidR="00161232" w:rsidRPr="00331910">
        <w:rPr>
          <w:rFonts w:ascii="Times New Roman" w:hAnsi="Times New Roman" w:cs="Times New Roman"/>
          <w:bCs/>
          <w:iCs/>
          <w:sz w:val="24"/>
          <w:szCs w:val="24"/>
        </w:rPr>
        <w:t xml:space="preserve">welfare capabilities. </w:t>
      </w:r>
      <w:r w:rsidR="005F24EC">
        <w:rPr>
          <w:rFonts w:ascii="Times New Roman" w:hAnsi="Times New Roman" w:cs="Times New Roman"/>
          <w:bCs/>
          <w:iCs/>
          <w:sz w:val="24"/>
          <w:szCs w:val="24"/>
        </w:rPr>
        <w:t>These are capabilities which p</w:t>
      </w:r>
      <w:r w:rsidR="00161232" w:rsidRPr="00331910">
        <w:rPr>
          <w:rFonts w:ascii="Times New Roman" w:hAnsi="Times New Roman" w:cs="Times New Roman"/>
          <w:bCs/>
          <w:iCs/>
          <w:sz w:val="24"/>
          <w:szCs w:val="24"/>
        </w:rPr>
        <w:t>atients</w:t>
      </w:r>
      <w:r w:rsidR="00161232">
        <w:rPr>
          <w:rFonts w:ascii="Times New Roman" w:hAnsi="Times New Roman" w:cs="Times New Roman"/>
          <w:bCs/>
          <w:iCs/>
          <w:sz w:val="24"/>
          <w:szCs w:val="24"/>
        </w:rPr>
        <w:t xml:space="preserve">, as developing human animals, </w:t>
      </w:r>
      <w:r w:rsidR="00161232" w:rsidRPr="00331910">
        <w:rPr>
          <w:rFonts w:ascii="Times New Roman" w:hAnsi="Times New Roman" w:cs="Times New Roman"/>
          <w:bCs/>
          <w:iCs/>
          <w:sz w:val="24"/>
          <w:szCs w:val="24"/>
        </w:rPr>
        <w:t xml:space="preserve">should </w:t>
      </w:r>
      <w:r w:rsidR="005F24EC">
        <w:rPr>
          <w:rFonts w:ascii="Times New Roman" w:hAnsi="Times New Roman" w:cs="Times New Roman"/>
          <w:bCs/>
          <w:iCs/>
          <w:sz w:val="24"/>
          <w:szCs w:val="24"/>
        </w:rPr>
        <w:t xml:space="preserve">be </w:t>
      </w:r>
      <w:r w:rsidR="00161232" w:rsidRPr="00331910">
        <w:rPr>
          <w:rFonts w:ascii="Times New Roman" w:hAnsi="Times New Roman" w:cs="Times New Roman"/>
          <w:bCs/>
          <w:iCs/>
          <w:sz w:val="24"/>
          <w:szCs w:val="24"/>
        </w:rPr>
        <w:t>exercis</w:t>
      </w:r>
      <w:r w:rsidR="005F24EC">
        <w:rPr>
          <w:rFonts w:ascii="Times New Roman" w:hAnsi="Times New Roman" w:cs="Times New Roman"/>
          <w:bCs/>
          <w:iCs/>
          <w:sz w:val="24"/>
          <w:szCs w:val="24"/>
        </w:rPr>
        <w:t xml:space="preserve">ing at corresponding phases </w:t>
      </w:r>
      <w:r w:rsidR="00161232" w:rsidRPr="00331910">
        <w:rPr>
          <w:rFonts w:ascii="Times New Roman" w:hAnsi="Times New Roman" w:cs="Times New Roman"/>
          <w:bCs/>
          <w:iCs/>
          <w:sz w:val="24"/>
          <w:szCs w:val="24"/>
        </w:rPr>
        <w:t xml:space="preserve">through the course of </w:t>
      </w:r>
      <w:r w:rsidR="005F24EC">
        <w:rPr>
          <w:rFonts w:ascii="Times New Roman" w:hAnsi="Times New Roman" w:cs="Times New Roman"/>
          <w:bCs/>
          <w:iCs/>
          <w:sz w:val="24"/>
          <w:szCs w:val="24"/>
        </w:rPr>
        <w:t xml:space="preserve">their </w:t>
      </w:r>
      <w:r w:rsidR="00161232" w:rsidRPr="00331910">
        <w:rPr>
          <w:rFonts w:ascii="Times New Roman" w:hAnsi="Times New Roman" w:cs="Times New Roman"/>
          <w:bCs/>
          <w:iCs/>
          <w:sz w:val="24"/>
          <w:szCs w:val="24"/>
        </w:rPr>
        <w:t>development. Different welfare capabilities emerge (or, should emerge) at different life stages, and the realization</w:t>
      </w:r>
      <w:r w:rsidR="00E05AF9">
        <w:rPr>
          <w:rFonts w:ascii="Times New Roman" w:hAnsi="Times New Roman" w:cs="Times New Roman"/>
          <w:bCs/>
          <w:iCs/>
          <w:sz w:val="24"/>
          <w:szCs w:val="24"/>
        </w:rPr>
        <w:t>s</w:t>
      </w:r>
      <w:r w:rsidR="00161232" w:rsidRPr="00331910">
        <w:rPr>
          <w:rFonts w:ascii="Times New Roman" w:hAnsi="Times New Roman" w:cs="Times New Roman"/>
          <w:bCs/>
          <w:iCs/>
          <w:sz w:val="24"/>
          <w:szCs w:val="24"/>
        </w:rPr>
        <w:t xml:space="preserve"> of the</w:t>
      </w:r>
      <w:r w:rsidR="005F24EC">
        <w:rPr>
          <w:rFonts w:ascii="Times New Roman" w:hAnsi="Times New Roman" w:cs="Times New Roman"/>
          <w:bCs/>
          <w:iCs/>
          <w:sz w:val="24"/>
          <w:szCs w:val="24"/>
        </w:rPr>
        <w:t xml:space="preserve">se </w:t>
      </w:r>
      <w:r w:rsidR="00161232" w:rsidRPr="00331910">
        <w:rPr>
          <w:rFonts w:ascii="Times New Roman" w:hAnsi="Times New Roman" w:cs="Times New Roman"/>
          <w:bCs/>
          <w:iCs/>
          <w:sz w:val="24"/>
          <w:szCs w:val="24"/>
        </w:rPr>
        <w:t xml:space="preserve">capabilities determine the patient’s welfare. </w:t>
      </w:r>
    </w:p>
    <w:p w14:paraId="4F0ADB18" w14:textId="77777777" w:rsidR="00132AC4" w:rsidRDefault="0029333A"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At some stages, patient heal</w:t>
      </w:r>
      <w:r w:rsidR="00132AC4">
        <w:rPr>
          <w:rFonts w:ascii="Times New Roman" w:hAnsi="Times New Roman" w:cs="Times New Roman"/>
          <w:bCs/>
          <w:iCs/>
          <w:sz w:val="24"/>
          <w:szCs w:val="24"/>
        </w:rPr>
        <w:t>th may be of primary importance,</w:t>
      </w:r>
      <w:r w:rsidR="00161232" w:rsidRPr="00331910">
        <w:rPr>
          <w:rFonts w:ascii="Times New Roman" w:hAnsi="Times New Roman" w:cs="Times New Roman"/>
          <w:bCs/>
          <w:iCs/>
          <w:sz w:val="24"/>
          <w:szCs w:val="24"/>
        </w:rPr>
        <w:t xml:space="preserve"> for example, </w:t>
      </w:r>
      <w:r>
        <w:rPr>
          <w:rFonts w:ascii="Times New Roman" w:hAnsi="Times New Roman" w:cs="Times New Roman"/>
          <w:bCs/>
          <w:iCs/>
          <w:sz w:val="24"/>
          <w:szCs w:val="24"/>
        </w:rPr>
        <w:t xml:space="preserve">during </w:t>
      </w:r>
      <w:r w:rsidR="00E05AF9">
        <w:rPr>
          <w:rFonts w:ascii="Times New Roman" w:hAnsi="Times New Roman" w:cs="Times New Roman"/>
          <w:bCs/>
          <w:iCs/>
          <w:sz w:val="24"/>
          <w:szCs w:val="24"/>
        </w:rPr>
        <w:t>the Carnegie Stages of the development of the human embryo (</w:t>
      </w:r>
      <w:proofErr w:type="spellStart"/>
      <w:r w:rsidR="00E05AF9">
        <w:rPr>
          <w:rFonts w:ascii="Times New Roman" w:hAnsi="Times New Roman" w:cs="Times New Roman"/>
          <w:bCs/>
          <w:iCs/>
          <w:sz w:val="24"/>
          <w:szCs w:val="24"/>
        </w:rPr>
        <w:t>O’</w:t>
      </w:r>
      <w:r w:rsidR="00132AC4">
        <w:rPr>
          <w:rFonts w:ascii="Times New Roman" w:hAnsi="Times New Roman" w:cs="Times New Roman"/>
          <w:bCs/>
          <w:iCs/>
          <w:sz w:val="24"/>
          <w:szCs w:val="24"/>
        </w:rPr>
        <w:t>R</w:t>
      </w:r>
      <w:r w:rsidR="00E05AF9">
        <w:rPr>
          <w:rFonts w:ascii="Times New Roman" w:hAnsi="Times New Roman" w:cs="Times New Roman"/>
          <w:bCs/>
          <w:iCs/>
          <w:sz w:val="24"/>
          <w:szCs w:val="24"/>
        </w:rPr>
        <w:t>ahilly</w:t>
      </w:r>
      <w:proofErr w:type="spellEnd"/>
      <w:r w:rsidR="00E05AF9">
        <w:rPr>
          <w:rFonts w:ascii="Times New Roman" w:hAnsi="Times New Roman" w:cs="Times New Roman"/>
          <w:bCs/>
          <w:iCs/>
          <w:sz w:val="24"/>
          <w:szCs w:val="24"/>
        </w:rPr>
        <w:t xml:space="preserve"> </w:t>
      </w:r>
      <w:r w:rsidR="00132AC4">
        <w:rPr>
          <w:rFonts w:ascii="Times New Roman" w:hAnsi="Times New Roman" w:cs="Times New Roman"/>
          <w:bCs/>
          <w:iCs/>
          <w:sz w:val="24"/>
          <w:szCs w:val="24"/>
        </w:rPr>
        <w:t>1994)</w:t>
      </w:r>
      <w:r w:rsidR="00E05AF9">
        <w:rPr>
          <w:rFonts w:ascii="Times New Roman" w:hAnsi="Times New Roman" w:cs="Times New Roman"/>
          <w:bCs/>
          <w:iCs/>
          <w:sz w:val="24"/>
          <w:szCs w:val="24"/>
        </w:rPr>
        <w:t>.</w:t>
      </w:r>
      <w:r w:rsidR="00132AC4">
        <w:rPr>
          <w:rFonts w:ascii="Times New Roman" w:hAnsi="Times New Roman" w:cs="Times New Roman"/>
          <w:bCs/>
          <w:iCs/>
          <w:sz w:val="24"/>
          <w:szCs w:val="24"/>
        </w:rPr>
        <w:t xml:space="preserve"> </w:t>
      </w:r>
      <w:r w:rsidR="00034050">
        <w:rPr>
          <w:rFonts w:ascii="Times New Roman" w:hAnsi="Times New Roman" w:cs="Times New Roman"/>
          <w:bCs/>
          <w:iCs/>
          <w:sz w:val="24"/>
          <w:szCs w:val="24"/>
        </w:rPr>
        <w:t>H</w:t>
      </w:r>
      <w:r w:rsidR="00132AC4">
        <w:rPr>
          <w:rFonts w:ascii="Times New Roman" w:hAnsi="Times New Roman" w:cs="Times New Roman"/>
          <w:bCs/>
          <w:iCs/>
          <w:sz w:val="24"/>
          <w:szCs w:val="24"/>
        </w:rPr>
        <w:t xml:space="preserve">ealth capabilities are those </w:t>
      </w:r>
      <w:r w:rsidR="00034050">
        <w:rPr>
          <w:rFonts w:ascii="Times New Roman" w:hAnsi="Times New Roman" w:cs="Times New Roman"/>
          <w:bCs/>
          <w:iCs/>
          <w:sz w:val="24"/>
          <w:szCs w:val="24"/>
        </w:rPr>
        <w:t xml:space="preserve">relevant </w:t>
      </w:r>
      <w:r w:rsidR="00132AC4">
        <w:rPr>
          <w:rFonts w:ascii="Times New Roman" w:hAnsi="Times New Roman" w:cs="Times New Roman"/>
          <w:bCs/>
          <w:iCs/>
          <w:sz w:val="24"/>
          <w:szCs w:val="24"/>
        </w:rPr>
        <w:t xml:space="preserve">capabilities which, when realized, </w:t>
      </w:r>
      <w:r w:rsidR="00034050">
        <w:rPr>
          <w:rFonts w:ascii="Times New Roman" w:hAnsi="Times New Roman" w:cs="Times New Roman"/>
          <w:bCs/>
          <w:iCs/>
          <w:sz w:val="24"/>
          <w:szCs w:val="24"/>
        </w:rPr>
        <w:t>determine the</w:t>
      </w:r>
      <w:r w:rsidR="00132AC4">
        <w:rPr>
          <w:rFonts w:ascii="Times New Roman" w:hAnsi="Times New Roman" w:cs="Times New Roman"/>
          <w:bCs/>
          <w:iCs/>
          <w:sz w:val="24"/>
          <w:szCs w:val="24"/>
        </w:rPr>
        <w:t xml:space="preserve"> biological health of that entity. </w:t>
      </w:r>
      <w:r w:rsidR="00034050">
        <w:rPr>
          <w:rFonts w:ascii="Times New Roman" w:hAnsi="Times New Roman" w:cs="Times New Roman"/>
          <w:bCs/>
          <w:iCs/>
          <w:sz w:val="24"/>
          <w:szCs w:val="24"/>
        </w:rPr>
        <w:t xml:space="preserve">These capabilities vary across the lifespan of the human organism. </w:t>
      </w:r>
      <w:r w:rsidR="00750BDB">
        <w:rPr>
          <w:rFonts w:ascii="Times New Roman" w:hAnsi="Times New Roman" w:cs="Times New Roman"/>
          <w:bCs/>
          <w:iCs/>
          <w:sz w:val="24"/>
          <w:szCs w:val="24"/>
        </w:rPr>
        <w:t>W</w:t>
      </w:r>
      <w:r w:rsidR="00034050">
        <w:rPr>
          <w:rFonts w:ascii="Times New Roman" w:hAnsi="Times New Roman" w:cs="Times New Roman"/>
          <w:bCs/>
          <w:iCs/>
          <w:sz w:val="24"/>
          <w:szCs w:val="24"/>
        </w:rPr>
        <w:t>e can see that t</w:t>
      </w:r>
      <w:r w:rsidR="00132AC4">
        <w:rPr>
          <w:rFonts w:ascii="Times New Roman" w:hAnsi="Times New Roman" w:cs="Times New Roman"/>
          <w:bCs/>
          <w:iCs/>
          <w:sz w:val="24"/>
          <w:szCs w:val="24"/>
        </w:rPr>
        <w:t xml:space="preserve">he health </w:t>
      </w:r>
      <w:r w:rsidR="00750BDB">
        <w:rPr>
          <w:rFonts w:ascii="Times New Roman" w:hAnsi="Times New Roman" w:cs="Times New Roman"/>
          <w:bCs/>
          <w:iCs/>
          <w:sz w:val="24"/>
          <w:szCs w:val="24"/>
        </w:rPr>
        <w:t xml:space="preserve">capabilities </w:t>
      </w:r>
      <w:r w:rsidR="00132AC4">
        <w:rPr>
          <w:rFonts w:ascii="Times New Roman" w:hAnsi="Times New Roman" w:cs="Times New Roman"/>
          <w:bCs/>
          <w:iCs/>
          <w:sz w:val="24"/>
          <w:szCs w:val="24"/>
        </w:rPr>
        <w:t xml:space="preserve">of the fetus, for example, </w:t>
      </w:r>
      <w:r w:rsidR="00750BDB">
        <w:rPr>
          <w:rFonts w:ascii="Times New Roman" w:hAnsi="Times New Roman" w:cs="Times New Roman"/>
          <w:bCs/>
          <w:iCs/>
          <w:sz w:val="24"/>
          <w:szCs w:val="24"/>
        </w:rPr>
        <w:t>correspond to</w:t>
      </w:r>
      <w:r w:rsidR="00132AC4">
        <w:rPr>
          <w:rFonts w:ascii="Times New Roman" w:hAnsi="Times New Roman" w:cs="Times New Roman"/>
          <w:bCs/>
          <w:iCs/>
          <w:sz w:val="24"/>
          <w:szCs w:val="24"/>
        </w:rPr>
        <w:t xml:space="preserve"> the reception and processing of signals and nutrients from the mother, as well as the transmission of signals and waste products </w:t>
      </w:r>
      <w:r w:rsidR="00132AC4">
        <w:rPr>
          <w:rFonts w:ascii="Times New Roman" w:hAnsi="Times New Roman" w:cs="Times New Roman"/>
          <w:bCs/>
          <w:iCs/>
          <w:sz w:val="24"/>
          <w:szCs w:val="24"/>
        </w:rPr>
        <w:lastRenderedPageBreak/>
        <w:t>to the mother</w:t>
      </w:r>
      <w:r w:rsidR="00034050">
        <w:rPr>
          <w:rFonts w:ascii="Times New Roman" w:hAnsi="Times New Roman" w:cs="Times New Roman"/>
          <w:bCs/>
          <w:iCs/>
          <w:sz w:val="24"/>
          <w:szCs w:val="24"/>
        </w:rPr>
        <w:t>.</w:t>
      </w:r>
      <w:r w:rsidR="00034050">
        <w:rPr>
          <w:rStyle w:val="FootnoteReference"/>
          <w:rFonts w:ascii="Times New Roman" w:hAnsi="Times New Roman" w:cs="Times New Roman"/>
          <w:bCs/>
          <w:iCs/>
          <w:sz w:val="24"/>
          <w:szCs w:val="24"/>
        </w:rPr>
        <w:footnoteReference w:id="20"/>
      </w:r>
      <w:r w:rsidR="00034050">
        <w:rPr>
          <w:rFonts w:ascii="Times New Roman" w:hAnsi="Times New Roman" w:cs="Times New Roman"/>
          <w:bCs/>
          <w:iCs/>
          <w:sz w:val="24"/>
          <w:szCs w:val="24"/>
        </w:rPr>
        <w:t xml:space="preserve"> </w:t>
      </w:r>
      <w:r w:rsidR="00132AC4">
        <w:rPr>
          <w:rFonts w:ascii="Times New Roman" w:hAnsi="Times New Roman" w:cs="Times New Roman"/>
          <w:bCs/>
          <w:iCs/>
          <w:sz w:val="24"/>
          <w:szCs w:val="24"/>
        </w:rPr>
        <w:t xml:space="preserve">On the other hand, the health of postnatal human organisms is the array of capabilities which the human being has to breathe, to digest food, to be mobile, and so forth. These health-related capabilities differ from one stage to the next, but </w:t>
      </w:r>
      <w:r w:rsidR="00034050">
        <w:rPr>
          <w:rFonts w:ascii="Times New Roman" w:hAnsi="Times New Roman" w:cs="Times New Roman"/>
          <w:bCs/>
          <w:iCs/>
          <w:sz w:val="24"/>
          <w:szCs w:val="24"/>
        </w:rPr>
        <w:t>at each stage, these capabilities determine the health of the human organism.</w:t>
      </w:r>
    </w:p>
    <w:p w14:paraId="6E83FA10" w14:textId="77777777" w:rsidR="00AE6E80" w:rsidRDefault="0003405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At </w:t>
      </w:r>
      <w:r w:rsidR="00A85925">
        <w:rPr>
          <w:rFonts w:ascii="Times New Roman" w:hAnsi="Times New Roman" w:cs="Times New Roman"/>
          <w:bCs/>
          <w:iCs/>
          <w:sz w:val="24"/>
          <w:szCs w:val="24"/>
        </w:rPr>
        <w:t xml:space="preserve">later </w:t>
      </w:r>
      <w:r w:rsidR="00161232" w:rsidRPr="00331910">
        <w:rPr>
          <w:rFonts w:ascii="Times New Roman" w:hAnsi="Times New Roman" w:cs="Times New Roman"/>
          <w:bCs/>
          <w:iCs/>
          <w:sz w:val="24"/>
          <w:szCs w:val="24"/>
        </w:rPr>
        <w:t xml:space="preserve">stages, </w:t>
      </w:r>
      <w:r w:rsidR="005F24EC">
        <w:rPr>
          <w:rFonts w:ascii="Times New Roman" w:hAnsi="Times New Roman" w:cs="Times New Roman"/>
          <w:bCs/>
          <w:iCs/>
          <w:sz w:val="24"/>
          <w:szCs w:val="24"/>
        </w:rPr>
        <w:t>additional</w:t>
      </w:r>
      <w:r w:rsidR="005F24EC" w:rsidRPr="00331910">
        <w:rPr>
          <w:rFonts w:ascii="Times New Roman" w:hAnsi="Times New Roman" w:cs="Times New Roman"/>
          <w:bCs/>
          <w:iCs/>
          <w:sz w:val="24"/>
          <w:szCs w:val="24"/>
        </w:rPr>
        <w:t xml:space="preserve"> </w:t>
      </w:r>
      <w:r w:rsidR="00161232" w:rsidRPr="00331910">
        <w:rPr>
          <w:rFonts w:ascii="Times New Roman" w:hAnsi="Times New Roman" w:cs="Times New Roman"/>
          <w:bCs/>
          <w:iCs/>
          <w:sz w:val="24"/>
          <w:szCs w:val="24"/>
        </w:rPr>
        <w:t xml:space="preserve">capabilities </w:t>
      </w:r>
      <w:r w:rsidR="003444E4">
        <w:rPr>
          <w:rFonts w:ascii="Times New Roman" w:hAnsi="Times New Roman" w:cs="Times New Roman"/>
          <w:bCs/>
          <w:iCs/>
          <w:sz w:val="24"/>
          <w:szCs w:val="24"/>
        </w:rPr>
        <w:t>typically</w:t>
      </w:r>
      <w:r w:rsidR="00161232" w:rsidRPr="00331910">
        <w:rPr>
          <w:rFonts w:ascii="Times New Roman" w:hAnsi="Times New Roman" w:cs="Times New Roman"/>
          <w:bCs/>
          <w:iCs/>
          <w:sz w:val="24"/>
          <w:szCs w:val="24"/>
        </w:rPr>
        <w:t xml:space="preserve"> emerge.</w:t>
      </w:r>
      <w:r w:rsidR="00161232">
        <w:rPr>
          <w:rFonts w:ascii="Times New Roman" w:hAnsi="Times New Roman" w:cs="Times New Roman"/>
          <w:bCs/>
          <w:iCs/>
          <w:sz w:val="24"/>
          <w:szCs w:val="24"/>
        </w:rPr>
        <w:t xml:space="preserve"> </w:t>
      </w:r>
      <w:r w:rsidR="00A85925">
        <w:rPr>
          <w:rFonts w:ascii="Times New Roman" w:hAnsi="Times New Roman" w:cs="Times New Roman"/>
          <w:bCs/>
          <w:iCs/>
          <w:sz w:val="24"/>
          <w:szCs w:val="24"/>
        </w:rPr>
        <w:t>A</w:t>
      </w:r>
      <w:r w:rsidR="00161232">
        <w:rPr>
          <w:rFonts w:ascii="Times New Roman" w:hAnsi="Times New Roman" w:cs="Times New Roman"/>
          <w:bCs/>
          <w:iCs/>
          <w:sz w:val="24"/>
          <w:szCs w:val="24"/>
        </w:rPr>
        <w:t xml:space="preserve">s a child </w:t>
      </w:r>
      <w:r w:rsidR="003444E4">
        <w:rPr>
          <w:rFonts w:ascii="Times New Roman" w:hAnsi="Times New Roman" w:cs="Times New Roman"/>
          <w:bCs/>
          <w:iCs/>
          <w:sz w:val="24"/>
          <w:szCs w:val="24"/>
        </w:rPr>
        <w:t>grows older they will develop</w:t>
      </w:r>
      <w:r w:rsidR="00161232">
        <w:rPr>
          <w:rFonts w:ascii="Times New Roman" w:hAnsi="Times New Roman" w:cs="Times New Roman"/>
          <w:bCs/>
          <w:iCs/>
          <w:sz w:val="24"/>
          <w:szCs w:val="24"/>
        </w:rPr>
        <w:t xml:space="preserve"> </w:t>
      </w:r>
      <w:r w:rsidR="00161232" w:rsidRPr="00331910">
        <w:rPr>
          <w:rFonts w:ascii="Times New Roman" w:hAnsi="Times New Roman" w:cs="Times New Roman"/>
          <w:bCs/>
          <w:iCs/>
          <w:sz w:val="24"/>
          <w:szCs w:val="24"/>
        </w:rPr>
        <w:t xml:space="preserve">more </w:t>
      </w:r>
      <w:r>
        <w:rPr>
          <w:rFonts w:ascii="Times New Roman" w:hAnsi="Times New Roman" w:cs="Times New Roman"/>
          <w:bCs/>
          <w:iCs/>
          <w:sz w:val="24"/>
          <w:szCs w:val="24"/>
        </w:rPr>
        <w:t>complex</w:t>
      </w:r>
      <w:r w:rsidR="00750BDB">
        <w:rPr>
          <w:rFonts w:ascii="Times New Roman" w:hAnsi="Times New Roman" w:cs="Times New Roman"/>
          <w:bCs/>
          <w:iCs/>
          <w:sz w:val="24"/>
          <w:szCs w:val="24"/>
        </w:rPr>
        <w:t xml:space="preserve"> capabilities, such as those which promote </w:t>
      </w:r>
      <w:r w:rsidR="00A85925">
        <w:rPr>
          <w:rFonts w:ascii="Times New Roman" w:hAnsi="Times New Roman" w:cs="Times New Roman"/>
          <w:bCs/>
          <w:iCs/>
          <w:sz w:val="24"/>
          <w:szCs w:val="24"/>
        </w:rPr>
        <w:t>in</w:t>
      </w:r>
      <w:r>
        <w:rPr>
          <w:rFonts w:ascii="Times New Roman" w:hAnsi="Times New Roman" w:cs="Times New Roman"/>
          <w:bCs/>
          <w:iCs/>
          <w:sz w:val="24"/>
          <w:szCs w:val="24"/>
        </w:rPr>
        <w:t>teract</w:t>
      </w:r>
      <w:r w:rsidR="00750BDB">
        <w:rPr>
          <w:rFonts w:ascii="Times New Roman" w:hAnsi="Times New Roman" w:cs="Times New Roman"/>
          <w:bCs/>
          <w:iCs/>
          <w:sz w:val="24"/>
          <w:szCs w:val="24"/>
        </w:rPr>
        <w:t xml:space="preserve">ion with other human beings, </w:t>
      </w:r>
      <w:r w:rsidR="003444E4">
        <w:rPr>
          <w:rFonts w:ascii="Times New Roman" w:hAnsi="Times New Roman" w:cs="Times New Roman"/>
          <w:bCs/>
          <w:iCs/>
          <w:sz w:val="24"/>
          <w:szCs w:val="24"/>
        </w:rPr>
        <w:t xml:space="preserve">and which </w:t>
      </w:r>
      <w:r w:rsidR="00750BDB">
        <w:rPr>
          <w:rFonts w:ascii="Times New Roman" w:hAnsi="Times New Roman" w:cs="Times New Roman"/>
          <w:bCs/>
          <w:iCs/>
          <w:sz w:val="24"/>
          <w:szCs w:val="24"/>
        </w:rPr>
        <w:t>contribute</w:t>
      </w:r>
      <w:r w:rsidR="00161232" w:rsidRPr="00331910">
        <w:rPr>
          <w:rFonts w:ascii="Times New Roman" w:hAnsi="Times New Roman" w:cs="Times New Roman"/>
          <w:bCs/>
          <w:iCs/>
          <w:sz w:val="24"/>
          <w:szCs w:val="24"/>
        </w:rPr>
        <w:t xml:space="preserve"> to the welfare of the individual. </w:t>
      </w:r>
      <w:r w:rsidR="0029333A">
        <w:rPr>
          <w:rFonts w:ascii="Times New Roman" w:hAnsi="Times New Roman" w:cs="Times New Roman"/>
          <w:bCs/>
          <w:iCs/>
          <w:sz w:val="24"/>
          <w:szCs w:val="24"/>
        </w:rPr>
        <w:t xml:space="preserve">At later stages, </w:t>
      </w:r>
      <w:r w:rsidR="003444E4">
        <w:rPr>
          <w:rFonts w:ascii="Times New Roman" w:hAnsi="Times New Roman" w:cs="Times New Roman"/>
          <w:bCs/>
          <w:iCs/>
          <w:sz w:val="24"/>
          <w:szCs w:val="24"/>
        </w:rPr>
        <w:t>some capabilities will emerge and others fade.</w:t>
      </w:r>
      <w:r>
        <w:rPr>
          <w:rFonts w:ascii="Times New Roman" w:hAnsi="Times New Roman" w:cs="Times New Roman"/>
          <w:bCs/>
          <w:iCs/>
          <w:sz w:val="24"/>
          <w:szCs w:val="24"/>
        </w:rPr>
        <w:t xml:space="preserve"> For example, John as a child has the capability to play</w:t>
      </w:r>
      <w:r w:rsidR="00642E5C">
        <w:rPr>
          <w:rFonts w:ascii="Times New Roman" w:hAnsi="Times New Roman" w:cs="Times New Roman"/>
          <w:bCs/>
          <w:iCs/>
          <w:sz w:val="24"/>
          <w:szCs w:val="24"/>
        </w:rPr>
        <w:t xml:space="preserve"> with friends</w:t>
      </w:r>
      <w:r>
        <w:rPr>
          <w:rFonts w:ascii="Times New Roman" w:hAnsi="Times New Roman" w:cs="Times New Roman"/>
          <w:bCs/>
          <w:iCs/>
          <w:sz w:val="24"/>
          <w:szCs w:val="24"/>
        </w:rPr>
        <w:t xml:space="preserve">, and to </w:t>
      </w:r>
      <w:r w:rsidR="00750BDB">
        <w:rPr>
          <w:rFonts w:ascii="Times New Roman" w:hAnsi="Times New Roman" w:cs="Times New Roman"/>
          <w:bCs/>
          <w:iCs/>
          <w:sz w:val="24"/>
          <w:szCs w:val="24"/>
        </w:rPr>
        <w:t>enjoy food</w:t>
      </w:r>
      <w:r>
        <w:rPr>
          <w:rFonts w:ascii="Times New Roman" w:hAnsi="Times New Roman" w:cs="Times New Roman"/>
          <w:bCs/>
          <w:iCs/>
          <w:sz w:val="24"/>
          <w:szCs w:val="24"/>
        </w:rPr>
        <w:t xml:space="preserve">, and </w:t>
      </w:r>
      <w:r w:rsidR="00642E5C">
        <w:rPr>
          <w:rFonts w:ascii="Times New Roman" w:hAnsi="Times New Roman" w:cs="Times New Roman"/>
          <w:bCs/>
          <w:iCs/>
          <w:sz w:val="24"/>
          <w:szCs w:val="24"/>
        </w:rPr>
        <w:t>to memorize material</w:t>
      </w:r>
      <w:r>
        <w:rPr>
          <w:rFonts w:ascii="Times New Roman" w:hAnsi="Times New Roman" w:cs="Times New Roman"/>
          <w:bCs/>
          <w:iCs/>
          <w:sz w:val="24"/>
          <w:szCs w:val="24"/>
        </w:rPr>
        <w:t xml:space="preserve"> for</w:t>
      </w:r>
      <w:r w:rsidR="00642E5C">
        <w:rPr>
          <w:rFonts w:ascii="Times New Roman" w:hAnsi="Times New Roman" w:cs="Times New Roman"/>
          <w:bCs/>
          <w:iCs/>
          <w:sz w:val="24"/>
          <w:szCs w:val="24"/>
        </w:rPr>
        <w:t xml:space="preserve"> his exams. As he gets older, he develops finer capabilities from these more bas</w:t>
      </w:r>
      <w:r w:rsidR="00750BDB">
        <w:rPr>
          <w:rFonts w:ascii="Times New Roman" w:hAnsi="Times New Roman" w:cs="Times New Roman"/>
          <w:bCs/>
          <w:iCs/>
          <w:sz w:val="24"/>
          <w:szCs w:val="24"/>
        </w:rPr>
        <w:t xml:space="preserve">ic, childhood capabilities. John </w:t>
      </w:r>
      <w:r w:rsidR="00642E5C">
        <w:rPr>
          <w:rFonts w:ascii="Times New Roman" w:hAnsi="Times New Roman" w:cs="Times New Roman"/>
          <w:bCs/>
          <w:iCs/>
          <w:sz w:val="24"/>
          <w:szCs w:val="24"/>
        </w:rPr>
        <w:t xml:space="preserve">will develop the capability to form more complex friendships and to distinguish between refined tastes. On the other hand, his capability to memorize will diminish. </w:t>
      </w:r>
      <w:r w:rsidR="003444E4">
        <w:rPr>
          <w:rFonts w:ascii="Times New Roman" w:hAnsi="Times New Roman" w:cs="Times New Roman"/>
          <w:bCs/>
          <w:iCs/>
          <w:sz w:val="24"/>
          <w:szCs w:val="24"/>
        </w:rPr>
        <w:t xml:space="preserve">The trajectory of development can change with a change of health or environment. </w:t>
      </w:r>
      <w:r w:rsidR="00642E5C">
        <w:rPr>
          <w:rFonts w:ascii="Times New Roman" w:hAnsi="Times New Roman" w:cs="Times New Roman"/>
          <w:bCs/>
          <w:iCs/>
          <w:sz w:val="24"/>
          <w:szCs w:val="24"/>
        </w:rPr>
        <w:t xml:space="preserve">If John is diagnosed with early onset dementia, </w:t>
      </w:r>
      <w:r w:rsidR="003444E4">
        <w:rPr>
          <w:rFonts w:ascii="Times New Roman" w:hAnsi="Times New Roman" w:cs="Times New Roman"/>
          <w:bCs/>
          <w:iCs/>
          <w:sz w:val="24"/>
          <w:szCs w:val="24"/>
        </w:rPr>
        <w:t>for example</w:t>
      </w:r>
      <w:r w:rsidR="00642E5C">
        <w:rPr>
          <w:rFonts w:ascii="Times New Roman" w:hAnsi="Times New Roman" w:cs="Times New Roman"/>
          <w:bCs/>
          <w:iCs/>
          <w:sz w:val="24"/>
          <w:szCs w:val="24"/>
        </w:rPr>
        <w:t xml:space="preserve">, </w:t>
      </w:r>
      <w:r w:rsidR="003444E4">
        <w:rPr>
          <w:rFonts w:ascii="Times New Roman" w:hAnsi="Times New Roman" w:cs="Times New Roman"/>
          <w:bCs/>
          <w:iCs/>
          <w:sz w:val="24"/>
          <w:szCs w:val="24"/>
        </w:rPr>
        <w:t xml:space="preserve">then </w:t>
      </w:r>
      <w:r w:rsidR="00642E5C">
        <w:rPr>
          <w:rFonts w:ascii="Times New Roman" w:hAnsi="Times New Roman" w:cs="Times New Roman"/>
          <w:bCs/>
          <w:iCs/>
          <w:sz w:val="24"/>
          <w:szCs w:val="24"/>
        </w:rPr>
        <w:t xml:space="preserve">his capabilities to memorize and to develop complex friendship will </w:t>
      </w:r>
      <w:r w:rsidR="001A4887">
        <w:rPr>
          <w:rFonts w:ascii="Times New Roman" w:hAnsi="Times New Roman" w:cs="Times New Roman"/>
          <w:bCs/>
          <w:iCs/>
          <w:sz w:val="24"/>
          <w:szCs w:val="24"/>
        </w:rPr>
        <w:t>deteriorate with the progression of the disease.</w:t>
      </w:r>
      <w:r w:rsidR="00642E5C">
        <w:rPr>
          <w:rFonts w:ascii="Times New Roman" w:hAnsi="Times New Roman" w:cs="Times New Roman"/>
          <w:bCs/>
          <w:iCs/>
          <w:sz w:val="24"/>
          <w:szCs w:val="24"/>
        </w:rPr>
        <w:t xml:space="preserve"> </w:t>
      </w:r>
    </w:p>
    <w:p w14:paraId="581D298D" w14:textId="77777777" w:rsidR="001A4887" w:rsidRDefault="001A4887" w:rsidP="00C07454">
      <w:pPr>
        <w:tabs>
          <w:tab w:val="num" w:pos="720"/>
        </w:tabs>
        <w:spacing w:after="0" w:line="480" w:lineRule="auto"/>
        <w:jc w:val="both"/>
        <w:rPr>
          <w:rFonts w:ascii="Times New Roman" w:hAnsi="Times New Roman" w:cs="Times New Roman"/>
          <w:bCs/>
          <w:i/>
          <w:iCs/>
          <w:sz w:val="24"/>
          <w:szCs w:val="24"/>
        </w:rPr>
      </w:pPr>
    </w:p>
    <w:p w14:paraId="71CFFC3B" w14:textId="77777777" w:rsidR="00161232" w:rsidRPr="00331910" w:rsidRDefault="00161232" w:rsidP="00C07454">
      <w:pPr>
        <w:tabs>
          <w:tab w:val="num" w:pos="720"/>
        </w:tabs>
        <w:spacing w:after="0" w:line="480" w:lineRule="auto"/>
        <w:jc w:val="both"/>
        <w:rPr>
          <w:rFonts w:ascii="Times New Roman" w:hAnsi="Times New Roman" w:cs="Times New Roman"/>
          <w:bCs/>
          <w:i/>
          <w:iCs/>
          <w:sz w:val="24"/>
          <w:szCs w:val="24"/>
        </w:rPr>
      </w:pPr>
      <w:r w:rsidRPr="00331910">
        <w:rPr>
          <w:rFonts w:ascii="Times New Roman" w:hAnsi="Times New Roman" w:cs="Times New Roman"/>
          <w:bCs/>
          <w:i/>
          <w:iCs/>
          <w:sz w:val="24"/>
          <w:szCs w:val="24"/>
        </w:rPr>
        <w:t>Wel</w:t>
      </w:r>
      <w:r w:rsidR="001A4887">
        <w:rPr>
          <w:rFonts w:ascii="Times New Roman" w:hAnsi="Times New Roman" w:cs="Times New Roman"/>
          <w:bCs/>
          <w:i/>
          <w:iCs/>
          <w:sz w:val="24"/>
          <w:szCs w:val="24"/>
        </w:rPr>
        <w:t xml:space="preserve">fare Capabilities, </w:t>
      </w:r>
      <w:r w:rsidRPr="00331910">
        <w:rPr>
          <w:rFonts w:ascii="Times New Roman" w:hAnsi="Times New Roman" w:cs="Times New Roman"/>
          <w:bCs/>
          <w:i/>
          <w:iCs/>
          <w:sz w:val="24"/>
          <w:szCs w:val="24"/>
        </w:rPr>
        <w:t>Health Capabilities</w:t>
      </w:r>
      <w:r w:rsidR="001A4887">
        <w:rPr>
          <w:rFonts w:ascii="Times New Roman" w:hAnsi="Times New Roman" w:cs="Times New Roman"/>
          <w:bCs/>
          <w:i/>
          <w:iCs/>
          <w:sz w:val="24"/>
          <w:szCs w:val="24"/>
        </w:rPr>
        <w:t>, and the Patient Role</w:t>
      </w:r>
    </w:p>
    <w:p w14:paraId="530C66DB" w14:textId="77777777" w:rsidR="00AE6E80" w:rsidRDefault="00AE6E80" w:rsidP="00C07454">
      <w:pPr>
        <w:tabs>
          <w:tab w:val="num" w:pos="720"/>
        </w:tabs>
        <w:spacing w:after="0" w:line="480" w:lineRule="auto"/>
        <w:jc w:val="both"/>
        <w:rPr>
          <w:rFonts w:ascii="Times New Roman" w:hAnsi="Times New Roman" w:cs="Times New Roman"/>
          <w:bCs/>
          <w:iCs/>
          <w:sz w:val="24"/>
          <w:szCs w:val="24"/>
        </w:rPr>
      </w:pPr>
    </w:p>
    <w:p w14:paraId="1DD2D07A" w14:textId="77777777" w:rsidR="00F10AFC" w:rsidRPr="00331910" w:rsidRDefault="00161232" w:rsidP="00C07454">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 xml:space="preserve">Patients are developing human </w:t>
      </w:r>
      <w:r w:rsidR="001A4887">
        <w:rPr>
          <w:rFonts w:ascii="Times New Roman" w:hAnsi="Times New Roman" w:cs="Times New Roman"/>
          <w:bCs/>
          <w:iCs/>
          <w:sz w:val="24"/>
          <w:szCs w:val="24"/>
        </w:rPr>
        <w:t>organisms, and so welfare assessments should reflect the typical stages of the human organism. But beyond being understood as human organisms, patients are</w:t>
      </w:r>
      <w:r w:rsidRPr="00331910">
        <w:rPr>
          <w:rFonts w:ascii="Times New Roman" w:hAnsi="Times New Roman" w:cs="Times New Roman"/>
          <w:bCs/>
          <w:iCs/>
          <w:sz w:val="24"/>
          <w:szCs w:val="24"/>
        </w:rPr>
        <w:t xml:space="preserve"> qualified with respect to the patient role</w:t>
      </w:r>
      <w:r w:rsidR="00484DD3">
        <w:rPr>
          <w:rFonts w:ascii="Times New Roman" w:hAnsi="Times New Roman" w:cs="Times New Roman"/>
          <w:bCs/>
          <w:iCs/>
          <w:sz w:val="24"/>
          <w:szCs w:val="24"/>
        </w:rPr>
        <w:t xml:space="preserve">, </w:t>
      </w:r>
      <w:r w:rsidR="00F10AFC">
        <w:rPr>
          <w:rFonts w:ascii="Times New Roman" w:hAnsi="Times New Roman" w:cs="Times New Roman"/>
          <w:bCs/>
          <w:iCs/>
          <w:sz w:val="24"/>
          <w:szCs w:val="24"/>
        </w:rPr>
        <w:t xml:space="preserve">in a way which needs to be reflected in </w:t>
      </w:r>
      <w:r w:rsidR="00484DD3">
        <w:rPr>
          <w:rFonts w:ascii="Times New Roman" w:hAnsi="Times New Roman" w:cs="Times New Roman"/>
          <w:bCs/>
          <w:iCs/>
          <w:sz w:val="24"/>
          <w:szCs w:val="24"/>
        </w:rPr>
        <w:t>concerns for their welfare</w:t>
      </w:r>
      <w:r w:rsidRPr="00331910">
        <w:rPr>
          <w:rFonts w:ascii="Times New Roman" w:hAnsi="Times New Roman" w:cs="Times New Roman"/>
          <w:bCs/>
          <w:iCs/>
          <w:sz w:val="24"/>
          <w:szCs w:val="24"/>
        </w:rPr>
        <w:t xml:space="preserve">. </w:t>
      </w:r>
      <w:r w:rsidR="001A4887">
        <w:rPr>
          <w:rFonts w:ascii="Times New Roman" w:hAnsi="Times New Roman" w:cs="Times New Roman"/>
          <w:bCs/>
          <w:iCs/>
          <w:sz w:val="24"/>
          <w:szCs w:val="24"/>
        </w:rPr>
        <w:t>When we speak of your welfare as a patient in the clinical setting, we are likely more concerned about some of your welfare capabilities than others.</w:t>
      </w:r>
    </w:p>
    <w:p w14:paraId="3B94A7E5"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00161232" w:rsidRPr="00331910">
        <w:rPr>
          <w:rFonts w:ascii="Times New Roman" w:hAnsi="Times New Roman" w:cs="Times New Roman"/>
          <w:bCs/>
          <w:iCs/>
          <w:sz w:val="24"/>
          <w:szCs w:val="24"/>
        </w:rPr>
        <w:t>Identifying a patient as an individual who is placed under the care of the medical profession indicate</w:t>
      </w:r>
      <w:r w:rsidR="001A4887">
        <w:rPr>
          <w:rFonts w:ascii="Times New Roman" w:hAnsi="Times New Roman" w:cs="Times New Roman"/>
          <w:bCs/>
          <w:iCs/>
          <w:sz w:val="24"/>
          <w:szCs w:val="24"/>
        </w:rPr>
        <w:t>s</w:t>
      </w:r>
      <w:r w:rsidR="00161232" w:rsidRPr="00331910">
        <w:rPr>
          <w:rFonts w:ascii="Times New Roman" w:hAnsi="Times New Roman" w:cs="Times New Roman"/>
          <w:bCs/>
          <w:iCs/>
          <w:sz w:val="24"/>
          <w:szCs w:val="24"/>
        </w:rPr>
        <w:t xml:space="preserve"> the sort of environmental </w:t>
      </w:r>
      <w:r w:rsidR="00484DD3">
        <w:rPr>
          <w:rFonts w:ascii="Times New Roman" w:hAnsi="Times New Roman" w:cs="Times New Roman"/>
          <w:bCs/>
          <w:iCs/>
          <w:sz w:val="24"/>
          <w:szCs w:val="24"/>
        </w:rPr>
        <w:t xml:space="preserve">processes and </w:t>
      </w:r>
      <w:r w:rsidR="00161232" w:rsidRPr="00331910">
        <w:rPr>
          <w:rFonts w:ascii="Times New Roman" w:hAnsi="Times New Roman" w:cs="Times New Roman"/>
          <w:bCs/>
          <w:iCs/>
          <w:sz w:val="24"/>
          <w:szCs w:val="24"/>
        </w:rPr>
        <w:t xml:space="preserve">factors that will likely contribute to the realization of the patient’s capabilities. These processes and environmental factors are primarily directed towards the realization of the </w:t>
      </w:r>
      <w:r w:rsidR="00161232" w:rsidRPr="00331910">
        <w:rPr>
          <w:rFonts w:ascii="Times New Roman" w:hAnsi="Times New Roman" w:cs="Times New Roman"/>
          <w:bCs/>
          <w:i/>
          <w:iCs/>
          <w:sz w:val="24"/>
          <w:szCs w:val="24"/>
        </w:rPr>
        <w:t>health-related</w:t>
      </w:r>
      <w:r w:rsidR="00161232" w:rsidRPr="00331910">
        <w:rPr>
          <w:rFonts w:ascii="Times New Roman" w:hAnsi="Times New Roman" w:cs="Times New Roman"/>
          <w:bCs/>
          <w:iCs/>
          <w:sz w:val="24"/>
          <w:szCs w:val="24"/>
        </w:rPr>
        <w:t xml:space="preserve"> capabilities of the patient. Thus, when a physician intends to promote the welfare of </w:t>
      </w:r>
      <w:r w:rsidR="00F10AFC">
        <w:rPr>
          <w:rFonts w:ascii="Times New Roman" w:hAnsi="Times New Roman" w:cs="Times New Roman"/>
          <w:bCs/>
          <w:iCs/>
          <w:sz w:val="24"/>
          <w:szCs w:val="24"/>
        </w:rPr>
        <w:t xml:space="preserve">her </w:t>
      </w:r>
      <w:r w:rsidR="00161232" w:rsidRPr="00331910">
        <w:rPr>
          <w:rFonts w:ascii="Times New Roman" w:hAnsi="Times New Roman" w:cs="Times New Roman"/>
          <w:bCs/>
          <w:iCs/>
          <w:sz w:val="24"/>
          <w:szCs w:val="24"/>
        </w:rPr>
        <w:t xml:space="preserve">patients, she likely does so primarily by promoting </w:t>
      </w:r>
      <w:r w:rsidR="00F10AFC">
        <w:rPr>
          <w:rFonts w:ascii="Times New Roman" w:hAnsi="Times New Roman" w:cs="Times New Roman"/>
          <w:bCs/>
          <w:iCs/>
          <w:sz w:val="24"/>
          <w:szCs w:val="24"/>
        </w:rPr>
        <w:t xml:space="preserve">such </w:t>
      </w:r>
      <w:r w:rsidR="00161232" w:rsidRPr="00331910">
        <w:rPr>
          <w:rFonts w:ascii="Times New Roman" w:hAnsi="Times New Roman" w:cs="Times New Roman"/>
          <w:bCs/>
          <w:iCs/>
          <w:sz w:val="24"/>
          <w:szCs w:val="24"/>
        </w:rPr>
        <w:t>health-</w:t>
      </w:r>
      <w:r w:rsidR="00F10AFC">
        <w:rPr>
          <w:rFonts w:ascii="Times New Roman" w:hAnsi="Times New Roman" w:cs="Times New Roman"/>
          <w:bCs/>
          <w:iCs/>
          <w:sz w:val="24"/>
          <w:szCs w:val="24"/>
        </w:rPr>
        <w:t xml:space="preserve">related </w:t>
      </w:r>
      <w:r w:rsidR="00161232" w:rsidRPr="00331910">
        <w:rPr>
          <w:rFonts w:ascii="Times New Roman" w:hAnsi="Times New Roman" w:cs="Times New Roman"/>
          <w:bCs/>
          <w:iCs/>
          <w:sz w:val="24"/>
          <w:szCs w:val="24"/>
        </w:rPr>
        <w:t xml:space="preserve">capabilities—those capabilities which typically </w:t>
      </w:r>
      <w:r w:rsidR="00161232">
        <w:rPr>
          <w:rFonts w:ascii="Times New Roman" w:hAnsi="Times New Roman" w:cs="Times New Roman"/>
          <w:bCs/>
          <w:iCs/>
          <w:sz w:val="24"/>
          <w:szCs w:val="24"/>
        </w:rPr>
        <w:t>contribute to</w:t>
      </w:r>
      <w:r w:rsidR="00161232" w:rsidRPr="00331910">
        <w:rPr>
          <w:rFonts w:ascii="Times New Roman" w:hAnsi="Times New Roman" w:cs="Times New Roman"/>
          <w:bCs/>
          <w:iCs/>
          <w:sz w:val="24"/>
          <w:szCs w:val="24"/>
        </w:rPr>
        <w:t xml:space="preserve"> the health of </w:t>
      </w:r>
      <w:r w:rsidR="00F10AFC">
        <w:rPr>
          <w:rFonts w:ascii="Times New Roman" w:hAnsi="Times New Roman" w:cs="Times New Roman"/>
          <w:bCs/>
          <w:iCs/>
          <w:sz w:val="24"/>
          <w:szCs w:val="24"/>
        </w:rPr>
        <w:t xml:space="preserve">the </w:t>
      </w:r>
      <w:r w:rsidR="00161232" w:rsidRPr="00331910">
        <w:rPr>
          <w:rFonts w:ascii="Times New Roman" w:hAnsi="Times New Roman" w:cs="Times New Roman"/>
          <w:bCs/>
          <w:iCs/>
          <w:sz w:val="24"/>
          <w:szCs w:val="24"/>
        </w:rPr>
        <w:t xml:space="preserve">individual when realized. </w:t>
      </w:r>
      <w:r w:rsidR="00F10AFC">
        <w:rPr>
          <w:rFonts w:ascii="Times New Roman" w:hAnsi="Times New Roman" w:cs="Times New Roman"/>
          <w:bCs/>
          <w:iCs/>
          <w:sz w:val="24"/>
          <w:szCs w:val="24"/>
        </w:rPr>
        <w:t>If this account is correct however, and i</w:t>
      </w:r>
      <w:r w:rsidR="001A4887">
        <w:rPr>
          <w:rFonts w:ascii="Times New Roman" w:hAnsi="Times New Roman" w:cs="Times New Roman"/>
          <w:bCs/>
          <w:iCs/>
          <w:sz w:val="24"/>
          <w:szCs w:val="24"/>
        </w:rPr>
        <w:t>f</w:t>
      </w:r>
      <w:r w:rsidR="00F10AFC">
        <w:rPr>
          <w:rFonts w:ascii="Times New Roman" w:hAnsi="Times New Roman" w:cs="Times New Roman"/>
          <w:bCs/>
          <w:iCs/>
          <w:sz w:val="24"/>
          <w:szCs w:val="24"/>
        </w:rPr>
        <w:t xml:space="preserve"> </w:t>
      </w:r>
      <w:r w:rsidR="00161232" w:rsidRPr="00331910">
        <w:rPr>
          <w:rFonts w:ascii="Times New Roman" w:hAnsi="Times New Roman" w:cs="Times New Roman"/>
          <w:bCs/>
          <w:iCs/>
          <w:sz w:val="24"/>
          <w:szCs w:val="24"/>
        </w:rPr>
        <w:t xml:space="preserve">physicians are tasked with promoting </w:t>
      </w:r>
      <w:r w:rsidR="00F10AFC">
        <w:rPr>
          <w:rFonts w:ascii="Times New Roman" w:hAnsi="Times New Roman" w:cs="Times New Roman"/>
          <w:bCs/>
          <w:iCs/>
          <w:sz w:val="24"/>
          <w:szCs w:val="24"/>
        </w:rPr>
        <w:t xml:space="preserve">both </w:t>
      </w:r>
      <w:r w:rsidR="00161232" w:rsidRPr="00331910">
        <w:rPr>
          <w:rFonts w:ascii="Times New Roman" w:hAnsi="Times New Roman" w:cs="Times New Roman"/>
          <w:bCs/>
          <w:iCs/>
          <w:sz w:val="24"/>
          <w:szCs w:val="24"/>
        </w:rPr>
        <w:t xml:space="preserve">health </w:t>
      </w:r>
      <w:r w:rsidR="00161232" w:rsidRPr="00331910">
        <w:rPr>
          <w:rFonts w:ascii="Times New Roman" w:hAnsi="Times New Roman" w:cs="Times New Roman"/>
          <w:bCs/>
          <w:i/>
          <w:iCs/>
          <w:sz w:val="24"/>
          <w:szCs w:val="24"/>
        </w:rPr>
        <w:t xml:space="preserve">and </w:t>
      </w:r>
      <w:r w:rsidR="00161232" w:rsidRPr="00331910">
        <w:rPr>
          <w:rFonts w:ascii="Times New Roman" w:hAnsi="Times New Roman" w:cs="Times New Roman"/>
          <w:bCs/>
          <w:iCs/>
          <w:sz w:val="24"/>
          <w:szCs w:val="24"/>
        </w:rPr>
        <w:t xml:space="preserve">welfare, </w:t>
      </w:r>
      <w:r w:rsidR="00F10AFC">
        <w:rPr>
          <w:rFonts w:ascii="Times New Roman" w:hAnsi="Times New Roman" w:cs="Times New Roman"/>
          <w:bCs/>
          <w:iCs/>
          <w:sz w:val="24"/>
          <w:szCs w:val="24"/>
        </w:rPr>
        <w:t xml:space="preserve">then </w:t>
      </w:r>
      <w:r w:rsidR="00161232" w:rsidRPr="00331910">
        <w:rPr>
          <w:rFonts w:ascii="Times New Roman" w:hAnsi="Times New Roman" w:cs="Times New Roman"/>
          <w:bCs/>
          <w:iCs/>
          <w:sz w:val="24"/>
          <w:szCs w:val="24"/>
        </w:rPr>
        <w:t>to what extent can we distinguish between the</w:t>
      </w:r>
      <w:r w:rsidR="00161232">
        <w:rPr>
          <w:rFonts w:ascii="Times New Roman" w:hAnsi="Times New Roman" w:cs="Times New Roman"/>
          <w:bCs/>
          <w:iCs/>
          <w:sz w:val="24"/>
          <w:szCs w:val="24"/>
        </w:rPr>
        <w:t>se</w:t>
      </w:r>
      <w:r w:rsidR="00161232" w:rsidRPr="00331910">
        <w:rPr>
          <w:rFonts w:ascii="Times New Roman" w:hAnsi="Times New Roman" w:cs="Times New Roman"/>
          <w:bCs/>
          <w:iCs/>
          <w:sz w:val="24"/>
          <w:szCs w:val="24"/>
        </w:rPr>
        <w:t xml:space="preserve"> respective capabilities? </w:t>
      </w:r>
    </w:p>
    <w:p w14:paraId="50F9D249"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We saw in Chapter 1 that health and welfare are distinct because an individual can fare poorly while enjoying good health. And this distinction must be preserved in order to make sense of the </w:t>
      </w:r>
      <w:r w:rsidR="00F10AFC">
        <w:rPr>
          <w:rFonts w:ascii="Times New Roman" w:hAnsi="Times New Roman" w:cs="Times New Roman"/>
          <w:bCs/>
          <w:iCs/>
          <w:sz w:val="24"/>
          <w:szCs w:val="24"/>
        </w:rPr>
        <w:t xml:space="preserve">distinct </w:t>
      </w:r>
      <w:r w:rsidR="00161232">
        <w:rPr>
          <w:rFonts w:ascii="Times New Roman" w:hAnsi="Times New Roman" w:cs="Times New Roman"/>
          <w:bCs/>
          <w:iCs/>
          <w:sz w:val="24"/>
          <w:szCs w:val="24"/>
        </w:rPr>
        <w:t xml:space="preserve">professional aims of </w:t>
      </w:r>
      <w:r w:rsidR="00161232" w:rsidRPr="00331910">
        <w:rPr>
          <w:rFonts w:ascii="Times New Roman" w:hAnsi="Times New Roman" w:cs="Times New Roman"/>
          <w:bCs/>
          <w:iCs/>
          <w:sz w:val="24"/>
          <w:szCs w:val="24"/>
        </w:rPr>
        <w:t>carin</w:t>
      </w:r>
      <w:r w:rsidR="00161232">
        <w:rPr>
          <w:rFonts w:ascii="Times New Roman" w:hAnsi="Times New Roman" w:cs="Times New Roman"/>
          <w:bCs/>
          <w:iCs/>
          <w:sz w:val="24"/>
          <w:szCs w:val="24"/>
        </w:rPr>
        <w:t>g for a patient’s welfare and</w:t>
      </w:r>
      <w:r w:rsidR="00161232" w:rsidRPr="00331910">
        <w:rPr>
          <w:rFonts w:ascii="Times New Roman" w:hAnsi="Times New Roman" w:cs="Times New Roman"/>
          <w:bCs/>
          <w:iCs/>
          <w:sz w:val="24"/>
          <w:szCs w:val="24"/>
        </w:rPr>
        <w:t xml:space="preserve"> caring for a patient’s health. If patient welfare </w:t>
      </w:r>
      <w:r w:rsidR="00161232">
        <w:rPr>
          <w:rFonts w:ascii="Times New Roman" w:hAnsi="Times New Roman" w:cs="Times New Roman"/>
          <w:bCs/>
          <w:iCs/>
          <w:sz w:val="24"/>
          <w:szCs w:val="24"/>
        </w:rPr>
        <w:t>is</w:t>
      </w:r>
      <w:r w:rsidR="00161232" w:rsidRPr="00331910">
        <w:rPr>
          <w:rFonts w:ascii="Times New Roman" w:hAnsi="Times New Roman" w:cs="Times New Roman"/>
          <w:bCs/>
          <w:iCs/>
          <w:sz w:val="24"/>
          <w:szCs w:val="24"/>
        </w:rPr>
        <w:t xml:space="preserve"> understood as identical to patient health, then there would be no need to task physicians with the promotion of </w:t>
      </w:r>
      <w:r w:rsidR="00F10AFC">
        <w:rPr>
          <w:rFonts w:ascii="Times New Roman" w:hAnsi="Times New Roman" w:cs="Times New Roman"/>
          <w:bCs/>
          <w:iCs/>
          <w:sz w:val="24"/>
          <w:szCs w:val="24"/>
        </w:rPr>
        <w:t xml:space="preserve">both the health </w:t>
      </w:r>
      <w:r w:rsidR="00F10AFC">
        <w:rPr>
          <w:rFonts w:ascii="Times New Roman" w:hAnsi="Times New Roman" w:cs="Times New Roman"/>
          <w:bCs/>
          <w:i/>
          <w:iCs/>
          <w:sz w:val="24"/>
          <w:szCs w:val="24"/>
        </w:rPr>
        <w:t xml:space="preserve">and </w:t>
      </w:r>
      <w:r w:rsidR="00F10AFC">
        <w:rPr>
          <w:rFonts w:ascii="Times New Roman" w:hAnsi="Times New Roman" w:cs="Times New Roman"/>
          <w:bCs/>
          <w:iCs/>
          <w:sz w:val="24"/>
          <w:szCs w:val="24"/>
        </w:rPr>
        <w:t xml:space="preserve">the </w:t>
      </w:r>
      <w:r w:rsidR="00161232" w:rsidRPr="00331910">
        <w:rPr>
          <w:rFonts w:ascii="Times New Roman" w:hAnsi="Times New Roman" w:cs="Times New Roman"/>
          <w:bCs/>
          <w:iCs/>
          <w:sz w:val="24"/>
          <w:szCs w:val="24"/>
        </w:rPr>
        <w:t xml:space="preserve">welfare </w:t>
      </w:r>
      <w:r w:rsidR="00F10AFC">
        <w:rPr>
          <w:rFonts w:ascii="Times New Roman" w:hAnsi="Times New Roman" w:cs="Times New Roman"/>
          <w:bCs/>
          <w:iCs/>
          <w:sz w:val="24"/>
          <w:szCs w:val="24"/>
        </w:rPr>
        <w:t>of her patients</w:t>
      </w:r>
      <w:r w:rsidR="00161232" w:rsidRPr="00331910">
        <w:rPr>
          <w:rFonts w:ascii="Times New Roman" w:hAnsi="Times New Roman" w:cs="Times New Roman"/>
          <w:bCs/>
          <w:iCs/>
          <w:sz w:val="24"/>
          <w:szCs w:val="24"/>
        </w:rPr>
        <w:t xml:space="preserve">. </w:t>
      </w:r>
    </w:p>
    <w:p w14:paraId="1B05090C"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Pr>
          <w:rFonts w:ascii="Times New Roman" w:hAnsi="Times New Roman" w:cs="Times New Roman"/>
          <w:bCs/>
          <w:iCs/>
          <w:sz w:val="24"/>
          <w:szCs w:val="24"/>
        </w:rPr>
        <w:t>According to</w:t>
      </w:r>
      <w:r w:rsidR="00161232" w:rsidRPr="00331910">
        <w:rPr>
          <w:rFonts w:ascii="Times New Roman" w:hAnsi="Times New Roman" w:cs="Times New Roman"/>
          <w:bCs/>
          <w:iCs/>
          <w:sz w:val="24"/>
          <w:szCs w:val="24"/>
        </w:rPr>
        <w:t xml:space="preserve"> our account, capabilities are grounded in the physical makeup of the bear</w:t>
      </w:r>
      <w:r w:rsidR="00117DF5">
        <w:rPr>
          <w:rFonts w:ascii="Times New Roman" w:hAnsi="Times New Roman" w:cs="Times New Roman"/>
          <w:bCs/>
          <w:iCs/>
          <w:sz w:val="24"/>
          <w:szCs w:val="24"/>
        </w:rPr>
        <w:t xml:space="preserve">er, understood with respect to the history of the individual’s kind. Thus, capabilities, like functions, are grounded in the physical makeup of the bearer in similar ways. </w:t>
      </w:r>
      <w:r w:rsidR="00F10AFC">
        <w:rPr>
          <w:rFonts w:ascii="Times New Roman" w:hAnsi="Times New Roman" w:cs="Times New Roman"/>
          <w:bCs/>
          <w:iCs/>
          <w:sz w:val="24"/>
          <w:szCs w:val="24"/>
        </w:rPr>
        <w:t>But if</w:t>
      </w:r>
      <w:r w:rsidR="00161232" w:rsidRPr="00331910">
        <w:rPr>
          <w:rFonts w:ascii="Times New Roman" w:hAnsi="Times New Roman" w:cs="Times New Roman"/>
          <w:bCs/>
          <w:iCs/>
          <w:sz w:val="24"/>
          <w:szCs w:val="24"/>
        </w:rPr>
        <w:t xml:space="preserve"> both health and welfare are grounded in the physical makeup of the bearer, how </w:t>
      </w:r>
      <w:r w:rsidR="00F10AFC">
        <w:rPr>
          <w:rFonts w:ascii="Times New Roman" w:hAnsi="Times New Roman" w:cs="Times New Roman"/>
          <w:bCs/>
          <w:iCs/>
          <w:sz w:val="24"/>
          <w:szCs w:val="24"/>
        </w:rPr>
        <w:t xml:space="preserve">are </w:t>
      </w:r>
      <w:r w:rsidR="00161232" w:rsidRPr="00331910">
        <w:rPr>
          <w:rFonts w:ascii="Times New Roman" w:hAnsi="Times New Roman" w:cs="Times New Roman"/>
          <w:bCs/>
          <w:iCs/>
          <w:sz w:val="24"/>
          <w:szCs w:val="24"/>
        </w:rPr>
        <w:t xml:space="preserve">we </w:t>
      </w:r>
      <w:r w:rsidR="002E5E22">
        <w:rPr>
          <w:rFonts w:ascii="Times New Roman" w:hAnsi="Times New Roman" w:cs="Times New Roman"/>
          <w:bCs/>
          <w:iCs/>
          <w:sz w:val="24"/>
          <w:szCs w:val="24"/>
        </w:rPr>
        <w:t xml:space="preserve">to </w:t>
      </w:r>
      <w:r w:rsidR="00161232" w:rsidRPr="00331910">
        <w:rPr>
          <w:rFonts w:ascii="Times New Roman" w:hAnsi="Times New Roman" w:cs="Times New Roman"/>
          <w:bCs/>
          <w:iCs/>
          <w:sz w:val="24"/>
          <w:szCs w:val="24"/>
        </w:rPr>
        <w:t xml:space="preserve">distinguish </w:t>
      </w:r>
      <w:r w:rsidR="00F10AFC">
        <w:rPr>
          <w:rFonts w:ascii="Times New Roman" w:hAnsi="Times New Roman" w:cs="Times New Roman"/>
          <w:bCs/>
          <w:iCs/>
          <w:sz w:val="24"/>
          <w:szCs w:val="24"/>
        </w:rPr>
        <w:t>the one from the other</w:t>
      </w:r>
      <w:r w:rsidR="00161232" w:rsidRPr="00331910">
        <w:rPr>
          <w:rFonts w:ascii="Times New Roman" w:hAnsi="Times New Roman" w:cs="Times New Roman"/>
          <w:bCs/>
          <w:iCs/>
          <w:sz w:val="24"/>
          <w:szCs w:val="24"/>
        </w:rPr>
        <w:t xml:space="preserve">? If a physician is </w:t>
      </w:r>
      <w:r w:rsidR="00161232">
        <w:rPr>
          <w:rFonts w:ascii="Times New Roman" w:hAnsi="Times New Roman" w:cs="Times New Roman"/>
          <w:bCs/>
          <w:iCs/>
          <w:sz w:val="24"/>
          <w:szCs w:val="24"/>
        </w:rPr>
        <w:t>treating a</w:t>
      </w:r>
      <w:r w:rsidR="00161232" w:rsidRPr="00331910">
        <w:rPr>
          <w:rFonts w:ascii="Times New Roman" w:hAnsi="Times New Roman" w:cs="Times New Roman"/>
          <w:bCs/>
          <w:iCs/>
          <w:sz w:val="24"/>
          <w:szCs w:val="24"/>
        </w:rPr>
        <w:t xml:space="preserve"> patient, how </w:t>
      </w:r>
      <w:r w:rsidR="00F10AFC">
        <w:rPr>
          <w:rFonts w:ascii="Times New Roman" w:hAnsi="Times New Roman" w:cs="Times New Roman"/>
          <w:bCs/>
          <w:iCs/>
          <w:sz w:val="24"/>
          <w:szCs w:val="24"/>
        </w:rPr>
        <w:t xml:space="preserve">is </w:t>
      </w:r>
      <w:r w:rsidR="00161232" w:rsidRPr="00331910">
        <w:rPr>
          <w:rFonts w:ascii="Times New Roman" w:hAnsi="Times New Roman" w:cs="Times New Roman"/>
          <w:bCs/>
          <w:iCs/>
          <w:sz w:val="24"/>
          <w:szCs w:val="24"/>
        </w:rPr>
        <w:t xml:space="preserve">the physician </w:t>
      </w:r>
      <w:r w:rsidR="00F10AFC">
        <w:rPr>
          <w:rFonts w:ascii="Times New Roman" w:hAnsi="Times New Roman" w:cs="Times New Roman"/>
          <w:bCs/>
          <w:iCs/>
          <w:sz w:val="24"/>
          <w:szCs w:val="24"/>
        </w:rPr>
        <w:t xml:space="preserve">to </w:t>
      </w:r>
      <w:r w:rsidR="00161232" w:rsidRPr="00331910">
        <w:rPr>
          <w:rFonts w:ascii="Times New Roman" w:hAnsi="Times New Roman" w:cs="Times New Roman"/>
          <w:bCs/>
          <w:iCs/>
          <w:sz w:val="24"/>
          <w:szCs w:val="24"/>
        </w:rPr>
        <w:t xml:space="preserve">interpret the physical makeup of the patient in terms of health </w:t>
      </w:r>
      <w:r w:rsidR="00F10AFC">
        <w:rPr>
          <w:rFonts w:ascii="Times New Roman" w:hAnsi="Times New Roman" w:cs="Times New Roman"/>
          <w:bCs/>
          <w:iCs/>
          <w:sz w:val="24"/>
          <w:szCs w:val="24"/>
        </w:rPr>
        <w:t>on the one hand</w:t>
      </w:r>
      <w:r w:rsidR="00161232" w:rsidRPr="00331910">
        <w:rPr>
          <w:rFonts w:ascii="Times New Roman" w:hAnsi="Times New Roman" w:cs="Times New Roman"/>
          <w:bCs/>
          <w:iCs/>
          <w:sz w:val="24"/>
          <w:szCs w:val="24"/>
        </w:rPr>
        <w:t xml:space="preserve">, </w:t>
      </w:r>
      <w:r w:rsidR="00F10AFC">
        <w:rPr>
          <w:rFonts w:ascii="Times New Roman" w:hAnsi="Times New Roman" w:cs="Times New Roman"/>
          <w:bCs/>
          <w:iCs/>
          <w:sz w:val="24"/>
          <w:szCs w:val="24"/>
        </w:rPr>
        <w:t xml:space="preserve">and </w:t>
      </w:r>
      <w:r w:rsidR="00161232" w:rsidRPr="00331910">
        <w:rPr>
          <w:rFonts w:ascii="Times New Roman" w:hAnsi="Times New Roman" w:cs="Times New Roman"/>
          <w:bCs/>
          <w:iCs/>
          <w:sz w:val="24"/>
          <w:szCs w:val="24"/>
        </w:rPr>
        <w:t>in terms of welfare</w:t>
      </w:r>
      <w:r w:rsidR="00F10AFC">
        <w:rPr>
          <w:rFonts w:ascii="Times New Roman" w:hAnsi="Times New Roman" w:cs="Times New Roman"/>
          <w:bCs/>
          <w:iCs/>
          <w:sz w:val="24"/>
          <w:szCs w:val="24"/>
        </w:rPr>
        <w:t xml:space="preserve"> on the other</w:t>
      </w:r>
      <w:r w:rsidR="00161232" w:rsidRPr="00331910">
        <w:rPr>
          <w:rFonts w:ascii="Times New Roman" w:hAnsi="Times New Roman" w:cs="Times New Roman"/>
          <w:bCs/>
          <w:iCs/>
          <w:sz w:val="24"/>
          <w:szCs w:val="24"/>
        </w:rPr>
        <w:t>?</w:t>
      </w:r>
    </w:p>
    <w:p w14:paraId="2B38D2A0"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Pr>
          <w:rFonts w:ascii="Times New Roman" w:hAnsi="Times New Roman" w:cs="Times New Roman"/>
          <w:bCs/>
          <w:iCs/>
          <w:sz w:val="24"/>
          <w:szCs w:val="24"/>
        </w:rPr>
        <w:t>To address this question, c</w:t>
      </w:r>
      <w:r w:rsidR="00161232" w:rsidRPr="00331910">
        <w:rPr>
          <w:rFonts w:ascii="Times New Roman" w:hAnsi="Times New Roman" w:cs="Times New Roman"/>
          <w:bCs/>
          <w:iCs/>
          <w:sz w:val="24"/>
          <w:szCs w:val="24"/>
        </w:rPr>
        <w:t xml:space="preserve">onsider the following analogy. Imagine that an author requests that you edit </w:t>
      </w:r>
      <w:r w:rsidR="00161232">
        <w:rPr>
          <w:rFonts w:ascii="Times New Roman" w:hAnsi="Times New Roman" w:cs="Times New Roman"/>
          <w:bCs/>
          <w:iCs/>
          <w:sz w:val="24"/>
          <w:szCs w:val="24"/>
        </w:rPr>
        <w:t>a</w:t>
      </w:r>
      <w:r w:rsidR="00161232" w:rsidRPr="00331910">
        <w:rPr>
          <w:rFonts w:ascii="Times New Roman" w:hAnsi="Times New Roman" w:cs="Times New Roman"/>
          <w:bCs/>
          <w:iCs/>
          <w:sz w:val="24"/>
          <w:szCs w:val="24"/>
        </w:rPr>
        <w:t xml:space="preserve"> text. You can approach this task with different goals in mind, each of which is beneficial to the author. You might, for example, edit the text for spelling</w:t>
      </w:r>
      <w:r w:rsidR="00161232">
        <w:rPr>
          <w:rFonts w:ascii="Times New Roman" w:hAnsi="Times New Roman" w:cs="Times New Roman"/>
          <w:bCs/>
          <w:iCs/>
          <w:sz w:val="24"/>
          <w:szCs w:val="24"/>
        </w:rPr>
        <w:t xml:space="preserve"> and grammar</w:t>
      </w:r>
      <w:r w:rsidR="00161232" w:rsidRPr="00331910">
        <w:rPr>
          <w:rFonts w:ascii="Times New Roman" w:hAnsi="Times New Roman" w:cs="Times New Roman"/>
          <w:bCs/>
          <w:iCs/>
          <w:sz w:val="24"/>
          <w:szCs w:val="24"/>
        </w:rPr>
        <w:t xml:space="preserve">; or, you </w:t>
      </w:r>
      <w:r w:rsidR="00161232" w:rsidRPr="00331910">
        <w:rPr>
          <w:rFonts w:ascii="Times New Roman" w:hAnsi="Times New Roman" w:cs="Times New Roman"/>
          <w:bCs/>
          <w:iCs/>
          <w:sz w:val="24"/>
          <w:szCs w:val="24"/>
        </w:rPr>
        <w:lastRenderedPageBreak/>
        <w:t>might edit the text to ensure that the author’s message is accurately and coherently reflected in the body of the work. In both cases, the various goals are achieved by adjusting the words and letters whic</w:t>
      </w:r>
      <w:r w:rsidR="00161232">
        <w:rPr>
          <w:rFonts w:ascii="Times New Roman" w:hAnsi="Times New Roman" w:cs="Times New Roman"/>
          <w:bCs/>
          <w:iCs/>
          <w:sz w:val="24"/>
          <w:szCs w:val="24"/>
        </w:rPr>
        <w:t xml:space="preserve">h constitute the text—thus, adjusting the </w:t>
      </w:r>
      <w:r w:rsidR="00161232" w:rsidRPr="00331910">
        <w:rPr>
          <w:rFonts w:ascii="Times New Roman" w:hAnsi="Times New Roman" w:cs="Times New Roman"/>
          <w:bCs/>
          <w:iCs/>
          <w:sz w:val="24"/>
          <w:szCs w:val="24"/>
        </w:rPr>
        <w:t xml:space="preserve">physical makeup of the </w:t>
      </w:r>
      <w:r w:rsidR="00F10AFC">
        <w:rPr>
          <w:rFonts w:ascii="Times New Roman" w:hAnsi="Times New Roman" w:cs="Times New Roman"/>
          <w:bCs/>
          <w:iCs/>
          <w:sz w:val="24"/>
          <w:szCs w:val="24"/>
        </w:rPr>
        <w:t>work as a whole</w:t>
      </w:r>
      <w:r w:rsidR="00161232" w:rsidRPr="00331910">
        <w:rPr>
          <w:rFonts w:ascii="Times New Roman" w:hAnsi="Times New Roman" w:cs="Times New Roman"/>
          <w:bCs/>
          <w:iCs/>
          <w:sz w:val="24"/>
          <w:szCs w:val="24"/>
        </w:rPr>
        <w:t>.</w:t>
      </w:r>
    </w:p>
    <w:p w14:paraId="3DF4FF9E"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In the same way, a physician might adjust the patient’s physical makeup for the sake of </w:t>
      </w:r>
      <w:r w:rsidR="00F10AFC">
        <w:rPr>
          <w:rFonts w:ascii="Times New Roman" w:hAnsi="Times New Roman" w:cs="Times New Roman"/>
          <w:bCs/>
          <w:iCs/>
          <w:sz w:val="24"/>
          <w:szCs w:val="24"/>
        </w:rPr>
        <w:t xml:space="preserve">his </w:t>
      </w:r>
      <w:r w:rsidR="00161232" w:rsidRPr="00331910">
        <w:rPr>
          <w:rFonts w:ascii="Times New Roman" w:hAnsi="Times New Roman" w:cs="Times New Roman"/>
          <w:bCs/>
          <w:iCs/>
          <w:sz w:val="24"/>
          <w:szCs w:val="24"/>
        </w:rPr>
        <w:t xml:space="preserve">health or for the sake of his welfare. Recall that our understanding of capabilities as special </w:t>
      </w:r>
      <w:r w:rsidR="00F10AFC">
        <w:rPr>
          <w:rFonts w:ascii="Times New Roman" w:hAnsi="Times New Roman" w:cs="Times New Roman"/>
          <w:bCs/>
          <w:iCs/>
          <w:sz w:val="24"/>
          <w:szCs w:val="24"/>
        </w:rPr>
        <w:t xml:space="preserve">sorts of </w:t>
      </w:r>
      <w:r w:rsidR="00161232" w:rsidRPr="00331910">
        <w:rPr>
          <w:rFonts w:ascii="Times New Roman" w:hAnsi="Times New Roman" w:cs="Times New Roman"/>
          <w:bCs/>
          <w:iCs/>
          <w:sz w:val="24"/>
          <w:szCs w:val="24"/>
        </w:rPr>
        <w:t xml:space="preserve">BFO dispositions implies the grounding of these dispositions </w:t>
      </w:r>
      <w:r w:rsidR="00F10AFC">
        <w:rPr>
          <w:rFonts w:ascii="Times New Roman" w:hAnsi="Times New Roman" w:cs="Times New Roman"/>
          <w:bCs/>
          <w:iCs/>
          <w:sz w:val="24"/>
          <w:szCs w:val="24"/>
        </w:rPr>
        <w:t xml:space="preserve">both </w:t>
      </w:r>
      <w:r w:rsidR="00161232" w:rsidRPr="00331910">
        <w:rPr>
          <w:rFonts w:ascii="Times New Roman" w:hAnsi="Times New Roman" w:cs="Times New Roman"/>
          <w:bCs/>
          <w:iCs/>
          <w:sz w:val="24"/>
          <w:szCs w:val="24"/>
        </w:rPr>
        <w:t xml:space="preserve">in the physical makeup of the bearer </w:t>
      </w:r>
      <w:r w:rsidR="00F10AFC">
        <w:rPr>
          <w:rFonts w:ascii="Times New Roman" w:hAnsi="Times New Roman" w:cs="Times New Roman"/>
          <w:bCs/>
          <w:iCs/>
          <w:sz w:val="24"/>
          <w:szCs w:val="24"/>
        </w:rPr>
        <w:t xml:space="preserve">and in </w:t>
      </w:r>
      <w:r w:rsidR="00161232" w:rsidRPr="00331910">
        <w:rPr>
          <w:rFonts w:ascii="Times New Roman" w:hAnsi="Times New Roman" w:cs="Times New Roman"/>
          <w:bCs/>
          <w:iCs/>
          <w:sz w:val="24"/>
          <w:szCs w:val="24"/>
        </w:rPr>
        <w:t xml:space="preserve">the realization of capabilities through certain corresponding processes. Certain features of the patient’s physical makeup ground the patient’s capability. The capability to socialize, for example, is grounded in the patient’s capability to communicate, recognize emotions, laugh, </w:t>
      </w:r>
      <w:r w:rsidR="00F10AFC">
        <w:rPr>
          <w:rFonts w:ascii="Times New Roman" w:hAnsi="Times New Roman" w:cs="Times New Roman"/>
          <w:bCs/>
          <w:iCs/>
          <w:sz w:val="24"/>
          <w:szCs w:val="24"/>
        </w:rPr>
        <w:t>and so on, and these in turn are grounded in physical features of the patient’s brain and other organs</w:t>
      </w:r>
      <w:r w:rsidR="00161232" w:rsidRPr="00331910">
        <w:rPr>
          <w:rFonts w:ascii="Times New Roman" w:hAnsi="Times New Roman" w:cs="Times New Roman"/>
          <w:bCs/>
          <w:iCs/>
          <w:sz w:val="24"/>
          <w:szCs w:val="24"/>
        </w:rPr>
        <w:t xml:space="preserve">. Thus, </w:t>
      </w:r>
      <w:r w:rsidR="00F10AFC">
        <w:rPr>
          <w:rFonts w:ascii="Times New Roman" w:hAnsi="Times New Roman" w:cs="Times New Roman"/>
          <w:bCs/>
          <w:iCs/>
          <w:sz w:val="24"/>
          <w:szCs w:val="24"/>
        </w:rPr>
        <w:t xml:space="preserve">the capability of </w:t>
      </w:r>
      <w:r w:rsidR="00161232" w:rsidRPr="00331910">
        <w:rPr>
          <w:rFonts w:ascii="Times New Roman" w:hAnsi="Times New Roman" w:cs="Times New Roman"/>
          <w:bCs/>
          <w:iCs/>
          <w:sz w:val="24"/>
          <w:szCs w:val="24"/>
        </w:rPr>
        <w:t>socialization</w:t>
      </w:r>
      <w:r w:rsidR="001A4887">
        <w:rPr>
          <w:rFonts w:ascii="Times New Roman" w:hAnsi="Times New Roman" w:cs="Times New Roman"/>
          <w:bCs/>
          <w:iCs/>
          <w:sz w:val="24"/>
          <w:szCs w:val="24"/>
        </w:rPr>
        <w:t xml:space="preserve">—and </w:t>
      </w:r>
      <w:r w:rsidR="00F10AFC">
        <w:rPr>
          <w:rFonts w:ascii="Times New Roman" w:hAnsi="Times New Roman" w:cs="Times New Roman"/>
          <w:bCs/>
          <w:iCs/>
          <w:sz w:val="24"/>
          <w:szCs w:val="24"/>
        </w:rPr>
        <w:t xml:space="preserve">thus the </w:t>
      </w:r>
      <w:r w:rsidR="00F10AFC">
        <w:rPr>
          <w:rFonts w:ascii="Times New Roman" w:hAnsi="Times New Roman" w:cs="Times New Roman"/>
          <w:bCs/>
          <w:i/>
          <w:iCs/>
          <w:sz w:val="24"/>
          <w:szCs w:val="24"/>
        </w:rPr>
        <w:t xml:space="preserve">welfare </w:t>
      </w:r>
      <w:r w:rsidR="001A4887">
        <w:rPr>
          <w:rFonts w:ascii="Times New Roman" w:hAnsi="Times New Roman" w:cs="Times New Roman"/>
          <w:bCs/>
          <w:iCs/>
          <w:sz w:val="24"/>
          <w:szCs w:val="24"/>
        </w:rPr>
        <w:t xml:space="preserve">of the patient—can </w:t>
      </w:r>
      <w:r w:rsidR="00161232" w:rsidRPr="00331910">
        <w:rPr>
          <w:rFonts w:ascii="Times New Roman" w:hAnsi="Times New Roman" w:cs="Times New Roman"/>
          <w:bCs/>
          <w:iCs/>
          <w:sz w:val="24"/>
          <w:szCs w:val="24"/>
        </w:rPr>
        <w:t>be promoted by restoring the means</w:t>
      </w:r>
      <w:r w:rsidR="00161232" w:rsidRPr="00331910">
        <w:rPr>
          <w:rFonts w:ascii="Times New Roman" w:hAnsi="Times New Roman" w:cs="Times New Roman"/>
          <w:bCs/>
          <w:i/>
          <w:iCs/>
          <w:sz w:val="24"/>
          <w:szCs w:val="24"/>
        </w:rPr>
        <w:t xml:space="preserve"> </w:t>
      </w:r>
      <w:r w:rsidR="00161232" w:rsidRPr="00331910">
        <w:rPr>
          <w:rFonts w:ascii="Times New Roman" w:hAnsi="Times New Roman" w:cs="Times New Roman"/>
          <w:bCs/>
          <w:iCs/>
          <w:sz w:val="24"/>
          <w:szCs w:val="24"/>
        </w:rPr>
        <w:t>of socialization which inhere in the physical makeup of the patients.</w:t>
      </w:r>
    </w:p>
    <w:p w14:paraId="7AFF32C7" w14:textId="77777777" w:rsidR="00117DF5"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On our account, </w:t>
      </w:r>
      <w:r w:rsidR="00161232" w:rsidRPr="00331910">
        <w:rPr>
          <w:rFonts w:ascii="Times New Roman" w:hAnsi="Times New Roman" w:cs="Times New Roman"/>
          <w:bCs/>
          <w:i/>
          <w:iCs/>
          <w:sz w:val="24"/>
          <w:szCs w:val="24"/>
        </w:rPr>
        <w:t xml:space="preserve">having </w:t>
      </w:r>
      <w:r w:rsidR="00161232" w:rsidRPr="00331910">
        <w:rPr>
          <w:rFonts w:ascii="Times New Roman" w:hAnsi="Times New Roman" w:cs="Times New Roman"/>
          <w:bCs/>
          <w:iCs/>
          <w:sz w:val="24"/>
          <w:szCs w:val="24"/>
        </w:rPr>
        <w:t>a capability is a matter of the physical makeup of the patient.</w:t>
      </w:r>
      <w:r w:rsidR="00141E9D">
        <w:rPr>
          <w:rFonts w:ascii="Times New Roman" w:hAnsi="Times New Roman" w:cs="Times New Roman"/>
          <w:bCs/>
          <w:iCs/>
          <w:sz w:val="24"/>
          <w:szCs w:val="24"/>
        </w:rPr>
        <w:t xml:space="preserve"> The patient’s welfare, then, has to do with </w:t>
      </w:r>
      <w:r w:rsidR="00141E9D">
        <w:rPr>
          <w:rFonts w:ascii="Times New Roman" w:hAnsi="Times New Roman" w:cs="Times New Roman"/>
          <w:bCs/>
          <w:i/>
          <w:iCs/>
          <w:sz w:val="24"/>
          <w:szCs w:val="24"/>
        </w:rPr>
        <w:t>e</w:t>
      </w:r>
      <w:r w:rsidR="00161232" w:rsidRPr="00331910">
        <w:rPr>
          <w:rFonts w:ascii="Times New Roman" w:hAnsi="Times New Roman" w:cs="Times New Roman"/>
          <w:bCs/>
          <w:i/>
          <w:iCs/>
          <w:sz w:val="24"/>
          <w:szCs w:val="24"/>
        </w:rPr>
        <w:t>xercising</w:t>
      </w:r>
      <w:r w:rsidR="00161232" w:rsidRPr="00331910">
        <w:rPr>
          <w:rFonts w:ascii="Times New Roman" w:hAnsi="Times New Roman" w:cs="Times New Roman"/>
          <w:bCs/>
          <w:iCs/>
          <w:sz w:val="24"/>
          <w:szCs w:val="24"/>
        </w:rPr>
        <w:t xml:space="preserve"> the capability</w:t>
      </w:r>
      <w:r w:rsidR="00141E9D">
        <w:rPr>
          <w:rFonts w:ascii="Times New Roman" w:hAnsi="Times New Roman" w:cs="Times New Roman"/>
          <w:bCs/>
          <w:iCs/>
          <w:sz w:val="24"/>
          <w:szCs w:val="24"/>
        </w:rPr>
        <w:t>,</w:t>
      </w:r>
      <w:r w:rsidR="00161232" w:rsidRPr="00331910">
        <w:rPr>
          <w:rFonts w:ascii="Times New Roman" w:hAnsi="Times New Roman" w:cs="Times New Roman"/>
          <w:bCs/>
          <w:iCs/>
          <w:sz w:val="24"/>
          <w:szCs w:val="24"/>
        </w:rPr>
        <w:t xml:space="preserve"> a matter of the realization of the capability through </w:t>
      </w:r>
      <w:r w:rsidR="00141E9D">
        <w:rPr>
          <w:rFonts w:ascii="Times New Roman" w:hAnsi="Times New Roman" w:cs="Times New Roman"/>
          <w:bCs/>
          <w:iCs/>
          <w:sz w:val="24"/>
          <w:szCs w:val="24"/>
        </w:rPr>
        <w:t xml:space="preserve">certain </w:t>
      </w:r>
      <w:r w:rsidR="00161232" w:rsidRPr="00331910">
        <w:rPr>
          <w:rFonts w:ascii="Times New Roman" w:hAnsi="Times New Roman" w:cs="Times New Roman"/>
          <w:bCs/>
          <w:iCs/>
          <w:sz w:val="24"/>
          <w:szCs w:val="24"/>
        </w:rPr>
        <w:t xml:space="preserve">processes. </w:t>
      </w:r>
      <w:r w:rsidR="00141E9D">
        <w:rPr>
          <w:rFonts w:ascii="Times New Roman" w:hAnsi="Times New Roman" w:cs="Times New Roman"/>
          <w:bCs/>
          <w:iCs/>
          <w:sz w:val="24"/>
          <w:szCs w:val="24"/>
        </w:rPr>
        <w:tab/>
      </w:r>
      <w:r w:rsidR="00161232" w:rsidRPr="00331910">
        <w:rPr>
          <w:rFonts w:ascii="Times New Roman" w:hAnsi="Times New Roman" w:cs="Times New Roman"/>
          <w:bCs/>
          <w:iCs/>
          <w:sz w:val="24"/>
          <w:szCs w:val="24"/>
        </w:rPr>
        <w:t>A patient</w:t>
      </w:r>
      <w:r w:rsidR="00141E9D">
        <w:rPr>
          <w:rFonts w:ascii="Times New Roman" w:hAnsi="Times New Roman" w:cs="Times New Roman"/>
          <w:bCs/>
          <w:iCs/>
          <w:sz w:val="24"/>
          <w:szCs w:val="24"/>
        </w:rPr>
        <w:t xml:space="preserve">’s health, on the other hand, has to do with how </w:t>
      </w:r>
      <w:r w:rsidR="00161232" w:rsidRPr="00331910">
        <w:rPr>
          <w:rFonts w:ascii="Times New Roman" w:hAnsi="Times New Roman" w:cs="Times New Roman"/>
          <w:bCs/>
          <w:iCs/>
          <w:sz w:val="24"/>
          <w:szCs w:val="24"/>
        </w:rPr>
        <w:t xml:space="preserve">the physiological systems of the </w:t>
      </w:r>
      <w:r w:rsidR="00141E9D">
        <w:rPr>
          <w:rFonts w:ascii="Times New Roman" w:hAnsi="Times New Roman" w:cs="Times New Roman"/>
          <w:bCs/>
          <w:iCs/>
          <w:sz w:val="24"/>
          <w:szCs w:val="24"/>
        </w:rPr>
        <w:t xml:space="preserve">patient – it is a matter of whether they </w:t>
      </w:r>
      <w:r w:rsidR="00161232" w:rsidRPr="00331910">
        <w:rPr>
          <w:rFonts w:ascii="Times New Roman" w:hAnsi="Times New Roman" w:cs="Times New Roman"/>
          <w:bCs/>
          <w:iCs/>
          <w:sz w:val="24"/>
          <w:szCs w:val="24"/>
        </w:rPr>
        <w:t>function as they should function</w:t>
      </w:r>
      <w:r w:rsidR="00161232">
        <w:rPr>
          <w:rFonts w:ascii="Times New Roman" w:hAnsi="Times New Roman" w:cs="Times New Roman"/>
          <w:bCs/>
          <w:iCs/>
          <w:sz w:val="24"/>
          <w:szCs w:val="24"/>
        </w:rPr>
        <w:t xml:space="preserve"> (</w:t>
      </w:r>
      <w:proofErr w:type="spellStart"/>
      <w:r w:rsidR="00161232">
        <w:rPr>
          <w:rFonts w:ascii="Times New Roman" w:hAnsi="Times New Roman" w:cs="Times New Roman"/>
          <w:bCs/>
          <w:iCs/>
          <w:sz w:val="24"/>
          <w:szCs w:val="24"/>
        </w:rPr>
        <w:t>Boorse</w:t>
      </w:r>
      <w:proofErr w:type="spellEnd"/>
      <w:r w:rsidR="00161232">
        <w:rPr>
          <w:rFonts w:ascii="Times New Roman" w:hAnsi="Times New Roman" w:cs="Times New Roman"/>
          <w:bCs/>
          <w:iCs/>
          <w:sz w:val="24"/>
          <w:szCs w:val="24"/>
        </w:rPr>
        <w:t xml:space="preserve"> 1976)</w:t>
      </w:r>
      <w:r w:rsidR="00117DF5">
        <w:rPr>
          <w:rFonts w:ascii="Times New Roman" w:hAnsi="Times New Roman" w:cs="Times New Roman"/>
          <w:bCs/>
          <w:iCs/>
          <w:sz w:val="24"/>
          <w:szCs w:val="24"/>
        </w:rPr>
        <w:t>. For example, a patient may be unhealthy on account of an aggressive cancer. The cancer causes the lungs to function poorly, and this is described as poor health. The patient, in turn, no longer has the capability to engage in conversations with friends, and so his welfare is diminished. This capability relies on the function of the lungs, yet is a capability of the patient as a whole.</w:t>
      </w:r>
    </w:p>
    <w:p w14:paraId="2B4BE917" w14:textId="77777777" w:rsidR="00117DF5" w:rsidRDefault="00117DF5"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t xml:space="preserve">Or, a child </w:t>
      </w:r>
      <w:r w:rsidR="00306788">
        <w:rPr>
          <w:rFonts w:ascii="Times New Roman" w:hAnsi="Times New Roman" w:cs="Times New Roman"/>
          <w:bCs/>
          <w:iCs/>
          <w:sz w:val="24"/>
          <w:szCs w:val="24"/>
        </w:rPr>
        <w:t>who suffers from</w:t>
      </w:r>
      <w:r>
        <w:rPr>
          <w:rFonts w:ascii="Times New Roman" w:hAnsi="Times New Roman" w:cs="Times New Roman"/>
          <w:bCs/>
          <w:iCs/>
          <w:sz w:val="24"/>
          <w:szCs w:val="24"/>
        </w:rPr>
        <w:t xml:space="preserve"> </w:t>
      </w:r>
      <w:r w:rsidR="00306788">
        <w:rPr>
          <w:rFonts w:ascii="Times New Roman" w:hAnsi="Times New Roman" w:cs="Times New Roman"/>
          <w:bCs/>
          <w:iCs/>
          <w:sz w:val="24"/>
          <w:szCs w:val="24"/>
        </w:rPr>
        <w:t xml:space="preserve">leukemia </w:t>
      </w:r>
      <w:r>
        <w:rPr>
          <w:rFonts w:ascii="Times New Roman" w:hAnsi="Times New Roman" w:cs="Times New Roman"/>
          <w:bCs/>
          <w:iCs/>
          <w:sz w:val="24"/>
          <w:szCs w:val="24"/>
        </w:rPr>
        <w:t>is unhealthy</w:t>
      </w:r>
      <w:r w:rsidR="00306788">
        <w:rPr>
          <w:rFonts w:ascii="Times New Roman" w:hAnsi="Times New Roman" w:cs="Times New Roman"/>
          <w:bCs/>
          <w:iCs/>
          <w:sz w:val="24"/>
          <w:szCs w:val="24"/>
        </w:rPr>
        <w:t xml:space="preserve">; </w:t>
      </w:r>
      <w:r>
        <w:rPr>
          <w:rFonts w:ascii="Times New Roman" w:hAnsi="Times New Roman" w:cs="Times New Roman"/>
          <w:bCs/>
          <w:iCs/>
          <w:sz w:val="24"/>
          <w:szCs w:val="24"/>
        </w:rPr>
        <w:t>her welfare suffers because she is unable to realize the capability to</w:t>
      </w:r>
      <w:r w:rsidR="00306788">
        <w:rPr>
          <w:rFonts w:ascii="Times New Roman" w:hAnsi="Times New Roman" w:cs="Times New Roman"/>
          <w:bCs/>
          <w:iCs/>
          <w:sz w:val="24"/>
          <w:szCs w:val="24"/>
        </w:rPr>
        <w:t xml:space="preserve"> gain an education in a typical way on account of the prolonged </w:t>
      </w:r>
      <w:proofErr w:type="spellStart"/>
      <w:r w:rsidR="00306788">
        <w:rPr>
          <w:rFonts w:ascii="Times New Roman" w:hAnsi="Times New Roman" w:cs="Times New Roman"/>
          <w:bCs/>
          <w:iCs/>
          <w:sz w:val="24"/>
          <w:szCs w:val="24"/>
        </w:rPr>
        <w:t>malfunctionings</w:t>
      </w:r>
      <w:proofErr w:type="spellEnd"/>
      <w:r w:rsidR="00306788">
        <w:rPr>
          <w:rFonts w:ascii="Times New Roman" w:hAnsi="Times New Roman" w:cs="Times New Roman"/>
          <w:bCs/>
          <w:iCs/>
          <w:sz w:val="24"/>
          <w:szCs w:val="24"/>
        </w:rPr>
        <w:t xml:space="preserve"> of the various parts of her organism. Many such cases in which disease frustrates the realization of capabilities is a case in which health frustrates welfare.</w:t>
      </w:r>
    </w:p>
    <w:p w14:paraId="1A39E74E" w14:textId="77777777" w:rsidR="00AE6E80" w:rsidRDefault="00306788"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Such</w:t>
      </w:r>
      <w:r w:rsidR="00161232" w:rsidRPr="00331910">
        <w:rPr>
          <w:rFonts w:ascii="Times New Roman" w:hAnsi="Times New Roman" w:cs="Times New Roman"/>
          <w:bCs/>
          <w:iCs/>
          <w:sz w:val="24"/>
          <w:szCs w:val="24"/>
        </w:rPr>
        <w:t xml:space="preserve"> considerations may inform discussions about the social o</w:t>
      </w:r>
      <w:r>
        <w:rPr>
          <w:rFonts w:ascii="Times New Roman" w:hAnsi="Times New Roman" w:cs="Times New Roman"/>
          <w:bCs/>
          <w:iCs/>
          <w:sz w:val="24"/>
          <w:szCs w:val="24"/>
        </w:rPr>
        <w:t>r familial cost of a treatment. A physician may offer chemotherapy as a treatment option for a child and discuss not only the health benefits, but also the social and personal costs that would result. A physician may further discuss the affects t</w:t>
      </w:r>
      <w:r w:rsidR="00161232" w:rsidRPr="00331910">
        <w:rPr>
          <w:rFonts w:ascii="Times New Roman" w:hAnsi="Times New Roman" w:cs="Times New Roman"/>
          <w:bCs/>
          <w:iCs/>
          <w:sz w:val="24"/>
          <w:szCs w:val="24"/>
        </w:rPr>
        <w:t xml:space="preserve">he non-health related effects of a treatment plan on one’s self-image (severe scarring). We can even imagine cases when the best way for a physician to promote a patient’s welfare is to </w:t>
      </w:r>
      <w:r w:rsidR="00161232" w:rsidRPr="00331910">
        <w:rPr>
          <w:rFonts w:ascii="Times New Roman" w:hAnsi="Times New Roman" w:cs="Times New Roman"/>
          <w:bCs/>
          <w:i/>
          <w:iCs/>
          <w:sz w:val="24"/>
          <w:szCs w:val="24"/>
        </w:rPr>
        <w:t xml:space="preserve">cease </w:t>
      </w:r>
      <w:r w:rsidR="00161232" w:rsidRPr="00331910">
        <w:rPr>
          <w:rFonts w:ascii="Times New Roman" w:hAnsi="Times New Roman" w:cs="Times New Roman"/>
          <w:bCs/>
          <w:iCs/>
          <w:sz w:val="24"/>
          <w:szCs w:val="24"/>
        </w:rPr>
        <w:t>medical treatment—if, for example, healthcare is futile and burdensome, and significantly detracts from the individual’s overall welfare.</w:t>
      </w:r>
    </w:p>
    <w:p w14:paraId="3A6B6DE8" w14:textId="77777777" w:rsidR="00306788" w:rsidRPr="00306788" w:rsidRDefault="00306788" w:rsidP="00C07454">
      <w:pPr>
        <w:tabs>
          <w:tab w:val="num" w:pos="720"/>
        </w:tabs>
        <w:spacing w:after="0" w:line="480" w:lineRule="auto"/>
        <w:jc w:val="both"/>
        <w:rPr>
          <w:rFonts w:ascii="Times New Roman" w:hAnsi="Times New Roman" w:cs="Times New Roman"/>
          <w:bCs/>
          <w:iCs/>
          <w:sz w:val="24"/>
          <w:szCs w:val="24"/>
        </w:rPr>
      </w:pPr>
    </w:p>
    <w:p w14:paraId="46643D90" w14:textId="77777777" w:rsidR="00161232" w:rsidRPr="00331910" w:rsidRDefault="00161232" w:rsidP="00C07454">
      <w:pPr>
        <w:tabs>
          <w:tab w:val="num" w:pos="720"/>
        </w:tabs>
        <w:spacing w:after="0" w:line="480" w:lineRule="auto"/>
        <w:jc w:val="both"/>
        <w:rPr>
          <w:rFonts w:ascii="Times New Roman" w:hAnsi="Times New Roman" w:cs="Times New Roman"/>
          <w:bCs/>
          <w:i/>
          <w:iCs/>
          <w:sz w:val="24"/>
          <w:szCs w:val="24"/>
        </w:rPr>
      </w:pPr>
      <w:r w:rsidRPr="00331910">
        <w:rPr>
          <w:rFonts w:ascii="Times New Roman" w:hAnsi="Times New Roman" w:cs="Times New Roman"/>
          <w:bCs/>
          <w:i/>
          <w:iCs/>
          <w:sz w:val="24"/>
          <w:szCs w:val="24"/>
        </w:rPr>
        <w:t xml:space="preserve">Promoting Welfare through </w:t>
      </w:r>
      <w:r>
        <w:rPr>
          <w:rFonts w:ascii="Times New Roman" w:hAnsi="Times New Roman" w:cs="Times New Roman"/>
          <w:bCs/>
          <w:i/>
          <w:iCs/>
          <w:sz w:val="24"/>
          <w:szCs w:val="24"/>
        </w:rPr>
        <w:t>Physical Makeup</w:t>
      </w:r>
      <w:r w:rsidRPr="00331910">
        <w:rPr>
          <w:rFonts w:ascii="Times New Roman" w:hAnsi="Times New Roman" w:cs="Times New Roman"/>
          <w:bCs/>
          <w:i/>
          <w:iCs/>
          <w:sz w:val="24"/>
          <w:szCs w:val="24"/>
        </w:rPr>
        <w:t xml:space="preserve"> and Environment</w:t>
      </w:r>
    </w:p>
    <w:p w14:paraId="0E9AA6D1" w14:textId="77777777" w:rsidR="00AE6E80" w:rsidRDefault="00AE6E80" w:rsidP="00C07454">
      <w:pPr>
        <w:tabs>
          <w:tab w:val="num" w:pos="720"/>
        </w:tabs>
        <w:spacing w:after="0" w:line="480" w:lineRule="auto"/>
        <w:jc w:val="both"/>
        <w:rPr>
          <w:rFonts w:ascii="Times New Roman" w:hAnsi="Times New Roman" w:cs="Times New Roman"/>
          <w:bCs/>
          <w:iCs/>
          <w:sz w:val="24"/>
          <w:szCs w:val="24"/>
        </w:rPr>
      </w:pPr>
    </w:p>
    <w:p w14:paraId="5DFE49CF" w14:textId="77777777" w:rsidR="00161232" w:rsidRDefault="00161232" w:rsidP="00C07454">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 xml:space="preserve">How might a physician promote a patient’s welfare? Given our understanding of capabilities and welfare, there are two </w:t>
      </w:r>
      <w:r>
        <w:rPr>
          <w:rFonts w:ascii="Times New Roman" w:hAnsi="Times New Roman" w:cs="Times New Roman"/>
          <w:bCs/>
          <w:iCs/>
          <w:sz w:val="24"/>
          <w:szCs w:val="24"/>
        </w:rPr>
        <w:t>primary</w:t>
      </w:r>
      <w:r w:rsidRPr="00331910">
        <w:rPr>
          <w:rFonts w:ascii="Times New Roman" w:hAnsi="Times New Roman" w:cs="Times New Roman"/>
          <w:bCs/>
          <w:iCs/>
          <w:sz w:val="24"/>
          <w:szCs w:val="24"/>
        </w:rPr>
        <w:t xml:space="preserve"> methods of </w:t>
      </w:r>
      <w:r>
        <w:rPr>
          <w:rFonts w:ascii="Times New Roman" w:hAnsi="Times New Roman" w:cs="Times New Roman"/>
          <w:bCs/>
          <w:iCs/>
          <w:sz w:val="24"/>
          <w:szCs w:val="24"/>
        </w:rPr>
        <w:t xml:space="preserve">achieving this end. The first </w:t>
      </w:r>
      <w:r w:rsidRPr="00331910">
        <w:rPr>
          <w:rFonts w:ascii="Times New Roman" w:hAnsi="Times New Roman" w:cs="Times New Roman"/>
          <w:bCs/>
          <w:iCs/>
          <w:sz w:val="24"/>
          <w:szCs w:val="24"/>
        </w:rPr>
        <w:t xml:space="preserve">is through manipulating the patient’s </w:t>
      </w:r>
      <w:r w:rsidRPr="00331910">
        <w:rPr>
          <w:rFonts w:ascii="Times New Roman" w:hAnsi="Times New Roman" w:cs="Times New Roman"/>
          <w:bCs/>
          <w:i/>
          <w:iCs/>
          <w:sz w:val="24"/>
          <w:szCs w:val="24"/>
        </w:rPr>
        <w:t>environment</w:t>
      </w:r>
      <w:r w:rsidRPr="00331910">
        <w:rPr>
          <w:rFonts w:ascii="Times New Roman" w:hAnsi="Times New Roman" w:cs="Times New Roman"/>
          <w:bCs/>
          <w:iCs/>
          <w:sz w:val="24"/>
          <w:szCs w:val="24"/>
        </w:rPr>
        <w:t xml:space="preserve"> so as to </w:t>
      </w:r>
      <w:r w:rsidR="00141E9D">
        <w:rPr>
          <w:rFonts w:ascii="Times New Roman" w:hAnsi="Times New Roman" w:cs="Times New Roman"/>
          <w:bCs/>
          <w:iCs/>
          <w:sz w:val="24"/>
          <w:szCs w:val="24"/>
        </w:rPr>
        <w:t xml:space="preserve">allow </w:t>
      </w:r>
      <w:r w:rsidRPr="00331910">
        <w:rPr>
          <w:rFonts w:ascii="Times New Roman" w:hAnsi="Times New Roman" w:cs="Times New Roman"/>
          <w:bCs/>
          <w:iCs/>
          <w:sz w:val="24"/>
          <w:szCs w:val="24"/>
        </w:rPr>
        <w:t>the patient’s welfare capabilities</w:t>
      </w:r>
      <w:r w:rsidR="00141E9D">
        <w:rPr>
          <w:rFonts w:ascii="Times New Roman" w:hAnsi="Times New Roman" w:cs="Times New Roman"/>
          <w:bCs/>
          <w:iCs/>
          <w:sz w:val="24"/>
          <w:szCs w:val="24"/>
        </w:rPr>
        <w:t xml:space="preserve"> to be realized</w:t>
      </w:r>
      <w:r w:rsidRPr="00331910">
        <w:rPr>
          <w:rFonts w:ascii="Times New Roman" w:hAnsi="Times New Roman" w:cs="Times New Roman"/>
          <w:bCs/>
          <w:iCs/>
          <w:sz w:val="24"/>
          <w:szCs w:val="24"/>
        </w:rPr>
        <w:t xml:space="preserve">. This can be done in many ways, such as providing walking assistance to the patient in order to promote the capability of a patient to move independently, or structuring hospitals in a way which is conducive to the socializing of patients. </w:t>
      </w:r>
      <w:r w:rsidR="00141E9D">
        <w:rPr>
          <w:rFonts w:ascii="Times New Roman" w:hAnsi="Times New Roman" w:cs="Times New Roman"/>
          <w:bCs/>
          <w:iCs/>
          <w:sz w:val="24"/>
          <w:szCs w:val="24"/>
        </w:rPr>
        <w:t>I</w:t>
      </w:r>
      <w:r w:rsidRPr="00331910">
        <w:rPr>
          <w:rFonts w:ascii="Times New Roman" w:hAnsi="Times New Roman" w:cs="Times New Roman"/>
          <w:bCs/>
          <w:iCs/>
          <w:sz w:val="24"/>
          <w:szCs w:val="24"/>
        </w:rPr>
        <w:t xml:space="preserve">n speaking of methods to promote the welfare of breast cancer patients, </w:t>
      </w:r>
      <w:r w:rsidR="00141E9D">
        <w:rPr>
          <w:rFonts w:ascii="Times New Roman" w:hAnsi="Times New Roman" w:cs="Times New Roman"/>
          <w:bCs/>
          <w:iCs/>
          <w:sz w:val="24"/>
          <w:szCs w:val="24"/>
        </w:rPr>
        <w:t xml:space="preserve">for example, </w:t>
      </w:r>
      <w:r w:rsidRPr="00331910">
        <w:rPr>
          <w:rFonts w:ascii="Times New Roman" w:hAnsi="Times New Roman" w:cs="Times New Roman"/>
          <w:bCs/>
          <w:iCs/>
          <w:sz w:val="24"/>
          <w:szCs w:val="24"/>
        </w:rPr>
        <w:t xml:space="preserve">Fallowfield and Baum suggest that “the waiting areas could be brightened up so as not to compound the feelings of gloom and despondency” (1989, p. 5). </w:t>
      </w:r>
      <w:r>
        <w:rPr>
          <w:rFonts w:ascii="Times New Roman" w:hAnsi="Times New Roman" w:cs="Times New Roman"/>
          <w:bCs/>
          <w:iCs/>
          <w:sz w:val="24"/>
          <w:szCs w:val="24"/>
        </w:rPr>
        <w:t xml:space="preserve">This is a rather direct example of manipulating an environment. However, the behavior of the </w:t>
      </w:r>
      <w:r>
        <w:rPr>
          <w:rFonts w:ascii="Times New Roman" w:hAnsi="Times New Roman" w:cs="Times New Roman"/>
          <w:bCs/>
          <w:iCs/>
          <w:sz w:val="24"/>
          <w:szCs w:val="24"/>
        </w:rPr>
        <w:lastRenderedPageBreak/>
        <w:t>physician towards the patient, the disclosure of information to the patient, or the security of confidentiality within the clinical setting all count as environmental contributions to welfare.</w:t>
      </w:r>
    </w:p>
    <w:p w14:paraId="7F6278A4" w14:textId="77777777" w:rsidR="00161232"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The second way of promoting welfare is by adjusting the patient’s physical makeup so as to correspond to the patient’s environment. </w:t>
      </w:r>
      <w:r w:rsidR="00161232">
        <w:rPr>
          <w:rFonts w:ascii="Times New Roman" w:hAnsi="Times New Roman" w:cs="Times New Roman"/>
          <w:bCs/>
          <w:iCs/>
          <w:sz w:val="24"/>
          <w:szCs w:val="24"/>
        </w:rPr>
        <w:t>While this is often</w:t>
      </w:r>
      <w:r w:rsidR="00161232" w:rsidRPr="00331910">
        <w:rPr>
          <w:rFonts w:ascii="Times New Roman" w:hAnsi="Times New Roman" w:cs="Times New Roman"/>
          <w:bCs/>
          <w:iCs/>
          <w:sz w:val="24"/>
          <w:szCs w:val="24"/>
        </w:rPr>
        <w:t xml:space="preserve"> </w:t>
      </w:r>
      <w:r w:rsidR="00141E9D">
        <w:rPr>
          <w:rFonts w:ascii="Times New Roman" w:hAnsi="Times New Roman" w:cs="Times New Roman"/>
          <w:bCs/>
          <w:iCs/>
          <w:sz w:val="24"/>
          <w:szCs w:val="24"/>
        </w:rPr>
        <w:t xml:space="preserve">done </w:t>
      </w:r>
      <w:r w:rsidR="00161232" w:rsidRPr="00331910">
        <w:rPr>
          <w:rFonts w:ascii="Times New Roman" w:hAnsi="Times New Roman" w:cs="Times New Roman"/>
          <w:bCs/>
          <w:iCs/>
          <w:sz w:val="24"/>
          <w:szCs w:val="24"/>
        </w:rPr>
        <w:t xml:space="preserve">through the promotion of </w:t>
      </w:r>
      <w:r w:rsidR="00141E9D">
        <w:rPr>
          <w:rFonts w:ascii="Times New Roman" w:hAnsi="Times New Roman" w:cs="Times New Roman"/>
          <w:bCs/>
          <w:iCs/>
          <w:sz w:val="24"/>
          <w:szCs w:val="24"/>
        </w:rPr>
        <w:t xml:space="preserve">the </w:t>
      </w:r>
      <w:r w:rsidR="00161232" w:rsidRPr="00331910">
        <w:rPr>
          <w:rFonts w:ascii="Times New Roman" w:hAnsi="Times New Roman" w:cs="Times New Roman"/>
          <w:bCs/>
          <w:iCs/>
          <w:sz w:val="24"/>
          <w:szCs w:val="24"/>
        </w:rPr>
        <w:t xml:space="preserve">patient’s health, </w:t>
      </w:r>
      <w:r w:rsidR="00161232">
        <w:rPr>
          <w:rFonts w:ascii="Times New Roman" w:hAnsi="Times New Roman" w:cs="Times New Roman"/>
          <w:bCs/>
          <w:iCs/>
          <w:sz w:val="24"/>
          <w:szCs w:val="24"/>
        </w:rPr>
        <w:t>it</w:t>
      </w:r>
      <w:r w:rsidR="00161232" w:rsidRPr="00331910">
        <w:rPr>
          <w:rFonts w:ascii="Times New Roman" w:hAnsi="Times New Roman" w:cs="Times New Roman"/>
          <w:bCs/>
          <w:iCs/>
          <w:sz w:val="24"/>
          <w:szCs w:val="24"/>
        </w:rPr>
        <w:t xml:space="preserve"> can also be </w:t>
      </w:r>
      <w:r w:rsidR="00C06123">
        <w:rPr>
          <w:rFonts w:ascii="Times New Roman" w:hAnsi="Times New Roman" w:cs="Times New Roman"/>
          <w:bCs/>
          <w:iCs/>
          <w:sz w:val="24"/>
          <w:szCs w:val="24"/>
        </w:rPr>
        <w:t xml:space="preserve">achieved </w:t>
      </w:r>
      <w:r w:rsidR="00161232" w:rsidRPr="00331910">
        <w:rPr>
          <w:rFonts w:ascii="Times New Roman" w:hAnsi="Times New Roman" w:cs="Times New Roman"/>
          <w:bCs/>
          <w:iCs/>
          <w:sz w:val="24"/>
          <w:szCs w:val="24"/>
        </w:rPr>
        <w:t>through</w:t>
      </w:r>
      <w:r w:rsidR="00161232">
        <w:rPr>
          <w:rFonts w:ascii="Times New Roman" w:hAnsi="Times New Roman" w:cs="Times New Roman"/>
          <w:bCs/>
          <w:iCs/>
          <w:sz w:val="24"/>
          <w:szCs w:val="24"/>
        </w:rPr>
        <w:t xml:space="preserve"> non-health related alterations: </w:t>
      </w:r>
      <w:r w:rsidR="00895D0B">
        <w:rPr>
          <w:rFonts w:ascii="Times New Roman" w:hAnsi="Times New Roman" w:cs="Times New Roman"/>
          <w:bCs/>
          <w:iCs/>
          <w:sz w:val="24"/>
          <w:szCs w:val="24"/>
        </w:rPr>
        <w:t xml:space="preserve">through a vasectomy, </w:t>
      </w:r>
      <w:r w:rsidR="00895D0B" w:rsidRPr="00331910">
        <w:rPr>
          <w:rFonts w:ascii="Times New Roman" w:hAnsi="Times New Roman" w:cs="Times New Roman"/>
          <w:bCs/>
          <w:iCs/>
          <w:sz w:val="24"/>
          <w:szCs w:val="24"/>
        </w:rPr>
        <w:t>for example</w:t>
      </w:r>
      <w:r w:rsidR="00895D0B">
        <w:rPr>
          <w:rFonts w:ascii="Times New Roman" w:hAnsi="Times New Roman" w:cs="Times New Roman"/>
          <w:bCs/>
          <w:iCs/>
          <w:sz w:val="24"/>
          <w:szCs w:val="24"/>
        </w:rPr>
        <w:t>, or</w:t>
      </w:r>
      <w:r w:rsidR="00895D0B" w:rsidRPr="00331910">
        <w:rPr>
          <w:rFonts w:ascii="Times New Roman" w:hAnsi="Times New Roman" w:cs="Times New Roman"/>
          <w:bCs/>
          <w:iCs/>
          <w:sz w:val="24"/>
          <w:szCs w:val="24"/>
        </w:rPr>
        <w:t xml:space="preserve"> </w:t>
      </w:r>
      <w:r w:rsidR="00895D0B">
        <w:rPr>
          <w:rFonts w:ascii="Times New Roman" w:hAnsi="Times New Roman" w:cs="Times New Roman"/>
          <w:bCs/>
          <w:iCs/>
          <w:sz w:val="24"/>
          <w:szCs w:val="24"/>
        </w:rPr>
        <w:t xml:space="preserve">through </w:t>
      </w:r>
      <w:r w:rsidR="00161232" w:rsidRPr="00331910">
        <w:rPr>
          <w:rFonts w:ascii="Times New Roman" w:hAnsi="Times New Roman" w:cs="Times New Roman"/>
          <w:bCs/>
          <w:iCs/>
          <w:sz w:val="24"/>
          <w:szCs w:val="24"/>
        </w:rPr>
        <w:t xml:space="preserve">the surgical removal of an </w:t>
      </w:r>
      <w:r w:rsidR="00161232">
        <w:rPr>
          <w:rFonts w:ascii="Times New Roman" w:hAnsi="Times New Roman" w:cs="Times New Roman"/>
          <w:bCs/>
          <w:iCs/>
          <w:sz w:val="24"/>
          <w:szCs w:val="24"/>
        </w:rPr>
        <w:t>unwanted</w:t>
      </w:r>
      <w:r w:rsidR="00161232" w:rsidRPr="00331910">
        <w:rPr>
          <w:rFonts w:ascii="Times New Roman" w:hAnsi="Times New Roman" w:cs="Times New Roman"/>
          <w:bCs/>
          <w:iCs/>
          <w:sz w:val="24"/>
          <w:szCs w:val="24"/>
        </w:rPr>
        <w:t xml:space="preserve"> </w:t>
      </w:r>
      <w:r w:rsidR="00161232">
        <w:rPr>
          <w:rFonts w:ascii="Times New Roman" w:hAnsi="Times New Roman" w:cs="Times New Roman"/>
          <w:bCs/>
          <w:iCs/>
          <w:sz w:val="24"/>
          <w:szCs w:val="24"/>
        </w:rPr>
        <w:t xml:space="preserve">skin-tag. Further, restoring an individual’s body (physical makeup) to health may function simply as a means of achieving other welfare goals. A father of two young children, for example, may wish to undergo a high-risk health treatment primarily so that he can fulfill his dream of raising his children. Thus, his own health is a mere means to that welfare-related end. </w:t>
      </w:r>
      <w:r w:rsidR="00895D0B">
        <w:rPr>
          <w:rFonts w:ascii="Times New Roman" w:hAnsi="Times New Roman" w:cs="Times New Roman"/>
          <w:bCs/>
          <w:iCs/>
          <w:sz w:val="24"/>
          <w:szCs w:val="24"/>
        </w:rPr>
        <w:t>P</w:t>
      </w:r>
      <w:r w:rsidR="00161232" w:rsidRPr="00331910">
        <w:rPr>
          <w:rFonts w:ascii="Times New Roman" w:hAnsi="Times New Roman" w:cs="Times New Roman"/>
          <w:bCs/>
          <w:iCs/>
          <w:sz w:val="24"/>
          <w:szCs w:val="24"/>
        </w:rPr>
        <w:t xml:space="preserve">hysicians can </w:t>
      </w:r>
      <w:r w:rsidR="00895D0B">
        <w:rPr>
          <w:rFonts w:ascii="Times New Roman" w:hAnsi="Times New Roman" w:cs="Times New Roman"/>
          <w:bCs/>
          <w:iCs/>
          <w:sz w:val="24"/>
          <w:szCs w:val="24"/>
        </w:rPr>
        <w:t xml:space="preserve">thus </w:t>
      </w:r>
      <w:r w:rsidR="00161232" w:rsidRPr="00331910">
        <w:rPr>
          <w:rFonts w:ascii="Times New Roman" w:hAnsi="Times New Roman" w:cs="Times New Roman"/>
          <w:bCs/>
          <w:iCs/>
          <w:sz w:val="24"/>
          <w:szCs w:val="24"/>
        </w:rPr>
        <w:t xml:space="preserve">promote patient welfare </w:t>
      </w:r>
      <w:r w:rsidR="00895D0B">
        <w:rPr>
          <w:rFonts w:ascii="Times New Roman" w:hAnsi="Times New Roman" w:cs="Times New Roman"/>
          <w:bCs/>
          <w:iCs/>
          <w:sz w:val="24"/>
          <w:szCs w:val="24"/>
        </w:rPr>
        <w:t xml:space="preserve">either </w:t>
      </w:r>
      <w:r w:rsidR="00161232" w:rsidRPr="00331910">
        <w:rPr>
          <w:rFonts w:ascii="Times New Roman" w:hAnsi="Times New Roman" w:cs="Times New Roman"/>
          <w:bCs/>
          <w:iCs/>
          <w:sz w:val="24"/>
          <w:szCs w:val="24"/>
        </w:rPr>
        <w:t>by adjusting the surrounding environment to rea</w:t>
      </w:r>
      <w:r w:rsidR="00161232">
        <w:rPr>
          <w:rFonts w:ascii="Times New Roman" w:hAnsi="Times New Roman" w:cs="Times New Roman"/>
          <w:bCs/>
          <w:iCs/>
          <w:sz w:val="24"/>
          <w:szCs w:val="24"/>
        </w:rPr>
        <w:t>lize the patient’s capabilities</w:t>
      </w:r>
      <w:r w:rsidR="00161232" w:rsidRPr="00331910">
        <w:rPr>
          <w:rFonts w:ascii="Times New Roman" w:hAnsi="Times New Roman" w:cs="Times New Roman"/>
          <w:bCs/>
          <w:iCs/>
          <w:sz w:val="24"/>
          <w:szCs w:val="24"/>
        </w:rPr>
        <w:t xml:space="preserve"> or by adjusting the patient’s capabilities to match the patient’s environment.</w:t>
      </w:r>
      <w:r w:rsidR="00161232">
        <w:rPr>
          <w:rFonts w:ascii="Times New Roman" w:hAnsi="Times New Roman" w:cs="Times New Roman"/>
          <w:bCs/>
          <w:iCs/>
          <w:sz w:val="24"/>
          <w:szCs w:val="24"/>
        </w:rPr>
        <w:t xml:space="preserve"> </w:t>
      </w:r>
    </w:p>
    <w:p w14:paraId="7FBB21BD" w14:textId="77777777" w:rsidR="00161232"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Pr>
          <w:rFonts w:ascii="Times New Roman" w:hAnsi="Times New Roman" w:cs="Times New Roman"/>
          <w:bCs/>
          <w:iCs/>
          <w:sz w:val="24"/>
          <w:szCs w:val="24"/>
        </w:rPr>
        <w:t>These ways of promoting welfare are not mutually</w:t>
      </w:r>
      <w:r w:rsidR="00895D0B">
        <w:rPr>
          <w:rFonts w:ascii="Times New Roman" w:hAnsi="Times New Roman" w:cs="Times New Roman"/>
          <w:bCs/>
          <w:iCs/>
          <w:sz w:val="24"/>
          <w:szCs w:val="24"/>
        </w:rPr>
        <w:t xml:space="preserve"> </w:t>
      </w:r>
      <w:r w:rsidR="00161232">
        <w:rPr>
          <w:rFonts w:ascii="Times New Roman" w:hAnsi="Times New Roman" w:cs="Times New Roman"/>
          <w:bCs/>
          <w:iCs/>
          <w:sz w:val="24"/>
          <w:szCs w:val="24"/>
        </w:rPr>
        <w:t xml:space="preserve">exclusive. It is often the case that the welfare of the patient is best promoted by balanced adjustments of both the environment and the physical makeup of the patient. For example, a particular patient may realize his capability to contribute to society through working as a landscaper. A physician might recommend certain shoes that best fit the patient’s (unusual) feet for the purpose of helping the patient better realize this capability, </w:t>
      </w:r>
      <w:r w:rsidR="00895D0B">
        <w:rPr>
          <w:rFonts w:ascii="Times New Roman" w:hAnsi="Times New Roman" w:cs="Times New Roman"/>
          <w:bCs/>
          <w:iCs/>
          <w:sz w:val="24"/>
          <w:szCs w:val="24"/>
        </w:rPr>
        <w:t xml:space="preserve">or he </w:t>
      </w:r>
      <w:r w:rsidR="00161232">
        <w:rPr>
          <w:rFonts w:ascii="Times New Roman" w:hAnsi="Times New Roman" w:cs="Times New Roman"/>
          <w:bCs/>
          <w:iCs/>
          <w:sz w:val="24"/>
          <w:szCs w:val="24"/>
        </w:rPr>
        <w:t>may advise the patient to work only certain hours so as to reduce the risk of melanoma.</w:t>
      </w:r>
    </w:p>
    <w:p w14:paraId="490A3ABC" w14:textId="77777777" w:rsidR="00912702" w:rsidRDefault="00912702" w:rsidP="00C07454">
      <w:pPr>
        <w:tabs>
          <w:tab w:val="num" w:pos="720"/>
        </w:tabs>
        <w:spacing w:after="0" w:line="480" w:lineRule="auto"/>
        <w:jc w:val="both"/>
        <w:rPr>
          <w:rFonts w:ascii="Times New Roman" w:hAnsi="Times New Roman" w:cs="Times New Roman"/>
          <w:bCs/>
          <w:iCs/>
          <w:sz w:val="24"/>
          <w:szCs w:val="24"/>
        </w:rPr>
      </w:pPr>
    </w:p>
    <w:p w14:paraId="287C0781" w14:textId="77777777" w:rsidR="00912702" w:rsidRDefault="00912702" w:rsidP="00C07454">
      <w:pPr>
        <w:tabs>
          <w:tab w:val="num" w:pos="720"/>
        </w:tabs>
        <w:spacing w:after="0" w:line="480" w:lineRule="auto"/>
        <w:jc w:val="both"/>
        <w:rPr>
          <w:rFonts w:ascii="Times New Roman" w:hAnsi="Times New Roman" w:cs="Times New Roman"/>
          <w:bCs/>
          <w:iCs/>
          <w:sz w:val="24"/>
          <w:szCs w:val="24"/>
        </w:rPr>
      </w:pPr>
    </w:p>
    <w:p w14:paraId="3938A519" w14:textId="77777777" w:rsidR="00912702" w:rsidRPr="00331910" w:rsidRDefault="00912702" w:rsidP="00C07454">
      <w:pPr>
        <w:tabs>
          <w:tab w:val="num" w:pos="720"/>
        </w:tabs>
        <w:spacing w:after="0" w:line="480" w:lineRule="auto"/>
        <w:jc w:val="both"/>
        <w:rPr>
          <w:rFonts w:ascii="Times New Roman" w:hAnsi="Times New Roman" w:cs="Times New Roman"/>
          <w:bCs/>
          <w:iCs/>
          <w:sz w:val="24"/>
          <w:szCs w:val="24"/>
        </w:rPr>
      </w:pPr>
    </w:p>
    <w:p w14:paraId="4D2283A0" w14:textId="77777777" w:rsidR="00AE6E80" w:rsidRDefault="00AE6E80" w:rsidP="00C07454">
      <w:pPr>
        <w:tabs>
          <w:tab w:val="num" w:pos="720"/>
        </w:tabs>
        <w:spacing w:after="0" w:line="480" w:lineRule="auto"/>
        <w:jc w:val="both"/>
        <w:rPr>
          <w:rFonts w:ascii="Times New Roman" w:hAnsi="Times New Roman" w:cs="Times New Roman"/>
          <w:bCs/>
          <w:i/>
          <w:iCs/>
          <w:sz w:val="24"/>
          <w:szCs w:val="24"/>
        </w:rPr>
      </w:pPr>
    </w:p>
    <w:p w14:paraId="40207F45" w14:textId="77777777" w:rsidR="00161232" w:rsidRPr="00331910" w:rsidRDefault="00161232" w:rsidP="00C07454">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
          <w:iCs/>
          <w:sz w:val="24"/>
          <w:szCs w:val="24"/>
        </w:rPr>
        <w:lastRenderedPageBreak/>
        <w:t>Specific Patient Capabilities</w:t>
      </w:r>
    </w:p>
    <w:p w14:paraId="39BF545B" w14:textId="77777777" w:rsidR="00AE6E80" w:rsidRDefault="00AE6E80" w:rsidP="00C07454">
      <w:pPr>
        <w:tabs>
          <w:tab w:val="num" w:pos="720"/>
        </w:tabs>
        <w:spacing w:after="0" w:line="480" w:lineRule="auto"/>
        <w:jc w:val="both"/>
        <w:rPr>
          <w:rFonts w:ascii="Times New Roman" w:hAnsi="Times New Roman" w:cs="Times New Roman"/>
          <w:bCs/>
          <w:iCs/>
          <w:sz w:val="24"/>
          <w:szCs w:val="24"/>
        </w:rPr>
      </w:pPr>
    </w:p>
    <w:p w14:paraId="7C13FC2C" w14:textId="77777777" w:rsidR="00161232" w:rsidRPr="00331910" w:rsidRDefault="00161232" w:rsidP="00C07454">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We will address two additional questions here. First, how might we assemble an explicit list of patient capabilities? And, which non-health-related patient capabilities should the medical profession identify</w:t>
      </w:r>
      <w:r w:rsidRPr="00331910">
        <w:rPr>
          <w:rFonts w:ascii="Times New Roman" w:hAnsi="Times New Roman" w:cs="Times New Roman"/>
          <w:bCs/>
          <w:i/>
          <w:iCs/>
          <w:sz w:val="24"/>
          <w:szCs w:val="24"/>
        </w:rPr>
        <w:t xml:space="preserve"> </w:t>
      </w:r>
      <w:r w:rsidRPr="00331910">
        <w:rPr>
          <w:rFonts w:ascii="Times New Roman" w:hAnsi="Times New Roman" w:cs="Times New Roman"/>
          <w:bCs/>
          <w:iCs/>
          <w:sz w:val="24"/>
          <w:szCs w:val="24"/>
        </w:rPr>
        <w:t xml:space="preserve">and promote, in addition to health-related capabilities? </w:t>
      </w:r>
    </w:p>
    <w:p w14:paraId="25BE3160"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The idea that there are certain universal capabilities which determine one’s welfare is shared by other advocates of the capabilities-based approach to welfare such as Nussbaum and Sen. Compiling a list of these basic capabilities, however, is a different</w:t>
      </w:r>
      <w:r w:rsidR="00C06123">
        <w:rPr>
          <w:rFonts w:ascii="Times New Roman" w:hAnsi="Times New Roman" w:cs="Times New Roman"/>
          <w:bCs/>
          <w:iCs/>
          <w:sz w:val="24"/>
          <w:szCs w:val="24"/>
        </w:rPr>
        <w:t>, and difficult, t</w:t>
      </w:r>
      <w:r w:rsidR="00161232" w:rsidRPr="00331910">
        <w:rPr>
          <w:rFonts w:ascii="Times New Roman" w:hAnsi="Times New Roman" w:cs="Times New Roman"/>
          <w:bCs/>
          <w:iCs/>
          <w:sz w:val="24"/>
          <w:szCs w:val="24"/>
        </w:rPr>
        <w:t>ask. Sen</w:t>
      </w:r>
      <w:r w:rsidR="00161232">
        <w:rPr>
          <w:rFonts w:ascii="Times New Roman" w:hAnsi="Times New Roman" w:cs="Times New Roman"/>
          <w:bCs/>
          <w:iCs/>
          <w:sz w:val="24"/>
          <w:szCs w:val="24"/>
        </w:rPr>
        <w:t xml:space="preserve">, in writing </w:t>
      </w:r>
      <w:r w:rsidR="00895D0B">
        <w:rPr>
          <w:rFonts w:ascii="Times New Roman" w:hAnsi="Times New Roman" w:cs="Times New Roman"/>
          <w:bCs/>
          <w:iCs/>
          <w:sz w:val="24"/>
          <w:szCs w:val="24"/>
        </w:rPr>
        <w:t xml:space="preserve">to promote </w:t>
      </w:r>
      <w:r w:rsidR="00161232">
        <w:rPr>
          <w:rFonts w:ascii="Times New Roman" w:hAnsi="Times New Roman" w:cs="Times New Roman"/>
          <w:bCs/>
          <w:iCs/>
          <w:sz w:val="24"/>
          <w:szCs w:val="24"/>
        </w:rPr>
        <w:t>the goal of social justice,</w:t>
      </w:r>
      <w:r w:rsidR="00161232" w:rsidRPr="00331910">
        <w:rPr>
          <w:rFonts w:ascii="Times New Roman" w:hAnsi="Times New Roman" w:cs="Times New Roman"/>
          <w:bCs/>
          <w:iCs/>
          <w:sz w:val="24"/>
          <w:szCs w:val="24"/>
        </w:rPr>
        <w:t xml:space="preserve"> has avoided creating such a list for fear that it would override the subjective values of an individual and undermine </w:t>
      </w:r>
      <w:r w:rsidR="00161232">
        <w:rPr>
          <w:rFonts w:ascii="Times New Roman" w:hAnsi="Times New Roman" w:cs="Times New Roman"/>
          <w:bCs/>
          <w:iCs/>
          <w:sz w:val="24"/>
          <w:szCs w:val="24"/>
        </w:rPr>
        <w:t>the democratic process (1999). And t</w:t>
      </w:r>
      <w:r w:rsidR="00161232" w:rsidRPr="00331910">
        <w:rPr>
          <w:rFonts w:ascii="Times New Roman" w:hAnsi="Times New Roman" w:cs="Times New Roman"/>
          <w:bCs/>
          <w:iCs/>
          <w:sz w:val="24"/>
          <w:szCs w:val="24"/>
        </w:rPr>
        <w:t>owards the end of gauging the welfare of individuals within certain political environments, Nussbaum has diverged from Sen and proposed a list of what she calls the Central Human Capabilities. She takes the realization of these capabilities to be necessary for any individual to be treated appropriately in a just society (2001, 2011). Nussbaum writes:</w:t>
      </w:r>
    </w:p>
    <w:p w14:paraId="0C79006D" w14:textId="77777777" w:rsidR="00161232" w:rsidRDefault="00161232" w:rsidP="00484DD3">
      <w:pPr>
        <w:tabs>
          <w:tab w:val="num" w:pos="720"/>
          <w:tab w:val="left" w:pos="7920"/>
          <w:tab w:val="left" w:pos="8550"/>
        </w:tabs>
        <w:spacing w:after="0"/>
        <w:ind w:left="720" w:right="720"/>
        <w:jc w:val="both"/>
        <w:rPr>
          <w:rFonts w:ascii="Times New Roman" w:hAnsi="Times New Roman" w:cs="Times New Roman"/>
          <w:bCs/>
          <w:iCs/>
          <w:sz w:val="24"/>
          <w:szCs w:val="24"/>
        </w:rPr>
      </w:pPr>
      <w:r w:rsidRPr="00331910">
        <w:rPr>
          <w:rFonts w:ascii="Times New Roman" w:hAnsi="Times New Roman" w:cs="Times New Roman"/>
          <w:bCs/>
          <w:iCs/>
          <w:sz w:val="24"/>
          <w:szCs w:val="24"/>
        </w:rPr>
        <w:t>One obvious difference between Sen’s writings and my own is that for some time I have endorsed a specific list of the Central Human Capabilities as a focus both for comparative quality-of-life measurement and for the formulation of basic political principles of the sort that can play a role in fundamental constitutional guarantees. The basic idea […] is that we begin with a conception of the dignity of the human being, and of a life that is worthy of that dignity ... With this basic idea as a starting point, I then attempt to justify a list of ten capabilities as central requirements of a life with dignity (2003, p 40).</w:t>
      </w:r>
    </w:p>
    <w:p w14:paraId="19121331" w14:textId="77777777" w:rsidR="00AE6E80" w:rsidRPr="00331910" w:rsidRDefault="00AE6E80" w:rsidP="00C07454">
      <w:pPr>
        <w:tabs>
          <w:tab w:val="num" w:pos="720"/>
          <w:tab w:val="left" w:pos="7920"/>
          <w:tab w:val="left" w:pos="8550"/>
        </w:tabs>
        <w:spacing w:after="0"/>
        <w:ind w:right="720"/>
        <w:jc w:val="both"/>
        <w:rPr>
          <w:rFonts w:ascii="Times New Roman" w:hAnsi="Times New Roman" w:cs="Times New Roman"/>
          <w:bCs/>
          <w:iCs/>
          <w:sz w:val="24"/>
          <w:szCs w:val="24"/>
        </w:rPr>
      </w:pPr>
    </w:p>
    <w:p w14:paraId="6576FE1D" w14:textId="77777777" w:rsidR="00161232" w:rsidRPr="00331910" w:rsidRDefault="00484DD3" w:rsidP="00895D0B">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These capabilities are </w:t>
      </w:r>
      <w:r w:rsidR="00161232">
        <w:rPr>
          <w:rFonts w:ascii="Times New Roman" w:hAnsi="Times New Roman" w:cs="Times New Roman"/>
          <w:bCs/>
          <w:iCs/>
          <w:sz w:val="24"/>
          <w:szCs w:val="24"/>
        </w:rPr>
        <w:t>offered as a</w:t>
      </w:r>
      <w:r w:rsidR="00161232" w:rsidRPr="00331910">
        <w:rPr>
          <w:rFonts w:ascii="Times New Roman" w:hAnsi="Times New Roman" w:cs="Times New Roman"/>
          <w:bCs/>
          <w:iCs/>
          <w:sz w:val="24"/>
          <w:szCs w:val="24"/>
        </w:rPr>
        <w:t xml:space="preserve"> subset of human universals in general (qualities, norms, behaviors) that emerge in any culture</w:t>
      </w:r>
      <w:r w:rsidR="00E364AD">
        <w:rPr>
          <w:rFonts w:ascii="Times New Roman" w:hAnsi="Times New Roman" w:cs="Times New Roman"/>
          <w:bCs/>
          <w:iCs/>
          <w:sz w:val="24"/>
          <w:szCs w:val="24"/>
        </w:rPr>
        <w:t xml:space="preserve">. Varying lists of these universals have been proposed by a number of theorists, for example, </w:t>
      </w:r>
      <w:r w:rsidR="002E5E22">
        <w:rPr>
          <w:rFonts w:ascii="Times New Roman" w:hAnsi="Times New Roman" w:cs="Times New Roman"/>
          <w:bCs/>
          <w:iCs/>
          <w:sz w:val="24"/>
          <w:szCs w:val="24"/>
        </w:rPr>
        <w:t xml:space="preserve">by Larry </w:t>
      </w:r>
      <w:proofErr w:type="spellStart"/>
      <w:r w:rsidR="002E5E22">
        <w:rPr>
          <w:rFonts w:ascii="Times New Roman" w:hAnsi="Times New Roman" w:cs="Times New Roman"/>
          <w:bCs/>
          <w:iCs/>
          <w:sz w:val="24"/>
          <w:szCs w:val="24"/>
        </w:rPr>
        <w:t>Arnhart</w:t>
      </w:r>
      <w:proofErr w:type="spellEnd"/>
      <w:r w:rsidR="00E364AD">
        <w:rPr>
          <w:rFonts w:ascii="Times New Roman" w:hAnsi="Times New Roman" w:cs="Times New Roman"/>
          <w:bCs/>
          <w:iCs/>
          <w:sz w:val="24"/>
          <w:szCs w:val="24"/>
        </w:rPr>
        <w:t>, who offered around twenty, or</w:t>
      </w:r>
      <w:r w:rsidR="002E5E22">
        <w:rPr>
          <w:rFonts w:ascii="Times New Roman" w:hAnsi="Times New Roman" w:cs="Times New Roman"/>
          <w:bCs/>
          <w:iCs/>
          <w:sz w:val="24"/>
          <w:szCs w:val="24"/>
        </w:rPr>
        <w:t xml:space="preserve"> D. Brown, who identified hundreds of un</w:t>
      </w:r>
      <w:r w:rsidR="00161232" w:rsidRPr="00331910">
        <w:rPr>
          <w:rFonts w:ascii="Times New Roman" w:hAnsi="Times New Roman" w:cs="Times New Roman"/>
          <w:bCs/>
          <w:iCs/>
          <w:sz w:val="24"/>
          <w:szCs w:val="24"/>
        </w:rPr>
        <w:t xml:space="preserve">iversals </w:t>
      </w:r>
      <w:r w:rsidR="00C22F3F" w:rsidRPr="00331910">
        <w:rPr>
          <w:rFonts w:ascii="Times New Roman" w:hAnsi="Times New Roman" w:cs="Times New Roman"/>
          <w:bCs/>
          <w:iCs/>
          <w:sz w:val="24"/>
          <w:szCs w:val="24"/>
        </w:rPr>
        <w:t xml:space="preserve">including: </w:t>
      </w:r>
      <w:r w:rsidR="00415755" w:rsidRPr="00415755">
        <w:rPr>
          <w:rFonts w:ascii="Times New Roman" w:hAnsi="Times New Roman" w:cs="Times New Roman"/>
          <w:bCs/>
          <w:i/>
          <w:iCs/>
          <w:sz w:val="24"/>
          <w:szCs w:val="24"/>
        </w:rPr>
        <w:t>tickling</w:t>
      </w:r>
      <w:r w:rsidR="00C22F3F" w:rsidRPr="00331910">
        <w:rPr>
          <w:rFonts w:ascii="Times New Roman" w:hAnsi="Times New Roman" w:cs="Times New Roman"/>
          <w:bCs/>
          <w:iCs/>
          <w:sz w:val="24"/>
          <w:szCs w:val="24"/>
        </w:rPr>
        <w:t xml:space="preserve">, </w:t>
      </w:r>
      <w:r w:rsidR="00415755" w:rsidRPr="00415755">
        <w:rPr>
          <w:rFonts w:ascii="Times New Roman" w:hAnsi="Times New Roman" w:cs="Times New Roman"/>
          <w:bCs/>
          <w:i/>
          <w:iCs/>
          <w:sz w:val="24"/>
          <w:szCs w:val="24"/>
        </w:rPr>
        <w:t>joking</w:t>
      </w:r>
      <w:r w:rsidR="00C22F3F" w:rsidRPr="00331910">
        <w:rPr>
          <w:rFonts w:ascii="Times New Roman" w:hAnsi="Times New Roman" w:cs="Times New Roman"/>
          <w:bCs/>
          <w:iCs/>
          <w:sz w:val="24"/>
          <w:szCs w:val="24"/>
        </w:rPr>
        <w:t xml:space="preserve">, </w:t>
      </w:r>
      <w:r w:rsidR="00415755" w:rsidRPr="00415755">
        <w:rPr>
          <w:rFonts w:ascii="Times New Roman" w:hAnsi="Times New Roman" w:cs="Times New Roman"/>
          <w:bCs/>
          <w:i/>
          <w:iCs/>
          <w:sz w:val="24"/>
          <w:szCs w:val="24"/>
        </w:rPr>
        <w:t>fear of snakes</w:t>
      </w:r>
      <w:r w:rsidR="00C22F3F" w:rsidRPr="00331910">
        <w:rPr>
          <w:rFonts w:ascii="Times New Roman" w:hAnsi="Times New Roman" w:cs="Times New Roman"/>
          <w:bCs/>
          <w:iCs/>
          <w:sz w:val="24"/>
          <w:szCs w:val="24"/>
        </w:rPr>
        <w:t xml:space="preserve">, </w:t>
      </w:r>
      <w:r w:rsidR="00415755" w:rsidRPr="00415755">
        <w:rPr>
          <w:rFonts w:ascii="Times New Roman" w:hAnsi="Times New Roman" w:cs="Times New Roman"/>
          <w:bCs/>
          <w:i/>
          <w:iCs/>
          <w:sz w:val="24"/>
          <w:szCs w:val="24"/>
        </w:rPr>
        <w:t>envy</w:t>
      </w:r>
      <w:r w:rsidR="00C22F3F" w:rsidRPr="00331910">
        <w:rPr>
          <w:rFonts w:ascii="Times New Roman" w:hAnsi="Times New Roman" w:cs="Times New Roman"/>
          <w:bCs/>
          <w:iCs/>
          <w:sz w:val="24"/>
          <w:szCs w:val="24"/>
        </w:rPr>
        <w:t xml:space="preserve">, </w:t>
      </w:r>
      <w:r w:rsidR="00415755" w:rsidRPr="00415755">
        <w:rPr>
          <w:rFonts w:ascii="Times New Roman" w:hAnsi="Times New Roman" w:cs="Times New Roman"/>
          <w:bCs/>
          <w:i/>
          <w:iCs/>
          <w:sz w:val="24"/>
          <w:szCs w:val="24"/>
        </w:rPr>
        <w:t>property</w:t>
      </w:r>
      <w:r w:rsidR="00C22F3F" w:rsidRPr="00331910">
        <w:rPr>
          <w:rFonts w:ascii="Times New Roman" w:hAnsi="Times New Roman" w:cs="Times New Roman"/>
          <w:bCs/>
          <w:iCs/>
          <w:sz w:val="24"/>
          <w:szCs w:val="24"/>
        </w:rPr>
        <w:t xml:space="preserve">, </w:t>
      </w:r>
      <w:r w:rsidR="00415755" w:rsidRPr="00415755">
        <w:rPr>
          <w:rFonts w:ascii="Times New Roman" w:hAnsi="Times New Roman" w:cs="Times New Roman"/>
          <w:bCs/>
          <w:i/>
          <w:iCs/>
          <w:sz w:val="24"/>
          <w:szCs w:val="24"/>
        </w:rPr>
        <w:t>the use of antonyms</w:t>
      </w:r>
      <w:r w:rsidR="00E364AD">
        <w:rPr>
          <w:rFonts w:ascii="Times New Roman" w:hAnsi="Times New Roman" w:cs="Times New Roman"/>
          <w:bCs/>
          <w:iCs/>
          <w:sz w:val="24"/>
          <w:szCs w:val="24"/>
        </w:rPr>
        <w:t xml:space="preserve"> </w:t>
      </w:r>
      <w:r w:rsidR="00C22F3F">
        <w:rPr>
          <w:rFonts w:ascii="Times New Roman" w:hAnsi="Times New Roman" w:cs="Times New Roman"/>
          <w:bCs/>
          <w:iCs/>
          <w:sz w:val="24"/>
          <w:szCs w:val="24"/>
        </w:rPr>
        <w:t>(</w:t>
      </w:r>
      <w:proofErr w:type="spellStart"/>
      <w:r w:rsidR="00E364AD">
        <w:rPr>
          <w:rFonts w:ascii="Times New Roman" w:hAnsi="Times New Roman" w:cs="Times New Roman"/>
          <w:bCs/>
          <w:iCs/>
          <w:sz w:val="24"/>
          <w:szCs w:val="24"/>
        </w:rPr>
        <w:t>Arnhart</w:t>
      </w:r>
      <w:proofErr w:type="spellEnd"/>
      <w:r w:rsidR="00E364AD">
        <w:rPr>
          <w:rFonts w:ascii="Times New Roman" w:hAnsi="Times New Roman" w:cs="Times New Roman"/>
          <w:bCs/>
          <w:iCs/>
          <w:sz w:val="24"/>
          <w:szCs w:val="24"/>
        </w:rPr>
        <w:t xml:space="preserve"> 1998; </w:t>
      </w:r>
      <w:r w:rsidR="002E5E22">
        <w:rPr>
          <w:rFonts w:ascii="Times New Roman" w:hAnsi="Times New Roman" w:cs="Times New Roman"/>
          <w:bCs/>
          <w:iCs/>
          <w:sz w:val="24"/>
          <w:szCs w:val="24"/>
        </w:rPr>
        <w:t>Brown 1991</w:t>
      </w:r>
      <w:r w:rsidR="00C22F3F">
        <w:rPr>
          <w:rFonts w:ascii="Times New Roman" w:hAnsi="Times New Roman" w:cs="Times New Roman"/>
          <w:bCs/>
          <w:iCs/>
          <w:sz w:val="24"/>
          <w:szCs w:val="24"/>
        </w:rPr>
        <w:t xml:space="preserve">; see also Pinker </w:t>
      </w:r>
      <w:r w:rsidR="00C22F3F" w:rsidRPr="00331910">
        <w:rPr>
          <w:rFonts w:ascii="Times New Roman" w:hAnsi="Times New Roman" w:cs="Times New Roman"/>
          <w:bCs/>
          <w:iCs/>
          <w:sz w:val="24"/>
          <w:szCs w:val="24"/>
        </w:rPr>
        <w:t>2002)</w:t>
      </w:r>
      <w:r w:rsidR="00C22F3F">
        <w:rPr>
          <w:rFonts w:ascii="Times New Roman" w:hAnsi="Times New Roman" w:cs="Times New Roman"/>
          <w:bCs/>
          <w:iCs/>
          <w:sz w:val="24"/>
          <w:szCs w:val="24"/>
        </w:rPr>
        <w:t>.</w:t>
      </w:r>
      <w:r w:rsidR="00161232" w:rsidRPr="00331910">
        <w:rPr>
          <w:rFonts w:ascii="Times New Roman" w:hAnsi="Times New Roman" w:cs="Times New Roman"/>
          <w:bCs/>
          <w:iCs/>
          <w:sz w:val="24"/>
          <w:szCs w:val="24"/>
        </w:rPr>
        <w:t xml:space="preserve"> This, of course, does not </w:t>
      </w:r>
      <w:r w:rsidR="00161232" w:rsidRPr="00331910">
        <w:rPr>
          <w:rFonts w:ascii="Times New Roman" w:hAnsi="Times New Roman" w:cs="Times New Roman"/>
          <w:bCs/>
          <w:iCs/>
          <w:sz w:val="24"/>
          <w:szCs w:val="24"/>
        </w:rPr>
        <w:lastRenderedPageBreak/>
        <w:t xml:space="preserve">imply that every individual exhibits all such features. In any given society, however, </w:t>
      </w:r>
      <w:r w:rsidR="00C22F3F">
        <w:rPr>
          <w:rFonts w:ascii="Times New Roman" w:hAnsi="Times New Roman" w:cs="Times New Roman"/>
          <w:bCs/>
          <w:iCs/>
          <w:sz w:val="24"/>
          <w:szCs w:val="24"/>
        </w:rPr>
        <w:t xml:space="preserve">they </w:t>
      </w:r>
      <w:r w:rsidR="00161232" w:rsidRPr="00331910">
        <w:rPr>
          <w:rFonts w:ascii="Times New Roman" w:hAnsi="Times New Roman" w:cs="Times New Roman"/>
          <w:bCs/>
          <w:iCs/>
          <w:sz w:val="24"/>
          <w:szCs w:val="24"/>
        </w:rPr>
        <w:t>will emerge in some form and will be typical.</w:t>
      </w:r>
    </w:p>
    <w:p w14:paraId="20FF8B09" w14:textId="77777777" w:rsidR="00161232" w:rsidRPr="00331910" w:rsidRDefault="00484DD3"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Pr>
          <w:rFonts w:ascii="Times New Roman" w:hAnsi="Times New Roman" w:cs="Times New Roman"/>
          <w:bCs/>
          <w:iCs/>
          <w:sz w:val="24"/>
          <w:szCs w:val="24"/>
        </w:rPr>
        <w:t>U</w:t>
      </w:r>
      <w:r w:rsidR="00161232" w:rsidRPr="00331910">
        <w:rPr>
          <w:rFonts w:ascii="Times New Roman" w:hAnsi="Times New Roman" w:cs="Times New Roman"/>
          <w:bCs/>
          <w:iCs/>
          <w:sz w:val="24"/>
          <w:szCs w:val="24"/>
        </w:rPr>
        <w:t>niversal capabilities</w:t>
      </w:r>
      <w:r w:rsidR="00161232">
        <w:rPr>
          <w:rFonts w:ascii="Times New Roman" w:hAnsi="Times New Roman" w:cs="Times New Roman"/>
          <w:bCs/>
          <w:iCs/>
          <w:sz w:val="24"/>
          <w:szCs w:val="24"/>
        </w:rPr>
        <w:t>, such as Nussbaum’s Central Capabilities (2011), are</w:t>
      </w:r>
      <w:r w:rsidR="00161232" w:rsidRPr="00331910">
        <w:rPr>
          <w:rFonts w:ascii="Times New Roman" w:hAnsi="Times New Roman" w:cs="Times New Roman"/>
          <w:bCs/>
          <w:iCs/>
          <w:sz w:val="24"/>
          <w:szCs w:val="24"/>
        </w:rPr>
        <w:t xml:space="preserve"> those capabilities which are typically </w:t>
      </w:r>
      <w:r w:rsidR="00161232">
        <w:rPr>
          <w:rFonts w:ascii="Times New Roman" w:hAnsi="Times New Roman" w:cs="Times New Roman"/>
          <w:bCs/>
          <w:iCs/>
          <w:sz w:val="24"/>
          <w:szCs w:val="24"/>
        </w:rPr>
        <w:t>good for the members of the society who have and exercise those capabilities. Because these capabilities are applicable to memb</w:t>
      </w:r>
      <w:r w:rsidR="00AE6E80">
        <w:rPr>
          <w:rFonts w:ascii="Times New Roman" w:hAnsi="Times New Roman" w:cs="Times New Roman"/>
          <w:bCs/>
          <w:iCs/>
          <w:sz w:val="24"/>
          <w:szCs w:val="24"/>
        </w:rPr>
        <w:t xml:space="preserve">ers of any culture or society, </w:t>
      </w:r>
      <w:r w:rsidR="00161232">
        <w:rPr>
          <w:rFonts w:ascii="Times New Roman" w:hAnsi="Times New Roman" w:cs="Times New Roman"/>
          <w:bCs/>
          <w:iCs/>
          <w:sz w:val="24"/>
          <w:szCs w:val="24"/>
        </w:rPr>
        <w:t>th</w:t>
      </w:r>
      <w:r w:rsidR="00161232" w:rsidRPr="00331910">
        <w:rPr>
          <w:rFonts w:ascii="Times New Roman" w:hAnsi="Times New Roman" w:cs="Times New Roman"/>
          <w:bCs/>
          <w:iCs/>
          <w:sz w:val="24"/>
          <w:szCs w:val="24"/>
        </w:rPr>
        <w:t>ey are often rather general capabilities</w:t>
      </w:r>
      <w:r w:rsidR="00C22F3F">
        <w:rPr>
          <w:rFonts w:ascii="Times New Roman" w:hAnsi="Times New Roman" w:cs="Times New Roman"/>
          <w:bCs/>
          <w:iCs/>
          <w:sz w:val="24"/>
          <w:szCs w:val="24"/>
        </w:rPr>
        <w:t xml:space="preserve">, as we see when we examine </w:t>
      </w:r>
      <w:r w:rsidR="00161232" w:rsidRPr="00331910">
        <w:rPr>
          <w:rFonts w:ascii="Times New Roman" w:hAnsi="Times New Roman" w:cs="Times New Roman"/>
          <w:bCs/>
          <w:iCs/>
          <w:sz w:val="24"/>
          <w:szCs w:val="24"/>
        </w:rPr>
        <w:t>Nussbaum’s list:</w:t>
      </w:r>
    </w:p>
    <w:p w14:paraId="06858C59" w14:textId="77777777" w:rsidR="00161232" w:rsidRPr="00331910" w:rsidRDefault="00161232" w:rsidP="00484DD3">
      <w:pPr>
        <w:numPr>
          <w:ilvl w:val="0"/>
          <w:numId w:val="34"/>
        </w:numPr>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Life.</w:t>
      </w:r>
    </w:p>
    <w:p w14:paraId="4C65EF06"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Bodily health. Being able to have good health, including reproductive health.</w:t>
      </w:r>
    </w:p>
    <w:p w14:paraId="7D8F97F6"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Bodily integrity. Being able to move freely from place to place; to be secure against violent assault.</w:t>
      </w:r>
    </w:p>
    <w:p w14:paraId="08C5AFF5"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Senses, imagination, thought. Being able to use the senses to imagine, think, and reason.</w:t>
      </w:r>
    </w:p>
    <w:p w14:paraId="22FBF996"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Emotions. Being able to have attachments to things and people outside ourselves.</w:t>
      </w:r>
    </w:p>
    <w:p w14:paraId="37A2B015"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Practical reason. Being able to form a conception of the good and to engage in critical reflection about the planning of one's own life.</w:t>
      </w:r>
    </w:p>
    <w:p w14:paraId="7749DF21"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Affiliation. Being able to live for and in relation to others, to recognize and show concern for other human beings, to engage in various forms of social interaction;</w:t>
      </w:r>
    </w:p>
    <w:p w14:paraId="6801FC75" w14:textId="77777777" w:rsidR="00161232" w:rsidRPr="00C06123" w:rsidRDefault="00415755"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C06123">
        <w:rPr>
          <w:rFonts w:ascii="Times New Roman" w:hAnsi="Times New Roman" w:cs="Times New Roman"/>
          <w:bCs/>
          <w:iCs/>
          <w:sz w:val="24"/>
          <w:szCs w:val="24"/>
        </w:rPr>
        <w:t xml:space="preserve">Other species. </w:t>
      </w:r>
      <w:r w:rsidR="00C06123">
        <w:rPr>
          <w:rFonts w:ascii="Times New Roman" w:hAnsi="Times New Roman" w:cs="Times New Roman"/>
          <w:bCs/>
          <w:iCs/>
          <w:sz w:val="24"/>
          <w:szCs w:val="24"/>
        </w:rPr>
        <w:t>Being able to live with and have concern for other species.</w:t>
      </w:r>
    </w:p>
    <w:p w14:paraId="2F3EFDEE"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Play. Being able to laugh, to play, to enjoy recreational activities.</w:t>
      </w:r>
    </w:p>
    <w:p w14:paraId="1EA05CBE" w14:textId="77777777" w:rsidR="00161232" w:rsidRPr="00331910" w:rsidRDefault="00161232" w:rsidP="00484DD3">
      <w:pPr>
        <w:numPr>
          <w:ilvl w:val="0"/>
          <w:numId w:val="34"/>
        </w:numPr>
        <w:tabs>
          <w:tab w:val="num" w:pos="720"/>
        </w:tabs>
        <w:spacing w:after="0" w:line="480" w:lineRule="auto"/>
        <w:ind w:left="0" w:firstLine="0"/>
        <w:jc w:val="both"/>
        <w:rPr>
          <w:rFonts w:ascii="Times New Roman" w:hAnsi="Times New Roman" w:cs="Times New Roman"/>
          <w:bCs/>
          <w:iCs/>
          <w:sz w:val="24"/>
          <w:szCs w:val="24"/>
        </w:rPr>
      </w:pPr>
      <w:r w:rsidRPr="00331910">
        <w:rPr>
          <w:rFonts w:ascii="Times New Roman" w:hAnsi="Times New Roman" w:cs="Times New Roman"/>
          <w:bCs/>
          <w:iCs/>
          <w:sz w:val="24"/>
          <w:szCs w:val="24"/>
        </w:rPr>
        <w:t>Control over one's environment.</w:t>
      </w:r>
    </w:p>
    <w:p w14:paraId="0912B13B" w14:textId="77777777" w:rsidR="00161232" w:rsidRPr="00331910" w:rsidRDefault="00161232" w:rsidP="00C07454">
      <w:pPr>
        <w:tabs>
          <w:tab w:val="num" w:pos="720"/>
        </w:tabs>
        <w:spacing w:after="0" w:line="480" w:lineRule="auto"/>
        <w:jc w:val="both"/>
        <w:rPr>
          <w:rFonts w:ascii="Times New Roman" w:hAnsi="Times New Roman" w:cs="Times New Roman"/>
          <w:bCs/>
          <w:iCs/>
          <w:sz w:val="24"/>
          <w:szCs w:val="24"/>
        </w:rPr>
      </w:pPr>
    </w:p>
    <w:p w14:paraId="2D25CD7F" w14:textId="77777777" w:rsidR="00161232" w:rsidRPr="00331910" w:rsidRDefault="00C22F3F"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 xml:space="preserve">Clearly </w:t>
      </w:r>
      <w:r w:rsidR="00161232" w:rsidRPr="00331910">
        <w:rPr>
          <w:rFonts w:ascii="Times New Roman" w:hAnsi="Times New Roman" w:cs="Times New Roman"/>
          <w:bCs/>
          <w:iCs/>
          <w:sz w:val="24"/>
          <w:szCs w:val="24"/>
        </w:rPr>
        <w:t xml:space="preserve">some of these capabilities </w:t>
      </w:r>
      <w:r w:rsidR="00161232">
        <w:rPr>
          <w:rFonts w:ascii="Times New Roman" w:hAnsi="Times New Roman" w:cs="Times New Roman"/>
          <w:bCs/>
          <w:iCs/>
          <w:sz w:val="24"/>
          <w:szCs w:val="24"/>
        </w:rPr>
        <w:t>still only apply</w:t>
      </w:r>
      <w:r w:rsidR="00161232" w:rsidRPr="00331910">
        <w:rPr>
          <w:rFonts w:ascii="Times New Roman" w:hAnsi="Times New Roman" w:cs="Times New Roman"/>
          <w:bCs/>
          <w:iCs/>
          <w:sz w:val="24"/>
          <w:szCs w:val="24"/>
        </w:rPr>
        <w:t xml:space="preserve"> to the certain life stages of individuals</w:t>
      </w:r>
      <w:r w:rsidR="00E364AD">
        <w:rPr>
          <w:rFonts w:ascii="Times New Roman" w:hAnsi="Times New Roman" w:cs="Times New Roman"/>
          <w:bCs/>
          <w:iCs/>
          <w:sz w:val="24"/>
          <w:szCs w:val="24"/>
        </w:rPr>
        <w:t xml:space="preserve"> rather</w:t>
      </w:r>
      <w:r w:rsidR="00161232" w:rsidRPr="00331910">
        <w:rPr>
          <w:rFonts w:ascii="Times New Roman" w:hAnsi="Times New Roman" w:cs="Times New Roman"/>
          <w:bCs/>
          <w:iCs/>
          <w:sz w:val="24"/>
          <w:szCs w:val="24"/>
        </w:rPr>
        <w:t xml:space="preserve"> than </w:t>
      </w:r>
      <w:r w:rsidR="00E364AD">
        <w:rPr>
          <w:rFonts w:ascii="Times New Roman" w:hAnsi="Times New Roman" w:cs="Times New Roman"/>
          <w:bCs/>
          <w:iCs/>
          <w:sz w:val="24"/>
          <w:szCs w:val="24"/>
        </w:rPr>
        <w:t xml:space="preserve">to </w:t>
      </w:r>
      <w:r w:rsidR="00161232" w:rsidRPr="00331910">
        <w:rPr>
          <w:rFonts w:ascii="Times New Roman" w:hAnsi="Times New Roman" w:cs="Times New Roman"/>
          <w:bCs/>
          <w:iCs/>
          <w:sz w:val="24"/>
          <w:szCs w:val="24"/>
        </w:rPr>
        <w:t>others. For example, ‘control of one’s environment’ appl</w:t>
      </w:r>
      <w:r>
        <w:rPr>
          <w:rFonts w:ascii="Times New Roman" w:hAnsi="Times New Roman" w:cs="Times New Roman"/>
          <w:bCs/>
          <w:iCs/>
          <w:sz w:val="24"/>
          <w:szCs w:val="24"/>
        </w:rPr>
        <w:t>ies only in a very attenuated sense</w:t>
      </w:r>
      <w:r w:rsidR="00161232" w:rsidRPr="00331910">
        <w:rPr>
          <w:rFonts w:ascii="Times New Roman" w:hAnsi="Times New Roman" w:cs="Times New Roman"/>
          <w:bCs/>
          <w:iCs/>
          <w:sz w:val="24"/>
          <w:szCs w:val="24"/>
        </w:rPr>
        <w:t xml:space="preserve"> to </w:t>
      </w:r>
      <w:r>
        <w:rPr>
          <w:rFonts w:ascii="Times New Roman" w:hAnsi="Times New Roman" w:cs="Times New Roman"/>
          <w:bCs/>
          <w:iCs/>
          <w:sz w:val="24"/>
          <w:szCs w:val="24"/>
        </w:rPr>
        <w:t xml:space="preserve">new-born </w:t>
      </w:r>
      <w:r w:rsidR="00161232" w:rsidRPr="00331910">
        <w:rPr>
          <w:rFonts w:ascii="Times New Roman" w:hAnsi="Times New Roman" w:cs="Times New Roman"/>
          <w:bCs/>
          <w:iCs/>
          <w:sz w:val="24"/>
          <w:szCs w:val="24"/>
        </w:rPr>
        <w:t>infants.</w:t>
      </w:r>
    </w:p>
    <w:p w14:paraId="1E49494C"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00161232" w:rsidRPr="00331910">
        <w:rPr>
          <w:rFonts w:ascii="Times New Roman" w:hAnsi="Times New Roman" w:cs="Times New Roman"/>
          <w:bCs/>
          <w:iCs/>
          <w:sz w:val="24"/>
          <w:szCs w:val="24"/>
        </w:rPr>
        <w:t>Our definition of capabilities within the framework of Basic Formal Ontology is compatible with</w:t>
      </w:r>
      <w:r w:rsidR="00846CA4">
        <w:rPr>
          <w:rFonts w:ascii="Times New Roman" w:hAnsi="Times New Roman" w:cs="Times New Roman"/>
          <w:bCs/>
          <w:iCs/>
          <w:sz w:val="24"/>
          <w:szCs w:val="24"/>
        </w:rPr>
        <w:t xml:space="preserve"> </w:t>
      </w:r>
      <w:r w:rsidR="00161232" w:rsidRPr="00331910">
        <w:rPr>
          <w:rFonts w:ascii="Times New Roman" w:hAnsi="Times New Roman" w:cs="Times New Roman"/>
          <w:bCs/>
          <w:iCs/>
          <w:sz w:val="24"/>
          <w:szCs w:val="24"/>
        </w:rPr>
        <w:t>th</w:t>
      </w:r>
      <w:r w:rsidR="00C22F3F">
        <w:rPr>
          <w:rFonts w:ascii="Times New Roman" w:hAnsi="Times New Roman" w:cs="Times New Roman"/>
          <w:bCs/>
          <w:iCs/>
          <w:sz w:val="24"/>
          <w:szCs w:val="24"/>
        </w:rPr>
        <w:t>e</w:t>
      </w:r>
      <w:r w:rsidR="00161232" w:rsidRPr="00331910">
        <w:rPr>
          <w:rFonts w:ascii="Times New Roman" w:hAnsi="Times New Roman" w:cs="Times New Roman"/>
          <w:bCs/>
          <w:iCs/>
          <w:sz w:val="24"/>
          <w:szCs w:val="24"/>
        </w:rPr>
        <w:t xml:space="preserve"> notion of universal capabilities</w:t>
      </w:r>
      <w:r w:rsidR="00C22F3F">
        <w:rPr>
          <w:rFonts w:ascii="Times New Roman" w:hAnsi="Times New Roman" w:cs="Times New Roman"/>
          <w:bCs/>
          <w:iCs/>
          <w:sz w:val="24"/>
          <w:szCs w:val="24"/>
        </w:rPr>
        <w:t xml:space="preserve"> advanced by Brown, Pinker, Nussbaum and others</w:t>
      </w:r>
      <w:r w:rsidR="00161232" w:rsidRPr="00331910">
        <w:rPr>
          <w:rFonts w:ascii="Times New Roman" w:hAnsi="Times New Roman" w:cs="Times New Roman"/>
          <w:bCs/>
          <w:iCs/>
          <w:sz w:val="24"/>
          <w:szCs w:val="24"/>
        </w:rPr>
        <w:t>.</w:t>
      </w:r>
      <w:r w:rsidR="00C06123">
        <w:rPr>
          <w:rFonts w:ascii="Times New Roman" w:hAnsi="Times New Roman" w:cs="Times New Roman"/>
          <w:bCs/>
          <w:iCs/>
          <w:sz w:val="24"/>
          <w:szCs w:val="24"/>
        </w:rPr>
        <w:t xml:space="preserve"> The task of composing an exhaustive list</w:t>
      </w:r>
      <w:r w:rsidR="00846CA4">
        <w:rPr>
          <w:rFonts w:ascii="Times New Roman" w:hAnsi="Times New Roman" w:cs="Times New Roman"/>
          <w:bCs/>
          <w:iCs/>
          <w:sz w:val="24"/>
          <w:szCs w:val="24"/>
        </w:rPr>
        <w:t>, however,</w:t>
      </w:r>
      <w:r w:rsidR="00C06123">
        <w:rPr>
          <w:rFonts w:ascii="Times New Roman" w:hAnsi="Times New Roman" w:cs="Times New Roman"/>
          <w:bCs/>
          <w:iCs/>
          <w:sz w:val="24"/>
          <w:szCs w:val="24"/>
        </w:rPr>
        <w:t xml:space="preserve"> is best left to those whose research is directed towards human behavior and development</w:t>
      </w:r>
      <w:r w:rsidR="00846CA4">
        <w:rPr>
          <w:rFonts w:ascii="Times New Roman" w:hAnsi="Times New Roman" w:cs="Times New Roman"/>
          <w:bCs/>
          <w:iCs/>
          <w:sz w:val="24"/>
          <w:szCs w:val="24"/>
        </w:rPr>
        <w:t>. Yet, it is safe to assert that</w:t>
      </w:r>
      <w:r w:rsidR="00C06123">
        <w:rPr>
          <w:rFonts w:ascii="Times New Roman" w:hAnsi="Times New Roman" w:cs="Times New Roman"/>
          <w:bCs/>
          <w:iCs/>
          <w:sz w:val="24"/>
          <w:szCs w:val="24"/>
        </w:rPr>
        <w:t xml:space="preserve"> this array of basic capabilities develops in different ways in different individuals</w:t>
      </w:r>
      <w:r w:rsidR="00846CA4">
        <w:rPr>
          <w:rFonts w:ascii="Times New Roman" w:hAnsi="Times New Roman" w:cs="Times New Roman"/>
          <w:bCs/>
          <w:iCs/>
          <w:sz w:val="24"/>
          <w:szCs w:val="24"/>
        </w:rPr>
        <w:t xml:space="preserve">, manifesting in diverse ways from on society to the next, and from one person to the next. </w:t>
      </w:r>
    </w:p>
    <w:p w14:paraId="7C8D9902" w14:textId="77777777" w:rsidR="00161232" w:rsidRDefault="00161232"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B</w:t>
      </w:r>
      <w:r w:rsidRPr="00331910">
        <w:rPr>
          <w:rFonts w:ascii="Times New Roman" w:hAnsi="Times New Roman" w:cs="Times New Roman"/>
          <w:bCs/>
          <w:iCs/>
          <w:sz w:val="24"/>
          <w:szCs w:val="24"/>
        </w:rPr>
        <w:t>ecause our understanding of the granularity of capabilities permits general as well as specific capabilities, we can avoid the concern voiced by Sen that the construction of a list will undermine the subjective values of individual</w:t>
      </w:r>
      <w:r w:rsidR="00C22F3F">
        <w:rPr>
          <w:rFonts w:ascii="Times New Roman" w:hAnsi="Times New Roman" w:cs="Times New Roman"/>
          <w:bCs/>
          <w:iCs/>
          <w:sz w:val="24"/>
          <w:szCs w:val="24"/>
        </w:rPr>
        <w:t>s</w:t>
      </w:r>
      <w:r w:rsidRPr="00331910">
        <w:rPr>
          <w:rFonts w:ascii="Times New Roman" w:hAnsi="Times New Roman" w:cs="Times New Roman"/>
          <w:bCs/>
          <w:iCs/>
          <w:sz w:val="24"/>
          <w:szCs w:val="24"/>
        </w:rPr>
        <w:t xml:space="preserve"> by </w:t>
      </w:r>
      <w:r w:rsidR="00C22F3F">
        <w:rPr>
          <w:rFonts w:ascii="Times New Roman" w:hAnsi="Times New Roman" w:cs="Times New Roman"/>
          <w:bCs/>
          <w:iCs/>
          <w:sz w:val="24"/>
          <w:szCs w:val="24"/>
        </w:rPr>
        <w:t xml:space="preserve">imposing some objective list of </w:t>
      </w:r>
      <w:r w:rsidRPr="00331910">
        <w:rPr>
          <w:rFonts w:ascii="Times New Roman" w:hAnsi="Times New Roman" w:cs="Times New Roman"/>
          <w:bCs/>
          <w:iCs/>
          <w:sz w:val="24"/>
          <w:szCs w:val="24"/>
        </w:rPr>
        <w:t xml:space="preserve">what is good </w:t>
      </w:r>
      <w:r w:rsidR="00C22F3F">
        <w:rPr>
          <w:rFonts w:ascii="Times New Roman" w:hAnsi="Times New Roman" w:cs="Times New Roman"/>
          <w:bCs/>
          <w:iCs/>
          <w:sz w:val="24"/>
          <w:szCs w:val="24"/>
        </w:rPr>
        <w:t xml:space="preserve">for </w:t>
      </w:r>
      <w:r w:rsidRPr="00331910">
        <w:rPr>
          <w:rFonts w:ascii="Times New Roman" w:hAnsi="Times New Roman" w:cs="Times New Roman"/>
          <w:bCs/>
          <w:iCs/>
          <w:sz w:val="24"/>
          <w:szCs w:val="24"/>
        </w:rPr>
        <w:t xml:space="preserve">a person and what is not. We avoid this implication because we have seen that we recognize subjectivity or individuality at the more specific levels of granularity while also recognizing universality at the most general levels of granularity. A </w:t>
      </w:r>
      <w:r w:rsidR="00846CA4">
        <w:rPr>
          <w:rFonts w:ascii="Times New Roman" w:hAnsi="Times New Roman" w:cs="Times New Roman"/>
          <w:bCs/>
          <w:iCs/>
          <w:sz w:val="24"/>
          <w:szCs w:val="24"/>
        </w:rPr>
        <w:t>comprehensive</w:t>
      </w:r>
      <w:r w:rsidRPr="00331910">
        <w:rPr>
          <w:rFonts w:ascii="Times New Roman" w:hAnsi="Times New Roman" w:cs="Times New Roman"/>
          <w:bCs/>
          <w:iCs/>
          <w:sz w:val="24"/>
          <w:szCs w:val="24"/>
        </w:rPr>
        <w:t xml:space="preserve"> list of capabilities, then, would reflect these general capabilities.</w:t>
      </w:r>
    </w:p>
    <w:p w14:paraId="5F33EEF7" w14:textId="77777777" w:rsidR="00AE6E80" w:rsidRDefault="00AE6E80" w:rsidP="00C07454">
      <w:pPr>
        <w:tabs>
          <w:tab w:val="num" w:pos="720"/>
        </w:tabs>
        <w:spacing w:after="0" w:line="480" w:lineRule="auto"/>
        <w:jc w:val="both"/>
        <w:rPr>
          <w:rFonts w:ascii="Times New Roman" w:hAnsi="Times New Roman" w:cs="Times New Roman"/>
          <w:bCs/>
          <w:iCs/>
          <w:sz w:val="24"/>
          <w:szCs w:val="24"/>
        </w:rPr>
      </w:pPr>
    </w:p>
    <w:p w14:paraId="666362B4" w14:textId="77777777" w:rsidR="00161232" w:rsidRDefault="00161232" w:rsidP="00C07454">
      <w:pPr>
        <w:tabs>
          <w:tab w:val="num" w:pos="720"/>
        </w:tabs>
        <w:spacing w:after="0" w:line="480" w:lineRule="auto"/>
        <w:jc w:val="both"/>
        <w:rPr>
          <w:rFonts w:ascii="Times New Roman" w:hAnsi="Times New Roman" w:cs="Times New Roman"/>
          <w:bCs/>
          <w:i/>
          <w:iCs/>
          <w:sz w:val="24"/>
          <w:szCs w:val="24"/>
        </w:rPr>
      </w:pPr>
      <w:r w:rsidRPr="005C0F44">
        <w:rPr>
          <w:rFonts w:ascii="Times New Roman" w:hAnsi="Times New Roman" w:cs="Times New Roman"/>
          <w:bCs/>
          <w:i/>
          <w:iCs/>
          <w:sz w:val="24"/>
          <w:szCs w:val="24"/>
        </w:rPr>
        <w:t>Bio-Psycho-Social Capabilities</w:t>
      </w:r>
    </w:p>
    <w:p w14:paraId="0DCE7F97" w14:textId="77777777" w:rsidR="00AE6E80" w:rsidRPr="005C0F44" w:rsidRDefault="00AE6E80" w:rsidP="00C07454">
      <w:pPr>
        <w:tabs>
          <w:tab w:val="num" w:pos="720"/>
        </w:tabs>
        <w:spacing w:after="0" w:line="480" w:lineRule="auto"/>
        <w:jc w:val="both"/>
        <w:rPr>
          <w:rFonts w:ascii="Times New Roman" w:hAnsi="Times New Roman" w:cs="Times New Roman"/>
          <w:bCs/>
          <w:i/>
          <w:iCs/>
          <w:sz w:val="24"/>
          <w:szCs w:val="24"/>
        </w:rPr>
      </w:pPr>
    </w:p>
    <w:p w14:paraId="4601826C" w14:textId="77777777" w:rsidR="00161232" w:rsidRPr="00331910" w:rsidRDefault="00161232" w:rsidP="00C07454">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 xml:space="preserve">Nearly any list of capabilities will include some reference to the </w:t>
      </w:r>
      <w:r w:rsidR="007232B4">
        <w:rPr>
          <w:rFonts w:ascii="Times New Roman" w:hAnsi="Times New Roman" w:cs="Times New Roman"/>
          <w:bCs/>
          <w:iCs/>
          <w:sz w:val="24"/>
          <w:szCs w:val="24"/>
        </w:rPr>
        <w:t xml:space="preserve">general </w:t>
      </w:r>
      <w:r w:rsidRPr="00331910">
        <w:rPr>
          <w:rFonts w:ascii="Times New Roman" w:hAnsi="Times New Roman" w:cs="Times New Roman"/>
          <w:bCs/>
          <w:iCs/>
          <w:sz w:val="24"/>
          <w:szCs w:val="24"/>
        </w:rPr>
        <w:t xml:space="preserve">biological, psychological, </w:t>
      </w:r>
      <w:r>
        <w:rPr>
          <w:rFonts w:ascii="Times New Roman" w:hAnsi="Times New Roman" w:cs="Times New Roman"/>
          <w:bCs/>
          <w:iCs/>
          <w:sz w:val="24"/>
          <w:szCs w:val="24"/>
        </w:rPr>
        <w:t xml:space="preserve">and </w:t>
      </w:r>
      <w:r w:rsidRPr="00331910">
        <w:rPr>
          <w:rFonts w:ascii="Times New Roman" w:hAnsi="Times New Roman" w:cs="Times New Roman"/>
          <w:bCs/>
          <w:iCs/>
          <w:sz w:val="24"/>
          <w:szCs w:val="24"/>
        </w:rPr>
        <w:t xml:space="preserve">social capabilities of human beings. The variation often </w:t>
      </w:r>
      <w:r w:rsidR="007232B4">
        <w:rPr>
          <w:rFonts w:ascii="Times New Roman" w:hAnsi="Times New Roman" w:cs="Times New Roman"/>
          <w:bCs/>
          <w:iCs/>
          <w:sz w:val="24"/>
          <w:szCs w:val="24"/>
        </w:rPr>
        <w:t xml:space="preserve">arises when we consider how </w:t>
      </w:r>
      <w:r w:rsidRPr="00331910">
        <w:rPr>
          <w:rFonts w:ascii="Times New Roman" w:hAnsi="Times New Roman" w:cs="Times New Roman"/>
          <w:bCs/>
          <w:iCs/>
          <w:sz w:val="24"/>
          <w:szCs w:val="24"/>
        </w:rPr>
        <w:t xml:space="preserve">these capabilities </w:t>
      </w:r>
      <w:r w:rsidR="007232B4">
        <w:rPr>
          <w:rFonts w:ascii="Times New Roman" w:hAnsi="Times New Roman" w:cs="Times New Roman"/>
          <w:bCs/>
          <w:iCs/>
          <w:sz w:val="24"/>
          <w:szCs w:val="24"/>
        </w:rPr>
        <w:t xml:space="preserve">spawn </w:t>
      </w:r>
      <w:r w:rsidRPr="00331910">
        <w:rPr>
          <w:rFonts w:ascii="Times New Roman" w:hAnsi="Times New Roman" w:cs="Times New Roman"/>
          <w:bCs/>
          <w:iCs/>
          <w:sz w:val="24"/>
          <w:szCs w:val="24"/>
        </w:rPr>
        <w:t>more specific</w:t>
      </w:r>
      <w:r w:rsidR="007232B4">
        <w:rPr>
          <w:rFonts w:ascii="Times New Roman" w:hAnsi="Times New Roman" w:cs="Times New Roman"/>
          <w:bCs/>
          <w:iCs/>
          <w:sz w:val="24"/>
          <w:szCs w:val="24"/>
        </w:rPr>
        <w:t xml:space="preserve"> </w:t>
      </w:r>
      <w:r w:rsidRPr="00331910">
        <w:rPr>
          <w:rFonts w:ascii="Times New Roman" w:hAnsi="Times New Roman" w:cs="Times New Roman"/>
          <w:bCs/>
          <w:iCs/>
          <w:sz w:val="24"/>
          <w:szCs w:val="24"/>
        </w:rPr>
        <w:t>capabilities</w:t>
      </w:r>
      <w:r w:rsidR="007232B4">
        <w:rPr>
          <w:rFonts w:ascii="Times New Roman" w:hAnsi="Times New Roman" w:cs="Times New Roman"/>
          <w:bCs/>
          <w:iCs/>
          <w:sz w:val="24"/>
          <w:szCs w:val="24"/>
        </w:rPr>
        <w:t xml:space="preserve"> at lower levels</w:t>
      </w:r>
      <w:r w:rsidRPr="00331910">
        <w:rPr>
          <w:rFonts w:ascii="Times New Roman" w:hAnsi="Times New Roman" w:cs="Times New Roman"/>
          <w:bCs/>
          <w:iCs/>
          <w:sz w:val="24"/>
          <w:szCs w:val="24"/>
        </w:rPr>
        <w:t xml:space="preserve">. For example, we can see in </w:t>
      </w:r>
      <w:r w:rsidR="007232B4">
        <w:rPr>
          <w:rFonts w:ascii="Times New Roman" w:hAnsi="Times New Roman" w:cs="Times New Roman"/>
          <w:bCs/>
          <w:iCs/>
          <w:sz w:val="24"/>
          <w:szCs w:val="24"/>
        </w:rPr>
        <w:t>Nussbaum’s</w:t>
      </w:r>
      <w:r w:rsidR="007232B4" w:rsidRPr="00331910">
        <w:rPr>
          <w:rFonts w:ascii="Times New Roman" w:hAnsi="Times New Roman" w:cs="Times New Roman"/>
          <w:bCs/>
          <w:iCs/>
          <w:sz w:val="24"/>
          <w:szCs w:val="24"/>
        </w:rPr>
        <w:t xml:space="preserve"> </w:t>
      </w:r>
      <w:r w:rsidRPr="00331910">
        <w:rPr>
          <w:rFonts w:ascii="Times New Roman" w:hAnsi="Times New Roman" w:cs="Times New Roman"/>
          <w:bCs/>
          <w:iCs/>
          <w:sz w:val="24"/>
          <w:szCs w:val="24"/>
        </w:rPr>
        <w:t>Central Capabilities</w:t>
      </w:r>
      <w:r w:rsidR="007232B4">
        <w:rPr>
          <w:rFonts w:ascii="Times New Roman" w:hAnsi="Times New Roman" w:cs="Times New Roman"/>
          <w:bCs/>
          <w:iCs/>
          <w:sz w:val="24"/>
          <w:szCs w:val="24"/>
        </w:rPr>
        <w:t xml:space="preserve"> list</w:t>
      </w:r>
      <w:r w:rsidRPr="00331910">
        <w:rPr>
          <w:rFonts w:ascii="Times New Roman" w:hAnsi="Times New Roman" w:cs="Times New Roman"/>
          <w:bCs/>
          <w:iCs/>
          <w:sz w:val="24"/>
          <w:szCs w:val="24"/>
        </w:rPr>
        <w:t xml:space="preserve"> that the capability to socialize is reflected directly in the capability of affiliation, but also less directly in the capability to engage with other species in a meaningful way. We can see that the biological capability of a person directly correlates with </w:t>
      </w:r>
      <w:r>
        <w:rPr>
          <w:rFonts w:ascii="Times New Roman" w:hAnsi="Times New Roman" w:cs="Times New Roman"/>
          <w:bCs/>
          <w:iCs/>
          <w:sz w:val="24"/>
          <w:szCs w:val="24"/>
        </w:rPr>
        <w:t>the</w:t>
      </w:r>
      <w:r w:rsidRPr="00331910">
        <w:rPr>
          <w:rFonts w:ascii="Times New Roman" w:hAnsi="Times New Roman" w:cs="Times New Roman"/>
          <w:bCs/>
          <w:iCs/>
          <w:sz w:val="24"/>
          <w:szCs w:val="24"/>
        </w:rPr>
        <w:t xml:space="preserve"> first three capabilities. Finally, we can see the psychological capabilities in </w:t>
      </w:r>
      <w:r w:rsidRPr="00331910">
        <w:rPr>
          <w:rFonts w:ascii="Times New Roman" w:hAnsi="Times New Roman" w:cs="Times New Roman"/>
          <w:bCs/>
          <w:iCs/>
          <w:sz w:val="24"/>
          <w:szCs w:val="24"/>
        </w:rPr>
        <w:lastRenderedPageBreak/>
        <w:t>the capability to have and express emotion</w:t>
      </w:r>
      <w:r w:rsidR="00E364AD">
        <w:rPr>
          <w:rFonts w:ascii="Times New Roman" w:hAnsi="Times New Roman" w:cs="Times New Roman"/>
          <w:bCs/>
          <w:iCs/>
          <w:sz w:val="24"/>
          <w:szCs w:val="24"/>
        </w:rPr>
        <w:t>s</w:t>
      </w:r>
      <w:r w:rsidRPr="00331910">
        <w:rPr>
          <w:rFonts w:ascii="Times New Roman" w:hAnsi="Times New Roman" w:cs="Times New Roman"/>
          <w:bCs/>
          <w:iCs/>
          <w:sz w:val="24"/>
          <w:szCs w:val="24"/>
        </w:rPr>
        <w:t>, and again in the capability for affiliation. Often</w:t>
      </w:r>
      <w:r>
        <w:rPr>
          <w:rFonts w:ascii="Times New Roman" w:hAnsi="Times New Roman" w:cs="Times New Roman"/>
          <w:bCs/>
          <w:iCs/>
          <w:sz w:val="24"/>
          <w:szCs w:val="24"/>
        </w:rPr>
        <w:t xml:space="preserve"> </w:t>
      </w:r>
      <w:r w:rsidRPr="00331910">
        <w:rPr>
          <w:rFonts w:ascii="Times New Roman" w:hAnsi="Times New Roman" w:cs="Times New Roman"/>
          <w:bCs/>
          <w:iCs/>
          <w:sz w:val="24"/>
          <w:szCs w:val="24"/>
        </w:rPr>
        <w:t>times it is the case that a listed capability corresponds to elements of more than one general capability. We see this in the capability for affiliation.</w:t>
      </w:r>
    </w:p>
    <w:p w14:paraId="42F53669"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The </w:t>
      </w:r>
      <w:r w:rsidR="007232B4">
        <w:rPr>
          <w:rFonts w:ascii="Times New Roman" w:hAnsi="Times New Roman" w:cs="Times New Roman"/>
          <w:bCs/>
          <w:iCs/>
          <w:sz w:val="24"/>
          <w:szCs w:val="24"/>
        </w:rPr>
        <w:t xml:space="preserve">identification of </w:t>
      </w:r>
      <w:r w:rsidR="00161232" w:rsidRPr="00331910">
        <w:rPr>
          <w:rFonts w:ascii="Times New Roman" w:hAnsi="Times New Roman" w:cs="Times New Roman"/>
          <w:bCs/>
          <w:iCs/>
          <w:sz w:val="24"/>
          <w:szCs w:val="24"/>
        </w:rPr>
        <w:t>three general capabilities of patients</w:t>
      </w:r>
      <w:r w:rsidR="00846CA4">
        <w:rPr>
          <w:rFonts w:ascii="Times New Roman" w:hAnsi="Times New Roman" w:cs="Times New Roman"/>
          <w:bCs/>
          <w:iCs/>
          <w:sz w:val="24"/>
          <w:szCs w:val="24"/>
        </w:rPr>
        <w:t xml:space="preserve">—biological, psychological, and social—reflects </w:t>
      </w:r>
      <w:r w:rsidR="00161232" w:rsidRPr="00331910">
        <w:rPr>
          <w:rFonts w:ascii="Times New Roman" w:hAnsi="Times New Roman" w:cs="Times New Roman"/>
          <w:bCs/>
          <w:iCs/>
          <w:sz w:val="24"/>
          <w:szCs w:val="24"/>
        </w:rPr>
        <w:t>certain holistic approaches to clinical medicine, notably the biopsychosocial model developed by G. Engel (1977</w:t>
      </w:r>
      <w:r w:rsidR="00161232">
        <w:rPr>
          <w:rFonts w:ascii="Times New Roman" w:hAnsi="Times New Roman" w:cs="Times New Roman"/>
          <w:bCs/>
          <w:iCs/>
          <w:sz w:val="24"/>
          <w:szCs w:val="24"/>
        </w:rPr>
        <w:t>, 1980</w:t>
      </w:r>
      <w:r w:rsidR="00161232" w:rsidRPr="00331910">
        <w:rPr>
          <w:rFonts w:ascii="Times New Roman" w:hAnsi="Times New Roman" w:cs="Times New Roman"/>
          <w:bCs/>
          <w:iCs/>
          <w:sz w:val="24"/>
          <w:szCs w:val="24"/>
        </w:rPr>
        <w:t xml:space="preserve">). This model was a response to the medical community’s emphasis on the physiological health of patients, and challenged healthcare </w:t>
      </w:r>
      <w:r w:rsidR="007232B4">
        <w:rPr>
          <w:rFonts w:ascii="Times New Roman" w:hAnsi="Times New Roman" w:cs="Times New Roman"/>
          <w:bCs/>
          <w:iCs/>
          <w:sz w:val="24"/>
          <w:szCs w:val="24"/>
        </w:rPr>
        <w:t>profes</w:t>
      </w:r>
      <w:r w:rsidR="00846CA4">
        <w:rPr>
          <w:rFonts w:ascii="Times New Roman" w:hAnsi="Times New Roman" w:cs="Times New Roman"/>
          <w:bCs/>
          <w:iCs/>
          <w:sz w:val="24"/>
          <w:szCs w:val="24"/>
        </w:rPr>
        <w:t>s</w:t>
      </w:r>
      <w:r w:rsidR="007232B4">
        <w:rPr>
          <w:rFonts w:ascii="Times New Roman" w:hAnsi="Times New Roman" w:cs="Times New Roman"/>
          <w:bCs/>
          <w:iCs/>
          <w:sz w:val="24"/>
          <w:szCs w:val="24"/>
        </w:rPr>
        <w:t xml:space="preserve">ionals </w:t>
      </w:r>
      <w:r w:rsidR="00161232" w:rsidRPr="00331910">
        <w:rPr>
          <w:rFonts w:ascii="Times New Roman" w:hAnsi="Times New Roman" w:cs="Times New Roman"/>
          <w:bCs/>
          <w:iCs/>
          <w:sz w:val="24"/>
          <w:szCs w:val="24"/>
        </w:rPr>
        <w:t>to acknowledge the psycholog</w:t>
      </w:r>
      <w:r w:rsidR="00E364AD">
        <w:rPr>
          <w:rFonts w:ascii="Times New Roman" w:hAnsi="Times New Roman" w:cs="Times New Roman"/>
          <w:bCs/>
          <w:iCs/>
          <w:sz w:val="24"/>
          <w:szCs w:val="24"/>
        </w:rPr>
        <w:t>ical</w:t>
      </w:r>
      <w:r w:rsidR="00161232" w:rsidRPr="00331910">
        <w:rPr>
          <w:rFonts w:ascii="Times New Roman" w:hAnsi="Times New Roman" w:cs="Times New Roman"/>
          <w:bCs/>
          <w:iCs/>
          <w:sz w:val="24"/>
          <w:szCs w:val="24"/>
        </w:rPr>
        <w:t>, social, and biological components of the patient when advising and acting upon medical decisions</w:t>
      </w:r>
      <w:r w:rsidR="00161232">
        <w:rPr>
          <w:rFonts w:ascii="Times New Roman" w:hAnsi="Times New Roman" w:cs="Times New Roman"/>
          <w:bCs/>
          <w:iCs/>
          <w:sz w:val="24"/>
          <w:szCs w:val="24"/>
        </w:rPr>
        <w:t xml:space="preserve"> (</w:t>
      </w:r>
      <w:r w:rsidR="00161232" w:rsidRPr="006C62F3">
        <w:rPr>
          <w:rFonts w:ascii="Times New Roman" w:hAnsi="Times New Roman" w:cs="Times New Roman"/>
          <w:bCs/>
          <w:iCs/>
          <w:sz w:val="24"/>
          <w:szCs w:val="24"/>
        </w:rPr>
        <w:t>Borrell-</w:t>
      </w:r>
      <w:proofErr w:type="spellStart"/>
      <w:r w:rsidR="00161232" w:rsidRPr="006C62F3">
        <w:rPr>
          <w:rFonts w:ascii="Times New Roman" w:hAnsi="Times New Roman" w:cs="Times New Roman"/>
          <w:bCs/>
          <w:iCs/>
          <w:sz w:val="24"/>
          <w:szCs w:val="24"/>
        </w:rPr>
        <w:t>Carrió</w:t>
      </w:r>
      <w:proofErr w:type="spellEnd"/>
      <w:r w:rsidR="00161232" w:rsidRPr="006C62F3">
        <w:rPr>
          <w:rFonts w:ascii="Times New Roman" w:hAnsi="Times New Roman" w:cs="Times New Roman"/>
          <w:bCs/>
          <w:iCs/>
          <w:sz w:val="24"/>
          <w:szCs w:val="24"/>
        </w:rPr>
        <w:t xml:space="preserve"> </w:t>
      </w:r>
      <w:r w:rsidR="007232B4">
        <w:rPr>
          <w:rFonts w:ascii="Times New Roman" w:hAnsi="Times New Roman" w:cs="Times New Roman"/>
          <w:bCs/>
          <w:iCs/>
          <w:sz w:val="24"/>
          <w:szCs w:val="24"/>
        </w:rPr>
        <w:t>et al.</w:t>
      </w:r>
      <w:r w:rsidR="00161232">
        <w:rPr>
          <w:rFonts w:ascii="Times New Roman" w:hAnsi="Times New Roman" w:cs="Times New Roman"/>
          <w:bCs/>
          <w:iCs/>
          <w:sz w:val="24"/>
          <w:szCs w:val="24"/>
        </w:rPr>
        <w:t>, 2004)</w:t>
      </w:r>
      <w:r w:rsidR="00161232" w:rsidRPr="00331910">
        <w:rPr>
          <w:rFonts w:ascii="Times New Roman" w:hAnsi="Times New Roman" w:cs="Times New Roman"/>
          <w:bCs/>
          <w:iCs/>
          <w:sz w:val="24"/>
          <w:szCs w:val="24"/>
        </w:rPr>
        <w:t xml:space="preserve">. </w:t>
      </w:r>
      <w:r w:rsidR="00161232">
        <w:rPr>
          <w:rFonts w:ascii="Times New Roman" w:hAnsi="Times New Roman" w:cs="Times New Roman"/>
          <w:bCs/>
          <w:iCs/>
          <w:sz w:val="24"/>
          <w:szCs w:val="24"/>
        </w:rPr>
        <w:t xml:space="preserve">This model </w:t>
      </w:r>
      <w:r w:rsidR="007232B4">
        <w:rPr>
          <w:rFonts w:ascii="Times New Roman" w:hAnsi="Times New Roman" w:cs="Times New Roman"/>
          <w:bCs/>
          <w:iCs/>
          <w:sz w:val="24"/>
          <w:szCs w:val="24"/>
        </w:rPr>
        <w:t xml:space="preserve">is </w:t>
      </w:r>
      <w:r w:rsidR="00161232" w:rsidRPr="00331910">
        <w:rPr>
          <w:rFonts w:ascii="Times New Roman" w:hAnsi="Times New Roman" w:cs="Times New Roman"/>
          <w:bCs/>
          <w:iCs/>
          <w:sz w:val="24"/>
          <w:szCs w:val="24"/>
        </w:rPr>
        <w:t>reflect</w:t>
      </w:r>
      <w:r w:rsidR="007232B4">
        <w:rPr>
          <w:rFonts w:ascii="Times New Roman" w:hAnsi="Times New Roman" w:cs="Times New Roman"/>
          <w:bCs/>
          <w:iCs/>
          <w:sz w:val="24"/>
          <w:szCs w:val="24"/>
        </w:rPr>
        <w:t>ed here in</w:t>
      </w:r>
      <w:r w:rsidR="00161232" w:rsidRPr="00331910">
        <w:rPr>
          <w:rFonts w:ascii="Times New Roman" w:hAnsi="Times New Roman" w:cs="Times New Roman"/>
          <w:bCs/>
          <w:iCs/>
          <w:sz w:val="24"/>
          <w:szCs w:val="24"/>
        </w:rPr>
        <w:t xml:space="preserve"> our construction of a multi-dimensional account of capabilities-based welfare</w:t>
      </w:r>
      <w:r w:rsidR="00161232">
        <w:rPr>
          <w:rFonts w:ascii="Times New Roman" w:hAnsi="Times New Roman" w:cs="Times New Roman"/>
          <w:bCs/>
          <w:iCs/>
          <w:sz w:val="24"/>
          <w:szCs w:val="24"/>
        </w:rPr>
        <w:t xml:space="preserve">, and specifically </w:t>
      </w:r>
      <w:r w:rsidR="007232B4">
        <w:rPr>
          <w:rFonts w:ascii="Times New Roman" w:hAnsi="Times New Roman" w:cs="Times New Roman"/>
          <w:bCs/>
          <w:iCs/>
          <w:sz w:val="24"/>
          <w:szCs w:val="24"/>
        </w:rPr>
        <w:t xml:space="preserve">in </w:t>
      </w:r>
      <w:r w:rsidR="00161232">
        <w:rPr>
          <w:rFonts w:ascii="Times New Roman" w:hAnsi="Times New Roman" w:cs="Times New Roman"/>
          <w:bCs/>
          <w:iCs/>
          <w:sz w:val="24"/>
          <w:szCs w:val="24"/>
        </w:rPr>
        <w:t xml:space="preserve">the </w:t>
      </w:r>
      <w:r w:rsidR="007232B4">
        <w:rPr>
          <w:rFonts w:ascii="Times New Roman" w:hAnsi="Times New Roman" w:cs="Times New Roman"/>
          <w:bCs/>
          <w:iCs/>
          <w:sz w:val="24"/>
          <w:szCs w:val="24"/>
        </w:rPr>
        <w:t xml:space="preserve">recognition of three </w:t>
      </w:r>
      <w:r w:rsidR="00161232">
        <w:rPr>
          <w:rFonts w:ascii="Times New Roman" w:hAnsi="Times New Roman" w:cs="Times New Roman"/>
          <w:bCs/>
          <w:iCs/>
          <w:sz w:val="24"/>
          <w:szCs w:val="24"/>
        </w:rPr>
        <w:t>broad welfare dimensions</w:t>
      </w:r>
      <w:r w:rsidR="007232B4">
        <w:rPr>
          <w:rFonts w:ascii="Times New Roman" w:hAnsi="Times New Roman" w:cs="Times New Roman"/>
          <w:bCs/>
          <w:iCs/>
          <w:sz w:val="24"/>
          <w:szCs w:val="24"/>
        </w:rPr>
        <w:t xml:space="preserve"> common to all </w:t>
      </w:r>
      <w:r w:rsidR="00161232">
        <w:rPr>
          <w:rFonts w:ascii="Times New Roman" w:hAnsi="Times New Roman" w:cs="Times New Roman"/>
          <w:bCs/>
          <w:iCs/>
          <w:sz w:val="24"/>
          <w:szCs w:val="24"/>
        </w:rPr>
        <w:t xml:space="preserve">human beings (e.g. </w:t>
      </w:r>
      <w:proofErr w:type="spellStart"/>
      <w:r w:rsidR="00161232">
        <w:rPr>
          <w:rFonts w:ascii="Times New Roman" w:hAnsi="Times New Roman" w:cs="Times New Roman"/>
          <w:bCs/>
          <w:iCs/>
          <w:sz w:val="24"/>
          <w:szCs w:val="24"/>
        </w:rPr>
        <w:t>Arnhart</w:t>
      </w:r>
      <w:proofErr w:type="spellEnd"/>
      <w:r w:rsidR="00161232">
        <w:rPr>
          <w:rFonts w:ascii="Times New Roman" w:hAnsi="Times New Roman" w:cs="Times New Roman"/>
          <w:bCs/>
          <w:iCs/>
          <w:sz w:val="24"/>
          <w:szCs w:val="24"/>
        </w:rPr>
        <w:t xml:space="preserve"> 1998; </w:t>
      </w:r>
      <w:r w:rsidR="00E364AD">
        <w:rPr>
          <w:rFonts w:ascii="Times New Roman" w:hAnsi="Times New Roman" w:cs="Times New Roman"/>
          <w:bCs/>
          <w:iCs/>
          <w:sz w:val="24"/>
          <w:szCs w:val="24"/>
        </w:rPr>
        <w:t>Engel 1977</w:t>
      </w:r>
      <w:r w:rsidR="00161232">
        <w:rPr>
          <w:rFonts w:ascii="Times New Roman" w:hAnsi="Times New Roman" w:cs="Times New Roman"/>
          <w:bCs/>
          <w:iCs/>
          <w:sz w:val="24"/>
          <w:szCs w:val="24"/>
        </w:rPr>
        <w:t>).</w:t>
      </w:r>
    </w:p>
    <w:p w14:paraId="5435376E"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Of these three capabilities, the physician is surely tasked with those capabilities oriented towards the biological health of the patient</w:t>
      </w:r>
      <w:r w:rsidR="00161232">
        <w:rPr>
          <w:rFonts w:ascii="Times New Roman" w:hAnsi="Times New Roman" w:cs="Times New Roman"/>
          <w:bCs/>
          <w:iCs/>
          <w:sz w:val="24"/>
          <w:szCs w:val="24"/>
        </w:rPr>
        <w:t xml:space="preserve"> (</w:t>
      </w:r>
      <w:proofErr w:type="spellStart"/>
      <w:r w:rsidR="00161232">
        <w:rPr>
          <w:rFonts w:ascii="Times New Roman" w:hAnsi="Times New Roman" w:cs="Times New Roman"/>
          <w:bCs/>
          <w:iCs/>
          <w:sz w:val="24"/>
          <w:szCs w:val="24"/>
        </w:rPr>
        <w:t>Kass</w:t>
      </w:r>
      <w:proofErr w:type="spellEnd"/>
      <w:r w:rsidR="00161232">
        <w:rPr>
          <w:rFonts w:ascii="Times New Roman" w:hAnsi="Times New Roman" w:cs="Times New Roman"/>
          <w:bCs/>
          <w:iCs/>
          <w:sz w:val="24"/>
          <w:szCs w:val="24"/>
        </w:rPr>
        <w:t xml:space="preserve"> 1985)</w:t>
      </w:r>
      <w:r w:rsidR="00161232" w:rsidRPr="00331910">
        <w:rPr>
          <w:rFonts w:ascii="Times New Roman" w:hAnsi="Times New Roman" w:cs="Times New Roman"/>
          <w:bCs/>
          <w:iCs/>
          <w:sz w:val="24"/>
          <w:szCs w:val="24"/>
        </w:rPr>
        <w:t xml:space="preserve">. But </w:t>
      </w:r>
      <w:r w:rsidR="007232B4">
        <w:rPr>
          <w:rFonts w:ascii="Times New Roman" w:hAnsi="Times New Roman" w:cs="Times New Roman"/>
          <w:bCs/>
          <w:iCs/>
          <w:sz w:val="24"/>
          <w:szCs w:val="24"/>
        </w:rPr>
        <w:t xml:space="preserve">are there also </w:t>
      </w:r>
      <w:r w:rsidR="00161232" w:rsidRPr="00331910">
        <w:rPr>
          <w:rFonts w:ascii="Times New Roman" w:hAnsi="Times New Roman" w:cs="Times New Roman"/>
          <w:bCs/>
          <w:i/>
          <w:iCs/>
          <w:sz w:val="24"/>
          <w:szCs w:val="24"/>
        </w:rPr>
        <w:t>non</w:t>
      </w:r>
      <w:r w:rsidR="00161232" w:rsidRPr="00331910">
        <w:rPr>
          <w:rFonts w:ascii="Times New Roman" w:hAnsi="Times New Roman" w:cs="Times New Roman"/>
          <w:bCs/>
          <w:iCs/>
          <w:sz w:val="24"/>
          <w:szCs w:val="24"/>
        </w:rPr>
        <w:t xml:space="preserve">-health-related capabilities </w:t>
      </w:r>
      <w:r w:rsidR="007232B4">
        <w:rPr>
          <w:rFonts w:ascii="Times New Roman" w:hAnsi="Times New Roman" w:cs="Times New Roman"/>
          <w:bCs/>
          <w:iCs/>
          <w:sz w:val="24"/>
          <w:szCs w:val="24"/>
        </w:rPr>
        <w:t xml:space="preserve">that </w:t>
      </w:r>
      <w:r w:rsidR="00161232" w:rsidRPr="00331910">
        <w:rPr>
          <w:rFonts w:ascii="Times New Roman" w:hAnsi="Times New Roman" w:cs="Times New Roman"/>
          <w:bCs/>
          <w:iCs/>
          <w:sz w:val="24"/>
          <w:szCs w:val="24"/>
        </w:rPr>
        <w:t xml:space="preserve">physicians </w:t>
      </w:r>
      <w:r w:rsidR="007232B4" w:rsidRPr="00331910">
        <w:rPr>
          <w:rFonts w:ascii="Times New Roman" w:hAnsi="Times New Roman" w:cs="Times New Roman"/>
          <w:bCs/>
          <w:iCs/>
          <w:sz w:val="24"/>
          <w:szCs w:val="24"/>
        </w:rPr>
        <w:t xml:space="preserve">should </w:t>
      </w:r>
      <w:r w:rsidR="00161232" w:rsidRPr="00331910">
        <w:rPr>
          <w:rFonts w:ascii="Times New Roman" w:hAnsi="Times New Roman" w:cs="Times New Roman"/>
          <w:bCs/>
          <w:iCs/>
          <w:sz w:val="24"/>
          <w:szCs w:val="24"/>
        </w:rPr>
        <w:t xml:space="preserve">intentionally promote in virtue of </w:t>
      </w:r>
      <w:r w:rsidR="007232B4">
        <w:rPr>
          <w:rFonts w:ascii="Times New Roman" w:hAnsi="Times New Roman" w:cs="Times New Roman"/>
          <w:bCs/>
          <w:iCs/>
          <w:sz w:val="24"/>
          <w:szCs w:val="24"/>
        </w:rPr>
        <w:t xml:space="preserve">their </w:t>
      </w:r>
      <w:r w:rsidR="00161232" w:rsidRPr="00331910">
        <w:rPr>
          <w:rFonts w:ascii="Times New Roman" w:hAnsi="Times New Roman" w:cs="Times New Roman"/>
          <w:bCs/>
          <w:iCs/>
          <w:sz w:val="24"/>
          <w:szCs w:val="24"/>
        </w:rPr>
        <w:t>being medical professionals?</w:t>
      </w:r>
    </w:p>
    <w:p w14:paraId="189C5646" w14:textId="77777777" w:rsidR="00161232" w:rsidRPr="00331910" w:rsidRDefault="00AE6E80" w:rsidP="00C07454">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161232" w:rsidRPr="00331910">
        <w:rPr>
          <w:rFonts w:ascii="Times New Roman" w:hAnsi="Times New Roman" w:cs="Times New Roman"/>
          <w:bCs/>
          <w:iCs/>
          <w:sz w:val="24"/>
          <w:szCs w:val="24"/>
        </w:rPr>
        <w:t xml:space="preserve">We have, from the start, assumed that the promotion of patient welfare is central to the medical profession, in particular as outlined by the ABIM’s </w:t>
      </w:r>
      <w:r w:rsidR="00161232" w:rsidRPr="00331910">
        <w:rPr>
          <w:rFonts w:ascii="Times New Roman" w:hAnsi="Times New Roman" w:cs="Times New Roman"/>
          <w:bCs/>
          <w:i/>
          <w:iCs/>
          <w:sz w:val="24"/>
          <w:szCs w:val="24"/>
        </w:rPr>
        <w:t xml:space="preserve">Physicians Charter </w:t>
      </w:r>
      <w:r w:rsidR="00161232" w:rsidRPr="00331910">
        <w:rPr>
          <w:rFonts w:ascii="Times New Roman" w:hAnsi="Times New Roman" w:cs="Times New Roman"/>
          <w:bCs/>
          <w:iCs/>
          <w:sz w:val="24"/>
          <w:szCs w:val="24"/>
        </w:rPr>
        <w:t xml:space="preserve">(2004). Given our account of welfare, we can </w:t>
      </w:r>
      <w:r w:rsidR="007232B4">
        <w:rPr>
          <w:rFonts w:ascii="Times New Roman" w:hAnsi="Times New Roman" w:cs="Times New Roman"/>
          <w:bCs/>
          <w:iCs/>
          <w:sz w:val="24"/>
          <w:szCs w:val="24"/>
        </w:rPr>
        <w:t xml:space="preserve">now </w:t>
      </w:r>
      <w:r w:rsidR="00161232" w:rsidRPr="00331910">
        <w:rPr>
          <w:rFonts w:ascii="Times New Roman" w:hAnsi="Times New Roman" w:cs="Times New Roman"/>
          <w:bCs/>
          <w:iCs/>
          <w:sz w:val="24"/>
          <w:szCs w:val="24"/>
        </w:rPr>
        <w:t>understand this to mean that medical professionals are tasked with promoting non-health related capabilities</w:t>
      </w:r>
      <w:r w:rsidR="00846CA4">
        <w:rPr>
          <w:rFonts w:ascii="Times New Roman" w:hAnsi="Times New Roman" w:cs="Times New Roman"/>
          <w:bCs/>
          <w:iCs/>
          <w:sz w:val="24"/>
          <w:szCs w:val="24"/>
        </w:rPr>
        <w:t xml:space="preserve"> such as those related to the patient’s social capabilities and psychological capabilities</w:t>
      </w:r>
      <w:r w:rsidR="00161232" w:rsidRPr="00331910">
        <w:rPr>
          <w:rFonts w:ascii="Times New Roman" w:hAnsi="Times New Roman" w:cs="Times New Roman"/>
          <w:bCs/>
          <w:iCs/>
          <w:sz w:val="24"/>
          <w:szCs w:val="24"/>
        </w:rPr>
        <w:t xml:space="preserve">. On the one hand, tasking physicians with </w:t>
      </w:r>
      <w:r w:rsidR="007232B4">
        <w:rPr>
          <w:rFonts w:ascii="Times New Roman" w:hAnsi="Times New Roman" w:cs="Times New Roman"/>
          <w:bCs/>
          <w:iCs/>
          <w:sz w:val="24"/>
          <w:szCs w:val="24"/>
        </w:rPr>
        <w:t xml:space="preserve">promoting </w:t>
      </w:r>
      <w:r w:rsidR="00161232" w:rsidRPr="00331910">
        <w:rPr>
          <w:rFonts w:ascii="Times New Roman" w:hAnsi="Times New Roman" w:cs="Times New Roman"/>
          <w:bCs/>
          <w:iCs/>
          <w:sz w:val="24"/>
          <w:szCs w:val="24"/>
        </w:rPr>
        <w:t xml:space="preserve">non-health-related capabilities </w:t>
      </w:r>
      <w:r w:rsidR="007232B4">
        <w:rPr>
          <w:rFonts w:ascii="Times New Roman" w:hAnsi="Times New Roman" w:cs="Times New Roman"/>
          <w:bCs/>
          <w:iCs/>
          <w:sz w:val="24"/>
          <w:szCs w:val="24"/>
        </w:rPr>
        <w:t>such as these reflects the</w:t>
      </w:r>
      <w:r w:rsidR="00161232" w:rsidRPr="00331910">
        <w:rPr>
          <w:rFonts w:ascii="Times New Roman" w:hAnsi="Times New Roman" w:cs="Times New Roman"/>
          <w:bCs/>
          <w:iCs/>
          <w:sz w:val="24"/>
          <w:szCs w:val="24"/>
        </w:rPr>
        <w:t xml:space="preserve"> widely accepted </w:t>
      </w:r>
      <w:r w:rsidR="007232B4">
        <w:rPr>
          <w:rFonts w:ascii="Times New Roman" w:hAnsi="Times New Roman" w:cs="Times New Roman"/>
          <w:bCs/>
          <w:iCs/>
          <w:sz w:val="24"/>
          <w:szCs w:val="24"/>
        </w:rPr>
        <w:t xml:space="preserve">view </w:t>
      </w:r>
      <w:r w:rsidR="00161232" w:rsidRPr="00331910">
        <w:rPr>
          <w:rFonts w:ascii="Times New Roman" w:hAnsi="Times New Roman" w:cs="Times New Roman"/>
          <w:bCs/>
          <w:iCs/>
          <w:sz w:val="24"/>
          <w:szCs w:val="24"/>
        </w:rPr>
        <w:t xml:space="preserve">that physicians should promote </w:t>
      </w:r>
      <w:r w:rsidR="007232B4">
        <w:rPr>
          <w:rFonts w:ascii="Times New Roman" w:hAnsi="Times New Roman" w:cs="Times New Roman"/>
          <w:bCs/>
          <w:iCs/>
          <w:sz w:val="24"/>
          <w:szCs w:val="24"/>
        </w:rPr>
        <w:t xml:space="preserve">the patient welfare </w:t>
      </w:r>
      <w:r w:rsidR="00161232" w:rsidRPr="00331910">
        <w:rPr>
          <w:rFonts w:ascii="Times New Roman" w:hAnsi="Times New Roman" w:cs="Times New Roman"/>
          <w:bCs/>
          <w:iCs/>
          <w:sz w:val="24"/>
          <w:szCs w:val="24"/>
        </w:rPr>
        <w:t xml:space="preserve">by offering </w:t>
      </w:r>
      <w:r w:rsidR="007232B4" w:rsidRPr="00331910">
        <w:rPr>
          <w:rFonts w:ascii="Times New Roman" w:hAnsi="Times New Roman" w:cs="Times New Roman"/>
          <w:bCs/>
          <w:iCs/>
          <w:sz w:val="24"/>
          <w:szCs w:val="24"/>
        </w:rPr>
        <w:t xml:space="preserve">information </w:t>
      </w:r>
      <w:r w:rsidR="00161232" w:rsidRPr="00331910">
        <w:rPr>
          <w:rFonts w:ascii="Times New Roman" w:hAnsi="Times New Roman" w:cs="Times New Roman"/>
          <w:bCs/>
          <w:iCs/>
          <w:sz w:val="24"/>
          <w:szCs w:val="24"/>
        </w:rPr>
        <w:t xml:space="preserve">sufficient </w:t>
      </w:r>
      <w:r w:rsidR="007232B4">
        <w:rPr>
          <w:rFonts w:ascii="Times New Roman" w:hAnsi="Times New Roman" w:cs="Times New Roman"/>
          <w:bCs/>
          <w:iCs/>
          <w:sz w:val="24"/>
          <w:szCs w:val="24"/>
        </w:rPr>
        <w:t xml:space="preserve">to enable </w:t>
      </w:r>
      <w:r w:rsidR="00161232" w:rsidRPr="00331910">
        <w:rPr>
          <w:rFonts w:ascii="Times New Roman" w:hAnsi="Times New Roman" w:cs="Times New Roman"/>
          <w:bCs/>
          <w:iCs/>
          <w:sz w:val="24"/>
          <w:szCs w:val="24"/>
        </w:rPr>
        <w:t xml:space="preserve">the patient </w:t>
      </w:r>
      <w:r w:rsidR="007232B4">
        <w:rPr>
          <w:rFonts w:ascii="Times New Roman" w:hAnsi="Times New Roman" w:cs="Times New Roman"/>
          <w:bCs/>
          <w:iCs/>
          <w:sz w:val="24"/>
          <w:szCs w:val="24"/>
        </w:rPr>
        <w:t xml:space="preserve">to </w:t>
      </w:r>
      <w:r w:rsidR="00161232" w:rsidRPr="00331910">
        <w:rPr>
          <w:rFonts w:ascii="Times New Roman" w:hAnsi="Times New Roman" w:cs="Times New Roman"/>
          <w:bCs/>
          <w:iCs/>
          <w:sz w:val="24"/>
          <w:szCs w:val="24"/>
        </w:rPr>
        <w:lastRenderedPageBreak/>
        <w:t xml:space="preserve">make </w:t>
      </w:r>
      <w:r w:rsidR="00161232" w:rsidRPr="006C62F3">
        <w:rPr>
          <w:rFonts w:ascii="Times New Roman" w:hAnsi="Times New Roman" w:cs="Times New Roman"/>
          <w:bCs/>
          <w:iCs/>
          <w:sz w:val="24"/>
          <w:szCs w:val="24"/>
        </w:rPr>
        <w:t>informed choice</w:t>
      </w:r>
      <w:r w:rsidR="007232B4">
        <w:rPr>
          <w:rFonts w:ascii="Times New Roman" w:hAnsi="Times New Roman" w:cs="Times New Roman"/>
          <w:bCs/>
          <w:iCs/>
          <w:sz w:val="24"/>
          <w:szCs w:val="24"/>
        </w:rPr>
        <w:t>s</w:t>
      </w:r>
      <w:r w:rsidR="00161232" w:rsidRPr="00331910">
        <w:rPr>
          <w:rFonts w:ascii="Times New Roman" w:hAnsi="Times New Roman" w:cs="Times New Roman"/>
          <w:bCs/>
          <w:iCs/>
          <w:sz w:val="24"/>
          <w:szCs w:val="24"/>
        </w:rPr>
        <w:t xml:space="preserve"> about his healthcare. </w:t>
      </w:r>
      <w:r w:rsidR="007232B4">
        <w:rPr>
          <w:rFonts w:ascii="Times New Roman" w:hAnsi="Times New Roman" w:cs="Times New Roman"/>
          <w:bCs/>
          <w:iCs/>
          <w:sz w:val="24"/>
          <w:szCs w:val="24"/>
        </w:rPr>
        <w:t>For t</w:t>
      </w:r>
      <w:r w:rsidR="00161232" w:rsidRPr="00331910">
        <w:rPr>
          <w:rFonts w:ascii="Times New Roman" w:hAnsi="Times New Roman" w:cs="Times New Roman"/>
          <w:bCs/>
          <w:iCs/>
          <w:sz w:val="24"/>
          <w:szCs w:val="24"/>
        </w:rPr>
        <w:t xml:space="preserve">he capability to choose one’s healthcare course is not merely health-promoting, but promotes </w:t>
      </w:r>
      <w:r w:rsidR="00161232">
        <w:rPr>
          <w:rFonts w:ascii="Times New Roman" w:hAnsi="Times New Roman" w:cs="Times New Roman"/>
          <w:bCs/>
          <w:iCs/>
          <w:sz w:val="24"/>
          <w:szCs w:val="24"/>
        </w:rPr>
        <w:t>other</w:t>
      </w:r>
      <w:r w:rsidR="00161232" w:rsidRPr="00331910">
        <w:rPr>
          <w:rFonts w:ascii="Times New Roman" w:hAnsi="Times New Roman" w:cs="Times New Roman"/>
          <w:bCs/>
          <w:iCs/>
          <w:sz w:val="24"/>
          <w:szCs w:val="24"/>
        </w:rPr>
        <w:t xml:space="preserve"> feature</w:t>
      </w:r>
      <w:r w:rsidR="00161232">
        <w:rPr>
          <w:rFonts w:ascii="Times New Roman" w:hAnsi="Times New Roman" w:cs="Times New Roman"/>
          <w:bCs/>
          <w:iCs/>
          <w:sz w:val="24"/>
          <w:szCs w:val="24"/>
        </w:rPr>
        <w:t>s</w:t>
      </w:r>
      <w:r w:rsidR="00161232" w:rsidRPr="00331910">
        <w:rPr>
          <w:rFonts w:ascii="Times New Roman" w:hAnsi="Times New Roman" w:cs="Times New Roman"/>
          <w:bCs/>
          <w:iCs/>
          <w:sz w:val="24"/>
          <w:szCs w:val="24"/>
        </w:rPr>
        <w:t xml:space="preserve"> of the patient’s welfare. But consider the broad capabilities suggested above</w:t>
      </w:r>
      <w:r w:rsidR="00846CA4">
        <w:rPr>
          <w:rFonts w:ascii="Times New Roman" w:hAnsi="Times New Roman" w:cs="Times New Roman"/>
          <w:bCs/>
          <w:iCs/>
          <w:sz w:val="24"/>
          <w:szCs w:val="24"/>
        </w:rPr>
        <w:t>: social and psychological capabilities</w:t>
      </w:r>
      <w:r w:rsidR="00161232" w:rsidRPr="00331910">
        <w:rPr>
          <w:rFonts w:ascii="Times New Roman" w:hAnsi="Times New Roman" w:cs="Times New Roman"/>
          <w:bCs/>
          <w:iCs/>
          <w:sz w:val="24"/>
          <w:szCs w:val="24"/>
        </w:rPr>
        <w:t xml:space="preserve">. Should medical professionals develop resources to promote the realization of the </w:t>
      </w:r>
      <w:r w:rsidR="00161232" w:rsidRPr="00331910">
        <w:rPr>
          <w:rFonts w:ascii="Times New Roman" w:hAnsi="Times New Roman" w:cs="Times New Roman"/>
          <w:bCs/>
          <w:i/>
          <w:iCs/>
          <w:sz w:val="24"/>
          <w:szCs w:val="24"/>
        </w:rPr>
        <w:t>social</w:t>
      </w:r>
      <w:r w:rsidR="00161232" w:rsidRPr="00331910">
        <w:rPr>
          <w:rFonts w:ascii="Times New Roman" w:hAnsi="Times New Roman" w:cs="Times New Roman"/>
          <w:bCs/>
          <w:iCs/>
          <w:sz w:val="24"/>
          <w:szCs w:val="24"/>
        </w:rPr>
        <w:t xml:space="preserve"> capabilities of patients? And to what extent? Should medical professionals be mindful of the patient’s psychological capabilities? If so, which specific sub-capabilities are relevant? Which non-health related capabilities should medical professionals target? </w:t>
      </w:r>
    </w:p>
    <w:p w14:paraId="40A670B4" w14:textId="77777777" w:rsidR="000D7DF3" w:rsidRPr="00331910" w:rsidRDefault="00346C22"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0D7DF3" w:rsidRPr="00331910">
        <w:rPr>
          <w:rFonts w:ascii="Times New Roman" w:hAnsi="Times New Roman" w:cs="Times New Roman"/>
          <w:bCs/>
          <w:iCs/>
          <w:sz w:val="24"/>
          <w:szCs w:val="24"/>
        </w:rPr>
        <w:t>Some authors</w:t>
      </w:r>
      <w:r w:rsidR="000D7DF3">
        <w:rPr>
          <w:rFonts w:ascii="Times New Roman" w:hAnsi="Times New Roman" w:cs="Times New Roman"/>
          <w:bCs/>
          <w:iCs/>
          <w:sz w:val="24"/>
          <w:szCs w:val="24"/>
        </w:rPr>
        <w:t xml:space="preserve"> such as Leon </w:t>
      </w:r>
      <w:proofErr w:type="spellStart"/>
      <w:r w:rsidR="000D7DF3">
        <w:rPr>
          <w:rFonts w:ascii="Times New Roman" w:hAnsi="Times New Roman" w:cs="Times New Roman"/>
          <w:bCs/>
          <w:iCs/>
          <w:sz w:val="24"/>
          <w:szCs w:val="24"/>
        </w:rPr>
        <w:t>Kass</w:t>
      </w:r>
      <w:proofErr w:type="spellEnd"/>
      <w:r w:rsidR="000D7DF3">
        <w:rPr>
          <w:rFonts w:ascii="Times New Roman" w:hAnsi="Times New Roman" w:cs="Times New Roman"/>
          <w:bCs/>
          <w:iCs/>
          <w:sz w:val="24"/>
          <w:szCs w:val="24"/>
        </w:rPr>
        <w:t xml:space="preserve"> (1985)</w:t>
      </w:r>
      <w:r w:rsidR="000D7DF3" w:rsidRPr="00331910">
        <w:rPr>
          <w:rFonts w:ascii="Times New Roman" w:hAnsi="Times New Roman" w:cs="Times New Roman"/>
          <w:bCs/>
          <w:iCs/>
          <w:sz w:val="24"/>
          <w:szCs w:val="24"/>
        </w:rPr>
        <w:t xml:space="preserve"> deny altogether that medicine </w:t>
      </w:r>
      <w:r w:rsidR="000D7DF3">
        <w:rPr>
          <w:rFonts w:ascii="Times New Roman" w:hAnsi="Times New Roman" w:cs="Times New Roman"/>
          <w:bCs/>
          <w:iCs/>
          <w:sz w:val="24"/>
          <w:szCs w:val="24"/>
        </w:rPr>
        <w:t xml:space="preserve">should be </w:t>
      </w:r>
      <w:r w:rsidR="000D7DF3" w:rsidRPr="00331910">
        <w:rPr>
          <w:rFonts w:ascii="Times New Roman" w:hAnsi="Times New Roman" w:cs="Times New Roman"/>
          <w:bCs/>
          <w:iCs/>
          <w:sz w:val="24"/>
          <w:szCs w:val="24"/>
        </w:rPr>
        <w:t>directed towards the promotion of non-health related capabilities such as psychological happiness or th</w:t>
      </w:r>
      <w:r w:rsidR="000D7DF3">
        <w:rPr>
          <w:rFonts w:ascii="Times New Roman" w:hAnsi="Times New Roman" w:cs="Times New Roman"/>
          <w:bCs/>
          <w:iCs/>
          <w:sz w:val="24"/>
          <w:szCs w:val="24"/>
        </w:rPr>
        <w:t xml:space="preserve">e fulfillment of patient wishes. </w:t>
      </w:r>
      <w:r w:rsidR="000D7DF3" w:rsidRPr="00331910">
        <w:rPr>
          <w:rFonts w:ascii="Times New Roman" w:hAnsi="Times New Roman" w:cs="Times New Roman"/>
          <w:bCs/>
          <w:iCs/>
          <w:sz w:val="24"/>
          <w:szCs w:val="24"/>
        </w:rPr>
        <w:t xml:space="preserve">The upshot of </w:t>
      </w:r>
      <w:proofErr w:type="spellStart"/>
      <w:r w:rsidR="000D7DF3">
        <w:rPr>
          <w:rFonts w:ascii="Times New Roman" w:hAnsi="Times New Roman" w:cs="Times New Roman"/>
          <w:bCs/>
          <w:iCs/>
          <w:sz w:val="24"/>
          <w:szCs w:val="24"/>
        </w:rPr>
        <w:t>Kass’s</w:t>
      </w:r>
      <w:proofErr w:type="spellEnd"/>
      <w:r w:rsidR="000D7DF3">
        <w:rPr>
          <w:rFonts w:ascii="Times New Roman" w:hAnsi="Times New Roman" w:cs="Times New Roman"/>
          <w:bCs/>
          <w:iCs/>
          <w:sz w:val="24"/>
          <w:szCs w:val="24"/>
        </w:rPr>
        <w:t xml:space="preserve"> </w:t>
      </w:r>
      <w:r w:rsidR="000D7DF3" w:rsidRPr="00331910">
        <w:rPr>
          <w:rFonts w:ascii="Times New Roman" w:hAnsi="Times New Roman" w:cs="Times New Roman"/>
          <w:bCs/>
          <w:iCs/>
          <w:sz w:val="24"/>
          <w:szCs w:val="24"/>
        </w:rPr>
        <w:t xml:space="preserve">view, however, is that it </w:t>
      </w:r>
      <w:r w:rsidR="000D7DF3">
        <w:rPr>
          <w:rFonts w:ascii="Times New Roman" w:hAnsi="Times New Roman" w:cs="Times New Roman"/>
          <w:bCs/>
          <w:iCs/>
          <w:sz w:val="24"/>
          <w:szCs w:val="24"/>
        </w:rPr>
        <w:t xml:space="preserve">then </w:t>
      </w:r>
      <w:r w:rsidR="000D7DF3" w:rsidRPr="00331910">
        <w:rPr>
          <w:rFonts w:ascii="Times New Roman" w:hAnsi="Times New Roman" w:cs="Times New Roman"/>
          <w:bCs/>
          <w:iCs/>
          <w:sz w:val="24"/>
          <w:szCs w:val="24"/>
        </w:rPr>
        <w:t xml:space="preserve">becomes difficult to make sense of non-health related obligations (such as </w:t>
      </w:r>
      <w:r w:rsidR="000D7DF3">
        <w:rPr>
          <w:rFonts w:ascii="Times New Roman" w:hAnsi="Times New Roman" w:cs="Times New Roman"/>
          <w:bCs/>
          <w:iCs/>
          <w:sz w:val="24"/>
          <w:szCs w:val="24"/>
        </w:rPr>
        <w:t xml:space="preserve">the obligation to achieve </w:t>
      </w:r>
      <w:r w:rsidR="000D7DF3" w:rsidRPr="00331910">
        <w:rPr>
          <w:rFonts w:ascii="Times New Roman" w:hAnsi="Times New Roman" w:cs="Times New Roman"/>
          <w:bCs/>
          <w:iCs/>
          <w:sz w:val="24"/>
          <w:szCs w:val="24"/>
        </w:rPr>
        <w:t xml:space="preserve">informed consent) and </w:t>
      </w:r>
      <w:r w:rsidR="000D7DF3">
        <w:rPr>
          <w:rFonts w:ascii="Times New Roman" w:hAnsi="Times New Roman" w:cs="Times New Roman"/>
          <w:bCs/>
          <w:iCs/>
          <w:sz w:val="24"/>
          <w:szCs w:val="24"/>
        </w:rPr>
        <w:t xml:space="preserve">with acceptance of </w:t>
      </w:r>
      <w:r w:rsidR="000D7DF3" w:rsidRPr="00331910">
        <w:rPr>
          <w:rFonts w:ascii="Times New Roman" w:hAnsi="Times New Roman" w:cs="Times New Roman"/>
          <w:bCs/>
          <w:iCs/>
          <w:sz w:val="24"/>
          <w:szCs w:val="24"/>
        </w:rPr>
        <w:t xml:space="preserve">procedures such as vasectomies or aesthetic operations which typically do not promote </w:t>
      </w:r>
      <w:r w:rsidR="000D7DF3">
        <w:rPr>
          <w:rFonts w:ascii="Times New Roman" w:hAnsi="Times New Roman" w:cs="Times New Roman"/>
          <w:bCs/>
          <w:iCs/>
          <w:sz w:val="24"/>
          <w:szCs w:val="24"/>
        </w:rPr>
        <w:t xml:space="preserve">the </w:t>
      </w:r>
      <w:r w:rsidR="000D7DF3" w:rsidRPr="00331910">
        <w:rPr>
          <w:rFonts w:ascii="Times New Roman" w:hAnsi="Times New Roman" w:cs="Times New Roman"/>
          <w:bCs/>
          <w:iCs/>
          <w:sz w:val="24"/>
          <w:szCs w:val="24"/>
        </w:rPr>
        <w:t xml:space="preserve">health </w:t>
      </w:r>
      <w:r w:rsidR="000D7DF3">
        <w:rPr>
          <w:rFonts w:ascii="Times New Roman" w:hAnsi="Times New Roman" w:cs="Times New Roman"/>
          <w:bCs/>
          <w:iCs/>
          <w:sz w:val="24"/>
          <w:szCs w:val="24"/>
        </w:rPr>
        <w:t xml:space="preserve">of patients </w:t>
      </w:r>
      <w:r w:rsidR="000D7DF3" w:rsidRPr="00331910">
        <w:rPr>
          <w:rFonts w:ascii="Times New Roman" w:hAnsi="Times New Roman" w:cs="Times New Roman"/>
          <w:bCs/>
          <w:iCs/>
          <w:sz w:val="24"/>
          <w:szCs w:val="24"/>
        </w:rPr>
        <w:t xml:space="preserve">but may promote </w:t>
      </w:r>
      <w:r w:rsidR="000D7DF3">
        <w:rPr>
          <w:rFonts w:ascii="Times New Roman" w:hAnsi="Times New Roman" w:cs="Times New Roman"/>
          <w:bCs/>
          <w:iCs/>
          <w:sz w:val="24"/>
          <w:szCs w:val="24"/>
        </w:rPr>
        <w:t xml:space="preserve">their </w:t>
      </w:r>
      <w:r w:rsidR="000D7DF3" w:rsidRPr="00331910">
        <w:rPr>
          <w:rFonts w:ascii="Times New Roman" w:hAnsi="Times New Roman" w:cs="Times New Roman"/>
          <w:bCs/>
          <w:iCs/>
          <w:sz w:val="24"/>
          <w:szCs w:val="24"/>
        </w:rPr>
        <w:t>welfare.</w:t>
      </w:r>
    </w:p>
    <w:p w14:paraId="4C3E88D9"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331910">
        <w:rPr>
          <w:rFonts w:ascii="Times New Roman" w:hAnsi="Times New Roman" w:cs="Times New Roman"/>
          <w:bCs/>
          <w:iCs/>
          <w:sz w:val="24"/>
          <w:szCs w:val="24"/>
        </w:rPr>
        <w:t xml:space="preserve">This reflects a larger problem with the notion of promoting patient welfare </w:t>
      </w:r>
      <w:r>
        <w:rPr>
          <w:rFonts w:ascii="Times New Roman" w:hAnsi="Times New Roman" w:cs="Times New Roman"/>
          <w:bCs/>
          <w:iCs/>
          <w:sz w:val="24"/>
          <w:szCs w:val="24"/>
        </w:rPr>
        <w:t xml:space="preserve">as part of what it means to be a member of the medical profession. </w:t>
      </w:r>
      <w:r w:rsidRPr="00331910">
        <w:rPr>
          <w:rFonts w:ascii="Times New Roman" w:hAnsi="Times New Roman" w:cs="Times New Roman"/>
          <w:bCs/>
          <w:iCs/>
          <w:sz w:val="24"/>
          <w:szCs w:val="24"/>
        </w:rPr>
        <w:t xml:space="preserve">If patient welfare is of </w:t>
      </w:r>
      <w:r>
        <w:rPr>
          <w:rFonts w:ascii="Times New Roman" w:hAnsi="Times New Roman" w:cs="Times New Roman"/>
          <w:bCs/>
          <w:iCs/>
          <w:sz w:val="24"/>
          <w:szCs w:val="24"/>
        </w:rPr>
        <w:t xml:space="preserve">such </w:t>
      </w:r>
      <w:r w:rsidRPr="00331910">
        <w:rPr>
          <w:rFonts w:ascii="Times New Roman" w:hAnsi="Times New Roman" w:cs="Times New Roman"/>
          <w:bCs/>
          <w:iCs/>
          <w:sz w:val="24"/>
          <w:szCs w:val="24"/>
        </w:rPr>
        <w:t xml:space="preserve">importance </w:t>
      </w:r>
      <w:r>
        <w:rPr>
          <w:rFonts w:ascii="Times New Roman" w:hAnsi="Times New Roman" w:cs="Times New Roman"/>
          <w:bCs/>
          <w:iCs/>
          <w:sz w:val="24"/>
          <w:szCs w:val="24"/>
        </w:rPr>
        <w:t xml:space="preserve">in the way </w:t>
      </w:r>
      <w:r w:rsidRPr="00331910">
        <w:rPr>
          <w:rFonts w:ascii="Times New Roman" w:hAnsi="Times New Roman" w:cs="Times New Roman"/>
          <w:bCs/>
          <w:iCs/>
          <w:sz w:val="24"/>
          <w:szCs w:val="24"/>
        </w:rPr>
        <w:t xml:space="preserve">described by the </w:t>
      </w:r>
      <w:r w:rsidRPr="00331910">
        <w:rPr>
          <w:rFonts w:ascii="Times New Roman" w:hAnsi="Times New Roman" w:cs="Times New Roman"/>
          <w:bCs/>
          <w:i/>
          <w:iCs/>
          <w:sz w:val="24"/>
          <w:szCs w:val="24"/>
        </w:rPr>
        <w:t>Physician Charter</w:t>
      </w:r>
      <w:r w:rsidRPr="00331910">
        <w:rPr>
          <w:rFonts w:ascii="Times New Roman" w:hAnsi="Times New Roman" w:cs="Times New Roman"/>
          <w:bCs/>
          <w:iCs/>
          <w:sz w:val="24"/>
          <w:szCs w:val="24"/>
        </w:rPr>
        <w:t xml:space="preserve">, then the medical profession must identify which non-health capabilities of welfare the physician ought to promote, and to what extent. If there is </w:t>
      </w:r>
      <w:r>
        <w:rPr>
          <w:rFonts w:ascii="Times New Roman" w:hAnsi="Times New Roman" w:cs="Times New Roman"/>
          <w:bCs/>
          <w:iCs/>
          <w:sz w:val="24"/>
          <w:szCs w:val="24"/>
        </w:rPr>
        <w:t xml:space="preserve">too </w:t>
      </w:r>
      <w:r w:rsidRPr="00331910">
        <w:rPr>
          <w:rFonts w:ascii="Times New Roman" w:hAnsi="Times New Roman" w:cs="Times New Roman"/>
          <w:bCs/>
          <w:iCs/>
          <w:sz w:val="24"/>
          <w:szCs w:val="24"/>
        </w:rPr>
        <w:t>little clarity</w:t>
      </w:r>
      <w:r>
        <w:rPr>
          <w:rFonts w:ascii="Times New Roman" w:hAnsi="Times New Roman" w:cs="Times New Roman"/>
          <w:bCs/>
          <w:iCs/>
          <w:sz w:val="24"/>
          <w:szCs w:val="24"/>
        </w:rPr>
        <w:t xml:space="preserve"> in this regard</w:t>
      </w:r>
      <w:r w:rsidRPr="00331910">
        <w:rPr>
          <w:rFonts w:ascii="Times New Roman" w:hAnsi="Times New Roman" w:cs="Times New Roman"/>
          <w:bCs/>
          <w:iCs/>
          <w:sz w:val="24"/>
          <w:szCs w:val="24"/>
        </w:rPr>
        <w:t xml:space="preserve">, then there is </w:t>
      </w:r>
      <w:r>
        <w:rPr>
          <w:rFonts w:ascii="Times New Roman" w:hAnsi="Times New Roman" w:cs="Times New Roman"/>
          <w:bCs/>
          <w:iCs/>
          <w:sz w:val="24"/>
          <w:szCs w:val="24"/>
        </w:rPr>
        <w:t xml:space="preserve">also too </w:t>
      </w:r>
      <w:r w:rsidRPr="00331910">
        <w:rPr>
          <w:rFonts w:ascii="Times New Roman" w:hAnsi="Times New Roman" w:cs="Times New Roman"/>
          <w:bCs/>
          <w:iCs/>
          <w:sz w:val="24"/>
          <w:szCs w:val="24"/>
        </w:rPr>
        <w:t>little accountability.</w:t>
      </w:r>
    </w:p>
    <w:p w14:paraId="1614D669" w14:textId="77777777" w:rsidR="000D7DF3" w:rsidRDefault="000D7DF3" w:rsidP="000D7DF3">
      <w:pPr>
        <w:tabs>
          <w:tab w:val="num" w:pos="720"/>
        </w:tabs>
        <w:spacing w:after="0" w:line="480" w:lineRule="auto"/>
        <w:jc w:val="both"/>
        <w:rPr>
          <w:rFonts w:ascii="Times New Roman" w:hAnsi="Times New Roman" w:cs="Times New Roman"/>
          <w:bCs/>
          <w:i/>
          <w:iCs/>
          <w:sz w:val="24"/>
          <w:szCs w:val="24"/>
        </w:rPr>
      </w:pPr>
    </w:p>
    <w:p w14:paraId="38722B00" w14:textId="77777777" w:rsidR="00912702" w:rsidRDefault="00912702" w:rsidP="000D7DF3">
      <w:pPr>
        <w:tabs>
          <w:tab w:val="num" w:pos="720"/>
        </w:tabs>
        <w:spacing w:after="0" w:line="480" w:lineRule="auto"/>
        <w:jc w:val="both"/>
        <w:rPr>
          <w:rFonts w:ascii="Times New Roman" w:hAnsi="Times New Roman" w:cs="Times New Roman"/>
          <w:bCs/>
          <w:i/>
          <w:iCs/>
          <w:sz w:val="24"/>
          <w:szCs w:val="24"/>
        </w:rPr>
      </w:pPr>
    </w:p>
    <w:p w14:paraId="0EE862F7" w14:textId="77777777" w:rsidR="00912702" w:rsidRDefault="00912702" w:rsidP="000D7DF3">
      <w:pPr>
        <w:tabs>
          <w:tab w:val="num" w:pos="720"/>
        </w:tabs>
        <w:spacing w:after="0" w:line="480" w:lineRule="auto"/>
        <w:jc w:val="both"/>
        <w:rPr>
          <w:rFonts w:ascii="Times New Roman" w:hAnsi="Times New Roman" w:cs="Times New Roman"/>
          <w:bCs/>
          <w:i/>
          <w:iCs/>
          <w:sz w:val="24"/>
          <w:szCs w:val="24"/>
        </w:rPr>
      </w:pPr>
    </w:p>
    <w:p w14:paraId="0429478B" w14:textId="77777777" w:rsidR="00912702" w:rsidRDefault="00912702" w:rsidP="000D7DF3">
      <w:pPr>
        <w:tabs>
          <w:tab w:val="num" w:pos="720"/>
        </w:tabs>
        <w:spacing w:after="0" w:line="480" w:lineRule="auto"/>
        <w:jc w:val="both"/>
        <w:rPr>
          <w:rFonts w:ascii="Times New Roman" w:hAnsi="Times New Roman" w:cs="Times New Roman"/>
          <w:bCs/>
          <w:i/>
          <w:iCs/>
          <w:sz w:val="24"/>
          <w:szCs w:val="24"/>
        </w:rPr>
      </w:pPr>
    </w:p>
    <w:p w14:paraId="3EAA609C" w14:textId="77777777" w:rsidR="00912702" w:rsidRDefault="00912702" w:rsidP="000D7DF3">
      <w:pPr>
        <w:tabs>
          <w:tab w:val="num" w:pos="720"/>
        </w:tabs>
        <w:spacing w:after="0" w:line="480" w:lineRule="auto"/>
        <w:jc w:val="both"/>
        <w:rPr>
          <w:rFonts w:ascii="Times New Roman" w:hAnsi="Times New Roman" w:cs="Times New Roman"/>
          <w:bCs/>
          <w:i/>
          <w:iCs/>
          <w:sz w:val="24"/>
          <w:szCs w:val="24"/>
        </w:rPr>
      </w:pPr>
    </w:p>
    <w:p w14:paraId="29491498" w14:textId="77777777" w:rsidR="000D7DF3" w:rsidRPr="00331910" w:rsidRDefault="00AC6745" w:rsidP="000D7DF3">
      <w:pPr>
        <w:tabs>
          <w:tab w:val="num" w:pos="720"/>
        </w:tabs>
        <w:spacing w:after="0"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 xml:space="preserve">Potential </w:t>
      </w:r>
      <w:r w:rsidR="000D7DF3">
        <w:rPr>
          <w:rFonts w:ascii="Times New Roman" w:hAnsi="Times New Roman" w:cs="Times New Roman"/>
          <w:bCs/>
          <w:i/>
          <w:iCs/>
          <w:sz w:val="24"/>
          <w:szCs w:val="24"/>
        </w:rPr>
        <w:t>Applications</w:t>
      </w:r>
      <w:r w:rsidR="000D7DF3" w:rsidRPr="00331910">
        <w:rPr>
          <w:rFonts w:ascii="Times New Roman" w:hAnsi="Times New Roman" w:cs="Times New Roman"/>
          <w:bCs/>
          <w:i/>
          <w:iCs/>
          <w:sz w:val="24"/>
          <w:szCs w:val="24"/>
        </w:rPr>
        <w:t xml:space="preserve"> of </w:t>
      </w:r>
      <w:r w:rsidR="000D7DF3">
        <w:rPr>
          <w:rFonts w:ascii="Times New Roman" w:hAnsi="Times New Roman" w:cs="Times New Roman"/>
          <w:bCs/>
          <w:i/>
          <w:iCs/>
          <w:sz w:val="24"/>
          <w:szCs w:val="24"/>
        </w:rPr>
        <w:t xml:space="preserve">the </w:t>
      </w:r>
      <w:r w:rsidR="000D7DF3" w:rsidRPr="00331910">
        <w:rPr>
          <w:rFonts w:ascii="Times New Roman" w:hAnsi="Times New Roman" w:cs="Times New Roman"/>
          <w:bCs/>
          <w:i/>
          <w:iCs/>
          <w:sz w:val="24"/>
          <w:szCs w:val="24"/>
        </w:rPr>
        <w:t xml:space="preserve">Capabilities-Based </w:t>
      </w:r>
      <w:r w:rsidR="000D7DF3">
        <w:rPr>
          <w:rFonts w:ascii="Times New Roman" w:hAnsi="Times New Roman" w:cs="Times New Roman"/>
          <w:bCs/>
          <w:i/>
          <w:iCs/>
          <w:sz w:val="24"/>
          <w:szCs w:val="24"/>
        </w:rPr>
        <w:t xml:space="preserve">Theory of Patient </w:t>
      </w:r>
      <w:r w:rsidR="000D7DF3" w:rsidRPr="00331910">
        <w:rPr>
          <w:rFonts w:ascii="Times New Roman" w:hAnsi="Times New Roman" w:cs="Times New Roman"/>
          <w:bCs/>
          <w:i/>
          <w:iCs/>
          <w:sz w:val="24"/>
          <w:szCs w:val="24"/>
        </w:rPr>
        <w:t>Welfare</w:t>
      </w:r>
    </w:p>
    <w:p w14:paraId="73A7CF7A"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p>
    <w:p w14:paraId="07CF675F"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A capabilities-based theory of welfare</w:t>
      </w:r>
      <w:r>
        <w:rPr>
          <w:rFonts w:ascii="Times New Roman" w:hAnsi="Times New Roman" w:cs="Times New Roman"/>
          <w:bCs/>
          <w:iCs/>
          <w:sz w:val="24"/>
          <w:szCs w:val="24"/>
        </w:rPr>
        <w:t>, specifically one which employs the account of capabilities presented above,</w:t>
      </w:r>
      <w:r w:rsidRPr="00331910">
        <w:rPr>
          <w:rFonts w:ascii="Times New Roman" w:hAnsi="Times New Roman" w:cs="Times New Roman"/>
          <w:bCs/>
          <w:iCs/>
          <w:sz w:val="24"/>
          <w:szCs w:val="24"/>
        </w:rPr>
        <w:t xml:space="preserve"> can be used</w:t>
      </w:r>
      <w:r>
        <w:rPr>
          <w:rFonts w:ascii="Times New Roman" w:hAnsi="Times New Roman" w:cs="Times New Roman"/>
          <w:bCs/>
          <w:iCs/>
          <w:sz w:val="24"/>
          <w:szCs w:val="24"/>
        </w:rPr>
        <w:t>, we believe,</w:t>
      </w:r>
      <w:r w:rsidRPr="00331910">
        <w:rPr>
          <w:rFonts w:ascii="Times New Roman" w:hAnsi="Times New Roman" w:cs="Times New Roman"/>
          <w:bCs/>
          <w:iCs/>
          <w:sz w:val="24"/>
          <w:szCs w:val="24"/>
        </w:rPr>
        <w:t xml:space="preserve"> to </w:t>
      </w:r>
      <w:r>
        <w:rPr>
          <w:rFonts w:ascii="Times New Roman" w:hAnsi="Times New Roman" w:cs="Times New Roman"/>
          <w:bCs/>
          <w:iCs/>
          <w:sz w:val="24"/>
          <w:szCs w:val="24"/>
        </w:rPr>
        <w:t>bring the needed clarity, which we illustrate under the following headings.</w:t>
      </w:r>
    </w:p>
    <w:p w14:paraId="3ABD584A"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p>
    <w:p w14:paraId="0CF0F23E"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
          <w:iCs/>
          <w:sz w:val="24"/>
          <w:szCs w:val="24"/>
        </w:rPr>
        <w:t xml:space="preserve">Information Selection: </w:t>
      </w:r>
      <w:r w:rsidRPr="00331910">
        <w:rPr>
          <w:rFonts w:ascii="Times New Roman" w:hAnsi="Times New Roman" w:cs="Times New Roman"/>
          <w:bCs/>
          <w:iCs/>
          <w:sz w:val="24"/>
          <w:szCs w:val="24"/>
        </w:rPr>
        <w:t xml:space="preserve">Physicians must select </w:t>
      </w:r>
      <w:r>
        <w:rPr>
          <w:rFonts w:ascii="Times New Roman" w:hAnsi="Times New Roman" w:cs="Times New Roman"/>
          <w:bCs/>
          <w:iCs/>
          <w:sz w:val="24"/>
          <w:szCs w:val="24"/>
        </w:rPr>
        <w:t xml:space="preserve">appropriate </w:t>
      </w:r>
      <w:r w:rsidRPr="00331910">
        <w:rPr>
          <w:rFonts w:ascii="Times New Roman" w:hAnsi="Times New Roman" w:cs="Times New Roman"/>
          <w:bCs/>
          <w:iCs/>
          <w:sz w:val="24"/>
          <w:szCs w:val="24"/>
        </w:rPr>
        <w:t>information and relay this information to a patient during the process of informed consent</w:t>
      </w:r>
      <w:r>
        <w:rPr>
          <w:rFonts w:ascii="Times New Roman" w:hAnsi="Times New Roman" w:cs="Times New Roman"/>
          <w:bCs/>
          <w:iCs/>
          <w:sz w:val="24"/>
          <w:szCs w:val="24"/>
        </w:rPr>
        <w:t xml:space="preserve">. In </w:t>
      </w:r>
      <w:r>
        <w:rPr>
          <w:rFonts w:ascii="Times New Roman" w:hAnsi="Times New Roman" w:cs="Times New Roman"/>
          <w:bCs/>
          <w:i/>
          <w:iCs/>
          <w:sz w:val="24"/>
          <w:szCs w:val="24"/>
        </w:rPr>
        <w:t xml:space="preserve">Rethinking Informed Consent in Bioethics, </w:t>
      </w:r>
      <w:r>
        <w:rPr>
          <w:rFonts w:ascii="Times New Roman" w:hAnsi="Times New Roman" w:cs="Times New Roman"/>
          <w:bCs/>
          <w:iCs/>
          <w:sz w:val="24"/>
          <w:szCs w:val="24"/>
        </w:rPr>
        <w:t>for example, Manson and O’Neill write:</w:t>
      </w:r>
    </w:p>
    <w:p w14:paraId="1289E275" w14:textId="77777777" w:rsidR="000D7DF3" w:rsidRDefault="000D7DF3" w:rsidP="000D7DF3">
      <w:pPr>
        <w:tabs>
          <w:tab w:val="num" w:pos="720"/>
        </w:tabs>
        <w:spacing w:after="0"/>
        <w:ind w:left="720" w:right="720"/>
        <w:jc w:val="both"/>
        <w:rPr>
          <w:rFonts w:ascii="Times New Roman" w:hAnsi="Times New Roman" w:cs="Times New Roman"/>
          <w:bCs/>
          <w:iCs/>
          <w:sz w:val="24"/>
          <w:szCs w:val="24"/>
        </w:rPr>
      </w:pPr>
      <w:r>
        <w:rPr>
          <w:rFonts w:ascii="Times New Roman" w:hAnsi="Times New Roman" w:cs="Times New Roman"/>
          <w:bCs/>
          <w:iCs/>
          <w:sz w:val="24"/>
          <w:szCs w:val="24"/>
        </w:rPr>
        <w:t xml:space="preserve">Discussions of informed consent assume that certain types of information – information </w:t>
      </w:r>
      <w:r>
        <w:rPr>
          <w:rFonts w:ascii="Times New Roman" w:hAnsi="Times New Roman" w:cs="Times New Roman"/>
          <w:bCs/>
          <w:i/>
          <w:iCs/>
          <w:sz w:val="24"/>
          <w:szCs w:val="24"/>
        </w:rPr>
        <w:t>about certain things –</w:t>
      </w:r>
      <w:r>
        <w:rPr>
          <w:rFonts w:ascii="Times New Roman" w:hAnsi="Times New Roman" w:cs="Times New Roman"/>
          <w:bCs/>
          <w:iCs/>
          <w:sz w:val="24"/>
          <w:szCs w:val="24"/>
        </w:rPr>
        <w:t>ought to be disclosed to patients and research subjects, while other types of information about different matters need not be disclosed (2007, p. 28)</w:t>
      </w:r>
      <w:r w:rsidRPr="00331910">
        <w:rPr>
          <w:rFonts w:ascii="Times New Roman" w:hAnsi="Times New Roman" w:cs="Times New Roman"/>
          <w:bCs/>
          <w:iCs/>
          <w:sz w:val="24"/>
          <w:szCs w:val="24"/>
        </w:rPr>
        <w:t xml:space="preserve">. </w:t>
      </w:r>
    </w:p>
    <w:p w14:paraId="4EC1633E" w14:textId="77777777" w:rsidR="000D7DF3" w:rsidRDefault="000D7DF3" w:rsidP="000D7DF3">
      <w:pPr>
        <w:tabs>
          <w:tab w:val="num" w:pos="720"/>
        </w:tabs>
        <w:spacing w:after="0"/>
        <w:ind w:right="720"/>
        <w:jc w:val="both"/>
        <w:rPr>
          <w:rFonts w:ascii="Times New Roman" w:hAnsi="Times New Roman" w:cs="Times New Roman"/>
          <w:bCs/>
          <w:iCs/>
          <w:sz w:val="24"/>
          <w:szCs w:val="24"/>
        </w:rPr>
      </w:pPr>
    </w:p>
    <w:p w14:paraId="6C0918F6"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Th</w:t>
      </w:r>
      <w:r>
        <w:rPr>
          <w:rFonts w:ascii="Times New Roman" w:hAnsi="Times New Roman" w:cs="Times New Roman"/>
          <w:bCs/>
          <w:iCs/>
          <w:sz w:val="24"/>
          <w:szCs w:val="24"/>
        </w:rPr>
        <w:t>is</w:t>
      </w:r>
      <w:r w:rsidRPr="00331910">
        <w:rPr>
          <w:rFonts w:ascii="Times New Roman" w:hAnsi="Times New Roman" w:cs="Times New Roman"/>
          <w:bCs/>
          <w:iCs/>
          <w:sz w:val="24"/>
          <w:szCs w:val="24"/>
        </w:rPr>
        <w:t xml:space="preserve"> process of information selecti</w:t>
      </w:r>
      <w:r>
        <w:rPr>
          <w:rFonts w:ascii="Times New Roman" w:hAnsi="Times New Roman" w:cs="Times New Roman"/>
          <w:bCs/>
          <w:iCs/>
          <w:sz w:val="24"/>
          <w:szCs w:val="24"/>
        </w:rPr>
        <w:t xml:space="preserve">on </w:t>
      </w:r>
      <w:r w:rsidRPr="00331910">
        <w:rPr>
          <w:rFonts w:ascii="Times New Roman" w:hAnsi="Times New Roman" w:cs="Times New Roman"/>
          <w:bCs/>
          <w:iCs/>
          <w:sz w:val="24"/>
          <w:szCs w:val="24"/>
        </w:rPr>
        <w:t>requires</w:t>
      </w:r>
      <w:r>
        <w:rPr>
          <w:rFonts w:ascii="Times New Roman" w:hAnsi="Times New Roman" w:cs="Times New Roman"/>
          <w:bCs/>
          <w:iCs/>
          <w:sz w:val="24"/>
          <w:szCs w:val="24"/>
        </w:rPr>
        <w:t xml:space="preserve"> of clinicians that they </w:t>
      </w:r>
      <w:r w:rsidRPr="00331910">
        <w:rPr>
          <w:rFonts w:ascii="Times New Roman" w:hAnsi="Times New Roman" w:cs="Times New Roman"/>
          <w:bCs/>
          <w:iCs/>
          <w:sz w:val="24"/>
          <w:szCs w:val="24"/>
        </w:rPr>
        <w:t xml:space="preserve">identify which information </w:t>
      </w:r>
      <w:r>
        <w:rPr>
          <w:rFonts w:ascii="Times New Roman" w:hAnsi="Times New Roman" w:cs="Times New Roman"/>
          <w:bCs/>
          <w:iCs/>
          <w:sz w:val="24"/>
          <w:szCs w:val="24"/>
        </w:rPr>
        <w:t xml:space="preserve">does in fact </w:t>
      </w:r>
      <w:r w:rsidRPr="00331910">
        <w:rPr>
          <w:rFonts w:ascii="Times New Roman" w:hAnsi="Times New Roman" w:cs="Times New Roman"/>
          <w:bCs/>
          <w:iCs/>
          <w:sz w:val="24"/>
          <w:szCs w:val="24"/>
        </w:rPr>
        <w:t>matter to the</w:t>
      </w:r>
      <w:r w:rsidR="00306788">
        <w:rPr>
          <w:rFonts w:ascii="Times New Roman" w:hAnsi="Times New Roman" w:cs="Times New Roman"/>
          <w:bCs/>
          <w:iCs/>
          <w:sz w:val="24"/>
          <w:szCs w:val="24"/>
        </w:rPr>
        <w:t xml:space="preserve"> patient</w:t>
      </w:r>
      <w:r w:rsidR="004A72A8">
        <w:rPr>
          <w:rFonts w:ascii="Times New Roman" w:hAnsi="Times New Roman" w:cs="Times New Roman"/>
          <w:bCs/>
          <w:iCs/>
          <w:sz w:val="24"/>
          <w:szCs w:val="24"/>
        </w:rPr>
        <w:t>. This can be achieved</w:t>
      </w:r>
      <w:r w:rsidR="00306788">
        <w:rPr>
          <w:rFonts w:ascii="Times New Roman" w:hAnsi="Times New Roman" w:cs="Times New Roman"/>
          <w:bCs/>
          <w:iCs/>
          <w:sz w:val="24"/>
          <w:szCs w:val="24"/>
        </w:rPr>
        <w:t xml:space="preserve"> by framing discussions in terms of what likely matters</w:t>
      </w:r>
      <w:r w:rsidR="004A72A8">
        <w:rPr>
          <w:rFonts w:ascii="Times New Roman" w:hAnsi="Times New Roman" w:cs="Times New Roman"/>
          <w:bCs/>
          <w:iCs/>
          <w:sz w:val="24"/>
          <w:szCs w:val="24"/>
        </w:rPr>
        <w:t>, given an individual’s general capabilities</w:t>
      </w:r>
      <w:r w:rsidR="00306788">
        <w:rPr>
          <w:rFonts w:ascii="Times New Roman" w:hAnsi="Times New Roman" w:cs="Times New Roman"/>
          <w:bCs/>
          <w:iCs/>
          <w:sz w:val="24"/>
          <w:szCs w:val="24"/>
        </w:rPr>
        <w:t xml:space="preserve">. </w:t>
      </w:r>
      <w:r w:rsidRPr="00331910">
        <w:rPr>
          <w:rFonts w:ascii="Times New Roman" w:hAnsi="Times New Roman" w:cs="Times New Roman"/>
          <w:bCs/>
          <w:iCs/>
          <w:sz w:val="24"/>
          <w:szCs w:val="24"/>
        </w:rPr>
        <w:t>Using our approach, we can identify the relevant information in terms of how knowledge of that i</w:t>
      </w:r>
      <w:r w:rsidR="004A72A8">
        <w:rPr>
          <w:rFonts w:ascii="Times New Roman" w:hAnsi="Times New Roman" w:cs="Times New Roman"/>
          <w:bCs/>
          <w:iCs/>
          <w:sz w:val="24"/>
          <w:szCs w:val="24"/>
        </w:rPr>
        <w:t>nformation can contribute to that individual’s welfare</w:t>
      </w:r>
      <w:r w:rsidRPr="00331910">
        <w:rPr>
          <w:rFonts w:ascii="Times New Roman" w:hAnsi="Times New Roman" w:cs="Times New Roman"/>
          <w:bCs/>
          <w:iCs/>
          <w:sz w:val="24"/>
          <w:szCs w:val="24"/>
        </w:rPr>
        <w:t>.</w:t>
      </w:r>
      <w:r>
        <w:rPr>
          <w:rFonts w:ascii="Times New Roman" w:hAnsi="Times New Roman" w:cs="Times New Roman"/>
          <w:bCs/>
          <w:iCs/>
          <w:sz w:val="24"/>
          <w:szCs w:val="24"/>
        </w:rPr>
        <w:t xml:space="preserve">  </w:t>
      </w:r>
    </w:p>
    <w:p w14:paraId="340F9499" w14:textId="77777777" w:rsidR="000D7DF3" w:rsidRPr="004A72A8" w:rsidRDefault="004A72A8"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U</w:t>
      </w:r>
      <w:r w:rsidR="000D7DF3">
        <w:rPr>
          <w:rFonts w:ascii="Times New Roman" w:hAnsi="Times New Roman" w:cs="Times New Roman"/>
          <w:bCs/>
          <w:iCs/>
          <w:sz w:val="24"/>
          <w:szCs w:val="24"/>
        </w:rPr>
        <w:t>nderstanding welfare in terms of capabilities can assist a clinician in determining what information does in fact matter to the patient</w:t>
      </w:r>
      <w:r w:rsidR="00767480">
        <w:rPr>
          <w:rFonts w:ascii="Times New Roman" w:hAnsi="Times New Roman" w:cs="Times New Roman"/>
          <w:bCs/>
          <w:iCs/>
          <w:sz w:val="24"/>
          <w:szCs w:val="24"/>
        </w:rPr>
        <w:t xml:space="preserve"> by guiding the information exchange that occurs between the patient and </w:t>
      </w:r>
      <w:r w:rsidR="00E364AD">
        <w:rPr>
          <w:rFonts w:ascii="Times New Roman" w:hAnsi="Times New Roman" w:cs="Times New Roman"/>
          <w:bCs/>
          <w:iCs/>
          <w:sz w:val="24"/>
          <w:szCs w:val="24"/>
        </w:rPr>
        <w:t xml:space="preserve">the </w:t>
      </w:r>
      <w:r w:rsidR="00767480">
        <w:rPr>
          <w:rFonts w:ascii="Times New Roman" w:hAnsi="Times New Roman" w:cs="Times New Roman"/>
          <w:bCs/>
          <w:iCs/>
          <w:sz w:val="24"/>
          <w:szCs w:val="24"/>
        </w:rPr>
        <w:t xml:space="preserve">clinician. If a clinician is mindful of the </w:t>
      </w:r>
      <w:r w:rsidR="00405E53">
        <w:rPr>
          <w:rFonts w:ascii="Times New Roman" w:hAnsi="Times New Roman" w:cs="Times New Roman"/>
          <w:bCs/>
          <w:iCs/>
          <w:sz w:val="24"/>
          <w:szCs w:val="24"/>
        </w:rPr>
        <w:t xml:space="preserve">typical welfare considerations of a </w:t>
      </w:r>
      <w:r>
        <w:rPr>
          <w:rFonts w:ascii="Times New Roman" w:hAnsi="Times New Roman" w:cs="Times New Roman"/>
          <w:bCs/>
          <w:iCs/>
          <w:sz w:val="24"/>
          <w:szCs w:val="24"/>
        </w:rPr>
        <w:t>patient—that is, what likely matters on a general level—then t</w:t>
      </w:r>
      <w:r w:rsidR="00767480">
        <w:rPr>
          <w:rFonts w:ascii="Times New Roman" w:hAnsi="Times New Roman" w:cs="Times New Roman"/>
          <w:bCs/>
          <w:iCs/>
          <w:sz w:val="24"/>
          <w:szCs w:val="24"/>
        </w:rPr>
        <w:t xml:space="preserve">he physician </w:t>
      </w:r>
      <w:r w:rsidR="00405E53">
        <w:rPr>
          <w:rFonts w:ascii="Times New Roman" w:hAnsi="Times New Roman" w:cs="Times New Roman"/>
          <w:bCs/>
          <w:iCs/>
          <w:sz w:val="24"/>
          <w:szCs w:val="24"/>
        </w:rPr>
        <w:t xml:space="preserve">will </w:t>
      </w:r>
      <w:r>
        <w:rPr>
          <w:rFonts w:ascii="Times New Roman" w:hAnsi="Times New Roman" w:cs="Times New Roman"/>
          <w:bCs/>
          <w:iCs/>
          <w:sz w:val="24"/>
          <w:szCs w:val="24"/>
        </w:rPr>
        <w:t>leave open the possibility of discovering more subjective interests of the patient. For example,</w:t>
      </w:r>
      <w:r w:rsidR="00405E53">
        <w:rPr>
          <w:rFonts w:ascii="Times New Roman" w:hAnsi="Times New Roman" w:cs="Times New Roman"/>
          <w:bCs/>
          <w:iCs/>
          <w:sz w:val="24"/>
          <w:szCs w:val="24"/>
        </w:rPr>
        <w:t xml:space="preserve"> a teenager could be particularly sensitive to which treatment choices are more noticeable to her peers than others. </w:t>
      </w:r>
      <w:r>
        <w:rPr>
          <w:rFonts w:ascii="Times New Roman" w:hAnsi="Times New Roman" w:cs="Times New Roman"/>
          <w:bCs/>
          <w:iCs/>
          <w:sz w:val="24"/>
          <w:szCs w:val="24"/>
        </w:rPr>
        <w:t>Thus, a physician who is dis</w:t>
      </w:r>
      <w:r w:rsidR="00405E53">
        <w:rPr>
          <w:rFonts w:ascii="Times New Roman" w:hAnsi="Times New Roman" w:cs="Times New Roman"/>
          <w:bCs/>
          <w:iCs/>
          <w:sz w:val="24"/>
          <w:szCs w:val="24"/>
        </w:rPr>
        <w:t xml:space="preserve">cussing the various options for </w:t>
      </w:r>
      <w:r w:rsidR="00405E53">
        <w:rPr>
          <w:rFonts w:ascii="Times New Roman" w:hAnsi="Times New Roman" w:cs="Times New Roman"/>
          <w:bCs/>
          <w:iCs/>
          <w:sz w:val="24"/>
          <w:szCs w:val="24"/>
        </w:rPr>
        <w:lastRenderedPageBreak/>
        <w:t>correcting irregu</w:t>
      </w:r>
      <w:r>
        <w:rPr>
          <w:rFonts w:ascii="Times New Roman" w:hAnsi="Times New Roman" w:cs="Times New Roman"/>
          <w:bCs/>
          <w:iCs/>
          <w:sz w:val="24"/>
          <w:szCs w:val="24"/>
        </w:rPr>
        <w:t xml:space="preserve">lar curvature of the spine </w:t>
      </w:r>
      <w:r w:rsidR="00405E53">
        <w:rPr>
          <w:rFonts w:ascii="Times New Roman" w:hAnsi="Times New Roman" w:cs="Times New Roman"/>
          <w:bCs/>
          <w:iCs/>
          <w:sz w:val="24"/>
          <w:szCs w:val="24"/>
        </w:rPr>
        <w:t xml:space="preserve">with an adolescent patient may be more sensitive to the </w:t>
      </w:r>
      <w:r>
        <w:rPr>
          <w:rFonts w:ascii="Times New Roman" w:hAnsi="Times New Roman" w:cs="Times New Roman"/>
          <w:bCs/>
          <w:iCs/>
          <w:sz w:val="24"/>
          <w:szCs w:val="24"/>
        </w:rPr>
        <w:t>social implications of the treatment options. By fostering a general</w:t>
      </w:r>
      <w:r w:rsidR="00405E53">
        <w:rPr>
          <w:rFonts w:ascii="Times New Roman" w:hAnsi="Times New Roman" w:cs="Times New Roman"/>
          <w:bCs/>
          <w:iCs/>
          <w:sz w:val="24"/>
          <w:szCs w:val="24"/>
        </w:rPr>
        <w:t xml:space="preserve"> awareness of the welfare dimensions that are particularly important to an adolescent, the clinician may discover that certain </w:t>
      </w:r>
      <w:r>
        <w:rPr>
          <w:rFonts w:ascii="Times New Roman" w:hAnsi="Times New Roman" w:cs="Times New Roman"/>
          <w:bCs/>
          <w:iCs/>
          <w:sz w:val="24"/>
          <w:szCs w:val="24"/>
        </w:rPr>
        <w:t>specific information</w:t>
      </w:r>
      <w:r w:rsidR="00405E53">
        <w:rPr>
          <w:rFonts w:ascii="Times New Roman" w:hAnsi="Times New Roman" w:cs="Times New Roman"/>
          <w:bCs/>
          <w:iCs/>
          <w:sz w:val="24"/>
          <w:szCs w:val="24"/>
        </w:rPr>
        <w:t xml:space="preserve"> does in fact matt</w:t>
      </w:r>
      <w:r>
        <w:rPr>
          <w:rFonts w:ascii="Times New Roman" w:hAnsi="Times New Roman" w:cs="Times New Roman"/>
          <w:bCs/>
          <w:iCs/>
          <w:sz w:val="24"/>
          <w:szCs w:val="24"/>
        </w:rPr>
        <w:t>er to that patient. Can she bike with the back b</w:t>
      </w:r>
      <w:r w:rsidR="00E364AD">
        <w:rPr>
          <w:rFonts w:ascii="Times New Roman" w:hAnsi="Times New Roman" w:cs="Times New Roman"/>
          <w:bCs/>
          <w:iCs/>
          <w:sz w:val="24"/>
          <w:szCs w:val="24"/>
        </w:rPr>
        <w:t>race? Because</w:t>
      </w:r>
      <w:r>
        <w:rPr>
          <w:rFonts w:ascii="Times New Roman" w:hAnsi="Times New Roman" w:cs="Times New Roman"/>
          <w:bCs/>
          <w:iCs/>
          <w:sz w:val="24"/>
          <w:szCs w:val="24"/>
        </w:rPr>
        <w:t xml:space="preserve"> it turns out that this patient</w:t>
      </w:r>
      <w:r w:rsidR="00405E53">
        <w:rPr>
          <w:rFonts w:ascii="Times New Roman" w:hAnsi="Times New Roman" w:cs="Times New Roman"/>
          <w:bCs/>
          <w:iCs/>
          <w:sz w:val="24"/>
          <w:szCs w:val="24"/>
        </w:rPr>
        <w:t xml:space="preserve"> plans to </w:t>
      </w:r>
      <w:r>
        <w:rPr>
          <w:rFonts w:ascii="Times New Roman" w:hAnsi="Times New Roman" w:cs="Times New Roman"/>
          <w:bCs/>
          <w:iCs/>
          <w:sz w:val="24"/>
          <w:szCs w:val="24"/>
        </w:rPr>
        <w:t>bike</w:t>
      </w:r>
      <w:r w:rsidR="00405E53">
        <w:rPr>
          <w:rFonts w:ascii="Times New Roman" w:hAnsi="Times New Roman" w:cs="Times New Roman"/>
          <w:bCs/>
          <w:iCs/>
          <w:sz w:val="24"/>
          <w:szCs w:val="24"/>
        </w:rPr>
        <w:t xml:space="preserve"> through Europe in four months, and so prefers the more aggressive </w:t>
      </w:r>
      <w:r w:rsidR="00306788">
        <w:rPr>
          <w:rFonts w:ascii="Times New Roman" w:hAnsi="Times New Roman" w:cs="Times New Roman"/>
          <w:bCs/>
          <w:iCs/>
          <w:sz w:val="24"/>
          <w:szCs w:val="24"/>
        </w:rPr>
        <w:t xml:space="preserve">treatment in order to ensure that she can address this important part of her life. Thus, </w:t>
      </w:r>
      <w:r>
        <w:rPr>
          <w:rFonts w:ascii="Times New Roman" w:hAnsi="Times New Roman" w:cs="Times New Roman"/>
          <w:bCs/>
          <w:iCs/>
          <w:sz w:val="24"/>
          <w:szCs w:val="24"/>
        </w:rPr>
        <w:t>a physician may discover new and important</w:t>
      </w:r>
      <w:r w:rsidR="00306788">
        <w:rPr>
          <w:rFonts w:ascii="Times New Roman" w:hAnsi="Times New Roman" w:cs="Times New Roman"/>
          <w:bCs/>
          <w:iCs/>
          <w:sz w:val="24"/>
          <w:szCs w:val="24"/>
        </w:rPr>
        <w:t xml:space="preserve"> information which </w:t>
      </w:r>
      <w:r w:rsidR="00E364AD">
        <w:rPr>
          <w:rFonts w:ascii="Times New Roman" w:hAnsi="Times New Roman" w:cs="Times New Roman"/>
          <w:bCs/>
          <w:iCs/>
          <w:sz w:val="24"/>
          <w:szCs w:val="24"/>
        </w:rPr>
        <w:t>guides</w:t>
      </w:r>
      <w:r>
        <w:rPr>
          <w:rFonts w:ascii="Times New Roman" w:hAnsi="Times New Roman" w:cs="Times New Roman"/>
          <w:bCs/>
          <w:iCs/>
          <w:sz w:val="24"/>
          <w:szCs w:val="24"/>
        </w:rPr>
        <w:t xml:space="preserve">, and enhances, the physician/patient dialogue. </w:t>
      </w:r>
    </w:p>
    <w:p w14:paraId="54C4758B" w14:textId="77777777" w:rsidR="000D7DF3" w:rsidRDefault="000D7DF3" w:rsidP="000D7DF3">
      <w:pPr>
        <w:tabs>
          <w:tab w:val="num" w:pos="720"/>
        </w:tabs>
        <w:spacing w:after="0" w:line="480" w:lineRule="auto"/>
        <w:jc w:val="both"/>
        <w:rPr>
          <w:rFonts w:ascii="Times New Roman" w:hAnsi="Times New Roman" w:cs="Times New Roman"/>
          <w:bCs/>
          <w:i/>
          <w:iCs/>
          <w:sz w:val="24"/>
          <w:szCs w:val="24"/>
        </w:rPr>
      </w:pPr>
    </w:p>
    <w:p w14:paraId="0FDE25AC" w14:textId="77777777" w:rsidR="008A4B27"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
          <w:iCs/>
          <w:sz w:val="24"/>
          <w:szCs w:val="24"/>
        </w:rPr>
        <w:t xml:space="preserve">Transparency and Professionalism: </w:t>
      </w:r>
      <w:r w:rsidR="004A72A8">
        <w:rPr>
          <w:rFonts w:ascii="Times New Roman" w:hAnsi="Times New Roman" w:cs="Times New Roman"/>
          <w:bCs/>
          <w:iCs/>
          <w:sz w:val="24"/>
          <w:szCs w:val="24"/>
        </w:rPr>
        <w:t xml:space="preserve">If I promise to </w:t>
      </w:r>
      <w:r w:rsidR="008A4B27">
        <w:rPr>
          <w:rFonts w:ascii="Times New Roman" w:hAnsi="Times New Roman" w:cs="Times New Roman"/>
          <w:bCs/>
          <w:iCs/>
          <w:sz w:val="24"/>
          <w:szCs w:val="24"/>
        </w:rPr>
        <w:t>promote</w:t>
      </w:r>
      <w:r w:rsidR="004A72A8">
        <w:rPr>
          <w:rFonts w:ascii="Times New Roman" w:hAnsi="Times New Roman" w:cs="Times New Roman"/>
          <w:bCs/>
          <w:iCs/>
          <w:sz w:val="24"/>
          <w:szCs w:val="24"/>
        </w:rPr>
        <w:t xml:space="preserve"> your welfare—to put your welfare before my own—</w:t>
      </w:r>
      <w:r w:rsidR="008A4B27">
        <w:rPr>
          <w:rFonts w:ascii="Times New Roman" w:hAnsi="Times New Roman" w:cs="Times New Roman"/>
          <w:bCs/>
          <w:iCs/>
          <w:sz w:val="24"/>
          <w:szCs w:val="24"/>
        </w:rPr>
        <w:t xml:space="preserve">when you stay at my home, </w:t>
      </w:r>
      <w:r w:rsidR="004A72A8">
        <w:rPr>
          <w:rFonts w:ascii="Times New Roman" w:hAnsi="Times New Roman" w:cs="Times New Roman"/>
          <w:bCs/>
          <w:iCs/>
          <w:sz w:val="24"/>
          <w:szCs w:val="24"/>
        </w:rPr>
        <w:t xml:space="preserve">then an important part of this promise is </w:t>
      </w:r>
      <w:r w:rsidR="008A4B27">
        <w:rPr>
          <w:rFonts w:ascii="Times New Roman" w:hAnsi="Times New Roman" w:cs="Times New Roman"/>
          <w:bCs/>
          <w:iCs/>
          <w:sz w:val="24"/>
          <w:szCs w:val="24"/>
        </w:rPr>
        <w:t>that you and I share an understanding of welfare</w:t>
      </w:r>
      <w:r w:rsidR="004A72A8">
        <w:rPr>
          <w:rFonts w:ascii="Times New Roman" w:hAnsi="Times New Roman" w:cs="Times New Roman"/>
          <w:bCs/>
          <w:iCs/>
          <w:sz w:val="24"/>
          <w:szCs w:val="24"/>
        </w:rPr>
        <w:t xml:space="preserve">, or at least, </w:t>
      </w:r>
      <w:r w:rsidR="008A4B27">
        <w:rPr>
          <w:rFonts w:ascii="Times New Roman" w:hAnsi="Times New Roman" w:cs="Times New Roman"/>
          <w:bCs/>
          <w:iCs/>
          <w:sz w:val="24"/>
          <w:szCs w:val="24"/>
        </w:rPr>
        <w:t>you know</w:t>
      </w:r>
      <w:r w:rsidR="004A72A8">
        <w:rPr>
          <w:rFonts w:ascii="Times New Roman" w:hAnsi="Times New Roman" w:cs="Times New Roman"/>
          <w:bCs/>
          <w:iCs/>
          <w:sz w:val="24"/>
          <w:szCs w:val="24"/>
        </w:rPr>
        <w:t xml:space="preserve"> what </w:t>
      </w:r>
      <w:r w:rsidR="004A72A8">
        <w:rPr>
          <w:rFonts w:ascii="Times New Roman" w:hAnsi="Times New Roman" w:cs="Times New Roman"/>
          <w:bCs/>
          <w:i/>
          <w:iCs/>
          <w:sz w:val="24"/>
          <w:szCs w:val="24"/>
        </w:rPr>
        <w:t xml:space="preserve">I </w:t>
      </w:r>
      <w:r w:rsidR="004A72A8">
        <w:rPr>
          <w:rFonts w:ascii="Times New Roman" w:hAnsi="Times New Roman" w:cs="Times New Roman"/>
          <w:bCs/>
          <w:iCs/>
          <w:sz w:val="24"/>
          <w:szCs w:val="24"/>
        </w:rPr>
        <w:t xml:space="preserve">mean by ‘welfare’. </w:t>
      </w:r>
      <w:r w:rsidR="008A4B27">
        <w:rPr>
          <w:rFonts w:ascii="Times New Roman" w:hAnsi="Times New Roman" w:cs="Times New Roman"/>
          <w:bCs/>
          <w:iCs/>
          <w:sz w:val="24"/>
          <w:szCs w:val="24"/>
        </w:rPr>
        <w:t>If I mean that I will do whatever you say you want, then you will have one set of expectations. If I mean that I will do whatever I think is good for you, then that produces a different set of expectations.</w:t>
      </w:r>
    </w:p>
    <w:p w14:paraId="5857F899" w14:textId="77777777" w:rsidR="008A4B27" w:rsidRDefault="008A4B27"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This scenario parallels the medical profession’s claims about professionalism. We have seen that medical professionalism is centered around the promise to promote the welfare of </w:t>
      </w:r>
      <w:proofErr w:type="gramStart"/>
      <w:r>
        <w:rPr>
          <w:rFonts w:ascii="Times New Roman" w:hAnsi="Times New Roman" w:cs="Times New Roman"/>
          <w:bCs/>
          <w:iCs/>
          <w:sz w:val="24"/>
          <w:szCs w:val="24"/>
        </w:rPr>
        <w:t xml:space="preserve">patients </w:t>
      </w:r>
      <w:r w:rsidR="000D7DF3">
        <w:rPr>
          <w:rFonts w:ascii="Times New Roman" w:hAnsi="Times New Roman" w:cs="Times New Roman"/>
          <w:bCs/>
          <w:iCs/>
          <w:sz w:val="24"/>
          <w:szCs w:val="24"/>
        </w:rPr>
        <w:t xml:space="preserve"> (</w:t>
      </w:r>
      <w:proofErr w:type="gramEnd"/>
      <w:r w:rsidR="000D7DF3">
        <w:rPr>
          <w:rFonts w:ascii="Times New Roman" w:hAnsi="Times New Roman" w:cs="Times New Roman"/>
          <w:bCs/>
          <w:iCs/>
          <w:sz w:val="24"/>
          <w:szCs w:val="24"/>
        </w:rPr>
        <w:t xml:space="preserve">ABIM 2004; </w:t>
      </w:r>
      <w:proofErr w:type="spellStart"/>
      <w:r w:rsidR="000D7DF3">
        <w:rPr>
          <w:rFonts w:ascii="Times New Roman" w:hAnsi="Times New Roman" w:cs="Times New Roman"/>
          <w:bCs/>
          <w:iCs/>
          <w:sz w:val="24"/>
          <w:szCs w:val="24"/>
        </w:rPr>
        <w:t>Bernat</w:t>
      </w:r>
      <w:proofErr w:type="spellEnd"/>
      <w:r w:rsidR="000D7DF3">
        <w:rPr>
          <w:rFonts w:ascii="Times New Roman" w:hAnsi="Times New Roman" w:cs="Times New Roman"/>
          <w:bCs/>
          <w:iCs/>
          <w:sz w:val="24"/>
          <w:szCs w:val="24"/>
        </w:rPr>
        <w:t xml:space="preserve"> 2012)</w:t>
      </w:r>
      <w:r w:rsidR="000D7DF3" w:rsidRPr="0033191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But what does this mean? The medical profession requires a transparent view about the welfare of patients in order to make meaningful claims about the primacy of patient welfare. Our theory of capabilities-based welfare provides a strong foundation for such a theory. </w:t>
      </w:r>
    </w:p>
    <w:p w14:paraId="41E8D980" w14:textId="77777777" w:rsidR="000D7DF3" w:rsidRDefault="008A4B27"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Further, patients should be able to identify when a medical professional acts </w:t>
      </w:r>
      <w:r w:rsidRPr="008A4B27">
        <w:rPr>
          <w:rFonts w:ascii="Times New Roman" w:hAnsi="Times New Roman" w:cs="Times New Roman"/>
          <w:bCs/>
          <w:i/>
          <w:iCs/>
          <w:sz w:val="24"/>
          <w:szCs w:val="24"/>
        </w:rPr>
        <w:t>unprofessionally</w:t>
      </w:r>
      <w:r>
        <w:rPr>
          <w:rFonts w:ascii="Times New Roman" w:hAnsi="Times New Roman" w:cs="Times New Roman"/>
          <w:bCs/>
          <w:iCs/>
          <w:sz w:val="24"/>
          <w:szCs w:val="24"/>
        </w:rPr>
        <w:t xml:space="preserve"> and violates this principle of the primacy of patient welfare. If there is no </w:t>
      </w:r>
      <w:r>
        <w:rPr>
          <w:rFonts w:ascii="Times New Roman" w:hAnsi="Times New Roman" w:cs="Times New Roman"/>
          <w:bCs/>
          <w:iCs/>
          <w:sz w:val="24"/>
          <w:szCs w:val="24"/>
        </w:rPr>
        <w:lastRenderedPageBreak/>
        <w:t xml:space="preserve">shared and transparent understanding of patient welfare, then it is difficult, if not impossible, to identify violations of professionalism. This can be addressed by </w:t>
      </w:r>
      <w:r w:rsidR="00D75225">
        <w:rPr>
          <w:rFonts w:ascii="Times New Roman" w:hAnsi="Times New Roman" w:cs="Times New Roman"/>
          <w:bCs/>
          <w:iCs/>
          <w:sz w:val="24"/>
          <w:szCs w:val="24"/>
        </w:rPr>
        <w:t>formulating a notion of welfare beyond a “dedication to the interests of the patient.”</w:t>
      </w:r>
    </w:p>
    <w:p w14:paraId="1CECEE20" w14:textId="77777777" w:rsidR="008A4B27" w:rsidRPr="00331910" w:rsidRDefault="008A4B27" w:rsidP="000D7DF3">
      <w:pPr>
        <w:tabs>
          <w:tab w:val="num" w:pos="720"/>
        </w:tabs>
        <w:spacing w:after="0" w:line="480" w:lineRule="auto"/>
        <w:jc w:val="both"/>
        <w:rPr>
          <w:rFonts w:ascii="Times New Roman" w:hAnsi="Times New Roman" w:cs="Times New Roman"/>
          <w:bCs/>
          <w:iCs/>
          <w:sz w:val="24"/>
          <w:szCs w:val="24"/>
        </w:rPr>
      </w:pPr>
    </w:p>
    <w:p w14:paraId="4878074F"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
          <w:iCs/>
          <w:sz w:val="24"/>
          <w:szCs w:val="24"/>
        </w:rPr>
        <w:t>Identifying Beneficiaries and Benefits of Emerging Technologies</w:t>
      </w:r>
      <w:r>
        <w:rPr>
          <w:rFonts w:ascii="Times New Roman" w:hAnsi="Times New Roman" w:cs="Times New Roman"/>
          <w:bCs/>
          <w:i/>
          <w:iCs/>
          <w:sz w:val="24"/>
          <w:szCs w:val="24"/>
        </w:rPr>
        <w:t xml:space="preserve">: </w:t>
      </w:r>
      <w:r w:rsidRPr="00331910">
        <w:rPr>
          <w:rFonts w:ascii="Times New Roman" w:hAnsi="Times New Roman" w:cs="Times New Roman"/>
          <w:bCs/>
          <w:iCs/>
          <w:sz w:val="24"/>
          <w:szCs w:val="24"/>
        </w:rPr>
        <w:t xml:space="preserve">Another potential application of our theory of welfare has to do with emerging technologies. We can explore the ethics and uses of an emerging technology by analyzing </w:t>
      </w:r>
      <w:r>
        <w:rPr>
          <w:rFonts w:ascii="Times New Roman" w:hAnsi="Times New Roman" w:cs="Times New Roman"/>
          <w:bCs/>
          <w:iCs/>
          <w:sz w:val="24"/>
          <w:szCs w:val="24"/>
        </w:rPr>
        <w:t xml:space="preserve">how its </w:t>
      </w:r>
      <w:r w:rsidRPr="00331910">
        <w:rPr>
          <w:rFonts w:ascii="Times New Roman" w:hAnsi="Times New Roman" w:cs="Times New Roman"/>
          <w:bCs/>
          <w:iCs/>
          <w:sz w:val="24"/>
          <w:szCs w:val="24"/>
        </w:rPr>
        <w:t xml:space="preserve">use </w:t>
      </w:r>
      <w:r>
        <w:rPr>
          <w:rFonts w:ascii="Times New Roman" w:hAnsi="Times New Roman" w:cs="Times New Roman"/>
          <w:bCs/>
          <w:iCs/>
          <w:sz w:val="24"/>
          <w:szCs w:val="24"/>
        </w:rPr>
        <w:t xml:space="preserve">will enhance patient </w:t>
      </w:r>
      <w:r w:rsidRPr="00331910">
        <w:rPr>
          <w:rFonts w:ascii="Times New Roman" w:hAnsi="Times New Roman" w:cs="Times New Roman"/>
          <w:bCs/>
          <w:iCs/>
          <w:sz w:val="24"/>
          <w:szCs w:val="24"/>
        </w:rPr>
        <w:t xml:space="preserve">capabilities. We can ask: </w:t>
      </w:r>
      <w:r w:rsidR="00AC6745">
        <w:rPr>
          <w:rFonts w:ascii="Times New Roman" w:hAnsi="Times New Roman" w:cs="Times New Roman"/>
          <w:bCs/>
          <w:iCs/>
          <w:sz w:val="24"/>
          <w:szCs w:val="24"/>
        </w:rPr>
        <w:t>What sort of patient</w:t>
      </w:r>
      <w:r w:rsidRPr="00331910">
        <w:rPr>
          <w:rFonts w:ascii="Times New Roman" w:hAnsi="Times New Roman" w:cs="Times New Roman"/>
          <w:bCs/>
          <w:iCs/>
          <w:sz w:val="24"/>
          <w:szCs w:val="24"/>
        </w:rPr>
        <w:t xml:space="preserve"> does this technology promote</w:t>
      </w:r>
      <w:r w:rsidR="00AC6745">
        <w:rPr>
          <w:rFonts w:ascii="Times New Roman" w:hAnsi="Times New Roman" w:cs="Times New Roman"/>
          <w:bCs/>
          <w:iCs/>
          <w:sz w:val="24"/>
          <w:szCs w:val="24"/>
        </w:rPr>
        <w:t>, and in what way</w:t>
      </w:r>
      <w:r w:rsidRPr="00331910">
        <w:rPr>
          <w:rFonts w:ascii="Times New Roman" w:hAnsi="Times New Roman" w:cs="Times New Roman"/>
          <w:bCs/>
          <w:iCs/>
          <w:sz w:val="24"/>
          <w:szCs w:val="24"/>
        </w:rPr>
        <w:t xml:space="preserve">? </w:t>
      </w:r>
      <w:r w:rsidRPr="006C4180">
        <w:rPr>
          <w:rFonts w:ascii="Times New Roman" w:hAnsi="Times New Roman" w:cs="Times New Roman"/>
          <w:bCs/>
          <w:iCs/>
          <w:sz w:val="24"/>
          <w:szCs w:val="24"/>
        </w:rPr>
        <w:t>How</w:t>
      </w:r>
      <w:r w:rsidRPr="00331910">
        <w:rPr>
          <w:rFonts w:ascii="Times New Roman" w:hAnsi="Times New Roman" w:cs="Times New Roman"/>
          <w:bCs/>
          <w:iCs/>
          <w:sz w:val="24"/>
          <w:szCs w:val="24"/>
        </w:rPr>
        <w:t xml:space="preserve"> does this technology realize that </w:t>
      </w:r>
      <w:r w:rsidR="00AC6745">
        <w:rPr>
          <w:rFonts w:ascii="Times New Roman" w:hAnsi="Times New Roman" w:cs="Times New Roman"/>
          <w:bCs/>
          <w:iCs/>
          <w:sz w:val="24"/>
          <w:szCs w:val="24"/>
        </w:rPr>
        <w:t>patient’s</w:t>
      </w:r>
      <w:r w:rsidRPr="00331910">
        <w:rPr>
          <w:rFonts w:ascii="Times New Roman" w:hAnsi="Times New Roman" w:cs="Times New Roman"/>
          <w:bCs/>
          <w:iCs/>
          <w:sz w:val="24"/>
          <w:szCs w:val="24"/>
        </w:rPr>
        <w:t xml:space="preserve"> welfare capabilities?</w:t>
      </w:r>
    </w:p>
    <w:p w14:paraId="3FBD38B1"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Consider for example </w:t>
      </w:r>
      <w:r w:rsidRPr="00331910">
        <w:rPr>
          <w:rFonts w:ascii="Times New Roman" w:hAnsi="Times New Roman" w:cs="Times New Roman"/>
          <w:bCs/>
          <w:iCs/>
          <w:sz w:val="24"/>
          <w:szCs w:val="24"/>
        </w:rPr>
        <w:t>emerging forms</w:t>
      </w:r>
      <w:r>
        <w:rPr>
          <w:rFonts w:ascii="Times New Roman" w:hAnsi="Times New Roman" w:cs="Times New Roman"/>
          <w:bCs/>
          <w:iCs/>
          <w:sz w:val="24"/>
          <w:szCs w:val="24"/>
        </w:rPr>
        <w:t xml:space="preserve"> of prenatal testing, such as the </w:t>
      </w:r>
      <w:r w:rsidRPr="00331910">
        <w:rPr>
          <w:rFonts w:ascii="Times New Roman" w:hAnsi="Times New Roman" w:cs="Times New Roman"/>
          <w:bCs/>
          <w:iCs/>
          <w:sz w:val="24"/>
          <w:szCs w:val="24"/>
        </w:rPr>
        <w:t>non-invasive prenatal tests of cell-free fetal DNA</w:t>
      </w:r>
      <w:r>
        <w:rPr>
          <w:rFonts w:ascii="Times New Roman" w:hAnsi="Times New Roman" w:cs="Times New Roman"/>
          <w:bCs/>
          <w:iCs/>
          <w:sz w:val="24"/>
          <w:szCs w:val="24"/>
        </w:rPr>
        <w:t xml:space="preserve"> (</w:t>
      </w:r>
      <w:proofErr w:type="spellStart"/>
      <w:r>
        <w:rPr>
          <w:rFonts w:ascii="Times New Roman" w:hAnsi="Times New Roman" w:cs="Times New Roman"/>
          <w:bCs/>
          <w:iCs/>
          <w:sz w:val="24"/>
          <w:szCs w:val="24"/>
        </w:rPr>
        <w:t>cff</w:t>
      </w:r>
      <w:proofErr w:type="spellEnd"/>
      <w:r>
        <w:rPr>
          <w:rFonts w:ascii="Times New Roman" w:hAnsi="Times New Roman" w:cs="Times New Roman"/>
          <w:bCs/>
          <w:iCs/>
          <w:sz w:val="24"/>
          <w:szCs w:val="24"/>
        </w:rPr>
        <w:t>-DNA NIPT). These tests are used</w:t>
      </w:r>
      <w:r w:rsidRPr="0033191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to </w:t>
      </w:r>
      <w:r w:rsidRPr="00331910">
        <w:rPr>
          <w:rFonts w:ascii="Times New Roman" w:hAnsi="Times New Roman" w:cs="Times New Roman"/>
          <w:bCs/>
          <w:iCs/>
          <w:sz w:val="24"/>
          <w:szCs w:val="24"/>
        </w:rPr>
        <w:t>gather data on genetic anomalies</w:t>
      </w:r>
      <w:r>
        <w:rPr>
          <w:rFonts w:ascii="Times New Roman" w:hAnsi="Times New Roman" w:cs="Times New Roman"/>
          <w:bCs/>
          <w:iCs/>
          <w:sz w:val="24"/>
          <w:szCs w:val="24"/>
        </w:rPr>
        <w:t xml:space="preserve"> of the fetus (McCullough et al., 2014)</w:t>
      </w:r>
      <w:r w:rsidRPr="00331910">
        <w:rPr>
          <w:rFonts w:ascii="Times New Roman" w:hAnsi="Times New Roman" w:cs="Times New Roman"/>
          <w:bCs/>
          <w:iCs/>
          <w:sz w:val="24"/>
          <w:szCs w:val="24"/>
        </w:rPr>
        <w:t xml:space="preserve">. Using our capabilities approach, we can </w:t>
      </w:r>
      <w:r w:rsidR="00D75225">
        <w:rPr>
          <w:rFonts w:ascii="Times New Roman" w:hAnsi="Times New Roman" w:cs="Times New Roman"/>
          <w:bCs/>
          <w:iCs/>
          <w:sz w:val="24"/>
          <w:szCs w:val="24"/>
        </w:rPr>
        <w:t>ask: How does such testing promote the welfare of those involved</w:t>
      </w:r>
      <w:r w:rsidRPr="00331910">
        <w:rPr>
          <w:rFonts w:ascii="Times New Roman" w:hAnsi="Times New Roman" w:cs="Times New Roman"/>
          <w:bCs/>
          <w:iCs/>
          <w:sz w:val="24"/>
          <w:szCs w:val="24"/>
        </w:rPr>
        <w:t>, if at all</w:t>
      </w:r>
      <w:r w:rsidR="00D75225">
        <w:rPr>
          <w:rFonts w:ascii="Times New Roman" w:hAnsi="Times New Roman" w:cs="Times New Roman"/>
          <w:bCs/>
          <w:iCs/>
          <w:sz w:val="24"/>
          <w:szCs w:val="24"/>
        </w:rPr>
        <w:t xml:space="preserve">? </w:t>
      </w:r>
      <w:r>
        <w:rPr>
          <w:rFonts w:ascii="Times New Roman" w:hAnsi="Times New Roman" w:cs="Times New Roman"/>
          <w:bCs/>
          <w:iCs/>
          <w:sz w:val="24"/>
          <w:szCs w:val="24"/>
        </w:rPr>
        <w:t>Because the two candidate beneficiaries</w:t>
      </w:r>
      <w:r w:rsidR="00AC6745">
        <w:rPr>
          <w:rFonts w:ascii="Times New Roman" w:hAnsi="Times New Roman" w:cs="Times New Roman"/>
          <w:bCs/>
          <w:iCs/>
          <w:sz w:val="24"/>
          <w:szCs w:val="24"/>
        </w:rPr>
        <w:t xml:space="preserve"> of such tests</w:t>
      </w:r>
      <w:r w:rsidRPr="00331910">
        <w:rPr>
          <w:rFonts w:ascii="Times New Roman" w:hAnsi="Times New Roman" w:cs="Times New Roman"/>
          <w:bCs/>
          <w:iCs/>
          <w:sz w:val="24"/>
          <w:szCs w:val="24"/>
        </w:rPr>
        <w:t>—the fetus and the mother—are at different developmental phases, we can identify distinct welfare capabilities and explore the ways in which such information contributes to the re</w:t>
      </w:r>
      <w:r>
        <w:rPr>
          <w:rFonts w:ascii="Times New Roman" w:hAnsi="Times New Roman" w:cs="Times New Roman"/>
          <w:bCs/>
          <w:iCs/>
          <w:sz w:val="24"/>
          <w:szCs w:val="24"/>
        </w:rPr>
        <w:t>alization of these capabilities (</w:t>
      </w:r>
      <w:proofErr w:type="spellStart"/>
      <w:r>
        <w:rPr>
          <w:rFonts w:ascii="Times New Roman" w:hAnsi="Times New Roman" w:cs="Times New Roman"/>
          <w:bCs/>
          <w:iCs/>
          <w:sz w:val="24"/>
          <w:szCs w:val="24"/>
        </w:rPr>
        <w:t>Oepkes</w:t>
      </w:r>
      <w:proofErr w:type="spellEnd"/>
      <w:r>
        <w:rPr>
          <w:rFonts w:ascii="Times New Roman" w:hAnsi="Times New Roman" w:cs="Times New Roman"/>
          <w:bCs/>
          <w:iCs/>
          <w:sz w:val="24"/>
          <w:szCs w:val="24"/>
        </w:rPr>
        <w:t xml:space="preserve"> et al., 2014)</w:t>
      </w:r>
      <w:r w:rsidRPr="00331910">
        <w:rPr>
          <w:rFonts w:ascii="Times New Roman" w:hAnsi="Times New Roman" w:cs="Times New Roman"/>
          <w:bCs/>
          <w:iCs/>
          <w:sz w:val="24"/>
          <w:szCs w:val="24"/>
        </w:rPr>
        <w:t xml:space="preserve">. </w:t>
      </w:r>
      <w:r>
        <w:rPr>
          <w:rFonts w:ascii="Times New Roman" w:hAnsi="Times New Roman" w:cs="Times New Roman"/>
          <w:bCs/>
          <w:iCs/>
          <w:sz w:val="24"/>
          <w:szCs w:val="24"/>
        </w:rPr>
        <w:t xml:space="preserve">The </w:t>
      </w:r>
      <w:r w:rsidRPr="00331910">
        <w:rPr>
          <w:rFonts w:ascii="Times New Roman" w:hAnsi="Times New Roman" w:cs="Times New Roman"/>
          <w:bCs/>
          <w:iCs/>
          <w:sz w:val="24"/>
          <w:szCs w:val="24"/>
        </w:rPr>
        <w:t xml:space="preserve">mother’s social and psychological capabilities </w:t>
      </w:r>
      <w:r>
        <w:rPr>
          <w:rFonts w:ascii="Times New Roman" w:hAnsi="Times New Roman" w:cs="Times New Roman"/>
          <w:bCs/>
          <w:iCs/>
          <w:sz w:val="24"/>
          <w:szCs w:val="24"/>
        </w:rPr>
        <w:t>and the typical manners of realizing these capabilities make her welfare considerations distinct from those of the fetus</w:t>
      </w:r>
      <w:r w:rsidRPr="00331910">
        <w:rPr>
          <w:rFonts w:ascii="Times New Roman" w:hAnsi="Times New Roman" w:cs="Times New Roman"/>
          <w:bCs/>
          <w:iCs/>
          <w:sz w:val="24"/>
          <w:szCs w:val="24"/>
        </w:rPr>
        <w:t>.</w:t>
      </w:r>
      <w:r>
        <w:rPr>
          <w:rStyle w:val="FootnoteReference"/>
          <w:rFonts w:ascii="Times New Roman" w:hAnsi="Times New Roman" w:cs="Times New Roman"/>
          <w:bCs/>
          <w:iCs/>
          <w:sz w:val="24"/>
          <w:szCs w:val="24"/>
        </w:rPr>
        <w:footnoteReference w:id="21"/>
      </w:r>
      <w:r w:rsidRPr="00331910">
        <w:rPr>
          <w:rFonts w:ascii="Times New Roman" w:hAnsi="Times New Roman" w:cs="Times New Roman"/>
          <w:bCs/>
          <w:iCs/>
          <w:sz w:val="24"/>
          <w:szCs w:val="24"/>
        </w:rPr>
        <w:t xml:space="preserve"> Thus, we can discuss the benefits of the test in terms of how the </w:t>
      </w:r>
      <w:r>
        <w:rPr>
          <w:rFonts w:ascii="Times New Roman" w:hAnsi="Times New Roman" w:cs="Times New Roman"/>
          <w:bCs/>
          <w:iCs/>
          <w:sz w:val="24"/>
          <w:szCs w:val="24"/>
        </w:rPr>
        <w:t xml:space="preserve">test </w:t>
      </w:r>
      <w:r w:rsidRPr="00331910">
        <w:rPr>
          <w:rFonts w:ascii="Times New Roman" w:hAnsi="Times New Roman" w:cs="Times New Roman"/>
          <w:bCs/>
          <w:iCs/>
          <w:sz w:val="24"/>
          <w:szCs w:val="24"/>
        </w:rPr>
        <w:t>information will affect the various capabilities of each patient.</w:t>
      </w:r>
      <w:r w:rsidR="00D75225">
        <w:rPr>
          <w:rFonts w:ascii="Times New Roman" w:hAnsi="Times New Roman" w:cs="Times New Roman"/>
          <w:bCs/>
          <w:iCs/>
          <w:sz w:val="24"/>
          <w:szCs w:val="24"/>
        </w:rPr>
        <w:t xml:space="preserve"> </w:t>
      </w:r>
      <w:r w:rsidRPr="00331910">
        <w:rPr>
          <w:rFonts w:ascii="Times New Roman" w:hAnsi="Times New Roman" w:cs="Times New Roman"/>
          <w:bCs/>
          <w:iCs/>
          <w:sz w:val="24"/>
          <w:szCs w:val="24"/>
        </w:rPr>
        <w:t xml:space="preserve">Our welfare model, then, can assist in clarifying </w:t>
      </w:r>
      <w:r>
        <w:rPr>
          <w:rFonts w:ascii="Times New Roman" w:hAnsi="Times New Roman" w:cs="Times New Roman"/>
          <w:bCs/>
          <w:iCs/>
          <w:sz w:val="24"/>
          <w:szCs w:val="24"/>
        </w:rPr>
        <w:t>discussions of the</w:t>
      </w:r>
      <w:r w:rsidRPr="00331910">
        <w:rPr>
          <w:rFonts w:ascii="Times New Roman" w:hAnsi="Times New Roman" w:cs="Times New Roman"/>
          <w:bCs/>
          <w:iCs/>
          <w:sz w:val="24"/>
          <w:szCs w:val="24"/>
        </w:rPr>
        <w:t xml:space="preserve"> benefit of any emerging technology which is intended for to </w:t>
      </w:r>
      <w:r>
        <w:rPr>
          <w:rFonts w:ascii="Times New Roman" w:hAnsi="Times New Roman" w:cs="Times New Roman"/>
          <w:bCs/>
          <w:iCs/>
          <w:sz w:val="24"/>
          <w:szCs w:val="24"/>
        </w:rPr>
        <w:t xml:space="preserve">promote the welfare of patients. </w:t>
      </w:r>
      <w:r>
        <w:rPr>
          <w:rFonts w:ascii="Times New Roman" w:hAnsi="Times New Roman" w:cs="Times New Roman"/>
          <w:bCs/>
          <w:iCs/>
          <w:sz w:val="24"/>
          <w:szCs w:val="24"/>
        </w:rPr>
        <w:lastRenderedPageBreak/>
        <w:t>Which dimensions of the test subject’s welfare will be affected by the discovery of such information?</w:t>
      </w:r>
    </w:p>
    <w:p w14:paraId="5934B3B8"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p>
    <w:p w14:paraId="55DF7661" w14:textId="77777777" w:rsidR="00FD2F44"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
          <w:iCs/>
          <w:sz w:val="24"/>
          <w:szCs w:val="24"/>
        </w:rPr>
        <w:t>Physician Consent</w:t>
      </w:r>
      <w:r>
        <w:rPr>
          <w:rFonts w:ascii="Times New Roman" w:hAnsi="Times New Roman" w:cs="Times New Roman"/>
          <w:bCs/>
          <w:i/>
          <w:iCs/>
          <w:sz w:val="24"/>
          <w:szCs w:val="24"/>
        </w:rPr>
        <w:t xml:space="preserve">: </w:t>
      </w:r>
      <w:r w:rsidR="00D75225">
        <w:rPr>
          <w:rFonts w:ascii="Times New Roman" w:hAnsi="Times New Roman" w:cs="Times New Roman"/>
          <w:bCs/>
          <w:iCs/>
          <w:sz w:val="24"/>
          <w:szCs w:val="24"/>
        </w:rPr>
        <w:t>W</w:t>
      </w:r>
      <w:r w:rsidRPr="00331910">
        <w:rPr>
          <w:rFonts w:ascii="Times New Roman" w:hAnsi="Times New Roman" w:cs="Times New Roman"/>
          <w:bCs/>
          <w:iCs/>
          <w:sz w:val="24"/>
          <w:szCs w:val="24"/>
        </w:rPr>
        <w:t xml:space="preserve">hen physicians are tasked with weighing </w:t>
      </w:r>
      <w:r>
        <w:rPr>
          <w:rFonts w:ascii="Times New Roman" w:hAnsi="Times New Roman" w:cs="Times New Roman"/>
          <w:bCs/>
          <w:iCs/>
          <w:sz w:val="24"/>
          <w:szCs w:val="24"/>
        </w:rPr>
        <w:t xml:space="preserve">between </w:t>
      </w:r>
      <w:r w:rsidRPr="00331910">
        <w:rPr>
          <w:rFonts w:ascii="Times New Roman" w:hAnsi="Times New Roman" w:cs="Times New Roman"/>
          <w:bCs/>
          <w:iCs/>
          <w:sz w:val="24"/>
          <w:szCs w:val="24"/>
        </w:rPr>
        <w:t xml:space="preserve">and eventually </w:t>
      </w:r>
      <w:r>
        <w:rPr>
          <w:rFonts w:ascii="Times New Roman" w:hAnsi="Times New Roman" w:cs="Times New Roman"/>
          <w:bCs/>
          <w:iCs/>
          <w:sz w:val="24"/>
          <w:szCs w:val="24"/>
        </w:rPr>
        <w:t xml:space="preserve">selecting </w:t>
      </w:r>
      <w:r w:rsidRPr="00331910">
        <w:rPr>
          <w:rFonts w:ascii="Times New Roman" w:hAnsi="Times New Roman" w:cs="Times New Roman"/>
          <w:bCs/>
          <w:iCs/>
          <w:sz w:val="24"/>
          <w:szCs w:val="24"/>
        </w:rPr>
        <w:t xml:space="preserve">certain courses of patient treatment, physicians </w:t>
      </w:r>
      <w:r w:rsidR="00D75225">
        <w:rPr>
          <w:rFonts w:ascii="Times New Roman" w:hAnsi="Times New Roman" w:cs="Times New Roman"/>
          <w:bCs/>
          <w:iCs/>
          <w:sz w:val="24"/>
          <w:szCs w:val="24"/>
        </w:rPr>
        <w:t>should be given</w:t>
      </w:r>
      <w:r w:rsidRPr="00331910">
        <w:rPr>
          <w:rFonts w:ascii="Times New Roman" w:hAnsi="Times New Roman" w:cs="Times New Roman"/>
          <w:bCs/>
          <w:iCs/>
          <w:sz w:val="24"/>
          <w:szCs w:val="24"/>
        </w:rPr>
        <w:t xml:space="preserve"> recourse to a framework in which to analyze the welfare </w:t>
      </w:r>
      <w:r>
        <w:rPr>
          <w:rFonts w:ascii="Times New Roman" w:hAnsi="Times New Roman" w:cs="Times New Roman"/>
          <w:bCs/>
          <w:iCs/>
          <w:sz w:val="24"/>
          <w:szCs w:val="24"/>
        </w:rPr>
        <w:t xml:space="preserve">and the requests </w:t>
      </w:r>
      <w:r w:rsidRPr="00331910">
        <w:rPr>
          <w:rFonts w:ascii="Times New Roman" w:hAnsi="Times New Roman" w:cs="Times New Roman"/>
          <w:bCs/>
          <w:iCs/>
          <w:sz w:val="24"/>
          <w:szCs w:val="24"/>
        </w:rPr>
        <w:t>of the patient</w:t>
      </w:r>
      <w:r w:rsidR="00D75225">
        <w:rPr>
          <w:rFonts w:ascii="Times New Roman" w:hAnsi="Times New Roman" w:cs="Times New Roman"/>
          <w:bCs/>
          <w:iCs/>
          <w:sz w:val="24"/>
          <w:szCs w:val="24"/>
        </w:rPr>
        <w:t xml:space="preserve"> (May 2005). For example, in one clinical consult, a patient request</w:t>
      </w:r>
      <w:r w:rsidR="00FD2F44">
        <w:rPr>
          <w:rFonts w:ascii="Times New Roman" w:hAnsi="Times New Roman" w:cs="Times New Roman"/>
          <w:bCs/>
          <w:iCs/>
          <w:sz w:val="24"/>
          <w:szCs w:val="24"/>
        </w:rPr>
        <w:t xml:space="preserve">ed the removal of </w:t>
      </w:r>
      <w:r w:rsidR="00D75225">
        <w:rPr>
          <w:rFonts w:ascii="Times New Roman" w:hAnsi="Times New Roman" w:cs="Times New Roman"/>
          <w:bCs/>
          <w:iCs/>
          <w:sz w:val="24"/>
          <w:szCs w:val="24"/>
        </w:rPr>
        <w:t xml:space="preserve">a lifesaving </w:t>
      </w:r>
      <w:r w:rsidR="00D75225" w:rsidRPr="00D75225">
        <w:rPr>
          <w:rFonts w:ascii="Times New Roman" w:hAnsi="Times New Roman" w:cs="Times New Roman"/>
          <w:bCs/>
          <w:iCs/>
          <w:sz w:val="24"/>
          <w:szCs w:val="24"/>
        </w:rPr>
        <w:t>Implantable Cardioverter Defibrillato</w:t>
      </w:r>
      <w:r w:rsidR="00D75225">
        <w:rPr>
          <w:rFonts w:ascii="Times New Roman" w:hAnsi="Times New Roman" w:cs="Times New Roman"/>
          <w:bCs/>
          <w:iCs/>
          <w:sz w:val="24"/>
          <w:szCs w:val="24"/>
        </w:rPr>
        <w:t>r device</w:t>
      </w:r>
      <w:r w:rsidR="00FD2F44">
        <w:rPr>
          <w:rFonts w:ascii="Times New Roman" w:hAnsi="Times New Roman" w:cs="Times New Roman"/>
          <w:bCs/>
          <w:iCs/>
          <w:sz w:val="24"/>
          <w:szCs w:val="24"/>
        </w:rPr>
        <w:t>, which had saved the patient’s life at least twice in the past (Hodkinson 2016)</w:t>
      </w:r>
      <w:r w:rsidR="00E364AD">
        <w:rPr>
          <w:rFonts w:ascii="Times New Roman" w:hAnsi="Times New Roman" w:cs="Times New Roman"/>
          <w:bCs/>
          <w:iCs/>
          <w:sz w:val="24"/>
          <w:szCs w:val="24"/>
        </w:rPr>
        <w:t>.</w:t>
      </w:r>
      <w:r w:rsidR="00D75225">
        <w:rPr>
          <w:rFonts w:ascii="Times New Roman" w:hAnsi="Times New Roman" w:cs="Times New Roman"/>
          <w:bCs/>
          <w:iCs/>
          <w:sz w:val="24"/>
          <w:szCs w:val="24"/>
        </w:rPr>
        <w:t xml:space="preserve"> </w:t>
      </w:r>
      <w:r w:rsidR="00FD2F44">
        <w:rPr>
          <w:rFonts w:ascii="Times New Roman" w:hAnsi="Times New Roman" w:cs="Times New Roman"/>
          <w:bCs/>
          <w:iCs/>
          <w:sz w:val="24"/>
          <w:szCs w:val="24"/>
        </w:rPr>
        <w:t xml:space="preserve">Though deemed competent, the patient requested the removal of the device because he denied its benefit and was embarrassed of the physical marks left by the device. </w:t>
      </w:r>
    </w:p>
    <w:p w14:paraId="78CD4D96" w14:textId="77777777" w:rsidR="000D7DF3" w:rsidRPr="00331910" w:rsidRDefault="00FD2F44"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000D7DF3">
        <w:rPr>
          <w:rFonts w:ascii="Times New Roman" w:hAnsi="Times New Roman" w:cs="Times New Roman"/>
          <w:bCs/>
          <w:iCs/>
          <w:sz w:val="24"/>
          <w:szCs w:val="24"/>
        </w:rPr>
        <w:t xml:space="preserve">Our account provides a framework which </w:t>
      </w:r>
      <w:r>
        <w:rPr>
          <w:rFonts w:ascii="Times New Roman" w:hAnsi="Times New Roman" w:cs="Times New Roman"/>
          <w:bCs/>
          <w:iCs/>
          <w:sz w:val="24"/>
          <w:szCs w:val="24"/>
        </w:rPr>
        <w:t>recognizes the multi-dimensional nature of welfare and so can allow commentators and clinicians to verbalize the complexities of such cases. In this case, the</w:t>
      </w:r>
      <w:r w:rsidR="00AC6745">
        <w:rPr>
          <w:rFonts w:ascii="Times New Roman" w:hAnsi="Times New Roman" w:cs="Times New Roman"/>
          <w:bCs/>
          <w:iCs/>
          <w:sz w:val="24"/>
          <w:szCs w:val="24"/>
        </w:rPr>
        <w:t xml:space="preserve"> </w:t>
      </w:r>
      <w:r w:rsidR="00E364AD">
        <w:rPr>
          <w:rFonts w:ascii="Times New Roman" w:hAnsi="Times New Roman" w:cs="Times New Roman"/>
          <w:bCs/>
          <w:iCs/>
          <w:sz w:val="24"/>
          <w:szCs w:val="24"/>
        </w:rPr>
        <w:t>ef</w:t>
      </w:r>
      <w:r w:rsidR="00AC6745">
        <w:rPr>
          <w:rFonts w:ascii="Times New Roman" w:hAnsi="Times New Roman" w:cs="Times New Roman"/>
          <w:bCs/>
          <w:iCs/>
          <w:sz w:val="24"/>
          <w:szCs w:val="24"/>
        </w:rPr>
        <w:t>fects on certain</w:t>
      </w:r>
      <w:r>
        <w:rPr>
          <w:rFonts w:ascii="Times New Roman" w:hAnsi="Times New Roman" w:cs="Times New Roman"/>
          <w:bCs/>
          <w:iCs/>
          <w:sz w:val="24"/>
          <w:szCs w:val="24"/>
        </w:rPr>
        <w:t xml:space="preserve"> social capabilities (embarrassment about the device) and health capabilities (the functioning of his heart) of the individual were in conflict. </w:t>
      </w:r>
      <w:r w:rsidR="00F12F9F">
        <w:rPr>
          <w:rFonts w:ascii="Times New Roman" w:hAnsi="Times New Roman" w:cs="Times New Roman"/>
          <w:bCs/>
          <w:iCs/>
          <w:sz w:val="24"/>
          <w:szCs w:val="24"/>
        </w:rPr>
        <w:t xml:space="preserve">Our theory, then, </w:t>
      </w:r>
      <w:r>
        <w:rPr>
          <w:rFonts w:ascii="Times New Roman" w:hAnsi="Times New Roman" w:cs="Times New Roman"/>
          <w:bCs/>
          <w:iCs/>
          <w:sz w:val="24"/>
          <w:szCs w:val="24"/>
        </w:rPr>
        <w:t xml:space="preserve">provides a </w:t>
      </w:r>
      <w:r w:rsidR="00F12F9F">
        <w:rPr>
          <w:rFonts w:ascii="Times New Roman" w:hAnsi="Times New Roman" w:cs="Times New Roman"/>
          <w:bCs/>
          <w:iCs/>
          <w:sz w:val="24"/>
          <w:szCs w:val="24"/>
        </w:rPr>
        <w:t>useful method</w:t>
      </w:r>
      <w:r>
        <w:rPr>
          <w:rFonts w:ascii="Times New Roman" w:hAnsi="Times New Roman" w:cs="Times New Roman"/>
          <w:bCs/>
          <w:iCs/>
          <w:sz w:val="24"/>
          <w:szCs w:val="24"/>
        </w:rPr>
        <w:t xml:space="preserve"> of categorizing and responding to the various </w:t>
      </w:r>
      <w:r w:rsidR="00F12F9F">
        <w:rPr>
          <w:rFonts w:ascii="Times New Roman" w:hAnsi="Times New Roman" w:cs="Times New Roman"/>
          <w:bCs/>
          <w:iCs/>
          <w:sz w:val="24"/>
          <w:szCs w:val="24"/>
        </w:rPr>
        <w:t>welfare-dimensions of a patient by framing w</w:t>
      </w:r>
      <w:r>
        <w:rPr>
          <w:rFonts w:ascii="Times New Roman" w:hAnsi="Times New Roman" w:cs="Times New Roman"/>
          <w:bCs/>
          <w:iCs/>
          <w:sz w:val="24"/>
          <w:szCs w:val="24"/>
        </w:rPr>
        <w:t>elfare considerations in terms of w</w:t>
      </w:r>
      <w:r w:rsidR="000D7DF3" w:rsidRPr="00331910">
        <w:rPr>
          <w:rFonts w:ascii="Times New Roman" w:hAnsi="Times New Roman" w:cs="Times New Roman"/>
          <w:bCs/>
          <w:iCs/>
          <w:sz w:val="24"/>
          <w:szCs w:val="24"/>
        </w:rPr>
        <w:t>hat a patient can do (capabilities), how a patient is doing (corresponding welfare quality and faring process), and what a patient shoul</w:t>
      </w:r>
      <w:r w:rsidR="000D7DF3">
        <w:rPr>
          <w:rFonts w:ascii="Times New Roman" w:hAnsi="Times New Roman" w:cs="Times New Roman"/>
          <w:bCs/>
          <w:iCs/>
          <w:sz w:val="24"/>
          <w:szCs w:val="24"/>
        </w:rPr>
        <w:t xml:space="preserve">d be doing (canonical welfare). </w:t>
      </w:r>
    </w:p>
    <w:p w14:paraId="77267856" w14:textId="77777777" w:rsidR="000D7DF3"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t xml:space="preserve">It is worth pointing out that we have not indicated the </w:t>
      </w:r>
      <w:r w:rsidRPr="006C4180">
        <w:rPr>
          <w:rFonts w:ascii="Times New Roman" w:hAnsi="Times New Roman" w:cs="Times New Roman"/>
          <w:bCs/>
          <w:i/>
          <w:iCs/>
          <w:sz w:val="24"/>
          <w:szCs w:val="24"/>
        </w:rPr>
        <w:t>degree</w:t>
      </w:r>
      <w:r>
        <w:rPr>
          <w:rFonts w:ascii="Times New Roman" w:hAnsi="Times New Roman" w:cs="Times New Roman"/>
          <w:bCs/>
          <w:iCs/>
          <w:sz w:val="24"/>
          <w:szCs w:val="24"/>
        </w:rPr>
        <w:t xml:space="preserve"> to which medical professionals should consider the welfare of patients. Undoubtedly, the welfare of patients is important and should be a concern of physicians. Given its importance, we have provided an account of welfare which is applicable to patients, and comprehends within its scope the welfare of a variety of different sorts of patients. But as</w:t>
      </w:r>
      <w:r w:rsidRPr="00331910">
        <w:rPr>
          <w:rFonts w:ascii="Times New Roman" w:hAnsi="Times New Roman" w:cs="Times New Roman"/>
          <w:bCs/>
          <w:iCs/>
          <w:sz w:val="24"/>
          <w:szCs w:val="24"/>
        </w:rPr>
        <w:t xml:space="preserve"> long as physicians are tasked with </w:t>
      </w:r>
      <w:r>
        <w:rPr>
          <w:rFonts w:ascii="Times New Roman" w:hAnsi="Times New Roman" w:cs="Times New Roman"/>
          <w:bCs/>
          <w:iCs/>
          <w:sz w:val="24"/>
          <w:szCs w:val="24"/>
        </w:rPr>
        <w:t xml:space="preserve">promoting the </w:t>
      </w:r>
      <w:r>
        <w:rPr>
          <w:rFonts w:ascii="Times New Roman" w:hAnsi="Times New Roman" w:cs="Times New Roman"/>
          <w:bCs/>
          <w:iCs/>
          <w:sz w:val="24"/>
          <w:szCs w:val="24"/>
        </w:rPr>
        <w:lastRenderedPageBreak/>
        <w:t xml:space="preserve">welfare of patients—and </w:t>
      </w:r>
      <w:r w:rsidRPr="00331910">
        <w:rPr>
          <w:rFonts w:ascii="Times New Roman" w:hAnsi="Times New Roman" w:cs="Times New Roman"/>
          <w:bCs/>
          <w:iCs/>
          <w:sz w:val="24"/>
          <w:szCs w:val="24"/>
        </w:rPr>
        <w:t xml:space="preserve">not </w:t>
      </w:r>
      <w:r>
        <w:rPr>
          <w:rFonts w:ascii="Times New Roman" w:hAnsi="Times New Roman" w:cs="Times New Roman"/>
          <w:bCs/>
          <w:iCs/>
          <w:sz w:val="24"/>
          <w:szCs w:val="24"/>
        </w:rPr>
        <w:t>merely providing what the patient requests—physicians must utilize some notion of what patient welfare is (Beauchamp and Childress 2001,</w:t>
      </w:r>
      <w:r w:rsidRPr="00331910">
        <w:rPr>
          <w:rFonts w:ascii="Times New Roman" w:hAnsi="Times New Roman" w:cs="Times New Roman"/>
          <w:bCs/>
          <w:iCs/>
          <w:sz w:val="24"/>
          <w:szCs w:val="24"/>
        </w:rPr>
        <w:t xml:space="preserve"> pp. 1</w:t>
      </w:r>
      <w:r>
        <w:rPr>
          <w:rFonts w:ascii="Times New Roman" w:hAnsi="Times New Roman" w:cs="Times New Roman"/>
          <w:bCs/>
          <w:iCs/>
          <w:sz w:val="24"/>
          <w:szCs w:val="24"/>
        </w:rPr>
        <w:t>85– 187; Glover 1977, p. 75).</w:t>
      </w:r>
    </w:p>
    <w:p w14:paraId="19E37D65"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p>
    <w:p w14:paraId="474E52CC" w14:textId="77777777" w:rsidR="000D7DF3" w:rsidRDefault="000D7DF3" w:rsidP="000D7DF3">
      <w:pPr>
        <w:rPr>
          <w:rFonts w:ascii="Times New Roman" w:hAnsi="Times New Roman" w:cs="Times New Roman"/>
          <w:bCs/>
          <w:i/>
          <w:iCs/>
          <w:sz w:val="24"/>
          <w:szCs w:val="24"/>
        </w:rPr>
      </w:pPr>
      <w:r>
        <w:rPr>
          <w:rFonts w:ascii="Times New Roman" w:hAnsi="Times New Roman" w:cs="Times New Roman"/>
          <w:bCs/>
          <w:i/>
          <w:iCs/>
          <w:sz w:val="24"/>
          <w:szCs w:val="24"/>
        </w:rPr>
        <w:br w:type="page"/>
      </w:r>
    </w:p>
    <w:p w14:paraId="22CB4469" w14:textId="77777777" w:rsidR="000D7DF3" w:rsidRDefault="000D7DF3" w:rsidP="000D7DF3">
      <w:pPr>
        <w:tabs>
          <w:tab w:val="num" w:pos="720"/>
        </w:tabs>
        <w:spacing w:after="0" w:line="480" w:lineRule="auto"/>
        <w:jc w:val="both"/>
        <w:rPr>
          <w:rFonts w:ascii="Times New Roman" w:hAnsi="Times New Roman" w:cs="Times New Roman"/>
          <w:bCs/>
          <w:i/>
          <w:iCs/>
          <w:sz w:val="24"/>
          <w:szCs w:val="24"/>
        </w:rPr>
      </w:pPr>
      <w:r>
        <w:rPr>
          <w:rFonts w:ascii="Times New Roman" w:hAnsi="Times New Roman" w:cs="Times New Roman"/>
          <w:bCs/>
          <w:i/>
          <w:iCs/>
          <w:sz w:val="24"/>
          <w:szCs w:val="24"/>
        </w:rPr>
        <w:lastRenderedPageBreak/>
        <w:t>Conclusion</w:t>
      </w:r>
    </w:p>
    <w:p w14:paraId="6B0C43FD" w14:textId="77777777" w:rsidR="000D7DF3" w:rsidRPr="00331910" w:rsidRDefault="000D7DF3" w:rsidP="000D7DF3">
      <w:pPr>
        <w:tabs>
          <w:tab w:val="num" w:pos="720"/>
        </w:tabs>
        <w:spacing w:after="0" w:line="480" w:lineRule="auto"/>
        <w:jc w:val="both"/>
        <w:rPr>
          <w:rFonts w:ascii="Times New Roman" w:hAnsi="Times New Roman" w:cs="Times New Roman"/>
          <w:bCs/>
          <w:i/>
          <w:iCs/>
          <w:sz w:val="24"/>
          <w:szCs w:val="24"/>
        </w:rPr>
      </w:pPr>
    </w:p>
    <w:p w14:paraId="50992490"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sidRPr="00331910">
        <w:rPr>
          <w:rFonts w:ascii="Times New Roman" w:hAnsi="Times New Roman" w:cs="Times New Roman"/>
          <w:bCs/>
          <w:iCs/>
          <w:sz w:val="24"/>
          <w:szCs w:val="24"/>
        </w:rPr>
        <w:t xml:space="preserve">Our account of patient welfare offers a number of advantages. First, </w:t>
      </w:r>
      <w:r>
        <w:rPr>
          <w:rFonts w:ascii="Times New Roman" w:hAnsi="Times New Roman" w:cs="Times New Roman"/>
          <w:bCs/>
          <w:iCs/>
          <w:sz w:val="24"/>
          <w:szCs w:val="24"/>
        </w:rPr>
        <w:t xml:space="preserve">it does justice to </w:t>
      </w:r>
      <w:r w:rsidRPr="00331910">
        <w:rPr>
          <w:rFonts w:ascii="Times New Roman" w:hAnsi="Times New Roman" w:cs="Times New Roman"/>
          <w:bCs/>
          <w:iCs/>
          <w:sz w:val="24"/>
          <w:szCs w:val="24"/>
        </w:rPr>
        <w:t>the complexity of welfare by defining welfare in terms of an array of capabilities. This array reflects the many dimensions of welfare and entails that patient welfare is not reducible to the patient’s interest satisfaction, psychological contentment, or health alone. Thus, when a physician is tasked with promoting the welfare of patients, the task is directed towards many features of that patient’s life</w:t>
      </w:r>
      <w:r>
        <w:rPr>
          <w:rFonts w:ascii="Times New Roman" w:hAnsi="Times New Roman" w:cs="Times New Roman"/>
          <w:bCs/>
          <w:iCs/>
          <w:sz w:val="24"/>
          <w:szCs w:val="24"/>
        </w:rPr>
        <w:t xml:space="preserve">, </w:t>
      </w:r>
      <w:r w:rsidRPr="00331910">
        <w:rPr>
          <w:rFonts w:ascii="Times New Roman" w:hAnsi="Times New Roman" w:cs="Times New Roman"/>
          <w:bCs/>
          <w:iCs/>
          <w:sz w:val="24"/>
          <w:szCs w:val="24"/>
        </w:rPr>
        <w:t xml:space="preserve">features </w:t>
      </w:r>
      <w:r>
        <w:rPr>
          <w:rFonts w:ascii="Times New Roman" w:hAnsi="Times New Roman" w:cs="Times New Roman"/>
          <w:bCs/>
          <w:iCs/>
          <w:sz w:val="24"/>
          <w:szCs w:val="24"/>
        </w:rPr>
        <w:t xml:space="preserve">that we </w:t>
      </w:r>
      <w:r w:rsidRPr="00331910">
        <w:rPr>
          <w:rFonts w:ascii="Times New Roman" w:hAnsi="Times New Roman" w:cs="Times New Roman"/>
          <w:bCs/>
          <w:iCs/>
          <w:sz w:val="24"/>
          <w:szCs w:val="24"/>
        </w:rPr>
        <w:t>underst</w:t>
      </w:r>
      <w:r>
        <w:rPr>
          <w:rFonts w:ascii="Times New Roman" w:hAnsi="Times New Roman" w:cs="Times New Roman"/>
          <w:bCs/>
          <w:iCs/>
          <w:sz w:val="24"/>
          <w:szCs w:val="24"/>
        </w:rPr>
        <w:t>and</w:t>
      </w:r>
      <w:r w:rsidRPr="00331910">
        <w:rPr>
          <w:rFonts w:ascii="Times New Roman" w:hAnsi="Times New Roman" w:cs="Times New Roman"/>
          <w:bCs/>
          <w:iCs/>
          <w:sz w:val="24"/>
          <w:szCs w:val="24"/>
        </w:rPr>
        <w:t xml:space="preserve"> in terms of capabilities. </w:t>
      </w:r>
    </w:p>
    <w:p w14:paraId="1E1C98A2"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331910">
        <w:rPr>
          <w:rFonts w:ascii="Times New Roman" w:hAnsi="Times New Roman" w:cs="Times New Roman"/>
          <w:bCs/>
          <w:iCs/>
          <w:sz w:val="24"/>
          <w:szCs w:val="24"/>
        </w:rPr>
        <w:t xml:space="preserve">Second, our recognition of the granularity of capabilities allows us to identify general capabilities </w:t>
      </w:r>
      <w:r>
        <w:rPr>
          <w:rFonts w:ascii="Times New Roman" w:hAnsi="Times New Roman" w:cs="Times New Roman"/>
          <w:bCs/>
          <w:iCs/>
          <w:sz w:val="24"/>
          <w:szCs w:val="24"/>
        </w:rPr>
        <w:t xml:space="preserve">shared universally by all patients as well as more specific </w:t>
      </w:r>
      <w:r w:rsidRPr="00331910">
        <w:rPr>
          <w:rFonts w:ascii="Times New Roman" w:hAnsi="Times New Roman" w:cs="Times New Roman"/>
          <w:bCs/>
          <w:iCs/>
          <w:sz w:val="24"/>
          <w:szCs w:val="24"/>
        </w:rPr>
        <w:t xml:space="preserve">capabilities </w:t>
      </w:r>
      <w:r>
        <w:rPr>
          <w:rFonts w:ascii="Times New Roman" w:hAnsi="Times New Roman" w:cs="Times New Roman"/>
          <w:bCs/>
          <w:iCs/>
          <w:sz w:val="24"/>
          <w:szCs w:val="24"/>
        </w:rPr>
        <w:t xml:space="preserve">associated with different classes of </w:t>
      </w:r>
      <w:r w:rsidRPr="00331910">
        <w:rPr>
          <w:rFonts w:ascii="Times New Roman" w:hAnsi="Times New Roman" w:cs="Times New Roman"/>
          <w:bCs/>
          <w:iCs/>
          <w:sz w:val="24"/>
          <w:szCs w:val="24"/>
        </w:rPr>
        <w:t>individual</w:t>
      </w:r>
      <w:r>
        <w:rPr>
          <w:rFonts w:ascii="Times New Roman" w:hAnsi="Times New Roman" w:cs="Times New Roman"/>
          <w:bCs/>
          <w:iCs/>
          <w:sz w:val="24"/>
          <w:szCs w:val="24"/>
        </w:rPr>
        <w:t>s</w:t>
      </w:r>
      <w:r w:rsidRPr="00331910">
        <w:rPr>
          <w:rFonts w:ascii="Times New Roman" w:hAnsi="Times New Roman" w:cs="Times New Roman"/>
          <w:bCs/>
          <w:iCs/>
          <w:sz w:val="24"/>
          <w:szCs w:val="24"/>
        </w:rPr>
        <w:t xml:space="preserve">. Thus, the diversity of patients is both recognized and promoted by our theory. Along the same lines, </w:t>
      </w:r>
      <w:r>
        <w:rPr>
          <w:rFonts w:ascii="Times New Roman" w:hAnsi="Times New Roman" w:cs="Times New Roman"/>
          <w:bCs/>
          <w:iCs/>
          <w:sz w:val="24"/>
          <w:szCs w:val="24"/>
        </w:rPr>
        <w:t xml:space="preserve">the </w:t>
      </w:r>
      <w:r w:rsidRPr="00331910">
        <w:rPr>
          <w:rFonts w:ascii="Times New Roman" w:hAnsi="Times New Roman" w:cs="Times New Roman"/>
          <w:bCs/>
          <w:iCs/>
          <w:sz w:val="24"/>
          <w:szCs w:val="24"/>
        </w:rPr>
        <w:t xml:space="preserve">theory allows for a number of </w:t>
      </w:r>
      <w:r>
        <w:rPr>
          <w:rFonts w:ascii="Times New Roman" w:hAnsi="Times New Roman" w:cs="Times New Roman"/>
          <w:bCs/>
          <w:iCs/>
          <w:sz w:val="24"/>
          <w:szCs w:val="24"/>
        </w:rPr>
        <w:t xml:space="preserve">alternative </w:t>
      </w:r>
      <w:r w:rsidRPr="00331910">
        <w:rPr>
          <w:rFonts w:ascii="Times New Roman" w:hAnsi="Times New Roman" w:cs="Times New Roman"/>
          <w:bCs/>
          <w:iCs/>
          <w:sz w:val="24"/>
          <w:szCs w:val="24"/>
        </w:rPr>
        <w:t xml:space="preserve">ways of realizing certain basic capabilities. Thus, our capabilities account of welfare balances the subjective and objective dimensions of </w:t>
      </w:r>
      <w:r>
        <w:rPr>
          <w:rFonts w:ascii="Times New Roman" w:hAnsi="Times New Roman" w:cs="Times New Roman"/>
          <w:bCs/>
          <w:iCs/>
          <w:sz w:val="24"/>
          <w:szCs w:val="24"/>
        </w:rPr>
        <w:t xml:space="preserve">a </w:t>
      </w:r>
      <w:r w:rsidRPr="00331910">
        <w:rPr>
          <w:rFonts w:ascii="Times New Roman" w:hAnsi="Times New Roman" w:cs="Times New Roman"/>
          <w:bCs/>
          <w:iCs/>
          <w:sz w:val="24"/>
          <w:szCs w:val="24"/>
        </w:rPr>
        <w:t>patient’s welfare. All patients may bear the capability to be healthy, but one patient may realize this capability through jogging and vegetarianism, another pa</w:t>
      </w:r>
      <w:r w:rsidR="005E7E35">
        <w:rPr>
          <w:rFonts w:ascii="Times New Roman" w:hAnsi="Times New Roman" w:cs="Times New Roman"/>
          <w:bCs/>
          <w:iCs/>
          <w:sz w:val="24"/>
          <w:szCs w:val="24"/>
        </w:rPr>
        <w:t>tient through swimming and</w:t>
      </w:r>
      <w:r w:rsidR="00E364AD">
        <w:rPr>
          <w:rFonts w:ascii="Times New Roman" w:hAnsi="Times New Roman" w:cs="Times New Roman"/>
          <w:bCs/>
          <w:iCs/>
          <w:sz w:val="24"/>
          <w:szCs w:val="24"/>
        </w:rPr>
        <w:t xml:space="preserve"> protein-based diets, </w:t>
      </w:r>
      <w:r>
        <w:rPr>
          <w:rFonts w:ascii="Times New Roman" w:hAnsi="Times New Roman" w:cs="Times New Roman"/>
          <w:bCs/>
          <w:iCs/>
          <w:sz w:val="24"/>
          <w:szCs w:val="24"/>
        </w:rPr>
        <w:t>yet another through leading an ascetic life</w:t>
      </w:r>
      <w:r w:rsidRPr="00331910">
        <w:rPr>
          <w:rFonts w:ascii="Times New Roman" w:hAnsi="Times New Roman" w:cs="Times New Roman"/>
          <w:bCs/>
          <w:iCs/>
          <w:sz w:val="24"/>
          <w:szCs w:val="24"/>
        </w:rPr>
        <w:t xml:space="preserve">. </w:t>
      </w:r>
    </w:p>
    <w:p w14:paraId="4A183D0B"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331910">
        <w:rPr>
          <w:rFonts w:ascii="Times New Roman" w:hAnsi="Times New Roman" w:cs="Times New Roman"/>
          <w:bCs/>
          <w:iCs/>
          <w:sz w:val="24"/>
          <w:szCs w:val="24"/>
        </w:rPr>
        <w:t>Third, by defining welfare, faring, and capabilities within the structure of Basic Formal Ontology, we have framed these notions within a system that is conducive to wide information sharing—a growing necessity of the medical profession. W</w:t>
      </w:r>
      <w:r w:rsidR="00E364AD">
        <w:rPr>
          <w:rFonts w:ascii="Times New Roman" w:hAnsi="Times New Roman" w:cs="Times New Roman"/>
          <w:bCs/>
          <w:iCs/>
          <w:sz w:val="24"/>
          <w:szCs w:val="24"/>
        </w:rPr>
        <w:t>elfare is now understood within a framework of defined terms</w:t>
      </w:r>
      <w:r w:rsidRPr="00331910">
        <w:rPr>
          <w:rFonts w:ascii="Times New Roman" w:hAnsi="Times New Roman" w:cs="Times New Roman"/>
          <w:bCs/>
          <w:iCs/>
          <w:sz w:val="24"/>
          <w:szCs w:val="24"/>
        </w:rPr>
        <w:t>. We have identified welfare as a BFO quality which is determined</w:t>
      </w:r>
      <w:r>
        <w:rPr>
          <w:rFonts w:ascii="Times New Roman" w:hAnsi="Times New Roman" w:cs="Times New Roman"/>
          <w:bCs/>
          <w:iCs/>
          <w:sz w:val="24"/>
          <w:szCs w:val="24"/>
        </w:rPr>
        <w:t xml:space="preserve"> through the realization of those </w:t>
      </w:r>
      <w:r w:rsidRPr="00331910">
        <w:rPr>
          <w:rFonts w:ascii="Times New Roman" w:hAnsi="Times New Roman" w:cs="Times New Roman"/>
          <w:bCs/>
          <w:iCs/>
          <w:sz w:val="24"/>
          <w:szCs w:val="24"/>
        </w:rPr>
        <w:t>BFO dispositions which we have called capabilities.</w:t>
      </w:r>
    </w:p>
    <w:p w14:paraId="1EEA9FB2"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lastRenderedPageBreak/>
        <w:tab/>
      </w:r>
      <w:r w:rsidRPr="00331910">
        <w:rPr>
          <w:rFonts w:ascii="Times New Roman" w:hAnsi="Times New Roman" w:cs="Times New Roman"/>
          <w:bCs/>
          <w:iCs/>
          <w:sz w:val="24"/>
          <w:szCs w:val="24"/>
        </w:rPr>
        <w:t>Fourth, our approach is applicable to any patient that is a member of the human kind</w:t>
      </w:r>
      <w:r w:rsidR="00E364AD">
        <w:rPr>
          <w:rFonts w:ascii="Times New Roman" w:hAnsi="Times New Roman" w:cs="Times New Roman"/>
          <w:bCs/>
          <w:iCs/>
          <w:sz w:val="24"/>
          <w:szCs w:val="24"/>
        </w:rPr>
        <w:t>, as well as any welfare subject at all</w:t>
      </w:r>
      <w:r>
        <w:rPr>
          <w:rFonts w:ascii="Times New Roman" w:hAnsi="Times New Roman" w:cs="Times New Roman"/>
          <w:bCs/>
          <w:iCs/>
          <w:sz w:val="24"/>
          <w:szCs w:val="24"/>
        </w:rPr>
        <w:t xml:space="preserve">. It can thus </w:t>
      </w:r>
      <w:r w:rsidRPr="00331910">
        <w:rPr>
          <w:rFonts w:ascii="Times New Roman" w:hAnsi="Times New Roman" w:cs="Times New Roman"/>
          <w:bCs/>
          <w:iCs/>
          <w:sz w:val="24"/>
          <w:szCs w:val="24"/>
        </w:rPr>
        <w:t xml:space="preserve">make sense of </w:t>
      </w:r>
      <w:r>
        <w:rPr>
          <w:rFonts w:ascii="Times New Roman" w:hAnsi="Times New Roman" w:cs="Times New Roman"/>
          <w:bCs/>
          <w:iCs/>
          <w:sz w:val="24"/>
          <w:szCs w:val="24"/>
        </w:rPr>
        <w:t xml:space="preserve">those </w:t>
      </w:r>
      <w:r w:rsidRPr="00331910">
        <w:rPr>
          <w:rFonts w:ascii="Times New Roman" w:hAnsi="Times New Roman" w:cs="Times New Roman"/>
          <w:bCs/>
          <w:iCs/>
          <w:sz w:val="24"/>
          <w:szCs w:val="24"/>
        </w:rPr>
        <w:t xml:space="preserve">patients at various life stages </w:t>
      </w:r>
      <w:r>
        <w:rPr>
          <w:rFonts w:ascii="Times New Roman" w:hAnsi="Times New Roman" w:cs="Times New Roman"/>
          <w:bCs/>
          <w:iCs/>
          <w:sz w:val="24"/>
          <w:szCs w:val="24"/>
        </w:rPr>
        <w:t>who fall outside the realm</w:t>
      </w:r>
      <w:r w:rsidR="00E364AD">
        <w:rPr>
          <w:rFonts w:ascii="Times New Roman" w:hAnsi="Times New Roman" w:cs="Times New Roman"/>
          <w:bCs/>
          <w:iCs/>
          <w:sz w:val="24"/>
          <w:szCs w:val="24"/>
        </w:rPr>
        <w:t xml:space="preserve"> of what is normal or typical by </w:t>
      </w:r>
      <w:r>
        <w:rPr>
          <w:rFonts w:ascii="Times New Roman" w:hAnsi="Times New Roman" w:cs="Times New Roman"/>
          <w:bCs/>
          <w:iCs/>
          <w:sz w:val="24"/>
          <w:szCs w:val="24"/>
        </w:rPr>
        <w:t xml:space="preserve">allowing the </w:t>
      </w:r>
      <w:r w:rsidR="00E364AD">
        <w:rPr>
          <w:rFonts w:ascii="Times New Roman" w:hAnsi="Times New Roman" w:cs="Times New Roman"/>
          <w:bCs/>
          <w:iCs/>
          <w:sz w:val="24"/>
          <w:szCs w:val="24"/>
        </w:rPr>
        <w:t>determination of</w:t>
      </w:r>
      <w:r w:rsidRPr="00331910">
        <w:rPr>
          <w:rFonts w:ascii="Times New Roman" w:hAnsi="Times New Roman" w:cs="Times New Roman"/>
          <w:bCs/>
          <w:iCs/>
          <w:sz w:val="24"/>
          <w:szCs w:val="24"/>
        </w:rPr>
        <w:t xml:space="preserve"> their welfare relative to the kind of thing that they are (human animal) at </w:t>
      </w:r>
      <w:r>
        <w:rPr>
          <w:rFonts w:ascii="Times New Roman" w:hAnsi="Times New Roman" w:cs="Times New Roman"/>
          <w:bCs/>
          <w:iCs/>
          <w:sz w:val="24"/>
          <w:szCs w:val="24"/>
        </w:rPr>
        <w:t>each</w:t>
      </w:r>
      <w:r w:rsidRPr="00331910">
        <w:rPr>
          <w:rFonts w:ascii="Times New Roman" w:hAnsi="Times New Roman" w:cs="Times New Roman"/>
          <w:bCs/>
          <w:iCs/>
          <w:sz w:val="24"/>
          <w:szCs w:val="24"/>
        </w:rPr>
        <w:t xml:space="preserve"> particular life stage</w:t>
      </w:r>
      <w:r w:rsidR="00E364AD">
        <w:rPr>
          <w:rFonts w:ascii="Times New Roman" w:hAnsi="Times New Roman" w:cs="Times New Roman"/>
          <w:bCs/>
          <w:iCs/>
          <w:sz w:val="24"/>
          <w:szCs w:val="24"/>
        </w:rPr>
        <w:t>, or according to another partition</w:t>
      </w:r>
      <w:r w:rsidRPr="00331910">
        <w:rPr>
          <w:rFonts w:ascii="Times New Roman" w:hAnsi="Times New Roman" w:cs="Times New Roman"/>
          <w:bCs/>
          <w:iCs/>
          <w:sz w:val="24"/>
          <w:szCs w:val="24"/>
        </w:rPr>
        <w:t xml:space="preserve">. Medical professionals can assess the welfare of any patient relative </w:t>
      </w:r>
      <w:r>
        <w:rPr>
          <w:rFonts w:ascii="Times New Roman" w:hAnsi="Times New Roman" w:cs="Times New Roman"/>
          <w:bCs/>
          <w:iCs/>
          <w:sz w:val="24"/>
          <w:szCs w:val="24"/>
        </w:rPr>
        <w:t xml:space="preserve">also </w:t>
      </w:r>
      <w:r w:rsidRPr="00331910">
        <w:rPr>
          <w:rFonts w:ascii="Times New Roman" w:hAnsi="Times New Roman" w:cs="Times New Roman"/>
          <w:bCs/>
          <w:iCs/>
          <w:sz w:val="24"/>
          <w:szCs w:val="24"/>
        </w:rPr>
        <w:t xml:space="preserve">to </w:t>
      </w:r>
      <w:r>
        <w:rPr>
          <w:rFonts w:ascii="Times New Roman" w:hAnsi="Times New Roman" w:cs="Times New Roman"/>
          <w:bCs/>
          <w:iCs/>
          <w:sz w:val="24"/>
          <w:szCs w:val="24"/>
        </w:rPr>
        <w:t xml:space="preserve">a variety of more </w:t>
      </w:r>
      <w:r w:rsidRPr="00331910">
        <w:rPr>
          <w:rFonts w:ascii="Times New Roman" w:hAnsi="Times New Roman" w:cs="Times New Roman"/>
          <w:bCs/>
          <w:iCs/>
          <w:sz w:val="24"/>
          <w:szCs w:val="24"/>
        </w:rPr>
        <w:t>reference class</w:t>
      </w:r>
      <w:r>
        <w:rPr>
          <w:rFonts w:ascii="Times New Roman" w:hAnsi="Times New Roman" w:cs="Times New Roman"/>
          <w:bCs/>
          <w:iCs/>
          <w:sz w:val="24"/>
          <w:szCs w:val="24"/>
        </w:rPr>
        <w:t>es</w:t>
      </w:r>
      <w:r w:rsidRPr="00331910">
        <w:rPr>
          <w:rFonts w:ascii="Times New Roman" w:hAnsi="Times New Roman" w:cs="Times New Roman"/>
          <w:bCs/>
          <w:iCs/>
          <w:sz w:val="24"/>
          <w:szCs w:val="24"/>
        </w:rPr>
        <w:t xml:space="preserve"> which track the typical life phases of human </w:t>
      </w:r>
      <w:r>
        <w:rPr>
          <w:rFonts w:ascii="Times New Roman" w:hAnsi="Times New Roman" w:cs="Times New Roman"/>
          <w:bCs/>
          <w:iCs/>
          <w:sz w:val="24"/>
          <w:szCs w:val="24"/>
        </w:rPr>
        <w:t>beings of different sorts</w:t>
      </w:r>
      <w:r w:rsidRPr="00331910">
        <w:rPr>
          <w:rFonts w:ascii="Times New Roman" w:hAnsi="Times New Roman" w:cs="Times New Roman"/>
          <w:bCs/>
          <w:iCs/>
          <w:sz w:val="24"/>
          <w:szCs w:val="24"/>
        </w:rPr>
        <w:t>.</w:t>
      </w:r>
    </w:p>
    <w:p w14:paraId="29FD3B32" w14:textId="77777777" w:rsidR="000D7DF3" w:rsidRPr="00331910" w:rsidRDefault="000D7DF3" w:rsidP="000D7DF3">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331910">
        <w:rPr>
          <w:rFonts w:ascii="Times New Roman" w:hAnsi="Times New Roman" w:cs="Times New Roman"/>
          <w:bCs/>
          <w:iCs/>
          <w:sz w:val="24"/>
          <w:szCs w:val="24"/>
        </w:rPr>
        <w:t>Fifth, by framing welfare as a dynamic, multi-dimensional model corresponding to the development of the human animal, the medical profession can work to specify, to a degree, the obligations and expectations of physicians, thus benefitting both the physician and</w:t>
      </w:r>
      <w:r w:rsidR="00E364AD">
        <w:rPr>
          <w:rFonts w:ascii="Times New Roman" w:hAnsi="Times New Roman" w:cs="Times New Roman"/>
          <w:bCs/>
          <w:iCs/>
          <w:sz w:val="24"/>
          <w:szCs w:val="24"/>
        </w:rPr>
        <w:t xml:space="preserve"> the</w:t>
      </w:r>
      <w:r w:rsidRPr="00331910">
        <w:rPr>
          <w:rFonts w:ascii="Times New Roman" w:hAnsi="Times New Roman" w:cs="Times New Roman"/>
          <w:bCs/>
          <w:iCs/>
          <w:sz w:val="24"/>
          <w:szCs w:val="24"/>
        </w:rPr>
        <w:t xml:space="preserve"> patient. And while we have progressed in terms of clarifying the notion of patient welfare, we have identified a number of important questions which merit further exploration. For example, which non-health capabilities should medical professionals promote</w:t>
      </w:r>
      <w:r>
        <w:rPr>
          <w:rFonts w:ascii="Times New Roman" w:hAnsi="Times New Roman" w:cs="Times New Roman"/>
          <w:bCs/>
          <w:iCs/>
          <w:sz w:val="24"/>
          <w:szCs w:val="24"/>
        </w:rPr>
        <w:t xml:space="preserve"> and t</w:t>
      </w:r>
      <w:r w:rsidRPr="00331910">
        <w:rPr>
          <w:rFonts w:ascii="Times New Roman" w:hAnsi="Times New Roman" w:cs="Times New Roman"/>
          <w:bCs/>
          <w:iCs/>
          <w:sz w:val="24"/>
          <w:szCs w:val="24"/>
        </w:rPr>
        <w:t xml:space="preserve">o what </w:t>
      </w:r>
      <w:r>
        <w:rPr>
          <w:rFonts w:ascii="Times New Roman" w:hAnsi="Times New Roman" w:cs="Times New Roman"/>
          <w:bCs/>
          <w:iCs/>
          <w:sz w:val="24"/>
          <w:szCs w:val="24"/>
        </w:rPr>
        <w:t xml:space="preserve">degree </w:t>
      </w:r>
      <w:r w:rsidRPr="00331910">
        <w:rPr>
          <w:rFonts w:ascii="Times New Roman" w:hAnsi="Times New Roman" w:cs="Times New Roman"/>
          <w:bCs/>
          <w:iCs/>
          <w:sz w:val="24"/>
          <w:szCs w:val="24"/>
        </w:rPr>
        <w:t xml:space="preserve">should medical professionals promote these non-health capabilities? </w:t>
      </w:r>
    </w:p>
    <w:p w14:paraId="0ADCF9EB" w14:textId="77777777" w:rsidR="00085136" w:rsidRDefault="000D7DF3" w:rsidP="00085136">
      <w:pPr>
        <w:tabs>
          <w:tab w:val="num" w:pos="720"/>
        </w:tabs>
        <w:spacing w:after="0" w:line="480" w:lineRule="auto"/>
        <w:jc w:val="both"/>
        <w:rPr>
          <w:rFonts w:ascii="Times New Roman" w:hAnsi="Times New Roman" w:cs="Times New Roman"/>
          <w:bCs/>
          <w:iCs/>
          <w:sz w:val="24"/>
          <w:szCs w:val="24"/>
        </w:rPr>
      </w:pPr>
      <w:r>
        <w:rPr>
          <w:rFonts w:ascii="Times New Roman" w:hAnsi="Times New Roman" w:cs="Times New Roman"/>
          <w:bCs/>
          <w:iCs/>
          <w:sz w:val="24"/>
          <w:szCs w:val="24"/>
        </w:rPr>
        <w:tab/>
      </w:r>
      <w:r w:rsidRPr="00331910">
        <w:rPr>
          <w:rFonts w:ascii="Times New Roman" w:hAnsi="Times New Roman" w:cs="Times New Roman"/>
          <w:bCs/>
          <w:iCs/>
          <w:sz w:val="24"/>
          <w:szCs w:val="24"/>
        </w:rPr>
        <w:t xml:space="preserve">It is </w:t>
      </w:r>
      <w:r>
        <w:rPr>
          <w:rFonts w:ascii="Times New Roman" w:hAnsi="Times New Roman" w:cs="Times New Roman"/>
          <w:bCs/>
          <w:iCs/>
          <w:sz w:val="24"/>
          <w:szCs w:val="24"/>
        </w:rPr>
        <w:t>evident</w:t>
      </w:r>
      <w:r w:rsidRPr="00331910">
        <w:rPr>
          <w:rFonts w:ascii="Times New Roman" w:hAnsi="Times New Roman" w:cs="Times New Roman"/>
          <w:bCs/>
          <w:iCs/>
          <w:sz w:val="24"/>
          <w:szCs w:val="24"/>
        </w:rPr>
        <w:t xml:space="preserve"> that the medical profession requires a theory of patient welfare </w:t>
      </w:r>
      <w:r>
        <w:rPr>
          <w:rFonts w:ascii="Times New Roman" w:hAnsi="Times New Roman" w:cs="Times New Roman"/>
          <w:bCs/>
          <w:iCs/>
          <w:sz w:val="24"/>
          <w:szCs w:val="24"/>
        </w:rPr>
        <w:t>in order to make sense of the</w:t>
      </w:r>
      <w:r w:rsidRPr="00331910">
        <w:rPr>
          <w:rFonts w:ascii="Times New Roman" w:hAnsi="Times New Roman" w:cs="Times New Roman"/>
          <w:bCs/>
          <w:iCs/>
          <w:sz w:val="24"/>
          <w:szCs w:val="24"/>
        </w:rPr>
        <w:t xml:space="preserve"> </w:t>
      </w:r>
      <w:r>
        <w:rPr>
          <w:rFonts w:ascii="Times New Roman" w:hAnsi="Times New Roman" w:cs="Times New Roman"/>
          <w:bCs/>
          <w:iCs/>
          <w:sz w:val="24"/>
          <w:szCs w:val="24"/>
        </w:rPr>
        <w:t>physician’s obligation</w:t>
      </w:r>
      <w:r w:rsidRPr="00331910">
        <w:rPr>
          <w:rFonts w:ascii="Times New Roman" w:hAnsi="Times New Roman" w:cs="Times New Roman"/>
          <w:bCs/>
          <w:iCs/>
          <w:sz w:val="24"/>
          <w:szCs w:val="24"/>
        </w:rPr>
        <w:t xml:space="preserve"> to promote the welfare of patients. Such a theory should capture the welfare of the wide array of patients which are placed under the care of the medical profession; such a theory should account for the subjective and objective dimensions of welfare; and such a theory should make sense of patient health without reflecting the same notion as patient health. A capabilities-based theory of patient welfare, understood within the framework of Basic Formal Ontology, </w:t>
      </w:r>
      <w:r>
        <w:rPr>
          <w:rFonts w:ascii="Times New Roman" w:hAnsi="Times New Roman" w:cs="Times New Roman"/>
          <w:bCs/>
          <w:iCs/>
          <w:sz w:val="24"/>
          <w:szCs w:val="24"/>
        </w:rPr>
        <w:t xml:space="preserve">successfully </w:t>
      </w:r>
      <w:r w:rsidRPr="00331910">
        <w:rPr>
          <w:rFonts w:ascii="Times New Roman" w:hAnsi="Times New Roman" w:cs="Times New Roman"/>
          <w:bCs/>
          <w:iCs/>
          <w:sz w:val="24"/>
          <w:szCs w:val="24"/>
        </w:rPr>
        <w:t>addresses each of these objectives.</w:t>
      </w:r>
    </w:p>
    <w:p w14:paraId="0B6390F9" w14:textId="77777777" w:rsidR="00085136" w:rsidRDefault="00085136" w:rsidP="00085136">
      <w:pPr>
        <w:tabs>
          <w:tab w:val="num" w:pos="720"/>
        </w:tabs>
        <w:spacing w:after="0" w:line="480" w:lineRule="auto"/>
        <w:jc w:val="both"/>
        <w:rPr>
          <w:rFonts w:ascii="Times New Roman" w:hAnsi="Times New Roman" w:cs="Times New Roman"/>
          <w:bCs/>
          <w:iCs/>
          <w:sz w:val="24"/>
          <w:szCs w:val="24"/>
        </w:rPr>
      </w:pPr>
    </w:p>
    <w:p w14:paraId="05BD500A" w14:textId="77777777" w:rsidR="00085136" w:rsidRDefault="00085136" w:rsidP="00085136">
      <w:pPr>
        <w:tabs>
          <w:tab w:val="num" w:pos="720"/>
        </w:tabs>
        <w:spacing w:after="0" w:line="480" w:lineRule="auto"/>
        <w:jc w:val="both"/>
        <w:rPr>
          <w:rFonts w:ascii="Times New Roman" w:hAnsi="Times New Roman" w:cs="Times New Roman"/>
          <w:bCs/>
          <w:iCs/>
          <w:sz w:val="24"/>
          <w:szCs w:val="24"/>
        </w:rPr>
      </w:pPr>
    </w:p>
    <w:p w14:paraId="3F6A48BF" w14:textId="0951F38E" w:rsidR="00CD68D1" w:rsidRDefault="00085136" w:rsidP="00085136">
      <w:pPr>
        <w:tabs>
          <w:tab w:val="num" w:pos="720"/>
        </w:tabs>
        <w:spacing w:after="0" w:line="480" w:lineRule="auto"/>
        <w:jc w:val="center"/>
        <w:rPr>
          <w:rFonts w:ascii="Times New Roman" w:eastAsia="Calibri" w:hAnsi="Times New Roman" w:cs="Times New Roman"/>
          <w:i/>
          <w:sz w:val="36"/>
          <w:szCs w:val="36"/>
          <w:u w:val="single"/>
        </w:rPr>
      </w:pPr>
      <w:r>
        <w:rPr>
          <w:rFonts w:ascii="Times New Roman" w:eastAsia="Calibri" w:hAnsi="Times New Roman" w:cs="Times New Roman"/>
          <w:i/>
          <w:sz w:val="36"/>
          <w:szCs w:val="36"/>
          <w:u w:val="single"/>
        </w:rPr>
        <w:lastRenderedPageBreak/>
        <w:t>Bi</w:t>
      </w:r>
      <w:r w:rsidR="00CD68D1" w:rsidRPr="00CD68D1">
        <w:rPr>
          <w:rFonts w:ascii="Times New Roman" w:eastAsia="Calibri" w:hAnsi="Times New Roman" w:cs="Times New Roman"/>
          <w:i/>
          <w:sz w:val="36"/>
          <w:szCs w:val="36"/>
          <w:u w:val="single"/>
        </w:rPr>
        <w:t>bliography</w:t>
      </w:r>
    </w:p>
    <w:p w14:paraId="6B75AE69" w14:textId="77777777" w:rsidR="00CD68D1" w:rsidRPr="00CD68D1" w:rsidRDefault="00CD68D1" w:rsidP="00CD68D1">
      <w:pPr>
        <w:jc w:val="center"/>
        <w:rPr>
          <w:rFonts w:ascii="Times New Roman" w:eastAsia="Calibri" w:hAnsi="Times New Roman" w:cs="Times New Roman"/>
          <w:i/>
          <w:sz w:val="36"/>
          <w:szCs w:val="36"/>
          <w:u w:val="single"/>
        </w:rPr>
      </w:pPr>
    </w:p>
    <w:p w14:paraId="1CB0E8FC" w14:textId="77777777" w:rsidR="00CD68D1" w:rsidRPr="00CD68D1" w:rsidRDefault="00CD68D1" w:rsidP="00CD68D1">
      <w:pPr>
        <w:spacing w:after="120" w:line="360" w:lineRule="auto"/>
        <w:ind w:left="720" w:hanging="720"/>
        <w:rPr>
          <w:rFonts w:ascii="Times New Roman" w:eastAsia="Calibri" w:hAnsi="Times New Roman" w:cs="Times New Roman"/>
          <w:b/>
          <w:bCs/>
          <w:color w:val="FF0000"/>
          <w:sz w:val="24"/>
          <w:szCs w:val="24"/>
        </w:rPr>
      </w:pPr>
    </w:p>
    <w:p w14:paraId="49E6C252"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Armstrong, T. (2007). </w:t>
      </w:r>
      <w:r w:rsidRPr="00CD68D1">
        <w:rPr>
          <w:rFonts w:ascii="Times New Roman" w:eastAsia="Calibri" w:hAnsi="Times New Roman" w:cs="Times New Roman"/>
          <w:bCs/>
          <w:i/>
          <w:sz w:val="24"/>
          <w:szCs w:val="24"/>
        </w:rPr>
        <w:t>The Human Odyssey: Navigating the Twelve Stages of Life</w:t>
      </w:r>
      <w:r w:rsidRPr="00CD68D1">
        <w:rPr>
          <w:rFonts w:ascii="Times New Roman" w:eastAsia="Calibri" w:hAnsi="Times New Roman" w:cs="Times New Roman"/>
          <w:bCs/>
          <w:sz w:val="24"/>
          <w:szCs w:val="24"/>
        </w:rPr>
        <w:t>. NY: Sterling Press.</w:t>
      </w:r>
    </w:p>
    <w:p w14:paraId="34B9952A"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t>Arnhart</w:t>
      </w:r>
      <w:proofErr w:type="spellEnd"/>
      <w:r w:rsidRPr="00CD68D1">
        <w:rPr>
          <w:rFonts w:ascii="Times New Roman" w:eastAsia="Calibri" w:hAnsi="Times New Roman" w:cs="Times New Roman"/>
          <w:bCs/>
          <w:sz w:val="24"/>
          <w:szCs w:val="24"/>
        </w:rPr>
        <w:t xml:space="preserve">, L. (1998). </w:t>
      </w:r>
      <w:r w:rsidRPr="00CD68D1">
        <w:rPr>
          <w:rFonts w:ascii="Times New Roman" w:eastAsia="Calibri" w:hAnsi="Times New Roman" w:cs="Times New Roman"/>
          <w:bCs/>
          <w:i/>
          <w:sz w:val="24"/>
          <w:szCs w:val="24"/>
        </w:rPr>
        <w:t xml:space="preserve">Darwinian Natural Right. </w:t>
      </w:r>
      <w:r w:rsidRPr="00CD68D1">
        <w:rPr>
          <w:rFonts w:ascii="Times New Roman" w:eastAsia="Calibri" w:hAnsi="Times New Roman" w:cs="Times New Roman"/>
          <w:bCs/>
          <w:sz w:val="24"/>
          <w:szCs w:val="24"/>
        </w:rPr>
        <w:t>New York: SUNY Press.</w:t>
      </w:r>
    </w:p>
    <w:p w14:paraId="4E9C29C6"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bCs/>
          <w:sz w:val="24"/>
          <w:szCs w:val="24"/>
        </w:rPr>
        <w:t xml:space="preserve">Arp, R., Smith, B., and Spear, A. (2015). </w:t>
      </w:r>
      <w:r w:rsidRPr="00CD68D1">
        <w:rPr>
          <w:rFonts w:ascii="Times New Roman" w:eastAsia="Calibri" w:hAnsi="Times New Roman" w:cs="Times New Roman"/>
          <w:bCs/>
          <w:i/>
          <w:sz w:val="24"/>
          <w:szCs w:val="24"/>
        </w:rPr>
        <w:t>Building Ontologies with Basic Formal Ontology</w:t>
      </w:r>
      <w:r w:rsidRPr="00CD68D1">
        <w:rPr>
          <w:rFonts w:ascii="Times New Roman" w:eastAsia="Calibri" w:hAnsi="Times New Roman" w:cs="Times New Roman"/>
          <w:bCs/>
          <w:sz w:val="24"/>
          <w:szCs w:val="24"/>
        </w:rPr>
        <w:t xml:space="preserve">. Cambridge, MA: MIT Press. </w:t>
      </w:r>
    </w:p>
    <w:p w14:paraId="57FB6FA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hint="eastAsia"/>
          <w:sz w:val="24"/>
          <w:szCs w:val="24"/>
        </w:rPr>
        <w:t>Aristotle</w:t>
      </w:r>
      <w:r w:rsidRPr="00CD68D1">
        <w:rPr>
          <w:rFonts w:ascii="Times New Roman" w:eastAsia="Calibri" w:hAnsi="Times New Roman" w:cs="Times New Roman"/>
          <w:sz w:val="24"/>
          <w:szCs w:val="24"/>
        </w:rPr>
        <w:t>. Trans.</w:t>
      </w:r>
      <w:r w:rsidRPr="00CD68D1">
        <w:rPr>
          <w:rFonts w:ascii="Times New Roman" w:eastAsia="Calibri" w:hAnsi="Times New Roman" w:cs="Times New Roman" w:hint="eastAsia"/>
          <w:sz w:val="24"/>
          <w:szCs w:val="24"/>
        </w:rPr>
        <w:t xml:space="preserve"> Ross, W. D., &amp; Brown, L. (2009). </w:t>
      </w:r>
      <w:r w:rsidRPr="00CD68D1">
        <w:rPr>
          <w:rFonts w:ascii="Times New Roman" w:eastAsia="Calibri" w:hAnsi="Times New Roman" w:cs="Times New Roman" w:hint="eastAsia"/>
          <w:i/>
          <w:iCs/>
          <w:sz w:val="24"/>
          <w:szCs w:val="24"/>
        </w:rPr>
        <w:t xml:space="preserve">The Nicomachean </w:t>
      </w:r>
      <w:r w:rsidRPr="00CD68D1">
        <w:rPr>
          <w:rFonts w:ascii="Times New Roman" w:eastAsia="Calibri" w:hAnsi="Times New Roman" w:cs="Times New Roman"/>
          <w:i/>
          <w:iCs/>
          <w:sz w:val="24"/>
          <w:szCs w:val="24"/>
        </w:rPr>
        <w:t>E</w:t>
      </w:r>
      <w:r w:rsidRPr="00CD68D1">
        <w:rPr>
          <w:rFonts w:ascii="Times New Roman" w:eastAsia="Calibri" w:hAnsi="Times New Roman" w:cs="Times New Roman" w:hint="eastAsia"/>
          <w:i/>
          <w:iCs/>
          <w:sz w:val="24"/>
          <w:szCs w:val="24"/>
        </w:rPr>
        <w:t>thics</w:t>
      </w:r>
      <w:r w:rsidRPr="00CD68D1">
        <w:rPr>
          <w:rFonts w:ascii="Times New Roman" w:eastAsia="Calibri" w:hAnsi="Times New Roman" w:cs="Times New Roman" w:hint="eastAsia"/>
          <w:sz w:val="24"/>
          <w:szCs w:val="24"/>
        </w:rPr>
        <w:t>. Oxford: Oxford University Press.</w:t>
      </w:r>
    </w:p>
    <w:p w14:paraId="63F6B0D5"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Barnhart, Robert K., ed. (1998). </w:t>
      </w:r>
      <w:r w:rsidRPr="00CD68D1">
        <w:rPr>
          <w:rFonts w:ascii="Times New Roman" w:eastAsia="Calibri" w:hAnsi="Times New Roman" w:cs="Times New Roman"/>
          <w:bCs/>
          <w:i/>
          <w:sz w:val="24"/>
          <w:szCs w:val="24"/>
        </w:rPr>
        <w:t>Barnhart Dictionary of Etymology</w:t>
      </w:r>
      <w:r w:rsidRPr="00CD68D1">
        <w:rPr>
          <w:rFonts w:ascii="Times New Roman" w:eastAsia="Calibri" w:hAnsi="Times New Roman" w:cs="Times New Roman"/>
          <w:i/>
          <w:sz w:val="24"/>
          <w:szCs w:val="24"/>
        </w:rPr>
        <w:t xml:space="preserve">, </w:t>
      </w:r>
      <w:r w:rsidRPr="00CD68D1">
        <w:rPr>
          <w:rFonts w:ascii="Times New Roman" w:eastAsia="Calibri" w:hAnsi="Times New Roman" w:cs="Times New Roman"/>
          <w:sz w:val="24"/>
          <w:szCs w:val="24"/>
        </w:rPr>
        <w:t>H.W. Wilson Co. Online: http://www.etymonline.com/index.php?term=welfare. Accessed November 2015.</w:t>
      </w:r>
    </w:p>
    <w:p w14:paraId="09EAB57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Bandrowski et al., (2016). The Ontology for Biomedical Investigations, </w:t>
      </w:r>
      <w:proofErr w:type="spellStart"/>
      <w:r w:rsidRPr="00CD68D1">
        <w:rPr>
          <w:rFonts w:ascii="Times New Roman" w:eastAsia="Calibri" w:hAnsi="Times New Roman" w:cs="Times New Roman"/>
          <w:i/>
          <w:sz w:val="24"/>
          <w:szCs w:val="24"/>
        </w:rPr>
        <w:t>PLoS</w:t>
      </w:r>
      <w:proofErr w:type="spellEnd"/>
      <w:r w:rsidRPr="00CD68D1">
        <w:rPr>
          <w:rFonts w:ascii="Times New Roman" w:eastAsia="Calibri" w:hAnsi="Times New Roman" w:cs="Times New Roman"/>
          <w:i/>
          <w:sz w:val="24"/>
          <w:szCs w:val="24"/>
        </w:rPr>
        <w:t xml:space="preserve"> ONE</w:t>
      </w:r>
      <w:r w:rsidRPr="00CD68D1">
        <w:rPr>
          <w:rFonts w:ascii="Times New Roman" w:eastAsia="Calibri" w:hAnsi="Times New Roman" w:cs="Times New Roman"/>
          <w:sz w:val="24"/>
          <w:szCs w:val="24"/>
        </w:rPr>
        <w:t>, PONE-D-15-55757R1.</w:t>
      </w:r>
    </w:p>
    <w:p w14:paraId="0C3F96A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Beauchamp TL, Childress JF. (2001). </w:t>
      </w:r>
      <w:r w:rsidRPr="00CD68D1">
        <w:rPr>
          <w:rFonts w:ascii="Times New Roman" w:eastAsia="Calibri" w:hAnsi="Times New Roman" w:cs="Times New Roman"/>
          <w:i/>
          <w:sz w:val="24"/>
          <w:szCs w:val="24"/>
        </w:rPr>
        <w:t>Principles of Biomedical Ethics, Edition V.</w:t>
      </w:r>
      <w:r w:rsidRPr="00CD68D1">
        <w:rPr>
          <w:rFonts w:ascii="Times New Roman" w:eastAsia="Calibri" w:hAnsi="Times New Roman" w:cs="Times New Roman"/>
          <w:sz w:val="24"/>
          <w:szCs w:val="24"/>
        </w:rPr>
        <w:t xml:space="preserve"> Oxford: Oxford University Press.</w:t>
      </w:r>
    </w:p>
    <w:p w14:paraId="7E826B8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Benson, G.J. and B.E. Rollins (eds) (2004). </w:t>
      </w:r>
      <w:r w:rsidRPr="00CD68D1">
        <w:rPr>
          <w:rFonts w:ascii="Times New Roman" w:eastAsia="Calibri" w:hAnsi="Times New Roman" w:cs="Times New Roman"/>
          <w:i/>
          <w:sz w:val="24"/>
          <w:szCs w:val="24"/>
        </w:rPr>
        <w:t xml:space="preserve">The Well-Being of Farm Animals, Challenges and Solutions. </w:t>
      </w:r>
      <w:r w:rsidRPr="00CD68D1">
        <w:rPr>
          <w:rFonts w:ascii="Times New Roman" w:eastAsia="Calibri" w:hAnsi="Times New Roman" w:cs="Times New Roman"/>
          <w:sz w:val="24"/>
          <w:szCs w:val="24"/>
        </w:rPr>
        <w:t>Oxford: Blackwell.</w:t>
      </w:r>
    </w:p>
    <w:p w14:paraId="6C63764D"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Bentham, Jeremy. (1962) [1789]) Introduction to the Principles of Morals and Legislation (Chapters I-V). In Mary Warnock (ed.), </w:t>
      </w:r>
      <w:r w:rsidRPr="00CD68D1">
        <w:rPr>
          <w:rFonts w:ascii="Times New Roman" w:eastAsia="Calibri" w:hAnsi="Times New Roman" w:cs="Times New Roman"/>
          <w:i/>
          <w:sz w:val="24"/>
          <w:szCs w:val="24"/>
        </w:rPr>
        <w:t>John Stuart Mill: Utilitarianism, On Liberty, Essay on Bentham, Together with selected writings of Jeremy Bentham and John Austin (</w:t>
      </w:r>
      <w:proofErr w:type="spellStart"/>
      <w:r w:rsidRPr="00CD68D1">
        <w:rPr>
          <w:rFonts w:ascii="Times New Roman" w:eastAsia="Calibri" w:hAnsi="Times New Roman" w:cs="Times New Roman"/>
          <w:i/>
          <w:sz w:val="24"/>
          <w:szCs w:val="24"/>
        </w:rPr>
        <w:t>Merdidian</w:t>
      </w:r>
      <w:proofErr w:type="spellEnd"/>
      <w:r w:rsidRPr="00CD68D1">
        <w:rPr>
          <w:rFonts w:ascii="Times New Roman" w:eastAsia="Calibri" w:hAnsi="Times New Roman" w:cs="Times New Roman"/>
          <w:i/>
          <w:sz w:val="24"/>
          <w:szCs w:val="24"/>
        </w:rPr>
        <w:t xml:space="preserve">). </w:t>
      </w:r>
      <w:r w:rsidRPr="00CD68D1">
        <w:rPr>
          <w:rFonts w:ascii="Times New Roman" w:eastAsia="Calibri" w:hAnsi="Times New Roman" w:cs="Times New Roman"/>
          <w:sz w:val="24"/>
          <w:szCs w:val="24"/>
        </w:rPr>
        <w:t>New York: Plume.</w:t>
      </w:r>
    </w:p>
    <w:p w14:paraId="3EBE4F99" w14:textId="77777777" w:rsidR="00CD68D1" w:rsidRPr="00CD68D1" w:rsidRDefault="00CD68D1" w:rsidP="00CD68D1">
      <w:pPr>
        <w:spacing w:after="120" w:line="360" w:lineRule="auto"/>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Bernat</w:t>
      </w:r>
      <w:proofErr w:type="spellEnd"/>
      <w:r w:rsidRPr="00CD68D1">
        <w:rPr>
          <w:rFonts w:ascii="Times New Roman" w:eastAsia="Calibri" w:hAnsi="Times New Roman" w:cs="Times New Roman"/>
          <w:sz w:val="24"/>
          <w:szCs w:val="24"/>
        </w:rPr>
        <w:t xml:space="preserve">, J. L. (2012). Restoring Medical Professionalism. </w:t>
      </w:r>
      <w:r w:rsidRPr="00CD68D1">
        <w:rPr>
          <w:rFonts w:ascii="Times New Roman" w:eastAsia="Calibri" w:hAnsi="Times New Roman" w:cs="Times New Roman"/>
          <w:i/>
          <w:iCs/>
          <w:sz w:val="24"/>
          <w:szCs w:val="24"/>
        </w:rPr>
        <w:t>Neurology, 79</w:t>
      </w:r>
      <w:r w:rsidRPr="00CD68D1">
        <w:rPr>
          <w:rFonts w:ascii="Times New Roman" w:eastAsia="Calibri" w:hAnsi="Times New Roman" w:cs="Times New Roman"/>
          <w:sz w:val="24"/>
          <w:szCs w:val="24"/>
        </w:rPr>
        <w:t>(8), 820.</w:t>
      </w:r>
    </w:p>
    <w:p w14:paraId="26008284" w14:textId="77777777" w:rsidR="00CD68D1" w:rsidRPr="00CD68D1" w:rsidRDefault="00CD68D1" w:rsidP="00CD68D1">
      <w:pPr>
        <w:spacing w:after="120" w:line="360" w:lineRule="auto"/>
        <w:ind w:left="720" w:hanging="720"/>
        <w:rPr>
          <w:rFonts w:ascii="Times New Roman" w:eastAsia="Calibri" w:hAnsi="Times New Roman" w:cs="Times New Roman"/>
          <w:i/>
          <w:sz w:val="24"/>
          <w:szCs w:val="24"/>
        </w:rPr>
      </w:pPr>
      <w:r w:rsidRPr="00CD68D1">
        <w:rPr>
          <w:rFonts w:ascii="Times New Roman" w:eastAsia="Calibri" w:hAnsi="Times New Roman" w:cs="Times New Roman"/>
          <w:sz w:val="24"/>
          <w:szCs w:val="24"/>
        </w:rPr>
        <w:t xml:space="preserve">Bittner, T. and Smith. B. (2003). A Theory of Granular Particulars. </w:t>
      </w:r>
      <w:r w:rsidRPr="00CD68D1">
        <w:rPr>
          <w:rFonts w:ascii="Times New Roman" w:eastAsia="Calibri" w:hAnsi="Times New Roman" w:cs="Times New Roman"/>
          <w:i/>
          <w:sz w:val="24"/>
          <w:szCs w:val="24"/>
        </w:rPr>
        <w:t>Foundations of Geographic Information Science,</w:t>
      </w:r>
      <w:r w:rsidRPr="00CD68D1">
        <w:rPr>
          <w:rFonts w:ascii="Times New Roman" w:eastAsia="Calibri" w:hAnsi="Times New Roman" w:cs="Times New Roman"/>
          <w:sz w:val="24"/>
          <w:szCs w:val="24"/>
        </w:rPr>
        <w:t xml:space="preserve"> M. Duckham, M. F. Goodchild and M. F. </w:t>
      </w:r>
      <w:proofErr w:type="spellStart"/>
      <w:r w:rsidRPr="00CD68D1">
        <w:rPr>
          <w:rFonts w:ascii="Times New Roman" w:eastAsia="Calibri" w:hAnsi="Times New Roman" w:cs="Times New Roman"/>
          <w:sz w:val="24"/>
          <w:szCs w:val="24"/>
        </w:rPr>
        <w:t>Worboys</w:t>
      </w:r>
      <w:proofErr w:type="spellEnd"/>
      <w:r w:rsidRPr="00CD68D1">
        <w:rPr>
          <w:rFonts w:ascii="Times New Roman" w:eastAsia="Calibri" w:hAnsi="Times New Roman" w:cs="Times New Roman"/>
          <w:sz w:val="24"/>
          <w:szCs w:val="24"/>
        </w:rPr>
        <w:t xml:space="preserve"> (eds.), London: Taylor &amp; Francis, 2003, 117–151</w:t>
      </w:r>
    </w:p>
    <w:p w14:paraId="7C9BC4F0"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lastRenderedPageBreak/>
        <w:t>Boorse</w:t>
      </w:r>
      <w:proofErr w:type="spellEnd"/>
      <w:r w:rsidRPr="00CD68D1">
        <w:rPr>
          <w:rFonts w:ascii="Times New Roman" w:eastAsia="Calibri" w:hAnsi="Times New Roman" w:cs="Times New Roman"/>
          <w:sz w:val="24"/>
          <w:szCs w:val="24"/>
        </w:rPr>
        <w:t xml:space="preserve">, C. (1976). Wright On Functions. </w:t>
      </w:r>
      <w:r w:rsidRPr="00CD68D1">
        <w:rPr>
          <w:rFonts w:ascii="Times New Roman" w:eastAsia="Calibri" w:hAnsi="Times New Roman" w:cs="Times New Roman"/>
          <w:i/>
          <w:iCs/>
          <w:sz w:val="24"/>
          <w:szCs w:val="24"/>
        </w:rPr>
        <w:t xml:space="preserve">Philosophical Review, </w:t>
      </w:r>
      <w:r w:rsidRPr="00CD68D1">
        <w:rPr>
          <w:rFonts w:ascii="Times New Roman" w:eastAsia="Calibri" w:hAnsi="Times New Roman" w:cs="Times New Roman"/>
          <w:sz w:val="24"/>
          <w:szCs w:val="24"/>
        </w:rPr>
        <w:t xml:space="preserve">85, 70–86; </w:t>
      </w:r>
    </w:p>
    <w:p w14:paraId="7EDF13D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 (1977). Health as A Theoretical Concept. </w:t>
      </w:r>
      <w:r w:rsidRPr="00CD68D1">
        <w:rPr>
          <w:rFonts w:ascii="Times New Roman" w:eastAsia="Calibri" w:hAnsi="Times New Roman" w:cs="Times New Roman"/>
          <w:i/>
          <w:iCs/>
          <w:sz w:val="24"/>
          <w:szCs w:val="24"/>
        </w:rPr>
        <w:t>Philosophy Science,</w:t>
      </w:r>
      <w:r w:rsidRPr="00CD68D1">
        <w:rPr>
          <w:rFonts w:ascii="Times New Roman" w:eastAsia="Calibri" w:hAnsi="Times New Roman" w:cs="Times New Roman"/>
          <w:sz w:val="24"/>
          <w:szCs w:val="24"/>
        </w:rPr>
        <w:t xml:space="preserve"> 44, 542–573.</w:t>
      </w:r>
    </w:p>
    <w:p w14:paraId="4F09D5AF"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Borrell-</w:t>
      </w:r>
      <w:proofErr w:type="spellStart"/>
      <w:r w:rsidRPr="00CD68D1">
        <w:rPr>
          <w:rFonts w:ascii="Times New Roman" w:eastAsia="Calibri" w:hAnsi="Times New Roman" w:cs="Times New Roman"/>
          <w:sz w:val="24"/>
          <w:szCs w:val="24"/>
        </w:rPr>
        <w:t>Carrió</w:t>
      </w:r>
      <w:proofErr w:type="spellEnd"/>
      <w:r w:rsidRPr="00CD68D1">
        <w:rPr>
          <w:rFonts w:ascii="Times New Roman" w:eastAsia="Calibri" w:hAnsi="Times New Roman" w:cs="Times New Roman"/>
          <w:sz w:val="24"/>
          <w:szCs w:val="24"/>
        </w:rPr>
        <w:t xml:space="preserve"> F, </w:t>
      </w:r>
      <w:proofErr w:type="spellStart"/>
      <w:r w:rsidRPr="00CD68D1">
        <w:rPr>
          <w:rFonts w:ascii="Times New Roman" w:eastAsia="Calibri" w:hAnsi="Times New Roman" w:cs="Times New Roman"/>
          <w:sz w:val="24"/>
          <w:szCs w:val="24"/>
        </w:rPr>
        <w:t>Suchman</w:t>
      </w:r>
      <w:proofErr w:type="spellEnd"/>
      <w:r w:rsidRPr="00CD68D1">
        <w:rPr>
          <w:rFonts w:ascii="Times New Roman" w:eastAsia="Calibri" w:hAnsi="Times New Roman" w:cs="Times New Roman"/>
          <w:sz w:val="24"/>
          <w:szCs w:val="24"/>
        </w:rPr>
        <w:t xml:space="preserve"> AL, Epstein RM. (2004). The Biopsychosocial Model 25 years later: Principles, Practice, and Scientific Inquiry. </w:t>
      </w:r>
      <w:r w:rsidRPr="00CD68D1">
        <w:rPr>
          <w:rFonts w:ascii="Times New Roman" w:eastAsia="Calibri" w:hAnsi="Times New Roman" w:cs="Times New Roman"/>
          <w:i/>
          <w:sz w:val="24"/>
          <w:szCs w:val="24"/>
        </w:rPr>
        <w:t>Annals of Family Medicine</w:t>
      </w:r>
      <w:r w:rsidRPr="00CD68D1">
        <w:rPr>
          <w:rFonts w:ascii="Times New Roman" w:eastAsia="Calibri" w:hAnsi="Times New Roman" w:cs="Times New Roman"/>
          <w:sz w:val="24"/>
          <w:szCs w:val="24"/>
        </w:rPr>
        <w:t>, 2, 576-582.</w:t>
      </w:r>
    </w:p>
    <w:p w14:paraId="475770AB"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Bradley, B. (2014). Objective Theories of Well-Being, in Dale Miller and Ben Eggleston (eds.), </w:t>
      </w:r>
      <w:r w:rsidRPr="00CD68D1">
        <w:rPr>
          <w:rFonts w:ascii="Times New Roman" w:eastAsia="Calibri" w:hAnsi="Times New Roman" w:cs="Times New Roman"/>
          <w:i/>
          <w:sz w:val="24"/>
          <w:szCs w:val="24"/>
        </w:rPr>
        <w:t>The Cambridge Companion to Utilitarianism</w:t>
      </w:r>
      <w:r w:rsidRPr="00CD68D1">
        <w:rPr>
          <w:rFonts w:ascii="Times New Roman" w:eastAsia="Calibri" w:hAnsi="Times New Roman" w:cs="Times New Roman"/>
          <w:sz w:val="24"/>
          <w:szCs w:val="24"/>
        </w:rPr>
        <w:t>. Cambridge: Cambridge University Press, 199-215.</w:t>
      </w:r>
    </w:p>
    <w:p w14:paraId="008A1EA6"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(2015). </w:t>
      </w:r>
      <w:r w:rsidRPr="00CD68D1">
        <w:rPr>
          <w:rFonts w:ascii="Times New Roman" w:eastAsia="Calibri" w:hAnsi="Times New Roman" w:cs="Times New Roman"/>
          <w:i/>
          <w:iCs/>
          <w:sz w:val="24"/>
          <w:szCs w:val="24"/>
        </w:rPr>
        <w:t>Well-being</w:t>
      </w:r>
      <w:r w:rsidRPr="00CD68D1">
        <w:rPr>
          <w:rFonts w:ascii="Times New Roman" w:eastAsia="Calibri" w:hAnsi="Times New Roman" w:cs="Times New Roman"/>
          <w:sz w:val="24"/>
          <w:szCs w:val="24"/>
        </w:rPr>
        <w:t>. Cambridge, UK: Polity Press.</w:t>
      </w:r>
    </w:p>
    <w:p w14:paraId="4DC6879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Broom, D.M. (1991). </w:t>
      </w:r>
      <w:r w:rsidRPr="00CD68D1">
        <w:rPr>
          <w:rFonts w:ascii="Times New Roman" w:eastAsia="Calibri" w:hAnsi="Times New Roman" w:cs="Times New Roman"/>
          <w:bCs/>
          <w:sz w:val="24"/>
          <w:szCs w:val="24"/>
        </w:rPr>
        <w:t xml:space="preserve">Animal Welfare: Concepts and Measurement. </w:t>
      </w:r>
      <w:r w:rsidRPr="00CD68D1">
        <w:rPr>
          <w:rFonts w:ascii="Times New Roman" w:eastAsia="Calibri" w:hAnsi="Times New Roman" w:cs="Times New Roman"/>
          <w:i/>
          <w:sz w:val="24"/>
          <w:szCs w:val="24"/>
        </w:rPr>
        <w:t>Journal of Animal Science</w:t>
      </w:r>
      <w:r w:rsidRPr="00CD68D1">
        <w:rPr>
          <w:rFonts w:ascii="Times New Roman" w:eastAsia="Calibri" w:hAnsi="Times New Roman" w:cs="Times New Roman"/>
          <w:sz w:val="24"/>
          <w:szCs w:val="24"/>
        </w:rPr>
        <w:t>, </w:t>
      </w:r>
      <w:r w:rsidRPr="00CD68D1">
        <w:rPr>
          <w:rFonts w:ascii="Times New Roman" w:eastAsia="Calibri" w:hAnsi="Times New Roman" w:cs="Times New Roman"/>
          <w:i/>
          <w:sz w:val="24"/>
          <w:szCs w:val="24"/>
        </w:rPr>
        <w:t>69</w:t>
      </w:r>
      <w:r w:rsidRPr="00CD68D1">
        <w:rPr>
          <w:rFonts w:ascii="Times New Roman" w:eastAsia="Calibri" w:hAnsi="Times New Roman" w:cs="Times New Roman"/>
          <w:sz w:val="24"/>
          <w:szCs w:val="24"/>
        </w:rPr>
        <w:t>(10), 4167-75.</w:t>
      </w:r>
    </w:p>
    <w:p w14:paraId="544BA788"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–––(2014). </w:t>
      </w:r>
      <w:r w:rsidRPr="00CD68D1">
        <w:rPr>
          <w:rFonts w:ascii="Times New Roman" w:eastAsia="Calibri" w:hAnsi="Times New Roman" w:cs="Times New Roman"/>
          <w:i/>
          <w:sz w:val="24"/>
          <w:szCs w:val="24"/>
        </w:rPr>
        <w:t xml:space="preserve">Sentience and Animal Welfare. </w:t>
      </w:r>
      <w:r w:rsidRPr="00CD68D1">
        <w:rPr>
          <w:rFonts w:ascii="Times New Roman" w:eastAsia="Calibri" w:hAnsi="Times New Roman" w:cs="Times New Roman"/>
          <w:sz w:val="24"/>
          <w:szCs w:val="24"/>
        </w:rPr>
        <w:t>Wallingford: CABI.</w:t>
      </w:r>
    </w:p>
    <w:p w14:paraId="7566FA40"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Brown, Donald E. (1991). </w:t>
      </w:r>
      <w:r w:rsidRPr="00CD68D1">
        <w:rPr>
          <w:rFonts w:ascii="Times New Roman" w:eastAsia="Calibri" w:hAnsi="Times New Roman" w:cs="Times New Roman"/>
          <w:i/>
          <w:iCs/>
          <w:sz w:val="24"/>
          <w:szCs w:val="24"/>
        </w:rPr>
        <w:t>Human Universals</w:t>
      </w:r>
      <w:r w:rsidRPr="00CD68D1">
        <w:rPr>
          <w:rFonts w:ascii="Times New Roman" w:eastAsia="Calibri" w:hAnsi="Times New Roman" w:cs="Times New Roman"/>
          <w:sz w:val="24"/>
          <w:szCs w:val="24"/>
        </w:rPr>
        <w:t>. Philadelphia, Pa: Temple University.</w:t>
      </w:r>
    </w:p>
    <w:p w14:paraId="0A9B4E08"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Chappell T. (2011) On the Very Idea of Criteria for Personhood. </w:t>
      </w:r>
      <w:r w:rsidRPr="00CD68D1">
        <w:rPr>
          <w:rFonts w:ascii="Times New Roman" w:eastAsia="Calibri" w:hAnsi="Times New Roman" w:cs="Times New Roman"/>
          <w:i/>
          <w:sz w:val="24"/>
          <w:szCs w:val="24"/>
        </w:rPr>
        <w:t>American Journal of Bioethics</w:t>
      </w:r>
      <w:r w:rsidRPr="00CD68D1">
        <w:rPr>
          <w:rFonts w:ascii="Times New Roman" w:eastAsia="Calibri" w:hAnsi="Times New Roman" w:cs="Times New Roman"/>
          <w:sz w:val="24"/>
          <w:szCs w:val="24"/>
        </w:rPr>
        <w:t>, 13(8), 29–39.</w:t>
      </w:r>
    </w:p>
    <w:p w14:paraId="030D483A"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Cohen J, Brown Clark S. (2010). </w:t>
      </w:r>
      <w:r w:rsidRPr="00CD68D1">
        <w:rPr>
          <w:rFonts w:ascii="Times New Roman" w:eastAsia="Calibri" w:hAnsi="Times New Roman" w:cs="Times New Roman"/>
          <w:i/>
          <w:sz w:val="24"/>
          <w:szCs w:val="24"/>
        </w:rPr>
        <w:t>John Romano and George Engel: Their Lives and Work</w:t>
      </w:r>
      <w:r w:rsidRPr="00CD68D1">
        <w:rPr>
          <w:rFonts w:ascii="Times New Roman" w:eastAsia="Calibri" w:hAnsi="Times New Roman" w:cs="Times New Roman"/>
          <w:sz w:val="24"/>
          <w:szCs w:val="24"/>
        </w:rPr>
        <w:t>. Rochester: University of Rochester Press and Suffolk, UK; Boydell and Brewer Limited.</w:t>
      </w:r>
    </w:p>
    <w:p w14:paraId="2F9878D7"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Cooper L., </w:t>
      </w:r>
      <w:r w:rsidRPr="00CD68D1">
        <w:rPr>
          <w:rFonts w:ascii="Times New Roman" w:eastAsia="Calibri" w:hAnsi="Times New Roman" w:cs="Times New Roman"/>
          <w:i/>
          <w:sz w:val="24"/>
          <w:szCs w:val="24"/>
        </w:rPr>
        <w:t>et al.</w:t>
      </w:r>
      <w:r w:rsidRPr="00CD68D1">
        <w:rPr>
          <w:rFonts w:ascii="Times New Roman" w:eastAsia="Calibri" w:hAnsi="Times New Roman" w:cs="Times New Roman"/>
          <w:sz w:val="24"/>
          <w:szCs w:val="24"/>
        </w:rPr>
        <w:t xml:space="preserve"> (2013). The Plant Ontology as a Tool for Comparative Plant Anatomy and Genomic Analyses, </w:t>
      </w:r>
      <w:r w:rsidRPr="00CD68D1">
        <w:rPr>
          <w:rFonts w:ascii="Times New Roman" w:eastAsia="Calibri" w:hAnsi="Times New Roman" w:cs="Times New Roman"/>
          <w:i/>
          <w:sz w:val="24"/>
          <w:szCs w:val="24"/>
        </w:rPr>
        <w:t>Plant and Cell Physiology</w:t>
      </w:r>
      <w:r w:rsidRPr="00CD68D1">
        <w:rPr>
          <w:rFonts w:ascii="Times New Roman" w:eastAsia="Calibri" w:hAnsi="Times New Roman" w:cs="Times New Roman"/>
          <w:sz w:val="24"/>
          <w:szCs w:val="24"/>
        </w:rPr>
        <w:t>, 54 (2), 1-23.</w:t>
      </w:r>
    </w:p>
    <w:p w14:paraId="0760AA8D"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Cribb A. (2005). </w:t>
      </w:r>
      <w:r w:rsidRPr="00CD68D1">
        <w:rPr>
          <w:rFonts w:ascii="Times New Roman" w:eastAsia="Calibri" w:hAnsi="Times New Roman" w:cs="Times New Roman"/>
          <w:i/>
          <w:iCs/>
          <w:sz w:val="24"/>
          <w:szCs w:val="24"/>
        </w:rPr>
        <w:t>Health and the Good Society: Setting Healthcare Ethics in Social Context</w:t>
      </w:r>
      <w:r w:rsidRPr="00CD68D1">
        <w:rPr>
          <w:rFonts w:ascii="Times New Roman" w:eastAsia="Calibri" w:hAnsi="Times New Roman" w:cs="Times New Roman"/>
          <w:sz w:val="24"/>
          <w:szCs w:val="24"/>
        </w:rPr>
        <w:t>. Oxford: Clarendon Press.</w:t>
      </w:r>
    </w:p>
    <w:p w14:paraId="227B908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Crisp, R., (2006). </w:t>
      </w:r>
      <w:r w:rsidRPr="00CD68D1">
        <w:rPr>
          <w:rFonts w:ascii="Times New Roman" w:eastAsia="Calibri" w:hAnsi="Times New Roman" w:cs="Times New Roman"/>
          <w:i/>
          <w:iCs/>
          <w:sz w:val="24"/>
          <w:szCs w:val="24"/>
        </w:rPr>
        <w:t>Reasons and the Good</w:t>
      </w:r>
      <w:r w:rsidRPr="00CD68D1">
        <w:rPr>
          <w:rFonts w:ascii="Times New Roman" w:eastAsia="Calibri" w:hAnsi="Times New Roman" w:cs="Times New Roman"/>
          <w:sz w:val="24"/>
          <w:szCs w:val="24"/>
        </w:rPr>
        <w:t>. Oxford/New York: Clarendon Press.</w:t>
      </w:r>
    </w:p>
    <w:p w14:paraId="79656D4D"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w:t>
      </w:r>
      <w:proofErr w:type="gramStart"/>
      <w:r w:rsidRPr="00CD68D1">
        <w:rPr>
          <w:rFonts w:ascii="Times New Roman" w:eastAsia="Calibri" w:hAnsi="Times New Roman" w:cs="Times New Roman"/>
          <w:sz w:val="24"/>
          <w:szCs w:val="24"/>
        </w:rPr>
        <w:t>,  (</w:t>
      </w:r>
      <w:proofErr w:type="gramEnd"/>
      <w:r w:rsidRPr="00CD68D1">
        <w:rPr>
          <w:rFonts w:ascii="Times New Roman" w:eastAsia="Calibri" w:hAnsi="Times New Roman" w:cs="Times New Roman"/>
          <w:sz w:val="24"/>
          <w:szCs w:val="24"/>
        </w:rPr>
        <w:t xml:space="preserve">2013). “Well-Being”. </w:t>
      </w:r>
      <w:r w:rsidRPr="00CD68D1">
        <w:rPr>
          <w:rFonts w:ascii="Times New Roman" w:eastAsia="Calibri" w:hAnsi="Times New Roman" w:cs="Times New Roman"/>
          <w:i/>
          <w:sz w:val="24"/>
          <w:szCs w:val="24"/>
        </w:rPr>
        <w:t>The Stanford Encyclopedia of Philosophy</w:t>
      </w:r>
      <w:r w:rsidRPr="00CD68D1">
        <w:rPr>
          <w:rFonts w:ascii="Times New Roman" w:eastAsia="Calibri" w:hAnsi="Times New Roman" w:cs="Times New Roman"/>
          <w:sz w:val="24"/>
          <w:szCs w:val="24"/>
        </w:rPr>
        <w:t>. Published Online: http://plato.stanford.edu/entries/well-being/. Accessed December 2015.</w:t>
      </w:r>
    </w:p>
    <w:p w14:paraId="431F1B6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bCs/>
          <w:sz w:val="24"/>
          <w:szCs w:val="24"/>
        </w:rPr>
        <w:t>Darwall</w:t>
      </w:r>
      <w:proofErr w:type="spellEnd"/>
      <w:r w:rsidRPr="00CD68D1">
        <w:rPr>
          <w:rFonts w:ascii="Times New Roman" w:eastAsia="Calibri" w:hAnsi="Times New Roman" w:cs="Times New Roman"/>
          <w:bCs/>
          <w:sz w:val="24"/>
          <w:szCs w:val="24"/>
        </w:rPr>
        <w:t xml:space="preserve">, Stephen. (2002). </w:t>
      </w:r>
      <w:r w:rsidRPr="00CD68D1">
        <w:rPr>
          <w:rFonts w:ascii="Times New Roman" w:eastAsia="Calibri" w:hAnsi="Times New Roman" w:cs="Times New Roman"/>
          <w:bCs/>
          <w:i/>
          <w:sz w:val="24"/>
          <w:szCs w:val="24"/>
        </w:rPr>
        <w:t>Welfare</w:t>
      </w:r>
      <w:r w:rsidRPr="00CD68D1">
        <w:rPr>
          <w:rFonts w:ascii="Times New Roman" w:eastAsia="Calibri" w:hAnsi="Times New Roman" w:cs="Times New Roman"/>
          <w:i/>
          <w:sz w:val="24"/>
          <w:szCs w:val="24"/>
        </w:rPr>
        <w:t> and Rational Care</w:t>
      </w:r>
      <w:r w:rsidRPr="00CD68D1">
        <w:rPr>
          <w:rFonts w:ascii="Times New Roman" w:eastAsia="Calibri" w:hAnsi="Times New Roman" w:cs="Times New Roman"/>
          <w:sz w:val="24"/>
          <w:szCs w:val="24"/>
        </w:rPr>
        <w:t>. Princeton Monographs in Philosophy. Princeton, NJ: Princeton University Press.</w:t>
      </w:r>
    </w:p>
    <w:p w14:paraId="1B6A548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Dawkins, M.S. (2012). </w:t>
      </w:r>
      <w:r w:rsidRPr="00CD68D1">
        <w:rPr>
          <w:rFonts w:ascii="Times New Roman" w:eastAsia="Calibri" w:hAnsi="Times New Roman" w:cs="Times New Roman"/>
          <w:i/>
          <w:iCs/>
          <w:sz w:val="24"/>
          <w:szCs w:val="24"/>
        </w:rPr>
        <w:t xml:space="preserve">Why Animals Matter: Animal Consciousness, Animal Welfare, and Human Well-being. </w:t>
      </w:r>
      <w:r w:rsidRPr="00CD68D1">
        <w:rPr>
          <w:rFonts w:ascii="Times New Roman" w:eastAsia="Calibri" w:hAnsi="Times New Roman" w:cs="Times New Roman"/>
          <w:iCs/>
          <w:sz w:val="24"/>
          <w:szCs w:val="24"/>
        </w:rPr>
        <w:t>New York</w:t>
      </w:r>
      <w:r w:rsidRPr="00CD68D1">
        <w:rPr>
          <w:rFonts w:ascii="Times New Roman" w:eastAsia="Calibri" w:hAnsi="Times New Roman" w:cs="Times New Roman"/>
          <w:sz w:val="24"/>
          <w:szCs w:val="24"/>
        </w:rPr>
        <w:t>/Oxford: Oxford University Press.</w:t>
      </w:r>
    </w:p>
    <w:p w14:paraId="593A3F7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lastRenderedPageBreak/>
        <w:t>Dennett, D.C. (1995). Animal Consciousness and Why it Matters. </w:t>
      </w:r>
      <w:r w:rsidRPr="00CD68D1">
        <w:rPr>
          <w:rFonts w:ascii="Times New Roman" w:eastAsia="Calibri" w:hAnsi="Times New Roman" w:cs="Times New Roman"/>
          <w:i/>
          <w:iCs/>
          <w:sz w:val="24"/>
          <w:szCs w:val="24"/>
        </w:rPr>
        <w:t>Social Research</w:t>
      </w:r>
      <w:r w:rsidRPr="00CD68D1">
        <w:rPr>
          <w:rFonts w:ascii="Times New Roman" w:eastAsia="Calibri" w:hAnsi="Times New Roman" w:cs="Times New Roman"/>
          <w:sz w:val="24"/>
          <w:szCs w:val="24"/>
        </w:rPr>
        <w:t>, </w:t>
      </w:r>
      <w:r w:rsidRPr="00CD68D1">
        <w:rPr>
          <w:rFonts w:ascii="Times New Roman" w:eastAsia="Calibri" w:hAnsi="Times New Roman" w:cs="Times New Roman"/>
          <w:i/>
          <w:iCs/>
          <w:sz w:val="24"/>
          <w:szCs w:val="24"/>
        </w:rPr>
        <w:t>62</w:t>
      </w:r>
      <w:r w:rsidRPr="00CD68D1">
        <w:rPr>
          <w:rFonts w:ascii="Times New Roman" w:eastAsia="Calibri" w:hAnsi="Times New Roman" w:cs="Times New Roman"/>
          <w:sz w:val="24"/>
          <w:szCs w:val="24"/>
        </w:rPr>
        <w:t>, 691–710.</w:t>
      </w:r>
    </w:p>
    <w:p w14:paraId="2AA0E849"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De Lora, P. (2015). DCDD and Children: A Defense of the "Best Interests" Standard.</w:t>
      </w:r>
      <w:r w:rsidRPr="00CD68D1">
        <w:rPr>
          <w:rFonts w:ascii="Times New Roman" w:eastAsia="Calibri" w:hAnsi="Times New Roman" w:cs="Times New Roman"/>
          <w:i/>
          <w:iCs/>
          <w:sz w:val="24"/>
          <w:szCs w:val="24"/>
        </w:rPr>
        <w:t> The American Journal of Bioethics,</w:t>
      </w:r>
      <w:r w:rsidRPr="00CD68D1">
        <w:rPr>
          <w:rFonts w:ascii="Times New Roman" w:eastAsia="Calibri" w:hAnsi="Times New Roman" w:cs="Times New Roman"/>
          <w:iCs/>
          <w:sz w:val="24"/>
          <w:szCs w:val="24"/>
        </w:rPr>
        <w:t> 15</w:t>
      </w:r>
      <w:r w:rsidRPr="00CD68D1">
        <w:rPr>
          <w:rFonts w:ascii="Times New Roman" w:eastAsia="Calibri" w:hAnsi="Times New Roman" w:cs="Times New Roman"/>
          <w:sz w:val="24"/>
          <w:szCs w:val="24"/>
        </w:rPr>
        <w:t xml:space="preserve">, 8, 21-22. </w:t>
      </w:r>
    </w:p>
    <w:p w14:paraId="79FBF34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Duncan I. J. H., Fraser D., (1997). </w:t>
      </w:r>
      <w:r w:rsidRPr="00CD68D1">
        <w:rPr>
          <w:rFonts w:ascii="Times New Roman" w:eastAsia="Calibri" w:hAnsi="Times New Roman" w:cs="Times New Roman"/>
          <w:i/>
          <w:sz w:val="24"/>
          <w:szCs w:val="24"/>
        </w:rPr>
        <w:t>Understanding Animal Welfare</w:t>
      </w:r>
      <w:r w:rsidRPr="00CD68D1">
        <w:rPr>
          <w:rFonts w:ascii="Times New Roman" w:eastAsia="Calibri" w:hAnsi="Times New Roman" w:cs="Times New Roman"/>
          <w:sz w:val="24"/>
          <w:szCs w:val="24"/>
        </w:rPr>
        <w:t>. Appleby &amp; Hughes. CAB International.</w:t>
      </w:r>
    </w:p>
    <w:p w14:paraId="51B03AC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Engel GL. (1977). The Need for a New Medical Model: a Challenge for Biomedicine. </w:t>
      </w:r>
      <w:r w:rsidRPr="00CD68D1">
        <w:rPr>
          <w:rFonts w:ascii="Times New Roman" w:eastAsia="Calibri" w:hAnsi="Times New Roman" w:cs="Times New Roman"/>
          <w:i/>
          <w:sz w:val="24"/>
          <w:szCs w:val="24"/>
        </w:rPr>
        <w:t>Science.</w:t>
      </w:r>
      <w:r w:rsidRPr="00CD68D1">
        <w:rPr>
          <w:rFonts w:ascii="Times New Roman" w:eastAsia="Calibri" w:hAnsi="Times New Roman" w:cs="Times New Roman"/>
          <w:sz w:val="24"/>
          <w:szCs w:val="24"/>
        </w:rPr>
        <w:t xml:space="preserve"> 196, 129-136. </w:t>
      </w:r>
    </w:p>
    <w:p w14:paraId="70CB3A8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Engel GL. (1980</w:t>
      </w:r>
      <w:proofErr w:type="gramStart"/>
      <w:r w:rsidRPr="00CD68D1">
        <w:rPr>
          <w:rFonts w:ascii="Times New Roman" w:eastAsia="Calibri" w:hAnsi="Times New Roman" w:cs="Times New Roman"/>
          <w:sz w:val="24"/>
          <w:szCs w:val="24"/>
        </w:rPr>
        <w:t>).The</w:t>
      </w:r>
      <w:proofErr w:type="gramEnd"/>
      <w:r w:rsidRPr="00CD68D1">
        <w:rPr>
          <w:rFonts w:ascii="Times New Roman" w:eastAsia="Calibri" w:hAnsi="Times New Roman" w:cs="Times New Roman"/>
          <w:sz w:val="24"/>
          <w:szCs w:val="24"/>
        </w:rPr>
        <w:t xml:space="preserve"> Clinical Application of the Biopsychosocial Model. </w:t>
      </w:r>
      <w:r w:rsidRPr="00CD68D1">
        <w:rPr>
          <w:rFonts w:ascii="Times New Roman" w:eastAsia="Calibri" w:hAnsi="Times New Roman" w:cs="Times New Roman"/>
          <w:i/>
          <w:sz w:val="24"/>
          <w:szCs w:val="24"/>
        </w:rPr>
        <w:t>American Journal of Psychiatry,</w:t>
      </w:r>
      <w:r w:rsidRPr="00CD68D1">
        <w:rPr>
          <w:rFonts w:ascii="Times New Roman" w:eastAsia="Calibri" w:hAnsi="Times New Roman" w:cs="Times New Roman"/>
          <w:sz w:val="24"/>
          <w:szCs w:val="24"/>
        </w:rPr>
        <w:t xml:space="preserve"> 137, 535-544.</w:t>
      </w:r>
    </w:p>
    <w:p w14:paraId="3F92531F"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Endowment for Human Development. (2016). Available online: </w:t>
      </w:r>
      <w:hyperlink r:id="rId49" w:history="1">
        <w:r w:rsidRPr="00CD68D1">
          <w:rPr>
            <w:rFonts w:ascii="Times New Roman" w:eastAsia="Calibri" w:hAnsi="Times New Roman" w:cs="Times New Roman"/>
            <w:color w:val="0000FF"/>
            <w:sz w:val="24"/>
            <w:u w:val="single"/>
          </w:rPr>
          <w:t>www.ehd.org</w:t>
        </w:r>
      </w:hyperlink>
      <w:r w:rsidRPr="00CD68D1">
        <w:rPr>
          <w:rFonts w:ascii="Times New Roman" w:eastAsia="Calibri" w:hAnsi="Times New Roman" w:cs="Times New Roman"/>
          <w:sz w:val="24"/>
          <w:szCs w:val="24"/>
        </w:rPr>
        <w:t>. Accessed July 2016.</w:t>
      </w:r>
    </w:p>
    <w:p w14:paraId="6B8B97B6"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Entwistle, V. A., &amp; Watt, I. S. (2013). Treating Patients as Persons: A Capabilities Approach to Support Delivery of Person-Centered Care. </w:t>
      </w:r>
      <w:r w:rsidRPr="00CD68D1">
        <w:rPr>
          <w:rFonts w:ascii="Times New Roman" w:eastAsia="Calibri" w:hAnsi="Times New Roman" w:cs="Times New Roman"/>
          <w:i/>
          <w:iCs/>
          <w:sz w:val="24"/>
          <w:szCs w:val="24"/>
        </w:rPr>
        <w:t>The American Journal of Bioethics</w:t>
      </w:r>
      <w:r w:rsidRPr="00CD68D1">
        <w:rPr>
          <w:rFonts w:ascii="Times New Roman" w:eastAsia="Calibri" w:hAnsi="Times New Roman" w:cs="Times New Roman"/>
          <w:sz w:val="24"/>
          <w:szCs w:val="24"/>
        </w:rPr>
        <w:t>, </w:t>
      </w:r>
      <w:r w:rsidRPr="00CD68D1">
        <w:rPr>
          <w:rFonts w:ascii="Times New Roman" w:eastAsia="Calibri" w:hAnsi="Times New Roman" w:cs="Times New Roman"/>
          <w:i/>
          <w:iCs/>
          <w:sz w:val="24"/>
          <w:szCs w:val="24"/>
        </w:rPr>
        <w:t>13</w:t>
      </w:r>
      <w:r w:rsidRPr="00CD68D1">
        <w:rPr>
          <w:rFonts w:ascii="Times New Roman" w:eastAsia="Calibri" w:hAnsi="Times New Roman" w:cs="Times New Roman"/>
          <w:sz w:val="24"/>
          <w:szCs w:val="24"/>
        </w:rPr>
        <w:t xml:space="preserve">(8), 29–39. </w:t>
      </w:r>
    </w:p>
    <w:p w14:paraId="65481DF2"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 xml:space="preserve">Epstein RM, </w:t>
      </w:r>
      <w:proofErr w:type="spellStart"/>
      <w:r w:rsidRPr="00CD68D1">
        <w:rPr>
          <w:rFonts w:ascii="Times New Roman" w:eastAsia="Calibri" w:hAnsi="Times New Roman" w:cs="Times New Roman"/>
          <w:iCs/>
          <w:sz w:val="24"/>
          <w:szCs w:val="24"/>
        </w:rPr>
        <w:t>Fiscella</w:t>
      </w:r>
      <w:proofErr w:type="spellEnd"/>
      <w:r w:rsidRPr="00CD68D1">
        <w:rPr>
          <w:rFonts w:ascii="Times New Roman" w:eastAsia="Calibri" w:hAnsi="Times New Roman" w:cs="Times New Roman"/>
          <w:iCs/>
          <w:sz w:val="24"/>
          <w:szCs w:val="24"/>
        </w:rPr>
        <w:t xml:space="preserve"> K, Lesser CS, </w:t>
      </w:r>
      <w:proofErr w:type="spellStart"/>
      <w:r w:rsidRPr="00CD68D1">
        <w:rPr>
          <w:rFonts w:ascii="Times New Roman" w:eastAsia="Calibri" w:hAnsi="Times New Roman" w:cs="Times New Roman"/>
          <w:iCs/>
          <w:sz w:val="24"/>
          <w:szCs w:val="24"/>
        </w:rPr>
        <w:t>Stange</w:t>
      </w:r>
      <w:proofErr w:type="spellEnd"/>
      <w:r w:rsidRPr="00CD68D1">
        <w:rPr>
          <w:rFonts w:ascii="Times New Roman" w:eastAsia="Calibri" w:hAnsi="Times New Roman" w:cs="Times New Roman"/>
          <w:iCs/>
          <w:sz w:val="24"/>
          <w:szCs w:val="24"/>
        </w:rPr>
        <w:t xml:space="preserve"> KC. (</w:t>
      </w:r>
      <w:proofErr w:type="gramStart"/>
      <w:r w:rsidRPr="00CD68D1">
        <w:rPr>
          <w:rFonts w:ascii="Times New Roman" w:eastAsia="Calibri" w:hAnsi="Times New Roman" w:cs="Times New Roman"/>
          <w:iCs/>
          <w:sz w:val="24"/>
          <w:szCs w:val="24"/>
        </w:rPr>
        <w:t>2010 )</w:t>
      </w:r>
      <w:proofErr w:type="gramEnd"/>
      <w:r w:rsidRPr="00CD68D1">
        <w:rPr>
          <w:rFonts w:ascii="Times New Roman" w:eastAsia="Calibri" w:hAnsi="Times New Roman" w:cs="Times New Roman"/>
          <w:iCs/>
          <w:sz w:val="24"/>
          <w:szCs w:val="24"/>
        </w:rPr>
        <w:t xml:space="preserve">. Why the Nation Needs a Policy Push on Patient-centered Health Care. </w:t>
      </w:r>
      <w:r w:rsidRPr="00CD68D1">
        <w:rPr>
          <w:rFonts w:ascii="Times New Roman" w:eastAsia="Calibri" w:hAnsi="Times New Roman" w:cs="Times New Roman"/>
          <w:i/>
          <w:iCs/>
          <w:sz w:val="24"/>
          <w:szCs w:val="24"/>
        </w:rPr>
        <w:t>Health Affairs (Millwood),</w:t>
      </w:r>
      <w:r w:rsidRPr="00CD68D1">
        <w:rPr>
          <w:rFonts w:ascii="Times New Roman" w:eastAsia="Calibri" w:hAnsi="Times New Roman" w:cs="Times New Roman"/>
          <w:iCs/>
          <w:sz w:val="24"/>
          <w:szCs w:val="24"/>
        </w:rPr>
        <w:t xml:space="preserve"> 29(8),1489-95.</w:t>
      </w:r>
    </w:p>
    <w:p w14:paraId="1AB1BE6F"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Erikson, E. H. (Ed.). (1963). </w:t>
      </w:r>
      <w:r w:rsidRPr="00CD68D1">
        <w:rPr>
          <w:rFonts w:ascii="Times New Roman" w:eastAsia="Calibri" w:hAnsi="Times New Roman" w:cs="Times New Roman"/>
          <w:i/>
          <w:iCs/>
          <w:sz w:val="24"/>
          <w:szCs w:val="24"/>
        </w:rPr>
        <w:t>Youth: Change and Challenge</w:t>
      </w:r>
      <w:r w:rsidRPr="00CD68D1">
        <w:rPr>
          <w:rFonts w:ascii="Times New Roman" w:eastAsia="Calibri" w:hAnsi="Times New Roman" w:cs="Times New Roman"/>
          <w:iCs/>
          <w:sz w:val="24"/>
          <w:szCs w:val="24"/>
        </w:rPr>
        <w:t>. New York: Basic Books.</w:t>
      </w:r>
    </w:p>
    <w:p w14:paraId="2FE362EB"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Fallowfield, L. J., &amp; Baum, M. (1989). Psychological Welfare of Patients with Breast Cancer. </w:t>
      </w:r>
      <w:r w:rsidRPr="00CD68D1">
        <w:rPr>
          <w:rFonts w:ascii="Times New Roman" w:eastAsia="Calibri" w:hAnsi="Times New Roman" w:cs="Times New Roman"/>
          <w:i/>
          <w:iCs/>
          <w:sz w:val="24"/>
          <w:szCs w:val="24"/>
        </w:rPr>
        <w:t>Journal of the Royal Society of Medicine</w:t>
      </w:r>
      <w:r w:rsidRPr="00CD68D1">
        <w:rPr>
          <w:rFonts w:ascii="Times New Roman" w:eastAsia="Calibri" w:hAnsi="Times New Roman" w:cs="Times New Roman"/>
          <w:iCs/>
          <w:sz w:val="24"/>
          <w:szCs w:val="24"/>
        </w:rPr>
        <w:t>, </w:t>
      </w:r>
      <w:r w:rsidRPr="00CD68D1">
        <w:rPr>
          <w:rFonts w:ascii="Times New Roman" w:eastAsia="Calibri" w:hAnsi="Times New Roman" w:cs="Times New Roman"/>
          <w:i/>
          <w:iCs/>
          <w:sz w:val="24"/>
          <w:szCs w:val="24"/>
        </w:rPr>
        <w:t>82</w:t>
      </w:r>
      <w:r w:rsidRPr="00CD68D1">
        <w:rPr>
          <w:rFonts w:ascii="Times New Roman" w:eastAsia="Calibri" w:hAnsi="Times New Roman" w:cs="Times New Roman"/>
          <w:iCs/>
          <w:sz w:val="24"/>
          <w:szCs w:val="24"/>
        </w:rPr>
        <w:t>(1), 4–5.</w:t>
      </w:r>
    </w:p>
    <w:p w14:paraId="4156ACDC"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 xml:space="preserve">Feinberg, J. (1980). </w:t>
      </w:r>
      <w:r w:rsidRPr="00CD68D1">
        <w:rPr>
          <w:rFonts w:ascii="Times New Roman" w:eastAsia="Calibri" w:hAnsi="Times New Roman" w:cs="Times New Roman"/>
          <w:i/>
          <w:iCs/>
          <w:sz w:val="24"/>
          <w:szCs w:val="24"/>
        </w:rPr>
        <w:t>Rights, Justice, and the Bounds of Liberty: Essays in Social Philosophy</w:t>
      </w:r>
      <w:r w:rsidRPr="00CD68D1">
        <w:rPr>
          <w:rFonts w:ascii="Times New Roman" w:eastAsia="Calibri" w:hAnsi="Times New Roman" w:cs="Times New Roman"/>
          <w:iCs/>
          <w:sz w:val="24"/>
          <w:szCs w:val="24"/>
        </w:rPr>
        <w:t>. Princeton, N.J: Princeton University Press.</w:t>
      </w:r>
    </w:p>
    <w:p w14:paraId="3532457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Feit</w:t>
      </w:r>
      <w:proofErr w:type="spellEnd"/>
      <w:r w:rsidRPr="00CD68D1">
        <w:rPr>
          <w:rFonts w:ascii="Times New Roman" w:eastAsia="Calibri" w:hAnsi="Times New Roman" w:cs="Times New Roman"/>
          <w:sz w:val="24"/>
          <w:szCs w:val="24"/>
        </w:rPr>
        <w:t xml:space="preserve">, N. (2015). Plural Harm. </w:t>
      </w:r>
      <w:r w:rsidRPr="00CD68D1">
        <w:rPr>
          <w:rFonts w:ascii="Times New Roman" w:eastAsia="Calibri" w:hAnsi="Times New Roman" w:cs="Times New Roman"/>
          <w:i/>
          <w:iCs/>
          <w:sz w:val="24"/>
          <w:szCs w:val="24"/>
        </w:rPr>
        <w:t>Philosophy and Phenomenological Research. </w:t>
      </w:r>
      <w:r w:rsidRPr="00CD68D1">
        <w:rPr>
          <w:rFonts w:ascii="Times New Roman" w:eastAsia="Calibri" w:hAnsi="Times New Roman" w:cs="Times New Roman"/>
          <w:iCs/>
          <w:sz w:val="24"/>
          <w:szCs w:val="24"/>
        </w:rPr>
        <w:t>90</w:t>
      </w:r>
      <w:r w:rsidRPr="00CD68D1">
        <w:rPr>
          <w:rFonts w:ascii="Times New Roman" w:eastAsia="Calibri" w:hAnsi="Times New Roman" w:cs="Times New Roman"/>
          <w:sz w:val="24"/>
          <w:szCs w:val="24"/>
        </w:rPr>
        <w:t>(2), 361-388.</w:t>
      </w:r>
    </w:p>
    <w:p w14:paraId="649EF1DD"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 xml:space="preserve">Feldman, F. (2004). </w:t>
      </w:r>
      <w:r w:rsidRPr="00CD68D1">
        <w:rPr>
          <w:rFonts w:ascii="Times New Roman" w:eastAsia="Calibri" w:hAnsi="Times New Roman" w:cs="Times New Roman"/>
          <w:i/>
          <w:iCs/>
          <w:sz w:val="24"/>
          <w:szCs w:val="24"/>
        </w:rPr>
        <w:t>Pleasure and the Good Life: Concerning the Nature, Varieties and Plausibility of Hedonism</w:t>
      </w:r>
      <w:r w:rsidRPr="00CD68D1">
        <w:rPr>
          <w:rFonts w:ascii="Times New Roman" w:eastAsia="Calibri" w:hAnsi="Times New Roman" w:cs="Times New Roman"/>
          <w:iCs/>
          <w:sz w:val="24"/>
          <w:szCs w:val="24"/>
        </w:rPr>
        <w:t>. Oxford/New York: Clarendon Press.</w:t>
      </w:r>
    </w:p>
    <w:p w14:paraId="40B1A81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lang w:val="de-DE"/>
        </w:rPr>
        <w:t xml:space="preserve">Frankel RM, Quill TE, McDaniel SH (Eds.). </w:t>
      </w:r>
      <w:r w:rsidRPr="00CD68D1">
        <w:rPr>
          <w:rFonts w:ascii="Times New Roman" w:eastAsia="Calibri" w:hAnsi="Times New Roman" w:cs="Times New Roman"/>
          <w:sz w:val="24"/>
          <w:szCs w:val="24"/>
        </w:rPr>
        <w:t xml:space="preserve">(2003). </w:t>
      </w:r>
      <w:r w:rsidRPr="00CD68D1">
        <w:rPr>
          <w:rFonts w:ascii="Times New Roman" w:eastAsia="Calibri" w:hAnsi="Times New Roman" w:cs="Times New Roman"/>
          <w:i/>
          <w:sz w:val="24"/>
          <w:szCs w:val="24"/>
        </w:rPr>
        <w:t>The Biopsychosocial Approach: Past, Present, Future</w:t>
      </w:r>
      <w:r w:rsidRPr="00CD68D1">
        <w:rPr>
          <w:rFonts w:ascii="Times New Roman" w:eastAsia="Calibri" w:hAnsi="Times New Roman" w:cs="Times New Roman"/>
          <w:sz w:val="24"/>
          <w:szCs w:val="24"/>
        </w:rPr>
        <w:t>. Rochester: University of Rochester Press.</w:t>
      </w:r>
    </w:p>
    <w:p w14:paraId="7A8B51E6"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lastRenderedPageBreak/>
        <w:t xml:space="preserve">Fraser, D. (1995). Science, Values and Animal Welfare: Exploring the 'Inextricable Connection'. </w:t>
      </w:r>
      <w:r w:rsidRPr="00CD68D1">
        <w:rPr>
          <w:rFonts w:ascii="Times New Roman" w:eastAsia="Calibri" w:hAnsi="Times New Roman" w:cs="Times New Roman"/>
          <w:i/>
          <w:sz w:val="24"/>
          <w:szCs w:val="24"/>
        </w:rPr>
        <w:t>Animal Welfare.</w:t>
      </w:r>
      <w:r w:rsidRPr="00CD68D1">
        <w:rPr>
          <w:rFonts w:ascii="Times New Roman" w:eastAsia="Calibri" w:hAnsi="Times New Roman" w:cs="Times New Roman"/>
          <w:sz w:val="24"/>
          <w:szCs w:val="24"/>
        </w:rPr>
        <w:t xml:space="preserve"> 4(2), 103–117.</w:t>
      </w:r>
    </w:p>
    <w:p w14:paraId="4DD1DDF0"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Glover J. (1977). </w:t>
      </w:r>
      <w:r w:rsidRPr="00CD68D1">
        <w:rPr>
          <w:rFonts w:ascii="Times New Roman" w:eastAsia="Calibri" w:hAnsi="Times New Roman" w:cs="Times New Roman"/>
          <w:i/>
          <w:sz w:val="24"/>
          <w:szCs w:val="24"/>
        </w:rPr>
        <w:t>Causing Death and Saving Lives</w:t>
      </w:r>
      <w:r w:rsidRPr="00CD68D1">
        <w:rPr>
          <w:rFonts w:ascii="Times New Roman" w:eastAsia="Calibri" w:hAnsi="Times New Roman" w:cs="Times New Roman"/>
          <w:sz w:val="24"/>
          <w:szCs w:val="24"/>
        </w:rPr>
        <w:t>. Penguin Books, Harmondsworth.</w:t>
      </w:r>
    </w:p>
    <w:p w14:paraId="073C23E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Graham et al. (2015). </w:t>
      </w:r>
      <w:r w:rsidRPr="00CD68D1">
        <w:rPr>
          <w:rFonts w:ascii="Times New Roman" w:eastAsia="Calibri" w:hAnsi="Times New Roman" w:cs="Times New Roman"/>
          <w:bCs/>
          <w:sz w:val="24"/>
          <w:szCs w:val="24"/>
        </w:rPr>
        <w:t xml:space="preserve">An Ethics of Welfare for Patients Diagnosed as Vegetative With Covert Awareness. </w:t>
      </w:r>
      <w:r w:rsidRPr="00CD68D1">
        <w:rPr>
          <w:rFonts w:ascii="Times New Roman" w:eastAsia="Calibri" w:hAnsi="Times New Roman" w:cs="Times New Roman"/>
          <w:i/>
          <w:sz w:val="24"/>
          <w:szCs w:val="24"/>
        </w:rPr>
        <w:t>American Journal of Bioethics.</w:t>
      </w:r>
      <w:r w:rsidRPr="00CD68D1">
        <w:rPr>
          <w:rFonts w:ascii="Times New Roman" w:eastAsia="Calibri" w:hAnsi="Times New Roman" w:cs="Times New Roman"/>
          <w:sz w:val="24"/>
          <w:szCs w:val="24"/>
        </w:rPr>
        <w:t xml:space="preserve"> 6(2), 31-41.</w:t>
      </w:r>
    </w:p>
    <w:p w14:paraId="293ABF25"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Haynes, R. P. (2008/2010) </w:t>
      </w:r>
      <w:r w:rsidRPr="00CD68D1">
        <w:rPr>
          <w:rFonts w:ascii="Times New Roman" w:eastAsia="Calibri" w:hAnsi="Times New Roman" w:cs="Times New Roman"/>
          <w:i/>
          <w:iCs/>
          <w:sz w:val="24"/>
          <w:szCs w:val="24"/>
        </w:rPr>
        <w:t>Animal Welfare: Competing Conceptions and Their Ethical Implications</w:t>
      </w:r>
      <w:r w:rsidRPr="00CD68D1">
        <w:rPr>
          <w:rFonts w:ascii="Times New Roman" w:eastAsia="Calibri" w:hAnsi="Times New Roman" w:cs="Times New Roman"/>
          <w:sz w:val="24"/>
          <w:szCs w:val="24"/>
        </w:rPr>
        <w:t xml:space="preserve"> (1. </w:t>
      </w:r>
      <w:proofErr w:type="spellStart"/>
      <w:r w:rsidRPr="00CD68D1">
        <w:rPr>
          <w:rFonts w:ascii="Times New Roman" w:eastAsia="Calibri" w:hAnsi="Times New Roman" w:cs="Times New Roman"/>
          <w:sz w:val="24"/>
          <w:szCs w:val="24"/>
        </w:rPr>
        <w:t>Aufl</w:t>
      </w:r>
      <w:proofErr w:type="spellEnd"/>
      <w:r w:rsidRPr="00CD68D1">
        <w:rPr>
          <w:rFonts w:ascii="Times New Roman" w:eastAsia="Calibri" w:hAnsi="Times New Roman" w:cs="Times New Roman"/>
          <w:sz w:val="24"/>
          <w:szCs w:val="24"/>
        </w:rPr>
        <w:t xml:space="preserve">. ed.). Dordrecht: Springer Netherlands. </w:t>
      </w:r>
    </w:p>
    <w:p w14:paraId="4DC3C0F0"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Hobbs JL (2009).</w:t>
      </w:r>
      <w:r w:rsidRPr="00CD68D1">
        <w:rPr>
          <w:rFonts w:ascii="Times New Roman" w:eastAsia="Calibri" w:hAnsi="Times New Roman" w:cs="Times New Roman"/>
          <w:i/>
          <w:iCs/>
          <w:sz w:val="24"/>
          <w:szCs w:val="24"/>
        </w:rPr>
        <w:t xml:space="preserve"> </w:t>
      </w:r>
      <w:r w:rsidRPr="00CD68D1">
        <w:rPr>
          <w:rFonts w:ascii="Times New Roman" w:eastAsia="Calibri" w:hAnsi="Times New Roman" w:cs="Times New Roman"/>
          <w:iCs/>
          <w:sz w:val="24"/>
          <w:szCs w:val="24"/>
        </w:rPr>
        <w:t xml:space="preserve">A Dimensional Analysis of Patient-centered Care. </w:t>
      </w:r>
      <w:r w:rsidRPr="00CD68D1">
        <w:rPr>
          <w:rFonts w:ascii="Times New Roman" w:eastAsia="Calibri" w:hAnsi="Times New Roman" w:cs="Times New Roman"/>
          <w:i/>
          <w:iCs/>
          <w:sz w:val="24"/>
          <w:szCs w:val="24"/>
        </w:rPr>
        <w:t xml:space="preserve">Nursing Research, </w:t>
      </w:r>
      <w:r w:rsidRPr="00CD68D1">
        <w:rPr>
          <w:rFonts w:ascii="Times New Roman" w:eastAsia="Calibri" w:hAnsi="Times New Roman" w:cs="Times New Roman"/>
          <w:iCs/>
          <w:sz w:val="24"/>
          <w:szCs w:val="24"/>
        </w:rPr>
        <w:t>58(1), 52-62.</w:t>
      </w:r>
    </w:p>
    <w:p w14:paraId="69CD9080"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 xml:space="preserve">Hodkinson K. and Pullman, D. (2016) The Curious Case of the De-ICD: Negotiating the Dynamics of Autonomy and Paternalism in Complex Clinical Relationships. </w:t>
      </w:r>
      <w:r w:rsidRPr="00CD68D1">
        <w:rPr>
          <w:rFonts w:ascii="Times New Roman" w:eastAsia="Calibri" w:hAnsi="Times New Roman" w:cs="Times New Roman"/>
          <w:i/>
          <w:iCs/>
          <w:sz w:val="24"/>
          <w:szCs w:val="24"/>
        </w:rPr>
        <w:t xml:space="preserve">American Journal of </w:t>
      </w:r>
      <w:proofErr w:type="gramStart"/>
      <w:r w:rsidRPr="00CD68D1">
        <w:rPr>
          <w:rFonts w:ascii="Times New Roman" w:eastAsia="Calibri" w:hAnsi="Times New Roman" w:cs="Times New Roman"/>
          <w:i/>
          <w:iCs/>
          <w:sz w:val="24"/>
          <w:szCs w:val="24"/>
        </w:rPr>
        <w:t>Bioethics .forthcoming</w:t>
      </w:r>
      <w:proofErr w:type="gramEnd"/>
      <w:r w:rsidRPr="00CD68D1">
        <w:rPr>
          <w:rFonts w:ascii="Times New Roman" w:eastAsia="Calibri" w:hAnsi="Times New Roman" w:cs="Times New Roman"/>
          <w:i/>
          <w:iCs/>
          <w:sz w:val="24"/>
          <w:szCs w:val="24"/>
        </w:rPr>
        <w:t>.</w:t>
      </w:r>
    </w:p>
    <w:p w14:paraId="0E2D6C20"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Homan, U. (2006). A Business-Oriented Foundation for Service Orientation. Available online: https://msdn.microsoft.com/en-us/library/aa479368.aspx. Accessed June 8, 2016.</w:t>
      </w:r>
    </w:p>
    <w:p w14:paraId="7F99B12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Huang, J. et al., (2016) The Development of Non-Coding RNA Ontology. </w:t>
      </w:r>
      <w:r w:rsidRPr="00CD68D1">
        <w:rPr>
          <w:rFonts w:ascii="Times New Roman" w:eastAsia="Calibri" w:hAnsi="Times New Roman" w:cs="Times New Roman"/>
          <w:i/>
          <w:sz w:val="24"/>
          <w:szCs w:val="24"/>
        </w:rPr>
        <w:t>International Journal of Data Mining and Bioinformatics</w:t>
      </w:r>
      <w:r w:rsidRPr="00CD68D1">
        <w:rPr>
          <w:rFonts w:ascii="Times New Roman" w:eastAsia="Calibri" w:hAnsi="Times New Roman" w:cs="Times New Roman"/>
          <w:sz w:val="24"/>
          <w:szCs w:val="24"/>
        </w:rPr>
        <w:t>, 15(3).</w:t>
      </w:r>
    </w:p>
    <w:p w14:paraId="462D575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Hursthouse</w:t>
      </w:r>
      <w:proofErr w:type="spellEnd"/>
      <w:r w:rsidRPr="00CD68D1">
        <w:rPr>
          <w:rFonts w:ascii="Times New Roman" w:eastAsia="Calibri" w:hAnsi="Times New Roman" w:cs="Times New Roman"/>
          <w:sz w:val="24"/>
          <w:szCs w:val="24"/>
        </w:rPr>
        <w:t>, R. (1999) </w:t>
      </w:r>
      <w:r w:rsidRPr="00CD68D1">
        <w:rPr>
          <w:rFonts w:ascii="Times New Roman" w:eastAsia="Calibri" w:hAnsi="Times New Roman" w:cs="Times New Roman"/>
          <w:i/>
          <w:iCs/>
          <w:sz w:val="24"/>
          <w:szCs w:val="24"/>
        </w:rPr>
        <w:t>On Virtue Ethics</w:t>
      </w:r>
      <w:r w:rsidRPr="00CD68D1">
        <w:rPr>
          <w:rFonts w:ascii="Times New Roman" w:eastAsia="Calibri" w:hAnsi="Times New Roman" w:cs="Times New Roman"/>
          <w:sz w:val="24"/>
          <w:szCs w:val="24"/>
        </w:rPr>
        <w:t>, Oxford: Oxford University Press.</w:t>
      </w:r>
    </w:p>
    <w:p w14:paraId="547BA2E7"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Jensen, M et al., (2013) The Neurological Disease Ontology. </w:t>
      </w:r>
      <w:r w:rsidRPr="00CD68D1">
        <w:rPr>
          <w:rFonts w:ascii="Times New Roman" w:eastAsia="Calibri" w:hAnsi="Times New Roman" w:cs="Times New Roman"/>
          <w:i/>
          <w:sz w:val="24"/>
          <w:szCs w:val="24"/>
        </w:rPr>
        <w:t>Journal of Biomedical Semantics</w:t>
      </w:r>
      <w:r w:rsidRPr="00CD68D1">
        <w:rPr>
          <w:rFonts w:ascii="Times New Roman" w:eastAsia="Calibri" w:hAnsi="Times New Roman" w:cs="Times New Roman"/>
          <w:sz w:val="24"/>
          <w:szCs w:val="24"/>
        </w:rPr>
        <w:t xml:space="preserve">, </w:t>
      </w:r>
      <w:r w:rsidRPr="00CD68D1">
        <w:rPr>
          <w:rFonts w:ascii="Times New Roman" w:eastAsia="Calibri" w:hAnsi="Times New Roman" w:cs="Times New Roman"/>
          <w:bCs/>
          <w:sz w:val="24"/>
          <w:szCs w:val="24"/>
        </w:rPr>
        <w:t xml:space="preserve">4, </w:t>
      </w:r>
      <w:r w:rsidRPr="00CD68D1">
        <w:rPr>
          <w:rFonts w:ascii="Times New Roman" w:eastAsia="Calibri" w:hAnsi="Times New Roman" w:cs="Times New Roman"/>
          <w:sz w:val="24"/>
          <w:szCs w:val="24"/>
        </w:rPr>
        <w:t>42.</w:t>
      </w:r>
    </w:p>
    <w:p w14:paraId="2625680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Jensen, S. J. (2011; 2012). </w:t>
      </w:r>
      <w:r w:rsidRPr="00CD68D1">
        <w:rPr>
          <w:rFonts w:ascii="Times New Roman" w:eastAsia="Calibri" w:hAnsi="Times New Roman" w:cs="Times New Roman"/>
          <w:i/>
          <w:iCs/>
          <w:sz w:val="24"/>
          <w:szCs w:val="24"/>
        </w:rPr>
        <w:t>Ethics of Organ Transplantation</w:t>
      </w:r>
      <w:r w:rsidRPr="00CD68D1">
        <w:rPr>
          <w:rFonts w:ascii="Times New Roman" w:eastAsia="Calibri" w:hAnsi="Times New Roman" w:cs="Times New Roman"/>
          <w:sz w:val="24"/>
          <w:szCs w:val="24"/>
        </w:rPr>
        <w:t>. Washington: Catholic University of America Press.</w:t>
      </w:r>
    </w:p>
    <w:p w14:paraId="04140AB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Johnson, W.E. (1921).  </w:t>
      </w:r>
      <w:r w:rsidRPr="00CD68D1">
        <w:rPr>
          <w:rFonts w:ascii="Times New Roman" w:eastAsia="Calibri" w:hAnsi="Times New Roman" w:cs="Times New Roman"/>
          <w:i/>
          <w:iCs/>
          <w:sz w:val="24"/>
          <w:szCs w:val="24"/>
        </w:rPr>
        <w:t>Logic</w:t>
      </w:r>
      <w:r w:rsidRPr="00CD68D1">
        <w:rPr>
          <w:rFonts w:ascii="Times New Roman" w:eastAsia="Calibri" w:hAnsi="Times New Roman" w:cs="Times New Roman"/>
          <w:sz w:val="24"/>
          <w:szCs w:val="24"/>
        </w:rPr>
        <w:t>, Part I, Cambridge: Cambridge University Press.</w:t>
      </w:r>
    </w:p>
    <w:p w14:paraId="0FECD1B9"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Kagan, S. (1998). </w:t>
      </w:r>
      <w:r w:rsidRPr="00CD68D1">
        <w:rPr>
          <w:rFonts w:ascii="Times New Roman" w:eastAsia="Calibri" w:hAnsi="Times New Roman" w:cs="Times New Roman"/>
          <w:i/>
          <w:iCs/>
          <w:sz w:val="24"/>
          <w:szCs w:val="24"/>
        </w:rPr>
        <w:t>Normative Ethics</w:t>
      </w:r>
      <w:r w:rsidRPr="00CD68D1">
        <w:rPr>
          <w:rFonts w:ascii="Times New Roman" w:eastAsia="Calibri" w:hAnsi="Times New Roman" w:cs="Times New Roman"/>
          <w:sz w:val="24"/>
          <w:szCs w:val="24"/>
        </w:rPr>
        <w:t>. Boulder, Colo: Westview Press.</w:t>
      </w:r>
    </w:p>
    <w:p w14:paraId="0B36709D" w14:textId="77777777" w:rsidR="00CD68D1" w:rsidRPr="00CD68D1" w:rsidRDefault="00CD68D1" w:rsidP="00CD68D1">
      <w:pPr>
        <w:spacing w:after="120" w:line="360" w:lineRule="auto"/>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Kass</w:t>
      </w:r>
      <w:proofErr w:type="spellEnd"/>
      <w:r w:rsidRPr="00CD68D1">
        <w:rPr>
          <w:rFonts w:ascii="Times New Roman" w:eastAsia="Calibri" w:hAnsi="Times New Roman" w:cs="Times New Roman"/>
          <w:sz w:val="24"/>
          <w:szCs w:val="24"/>
        </w:rPr>
        <w:t>, L. (1985). </w:t>
      </w:r>
      <w:r w:rsidRPr="00CD68D1">
        <w:rPr>
          <w:rFonts w:ascii="Times New Roman" w:eastAsia="Calibri" w:hAnsi="Times New Roman" w:cs="Times New Roman"/>
          <w:i/>
          <w:iCs/>
          <w:sz w:val="24"/>
          <w:szCs w:val="24"/>
        </w:rPr>
        <w:t>Toward a More Natural Science: Biology and Human Affairs</w:t>
      </w:r>
      <w:r w:rsidRPr="00CD68D1">
        <w:rPr>
          <w:rFonts w:ascii="Times New Roman" w:eastAsia="Calibri" w:hAnsi="Times New Roman" w:cs="Times New Roman"/>
          <w:sz w:val="24"/>
          <w:szCs w:val="24"/>
        </w:rPr>
        <w:t>. New York: Free Press.</w:t>
      </w:r>
    </w:p>
    <w:p w14:paraId="428AF8AC"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Kleinig, J. (1991). </w:t>
      </w:r>
      <w:r w:rsidRPr="00CD68D1">
        <w:rPr>
          <w:rFonts w:ascii="Times New Roman" w:eastAsia="Calibri" w:hAnsi="Times New Roman" w:cs="Times New Roman"/>
          <w:i/>
          <w:iCs/>
          <w:sz w:val="24"/>
          <w:szCs w:val="24"/>
        </w:rPr>
        <w:t>Valuing Life</w:t>
      </w:r>
      <w:r w:rsidRPr="00CD68D1">
        <w:rPr>
          <w:rFonts w:ascii="Times New Roman" w:eastAsia="Calibri" w:hAnsi="Times New Roman" w:cs="Times New Roman"/>
          <w:sz w:val="24"/>
          <w:szCs w:val="24"/>
        </w:rPr>
        <w:t>. Princeton, N.J: Princeton University Press.</w:t>
      </w:r>
    </w:p>
    <w:p w14:paraId="6872BCD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lastRenderedPageBreak/>
        <w:t>Kopelman, L. M. (2007). The Best Interests Standard for Incompetent or Incapacitated Persons of All Ages.</w:t>
      </w:r>
      <w:r w:rsidRPr="00CD68D1">
        <w:rPr>
          <w:rFonts w:ascii="Times New Roman" w:eastAsia="Calibri" w:hAnsi="Times New Roman" w:cs="Times New Roman"/>
          <w:i/>
          <w:iCs/>
          <w:sz w:val="24"/>
          <w:szCs w:val="24"/>
        </w:rPr>
        <w:t> The Journal of Law, Medicine &amp; Ethics, 35</w:t>
      </w:r>
      <w:r w:rsidRPr="00CD68D1">
        <w:rPr>
          <w:rFonts w:ascii="Times New Roman" w:eastAsia="Calibri" w:hAnsi="Times New Roman" w:cs="Times New Roman"/>
          <w:sz w:val="24"/>
          <w:szCs w:val="24"/>
        </w:rPr>
        <w:t>(1), 187-196.</w:t>
      </w:r>
    </w:p>
    <w:p w14:paraId="14C2921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Kraut, R., (2007; 2006; 2009;). </w:t>
      </w:r>
      <w:r w:rsidRPr="00CD68D1">
        <w:rPr>
          <w:rFonts w:ascii="Times New Roman" w:eastAsia="Calibri" w:hAnsi="Times New Roman" w:cs="Times New Roman"/>
          <w:i/>
          <w:iCs/>
          <w:sz w:val="24"/>
          <w:szCs w:val="24"/>
        </w:rPr>
        <w:t>What is Good and Why: The Ethics of Well-being</w:t>
      </w:r>
      <w:r w:rsidRPr="00CD68D1">
        <w:rPr>
          <w:rFonts w:ascii="Times New Roman" w:eastAsia="Calibri" w:hAnsi="Times New Roman" w:cs="Times New Roman"/>
          <w:sz w:val="24"/>
          <w:szCs w:val="24"/>
        </w:rPr>
        <w:t>. Cambridge, Mass: Harvard University Press.</w:t>
      </w:r>
    </w:p>
    <w:p w14:paraId="076A5E7C" w14:textId="77777777" w:rsidR="00CD68D1" w:rsidRPr="00CD68D1" w:rsidRDefault="00CD68D1" w:rsidP="00CD68D1">
      <w:pPr>
        <w:spacing w:after="120" w:line="360" w:lineRule="auto"/>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Kuwahara</w:t>
      </w:r>
      <w:proofErr w:type="spellEnd"/>
      <w:r w:rsidRPr="00CD68D1">
        <w:rPr>
          <w:rFonts w:ascii="Times New Roman" w:eastAsia="Calibri" w:hAnsi="Times New Roman" w:cs="Times New Roman"/>
          <w:sz w:val="24"/>
          <w:szCs w:val="24"/>
        </w:rPr>
        <w:t xml:space="preserve">, S. S. (2011). An Overview of the Animal Welfare Act. </w:t>
      </w:r>
      <w:r w:rsidRPr="00CD68D1">
        <w:rPr>
          <w:rFonts w:ascii="Times New Roman" w:eastAsia="Calibri" w:hAnsi="Times New Roman" w:cs="Times New Roman"/>
          <w:i/>
          <w:iCs/>
          <w:sz w:val="24"/>
          <w:szCs w:val="24"/>
        </w:rPr>
        <w:t>Journal of GXP Compliance, 15</w:t>
      </w:r>
      <w:r w:rsidRPr="00CD68D1">
        <w:rPr>
          <w:rFonts w:ascii="Times New Roman" w:eastAsia="Calibri" w:hAnsi="Times New Roman" w:cs="Times New Roman"/>
          <w:sz w:val="24"/>
          <w:szCs w:val="24"/>
        </w:rPr>
        <w:t>(2), 48.</w:t>
      </w:r>
    </w:p>
    <w:p w14:paraId="16B77964"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Layton, T. (2016). Developmental Scale for Children </w:t>
      </w:r>
      <w:proofErr w:type="gramStart"/>
      <w:r w:rsidRPr="00CD68D1">
        <w:rPr>
          <w:rFonts w:ascii="Times New Roman" w:eastAsia="Calibri" w:hAnsi="Times New Roman" w:cs="Times New Roman"/>
          <w:sz w:val="24"/>
          <w:szCs w:val="24"/>
        </w:rPr>
        <w:t>With</w:t>
      </w:r>
      <w:proofErr w:type="gramEnd"/>
      <w:r w:rsidRPr="00CD68D1">
        <w:rPr>
          <w:rFonts w:ascii="Times New Roman" w:eastAsia="Calibri" w:hAnsi="Times New Roman" w:cs="Times New Roman"/>
          <w:sz w:val="24"/>
          <w:szCs w:val="24"/>
        </w:rPr>
        <w:t xml:space="preserve"> Down Syndrome. </w:t>
      </w:r>
      <w:r w:rsidRPr="00CD68D1">
        <w:rPr>
          <w:rFonts w:ascii="Times New Roman" w:eastAsia="Calibri" w:hAnsi="Times New Roman" w:cs="Times New Roman"/>
          <w:i/>
          <w:sz w:val="24"/>
          <w:szCs w:val="24"/>
        </w:rPr>
        <w:t xml:space="preserve">Extraordinary Learning Foundation. </w:t>
      </w:r>
      <w:r w:rsidRPr="00CD68D1">
        <w:rPr>
          <w:rFonts w:ascii="Times New Roman" w:eastAsia="Calibri" w:hAnsi="Times New Roman" w:cs="Times New Roman"/>
          <w:sz w:val="24"/>
          <w:szCs w:val="24"/>
        </w:rPr>
        <w:t>Published Online: http://www.dsacc.org/downloads/parents/ downsyndromedevelopmentalscale.pdf. Accessed June 4, 2016.</w:t>
      </w:r>
    </w:p>
    <w:p w14:paraId="17B8A99A"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Lerner, R. (2002). </w:t>
      </w:r>
      <w:r w:rsidRPr="00CD68D1">
        <w:rPr>
          <w:rFonts w:ascii="Times New Roman" w:eastAsia="Calibri" w:hAnsi="Times New Roman" w:cs="Times New Roman"/>
          <w:i/>
          <w:sz w:val="24"/>
          <w:szCs w:val="24"/>
        </w:rPr>
        <w:t>Concepts and Theories of Human Development: 3</w:t>
      </w:r>
      <w:r w:rsidRPr="00CD68D1">
        <w:rPr>
          <w:rFonts w:ascii="Times New Roman" w:eastAsia="Calibri" w:hAnsi="Times New Roman" w:cs="Times New Roman"/>
          <w:i/>
          <w:sz w:val="24"/>
          <w:szCs w:val="24"/>
          <w:vertAlign w:val="superscript"/>
        </w:rPr>
        <w:t>rd</w:t>
      </w:r>
      <w:r w:rsidRPr="00CD68D1">
        <w:rPr>
          <w:rFonts w:ascii="Times New Roman" w:eastAsia="Calibri" w:hAnsi="Times New Roman" w:cs="Times New Roman"/>
          <w:i/>
          <w:sz w:val="24"/>
          <w:szCs w:val="24"/>
        </w:rPr>
        <w:t xml:space="preserve"> Ed. </w:t>
      </w:r>
      <w:r w:rsidRPr="00CD68D1">
        <w:rPr>
          <w:rFonts w:ascii="Times New Roman" w:eastAsia="Calibri" w:hAnsi="Times New Roman" w:cs="Times New Roman"/>
          <w:sz w:val="24"/>
          <w:szCs w:val="24"/>
        </w:rPr>
        <w:t>New Jersey: Lawrence Erlbaum Associates, Inc. Publishers.</w:t>
      </w:r>
    </w:p>
    <w:p w14:paraId="224F3C3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Locke, J., (1975). </w:t>
      </w:r>
      <w:r w:rsidRPr="00CD68D1">
        <w:rPr>
          <w:rFonts w:ascii="Times New Roman" w:eastAsia="Calibri" w:hAnsi="Times New Roman" w:cs="Times New Roman"/>
          <w:i/>
          <w:iCs/>
          <w:sz w:val="24"/>
          <w:szCs w:val="24"/>
        </w:rPr>
        <w:t>An Essay Concerning Human Understanding</w:t>
      </w:r>
      <w:r w:rsidRPr="00CD68D1">
        <w:rPr>
          <w:rFonts w:ascii="Times New Roman" w:eastAsia="Calibri" w:hAnsi="Times New Roman" w:cs="Times New Roman"/>
          <w:sz w:val="24"/>
          <w:szCs w:val="24"/>
        </w:rPr>
        <w:t xml:space="preserve">, ed. P. </w:t>
      </w:r>
      <w:proofErr w:type="spellStart"/>
      <w:r w:rsidRPr="00CD68D1">
        <w:rPr>
          <w:rFonts w:ascii="Times New Roman" w:eastAsia="Calibri" w:hAnsi="Times New Roman" w:cs="Times New Roman"/>
          <w:sz w:val="24"/>
          <w:szCs w:val="24"/>
        </w:rPr>
        <w:t>Nidditch</w:t>
      </w:r>
      <w:proofErr w:type="spellEnd"/>
      <w:r w:rsidRPr="00CD68D1">
        <w:rPr>
          <w:rFonts w:ascii="Times New Roman" w:eastAsia="Calibri" w:hAnsi="Times New Roman" w:cs="Times New Roman"/>
          <w:sz w:val="24"/>
          <w:szCs w:val="24"/>
        </w:rPr>
        <w:t>, Oxford: Clarendon Press (original work, 2nd ed., first published 1694); partly reprinted in Perry 1975.</w:t>
      </w:r>
    </w:p>
    <w:p w14:paraId="54C6819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Mabrito</w:t>
      </w:r>
      <w:proofErr w:type="spellEnd"/>
      <w:r w:rsidRPr="00CD68D1">
        <w:rPr>
          <w:rFonts w:ascii="Times New Roman" w:eastAsia="Calibri" w:hAnsi="Times New Roman" w:cs="Times New Roman"/>
          <w:sz w:val="24"/>
          <w:szCs w:val="24"/>
        </w:rPr>
        <w:t>, R. (2013). Welfare and Paradox.</w:t>
      </w:r>
      <w:r w:rsidRPr="00CD68D1">
        <w:rPr>
          <w:rFonts w:ascii="Times New Roman" w:eastAsia="Calibri" w:hAnsi="Times New Roman" w:cs="Times New Roman"/>
          <w:i/>
          <w:iCs/>
          <w:sz w:val="24"/>
          <w:szCs w:val="24"/>
        </w:rPr>
        <w:t> Journal of Philosophical Research, </w:t>
      </w:r>
      <w:r w:rsidRPr="00CD68D1">
        <w:rPr>
          <w:rFonts w:ascii="Times New Roman" w:eastAsia="Calibri" w:hAnsi="Times New Roman" w:cs="Times New Roman"/>
          <w:iCs/>
          <w:sz w:val="24"/>
          <w:szCs w:val="24"/>
        </w:rPr>
        <w:t>38</w:t>
      </w:r>
      <w:r w:rsidRPr="00CD68D1">
        <w:rPr>
          <w:rFonts w:ascii="Times New Roman" w:eastAsia="Calibri" w:hAnsi="Times New Roman" w:cs="Times New Roman"/>
          <w:sz w:val="24"/>
          <w:szCs w:val="24"/>
        </w:rPr>
        <w:t>, 299.</w:t>
      </w:r>
    </w:p>
    <w:p w14:paraId="5E677099"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Manson, N. C., &amp; O'Neill, O., (2007). </w:t>
      </w:r>
      <w:r w:rsidRPr="00CD68D1">
        <w:rPr>
          <w:rFonts w:ascii="Times New Roman" w:eastAsia="Calibri" w:hAnsi="Times New Roman" w:cs="Times New Roman"/>
          <w:i/>
          <w:iCs/>
          <w:sz w:val="24"/>
          <w:szCs w:val="24"/>
        </w:rPr>
        <w:t>Rethinking Informed Consent in Bioethics</w:t>
      </w:r>
      <w:r w:rsidRPr="00CD68D1">
        <w:rPr>
          <w:rFonts w:ascii="Times New Roman" w:eastAsia="Calibri" w:hAnsi="Times New Roman" w:cs="Times New Roman"/>
          <w:sz w:val="24"/>
          <w:szCs w:val="24"/>
        </w:rPr>
        <w:t>. New York: Cambridge University Press.</w:t>
      </w:r>
    </w:p>
    <w:p w14:paraId="4157947E"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May T. (2005) The Concept of Autonomy in Bioethics: An Unwarranted Fall from Grace. In: Taylor J.S. (eds) </w:t>
      </w:r>
      <w:r w:rsidRPr="00CD68D1">
        <w:rPr>
          <w:rFonts w:ascii="Times New Roman" w:eastAsia="Calibri" w:hAnsi="Times New Roman" w:cs="Times New Roman"/>
          <w:i/>
          <w:sz w:val="24"/>
          <w:szCs w:val="24"/>
        </w:rPr>
        <w:t>Personal Autonomy: New Essays on Personal Autonomy and Its Role in Contemporary Moral Philosophy</w:t>
      </w:r>
      <w:r w:rsidRPr="00CD68D1">
        <w:rPr>
          <w:rFonts w:ascii="Times New Roman" w:eastAsia="Calibri" w:hAnsi="Times New Roman" w:cs="Times New Roman"/>
          <w:sz w:val="24"/>
          <w:szCs w:val="24"/>
        </w:rPr>
        <w:t>. New York: Cambridge University Press. 299–309</w:t>
      </w:r>
    </w:p>
    <w:p w14:paraId="57E889BA"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McCullough, R. M., </w:t>
      </w:r>
      <w:proofErr w:type="spellStart"/>
      <w:r w:rsidRPr="00CD68D1">
        <w:rPr>
          <w:rFonts w:ascii="Times New Roman" w:eastAsia="Calibri" w:hAnsi="Times New Roman" w:cs="Times New Roman"/>
          <w:sz w:val="24"/>
          <w:szCs w:val="24"/>
        </w:rPr>
        <w:t>Almasri</w:t>
      </w:r>
      <w:proofErr w:type="spellEnd"/>
      <w:r w:rsidRPr="00CD68D1">
        <w:rPr>
          <w:rFonts w:ascii="Times New Roman" w:eastAsia="Calibri" w:hAnsi="Times New Roman" w:cs="Times New Roman"/>
          <w:sz w:val="24"/>
          <w:szCs w:val="24"/>
        </w:rPr>
        <w:t xml:space="preserve">, E. A., Guan, X., Geis, J. A., Hicks, S. C., </w:t>
      </w:r>
      <w:proofErr w:type="spellStart"/>
      <w:r w:rsidRPr="00CD68D1">
        <w:rPr>
          <w:rFonts w:ascii="Times New Roman" w:eastAsia="Calibri" w:hAnsi="Times New Roman" w:cs="Times New Roman"/>
          <w:sz w:val="24"/>
          <w:szCs w:val="24"/>
        </w:rPr>
        <w:t>Mazloom</w:t>
      </w:r>
      <w:proofErr w:type="spellEnd"/>
      <w:r w:rsidRPr="00CD68D1">
        <w:rPr>
          <w:rFonts w:ascii="Times New Roman" w:eastAsia="Calibri" w:hAnsi="Times New Roman" w:cs="Times New Roman"/>
          <w:sz w:val="24"/>
          <w:szCs w:val="24"/>
        </w:rPr>
        <w:t>, A. R.. . Saldivar, J. (2014). Non-invasive Prenatal Chromosomal Aneuploidy Testing - Clinical Experience: 100,000 clinical samples: E109173.</w:t>
      </w:r>
      <w:r w:rsidRPr="00CD68D1">
        <w:rPr>
          <w:rFonts w:ascii="Times New Roman" w:eastAsia="Calibri" w:hAnsi="Times New Roman" w:cs="Times New Roman"/>
          <w:i/>
          <w:iCs/>
          <w:sz w:val="24"/>
          <w:szCs w:val="24"/>
        </w:rPr>
        <w:t> </w:t>
      </w:r>
      <w:proofErr w:type="spellStart"/>
      <w:r w:rsidRPr="00CD68D1">
        <w:rPr>
          <w:rFonts w:ascii="Times New Roman" w:eastAsia="Calibri" w:hAnsi="Times New Roman" w:cs="Times New Roman"/>
          <w:i/>
          <w:iCs/>
          <w:sz w:val="24"/>
          <w:szCs w:val="24"/>
        </w:rPr>
        <w:t>PLoS</w:t>
      </w:r>
      <w:proofErr w:type="spellEnd"/>
      <w:r w:rsidRPr="00CD68D1">
        <w:rPr>
          <w:rFonts w:ascii="Times New Roman" w:eastAsia="Calibri" w:hAnsi="Times New Roman" w:cs="Times New Roman"/>
          <w:i/>
          <w:iCs/>
          <w:sz w:val="24"/>
          <w:szCs w:val="24"/>
        </w:rPr>
        <w:t xml:space="preserve"> One, 9</w:t>
      </w:r>
      <w:r w:rsidRPr="00CD68D1">
        <w:rPr>
          <w:rFonts w:ascii="Times New Roman" w:eastAsia="Calibri" w:hAnsi="Times New Roman" w:cs="Times New Roman"/>
          <w:sz w:val="24"/>
          <w:szCs w:val="24"/>
        </w:rPr>
        <w:t>(10).</w:t>
      </w:r>
    </w:p>
    <w:p w14:paraId="0EF88A40"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McMahan, J. (2006). Alternative to Brain Death.</w:t>
      </w:r>
      <w:r w:rsidRPr="00CD68D1">
        <w:rPr>
          <w:rFonts w:ascii="Times New Roman" w:eastAsia="Calibri" w:hAnsi="Times New Roman" w:cs="Times New Roman"/>
          <w:iCs/>
          <w:sz w:val="24"/>
          <w:szCs w:val="24"/>
        </w:rPr>
        <w:t> </w:t>
      </w:r>
      <w:r w:rsidRPr="00CD68D1">
        <w:rPr>
          <w:rFonts w:ascii="Times New Roman" w:eastAsia="Calibri" w:hAnsi="Times New Roman" w:cs="Times New Roman"/>
          <w:i/>
          <w:iCs/>
          <w:sz w:val="24"/>
          <w:szCs w:val="24"/>
        </w:rPr>
        <w:t>The Journal of Law, Medicine &amp; Ethics</w:t>
      </w:r>
      <w:r w:rsidRPr="00CD68D1">
        <w:rPr>
          <w:rFonts w:ascii="Times New Roman" w:eastAsia="Calibri" w:hAnsi="Times New Roman" w:cs="Times New Roman"/>
          <w:iCs/>
          <w:sz w:val="24"/>
          <w:szCs w:val="24"/>
        </w:rPr>
        <w:t>, 34</w:t>
      </w:r>
      <w:r w:rsidRPr="00CD68D1">
        <w:rPr>
          <w:rFonts w:ascii="Times New Roman" w:eastAsia="Calibri" w:hAnsi="Times New Roman" w:cs="Times New Roman"/>
          <w:sz w:val="24"/>
          <w:szCs w:val="24"/>
        </w:rPr>
        <w:t>(1), 44-48.</w:t>
      </w:r>
    </w:p>
    <w:p w14:paraId="6FDC7F6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Medscape. (2013). </w:t>
      </w:r>
      <w:r w:rsidRPr="00CD68D1">
        <w:rPr>
          <w:rFonts w:ascii="Times New Roman" w:eastAsia="Calibri" w:hAnsi="Times New Roman" w:cs="Times New Roman"/>
          <w:i/>
          <w:sz w:val="24"/>
          <w:szCs w:val="24"/>
        </w:rPr>
        <w:t>Growth Hormone</w:t>
      </w:r>
      <w:r w:rsidRPr="00CD68D1">
        <w:rPr>
          <w:rFonts w:ascii="Times New Roman" w:eastAsia="Calibri" w:hAnsi="Times New Roman" w:cs="Times New Roman"/>
          <w:sz w:val="24"/>
          <w:szCs w:val="24"/>
        </w:rPr>
        <w:t xml:space="preserve">. Excerpt author: Muhammad </w:t>
      </w:r>
      <w:proofErr w:type="spellStart"/>
      <w:r w:rsidRPr="00CD68D1">
        <w:rPr>
          <w:rFonts w:ascii="Times New Roman" w:eastAsia="Calibri" w:hAnsi="Times New Roman" w:cs="Times New Roman"/>
          <w:sz w:val="24"/>
          <w:szCs w:val="24"/>
        </w:rPr>
        <w:t>Hammabi</w:t>
      </w:r>
      <w:proofErr w:type="spellEnd"/>
      <w:r w:rsidRPr="00CD68D1">
        <w:rPr>
          <w:rFonts w:ascii="Times New Roman" w:eastAsia="Calibri" w:hAnsi="Times New Roman" w:cs="Times New Roman"/>
          <w:sz w:val="24"/>
          <w:szCs w:val="24"/>
        </w:rPr>
        <w:t xml:space="preserve">, MD. Online at: </w:t>
      </w:r>
      <w:hyperlink r:id="rId50" w:history="1">
        <w:r w:rsidRPr="00CD68D1">
          <w:rPr>
            <w:rFonts w:ascii="Times New Roman" w:eastAsia="Calibri" w:hAnsi="Times New Roman" w:cs="Times New Roman"/>
            <w:color w:val="0000FF"/>
            <w:sz w:val="24"/>
            <w:u w:val="single"/>
          </w:rPr>
          <w:t>http://emedicine.medscape.com/article/2089136-overview</w:t>
        </w:r>
      </w:hyperlink>
      <w:r w:rsidRPr="00CD68D1">
        <w:rPr>
          <w:rFonts w:ascii="Times New Roman" w:eastAsia="Calibri" w:hAnsi="Times New Roman" w:cs="Times New Roman"/>
          <w:sz w:val="24"/>
          <w:szCs w:val="24"/>
        </w:rPr>
        <w:t>. Accessed June 2016.</w:t>
      </w:r>
    </w:p>
    <w:p w14:paraId="790FAD09"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lastRenderedPageBreak/>
        <w:t>Merriam-Webster’s Learner Dictionary. (2016). “Welfare”. Available online: http://www.merriam-webster.com/dictionary/welfare. Accessed November 18, 2015.</w:t>
      </w:r>
    </w:p>
    <w:p w14:paraId="696E3BC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Mezzich</w:t>
      </w:r>
      <w:proofErr w:type="spellEnd"/>
      <w:r w:rsidRPr="00CD68D1">
        <w:rPr>
          <w:rFonts w:ascii="Times New Roman" w:eastAsia="Calibri" w:hAnsi="Times New Roman" w:cs="Times New Roman"/>
          <w:sz w:val="24"/>
          <w:szCs w:val="24"/>
        </w:rPr>
        <w:t xml:space="preserve">, J., Heath, I., </w:t>
      </w:r>
      <w:proofErr w:type="spellStart"/>
      <w:r w:rsidRPr="00CD68D1">
        <w:rPr>
          <w:rFonts w:ascii="Times New Roman" w:eastAsia="Calibri" w:hAnsi="Times New Roman" w:cs="Times New Roman"/>
          <w:sz w:val="24"/>
          <w:szCs w:val="24"/>
        </w:rPr>
        <w:t>Weel</w:t>
      </w:r>
      <w:proofErr w:type="spellEnd"/>
      <w:r w:rsidRPr="00CD68D1">
        <w:rPr>
          <w:rFonts w:ascii="Times New Roman" w:eastAsia="Calibri" w:hAnsi="Times New Roman" w:cs="Times New Roman"/>
          <w:sz w:val="24"/>
          <w:szCs w:val="24"/>
        </w:rPr>
        <w:t xml:space="preserve">, C. v., &amp; </w:t>
      </w:r>
      <w:proofErr w:type="spellStart"/>
      <w:r w:rsidRPr="00CD68D1">
        <w:rPr>
          <w:rFonts w:ascii="Times New Roman" w:eastAsia="Calibri" w:hAnsi="Times New Roman" w:cs="Times New Roman"/>
          <w:sz w:val="24"/>
          <w:szCs w:val="24"/>
        </w:rPr>
        <w:t>Snaedal</w:t>
      </w:r>
      <w:proofErr w:type="spellEnd"/>
      <w:r w:rsidRPr="00CD68D1">
        <w:rPr>
          <w:rFonts w:ascii="Times New Roman" w:eastAsia="Calibri" w:hAnsi="Times New Roman" w:cs="Times New Roman"/>
          <w:sz w:val="24"/>
          <w:szCs w:val="24"/>
        </w:rPr>
        <w:t xml:space="preserve">, J. (2010). Toward Person-centered Medicine: From Disease to Patient to Person. </w:t>
      </w:r>
      <w:r w:rsidRPr="00CD68D1">
        <w:rPr>
          <w:rFonts w:ascii="Times New Roman" w:eastAsia="Calibri" w:hAnsi="Times New Roman" w:cs="Times New Roman"/>
          <w:i/>
          <w:iCs/>
          <w:sz w:val="24"/>
          <w:szCs w:val="24"/>
        </w:rPr>
        <w:t>Mount Sinai Journal of Medicine,77</w:t>
      </w:r>
      <w:r w:rsidRPr="00CD68D1">
        <w:rPr>
          <w:rFonts w:ascii="Times New Roman" w:eastAsia="Calibri" w:hAnsi="Times New Roman" w:cs="Times New Roman"/>
          <w:sz w:val="24"/>
          <w:szCs w:val="24"/>
        </w:rPr>
        <w:t xml:space="preserve">(3), 304-306. </w:t>
      </w:r>
    </w:p>
    <w:p w14:paraId="44F78DAB"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Mill, John Stuart. (1861). </w:t>
      </w:r>
      <w:r w:rsidRPr="00CD68D1">
        <w:rPr>
          <w:rFonts w:ascii="Times New Roman" w:eastAsia="Calibri" w:hAnsi="Times New Roman" w:cs="Times New Roman"/>
          <w:i/>
          <w:sz w:val="24"/>
          <w:szCs w:val="24"/>
        </w:rPr>
        <w:t xml:space="preserve">Utilitarianism. </w:t>
      </w:r>
      <w:r w:rsidRPr="00CD68D1">
        <w:rPr>
          <w:rFonts w:ascii="Times New Roman" w:eastAsia="Calibri" w:hAnsi="Times New Roman" w:cs="Times New Roman"/>
          <w:sz w:val="24"/>
          <w:szCs w:val="24"/>
        </w:rPr>
        <w:t>Republished in 1957 by McMillan.</w:t>
      </w:r>
    </w:p>
    <w:p w14:paraId="6802AD30"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Millikan, R. (1984). </w:t>
      </w:r>
      <w:r w:rsidRPr="00CD68D1">
        <w:rPr>
          <w:rFonts w:ascii="Times New Roman" w:eastAsia="Calibri" w:hAnsi="Times New Roman" w:cs="Times New Roman"/>
          <w:i/>
          <w:sz w:val="24"/>
          <w:szCs w:val="24"/>
        </w:rPr>
        <w:t>Language, Thought, and Other Biological Categories</w:t>
      </w:r>
      <w:r w:rsidRPr="00CD68D1">
        <w:rPr>
          <w:rFonts w:ascii="Times New Roman" w:eastAsia="Calibri" w:hAnsi="Times New Roman" w:cs="Times New Roman"/>
          <w:sz w:val="24"/>
          <w:szCs w:val="24"/>
        </w:rPr>
        <w:t>. Cambridge, MIT Press.</w:t>
      </w:r>
    </w:p>
    <w:p w14:paraId="49BB02FF"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Mintz</w:t>
      </w:r>
      <w:proofErr w:type="spellEnd"/>
      <w:r w:rsidRPr="00CD68D1">
        <w:rPr>
          <w:rFonts w:ascii="Times New Roman" w:eastAsia="Calibri" w:hAnsi="Times New Roman" w:cs="Times New Roman"/>
          <w:sz w:val="24"/>
          <w:szCs w:val="24"/>
        </w:rPr>
        <w:t>, S. (2008). Reflections on Age as a Category of Historical Analysis. </w:t>
      </w:r>
      <w:r w:rsidRPr="00CD68D1">
        <w:rPr>
          <w:rFonts w:ascii="Times New Roman" w:eastAsia="Calibri" w:hAnsi="Times New Roman" w:cs="Times New Roman"/>
          <w:i/>
          <w:iCs/>
          <w:sz w:val="24"/>
          <w:szCs w:val="24"/>
        </w:rPr>
        <w:t>The Journal of the History of Childhood and Youth</w:t>
      </w:r>
      <w:r w:rsidRPr="00CD68D1">
        <w:rPr>
          <w:rFonts w:ascii="Times New Roman" w:eastAsia="Calibri" w:hAnsi="Times New Roman" w:cs="Times New Roman"/>
          <w:sz w:val="24"/>
          <w:szCs w:val="24"/>
        </w:rPr>
        <w:t>, </w:t>
      </w:r>
      <w:r w:rsidRPr="00CD68D1">
        <w:rPr>
          <w:rFonts w:ascii="Times New Roman" w:eastAsia="Calibri" w:hAnsi="Times New Roman" w:cs="Times New Roman"/>
          <w:i/>
          <w:iCs/>
          <w:sz w:val="24"/>
          <w:szCs w:val="24"/>
        </w:rPr>
        <w:t>1</w:t>
      </w:r>
      <w:r w:rsidRPr="00CD68D1">
        <w:rPr>
          <w:rFonts w:ascii="Times New Roman" w:eastAsia="Calibri" w:hAnsi="Times New Roman" w:cs="Times New Roman"/>
          <w:sz w:val="24"/>
          <w:szCs w:val="24"/>
        </w:rPr>
        <w:t>(1), 91-94.</w:t>
      </w:r>
    </w:p>
    <w:p w14:paraId="266ED47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Nagel, T. (1974). What is it like to be a Bat? </w:t>
      </w:r>
      <w:r w:rsidRPr="00CD68D1">
        <w:rPr>
          <w:rFonts w:ascii="Times New Roman" w:eastAsia="Calibri" w:hAnsi="Times New Roman" w:cs="Times New Roman"/>
          <w:i/>
          <w:iCs/>
          <w:sz w:val="24"/>
          <w:szCs w:val="24"/>
        </w:rPr>
        <w:t>Philosophical Review</w:t>
      </w:r>
      <w:r w:rsidRPr="00CD68D1">
        <w:rPr>
          <w:rFonts w:ascii="Times New Roman" w:eastAsia="Calibri" w:hAnsi="Times New Roman" w:cs="Times New Roman"/>
          <w:sz w:val="24"/>
          <w:szCs w:val="24"/>
        </w:rPr>
        <w:t>, </w:t>
      </w:r>
      <w:r w:rsidRPr="00CD68D1">
        <w:rPr>
          <w:rFonts w:ascii="Times New Roman" w:eastAsia="Calibri" w:hAnsi="Times New Roman" w:cs="Times New Roman"/>
          <w:iCs/>
          <w:sz w:val="24"/>
          <w:szCs w:val="24"/>
        </w:rPr>
        <w:t>83</w:t>
      </w:r>
      <w:r w:rsidRPr="00CD68D1">
        <w:rPr>
          <w:rFonts w:ascii="Times New Roman" w:eastAsia="Calibri" w:hAnsi="Times New Roman" w:cs="Times New Roman"/>
          <w:sz w:val="24"/>
          <w:szCs w:val="24"/>
        </w:rPr>
        <w:t>, 435–450.</w:t>
      </w:r>
    </w:p>
    <w:p w14:paraId="04D8CAC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Nordenfelt</w:t>
      </w:r>
      <w:proofErr w:type="spellEnd"/>
      <w:r w:rsidRPr="00CD68D1">
        <w:rPr>
          <w:rFonts w:ascii="Times New Roman" w:eastAsia="Calibri" w:hAnsi="Times New Roman" w:cs="Times New Roman"/>
          <w:sz w:val="24"/>
          <w:szCs w:val="24"/>
        </w:rPr>
        <w:t xml:space="preserve">. (1995). </w:t>
      </w:r>
      <w:r w:rsidRPr="00CD68D1">
        <w:rPr>
          <w:rFonts w:ascii="Times New Roman" w:eastAsia="Calibri" w:hAnsi="Times New Roman" w:cs="Times New Roman"/>
          <w:i/>
          <w:iCs/>
          <w:sz w:val="24"/>
          <w:szCs w:val="24"/>
        </w:rPr>
        <w:t>On the Nature of Health: an Action-theoretic Approach</w:t>
      </w:r>
      <w:r w:rsidRPr="00CD68D1">
        <w:rPr>
          <w:rFonts w:ascii="Times New Roman" w:eastAsia="Calibri" w:hAnsi="Times New Roman" w:cs="Times New Roman"/>
          <w:sz w:val="24"/>
          <w:szCs w:val="24"/>
        </w:rPr>
        <w:t xml:space="preserve">. 2nd revised &amp; enlarged </w:t>
      </w:r>
      <w:proofErr w:type="spellStart"/>
      <w:r w:rsidRPr="00CD68D1">
        <w:rPr>
          <w:rFonts w:ascii="Times New Roman" w:eastAsia="Calibri" w:hAnsi="Times New Roman" w:cs="Times New Roman"/>
          <w:sz w:val="24"/>
          <w:szCs w:val="24"/>
        </w:rPr>
        <w:t>edn</w:t>
      </w:r>
      <w:proofErr w:type="spellEnd"/>
      <w:r w:rsidRPr="00CD68D1">
        <w:rPr>
          <w:rFonts w:ascii="Times New Roman" w:eastAsia="Calibri" w:hAnsi="Times New Roman" w:cs="Times New Roman"/>
          <w:sz w:val="24"/>
          <w:szCs w:val="24"/>
        </w:rPr>
        <w:t>. Dordrecht: Kluwer Academic.</w:t>
      </w:r>
    </w:p>
    <w:p w14:paraId="0BE89C20"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Nordenfelt</w:t>
      </w:r>
      <w:proofErr w:type="spellEnd"/>
      <w:r w:rsidRPr="00CD68D1">
        <w:rPr>
          <w:rFonts w:ascii="Times New Roman" w:eastAsia="Calibri" w:hAnsi="Times New Roman" w:cs="Times New Roman"/>
          <w:sz w:val="24"/>
          <w:szCs w:val="24"/>
        </w:rPr>
        <w:t xml:space="preserve"> et al. (2001). </w:t>
      </w:r>
      <w:r w:rsidRPr="00CD68D1">
        <w:rPr>
          <w:rFonts w:ascii="Times New Roman" w:eastAsia="Calibri" w:hAnsi="Times New Roman" w:cs="Times New Roman"/>
          <w:i/>
          <w:iCs/>
          <w:sz w:val="24"/>
          <w:szCs w:val="24"/>
        </w:rPr>
        <w:t>Health, Science, and Ordinary Language</w:t>
      </w:r>
      <w:r w:rsidRPr="00CD68D1">
        <w:rPr>
          <w:rFonts w:ascii="Times New Roman" w:eastAsia="Calibri" w:hAnsi="Times New Roman" w:cs="Times New Roman"/>
          <w:sz w:val="24"/>
          <w:szCs w:val="24"/>
        </w:rPr>
        <w:t xml:space="preserve">. Amsterdam: </w:t>
      </w:r>
      <w:proofErr w:type="spellStart"/>
      <w:r w:rsidRPr="00CD68D1">
        <w:rPr>
          <w:rFonts w:ascii="Times New Roman" w:eastAsia="Calibri" w:hAnsi="Times New Roman" w:cs="Times New Roman"/>
          <w:sz w:val="24"/>
          <w:szCs w:val="24"/>
        </w:rPr>
        <w:t>Rodop</w:t>
      </w:r>
      <w:proofErr w:type="spellEnd"/>
      <w:r w:rsidRPr="00CD68D1">
        <w:rPr>
          <w:rFonts w:ascii="Times New Roman" w:eastAsia="Calibri" w:hAnsi="Times New Roman" w:cs="Times New Roman"/>
          <w:sz w:val="24"/>
          <w:szCs w:val="24"/>
        </w:rPr>
        <w:t>.</w:t>
      </w:r>
    </w:p>
    <w:p w14:paraId="75BA2AF3"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Nozick, R. (1974). </w:t>
      </w:r>
      <w:r w:rsidRPr="00CD68D1">
        <w:rPr>
          <w:rFonts w:ascii="Times New Roman" w:eastAsia="Calibri" w:hAnsi="Times New Roman" w:cs="Times New Roman"/>
          <w:i/>
          <w:iCs/>
          <w:sz w:val="24"/>
          <w:szCs w:val="24"/>
        </w:rPr>
        <w:t>Anarchy, State, and Utopia.</w:t>
      </w:r>
      <w:r w:rsidRPr="00CD68D1">
        <w:rPr>
          <w:rFonts w:ascii="Times New Roman" w:eastAsia="Calibri" w:hAnsi="Times New Roman" w:cs="Times New Roman"/>
          <w:sz w:val="24"/>
          <w:szCs w:val="24"/>
        </w:rPr>
        <w:t xml:space="preserve"> Oxford: Basil Blackwell.</w:t>
      </w:r>
    </w:p>
    <w:p w14:paraId="020E9661"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Nussbaum, M.C. (1988). Nature, Functioning and Capability: Aristotle on Political Distribution. </w:t>
      </w:r>
      <w:r w:rsidRPr="00CD68D1">
        <w:rPr>
          <w:rFonts w:ascii="Times New Roman" w:eastAsia="Calibri" w:hAnsi="Times New Roman" w:cs="Times New Roman"/>
          <w:i/>
          <w:iCs/>
          <w:sz w:val="24"/>
          <w:szCs w:val="24"/>
        </w:rPr>
        <w:t>Oxford Studies in Ancient Philosophy</w:t>
      </w:r>
      <w:r w:rsidRPr="00CD68D1">
        <w:rPr>
          <w:rFonts w:ascii="Times New Roman" w:eastAsia="Calibri" w:hAnsi="Times New Roman" w:cs="Times New Roman"/>
          <w:sz w:val="24"/>
          <w:szCs w:val="24"/>
        </w:rPr>
        <w:t>, 6, 145–84.</w:t>
      </w:r>
    </w:p>
    <w:p w14:paraId="04ABC283"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 (2011). </w:t>
      </w:r>
      <w:r w:rsidRPr="00CD68D1">
        <w:rPr>
          <w:rFonts w:ascii="Times New Roman" w:eastAsia="Calibri" w:hAnsi="Times New Roman" w:cs="Times New Roman"/>
          <w:i/>
          <w:iCs/>
          <w:sz w:val="24"/>
          <w:szCs w:val="24"/>
        </w:rPr>
        <w:t>Creating Capabilities.</w:t>
      </w:r>
      <w:r w:rsidRPr="00CD68D1">
        <w:rPr>
          <w:rFonts w:ascii="Times New Roman" w:eastAsia="Calibri" w:hAnsi="Times New Roman" w:cs="Times New Roman"/>
          <w:sz w:val="24"/>
          <w:szCs w:val="24"/>
        </w:rPr>
        <w:t> Harvard University Press.</w:t>
      </w:r>
    </w:p>
    <w:p w14:paraId="4C51C2B4"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 (1992). Human Functioning and Social Justice. In Defense of Aristotelian essentialism. </w:t>
      </w:r>
      <w:r w:rsidRPr="00CD68D1">
        <w:rPr>
          <w:rFonts w:ascii="Times New Roman" w:eastAsia="Calibri" w:hAnsi="Times New Roman" w:cs="Times New Roman"/>
          <w:i/>
          <w:iCs/>
          <w:sz w:val="24"/>
          <w:szCs w:val="24"/>
        </w:rPr>
        <w:t>Political Theory</w:t>
      </w:r>
      <w:r w:rsidRPr="00CD68D1">
        <w:rPr>
          <w:rFonts w:ascii="Times New Roman" w:eastAsia="Calibri" w:hAnsi="Times New Roman" w:cs="Times New Roman"/>
          <w:sz w:val="24"/>
          <w:szCs w:val="24"/>
        </w:rPr>
        <w:t>, 20(2), 202–246.</w:t>
      </w:r>
    </w:p>
    <w:p w14:paraId="77A75D2D"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Nussbaum, M. and A. Sen (eds.), (1993). </w:t>
      </w:r>
      <w:r w:rsidRPr="00CD68D1">
        <w:rPr>
          <w:rFonts w:ascii="Times New Roman" w:eastAsia="Calibri" w:hAnsi="Times New Roman" w:cs="Times New Roman"/>
          <w:i/>
          <w:iCs/>
          <w:sz w:val="24"/>
          <w:szCs w:val="24"/>
        </w:rPr>
        <w:t>The Quality of Life</w:t>
      </w:r>
      <w:r w:rsidRPr="00CD68D1">
        <w:rPr>
          <w:rFonts w:ascii="Times New Roman" w:eastAsia="Calibri" w:hAnsi="Times New Roman" w:cs="Times New Roman"/>
          <w:sz w:val="24"/>
          <w:szCs w:val="24"/>
        </w:rPr>
        <w:t>, Oxford: Clarendon Press.</w:t>
      </w:r>
    </w:p>
    <w:p w14:paraId="6AAE8A8B"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lang w:val="es-PE"/>
        </w:rPr>
        <w:t xml:space="preserve">Oepkes, D., Yaron, Y., Kozlowski, P., Rego de Sousa, M. J, Bartha, J. L., van den Akker, E. S. . </w:t>
      </w:r>
      <w:r w:rsidRPr="00CD68D1">
        <w:rPr>
          <w:rFonts w:ascii="Times New Roman" w:eastAsia="Calibri" w:hAnsi="Times New Roman" w:cs="Times New Roman"/>
          <w:sz w:val="24"/>
          <w:szCs w:val="24"/>
        </w:rPr>
        <w:t>Tabor, A. (2014). Counseling for Non</w:t>
      </w:r>
      <w:r w:rsidRPr="00CD68D1">
        <w:rPr>
          <w:rFonts w:ascii="Cambria Math" w:eastAsia="Calibri" w:hAnsi="Cambria Math" w:cs="Cambria Math"/>
          <w:sz w:val="24"/>
          <w:szCs w:val="24"/>
        </w:rPr>
        <w:t>‐</w:t>
      </w:r>
      <w:r w:rsidRPr="00CD68D1">
        <w:rPr>
          <w:rFonts w:ascii="Times New Roman" w:eastAsia="Calibri" w:hAnsi="Times New Roman" w:cs="Times New Roman"/>
          <w:sz w:val="24"/>
          <w:szCs w:val="24"/>
        </w:rPr>
        <w:t>invasive Prenatal Testing (NIPT): What Pregnant Women May Want to Know.</w:t>
      </w:r>
      <w:r w:rsidRPr="00CD68D1">
        <w:rPr>
          <w:rFonts w:ascii="Times New Roman" w:eastAsia="Calibri" w:hAnsi="Times New Roman" w:cs="Times New Roman"/>
          <w:i/>
          <w:iCs/>
          <w:sz w:val="24"/>
          <w:szCs w:val="24"/>
        </w:rPr>
        <w:t> Ultrasound in Obstetrics &amp; Gynecology, 44</w:t>
      </w:r>
      <w:r w:rsidRPr="00CD68D1">
        <w:rPr>
          <w:rFonts w:ascii="Times New Roman" w:eastAsia="Calibri" w:hAnsi="Times New Roman" w:cs="Times New Roman"/>
          <w:sz w:val="24"/>
          <w:szCs w:val="24"/>
        </w:rPr>
        <w:t>(1), 1-5. </w:t>
      </w:r>
    </w:p>
    <w:p w14:paraId="4505F8CC"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Olson, Eric T. (1997). </w:t>
      </w:r>
      <w:r w:rsidRPr="00CD68D1">
        <w:rPr>
          <w:rFonts w:ascii="Times New Roman" w:eastAsia="Calibri" w:hAnsi="Times New Roman" w:cs="Times New Roman"/>
          <w:i/>
          <w:iCs/>
          <w:sz w:val="24"/>
          <w:szCs w:val="24"/>
        </w:rPr>
        <w:t>The Human Animal: Personal Identity without Psychology</w:t>
      </w:r>
      <w:r w:rsidRPr="00CD68D1">
        <w:rPr>
          <w:rFonts w:ascii="Times New Roman" w:eastAsia="Calibri" w:hAnsi="Times New Roman" w:cs="Times New Roman"/>
          <w:sz w:val="24"/>
          <w:szCs w:val="24"/>
        </w:rPr>
        <w:t>. New York: Oxford University Press.</w:t>
      </w:r>
    </w:p>
    <w:p w14:paraId="11267F15"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 (2007). </w:t>
      </w:r>
      <w:r w:rsidRPr="00CD68D1">
        <w:rPr>
          <w:rFonts w:ascii="Times New Roman" w:eastAsia="Calibri" w:hAnsi="Times New Roman" w:cs="Times New Roman"/>
          <w:i/>
          <w:iCs/>
          <w:sz w:val="24"/>
          <w:szCs w:val="24"/>
        </w:rPr>
        <w:t>What Are We? A Study in Personal Ontology</w:t>
      </w:r>
      <w:r w:rsidRPr="00CD68D1">
        <w:rPr>
          <w:rFonts w:ascii="Times New Roman" w:eastAsia="Calibri" w:hAnsi="Times New Roman" w:cs="Times New Roman"/>
          <w:sz w:val="24"/>
          <w:szCs w:val="24"/>
        </w:rPr>
        <w:t>, New York: Oxford University Press.</w:t>
      </w:r>
    </w:p>
    <w:p w14:paraId="0CE5FB5C" w14:textId="77777777" w:rsidR="00CD68D1" w:rsidRPr="00CD68D1" w:rsidRDefault="00CD68D1" w:rsidP="00CD68D1">
      <w:pPr>
        <w:tabs>
          <w:tab w:val="num" w:pos="720"/>
        </w:tabs>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lastRenderedPageBreak/>
        <w:t>O'Rahilly</w:t>
      </w:r>
      <w:proofErr w:type="spellEnd"/>
      <w:r w:rsidRPr="00CD68D1">
        <w:rPr>
          <w:rFonts w:ascii="Times New Roman" w:eastAsia="Calibri" w:hAnsi="Times New Roman" w:cs="Times New Roman"/>
          <w:sz w:val="24"/>
          <w:szCs w:val="24"/>
        </w:rPr>
        <w:t> R, Müller F. (1994). </w:t>
      </w:r>
      <w:r w:rsidRPr="00CD68D1">
        <w:rPr>
          <w:rFonts w:ascii="Times New Roman" w:eastAsia="Calibri" w:hAnsi="Times New Roman" w:cs="Times New Roman"/>
          <w:i/>
          <w:iCs/>
          <w:sz w:val="24"/>
          <w:szCs w:val="24"/>
        </w:rPr>
        <w:t>The Embryonic Human Brain. An Atlas of Developmental Stages.</w:t>
      </w:r>
      <w:r w:rsidRPr="00CD68D1">
        <w:rPr>
          <w:rFonts w:ascii="Times New Roman" w:eastAsia="Calibri" w:hAnsi="Times New Roman" w:cs="Times New Roman"/>
          <w:sz w:val="24"/>
          <w:szCs w:val="24"/>
        </w:rPr>
        <w:t> New York: Wiley-</w:t>
      </w:r>
      <w:proofErr w:type="spellStart"/>
      <w:r w:rsidRPr="00CD68D1">
        <w:rPr>
          <w:rFonts w:ascii="Times New Roman" w:eastAsia="Calibri" w:hAnsi="Times New Roman" w:cs="Times New Roman"/>
          <w:sz w:val="24"/>
          <w:szCs w:val="24"/>
        </w:rPr>
        <w:t>Liss</w:t>
      </w:r>
      <w:proofErr w:type="spellEnd"/>
      <w:r w:rsidRPr="00CD68D1">
        <w:rPr>
          <w:rFonts w:ascii="Times New Roman" w:eastAsia="Calibri" w:hAnsi="Times New Roman" w:cs="Times New Roman"/>
          <w:sz w:val="24"/>
          <w:szCs w:val="24"/>
        </w:rPr>
        <w:t>.</w:t>
      </w:r>
    </w:p>
    <w:p w14:paraId="6DE8AAC5"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Oxford English Dictionary. (2016). “Welfare”. Available online: http://www.oxforddictionaries.com/us/definition/american_english/welfare. Accessed November 18, 2015.</w:t>
      </w:r>
    </w:p>
    <w:p w14:paraId="11EC4A2B"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Parfit, D. (1984).</w:t>
      </w:r>
      <w:r w:rsidRPr="00CD68D1">
        <w:rPr>
          <w:rFonts w:ascii="Times New Roman" w:eastAsia="Calibri" w:hAnsi="Times New Roman" w:cs="Times New Roman"/>
          <w:color w:val="FF0000"/>
          <w:sz w:val="24"/>
          <w:szCs w:val="24"/>
        </w:rPr>
        <w:t> </w:t>
      </w:r>
      <w:r w:rsidRPr="00CD68D1">
        <w:rPr>
          <w:rFonts w:ascii="Times New Roman" w:eastAsia="Calibri" w:hAnsi="Times New Roman" w:cs="Times New Roman"/>
          <w:i/>
          <w:iCs/>
          <w:sz w:val="24"/>
          <w:szCs w:val="24"/>
        </w:rPr>
        <w:t>Reasons and Persons</w:t>
      </w:r>
      <w:r w:rsidRPr="00CD68D1">
        <w:rPr>
          <w:rFonts w:ascii="Times New Roman" w:eastAsia="Calibri" w:hAnsi="Times New Roman" w:cs="Times New Roman"/>
          <w:sz w:val="24"/>
          <w:szCs w:val="24"/>
        </w:rPr>
        <w:t>. Oxford [</w:t>
      </w:r>
      <w:proofErr w:type="spellStart"/>
      <w:r w:rsidRPr="00CD68D1">
        <w:rPr>
          <w:rFonts w:ascii="Times New Roman" w:eastAsia="Calibri" w:hAnsi="Times New Roman" w:cs="Times New Roman"/>
          <w:sz w:val="24"/>
          <w:szCs w:val="24"/>
        </w:rPr>
        <w:t>Oxfordshire</w:t>
      </w:r>
      <w:proofErr w:type="spellEnd"/>
      <w:r w:rsidRPr="00CD68D1">
        <w:rPr>
          <w:rFonts w:ascii="Times New Roman" w:eastAsia="Calibri" w:hAnsi="Times New Roman" w:cs="Times New Roman"/>
          <w:sz w:val="24"/>
          <w:szCs w:val="24"/>
        </w:rPr>
        <w:t>]: Clarendon Press.</w:t>
      </w:r>
    </w:p>
    <w:p w14:paraId="30E61E2D"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Petersen, T. S. (2014). Being Worse Off: But in Comparison with What? On the Baseline Problem of Harm and the Harm Principle.</w:t>
      </w:r>
      <w:r w:rsidRPr="00CD68D1">
        <w:rPr>
          <w:rFonts w:ascii="Times New Roman" w:eastAsia="Calibri" w:hAnsi="Times New Roman" w:cs="Times New Roman"/>
          <w:i/>
          <w:iCs/>
          <w:sz w:val="24"/>
          <w:szCs w:val="24"/>
        </w:rPr>
        <w:t> Res Publica, 20</w:t>
      </w:r>
      <w:r w:rsidRPr="00CD68D1">
        <w:rPr>
          <w:rFonts w:ascii="Times New Roman" w:eastAsia="Calibri" w:hAnsi="Times New Roman" w:cs="Times New Roman"/>
          <w:sz w:val="24"/>
          <w:szCs w:val="24"/>
        </w:rPr>
        <w:t xml:space="preserve">(2), 199-214. </w:t>
      </w:r>
    </w:p>
    <w:p w14:paraId="072073ED"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Pinker, S. (2002). </w:t>
      </w:r>
      <w:r w:rsidRPr="00CD68D1">
        <w:rPr>
          <w:rFonts w:ascii="Times New Roman" w:eastAsia="Calibri" w:hAnsi="Times New Roman" w:cs="Times New Roman"/>
          <w:i/>
          <w:sz w:val="24"/>
          <w:szCs w:val="24"/>
        </w:rPr>
        <w:t xml:space="preserve">The Blank Slate. </w:t>
      </w:r>
      <w:r w:rsidRPr="00CD68D1">
        <w:rPr>
          <w:rFonts w:ascii="Times New Roman" w:eastAsia="Calibri" w:hAnsi="Times New Roman" w:cs="Times New Roman"/>
          <w:sz w:val="24"/>
          <w:szCs w:val="24"/>
        </w:rPr>
        <w:t>New York: Viking Press.</w:t>
      </w:r>
    </w:p>
    <w:p w14:paraId="030BFAD5"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Project of ABIM Foundation, ACP-ASIM Foundation, and the European Federation of Internal Medicine. (2002). Medical Professionalism in the New Millennium: A Physician Charter.  </w:t>
      </w:r>
      <w:r w:rsidRPr="00CD68D1">
        <w:rPr>
          <w:rFonts w:ascii="Times New Roman" w:eastAsia="Calibri" w:hAnsi="Times New Roman" w:cs="Times New Roman"/>
          <w:i/>
          <w:sz w:val="24"/>
          <w:szCs w:val="24"/>
        </w:rPr>
        <w:t>Annals of Internal Medicine</w:t>
      </w:r>
      <w:r w:rsidRPr="00CD68D1">
        <w:rPr>
          <w:rFonts w:ascii="Times New Roman" w:eastAsia="Calibri" w:hAnsi="Times New Roman" w:cs="Times New Roman"/>
          <w:sz w:val="24"/>
          <w:szCs w:val="24"/>
        </w:rPr>
        <w:t>, 136:243-246.</w:t>
      </w:r>
    </w:p>
    <w:p w14:paraId="7DA26589"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Ramsey, P. (1970). </w:t>
      </w:r>
      <w:r w:rsidRPr="00CD68D1">
        <w:rPr>
          <w:rFonts w:ascii="Times New Roman" w:eastAsia="Calibri" w:hAnsi="Times New Roman" w:cs="Times New Roman"/>
          <w:i/>
          <w:iCs/>
          <w:sz w:val="24"/>
          <w:szCs w:val="24"/>
        </w:rPr>
        <w:t>The Patient as Person: Explorations in Medical Ethics</w:t>
      </w:r>
      <w:r w:rsidRPr="00CD68D1">
        <w:rPr>
          <w:rFonts w:ascii="Times New Roman" w:eastAsia="Calibri" w:hAnsi="Times New Roman" w:cs="Times New Roman"/>
          <w:iCs/>
          <w:sz w:val="24"/>
          <w:szCs w:val="24"/>
        </w:rPr>
        <w:t>. New Haven: Yale University Press.</w:t>
      </w:r>
    </w:p>
    <w:p w14:paraId="5A1E46C2" w14:textId="77777777" w:rsidR="00CD68D1" w:rsidRPr="00CD68D1" w:rsidRDefault="00CD68D1" w:rsidP="00CD68D1">
      <w:pPr>
        <w:spacing w:after="120" w:line="360" w:lineRule="auto"/>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Regan, Tom. (1983). </w:t>
      </w:r>
      <w:r w:rsidRPr="00CD68D1">
        <w:rPr>
          <w:rFonts w:ascii="Times New Roman" w:eastAsia="Calibri" w:hAnsi="Times New Roman" w:cs="Times New Roman"/>
          <w:i/>
          <w:iCs/>
          <w:sz w:val="24"/>
          <w:szCs w:val="24"/>
        </w:rPr>
        <w:t>The Case for Animal Rights</w:t>
      </w:r>
      <w:r w:rsidRPr="00CD68D1">
        <w:rPr>
          <w:rFonts w:ascii="Times New Roman" w:eastAsia="Calibri" w:hAnsi="Times New Roman" w:cs="Times New Roman"/>
          <w:sz w:val="24"/>
          <w:szCs w:val="24"/>
        </w:rPr>
        <w:t>. California; University of California Press.</w:t>
      </w:r>
    </w:p>
    <w:p w14:paraId="568D7956"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Rhodes P et al. (2006).</w:t>
      </w:r>
      <w:r w:rsidRPr="00CD68D1">
        <w:rPr>
          <w:rFonts w:ascii="Times New Roman" w:eastAsia="Calibri" w:hAnsi="Times New Roman" w:cs="Times New Roman"/>
          <w:i/>
          <w:iCs/>
          <w:sz w:val="24"/>
          <w:szCs w:val="24"/>
        </w:rPr>
        <w:t xml:space="preserve"> </w:t>
      </w:r>
      <w:r w:rsidRPr="00CD68D1">
        <w:rPr>
          <w:rFonts w:ascii="Times New Roman" w:eastAsia="Calibri" w:hAnsi="Times New Roman" w:cs="Times New Roman"/>
          <w:iCs/>
          <w:sz w:val="24"/>
          <w:szCs w:val="24"/>
        </w:rPr>
        <w:t>What Does the Use of a Computerized Checklist Mean for Patient-centered Care? The Example of a Routine Diabetes Review.</w:t>
      </w:r>
      <w:r w:rsidRPr="00CD68D1">
        <w:rPr>
          <w:rFonts w:ascii="Times New Roman" w:eastAsia="Calibri" w:hAnsi="Times New Roman" w:cs="Times New Roman"/>
          <w:i/>
          <w:iCs/>
          <w:sz w:val="24"/>
          <w:szCs w:val="24"/>
        </w:rPr>
        <w:t xml:space="preserve"> Qual Health Res</w:t>
      </w:r>
      <w:r w:rsidRPr="00CD68D1">
        <w:rPr>
          <w:rFonts w:ascii="Times New Roman" w:eastAsia="Calibri" w:hAnsi="Times New Roman" w:cs="Times New Roman"/>
          <w:iCs/>
          <w:sz w:val="24"/>
          <w:szCs w:val="24"/>
        </w:rPr>
        <w:t>. Mar; 16(3): 353-76.</w:t>
      </w:r>
    </w:p>
    <w:p w14:paraId="0C74B18F" w14:textId="77777777" w:rsidR="00CD68D1" w:rsidRPr="00CD68D1" w:rsidRDefault="00CD68D1" w:rsidP="00CD68D1">
      <w:pPr>
        <w:spacing w:after="120" w:line="360" w:lineRule="auto"/>
        <w:ind w:left="720" w:hanging="720"/>
        <w:rPr>
          <w:rFonts w:ascii="Times New Roman" w:eastAsia="Calibri" w:hAnsi="Times New Roman" w:cs="Times New Roman"/>
          <w:iCs/>
          <w:sz w:val="24"/>
          <w:szCs w:val="24"/>
        </w:rPr>
      </w:pPr>
      <w:r w:rsidRPr="00CD68D1">
        <w:rPr>
          <w:rFonts w:ascii="Times New Roman" w:eastAsia="Calibri" w:hAnsi="Times New Roman" w:cs="Times New Roman"/>
          <w:iCs/>
          <w:sz w:val="24"/>
          <w:szCs w:val="24"/>
        </w:rPr>
        <w:t xml:space="preserve">Rollin, B.E. (1999). </w:t>
      </w:r>
      <w:r w:rsidRPr="00CD68D1">
        <w:rPr>
          <w:rFonts w:ascii="Times New Roman" w:eastAsia="Calibri" w:hAnsi="Times New Roman" w:cs="Times New Roman"/>
          <w:i/>
          <w:iCs/>
          <w:sz w:val="24"/>
          <w:szCs w:val="24"/>
        </w:rPr>
        <w:t xml:space="preserve">An Introduction to Veterinary Medical Ethics; Theory and Cases. </w:t>
      </w:r>
      <w:r w:rsidRPr="00CD68D1">
        <w:rPr>
          <w:rFonts w:ascii="Times New Roman" w:eastAsia="Calibri" w:hAnsi="Times New Roman" w:cs="Times New Roman"/>
          <w:iCs/>
          <w:sz w:val="24"/>
          <w:szCs w:val="24"/>
        </w:rPr>
        <w:t>Ames. IA. University of Iowa Press.</w:t>
      </w:r>
    </w:p>
    <w:p w14:paraId="73CC8234"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proofErr w:type="spellStart"/>
      <w:r w:rsidRPr="00CD68D1">
        <w:rPr>
          <w:rFonts w:ascii="Times New Roman" w:eastAsia="Calibri" w:hAnsi="Times New Roman" w:cs="Times New Roman"/>
          <w:sz w:val="24"/>
          <w:szCs w:val="24"/>
        </w:rPr>
        <w:t>Rosse</w:t>
      </w:r>
      <w:proofErr w:type="spellEnd"/>
      <w:r w:rsidRPr="00CD68D1">
        <w:rPr>
          <w:rFonts w:ascii="Times New Roman" w:eastAsia="Calibri" w:hAnsi="Times New Roman" w:cs="Times New Roman"/>
          <w:sz w:val="24"/>
          <w:szCs w:val="24"/>
        </w:rPr>
        <w:t xml:space="preserve">, C., and </w:t>
      </w:r>
      <w:proofErr w:type="spellStart"/>
      <w:r w:rsidRPr="00CD68D1">
        <w:rPr>
          <w:rFonts w:ascii="Times New Roman" w:eastAsia="Calibri" w:hAnsi="Times New Roman" w:cs="Times New Roman"/>
          <w:sz w:val="24"/>
          <w:szCs w:val="24"/>
        </w:rPr>
        <w:t>Mejino</w:t>
      </w:r>
      <w:proofErr w:type="spellEnd"/>
      <w:r w:rsidRPr="00CD68D1">
        <w:rPr>
          <w:rFonts w:ascii="Times New Roman" w:eastAsia="Calibri" w:hAnsi="Times New Roman" w:cs="Times New Roman"/>
          <w:sz w:val="24"/>
          <w:szCs w:val="24"/>
        </w:rPr>
        <w:t xml:space="preserve">, J. L. V. (2003). A Reference Ontology for Bioinformatics: The Foundational Model of Anatomy. </w:t>
      </w:r>
      <w:r w:rsidRPr="00CD68D1">
        <w:rPr>
          <w:rFonts w:ascii="Times New Roman" w:eastAsia="Calibri" w:hAnsi="Times New Roman" w:cs="Times New Roman"/>
          <w:i/>
          <w:sz w:val="24"/>
          <w:szCs w:val="24"/>
        </w:rPr>
        <w:t>Journal of Biomedical Informatics</w:t>
      </w:r>
      <w:r w:rsidRPr="00CD68D1">
        <w:rPr>
          <w:rFonts w:ascii="Times New Roman" w:eastAsia="Calibri" w:hAnsi="Times New Roman" w:cs="Times New Roman"/>
          <w:sz w:val="24"/>
          <w:szCs w:val="24"/>
        </w:rPr>
        <w:t xml:space="preserve"> 36, 478-500.</w:t>
      </w:r>
    </w:p>
    <w:p w14:paraId="07ABFB22"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Sadegh-Zadeh, K. (2013). </w:t>
      </w:r>
      <w:r w:rsidRPr="00CD68D1">
        <w:rPr>
          <w:rFonts w:ascii="Times New Roman" w:eastAsia="Calibri" w:hAnsi="Times New Roman" w:cs="Times New Roman"/>
          <w:i/>
          <w:sz w:val="24"/>
          <w:szCs w:val="24"/>
        </w:rPr>
        <w:t>Handbook of Analytic Philosophy of Medicine</w:t>
      </w:r>
      <w:r w:rsidRPr="00CD68D1">
        <w:rPr>
          <w:rFonts w:ascii="Times New Roman" w:eastAsia="Calibri" w:hAnsi="Times New Roman" w:cs="Times New Roman"/>
          <w:sz w:val="24"/>
          <w:szCs w:val="24"/>
        </w:rPr>
        <w:t>. Springer.</w:t>
      </w:r>
    </w:p>
    <w:p w14:paraId="6BCDECBD" w14:textId="77777777" w:rsidR="00CD68D1" w:rsidRPr="00CD68D1" w:rsidRDefault="00CD68D1" w:rsidP="00CD68D1">
      <w:pPr>
        <w:spacing w:after="120" w:line="360" w:lineRule="auto"/>
        <w:ind w:left="720" w:hanging="720"/>
        <w:rPr>
          <w:rFonts w:ascii="Times New Roman" w:eastAsia="Calibri" w:hAnsi="Times New Roman" w:cs="Times New Roman"/>
          <w:sz w:val="24"/>
          <w:szCs w:val="24"/>
        </w:rPr>
      </w:pPr>
      <w:r w:rsidRPr="00CD68D1">
        <w:rPr>
          <w:rFonts w:ascii="Times New Roman" w:eastAsia="Calibri" w:hAnsi="Times New Roman" w:cs="Times New Roman"/>
          <w:sz w:val="24"/>
          <w:szCs w:val="24"/>
        </w:rPr>
        <w:t xml:space="preserve">Salter, E. K. (2012). Deciding for a Child: A Comprehensive Analysis of the Best Interest Standard. </w:t>
      </w:r>
      <w:r w:rsidRPr="00CD68D1">
        <w:rPr>
          <w:rFonts w:ascii="Times New Roman" w:eastAsia="Calibri" w:hAnsi="Times New Roman" w:cs="Times New Roman"/>
          <w:i/>
          <w:iCs/>
          <w:sz w:val="24"/>
          <w:szCs w:val="24"/>
        </w:rPr>
        <w:t>Theoretical Medicine and Bioethics, 33</w:t>
      </w:r>
      <w:r w:rsidRPr="00CD68D1">
        <w:rPr>
          <w:rFonts w:ascii="Times New Roman" w:eastAsia="Calibri" w:hAnsi="Times New Roman" w:cs="Times New Roman"/>
          <w:sz w:val="24"/>
          <w:szCs w:val="24"/>
        </w:rPr>
        <w:t>(3), 179-198.</w:t>
      </w:r>
    </w:p>
    <w:p w14:paraId="56000100"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t>Saracci</w:t>
      </w:r>
      <w:proofErr w:type="spellEnd"/>
      <w:r w:rsidRPr="00CD68D1">
        <w:rPr>
          <w:rFonts w:ascii="Times New Roman" w:eastAsia="Calibri" w:hAnsi="Times New Roman" w:cs="Times New Roman"/>
          <w:bCs/>
          <w:sz w:val="24"/>
          <w:szCs w:val="24"/>
        </w:rPr>
        <w:t xml:space="preserve"> R. (1997). The World Health Organization Needs to Reconsider its Definition of Health. </w:t>
      </w:r>
      <w:r w:rsidRPr="00CD68D1">
        <w:rPr>
          <w:rFonts w:ascii="Times New Roman" w:eastAsia="Calibri" w:hAnsi="Times New Roman" w:cs="Times New Roman"/>
          <w:bCs/>
          <w:i/>
          <w:sz w:val="24"/>
          <w:szCs w:val="24"/>
        </w:rPr>
        <w:t>BMJ</w:t>
      </w:r>
      <w:r w:rsidRPr="00CD68D1">
        <w:rPr>
          <w:rFonts w:ascii="Times New Roman" w:eastAsia="Calibri" w:hAnsi="Times New Roman" w:cs="Times New Roman"/>
          <w:bCs/>
          <w:sz w:val="24"/>
          <w:szCs w:val="24"/>
        </w:rPr>
        <w:t>, 314, 1409-10.</w:t>
      </w:r>
    </w:p>
    <w:p w14:paraId="59333E08"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lastRenderedPageBreak/>
        <w:t>Sarch</w:t>
      </w:r>
      <w:proofErr w:type="spellEnd"/>
      <w:r w:rsidRPr="00CD68D1">
        <w:rPr>
          <w:rFonts w:ascii="Times New Roman" w:eastAsia="Calibri" w:hAnsi="Times New Roman" w:cs="Times New Roman"/>
          <w:bCs/>
          <w:sz w:val="24"/>
          <w:szCs w:val="24"/>
        </w:rPr>
        <w:t xml:space="preserve">, Alexander. (2012). Multi-Component Theories of Well-being and their Structure. </w:t>
      </w:r>
      <w:r w:rsidRPr="00CD68D1">
        <w:rPr>
          <w:rFonts w:ascii="Times New Roman" w:eastAsia="Calibri" w:hAnsi="Times New Roman" w:cs="Times New Roman"/>
          <w:bCs/>
          <w:i/>
          <w:sz w:val="24"/>
          <w:szCs w:val="24"/>
        </w:rPr>
        <w:t>Pacific Philosophical Quarterly, 93</w:t>
      </w:r>
      <w:r w:rsidRPr="00CD68D1">
        <w:rPr>
          <w:rFonts w:ascii="Times New Roman" w:eastAsia="Calibri" w:hAnsi="Times New Roman" w:cs="Times New Roman"/>
          <w:bCs/>
          <w:sz w:val="24"/>
          <w:szCs w:val="24"/>
        </w:rPr>
        <w:t>(4), 439-471.</w:t>
      </w:r>
    </w:p>
    <w:p w14:paraId="1DDF9B5D" w14:textId="77777777" w:rsidR="00CD68D1" w:rsidRPr="00CD68D1" w:rsidRDefault="00CD68D1" w:rsidP="00CD68D1">
      <w:pPr>
        <w:spacing w:after="120" w:line="360" w:lineRule="auto"/>
        <w:ind w:left="720" w:hanging="720"/>
        <w:rPr>
          <w:rFonts w:ascii="Times New Roman" w:eastAsia="Calibri" w:hAnsi="Times New Roman" w:cs="Times New Roman"/>
          <w:bCs/>
          <w:iCs/>
          <w:sz w:val="24"/>
          <w:szCs w:val="24"/>
        </w:rPr>
      </w:pPr>
      <w:r w:rsidRPr="00CD68D1">
        <w:rPr>
          <w:rFonts w:ascii="Times New Roman" w:eastAsia="Calibri" w:hAnsi="Times New Roman" w:cs="Times New Roman"/>
          <w:bCs/>
          <w:iCs/>
          <w:sz w:val="24"/>
          <w:szCs w:val="24"/>
        </w:rPr>
        <w:t xml:space="preserve">Scheuermann, R., Werner </w:t>
      </w:r>
      <w:proofErr w:type="spellStart"/>
      <w:r w:rsidRPr="00CD68D1">
        <w:rPr>
          <w:rFonts w:ascii="Times New Roman" w:eastAsia="Calibri" w:hAnsi="Times New Roman" w:cs="Times New Roman"/>
          <w:bCs/>
          <w:iCs/>
          <w:sz w:val="24"/>
          <w:szCs w:val="24"/>
        </w:rPr>
        <w:t>Ceusters</w:t>
      </w:r>
      <w:proofErr w:type="spellEnd"/>
      <w:r w:rsidRPr="00CD68D1">
        <w:rPr>
          <w:rFonts w:ascii="Times New Roman" w:eastAsia="Calibri" w:hAnsi="Times New Roman" w:cs="Times New Roman"/>
          <w:bCs/>
          <w:iCs/>
          <w:sz w:val="24"/>
          <w:szCs w:val="24"/>
        </w:rPr>
        <w:t xml:space="preserve">, and Barry Smith. (2009). Toward an Ontological Treatment of Disease and Diagnosis. </w:t>
      </w:r>
      <w:r w:rsidRPr="00CD68D1">
        <w:rPr>
          <w:rFonts w:ascii="Times New Roman" w:eastAsia="Calibri" w:hAnsi="Times New Roman" w:cs="Times New Roman"/>
          <w:bCs/>
          <w:i/>
          <w:iCs/>
          <w:sz w:val="24"/>
          <w:szCs w:val="24"/>
        </w:rPr>
        <w:t>Proceedings of the 2009 AMIA Summit on Translational Bioinformatics</w:t>
      </w:r>
      <w:r w:rsidRPr="00CD68D1">
        <w:rPr>
          <w:rFonts w:ascii="Times New Roman" w:eastAsia="Calibri" w:hAnsi="Times New Roman" w:cs="Times New Roman"/>
          <w:bCs/>
          <w:iCs/>
          <w:sz w:val="24"/>
          <w:szCs w:val="24"/>
        </w:rPr>
        <w:t>, 116-120.</w:t>
      </w:r>
    </w:p>
    <w:p w14:paraId="26580C30"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Sen A. (1993</w:t>
      </w:r>
      <w:proofErr w:type="gramStart"/>
      <w:r w:rsidRPr="00CD68D1">
        <w:rPr>
          <w:rFonts w:ascii="Times New Roman" w:eastAsia="Calibri" w:hAnsi="Times New Roman" w:cs="Times New Roman"/>
          <w:bCs/>
          <w:sz w:val="24"/>
          <w:szCs w:val="24"/>
        </w:rPr>
        <w:t>).Capability</w:t>
      </w:r>
      <w:proofErr w:type="gramEnd"/>
      <w:r w:rsidRPr="00CD68D1">
        <w:rPr>
          <w:rFonts w:ascii="Times New Roman" w:eastAsia="Calibri" w:hAnsi="Times New Roman" w:cs="Times New Roman"/>
          <w:bCs/>
          <w:sz w:val="24"/>
          <w:szCs w:val="24"/>
        </w:rPr>
        <w:t xml:space="preserve"> and Well-being. In: Nussbaum M, Sen A, eds. </w:t>
      </w:r>
      <w:r w:rsidRPr="00CD68D1">
        <w:rPr>
          <w:rFonts w:ascii="Times New Roman" w:eastAsia="Calibri" w:hAnsi="Times New Roman" w:cs="Times New Roman"/>
          <w:bCs/>
          <w:i/>
          <w:sz w:val="24"/>
          <w:szCs w:val="24"/>
        </w:rPr>
        <w:t>The Quality of Life</w:t>
      </w:r>
      <w:r w:rsidRPr="00CD68D1">
        <w:rPr>
          <w:rFonts w:ascii="Times New Roman" w:eastAsia="Calibri" w:hAnsi="Times New Roman" w:cs="Times New Roman"/>
          <w:bCs/>
          <w:sz w:val="24"/>
          <w:szCs w:val="24"/>
        </w:rPr>
        <w:t>. Oxford: Clarendon Press.</w:t>
      </w:r>
    </w:p>
    <w:p w14:paraId="1AD85944"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 (1985a) Well-being, Agency and Freedom: the Dewey Lectures 1984. </w:t>
      </w:r>
      <w:r w:rsidRPr="00CD68D1">
        <w:rPr>
          <w:rFonts w:ascii="Times New Roman" w:eastAsia="Calibri" w:hAnsi="Times New Roman" w:cs="Times New Roman"/>
          <w:bCs/>
          <w:i/>
          <w:sz w:val="24"/>
          <w:szCs w:val="24"/>
        </w:rPr>
        <w:t xml:space="preserve">Journal of </w:t>
      </w:r>
      <w:proofErr w:type="gramStart"/>
      <w:r w:rsidRPr="00CD68D1">
        <w:rPr>
          <w:rFonts w:ascii="Times New Roman" w:eastAsia="Calibri" w:hAnsi="Times New Roman" w:cs="Times New Roman"/>
          <w:bCs/>
          <w:i/>
          <w:sz w:val="24"/>
          <w:szCs w:val="24"/>
        </w:rPr>
        <w:t xml:space="preserve">Philosophy, </w:t>
      </w:r>
      <w:r w:rsidRPr="00CD68D1">
        <w:rPr>
          <w:rFonts w:ascii="Times New Roman" w:eastAsia="Calibri" w:hAnsi="Times New Roman" w:cs="Times New Roman"/>
          <w:bCs/>
          <w:sz w:val="24"/>
          <w:szCs w:val="24"/>
        </w:rPr>
        <w:t xml:space="preserve"> (</w:t>
      </w:r>
      <w:proofErr w:type="gramEnd"/>
      <w:r w:rsidRPr="00CD68D1">
        <w:rPr>
          <w:rFonts w:ascii="Times New Roman" w:eastAsia="Calibri" w:hAnsi="Times New Roman" w:cs="Times New Roman"/>
          <w:bCs/>
          <w:sz w:val="24"/>
          <w:szCs w:val="24"/>
        </w:rPr>
        <w:t>82)4.</w:t>
      </w:r>
    </w:p>
    <w:p w14:paraId="78E558A5"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w:t>
      </w:r>
      <w:proofErr w:type="gramStart"/>
      <w:r w:rsidRPr="00CD68D1">
        <w:rPr>
          <w:rFonts w:ascii="Times New Roman" w:eastAsia="Calibri" w:hAnsi="Times New Roman" w:cs="Times New Roman"/>
          <w:bCs/>
          <w:sz w:val="24"/>
          <w:szCs w:val="24"/>
        </w:rPr>
        <w:t>1985 )</w:t>
      </w:r>
      <w:proofErr w:type="gramEnd"/>
      <w:r w:rsidRPr="00CD68D1">
        <w:rPr>
          <w:rFonts w:ascii="Times New Roman" w:eastAsia="Calibri" w:hAnsi="Times New Roman" w:cs="Times New Roman"/>
          <w:bCs/>
          <w:sz w:val="24"/>
          <w:szCs w:val="24"/>
        </w:rPr>
        <w:t xml:space="preserve"> </w:t>
      </w:r>
      <w:r w:rsidRPr="00CD68D1">
        <w:rPr>
          <w:rFonts w:ascii="Times New Roman" w:eastAsia="Calibri" w:hAnsi="Times New Roman" w:cs="Times New Roman"/>
          <w:bCs/>
          <w:i/>
          <w:sz w:val="24"/>
          <w:szCs w:val="24"/>
        </w:rPr>
        <w:t>Capabilities and Commodities</w:t>
      </w:r>
      <w:r w:rsidRPr="00CD68D1">
        <w:rPr>
          <w:rFonts w:ascii="Times New Roman" w:eastAsia="Calibri" w:hAnsi="Times New Roman" w:cs="Times New Roman"/>
          <w:bCs/>
          <w:sz w:val="24"/>
          <w:szCs w:val="24"/>
        </w:rPr>
        <w:t>. Amsterdam: Elsevier.</w:t>
      </w:r>
    </w:p>
    <w:p w14:paraId="1186B512"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(1999), </w:t>
      </w:r>
      <w:r w:rsidRPr="00CD68D1">
        <w:rPr>
          <w:rFonts w:ascii="Times New Roman" w:eastAsia="Calibri" w:hAnsi="Times New Roman" w:cs="Times New Roman"/>
          <w:bCs/>
          <w:i/>
          <w:iCs/>
          <w:sz w:val="24"/>
          <w:szCs w:val="24"/>
        </w:rPr>
        <w:t>Development as Freedom,</w:t>
      </w:r>
      <w:r w:rsidRPr="00CD68D1">
        <w:rPr>
          <w:rFonts w:ascii="Times New Roman" w:eastAsia="Calibri" w:hAnsi="Times New Roman" w:cs="Times New Roman"/>
          <w:bCs/>
          <w:sz w:val="24"/>
          <w:szCs w:val="24"/>
        </w:rPr>
        <w:t> New York: Knopf.</w:t>
      </w:r>
    </w:p>
    <w:p w14:paraId="77DD2237"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t>Shewmon</w:t>
      </w:r>
      <w:proofErr w:type="spellEnd"/>
      <w:r w:rsidRPr="00CD68D1">
        <w:rPr>
          <w:rFonts w:ascii="Times New Roman" w:eastAsia="Calibri" w:hAnsi="Times New Roman" w:cs="Times New Roman"/>
          <w:bCs/>
          <w:sz w:val="24"/>
          <w:szCs w:val="24"/>
        </w:rPr>
        <w:t>, D. A. (1997). Recovery from "Brain Death": A Neurologist's Apologia.</w:t>
      </w:r>
      <w:r w:rsidRPr="00CD68D1">
        <w:rPr>
          <w:rFonts w:ascii="Times New Roman" w:eastAsia="Calibri" w:hAnsi="Times New Roman" w:cs="Times New Roman"/>
          <w:bCs/>
          <w:i/>
          <w:iCs/>
          <w:sz w:val="24"/>
          <w:szCs w:val="24"/>
        </w:rPr>
        <w:t xml:space="preserve"> The Linacre Quarterly, </w:t>
      </w:r>
      <w:r w:rsidRPr="00CD68D1">
        <w:rPr>
          <w:rFonts w:ascii="Times New Roman" w:eastAsia="Calibri" w:hAnsi="Times New Roman" w:cs="Times New Roman"/>
          <w:bCs/>
          <w:iCs/>
          <w:sz w:val="24"/>
          <w:szCs w:val="24"/>
        </w:rPr>
        <w:t>64</w:t>
      </w:r>
      <w:r w:rsidRPr="00CD68D1">
        <w:rPr>
          <w:rFonts w:ascii="Times New Roman" w:eastAsia="Calibri" w:hAnsi="Times New Roman" w:cs="Times New Roman"/>
          <w:bCs/>
          <w:sz w:val="24"/>
          <w:szCs w:val="24"/>
        </w:rPr>
        <w:t>(1), 30.</w:t>
      </w:r>
    </w:p>
    <w:p w14:paraId="79769E66"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Singer, P. (1990 [1975]). </w:t>
      </w:r>
      <w:r w:rsidRPr="00CD68D1">
        <w:rPr>
          <w:rFonts w:ascii="Times New Roman" w:eastAsia="Calibri" w:hAnsi="Times New Roman" w:cs="Times New Roman"/>
          <w:bCs/>
          <w:i/>
          <w:iCs/>
          <w:sz w:val="24"/>
          <w:szCs w:val="24"/>
        </w:rPr>
        <w:t>Animal Liberation</w:t>
      </w:r>
      <w:r w:rsidRPr="00CD68D1">
        <w:rPr>
          <w:rFonts w:ascii="Times New Roman" w:eastAsia="Calibri" w:hAnsi="Times New Roman" w:cs="Times New Roman"/>
          <w:bCs/>
          <w:sz w:val="24"/>
          <w:szCs w:val="24"/>
        </w:rPr>
        <w:t>. New York: Avon Books.</w:t>
      </w:r>
    </w:p>
    <w:p w14:paraId="56A7AA29"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Smith, K. (2012). </w:t>
      </w:r>
      <w:r w:rsidRPr="00CD68D1">
        <w:rPr>
          <w:rFonts w:ascii="Times New Roman" w:eastAsia="Calibri" w:hAnsi="Times New Roman" w:cs="Times New Roman"/>
          <w:bCs/>
          <w:i/>
          <w:iCs/>
          <w:sz w:val="24"/>
          <w:szCs w:val="24"/>
        </w:rPr>
        <w:t>Governing Animals: Animal Welfare and the Liberal State</w:t>
      </w:r>
      <w:r w:rsidRPr="00CD68D1">
        <w:rPr>
          <w:rFonts w:ascii="Times New Roman" w:eastAsia="Calibri" w:hAnsi="Times New Roman" w:cs="Times New Roman"/>
          <w:bCs/>
          <w:sz w:val="24"/>
          <w:szCs w:val="24"/>
        </w:rPr>
        <w:t>. Oxford: Oxford University Press.</w:t>
      </w:r>
    </w:p>
    <w:p w14:paraId="7937D184"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t>Snowdon</w:t>
      </w:r>
      <w:proofErr w:type="spellEnd"/>
      <w:r w:rsidRPr="00CD68D1">
        <w:rPr>
          <w:rFonts w:ascii="Times New Roman" w:eastAsia="Calibri" w:hAnsi="Times New Roman" w:cs="Times New Roman"/>
          <w:bCs/>
          <w:sz w:val="24"/>
          <w:szCs w:val="24"/>
        </w:rPr>
        <w:t xml:space="preserve">, P. (1990). Persons, Animals, and Ourselves. </w:t>
      </w:r>
      <w:r w:rsidRPr="00CD68D1">
        <w:rPr>
          <w:rFonts w:ascii="Times New Roman" w:eastAsia="Calibri" w:hAnsi="Times New Roman" w:cs="Times New Roman"/>
          <w:bCs/>
          <w:i/>
          <w:iCs/>
          <w:sz w:val="24"/>
          <w:szCs w:val="24"/>
        </w:rPr>
        <w:t>The Person and the Human Mind</w:t>
      </w:r>
      <w:r w:rsidRPr="00CD68D1">
        <w:rPr>
          <w:rFonts w:ascii="Times New Roman" w:eastAsia="Calibri" w:hAnsi="Times New Roman" w:cs="Times New Roman"/>
          <w:bCs/>
          <w:sz w:val="24"/>
          <w:szCs w:val="24"/>
        </w:rPr>
        <w:t>, C. Gill. (ed.), Oxford: Clarendon Press.</w:t>
      </w:r>
    </w:p>
    <w:p w14:paraId="6D6DA0FF"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Spear, Andrew D., </w:t>
      </w:r>
      <w:proofErr w:type="spellStart"/>
      <w:r w:rsidRPr="00CD68D1">
        <w:rPr>
          <w:rFonts w:ascii="Times New Roman" w:eastAsia="Calibri" w:hAnsi="Times New Roman" w:cs="Times New Roman"/>
          <w:bCs/>
          <w:sz w:val="24"/>
          <w:szCs w:val="24"/>
        </w:rPr>
        <w:t>Ceusters</w:t>
      </w:r>
      <w:proofErr w:type="spellEnd"/>
      <w:r w:rsidRPr="00CD68D1">
        <w:rPr>
          <w:rFonts w:ascii="Times New Roman" w:eastAsia="Calibri" w:hAnsi="Times New Roman" w:cs="Times New Roman"/>
          <w:bCs/>
          <w:sz w:val="24"/>
          <w:szCs w:val="24"/>
        </w:rPr>
        <w:t>, Werner &amp; Smith, Barry. (2016). Functions in Basic Formal Ontology. </w:t>
      </w:r>
      <w:r w:rsidRPr="00CD68D1">
        <w:rPr>
          <w:rFonts w:ascii="Times New Roman" w:eastAsia="Calibri" w:hAnsi="Times New Roman" w:cs="Times New Roman"/>
          <w:bCs/>
          <w:i/>
          <w:iCs/>
          <w:sz w:val="24"/>
          <w:szCs w:val="24"/>
        </w:rPr>
        <w:t>Applied Ontology,</w:t>
      </w:r>
      <w:r w:rsidRPr="00CD68D1">
        <w:rPr>
          <w:rFonts w:ascii="Times New Roman" w:eastAsia="Calibri" w:hAnsi="Times New Roman" w:cs="Times New Roman"/>
          <w:bCs/>
          <w:sz w:val="24"/>
          <w:szCs w:val="24"/>
        </w:rPr>
        <w:t> </w:t>
      </w:r>
      <w:r w:rsidRPr="00CD68D1">
        <w:rPr>
          <w:rFonts w:ascii="Times New Roman" w:eastAsia="Calibri" w:hAnsi="Times New Roman" w:cs="Times New Roman"/>
          <w:bCs/>
          <w:i/>
          <w:sz w:val="24"/>
          <w:szCs w:val="24"/>
        </w:rPr>
        <w:t>11</w:t>
      </w:r>
      <w:r w:rsidRPr="00CD68D1">
        <w:rPr>
          <w:rFonts w:ascii="Times New Roman" w:eastAsia="Calibri" w:hAnsi="Times New Roman" w:cs="Times New Roman"/>
          <w:bCs/>
          <w:sz w:val="24"/>
          <w:szCs w:val="24"/>
        </w:rPr>
        <w:t>(2),103-128.</w:t>
      </w:r>
    </w:p>
    <w:p w14:paraId="21C65425"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Stewart, M. (2003). </w:t>
      </w:r>
      <w:r w:rsidRPr="00CD68D1">
        <w:rPr>
          <w:rFonts w:ascii="Times New Roman" w:eastAsia="Calibri" w:hAnsi="Times New Roman" w:cs="Times New Roman"/>
          <w:bCs/>
          <w:i/>
          <w:iCs/>
          <w:sz w:val="24"/>
          <w:szCs w:val="24"/>
        </w:rPr>
        <w:t>Patient-Centered Medicine: Transforming the Clinical Method</w:t>
      </w:r>
      <w:r w:rsidRPr="00CD68D1">
        <w:rPr>
          <w:rFonts w:ascii="Times New Roman" w:eastAsia="Calibri" w:hAnsi="Times New Roman" w:cs="Times New Roman"/>
          <w:bCs/>
          <w:sz w:val="24"/>
          <w:szCs w:val="24"/>
        </w:rPr>
        <w:t> </w:t>
      </w:r>
      <w:r w:rsidRPr="00CD68D1">
        <w:rPr>
          <w:rFonts w:ascii="Times New Roman" w:eastAsia="Calibri" w:hAnsi="Times New Roman" w:cs="Times New Roman"/>
          <w:bCs/>
          <w:i/>
          <w:sz w:val="24"/>
          <w:szCs w:val="24"/>
        </w:rPr>
        <w:t>2nd ed</w:t>
      </w:r>
      <w:r w:rsidRPr="00CD68D1">
        <w:rPr>
          <w:rFonts w:ascii="Times New Roman" w:eastAsia="Calibri" w:hAnsi="Times New Roman" w:cs="Times New Roman"/>
          <w:bCs/>
          <w:sz w:val="24"/>
          <w:szCs w:val="24"/>
        </w:rPr>
        <w:t>. Abingdon, U.K: Radcliffe Medical Press.</w:t>
      </w:r>
    </w:p>
    <w:p w14:paraId="5096CC82"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Sumner, </w:t>
      </w:r>
      <w:proofErr w:type="gramStart"/>
      <w:r w:rsidRPr="00CD68D1">
        <w:rPr>
          <w:rFonts w:ascii="Times New Roman" w:eastAsia="Calibri" w:hAnsi="Times New Roman" w:cs="Times New Roman"/>
          <w:bCs/>
          <w:sz w:val="24"/>
          <w:szCs w:val="24"/>
        </w:rPr>
        <w:t>L.M.(</w:t>
      </w:r>
      <w:proofErr w:type="gramEnd"/>
      <w:r w:rsidRPr="00CD68D1">
        <w:rPr>
          <w:rFonts w:ascii="Times New Roman" w:eastAsia="Calibri" w:hAnsi="Times New Roman" w:cs="Times New Roman"/>
          <w:bCs/>
          <w:sz w:val="24"/>
          <w:szCs w:val="24"/>
        </w:rPr>
        <w:t xml:space="preserve">1996). </w:t>
      </w:r>
      <w:r w:rsidRPr="00CD68D1">
        <w:rPr>
          <w:rFonts w:ascii="Times New Roman" w:eastAsia="Calibri" w:hAnsi="Times New Roman" w:cs="Times New Roman"/>
          <w:bCs/>
          <w:i/>
          <w:sz w:val="24"/>
          <w:szCs w:val="24"/>
        </w:rPr>
        <w:t>Welfare, Happiness, and Ethics</w:t>
      </w:r>
      <w:r w:rsidRPr="00CD68D1">
        <w:rPr>
          <w:rFonts w:ascii="Times New Roman" w:eastAsia="Calibri" w:hAnsi="Times New Roman" w:cs="Times New Roman"/>
          <w:bCs/>
          <w:sz w:val="24"/>
          <w:szCs w:val="24"/>
        </w:rPr>
        <w:t>, Oxford: Clarendon Press.</w:t>
      </w:r>
    </w:p>
    <w:p w14:paraId="4430727D"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Taylor, T. (2013). Well-being and Prudential Value. </w:t>
      </w:r>
      <w:r w:rsidRPr="00CD68D1">
        <w:rPr>
          <w:rFonts w:ascii="Times New Roman" w:eastAsia="Calibri" w:hAnsi="Times New Roman" w:cs="Times New Roman"/>
          <w:bCs/>
          <w:i/>
          <w:sz w:val="24"/>
          <w:szCs w:val="24"/>
        </w:rPr>
        <w:t xml:space="preserve">Philosophy and Public Policy Quarterly. </w:t>
      </w:r>
      <w:proofErr w:type="gramStart"/>
      <w:r w:rsidRPr="00CD68D1">
        <w:rPr>
          <w:rFonts w:ascii="Times New Roman" w:eastAsia="Calibri" w:hAnsi="Times New Roman" w:cs="Times New Roman"/>
          <w:bCs/>
          <w:sz w:val="24"/>
          <w:szCs w:val="24"/>
        </w:rPr>
        <w:t>31( 2</w:t>
      </w:r>
      <w:proofErr w:type="gramEnd"/>
      <w:r w:rsidRPr="00CD68D1">
        <w:rPr>
          <w:rFonts w:ascii="Times New Roman" w:eastAsia="Calibri" w:hAnsi="Times New Roman" w:cs="Times New Roman"/>
          <w:bCs/>
          <w:sz w:val="24"/>
          <w:szCs w:val="24"/>
        </w:rPr>
        <w:t>). Oxford: Oxford University Press.</w:t>
      </w:r>
    </w:p>
    <w:p w14:paraId="11A50865"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lastRenderedPageBreak/>
        <w:t xml:space="preserve">University of York. (2014). Plant Welfare is Improved by Fungi in Soil. </w:t>
      </w:r>
      <w:r w:rsidRPr="00CD68D1">
        <w:rPr>
          <w:rFonts w:ascii="Times New Roman" w:eastAsia="Calibri" w:hAnsi="Times New Roman" w:cs="Times New Roman"/>
          <w:bCs/>
          <w:i/>
          <w:sz w:val="24"/>
          <w:szCs w:val="24"/>
        </w:rPr>
        <w:t>ScienceDaily</w:t>
      </w:r>
      <w:r w:rsidRPr="00CD68D1">
        <w:rPr>
          <w:rFonts w:ascii="Times New Roman" w:eastAsia="Calibri" w:hAnsi="Times New Roman" w:cs="Times New Roman"/>
          <w:bCs/>
          <w:sz w:val="24"/>
          <w:szCs w:val="24"/>
        </w:rPr>
        <w:t xml:space="preserve">. Published Online May 2014: </w:t>
      </w:r>
      <w:hyperlink r:id="rId51" w:history="1">
        <w:r w:rsidRPr="00CD68D1">
          <w:rPr>
            <w:rFonts w:ascii="Times New Roman" w:eastAsia="Calibri" w:hAnsi="Times New Roman" w:cs="Times New Roman"/>
            <w:bCs/>
            <w:color w:val="0000FF"/>
            <w:sz w:val="24"/>
            <w:u w:val="single"/>
          </w:rPr>
          <w:t>www.sciencedaily.com/releases/2014/05/140512101404.htm</w:t>
        </w:r>
      </w:hyperlink>
      <w:r w:rsidRPr="00CD68D1">
        <w:rPr>
          <w:rFonts w:ascii="Times New Roman" w:eastAsia="Calibri" w:hAnsi="Times New Roman" w:cs="Times New Roman"/>
          <w:bCs/>
          <w:sz w:val="24"/>
          <w:szCs w:val="24"/>
        </w:rPr>
        <w:t>. Accessed December 2015.</w:t>
      </w:r>
    </w:p>
    <w:p w14:paraId="033FBC26"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proofErr w:type="spellStart"/>
      <w:r w:rsidRPr="00CD68D1">
        <w:rPr>
          <w:rFonts w:ascii="Times New Roman" w:eastAsia="Calibri" w:hAnsi="Times New Roman" w:cs="Times New Roman"/>
          <w:bCs/>
          <w:sz w:val="24"/>
          <w:szCs w:val="24"/>
        </w:rPr>
        <w:t>Venkatapurum</w:t>
      </w:r>
      <w:proofErr w:type="spellEnd"/>
      <w:r w:rsidRPr="00CD68D1">
        <w:rPr>
          <w:rFonts w:ascii="Times New Roman" w:eastAsia="Calibri" w:hAnsi="Times New Roman" w:cs="Times New Roman"/>
          <w:bCs/>
          <w:sz w:val="24"/>
          <w:szCs w:val="24"/>
        </w:rPr>
        <w:t>, Sridhar. (2013). Health, Vital Goals, and Central Human Capabilities.</w:t>
      </w:r>
      <w:r w:rsidRPr="00CD68D1">
        <w:rPr>
          <w:rFonts w:ascii="Times New Roman" w:eastAsia="Calibri" w:hAnsi="Times New Roman" w:cs="Times New Roman"/>
          <w:b/>
          <w:bCs/>
          <w:sz w:val="24"/>
          <w:szCs w:val="24"/>
        </w:rPr>
        <w:t xml:space="preserve"> </w:t>
      </w:r>
      <w:r w:rsidRPr="00CD68D1">
        <w:rPr>
          <w:rFonts w:ascii="Times New Roman" w:eastAsia="Calibri" w:hAnsi="Times New Roman" w:cs="Times New Roman"/>
          <w:bCs/>
          <w:i/>
          <w:sz w:val="24"/>
          <w:szCs w:val="24"/>
        </w:rPr>
        <w:t xml:space="preserve">Bioethics. </w:t>
      </w:r>
      <w:r w:rsidRPr="00CD68D1">
        <w:rPr>
          <w:rFonts w:ascii="Times New Roman" w:eastAsia="Calibri" w:hAnsi="Times New Roman" w:cs="Times New Roman"/>
          <w:bCs/>
          <w:sz w:val="24"/>
          <w:szCs w:val="24"/>
        </w:rPr>
        <w:t>27(5), 271–279.</w:t>
      </w:r>
    </w:p>
    <w:p w14:paraId="3F21ACC9"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WHO: World Health Organization. (2016). Disabilities</w:t>
      </w:r>
      <w:r w:rsidRPr="00CD68D1">
        <w:rPr>
          <w:rFonts w:ascii="Times New Roman" w:eastAsia="Calibri" w:hAnsi="Times New Roman" w:cs="Times New Roman"/>
          <w:bCs/>
          <w:i/>
          <w:sz w:val="24"/>
          <w:szCs w:val="24"/>
        </w:rPr>
        <w:t xml:space="preserve">. </w:t>
      </w:r>
      <w:r w:rsidRPr="00CD68D1">
        <w:rPr>
          <w:rFonts w:ascii="Times New Roman" w:eastAsia="Calibri" w:hAnsi="Times New Roman" w:cs="Times New Roman"/>
          <w:bCs/>
          <w:sz w:val="24"/>
          <w:szCs w:val="24"/>
        </w:rPr>
        <w:t>Published Online: http://www.who.int/topics/disabilities/en/.  Accessed May 28, 2016.</w:t>
      </w:r>
    </w:p>
    <w:p w14:paraId="09EE7098" w14:textId="77777777" w:rsidR="00CD68D1" w:rsidRPr="00CD68D1" w:rsidRDefault="00CD68D1" w:rsidP="00CD68D1">
      <w:pPr>
        <w:spacing w:after="120" w:line="360" w:lineRule="auto"/>
        <w:ind w:left="720" w:hanging="720"/>
        <w:rPr>
          <w:rFonts w:ascii="Times New Roman" w:eastAsia="Calibri" w:hAnsi="Times New Roman" w:cs="Times New Roman"/>
          <w:bCs/>
          <w:sz w:val="24"/>
          <w:szCs w:val="24"/>
        </w:rPr>
      </w:pPr>
      <w:r w:rsidRPr="00CD68D1">
        <w:rPr>
          <w:rFonts w:ascii="Times New Roman" w:eastAsia="Calibri" w:hAnsi="Times New Roman" w:cs="Times New Roman"/>
          <w:bCs/>
          <w:sz w:val="24"/>
          <w:szCs w:val="24"/>
        </w:rPr>
        <w:t xml:space="preserve">World Bank. (2016). The World Bank: Data on Birth Rates. </w:t>
      </w:r>
      <w:r w:rsidRPr="00CD68D1">
        <w:rPr>
          <w:rFonts w:ascii="Times New Roman" w:eastAsia="Calibri" w:hAnsi="Times New Roman" w:cs="Times New Roman"/>
          <w:bCs/>
          <w:sz w:val="24"/>
          <w:szCs w:val="24"/>
          <w:lang w:val="de-DE"/>
        </w:rPr>
        <w:t xml:space="preserve">Online: http://data.worldbank.org/indicator/SP.DYN.TFRT.IN/. </w:t>
      </w:r>
      <w:r w:rsidRPr="00CD68D1">
        <w:rPr>
          <w:rFonts w:ascii="Times New Roman" w:eastAsia="Calibri" w:hAnsi="Times New Roman" w:cs="Times New Roman"/>
          <w:bCs/>
          <w:sz w:val="24"/>
          <w:szCs w:val="24"/>
        </w:rPr>
        <w:t>Accessed May 8, 2016.</w:t>
      </w:r>
    </w:p>
    <w:p w14:paraId="1B622BF9" w14:textId="77777777" w:rsidR="00CD68D1" w:rsidRPr="00CD68D1" w:rsidRDefault="00CD68D1" w:rsidP="00CD68D1">
      <w:pPr>
        <w:spacing w:after="0" w:line="480" w:lineRule="auto"/>
        <w:jc w:val="both"/>
        <w:rPr>
          <w:rFonts w:ascii="Times New Roman" w:eastAsia="Calibri" w:hAnsi="Times New Roman" w:cs="Times New Roman"/>
          <w:sz w:val="24"/>
          <w:szCs w:val="24"/>
        </w:rPr>
      </w:pPr>
      <w:r w:rsidRPr="00CD68D1">
        <w:rPr>
          <w:rFonts w:ascii="Times New Roman" w:eastAsia="Calibri" w:hAnsi="Times New Roman" w:cs="Times New Roman"/>
          <w:sz w:val="24"/>
          <w:szCs w:val="24"/>
        </w:rPr>
        <w:t>Woodard, C. (2013). Classifying Theories of Welfare.</w:t>
      </w:r>
      <w:r w:rsidRPr="00CD68D1">
        <w:rPr>
          <w:rFonts w:ascii="Times New Roman" w:eastAsia="Calibri" w:hAnsi="Times New Roman" w:cs="Times New Roman"/>
          <w:i/>
          <w:iCs/>
          <w:sz w:val="24"/>
          <w:szCs w:val="24"/>
        </w:rPr>
        <w:t> Philosophical Studies, </w:t>
      </w:r>
      <w:r w:rsidRPr="00CD68D1">
        <w:rPr>
          <w:rFonts w:ascii="Times New Roman" w:eastAsia="Calibri" w:hAnsi="Times New Roman" w:cs="Times New Roman"/>
          <w:iCs/>
          <w:sz w:val="24"/>
          <w:szCs w:val="24"/>
        </w:rPr>
        <w:t>165</w:t>
      </w:r>
      <w:r w:rsidRPr="00CD68D1">
        <w:rPr>
          <w:rFonts w:ascii="Times New Roman" w:eastAsia="Calibri" w:hAnsi="Times New Roman" w:cs="Times New Roman"/>
          <w:sz w:val="24"/>
          <w:szCs w:val="24"/>
        </w:rPr>
        <w:t>(3), 787-803.</w:t>
      </w:r>
    </w:p>
    <w:p w14:paraId="203D9E24" w14:textId="77777777" w:rsidR="00CD68D1" w:rsidRPr="00CD68D1" w:rsidRDefault="00CD68D1" w:rsidP="00CD68D1">
      <w:pPr>
        <w:rPr>
          <w:rFonts w:ascii="Calibri" w:eastAsia="Calibri" w:hAnsi="Calibri" w:cs="Times New Roman"/>
        </w:rPr>
      </w:pPr>
    </w:p>
    <w:p w14:paraId="76E884C5" w14:textId="77777777" w:rsidR="002B6A36" w:rsidRPr="00D06A8A" w:rsidRDefault="002B6A36" w:rsidP="00C07454">
      <w:pPr>
        <w:spacing w:after="0" w:line="480" w:lineRule="auto"/>
        <w:jc w:val="both"/>
        <w:rPr>
          <w:rFonts w:ascii="Times New Roman" w:hAnsi="Times New Roman" w:cs="Times New Roman"/>
          <w:sz w:val="24"/>
          <w:szCs w:val="24"/>
        </w:rPr>
      </w:pPr>
    </w:p>
    <w:sectPr w:rsidR="002B6A36" w:rsidRPr="00D06A8A" w:rsidSect="00085136">
      <w:headerReference w:type="default" r:id="rId52"/>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B7864" w14:textId="77777777" w:rsidR="001A662C" w:rsidRDefault="001A662C" w:rsidP="00DD6F89">
      <w:pPr>
        <w:spacing w:after="0"/>
      </w:pPr>
      <w:r>
        <w:separator/>
      </w:r>
    </w:p>
  </w:endnote>
  <w:endnote w:type="continuationSeparator" w:id="0">
    <w:p w14:paraId="30DBE984" w14:textId="77777777" w:rsidR="001A662C" w:rsidRDefault="001A662C" w:rsidP="00DD6F8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40677" w14:textId="77777777" w:rsidR="001A662C" w:rsidRDefault="001A662C" w:rsidP="00DD6F89">
      <w:pPr>
        <w:spacing w:after="0"/>
      </w:pPr>
      <w:r>
        <w:separator/>
      </w:r>
    </w:p>
  </w:footnote>
  <w:footnote w:type="continuationSeparator" w:id="0">
    <w:p w14:paraId="15BF84DE" w14:textId="77777777" w:rsidR="001A662C" w:rsidRDefault="001A662C" w:rsidP="00DD6F89">
      <w:pPr>
        <w:spacing w:after="0"/>
      </w:pPr>
      <w:r>
        <w:continuationSeparator/>
      </w:r>
    </w:p>
  </w:footnote>
  <w:footnote w:id="1">
    <w:p w14:paraId="016FFCA1"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Online at http://www.oxforddictionaries.com/us/definition/american_english/welfare. Accessed November 11, 2015.</w:t>
      </w:r>
    </w:p>
  </w:footnote>
  <w:footnote w:id="2">
    <w:p w14:paraId="403B52C7"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As of December 2015, </w:t>
      </w:r>
      <w:r w:rsidRPr="00315E14">
        <w:rPr>
          <w:rFonts w:ascii="Times New Roman" w:hAnsi="Times New Roman" w:cs="Times New Roman"/>
          <w:i/>
        </w:rPr>
        <w:t xml:space="preserve">Principles of Bioethics </w:t>
      </w:r>
      <w:r w:rsidRPr="00315E14">
        <w:rPr>
          <w:rFonts w:ascii="Times New Roman" w:hAnsi="Times New Roman" w:cs="Times New Roman"/>
        </w:rPr>
        <w:t xml:space="preserve">was cited in 17,966 articles and the </w:t>
      </w:r>
      <w:r w:rsidRPr="00315E14">
        <w:rPr>
          <w:rFonts w:ascii="Times New Roman" w:hAnsi="Times New Roman" w:cs="Times New Roman"/>
          <w:i/>
        </w:rPr>
        <w:t>Physicians Charter</w:t>
      </w:r>
      <w:r w:rsidRPr="00315E14">
        <w:rPr>
          <w:rFonts w:ascii="Times New Roman" w:hAnsi="Times New Roman" w:cs="Times New Roman"/>
        </w:rPr>
        <w:t xml:space="preserve"> has been endorsed by more than 130 organizations worldwide.</w:t>
      </w:r>
    </w:p>
  </w:footnote>
  <w:footnote w:id="3">
    <w:p w14:paraId="3EE36F2A" w14:textId="77777777" w:rsidR="00E1119B" w:rsidRPr="00315E14" w:rsidRDefault="00E1119B" w:rsidP="002D783E">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See for example: </w:t>
      </w:r>
      <w:r w:rsidRPr="00315E14">
        <w:rPr>
          <w:rFonts w:ascii="Times New Roman" w:hAnsi="Times New Roman" w:cs="Times New Roman"/>
        </w:rPr>
        <w:t>Boorse 1976, 1977; Crob 2005; Nordenfelt 1987, 2001.</w:t>
      </w:r>
    </w:p>
  </w:footnote>
  <w:footnote w:id="4">
    <w:p w14:paraId="362C7F84"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Available online: (https://www.law.cornell.edu/ethics/ny/code/NY_CODE.HTM, 2016). Accessed May 23, 2016.</w:t>
      </w:r>
    </w:p>
  </w:footnote>
  <w:footnote w:id="5">
    <w:p w14:paraId="6424BBF3"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Available online: (http://www.lsuc.on.ca/WorkArea/DownloadAsset.aspx?id=2147489379, 2016): Accessed May 23, 2015.</w:t>
      </w:r>
    </w:p>
  </w:footnote>
  <w:footnote w:id="6">
    <w:p w14:paraId="704B40AD"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For examples of uses and critiques of the notion of best interests, see e.g. De Lora (2015), Kopelman (2007), and Salter (2012).</w:t>
      </w:r>
    </w:p>
  </w:footnote>
  <w:footnote w:id="7">
    <w:p w14:paraId="11FD202A"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For references to the welfare of each of these welfare subjects, see, for example, Fraser (1995), </w:t>
      </w:r>
      <w:r w:rsidRPr="00315E14">
        <w:rPr>
          <w:rFonts w:ascii="Times New Roman" w:hAnsi="Times New Roman" w:cs="Times New Roman"/>
        </w:rPr>
        <w:t>Kuwahara (2011), University of York (2014), Smith (2012).</w:t>
      </w:r>
    </w:p>
  </w:footnote>
  <w:footnote w:id="8">
    <w:p w14:paraId="36C7B3B7"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I admit that I am not sure what it means for something to metaphorically fare.</w:t>
      </w:r>
    </w:p>
  </w:footnote>
  <w:footnote w:id="9">
    <w:p w14:paraId="26463FC2"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See, for example, Singer (1990).</w:t>
      </w:r>
    </w:p>
  </w:footnote>
  <w:footnote w:id="10">
    <w:p w14:paraId="7008CBDE" w14:textId="77777777" w:rsidR="00E1119B" w:rsidRPr="00315E14" w:rsidRDefault="00E1119B" w:rsidP="009F4BF7">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See for example: Dennett (1995), Dawkins (2012), or Nagel (1974).</w:t>
      </w:r>
    </w:p>
  </w:footnote>
  <w:footnote w:id="11">
    <w:p w14:paraId="1C81EE0D"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Capabilities-based approaches are often </w:t>
      </w:r>
      <w:r w:rsidRPr="00315E14">
        <w:rPr>
          <w:rFonts w:ascii="Times New Roman" w:hAnsi="Times New Roman" w:cs="Times New Roman"/>
        </w:rPr>
        <w:t>categorize as Perfectionist Theories of welfare (Bradley 2015 pp. 40-47).</w:t>
      </w:r>
    </w:p>
  </w:footnote>
  <w:footnote w:id="12">
    <w:p w14:paraId="3F961980" w14:textId="77777777" w:rsidR="00E1119B" w:rsidRPr="00315E14" w:rsidRDefault="00E1119B" w:rsidP="002B6A36">
      <w:pPr>
        <w:pStyle w:val="FootnoteText"/>
        <w:jc w:val="both"/>
        <w:rPr>
          <w:rFonts w:ascii="Times New Roman" w:hAnsi="Times New Roman" w:cs="Times New Roman"/>
          <w:sz w:val="22"/>
          <w:szCs w:val="22"/>
        </w:rPr>
      </w:pPr>
      <w:r w:rsidRPr="00315E14">
        <w:rPr>
          <w:rStyle w:val="FootnoteReference"/>
          <w:rFonts w:ascii="Times New Roman" w:hAnsi="Times New Roman" w:cs="Times New Roman"/>
          <w:sz w:val="22"/>
          <w:szCs w:val="22"/>
        </w:rPr>
        <w:footnoteRef/>
      </w:r>
      <w:r w:rsidRPr="00315E14">
        <w:rPr>
          <w:rFonts w:ascii="Times New Roman" w:hAnsi="Times New Roman" w:cs="Times New Roman"/>
          <w:sz w:val="22"/>
          <w:szCs w:val="22"/>
        </w:rPr>
        <w:t xml:space="preserve"> Nussbaum refers here to the capabilities of persons, but we are interested in the capabilities of any entity that has welfare. Despite choosing the title ‘Capabilities Approach’ instead of ‘Human Development Approach’ in order to leave open the capabilities of non-persons, Nussbaum commits the error of explaining capabilities in terms of what a ‘person is able to do or be’ instead of what </w:t>
      </w:r>
      <w:r w:rsidRPr="00315E14">
        <w:rPr>
          <w:rFonts w:ascii="Times New Roman" w:hAnsi="Times New Roman" w:cs="Times New Roman"/>
          <w:i/>
          <w:sz w:val="22"/>
          <w:szCs w:val="22"/>
        </w:rPr>
        <w:t>anything</w:t>
      </w:r>
      <w:r w:rsidRPr="00315E14">
        <w:rPr>
          <w:rFonts w:ascii="Times New Roman" w:hAnsi="Times New Roman" w:cs="Times New Roman"/>
          <w:sz w:val="22"/>
          <w:szCs w:val="22"/>
        </w:rPr>
        <w:t xml:space="preserve"> with capabilities is able to do or be.</w:t>
      </w:r>
    </w:p>
  </w:footnote>
  <w:footnote w:id="13">
    <w:p w14:paraId="7C5D26DA" w14:textId="77777777" w:rsidR="00E1119B" w:rsidRPr="00315E14" w:rsidRDefault="00E1119B" w:rsidP="002B6A36">
      <w:pPr>
        <w:pStyle w:val="FootnoteText"/>
        <w:jc w:val="both"/>
        <w:rPr>
          <w:rFonts w:ascii="Times New Roman" w:hAnsi="Times New Roman" w:cs="Times New Roman"/>
          <w:sz w:val="22"/>
          <w:szCs w:val="22"/>
        </w:rPr>
      </w:pPr>
      <w:r w:rsidRPr="00315E14">
        <w:rPr>
          <w:rStyle w:val="FootnoteReference"/>
          <w:rFonts w:ascii="Times New Roman" w:hAnsi="Times New Roman" w:cs="Times New Roman"/>
          <w:sz w:val="22"/>
          <w:szCs w:val="22"/>
        </w:rPr>
        <w:footnoteRef/>
      </w:r>
      <w:r>
        <w:rPr>
          <w:rFonts w:ascii="Times New Roman" w:hAnsi="Times New Roman" w:cs="Times New Roman"/>
          <w:sz w:val="22"/>
          <w:szCs w:val="22"/>
        </w:rPr>
        <w:t xml:space="preserve"> See for example: Mark Jensen, </w:t>
      </w:r>
      <w:r>
        <w:rPr>
          <w:rFonts w:ascii="Times New Roman" w:hAnsi="Times New Roman" w:cs="Times New Roman"/>
          <w:sz w:val="22"/>
          <w:szCs w:val="22"/>
        </w:rPr>
        <w:t xml:space="preserve">et al.(2013); Anita </w:t>
      </w:r>
      <w:r>
        <w:rPr>
          <w:rFonts w:ascii="Times New Roman" w:hAnsi="Times New Roman" w:cs="Times New Roman"/>
          <w:sz w:val="22"/>
          <w:szCs w:val="22"/>
        </w:rPr>
        <w:t>Bandrowski, et al. (2016); Jongshan Huang, et al. (2016).</w:t>
      </w:r>
    </w:p>
  </w:footnote>
  <w:footnote w:id="14">
    <w:p w14:paraId="1CA873DB" w14:textId="77777777" w:rsidR="00E1119B" w:rsidRPr="00315E14" w:rsidRDefault="00E1119B" w:rsidP="002B6A36">
      <w:pPr>
        <w:pStyle w:val="FootnoteText"/>
        <w:jc w:val="both"/>
        <w:rPr>
          <w:rFonts w:ascii="Times New Roman" w:hAnsi="Times New Roman" w:cs="Times New Roman"/>
          <w:sz w:val="22"/>
          <w:szCs w:val="22"/>
        </w:rPr>
      </w:pPr>
      <w:r w:rsidRPr="00315E14">
        <w:rPr>
          <w:rStyle w:val="FootnoteReference"/>
          <w:rFonts w:ascii="Times New Roman" w:hAnsi="Times New Roman" w:cs="Times New Roman"/>
          <w:sz w:val="22"/>
          <w:szCs w:val="22"/>
        </w:rPr>
        <w:footnoteRef/>
      </w:r>
      <w:r w:rsidRPr="00315E14">
        <w:rPr>
          <w:rFonts w:ascii="Times New Roman" w:hAnsi="Times New Roman" w:cs="Times New Roman"/>
          <w:sz w:val="22"/>
          <w:szCs w:val="22"/>
        </w:rPr>
        <w:t xml:space="preserve">  </w:t>
      </w:r>
      <w:r w:rsidRPr="00315E14">
        <w:rPr>
          <w:rFonts w:ascii="Times New Roman" w:hAnsi="Times New Roman" w:cs="Times New Roman"/>
          <w:bCs/>
          <w:sz w:val="22"/>
          <w:szCs w:val="22"/>
        </w:rPr>
        <w:t>Arp</w:t>
      </w:r>
      <w:r w:rsidRPr="00315E14">
        <w:rPr>
          <w:rFonts w:ascii="Times New Roman" w:hAnsi="Times New Roman" w:cs="Times New Roman"/>
          <w:sz w:val="22"/>
          <w:szCs w:val="22"/>
        </w:rPr>
        <w:t>, R., Smith, B., and Spear, A. D. 2015. Building Ontologies with </w:t>
      </w:r>
      <w:r w:rsidRPr="00315E14">
        <w:rPr>
          <w:rFonts w:ascii="Times New Roman" w:hAnsi="Times New Roman" w:cs="Times New Roman"/>
          <w:bCs/>
          <w:sz w:val="22"/>
          <w:szCs w:val="22"/>
        </w:rPr>
        <w:t>Basic Formal Ontology</w:t>
      </w:r>
      <w:r w:rsidRPr="00315E14">
        <w:rPr>
          <w:rFonts w:ascii="Times New Roman" w:hAnsi="Times New Roman" w:cs="Times New Roman"/>
          <w:sz w:val="22"/>
          <w:szCs w:val="22"/>
        </w:rPr>
        <w:t>, Cambridge, MA: MIT Press: pp. 110-125</w:t>
      </w:r>
    </w:p>
  </w:footnote>
  <w:footnote w:id="15">
    <w:p w14:paraId="05715960" w14:textId="77777777" w:rsidR="00E1119B" w:rsidRPr="00315E14" w:rsidRDefault="00E1119B" w:rsidP="002B6A36">
      <w:pPr>
        <w:pStyle w:val="FootnoteText"/>
        <w:jc w:val="both"/>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The WHO’s understanding of disabilities explicitly supports the view that disabilities and capabilities extend beyond health. Further, describing disabilities as ‘reflecting the interaction between features of a person’s body and features of the society’ supports the view I have presented here that disabilities (and capabilities) are grounded in the physical makeup of the bearer (in this case, the person’s body), while the ‘features of society’ are those processes which bring about the realization of capabilities or disabilities to varying extents.</w:t>
      </w:r>
    </w:p>
    <w:p w14:paraId="687E6FEB" w14:textId="77777777" w:rsidR="00E1119B" w:rsidRPr="00315E14" w:rsidRDefault="00E1119B" w:rsidP="002B6A36">
      <w:pPr>
        <w:pStyle w:val="FootnoteText"/>
        <w:jc w:val="both"/>
        <w:rPr>
          <w:rFonts w:ascii="Times New Roman" w:hAnsi="Times New Roman" w:cs="Times New Roman"/>
          <w:sz w:val="22"/>
          <w:szCs w:val="22"/>
        </w:rPr>
      </w:pPr>
    </w:p>
  </w:footnote>
  <w:footnote w:id="16">
    <w:p w14:paraId="5598857A" w14:textId="77777777" w:rsidR="00E1119B" w:rsidRPr="00315E14" w:rsidRDefault="00E1119B" w:rsidP="002B6A36">
      <w:pPr>
        <w:pStyle w:val="FootnoteText"/>
        <w:jc w:val="both"/>
        <w:rPr>
          <w:rFonts w:ascii="Times New Roman" w:hAnsi="Times New Roman" w:cs="Times New Roman"/>
          <w:sz w:val="22"/>
          <w:szCs w:val="22"/>
        </w:rPr>
      </w:pPr>
      <w:r w:rsidRPr="00315E14">
        <w:rPr>
          <w:rStyle w:val="FootnoteReference"/>
          <w:rFonts w:ascii="Times New Roman" w:hAnsi="Times New Roman" w:cs="Times New Roman"/>
          <w:sz w:val="22"/>
          <w:szCs w:val="22"/>
        </w:rPr>
        <w:footnoteRef/>
      </w:r>
      <w:r w:rsidRPr="00315E14">
        <w:rPr>
          <w:rFonts w:ascii="Times New Roman" w:hAnsi="Times New Roman" w:cs="Times New Roman"/>
          <w:sz w:val="22"/>
          <w:szCs w:val="22"/>
        </w:rPr>
        <w:t xml:space="preserve"> The World Bank, http://data.worldbank.org/indicator/SP.DYN.TFRT.IN/, accessed May 8, 2016.</w:t>
      </w:r>
    </w:p>
  </w:footnote>
  <w:footnote w:id="17">
    <w:p w14:paraId="574583DE" w14:textId="77777777" w:rsidR="00E1119B" w:rsidRPr="00315E14" w:rsidRDefault="00E1119B" w:rsidP="00161232">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See, for example, e.g., </w:t>
      </w:r>
      <w:r w:rsidRPr="00315E14">
        <w:rPr>
          <w:rFonts w:ascii="Times New Roman" w:hAnsi="Times New Roman" w:cs="Times New Roman"/>
        </w:rPr>
        <w:t>Diener, (2009); Michaelson, Abdallah, Steuer, Thompson, &amp; Marks, (2009); Stiglitz, Sen, &amp; Fitoussi (2009).</w:t>
      </w:r>
    </w:p>
  </w:footnote>
  <w:footnote w:id="18">
    <w:p w14:paraId="20E0C0BB" w14:textId="77777777" w:rsidR="00E1119B" w:rsidRPr="00315E14" w:rsidRDefault="00E1119B" w:rsidP="00793710">
      <w:pPr>
        <w:pStyle w:val="FootnoteText"/>
        <w:rPr>
          <w:rFonts w:ascii="Times New Roman" w:hAnsi="Times New Roman" w:cs="Times New Roman"/>
          <w:iCs/>
        </w:rPr>
      </w:pPr>
      <w:r w:rsidRPr="00315E14">
        <w:rPr>
          <w:rStyle w:val="FootnoteReference"/>
          <w:rFonts w:ascii="Times New Roman" w:hAnsi="Times New Roman" w:cs="Times New Roman"/>
        </w:rPr>
        <w:footnoteRef/>
      </w:r>
      <w:r w:rsidRPr="00315E14">
        <w:rPr>
          <w:rFonts w:ascii="Times New Roman" w:hAnsi="Times New Roman" w:cs="Times New Roman"/>
        </w:rPr>
        <w:t xml:space="preserve"> </w:t>
      </w:r>
      <w:r w:rsidRPr="00315E14">
        <w:rPr>
          <w:rFonts w:ascii="Times New Roman" w:hAnsi="Times New Roman" w:cs="Times New Roman"/>
          <w:iCs/>
        </w:rPr>
        <w:t>When your patient role begins and ends may be somewhat unclear (</w:t>
      </w:r>
      <w:r w:rsidRPr="00315E14">
        <w:rPr>
          <w:rFonts w:ascii="Times New Roman" w:hAnsi="Times New Roman" w:cs="Times New Roman"/>
          <w:bCs/>
          <w:iCs/>
        </w:rPr>
        <w:t>Scheuermann et al., 2009)</w:t>
      </w:r>
      <w:r w:rsidRPr="00315E14">
        <w:rPr>
          <w:rFonts w:ascii="Times New Roman" w:hAnsi="Times New Roman" w:cs="Times New Roman"/>
          <w:iCs/>
        </w:rPr>
        <w:t xml:space="preserve">. In a typical case the patient role begins when the patient first visits the doctor and ceases when she discontinues the treatment and is restored to health. But imagine that a physician recommends a dietary change as a means of restoring and then maintaining health. The patient continues to abide by this regimen for an indefinite period of time. Does the individual in question continue to bear the role for the corresponding indefinite period? </w:t>
      </w:r>
    </w:p>
    <w:p w14:paraId="694E7AAE" w14:textId="77777777" w:rsidR="00E1119B" w:rsidRPr="00315E14" w:rsidRDefault="00E1119B">
      <w:pPr>
        <w:pStyle w:val="FootnoteText"/>
        <w:rPr>
          <w:rFonts w:ascii="Times New Roman" w:hAnsi="Times New Roman" w:cs="Times New Roman"/>
        </w:rPr>
      </w:pPr>
    </w:p>
  </w:footnote>
  <w:footnote w:id="19">
    <w:p w14:paraId="02C5609F" w14:textId="77777777" w:rsidR="00E1119B" w:rsidRPr="00315E14" w:rsidRDefault="00E1119B" w:rsidP="00F42BAA">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For a comprehensive historical survey of human development plans see Richard Lerner’s </w:t>
      </w:r>
      <w:r w:rsidRPr="00315E14">
        <w:rPr>
          <w:rFonts w:ascii="Times New Roman" w:hAnsi="Times New Roman" w:cs="Times New Roman"/>
          <w:i/>
        </w:rPr>
        <w:t xml:space="preserve">Concepts and Theories of Human Development </w:t>
      </w:r>
      <w:r w:rsidRPr="00315E14">
        <w:rPr>
          <w:rFonts w:ascii="Times New Roman" w:hAnsi="Times New Roman" w:cs="Times New Roman"/>
          <w:iCs/>
        </w:rPr>
        <w:t>(2002).</w:t>
      </w:r>
    </w:p>
  </w:footnote>
  <w:footnote w:id="20">
    <w:p w14:paraId="69186D74" w14:textId="77777777" w:rsidR="00E1119B" w:rsidRPr="00315E14" w:rsidRDefault="00E1119B">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w:t>
      </w:r>
      <w:r w:rsidRPr="00315E14">
        <w:rPr>
          <w:rFonts w:ascii="Times New Roman" w:hAnsi="Times New Roman" w:cs="Times New Roman"/>
          <w:i/>
        </w:rPr>
        <w:t>The Endowment for Human Development</w:t>
      </w:r>
      <w:r w:rsidRPr="00315E14">
        <w:rPr>
          <w:rFonts w:ascii="Times New Roman" w:hAnsi="Times New Roman" w:cs="Times New Roman"/>
        </w:rPr>
        <w:t xml:space="preserve">. </w:t>
      </w:r>
      <w:r w:rsidRPr="00315E14">
        <w:rPr>
          <w:rFonts w:ascii="Times New Roman" w:hAnsi="Times New Roman" w:cs="Times New Roman"/>
          <w:bCs/>
          <w:iCs/>
        </w:rPr>
        <w:t xml:space="preserve">Accessed online at </w:t>
      </w:r>
      <w:hyperlink r:id="rId1" w:history="1">
        <w:r w:rsidRPr="00315E14">
          <w:rPr>
            <w:rStyle w:val="Hyperlink"/>
            <w:rFonts w:ascii="Times New Roman" w:hAnsi="Times New Roman" w:cs="Times New Roman"/>
            <w:bCs/>
            <w:iCs/>
          </w:rPr>
          <w:t>www.ehd.org</w:t>
        </w:r>
      </w:hyperlink>
      <w:r w:rsidRPr="00315E14">
        <w:rPr>
          <w:rFonts w:ascii="Times New Roman" w:hAnsi="Times New Roman" w:cs="Times New Roman"/>
          <w:bCs/>
          <w:iCs/>
        </w:rPr>
        <w:t>. June 2016.</w:t>
      </w:r>
    </w:p>
  </w:footnote>
  <w:footnote w:id="21">
    <w:p w14:paraId="692BF619" w14:textId="77777777" w:rsidR="00E1119B" w:rsidRPr="00315E14" w:rsidRDefault="00E1119B" w:rsidP="000D7DF3">
      <w:pPr>
        <w:pStyle w:val="FootnoteText"/>
        <w:rPr>
          <w:rFonts w:ascii="Times New Roman" w:hAnsi="Times New Roman" w:cs="Times New Roman"/>
        </w:rPr>
      </w:pPr>
      <w:r w:rsidRPr="00315E14">
        <w:rPr>
          <w:rStyle w:val="FootnoteReference"/>
          <w:rFonts w:ascii="Times New Roman" w:hAnsi="Times New Roman" w:cs="Times New Roman"/>
        </w:rPr>
        <w:footnoteRef/>
      </w:r>
      <w:r w:rsidRPr="00315E14">
        <w:rPr>
          <w:rFonts w:ascii="Times New Roman" w:hAnsi="Times New Roman" w:cs="Times New Roman"/>
        </w:rPr>
        <w:t xml:space="preserve"> The </w:t>
      </w:r>
      <w:r w:rsidRPr="00315E14">
        <w:rPr>
          <w:rFonts w:ascii="Times New Roman" w:hAnsi="Times New Roman" w:cs="Times New Roman"/>
          <w:i/>
        </w:rPr>
        <w:t xml:space="preserve">weight </w:t>
      </w:r>
      <w:r w:rsidRPr="00315E14">
        <w:rPr>
          <w:rFonts w:ascii="Times New Roman" w:hAnsi="Times New Roman" w:cs="Times New Roman"/>
        </w:rPr>
        <w:t>of the welfare of each is a distinct question. That the welfare of each is at stake in some form, however, is widely recognized.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4712431"/>
      <w:docPartObj>
        <w:docPartGallery w:val="Page Numbers (Top of Page)"/>
        <w:docPartUnique/>
      </w:docPartObj>
    </w:sdtPr>
    <w:sdtEndPr/>
    <w:sdtContent>
      <w:p w14:paraId="3204A5DE" w14:textId="77777777" w:rsidR="00E1119B" w:rsidRDefault="00E1119B">
        <w:pPr>
          <w:pStyle w:val="Header"/>
          <w:jc w:val="right"/>
        </w:pPr>
        <w:r>
          <w:fldChar w:fldCharType="begin"/>
        </w:r>
        <w:r>
          <w:instrText xml:space="preserve"> PAGE   \* MERGEFORMAT </w:instrText>
        </w:r>
        <w:r>
          <w:fldChar w:fldCharType="separate"/>
        </w:r>
        <w:r w:rsidR="00085136">
          <w:rPr>
            <w:noProof/>
          </w:rPr>
          <w:t>x</w:t>
        </w:r>
        <w:r>
          <w:rPr>
            <w:noProof/>
          </w:rPr>
          <w:fldChar w:fldCharType="end"/>
        </w:r>
      </w:p>
    </w:sdtContent>
  </w:sdt>
  <w:p w14:paraId="775C0345" w14:textId="77777777" w:rsidR="00E1119B" w:rsidRDefault="00E1119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72086"/>
      <w:docPartObj>
        <w:docPartGallery w:val="Page Numbers (Top of Page)"/>
        <w:docPartUnique/>
      </w:docPartObj>
    </w:sdtPr>
    <w:sdtEndPr/>
    <w:sdtContent>
      <w:p w14:paraId="408959AF" w14:textId="77777777" w:rsidR="00E1119B" w:rsidRDefault="00E1119B">
        <w:pPr>
          <w:pStyle w:val="Header"/>
          <w:jc w:val="right"/>
        </w:pPr>
        <w:r>
          <w:fldChar w:fldCharType="begin"/>
        </w:r>
        <w:r>
          <w:instrText xml:space="preserve"> PAGE   \* MERGEFORMAT </w:instrText>
        </w:r>
        <w:r>
          <w:fldChar w:fldCharType="separate"/>
        </w:r>
        <w:r w:rsidR="00085136">
          <w:rPr>
            <w:noProof/>
          </w:rPr>
          <w:t>159</w:t>
        </w:r>
        <w:r>
          <w:rPr>
            <w:noProof/>
          </w:rPr>
          <w:fldChar w:fldCharType="end"/>
        </w:r>
      </w:p>
    </w:sdtContent>
  </w:sdt>
  <w:p w14:paraId="70426D95" w14:textId="77777777" w:rsidR="00E1119B" w:rsidRDefault="00E111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37322"/>
    <w:multiLevelType w:val="multilevel"/>
    <w:tmpl w:val="5C56E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646A05"/>
    <w:multiLevelType w:val="hybridMultilevel"/>
    <w:tmpl w:val="F8FC80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421999"/>
    <w:multiLevelType w:val="hybridMultilevel"/>
    <w:tmpl w:val="89BEB6D6"/>
    <w:lvl w:ilvl="0" w:tplc="08100005">
      <w:start w:val="1"/>
      <w:numFmt w:val="bullet"/>
      <w:lvlText w:val=""/>
      <w:lvlJc w:val="left"/>
      <w:pPr>
        <w:ind w:left="1800" w:hanging="360"/>
      </w:pPr>
      <w:rPr>
        <w:rFonts w:ascii="Wingdings" w:hAnsi="Wingdings"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3" w15:restartNumberingAfterBreak="0">
    <w:nsid w:val="081D62C8"/>
    <w:multiLevelType w:val="multilevel"/>
    <w:tmpl w:val="A1329B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A6C1321"/>
    <w:multiLevelType w:val="hybridMultilevel"/>
    <w:tmpl w:val="380ED4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A10CB"/>
    <w:multiLevelType w:val="hybridMultilevel"/>
    <w:tmpl w:val="25860CD0"/>
    <w:lvl w:ilvl="0" w:tplc="1472B2F6">
      <w:start w:val="2"/>
      <w:numFmt w:val="bullet"/>
      <w:lvlText w:val="-"/>
      <w:lvlJc w:val="left"/>
      <w:pPr>
        <w:ind w:left="1800" w:hanging="360"/>
      </w:pPr>
      <w:rPr>
        <w:rFonts w:ascii="Times New Roman" w:eastAsiaTheme="minorHAnsi" w:hAnsi="Times New Roman" w:cs="Times New Roman"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6" w15:restartNumberingAfterBreak="0">
    <w:nsid w:val="0F892154"/>
    <w:multiLevelType w:val="hybridMultilevel"/>
    <w:tmpl w:val="BFDE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217998"/>
    <w:multiLevelType w:val="hybridMultilevel"/>
    <w:tmpl w:val="C680DA06"/>
    <w:lvl w:ilvl="0" w:tplc="6B6C6E6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E200C7"/>
    <w:multiLevelType w:val="hybridMultilevel"/>
    <w:tmpl w:val="40FA2C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F65218"/>
    <w:multiLevelType w:val="multilevel"/>
    <w:tmpl w:val="71067B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41B5FF8"/>
    <w:multiLevelType w:val="hybridMultilevel"/>
    <w:tmpl w:val="BFDE3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B126C6"/>
    <w:multiLevelType w:val="multilevel"/>
    <w:tmpl w:val="6BA4F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B6D37F3"/>
    <w:multiLevelType w:val="multilevel"/>
    <w:tmpl w:val="694042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B8544BA"/>
    <w:multiLevelType w:val="hybridMultilevel"/>
    <w:tmpl w:val="4C12D5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10F5772"/>
    <w:multiLevelType w:val="hybridMultilevel"/>
    <w:tmpl w:val="D6D443E2"/>
    <w:lvl w:ilvl="0" w:tplc="08100005">
      <w:start w:val="1"/>
      <w:numFmt w:val="bullet"/>
      <w:lvlText w:val=""/>
      <w:lvlJc w:val="left"/>
      <w:pPr>
        <w:ind w:left="1800" w:hanging="360"/>
      </w:pPr>
      <w:rPr>
        <w:rFonts w:ascii="Wingdings" w:hAnsi="Wingdings"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15" w15:restartNumberingAfterBreak="0">
    <w:nsid w:val="35832F61"/>
    <w:multiLevelType w:val="hybridMultilevel"/>
    <w:tmpl w:val="CA9C4134"/>
    <w:lvl w:ilvl="0" w:tplc="E1C61C7E">
      <w:start w:val="1"/>
      <w:numFmt w:val="bullet"/>
      <w:lvlText w:val="•"/>
      <w:lvlJc w:val="left"/>
      <w:pPr>
        <w:tabs>
          <w:tab w:val="num" w:pos="720"/>
        </w:tabs>
        <w:ind w:left="720" w:hanging="360"/>
      </w:pPr>
      <w:rPr>
        <w:rFonts w:ascii="Arial" w:hAnsi="Arial" w:hint="default"/>
      </w:rPr>
    </w:lvl>
    <w:lvl w:ilvl="1" w:tplc="8B3AC600" w:tentative="1">
      <w:start w:val="1"/>
      <w:numFmt w:val="bullet"/>
      <w:lvlText w:val="•"/>
      <w:lvlJc w:val="left"/>
      <w:pPr>
        <w:tabs>
          <w:tab w:val="num" w:pos="1440"/>
        </w:tabs>
        <w:ind w:left="1440" w:hanging="360"/>
      </w:pPr>
      <w:rPr>
        <w:rFonts w:ascii="Arial" w:hAnsi="Arial" w:hint="default"/>
      </w:rPr>
    </w:lvl>
    <w:lvl w:ilvl="2" w:tplc="92B6E196" w:tentative="1">
      <w:start w:val="1"/>
      <w:numFmt w:val="bullet"/>
      <w:lvlText w:val="•"/>
      <w:lvlJc w:val="left"/>
      <w:pPr>
        <w:tabs>
          <w:tab w:val="num" w:pos="2160"/>
        </w:tabs>
        <w:ind w:left="2160" w:hanging="360"/>
      </w:pPr>
      <w:rPr>
        <w:rFonts w:ascii="Arial" w:hAnsi="Arial" w:hint="default"/>
      </w:rPr>
    </w:lvl>
    <w:lvl w:ilvl="3" w:tplc="C706B0FC" w:tentative="1">
      <w:start w:val="1"/>
      <w:numFmt w:val="bullet"/>
      <w:lvlText w:val="•"/>
      <w:lvlJc w:val="left"/>
      <w:pPr>
        <w:tabs>
          <w:tab w:val="num" w:pos="2880"/>
        </w:tabs>
        <w:ind w:left="2880" w:hanging="360"/>
      </w:pPr>
      <w:rPr>
        <w:rFonts w:ascii="Arial" w:hAnsi="Arial" w:hint="default"/>
      </w:rPr>
    </w:lvl>
    <w:lvl w:ilvl="4" w:tplc="5BB46568" w:tentative="1">
      <w:start w:val="1"/>
      <w:numFmt w:val="bullet"/>
      <w:lvlText w:val="•"/>
      <w:lvlJc w:val="left"/>
      <w:pPr>
        <w:tabs>
          <w:tab w:val="num" w:pos="3600"/>
        </w:tabs>
        <w:ind w:left="3600" w:hanging="360"/>
      </w:pPr>
      <w:rPr>
        <w:rFonts w:ascii="Arial" w:hAnsi="Arial" w:hint="default"/>
      </w:rPr>
    </w:lvl>
    <w:lvl w:ilvl="5" w:tplc="CDF48170" w:tentative="1">
      <w:start w:val="1"/>
      <w:numFmt w:val="bullet"/>
      <w:lvlText w:val="•"/>
      <w:lvlJc w:val="left"/>
      <w:pPr>
        <w:tabs>
          <w:tab w:val="num" w:pos="4320"/>
        </w:tabs>
        <w:ind w:left="4320" w:hanging="360"/>
      </w:pPr>
      <w:rPr>
        <w:rFonts w:ascii="Arial" w:hAnsi="Arial" w:hint="default"/>
      </w:rPr>
    </w:lvl>
    <w:lvl w:ilvl="6" w:tplc="43DCA1F2" w:tentative="1">
      <w:start w:val="1"/>
      <w:numFmt w:val="bullet"/>
      <w:lvlText w:val="•"/>
      <w:lvlJc w:val="left"/>
      <w:pPr>
        <w:tabs>
          <w:tab w:val="num" w:pos="5040"/>
        </w:tabs>
        <w:ind w:left="5040" w:hanging="360"/>
      </w:pPr>
      <w:rPr>
        <w:rFonts w:ascii="Arial" w:hAnsi="Arial" w:hint="default"/>
      </w:rPr>
    </w:lvl>
    <w:lvl w:ilvl="7" w:tplc="72081CB8" w:tentative="1">
      <w:start w:val="1"/>
      <w:numFmt w:val="bullet"/>
      <w:lvlText w:val="•"/>
      <w:lvlJc w:val="left"/>
      <w:pPr>
        <w:tabs>
          <w:tab w:val="num" w:pos="5760"/>
        </w:tabs>
        <w:ind w:left="5760" w:hanging="360"/>
      </w:pPr>
      <w:rPr>
        <w:rFonts w:ascii="Arial" w:hAnsi="Arial" w:hint="default"/>
      </w:rPr>
    </w:lvl>
    <w:lvl w:ilvl="8" w:tplc="32E2875C"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6B32A2C"/>
    <w:multiLevelType w:val="hybridMultilevel"/>
    <w:tmpl w:val="1FF43674"/>
    <w:lvl w:ilvl="0" w:tplc="08100005">
      <w:start w:val="1"/>
      <w:numFmt w:val="bullet"/>
      <w:lvlText w:val=""/>
      <w:lvlJc w:val="left"/>
      <w:pPr>
        <w:ind w:left="1800" w:hanging="360"/>
      </w:pPr>
      <w:rPr>
        <w:rFonts w:ascii="Wingdings" w:hAnsi="Wingdings"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17" w15:restartNumberingAfterBreak="0">
    <w:nsid w:val="37EB00A0"/>
    <w:multiLevelType w:val="multilevel"/>
    <w:tmpl w:val="7BCA5CC8"/>
    <w:lvl w:ilvl="0">
      <w:start w:val="1"/>
      <w:numFmt w:val="upperRoman"/>
      <w:lvlText w:val="%1."/>
      <w:lvlJc w:val="left"/>
      <w:pPr>
        <w:ind w:left="1800" w:hanging="720"/>
      </w:pPr>
      <w:rPr>
        <w:rFonts w:hint="default"/>
      </w:rPr>
    </w:lvl>
    <w:lvl w:ilvl="1">
      <w:start w:val="2"/>
      <w:numFmt w:val="decimal"/>
      <w:isLgl/>
      <w:lvlText w:val="%1.%2."/>
      <w:lvlJc w:val="left"/>
      <w:pPr>
        <w:ind w:left="1680" w:hanging="600"/>
      </w:pPr>
      <w:rPr>
        <w:rFonts w:hint="default"/>
      </w:rPr>
    </w:lvl>
    <w:lvl w:ilvl="2">
      <w:start w:val="3"/>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8" w15:restartNumberingAfterBreak="0">
    <w:nsid w:val="3FBF3FF6"/>
    <w:multiLevelType w:val="hybridMultilevel"/>
    <w:tmpl w:val="05B2E31C"/>
    <w:lvl w:ilvl="0" w:tplc="08100005">
      <w:start w:val="1"/>
      <w:numFmt w:val="bullet"/>
      <w:lvlText w:val=""/>
      <w:lvlJc w:val="left"/>
      <w:pPr>
        <w:ind w:left="1800" w:hanging="360"/>
      </w:pPr>
      <w:rPr>
        <w:rFonts w:ascii="Wingdings" w:hAnsi="Wingdings"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19" w15:restartNumberingAfterBreak="0">
    <w:nsid w:val="42DA73BA"/>
    <w:multiLevelType w:val="hybridMultilevel"/>
    <w:tmpl w:val="09D0EF06"/>
    <w:lvl w:ilvl="0" w:tplc="69508DCA">
      <w:start w:val="1"/>
      <w:numFmt w:val="bullet"/>
      <w:lvlText w:val="•"/>
      <w:lvlJc w:val="left"/>
      <w:pPr>
        <w:tabs>
          <w:tab w:val="num" w:pos="720"/>
        </w:tabs>
        <w:ind w:left="720" w:hanging="360"/>
      </w:pPr>
      <w:rPr>
        <w:rFonts w:ascii="Arial" w:hAnsi="Arial" w:hint="default"/>
      </w:rPr>
    </w:lvl>
    <w:lvl w:ilvl="1" w:tplc="0012F67E" w:tentative="1">
      <w:start w:val="1"/>
      <w:numFmt w:val="bullet"/>
      <w:lvlText w:val="•"/>
      <w:lvlJc w:val="left"/>
      <w:pPr>
        <w:tabs>
          <w:tab w:val="num" w:pos="1440"/>
        </w:tabs>
        <w:ind w:left="1440" w:hanging="360"/>
      </w:pPr>
      <w:rPr>
        <w:rFonts w:ascii="Arial" w:hAnsi="Arial" w:hint="default"/>
      </w:rPr>
    </w:lvl>
    <w:lvl w:ilvl="2" w:tplc="E2EC0B6E" w:tentative="1">
      <w:start w:val="1"/>
      <w:numFmt w:val="bullet"/>
      <w:lvlText w:val="•"/>
      <w:lvlJc w:val="left"/>
      <w:pPr>
        <w:tabs>
          <w:tab w:val="num" w:pos="2160"/>
        </w:tabs>
        <w:ind w:left="2160" w:hanging="360"/>
      </w:pPr>
      <w:rPr>
        <w:rFonts w:ascii="Arial" w:hAnsi="Arial" w:hint="default"/>
      </w:rPr>
    </w:lvl>
    <w:lvl w:ilvl="3" w:tplc="FD485A62" w:tentative="1">
      <w:start w:val="1"/>
      <w:numFmt w:val="bullet"/>
      <w:lvlText w:val="•"/>
      <w:lvlJc w:val="left"/>
      <w:pPr>
        <w:tabs>
          <w:tab w:val="num" w:pos="2880"/>
        </w:tabs>
        <w:ind w:left="2880" w:hanging="360"/>
      </w:pPr>
      <w:rPr>
        <w:rFonts w:ascii="Arial" w:hAnsi="Arial" w:hint="default"/>
      </w:rPr>
    </w:lvl>
    <w:lvl w:ilvl="4" w:tplc="D1D43644" w:tentative="1">
      <w:start w:val="1"/>
      <w:numFmt w:val="bullet"/>
      <w:lvlText w:val="•"/>
      <w:lvlJc w:val="left"/>
      <w:pPr>
        <w:tabs>
          <w:tab w:val="num" w:pos="3600"/>
        </w:tabs>
        <w:ind w:left="3600" w:hanging="360"/>
      </w:pPr>
      <w:rPr>
        <w:rFonts w:ascii="Arial" w:hAnsi="Arial" w:hint="default"/>
      </w:rPr>
    </w:lvl>
    <w:lvl w:ilvl="5" w:tplc="274E2ACC" w:tentative="1">
      <w:start w:val="1"/>
      <w:numFmt w:val="bullet"/>
      <w:lvlText w:val="•"/>
      <w:lvlJc w:val="left"/>
      <w:pPr>
        <w:tabs>
          <w:tab w:val="num" w:pos="4320"/>
        </w:tabs>
        <w:ind w:left="4320" w:hanging="360"/>
      </w:pPr>
      <w:rPr>
        <w:rFonts w:ascii="Arial" w:hAnsi="Arial" w:hint="default"/>
      </w:rPr>
    </w:lvl>
    <w:lvl w:ilvl="6" w:tplc="475ACCEE" w:tentative="1">
      <w:start w:val="1"/>
      <w:numFmt w:val="bullet"/>
      <w:lvlText w:val="•"/>
      <w:lvlJc w:val="left"/>
      <w:pPr>
        <w:tabs>
          <w:tab w:val="num" w:pos="5040"/>
        </w:tabs>
        <w:ind w:left="5040" w:hanging="360"/>
      </w:pPr>
      <w:rPr>
        <w:rFonts w:ascii="Arial" w:hAnsi="Arial" w:hint="default"/>
      </w:rPr>
    </w:lvl>
    <w:lvl w:ilvl="7" w:tplc="7E7607BA" w:tentative="1">
      <w:start w:val="1"/>
      <w:numFmt w:val="bullet"/>
      <w:lvlText w:val="•"/>
      <w:lvlJc w:val="left"/>
      <w:pPr>
        <w:tabs>
          <w:tab w:val="num" w:pos="5760"/>
        </w:tabs>
        <w:ind w:left="5760" w:hanging="360"/>
      </w:pPr>
      <w:rPr>
        <w:rFonts w:ascii="Arial" w:hAnsi="Arial" w:hint="default"/>
      </w:rPr>
    </w:lvl>
    <w:lvl w:ilvl="8" w:tplc="D2B05C56"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467B0E9C"/>
    <w:multiLevelType w:val="multilevel"/>
    <w:tmpl w:val="5470DF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8582314"/>
    <w:multiLevelType w:val="hybridMultilevel"/>
    <w:tmpl w:val="DB06221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FA4A72"/>
    <w:multiLevelType w:val="hybridMultilevel"/>
    <w:tmpl w:val="823466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FE6BCA"/>
    <w:multiLevelType w:val="hybridMultilevel"/>
    <w:tmpl w:val="98883436"/>
    <w:lvl w:ilvl="0" w:tplc="56A21D8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A93048"/>
    <w:multiLevelType w:val="hybridMultilevel"/>
    <w:tmpl w:val="A22049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CE4C92"/>
    <w:multiLevelType w:val="hybridMultilevel"/>
    <w:tmpl w:val="8D48AC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85D379A"/>
    <w:multiLevelType w:val="hybridMultilevel"/>
    <w:tmpl w:val="80DABE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D4F6A99"/>
    <w:multiLevelType w:val="hybridMultilevel"/>
    <w:tmpl w:val="882C7452"/>
    <w:lvl w:ilvl="0" w:tplc="08100005">
      <w:start w:val="1"/>
      <w:numFmt w:val="bullet"/>
      <w:lvlText w:val=""/>
      <w:lvlJc w:val="left"/>
      <w:pPr>
        <w:ind w:left="1800" w:hanging="360"/>
      </w:pPr>
      <w:rPr>
        <w:rFonts w:ascii="Wingdings" w:hAnsi="Wingdings" w:hint="default"/>
      </w:rPr>
    </w:lvl>
    <w:lvl w:ilvl="1" w:tplc="08100003" w:tentative="1">
      <w:start w:val="1"/>
      <w:numFmt w:val="bullet"/>
      <w:lvlText w:val="o"/>
      <w:lvlJc w:val="left"/>
      <w:pPr>
        <w:ind w:left="2520" w:hanging="360"/>
      </w:pPr>
      <w:rPr>
        <w:rFonts w:ascii="Courier New" w:hAnsi="Courier New" w:cs="Courier New" w:hint="default"/>
      </w:rPr>
    </w:lvl>
    <w:lvl w:ilvl="2" w:tplc="08100005" w:tentative="1">
      <w:start w:val="1"/>
      <w:numFmt w:val="bullet"/>
      <w:lvlText w:val=""/>
      <w:lvlJc w:val="left"/>
      <w:pPr>
        <w:ind w:left="3240" w:hanging="360"/>
      </w:pPr>
      <w:rPr>
        <w:rFonts w:ascii="Wingdings" w:hAnsi="Wingdings" w:hint="default"/>
      </w:rPr>
    </w:lvl>
    <w:lvl w:ilvl="3" w:tplc="08100001" w:tentative="1">
      <w:start w:val="1"/>
      <w:numFmt w:val="bullet"/>
      <w:lvlText w:val=""/>
      <w:lvlJc w:val="left"/>
      <w:pPr>
        <w:ind w:left="3960" w:hanging="360"/>
      </w:pPr>
      <w:rPr>
        <w:rFonts w:ascii="Symbol" w:hAnsi="Symbol" w:hint="default"/>
      </w:rPr>
    </w:lvl>
    <w:lvl w:ilvl="4" w:tplc="08100003" w:tentative="1">
      <w:start w:val="1"/>
      <w:numFmt w:val="bullet"/>
      <w:lvlText w:val="o"/>
      <w:lvlJc w:val="left"/>
      <w:pPr>
        <w:ind w:left="4680" w:hanging="360"/>
      </w:pPr>
      <w:rPr>
        <w:rFonts w:ascii="Courier New" w:hAnsi="Courier New" w:cs="Courier New" w:hint="default"/>
      </w:rPr>
    </w:lvl>
    <w:lvl w:ilvl="5" w:tplc="08100005" w:tentative="1">
      <w:start w:val="1"/>
      <w:numFmt w:val="bullet"/>
      <w:lvlText w:val=""/>
      <w:lvlJc w:val="left"/>
      <w:pPr>
        <w:ind w:left="5400" w:hanging="360"/>
      </w:pPr>
      <w:rPr>
        <w:rFonts w:ascii="Wingdings" w:hAnsi="Wingdings" w:hint="default"/>
      </w:rPr>
    </w:lvl>
    <w:lvl w:ilvl="6" w:tplc="08100001" w:tentative="1">
      <w:start w:val="1"/>
      <w:numFmt w:val="bullet"/>
      <w:lvlText w:val=""/>
      <w:lvlJc w:val="left"/>
      <w:pPr>
        <w:ind w:left="6120" w:hanging="360"/>
      </w:pPr>
      <w:rPr>
        <w:rFonts w:ascii="Symbol" w:hAnsi="Symbol" w:hint="default"/>
      </w:rPr>
    </w:lvl>
    <w:lvl w:ilvl="7" w:tplc="08100003" w:tentative="1">
      <w:start w:val="1"/>
      <w:numFmt w:val="bullet"/>
      <w:lvlText w:val="o"/>
      <w:lvlJc w:val="left"/>
      <w:pPr>
        <w:ind w:left="6840" w:hanging="360"/>
      </w:pPr>
      <w:rPr>
        <w:rFonts w:ascii="Courier New" w:hAnsi="Courier New" w:cs="Courier New" w:hint="default"/>
      </w:rPr>
    </w:lvl>
    <w:lvl w:ilvl="8" w:tplc="08100005" w:tentative="1">
      <w:start w:val="1"/>
      <w:numFmt w:val="bullet"/>
      <w:lvlText w:val=""/>
      <w:lvlJc w:val="left"/>
      <w:pPr>
        <w:ind w:left="7560" w:hanging="360"/>
      </w:pPr>
      <w:rPr>
        <w:rFonts w:ascii="Wingdings" w:hAnsi="Wingdings" w:hint="default"/>
      </w:rPr>
    </w:lvl>
  </w:abstractNum>
  <w:abstractNum w:abstractNumId="28" w15:restartNumberingAfterBreak="0">
    <w:nsid w:val="5EEA0A25"/>
    <w:multiLevelType w:val="hybridMultilevel"/>
    <w:tmpl w:val="DB04A046"/>
    <w:lvl w:ilvl="0" w:tplc="1E8C320A">
      <w:start w:val="1"/>
      <w:numFmt w:val="bullet"/>
      <w:lvlText w:val="•"/>
      <w:lvlJc w:val="left"/>
      <w:pPr>
        <w:tabs>
          <w:tab w:val="num" w:pos="720"/>
        </w:tabs>
        <w:ind w:left="720" w:hanging="360"/>
      </w:pPr>
      <w:rPr>
        <w:rFonts w:ascii="Arial" w:hAnsi="Arial" w:hint="default"/>
      </w:rPr>
    </w:lvl>
    <w:lvl w:ilvl="1" w:tplc="2C32C0FC" w:tentative="1">
      <w:start w:val="1"/>
      <w:numFmt w:val="bullet"/>
      <w:lvlText w:val="•"/>
      <w:lvlJc w:val="left"/>
      <w:pPr>
        <w:tabs>
          <w:tab w:val="num" w:pos="1440"/>
        </w:tabs>
        <w:ind w:left="1440" w:hanging="360"/>
      </w:pPr>
      <w:rPr>
        <w:rFonts w:ascii="Arial" w:hAnsi="Arial" w:hint="default"/>
      </w:rPr>
    </w:lvl>
    <w:lvl w:ilvl="2" w:tplc="39CEEE5E" w:tentative="1">
      <w:start w:val="1"/>
      <w:numFmt w:val="bullet"/>
      <w:lvlText w:val="•"/>
      <w:lvlJc w:val="left"/>
      <w:pPr>
        <w:tabs>
          <w:tab w:val="num" w:pos="2160"/>
        </w:tabs>
        <w:ind w:left="2160" w:hanging="360"/>
      </w:pPr>
      <w:rPr>
        <w:rFonts w:ascii="Arial" w:hAnsi="Arial" w:hint="default"/>
      </w:rPr>
    </w:lvl>
    <w:lvl w:ilvl="3" w:tplc="140A265E" w:tentative="1">
      <w:start w:val="1"/>
      <w:numFmt w:val="bullet"/>
      <w:lvlText w:val="•"/>
      <w:lvlJc w:val="left"/>
      <w:pPr>
        <w:tabs>
          <w:tab w:val="num" w:pos="2880"/>
        </w:tabs>
        <w:ind w:left="2880" w:hanging="360"/>
      </w:pPr>
      <w:rPr>
        <w:rFonts w:ascii="Arial" w:hAnsi="Arial" w:hint="default"/>
      </w:rPr>
    </w:lvl>
    <w:lvl w:ilvl="4" w:tplc="3A04311C" w:tentative="1">
      <w:start w:val="1"/>
      <w:numFmt w:val="bullet"/>
      <w:lvlText w:val="•"/>
      <w:lvlJc w:val="left"/>
      <w:pPr>
        <w:tabs>
          <w:tab w:val="num" w:pos="3600"/>
        </w:tabs>
        <w:ind w:left="3600" w:hanging="360"/>
      </w:pPr>
      <w:rPr>
        <w:rFonts w:ascii="Arial" w:hAnsi="Arial" w:hint="default"/>
      </w:rPr>
    </w:lvl>
    <w:lvl w:ilvl="5" w:tplc="4C62BDBE" w:tentative="1">
      <w:start w:val="1"/>
      <w:numFmt w:val="bullet"/>
      <w:lvlText w:val="•"/>
      <w:lvlJc w:val="left"/>
      <w:pPr>
        <w:tabs>
          <w:tab w:val="num" w:pos="4320"/>
        </w:tabs>
        <w:ind w:left="4320" w:hanging="360"/>
      </w:pPr>
      <w:rPr>
        <w:rFonts w:ascii="Arial" w:hAnsi="Arial" w:hint="default"/>
      </w:rPr>
    </w:lvl>
    <w:lvl w:ilvl="6" w:tplc="9CA27952" w:tentative="1">
      <w:start w:val="1"/>
      <w:numFmt w:val="bullet"/>
      <w:lvlText w:val="•"/>
      <w:lvlJc w:val="left"/>
      <w:pPr>
        <w:tabs>
          <w:tab w:val="num" w:pos="5040"/>
        </w:tabs>
        <w:ind w:left="5040" w:hanging="360"/>
      </w:pPr>
      <w:rPr>
        <w:rFonts w:ascii="Arial" w:hAnsi="Arial" w:hint="default"/>
      </w:rPr>
    </w:lvl>
    <w:lvl w:ilvl="7" w:tplc="E25A59B0" w:tentative="1">
      <w:start w:val="1"/>
      <w:numFmt w:val="bullet"/>
      <w:lvlText w:val="•"/>
      <w:lvlJc w:val="left"/>
      <w:pPr>
        <w:tabs>
          <w:tab w:val="num" w:pos="5760"/>
        </w:tabs>
        <w:ind w:left="5760" w:hanging="360"/>
      </w:pPr>
      <w:rPr>
        <w:rFonts w:ascii="Arial" w:hAnsi="Arial" w:hint="default"/>
      </w:rPr>
    </w:lvl>
    <w:lvl w:ilvl="8" w:tplc="431CFB4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25F191B"/>
    <w:multiLevelType w:val="hybridMultilevel"/>
    <w:tmpl w:val="02ACEF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093EBC"/>
    <w:multiLevelType w:val="multilevel"/>
    <w:tmpl w:val="3F2A9A7E"/>
    <w:lvl w:ilvl="0">
      <w:start w:val="1"/>
      <w:numFmt w:val="decimal"/>
      <w:lvlText w:val="%1."/>
      <w:lvlJc w:val="left"/>
      <w:pPr>
        <w:ind w:left="720" w:hanging="360"/>
      </w:pPr>
      <w:rPr>
        <w:rFonts w:hint="default"/>
      </w:rPr>
    </w:lvl>
    <w:lvl w:ilvl="1">
      <w:start w:val="7"/>
      <w:numFmt w:val="decimal"/>
      <w:isLgl/>
      <w:lvlText w:val="%1.%2."/>
      <w:lvlJc w:val="left"/>
      <w:pPr>
        <w:ind w:left="720" w:hanging="360"/>
      </w:pPr>
      <w:rPr>
        <w:rFonts w:hint="default"/>
        <w:i w:val="0"/>
      </w:rPr>
    </w:lvl>
    <w:lvl w:ilvl="2">
      <w:start w:val="1"/>
      <w:numFmt w:val="decimal"/>
      <w:isLgl/>
      <w:lvlText w:val="%1.%2.%3."/>
      <w:lvlJc w:val="left"/>
      <w:pPr>
        <w:ind w:left="1080" w:hanging="720"/>
      </w:pPr>
      <w:rPr>
        <w:rFonts w:hint="default"/>
        <w:i w:val="0"/>
      </w:rPr>
    </w:lvl>
    <w:lvl w:ilvl="3">
      <w:start w:val="1"/>
      <w:numFmt w:val="decimal"/>
      <w:isLgl/>
      <w:lvlText w:val="%1.%2.%3.%4."/>
      <w:lvlJc w:val="left"/>
      <w:pPr>
        <w:ind w:left="1080" w:hanging="720"/>
      </w:pPr>
      <w:rPr>
        <w:rFonts w:hint="default"/>
        <w:i w:val="0"/>
      </w:rPr>
    </w:lvl>
    <w:lvl w:ilvl="4">
      <w:start w:val="1"/>
      <w:numFmt w:val="decimal"/>
      <w:isLgl/>
      <w:lvlText w:val="%1.%2.%3.%4.%5."/>
      <w:lvlJc w:val="left"/>
      <w:pPr>
        <w:ind w:left="1440" w:hanging="1080"/>
      </w:pPr>
      <w:rPr>
        <w:rFonts w:hint="default"/>
        <w:i w:val="0"/>
      </w:rPr>
    </w:lvl>
    <w:lvl w:ilvl="5">
      <w:start w:val="1"/>
      <w:numFmt w:val="decimal"/>
      <w:isLgl/>
      <w:lvlText w:val="%1.%2.%3.%4.%5.%6."/>
      <w:lvlJc w:val="left"/>
      <w:pPr>
        <w:ind w:left="1440" w:hanging="1080"/>
      </w:pPr>
      <w:rPr>
        <w:rFonts w:hint="default"/>
        <w:i w:val="0"/>
      </w:rPr>
    </w:lvl>
    <w:lvl w:ilvl="6">
      <w:start w:val="1"/>
      <w:numFmt w:val="decimal"/>
      <w:isLgl/>
      <w:lvlText w:val="%1.%2.%3.%4.%5.%6.%7."/>
      <w:lvlJc w:val="left"/>
      <w:pPr>
        <w:ind w:left="1800" w:hanging="1440"/>
      </w:pPr>
      <w:rPr>
        <w:rFonts w:hint="default"/>
        <w:i w:val="0"/>
      </w:rPr>
    </w:lvl>
    <w:lvl w:ilvl="7">
      <w:start w:val="1"/>
      <w:numFmt w:val="decimal"/>
      <w:isLgl/>
      <w:lvlText w:val="%1.%2.%3.%4.%5.%6.%7.%8."/>
      <w:lvlJc w:val="left"/>
      <w:pPr>
        <w:ind w:left="1800" w:hanging="1440"/>
      </w:pPr>
      <w:rPr>
        <w:rFonts w:hint="default"/>
        <w:i w:val="0"/>
      </w:rPr>
    </w:lvl>
    <w:lvl w:ilvl="8">
      <w:start w:val="1"/>
      <w:numFmt w:val="decimal"/>
      <w:isLgl/>
      <w:lvlText w:val="%1.%2.%3.%4.%5.%6.%7.%8.%9."/>
      <w:lvlJc w:val="left"/>
      <w:pPr>
        <w:ind w:left="2160" w:hanging="1800"/>
      </w:pPr>
      <w:rPr>
        <w:rFonts w:hint="default"/>
        <w:i w:val="0"/>
      </w:rPr>
    </w:lvl>
  </w:abstractNum>
  <w:abstractNum w:abstractNumId="31" w15:restartNumberingAfterBreak="0">
    <w:nsid w:val="668F3D66"/>
    <w:multiLevelType w:val="hybridMultilevel"/>
    <w:tmpl w:val="27565C54"/>
    <w:lvl w:ilvl="0" w:tplc="56AA3D4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66F62D0D"/>
    <w:multiLevelType w:val="hybridMultilevel"/>
    <w:tmpl w:val="6A8CF8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DBB746B"/>
    <w:multiLevelType w:val="hybridMultilevel"/>
    <w:tmpl w:val="EE640E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1FD4082"/>
    <w:multiLevelType w:val="hybridMultilevel"/>
    <w:tmpl w:val="E65E552C"/>
    <w:lvl w:ilvl="0" w:tplc="0D9EED1E">
      <w:start w:val="1"/>
      <w:numFmt w:val="bullet"/>
      <w:lvlText w:val="•"/>
      <w:lvlJc w:val="left"/>
      <w:pPr>
        <w:tabs>
          <w:tab w:val="num" w:pos="720"/>
        </w:tabs>
        <w:ind w:left="720" w:hanging="360"/>
      </w:pPr>
      <w:rPr>
        <w:rFonts w:ascii="Arial" w:hAnsi="Arial" w:hint="default"/>
      </w:rPr>
    </w:lvl>
    <w:lvl w:ilvl="1" w:tplc="54B40CA2" w:tentative="1">
      <w:start w:val="1"/>
      <w:numFmt w:val="bullet"/>
      <w:lvlText w:val="•"/>
      <w:lvlJc w:val="left"/>
      <w:pPr>
        <w:tabs>
          <w:tab w:val="num" w:pos="1440"/>
        </w:tabs>
        <w:ind w:left="1440" w:hanging="360"/>
      </w:pPr>
      <w:rPr>
        <w:rFonts w:ascii="Arial" w:hAnsi="Arial" w:hint="default"/>
      </w:rPr>
    </w:lvl>
    <w:lvl w:ilvl="2" w:tplc="EBDE3FD6" w:tentative="1">
      <w:start w:val="1"/>
      <w:numFmt w:val="bullet"/>
      <w:lvlText w:val="•"/>
      <w:lvlJc w:val="left"/>
      <w:pPr>
        <w:tabs>
          <w:tab w:val="num" w:pos="2160"/>
        </w:tabs>
        <w:ind w:left="2160" w:hanging="360"/>
      </w:pPr>
      <w:rPr>
        <w:rFonts w:ascii="Arial" w:hAnsi="Arial" w:hint="default"/>
      </w:rPr>
    </w:lvl>
    <w:lvl w:ilvl="3" w:tplc="7BE8DFC0" w:tentative="1">
      <w:start w:val="1"/>
      <w:numFmt w:val="bullet"/>
      <w:lvlText w:val="•"/>
      <w:lvlJc w:val="left"/>
      <w:pPr>
        <w:tabs>
          <w:tab w:val="num" w:pos="2880"/>
        </w:tabs>
        <w:ind w:left="2880" w:hanging="360"/>
      </w:pPr>
      <w:rPr>
        <w:rFonts w:ascii="Arial" w:hAnsi="Arial" w:hint="default"/>
      </w:rPr>
    </w:lvl>
    <w:lvl w:ilvl="4" w:tplc="6F0A3010" w:tentative="1">
      <w:start w:val="1"/>
      <w:numFmt w:val="bullet"/>
      <w:lvlText w:val="•"/>
      <w:lvlJc w:val="left"/>
      <w:pPr>
        <w:tabs>
          <w:tab w:val="num" w:pos="3600"/>
        </w:tabs>
        <w:ind w:left="3600" w:hanging="360"/>
      </w:pPr>
      <w:rPr>
        <w:rFonts w:ascii="Arial" w:hAnsi="Arial" w:hint="default"/>
      </w:rPr>
    </w:lvl>
    <w:lvl w:ilvl="5" w:tplc="66DEE174" w:tentative="1">
      <w:start w:val="1"/>
      <w:numFmt w:val="bullet"/>
      <w:lvlText w:val="•"/>
      <w:lvlJc w:val="left"/>
      <w:pPr>
        <w:tabs>
          <w:tab w:val="num" w:pos="4320"/>
        </w:tabs>
        <w:ind w:left="4320" w:hanging="360"/>
      </w:pPr>
      <w:rPr>
        <w:rFonts w:ascii="Arial" w:hAnsi="Arial" w:hint="default"/>
      </w:rPr>
    </w:lvl>
    <w:lvl w:ilvl="6" w:tplc="C4DA6D9E" w:tentative="1">
      <w:start w:val="1"/>
      <w:numFmt w:val="bullet"/>
      <w:lvlText w:val="•"/>
      <w:lvlJc w:val="left"/>
      <w:pPr>
        <w:tabs>
          <w:tab w:val="num" w:pos="5040"/>
        </w:tabs>
        <w:ind w:left="5040" w:hanging="360"/>
      </w:pPr>
      <w:rPr>
        <w:rFonts w:ascii="Arial" w:hAnsi="Arial" w:hint="default"/>
      </w:rPr>
    </w:lvl>
    <w:lvl w:ilvl="7" w:tplc="B0DA48D2" w:tentative="1">
      <w:start w:val="1"/>
      <w:numFmt w:val="bullet"/>
      <w:lvlText w:val="•"/>
      <w:lvlJc w:val="left"/>
      <w:pPr>
        <w:tabs>
          <w:tab w:val="num" w:pos="5760"/>
        </w:tabs>
        <w:ind w:left="5760" w:hanging="360"/>
      </w:pPr>
      <w:rPr>
        <w:rFonts w:ascii="Arial" w:hAnsi="Arial" w:hint="default"/>
      </w:rPr>
    </w:lvl>
    <w:lvl w:ilvl="8" w:tplc="2EF4BF58"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746F1CB2"/>
    <w:multiLevelType w:val="hybridMultilevel"/>
    <w:tmpl w:val="3C74B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9C1356F"/>
    <w:multiLevelType w:val="hybridMultilevel"/>
    <w:tmpl w:val="799A83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A1197B"/>
    <w:multiLevelType w:val="multilevel"/>
    <w:tmpl w:val="68B8E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D6E3931"/>
    <w:multiLevelType w:val="hybridMultilevel"/>
    <w:tmpl w:val="3C74B9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4612D9"/>
    <w:multiLevelType w:val="hybridMultilevel"/>
    <w:tmpl w:val="BA12CF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3"/>
  </w:num>
  <w:num w:numId="3">
    <w:abstractNumId w:val="30"/>
  </w:num>
  <w:num w:numId="4">
    <w:abstractNumId w:val="12"/>
  </w:num>
  <w:num w:numId="5">
    <w:abstractNumId w:val="0"/>
  </w:num>
  <w:num w:numId="6">
    <w:abstractNumId w:val="9"/>
  </w:num>
  <w:num w:numId="7">
    <w:abstractNumId w:val="20"/>
  </w:num>
  <w:num w:numId="8">
    <w:abstractNumId w:val="8"/>
  </w:num>
  <w:num w:numId="9">
    <w:abstractNumId w:val="13"/>
  </w:num>
  <w:num w:numId="10">
    <w:abstractNumId w:val="26"/>
  </w:num>
  <w:num w:numId="11">
    <w:abstractNumId w:val="17"/>
  </w:num>
  <w:num w:numId="12">
    <w:abstractNumId w:val="28"/>
  </w:num>
  <w:num w:numId="13">
    <w:abstractNumId w:val="15"/>
  </w:num>
  <w:num w:numId="14">
    <w:abstractNumId w:val="19"/>
  </w:num>
  <w:num w:numId="15">
    <w:abstractNumId w:val="34"/>
  </w:num>
  <w:num w:numId="16">
    <w:abstractNumId w:val="4"/>
  </w:num>
  <w:num w:numId="17">
    <w:abstractNumId w:val="32"/>
  </w:num>
  <w:num w:numId="18">
    <w:abstractNumId w:val="10"/>
  </w:num>
  <w:num w:numId="19">
    <w:abstractNumId w:val="22"/>
  </w:num>
  <w:num w:numId="20">
    <w:abstractNumId w:val="39"/>
  </w:num>
  <w:num w:numId="21">
    <w:abstractNumId w:val="24"/>
  </w:num>
  <w:num w:numId="22">
    <w:abstractNumId w:val="25"/>
  </w:num>
  <w:num w:numId="23">
    <w:abstractNumId w:val="23"/>
  </w:num>
  <w:num w:numId="24">
    <w:abstractNumId w:val="5"/>
  </w:num>
  <w:num w:numId="25">
    <w:abstractNumId w:val="18"/>
  </w:num>
  <w:num w:numId="26">
    <w:abstractNumId w:val="14"/>
  </w:num>
  <w:num w:numId="27">
    <w:abstractNumId w:val="27"/>
  </w:num>
  <w:num w:numId="28">
    <w:abstractNumId w:val="2"/>
  </w:num>
  <w:num w:numId="29">
    <w:abstractNumId w:val="16"/>
  </w:num>
  <w:num w:numId="30">
    <w:abstractNumId w:val="38"/>
  </w:num>
  <w:num w:numId="31">
    <w:abstractNumId w:val="35"/>
  </w:num>
  <w:num w:numId="32">
    <w:abstractNumId w:val="7"/>
  </w:num>
  <w:num w:numId="33">
    <w:abstractNumId w:val="3"/>
  </w:num>
  <w:num w:numId="34">
    <w:abstractNumId w:val="6"/>
  </w:num>
  <w:num w:numId="35">
    <w:abstractNumId w:val="31"/>
  </w:num>
  <w:num w:numId="36">
    <w:abstractNumId w:val="29"/>
  </w:num>
  <w:num w:numId="37">
    <w:abstractNumId w:val="36"/>
  </w:num>
  <w:num w:numId="38">
    <w:abstractNumId w:val="21"/>
  </w:num>
  <w:num w:numId="39">
    <w:abstractNumId w:val="11"/>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oNotDisplayPageBoundaries/>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6F89"/>
    <w:rsid w:val="00001086"/>
    <w:rsid w:val="00003A42"/>
    <w:rsid w:val="000047D1"/>
    <w:rsid w:val="00006DFE"/>
    <w:rsid w:val="00007ADC"/>
    <w:rsid w:val="00010D4E"/>
    <w:rsid w:val="00010E91"/>
    <w:rsid w:val="000149E9"/>
    <w:rsid w:val="00014A6C"/>
    <w:rsid w:val="000154B2"/>
    <w:rsid w:val="00015989"/>
    <w:rsid w:val="000167A5"/>
    <w:rsid w:val="00017414"/>
    <w:rsid w:val="000200EE"/>
    <w:rsid w:val="000229CE"/>
    <w:rsid w:val="0002490E"/>
    <w:rsid w:val="000278AB"/>
    <w:rsid w:val="000279D7"/>
    <w:rsid w:val="00032D36"/>
    <w:rsid w:val="00034050"/>
    <w:rsid w:val="0003456B"/>
    <w:rsid w:val="00041E4B"/>
    <w:rsid w:val="000428EF"/>
    <w:rsid w:val="00046E7D"/>
    <w:rsid w:val="00050E29"/>
    <w:rsid w:val="000526C5"/>
    <w:rsid w:val="00052A7C"/>
    <w:rsid w:val="00053133"/>
    <w:rsid w:val="00053FD0"/>
    <w:rsid w:val="00055EF3"/>
    <w:rsid w:val="00057CA9"/>
    <w:rsid w:val="00060CE6"/>
    <w:rsid w:val="0006509A"/>
    <w:rsid w:val="000658D9"/>
    <w:rsid w:val="0006687C"/>
    <w:rsid w:val="00073AF7"/>
    <w:rsid w:val="000758D9"/>
    <w:rsid w:val="00075AA9"/>
    <w:rsid w:val="000768A8"/>
    <w:rsid w:val="00077B99"/>
    <w:rsid w:val="00080184"/>
    <w:rsid w:val="0008139E"/>
    <w:rsid w:val="00085136"/>
    <w:rsid w:val="0008578D"/>
    <w:rsid w:val="00087739"/>
    <w:rsid w:val="00091548"/>
    <w:rsid w:val="00091DAC"/>
    <w:rsid w:val="000943C2"/>
    <w:rsid w:val="0009549B"/>
    <w:rsid w:val="0009606E"/>
    <w:rsid w:val="000A0E09"/>
    <w:rsid w:val="000A1157"/>
    <w:rsid w:val="000A1CF2"/>
    <w:rsid w:val="000A3680"/>
    <w:rsid w:val="000A72A1"/>
    <w:rsid w:val="000A79EE"/>
    <w:rsid w:val="000B16BA"/>
    <w:rsid w:val="000B2432"/>
    <w:rsid w:val="000B35F5"/>
    <w:rsid w:val="000C062D"/>
    <w:rsid w:val="000C2060"/>
    <w:rsid w:val="000C3034"/>
    <w:rsid w:val="000C31EE"/>
    <w:rsid w:val="000C3D92"/>
    <w:rsid w:val="000C582C"/>
    <w:rsid w:val="000D0221"/>
    <w:rsid w:val="000D2995"/>
    <w:rsid w:val="000D3A7C"/>
    <w:rsid w:val="000D42DE"/>
    <w:rsid w:val="000D6166"/>
    <w:rsid w:val="000D6D5B"/>
    <w:rsid w:val="000D7572"/>
    <w:rsid w:val="000D7DE5"/>
    <w:rsid w:val="000D7DF3"/>
    <w:rsid w:val="000E2EFD"/>
    <w:rsid w:val="000E30E5"/>
    <w:rsid w:val="000E359D"/>
    <w:rsid w:val="000E3CAB"/>
    <w:rsid w:val="000E77FC"/>
    <w:rsid w:val="000F0D96"/>
    <w:rsid w:val="000F13F1"/>
    <w:rsid w:val="000F1E05"/>
    <w:rsid w:val="000F1F95"/>
    <w:rsid w:val="000F433C"/>
    <w:rsid w:val="000F6B6E"/>
    <w:rsid w:val="001001AB"/>
    <w:rsid w:val="001017E1"/>
    <w:rsid w:val="00104D92"/>
    <w:rsid w:val="00106472"/>
    <w:rsid w:val="00106C41"/>
    <w:rsid w:val="0010725E"/>
    <w:rsid w:val="00107381"/>
    <w:rsid w:val="00112DFB"/>
    <w:rsid w:val="00113A8D"/>
    <w:rsid w:val="00115CE6"/>
    <w:rsid w:val="00115EF4"/>
    <w:rsid w:val="001174A6"/>
    <w:rsid w:val="001176A5"/>
    <w:rsid w:val="00117C83"/>
    <w:rsid w:val="00117DF5"/>
    <w:rsid w:val="001203AD"/>
    <w:rsid w:val="00121CC6"/>
    <w:rsid w:val="00122991"/>
    <w:rsid w:val="00122B93"/>
    <w:rsid w:val="00131419"/>
    <w:rsid w:val="001321FE"/>
    <w:rsid w:val="00132AC4"/>
    <w:rsid w:val="00132B45"/>
    <w:rsid w:val="00133AFB"/>
    <w:rsid w:val="00133DBF"/>
    <w:rsid w:val="0013489E"/>
    <w:rsid w:val="00135231"/>
    <w:rsid w:val="00137A87"/>
    <w:rsid w:val="00141044"/>
    <w:rsid w:val="00141E9D"/>
    <w:rsid w:val="001422A4"/>
    <w:rsid w:val="00143836"/>
    <w:rsid w:val="00144C79"/>
    <w:rsid w:val="00144F2A"/>
    <w:rsid w:val="00144FA8"/>
    <w:rsid w:val="001450DD"/>
    <w:rsid w:val="001469B6"/>
    <w:rsid w:val="001475FB"/>
    <w:rsid w:val="00147FC3"/>
    <w:rsid w:val="00152C7D"/>
    <w:rsid w:val="00153901"/>
    <w:rsid w:val="00154D78"/>
    <w:rsid w:val="001553EB"/>
    <w:rsid w:val="001561F7"/>
    <w:rsid w:val="00156386"/>
    <w:rsid w:val="00161232"/>
    <w:rsid w:val="00161F47"/>
    <w:rsid w:val="0016596F"/>
    <w:rsid w:val="0016609B"/>
    <w:rsid w:val="00171833"/>
    <w:rsid w:val="00172448"/>
    <w:rsid w:val="00174E0D"/>
    <w:rsid w:val="00175ACB"/>
    <w:rsid w:val="00175B77"/>
    <w:rsid w:val="00175E13"/>
    <w:rsid w:val="00181A29"/>
    <w:rsid w:val="00182959"/>
    <w:rsid w:val="00183176"/>
    <w:rsid w:val="00185137"/>
    <w:rsid w:val="00185587"/>
    <w:rsid w:val="00186C09"/>
    <w:rsid w:val="00186C9D"/>
    <w:rsid w:val="00190DCD"/>
    <w:rsid w:val="00191B95"/>
    <w:rsid w:val="00194E95"/>
    <w:rsid w:val="00194EA9"/>
    <w:rsid w:val="001A044A"/>
    <w:rsid w:val="001A289C"/>
    <w:rsid w:val="001A2BF7"/>
    <w:rsid w:val="001A36B7"/>
    <w:rsid w:val="001A4887"/>
    <w:rsid w:val="001A5210"/>
    <w:rsid w:val="001A6434"/>
    <w:rsid w:val="001A662C"/>
    <w:rsid w:val="001A7175"/>
    <w:rsid w:val="001A7192"/>
    <w:rsid w:val="001B4ADB"/>
    <w:rsid w:val="001B55F9"/>
    <w:rsid w:val="001B5965"/>
    <w:rsid w:val="001B6DCB"/>
    <w:rsid w:val="001C0C84"/>
    <w:rsid w:val="001C2EDB"/>
    <w:rsid w:val="001C3552"/>
    <w:rsid w:val="001C3CBC"/>
    <w:rsid w:val="001C4A8A"/>
    <w:rsid w:val="001C670B"/>
    <w:rsid w:val="001C7DF4"/>
    <w:rsid w:val="001D3B75"/>
    <w:rsid w:val="001D3BA3"/>
    <w:rsid w:val="001D41C1"/>
    <w:rsid w:val="001D4821"/>
    <w:rsid w:val="001E34CE"/>
    <w:rsid w:val="001E4B9E"/>
    <w:rsid w:val="001E5964"/>
    <w:rsid w:val="001E6CC6"/>
    <w:rsid w:val="001E7800"/>
    <w:rsid w:val="001F0513"/>
    <w:rsid w:val="001F19AB"/>
    <w:rsid w:val="001F1CCF"/>
    <w:rsid w:val="001F2A42"/>
    <w:rsid w:val="001F60B2"/>
    <w:rsid w:val="001F6284"/>
    <w:rsid w:val="001F6909"/>
    <w:rsid w:val="00206D90"/>
    <w:rsid w:val="00206E69"/>
    <w:rsid w:val="00207F86"/>
    <w:rsid w:val="00210510"/>
    <w:rsid w:val="002113C4"/>
    <w:rsid w:val="00211E10"/>
    <w:rsid w:val="002124F2"/>
    <w:rsid w:val="00213638"/>
    <w:rsid w:val="00213747"/>
    <w:rsid w:val="002157F6"/>
    <w:rsid w:val="0022370F"/>
    <w:rsid w:val="002241C5"/>
    <w:rsid w:val="002251B9"/>
    <w:rsid w:val="00230734"/>
    <w:rsid w:val="002323B4"/>
    <w:rsid w:val="00235274"/>
    <w:rsid w:val="00236594"/>
    <w:rsid w:val="002368FC"/>
    <w:rsid w:val="00237541"/>
    <w:rsid w:val="00237750"/>
    <w:rsid w:val="002442DE"/>
    <w:rsid w:val="002446BB"/>
    <w:rsid w:val="00245383"/>
    <w:rsid w:val="0024624A"/>
    <w:rsid w:val="00246351"/>
    <w:rsid w:val="00252C7F"/>
    <w:rsid w:val="0025510F"/>
    <w:rsid w:val="00256B44"/>
    <w:rsid w:val="0025755F"/>
    <w:rsid w:val="00260578"/>
    <w:rsid w:val="00260749"/>
    <w:rsid w:val="00260B19"/>
    <w:rsid w:val="00263DC9"/>
    <w:rsid w:val="00264E7D"/>
    <w:rsid w:val="0026530D"/>
    <w:rsid w:val="002715E9"/>
    <w:rsid w:val="00272D68"/>
    <w:rsid w:val="00273A8F"/>
    <w:rsid w:val="002748D8"/>
    <w:rsid w:val="00275FA6"/>
    <w:rsid w:val="0028459B"/>
    <w:rsid w:val="00284D39"/>
    <w:rsid w:val="00284EB4"/>
    <w:rsid w:val="00284EBD"/>
    <w:rsid w:val="00285093"/>
    <w:rsid w:val="00290DE8"/>
    <w:rsid w:val="0029183F"/>
    <w:rsid w:val="0029222B"/>
    <w:rsid w:val="0029333A"/>
    <w:rsid w:val="002939CE"/>
    <w:rsid w:val="00293E68"/>
    <w:rsid w:val="00294AA4"/>
    <w:rsid w:val="00294E47"/>
    <w:rsid w:val="00295BCE"/>
    <w:rsid w:val="00295F70"/>
    <w:rsid w:val="0029638C"/>
    <w:rsid w:val="002A024C"/>
    <w:rsid w:val="002A192E"/>
    <w:rsid w:val="002A2F9D"/>
    <w:rsid w:val="002A7060"/>
    <w:rsid w:val="002B03A5"/>
    <w:rsid w:val="002B2A79"/>
    <w:rsid w:val="002B3BF0"/>
    <w:rsid w:val="002B3E37"/>
    <w:rsid w:val="002B3F92"/>
    <w:rsid w:val="002B3FA1"/>
    <w:rsid w:val="002B50AF"/>
    <w:rsid w:val="002B6A36"/>
    <w:rsid w:val="002B729F"/>
    <w:rsid w:val="002C2B94"/>
    <w:rsid w:val="002C2F56"/>
    <w:rsid w:val="002C45E4"/>
    <w:rsid w:val="002C4F19"/>
    <w:rsid w:val="002C60AE"/>
    <w:rsid w:val="002C626B"/>
    <w:rsid w:val="002D15C0"/>
    <w:rsid w:val="002D19C0"/>
    <w:rsid w:val="002D266E"/>
    <w:rsid w:val="002D438A"/>
    <w:rsid w:val="002D5796"/>
    <w:rsid w:val="002D58D8"/>
    <w:rsid w:val="002D783E"/>
    <w:rsid w:val="002E0C6B"/>
    <w:rsid w:val="002E2BA8"/>
    <w:rsid w:val="002E490D"/>
    <w:rsid w:val="002E549D"/>
    <w:rsid w:val="002E5659"/>
    <w:rsid w:val="002E5E22"/>
    <w:rsid w:val="002E60EA"/>
    <w:rsid w:val="002F27B1"/>
    <w:rsid w:val="002F2A8A"/>
    <w:rsid w:val="002F37F0"/>
    <w:rsid w:val="002F4482"/>
    <w:rsid w:val="002F4763"/>
    <w:rsid w:val="002F4CF6"/>
    <w:rsid w:val="002F4E7C"/>
    <w:rsid w:val="002F56AF"/>
    <w:rsid w:val="00300634"/>
    <w:rsid w:val="0030122E"/>
    <w:rsid w:val="003025DB"/>
    <w:rsid w:val="00304C83"/>
    <w:rsid w:val="00306788"/>
    <w:rsid w:val="00306AAC"/>
    <w:rsid w:val="003124C8"/>
    <w:rsid w:val="00312A39"/>
    <w:rsid w:val="0031320E"/>
    <w:rsid w:val="00313F1D"/>
    <w:rsid w:val="0031434C"/>
    <w:rsid w:val="00315E14"/>
    <w:rsid w:val="00317B15"/>
    <w:rsid w:val="003202E8"/>
    <w:rsid w:val="003207D7"/>
    <w:rsid w:val="00322C44"/>
    <w:rsid w:val="00325898"/>
    <w:rsid w:val="00326DA6"/>
    <w:rsid w:val="00327D07"/>
    <w:rsid w:val="003306CC"/>
    <w:rsid w:val="0033375A"/>
    <w:rsid w:val="00333C99"/>
    <w:rsid w:val="00335AD9"/>
    <w:rsid w:val="0033650E"/>
    <w:rsid w:val="00337A87"/>
    <w:rsid w:val="00341799"/>
    <w:rsid w:val="003444E4"/>
    <w:rsid w:val="003457D0"/>
    <w:rsid w:val="00345DCD"/>
    <w:rsid w:val="00346C22"/>
    <w:rsid w:val="0034768D"/>
    <w:rsid w:val="003477C8"/>
    <w:rsid w:val="003479FF"/>
    <w:rsid w:val="00347F13"/>
    <w:rsid w:val="00347FB0"/>
    <w:rsid w:val="0035042C"/>
    <w:rsid w:val="003539BB"/>
    <w:rsid w:val="00354779"/>
    <w:rsid w:val="00356A35"/>
    <w:rsid w:val="00357AEB"/>
    <w:rsid w:val="00357EE1"/>
    <w:rsid w:val="003608F4"/>
    <w:rsid w:val="00360BA4"/>
    <w:rsid w:val="00360D7C"/>
    <w:rsid w:val="00362A42"/>
    <w:rsid w:val="0036429F"/>
    <w:rsid w:val="0037459D"/>
    <w:rsid w:val="00374E0D"/>
    <w:rsid w:val="003758E3"/>
    <w:rsid w:val="00375DFC"/>
    <w:rsid w:val="00376289"/>
    <w:rsid w:val="00377704"/>
    <w:rsid w:val="00380579"/>
    <w:rsid w:val="003827E7"/>
    <w:rsid w:val="0038398E"/>
    <w:rsid w:val="003842EF"/>
    <w:rsid w:val="00386832"/>
    <w:rsid w:val="003869B7"/>
    <w:rsid w:val="00390394"/>
    <w:rsid w:val="00390B24"/>
    <w:rsid w:val="00392CFF"/>
    <w:rsid w:val="00392DBD"/>
    <w:rsid w:val="003933A6"/>
    <w:rsid w:val="00394003"/>
    <w:rsid w:val="003958DB"/>
    <w:rsid w:val="00396B2A"/>
    <w:rsid w:val="003A1640"/>
    <w:rsid w:val="003A4CF4"/>
    <w:rsid w:val="003A60CC"/>
    <w:rsid w:val="003A667E"/>
    <w:rsid w:val="003B0CF2"/>
    <w:rsid w:val="003B2ECD"/>
    <w:rsid w:val="003B7831"/>
    <w:rsid w:val="003C0636"/>
    <w:rsid w:val="003C368B"/>
    <w:rsid w:val="003C39D9"/>
    <w:rsid w:val="003C6166"/>
    <w:rsid w:val="003C6AF7"/>
    <w:rsid w:val="003C6BF8"/>
    <w:rsid w:val="003D0902"/>
    <w:rsid w:val="003D465B"/>
    <w:rsid w:val="003D5CA2"/>
    <w:rsid w:val="003D6052"/>
    <w:rsid w:val="003D6F03"/>
    <w:rsid w:val="003D71DF"/>
    <w:rsid w:val="003E0B62"/>
    <w:rsid w:val="003E11BB"/>
    <w:rsid w:val="003E1921"/>
    <w:rsid w:val="003E1B81"/>
    <w:rsid w:val="003E2F6F"/>
    <w:rsid w:val="003E3366"/>
    <w:rsid w:val="003F1DB5"/>
    <w:rsid w:val="003F2A19"/>
    <w:rsid w:val="003F3760"/>
    <w:rsid w:val="003F5057"/>
    <w:rsid w:val="003F535A"/>
    <w:rsid w:val="003F7FBF"/>
    <w:rsid w:val="00400C6D"/>
    <w:rsid w:val="00404181"/>
    <w:rsid w:val="0040437C"/>
    <w:rsid w:val="0040473E"/>
    <w:rsid w:val="00404857"/>
    <w:rsid w:val="00404D07"/>
    <w:rsid w:val="00404E68"/>
    <w:rsid w:val="00405067"/>
    <w:rsid w:val="00405E53"/>
    <w:rsid w:val="0040698F"/>
    <w:rsid w:val="004073CA"/>
    <w:rsid w:val="00411BB8"/>
    <w:rsid w:val="0041279A"/>
    <w:rsid w:val="00413DAE"/>
    <w:rsid w:val="004146F9"/>
    <w:rsid w:val="00415755"/>
    <w:rsid w:val="00415B23"/>
    <w:rsid w:val="0041676A"/>
    <w:rsid w:val="00416A0E"/>
    <w:rsid w:val="00417943"/>
    <w:rsid w:val="00417F29"/>
    <w:rsid w:val="00420CF9"/>
    <w:rsid w:val="00421F33"/>
    <w:rsid w:val="00422885"/>
    <w:rsid w:val="00424D39"/>
    <w:rsid w:val="00426BE8"/>
    <w:rsid w:val="00426D4D"/>
    <w:rsid w:val="0043091B"/>
    <w:rsid w:val="00430A14"/>
    <w:rsid w:val="00432615"/>
    <w:rsid w:val="0043298C"/>
    <w:rsid w:val="0043370D"/>
    <w:rsid w:val="004353D1"/>
    <w:rsid w:val="00435945"/>
    <w:rsid w:val="0043678D"/>
    <w:rsid w:val="00436B2E"/>
    <w:rsid w:val="004377EF"/>
    <w:rsid w:val="00437F6C"/>
    <w:rsid w:val="00440B03"/>
    <w:rsid w:val="004459CA"/>
    <w:rsid w:val="00447537"/>
    <w:rsid w:val="00450C6D"/>
    <w:rsid w:val="00451AB2"/>
    <w:rsid w:val="0045287B"/>
    <w:rsid w:val="00452AAA"/>
    <w:rsid w:val="004542AB"/>
    <w:rsid w:val="00455047"/>
    <w:rsid w:val="004568D0"/>
    <w:rsid w:val="00456D2D"/>
    <w:rsid w:val="004602EC"/>
    <w:rsid w:val="0046064C"/>
    <w:rsid w:val="0046098D"/>
    <w:rsid w:val="004652D3"/>
    <w:rsid w:val="0046530C"/>
    <w:rsid w:val="0046737B"/>
    <w:rsid w:val="00467EE4"/>
    <w:rsid w:val="00470414"/>
    <w:rsid w:val="004712AF"/>
    <w:rsid w:val="004715C8"/>
    <w:rsid w:val="004727B1"/>
    <w:rsid w:val="00473CF7"/>
    <w:rsid w:val="004750D2"/>
    <w:rsid w:val="00476F36"/>
    <w:rsid w:val="004778FC"/>
    <w:rsid w:val="0048158B"/>
    <w:rsid w:val="00482042"/>
    <w:rsid w:val="00482649"/>
    <w:rsid w:val="00482EB4"/>
    <w:rsid w:val="00484DD3"/>
    <w:rsid w:val="00485055"/>
    <w:rsid w:val="004850CD"/>
    <w:rsid w:val="004855BB"/>
    <w:rsid w:val="00490C3A"/>
    <w:rsid w:val="00493372"/>
    <w:rsid w:val="00494900"/>
    <w:rsid w:val="004954AC"/>
    <w:rsid w:val="004A11AE"/>
    <w:rsid w:val="004A31EE"/>
    <w:rsid w:val="004A332F"/>
    <w:rsid w:val="004A34C6"/>
    <w:rsid w:val="004A35DC"/>
    <w:rsid w:val="004A36F8"/>
    <w:rsid w:val="004A4069"/>
    <w:rsid w:val="004A6C54"/>
    <w:rsid w:val="004A7159"/>
    <w:rsid w:val="004A72A8"/>
    <w:rsid w:val="004B1E34"/>
    <w:rsid w:val="004B30E3"/>
    <w:rsid w:val="004B3BEB"/>
    <w:rsid w:val="004B49D9"/>
    <w:rsid w:val="004B6483"/>
    <w:rsid w:val="004C0031"/>
    <w:rsid w:val="004C078F"/>
    <w:rsid w:val="004C0B81"/>
    <w:rsid w:val="004C30FF"/>
    <w:rsid w:val="004C40DA"/>
    <w:rsid w:val="004D177E"/>
    <w:rsid w:val="004D24C9"/>
    <w:rsid w:val="004D3732"/>
    <w:rsid w:val="004D398E"/>
    <w:rsid w:val="004D7AA9"/>
    <w:rsid w:val="004E0A11"/>
    <w:rsid w:val="004E303F"/>
    <w:rsid w:val="004E58D2"/>
    <w:rsid w:val="004E5D5B"/>
    <w:rsid w:val="004E71DB"/>
    <w:rsid w:val="004F0505"/>
    <w:rsid w:val="004F053B"/>
    <w:rsid w:val="004F25CF"/>
    <w:rsid w:val="004F3F6F"/>
    <w:rsid w:val="005006C6"/>
    <w:rsid w:val="005043AB"/>
    <w:rsid w:val="00504441"/>
    <w:rsid w:val="00506277"/>
    <w:rsid w:val="00507BF6"/>
    <w:rsid w:val="00511AD5"/>
    <w:rsid w:val="00511DB8"/>
    <w:rsid w:val="00511F9D"/>
    <w:rsid w:val="005141FA"/>
    <w:rsid w:val="005200D4"/>
    <w:rsid w:val="00520E27"/>
    <w:rsid w:val="005212C5"/>
    <w:rsid w:val="005224F9"/>
    <w:rsid w:val="0052382E"/>
    <w:rsid w:val="0052397D"/>
    <w:rsid w:val="00523A96"/>
    <w:rsid w:val="00525CB3"/>
    <w:rsid w:val="005272D0"/>
    <w:rsid w:val="00527720"/>
    <w:rsid w:val="00530395"/>
    <w:rsid w:val="005312E1"/>
    <w:rsid w:val="0053273F"/>
    <w:rsid w:val="00536030"/>
    <w:rsid w:val="00537BA3"/>
    <w:rsid w:val="005474E1"/>
    <w:rsid w:val="005511A7"/>
    <w:rsid w:val="005522EE"/>
    <w:rsid w:val="0055583D"/>
    <w:rsid w:val="00556B14"/>
    <w:rsid w:val="00560244"/>
    <w:rsid w:val="0056130E"/>
    <w:rsid w:val="00561A90"/>
    <w:rsid w:val="005624A1"/>
    <w:rsid w:val="00565714"/>
    <w:rsid w:val="00565DC4"/>
    <w:rsid w:val="00566413"/>
    <w:rsid w:val="00567AD5"/>
    <w:rsid w:val="00570BAF"/>
    <w:rsid w:val="00571574"/>
    <w:rsid w:val="00571A4A"/>
    <w:rsid w:val="00572590"/>
    <w:rsid w:val="005747CE"/>
    <w:rsid w:val="00575C75"/>
    <w:rsid w:val="00575FCF"/>
    <w:rsid w:val="0057732C"/>
    <w:rsid w:val="00580B45"/>
    <w:rsid w:val="0058163E"/>
    <w:rsid w:val="00581E11"/>
    <w:rsid w:val="005823F5"/>
    <w:rsid w:val="00582CD1"/>
    <w:rsid w:val="00583735"/>
    <w:rsid w:val="00587E8A"/>
    <w:rsid w:val="0059199E"/>
    <w:rsid w:val="00591A59"/>
    <w:rsid w:val="00592D4D"/>
    <w:rsid w:val="00594CE3"/>
    <w:rsid w:val="00595023"/>
    <w:rsid w:val="005968E5"/>
    <w:rsid w:val="005973D4"/>
    <w:rsid w:val="005A106D"/>
    <w:rsid w:val="005A2409"/>
    <w:rsid w:val="005A4A31"/>
    <w:rsid w:val="005A5610"/>
    <w:rsid w:val="005B0E4E"/>
    <w:rsid w:val="005B0FE8"/>
    <w:rsid w:val="005B4169"/>
    <w:rsid w:val="005B62DE"/>
    <w:rsid w:val="005B7530"/>
    <w:rsid w:val="005C1BB8"/>
    <w:rsid w:val="005C207A"/>
    <w:rsid w:val="005C4069"/>
    <w:rsid w:val="005C5514"/>
    <w:rsid w:val="005C65A0"/>
    <w:rsid w:val="005D0FEE"/>
    <w:rsid w:val="005D1A0B"/>
    <w:rsid w:val="005D26C9"/>
    <w:rsid w:val="005D503E"/>
    <w:rsid w:val="005D6C88"/>
    <w:rsid w:val="005E119D"/>
    <w:rsid w:val="005E22A8"/>
    <w:rsid w:val="005E4BC3"/>
    <w:rsid w:val="005E5C95"/>
    <w:rsid w:val="005E6816"/>
    <w:rsid w:val="005E7E35"/>
    <w:rsid w:val="005F06AB"/>
    <w:rsid w:val="005F2355"/>
    <w:rsid w:val="005F24EC"/>
    <w:rsid w:val="005F33AD"/>
    <w:rsid w:val="005F4E75"/>
    <w:rsid w:val="005F7390"/>
    <w:rsid w:val="00600DCF"/>
    <w:rsid w:val="00601024"/>
    <w:rsid w:val="006011E4"/>
    <w:rsid w:val="0060340F"/>
    <w:rsid w:val="0060357D"/>
    <w:rsid w:val="0060412D"/>
    <w:rsid w:val="00606928"/>
    <w:rsid w:val="00612E8F"/>
    <w:rsid w:val="00613E46"/>
    <w:rsid w:val="00614435"/>
    <w:rsid w:val="00614988"/>
    <w:rsid w:val="006165FF"/>
    <w:rsid w:val="006219EC"/>
    <w:rsid w:val="00624B2E"/>
    <w:rsid w:val="006267A0"/>
    <w:rsid w:val="00626F18"/>
    <w:rsid w:val="00627669"/>
    <w:rsid w:val="0063199D"/>
    <w:rsid w:val="0063246E"/>
    <w:rsid w:val="006340A7"/>
    <w:rsid w:val="0063564C"/>
    <w:rsid w:val="00637474"/>
    <w:rsid w:val="00637F52"/>
    <w:rsid w:val="00640F3A"/>
    <w:rsid w:val="00642E5C"/>
    <w:rsid w:val="00643377"/>
    <w:rsid w:val="00643567"/>
    <w:rsid w:val="00645055"/>
    <w:rsid w:val="00654587"/>
    <w:rsid w:val="00662A2E"/>
    <w:rsid w:val="00667121"/>
    <w:rsid w:val="0066727C"/>
    <w:rsid w:val="0067023D"/>
    <w:rsid w:val="00670355"/>
    <w:rsid w:val="00672044"/>
    <w:rsid w:val="00672573"/>
    <w:rsid w:val="00673070"/>
    <w:rsid w:val="00673CFE"/>
    <w:rsid w:val="00676D16"/>
    <w:rsid w:val="00676E4D"/>
    <w:rsid w:val="00681D40"/>
    <w:rsid w:val="0068282F"/>
    <w:rsid w:val="006879E1"/>
    <w:rsid w:val="00690282"/>
    <w:rsid w:val="006902D3"/>
    <w:rsid w:val="00690FA8"/>
    <w:rsid w:val="00694B08"/>
    <w:rsid w:val="006961CA"/>
    <w:rsid w:val="00696384"/>
    <w:rsid w:val="00696C77"/>
    <w:rsid w:val="006A296F"/>
    <w:rsid w:val="006A2D00"/>
    <w:rsid w:val="006A6787"/>
    <w:rsid w:val="006A68A7"/>
    <w:rsid w:val="006A6D3C"/>
    <w:rsid w:val="006A771C"/>
    <w:rsid w:val="006B296F"/>
    <w:rsid w:val="006B3409"/>
    <w:rsid w:val="006B6146"/>
    <w:rsid w:val="006B64EB"/>
    <w:rsid w:val="006C0212"/>
    <w:rsid w:val="006C1C26"/>
    <w:rsid w:val="006C1FE5"/>
    <w:rsid w:val="006C4C65"/>
    <w:rsid w:val="006C7593"/>
    <w:rsid w:val="006C7A3D"/>
    <w:rsid w:val="006D0A81"/>
    <w:rsid w:val="006D18A6"/>
    <w:rsid w:val="006D1987"/>
    <w:rsid w:val="006D22BC"/>
    <w:rsid w:val="006D2350"/>
    <w:rsid w:val="006D274F"/>
    <w:rsid w:val="006D318E"/>
    <w:rsid w:val="006D46BD"/>
    <w:rsid w:val="006D4E74"/>
    <w:rsid w:val="006E0D49"/>
    <w:rsid w:val="006E10C5"/>
    <w:rsid w:val="006E1B0B"/>
    <w:rsid w:val="006E220E"/>
    <w:rsid w:val="006E5E28"/>
    <w:rsid w:val="006E6372"/>
    <w:rsid w:val="006E6B47"/>
    <w:rsid w:val="006E7DD5"/>
    <w:rsid w:val="006F33DD"/>
    <w:rsid w:val="006F4288"/>
    <w:rsid w:val="006F764E"/>
    <w:rsid w:val="006F7FA3"/>
    <w:rsid w:val="00700E92"/>
    <w:rsid w:val="00701645"/>
    <w:rsid w:val="0070435A"/>
    <w:rsid w:val="007044AA"/>
    <w:rsid w:val="007054F5"/>
    <w:rsid w:val="007108C1"/>
    <w:rsid w:val="00712970"/>
    <w:rsid w:val="0071343A"/>
    <w:rsid w:val="00717126"/>
    <w:rsid w:val="00717A76"/>
    <w:rsid w:val="00720073"/>
    <w:rsid w:val="0072089F"/>
    <w:rsid w:val="0072144E"/>
    <w:rsid w:val="00721C25"/>
    <w:rsid w:val="0072228B"/>
    <w:rsid w:val="007232B4"/>
    <w:rsid w:val="00724DD3"/>
    <w:rsid w:val="00726B67"/>
    <w:rsid w:val="00730957"/>
    <w:rsid w:val="00730E24"/>
    <w:rsid w:val="007325A6"/>
    <w:rsid w:val="00732FFE"/>
    <w:rsid w:val="00733008"/>
    <w:rsid w:val="00736579"/>
    <w:rsid w:val="007417B5"/>
    <w:rsid w:val="00741D68"/>
    <w:rsid w:val="00746C20"/>
    <w:rsid w:val="00747087"/>
    <w:rsid w:val="00750BDB"/>
    <w:rsid w:val="00751622"/>
    <w:rsid w:val="00751CB3"/>
    <w:rsid w:val="00752515"/>
    <w:rsid w:val="00752A2C"/>
    <w:rsid w:val="0075516E"/>
    <w:rsid w:val="0075592D"/>
    <w:rsid w:val="007635D2"/>
    <w:rsid w:val="00767480"/>
    <w:rsid w:val="0077076D"/>
    <w:rsid w:val="00772F06"/>
    <w:rsid w:val="00773FBB"/>
    <w:rsid w:val="007758D8"/>
    <w:rsid w:val="007762F2"/>
    <w:rsid w:val="00776DE8"/>
    <w:rsid w:val="00777A23"/>
    <w:rsid w:val="00781087"/>
    <w:rsid w:val="007810E9"/>
    <w:rsid w:val="00781F82"/>
    <w:rsid w:val="00783A92"/>
    <w:rsid w:val="007841B2"/>
    <w:rsid w:val="00784932"/>
    <w:rsid w:val="007855AB"/>
    <w:rsid w:val="00786BB9"/>
    <w:rsid w:val="00786BD0"/>
    <w:rsid w:val="00793710"/>
    <w:rsid w:val="007A1765"/>
    <w:rsid w:val="007A37DD"/>
    <w:rsid w:val="007A3B94"/>
    <w:rsid w:val="007A4900"/>
    <w:rsid w:val="007A4B82"/>
    <w:rsid w:val="007B175F"/>
    <w:rsid w:val="007B1B20"/>
    <w:rsid w:val="007B430F"/>
    <w:rsid w:val="007B4746"/>
    <w:rsid w:val="007B4DFB"/>
    <w:rsid w:val="007B6753"/>
    <w:rsid w:val="007B76E5"/>
    <w:rsid w:val="007C179A"/>
    <w:rsid w:val="007C4AA4"/>
    <w:rsid w:val="007C4ED5"/>
    <w:rsid w:val="007C6198"/>
    <w:rsid w:val="007C6209"/>
    <w:rsid w:val="007D11BF"/>
    <w:rsid w:val="007D1337"/>
    <w:rsid w:val="007D4DDB"/>
    <w:rsid w:val="007E01D8"/>
    <w:rsid w:val="007E0515"/>
    <w:rsid w:val="007E230E"/>
    <w:rsid w:val="007E3614"/>
    <w:rsid w:val="007E388B"/>
    <w:rsid w:val="007E4D94"/>
    <w:rsid w:val="007E6541"/>
    <w:rsid w:val="007E6C6C"/>
    <w:rsid w:val="007E72E3"/>
    <w:rsid w:val="007F2682"/>
    <w:rsid w:val="007F2AE6"/>
    <w:rsid w:val="007F3DA5"/>
    <w:rsid w:val="007F4E9F"/>
    <w:rsid w:val="007F5E07"/>
    <w:rsid w:val="007F5FF5"/>
    <w:rsid w:val="007F78DB"/>
    <w:rsid w:val="00800C5D"/>
    <w:rsid w:val="0080104B"/>
    <w:rsid w:val="008012E2"/>
    <w:rsid w:val="008014B4"/>
    <w:rsid w:val="0080514F"/>
    <w:rsid w:val="00807757"/>
    <w:rsid w:val="008079EB"/>
    <w:rsid w:val="00810CC8"/>
    <w:rsid w:val="00811A16"/>
    <w:rsid w:val="00812AEC"/>
    <w:rsid w:val="008150BB"/>
    <w:rsid w:val="00815867"/>
    <w:rsid w:val="008161E7"/>
    <w:rsid w:val="00817C5E"/>
    <w:rsid w:val="00821FF9"/>
    <w:rsid w:val="008256D3"/>
    <w:rsid w:val="00827078"/>
    <w:rsid w:val="00830968"/>
    <w:rsid w:val="00831125"/>
    <w:rsid w:val="008312BE"/>
    <w:rsid w:val="00834040"/>
    <w:rsid w:val="00834BEE"/>
    <w:rsid w:val="008351F6"/>
    <w:rsid w:val="00835865"/>
    <w:rsid w:val="00843163"/>
    <w:rsid w:val="00844F47"/>
    <w:rsid w:val="00846CA4"/>
    <w:rsid w:val="00847132"/>
    <w:rsid w:val="00847C60"/>
    <w:rsid w:val="00850EDE"/>
    <w:rsid w:val="00852BD6"/>
    <w:rsid w:val="008536E9"/>
    <w:rsid w:val="0085435F"/>
    <w:rsid w:val="00855211"/>
    <w:rsid w:val="00856021"/>
    <w:rsid w:val="00856641"/>
    <w:rsid w:val="00856ECC"/>
    <w:rsid w:val="00857355"/>
    <w:rsid w:val="00861168"/>
    <w:rsid w:val="0086165A"/>
    <w:rsid w:val="00861DC3"/>
    <w:rsid w:val="00864786"/>
    <w:rsid w:val="0086526D"/>
    <w:rsid w:val="008663FB"/>
    <w:rsid w:val="0087057C"/>
    <w:rsid w:val="00872BAE"/>
    <w:rsid w:val="00880E0B"/>
    <w:rsid w:val="00881C9D"/>
    <w:rsid w:val="00881FB6"/>
    <w:rsid w:val="00883F4B"/>
    <w:rsid w:val="00885170"/>
    <w:rsid w:val="00891082"/>
    <w:rsid w:val="00891728"/>
    <w:rsid w:val="0089226F"/>
    <w:rsid w:val="00895D0B"/>
    <w:rsid w:val="008A0190"/>
    <w:rsid w:val="008A0582"/>
    <w:rsid w:val="008A0BF2"/>
    <w:rsid w:val="008A21E1"/>
    <w:rsid w:val="008A2610"/>
    <w:rsid w:val="008A4B27"/>
    <w:rsid w:val="008A5F26"/>
    <w:rsid w:val="008A628C"/>
    <w:rsid w:val="008A6AD8"/>
    <w:rsid w:val="008B03FE"/>
    <w:rsid w:val="008B065D"/>
    <w:rsid w:val="008B0EE5"/>
    <w:rsid w:val="008B1915"/>
    <w:rsid w:val="008B1C65"/>
    <w:rsid w:val="008B2BE3"/>
    <w:rsid w:val="008B5074"/>
    <w:rsid w:val="008B5212"/>
    <w:rsid w:val="008B75F7"/>
    <w:rsid w:val="008B7A5F"/>
    <w:rsid w:val="008C1028"/>
    <w:rsid w:val="008C2630"/>
    <w:rsid w:val="008C37F1"/>
    <w:rsid w:val="008C4F45"/>
    <w:rsid w:val="008C5060"/>
    <w:rsid w:val="008C55D0"/>
    <w:rsid w:val="008C5EA2"/>
    <w:rsid w:val="008C6167"/>
    <w:rsid w:val="008D2B60"/>
    <w:rsid w:val="008E03D9"/>
    <w:rsid w:val="008E1488"/>
    <w:rsid w:val="008E18B3"/>
    <w:rsid w:val="008E1B1B"/>
    <w:rsid w:val="008E2BD8"/>
    <w:rsid w:val="008E35B6"/>
    <w:rsid w:val="008E37E0"/>
    <w:rsid w:val="008E4BA5"/>
    <w:rsid w:val="008E5019"/>
    <w:rsid w:val="008E516C"/>
    <w:rsid w:val="008E6CA3"/>
    <w:rsid w:val="008E7F5B"/>
    <w:rsid w:val="008F1BC4"/>
    <w:rsid w:val="008F1DD6"/>
    <w:rsid w:val="008F3531"/>
    <w:rsid w:val="008F406D"/>
    <w:rsid w:val="008F5993"/>
    <w:rsid w:val="008F5F80"/>
    <w:rsid w:val="008F72AF"/>
    <w:rsid w:val="009036CF"/>
    <w:rsid w:val="0090390D"/>
    <w:rsid w:val="00905CDB"/>
    <w:rsid w:val="00905DBB"/>
    <w:rsid w:val="00905EB3"/>
    <w:rsid w:val="00906F72"/>
    <w:rsid w:val="009106A2"/>
    <w:rsid w:val="00911628"/>
    <w:rsid w:val="00912702"/>
    <w:rsid w:val="00913091"/>
    <w:rsid w:val="00915F9D"/>
    <w:rsid w:val="00923FA5"/>
    <w:rsid w:val="00925A81"/>
    <w:rsid w:val="00925CA2"/>
    <w:rsid w:val="00925FBF"/>
    <w:rsid w:val="009271A4"/>
    <w:rsid w:val="009313E4"/>
    <w:rsid w:val="00931A78"/>
    <w:rsid w:val="009339C7"/>
    <w:rsid w:val="009358D9"/>
    <w:rsid w:val="0094107A"/>
    <w:rsid w:val="00941EC6"/>
    <w:rsid w:val="009442B2"/>
    <w:rsid w:val="00945A7B"/>
    <w:rsid w:val="00947DAE"/>
    <w:rsid w:val="00950C13"/>
    <w:rsid w:val="00951B4D"/>
    <w:rsid w:val="00951DE3"/>
    <w:rsid w:val="00955448"/>
    <w:rsid w:val="00961F11"/>
    <w:rsid w:val="00963C2B"/>
    <w:rsid w:val="00967F63"/>
    <w:rsid w:val="00972952"/>
    <w:rsid w:val="00972CE7"/>
    <w:rsid w:val="00974856"/>
    <w:rsid w:val="00975FF5"/>
    <w:rsid w:val="00976665"/>
    <w:rsid w:val="009806AC"/>
    <w:rsid w:val="00984314"/>
    <w:rsid w:val="009846B1"/>
    <w:rsid w:val="009848EE"/>
    <w:rsid w:val="0098653F"/>
    <w:rsid w:val="00987110"/>
    <w:rsid w:val="0098798C"/>
    <w:rsid w:val="0099009E"/>
    <w:rsid w:val="0099456E"/>
    <w:rsid w:val="00994C61"/>
    <w:rsid w:val="009967FE"/>
    <w:rsid w:val="00997AA2"/>
    <w:rsid w:val="009A01FE"/>
    <w:rsid w:val="009A1C5B"/>
    <w:rsid w:val="009A58FD"/>
    <w:rsid w:val="009A5FC7"/>
    <w:rsid w:val="009A6347"/>
    <w:rsid w:val="009B187E"/>
    <w:rsid w:val="009B19C4"/>
    <w:rsid w:val="009B38FC"/>
    <w:rsid w:val="009B436C"/>
    <w:rsid w:val="009B43F6"/>
    <w:rsid w:val="009B76A8"/>
    <w:rsid w:val="009C3327"/>
    <w:rsid w:val="009C3560"/>
    <w:rsid w:val="009C373E"/>
    <w:rsid w:val="009C78CC"/>
    <w:rsid w:val="009D22AC"/>
    <w:rsid w:val="009D2C18"/>
    <w:rsid w:val="009D3317"/>
    <w:rsid w:val="009D6927"/>
    <w:rsid w:val="009E039C"/>
    <w:rsid w:val="009E3349"/>
    <w:rsid w:val="009E39F2"/>
    <w:rsid w:val="009E3A7B"/>
    <w:rsid w:val="009E3E29"/>
    <w:rsid w:val="009E5623"/>
    <w:rsid w:val="009E786C"/>
    <w:rsid w:val="009F13AF"/>
    <w:rsid w:val="009F2609"/>
    <w:rsid w:val="009F42DA"/>
    <w:rsid w:val="009F4BF7"/>
    <w:rsid w:val="009F62A2"/>
    <w:rsid w:val="009F6350"/>
    <w:rsid w:val="009F642A"/>
    <w:rsid w:val="009F6A84"/>
    <w:rsid w:val="009F7A0E"/>
    <w:rsid w:val="00A00985"/>
    <w:rsid w:val="00A0120B"/>
    <w:rsid w:val="00A025C3"/>
    <w:rsid w:val="00A03702"/>
    <w:rsid w:val="00A06F74"/>
    <w:rsid w:val="00A0718C"/>
    <w:rsid w:val="00A07B49"/>
    <w:rsid w:val="00A07C44"/>
    <w:rsid w:val="00A11465"/>
    <w:rsid w:val="00A12BC1"/>
    <w:rsid w:val="00A1332B"/>
    <w:rsid w:val="00A138BA"/>
    <w:rsid w:val="00A138C3"/>
    <w:rsid w:val="00A13B4F"/>
    <w:rsid w:val="00A17153"/>
    <w:rsid w:val="00A173AD"/>
    <w:rsid w:val="00A21B6C"/>
    <w:rsid w:val="00A23E59"/>
    <w:rsid w:val="00A25311"/>
    <w:rsid w:val="00A26ED5"/>
    <w:rsid w:val="00A27CFC"/>
    <w:rsid w:val="00A315DC"/>
    <w:rsid w:val="00A33145"/>
    <w:rsid w:val="00A33D3A"/>
    <w:rsid w:val="00A33E22"/>
    <w:rsid w:val="00A35DA5"/>
    <w:rsid w:val="00A431B4"/>
    <w:rsid w:val="00A43B81"/>
    <w:rsid w:val="00A4444F"/>
    <w:rsid w:val="00A44C5C"/>
    <w:rsid w:val="00A456D3"/>
    <w:rsid w:val="00A4676F"/>
    <w:rsid w:val="00A55316"/>
    <w:rsid w:val="00A64C0E"/>
    <w:rsid w:val="00A651D4"/>
    <w:rsid w:val="00A75B58"/>
    <w:rsid w:val="00A77BB3"/>
    <w:rsid w:val="00A81044"/>
    <w:rsid w:val="00A84F48"/>
    <w:rsid w:val="00A8566D"/>
    <w:rsid w:val="00A85925"/>
    <w:rsid w:val="00A8594A"/>
    <w:rsid w:val="00A904F0"/>
    <w:rsid w:val="00A90E78"/>
    <w:rsid w:val="00A91F15"/>
    <w:rsid w:val="00A91FAA"/>
    <w:rsid w:val="00A92AAE"/>
    <w:rsid w:val="00A92F55"/>
    <w:rsid w:val="00A93FA6"/>
    <w:rsid w:val="00A952CB"/>
    <w:rsid w:val="00AA0818"/>
    <w:rsid w:val="00AA0A8E"/>
    <w:rsid w:val="00AA2215"/>
    <w:rsid w:val="00AA7DDF"/>
    <w:rsid w:val="00AB439C"/>
    <w:rsid w:val="00AB4F01"/>
    <w:rsid w:val="00AB5E7B"/>
    <w:rsid w:val="00AC0A39"/>
    <w:rsid w:val="00AC0D7B"/>
    <w:rsid w:val="00AC298A"/>
    <w:rsid w:val="00AC3323"/>
    <w:rsid w:val="00AC38A7"/>
    <w:rsid w:val="00AC48C7"/>
    <w:rsid w:val="00AC4FE7"/>
    <w:rsid w:val="00AC52AF"/>
    <w:rsid w:val="00AC555A"/>
    <w:rsid w:val="00AC579D"/>
    <w:rsid w:val="00AC6745"/>
    <w:rsid w:val="00AC6A0D"/>
    <w:rsid w:val="00AC76F7"/>
    <w:rsid w:val="00AD0213"/>
    <w:rsid w:val="00AD12AF"/>
    <w:rsid w:val="00AD1BB1"/>
    <w:rsid w:val="00AD4165"/>
    <w:rsid w:val="00AD482E"/>
    <w:rsid w:val="00AD6038"/>
    <w:rsid w:val="00AD7701"/>
    <w:rsid w:val="00AE038F"/>
    <w:rsid w:val="00AE154F"/>
    <w:rsid w:val="00AE235F"/>
    <w:rsid w:val="00AE2657"/>
    <w:rsid w:val="00AE2EF6"/>
    <w:rsid w:val="00AE3C99"/>
    <w:rsid w:val="00AE447E"/>
    <w:rsid w:val="00AE5848"/>
    <w:rsid w:val="00AE5CE4"/>
    <w:rsid w:val="00AE5E34"/>
    <w:rsid w:val="00AE6E80"/>
    <w:rsid w:val="00AE7437"/>
    <w:rsid w:val="00AF47F6"/>
    <w:rsid w:val="00AF563B"/>
    <w:rsid w:val="00AF5CB1"/>
    <w:rsid w:val="00AF68F6"/>
    <w:rsid w:val="00B00D0B"/>
    <w:rsid w:val="00B00FD3"/>
    <w:rsid w:val="00B05AE8"/>
    <w:rsid w:val="00B05B41"/>
    <w:rsid w:val="00B05BF1"/>
    <w:rsid w:val="00B11049"/>
    <w:rsid w:val="00B1163E"/>
    <w:rsid w:val="00B13F7C"/>
    <w:rsid w:val="00B14E0D"/>
    <w:rsid w:val="00B15043"/>
    <w:rsid w:val="00B1578C"/>
    <w:rsid w:val="00B16BD8"/>
    <w:rsid w:val="00B205C9"/>
    <w:rsid w:val="00B20892"/>
    <w:rsid w:val="00B2237F"/>
    <w:rsid w:val="00B2246C"/>
    <w:rsid w:val="00B24381"/>
    <w:rsid w:val="00B244C4"/>
    <w:rsid w:val="00B24949"/>
    <w:rsid w:val="00B25C64"/>
    <w:rsid w:val="00B320B4"/>
    <w:rsid w:val="00B358CA"/>
    <w:rsid w:val="00B3628E"/>
    <w:rsid w:val="00B403E7"/>
    <w:rsid w:val="00B42BC7"/>
    <w:rsid w:val="00B43098"/>
    <w:rsid w:val="00B43AB8"/>
    <w:rsid w:val="00B44752"/>
    <w:rsid w:val="00B44E99"/>
    <w:rsid w:val="00B47597"/>
    <w:rsid w:val="00B52DA7"/>
    <w:rsid w:val="00B53AA4"/>
    <w:rsid w:val="00B54B02"/>
    <w:rsid w:val="00B57008"/>
    <w:rsid w:val="00B5719B"/>
    <w:rsid w:val="00B5760E"/>
    <w:rsid w:val="00B62448"/>
    <w:rsid w:val="00B625FF"/>
    <w:rsid w:val="00B6362F"/>
    <w:rsid w:val="00B64AA7"/>
    <w:rsid w:val="00B6582E"/>
    <w:rsid w:val="00B723D5"/>
    <w:rsid w:val="00B73216"/>
    <w:rsid w:val="00B74650"/>
    <w:rsid w:val="00B7786B"/>
    <w:rsid w:val="00B82815"/>
    <w:rsid w:val="00B8579C"/>
    <w:rsid w:val="00B867C1"/>
    <w:rsid w:val="00B86AB4"/>
    <w:rsid w:val="00B903B0"/>
    <w:rsid w:val="00B90FD8"/>
    <w:rsid w:val="00B9212A"/>
    <w:rsid w:val="00B93543"/>
    <w:rsid w:val="00B94840"/>
    <w:rsid w:val="00BA03A9"/>
    <w:rsid w:val="00BA0977"/>
    <w:rsid w:val="00BA171D"/>
    <w:rsid w:val="00BA1955"/>
    <w:rsid w:val="00BA1A80"/>
    <w:rsid w:val="00BA2779"/>
    <w:rsid w:val="00BA582A"/>
    <w:rsid w:val="00BA5BB9"/>
    <w:rsid w:val="00BB102E"/>
    <w:rsid w:val="00BB5D4E"/>
    <w:rsid w:val="00BB7374"/>
    <w:rsid w:val="00BC0629"/>
    <w:rsid w:val="00BC177A"/>
    <w:rsid w:val="00BC52F7"/>
    <w:rsid w:val="00BD36B3"/>
    <w:rsid w:val="00BD51FA"/>
    <w:rsid w:val="00BD77C1"/>
    <w:rsid w:val="00BD7E5D"/>
    <w:rsid w:val="00BE352E"/>
    <w:rsid w:val="00BE5C55"/>
    <w:rsid w:val="00BE662F"/>
    <w:rsid w:val="00BF1983"/>
    <w:rsid w:val="00BF1C78"/>
    <w:rsid w:val="00BF2A14"/>
    <w:rsid w:val="00BF3DBD"/>
    <w:rsid w:val="00BF5878"/>
    <w:rsid w:val="00BF6155"/>
    <w:rsid w:val="00BF76E7"/>
    <w:rsid w:val="00C027D9"/>
    <w:rsid w:val="00C04EBE"/>
    <w:rsid w:val="00C05727"/>
    <w:rsid w:val="00C05E10"/>
    <w:rsid w:val="00C06123"/>
    <w:rsid w:val="00C07454"/>
    <w:rsid w:val="00C12872"/>
    <w:rsid w:val="00C178C8"/>
    <w:rsid w:val="00C21065"/>
    <w:rsid w:val="00C21B48"/>
    <w:rsid w:val="00C22F3F"/>
    <w:rsid w:val="00C25170"/>
    <w:rsid w:val="00C25826"/>
    <w:rsid w:val="00C32B55"/>
    <w:rsid w:val="00C36C21"/>
    <w:rsid w:val="00C40A86"/>
    <w:rsid w:val="00C434AE"/>
    <w:rsid w:val="00C4358F"/>
    <w:rsid w:val="00C4416F"/>
    <w:rsid w:val="00C472FA"/>
    <w:rsid w:val="00C5020A"/>
    <w:rsid w:val="00C51562"/>
    <w:rsid w:val="00C52952"/>
    <w:rsid w:val="00C52D84"/>
    <w:rsid w:val="00C53889"/>
    <w:rsid w:val="00C55F0D"/>
    <w:rsid w:val="00C56995"/>
    <w:rsid w:val="00C56CA8"/>
    <w:rsid w:val="00C579DA"/>
    <w:rsid w:val="00C60AB1"/>
    <w:rsid w:val="00C634B8"/>
    <w:rsid w:val="00C65618"/>
    <w:rsid w:val="00C66266"/>
    <w:rsid w:val="00C6633D"/>
    <w:rsid w:val="00C672AD"/>
    <w:rsid w:val="00C70735"/>
    <w:rsid w:val="00C71C82"/>
    <w:rsid w:val="00C7301A"/>
    <w:rsid w:val="00C75EEC"/>
    <w:rsid w:val="00C7693F"/>
    <w:rsid w:val="00C76A83"/>
    <w:rsid w:val="00C81B3A"/>
    <w:rsid w:val="00C81CDF"/>
    <w:rsid w:val="00C842B8"/>
    <w:rsid w:val="00C84BCF"/>
    <w:rsid w:val="00C863AD"/>
    <w:rsid w:val="00C87328"/>
    <w:rsid w:val="00C87B98"/>
    <w:rsid w:val="00C87EC1"/>
    <w:rsid w:val="00C917C6"/>
    <w:rsid w:val="00C91D44"/>
    <w:rsid w:val="00C93A09"/>
    <w:rsid w:val="00C93F44"/>
    <w:rsid w:val="00C95064"/>
    <w:rsid w:val="00C96644"/>
    <w:rsid w:val="00C96B84"/>
    <w:rsid w:val="00C97B13"/>
    <w:rsid w:val="00CA1AEB"/>
    <w:rsid w:val="00CA533C"/>
    <w:rsid w:val="00CA629E"/>
    <w:rsid w:val="00CA6D12"/>
    <w:rsid w:val="00CB12CA"/>
    <w:rsid w:val="00CB194A"/>
    <w:rsid w:val="00CB1BA3"/>
    <w:rsid w:val="00CB1BBB"/>
    <w:rsid w:val="00CB2D31"/>
    <w:rsid w:val="00CB3658"/>
    <w:rsid w:val="00CB72AE"/>
    <w:rsid w:val="00CC21CA"/>
    <w:rsid w:val="00CC5390"/>
    <w:rsid w:val="00CC55F9"/>
    <w:rsid w:val="00CC5E24"/>
    <w:rsid w:val="00CC6BEA"/>
    <w:rsid w:val="00CC7211"/>
    <w:rsid w:val="00CC75E6"/>
    <w:rsid w:val="00CD1E70"/>
    <w:rsid w:val="00CD2C03"/>
    <w:rsid w:val="00CD2D93"/>
    <w:rsid w:val="00CD68D1"/>
    <w:rsid w:val="00CD719A"/>
    <w:rsid w:val="00CE2C98"/>
    <w:rsid w:val="00CE3A8D"/>
    <w:rsid w:val="00CE3C0D"/>
    <w:rsid w:val="00CE43EF"/>
    <w:rsid w:val="00CE4779"/>
    <w:rsid w:val="00CE5CC2"/>
    <w:rsid w:val="00CE60E1"/>
    <w:rsid w:val="00CE6250"/>
    <w:rsid w:val="00CE6660"/>
    <w:rsid w:val="00CE6D43"/>
    <w:rsid w:val="00CE76B1"/>
    <w:rsid w:val="00CE7A69"/>
    <w:rsid w:val="00CF1969"/>
    <w:rsid w:val="00CF23A8"/>
    <w:rsid w:val="00CF36BE"/>
    <w:rsid w:val="00D007BC"/>
    <w:rsid w:val="00D01908"/>
    <w:rsid w:val="00D02674"/>
    <w:rsid w:val="00D02A53"/>
    <w:rsid w:val="00D03233"/>
    <w:rsid w:val="00D04415"/>
    <w:rsid w:val="00D06A8A"/>
    <w:rsid w:val="00D109F3"/>
    <w:rsid w:val="00D16ED3"/>
    <w:rsid w:val="00D17BC6"/>
    <w:rsid w:val="00D2131E"/>
    <w:rsid w:val="00D221E6"/>
    <w:rsid w:val="00D221FD"/>
    <w:rsid w:val="00D224E5"/>
    <w:rsid w:val="00D236CD"/>
    <w:rsid w:val="00D24369"/>
    <w:rsid w:val="00D247F7"/>
    <w:rsid w:val="00D24853"/>
    <w:rsid w:val="00D329F7"/>
    <w:rsid w:val="00D34BE2"/>
    <w:rsid w:val="00D35EC4"/>
    <w:rsid w:val="00D36440"/>
    <w:rsid w:val="00D3652E"/>
    <w:rsid w:val="00D36593"/>
    <w:rsid w:val="00D37F79"/>
    <w:rsid w:val="00D402AB"/>
    <w:rsid w:val="00D409F3"/>
    <w:rsid w:val="00D41F97"/>
    <w:rsid w:val="00D43598"/>
    <w:rsid w:val="00D447E7"/>
    <w:rsid w:val="00D44B07"/>
    <w:rsid w:val="00D5047C"/>
    <w:rsid w:val="00D50B01"/>
    <w:rsid w:val="00D51DB0"/>
    <w:rsid w:val="00D540DA"/>
    <w:rsid w:val="00D561EA"/>
    <w:rsid w:val="00D61235"/>
    <w:rsid w:val="00D62E38"/>
    <w:rsid w:val="00D635C6"/>
    <w:rsid w:val="00D65959"/>
    <w:rsid w:val="00D65CA8"/>
    <w:rsid w:val="00D73AEB"/>
    <w:rsid w:val="00D73D5E"/>
    <w:rsid w:val="00D7473E"/>
    <w:rsid w:val="00D75225"/>
    <w:rsid w:val="00D75735"/>
    <w:rsid w:val="00D759A7"/>
    <w:rsid w:val="00D760E2"/>
    <w:rsid w:val="00D770B1"/>
    <w:rsid w:val="00D7791F"/>
    <w:rsid w:val="00D77E10"/>
    <w:rsid w:val="00D81DEC"/>
    <w:rsid w:val="00D81E92"/>
    <w:rsid w:val="00D83D7F"/>
    <w:rsid w:val="00D849B8"/>
    <w:rsid w:val="00D900FB"/>
    <w:rsid w:val="00D90187"/>
    <w:rsid w:val="00D9086A"/>
    <w:rsid w:val="00D90D78"/>
    <w:rsid w:val="00D93C9D"/>
    <w:rsid w:val="00D95576"/>
    <w:rsid w:val="00DA048A"/>
    <w:rsid w:val="00DA08EA"/>
    <w:rsid w:val="00DA1E4A"/>
    <w:rsid w:val="00DA3933"/>
    <w:rsid w:val="00DA7610"/>
    <w:rsid w:val="00DB0EF4"/>
    <w:rsid w:val="00DB1361"/>
    <w:rsid w:val="00DB1453"/>
    <w:rsid w:val="00DB18CE"/>
    <w:rsid w:val="00DB49D7"/>
    <w:rsid w:val="00DB5E7C"/>
    <w:rsid w:val="00DB64EC"/>
    <w:rsid w:val="00DC018E"/>
    <w:rsid w:val="00DC29A4"/>
    <w:rsid w:val="00DC2F94"/>
    <w:rsid w:val="00DC3C37"/>
    <w:rsid w:val="00DC5403"/>
    <w:rsid w:val="00DC5CA4"/>
    <w:rsid w:val="00DC653D"/>
    <w:rsid w:val="00DD26B8"/>
    <w:rsid w:val="00DD28B3"/>
    <w:rsid w:val="00DD3349"/>
    <w:rsid w:val="00DD3845"/>
    <w:rsid w:val="00DD3F4E"/>
    <w:rsid w:val="00DD56C2"/>
    <w:rsid w:val="00DD6563"/>
    <w:rsid w:val="00DD6F89"/>
    <w:rsid w:val="00DE0AB9"/>
    <w:rsid w:val="00DE2F00"/>
    <w:rsid w:val="00DE30B5"/>
    <w:rsid w:val="00DE4BCF"/>
    <w:rsid w:val="00DE622D"/>
    <w:rsid w:val="00DE6D03"/>
    <w:rsid w:val="00DF0B81"/>
    <w:rsid w:val="00DF255E"/>
    <w:rsid w:val="00DF497B"/>
    <w:rsid w:val="00DF52A4"/>
    <w:rsid w:val="00DF649A"/>
    <w:rsid w:val="00DF7F47"/>
    <w:rsid w:val="00E00062"/>
    <w:rsid w:val="00E01DFD"/>
    <w:rsid w:val="00E03A34"/>
    <w:rsid w:val="00E04144"/>
    <w:rsid w:val="00E05AF9"/>
    <w:rsid w:val="00E06076"/>
    <w:rsid w:val="00E06F36"/>
    <w:rsid w:val="00E10E36"/>
    <w:rsid w:val="00E10EC9"/>
    <w:rsid w:val="00E1119B"/>
    <w:rsid w:val="00E120B1"/>
    <w:rsid w:val="00E136C1"/>
    <w:rsid w:val="00E13724"/>
    <w:rsid w:val="00E13E90"/>
    <w:rsid w:val="00E1620C"/>
    <w:rsid w:val="00E16803"/>
    <w:rsid w:val="00E21319"/>
    <w:rsid w:val="00E232F7"/>
    <w:rsid w:val="00E2565A"/>
    <w:rsid w:val="00E257F9"/>
    <w:rsid w:val="00E2592D"/>
    <w:rsid w:val="00E25B6C"/>
    <w:rsid w:val="00E26690"/>
    <w:rsid w:val="00E26941"/>
    <w:rsid w:val="00E27A3F"/>
    <w:rsid w:val="00E27E97"/>
    <w:rsid w:val="00E31BE8"/>
    <w:rsid w:val="00E325F8"/>
    <w:rsid w:val="00E32CC4"/>
    <w:rsid w:val="00E3368A"/>
    <w:rsid w:val="00E336D2"/>
    <w:rsid w:val="00E341D2"/>
    <w:rsid w:val="00E351B8"/>
    <w:rsid w:val="00E364AD"/>
    <w:rsid w:val="00E410AF"/>
    <w:rsid w:val="00E421F1"/>
    <w:rsid w:val="00E42B53"/>
    <w:rsid w:val="00E446F2"/>
    <w:rsid w:val="00E44AE6"/>
    <w:rsid w:val="00E44D67"/>
    <w:rsid w:val="00E459B1"/>
    <w:rsid w:val="00E45A4D"/>
    <w:rsid w:val="00E46BAD"/>
    <w:rsid w:val="00E4755B"/>
    <w:rsid w:val="00E50781"/>
    <w:rsid w:val="00E50971"/>
    <w:rsid w:val="00E50E71"/>
    <w:rsid w:val="00E51861"/>
    <w:rsid w:val="00E52A6A"/>
    <w:rsid w:val="00E53362"/>
    <w:rsid w:val="00E54504"/>
    <w:rsid w:val="00E54FB7"/>
    <w:rsid w:val="00E55807"/>
    <w:rsid w:val="00E55C74"/>
    <w:rsid w:val="00E55D71"/>
    <w:rsid w:val="00E613F4"/>
    <w:rsid w:val="00E614EA"/>
    <w:rsid w:val="00E616D5"/>
    <w:rsid w:val="00E63C65"/>
    <w:rsid w:val="00E662D7"/>
    <w:rsid w:val="00E66DBE"/>
    <w:rsid w:val="00E7062D"/>
    <w:rsid w:val="00E70AE7"/>
    <w:rsid w:val="00E7176B"/>
    <w:rsid w:val="00E76C79"/>
    <w:rsid w:val="00E82CB2"/>
    <w:rsid w:val="00E838FB"/>
    <w:rsid w:val="00E85F57"/>
    <w:rsid w:val="00E9146A"/>
    <w:rsid w:val="00E91CD8"/>
    <w:rsid w:val="00E92AF6"/>
    <w:rsid w:val="00E935D3"/>
    <w:rsid w:val="00E948AB"/>
    <w:rsid w:val="00E95956"/>
    <w:rsid w:val="00EA21DA"/>
    <w:rsid w:val="00EA2A78"/>
    <w:rsid w:val="00EA4583"/>
    <w:rsid w:val="00EA46DC"/>
    <w:rsid w:val="00EA64B8"/>
    <w:rsid w:val="00EB0319"/>
    <w:rsid w:val="00EB2D9D"/>
    <w:rsid w:val="00EB409F"/>
    <w:rsid w:val="00EB54BC"/>
    <w:rsid w:val="00EB76CD"/>
    <w:rsid w:val="00EC0E0B"/>
    <w:rsid w:val="00EC0EED"/>
    <w:rsid w:val="00EC1996"/>
    <w:rsid w:val="00EC48B4"/>
    <w:rsid w:val="00EC56C9"/>
    <w:rsid w:val="00ED26A0"/>
    <w:rsid w:val="00ED493D"/>
    <w:rsid w:val="00ED535F"/>
    <w:rsid w:val="00ED632E"/>
    <w:rsid w:val="00ED75B4"/>
    <w:rsid w:val="00ED7F33"/>
    <w:rsid w:val="00EE63CE"/>
    <w:rsid w:val="00EE67A7"/>
    <w:rsid w:val="00EE7A0F"/>
    <w:rsid w:val="00EF31DC"/>
    <w:rsid w:val="00EF441B"/>
    <w:rsid w:val="00EF7DF7"/>
    <w:rsid w:val="00EF7F30"/>
    <w:rsid w:val="00F018FA"/>
    <w:rsid w:val="00F01B42"/>
    <w:rsid w:val="00F01D12"/>
    <w:rsid w:val="00F0490C"/>
    <w:rsid w:val="00F04D96"/>
    <w:rsid w:val="00F066E7"/>
    <w:rsid w:val="00F06FE0"/>
    <w:rsid w:val="00F0768F"/>
    <w:rsid w:val="00F10089"/>
    <w:rsid w:val="00F109EE"/>
    <w:rsid w:val="00F10AFC"/>
    <w:rsid w:val="00F1142A"/>
    <w:rsid w:val="00F12D20"/>
    <w:rsid w:val="00F12F9F"/>
    <w:rsid w:val="00F1353E"/>
    <w:rsid w:val="00F16446"/>
    <w:rsid w:val="00F222C0"/>
    <w:rsid w:val="00F22AAC"/>
    <w:rsid w:val="00F22C09"/>
    <w:rsid w:val="00F26ABA"/>
    <w:rsid w:val="00F3108F"/>
    <w:rsid w:val="00F32E08"/>
    <w:rsid w:val="00F33DC4"/>
    <w:rsid w:val="00F37CDE"/>
    <w:rsid w:val="00F37E8C"/>
    <w:rsid w:val="00F400B9"/>
    <w:rsid w:val="00F4256D"/>
    <w:rsid w:val="00F42BAA"/>
    <w:rsid w:val="00F439B0"/>
    <w:rsid w:val="00F44CE2"/>
    <w:rsid w:val="00F50D62"/>
    <w:rsid w:val="00F53958"/>
    <w:rsid w:val="00F54E42"/>
    <w:rsid w:val="00F57E45"/>
    <w:rsid w:val="00F60C69"/>
    <w:rsid w:val="00F66533"/>
    <w:rsid w:val="00F6700B"/>
    <w:rsid w:val="00F70C8C"/>
    <w:rsid w:val="00F710FB"/>
    <w:rsid w:val="00F711A6"/>
    <w:rsid w:val="00F720F0"/>
    <w:rsid w:val="00F75F8F"/>
    <w:rsid w:val="00F76D85"/>
    <w:rsid w:val="00F776F2"/>
    <w:rsid w:val="00F82253"/>
    <w:rsid w:val="00F8234F"/>
    <w:rsid w:val="00F83279"/>
    <w:rsid w:val="00F857B7"/>
    <w:rsid w:val="00F86E6A"/>
    <w:rsid w:val="00F87536"/>
    <w:rsid w:val="00F879AA"/>
    <w:rsid w:val="00F9082F"/>
    <w:rsid w:val="00F919FB"/>
    <w:rsid w:val="00F92E63"/>
    <w:rsid w:val="00F95105"/>
    <w:rsid w:val="00F96227"/>
    <w:rsid w:val="00F96BFE"/>
    <w:rsid w:val="00FA0E34"/>
    <w:rsid w:val="00FA1B58"/>
    <w:rsid w:val="00FA2E6D"/>
    <w:rsid w:val="00FA30D7"/>
    <w:rsid w:val="00FA5462"/>
    <w:rsid w:val="00FA5B08"/>
    <w:rsid w:val="00FA676B"/>
    <w:rsid w:val="00FA7F57"/>
    <w:rsid w:val="00FB0228"/>
    <w:rsid w:val="00FB027D"/>
    <w:rsid w:val="00FB1F27"/>
    <w:rsid w:val="00FB2BE7"/>
    <w:rsid w:val="00FB5692"/>
    <w:rsid w:val="00FB7D26"/>
    <w:rsid w:val="00FB7D63"/>
    <w:rsid w:val="00FC08CD"/>
    <w:rsid w:val="00FC27C3"/>
    <w:rsid w:val="00FC2932"/>
    <w:rsid w:val="00FC4E0F"/>
    <w:rsid w:val="00FC54CB"/>
    <w:rsid w:val="00FC6990"/>
    <w:rsid w:val="00FD2F44"/>
    <w:rsid w:val="00FD409A"/>
    <w:rsid w:val="00FD4156"/>
    <w:rsid w:val="00FD4472"/>
    <w:rsid w:val="00FD4E8D"/>
    <w:rsid w:val="00FD54FD"/>
    <w:rsid w:val="00FD5B43"/>
    <w:rsid w:val="00FD678F"/>
    <w:rsid w:val="00FD69B8"/>
    <w:rsid w:val="00FD7FA7"/>
    <w:rsid w:val="00FE1D1F"/>
    <w:rsid w:val="00FE37ED"/>
    <w:rsid w:val="00FE4147"/>
    <w:rsid w:val="00FE55EE"/>
    <w:rsid w:val="00FE57B5"/>
    <w:rsid w:val="00FE5F60"/>
    <w:rsid w:val="00FE7AE8"/>
    <w:rsid w:val="00FF0A68"/>
    <w:rsid w:val="00FF5ED8"/>
    <w:rsid w:val="00FF6353"/>
    <w:rsid w:val="00FF64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DC63A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5965"/>
  </w:style>
  <w:style w:type="paragraph" w:styleId="Heading1">
    <w:name w:val="heading 1"/>
    <w:basedOn w:val="Normal"/>
    <w:link w:val="Heading1Char"/>
    <w:uiPriority w:val="9"/>
    <w:qFormat/>
    <w:rsid w:val="00161232"/>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16123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DD6F89"/>
    <w:pPr>
      <w:spacing w:after="0"/>
    </w:pPr>
    <w:rPr>
      <w:sz w:val="20"/>
      <w:szCs w:val="20"/>
    </w:rPr>
  </w:style>
  <w:style w:type="character" w:customStyle="1" w:styleId="FootnoteTextChar">
    <w:name w:val="Footnote Text Char"/>
    <w:basedOn w:val="DefaultParagraphFont"/>
    <w:link w:val="FootnoteText"/>
    <w:uiPriority w:val="99"/>
    <w:rsid w:val="00DD6F89"/>
    <w:rPr>
      <w:sz w:val="20"/>
      <w:szCs w:val="20"/>
    </w:rPr>
  </w:style>
  <w:style w:type="character" w:styleId="FootnoteReference">
    <w:name w:val="footnote reference"/>
    <w:basedOn w:val="DefaultParagraphFont"/>
    <w:uiPriority w:val="99"/>
    <w:semiHidden/>
    <w:unhideWhenUsed/>
    <w:rsid w:val="00DD6F89"/>
    <w:rPr>
      <w:vertAlign w:val="superscript"/>
    </w:rPr>
  </w:style>
  <w:style w:type="paragraph" w:styleId="ListParagraph">
    <w:name w:val="List Paragraph"/>
    <w:basedOn w:val="Normal"/>
    <w:uiPriority w:val="34"/>
    <w:qFormat/>
    <w:rsid w:val="008E03D9"/>
    <w:pPr>
      <w:spacing w:line="276" w:lineRule="auto"/>
      <w:ind w:left="720"/>
      <w:contextualSpacing/>
    </w:pPr>
  </w:style>
  <w:style w:type="paragraph" w:styleId="BalloonText">
    <w:name w:val="Balloon Text"/>
    <w:basedOn w:val="Normal"/>
    <w:link w:val="BalloonTextChar"/>
    <w:uiPriority w:val="99"/>
    <w:semiHidden/>
    <w:unhideWhenUsed/>
    <w:rsid w:val="00252C7F"/>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2C7F"/>
    <w:rPr>
      <w:rFonts w:ascii="Tahoma" w:hAnsi="Tahoma" w:cs="Tahoma"/>
      <w:sz w:val="16"/>
      <w:szCs w:val="16"/>
    </w:rPr>
  </w:style>
  <w:style w:type="table" w:styleId="TableGrid">
    <w:name w:val="Table Grid"/>
    <w:basedOn w:val="TableNormal"/>
    <w:uiPriority w:val="59"/>
    <w:rsid w:val="002B03A5"/>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F563B"/>
    <w:rPr>
      <w:rFonts w:ascii="Times New Roman" w:hAnsi="Times New Roman" w:cs="Times New Roman"/>
      <w:sz w:val="24"/>
      <w:szCs w:val="24"/>
    </w:rPr>
  </w:style>
  <w:style w:type="character" w:styleId="Hyperlink">
    <w:name w:val="Hyperlink"/>
    <w:basedOn w:val="DefaultParagraphFont"/>
    <w:uiPriority w:val="99"/>
    <w:unhideWhenUsed/>
    <w:rsid w:val="00DB64EC"/>
    <w:rPr>
      <w:color w:val="0000FF" w:themeColor="hyperlink"/>
      <w:u w:val="single"/>
    </w:rPr>
  </w:style>
  <w:style w:type="character" w:customStyle="1" w:styleId="apple-converted-space">
    <w:name w:val="apple-converted-space"/>
    <w:basedOn w:val="DefaultParagraphFont"/>
    <w:rsid w:val="00DF7F47"/>
  </w:style>
  <w:style w:type="character" w:styleId="Emphasis">
    <w:name w:val="Emphasis"/>
    <w:basedOn w:val="DefaultParagraphFont"/>
    <w:uiPriority w:val="20"/>
    <w:qFormat/>
    <w:rsid w:val="00DF7F47"/>
    <w:rPr>
      <w:i/>
      <w:iCs/>
    </w:rPr>
  </w:style>
  <w:style w:type="paragraph" w:styleId="Header">
    <w:name w:val="header"/>
    <w:basedOn w:val="Normal"/>
    <w:link w:val="HeaderChar"/>
    <w:uiPriority w:val="99"/>
    <w:unhideWhenUsed/>
    <w:rsid w:val="00417F29"/>
    <w:pPr>
      <w:tabs>
        <w:tab w:val="center" w:pos="4680"/>
        <w:tab w:val="right" w:pos="9360"/>
      </w:tabs>
      <w:spacing w:after="0"/>
    </w:pPr>
  </w:style>
  <w:style w:type="character" w:customStyle="1" w:styleId="HeaderChar">
    <w:name w:val="Header Char"/>
    <w:basedOn w:val="DefaultParagraphFont"/>
    <w:link w:val="Header"/>
    <w:uiPriority w:val="99"/>
    <w:rsid w:val="00417F29"/>
  </w:style>
  <w:style w:type="paragraph" w:styleId="Footer">
    <w:name w:val="footer"/>
    <w:basedOn w:val="Normal"/>
    <w:link w:val="FooterChar"/>
    <w:uiPriority w:val="99"/>
    <w:unhideWhenUsed/>
    <w:rsid w:val="00417F29"/>
    <w:pPr>
      <w:tabs>
        <w:tab w:val="center" w:pos="4680"/>
        <w:tab w:val="right" w:pos="9360"/>
      </w:tabs>
      <w:spacing w:after="0"/>
    </w:pPr>
  </w:style>
  <w:style w:type="character" w:customStyle="1" w:styleId="FooterChar">
    <w:name w:val="Footer Char"/>
    <w:basedOn w:val="DefaultParagraphFont"/>
    <w:link w:val="Footer"/>
    <w:uiPriority w:val="99"/>
    <w:rsid w:val="00417F29"/>
  </w:style>
  <w:style w:type="character" w:customStyle="1" w:styleId="CommentTextChar">
    <w:name w:val="Comment Text Char"/>
    <w:basedOn w:val="DefaultParagraphFont"/>
    <w:link w:val="CommentText"/>
    <w:uiPriority w:val="99"/>
    <w:semiHidden/>
    <w:rsid w:val="002B6A36"/>
    <w:rPr>
      <w:sz w:val="20"/>
      <w:szCs w:val="20"/>
    </w:rPr>
  </w:style>
  <w:style w:type="paragraph" w:styleId="CommentText">
    <w:name w:val="annotation text"/>
    <w:basedOn w:val="Normal"/>
    <w:link w:val="CommentTextChar"/>
    <w:uiPriority w:val="99"/>
    <w:semiHidden/>
    <w:unhideWhenUsed/>
    <w:rsid w:val="002B6A36"/>
    <w:rPr>
      <w:sz w:val="20"/>
      <w:szCs w:val="20"/>
    </w:rPr>
  </w:style>
  <w:style w:type="character" w:customStyle="1" w:styleId="CommentTextChar1">
    <w:name w:val="Comment Text Char1"/>
    <w:basedOn w:val="DefaultParagraphFont"/>
    <w:uiPriority w:val="99"/>
    <w:semiHidden/>
    <w:rsid w:val="002B6A36"/>
    <w:rPr>
      <w:sz w:val="20"/>
      <w:szCs w:val="20"/>
    </w:rPr>
  </w:style>
  <w:style w:type="character" w:customStyle="1" w:styleId="CommentSubjectChar">
    <w:name w:val="Comment Subject Char"/>
    <w:basedOn w:val="CommentTextChar"/>
    <w:link w:val="CommentSubject"/>
    <w:uiPriority w:val="99"/>
    <w:semiHidden/>
    <w:rsid w:val="002B6A36"/>
    <w:rPr>
      <w:sz w:val="20"/>
      <w:szCs w:val="20"/>
    </w:rPr>
  </w:style>
  <w:style w:type="paragraph" w:styleId="CommentSubject">
    <w:name w:val="annotation subject"/>
    <w:basedOn w:val="CommentText"/>
    <w:next w:val="CommentText"/>
    <w:link w:val="CommentSubjectChar"/>
    <w:uiPriority w:val="99"/>
    <w:semiHidden/>
    <w:unhideWhenUsed/>
    <w:rsid w:val="002B6A36"/>
  </w:style>
  <w:style w:type="character" w:customStyle="1" w:styleId="CommentSubjectChar1">
    <w:name w:val="Comment Subject Char1"/>
    <w:basedOn w:val="CommentTextChar1"/>
    <w:uiPriority w:val="99"/>
    <w:semiHidden/>
    <w:rsid w:val="002B6A36"/>
    <w:rPr>
      <w:b/>
      <w:bCs/>
      <w:sz w:val="20"/>
      <w:szCs w:val="20"/>
    </w:rPr>
  </w:style>
  <w:style w:type="paragraph" w:styleId="Quote">
    <w:name w:val="Quote"/>
    <w:link w:val="QuoteChar"/>
    <w:uiPriority w:val="29"/>
    <w:qFormat/>
    <w:rsid w:val="002B6A36"/>
    <w:pPr>
      <w:widowControl w:val="0"/>
      <w:adjustRightInd w:val="0"/>
      <w:spacing w:after="0"/>
    </w:pPr>
    <w:rPr>
      <w:rFonts w:ascii="Times New Roman" w:eastAsia="Times New Roman" w:hAnsi="Times New Roman" w:cs="Times New Roman"/>
      <w:sz w:val="20"/>
      <w:szCs w:val="20"/>
    </w:rPr>
  </w:style>
  <w:style w:type="character" w:customStyle="1" w:styleId="QuoteChar">
    <w:name w:val="Quote Char"/>
    <w:basedOn w:val="DefaultParagraphFont"/>
    <w:link w:val="Quote"/>
    <w:uiPriority w:val="29"/>
    <w:rsid w:val="002B6A36"/>
    <w:rPr>
      <w:rFonts w:ascii="Times New Roman" w:eastAsia="Times New Roman" w:hAnsi="Times New Roman" w:cs="Times New Roman"/>
      <w:sz w:val="20"/>
      <w:szCs w:val="20"/>
    </w:rPr>
  </w:style>
  <w:style w:type="paragraph" w:customStyle="1" w:styleId="Level1">
    <w:name w:val="Level 1"/>
    <w:rsid w:val="002B6A36"/>
    <w:pPr>
      <w:widowControl w:val="0"/>
      <w:adjustRightInd w:val="0"/>
      <w:spacing w:after="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16123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semiHidden/>
    <w:rsid w:val="00161232"/>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161232"/>
    <w:rPr>
      <w:sz w:val="16"/>
      <w:szCs w:val="16"/>
    </w:rPr>
  </w:style>
  <w:style w:type="character" w:customStyle="1" w:styleId="ref-journal">
    <w:name w:val="ref-journal"/>
    <w:basedOn w:val="DefaultParagraphFont"/>
    <w:rsid w:val="00161232"/>
  </w:style>
  <w:style w:type="character" w:customStyle="1" w:styleId="cit">
    <w:name w:val="cit"/>
    <w:basedOn w:val="DefaultParagraphFont"/>
    <w:rsid w:val="00161232"/>
  </w:style>
  <w:style w:type="character" w:customStyle="1" w:styleId="fm-vol-iss-date">
    <w:name w:val="fm-vol-iss-date"/>
    <w:basedOn w:val="DefaultParagraphFont"/>
    <w:rsid w:val="00161232"/>
  </w:style>
  <w:style w:type="character" w:customStyle="1" w:styleId="doi">
    <w:name w:val="doi"/>
    <w:basedOn w:val="DefaultParagraphFont"/>
    <w:rsid w:val="00161232"/>
  </w:style>
  <w:style w:type="character" w:customStyle="1" w:styleId="fm-citation-ids-label">
    <w:name w:val="fm-citation-ids-label"/>
    <w:basedOn w:val="DefaultParagraphFont"/>
    <w:rsid w:val="00161232"/>
  </w:style>
  <w:style w:type="character" w:customStyle="1" w:styleId="citation-publication-date">
    <w:name w:val="citation-publication-date"/>
    <w:basedOn w:val="DefaultParagraphFont"/>
    <w:rsid w:val="001612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58653">
      <w:bodyDiv w:val="1"/>
      <w:marLeft w:val="0"/>
      <w:marRight w:val="0"/>
      <w:marTop w:val="0"/>
      <w:marBottom w:val="0"/>
      <w:divBdr>
        <w:top w:val="none" w:sz="0" w:space="0" w:color="auto"/>
        <w:left w:val="none" w:sz="0" w:space="0" w:color="auto"/>
        <w:bottom w:val="none" w:sz="0" w:space="0" w:color="auto"/>
        <w:right w:val="none" w:sz="0" w:space="0" w:color="auto"/>
      </w:divBdr>
      <w:divsChild>
        <w:div w:id="290981205">
          <w:marLeft w:val="0"/>
          <w:marRight w:val="0"/>
          <w:marTop w:val="0"/>
          <w:marBottom w:val="0"/>
          <w:divBdr>
            <w:top w:val="none" w:sz="0" w:space="0" w:color="auto"/>
            <w:left w:val="none" w:sz="0" w:space="0" w:color="auto"/>
            <w:bottom w:val="none" w:sz="0" w:space="0" w:color="auto"/>
            <w:right w:val="none" w:sz="0" w:space="0" w:color="auto"/>
          </w:divBdr>
        </w:div>
        <w:div w:id="738938204">
          <w:marLeft w:val="0"/>
          <w:marRight w:val="0"/>
          <w:marTop w:val="0"/>
          <w:marBottom w:val="0"/>
          <w:divBdr>
            <w:top w:val="none" w:sz="0" w:space="0" w:color="auto"/>
            <w:left w:val="none" w:sz="0" w:space="0" w:color="auto"/>
            <w:bottom w:val="none" w:sz="0" w:space="0" w:color="auto"/>
            <w:right w:val="none" w:sz="0" w:space="0" w:color="auto"/>
          </w:divBdr>
        </w:div>
        <w:div w:id="927345351">
          <w:marLeft w:val="0"/>
          <w:marRight w:val="0"/>
          <w:marTop w:val="0"/>
          <w:marBottom w:val="0"/>
          <w:divBdr>
            <w:top w:val="none" w:sz="0" w:space="0" w:color="auto"/>
            <w:left w:val="none" w:sz="0" w:space="0" w:color="auto"/>
            <w:bottom w:val="none" w:sz="0" w:space="0" w:color="auto"/>
            <w:right w:val="none" w:sz="0" w:space="0" w:color="auto"/>
          </w:divBdr>
        </w:div>
        <w:div w:id="1870604258">
          <w:marLeft w:val="0"/>
          <w:marRight w:val="0"/>
          <w:marTop w:val="0"/>
          <w:marBottom w:val="0"/>
          <w:divBdr>
            <w:top w:val="none" w:sz="0" w:space="0" w:color="auto"/>
            <w:left w:val="none" w:sz="0" w:space="0" w:color="auto"/>
            <w:bottom w:val="none" w:sz="0" w:space="0" w:color="auto"/>
            <w:right w:val="none" w:sz="0" w:space="0" w:color="auto"/>
          </w:divBdr>
        </w:div>
      </w:divsChild>
    </w:div>
    <w:div w:id="220286969">
      <w:bodyDiv w:val="1"/>
      <w:marLeft w:val="0"/>
      <w:marRight w:val="0"/>
      <w:marTop w:val="0"/>
      <w:marBottom w:val="0"/>
      <w:divBdr>
        <w:top w:val="none" w:sz="0" w:space="0" w:color="auto"/>
        <w:left w:val="none" w:sz="0" w:space="0" w:color="auto"/>
        <w:bottom w:val="none" w:sz="0" w:space="0" w:color="auto"/>
        <w:right w:val="none" w:sz="0" w:space="0" w:color="auto"/>
      </w:divBdr>
    </w:div>
    <w:div w:id="298534357">
      <w:bodyDiv w:val="1"/>
      <w:marLeft w:val="0"/>
      <w:marRight w:val="0"/>
      <w:marTop w:val="0"/>
      <w:marBottom w:val="0"/>
      <w:divBdr>
        <w:top w:val="none" w:sz="0" w:space="0" w:color="auto"/>
        <w:left w:val="none" w:sz="0" w:space="0" w:color="auto"/>
        <w:bottom w:val="none" w:sz="0" w:space="0" w:color="auto"/>
        <w:right w:val="none" w:sz="0" w:space="0" w:color="auto"/>
      </w:divBdr>
    </w:div>
    <w:div w:id="357901021">
      <w:bodyDiv w:val="1"/>
      <w:marLeft w:val="0"/>
      <w:marRight w:val="0"/>
      <w:marTop w:val="0"/>
      <w:marBottom w:val="0"/>
      <w:divBdr>
        <w:top w:val="none" w:sz="0" w:space="0" w:color="auto"/>
        <w:left w:val="none" w:sz="0" w:space="0" w:color="auto"/>
        <w:bottom w:val="none" w:sz="0" w:space="0" w:color="auto"/>
        <w:right w:val="none" w:sz="0" w:space="0" w:color="auto"/>
      </w:divBdr>
    </w:div>
    <w:div w:id="507673679">
      <w:bodyDiv w:val="1"/>
      <w:marLeft w:val="0"/>
      <w:marRight w:val="0"/>
      <w:marTop w:val="0"/>
      <w:marBottom w:val="0"/>
      <w:divBdr>
        <w:top w:val="none" w:sz="0" w:space="0" w:color="auto"/>
        <w:left w:val="none" w:sz="0" w:space="0" w:color="auto"/>
        <w:bottom w:val="none" w:sz="0" w:space="0" w:color="auto"/>
        <w:right w:val="none" w:sz="0" w:space="0" w:color="auto"/>
      </w:divBdr>
    </w:div>
    <w:div w:id="643195192">
      <w:bodyDiv w:val="1"/>
      <w:marLeft w:val="0"/>
      <w:marRight w:val="0"/>
      <w:marTop w:val="0"/>
      <w:marBottom w:val="0"/>
      <w:divBdr>
        <w:top w:val="none" w:sz="0" w:space="0" w:color="auto"/>
        <w:left w:val="none" w:sz="0" w:space="0" w:color="auto"/>
        <w:bottom w:val="none" w:sz="0" w:space="0" w:color="auto"/>
        <w:right w:val="none" w:sz="0" w:space="0" w:color="auto"/>
      </w:divBdr>
    </w:div>
    <w:div w:id="667485321">
      <w:bodyDiv w:val="1"/>
      <w:marLeft w:val="0"/>
      <w:marRight w:val="0"/>
      <w:marTop w:val="0"/>
      <w:marBottom w:val="0"/>
      <w:divBdr>
        <w:top w:val="none" w:sz="0" w:space="0" w:color="auto"/>
        <w:left w:val="none" w:sz="0" w:space="0" w:color="auto"/>
        <w:bottom w:val="none" w:sz="0" w:space="0" w:color="auto"/>
        <w:right w:val="none" w:sz="0" w:space="0" w:color="auto"/>
      </w:divBdr>
    </w:div>
    <w:div w:id="683170800">
      <w:bodyDiv w:val="1"/>
      <w:marLeft w:val="0"/>
      <w:marRight w:val="0"/>
      <w:marTop w:val="0"/>
      <w:marBottom w:val="0"/>
      <w:divBdr>
        <w:top w:val="none" w:sz="0" w:space="0" w:color="auto"/>
        <w:left w:val="none" w:sz="0" w:space="0" w:color="auto"/>
        <w:bottom w:val="none" w:sz="0" w:space="0" w:color="auto"/>
        <w:right w:val="none" w:sz="0" w:space="0" w:color="auto"/>
      </w:divBdr>
    </w:div>
    <w:div w:id="992874570">
      <w:bodyDiv w:val="1"/>
      <w:marLeft w:val="0"/>
      <w:marRight w:val="0"/>
      <w:marTop w:val="0"/>
      <w:marBottom w:val="0"/>
      <w:divBdr>
        <w:top w:val="none" w:sz="0" w:space="0" w:color="auto"/>
        <w:left w:val="none" w:sz="0" w:space="0" w:color="auto"/>
        <w:bottom w:val="none" w:sz="0" w:space="0" w:color="auto"/>
        <w:right w:val="none" w:sz="0" w:space="0" w:color="auto"/>
      </w:divBdr>
    </w:div>
    <w:div w:id="1132291161">
      <w:bodyDiv w:val="1"/>
      <w:marLeft w:val="0"/>
      <w:marRight w:val="0"/>
      <w:marTop w:val="0"/>
      <w:marBottom w:val="0"/>
      <w:divBdr>
        <w:top w:val="none" w:sz="0" w:space="0" w:color="auto"/>
        <w:left w:val="none" w:sz="0" w:space="0" w:color="auto"/>
        <w:bottom w:val="none" w:sz="0" w:space="0" w:color="auto"/>
        <w:right w:val="none" w:sz="0" w:space="0" w:color="auto"/>
      </w:divBdr>
    </w:div>
    <w:div w:id="1205171565">
      <w:bodyDiv w:val="1"/>
      <w:marLeft w:val="0"/>
      <w:marRight w:val="0"/>
      <w:marTop w:val="0"/>
      <w:marBottom w:val="0"/>
      <w:divBdr>
        <w:top w:val="none" w:sz="0" w:space="0" w:color="auto"/>
        <w:left w:val="none" w:sz="0" w:space="0" w:color="auto"/>
        <w:bottom w:val="none" w:sz="0" w:space="0" w:color="auto"/>
        <w:right w:val="none" w:sz="0" w:space="0" w:color="auto"/>
      </w:divBdr>
    </w:div>
    <w:div w:id="1251114973">
      <w:bodyDiv w:val="1"/>
      <w:marLeft w:val="0"/>
      <w:marRight w:val="0"/>
      <w:marTop w:val="0"/>
      <w:marBottom w:val="0"/>
      <w:divBdr>
        <w:top w:val="none" w:sz="0" w:space="0" w:color="auto"/>
        <w:left w:val="none" w:sz="0" w:space="0" w:color="auto"/>
        <w:bottom w:val="none" w:sz="0" w:space="0" w:color="auto"/>
        <w:right w:val="none" w:sz="0" w:space="0" w:color="auto"/>
      </w:divBdr>
    </w:div>
    <w:div w:id="1264649230">
      <w:bodyDiv w:val="1"/>
      <w:marLeft w:val="0"/>
      <w:marRight w:val="0"/>
      <w:marTop w:val="0"/>
      <w:marBottom w:val="0"/>
      <w:divBdr>
        <w:top w:val="none" w:sz="0" w:space="0" w:color="auto"/>
        <w:left w:val="none" w:sz="0" w:space="0" w:color="auto"/>
        <w:bottom w:val="none" w:sz="0" w:space="0" w:color="auto"/>
        <w:right w:val="none" w:sz="0" w:space="0" w:color="auto"/>
      </w:divBdr>
    </w:div>
    <w:div w:id="1290473270">
      <w:bodyDiv w:val="1"/>
      <w:marLeft w:val="0"/>
      <w:marRight w:val="0"/>
      <w:marTop w:val="0"/>
      <w:marBottom w:val="0"/>
      <w:divBdr>
        <w:top w:val="none" w:sz="0" w:space="0" w:color="auto"/>
        <w:left w:val="none" w:sz="0" w:space="0" w:color="auto"/>
        <w:bottom w:val="none" w:sz="0" w:space="0" w:color="auto"/>
        <w:right w:val="none" w:sz="0" w:space="0" w:color="auto"/>
      </w:divBdr>
    </w:div>
    <w:div w:id="1434781133">
      <w:bodyDiv w:val="1"/>
      <w:marLeft w:val="0"/>
      <w:marRight w:val="0"/>
      <w:marTop w:val="0"/>
      <w:marBottom w:val="0"/>
      <w:divBdr>
        <w:top w:val="none" w:sz="0" w:space="0" w:color="auto"/>
        <w:left w:val="none" w:sz="0" w:space="0" w:color="auto"/>
        <w:bottom w:val="none" w:sz="0" w:space="0" w:color="auto"/>
        <w:right w:val="none" w:sz="0" w:space="0" w:color="auto"/>
      </w:divBdr>
      <w:divsChild>
        <w:div w:id="501966726">
          <w:marLeft w:val="0"/>
          <w:marRight w:val="0"/>
          <w:marTop w:val="0"/>
          <w:marBottom w:val="0"/>
          <w:divBdr>
            <w:top w:val="none" w:sz="0" w:space="0" w:color="auto"/>
            <w:left w:val="none" w:sz="0" w:space="0" w:color="auto"/>
            <w:bottom w:val="none" w:sz="0" w:space="0" w:color="auto"/>
            <w:right w:val="none" w:sz="0" w:space="0" w:color="auto"/>
          </w:divBdr>
        </w:div>
        <w:div w:id="593247165">
          <w:marLeft w:val="0"/>
          <w:marRight w:val="0"/>
          <w:marTop w:val="0"/>
          <w:marBottom w:val="0"/>
          <w:divBdr>
            <w:top w:val="none" w:sz="0" w:space="0" w:color="auto"/>
            <w:left w:val="none" w:sz="0" w:space="0" w:color="auto"/>
            <w:bottom w:val="none" w:sz="0" w:space="0" w:color="auto"/>
            <w:right w:val="none" w:sz="0" w:space="0" w:color="auto"/>
          </w:divBdr>
        </w:div>
        <w:div w:id="1420449275">
          <w:marLeft w:val="0"/>
          <w:marRight w:val="0"/>
          <w:marTop w:val="0"/>
          <w:marBottom w:val="0"/>
          <w:divBdr>
            <w:top w:val="none" w:sz="0" w:space="0" w:color="auto"/>
            <w:left w:val="none" w:sz="0" w:space="0" w:color="auto"/>
            <w:bottom w:val="none" w:sz="0" w:space="0" w:color="auto"/>
            <w:right w:val="none" w:sz="0" w:space="0" w:color="auto"/>
          </w:divBdr>
        </w:div>
        <w:div w:id="1775400236">
          <w:marLeft w:val="0"/>
          <w:marRight w:val="0"/>
          <w:marTop w:val="0"/>
          <w:marBottom w:val="0"/>
          <w:divBdr>
            <w:top w:val="none" w:sz="0" w:space="0" w:color="auto"/>
            <w:left w:val="none" w:sz="0" w:space="0" w:color="auto"/>
            <w:bottom w:val="none" w:sz="0" w:space="0" w:color="auto"/>
            <w:right w:val="none" w:sz="0" w:space="0" w:color="auto"/>
          </w:divBdr>
        </w:div>
      </w:divsChild>
    </w:div>
    <w:div w:id="2081979688">
      <w:bodyDiv w:val="1"/>
      <w:marLeft w:val="0"/>
      <w:marRight w:val="0"/>
      <w:marTop w:val="0"/>
      <w:marBottom w:val="0"/>
      <w:divBdr>
        <w:top w:val="none" w:sz="0" w:space="0" w:color="auto"/>
        <w:left w:val="none" w:sz="0" w:space="0" w:color="auto"/>
        <w:bottom w:val="none" w:sz="0" w:space="0" w:color="auto"/>
        <w:right w:val="none" w:sz="0" w:space="0" w:color="auto"/>
      </w:divBdr>
      <w:divsChild>
        <w:div w:id="255290267">
          <w:marLeft w:val="336"/>
          <w:marRight w:val="0"/>
          <w:marTop w:val="120"/>
          <w:marBottom w:val="312"/>
          <w:divBdr>
            <w:top w:val="none" w:sz="0" w:space="0" w:color="auto"/>
            <w:left w:val="none" w:sz="0" w:space="0" w:color="auto"/>
            <w:bottom w:val="none" w:sz="0" w:space="0" w:color="auto"/>
            <w:right w:val="none" w:sz="0" w:space="0" w:color="auto"/>
          </w:divBdr>
          <w:divsChild>
            <w:div w:id="142434157">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902251162">
          <w:marLeft w:val="336"/>
          <w:marRight w:val="0"/>
          <w:marTop w:val="120"/>
          <w:marBottom w:val="312"/>
          <w:divBdr>
            <w:top w:val="none" w:sz="0" w:space="0" w:color="auto"/>
            <w:left w:val="none" w:sz="0" w:space="0" w:color="auto"/>
            <w:bottom w:val="none" w:sz="0" w:space="0" w:color="auto"/>
            <w:right w:val="none" w:sz="0" w:space="0" w:color="auto"/>
          </w:divBdr>
          <w:divsChild>
            <w:div w:id="211962027">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213563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39" Type="http://schemas.openxmlformats.org/officeDocument/2006/relationships/diagramData" Target="diagrams/data7.xml"/><Relationship Id="rId3" Type="http://schemas.openxmlformats.org/officeDocument/2006/relationships/styles" Target="styles.xml"/><Relationship Id="rId21" Type="http://schemas.openxmlformats.org/officeDocument/2006/relationships/diagramQuickStyle" Target="diagrams/quickStyle3.xml"/><Relationship Id="rId34" Type="http://schemas.openxmlformats.org/officeDocument/2006/relationships/diagramData" Target="diagrams/data6.xml"/><Relationship Id="rId42" Type="http://schemas.openxmlformats.org/officeDocument/2006/relationships/diagramColors" Target="diagrams/colors7.xml"/><Relationship Id="rId47" Type="http://schemas.openxmlformats.org/officeDocument/2006/relationships/diagramColors" Target="diagrams/colors8.xml"/><Relationship Id="rId50" Type="http://schemas.openxmlformats.org/officeDocument/2006/relationships/hyperlink" Target="http://emedicine.medscape.com/article/2089136-overview"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microsoft.com/office/2007/relationships/diagramDrawing" Target="diagrams/drawing6.xml"/><Relationship Id="rId46" Type="http://schemas.openxmlformats.org/officeDocument/2006/relationships/diagramQuickStyle" Target="diagrams/quickStyle8.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41" Type="http://schemas.openxmlformats.org/officeDocument/2006/relationships/diagramQuickStyle" Target="diagrams/quickStyle7.xm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diagramColors" Target="diagrams/colors6.xml"/><Relationship Id="rId40" Type="http://schemas.openxmlformats.org/officeDocument/2006/relationships/diagramLayout" Target="diagrams/layout7.xml"/><Relationship Id="rId45" Type="http://schemas.openxmlformats.org/officeDocument/2006/relationships/diagramLayout" Target="diagrams/layout8.xm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diagramQuickStyle" Target="diagrams/quickStyle6.xml"/><Relationship Id="rId49" Type="http://schemas.openxmlformats.org/officeDocument/2006/relationships/hyperlink" Target="http://www.ehd.org" TargetMode="Externa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4" Type="http://schemas.openxmlformats.org/officeDocument/2006/relationships/diagramData" Target="diagrams/data8.xml"/><Relationship Id="rId52" Type="http://schemas.openxmlformats.org/officeDocument/2006/relationships/header" Target="header2.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diagramLayout" Target="diagrams/layout6.xml"/><Relationship Id="rId43" Type="http://schemas.microsoft.com/office/2007/relationships/diagramDrawing" Target="diagrams/drawing7.xml"/><Relationship Id="rId48" Type="http://schemas.microsoft.com/office/2007/relationships/diagramDrawing" Target="diagrams/drawing8.xml"/><Relationship Id="rId8" Type="http://schemas.openxmlformats.org/officeDocument/2006/relationships/header" Target="header1.xml"/><Relationship Id="rId51" Type="http://schemas.openxmlformats.org/officeDocument/2006/relationships/hyperlink" Target="http://www.sciencedaily.com/releases/2014/05/140512101404.ht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ehd.org"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8.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FF1582E8-E4FE-9B44-A86B-DAE4A4485E87}">
      <dgm:prSet/>
      <dgm:spPr/>
      <dgm:t>
        <a:bodyPr/>
        <a:lstStyle/>
        <a:p>
          <a:pPr algn="ctr"/>
          <a:r>
            <a:rPr lang="en-US"/>
            <a:t>Interests</a:t>
          </a:r>
        </a:p>
      </dgm:t>
    </dgm:pt>
    <dgm:pt modelId="{20494CC0-3A63-DD4B-9F84-E63E2FB8D00B}" type="parTrans" cxnId="{885F2873-13A2-DD40-BE30-6C33608CAA4F}">
      <dgm:prSet/>
      <dgm:spPr/>
      <dgm:t>
        <a:bodyPr/>
        <a:lstStyle/>
        <a:p>
          <a:pPr algn="ctr"/>
          <a:endParaRPr lang="en-US"/>
        </a:p>
      </dgm:t>
    </dgm:pt>
    <dgm:pt modelId="{36BF315A-F603-C040-91A3-732AABE5B4AF}" type="sibTrans" cxnId="{885F2873-13A2-DD40-BE30-6C33608CAA4F}">
      <dgm:prSet/>
      <dgm:spPr/>
      <dgm:t>
        <a:bodyPr/>
        <a:lstStyle/>
        <a:p>
          <a:pPr algn="ctr"/>
          <a:endParaRPr lang="en-US"/>
        </a:p>
      </dgm:t>
    </dgm:pt>
    <dgm:pt modelId="{0B05DC98-3197-8E41-A218-F348DE8FB812}">
      <dgm:prSet/>
      <dgm:spPr/>
      <dgm:t>
        <a:bodyPr/>
        <a:lstStyle/>
        <a:p>
          <a:pPr algn="ctr"/>
          <a:r>
            <a:rPr lang="en-US"/>
            <a:t>Best Interests</a:t>
          </a:r>
        </a:p>
      </dgm:t>
    </dgm:pt>
    <dgm:pt modelId="{567B90C5-ABE5-1A47-A285-DD2C8122BB67}" type="parTrans" cxnId="{9B195A40-4AAD-0B43-8990-2B313D31381D}">
      <dgm:prSet/>
      <dgm:spPr/>
      <dgm:t>
        <a:bodyPr/>
        <a:lstStyle/>
        <a:p>
          <a:pPr algn="ctr"/>
          <a:endParaRPr lang="en-US"/>
        </a:p>
      </dgm:t>
    </dgm:pt>
    <dgm:pt modelId="{5C7F8042-0B77-B848-9F63-8392B4E481EB}" type="sibTrans" cxnId="{9B195A40-4AAD-0B43-8990-2B313D31381D}">
      <dgm:prSet/>
      <dgm:spPr/>
      <dgm:t>
        <a:bodyPr/>
        <a:lstStyle/>
        <a:p>
          <a:pPr algn="ctr"/>
          <a:endParaRPr lang="en-US"/>
        </a:p>
      </dgm:t>
    </dgm:pt>
    <dgm:pt modelId="{B1892BB9-776F-E743-A259-267C0658F53C}">
      <dgm:prSet/>
      <dgm:spPr/>
      <dgm:t>
        <a:bodyPr/>
        <a:lstStyle/>
        <a:p>
          <a:pPr algn="ctr"/>
          <a:r>
            <a:rPr lang="en-US"/>
            <a:t>Cognitive Interests</a:t>
          </a:r>
        </a:p>
      </dgm:t>
    </dgm:pt>
    <dgm:pt modelId="{25BF43CB-D928-254B-AA56-1CECFC68D458}" type="parTrans" cxnId="{9E599AF6-D6A1-464B-A22C-01BB06581A4C}">
      <dgm:prSet/>
      <dgm:spPr/>
      <dgm:t>
        <a:bodyPr/>
        <a:lstStyle/>
        <a:p>
          <a:pPr algn="ctr"/>
          <a:endParaRPr lang="en-US"/>
        </a:p>
      </dgm:t>
    </dgm:pt>
    <dgm:pt modelId="{5C10B66A-81E7-5D43-BD60-A3EB9D99718B}" type="sibTrans" cxnId="{9E599AF6-D6A1-464B-A22C-01BB06581A4C}">
      <dgm:prSet/>
      <dgm:spPr/>
      <dgm:t>
        <a:bodyPr/>
        <a:lstStyle/>
        <a:p>
          <a:pPr algn="ctr"/>
          <a:endParaRPr lang="en-US"/>
        </a:p>
      </dgm:t>
    </dgm:pt>
    <dgm:pt modelId="{5879DB7C-32F7-C245-9175-2ACCF01457F9}">
      <dgm:prSet/>
      <dgm:spPr/>
      <dgm:t>
        <a:bodyPr/>
        <a:lstStyle/>
        <a:p>
          <a:pPr algn="ctr"/>
          <a:r>
            <a:rPr lang="en-US"/>
            <a:t>Tacit Interests</a:t>
          </a:r>
        </a:p>
      </dgm:t>
    </dgm:pt>
    <dgm:pt modelId="{2F5E2096-AE27-8A48-8213-3E80B8AC4F48}" type="parTrans" cxnId="{0B31B922-51CB-4946-AD52-D250CE3CBE51}">
      <dgm:prSet/>
      <dgm:spPr/>
      <dgm:t>
        <a:bodyPr/>
        <a:lstStyle/>
        <a:p>
          <a:pPr algn="ctr"/>
          <a:endParaRPr lang="en-US"/>
        </a:p>
      </dgm:t>
    </dgm:pt>
    <dgm:pt modelId="{40CD6D00-5A7A-864D-B929-7DEE7B0058DA}" type="sibTrans" cxnId="{0B31B922-51CB-4946-AD52-D250CE3CBE51}">
      <dgm:prSet/>
      <dgm:spPr/>
      <dgm:t>
        <a:bodyPr/>
        <a:lstStyle/>
        <a:p>
          <a:pPr algn="ctr"/>
          <a:endParaRPr lang="en-US"/>
        </a:p>
      </dgm:t>
    </dgm:pt>
    <dgm:pt modelId="{A0D59B8E-8D7E-453D-91DE-5851062958CC}">
      <dgm:prSet/>
      <dgm:spPr/>
      <dgm:t>
        <a:bodyPr/>
        <a:lstStyle/>
        <a:p>
          <a:pPr algn="ctr"/>
          <a:r>
            <a:rPr lang="en-US"/>
            <a:t>Expressed Interests</a:t>
          </a:r>
        </a:p>
      </dgm:t>
    </dgm:pt>
    <dgm:pt modelId="{3519F89A-A2EA-439E-944A-AFA5CF64C2F6}" type="parTrans" cxnId="{C044A877-5FB0-43D4-A393-9B68EA54720A}">
      <dgm:prSet/>
      <dgm:spPr/>
      <dgm:t>
        <a:bodyPr/>
        <a:lstStyle/>
        <a:p>
          <a:pPr algn="ctr"/>
          <a:endParaRPr lang="en-US"/>
        </a:p>
      </dgm:t>
    </dgm:pt>
    <dgm:pt modelId="{020C27EF-73E2-44E0-AA28-9E81FDF000D9}" type="sibTrans" cxnId="{C044A877-5FB0-43D4-A393-9B68EA54720A}">
      <dgm:prSet/>
      <dgm:spPr/>
      <dgm:t>
        <a:bodyPr/>
        <a:lstStyle/>
        <a:p>
          <a:pPr algn="ctr"/>
          <a:endParaRPr lang="en-US"/>
        </a:p>
      </dgm:t>
    </dgm:pt>
    <dgm:pt modelId="{5FF5429E-BBF3-48A1-B8F8-E2DAEE9FFEA5}">
      <dgm:prSet/>
      <dgm:spPr/>
      <dgm:t>
        <a:bodyPr/>
        <a:lstStyle/>
        <a:p>
          <a:pPr algn="ctr"/>
          <a:r>
            <a:rPr lang="en-US"/>
            <a:t>Authentic Intersts</a:t>
          </a:r>
        </a:p>
      </dgm:t>
    </dgm:pt>
    <dgm:pt modelId="{B5F1A5DB-9591-4839-8234-F002663AFC15}" type="parTrans" cxnId="{B4D4A0F5-F865-4126-A61A-F11FC926E57C}">
      <dgm:prSet/>
      <dgm:spPr/>
      <dgm:t>
        <a:bodyPr/>
        <a:lstStyle/>
        <a:p>
          <a:pPr algn="ctr"/>
          <a:endParaRPr lang="en-US"/>
        </a:p>
      </dgm:t>
    </dgm:pt>
    <dgm:pt modelId="{A13496BF-DAE0-434C-BEB8-D270A460C0FC}" type="sibTrans" cxnId="{B4D4A0F5-F865-4126-A61A-F11FC926E57C}">
      <dgm:prSet/>
      <dgm:spPr/>
      <dgm:t>
        <a:bodyPr/>
        <a:lstStyle/>
        <a:p>
          <a:pPr algn="ctr"/>
          <a:endParaRPr lang="en-US"/>
        </a:p>
      </dgm:t>
    </dgm:pt>
    <dgm:pt modelId="{3C3A21A1-C9E8-4763-B4BF-BE987FD6C8CE}">
      <dgm:prSet/>
      <dgm:spPr/>
      <dgm:t>
        <a:bodyPr/>
        <a:lstStyle/>
        <a:p>
          <a:pPr algn="ctr"/>
          <a:r>
            <a:rPr lang="en-US"/>
            <a:t>Inauthentic Interests</a:t>
          </a:r>
        </a:p>
      </dgm:t>
    </dgm:pt>
    <dgm:pt modelId="{C5E5F3E9-DAE8-49D3-A546-FCB09640D18E}" type="parTrans" cxnId="{CCEDB651-7559-40BC-BD73-F35B323CCA11}">
      <dgm:prSet/>
      <dgm:spPr/>
      <dgm:t>
        <a:bodyPr/>
        <a:lstStyle/>
        <a:p>
          <a:pPr algn="ctr"/>
          <a:endParaRPr lang="en-US"/>
        </a:p>
      </dgm:t>
    </dgm:pt>
    <dgm:pt modelId="{E0E2035F-1E95-45BF-8334-F260EF146447}" type="sibTrans" cxnId="{CCEDB651-7559-40BC-BD73-F35B323CCA11}">
      <dgm:prSet/>
      <dgm:spPr/>
      <dgm:t>
        <a:bodyPr/>
        <a:lstStyle/>
        <a:p>
          <a:pPr algn="ctr"/>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4079B00E-9255-FA43-86D2-56BA41E7EA88}" type="pres">
      <dgm:prSet presAssocID="{FF1582E8-E4FE-9B44-A86B-DAE4A4485E87}" presName="Name14" presStyleCnt="0"/>
      <dgm:spPr/>
    </dgm:pt>
    <dgm:pt modelId="{76B37A06-9695-694A-930B-33A6666C53D5}" type="pres">
      <dgm:prSet presAssocID="{FF1582E8-E4FE-9B44-A86B-DAE4A4485E87}" presName="level1Shape" presStyleLbl="node0" presStyleIdx="0" presStyleCnt="1">
        <dgm:presLayoutVars>
          <dgm:chPref val="3"/>
        </dgm:presLayoutVars>
      </dgm:prSet>
      <dgm:spPr/>
    </dgm:pt>
    <dgm:pt modelId="{A47B86C5-6E08-5844-81A3-C8A45AF038DE}" type="pres">
      <dgm:prSet presAssocID="{FF1582E8-E4FE-9B44-A86B-DAE4A4485E87}" presName="hierChild2" presStyleCnt="0"/>
      <dgm:spPr/>
    </dgm:pt>
    <dgm:pt modelId="{171F666E-5D74-2A46-9800-37653392C8CB}" type="pres">
      <dgm:prSet presAssocID="{567B90C5-ABE5-1A47-A285-DD2C8122BB67}" presName="Name19" presStyleLbl="parChTrans1D2" presStyleIdx="0" presStyleCnt="2"/>
      <dgm:spPr/>
    </dgm:pt>
    <dgm:pt modelId="{2D301778-4BF8-954E-B477-7F4848F36D6D}" type="pres">
      <dgm:prSet presAssocID="{0B05DC98-3197-8E41-A218-F348DE8FB812}" presName="Name21" presStyleCnt="0"/>
      <dgm:spPr/>
    </dgm:pt>
    <dgm:pt modelId="{4AA40D1C-A300-BA4A-BAF5-ADD27E653603}" type="pres">
      <dgm:prSet presAssocID="{0B05DC98-3197-8E41-A218-F348DE8FB812}" presName="level2Shape" presStyleLbl="node2" presStyleIdx="0" presStyleCnt="2"/>
      <dgm:spPr/>
    </dgm:pt>
    <dgm:pt modelId="{043C0A3B-1A29-D84D-B9AD-FAF60AA0142F}" type="pres">
      <dgm:prSet presAssocID="{0B05DC98-3197-8E41-A218-F348DE8FB812}" presName="hierChild3" presStyleCnt="0"/>
      <dgm:spPr/>
    </dgm:pt>
    <dgm:pt modelId="{F05BF6E1-A144-5A45-B837-055546CDDB09}" type="pres">
      <dgm:prSet presAssocID="{25BF43CB-D928-254B-AA56-1CECFC68D458}" presName="Name19" presStyleLbl="parChTrans1D2" presStyleIdx="1" presStyleCnt="2"/>
      <dgm:spPr/>
    </dgm:pt>
    <dgm:pt modelId="{3FDC8E60-EF8B-D34A-B837-26A0F49FD12C}" type="pres">
      <dgm:prSet presAssocID="{B1892BB9-776F-E743-A259-267C0658F53C}" presName="Name21" presStyleCnt="0"/>
      <dgm:spPr/>
    </dgm:pt>
    <dgm:pt modelId="{A3766DFB-5BAD-E347-9B32-AA0FA38DDF75}" type="pres">
      <dgm:prSet presAssocID="{B1892BB9-776F-E743-A259-267C0658F53C}" presName="level2Shape" presStyleLbl="node2" presStyleIdx="1" presStyleCnt="2"/>
      <dgm:spPr/>
    </dgm:pt>
    <dgm:pt modelId="{CA94D437-D752-0E46-8DCF-A8ECB22158CC}" type="pres">
      <dgm:prSet presAssocID="{B1892BB9-776F-E743-A259-267C0658F53C}" presName="hierChild3" presStyleCnt="0"/>
      <dgm:spPr/>
    </dgm:pt>
    <dgm:pt modelId="{C5D7697D-E69A-4735-AA1E-B0B82704F28F}" type="pres">
      <dgm:prSet presAssocID="{3519F89A-A2EA-439E-944A-AFA5CF64C2F6}" presName="Name19" presStyleLbl="parChTrans1D3" presStyleIdx="0" presStyleCnt="2"/>
      <dgm:spPr/>
    </dgm:pt>
    <dgm:pt modelId="{D9B74C92-173C-43B5-884D-48BE359DC157}" type="pres">
      <dgm:prSet presAssocID="{A0D59B8E-8D7E-453D-91DE-5851062958CC}" presName="Name21" presStyleCnt="0"/>
      <dgm:spPr/>
    </dgm:pt>
    <dgm:pt modelId="{1F11F590-828E-43C3-8B89-A79BB4D684E2}" type="pres">
      <dgm:prSet presAssocID="{A0D59B8E-8D7E-453D-91DE-5851062958CC}" presName="level2Shape" presStyleLbl="node3" presStyleIdx="0" presStyleCnt="2"/>
      <dgm:spPr/>
    </dgm:pt>
    <dgm:pt modelId="{E991BDA8-03BD-4C03-B5B3-E5D0FDEF4CB3}" type="pres">
      <dgm:prSet presAssocID="{A0D59B8E-8D7E-453D-91DE-5851062958CC}" presName="hierChild3" presStyleCnt="0"/>
      <dgm:spPr/>
    </dgm:pt>
    <dgm:pt modelId="{B838F596-A7E0-41EC-9EDC-6D63C9DF006A}" type="pres">
      <dgm:prSet presAssocID="{B5F1A5DB-9591-4839-8234-F002663AFC15}" presName="Name19" presStyleLbl="parChTrans1D4" presStyleIdx="0" presStyleCnt="2"/>
      <dgm:spPr/>
    </dgm:pt>
    <dgm:pt modelId="{E27B3FB7-5DA4-4B59-933D-5C29985823A7}" type="pres">
      <dgm:prSet presAssocID="{5FF5429E-BBF3-48A1-B8F8-E2DAEE9FFEA5}" presName="Name21" presStyleCnt="0"/>
      <dgm:spPr/>
    </dgm:pt>
    <dgm:pt modelId="{2B5FCC61-D7F6-41AF-831E-B6386D31A6E4}" type="pres">
      <dgm:prSet presAssocID="{5FF5429E-BBF3-48A1-B8F8-E2DAEE9FFEA5}" presName="level2Shape" presStyleLbl="node4" presStyleIdx="0" presStyleCnt="2"/>
      <dgm:spPr/>
    </dgm:pt>
    <dgm:pt modelId="{49C70ACA-89C6-46DF-9228-F917E7D13D9D}" type="pres">
      <dgm:prSet presAssocID="{5FF5429E-BBF3-48A1-B8F8-E2DAEE9FFEA5}" presName="hierChild3" presStyleCnt="0"/>
      <dgm:spPr/>
    </dgm:pt>
    <dgm:pt modelId="{77EF0708-0302-4484-9AC1-2DB5B3DA78FC}" type="pres">
      <dgm:prSet presAssocID="{C5E5F3E9-DAE8-49D3-A546-FCB09640D18E}" presName="Name19" presStyleLbl="parChTrans1D4" presStyleIdx="1" presStyleCnt="2"/>
      <dgm:spPr/>
    </dgm:pt>
    <dgm:pt modelId="{636675C5-A492-435C-8937-96C7A7391065}" type="pres">
      <dgm:prSet presAssocID="{3C3A21A1-C9E8-4763-B4BF-BE987FD6C8CE}" presName="Name21" presStyleCnt="0"/>
      <dgm:spPr/>
    </dgm:pt>
    <dgm:pt modelId="{9BAE2B7F-0804-4CC6-A11A-04A50DB5490E}" type="pres">
      <dgm:prSet presAssocID="{3C3A21A1-C9E8-4763-B4BF-BE987FD6C8CE}" presName="level2Shape" presStyleLbl="node4" presStyleIdx="1" presStyleCnt="2"/>
      <dgm:spPr/>
    </dgm:pt>
    <dgm:pt modelId="{2E563760-3AA4-409A-A7B9-A2042F7F3C01}" type="pres">
      <dgm:prSet presAssocID="{3C3A21A1-C9E8-4763-B4BF-BE987FD6C8CE}" presName="hierChild3" presStyleCnt="0"/>
      <dgm:spPr/>
    </dgm:pt>
    <dgm:pt modelId="{112F3CFB-90DE-C34D-B4EA-B5A3C3BCC70D}" type="pres">
      <dgm:prSet presAssocID="{2F5E2096-AE27-8A48-8213-3E80B8AC4F48}" presName="Name19" presStyleLbl="parChTrans1D3" presStyleIdx="1" presStyleCnt="2"/>
      <dgm:spPr/>
    </dgm:pt>
    <dgm:pt modelId="{FE800127-A24F-2148-884E-9D83E1420139}" type="pres">
      <dgm:prSet presAssocID="{5879DB7C-32F7-C245-9175-2ACCF01457F9}" presName="Name21" presStyleCnt="0"/>
      <dgm:spPr/>
    </dgm:pt>
    <dgm:pt modelId="{0DF0B4EA-589C-E145-85D1-3ABD3B5A1D84}" type="pres">
      <dgm:prSet presAssocID="{5879DB7C-32F7-C245-9175-2ACCF01457F9}" presName="level2Shape" presStyleLbl="node3" presStyleIdx="1" presStyleCnt="2"/>
      <dgm:spPr/>
    </dgm:pt>
    <dgm:pt modelId="{8BB78AFF-114F-8D44-94BC-0A962D85AF32}" type="pres">
      <dgm:prSet presAssocID="{5879DB7C-32F7-C245-9175-2ACCF01457F9}" presName="hierChild3" presStyleCnt="0"/>
      <dgm:spPr/>
    </dgm:pt>
    <dgm:pt modelId="{C7953E56-E553-4B37-BC88-5579E2B2D4D1}" type="pres">
      <dgm:prSet presAssocID="{CAE9B273-5E36-41B6-88E1-A960052E0935}" presName="bgShapesFlow" presStyleCnt="0"/>
      <dgm:spPr/>
    </dgm:pt>
  </dgm:ptLst>
  <dgm:cxnLst>
    <dgm:cxn modelId="{CFD4C803-6285-F947-B72D-11BF479AE18F}" type="presOf" srcId="{FF1582E8-E4FE-9B44-A86B-DAE4A4485E87}" destId="{76B37A06-9695-694A-930B-33A6666C53D5}" srcOrd="0" destOrd="0" presId="urn:microsoft.com/office/officeart/2005/8/layout/hierarchy6"/>
    <dgm:cxn modelId="{378E990B-D1FC-8341-9B19-FCE47ABA51BB}" type="presOf" srcId="{2F5E2096-AE27-8A48-8213-3E80B8AC4F48}" destId="{112F3CFB-90DE-C34D-B4EA-B5A3C3BCC70D}" srcOrd="0" destOrd="0" presId="urn:microsoft.com/office/officeart/2005/8/layout/hierarchy6"/>
    <dgm:cxn modelId="{AB8A1112-E229-3B46-85DC-632CD28ADC33}" type="presOf" srcId="{25BF43CB-D928-254B-AA56-1CECFC68D458}" destId="{F05BF6E1-A144-5A45-B837-055546CDDB09}" srcOrd="0" destOrd="0" presId="urn:microsoft.com/office/officeart/2005/8/layout/hierarchy6"/>
    <dgm:cxn modelId="{74E8191C-53F2-7947-BD67-345FD22700C1}" type="presOf" srcId="{5FF5429E-BBF3-48A1-B8F8-E2DAEE9FFEA5}" destId="{2B5FCC61-D7F6-41AF-831E-B6386D31A6E4}" srcOrd="0" destOrd="0" presId="urn:microsoft.com/office/officeart/2005/8/layout/hierarchy6"/>
    <dgm:cxn modelId="{0B31B922-51CB-4946-AD52-D250CE3CBE51}" srcId="{B1892BB9-776F-E743-A259-267C0658F53C}" destId="{5879DB7C-32F7-C245-9175-2ACCF01457F9}" srcOrd="1" destOrd="0" parTransId="{2F5E2096-AE27-8A48-8213-3E80B8AC4F48}" sibTransId="{40CD6D00-5A7A-864D-B929-7DEE7B0058DA}"/>
    <dgm:cxn modelId="{53F6C323-5577-8F4D-917C-5AE63073BF95}" type="presOf" srcId="{B1892BB9-776F-E743-A259-267C0658F53C}" destId="{A3766DFB-5BAD-E347-9B32-AA0FA38DDF75}" srcOrd="0" destOrd="0" presId="urn:microsoft.com/office/officeart/2005/8/layout/hierarchy6"/>
    <dgm:cxn modelId="{9B195A40-4AAD-0B43-8990-2B313D31381D}" srcId="{FF1582E8-E4FE-9B44-A86B-DAE4A4485E87}" destId="{0B05DC98-3197-8E41-A218-F348DE8FB812}" srcOrd="0" destOrd="0" parTransId="{567B90C5-ABE5-1A47-A285-DD2C8122BB67}" sibTransId="{5C7F8042-0B77-B848-9F63-8392B4E481EB}"/>
    <dgm:cxn modelId="{6A59DB69-A90E-F34E-8C16-BE02B7D551D1}" type="presOf" srcId="{C5E5F3E9-DAE8-49D3-A546-FCB09640D18E}" destId="{77EF0708-0302-4484-9AC1-2DB5B3DA78FC}" srcOrd="0" destOrd="0" presId="urn:microsoft.com/office/officeart/2005/8/layout/hierarchy6"/>
    <dgm:cxn modelId="{05681E50-D45A-F548-A314-279CC36F86D5}" type="presOf" srcId="{0B05DC98-3197-8E41-A218-F348DE8FB812}" destId="{4AA40D1C-A300-BA4A-BAF5-ADD27E653603}" srcOrd="0" destOrd="0" presId="urn:microsoft.com/office/officeart/2005/8/layout/hierarchy6"/>
    <dgm:cxn modelId="{CCEDB651-7559-40BC-BD73-F35B323CCA11}" srcId="{A0D59B8E-8D7E-453D-91DE-5851062958CC}" destId="{3C3A21A1-C9E8-4763-B4BF-BE987FD6C8CE}" srcOrd="1" destOrd="0" parTransId="{C5E5F3E9-DAE8-49D3-A546-FCB09640D18E}" sibTransId="{E0E2035F-1E95-45BF-8334-F260EF146447}"/>
    <dgm:cxn modelId="{885F2873-13A2-DD40-BE30-6C33608CAA4F}" srcId="{CAE9B273-5E36-41B6-88E1-A960052E0935}" destId="{FF1582E8-E4FE-9B44-A86B-DAE4A4485E87}" srcOrd="0" destOrd="0" parTransId="{20494CC0-3A63-DD4B-9F84-E63E2FB8D00B}" sibTransId="{36BF315A-F603-C040-91A3-732AABE5B4AF}"/>
    <dgm:cxn modelId="{F27D3C57-A424-B646-A532-A47BC0565913}" type="presOf" srcId="{567B90C5-ABE5-1A47-A285-DD2C8122BB67}" destId="{171F666E-5D74-2A46-9800-37653392C8CB}" srcOrd="0" destOrd="0" presId="urn:microsoft.com/office/officeart/2005/8/layout/hierarchy6"/>
    <dgm:cxn modelId="{C044A877-5FB0-43D4-A393-9B68EA54720A}" srcId="{B1892BB9-776F-E743-A259-267C0658F53C}" destId="{A0D59B8E-8D7E-453D-91DE-5851062958CC}" srcOrd="0" destOrd="0" parTransId="{3519F89A-A2EA-439E-944A-AFA5CF64C2F6}" sibTransId="{020C27EF-73E2-44E0-AA28-9E81FDF000D9}"/>
    <dgm:cxn modelId="{3BDD5180-F79C-EC45-A8B8-0E5606F75790}" type="presOf" srcId="{5879DB7C-32F7-C245-9175-2ACCF01457F9}" destId="{0DF0B4EA-589C-E145-85D1-3ABD3B5A1D84}" srcOrd="0" destOrd="0" presId="urn:microsoft.com/office/officeart/2005/8/layout/hierarchy6"/>
    <dgm:cxn modelId="{80AF00B0-3734-6846-AA91-3A5D8CB0BD84}" type="presOf" srcId="{A0D59B8E-8D7E-453D-91DE-5851062958CC}" destId="{1F11F590-828E-43C3-8B89-A79BB4D684E2}" srcOrd="0" destOrd="0" presId="urn:microsoft.com/office/officeart/2005/8/layout/hierarchy6"/>
    <dgm:cxn modelId="{9CC896C1-E570-7A46-B506-8105358336D5}" type="presOf" srcId="{3C3A21A1-C9E8-4763-B4BF-BE987FD6C8CE}" destId="{9BAE2B7F-0804-4CC6-A11A-04A50DB5490E}" srcOrd="0" destOrd="0" presId="urn:microsoft.com/office/officeart/2005/8/layout/hierarchy6"/>
    <dgm:cxn modelId="{30B24AD7-979F-C54F-A27E-1ED67B221857}" type="presOf" srcId="{CAE9B273-5E36-41B6-88E1-A960052E0935}" destId="{2C30D197-0CDA-421F-A821-620094C01AD4}" srcOrd="0" destOrd="0" presId="urn:microsoft.com/office/officeart/2005/8/layout/hierarchy6"/>
    <dgm:cxn modelId="{D16DE2E8-9F8E-8B4B-84E6-167329918F4F}" type="presOf" srcId="{3519F89A-A2EA-439E-944A-AFA5CF64C2F6}" destId="{C5D7697D-E69A-4735-AA1E-B0B82704F28F}" srcOrd="0" destOrd="0" presId="urn:microsoft.com/office/officeart/2005/8/layout/hierarchy6"/>
    <dgm:cxn modelId="{B4D4A0F5-F865-4126-A61A-F11FC926E57C}" srcId="{A0D59B8E-8D7E-453D-91DE-5851062958CC}" destId="{5FF5429E-BBF3-48A1-B8F8-E2DAEE9FFEA5}" srcOrd="0" destOrd="0" parTransId="{B5F1A5DB-9591-4839-8234-F002663AFC15}" sibTransId="{A13496BF-DAE0-434C-BEB8-D270A460C0FC}"/>
    <dgm:cxn modelId="{9E599AF6-D6A1-464B-A22C-01BB06581A4C}" srcId="{FF1582E8-E4FE-9B44-A86B-DAE4A4485E87}" destId="{B1892BB9-776F-E743-A259-267C0658F53C}" srcOrd="1" destOrd="0" parTransId="{25BF43CB-D928-254B-AA56-1CECFC68D458}" sibTransId="{5C10B66A-81E7-5D43-BD60-A3EB9D99718B}"/>
    <dgm:cxn modelId="{6FFAD5FC-4CED-3B4E-8BB3-A4A0819581D5}" type="presOf" srcId="{B5F1A5DB-9591-4839-8234-F002663AFC15}" destId="{B838F596-A7E0-41EC-9EDC-6D63C9DF006A}" srcOrd="0" destOrd="0" presId="urn:microsoft.com/office/officeart/2005/8/layout/hierarchy6"/>
    <dgm:cxn modelId="{B26A52AC-890B-294F-9046-990F6FCF18D0}" type="presParOf" srcId="{2C30D197-0CDA-421F-A821-620094C01AD4}" destId="{8691F018-9BD5-47AE-B7B9-B92F11AB83EE}" srcOrd="0" destOrd="0" presId="urn:microsoft.com/office/officeart/2005/8/layout/hierarchy6"/>
    <dgm:cxn modelId="{440F3D41-8169-BA46-A3D3-04258032067A}" type="presParOf" srcId="{8691F018-9BD5-47AE-B7B9-B92F11AB83EE}" destId="{30CD4388-6BD7-4A59-9413-DA3A0FC0FDA0}" srcOrd="0" destOrd="0" presId="urn:microsoft.com/office/officeart/2005/8/layout/hierarchy6"/>
    <dgm:cxn modelId="{8C6A69AF-6A6F-E84C-B5E2-0CA46E189047}" type="presParOf" srcId="{30CD4388-6BD7-4A59-9413-DA3A0FC0FDA0}" destId="{4079B00E-9255-FA43-86D2-56BA41E7EA88}" srcOrd="0" destOrd="0" presId="urn:microsoft.com/office/officeart/2005/8/layout/hierarchy6"/>
    <dgm:cxn modelId="{17A50FFC-8CCA-5144-9042-47415FBDF9B6}" type="presParOf" srcId="{4079B00E-9255-FA43-86D2-56BA41E7EA88}" destId="{76B37A06-9695-694A-930B-33A6666C53D5}" srcOrd="0" destOrd="0" presId="urn:microsoft.com/office/officeart/2005/8/layout/hierarchy6"/>
    <dgm:cxn modelId="{00FCC902-F720-DD44-919C-9033F1AEFFB1}" type="presParOf" srcId="{4079B00E-9255-FA43-86D2-56BA41E7EA88}" destId="{A47B86C5-6E08-5844-81A3-C8A45AF038DE}" srcOrd="1" destOrd="0" presId="urn:microsoft.com/office/officeart/2005/8/layout/hierarchy6"/>
    <dgm:cxn modelId="{0F0166D5-1EA9-504D-AEB3-9F3B7212C138}" type="presParOf" srcId="{A47B86C5-6E08-5844-81A3-C8A45AF038DE}" destId="{171F666E-5D74-2A46-9800-37653392C8CB}" srcOrd="0" destOrd="0" presId="urn:microsoft.com/office/officeart/2005/8/layout/hierarchy6"/>
    <dgm:cxn modelId="{DC21F33C-4F29-CF41-B4E1-0F4EC7AE0E6E}" type="presParOf" srcId="{A47B86C5-6E08-5844-81A3-C8A45AF038DE}" destId="{2D301778-4BF8-954E-B477-7F4848F36D6D}" srcOrd="1" destOrd="0" presId="urn:microsoft.com/office/officeart/2005/8/layout/hierarchy6"/>
    <dgm:cxn modelId="{9B23EA9C-12B4-7D48-A258-AEFA94D585F8}" type="presParOf" srcId="{2D301778-4BF8-954E-B477-7F4848F36D6D}" destId="{4AA40D1C-A300-BA4A-BAF5-ADD27E653603}" srcOrd="0" destOrd="0" presId="urn:microsoft.com/office/officeart/2005/8/layout/hierarchy6"/>
    <dgm:cxn modelId="{895B0AF1-8FAD-9A4A-B79E-265D9D49B695}" type="presParOf" srcId="{2D301778-4BF8-954E-B477-7F4848F36D6D}" destId="{043C0A3B-1A29-D84D-B9AD-FAF60AA0142F}" srcOrd="1" destOrd="0" presId="urn:microsoft.com/office/officeart/2005/8/layout/hierarchy6"/>
    <dgm:cxn modelId="{B8879484-3698-9F4D-BB4E-B868E79BC798}" type="presParOf" srcId="{A47B86C5-6E08-5844-81A3-C8A45AF038DE}" destId="{F05BF6E1-A144-5A45-B837-055546CDDB09}" srcOrd="2" destOrd="0" presId="urn:microsoft.com/office/officeart/2005/8/layout/hierarchy6"/>
    <dgm:cxn modelId="{E2A28515-190A-7444-BD82-C910A0E87F86}" type="presParOf" srcId="{A47B86C5-6E08-5844-81A3-C8A45AF038DE}" destId="{3FDC8E60-EF8B-D34A-B837-26A0F49FD12C}" srcOrd="3" destOrd="0" presId="urn:microsoft.com/office/officeart/2005/8/layout/hierarchy6"/>
    <dgm:cxn modelId="{03F175E8-042C-8449-9541-5C6B368E8C84}" type="presParOf" srcId="{3FDC8E60-EF8B-D34A-B837-26A0F49FD12C}" destId="{A3766DFB-5BAD-E347-9B32-AA0FA38DDF75}" srcOrd="0" destOrd="0" presId="urn:microsoft.com/office/officeart/2005/8/layout/hierarchy6"/>
    <dgm:cxn modelId="{B4313978-84CE-DC40-A5C2-9C3C65B0D3A8}" type="presParOf" srcId="{3FDC8E60-EF8B-D34A-B837-26A0F49FD12C}" destId="{CA94D437-D752-0E46-8DCF-A8ECB22158CC}" srcOrd="1" destOrd="0" presId="urn:microsoft.com/office/officeart/2005/8/layout/hierarchy6"/>
    <dgm:cxn modelId="{478B57FD-97F4-8E41-840E-444C5BEE0181}" type="presParOf" srcId="{CA94D437-D752-0E46-8DCF-A8ECB22158CC}" destId="{C5D7697D-E69A-4735-AA1E-B0B82704F28F}" srcOrd="0" destOrd="0" presId="urn:microsoft.com/office/officeart/2005/8/layout/hierarchy6"/>
    <dgm:cxn modelId="{632AAC0A-A8FD-4840-876F-9D49BF4CB081}" type="presParOf" srcId="{CA94D437-D752-0E46-8DCF-A8ECB22158CC}" destId="{D9B74C92-173C-43B5-884D-48BE359DC157}" srcOrd="1" destOrd="0" presId="urn:microsoft.com/office/officeart/2005/8/layout/hierarchy6"/>
    <dgm:cxn modelId="{4FB7F868-3CAA-0846-A977-DCE8AEA9AAA6}" type="presParOf" srcId="{D9B74C92-173C-43B5-884D-48BE359DC157}" destId="{1F11F590-828E-43C3-8B89-A79BB4D684E2}" srcOrd="0" destOrd="0" presId="urn:microsoft.com/office/officeart/2005/8/layout/hierarchy6"/>
    <dgm:cxn modelId="{0E159F32-6123-124E-942C-390098B06A62}" type="presParOf" srcId="{D9B74C92-173C-43B5-884D-48BE359DC157}" destId="{E991BDA8-03BD-4C03-B5B3-E5D0FDEF4CB3}" srcOrd="1" destOrd="0" presId="urn:microsoft.com/office/officeart/2005/8/layout/hierarchy6"/>
    <dgm:cxn modelId="{B3184E1E-992D-E04D-8E76-520F7BB06A25}" type="presParOf" srcId="{E991BDA8-03BD-4C03-B5B3-E5D0FDEF4CB3}" destId="{B838F596-A7E0-41EC-9EDC-6D63C9DF006A}" srcOrd="0" destOrd="0" presId="urn:microsoft.com/office/officeart/2005/8/layout/hierarchy6"/>
    <dgm:cxn modelId="{47700B7A-76C3-AE44-AA1E-492678B1A0B0}" type="presParOf" srcId="{E991BDA8-03BD-4C03-B5B3-E5D0FDEF4CB3}" destId="{E27B3FB7-5DA4-4B59-933D-5C29985823A7}" srcOrd="1" destOrd="0" presId="urn:microsoft.com/office/officeart/2005/8/layout/hierarchy6"/>
    <dgm:cxn modelId="{92732F7C-4BA6-024A-BDE0-17755BF6E8C2}" type="presParOf" srcId="{E27B3FB7-5DA4-4B59-933D-5C29985823A7}" destId="{2B5FCC61-D7F6-41AF-831E-B6386D31A6E4}" srcOrd="0" destOrd="0" presId="urn:microsoft.com/office/officeart/2005/8/layout/hierarchy6"/>
    <dgm:cxn modelId="{6CAD26CF-4607-6643-978F-E35696807D9C}" type="presParOf" srcId="{E27B3FB7-5DA4-4B59-933D-5C29985823A7}" destId="{49C70ACA-89C6-46DF-9228-F917E7D13D9D}" srcOrd="1" destOrd="0" presId="urn:microsoft.com/office/officeart/2005/8/layout/hierarchy6"/>
    <dgm:cxn modelId="{FAE7AAAB-C52F-3243-AFC8-3EE6099224E0}" type="presParOf" srcId="{E991BDA8-03BD-4C03-B5B3-E5D0FDEF4CB3}" destId="{77EF0708-0302-4484-9AC1-2DB5B3DA78FC}" srcOrd="2" destOrd="0" presId="urn:microsoft.com/office/officeart/2005/8/layout/hierarchy6"/>
    <dgm:cxn modelId="{13CAB0DE-5374-B741-A4F3-DF4D6030E1B8}" type="presParOf" srcId="{E991BDA8-03BD-4C03-B5B3-E5D0FDEF4CB3}" destId="{636675C5-A492-435C-8937-96C7A7391065}" srcOrd="3" destOrd="0" presId="urn:microsoft.com/office/officeart/2005/8/layout/hierarchy6"/>
    <dgm:cxn modelId="{5EDA8C65-9B40-1F48-AC97-B2F78B9B7E4D}" type="presParOf" srcId="{636675C5-A492-435C-8937-96C7A7391065}" destId="{9BAE2B7F-0804-4CC6-A11A-04A50DB5490E}" srcOrd="0" destOrd="0" presId="urn:microsoft.com/office/officeart/2005/8/layout/hierarchy6"/>
    <dgm:cxn modelId="{0BD0C96F-564E-5343-B2FC-8D19BB04DC5E}" type="presParOf" srcId="{636675C5-A492-435C-8937-96C7A7391065}" destId="{2E563760-3AA4-409A-A7B9-A2042F7F3C01}" srcOrd="1" destOrd="0" presId="urn:microsoft.com/office/officeart/2005/8/layout/hierarchy6"/>
    <dgm:cxn modelId="{3021CC65-54A4-E14E-BD54-EE8E73BC38D6}" type="presParOf" srcId="{CA94D437-D752-0E46-8DCF-A8ECB22158CC}" destId="{112F3CFB-90DE-C34D-B4EA-B5A3C3BCC70D}" srcOrd="2" destOrd="0" presId="urn:microsoft.com/office/officeart/2005/8/layout/hierarchy6"/>
    <dgm:cxn modelId="{D7AEAD50-C488-6F47-B6FF-BB6DE8EFA0CB}" type="presParOf" srcId="{CA94D437-D752-0E46-8DCF-A8ECB22158CC}" destId="{FE800127-A24F-2148-884E-9D83E1420139}" srcOrd="3" destOrd="0" presId="urn:microsoft.com/office/officeart/2005/8/layout/hierarchy6"/>
    <dgm:cxn modelId="{D7884765-78CA-8045-91E7-1AB4C404D0B8}" type="presParOf" srcId="{FE800127-A24F-2148-884E-9D83E1420139}" destId="{0DF0B4EA-589C-E145-85D1-3ABD3B5A1D84}" srcOrd="0" destOrd="0" presId="urn:microsoft.com/office/officeart/2005/8/layout/hierarchy6"/>
    <dgm:cxn modelId="{D840C0A8-615C-1447-977A-76E68958E5A6}" type="presParOf" srcId="{FE800127-A24F-2148-884E-9D83E1420139}" destId="{8BB78AFF-114F-8D44-94BC-0A962D85AF32}" srcOrd="1" destOrd="0" presId="urn:microsoft.com/office/officeart/2005/8/layout/hierarchy6"/>
    <dgm:cxn modelId="{D50A28C5-7F0D-4844-86CB-186254A514CB}"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FF1582E8-E4FE-9B44-A86B-DAE4A4485E87}">
      <dgm:prSet/>
      <dgm:spPr/>
      <dgm:t>
        <a:bodyPr/>
        <a:lstStyle/>
        <a:p>
          <a:r>
            <a:rPr lang="en-US"/>
            <a:t>Entities</a:t>
          </a:r>
        </a:p>
      </dgm:t>
    </dgm:pt>
    <dgm:pt modelId="{20494CC0-3A63-DD4B-9F84-E63E2FB8D00B}" type="parTrans" cxnId="{885F2873-13A2-DD40-BE30-6C33608CAA4F}">
      <dgm:prSet/>
      <dgm:spPr/>
      <dgm:t>
        <a:bodyPr/>
        <a:lstStyle/>
        <a:p>
          <a:endParaRPr lang="en-US"/>
        </a:p>
      </dgm:t>
    </dgm:pt>
    <dgm:pt modelId="{36BF315A-F603-C040-91A3-732AABE5B4AF}" type="sibTrans" cxnId="{885F2873-13A2-DD40-BE30-6C33608CAA4F}">
      <dgm:prSet/>
      <dgm:spPr/>
      <dgm:t>
        <a:bodyPr/>
        <a:lstStyle/>
        <a:p>
          <a:endParaRPr lang="en-US"/>
        </a:p>
      </dgm:t>
    </dgm:pt>
    <dgm:pt modelId="{0B05DC98-3197-8E41-A218-F348DE8FB812}">
      <dgm:prSet/>
      <dgm:spPr/>
      <dgm:t>
        <a:bodyPr/>
        <a:lstStyle/>
        <a:p>
          <a:r>
            <a:rPr lang="en-US"/>
            <a:t>Continuant</a:t>
          </a:r>
        </a:p>
      </dgm:t>
    </dgm:pt>
    <dgm:pt modelId="{567B90C5-ABE5-1A47-A285-DD2C8122BB67}" type="parTrans" cxnId="{9B195A40-4AAD-0B43-8990-2B313D31381D}">
      <dgm:prSet/>
      <dgm:spPr/>
      <dgm:t>
        <a:bodyPr/>
        <a:lstStyle/>
        <a:p>
          <a:endParaRPr lang="en-US"/>
        </a:p>
      </dgm:t>
    </dgm:pt>
    <dgm:pt modelId="{5C7F8042-0B77-B848-9F63-8392B4E481EB}" type="sibTrans" cxnId="{9B195A40-4AAD-0B43-8990-2B313D31381D}">
      <dgm:prSet/>
      <dgm:spPr/>
      <dgm:t>
        <a:bodyPr/>
        <a:lstStyle/>
        <a:p>
          <a:endParaRPr lang="en-US"/>
        </a:p>
      </dgm:t>
    </dgm:pt>
    <dgm:pt modelId="{B1892BB9-776F-E743-A259-267C0658F53C}">
      <dgm:prSet/>
      <dgm:spPr/>
      <dgm:t>
        <a:bodyPr/>
        <a:lstStyle/>
        <a:p>
          <a:r>
            <a:rPr lang="en-US"/>
            <a:t>Occurrents</a:t>
          </a:r>
        </a:p>
      </dgm:t>
    </dgm:pt>
    <dgm:pt modelId="{25BF43CB-D928-254B-AA56-1CECFC68D458}" type="parTrans" cxnId="{9E599AF6-D6A1-464B-A22C-01BB06581A4C}">
      <dgm:prSet/>
      <dgm:spPr/>
      <dgm:t>
        <a:bodyPr/>
        <a:lstStyle/>
        <a:p>
          <a:endParaRPr lang="en-US"/>
        </a:p>
      </dgm:t>
    </dgm:pt>
    <dgm:pt modelId="{5C10B66A-81E7-5D43-BD60-A3EB9D99718B}" type="sibTrans" cxnId="{9E599AF6-D6A1-464B-A22C-01BB06581A4C}">
      <dgm:prSet/>
      <dgm:spPr/>
      <dgm:t>
        <a:bodyPr/>
        <a:lstStyle/>
        <a:p>
          <a:endParaRPr lang="en-US"/>
        </a:p>
      </dgm:t>
    </dgm:pt>
    <dgm:pt modelId="{CAF3A3FE-3376-4560-A382-D62DC4CF06AF}">
      <dgm:prSet/>
      <dgm:spPr/>
      <dgm:t>
        <a:bodyPr/>
        <a:lstStyle/>
        <a:p>
          <a:r>
            <a:rPr lang="en-US"/>
            <a:t>Independent Continuant</a:t>
          </a:r>
        </a:p>
      </dgm:t>
    </dgm:pt>
    <dgm:pt modelId="{1D746A6C-BB54-40BF-82B8-4EDE14138CA6}" type="parTrans" cxnId="{39A20E00-6EE2-4AE7-8A6A-9ECE64DACAFF}">
      <dgm:prSet/>
      <dgm:spPr/>
      <dgm:t>
        <a:bodyPr/>
        <a:lstStyle/>
        <a:p>
          <a:endParaRPr lang="en-US"/>
        </a:p>
      </dgm:t>
    </dgm:pt>
    <dgm:pt modelId="{19E2B5F9-DC4C-444A-9A1D-179E84D934E1}" type="sibTrans" cxnId="{39A20E00-6EE2-4AE7-8A6A-9ECE64DACAFF}">
      <dgm:prSet/>
      <dgm:spPr/>
      <dgm:t>
        <a:bodyPr/>
        <a:lstStyle/>
        <a:p>
          <a:endParaRPr lang="en-US"/>
        </a:p>
      </dgm:t>
    </dgm:pt>
    <dgm:pt modelId="{096D3DDD-6197-4BAB-80B4-C5E2C650F828}">
      <dgm:prSet/>
      <dgm:spPr/>
      <dgm:t>
        <a:bodyPr/>
        <a:lstStyle/>
        <a:p>
          <a:r>
            <a:rPr lang="en-US"/>
            <a:t>Specifically Dependent Continuant</a:t>
          </a:r>
        </a:p>
      </dgm:t>
    </dgm:pt>
    <dgm:pt modelId="{B5732D86-6133-4A99-807F-CC0AEA42216F}" type="parTrans" cxnId="{5E6E28F2-88F2-47CD-89B2-5871AE3B82BF}">
      <dgm:prSet/>
      <dgm:spPr/>
      <dgm:t>
        <a:bodyPr/>
        <a:lstStyle/>
        <a:p>
          <a:endParaRPr lang="en-US"/>
        </a:p>
      </dgm:t>
    </dgm:pt>
    <dgm:pt modelId="{C02D1495-583E-4790-B931-FEA8276B4B7B}" type="sibTrans" cxnId="{5E6E28F2-88F2-47CD-89B2-5871AE3B82BF}">
      <dgm:prSet/>
      <dgm:spPr/>
      <dgm:t>
        <a:bodyPr/>
        <a:lstStyle/>
        <a:p>
          <a:endParaRPr lang="en-US"/>
        </a:p>
      </dgm:t>
    </dgm:pt>
    <dgm:pt modelId="{FA14B1F0-A00C-4024-B382-9E243AFA89AF}">
      <dgm:prSet/>
      <dgm:spPr/>
      <dgm:t>
        <a:bodyPr/>
        <a:lstStyle/>
        <a:p>
          <a:r>
            <a:rPr lang="en-US"/>
            <a:t>Realizable Entity</a:t>
          </a:r>
        </a:p>
      </dgm:t>
    </dgm:pt>
    <dgm:pt modelId="{2A28B153-3EF9-4100-91EE-C4C58462DA01}" type="parTrans" cxnId="{0E5700BF-4E6E-4256-8AAD-75AA9C73DA44}">
      <dgm:prSet/>
      <dgm:spPr/>
      <dgm:t>
        <a:bodyPr/>
        <a:lstStyle/>
        <a:p>
          <a:endParaRPr lang="en-US"/>
        </a:p>
      </dgm:t>
    </dgm:pt>
    <dgm:pt modelId="{BE4E6F65-97F4-4BC9-A5DC-181FEA851056}" type="sibTrans" cxnId="{0E5700BF-4E6E-4256-8AAD-75AA9C73DA44}">
      <dgm:prSet/>
      <dgm:spPr/>
      <dgm:t>
        <a:bodyPr/>
        <a:lstStyle/>
        <a:p>
          <a:endParaRPr lang="en-US"/>
        </a:p>
      </dgm:t>
    </dgm:pt>
    <dgm:pt modelId="{FB61EE91-099D-4638-850E-66CA94C2F8F5}">
      <dgm:prSet/>
      <dgm:spPr/>
      <dgm:t>
        <a:bodyPr/>
        <a:lstStyle/>
        <a:p>
          <a:r>
            <a:rPr lang="en-US"/>
            <a:t>Quality</a:t>
          </a:r>
        </a:p>
      </dgm:t>
    </dgm:pt>
    <dgm:pt modelId="{552D4C16-3B77-46CE-B195-34CF3583DDB2}" type="parTrans" cxnId="{4E9F7463-9BEA-49E3-AA0D-D2EF413EEC84}">
      <dgm:prSet/>
      <dgm:spPr/>
      <dgm:t>
        <a:bodyPr/>
        <a:lstStyle/>
        <a:p>
          <a:endParaRPr lang="en-US"/>
        </a:p>
      </dgm:t>
    </dgm:pt>
    <dgm:pt modelId="{AEEF3A6C-ED01-4E7A-AB07-260674E7FC2C}" type="sibTrans" cxnId="{4E9F7463-9BEA-49E3-AA0D-D2EF413EEC84}">
      <dgm:prSet/>
      <dgm:spPr/>
      <dgm:t>
        <a:bodyPr/>
        <a:lstStyle/>
        <a:p>
          <a:endParaRPr lang="en-US"/>
        </a:p>
      </dgm:t>
    </dgm:pt>
    <dgm:pt modelId="{68EC85A9-5882-497F-A893-36CB24F8A027}">
      <dgm:prSet/>
      <dgm:spPr/>
      <dgm:t>
        <a:bodyPr/>
        <a:lstStyle/>
        <a:p>
          <a:r>
            <a:rPr lang="en-US"/>
            <a:t>Generically Dependent Continuant</a:t>
          </a:r>
        </a:p>
      </dgm:t>
    </dgm:pt>
    <dgm:pt modelId="{0A10ABB8-D1C6-4051-9302-95041248B9AF}" type="parTrans" cxnId="{D646C64B-D224-4C87-9339-BE69A09E02BC}">
      <dgm:prSet/>
      <dgm:spPr/>
      <dgm:t>
        <a:bodyPr/>
        <a:lstStyle/>
        <a:p>
          <a:endParaRPr lang="en-US"/>
        </a:p>
      </dgm:t>
    </dgm:pt>
    <dgm:pt modelId="{4560002E-0643-45F4-8F60-2E839F18AB51}" type="sibTrans" cxnId="{D646C64B-D224-4C87-9339-BE69A09E02BC}">
      <dgm:prSet/>
      <dgm:spPr/>
      <dgm:t>
        <a:bodyPr/>
        <a:lstStyle/>
        <a:p>
          <a:endParaRPr lang="en-US"/>
        </a:p>
      </dgm:t>
    </dgm:pt>
    <dgm:pt modelId="{772A3207-B6F3-4799-89B2-D277961722C7}">
      <dgm:prSet/>
      <dgm:spPr/>
      <dgm:t>
        <a:bodyPr/>
        <a:lstStyle/>
        <a:p>
          <a:r>
            <a:rPr lang="en-US"/>
            <a:t>Spatio-Temporal Region</a:t>
          </a:r>
        </a:p>
      </dgm:t>
    </dgm:pt>
    <dgm:pt modelId="{7D8A2502-DB05-4A3A-8E73-B8324C55840E}" type="parTrans" cxnId="{943B58AA-4A47-4D5D-9408-AAD2A65513A9}">
      <dgm:prSet/>
      <dgm:spPr/>
      <dgm:t>
        <a:bodyPr/>
        <a:lstStyle/>
        <a:p>
          <a:endParaRPr lang="en-US"/>
        </a:p>
      </dgm:t>
    </dgm:pt>
    <dgm:pt modelId="{D591500E-00B5-4E90-BD22-6403CE5A4E3A}" type="sibTrans" cxnId="{943B58AA-4A47-4D5D-9408-AAD2A65513A9}">
      <dgm:prSet/>
      <dgm:spPr/>
      <dgm:t>
        <a:bodyPr/>
        <a:lstStyle/>
        <a:p>
          <a:endParaRPr lang="en-US"/>
        </a:p>
      </dgm:t>
    </dgm:pt>
    <dgm:pt modelId="{96CBAF5D-4593-497F-833A-B1D4B0CC9530}">
      <dgm:prSet/>
      <dgm:spPr/>
      <dgm:t>
        <a:bodyPr/>
        <a:lstStyle/>
        <a:p>
          <a:r>
            <a:rPr lang="en-US"/>
            <a:t>Temporal Region</a:t>
          </a:r>
        </a:p>
      </dgm:t>
    </dgm:pt>
    <dgm:pt modelId="{E4DDC50E-C6EC-4035-A6C6-9DB72BF0C54A}" type="parTrans" cxnId="{14EBFA99-5C3C-4A51-8438-67F92B1C25E8}">
      <dgm:prSet/>
      <dgm:spPr/>
      <dgm:t>
        <a:bodyPr/>
        <a:lstStyle/>
        <a:p>
          <a:endParaRPr lang="en-US"/>
        </a:p>
      </dgm:t>
    </dgm:pt>
    <dgm:pt modelId="{265C8E92-85DE-4E98-BB1E-22880CAC0A3C}" type="sibTrans" cxnId="{14EBFA99-5C3C-4A51-8438-67F92B1C25E8}">
      <dgm:prSet/>
      <dgm:spPr/>
      <dgm:t>
        <a:bodyPr/>
        <a:lstStyle/>
        <a:p>
          <a:endParaRPr lang="en-US"/>
        </a:p>
      </dgm:t>
    </dgm:pt>
    <dgm:pt modelId="{6DE7CAAB-1DF4-4E22-9FEA-FADAB7F6336F}">
      <dgm:prSet/>
      <dgm:spPr/>
      <dgm:t>
        <a:bodyPr/>
        <a:lstStyle/>
        <a:p>
          <a:r>
            <a:rPr lang="en-US"/>
            <a:t>Process</a:t>
          </a:r>
        </a:p>
      </dgm:t>
    </dgm:pt>
    <dgm:pt modelId="{62E62AB0-1992-417F-9CF1-012F5FBF880C}" type="parTrans" cxnId="{1F21F42A-21B3-46CD-B885-8C1E8C20DC1B}">
      <dgm:prSet/>
      <dgm:spPr/>
      <dgm:t>
        <a:bodyPr/>
        <a:lstStyle/>
        <a:p>
          <a:endParaRPr lang="en-US"/>
        </a:p>
      </dgm:t>
    </dgm:pt>
    <dgm:pt modelId="{A64C4A78-55FD-479A-89CC-FAF523CDA516}" type="sibTrans" cxnId="{1F21F42A-21B3-46CD-B885-8C1E8C20DC1B}">
      <dgm:prSet/>
      <dgm:spPr/>
      <dgm:t>
        <a:bodyPr/>
        <a:lstStyle/>
        <a:p>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4079B00E-9255-FA43-86D2-56BA41E7EA88}" type="pres">
      <dgm:prSet presAssocID="{FF1582E8-E4FE-9B44-A86B-DAE4A4485E87}" presName="Name14" presStyleCnt="0"/>
      <dgm:spPr/>
    </dgm:pt>
    <dgm:pt modelId="{76B37A06-9695-694A-930B-33A6666C53D5}" type="pres">
      <dgm:prSet presAssocID="{FF1582E8-E4FE-9B44-A86B-DAE4A4485E87}" presName="level1Shape" presStyleLbl="node0" presStyleIdx="0" presStyleCnt="1">
        <dgm:presLayoutVars>
          <dgm:chPref val="3"/>
        </dgm:presLayoutVars>
      </dgm:prSet>
      <dgm:spPr/>
    </dgm:pt>
    <dgm:pt modelId="{A47B86C5-6E08-5844-81A3-C8A45AF038DE}" type="pres">
      <dgm:prSet presAssocID="{FF1582E8-E4FE-9B44-A86B-DAE4A4485E87}" presName="hierChild2" presStyleCnt="0"/>
      <dgm:spPr/>
    </dgm:pt>
    <dgm:pt modelId="{171F666E-5D74-2A46-9800-37653392C8CB}" type="pres">
      <dgm:prSet presAssocID="{567B90C5-ABE5-1A47-A285-DD2C8122BB67}" presName="Name19" presStyleLbl="parChTrans1D2" presStyleIdx="0" presStyleCnt="2"/>
      <dgm:spPr/>
    </dgm:pt>
    <dgm:pt modelId="{2D301778-4BF8-954E-B477-7F4848F36D6D}" type="pres">
      <dgm:prSet presAssocID="{0B05DC98-3197-8E41-A218-F348DE8FB812}" presName="Name21" presStyleCnt="0"/>
      <dgm:spPr/>
    </dgm:pt>
    <dgm:pt modelId="{4AA40D1C-A300-BA4A-BAF5-ADD27E653603}" type="pres">
      <dgm:prSet presAssocID="{0B05DC98-3197-8E41-A218-F348DE8FB812}" presName="level2Shape" presStyleLbl="node2" presStyleIdx="0" presStyleCnt="2"/>
      <dgm:spPr/>
    </dgm:pt>
    <dgm:pt modelId="{043C0A3B-1A29-D84D-B9AD-FAF60AA0142F}" type="pres">
      <dgm:prSet presAssocID="{0B05DC98-3197-8E41-A218-F348DE8FB812}" presName="hierChild3" presStyleCnt="0"/>
      <dgm:spPr/>
    </dgm:pt>
    <dgm:pt modelId="{1248E440-C1EC-4F43-BB3E-629F2696321E}" type="pres">
      <dgm:prSet presAssocID="{1D746A6C-BB54-40BF-82B8-4EDE14138CA6}" presName="Name19" presStyleLbl="parChTrans1D3" presStyleIdx="0" presStyleCnt="6"/>
      <dgm:spPr/>
    </dgm:pt>
    <dgm:pt modelId="{FD3E88B1-42D0-4F61-99BF-49698872792F}" type="pres">
      <dgm:prSet presAssocID="{CAF3A3FE-3376-4560-A382-D62DC4CF06AF}" presName="Name21" presStyleCnt="0"/>
      <dgm:spPr/>
    </dgm:pt>
    <dgm:pt modelId="{AFFB8144-AA3D-49C8-968E-78D5D7898A0D}" type="pres">
      <dgm:prSet presAssocID="{CAF3A3FE-3376-4560-A382-D62DC4CF06AF}" presName="level2Shape" presStyleLbl="node3" presStyleIdx="0" presStyleCnt="6"/>
      <dgm:spPr/>
    </dgm:pt>
    <dgm:pt modelId="{9A7CCCA2-EEDF-43FB-BDB9-573D116A1E7C}" type="pres">
      <dgm:prSet presAssocID="{CAF3A3FE-3376-4560-A382-D62DC4CF06AF}" presName="hierChild3" presStyleCnt="0"/>
      <dgm:spPr/>
    </dgm:pt>
    <dgm:pt modelId="{298834AC-D69E-48AA-AC22-8647C936D6EB}" type="pres">
      <dgm:prSet presAssocID="{B5732D86-6133-4A99-807F-CC0AEA42216F}" presName="Name19" presStyleLbl="parChTrans1D3" presStyleIdx="1" presStyleCnt="6"/>
      <dgm:spPr/>
    </dgm:pt>
    <dgm:pt modelId="{958D0E7C-4652-42B5-8B73-06E7E66304DF}" type="pres">
      <dgm:prSet presAssocID="{096D3DDD-6197-4BAB-80B4-C5E2C650F828}" presName="Name21" presStyleCnt="0"/>
      <dgm:spPr/>
    </dgm:pt>
    <dgm:pt modelId="{BF6E83B5-2ECE-4F1F-A07C-2DB56D8DAF2A}" type="pres">
      <dgm:prSet presAssocID="{096D3DDD-6197-4BAB-80B4-C5E2C650F828}" presName="level2Shape" presStyleLbl="node3" presStyleIdx="1" presStyleCnt="6"/>
      <dgm:spPr/>
    </dgm:pt>
    <dgm:pt modelId="{E4F93F06-FDCE-44C1-960C-D25BAA0881DE}" type="pres">
      <dgm:prSet presAssocID="{096D3DDD-6197-4BAB-80B4-C5E2C650F828}" presName="hierChild3" presStyleCnt="0"/>
      <dgm:spPr/>
    </dgm:pt>
    <dgm:pt modelId="{1F769090-3F42-4D21-BCF9-77144C3F1600}" type="pres">
      <dgm:prSet presAssocID="{2A28B153-3EF9-4100-91EE-C4C58462DA01}" presName="Name19" presStyleLbl="parChTrans1D4" presStyleIdx="0" presStyleCnt="2"/>
      <dgm:spPr/>
    </dgm:pt>
    <dgm:pt modelId="{9D15D087-42AE-4A70-AB64-B10644489E9D}" type="pres">
      <dgm:prSet presAssocID="{FA14B1F0-A00C-4024-B382-9E243AFA89AF}" presName="Name21" presStyleCnt="0"/>
      <dgm:spPr/>
    </dgm:pt>
    <dgm:pt modelId="{861EA1A5-2099-4D02-9CE2-CC083F16C202}" type="pres">
      <dgm:prSet presAssocID="{FA14B1F0-A00C-4024-B382-9E243AFA89AF}" presName="level2Shape" presStyleLbl="node4" presStyleIdx="0" presStyleCnt="2"/>
      <dgm:spPr/>
    </dgm:pt>
    <dgm:pt modelId="{B5963125-F45A-4279-9EA5-AA5A746890DF}" type="pres">
      <dgm:prSet presAssocID="{FA14B1F0-A00C-4024-B382-9E243AFA89AF}" presName="hierChild3" presStyleCnt="0"/>
      <dgm:spPr/>
    </dgm:pt>
    <dgm:pt modelId="{ACCD6B98-D496-4C33-8D04-BD85DEF17A3F}" type="pres">
      <dgm:prSet presAssocID="{552D4C16-3B77-46CE-B195-34CF3583DDB2}" presName="Name19" presStyleLbl="parChTrans1D4" presStyleIdx="1" presStyleCnt="2"/>
      <dgm:spPr/>
    </dgm:pt>
    <dgm:pt modelId="{397C678D-95EB-44B8-A93A-0F0AE99E2339}" type="pres">
      <dgm:prSet presAssocID="{FB61EE91-099D-4638-850E-66CA94C2F8F5}" presName="Name21" presStyleCnt="0"/>
      <dgm:spPr/>
    </dgm:pt>
    <dgm:pt modelId="{A0917C51-5DB8-4D64-8267-70A2B8DD4F51}" type="pres">
      <dgm:prSet presAssocID="{FB61EE91-099D-4638-850E-66CA94C2F8F5}" presName="level2Shape" presStyleLbl="node4" presStyleIdx="1" presStyleCnt="2"/>
      <dgm:spPr/>
    </dgm:pt>
    <dgm:pt modelId="{414F1CEB-F93E-4346-AB81-5B34070C11CD}" type="pres">
      <dgm:prSet presAssocID="{FB61EE91-099D-4638-850E-66CA94C2F8F5}" presName="hierChild3" presStyleCnt="0"/>
      <dgm:spPr/>
    </dgm:pt>
    <dgm:pt modelId="{4218637D-C8EE-4C87-956F-5EE5BA23878E}" type="pres">
      <dgm:prSet presAssocID="{0A10ABB8-D1C6-4051-9302-95041248B9AF}" presName="Name19" presStyleLbl="parChTrans1D3" presStyleIdx="2" presStyleCnt="6"/>
      <dgm:spPr/>
    </dgm:pt>
    <dgm:pt modelId="{E3C060AD-816B-4A67-B95B-117294E88C5F}" type="pres">
      <dgm:prSet presAssocID="{68EC85A9-5882-497F-A893-36CB24F8A027}" presName="Name21" presStyleCnt="0"/>
      <dgm:spPr/>
    </dgm:pt>
    <dgm:pt modelId="{8BC1E8EB-D539-41C2-A6F1-7339F65368CD}" type="pres">
      <dgm:prSet presAssocID="{68EC85A9-5882-497F-A893-36CB24F8A027}" presName="level2Shape" presStyleLbl="node3" presStyleIdx="2" presStyleCnt="6"/>
      <dgm:spPr/>
    </dgm:pt>
    <dgm:pt modelId="{B8E12624-DBBC-4874-9504-ADE23D748907}" type="pres">
      <dgm:prSet presAssocID="{68EC85A9-5882-497F-A893-36CB24F8A027}" presName="hierChild3" presStyleCnt="0"/>
      <dgm:spPr/>
    </dgm:pt>
    <dgm:pt modelId="{F05BF6E1-A144-5A45-B837-055546CDDB09}" type="pres">
      <dgm:prSet presAssocID="{25BF43CB-D928-254B-AA56-1CECFC68D458}" presName="Name19" presStyleLbl="parChTrans1D2" presStyleIdx="1" presStyleCnt="2"/>
      <dgm:spPr/>
    </dgm:pt>
    <dgm:pt modelId="{3FDC8E60-EF8B-D34A-B837-26A0F49FD12C}" type="pres">
      <dgm:prSet presAssocID="{B1892BB9-776F-E743-A259-267C0658F53C}" presName="Name21" presStyleCnt="0"/>
      <dgm:spPr/>
    </dgm:pt>
    <dgm:pt modelId="{A3766DFB-5BAD-E347-9B32-AA0FA38DDF75}" type="pres">
      <dgm:prSet presAssocID="{B1892BB9-776F-E743-A259-267C0658F53C}" presName="level2Shape" presStyleLbl="node2" presStyleIdx="1" presStyleCnt="2"/>
      <dgm:spPr/>
    </dgm:pt>
    <dgm:pt modelId="{CA94D437-D752-0E46-8DCF-A8ECB22158CC}" type="pres">
      <dgm:prSet presAssocID="{B1892BB9-776F-E743-A259-267C0658F53C}" presName="hierChild3" presStyleCnt="0"/>
      <dgm:spPr/>
    </dgm:pt>
    <dgm:pt modelId="{2F7F0913-7015-4A1F-BD76-4A49818C4F21}" type="pres">
      <dgm:prSet presAssocID="{62E62AB0-1992-417F-9CF1-012F5FBF880C}" presName="Name19" presStyleLbl="parChTrans1D3" presStyleIdx="3" presStyleCnt="6"/>
      <dgm:spPr/>
    </dgm:pt>
    <dgm:pt modelId="{66BBA9F7-8CD0-4A96-BA3A-EAA70D9DD078}" type="pres">
      <dgm:prSet presAssocID="{6DE7CAAB-1DF4-4E22-9FEA-FADAB7F6336F}" presName="Name21" presStyleCnt="0"/>
      <dgm:spPr/>
    </dgm:pt>
    <dgm:pt modelId="{BF504AE1-BC84-42AF-888B-8052C7EC3781}" type="pres">
      <dgm:prSet presAssocID="{6DE7CAAB-1DF4-4E22-9FEA-FADAB7F6336F}" presName="level2Shape" presStyleLbl="node3" presStyleIdx="3" presStyleCnt="6"/>
      <dgm:spPr/>
    </dgm:pt>
    <dgm:pt modelId="{A5F9D0A8-B266-4749-BC44-BF4C3F18F6C9}" type="pres">
      <dgm:prSet presAssocID="{6DE7CAAB-1DF4-4E22-9FEA-FADAB7F6336F}" presName="hierChild3" presStyleCnt="0"/>
      <dgm:spPr/>
    </dgm:pt>
    <dgm:pt modelId="{2F00643E-AC33-4943-9CD4-2FC527EC3C73}" type="pres">
      <dgm:prSet presAssocID="{7D8A2502-DB05-4A3A-8E73-B8324C55840E}" presName="Name19" presStyleLbl="parChTrans1D3" presStyleIdx="4" presStyleCnt="6"/>
      <dgm:spPr/>
    </dgm:pt>
    <dgm:pt modelId="{58C2C3BD-595A-4BBC-8E1B-5E9CF897FA54}" type="pres">
      <dgm:prSet presAssocID="{772A3207-B6F3-4799-89B2-D277961722C7}" presName="Name21" presStyleCnt="0"/>
      <dgm:spPr/>
    </dgm:pt>
    <dgm:pt modelId="{A6E5FAC7-E029-4E9F-9C1C-BAABE333D988}" type="pres">
      <dgm:prSet presAssocID="{772A3207-B6F3-4799-89B2-D277961722C7}" presName="level2Shape" presStyleLbl="node3" presStyleIdx="4" presStyleCnt="6"/>
      <dgm:spPr/>
    </dgm:pt>
    <dgm:pt modelId="{549340CB-D598-4B0C-B56B-C200AC19DD5D}" type="pres">
      <dgm:prSet presAssocID="{772A3207-B6F3-4799-89B2-D277961722C7}" presName="hierChild3" presStyleCnt="0"/>
      <dgm:spPr/>
    </dgm:pt>
    <dgm:pt modelId="{EDD31EFC-04CB-47E1-8117-8B09A61B3400}" type="pres">
      <dgm:prSet presAssocID="{E4DDC50E-C6EC-4035-A6C6-9DB72BF0C54A}" presName="Name19" presStyleLbl="parChTrans1D3" presStyleIdx="5" presStyleCnt="6"/>
      <dgm:spPr/>
    </dgm:pt>
    <dgm:pt modelId="{BD017295-9BA5-41C3-ABFB-C6694E65060E}" type="pres">
      <dgm:prSet presAssocID="{96CBAF5D-4593-497F-833A-B1D4B0CC9530}" presName="Name21" presStyleCnt="0"/>
      <dgm:spPr/>
    </dgm:pt>
    <dgm:pt modelId="{123C72C9-94F8-4F55-A07F-5637E88DCA33}" type="pres">
      <dgm:prSet presAssocID="{96CBAF5D-4593-497F-833A-B1D4B0CC9530}" presName="level2Shape" presStyleLbl="node3" presStyleIdx="5" presStyleCnt="6"/>
      <dgm:spPr/>
    </dgm:pt>
    <dgm:pt modelId="{67679B6C-9030-484D-8AEE-69743EE774F0}" type="pres">
      <dgm:prSet presAssocID="{96CBAF5D-4593-497F-833A-B1D4B0CC9530}" presName="hierChild3" presStyleCnt="0"/>
      <dgm:spPr/>
    </dgm:pt>
    <dgm:pt modelId="{C7953E56-E553-4B37-BC88-5579E2B2D4D1}" type="pres">
      <dgm:prSet presAssocID="{CAE9B273-5E36-41B6-88E1-A960052E0935}" presName="bgShapesFlow" presStyleCnt="0"/>
      <dgm:spPr/>
    </dgm:pt>
  </dgm:ptLst>
  <dgm:cxnLst>
    <dgm:cxn modelId="{39A20E00-6EE2-4AE7-8A6A-9ECE64DACAFF}" srcId="{0B05DC98-3197-8E41-A218-F348DE8FB812}" destId="{CAF3A3FE-3376-4560-A382-D62DC4CF06AF}" srcOrd="0" destOrd="0" parTransId="{1D746A6C-BB54-40BF-82B8-4EDE14138CA6}" sibTransId="{19E2B5F9-DC4C-444A-9A1D-179E84D934E1}"/>
    <dgm:cxn modelId="{CEFBBD0F-49EE-504C-8CAA-A3FEF63758AF}" type="presOf" srcId="{1D746A6C-BB54-40BF-82B8-4EDE14138CA6}" destId="{1248E440-C1EC-4F43-BB3E-629F2696321E}" srcOrd="0" destOrd="0" presId="urn:microsoft.com/office/officeart/2005/8/layout/hierarchy6"/>
    <dgm:cxn modelId="{68F1AC17-2DBE-1C43-89A9-9A3793DF1751}" type="presOf" srcId="{FA14B1F0-A00C-4024-B382-9E243AFA89AF}" destId="{861EA1A5-2099-4D02-9CE2-CC083F16C202}" srcOrd="0" destOrd="0" presId="urn:microsoft.com/office/officeart/2005/8/layout/hierarchy6"/>
    <dgm:cxn modelId="{64800B18-62D0-3748-8ABB-E80D419D3A50}" type="presOf" srcId="{567B90C5-ABE5-1A47-A285-DD2C8122BB67}" destId="{171F666E-5D74-2A46-9800-37653392C8CB}" srcOrd="0" destOrd="0" presId="urn:microsoft.com/office/officeart/2005/8/layout/hierarchy6"/>
    <dgm:cxn modelId="{F6BB811E-FFA9-E549-9EE0-915663909B00}" type="presOf" srcId="{25BF43CB-D928-254B-AA56-1CECFC68D458}" destId="{F05BF6E1-A144-5A45-B837-055546CDDB09}" srcOrd="0" destOrd="0" presId="urn:microsoft.com/office/officeart/2005/8/layout/hierarchy6"/>
    <dgm:cxn modelId="{88F59D2A-1801-2846-B244-8D3A7DE23027}" type="presOf" srcId="{6DE7CAAB-1DF4-4E22-9FEA-FADAB7F6336F}" destId="{BF504AE1-BC84-42AF-888B-8052C7EC3781}" srcOrd="0" destOrd="0" presId="urn:microsoft.com/office/officeart/2005/8/layout/hierarchy6"/>
    <dgm:cxn modelId="{1F21F42A-21B3-46CD-B885-8C1E8C20DC1B}" srcId="{B1892BB9-776F-E743-A259-267C0658F53C}" destId="{6DE7CAAB-1DF4-4E22-9FEA-FADAB7F6336F}" srcOrd="0" destOrd="0" parTransId="{62E62AB0-1992-417F-9CF1-012F5FBF880C}" sibTransId="{A64C4A78-55FD-479A-89CC-FAF523CDA516}"/>
    <dgm:cxn modelId="{9553532C-2AB6-7148-AC1F-E2BF40F790DF}" type="presOf" srcId="{096D3DDD-6197-4BAB-80B4-C5E2C650F828}" destId="{BF6E83B5-2ECE-4F1F-A07C-2DB56D8DAF2A}" srcOrd="0" destOrd="0" presId="urn:microsoft.com/office/officeart/2005/8/layout/hierarchy6"/>
    <dgm:cxn modelId="{C7C17130-8EE0-C64D-8742-272C5FE6B230}" type="presOf" srcId="{B1892BB9-776F-E743-A259-267C0658F53C}" destId="{A3766DFB-5BAD-E347-9B32-AA0FA38DDF75}" srcOrd="0" destOrd="0" presId="urn:microsoft.com/office/officeart/2005/8/layout/hierarchy6"/>
    <dgm:cxn modelId="{D7295E35-2067-4A42-A1AE-4F29ADE3D2D9}" type="presOf" srcId="{2A28B153-3EF9-4100-91EE-C4C58462DA01}" destId="{1F769090-3F42-4D21-BCF9-77144C3F1600}" srcOrd="0" destOrd="0" presId="urn:microsoft.com/office/officeart/2005/8/layout/hierarchy6"/>
    <dgm:cxn modelId="{9B195A40-4AAD-0B43-8990-2B313D31381D}" srcId="{FF1582E8-E4FE-9B44-A86B-DAE4A4485E87}" destId="{0B05DC98-3197-8E41-A218-F348DE8FB812}" srcOrd="0" destOrd="0" parTransId="{567B90C5-ABE5-1A47-A285-DD2C8122BB67}" sibTransId="{5C7F8042-0B77-B848-9F63-8392B4E481EB}"/>
    <dgm:cxn modelId="{4E9F7463-9BEA-49E3-AA0D-D2EF413EEC84}" srcId="{096D3DDD-6197-4BAB-80B4-C5E2C650F828}" destId="{FB61EE91-099D-4638-850E-66CA94C2F8F5}" srcOrd="1" destOrd="0" parTransId="{552D4C16-3B77-46CE-B195-34CF3583DDB2}" sibTransId="{AEEF3A6C-ED01-4E7A-AB07-260674E7FC2C}"/>
    <dgm:cxn modelId="{409CEE69-260D-6B46-9552-F436C3B9DA8E}" type="presOf" srcId="{68EC85A9-5882-497F-A893-36CB24F8A027}" destId="{8BC1E8EB-D539-41C2-A6F1-7339F65368CD}" srcOrd="0" destOrd="0" presId="urn:microsoft.com/office/officeart/2005/8/layout/hierarchy6"/>
    <dgm:cxn modelId="{D646C64B-D224-4C87-9339-BE69A09E02BC}" srcId="{0B05DC98-3197-8E41-A218-F348DE8FB812}" destId="{68EC85A9-5882-497F-A893-36CB24F8A027}" srcOrd="2" destOrd="0" parTransId="{0A10ABB8-D1C6-4051-9302-95041248B9AF}" sibTransId="{4560002E-0643-45F4-8F60-2E839F18AB51}"/>
    <dgm:cxn modelId="{F4E3986E-2E60-2842-9DEC-07957ACF762C}" type="presOf" srcId="{772A3207-B6F3-4799-89B2-D277961722C7}" destId="{A6E5FAC7-E029-4E9F-9C1C-BAABE333D988}" srcOrd="0" destOrd="0" presId="urn:microsoft.com/office/officeart/2005/8/layout/hierarchy6"/>
    <dgm:cxn modelId="{2490E86E-4025-5542-8B44-69B7E80BA4D6}" type="presOf" srcId="{0B05DC98-3197-8E41-A218-F348DE8FB812}" destId="{4AA40D1C-A300-BA4A-BAF5-ADD27E653603}" srcOrd="0" destOrd="0" presId="urn:microsoft.com/office/officeart/2005/8/layout/hierarchy6"/>
    <dgm:cxn modelId="{885F2873-13A2-DD40-BE30-6C33608CAA4F}" srcId="{CAE9B273-5E36-41B6-88E1-A960052E0935}" destId="{FF1582E8-E4FE-9B44-A86B-DAE4A4485E87}" srcOrd="0" destOrd="0" parTransId="{20494CC0-3A63-DD4B-9F84-E63E2FB8D00B}" sibTransId="{36BF315A-F603-C040-91A3-732AABE5B4AF}"/>
    <dgm:cxn modelId="{F1430855-A487-6C4A-8B59-A4E170450FEC}" type="presOf" srcId="{CAF3A3FE-3376-4560-A382-D62DC4CF06AF}" destId="{AFFB8144-AA3D-49C8-968E-78D5D7898A0D}" srcOrd="0" destOrd="0" presId="urn:microsoft.com/office/officeart/2005/8/layout/hierarchy6"/>
    <dgm:cxn modelId="{EE95F37C-5FF9-2C4F-A4C6-87DC1FA79248}" type="presOf" srcId="{552D4C16-3B77-46CE-B195-34CF3583DDB2}" destId="{ACCD6B98-D496-4C33-8D04-BD85DEF17A3F}" srcOrd="0" destOrd="0" presId="urn:microsoft.com/office/officeart/2005/8/layout/hierarchy6"/>
    <dgm:cxn modelId="{14EBFA99-5C3C-4A51-8438-67F92B1C25E8}" srcId="{B1892BB9-776F-E743-A259-267C0658F53C}" destId="{96CBAF5D-4593-497F-833A-B1D4B0CC9530}" srcOrd="2" destOrd="0" parTransId="{E4DDC50E-C6EC-4035-A6C6-9DB72BF0C54A}" sibTransId="{265C8E92-85DE-4E98-BB1E-22880CAC0A3C}"/>
    <dgm:cxn modelId="{6258219F-190C-F64C-9804-F8AAE8662F2A}" type="presOf" srcId="{FF1582E8-E4FE-9B44-A86B-DAE4A4485E87}" destId="{76B37A06-9695-694A-930B-33A6666C53D5}" srcOrd="0" destOrd="0" presId="urn:microsoft.com/office/officeart/2005/8/layout/hierarchy6"/>
    <dgm:cxn modelId="{943B58AA-4A47-4D5D-9408-AAD2A65513A9}" srcId="{B1892BB9-776F-E743-A259-267C0658F53C}" destId="{772A3207-B6F3-4799-89B2-D277961722C7}" srcOrd="1" destOrd="0" parTransId="{7D8A2502-DB05-4A3A-8E73-B8324C55840E}" sibTransId="{D591500E-00B5-4E90-BD22-6403CE5A4E3A}"/>
    <dgm:cxn modelId="{53CE92AC-8667-124B-A37C-E49864FCF63D}" type="presOf" srcId="{E4DDC50E-C6EC-4035-A6C6-9DB72BF0C54A}" destId="{EDD31EFC-04CB-47E1-8117-8B09A61B3400}" srcOrd="0" destOrd="0" presId="urn:microsoft.com/office/officeart/2005/8/layout/hierarchy6"/>
    <dgm:cxn modelId="{742C23AF-378D-E446-B7C6-069B2D48A4E2}" type="presOf" srcId="{96CBAF5D-4593-497F-833A-B1D4B0CC9530}" destId="{123C72C9-94F8-4F55-A07F-5637E88DCA33}" srcOrd="0" destOrd="0" presId="urn:microsoft.com/office/officeart/2005/8/layout/hierarchy6"/>
    <dgm:cxn modelId="{D90AE5AF-1007-F74B-A4A1-5788AAE63070}" type="presOf" srcId="{0A10ABB8-D1C6-4051-9302-95041248B9AF}" destId="{4218637D-C8EE-4C87-956F-5EE5BA23878E}" srcOrd="0" destOrd="0" presId="urn:microsoft.com/office/officeart/2005/8/layout/hierarchy6"/>
    <dgm:cxn modelId="{0E5700BF-4E6E-4256-8AAD-75AA9C73DA44}" srcId="{096D3DDD-6197-4BAB-80B4-C5E2C650F828}" destId="{FA14B1F0-A00C-4024-B382-9E243AFA89AF}" srcOrd="0" destOrd="0" parTransId="{2A28B153-3EF9-4100-91EE-C4C58462DA01}" sibTransId="{BE4E6F65-97F4-4BC9-A5DC-181FEA851056}"/>
    <dgm:cxn modelId="{480D17C1-03DF-3C4D-885C-AD41A269CDDE}" type="presOf" srcId="{CAE9B273-5E36-41B6-88E1-A960052E0935}" destId="{2C30D197-0CDA-421F-A821-620094C01AD4}" srcOrd="0" destOrd="0" presId="urn:microsoft.com/office/officeart/2005/8/layout/hierarchy6"/>
    <dgm:cxn modelId="{CE2F6AC1-28D9-3744-B46D-8F9208A8FDBA}" type="presOf" srcId="{FB61EE91-099D-4638-850E-66CA94C2F8F5}" destId="{A0917C51-5DB8-4D64-8267-70A2B8DD4F51}" srcOrd="0" destOrd="0" presId="urn:microsoft.com/office/officeart/2005/8/layout/hierarchy6"/>
    <dgm:cxn modelId="{E10304C8-B2BF-734C-94A3-920B06E1ED21}" type="presOf" srcId="{B5732D86-6133-4A99-807F-CC0AEA42216F}" destId="{298834AC-D69E-48AA-AC22-8647C936D6EB}" srcOrd="0" destOrd="0" presId="urn:microsoft.com/office/officeart/2005/8/layout/hierarchy6"/>
    <dgm:cxn modelId="{D691A9CA-ACE3-284C-B723-8EC2DDA08F59}" type="presOf" srcId="{62E62AB0-1992-417F-9CF1-012F5FBF880C}" destId="{2F7F0913-7015-4A1F-BD76-4A49818C4F21}" srcOrd="0" destOrd="0" presId="urn:microsoft.com/office/officeart/2005/8/layout/hierarchy6"/>
    <dgm:cxn modelId="{B61679D8-A3D2-824C-9F1D-A5FBC65BC802}" type="presOf" srcId="{7D8A2502-DB05-4A3A-8E73-B8324C55840E}" destId="{2F00643E-AC33-4943-9CD4-2FC527EC3C73}" srcOrd="0" destOrd="0" presId="urn:microsoft.com/office/officeart/2005/8/layout/hierarchy6"/>
    <dgm:cxn modelId="{5E6E28F2-88F2-47CD-89B2-5871AE3B82BF}" srcId="{0B05DC98-3197-8E41-A218-F348DE8FB812}" destId="{096D3DDD-6197-4BAB-80B4-C5E2C650F828}" srcOrd="1" destOrd="0" parTransId="{B5732D86-6133-4A99-807F-CC0AEA42216F}" sibTransId="{C02D1495-583E-4790-B931-FEA8276B4B7B}"/>
    <dgm:cxn modelId="{9E599AF6-D6A1-464B-A22C-01BB06581A4C}" srcId="{FF1582E8-E4FE-9B44-A86B-DAE4A4485E87}" destId="{B1892BB9-776F-E743-A259-267C0658F53C}" srcOrd="1" destOrd="0" parTransId="{25BF43CB-D928-254B-AA56-1CECFC68D458}" sibTransId="{5C10B66A-81E7-5D43-BD60-A3EB9D99718B}"/>
    <dgm:cxn modelId="{2F807EDC-744C-4C40-ADE8-77B5B57E1FFA}" type="presParOf" srcId="{2C30D197-0CDA-421F-A821-620094C01AD4}" destId="{8691F018-9BD5-47AE-B7B9-B92F11AB83EE}" srcOrd="0" destOrd="0" presId="urn:microsoft.com/office/officeart/2005/8/layout/hierarchy6"/>
    <dgm:cxn modelId="{2B3C8B9E-A314-5043-B87F-D67FDD8EA71D}" type="presParOf" srcId="{8691F018-9BD5-47AE-B7B9-B92F11AB83EE}" destId="{30CD4388-6BD7-4A59-9413-DA3A0FC0FDA0}" srcOrd="0" destOrd="0" presId="urn:microsoft.com/office/officeart/2005/8/layout/hierarchy6"/>
    <dgm:cxn modelId="{FC9B6886-BE7B-AE4A-83B8-BFDB6D6D33DD}" type="presParOf" srcId="{30CD4388-6BD7-4A59-9413-DA3A0FC0FDA0}" destId="{4079B00E-9255-FA43-86D2-56BA41E7EA88}" srcOrd="0" destOrd="0" presId="urn:microsoft.com/office/officeart/2005/8/layout/hierarchy6"/>
    <dgm:cxn modelId="{CBA2D0FC-AF65-904C-8411-F9FBF0936366}" type="presParOf" srcId="{4079B00E-9255-FA43-86D2-56BA41E7EA88}" destId="{76B37A06-9695-694A-930B-33A6666C53D5}" srcOrd="0" destOrd="0" presId="urn:microsoft.com/office/officeart/2005/8/layout/hierarchy6"/>
    <dgm:cxn modelId="{5A2FF5B9-870D-294F-BF39-371DFE05D168}" type="presParOf" srcId="{4079B00E-9255-FA43-86D2-56BA41E7EA88}" destId="{A47B86C5-6E08-5844-81A3-C8A45AF038DE}" srcOrd="1" destOrd="0" presId="urn:microsoft.com/office/officeart/2005/8/layout/hierarchy6"/>
    <dgm:cxn modelId="{9FDD7A20-59A8-1042-9F4E-DC11E281BD6A}" type="presParOf" srcId="{A47B86C5-6E08-5844-81A3-C8A45AF038DE}" destId="{171F666E-5D74-2A46-9800-37653392C8CB}" srcOrd="0" destOrd="0" presId="urn:microsoft.com/office/officeart/2005/8/layout/hierarchy6"/>
    <dgm:cxn modelId="{24B5FEF1-1954-9F41-9B65-9E3B6CC96250}" type="presParOf" srcId="{A47B86C5-6E08-5844-81A3-C8A45AF038DE}" destId="{2D301778-4BF8-954E-B477-7F4848F36D6D}" srcOrd="1" destOrd="0" presId="urn:microsoft.com/office/officeart/2005/8/layout/hierarchy6"/>
    <dgm:cxn modelId="{13E9C8DA-E76E-8A43-A70F-F38AC0D3072B}" type="presParOf" srcId="{2D301778-4BF8-954E-B477-7F4848F36D6D}" destId="{4AA40D1C-A300-BA4A-BAF5-ADD27E653603}" srcOrd="0" destOrd="0" presId="urn:microsoft.com/office/officeart/2005/8/layout/hierarchy6"/>
    <dgm:cxn modelId="{08A36D55-6369-DE48-AE13-8DDDD84ADCA5}" type="presParOf" srcId="{2D301778-4BF8-954E-B477-7F4848F36D6D}" destId="{043C0A3B-1A29-D84D-B9AD-FAF60AA0142F}" srcOrd="1" destOrd="0" presId="urn:microsoft.com/office/officeart/2005/8/layout/hierarchy6"/>
    <dgm:cxn modelId="{DB2026B1-62C6-B643-B8D5-25AB82C829EC}" type="presParOf" srcId="{043C0A3B-1A29-D84D-B9AD-FAF60AA0142F}" destId="{1248E440-C1EC-4F43-BB3E-629F2696321E}" srcOrd="0" destOrd="0" presId="urn:microsoft.com/office/officeart/2005/8/layout/hierarchy6"/>
    <dgm:cxn modelId="{4C0F433D-0AAB-CA47-A29D-F7E30C3B7BF1}" type="presParOf" srcId="{043C0A3B-1A29-D84D-B9AD-FAF60AA0142F}" destId="{FD3E88B1-42D0-4F61-99BF-49698872792F}" srcOrd="1" destOrd="0" presId="urn:microsoft.com/office/officeart/2005/8/layout/hierarchy6"/>
    <dgm:cxn modelId="{2F28BE73-9A50-DF47-87C8-5ED724F46D5C}" type="presParOf" srcId="{FD3E88B1-42D0-4F61-99BF-49698872792F}" destId="{AFFB8144-AA3D-49C8-968E-78D5D7898A0D}" srcOrd="0" destOrd="0" presId="urn:microsoft.com/office/officeart/2005/8/layout/hierarchy6"/>
    <dgm:cxn modelId="{DD2AE15F-1292-2A40-887A-7BB11255F476}" type="presParOf" srcId="{FD3E88B1-42D0-4F61-99BF-49698872792F}" destId="{9A7CCCA2-EEDF-43FB-BDB9-573D116A1E7C}" srcOrd="1" destOrd="0" presId="urn:microsoft.com/office/officeart/2005/8/layout/hierarchy6"/>
    <dgm:cxn modelId="{AA21BD7B-25DF-DA45-9BAD-6D47B683B8D7}" type="presParOf" srcId="{043C0A3B-1A29-D84D-B9AD-FAF60AA0142F}" destId="{298834AC-D69E-48AA-AC22-8647C936D6EB}" srcOrd="2" destOrd="0" presId="urn:microsoft.com/office/officeart/2005/8/layout/hierarchy6"/>
    <dgm:cxn modelId="{559A67CD-5B69-2946-82B2-D79539DABD82}" type="presParOf" srcId="{043C0A3B-1A29-D84D-B9AD-FAF60AA0142F}" destId="{958D0E7C-4652-42B5-8B73-06E7E66304DF}" srcOrd="3" destOrd="0" presId="urn:microsoft.com/office/officeart/2005/8/layout/hierarchy6"/>
    <dgm:cxn modelId="{DEF5C479-D406-314F-841E-52D8F81439AD}" type="presParOf" srcId="{958D0E7C-4652-42B5-8B73-06E7E66304DF}" destId="{BF6E83B5-2ECE-4F1F-A07C-2DB56D8DAF2A}" srcOrd="0" destOrd="0" presId="urn:microsoft.com/office/officeart/2005/8/layout/hierarchy6"/>
    <dgm:cxn modelId="{ECCCCCBF-2F0F-A043-8074-9685B09F882A}" type="presParOf" srcId="{958D0E7C-4652-42B5-8B73-06E7E66304DF}" destId="{E4F93F06-FDCE-44C1-960C-D25BAA0881DE}" srcOrd="1" destOrd="0" presId="urn:microsoft.com/office/officeart/2005/8/layout/hierarchy6"/>
    <dgm:cxn modelId="{C095C313-4E30-D042-B1A1-B3D1209FDDE0}" type="presParOf" srcId="{E4F93F06-FDCE-44C1-960C-D25BAA0881DE}" destId="{1F769090-3F42-4D21-BCF9-77144C3F1600}" srcOrd="0" destOrd="0" presId="urn:microsoft.com/office/officeart/2005/8/layout/hierarchy6"/>
    <dgm:cxn modelId="{04C6C5CC-7658-2B46-99A1-DB747C36CA40}" type="presParOf" srcId="{E4F93F06-FDCE-44C1-960C-D25BAA0881DE}" destId="{9D15D087-42AE-4A70-AB64-B10644489E9D}" srcOrd="1" destOrd="0" presId="urn:microsoft.com/office/officeart/2005/8/layout/hierarchy6"/>
    <dgm:cxn modelId="{F170B6C5-9CB1-8A40-97A0-7AC4ED7D069F}" type="presParOf" srcId="{9D15D087-42AE-4A70-AB64-B10644489E9D}" destId="{861EA1A5-2099-4D02-9CE2-CC083F16C202}" srcOrd="0" destOrd="0" presId="urn:microsoft.com/office/officeart/2005/8/layout/hierarchy6"/>
    <dgm:cxn modelId="{EE12FC47-262E-4C4C-8F8C-CD355DACF608}" type="presParOf" srcId="{9D15D087-42AE-4A70-AB64-B10644489E9D}" destId="{B5963125-F45A-4279-9EA5-AA5A746890DF}" srcOrd="1" destOrd="0" presId="urn:microsoft.com/office/officeart/2005/8/layout/hierarchy6"/>
    <dgm:cxn modelId="{2093B543-AEBD-DA4D-9553-92A42E89F3E2}" type="presParOf" srcId="{E4F93F06-FDCE-44C1-960C-D25BAA0881DE}" destId="{ACCD6B98-D496-4C33-8D04-BD85DEF17A3F}" srcOrd="2" destOrd="0" presId="urn:microsoft.com/office/officeart/2005/8/layout/hierarchy6"/>
    <dgm:cxn modelId="{6C323980-AB1C-B049-8B66-FD1E51F5FB41}" type="presParOf" srcId="{E4F93F06-FDCE-44C1-960C-D25BAA0881DE}" destId="{397C678D-95EB-44B8-A93A-0F0AE99E2339}" srcOrd="3" destOrd="0" presId="urn:microsoft.com/office/officeart/2005/8/layout/hierarchy6"/>
    <dgm:cxn modelId="{40E046EA-197F-EE41-880C-AC3BEF3B7897}" type="presParOf" srcId="{397C678D-95EB-44B8-A93A-0F0AE99E2339}" destId="{A0917C51-5DB8-4D64-8267-70A2B8DD4F51}" srcOrd="0" destOrd="0" presId="urn:microsoft.com/office/officeart/2005/8/layout/hierarchy6"/>
    <dgm:cxn modelId="{9B8D8434-727A-0647-AE87-7AE848FC322E}" type="presParOf" srcId="{397C678D-95EB-44B8-A93A-0F0AE99E2339}" destId="{414F1CEB-F93E-4346-AB81-5B34070C11CD}" srcOrd="1" destOrd="0" presId="urn:microsoft.com/office/officeart/2005/8/layout/hierarchy6"/>
    <dgm:cxn modelId="{57B1B603-D04C-0B44-9383-2E3250F4F2DE}" type="presParOf" srcId="{043C0A3B-1A29-D84D-B9AD-FAF60AA0142F}" destId="{4218637D-C8EE-4C87-956F-5EE5BA23878E}" srcOrd="4" destOrd="0" presId="urn:microsoft.com/office/officeart/2005/8/layout/hierarchy6"/>
    <dgm:cxn modelId="{6157663D-46F9-BF40-971C-45817DDEEF05}" type="presParOf" srcId="{043C0A3B-1A29-D84D-B9AD-FAF60AA0142F}" destId="{E3C060AD-816B-4A67-B95B-117294E88C5F}" srcOrd="5" destOrd="0" presId="urn:microsoft.com/office/officeart/2005/8/layout/hierarchy6"/>
    <dgm:cxn modelId="{9D83E010-7622-474F-9ED3-06E97E56B5C7}" type="presParOf" srcId="{E3C060AD-816B-4A67-B95B-117294E88C5F}" destId="{8BC1E8EB-D539-41C2-A6F1-7339F65368CD}" srcOrd="0" destOrd="0" presId="urn:microsoft.com/office/officeart/2005/8/layout/hierarchy6"/>
    <dgm:cxn modelId="{66911DC0-77A5-294B-A197-E1D9ECA8B7C4}" type="presParOf" srcId="{E3C060AD-816B-4A67-B95B-117294E88C5F}" destId="{B8E12624-DBBC-4874-9504-ADE23D748907}" srcOrd="1" destOrd="0" presId="urn:microsoft.com/office/officeart/2005/8/layout/hierarchy6"/>
    <dgm:cxn modelId="{7634B284-C684-8048-ADDF-C927EED2B498}" type="presParOf" srcId="{A47B86C5-6E08-5844-81A3-C8A45AF038DE}" destId="{F05BF6E1-A144-5A45-B837-055546CDDB09}" srcOrd="2" destOrd="0" presId="urn:microsoft.com/office/officeart/2005/8/layout/hierarchy6"/>
    <dgm:cxn modelId="{EB491EA0-B300-D04C-A87E-C7E1E540C667}" type="presParOf" srcId="{A47B86C5-6E08-5844-81A3-C8A45AF038DE}" destId="{3FDC8E60-EF8B-D34A-B837-26A0F49FD12C}" srcOrd="3" destOrd="0" presId="urn:microsoft.com/office/officeart/2005/8/layout/hierarchy6"/>
    <dgm:cxn modelId="{C5FDAE84-7132-C54F-B95E-6C784119E8D9}" type="presParOf" srcId="{3FDC8E60-EF8B-D34A-B837-26A0F49FD12C}" destId="{A3766DFB-5BAD-E347-9B32-AA0FA38DDF75}" srcOrd="0" destOrd="0" presId="urn:microsoft.com/office/officeart/2005/8/layout/hierarchy6"/>
    <dgm:cxn modelId="{218069C3-C637-E043-980D-418560402ED7}" type="presParOf" srcId="{3FDC8E60-EF8B-D34A-B837-26A0F49FD12C}" destId="{CA94D437-D752-0E46-8DCF-A8ECB22158CC}" srcOrd="1" destOrd="0" presId="urn:microsoft.com/office/officeart/2005/8/layout/hierarchy6"/>
    <dgm:cxn modelId="{7D86B523-8159-0E4F-A367-200BC277B21D}" type="presParOf" srcId="{CA94D437-D752-0E46-8DCF-A8ECB22158CC}" destId="{2F7F0913-7015-4A1F-BD76-4A49818C4F21}" srcOrd="0" destOrd="0" presId="urn:microsoft.com/office/officeart/2005/8/layout/hierarchy6"/>
    <dgm:cxn modelId="{84034B66-C5F6-7646-9E6F-3BA6E38C6085}" type="presParOf" srcId="{CA94D437-D752-0E46-8DCF-A8ECB22158CC}" destId="{66BBA9F7-8CD0-4A96-BA3A-EAA70D9DD078}" srcOrd="1" destOrd="0" presId="urn:microsoft.com/office/officeart/2005/8/layout/hierarchy6"/>
    <dgm:cxn modelId="{2D6A665F-A261-2B49-BEBC-EA3AA3065E6B}" type="presParOf" srcId="{66BBA9F7-8CD0-4A96-BA3A-EAA70D9DD078}" destId="{BF504AE1-BC84-42AF-888B-8052C7EC3781}" srcOrd="0" destOrd="0" presId="urn:microsoft.com/office/officeart/2005/8/layout/hierarchy6"/>
    <dgm:cxn modelId="{EFCF389E-DF95-1B46-8A31-811261CC89FC}" type="presParOf" srcId="{66BBA9F7-8CD0-4A96-BA3A-EAA70D9DD078}" destId="{A5F9D0A8-B266-4749-BC44-BF4C3F18F6C9}" srcOrd="1" destOrd="0" presId="urn:microsoft.com/office/officeart/2005/8/layout/hierarchy6"/>
    <dgm:cxn modelId="{BECC0AB9-8A2F-2D49-A806-4796BE07B98C}" type="presParOf" srcId="{CA94D437-D752-0E46-8DCF-A8ECB22158CC}" destId="{2F00643E-AC33-4943-9CD4-2FC527EC3C73}" srcOrd="2" destOrd="0" presId="urn:microsoft.com/office/officeart/2005/8/layout/hierarchy6"/>
    <dgm:cxn modelId="{6DFCB10B-A59B-7F43-8AA7-BD2C4BB11394}" type="presParOf" srcId="{CA94D437-D752-0E46-8DCF-A8ECB22158CC}" destId="{58C2C3BD-595A-4BBC-8E1B-5E9CF897FA54}" srcOrd="3" destOrd="0" presId="urn:microsoft.com/office/officeart/2005/8/layout/hierarchy6"/>
    <dgm:cxn modelId="{408333FD-A94B-6848-96E5-4D1CF1C80F4B}" type="presParOf" srcId="{58C2C3BD-595A-4BBC-8E1B-5E9CF897FA54}" destId="{A6E5FAC7-E029-4E9F-9C1C-BAABE333D988}" srcOrd="0" destOrd="0" presId="urn:microsoft.com/office/officeart/2005/8/layout/hierarchy6"/>
    <dgm:cxn modelId="{6F3F2B68-E630-BD42-B650-42A79B9BD1FB}" type="presParOf" srcId="{58C2C3BD-595A-4BBC-8E1B-5E9CF897FA54}" destId="{549340CB-D598-4B0C-B56B-C200AC19DD5D}" srcOrd="1" destOrd="0" presId="urn:microsoft.com/office/officeart/2005/8/layout/hierarchy6"/>
    <dgm:cxn modelId="{912954EF-BDBD-B441-B965-B1305C641A4B}" type="presParOf" srcId="{CA94D437-D752-0E46-8DCF-A8ECB22158CC}" destId="{EDD31EFC-04CB-47E1-8117-8B09A61B3400}" srcOrd="4" destOrd="0" presId="urn:microsoft.com/office/officeart/2005/8/layout/hierarchy6"/>
    <dgm:cxn modelId="{32A63BC0-C10C-7644-A5DE-64FB4BDD1C1E}" type="presParOf" srcId="{CA94D437-D752-0E46-8DCF-A8ECB22158CC}" destId="{BD017295-9BA5-41C3-ABFB-C6694E65060E}" srcOrd="5" destOrd="0" presId="urn:microsoft.com/office/officeart/2005/8/layout/hierarchy6"/>
    <dgm:cxn modelId="{83A8449A-86BA-A645-8695-0C351B3C98AA}" type="presParOf" srcId="{BD017295-9BA5-41C3-ABFB-C6694E65060E}" destId="{123C72C9-94F8-4F55-A07F-5637E88DCA33}" srcOrd="0" destOrd="0" presId="urn:microsoft.com/office/officeart/2005/8/layout/hierarchy6"/>
    <dgm:cxn modelId="{8EB1B6DF-E7FA-A946-B250-8CB2A8A23650}" type="presParOf" srcId="{BD017295-9BA5-41C3-ABFB-C6694E65060E}" destId="{67679B6C-9030-484D-8AEE-69743EE774F0}" srcOrd="1" destOrd="0" presId="urn:microsoft.com/office/officeart/2005/8/layout/hierarchy6"/>
    <dgm:cxn modelId="{4E41C580-1E51-9A4F-96E7-3473F12216FF}"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096D3DDD-6197-4BAB-80B4-C5E2C650F828}">
      <dgm:prSet/>
      <dgm:spPr/>
      <dgm:t>
        <a:bodyPr/>
        <a:lstStyle/>
        <a:p>
          <a:r>
            <a:rPr lang="en-US"/>
            <a:t>Specifically Dependent Continuant</a:t>
          </a:r>
        </a:p>
      </dgm:t>
    </dgm:pt>
    <dgm:pt modelId="{B5732D86-6133-4A99-807F-CC0AEA42216F}" type="parTrans" cxnId="{5E6E28F2-88F2-47CD-89B2-5871AE3B82BF}">
      <dgm:prSet/>
      <dgm:spPr/>
      <dgm:t>
        <a:bodyPr/>
        <a:lstStyle/>
        <a:p>
          <a:endParaRPr lang="en-US"/>
        </a:p>
      </dgm:t>
    </dgm:pt>
    <dgm:pt modelId="{C02D1495-583E-4790-B931-FEA8276B4B7B}" type="sibTrans" cxnId="{5E6E28F2-88F2-47CD-89B2-5871AE3B82BF}">
      <dgm:prSet/>
      <dgm:spPr/>
      <dgm:t>
        <a:bodyPr/>
        <a:lstStyle/>
        <a:p>
          <a:endParaRPr lang="en-US"/>
        </a:p>
      </dgm:t>
    </dgm:pt>
    <dgm:pt modelId="{FA14B1F0-A00C-4024-B382-9E243AFA89AF}">
      <dgm:prSet/>
      <dgm:spPr/>
      <dgm:t>
        <a:bodyPr/>
        <a:lstStyle/>
        <a:p>
          <a:r>
            <a:rPr lang="en-US"/>
            <a:t>Realizable Entities</a:t>
          </a:r>
        </a:p>
      </dgm:t>
    </dgm:pt>
    <dgm:pt modelId="{2A28B153-3EF9-4100-91EE-C4C58462DA01}" type="parTrans" cxnId="{0E5700BF-4E6E-4256-8AAD-75AA9C73DA44}">
      <dgm:prSet/>
      <dgm:spPr/>
      <dgm:t>
        <a:bodyPr/>
        <a:lstStyle/>
        <a:p>
          <a:endParaRPr lang="en-US"/>
        </a:p>
      </dgm:t>
    </dgm:pt>
    <dgm:pt modelId="{BE4E6F65-97F4-4BC9-A5DC-181FEA851056}" type="sibTrans" cxnId="{0E5700BF-4E6E-4256-8AAD-75AA9C73DA44}">
      <dgm:prSet/>
      <dgm:spPr/>
      <dgm:t>
        <a:bodyPr/>
        <a:lstStyle/>
        <a:p>
          <a:endParaRPr lang="en-US"/>
        </a:p>
      </dgm:t>
    </dgm:pt>
    <dgm:pt modelId="{FB61EE91-099D-4638-850E-66CA94C2F8F5}">
      <dgm:prSet/>
      <dgm:spPr/>
      <dgm:t>
        <a:bodyPr/>
        <a:lstStyle/>
        <a:p>
          <a:r>
            <a:rPr lang="en-US"/>
            <a:t>Qualities</a:t>
          </a:r>
        </a:p>
      </dgm:t>
    </dgm:pt>
    <dgm:pt modelId="{552D4C16-3B77-46CE-B195-34CF3583DDB2}" type="parTrans" cxnId="{4E9F7463-9BEA-49E3-AA0D-D2EF413EEC84}">
      <dgm:prSet/>
      <dgm:spPr/>
      <dgm:t>
        <a:bodyPr/>
        <a:lstStyle/>
        <a:p>
          <a:endParaRPr lang="en-US"/>
        </a:p>
      </dgm:t>
    </dgm:pt>
    <dgm:pt modelId="{AEEF3A6C-ED01-4E7A-AB07-260674E7FC2C}" type="sibTrans" cxnId="{4E9F7463-9BEA-49E3-AA0D-D2EF413EEC84}">
      <dgm:prSet/>
      <dgm:spPr/>
      <dgm:t>
        <a:bodyPr/>
        <a:lstStyle/>
        <a:p>
          <a:endParaRPr lang="en-US"/>
        </a:p>
      </dgm:t>
    </dgm:pt>
    <dgm:pt modelId="{5DB71E6A-D06A-4DC9-A59B-F5CEEAC1B38B}">
      <dgm:prSet/>
      <dgm:spPr/>
      <dgm:t>
        <a:bodyPr/>
        <a:lstStyle/>
        <a:p>
          <a:r>
            <a:rPr lang="en-US"/>
            <a:t>Role</a:t>
          </a:r>
        </a:p>
      </dgm:t>
    </dgm:pt>
    <dgm:pt modelId="{46116004-0D7A-4420-8CA3-985DD38C883F}" type="parTrans" cxnId="{D5B5F3A3-E27E-4ED5-9C32-051C72B25257}">
      <dgm:prSet/>
      <dgm:spPr/>
      <dgm:t>
        <a:bodyPr/>
        <a:lstStyle/>
        <a:p>
          <a:endParaRPr lang="en-US"/>
        </a:p>
      </dgm:t>
    </dgm:pt>
    <dgm:pt modelId="{C4A3700A-23DC-451E-A09D-39550F1C6DFC}" type="sibTrans" cxnId="{D5B5F3A3-E27E-4ED5-9C32-051C72B25257}">
      <dgm:prSet/>
      <dgm:spPr/>
      <dgm:t>
        <a:bodyPr/>
        <a:lstStyle/>
        <a:p>
          <a:endParaRPr lang="en-US"/>
        </a:p>
      </dgm:t>
    </dgm:pt>
    <dgm:pt modelId="{DA49BF75-B815-4F6C-AE4C-12378E4234C5}">
      <dgm:prSet/>
      <dgm:spPr/>
      <dgm:t>
        <a:bodyPr/>
        <a:lstStyle/>
        <a:p>
          <a:r>
            <a:rPr lang="en-US"/>
            <a:t>Disposition</a:t>
          </a:r>
        </a:p>
      </dgm:t>
    </dgm:pt>
    <dgm:pt modelId="{83235FCF-6424-43CF-A548-3FC41EC4AE7C}" type="parTrans" cxnId="{BB43BFE5-42FC-4D25-8E28-10E2A3355EE9}">
      <dgm:prSet/>
      <dgm:spPr/>
      <dgm:t>
        <a:bodyPr/>
        <a:lstStyle/>
        <a:p>
          <a:endParaRPr lang="en-US"/>
        </a:p>
      </dgm:t>
    </dgm:pt>
    <dgm:pt modelId="{F2C1BCE3-08E8-4E39-83F7-38C112761ABE}" type="sibTrans" cxnId="{BB43BFE5-42FC-4D25-8E28-10E2A3355EE9}">
      <dgm:prSet/>
      <dgm:spPr/>
      <dgm:t>
        <a:bodyPr/>
        <a:lstStyle/>
        <a:p>
          <a:endParaRPr lang="en-US"/>
        </a:p>
      </dgm:t>
    </dgm:pt>
    <dgm:pt modelId="{6C6571B2-C0A4-4086-8790-86E37E220D68}">
      <dgm:prSet/>
      <dgm:spPr/>
      <dgm:t>
        <a:bodyPr/>
        <a:lstStyle/>
        <a:p>
          <a:r>
            <a:rPr lang="en-US"/>
            <a:t>Relational Qualities</a:t>
          </a:r>
        </a:p>
      </dgm:t>
    </dgm:pt>
    <dgm:pt modelId="{D6968716-595D-4E01-83DE-66B64AD38F06}" type="parTrans" cxnId="{8A650ACC-BA35-4E31-88BE-2AEC4ADEDF9B}">
      <dgm:prSet/>
      <dgm:spPr/>
      <dgm:t>
        <a:bodyPr/>
        <a:lstStyle/>
        <a:p>
          <a:endParaRPr lang="en-US"/>
        </a:p>
      </dgm:t>
    </dgm:pt>
    <dgm:pt modelId="{2EA71CE8-76A4-41C4-9554-012975762C4B}" type="sibTrans" cxnId="{8A650ACC-BA35-4E31-88BE-2AEC4ADEDF9B}">
      <dgm:prSet/>
      <dgm:spPr/>
      <dgm:t>
        <a:bodyPr/>
        <a:lstStyle/>
        <a:p>
          <a:endParaRPr lang="en-US"/>
        </a:p>
      </dgm:t>
    </dgm:pt>
    <dgm:pt modelId="{55A61187-2810-48C6-83D8-56F527C77EAE}">
      <dgm:prSet/>
      <dgm:spPr/>
      <dgm:t>
        <a:bodyPr/>
        <a:lstStyle/>
        <a:p>
          <a:r>
            <a:rPr lang="en-US"/>
            <a:t>Function</a:t>
          </a:r>
        </a:p>
      </dgm:t>
    </dgm:pt>
    <dgm:pt modelId="{3112A338-5E1E-4D13-AF09-46CA13E2FAE8}" type="parTrans" cxnId="{ECA26BEE-9A4B-457F-8220-1CE7EB243229}">
      <dgm:prSet/>
      <dgm:spPr/>
      <dgm:t>
        <a:bodyPr/>
        <a:lstStyle/>
        <a:p>
          <a:endParaRPr lang="en-US"/>
        </a:p>
      </dgm:t>
    </dgm:pt>
    <dgm:pt modelId="{101E11A4-FFB5-4C33-804E-C414B345D613}" type="sibTrans" cxnId="{ECA26BEE-9A4B-457F-8220-1CE7EB243229}">
      <dgm:prSet/>
      <dgm:spPr/>
      <dgm:t>
        <a:bodyPr/>
        <a:lstStyle/>
        <a:p>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BBDF2C29-7CD2-414D-871E-CD04B97892E5}" type="pres">
      <dgm:prSet presAssocID="{096D3DDD-6197-4BAB-80B4-C5E2C650F828}" presName="Name14" presStyleCnt="0"/>
      <dgm:spPr/>
    </dgm:pt>
    <dgm:pt modelId="{F3D2580E-D5AC-4E39-85A8-38E80E6D120F}" type="pres">
      <dgm:prSet presAssocID="{096D3DDD-6197-4BAB-80B4-C5E2C650F828}" presName="level1Shape" presStyleLbl="node0" presStyleIdx="0" presStyleCnt="1">
        <dgm:presLayoutVars>
          <dgm:chPref val="3"/>
        </dgm:presLayoutVars>
      </dgm:prSet>
      <dgm:spPr/>
    </dgm:pt>
    <dgm:pt modelId="{79BEE1AE-B44A-428C-9135-2D8FB94C8318}" type="pres">
      <dgm:prSet presAssocID="{096D3DDD-6197-4BAB-80B4-C5E2C650F828}" presName="hierChild2" presStyleCnt="0"/>
      <dgm:spPr/>
    </dgm:pt>
    <dgm:pt modelId="{1F769090-3F42-4D21-BCF9-77144C3F1600}" type="pres">
      <dgm:prSet presAssocID="{2A28B153-3EF9-4100-91EE-C4C58462DA01}" presName="Name19" presStyleLbl="parChTrans1D2" presStyleIdx="0" presStyleCnt="2"/>
      <dgm:spPr/>
    </dgm:pt>
    <dgm:pt modelId="{9D15D087-42AE-4A70-AB64-B10644489E9D}" type="pres">
      <dgm:prSet presAssocID="{FA14B1F0-A00C-4024-B382-9E243AFA89AF}" presName="Name21" presStyleCnt="0"/>
      <dgm:spPr/>
    </dgm:pt>
    <dgm:pt modelId="{861EA1A5-2099-4D02-9CE2-CC083F16C202}" type="pres">
      <dgm:prSet presAssocID="{FA14B1F0-A00C-4024-B382-9E243AFA89AF}" presName="level2Shape" presStyleLbl="node2" presStyleIdx="0" presStyleCnt="2"/>
      <dgm:spPr/>
    </dgm:pt>
    <dgm:pt modelId="{B5963125-F45A-4279-9EA5-AA5A746890DF}" type="pres">
      <dgm:prSet presAssocID="{FA14B1F0-A00C-4024-B382-9E243AFA89AF}" presName="hierChild3" presStyleCnt="0"/>
      <dgm:spPr/>
    </dgm:pt>
    <dgm:pt modelId="{79DF3907-BD5B-4CF0-9906-39A009F52B0F}" type="pres">
      <dgm:prSet presAssocID="{46116004-0D7A-4420-8CA3-985DD38C883F}" presName="Name19" presStyleLbl="parChTrans1D3" presStyleIdx="0" presStyleCnt="3"/>
      <dgm:spPr/>
    </dgm:pt>
    <dgm:pt modelId="{4B2A9B60-D920-4F99-8D6F-54509AD04755}" type="pres">
      <dgm:prSet presAssocID="{5DB71E6A-D06A-4DC9-A59B-F5CEEAC1B38B}" presName="Name21" presStyleCnt="0"/>
      <dgm:spPr/>
    </dgm:pt>
    <dgm:pt modelId="{C3FB5B43-F730-4611-B415-51D1D1A84D0B}" type="pres">
      <dgm:prSet presAssocID="{5DB71E6A-D06A-4DC9-A59B-F5CEEAC1B38B}" presName="level2Shape" presStyleLbl="node3" presStyleIdx="0" presStyleCnt="3"/>
      <dgm:spPr/>
    </dgm:pt>
    <dgm:pt modelId="{96BB7207-446F-482D-AACB-EB0A673CA610}" type="pres">
      <dgm:prSet presAssocID="{5DB71E6A-D06A-4DC9-A59B-F5CEEAC1B38B}" presName="hierChild3" presStyleCnt="0"/>
      <dgm:spPr/>
    </dgm:pt>
    <dgm:pt modelId="{482F34EF-7BC4-42E3-8633-C211DCA39019}" type="pres">
      <dgm:prSet presAssocID="{83235FCF-6424-43CF-A548-3FC41EC4AE7C}" presName="Name19" presStyleLbl="parChTrans1D3" presStyleIdx="1" presStyleCnt="3"/>
      <dgm:spPr/>
    </dgm:pt>
    <dgm:pt modelId="{0183A051-0E88-4AD1-9D54-A47D8FA2FBA9}" type="pres">
      <dgm:prSet presAssocID="{DA49BF75-B815-4F6C-AE4C-12378E4234C5}" presName="Name21" presStyleCnt="0"/>
      <dgm:spPr/>
    </dgm:pt>
    <dgm:pt modelId="{73E21150-B5AA-4B0F-93D1-CF31F5786459}" type="pres">
      <dgm:prSet presAssocID="{DA49BF75-B815-4F6C-AE4C-12378E4234C5}" presName="level2Shape" presStyleLbl="node3" presStyleIdx="1" presStyleCnt="3"/>
      <dgm:spPr/>
    </dgm:pt>
    <dgm:pt modelId="{CA5FB494-EAE4-4004-8306-CC1347ECE82C}" type="pres">
      <dgm:prSet presAssocID="{DA49BF75-B815-4F6C-AE4C-12378E4234C5}" presName="hierChild3" presStyleCnt="0"/>
      <dgm:spPr/>
    </dgm:pt>
    <dgm:pt modelId="{3B12650F-8668-4F9A-8E73-8F06DD36CE9E}" type="pres">
      <dgm:prSet presAssocID="{3112A338-5E1E-4D13-AF09-46CA13E2FAE8}" presName="Name19" presStyleLbl="parChTrans1D4" presStyleIdx="0" presStyleCnt="1"/>
      <dgm:spPr/>
    </dgm:pt>
    <dgm:pt modelId="{245D5E54-651A-4FCD-B55B-3B879D87E8E2}" type="pres">
      <dgm:prSet presAssocID="{55A61187-2810-48C6-83D8-56F527C77EAE}" presName="Name21" presStyleCnt="0"/>
      <dgm:spPr/>
    </dgm:pt>
    <dgm:pt modelId="{7FB43C68-1B2A-4B03-A8A4-DC09403F27BE}" type="pres">
      <dgm:prSet presAssocID="{55A61187-2810-48C6-83D8-56F527C77EAE}" presName="level2Shape" presStyleLbl="node4" presStyleIdx="0" presStyleCnt="1"/>
      <dgm:spPr/>
    </dgm:pt>
    <dgm:pt modelId="{B8FD639F-3B37-45A5-87F5-892583F9730D}" type="pres">
      <dgm:prSet presAssocID="{55A61187-2810-48C6-83D8-56F527C77EAE}" presName="hierChild3" presStyleCnt="0"/>
      <dgm:spPr/>
    </dgm:pt>
    <dgm:pt modelId="{ACCD6B98-D496-4C33-8D04-BD85DEF17A3F}" type="pres">
      <dgm:prSet presAssocID="{552D4C16-3B77-46CE-B195-34CF3583DDB2}" presName="Name19" presStyleLbl="parChTrans1D2" presStyleIdx="1" presStyleCnt="2"/>
      <dgm:spPr/>
    </dgm:pt>
    <dgm:pt modelId="{397C678D-95EB-44B8-A93A-0F0AE99E2339}" type="pres">
      <dgm:prSet presAssocID="{FB61EE91-099D-4638-850E-66CA94C2F8F5}" presName="Name21" presStyleCnt="0"/>
      <dgm:spPr/>
    </dgm:pt>
    <dgm:pt modelId="{A0917C51-5DB8-4D64-8267-70A2B8DD4F51}" type="pres">
      <dgm:prSet presAssocID="{FB61EE91-099D-4638-850E-66CA94C2F8F5}" presName="level2Shape" presStyleLbl="node2" presStyleIdx="1" presStyleCnt="2"/>
      <dgm:spPr/>
    </dgm:pt>
    <dgm:pt modelId="{414F1CEB-F93E-4346-AB81-5B34070C11CD}" type="pres">
      <dgm:prSet presAssocID="{FB61EE91-099D-4638-850E-66CA94C2F8F5}" presName="hierChild3" presStyleCnt="0"/>
      <dgm:spPr/>
    </dgm:pt>
    <dgm:pt modelId="{1BD1BE64-050A-48F8-8368-B4186EC79235}" type="pres">
      <dgm:prSet presAssocID="{D6968716-595D-4E01-83DE-66B64AD38F06}" presName="Name19" presStyleLbl="parChTrans1D3" presStyleIdx="2" presStyleCnt="3"/>
      <dgm:spPr/>
    </dgm:pt>
    <dgm:pt modelId="{B29E2158-E116-46F1-BA59-8D657F1D5F8E}" type="pres">
      <dgm:prSet presAssocID="{6C6571B2-C0A4-4086-8790-86E37E220D68}" presName="Name21" presStyleCnt="0"/>
      <dgm:spPr/>
    </dgm:pt>
    <dgm:pt modelId="{6A0A295A-817E-4431-B21B-07F5311860D6}" type="pres">
      <dgm:prSet presAssocID="{6C6571B2-C0A4-4086-8790-86E37E220D68}" presName="level2Shape" presStyleLbl="node3" presStyleIdx="2" presStyleCnt="3"/>
      <dgm:spPr/>
    </dgm:pt>
    <dgm:pt modelId="{626FBA3F-1AC3-4368-843E-569ED5189146}" type="pres">
      <dgm:prSet presAssocID="{6C6571B2-C0A4-4086-8790-86E37E220D68}" presName="hierChild3" presStyleCnt="0"/>
      <dgm:spPr/>
    </dgm:pt>
    <dgm:pt modelId="{C7953E56-E553-4B37-BC88-5579E2B2D4D1}" type="pres">
      <dgm:prSet presAssocID="{CAE9B273-5E36-41B6-88E1-A960052E0935}" presName="bgShapesFlow" presStyleCnt="0"/>
      <dgm:spPr/>
    </dgm:pt>
  </dgm:ptLst>
  <dgm:cxnLst>
    <dgm:cxn modelId="{BD8B710B-7F22-794B-8290-232513C8A196}" type="presOf" srcId="{46116004-0D7A-4420-8CA3-985DD38C883F}" destId="{79DF3907-BD5B-4CF0-9906-39A009F52B0F}" srcOrd="0" destOrd="0" presId="urn:microsoft.com/office/officeart/2005/8/layout/hierarchy6"/>
    <dgm:cxn modelId="{0FB0F324-AA6F-6E42-8A87-8B7DC6C913FF}" type="presOf" srcId="{6C6571B2-C0A4-4086-8790-86E37E220D68}" destId="{6A0A295A-817E-4431-B21B-07F5311860D6}" srcOrd="0" destOrd="0" presId="urn:microsoft.com/office/officeart/2005/8/layout/hierarchy6"/>
    <dgm:cxn modelId="{C06C4126-DDC0-6546-A212-33B081E9A233}" type="presOf" srcId="{DA49BF75-B815-4F6C-AE4C-12378E4234C5}" destId="{73E21150-B5AA-4B0F-93D1-CF31F5786459}" srcOrd="0" destOrd="0" presId="urn:microsoft.com/office/officeart/2005/8/layout/hierarchy6"/>
    <dgm:cxn modelId="{0E58E13E-9831-4141-8EC0-761D0C8C3AAF}" type="presOf" srcId="{55A61187-2810-48C6-83D8-56F527C77EAE}" destId="{7FB43C68-1B2A-4B03-A8A4-DC09403F27BE}" srcOrd="0" destOrd="0" presId="urn:microsoft.com/office/officeart/2005/8/layout/hierarchy6"/>
    <dgm:cxn modelId="{C3315F40-F996-7145-A41E-5FBFFB63AB7C}" type="presOf" srcId="{5DB71E6A-D06A-4DC9-A59B-F5CEEAC1B38B}" destId="{C3FB5B43-F730-4611-B415-51D1D1A84D0B}" srcOrd="0" destOrd="0" presId="urn:microsoft.com/office/officeart/2005/8/layout/hierarchy6"/>
    <dgm:cxn modelId="{60E66E61-5A41-4E4C-9A0A-2C5B37FB5FE1}" type="presOf" srcId="{096D3DDD-6197-4BAB-80B4-C5E2C650F828}" destId="{F3D2580E-D5AC-4E39-85A8-38E80E6D120F}" srcOrd="0" destOrd="0" presId="urn:microsoft.com/office/officeart/2005/8/layout/hierarchy6"/>
    <dgm:cxn modelId="{4E9F7463-9BEA-49E3-AA0D-D2EF413EEC84}" srcId="{096D3DDD-6197-4BAB-80B4-C5E2C650F828}" destId="{FB61EE91-099D-4638-850E-66CA94C2F8F5}" srcOrd="1" destOrd="0" parTransId="{552D4C16-3B77-46CE-B195-34CF3583DDB2}" sibTransId="{AEEF3A6C-ED01-4E7A-AB07-260674E7FC2C}"/>
    <dgm:cxn modelId="{2BF5ED44-E62C-B742-8707-505D9450DEDC}" type="presOf" srcId="{FB61EE91-099D-4638-850E-66CA94C2F8F5}" destId="{A0917C51-5DB8-4D64-8267-70A2B8DD4F51}" srcOrd="0" destOrd="0" presId="urn:microsoft.com/office/officeart/2005/8/layout/hierarchy6"/>
    <dgm:cxn modelId="{693BA170-E22A-224D-8521-F4F8F9BBAB85}" type="presOf" srcId="{FA14B1F0-A00C-4024-B382-9E243AFA89AF}" destId="{861EA1A5-2099-4D02-9CE2-CC083F16C202}" srcOrd="0" destOrd="0" presId="urn:microsoft.com/office/officeart/2005/8/layout/hierarchy6"/>
    <dgm:cxn modelId="{01C93C72-3F62-4449-BCAE-C62F59DBD037}" type="presOf" srcId="{2A28B153-3EF9-4100-91EE-C4C58462DA01}" destId="{1F769090-3F42-4D21-BCF9-77144C3F1600}" srcOrd="0" destOrd="0" presId="urn:microsoft.com/office/officeart/2005/8/layout/hierarchy6"/>
    <dgm:cxn modelId="{17919481-388B-3649-AFDE-7DD20A43E368}" type="presOf" srcId="{3112A338-5E1E-4D13-AF09-46CA13E2FAE8}" destId="{3B12650F-8668-4F9A-8E73-8F06DD36CE9E}" srcOrd="0" destOrd="0" presId="urn:microsoft.com/office/officeart/2005/8/layout/hierarchy6"/>
    <dgm:cxn modelId="{64308288-C21A-FD49-8114-DC16F10AFFC6}" type="presOf" srcId="{83235FCF-6424-43CF-A548-3FC41EC4AE7C}" destId="{482F34EF-7BC4-42E3-8633-C211DCA39019}" srcOrd="0" destOrd="0" presId="urn:microsoft.com/office/officeart/2005/8/layout/hierarchy6"/>
    <dgm:cxn modelId="{3967809F-5361-964A-A304-8577B25C8EFC}" type="presOf" srcId="{D6968716-595D-4E01-83DE-66B64AD38F06}" destId="{1BD1BE64-050A-48F8-8368-B4186EC79235}" srcOrd="0" destOrd="0" presId="urn:microsoft.com/office/officeart/2005/8/layout/hierarchy6"/>
    <dgm:cxn modelId="{D5B5F3A3-E27E-4ED5-9C32-051C72B25257}" srcId="{FA14B1F0-A00C-4024-B382-9E243AFA89AF}" destId="{5DB71E6A-D06A-4DC9-A59B-F5CEEAC1B38B}" srcOrd="0" destOrd="0" parTransId="{46116004-0D7A-4420-8CA3-985DD38C883F}" sibTransId="{C4A3700A-23DC-451E-A09D-39550F1C6DFC}"/>
    <dgm:cxn modelId="{0E5700BF-4E6E-4256-8AAD-75AA9C73DA44}" srcId="{096D3DDD-6197-4BAB-80B4-C5E2C650F828}" destId="{FA14B1F0-A00C-4024-B382-9E243AFA89AF}" srcOrd="0" destOrd="0" parTransId="{2A28B153-3EF9-4100-91EE-C4C58462DA01}" sibTransId="{BE4E6F65-97F4-4BC9-A5DC-181FEA851056}"/>
    <dgm:cxn modelId="{8A650ACC-BA35-4E31-88BE-2AEC4ADEDF9B}" srcId="{FB61EE91-099D-4638-850E-66CA94C2F8F5}" destId="{6C6571B2-C0A4-4086-8790-86E37E220D68}" srcOrd="0" destOrd="0" parTransId="{D6968716-595D-4E01-83DE-66B64AD38F06}" sibTransId="{2EA71CE8-76A4-41C4-9554-012975762C4B}"/>
    <dgm:cxn modelId="{EAEE79D0-6783-4047-90FA-B7CE936913BB}" type="presOf" srcId="{552D4C16-3B77-46CE-B195-34CF3583DDB2}" destId="{ACCD6B98-D496-4C33-8D04-BD85DEF17A3F}" srcOrd="0" destOrd="0" presId="urn:microsoft.com/office/officeart/2005/8/layout/hierarchy6"/>
    <dgm:cxn modelId="{BB43BFE5-42FC-4D25-8E28-10E2A3355EE9}" srcId="{FA14B1F0-A00C-4024-B382-9E243AFA89AF}" destId="{DA49BF75-B815-4F6C-AE4C-12378E4234C5}" srcOrd="1" destOrd="0" parTransId="{83235FCF-6424-43CF-A548-3FC41EC4AE7C}" sibTransId="{F2C1BCE3-08E8-4E39-83F7-38C112761ABE}"/>
    <dgm:cxn modelId="{ECA26BEE-9A4B-457F-8220-1CE7EB243229}" srcId="{DA49BF75-B815-4F6C-AE4C-12378E4234C5}" destId="{55A61187-2810-48C6-83D8-56F527C77EAE}" srcOrd="0" destOrd="0" parTransId="{3112A338-5E1E-4D13-AF09-46CA13E2FAE8}" sibTransId="{101E11A4-FFB5-4C33-804E-C414B345D613}"/>
    <dgm:cxn modelId="{CA5E9EEF-3127-D44F-924C-D061DE731877}" type="presOf" srcId="{CAE9B273-5E36-41B6-88E1-A960052E0935}" destId="{2C30D197-0CDA-421F-A821-620094C01AD4}" srcOrd="0" destOrd="0" presId="urn:microsoft.com/office/officeart/2005/8/layout/hierarchy6"/>
    <dgm:cxn modelId="{5E6E28F2-88F2-47CD-89B2-5871AE3B82BF}" srcId="{CAE9B273-5E36-41B6-88E1-A960052E0935}" destId="{096D3DDD-6197-4BAB-80B4-C5E2C650F828}" srcOrd="0" destOrd="0" parTransId="{B5732D86-6133-4A99-807F-CC0AEA42216F}" sibTransId="{C02D1495-583E-4790-B931-FEA8276B4B7B}"/>
    <dgm:cxn modelId="{809E69A6-BC69-5C45-9357-3354D00181AD}" type="presParOf" srcId="{2C30D197-0CDA-421F-A821-620094C01AD4}" destId="{8691F018-9BD5-47AE-B7B9-B92F11AB83EE}" srcOrd="0" destOrd="0" presId="urn:microsoft.com/office/officeart/2005/8/layout/hierarchy6"/>
    <dgm:cxn modelId="{B3F38E75-F3A4-9243-94FC-77B8F27EFFD8}" type="presParOf" srcId="{8691F018-9BD5-47AE-B7B9-B92F11AB83EE}" destId="{30CD4388-6BD7-4A59-9413-DA3A0FC0FDA0}" srcOrd="0" destOrd="0" presId="urn:microsoft.com/office/officeart/2005/8/layout/hierarchy6"/>
    <dgm:cxn modelId="{008960E1-99B2-7846-937E-93187FB95EB6}" type="presParOf" srcId="{30CD4388-6BD7-4A59-9413-DA3A0FC0FDA0}" destId="{BBDF2C29-7CD2-414D-871E-CD04B97892E5}" srcOrd="0" destOrd="0" presId="urn:microsoft.com/office/officeart/2005/8/layout/hierarchy6"/>
    <dgm:cxn modelId="{F7FCB8FB-C23A-9F46-A2B5-00C4FFB84BAD}" type="presParOf" srcId="{BBDF2C29-7CD2-414D-871E-CD04B97892E5}" destId="{F3D2580E-D5AC-4E39-85A8-38E80E6D120F}" srcOrd="0" destOrd="0" presId="urn:microsoft.com/office/officeart/2005/8/layout/hierarchy6"/>
    <dgm:cxn modelId="{0EB00C71-CC44-0A4D-A853-287D94D42537}" type="presParOf" srcId="{BBDF2C29-7CD2-414D-871E-CD04B97892E5}" destId="{79BEE1AE-B44A-428C-9135-2D8FB94C8318}" srcOrd="1" destOrd="0" presId="urn:microsoft.com/office/officeart/2005/8/layout/hierarchy6"/>
    <dgm:cxn modelId="{D45EA650-CD68-2F45-9B2B-502DD9E03A80}" type="presParOf" srcId="{79BEE1AE-B44A-428C-9135-2D8FB94C8318}" destId="{1F769090-3F42-4D21-BCF9-77144C3F1600}" srcOrd="0" destOrd="0" presId="urn:microsoft.com/office/officeart/2005/8/layout/hierarchy6"/>
    <dgm:cxn modelId="{4EE71CAA-AAE1-E646-ABC1-BF0B2C656355}" type="presParOf" srcId="{79BEE1AE-B44A-428C-9135-2D8FB94C8318}" destId="{9D15D087-42AE-4A70-AB64-B10644489E9D}" srcOrd="1" destOrd="0" presId="urn:microsoft.com/office/officeart/2005/8/layout/hierarchy6"/>
    <dgm:cxn modelId="{F45E8934-16F3-0948-A4DE-6BE3E43AF39C}" type="presParOf" srcId="{9D15D087-42AE-4A70-AB64-B10644489E9D}" destId="{861EA1A5-2099-4D02-9CE2-CC083F16C202}" srcOrd="0" destOrd="0" presId="urn:microsoft.com/office/officeart/2005/8/layout/hierarchy6"/>
    <dgm:cxn modelId="{0F18EF9F-6531-4645-B3D0-B134E384FC43}" type="presParOf" srcId="{9D15D087-42AE-4A70-AB64-B10644489E9D}" destId="{B5963125-F45A-4279-9EA5-AA5A746890DF}" srcOrd="1" destOrd="0" presId="urn:microsoft.com/office/officeart/2005/8/layout/hierarchy6"/>
    <dgm:cxn modelId="{A0EF9228-230D-8B49-A555-24EC7E1C2433}" type="presParOf" srcId="{B5963125-F45A-4279-9EA5-AA5A746890DF}" destId="{79DF3907-BD5B-4CF0-9906-39A009F52B0F}" srcOrd="0" destOrd="0" presId="urn:microsoft.com/office/officeart/2005/8/layout/hierarchy6"/>
    <dgm:cxn modelId="{0EB9BF04-3101-294A-86FA-D80CCB143080}" type="presParOf" srcId="{B5963125-F45A-4279-9EA5-AA5A746890DF}" destId="{4B2A9B60-D920-4F99-8D6F-54509AD04755}" srcOrd="1" destOrd="0" presId="urn:microsoft.com/office/officeart/2005/8/layout/hierarchy6"/>
    <dgm:cxn modelId="{F74E5FCF-B033-A84D-A6DE-831B5D889648}" type="presParOf" srcId="{4B2A9B60-D920-4F99-8D6F-54509AD04755}" destId="{C3FB5B43-F730-4611-B415-51D1D1A84D0B}" srcOrd="0" destOrd="0" presId="urn:microsoft.com/office/officeart/2005/8/layout/hierarchy6"/>
    <dgm:cxn modelId="{A728AD53-D0D4-6545-B8D1-B2243AA064AC}" type="presParOf" srcId="{4B2A9B60-D920-4F99-8D6F-54509AD04755}" destId="{96BB7207-446F-482D-AACB-EB0A673CA610}" srcOrd="1" destOrd="0" presId="urn:microsoft.com/office/officeart/2005/8/layout/hierarchy6"/>
    <dgm:cxn modelId="{8B2CFD5B-2C89-AB42-A5B0-30EEC258D090}" type="presParOf" srcId="{B5963125-F45A-4279-9EA5-AA5A746890DF}" destId="{482F34EF-7BC4-42E3-8633-C211DCA39019}" srcOrd="2" destOrd="0" presId="urn:microsoft.com/office/officeart/2005/8/layout/hierarchy6"/>
    <dgm:cxn modelId="{59E30CFF-120B-614C-BA95-BA673BD395C3}" type="presParOf" srcId="{B5963125-F45A-4279-9EA5-AA5A746890DF}" destId="{0183A051-0E88-4AD1-9D54-A47D8FA2FBA9}" srcOrd="3" destOrd="0" presId="urn:microsoft.com/office/officeart/2005/8/layout/hierarchy6"/>
    <dgm:cxn modelId="{A7DD3D77-5092-F041-9008-7C4F33A2B0BA}" type="presParOf" srcId="{0183A051-0E88-4AD1-9D54-A47D8FA2FBA9}" destId="{73E21150-B5AA-4B0F-93D1-CF31F5786459}" srcOrd="0" destOrd="0" presId="urn:microsoft.com/office/officeart/2005/8/layout/hierarchy6"/>
    <dgm:cxn modelId="{CCD30E37-C1AA-3046-AF49-0D2F7C4F11BE}" type="presParOf" srcId="{0183A051-0E88-4AD1-9D54-A47D8FA2FBA9}" destId="{CA5FB494-EAE4-4004-8306-CC1347ECE82C}" srcOrd="1" destOrd="0" presId="urn:microsoft.com/office/officeart/2005/8/layout/hierarchy6"/>
    <dgm:cxn modelId="{797290B2-3EB8-2F43-A703-FC0F9BFEF5AA}" type="presParOf" srcId="{CA5FB494-EAE4-4004-8306-CC1347ECE82C}" destId="{3B12650F-8668-4F9A-8E73-8F06DD36CE9E}" srcOrd="0" destOrd="0" presId="urn:microsoft.com/office/officeart/2005/8/layout/hierarchy6"/>
    <dgm:cxn modelId="{5D07CE04-0B9D-4944-89A5-9B8086EC0AA5}" type="presParOf" srcId="{CA5FB494-EAE4-4004-8306-CC1347ECE82C}" destId="{245D5E54-651A-4FCD-B55B-3B879D87E8E2}" srcOrd="1" destOrd="0" presId="urn:microsoft.com/office/officeart/2005/8/layout/hierarchy6"/>
    <dgm:cxn modelId="{6FB60BB2-E41E-A644-897D-A35B66B8272D}" type="presParOf" srcId="{245D5E54-651A-4FCD-B55B-3B879D87E8E2}" destId="{7FB43C68-1B2A-4B03-A8A4-DC09403F27BE}" srcOrd="0" destOrd="0" presId="urn:microsoft.com/office/officeart/2005/8/layout/hierarchy6"/>
    <dgm:cxn modelId="{E96BB220-AE40-FB4F-9A0C-ED80AB15AC42}" type="presParOf" srcId="{245D5E54-651A-4FCD-B55B-3B879D87E8E2}" destId="{B8FD639F-3B37-45A5-87F5-892583F9730D}" srcOrd="1" destOrd="0" presId="urn:microsoft.com/office/officeart/2005/8/layout/hierarchy6"/>
    <dgm:cxn modelId="{F9C56EEF-D870-064B-AA7B-79398DAF016E}" type="presParOf" srcId="{79BEE1AE-B44A-428C-9135-2D8FB94C8318}" destId="{ACCD6B98-D496-4C33-8D04-BD85DEF17A3F}" srcOrd="2" destOrd="0" presId="urn:microsoft.com/office/officeart/2005/8/layout/hierarchy6"/>
    <dgm:cxn modelId="{7D1FAF0C-1F25-5C49-8092-26A5D1B11AE1}" type="presParOf" srcId="{79BEE1AE-B44A-428C-9135-2D8FB94C8318}" destId="{397C678D-95EB-44B8-A93A-0F0AE99E2339}" srcOrd="3" destOrd="0" presId="urn:microsoft.com/office/officeart/2005/8/layout/hierarchy6"/>
    <dgm:cxn modelId="{937F3A14-8928-7346-A143-108713FF2A69}" type="presParOf" srcId="{397C678D-95EB-44B8-A93A-0F0AE99E2339}" destId="{A0917C51-5DB8-4D64-8267-70A2B8DD4F51}" srcOrd="0" destOrd="0" presId="urn:microsoft.com/office/officeart/2005/8/layout/hierarchy6"/>
    <dgm:cxn modelId="{63A198AA-D760-C041-B896-97D6C7838648}" type="presParOf" srcId="{397C678D-95EB-44B8-A93A-0F0AE99E2339}" destId="{414F1CEB-F93E-4346-AB81-5B34070C11CD}" srcOrd="1" destOrd="0" presId="urn:microsoft.com/office/officeart/2005/8/layout/hierarchy6"/>
    <dgm:cxn modelId="{4E844076-4FD9-5E4E-AFF7-DF9ED94673B3}" type="presParOf" srcId="{414F1CEB-F93E-4346-AB81-5B34070C11CD}" destId="{1BD1BE64-050A-48F8-8368-B4186EC79235}" srcOrd="0" destOrd="0" presId="urn:microsoft.com/office/officeart/2005/8/layout/hierarchy6"/>
    <dgm:cxn modelId="{F65A10D7-61B6-644D-A6BB-9B964C362D75}" type="presParOf" srcId="{414F1CEB-F93E-4346-AB81-5B34070C11CD}" destId="{B29E2158-E116-46F1-BA59-8D657F1D5F8E}" srcOrd="1" destOrd="0" presId="urn:microsoft.com/office/officeart/2005/8/layout/hierarchy6"/>
    <dgm:cxn modelId="{627AECB3-4FC1-E643-B2CB-B059F8155400}" type="presParOf" srcId="{B29E2158-E116-46F1-BA59-8D657F1D5F8E}" destId="{6A0A295A-817E-4431-B21B-07F5311860D6}" srcOrd="0" destOrd="0" presId="urn:microsoft.com/office/officeart/2005/8/layout/hierarchy6"/>
    <dgm:cxn modelId="{511AC345-1816-6346-8942-408AFCFC476A}" type="presParOf" srcId="{B29E2158-E116-46F1-BA59-8D657F1D5F8E}" destId="{626FBA3F-1AC3-4368-843E-569ED5189146}" srcOrd="1" destOrd="0" presId="urn:microsoft.com/office/officeart/2005/8/layout/hierarchy6"/>
    <dgm:cxn modelId="{160D4C87-8B1C-7F44-AF9E-CB8373AF2465}"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EC557876-C2E9-4DBE-ABE1-986069DEA72E}" type="doc">
      <dgm:prSet loTypeId="urn:microsoft.com/office/officeart/2005/8/layout/venn2" loCatId="relationship" qsTypeId="urn:microsoft.com/office/officeart/2005/8/quickstyle/simple1" qsCatId="simple" csTypeId="urn:microsoft.com/office/officeart/2005/8/colors/accent1_2" csCatId="accent1" phldr="1"/>
      <dgm:spPr/>
      <dgm:t>
        <a:bodyPr/>
        <a:lstStyle/>
        <a:p>
          <a:endParaRPr lang="en-US"/>
        </a:p>
      </dgm:t>
    </dgm:pt>
    <dgm:pt modelId="{56235570-F3C0-4B9B-839A-5B8F92F34CBC}">
      <dgm:prSet phldrT="[Text]"/>
      <dgm:spPr>
        <a:solidFill>
          <a:schemeClr val="tx1"/>
        </a:solidFill>
        <a:ln>
          <a:solidFill>
            <a:schemeClr val="bg1"/>
          </a:solidFill>
        </a:ln>
      </dgm:spPr>
      <dgm:t>
        <a:bodyPr/>
        <a:lstStyle/>
        <a:p>
          <a:r>
            <a:rPr lang="en-US" dirty="0"/>
            <a:t>Dispositions</a:t>
          </a:r>
        </a:p>
      </dgm:t>
    </dgm:pt>
    <dgm:pt modelId="{D3F23536-3BB0-4DC7-9772-F472D68C1FAD}" type="parTrans" cxnId="{BCF9276B-CA82-4910-A347-690E1AEC9843}">
      <dgm:prSet/>
      <dgm:spPr/>
      <dgm:t>
        <a:bodyPr/>
        <a:lstStyle/>
        <a:p>
          <a:endParaRPr lang="en-US"/>
        </a:p>
      </dgm:t>
    </dgm:pt>
    <dgm:pt modelId="{19B865E3-F3CB-4F50-8A74-AF344E644FBB}" type="sibTrans" cxnId="{BCF9276B-CA82-4910-A347-690E1AEC9843}">
      <dgm:prSet/>
      <dgm:spPr/>
      <dgm:t>
        <a:bodyPr/>
        <a:lstStyle/>
        <a:p>
          <a:endParaRPr lang="en-US"/>
        </a:p>
      </dgm:t>
    </dgm:pt>
    <dgm:pt modelId="{8EA8E05A-2482-4385-B8BA-7FDF9544AAFC}">
      <dgm:prSet phldrT="[Text]"/>
      <dgm:spPr>
        <a:solidFill>
          <a:schemeClr val="tx1"/>
        </a:solidFill>
      </dgm:spPr>
      <dgm:t>
        <a:bodyPr/>
        <a:lstStyle/>
        <a:p>
          <a:r>
            <a:rPr lang="en-US" dirty="0"/>
            <a:t>Capabilities</a:t>
          </a:r>
        </a:p>
      </dgm:t>
    </dgm:pt>
    <dgm:pt modelId="{13F24FEC-C608-439B-8E90-901B275A5714}" type="parTrans" cxnId="{BC8DC3EF-B6F6-453D-8E2C-8969A5B25FBB}">
      <dgm:prSet/>
      <dgm:spPr/>
      <dgm:t>
        <a:bodyPr/>
        <a:lstStyle/>
        <a:p>
          <a:endParaRPr lang="en-US"/>
        </a:p>
      </dgm:t>
    </dgm:pt>
    <dgm:pt modelId="{CBA9309F-13D1-4F72-9B5D-D71AFAF9C79A}" type="sibTrans" cxnId="{BC8DC3EF-B6F6-453D-8E2C-8969A5B25FBB}">
      <dgm:prSet/>
      <dgm:spPr/>
      <dgm:t>
        <a:bodyPr/>
        <a:lstStyle/>
        <a:p>
          <a:endParaRPr lang="en-US"/>
        </a:p>
      </dgm:t>
    </dgm:pt>
    <dgm:pt modelId="{38B6CBD8-501F-487B-9F13-C0EA86A22DE8}">
      <dgm:prSet phldrT="[Text]"/>
      <dgm:spPr>
        <a:solidFill>
          <a:schemeClr val="tx1"/>
        </a:solidFill>
      </dgm:spPr>
      <dgm:t>
        <a:bodyPr/>
        <a:lstStyle/>
        <a:p>
          <a:r>
            <a:rPr lang="en-US" dirty="0"/>
            <a:t>Functions</a:t>
          </a:r>
        </a:p>
      </dgm:t>
    </dgm:pt>
    <dgm:pt modelId="{900BA5B9-C1CF-43AF-8546-C5C16FEF5351}" type="parTrans" cxnId="{B5089283-536F-4E72-AB86-02F51DE70FA3}">
      <dgm:prSet/>
      <dgm:spPr/>
      <dgm:t>
        <a:bodyPr/>
        <a:lstStyle/>
        <a:p>
          <a:endParaRPr lang="en-US"/>
        </a:p>
      </dgm:t>
    </dgm:pt>
    <dgm:pt modelId="{F8BB400D-8D6F-419A-8FE4-AE66B23BE6B1}" type="sibTrans" cxnId="{B5089283-536F-4E72-AB86-02F51DE70FA3}">
      <dgm:prSet/>
      <dgm:spPr/>
      <dgm:t>
        <a:bodyPr/>
        <a:lstStyle/>
        <a:p>
          <a:endParaRPr lang="en-US"/>
        </a:p>
      </dgm:t>
    </dgm:pt>
    <dgm:pt modelId="{C6FDFB2F-4772-4A3F-9BA5-AF8B873DF44F}" type="pres">
      <dgm:prSet presAssocID="{EC557876-C2E9-4DBE-ABE1-986069DEA72E}" presName="Name0" presStyleCnt="0">
        <dgm:presLayoutVars>
          <dgm:chMax val="7"/>
          <dgm:resizeHandles val="exact"/>
        </dgm:presLayoutVars>
      </dgm:prSet>
      <dgm:spPr/>
    </dgm:pt>
    <dgm:pt modelId="{67FB4B32-1E85-44D3-8C47-DE2C533E872B}" type="pres">
      <dgm:prSet presAssocID="{EC557876-C2E9-4DBE-ABE1-986069DEA72E}" presName="comp1" presStyleCnt="0"/>
      <dgm:spPr/>
    </dgm:pt>
    <dgm:pt modelId="{DB88712B-FBA2-4BA8-8785-D2C88C57E425}" type="pres">
      <dgm:prSet presAssocID="{EC557876-C2E9-4DBE-ABE1-986069DEA72E}" presName="circle1" presStyleLbl="node1" presStyleIdx="0" presStyleCnt="3"/>
      <dgm:spPr/>
    </dgm:pt>
    <dgm:pt modelId="{6E48F7E8-A516-4CAD-A010-2F5DDCBC5439}" type="pres">
      <dgm:prSet presAssocID="{EC557876-C2E9-4DBE-ABE1-986069DEA72E}" presName="c1text" presStyleLbl="node1" presStyleIdx="0" presStyleCnt="3">
        <dgm:presLayoutVars>
          <dgm:bulletEnabled val="1"/>
        </dgm:presLayoutVars>
      </dgm:prSet>
      <dgm:spPr/>
    </dgm:pt>
    <dgm:pt modelId="{2FD500BF-810B-4346-AA20-8206A7D0525C}" type="pres">
      <dgm:prSet presAssocID="{EC557876-C2E9-4DBE-ABE1-986069DEA72E}" presName="comp2" presStyleCnt="0"/>
      <dgm:spPr/>
    </dgm:pt>
    <dgm:pt modelId="{C126A44B-6B2D-4893-9852-8349F36284CD}" type="pres">
      <dgm:prSet presAssocID="{EC557876-C2E9-4DBE-ABE1-986069DEA72E}" presName="circle2" presStyleLbl="node1" presStyleIdx="1" presStyleCnt="3"/>
      <dgm:spPr/>
    </dgm:pt>
    <dgm:pt modelId="{3DF526C1-098D-4F7B-A1AA-250C2A287CDA}" type="pres">
      <dgm:prSet presAssocID="{EC557876-C2E9-4DBE-ABE1-986069DEA72E}" presName="c2text" presStyleLbl="node1" presStyleIdx="1" presStyleCnt="3">
        <dgm:presLayoutVars>
          <dgm:bulletEnabled val="1"/>
        </dgm:presLayoutVars>
      </dgm:prSet>
      <dgm:spPr/>
    </dgm:pt>
    <dgm:pt modelId="{3D87C76C-1737-4214-BB73-EB52AE5740C1}" type="pres">
      <dgm:prSet presAssocID="{EC557876-C2E9-4DBE-ABE1-986069DEA72E}" presName="comp3" presStyleCnt="0"/>
      <dgm:spPr/>
    </dgm:pt>
    <dgm:pt modelId="{3F2A5841-651E-476D-95F8-7CD02F7AC517}" type="pres">
      <dgm:prSet presAssocID="{EC557876-C2E9-4DBE-ABE1-986069DEA72E}" presName="circle3" presStyleLbl="node1" presStyleIdx="2" presStyleCnt="3"/>
      <dgm:spPr/>
    </dgm:pt>
    <dgm:pt modelId="{489CF5AD-3FDB-4589-91F4-2031E99DB72A}" type="pres">
      <dgm:prSet presAssocID="{EC557876-C2E9-4DBE-ABE1-986069DEA72E}" presName="c3text" presStyleLbl="node1" presStyleIdx="2" presStyleCnt="3">
        <dgm:presLayoutVars>
          <dgm:bulletEnabled val="1"/>
        </dgm:presLayoutVars>
      </dgm:prSet>
      <dgm:spPr/>
    </dgm:pt>
  </dgm:ptLst>
  <dgm:cxnLst>
    <dgm:cxn modelId="{C6EFC308-43C4-F24C-96A5-832852AB32DF}" type="presOf" srcId="{EC557876-C2E9-4DBE-ABE1-986069DEA72E}" destId="{C6FDFB2F-4772-4A3F-9BA5-AF8B873DF44F}" srcOrd="0" destOrd="0" presId="urn:microsoft.com/office/officeart/2005/8/layout/venn2"/>
    <dgm:cxn modelId="{40CC1C0E-5065-D241-B931-8248FEA943A6}" type="presOf" srcId="{8EA8E05A-2482-4385-B8BA-7FDF9544AAFC}" destId="{C126A44B-6B2D-4893-9852-8349F36284CD}" srcOrd="0" destOrd="0" presId="urn:microsoft.com/office/officeart/2005/8/layout/venn2"/>
    <dgm:cxn modelId="{BCF9276B-CA82-4910-A347-690E1AEC9843}" srcId="{EC557876-C2E9-4DBE-ABE1-986069DEA72E}" destId="{56235570-F3C0-4B9B-839A-5B8F92F34CBC}" srcOrd="0" destOrd="0" parTransId="{D3F23536-3BB0-4DC7-9772-F472D68C1FAD}" sibTransId="{19B865E3-F3CB-4F50-8A74-AF344E644FBB}"/>
    <dgm:cxn modelId="{297FB27E-7B55-684C-A852-63727098425E}" type="presOf" srcId="{38B6CBD8-501F-487B-9F13-C0EA86A22DE8}" destId="{3F2A5841-651E-476D-95F8-7CD02F7AC517}" srcOrd="0" destOrd="0" presId="urn:microsoft.com/office/officeart/2005/8/layout/venn2"/>
    <dgm:cxn modelId="{B5089283-536F-4E72-AB86-02F51DE70FA3}" srcId="{EC557876-C2E9-4DBE-ABE1-986069DEA72E}" destId="{38B6CBD8-501F-487B-9F13-C0EA86A22DE8}" srcOrd="2" destOrd="0" parTransId="{900BA5B9-C1CF-43AF-8546-C5C16FEF5351}" sibTransId="{F8BB400D-8D6F-419A-8FE4-AE66B23BE6B1}"/>
    <dgm:cxn modelId="{F3AD0585-83F1-C549-BC85-3879C9E34410}" type="presOf" srcId="{38B6CBD8-501F-487B-9F13-C0EA86A22DE8}" destId="{489CF5AD-3FDB-4589-91F4-2031E99DB72A}" srcOrd="1" destOrd="0" presId="urn:microsoft.com/office/officeart/2005/8/layout/venn2"/>
    <dgm:cxn modelId="{588B57C0-0947-6846-A1CE-F0B57A30CCE8}" type="presOf" srcId="{8EA8E05A-2482-4385-B8BA-7FDF9544AAFC}" destId="{3DF526C1-098D-4F7B-A1AA-250C2A287CDA}" srcOrd="1" destOrd="0" presId="urn:microsoft.com/office/officeart/2005/8/layout/venn2"/>
    <dgm:cxn modelId="{BA1124DD-C39E-474D-82DE-D06E7A391033}" type="presOf" srcId="{56235570-F3C0-4B9B-839A-5B8F92F34CBC}" destId="{6E48F7E8-A516-4CAD-A010-2F5DDCBC5439}" srcOrd="1" destOrd="0" presId="urn:microsoft.com/office/officeart/2005/8/layout/venn2"/>
    <dgm:cxn modelId="{BC8DC3EF-B6F6-453D-8E2C-8969A5B25FBB}" srcId="{EC557876-C2E9-4DBE-ABE1-986069DEA72E}" destId="{8EA8E05A-2482-4385-B8BA-7FDF9544AAFC}" srcOrd="1" destOrd="0" parTransId="{13F24FEC-C608-439B-8E90-901B275A5714}" sibTransId="{CBA9309F-13D1-4F72-9B5D-D71AFAF9C79A}"/>
    <dgm:cxn modelId="{379C8FFB-3E2E-E64A-80E7-C9DCC6AC7580}" type="presOf" srcId="{56235570-F3C0-4B9B-839A-5B8F92F34CBC}" destId="{DB88712B-FBA2-4BA8-8785-D2C88C57E425}" srcOrd="0" destOrd="0" presId="urn:microsoft.com/office/officeart/2005/8/layout/venn2"/>
    <dgm:cxn modelId="{888A3462-2DB6-2349-8D0D-16148591AC2A}" type="presParOf" srcId="{C6FDFB2F-4772-4A3F-9BA5-AF8B873DF44F}" destId="{67FB4B32-1E85-44D3-8C47-DE2C533E872B}" srcOrd="0" destOrd="0" presId="urn:microsoft.com/office/officeart/2005/8/layout/venn2"/>
    <dgm:cxn modelId="{B2CF4C47-F428-7948-A1E4-EE67123CFD18}" type="presParOf" srcId="{67FB4B32-1E85-44D3-8C47-DE2C533E872B}" destId="{DB88712B-FBA2-4BA8-8785-D2C88C57E425}" srcOrd="0" destOrd="0" presId="urn:microsoft.com/office/officeart/2005/8/layout/venn2"/>
    <dgm:cxn modelId="{7FCB8FAD-C15B-CE46-86BE-CAE0800B3658}" type="presParOf" srcId="{67FB4B32-1E85-44D3-8C47-DE2C533E872B}" destId="{6E48F7E8-A516-4CAD-A010-2F5DDCBC5439}" srcOrd="1" destOrd="0" presId="urn:microsoft.com/office/officeart/2005/8/layout/venn2"/>
    <dgm:cxn modelId="{10C8C621-1F94-0A4A-8E4D-EF61F567F9CD}" type="presParOf" srcId="{C6FDFB2F-4772-4A3F-9BA5-AF8B873DF44F}" destId="{2FD500BF-810B-4346-AA20-8206A7D0525C}" srcOrd="1" destOrd="0" presId="urn:microsoft.com/office/officeart/2005/8/layout/venn2"/>
    <dgm:cxn modelId="{C24C03E9-6184-4E4D-8410-D4C701C94548}" type="presParOf" srcId="{2FD500BF-810B-4346-AA20-8206A7D0525C}" destId="{C126A44B-6B2D-4893-9852-8349F36284CD}" srcOrd="0" destOrd="0" presId="urn:microsoft.com/office/officeart/2005/8/layout/venn2"/>
    <dgm:cxn modelId="{CDA1DCDB-1CC5-D64A-A549-A4488946CE2A}" type="presParOf" srcId="{2FD500BF-810B-4346-AA20-8206A7D0525C}" destId="{3DF526C1-098D-4F7B-A1AA-250C2A287CDA}" srcOrd="1" destOrd="0" presId="urn:microsoft.com/office/officeart/2005/8/layout/venn2"/>
    <dgm:cxn modelId="{97BFABC2-F0D6-6F49-A720-D9BF004DE2E1}" type="presParOf" srcId="{C6FDFB2F-4772-4A3F-9BA5-AF8B873DF44F}" destId="{3D87C76C-1737-4214-BB73-EB52AE5740C1}" srcOrd="2" destOrd="0" presId="urn:microsoft.com/office/officeart/2005/8/layout/venn2"/>
    <dgm:cxn modelId="{7BEA3A27-7CFE-6A42-88FC-78C7F9ED1F40}" type="presParOf" srcId="{3D87C76C-1737-4214-BB73-EB52AE5740C1}" destId="{3F2A5841-651E-476D-95F8-7CD02F7AC517}" srcOrd="0" destOrd="0" presId="urn:microsoft.com/office/officeart/2005/8/layout/venn2"/>
    <dgm:cxn modelId="{E82D261F-A03B-C04C-85CA-29E7CC9BA748}" type="presParOf" srcId="{3D87C76C-1737-4214-BB73-EB52AE5740C1}" destId="{489CF5AD-3FDB-4589-91F4-2031E99DB72A}" srcOrd="1" destOrd="0" presId="urn:microsoft.com/office/officeart/2005/8/layout/venn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F5A665BA-D912-4E5E-A4E4-A7AFFEF65D1E}">
      <dgm:prSet/>
      <dgm:spPr/>
      <dgm:t>
        <a:bodyPr/>
        <a:lstStyle/>
        <a:p>
          <a:r>
            <a:rPr lang="en-US"/>
            <a:t>Function</a:t>
          </a:r>
        </a:p>
      </dgm:t>
    </dgm:pt>
    <dgm:pt modelId="{865AF728-4E97-4345-B70F-D9232B695C2D}" type="sibTrans" cxnId="{27D15B87-5AC4-4A6F-9F4A-43422CD4C4B7}">
      <dgm:prSet/>
      <dgm:spPr/>
      <dgm:t>
        <a:bodyPr/>
        <a:lstStyle/>
        <a:p>
          <a:endParaRPr lang="en-US"/>
        </a:p>
      </dgm:t>
    </dgm:pt>
    <dgm:pt modelId="{1B2E8AF3-7608-46F3-99DC-AA9554295AF8}" type="parTrans" cxnId="{27D15B87-5AC4-4A6F-9F4A-43422CD4C4B7}">
      <dgm:prSet/>
      <dgm:spPr/>
      <dgm:t>
        <a:bodyPr/>
        <a:lstStyle/>
        <a:p>
          <a:endParaRPr lang="en-US"/>
        </a:p>
      </dgm:t>
    </dgm:pt>
    <dgm:pt modelId="{81BE80F6-6B23-49B7-923A-0459DD637F28}">
      <dgm:prSet/>
      <dgm:spPr/>
      <dgm:t>
        <a:bodyPr/>
        <a:lstStyle/>
        <a:p>
          <a:r>
            <a:rPr lang="en-US"/>
            <a:t>Capability</a:t>
          </a:r>
        </a:p>
      </dgm:t>
    </dgm:pt>
    <dgm:pt modelId="{3565C15E-08DD-4B62-84C9-20D4CF5F870F}" type="sibTrans" cxnId="{68FCDDE0-EEC0-4E09-92BE-ADD29AEF93E8}">
      <dgm:prSet/>
      <dgm:spPr/>
      <dgm:t>
        <a:bodyPr/>
        <a:lstStyle/>
        <a:p>
          <a:endParaRPr lang="en-US"/>
        </a:p>
      </dgm:t>
    </dgm:pt>
    <dgm:pt modelId="{A996FE2D-9C7E-47D8-BB8A-C9777204A5CA}" type="parTrans" cxnId="{68FCDDE0-EEC0-4E09-92BE-ADD29AEF93E8}">
      <dgm:prSet/>
      <dgm:spPr/>
      <dgm:t>
        <a:bodyPr/>
        <a:lstStyle/>
        <a:p>
          <a:endParaRPr lang="en-US"/>
        </a:p>
      </dgm:t>
    </dgm:pt>
    <dgm:pt modelId="{5879DB7C-32F7-C245-9175-2ACCF01457F9}">
      <dgm:prSet/>
      <dgm:spPr/>
      <dgm:t>
        <a:bodyPr/>
        <a:lstStyle/>
        <a:p>
          <a:r>
            <a:rPr lang="en-US"/>
            <a:t>Disposition</a:t>
          </a:r>
        </a:p>
      </dgm:t>
    </dgm:pt>
    <dgm:pt modelId="{40CD6D00-5A7A-864D-B929-7DEE7B0058DA}" type="sibTrans" cxnId="{0B31B922-51CB-4946-AD52-D250CE3CBE51}">
      <dgm:prSet/>
      <dgm:spPr/>
      <dgm:t>
        <a:bodyPr/>
        <a:lstStyle/>
        <a:p>
          <a:endParaRPr lang="en-US"/>
        </a:p>
      </dgm:t>
    </dgm:pt>
    <dgm:pt modelId="{2F5E2096-AE27-8A48-8213-3E80B8AC4F48}" type="parTrans" cxnId="{0B31B922-51CB-4946-AD52-D250CE3CBE51}">
      <dgm:prSet/>
      <dgm:spPr/>
      <dgm:t>
        <a:bodyPr/>
        <a:lstStyle/>
        <a:p>
          <a:endParaRPr lang="en-US"/>
        </a:p>
      </dgm:t>
    </dgm:pt>
    <dgm:pt modelId="{11E613BE-9B70-2B44-B6E1-1F7BEAF5E579}">
      <dgm:prSet/>
      <dgm:spPr/>
      <dgm:t>
        <a:bodyPr/>
        <a:lstStyle/>
        <a:p>
          <a:r>
            <a:rPr lang="en-US"/>
            <a:t>Role</a:t>
          </a:r>
        </a:p>
      </dgm:t>
    </dgm:pt>
    <dgm:pt modelId="{394C1A41-6FAE-FA40-8BBF-A519A220E320}" type="sibTrans" cxnId="{221480CF-9C6E-4A4C-A0D0-92668173C616}">
      <dgm:prSet/>
      <dgm:spPr/>
      <dgm:t>
        <a:bodyPr/>
        <a:lstStyle/>
        <a:p>
          <a:endParaRPr lang="en-US"/>
        </a:p>
      </dgm:t>
    </dgm:pt>
    <dgm:pt modelId="{509513C1-0502-154D-A920-61D00227D20D}" type="parTrans" cxnId="{221480CF-9C6E-4A4C-A0D0-92668173C616}">
      <dgm:prSet/>
      <dgm:spPr/>
      <dgm:t>
        <a:bodyPr/>
        <a:lstStyle/>
        <a:p>
          <a:endParaRPr lang="en-US"/>
        </a:p>
      </dgm:t>
    </dgm:pt>
    <dgm:pt modelId="{B1892BB9-776F-E743-A259-267C0658F53C}">
      <dgm:prSet/>
      <dgm:spPr/>
      <dgm:t>
        <a:bodyPr/>
        <a:lstStyle/>
        <a:p>
          <a:r>
            <a:rPr lang="en-US"/>
            <a:t>Realizable Entity</a:t>
          </a:r>
        </a:p>
      </dgm:t>
    </dgm:pt>
    <dgm:pt modelId="{5C10B66A-81E7-5D43-BD60-A3EB9D99718B}" type="sibTrans" cxnId="{9E599AF6-D6A1-464B-A22C-01BB06581A4C}">
      <dgm:prSet/>
      <dgm:spPr/>
      <dgm:t>
        <a:bodyPr/>
        <a:lstStyle/>
        <a:p>
          <a:endParaRPr lang="en-US"/>
        </a:p>
      </dgm:t>
    </dgm:pt>
    <dgm:pt modelId="{25BF43CB-D928-254B-AA56-1CECFC68D458}" type="parTrans" cxnId="{9E599AF6-D6A1-464B-A22C-01BB06581A4C}">
      <dgm:prSet/>
      <dgm:spPr/>
      <dgm:t>
        <a:bodyPr/>
        <a:lstStyle/>
        <a:p>
          <a:endParaRPr lang="en-US"/>
        </a:p>
      </dgm:t>
    </dgm:pt>
    <dgm:pt modelId="{0B05DC98-3197-8E41-A218-F348DE8FB812}">
      <dgm:prSet/>
      <dgm:spPr/>
      <dgm:t>
        <a:bodyPr/>
        <a:lstStyle/>
        <a:p>
          <a:r>
            <a:rPr lang="en-US"/>
            <a:t>Quality</a:t>
          </a:r>
        </a:p>
      </dgm:t>
    </dgm:pt>
    <dgm:pt modelId="{5C7F8042-0B77-B848-9F63-8392B4E481EB}" type="sibTrans" cxnId="{9B195A40-4AAD-0B43-8990-2B313D31381D}">
      <dgm:prSet/>
      <dgm:spPr/>
      <dgm:t>
        <a:bodyPr/>
        <a:lstStyle/>
        <a:p>
          <a:endParaRPr lang="en-US"/>
        </a:p>
      </dgm:t>
    </dgm:pt>
    <dgm:pt modelId="{567B90C5-ABE5-1A47-A285-DD2C8122BB67}" type="parTrans" cxnId="{9B195A40-4AAD-0B43-8990-2B313D31381D}">
      <dgm:prSet/>
      <dgm:spPr/>
      <dgm:t>
        <a:bodyPr/>
        <a:lstStyle/>
        <a:p>
          <a:endParaRPr lang="en-US"/>
        </a:p>
      </dgm:t>
    </dgm:pt>
    <dgm:pt modelId="{FF1582E8-E4FE-9B44-A86B-DAE4A4485E87}">
      <dgm:prSet/>
      <dgm:spPr/>
      <dgm:t>
        <a:bodyPr/>
        <a:lstStyle/>
        <a:p>
          <a:r>
            <a:rPr lang="en-US"/>
            <a:t>Specifically Dependent Continuant</a:t>
          </a:r>
        </a:p>
      </dgm:t>
    </dgm:pt>
    <dgm:pt modelId="{36BF315A-F603-C040-91A3-732AABE5B4AF}" type="sibTrans" cxnId="{885F2873-13A2-DD40-BE30-6C33608CAA4F}">
      <dgm:prSet/>
      <dgm:spPr/>
      <dgm:t>
        <a:bodyPr/>
        <a:lstStyle/>
        <a:p>
          <a:endParaRPr lang="en-US"/>
        </a:p>
      </dgm:t>
    </dgm:pt>
    <dgm:pt modelId="{20494CC0-3A63-DD4B-9F84-E63E2FB8D00B}" type="parTrans" cxnId="{885F2873-13A2-DD40-BE30-6C33608CAA4F}">
      <dgm:prSet/>
      <dgm:spPr/>
      <dgm:t>
        <a:bodyPr/>
        <a:lstStyle/>
        <a:p>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4079B00E-9255-FA43-86D2-56BA41E7EA88}" type="pres">
      <dgm:prSet presAssocID="{FF1582E8-E4FE-9B44-A86B-DAE4A4485E87}" presName="Name14" presStyleCnt="0"/>
      <dgm:spPr/>
    </dgm:pt>
    <dgm:pt modelId="{76B37A06-9695-694A-930B-33A6666C53D5}" type="pres">
      <dgm:prSet presAssocID="{FF1582E8-E4FE-9B44-A86B-DAE4A4485E87}" presName="level1Shape" presStyleLbl="node0" presStyleIdx="0" presStyleCnt="1">
        <dgm:presLayoutVars>
          <dgm:chPref val="3"/>
        </dgm:presLayoutVars>
      </dgm:prSet>
      <dgm:spPr/>
    </dgm:pt>
    <dgm:pt modelId="{A47B86C5-6E08-5844-81A3-C8A45AF038DE}" type="pres">
      <dgm:prSet presAssocID="{FF1582E8-E4FE-9B44-A86B-DAE4A4485E87}" presName="hierChild2" presStyleCnt="0"/>
      <dgm:spPr/>
    </dgm:pt>
    <dgm:pt modelId="{171F666E-5D74-2A46-9800-37653392C8CB}" type="pres">
      <dgm:prSet presAssocID="{567B90C5-ABE5-1A47-A285-DD2C8122BB67}" presName="Name19" presStyleLbl="parChTrans1D2" presStyleIdx="0" presStyleCnt="2"/>
      <dgm:spPr/>
    </dgm:pt>
    <dgm:pt modelId="{2D301778-4BF8-954E-B477-7F4848F36D6D}" type="pres">
      <dgm:prSet presAssocID="{0B05DC98-3197-8E41-A218-F348DE8FB812}" presName="Name21" presStyleCnt="0"/>
      <dgm:spPr/>
    </dgm:pt>
    <dgm:pt modelId="{4AA40D1C-A300-BA4A-BAF5-ADD27E653603}" type="pres">
      <dgm:prSet presAssocID="{0B05DC98-3197-8E41-A218-F348DE8FB812}" presName="level2Shape" presStyleLbl="node2" presStyleIdx="0" presStyleCnt="2"/>
      <dgm:spPr/>
    </dgm:pt>
    <dgm:pt modelId="{043C0A3B-1A29-D84D-B9AD-FAF60AA0142F}" type="pres">
      <dgm:prSet presAssocID="{0B05DC98-3197-8E41-A218-F348DE8FB812}" presName="hierChild3" presStyleCnt="0"/>
      <dgm:spPr/>
    </dgm:pt>
    <dgm:pt modelId="{F05BF6E1-A144-5A45-B837-055546CDDB09}" type="pres">
      <dgm:prSet presAssocID="{25BF43CB-D928-254B-AA56-1CECFC68D458}" presName="Name19" presStyleLbl="parChTrans1D2" presStyleIdx="1" presStyleCnt="2"/>
      <dgm:spPr/>
    </dgm:pt>
    <dgm:pt modelId="{3FDC8E60-EF8B-D34A-B837-26A0F49FD12C}" type="pres">
      <dgm:prSet presAssocID="{B1892BB9-776F-E743-A259-267C0658F53C}" presName="Name21" presStyleCnt="0"/>
      <dgm:spPr/>
    </dgm:pt>
    <dgm:pt modelId="{A3766DFB-5BAD-E347-9B32-AA0FA38DDF75}" type="pres">
      <dgm:prSet presAssocID="{B1892BB9-776F-E743-A259-267C0658F53C}" presName="level2Shape" presStyleLbl="node2" presStyleIdx="1" presStyleCnt="2"/>
      <dgm:spPr/>
    </dgm:pt>
    <dgm:pt modelId="{CA94D437-D752-0E46-8DCF-A8ECB22158CC}" type="pres">
      <dgm:prSet presAssocID="{B1892BB9-776F-E743-A259-267C0658F53C}" presName="hierChild3" presStyleCnt="0"/>
      <dgm:spPr/>
    </dgm:pt>
    <dgm:pt modelId="{12E8E042-0244-2A46-AA81-726618F694C9}" type="pres">
      <dgm:prSet presAssocID="{509513C1-0502-154D-A920-61D00227D20D}" presName="Name19" presStyleLbl="parChTrans1D3" presStyleIdx="0" presStyleCnt="2"/>
      <dgm:spPr/>
    </dgm:pt>
    <dgm:pt modelId="{41E44296-6AD7-984E-B75C-2109C93A1E9E}" type="pres">
      <dgm:prSet presAssocID="{11E613BE-9B70-2B44-B6E1-1F7BEAF5E579}" presName="Name21" presStyleCnt="0"/>
      <dgm:spPr/>
    </dgm:pt>
    <dgm:pt modelId="{C4A6D0F6-52F5-4B40-9277-177754379EA3}" type="pres">
      <dgm:prSet presAssocID="{11E613BE-9B70-2B44-B6E1-1F7BEAF5E579}" presName="level2Shape" presStyleLbl="node3" presStyleIdx="0" presStyleCnt="2"/>
      <dgm:spPr/>
    </dgm:pt>
    <dgm:pt modelId="{7BB5CBFE-C9E9-304D-802B-9A0DB6868255}" type="pres">
      <dgm:prSet presAssocID="{11E613BE-9B70-2B44-B6E1-1F7BEAF5E579}" presName="hierChild3" presStyleCnt="0"/>
      <dgm:spPr/>
    </dgm:pt>
    <dgm:pt modelId="{112F3CFB-90DE-C34D-B4EA-B5A3C3BCC70D}" type="pres">
      <dgm:prSet presAssocID="{2F5E2096-AE27-8A48-8213-3E80B8AC4F48}" presName="Name19" presStyleLbl="parChTrans1D3" presStyleIdx="1" presStyleCnt="2"/>
      <dgm:spPr/>
    </dgm:pt>
    <dgm:pt modelId="{FE800127-A24F-2148-884E-9D83E1420139}" type="pres">
      <dgm:prSet presAssocID="{5879DB7C-32F7-C245-9175-2ACCF01457F9}" presName="Name21" presStyleCnt="0"/>
      <dgm:spPr/>
    </dgm:pt>
    <dgm:pt modelId="{0DF0B4EA-589C-E145-85D1-3ABD3B5A1D84}" type="pres">
      <dgm:prSet presAssocID="{5879DB7C-32F7-C245-9175-2ACCF01457F9}" presName="level2Shape" presStyleLbl="node3" presStyleIdx="1" presStyleCnt="2"/>
      <dgm:spPr/>
    </dgm:pt>
    <dgm:pt modelId="{8BB78AFF-114F-8D44-94BC-0A962D85AF32}" type="pres">
      <dgm:prSet presAssocID="{5879DB7C-32F7-C245-9175-2ACCF01457F9}" presName="hierChild3" presStyleCnt="0"/>
      <dgm:spPr/>
    </dgm:pt>
    <dgm:pt modelId="{7970527D-1B76-4C3B-8EE4-23E5B280EC21}" type="pres">
      <dgm:prSet presAssocID="{A996FE2D-9C7E-47D8-BB8A-C9777204A5CA}" presName="Name19" presStyleLbl="parChTrans1D4" presStyleIdx="0" presStyleCnt="2"/>
      <dgm:spPr/>
    </dgm:pt>
    <dgm:pt modelId="{06D0AB9B-8366-4549-8106-EBA03947671A}" type="pres">
      <dgm:prSet presAssocID="{81BE80F6-6B23-49B7-923A-0459DD637F28}" presName="Name21" presStyleCnt="0"/>
      <dgm:spPr/>
    </dgm:pt>
    <dgm:pt modelId="{590B6C80-CC2F-4C8D-8ACC-4C0A296AAA8E}" type="pres">
      <dgm:prSet presAssocID="{81BE80F6-6B23-49B7-923A-0459DD637F28}" presName="level2Shape" presStyleLbl="node4" presStyleIdx="0" presStyleCnt="2"/>
      <dgm:spPr/>
    </dgm:pt>
    <dgm:pt modelId="{0A0E3C33-3ADB-4E5A-9AEC-31C9FB1BB99B}" type="pres">
      <dgm:prSet presAssocID="{81BE80F6-6B23-49B7-923A-0459DD637F28}" presName="hierChild3" presStyleCnt="0"/>
      <dgm:spPr/>
    </dgm:pt>
    <dgm:pt modelId="{D902CC9B-8761-49E5-BDF4-6EFB9200232E}" type="pres">
      <dgm:prSet presAssocID="{1B2E8AF3-7608-46F3-99DC-AA9554295AF8}" presName="Name19" presStyleLbl="parChTrans1D4" presStyleIdx="1" presStyleCnt="2"/>
      <dgm:spPr/>
    </dgm:pt>
    <dgm:pt modelId="{0EA0F4AB-BBF5-4F66-B785-80713C48A8D1}" type="pres">
      <dgm:prSet presAssocID="{F5A665BA-D912-4E5E-A4E4-A7AFFEF65D1E}" presName="Name21" presStyleCnt="0"/>
      <dgm:spPr/>
    </dgm:pt>
    <dgm:pt modelId="{07ED6A4E-7F1F-4BE5-9655-D34BC963FB28}" type="pres">
      <dgm:prSet presAssocID="{F5A665BA-D912-4E5E-A4E4-A7AFFEF65D1E}" presName="level2Shape" presStyleLbl="node4" presStyleIdx="1" presStyleCnt="2"/>
      <dgm:spPr/>
    </dgm:pt>
    <dgm:pt modelId="{3FFDD6A2-32A9-46FE-9685-1D49635921C4}" type="pres">
      <dgm:prSet presAssocID="{F5A665BA-D912-4E5E-A4E4-A7AFFEF65D1E}" presName="hierChild3" presStyleCnt="0"/>
      <dgm:spPr/>
    </dgm:pt>
    <dgm:pt modelId="{C7953E56-E553-4B37-BC88-5579E2B2D4D1}" type="pres">
      <dgm:prSet presAssocID="{CAE9B273-5E36-41B6-88E1-A960052E0935}" presName="bgShapesFlow" presStyleCnt="0"/>
      <dgm:spPr/>
    </dgm:pt>
  </dgm:ptLst>
  <dgm:cxnLst>
    <dgm:cxn modelId="{C39C2B1A-2F90-A744-8A7D-90CDA190E956}" type="presOf" srcId="{567B90C5-ABE5-1A47-A285-DD2C8122BB67}" destId="{171F666E-5D74-2A46-9800-37653392C8CB}" srcOrd="0" destOrd="0" presId="urn:microsoft.com/office/officeart/2005/8/layout/hierarchy6"/>
    <dgm:cxn modelId="{0B31B922-51CB-4946-AD52-D250CE3CBE51}" srcId="{B1892BB9-776F-E743-A259-267C0658F53C}" destId="{5879DB7C-32F7-C245-9175-2ACCF01457F9}" srcOrd="1" destOrd="0" parTransId="{2F5E2096-AE27-8A48-8213-3E80B8AC4F48}" sibTransId="{40CD6D00-5A7A-864D-B929-7DEE7B0058DA}"/>
    <dgm:cxn modelId="{09CB892E-B39F-A648-946E-2B72A9F481A7}" type="presOf" srcId="{509513C1-0502-154D-A920-61D00227D20D}" destId="{12E8E042-0244-2A46-AA81-726618F694C9}" srcOrd="0" destOrd="0" presId="urn:microsoft.com/office/officeart/2005/8/layout/hierarchy6"/>
    <dgm:cxn modelId="{9B195A40-4AAD-0B43-8990-2B313D31381D}" srcId="{FF1582E8-E4FE-9B44-A86B-DAE4A4485E87}" destId="{0B05DC98-3197-8E41-A218-F348DE8FB812}" srcOrd="0" destOrd="0" parTransId="{567B90C5-ABE5-1A47-A285-DD2C8122BB67}" sibTransId="{5C7F8042-0B77-B848-9F63-8392B4E481EB}"/>
    <dgm:cxn modelId="{A76BB05C-73F8-6F48-BB67-6012802C8093}" type="presOf" srcId="{B1892BB9-776F-E743-A259-267C0658F53C}" destId="{A3766DFB-5BAD-E347-9B32-AA0FA38DDF75}" srcOrd="0" destOrd="0" presId="urn:microsoft.com/office/officeart/2005/8/layout/hierarchy6"/>
    <dgm:cxn modelId="{AD7D804C-14F3-6F45-8F30-52C2357F475F}" type="presOf" srcId="{A996FE2D-9C7E-47D8-BB8A-C9777204A5CA}" destId="{7970527D-1B76-4C3B-8EE4-23E5B280EC21}" srcOrd="0" destOrd="0" presId="urn:microsoft.com/office/officeart/2005/8/layout/hierarchy6"/>
    <dgm:cxn modelId="{109BF24E-F314-4048-B2C7-43E52C9C489E}" type="presOf" srcId="{2F5E2096-AE27-8A48-8213-3E80B8AC4F48}" destId="{112F3CFB-90DE-C34D-B4EA-B5A3C3BCC70D}" srcOrd="0" destOrd="0" presId="urn:microsoft.com/office/officeart/2005/8/layout/hierarchy6"/>
    <dgm:cxn modelId="{885F2873-13A2-DD40-BE30-6C33608CAA4F}" srcId="{CAE9B273-5E36-41B6-88E1-A960052E0935}" destId="{FF1582E8-E4FE-9B44-A86B-DAE4A4485E87}" srcOrd="0" destOrd="0" parTransId="{20494CC0-3A63-DD4B-9F84-E63E2FB8D00B}" sibTransId="{36BF315A-F603-C040-91A3-732AABE5B4AF}"/>
    <dgm:cxn modelId="{68CB7C59-F062-1A4E-B2BF-BC00A9FCBB00}" type="presOf" srcId="{F5A665BA-D912-4E5E-A4E4-A7AFFEF65D1E}" destId="{07ED6A4E-7F1F-4BE5-9655-D34BC963FB28}" srcOrd="0" destOrd="0" presId="urn:microsoft.com/office/officeart/2005/8/layout/hierarchy6"/>
    <dgm:cxn modelId="{299D547F-8243-954C-B27C-BA7003A51D2A}" type="presOf" srcId="{25BF43CB-D928-254B-AA56-1CECFC68D458}" destId="{F05BF6E1-A144-5A45-B837-055546CDDB09}" srcOrd="0" destOrd="0" presId="urn:microsoft.com/office/officeart/2005/8/layout/hierarchy6"/>
    <dgm:cxn modelId="{27D15B87-5AC4-4A6F-9F4A-43422CD4C4B7}" srcId="{81BE80F6-6B23-49B7-923A-0459DD637F28}" destId="{F5A665BA-D912-4E5E-A4E4-A7AFFEF65D1E}" srcOrd="0" destOrd="0" parTransId="{1B2E8AF3-7608-46F3-99DC-AA9554295AF8}" sibTransId="{865AF728-4E97-4345-B70F-D9232B695C2D}"/>
    <dgm:cxn modelId="{1720CAA0-FE76-E048-B33D-B29C527166B4}" type="presOf" srcId="{CAE9B273-5E36-41B6-88E1-A960052E0935}" destId="{2C30D197-0CDA-421F-A821-620094C01AD4}" srcOrd="0" destOrd="0" presId="urn:microsoft.com/office/officeart/2005/8/layout/hierarchy6"/>
    <dgm:cxn modelId="{6B08F4B4-9C18-4A4D-B797-B29C0A261654}" type="presOf" srcId="{81BE80F6-6B23-49B7-923A-0459DD637F28}" destId="{590B6C80-CC2F-4C8D-8ACC-4C0A296AAA8E}" srcOrd="0" destOrd="0" presId="urn:microsoft.com/office/officeart/2005/8/layout/hierarchy6"/>
    <dgm:cxn modelId="{0237B0BB-08B1-2A4B-92B8-1191FD10D69E}" type="presOf" srcId="{FF1582E8-E4FE-9B44-A86B-DAE4A4485E87}" destId="{76B37A06-9695-694A-930B-33A6666C53D5}" srcOrd="0" destOrd="0" presId="urn:microsoft.com/office/officeart/2005/8/layout/hierarchy6"/>
    <dgm:cxn modelId="{1B3AD0BB-8212-BF4A-9A3D-A48D129F4BC4}" type="presOf" srcId="{11E613BE-9B70-2B44-B6E1-1F7BEAF5E579}" destId="{C4A6D0F6-52F5-4B40-9277-177754379EA3}" srcOrd="0" destOrd="0" presId="urn:microsoft.com/office/officeart/2005/8/layout/hierarchy6"/>
    <dgm:cxn modelId="{221480CF-9C6E-4A4C-A0D0-92668173C616}" srcId="{B1892BB9-776F-E743-A259-267C0658F53C}" destId="{11E613BE-9B70-2B44-B6E1-1F7BEAF5E579}" srcOrd="0" destOrd="0" parTransId="{509513C1-0502-154D-A920-61D00227D20D}" sibTransId="{394C1A41-6FAE-FA40-8BBF-A519A220E320}"/>
    <dgm:cxn modelId="{68FCDDE0-EEC0-4E09-92BE-ADD29AEF93E8}" srcId="{5879DB7C-32F7-C245-9175-2ACCF01457F9}" destId="{81BE80F6-6B23-49B7-923A-0459DD637F28}" srcOrd="0" destOrd="0" parTransId="{A996FE2D-9C7E-47D8-BB8A-C9777204A5CA}" sibTransId="{3565C15E-08DD-4B62-84C9-20D4CF5F870F}"/>
    <dgm:cxn modelId="{6BB320E4-8087-FC40-80F7-12669E39EC49}" type="presOf" srcId="{5879DB7C-32F7-C245-9175-2ACCF01457F9}" destId="{0DF0B4EA-589C-E145-85D1-3ABD3B5A1D84}" srcOrd="0" destOrd="0" presId="urn:microsoft.com/office/officeart/2005/8/layout/hierarchy6"/>
    <dgm:cxn modelId="{57DD7DE7-DB17-0C40-9DA6-39518BDBD37C}" type="presOf" srcId="{1B2E8AF3-7608-46F3-99DC-AA9554295AF8}" destId="{D902CC9B-8761-49E5-BDF4-6EFB9200232E}" srcOrd="0" destOrd="0" presId="urn:microsoft.com/office/officeart/2005/8/layout/hierarchy6"/>
    <dgm:cxn modelId="{9E599AF6-D6A1-464B-A22C-01BB06581A4C}" srcId="{FF1582E8-E4FE-9B44-A86B-DAE4A4485E87}" destId="{B1892BB9-776F-E743-A259-267C0658F53C}" srcOrd="1" destOrd="0" parTransId="{25BF43CB-D928-254B-AA56-1CECFC68D458}" sibTransId="{5C10B66A-81E7-5D43-BD60-A3EB9D99718B}"/>
    <dgm:cxn modelId="{17D7E0FD-9EC4-1142-B0E4-31283D7759C5}" type="presOf" srcId="{0B05DC98-3197-8E41-A218-F348DE8FB812}" destId="{4AA40D1C-A300-BA4A-BAF5-ADD27E653603}" srcOrd="0" destOrd="0" presId="urn:microsoft.com/office/officeart/2005/8/layout/hierarchy6"/>
    <dgm:cxn modelId="{7103338C-0758-D546-99EB-90DFE5D00269}" type="presParOf" srcId="{2C30D197-0CDA-421F-A821-620094C01AD4}" destId="{8691F018-9BD5-47AE-B7B9-B92F11AB83EE}" srcOrd="0" destOrd="0" presId="urn:microsoft.com/office/officeart/2005/8/layout/hierarchy6"/>
    <dgm:cxn modelId="{CE38A09A-0521-C64E-8D44-BF00A67A2CBA}" type="presParOf" srcId="{8691F018-9BD5-47AE-B7B9-B92F11AB83EE}" destId="{30CD4388-6BD7-4A59-9413-DA3A0FC0FDA0}" srcOrd="0" destOrd="0" presId="urn:microsoft.com/office/officeart/2005/8/layout/hierarchy6"/>
    <dgm:cxn modelId="{63C36167-510F-994D-A8FE-8D06CDD1D555}" type="presParOf" srcId="{30CD4388-6BD7-4A59-9413-DA3A0FC0FDA0}" destId="{4079B00E-9255-FA43-86D2-56BA41E7EA88}" srcOrd="0" destOrd="0" presId="urn:microsoft.com/office/officeart/2005/8/layout/hierarchy6"/>
    <dgm:cxn modelId="{194980FD-C7E9-9C4A-B62C-22ECC9C493A7}" type="presParOf" srcId="{4079B00E-9255-FA43-86D2-56BA41E7EA88}" destId="{76B37A06-9695-694A-930B-33A6666C53D5}" srcOrd="0" destOrd="0" presId="urn:microsoft.com/office/officeart/2005/8/layout/hierarchy6"/>
    <dgm:cxn modelId="{841AE7D5-43CD-AC45-9F10-03982CF6C53E}" type="presParOf" srcId="{4079B00E-9255-FA43-86D2-56BA41E7EA88}" destId="{A47B86C5-6E08-5844-81A3-C8A45AF038DE}" srcOrd="1" destOrd="0" presId="urn:microsoft.com/office/officeart/2005/8/layout/hierarchy6"/>
    <dgm:cxn modelId="{58680E48-F37B-9D42-8343-05252CA5A1A8}" type="presParOf" srcId="{A47B86C5-6E08-5844-81A3-C8A45AF038DE}" destId="{171F666E-5D74-2A46-9800-37653392C8CB}" srcOrd="0" destOrd="0" presId="urn:microsoft.com/office/officeart/2005/8/layout/hierarchy6"/>
    <dgm:cxn modelId="{4B09DEDB-237C-C940-8A12-8B3697AC0311}" type="presParOf" srcId="{A47B86C5-6E08-5844-81A3-C8A45AF038DE}" destId="{2D301778-4BF8-954E-B477-7F4848F36D6D}" srcOrd="1" destOrd="0" presId="urn:microsoft.com/office/officeart/2005/8/layout/hierarchy6"/>
    <dgm:cxn modelId="{365EBD82-03CF-7143-81BF-2651A35AE6A0}" type="presParOf" srcId="{2D301778-4BF8-954E-B477-7F4848F36D6D}" destId="{4AA40D1C-A300-BA4A-BAF5-ADD27E653603}" srcOrd="0" destOrd="0" presId="urn:microsoft.com/office/officeart/2005/8/layout/hierarchy6"/>
    <dgm:cxn modelId="{99453AAD-73CC-144F-A6E8-DFD7E5609AEF}" type="presParOf" srcId="{2D301778-4BF8-954E-B477-7F4848F36D6D}" destId="{043C0A3B-1A29-D84D-B9AD-FAF60AA0142F}" srcOrd="1" destOrd="0" presId="urn:microsoft.com/office/officeart/2005/8/layout/hierarchy6"/>
    <dgm:cxn modelId="{78BCFFFB-F0CE-6449-8C82-600E8FB9075A}" type="presParOf" srcId="{A47B86C5-6E08-5844-81A3-C8A45AF038DE}" destId="{F05BF6E1-A144-5A45-B837-055546CDDB09}" srcOrd="2" destOrd="0" presId="urn:microsoft.com/office/officeart/2005/8/layout/hierarchy6"/>
    <dgm:cxn modelId="{76EA96F5-1FC1-4E4F-B770-60CB46FC8286}" type="presParOf" srcId="{A47B86C5-6E08-5844-81A3-C8A45AF038DE}" destId="{3FDC8E60-EF8B-D34A-B837-26A0F49FD12C}" srcOrd="3" destOrd="0" presId="urn:microsoft.com/office/officeart/2005/8/layout/hierarchy6"/>
    <dgm:cxn modelId="{5933868C-1702-4B41-A13B-0441287A06D1}" type="presParOf" srcId="{3FDC8E60-EF8B-D34A-B837-26A0F49FD12C}" destId="{A3766DFB-5BAD-E347-9B32-AA0FA38DDF75}" srcOrd="0" destOrd="0" presId="urn:microsoft.com/office/officeart/2005/8/layout/hierarchy6"/>
    <dgm:cxn modelId="{5874311C-8AAE-814C-99E6-22B6FD63770B}" type="presParOf" srcId="{3FDC8E60-EF8B-D34A-B837-26A0F49FD12C}" destId="{CA94D437-D752-0E46-8DCF-A8ECB22158CC}" srcOrd="1" destOrd="0" presId="urn:microsoft.com/office/officeart/2005/8/layout/hierarchy6"/>
    <dgm:cxn modelId="{5C7EAA57-B868-D94B-A65F-7F069AD80743}" type="presParOf" srcId="{CA94D437-D752-0E46-8DCF-A8ECB22158CC}" destId="{12E8E042-0244-2A46-AA81-726618F694C9}" srcOrd="0" destOrd="0" presId="urn:microsoft.com/office/officeart/2005/8/layout/hierarchy6"/>
    <dgm:cxn modelId="{7921071B-6317-3F42-AAED-F7F39B41B5C2}" type="presParOf" srcId="{CA94D437-D752-0E46-8DCF-A8ECB22158CC}" destId="{41E44296-6AD7-984E-B75C-2109C93A1E9E}" srcOrd="1" destOrd="0" presId="urn:microsoft.com/office/officeart/2005/8/layout/hierarchy6"/>
    <dgm:cxn modelId="{344BA83F-A0E9-5242-BB72-0BBC94FCFB4D}" type="presParOf" srcId="{41E44296-6AD7-984E-B75C-2109C93A1E9E}" destId="{C4A6D0F6-52F5-4B40-9277-177754379EA3}" srcOrd="0" destOrd="0" presId="urn:microsoft.com/office/officeart/2005/8/layout/hierarchy6"/>
    <dgm:cxn modelId="{26FB3152-796D-9D41-B45B-C9290B4799AD}" type="presParOf" srcId="{41E44296-6AD7-984E-B75C-2109C93A1E9E}" destId="{7BB5CBFE-C9E9-304D-802B-9A0DB6868255}" srcOrd="1" destOrd="0" presId="urn:microsoft.com/office/officeart/2005/8/layout/hierarchy6"/>
    <dgm:cxn modelId="{1DC316C2-C552-2A44-BF43-A78850611028}" type="presParOf" srcId="{CA94D437-D752-0E46-8DCF-A8ECB22158CC}" destId="{112F3CFB-90DE-C34D-B4EA-B5A3C3BCC70D}" srcOrd="2" destOrd="0" presId="urn:microsoft.com/office/officeart/2005/8/layout/hierarchy6"/>
    <dgm:cxn modelId="{BB4922EC-02BE-3F4C-BE7B-7C290E092027}" type="presParOf" srcId="{CA94D437-D752-0E46-8DCF-A8ECB22158CC}" destId="{FE800127-A24F-2148-884E-9D83E1420139}" srcOrd="3" destOrd="0" presId="urn:microsoft.com/office/officeart/2005/8/layout/hierarchy6"/>
    <dgm:cxn modelId="{0686FE75-DA28-FA40-AAB4-A8B3834213A9}" type="presParOf" srcId="{FE800127-A24F-2148-884E-9D83E1420139}" destId="{0DF0B4EA-589C-E145-85D1-3ABD3B5A1D84}" srcOrd="0" destOrd="0" presId="urn:microsoft.com/office/officeart/2005/8/layout/hierarchy6"/>
    <dgm:cxn modelId="{3AA8BA0E-3F26-6F40-911B-52528FCB4992}" type="presParOf" srcId="{FE800127-A24F-2148-884E-9D83E1420139}" destId="{8BB78AFF-114F-8D44-94BC-0A962D85AF32}" srcOrd="1" destOrd="0" presId="urn:microsoft.com/office/officeart/2005/8/layout/hierarchy6"/>
    <dgm:cxn modelId="{C5A7D4E9-FFB2-8E4F-9347-6842BF5F8AC0}" type="presParOf" srcId="{8BB78AFF-114F-8D44-94BC-0A962D85AF32}" destId="{7970527D-1B76-4C3B-8EE4-23E5B280EC21}" srcOrd="0" destOrd="0" presId="urn:microsoft.com/office/officeart/2005/8/layout/hierarchy6"/>
    <dgm:cxn modelId="{085C09E7-41AD-2E41-B441-860E109BB715}" type="presParOf" srcId="{8BB78AFF-114F-8D44-94BC-0A962D85AF32}" destId="{06D0AB9B-8366-4549-8106-EBA03947671A}" srcOrd="1" destOrd="0" presId="urn:microsoft.com/office/officeart/2005/8/layout/hierarchy6"/>
    <dgm:cxn modelId="{BF27E4EA-1239-174D-AFFE-D15EC804DB1D}" type="presParOf" srcId="{06D0AB9B-8366-4549-8106-EBA03947671A}" destId="{590B6C80-CC2F-4C8D-8ACC-4C0A296AAA8E}" srcOrd="0" destOrd="0" presId="urn:microsoft.com/office/officeart/2005/8/layout/hierarchy6"/>
    <dgm:cxn modelId="{1ED4CF1B-8F7C-BD48-ACEB-5173F8172F04}" type="presParOf" srcId="{06D0AB9B-8366-4549-8106-EBA03947671A}" destId="{0A0E3C33-3ADB-4E5A-9AEC-31C9FB1BB99B}" srcOrd="1" destOrd="0" presId="urn:microsoft.com/office/officeart/2005/8/layout/hierarchy6"/>
    <dgm:cxn modelId="{055945B3-18D9-9640-8B57-14B897DD85C9}" type="presParOf" srcId="{0A0E3C33-3ADB-4E5A-9AEC-31C9FB1BB99B}" destId="{D902CC9B-8761-49E5-BDF4-6EFB9200232E}" srcOrd="0" destOrd="0" presId="urn:microsoft.com/office/officeart/2005/8/layout/hierarchy6"/>
    <dgm:cxn modelId="{056428A3-CF57-6640-A92C-61F0CB506CB7}" type="presParOf" srcId="{0A0E3C33-3ADB-4E5A-9AEC-31C9FB1BB99B}" destId="{0EA0F4AB-BBF5-4F66-B785-80713C48A8D1}" srcOrd="1" destOrd="0" presId="urn:microsoft.com/office/officeart/2005/8/layout/hierarchy6"/>
    <dgm:cxn modelId="{BB6F9400-FD23-D641-83F2-7024FF8DA0FD}" type="presParOf" srcId="{0EA0F4AB-BBF5-4F66-B785-80713C48A8D1}" destId="{07ED6A4E-7F1F-4BE5-9655-D34BC963FB28}" srcOrd="0" destOrd="0" presId="urn:microsoft.com/office/officeart/2005/8/layout/hierarchy6"/>
    <dgm:cxn modelId="{232F3D95-7623-8B42-97FC-B0951B82DE75}" type="presParOf" srcId="{0EA0F4AB-BBF5-4F66-B785-80713C48A8D1}" destId="{3FFDD6A2-32A9-46FE-9685-1D49635921C4}" srcOrd="1" destOrd="0" presId="urn:microsoft.com/office/officeart/2005/8/layout/hierarchy6"/>
    <dgm:cxn modelId="{F2F7C09A-1B41-F84C-BDE8-03C41970B38C}"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739356A2-F13B-420A-BA70-1DEBE9A163AC}" type="doc">
      <dgm:prSet loTypeId="urn:microsoft.com/office/officeart/2005/8/layout/target1" loCatId="relationship" qsTypeId="urn:microsoft.com/office/officeart/2005/8/quickstyle/simple1" qsCatId="simple" csTypeId="urn:microsoft.com/office/officeart/2005/8/colors/accent1_2" csCatId="accent1" phldr="1"/>
      <dgm:spPr/>
    </dgm:pt>
    <dgm:pt modelId="{69E38E65-E17C-48E4-A9FC-E578BB8438F9}">
      <dgm:prSet phldrT="[Text]"/>
      <dgm:spPr/>
      <dgm:t>
        <a:bodyPr/>
        <a:lstStyle/>
        <a:p>
          <a:r>
            <a:rPr lang="en-US" dirty="0"/>
            <a:t>Canonical Realizations</a:t>
          </a:r>
        </a:p>
      </dgm:t>
    </dgm:pt>
    <dgm:pt modelId="{5D8A737E-AE66-4D70-AC18-5AE0FFB0FB6B}" type="parTrans" cxnId="{404CC6AA-DB81-48E5-8167-BC0400F7A0FC}">
      <dgm:prSet/>
      <dgm:spPr/>
      <dgm:t>
        <a:bodyPr/>
        <a:lstStyle/>
        <a:p>
          <a:endParaRPr lang="en-US"/>
        </a:p>
      </dgm:t>
    </dgm:pt>
    <dgm:pt modelId="{FE7FB2EB-1508-4487-AD40-370AE359BBE0}" type="sibTrans" cxnId="{404CC6AA-DB81-48E5-8167-BC0400F7A0FC}">
      <dgm:prSet/>
      <dgm:spPr/>
      <dgm:t>
        <a:bodyPr/>
        <a:lstStyle/>
        <a:p>
          <a:endParaRPr lang="en-US"/>
        </a:p>
      </dgm:t>
    </dgm:pt>
    <dgm:pt modelId="{790D273F-2C38-4997-810E-697E87568355}">
      <dgm:prSet phldrT="[Text]"/>
      <dgm:spPr/>
      <dgm:t>
        <a:bodyPr/>
        <a:lstStyle/>
        <a:p>
          <a:r>
            <a:rPr lang="en-US" dirty="0"/>
            <a:t>Atypical Realizations</a:t>
          </a:r>
        </a:p>
      </dgm:t>
    </dgm:pt>
    <dgm:pt modelId="{02078CF5-8B2D-4BD3-88F0-532B93821A31}" type="parTrans" cxnId="{D3EEC070-52D5-43E2-A70B-EC13CB4A8B87}">
      <dgm:prSet/>
      <dgm:spPr/>
      <dgm:t>
        <a:bodyPr/>
        <a:lstStyle/>
        <a:p>
          <a:endParaRPr lang="en-US"/>
        </a:p>
      </dgm:t>
    </dgm:pt>
    <dgm:pt modelId="{0C09DAF6-72E8-4872-8623-533CE9686A36}" type="sibTrans" cxnId="{D3EEC070-52D5-43E2-A70B-EC13CB4A8B87}">
      <dgm:prSet/>
      <dgm:spPr/>
      <dgm:t>
        <a:bodyPr/>
        <a:lstStyle/>
        <a:p>
          <a:endParaRPr lang="en-US"/>
        </a:p>
      </dgm:t>
    </dgm:pt>
    <dgm:pt modelId="{EACBF215-F741-4378-B92F-C5B97E0A075B}">
      <dgm:prSet phldrT="[Text]"/>
      <dgm:spPr/>
      <dgm:t>
        <a:bodyPr/>
        <a:lstStyle/>
        <a:p>
          <a:r>
            <a:rPr lang="en-US" dirty="0"/>
            <a:t>Failed Realizations</a:t>
          </a:r>
        </a:p>
      </dgm:t>
    </dgm:pt>
    <dgm:pt modelId="{93793AB0-B05C-450E-8729-E717BDB0863F}" type="parTrans" cxnId="{B264A620-2D33-4A4B-863E-8F365F014044}">
      <dgm:prSet/>
      <dgm:spPr/>
      <dgm:t>
        <a:bodyPr/>
        <a:lstStyle/>
        <a:p>
          <a:endParaRPr lang="en-US"/>
        </a:p>
      </dgm:t>
    </dgm:pt>
    <dgm:pt modelId="{52A2B5BC-555B-4762-B83F-3D4AAD42CD3A}" type="sibTrans" cxnId="{B264A620-2D33-4A4B-863E-8F365F014044}">
      <dgm:prSet/>
      <dgm:spPr/>
      <dgm:t>
        <a:bodyPr/>
        <a:lstStyle/>
        <a:p>
          <a:endParaRPr lang="en-US"/>
        </a:p>
      </dgm:t>
    </dgm:pt>
    <dgm:pt modelId="{1E2DFF44-0F0B-415F-9554-D4F80132C6D2}" type="pres">
      <dgm:prSet presAssocID="{739356A2-F13B-420A-BA70-1DEBE9A163AC}" presName="composite" presStyleCnt="0">
        <dgm:presLayoutVars>
          <dgm:chMax val="5"/>
          <dgm:dir/>
          <dgm:resizeHandles val="exact"/>
        </dgm:presLayoutVars>
      </dgm:prSet>
      <dgm:spPr/>
    </dgm:pt>
    <dgm:pt modelId="{EEF5380F-E60A-42FF-A52A-FB156FB36A6D}" type="pres">
      <dgm:prSet presAssocID="{69E38E65-E17C-48E4-A9FC-E578BB8438F9}" presName="circle1" presStyleLbl="lnNode1" presStyleIdx="0" presStyleCnt="3"/>
      <dgm:spPr>
        <a:solidFill>
          <a:schemeClr val="bg1"/>
        </a:solidFill>
        <a:ln>
          <a:solidFill>
            <a:schemeClr val="tx1"/>
          </a:solidFill>
        </a:ln>
      </dgm:spPr>
    </dgm:pt>
    <dgm:pt modelId="{941EC56A-B41F-4389-BA65-D17613B240DF}" type="pres">
      <dgm:prSet presAssocID="{69E38E65-E17C-48E4-A9FC-E578BB8438F9}" presName="text1" presStyleLbl="revTx" presStyleIdx="0" presStyleCnt="3">
        <dgm:presLayoutVars>
          <dgm:bulletEnabled val="1"/>
        </dgm:presLayoutVars>
      </dgm:prSet>
      <dgm:spPr/>
    </dgm:pt>
    <dgm:pt modelId="{FD0FE1DD-CAA8-46DA-A9DE-343EADF69778}" type="pres">
      <dgm:prSet presAssocID="{69E38E65-E17C-48E4-A9FC-E578BB8438F9}" presName="line1" presStyleLbl="callout" presStyleIdx="0" presStyleCnt="6"/>
      <dgm:spPr>
        <a:ln>
          <a:solidFill>
            <a:schemeClr val="tx1"/>
          </a:solidFill>
        </a:ln>
      </dgm:spPr>
    </dgm:pt>
    <dgm:pt modelId="{64598ADF-6275-4971-9021-AA3FC953E4CA}" type="pres">
      <dgm:prSet presAssocID="{69E38E65-E17C-48E4-A9FC-E578BB8438F9}" presName="d1" presStyleLbl="callout" presStyleIdx="1" presStyleCnt="6"/>
      <dgm:spPr>
        <a:ln>
          <a:solidFill>
            <a:schemeClr val="tx1"/>
          </a:solidFill>
        </a:ln>
      </dgm:spPr>
    </dgm:pt>
    <dgm:pt modelId="{6A08A13B-7C1C-426D-AFE6-B4ABB80C0C0A}" type="pres">
      <dgm:prSet presAssocID="{790D273F-2C38-4997-810E-697E87568355}" presName="circle2" presStyleLbl="lnNode1" presStyleIdx="1" presStyleCnt="3" custScaleX="140791" custScaleY="151936"/>
      <dgm:spPr>
        <a:noFill/>
        <a:ln>
          <a:solidFill>
            <a:schemeClr val="tx1"/>
          </a:solidFill>
        </a:ln>
      </dgm:spPr>
    </dgm:pt>
    <dgm:pt modelId="{F8641043-1465-4F21-9330-9BE695F2C9DC}" type="pres">
      <dgm:prSet presAssocID="{790D273F-2C38-4997-810E-697E87568355}" presName="text2" presStyleLbl="revTx" presStyleIdx="1" presStyleCnt="3">
        <dgm:presLayoutVars>
          <dgm:bulletEnabled val="1"/>
        </dgm:presLayoutVars>
      </dgm:prSet>
      <dgm:spPr/>
    </dgm:pt>
    <dgm:pt modelId="{67978795-4CD7-4828-AFE5-826EF61DA559}" type="pres">
      <dgm:prSet presAssocID="{790D273F-2C38-4997-810E-697E87568355}" presName="line2" presStyleLbl="callout" presStyleIdx="2" presStyleCnt="6"/>
      <dgm:spPr>
        <a:ln>
          <a:solidFill>
            <a:schemeClr val="tx1"/>
          </a:solidFill>
        </a:ln>
      </dgm:spPr>
    </dgm:pt>
    <dgm:pt modelId="{0ECC4D92-7AD0-4617-A740-CDCD632BCC9C}" type="pres">
      <dgm:prSet presAssocID="{790D273F-2C38-4997-810E-697E87568355}" presName="d2" presStyleLbl="callout" presStyleIdx="3" presStyleCnt="6"/>
      <dgm:spPr>
        <a:ln>
          <a:solidFill>
            <a:schemeClr val="tx1"/>
          </a:solidFill>
        </a:ln>
      </dgm:spPr>
    </dgm:pt>
    <dgm:pt modelId="{04CFB851-0A78-4610-A611-64E446D8B189}" type="pres">
      <dgm:prSet presAssocID="{EACBF215-F741-4378-B92F-C5B97E0A075B}" presName="circle3" presStyleLbl="lnNode1" presStyleIdx="2" presStyleCnt="3"/>
      <dgm:spPr>
        <a:solidFill>
          <a:schemeClr val="bg1"/>
        </a:solidFill>
        <a:ln>
          <a:solidFill>
            <a:schemeClr val="tx1"/>
          </a:solidFill>
        </a:ln>
      </dgm:spPr>
    </dgm:pt>
    <dgm:pt modelId="{1661263B-CDBC-4913-B9FA-5F7B244E0A07}" type="pres">
      <dgm:prSet presAssocID="{EACBF215-F741-4378-B92F-C5B97E0A075B}" presName="text3" presStyleLbl="revTx" presStyleIdx="2" presStyleCnt="3" custLinFactNeighborX="23280" custLinFactNeighborY="4887">
        <dgm:presLayoutVars>
          <dgm:bulletEnabled val="1"/>
        </dgm:presLayoutVars>
      </dgm:prSet>
      <dgm:spPr/>
    </dgm:pt>
    <dgm:pt modelId="{4CD1CC07-8487-4D43-A752-DD529E74A354}" type="pres">
      <dgm:prSet presAssocID="{EACBF215-F741-4378-B92F-C5B97E0A075B}" presName="line3" presStyleLbl="callout" presStyleIdx="4" presStyleCnt="6" custLinFactNeighborX="83619" custLinFactNeighborY="32356"/>
      <dgm:spPr>
        <a:ln>
          <a:solidFill>
            <a:schemeClr val="tx1"/>
          </a:solidFill>
        </a:ln>
      </dgm:spPr>
    </dgm:pt>
    <dgm:pt modelId="{56DEE089-1FBC-42A3-91DD-7F3475A19D6D}" type="pres">
      <dgm:prSet presAssocID="{EACBF215-F741-4378-B92F-C5B97E0A075B}" presName="d3" presStyleLbl="callout" presStyleIdx="5" presStyleCnt="6" custLinFactNeighborX="38270" custLinFactNeighborY="-620"/>
      <dgm:spPr>
        <a:ln>
          <a:solidFill>
            <a:schemeClr val="tx1"/>
          </a:solidFill>
        </a:ln>
      </dgm:spPr>
    </dgm:pt>
  </dgm:ptLst>
  <dgm:cxnLst>
    <dgm:cxn modelId="{1C85CB0E-47F1-B74A-8D82-56A952A79DFB}" type="presOf" srcId="{EACBF215-F741-4378-B92F-C5B97E0A075B}" destId="{1661263B-CDBC-4913-B9FA-5F7B244E0A07}" srcOrd="0" destOrd="0" presId="urn:microsoft.com/office/officeart/2005/8/layout/target1"/>
    <dgm:cxn modelId="{B264A620-2D33-4A4B-863E-8F365F014044}" srcId="{739356A2-F13B-420A-BA70-1DEBE9A163AC}" destId="{EACBF215-F741-4378-B92F-C5B97E0A075B}" srcOrd="2" destOrd="0" parTransId="{93793AB0-B05C-450E-8729-E717BDB0863F}" sibTransId="{52A2B5BC-555B-4762-B83F-3D4AAD42CD3A}"/>
    <dgm:cxn modelId="{D3EEC070-52D5-43E2-A70B-EC13CB4A8B87}" srcId="{739356A2-F13B-420A-BA70-1DEBE9A163AC}" destId="{790D273F-2C38-4997-810E-697E87568355}" srcOrd="1" destOrd="0" parTransId="{02078CF5-8B2D-4BD3-88F0-532B93821A31}" sibTransId="{0C09DAF6-72E8-4872-8623-533CE9686A36}"/>
    <dgm:cxn modelId="{81907D83-498A-7748-87D3-29AE40A497C1}" type="presOf" srcId="{739356A2-F13B-420A-BA70-1DEBE9A163AC}" destId="{1E2DFF44-0F0B-415F-9554-D4F80132C6D2}" srcOrd="0" destOrd="0" presId="urn:microsoft.com/office/officeart/2005/8/layout/target1"/>
    <dgm:cxn modelId="{404CC6AA-DB81-48E5-8167-BC0400F7A0FC}" srcId="{739356A2-F13B-420A-BA70-1DEBE9A163AC}" destId="{69E38E65-E17C-48E4-A9FC-E578BB8438F9}" srcOrd="0" destOrd="0" parTransId="{5D8A737E-AE66-4D70-AC18-5AE0FFB0FB6B}" sibTransId="{FE7FB2EB-1508-4487-AD40-370AE359BBE0}"/>
    <dgm:cxn modelId="{E698CAAA-D0FD-AD47-BDBA-3149DEECA3B5}" type="presOf" srcId="{69E38E65-E17C-48E4-A9FC-E578BB8438F9}" destId="{941EC56A-B41F-4389-BA65-D17613B240DF}" srcOrd="0" destOrd="0" presId="urn:microsoft.com/office/officeart/2005/8/layout/target1"/>
    <dgm:cxn modelId="{A69D34B7-3BCB-2C4E-AE36-678CF3E2F62A}" type="presOf" srcId="{790D273F-2C38-4997-810E-697E87568355}" destId="{F8641043-1465-4F21-9330-9BE695F2C9DC}" srcOrd="0" destOrd="0" presId="urn:microsoft.com/office/officeart/2005/8/layout/target1"/>
    <dgm:cxn modelId="{9D34C7F7-58EF-314F-826D-287A5A7E6234}" type="presParOf" srcId="{1E2DFF44-0F0B-415F-9554-D4F80132C6D2}" destId="{EEF5380F-E60A-42FF-A52A-FB156FB36A6D}" srcOrd="0" destOrd="0" presId="urn:microsoft.com/office/officeart/2005/8/layout/target1"/>
    <dgm:cxn modelId="{E6B23218-EBA1-7F48-85AB-E9D759C3D477}" type="presParOf" srcId="{1E2DFF44-0F0B-415F-9554-D4F80132C6D2}" destId="{941EC56A-B41F-4389-BA65-D17613B240DF}" srcOrd="1" destOrd="0" presId="urn:microsoft.com/office/officeart/2005/8/layout/target1"/>
    <dgm:cxn modelId="{116BA820-18BE-1A4E-96AE-3E14D3E7DBB3}" type="presParOf" srcId="{1E2DFF44-0F0B-415F-9554-D4F80132C6D2}" destId="{FD0FE1DD-CAA8-46DA-A9DE-343EADF69778}" srcOrd="2" destOrd="0" presId="urn:microsoft.com/office/officeart/2005/8/layout/target1"/>
    <dgm:cxn modelId="{E3BA8841-F646-5249-A21F-B22AA99BE770}" type="presParOf" srcId="{1E2DFF44-0F0B-415F-9554-D4F80132C6D2}" destId="{64598ADF-6275-4971-9021-AA3FC953E4CA}" srcOrd="3" destOrd="0" presId="urn:microsoft.com/office/officeart/2005/8/layout/target1"/>
    <dgm:cxn modelId="{8C4F9827-BBD8-6A43-AB9D-D9F07F8482DD}" type="presParOf" srcId="{1E2DFF44-0F0B-415F-9554-D4F80132C6D2}" destId="{6A08A13B-7C1C-426D-AFE6-B4ABB80C0C0A}" srcOrd="4" destOrd="0" presId="urn:microsoft.com/office/officeart/2005/8/layout/target1"/>
    <dgm:cxn modelId="{48848D91-A280-9149-92B6-8EC19B69C2BD}" type="presParOf" srcId="{1E2DFF44-0F0B-415F-9554-D4F80132C6D2}" destId="{F8641043-1465-4F21-9330-9BE695F2C9DC}" srcOrd="5" destOrd="0" presId="urn:microsoft.com/office/officeart/2005/8/layout/target1"/>
    <dgm:cxn modelId="{F0C3B923-2843-0140-893A-4460C072C9F9}" type="presParOf" srcId="{1E2DFF44-0F0B-415F-9554-D4F80132C6D2}" destId="{67978795-4CD7-4828-AFE5-826EF61DA559}" srcOrd="6" destOrd="0" presId="urn:microsoft.com/office/officeart/2005/8/layout/target1"/>
    <dgm:cxn modelId="{0D47E80E-E961-CD4A-8D9A-477617300877}" type="presParOf" srcId="{1E2DFF44-0F0B-415F-9554-D4F80132C6D2}" destId="{0ECC4D92-7AD0-4617-A740-CDCD632BCC9C}" srcOrd="7" destOrd="0" presId="urn:microsoft.com/office/officeart/2005/8/layout/target1"/>
    <dgm:cxn modelId="{290D5FB3-938D-6A44-B443-42919B8ED6FD}" type="presParOf" srcId="{1E2DFF44-0F0B-415F-9554-D4F80132C6D2}" destId="{04CFB851-0A78-4610-A611-64E446D8B189}" srcOrd="8" destOrd="0" presId="urn:microsoft.com/office/officeart/2005/8/layout/target1"/>
    <dgm:cxn modelId="{12432D82-E7D4-B545-9F45-00DD63824D56}" type="presParOf" srcId="{1E2DFF44-0F0B-415F-9554-D4F80132C6D2}" destId="{1661263B-CDBC-4913-B9FA-5F7B244E0A07}" srcOrd="9" destOrd="0" presId="urn:microsoft.com/office/officeart/2005/8/layout/target1"/>
    <dgm:cxn modelId="{7660234B-E2CB-DC44-9079-8CEFAB092CF9}" type="presParOf" srcId="{1E2DFF44-0F0B-415F-9554-D4F80132C6D2}" destId="{4CD1CC07-8487-4D43-A752-DD529E74A354}" srcOrd="10" destOrd="0" presId="urn:microsoft.com/office/officeart/2005/8/layout/target1"/>
    <dgm:cxn modelId="{F348D169-4569-6949-A4AB-0CCF9B62E3EB}" type="presParOf" srcId="{1E2DFF44-0F0B-415F-9554-D4F80132C6D2}" destId="{56DEE089-1FBC-42A3-91DD-7F3475A19D6D}" srcOrd="11" destOrd="0" presId="urn:microsoft.com/office/officeart/2005/8/layout/target1"/>
  </dgm:cxnLst>
  <dgm:bg/>
  <dgm:whole/>
  <dgm:extLst>
    <a:ext uri="http://schemas.microsoft.com/office/drawing/2008/diagram">
      <dsp:dataModelExt xmlns:dsp="http://schemas.microsoft.com/office/drawing/2008/diagram" relId="rId38"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FF1582E8-E4FE-9B44-A86B-DAE4A4485E87}">
      <dgm:prSet/>
      <dgm:spPr/>
      <dgm:t>
        <a:bodyPr/>
        <a:lstStyle/>
        <a:p>
          <a:r>
            <a:rPr lang="en-US"/>
            <a:t>Entities</a:t>
          </a:r>
        </a:p>
      </dgm:t>
    </dgm:pt>
    <dgm:pt modelId="{20494CC0-3A63-DD4B-9F84-E63E2FB8D00B}" type="parTrans" cxnId="{885F2873-13A2-DD40-BE30-6C33608CAA4F}">
      <dgm:prSet/>
      <dgm:spPr/>
      <dgm:t>
        <a:bodyPr/>
        <a:lstStyle/>
        <a:p>
          <a:endParaRPr lang="en-US"/>
        </a:p>
      </dgm:t>
    </dgm:pt>
    <dgm:pt modelId="{36BF315A-F603-C040-91A3-732AABE5B4AF}" type="sibTrans" cxnId="{885F2873-13A2-DD40-BE30-6C33608CAA4F}">
      <dgm:prSet/>
      <dgm:spPr/>
      <dgm:t>
        <a:bodyPr/>
        <a:lstStyle/>
        <a:p>
          <a:endParaRPr lang="en-US"/>
        </a:p>
      </dgm:t>
    </dgm:pt>
    <dgm:pt modelId="{0B05DC98-3197-8E41-A218-F348DE8FB812}">
      <dgm:prSet/>
      <dgm:spPr/>
      <dgm:t>
        <a:bodyPr/>
        <a:lstStyle/>
        <a:p>
          <a:r>
            <a:rPr lang="en-US"/>
            <a:t>Continuant</a:t>
          </a:r>
        </a:p>
      </dgm:t>
    </dgm:pt>
    <dgm:pt modelId="{567B90C5-ABE5-1A47-A285-DD2C8122BB67}" type="parTrans" cxnId="{9B195A40-4AAD-0B43-8990-2B313D31381D}">
      <dgm:prSet/>
      <dgm:spPr/>
      <dgm:t>
        <a:bodyPr/>
        <a:lstStyle/>
        <a:p>
          <a:endParaRPr lang="en-US"/>
        </a:p>
      </dgm:t>
    </dgm:pt>
    <dgm:pt modelId="{5C7F8042-0B77-B848-9F63-8392B4E481EB}" type="sibTrans" cxnId="{9B195A40-4AAD-0B43-8990-2B313D31381D}">
      <dgm:prSet/>
      <dgm:spPr/>
      <dgm:t>
        <a:bodyPr/>
        <a:lstStyle/>
        <a:p>
          <a:endParaRPr lang="en-US"/>
        </a:p>
      </dgm:t>
    </dgm:pt>
    <dgm:pt modelId="{B1892BB9-776F-E743-A259-267C0658F53C}">
      <dgm:prSet/>
      <dgm:spPr/>
      <dgm:t>
        <a:bodyPr/>
        <a:lstStyle/>
        <a:p>
          <a:r>
            <a:rPr lang="en-US"/>
            <a:t>Occurrent</a:t>
          </a:r>
        </a:p>
      </dgm:t>
    </dgm:pt>
    <dgm:pt modelId="{25BF43CB-D928-254B-AA56-1CECFC68D458}" type="parTrans" cxnId="{9E599AF6-D6A1-464B-A22C-01BB06581A4C}">
      <dgm:prSet/>
      <dgm:spPr/>
      <dgm:t>
        <a:bodyPr/>
        <a:lstStyle/>
        <a:p>
          <a:endParaRPr lang="en-US"/>
        </a:p>
      </dgm:t>
    </dgm:pt>
    <dgm:pt modelId="{5C10B66A-81E7-5D43-BD60-A3EB9D99718B}" type="sibTrans" cxnId="{9E599AF6-D6A1-464B-A22C-01BB06581A4C}">
      <dgm:prSet/>
      <dgm:spPr/>
      <dgm:t>
        <a:bodyPr/>
        <a:lstStyle/>
        <a:p>
          <a:endParaRPr lang="en-US"/>
        </a:p>
      </dgm:t>
    </dgm:pt>
    <dgm:pt modelId="{CAF3A3FE-3376-4560-A382-D62DC4CF06AF}">
      <dgm:prSet/>
      <dgm:spPr/>
      <dgm:t>
        <a:bodyPr/>
        <a:lstStyle/>
        <a:p>
          <a:r>
            <a:rPr lang="en-US"/>
            <a:t>Independent Continuant</a:t>
          </a:r>
        </a:p>
      </dgm:t>
    </dgm:pt>
    <dgm:pt modelId="{1D746A6C-BB54-40BF-82B8-4EDE14138CA6}" type="parTrans" cxnId="{39A20E00-6EE2-4AE7-8A6A-9ECE64DACAFF}">
      <dgm:prSet/>
      <dgm:spPr/>
      <dgm:t>
        <a:bodyPr/>
        <a:lstStyle/>
        <a:p>
          <a:endParaRPr lang="en-US"/>
        </a:p>
      </dgm:t>
    </dgm:pt>
    <dgm:pt modelId="{19E2B5F9-DC4C-444A-9A1D-179E84D934E1}" type="sibTrans" cxnId="{39A20E00-6EE2-4AE7-8A6A-9ECE64DACAFF}">
      <dgm:prSet/>
      <dgm:spPr/>
      <dgm:t>
        <a:bodyPr/>
        <a:lstStyle/>
        <a:p>
          <a:endParaRPr lang="en-US"/>
        </a:p>
      </dgm:t>
    </dgm:pt>
    <dgm:pt modelId="{096D3DDD-6197-4BAB-80B4-C5E2C650F828}">
      <dgm:prSet/>
      <dgm:spPr/>
      <dgm:t>
        <a:bodyPr/>
        <a:lstStyle/>
        <a:p>
          <a:r>
            <a:rPr lang="en-US"/>
            <a:t>Specifically Dependent Continuant</a:t>
          </a:r>
        </a:p>
      </dgm:t>
    </dgm:pt>
    <dgm:pt modelId="{B5732D86-6133-4A99-807F-CC0AEA42216F}" type="parTrans" cxnId="{5E6E28F2-88F2-47CD-89B2-5871AE3B82BF}">
      <dgm:prSet/>
      <dgm:spPr/>
      <dgm:t>
        <a:bodyPr/>
        <a:lstStyle/>
        <a:p>
          <a:endParaRPr lang="en-US"/>
        </a:p>
      </dgm:t>
    </dgm:pt>
    <dgm:pt modelId="{C02D1495-583E-4790-B931-FEA8276B4B7B}" type="sibTrans" cxnId="{5E6E28F2-88F2-47CD-89B2-5871AE3B82BF}">
      <dgm:prSet/>
      <dgm:spPr/>
      <dgm:t>
        <a:bodyPr/>
        <a:lstStyle/>
        <a:p>
          <a:endParaRPr lang="en-US"/>
        </a:p>
      </dgm:t>
    </dgm:pt>
    <dgm:pt modelId="{FA14B1F0-A00C-4024-B382-9E243AFA89AF}">
      <dgm:prSet/>
      <dgm:spPr/>
      <dgm:t>
        <a:bodyPr/>
        <a:lstStyle/>
        <a:p>
          <a:r>
            <a:rPr lang="en-US"/>
            <a:t>Realizable Entity</a:t>
          </a:r>
        </a:p>
      </dgm:t>
    </dgm:pt>
    <dgm:pt modelId="{2A28B153-3EF9-4100-91EE-C4C58462DA01}" type="parTrans" cxnId="{0E5700BF-4E6E-4256-8AAD-75AA9C73DA44}">
      <dgm:prSet/>
      <dgm:spPr/>
      <dgm:t>
        <a:bodyPr/>
        <a:lstStyle/>
        <a:p>
          <a:endParaRPr lang="en-US"/>
        </a:p>
      </dgm:t>
    </dgm:pt>
    <dgm:pt modelId="{BE4E6F65-97F4-4BC9-A5DC-181FEA851056}" type="sibTrans" cxnId="{0E5700BF-4E6E-4256-8AAD-75AA9C73DA44}">
      <dgm:prSet/>
      <dgm:spPr/>
      <dgm:t>
        <a:bodyPr/>
        <a:lstStyle/>
        <a:p>
          <a:endParaRPr lang="en-US"/>
        </a:p>
      </dgm:t>
    </dgm:pt>
    <dgm:pt modelId="{FB61EE91-099D-4638-850E-66CA94C2F8F5}">
      <dgm:prSet/>
      <dgm:spPr>
        <a:solidFill>
          <a:schemeClr val="bg1">
            <a:lumMod val="85000"/>
          </a:schemeClr>
        </a:solidFill>
      </dgm:spPr>
      <dgm:t>
        <a:bodyPr/>
        <a:lstStyle/>
        <a:p>
          <a:r>
            <a:rPr lang="en-US"/>
            <a:t>Quality</a:t>
          </a:r>
        </a:p>
        <a:p>
          <a:r>
            <a:rPr lang="en-US"/>
            <a:t>(Welfare)</a:t>
          </a:r>
        </a:p>
      </dgm:t>
    </dgm:pt>
    <dgm:pt modelId="{552D4C16-3B77-46CE-B195-34CF3583DDB2}" type="parTrans" cxnId="{4E9F7463-9BEA-49E3-AA0D-D2EF413EEC84}">
      <dgm:prSet/>
      <dgm:spPr/>
      <dgm:t>
        <a:bodyPr/>
        <a:lstStyle/>
        <a:p>
          <a:endParaRPr lang="en-US"/>
        </a:p>
      </dgm:t>
    </dgm:pt>
    <dgm:pt modelId="{AEEF3A6C-ED01-4E7A-AB07-260674E7FC2C}" type="sibTrans" cxnId="{4E9F7463-9BEA-49E3-AA0D-D2EF413EEC84}">
      <dgm:prSet/>
      <dgm:spPr/>
      <dgm:t>
        <a:bodyPr/>
        <a:lstStyle/>
        <a:p>
          <a:endParaRPr lang="en-US"/>
        </a:p>
      </dgm:t>
    </dgm:pt>
    <dgm:pt modelId="{68EC85A9-5882-497F-A893-36CB24F8A027}">
      <dgm:prSet/>
      <dgm:spPr/>
      <dgm:t>
        <a:bodyPr/>
        <a:lstStyle/>
        <a:p>
          <a:r>
            <a:rPr lang="en-US"/>
            <a:t>Generically Dependent Continuant</a:t>
          </a:r>
        </a:p>
      </dgm:t>
    </dgm:pt>
    <dgm:pt modelId="{0A10ABB8-D1C6-4051-9302-95041248B9AF}" type="parTrans" cxnId="{D646C64B-D224-4C87-9339-BE69A09E02BC}">
      <dgm:prSet/>
      <dgm:spPr/>
      <dgm:t>
        <a:bodyPr/>
        <a:lstStyle/>
        <a:p>
          <a:endParaRPr lang="en-US"/>
        </a:p>
      </dgm:t>
    </dgm:pt>
    <dgm:pt modelId="{4560002E-0643-45F4-8F60-2E839F18AB51}" type="sibTrans" cxnId="{D646C64B-D224-4C87-9339-BE69A09E02BC}">
      <dgm:prSet/>
      <dgm:spPr/>
      <dgm:t>
        <a:bodyPr/>
        <a:lstStyle/>
        <a:p>
          <a:endParaRPr lang="en-US"/>
        </a:p>
      </dgm:t>
    </dgm:pt>
    <dgm:pt modelId="{772A3207-B6F3-4799-89B2-D277961722C7}">
      <dgm:prSet/>
      <dgm:spPr/>
      <dgm:t>
        <a:bodyPr/>
        <a:lstStyle/>
        <a:p>
          <a:r>
            <a:rPr lang="en-US"/>
            <a:t>Spatio-Temporal Region</a:t>
          </a:r>
        </a:p>
      </dgm:t>
    </dgm:pt>
    <dgm:pt modelId="{7D8A2502-DB05-4A3A-8E73-B8324C55840E}" type="parTrans" cxnId="{943B58AA-4A47-4D5D-9408-AAD2A65513A9}">
      <dgm:prSet/>
      <dgm:spPr/>
      <dgm:t>
        <a:bodyPr/>
        <a:lstStyle/>
        <a:p>
          <a:endParaRPr lang="en-US"/>
        </a:p>
      </dgm:t>
    </dgm:pt>
    <dgm:pt modelId="{D591500E-00B5-4E90-BD22-6403CE5A4E3A}" type="sibTrans" cxnId="{943B58AA-4A47-4D5D-9408-AAD2A65513A9}">
      <dgm:prSet/>
      <dgm:spPr/>
      <dgm:t>
        <a:bodyPr/>
        <a:lstStyle/>
        <a:p>
          <a:endParaRPr lang="en-US"/>
        </a:p>
      </dgm:t>
    </dgm:pt>
    <dgm:pt modelId="{96CBAF5D-4593-497F-833A-B1D4B0CC9530}">
      <dgm:prSet/>
      <dgm:spPr/>
      <dgm:t>
        <a:bodyPr/>
        <a:lstStyle/>
        <a:p>
          <a:r>
            <a:rPr lang="en-US"/>
            <a:t>Temporal Region</a:t>
          </a:r>
        </a:p>
      </dgm:t>
    </dgm:pt>
    <dgm:pt modelId="{E4DDC50E-C6EC-4035-A6C6-9DB72BF0C54A}" type="parTrans" cxnId="{14EBFA99-5C3C-4A51-8438-67F92B1C25E8}">
      <dgm:prSet/>
      <dgm:spPr/>
      <dgm:t>
        <a:bodyPr/>
        <a:lstStyle/>
        <a:p>
          <a:endParaRPr lang="en-US"/>
        </a:p>
      </dgm:t>
    </dgm:pt>
    <dgm:pt modelId="{265C8E92-85DE-4E98-BB1E-22880CAC0A3C}" type="sibTrans" cxnId="{14EBFA99-5C3C-4A51-8438-67F92B1C25E8}">
      <dgm:prSet/>
      <dgm:spPr/>
      <dgm:t>
        <a:bodyPr/>
        <a:lstStyle/>
        <a:p>
          <a:endParaRPr lang="en-US"/>
        </a:p>
      </dgm:t>
    </dgm:pt>
    <dgm:pt modelId="{6DE7CAAB-1DF4-4E22-9FEA-FADAB7F6336F}">
      <dgm:prSet/>
      <dgm:spPr>
        <a:solidFill>
          <a:schemeClr val="bg1">
            <a:lumMod val="85000"/>
          </a:schemeClr>
        </a:solidFill>
      </dgm:spPr>
      <dgm:t>
        <a:bodyPr/>
        <a:lstStyle/>
        <a:p>
          <a:r>
            <a:rPr lang="en-US"/>
            <a:t>Process (Faring)</a:t>
          </a:r>
        </a:p>
      </dgm:t>
    </dgm:pt>
    <dgm:pt modelId="{62E62AB0-1992-417F-9CF1-012F5FBF880C}" type="parTrans" cxnId="{1F21F42A-21B3-46CD-B885-8C1E8C20DC1B}">
      <dgm:prSet/>
      <dgm:spPr/>
      <dgm:t>
        <a:bodyPr/>
        <a:lstStyle/>
        <a:p>
          <a:endParaRPr lang="en-US"/>
        </a:p>
      </dgm:t>
    </dgm:pt>
    <dgm:pt modelId="{A64C4A78-55FD-479A-89CC-FAF523CDA516}" type="sibTrans" cxnId="{1F21F42A-21B3-46CD-B885-8C1E8C20DC1B}">
      <dgm:prSet/>
      <dgm:spPr/>
      <dgm:t>
        <a:bodyPr/>
        <a:lstStyle/>
        <a:p>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4079B00E-9255-FA43-86D2-56BA41E7EA88}" type="pres">
      <dgm:prSet presAssocID="{FF1582E8-E4FE-9B44-A86B-DAE4A4485E87}" presName="Name14" presStyleCnt="0"/>
      <dgm:spPr/>
    </dgm:pt>
    <dgm:pt modelId="{76B37A06-9695-694A-930B-33A6666C53D5}" type="pres">
      <dgm:prSet presAssocID="{FF1582E8-E4FE-9B44-A86B-DAE4A4485E87}" presName="level1Shape" presStyleLbl="node0" presStyleIdx="0" presStyleCnt="1">
        <dgm:presLayoutVars>
          <dgm:chPref val="3"/>
        </dgm:presLayoutVars>
      </dgm:prSet>
      <dgm:spPr/>
    </dgm:pt>
    <dgm:pt modelId="{A47B86C5-6E08-5844-81A3-C8A45AF038DE}" type="pres">
      <dgm:prSet presAssocID="{FF1582E8-E4FE-9B44-A86B-DAE4A4485E87}" presName="hierChild2" presStyleCnt="0"/>
      <dgm:spPr/>
    </dgm:pt>
    <dgm:pt modelId="{171F666E-5D74-2A46-9800-37653392C8CB}" type="pres">
      <dgm:prSet presAssocID="{567B90C5-ABE5-1A47-A285-DD2C8122BB67}" presName="Name19" presStyleLbl="parChTrans1D2" presStyleIdx="0" presStyleCnt="2"/>
      <dgm:spPr/>
    </dgm:pt>
    <dgm:pt modelId="{2D301778-4BF8-954E-B477-7F4848F36D6D}" type="pres">
      <dgm:prSet presAssocID="{0B05DC98-3197-8E41-A218-F348DE8FB812}" presName="Name21" presStyleCnt="0"/>
      <dgm:spPr/>
    </dgm:pt>
    <dgm:pt modelId="{4AA40D1C-A300-BA4A-BAF5-ADD27E653603}" type="pres">
      <dgm:prSet presAssocID="{0B05DC98-3197-8E41-A218-F348DE8FB812}" presName="level2Shape" presStyleLbl="node2" presStyleIdx="0" presStyleCnt="2"/>
      <dgm:spPr/>
    </dgm:pt>
    <dgm:pt modelId="{043C0A3B-1A29-D84D-B9AD-FAF60AA0142F}" type="pres">
      <dgm:prSet presAssocID="{0B05DC98-3197-8E41-A218-F348DE8FB812}" presName="hierChild3" presStyleCnt="0"/>
      <dgm:spPr/>
    </dgm:pt>
    <dgm:pt modelId="{1248E440-C1EC-4F43-BB3E-629F2696321E}" type="pres">
      <dgm:prSet presAssocID="{1D746A6C-BB54-40BF-82B8-4EDE14138CA6}" presName="Name19" presStyleLbl="parChTrans1D3" presStyleIdx="0" presStyleCnt="6"/>
      <dgm:spPr/>
    </dgm:pt>
    <dgm:pt modelId="{FD3E88B1-42D0-4F61-99BF-49698872792F}" type="pres">
      <dgm:prSet presAssocID="{CAF3A3FE-3376-4560-A382-D62DC4CF06AF}" presName="Name21" presStyleCnt="0"/>
      <dgm:spPr/>
    </dgm:pt>
    <dgm:pt modelId="{AFFB8144-AA3D-49C8-968E-78D5D7898A0D}" type="pres">
      <dgm:prSet presAssocID="{CAF3A3FE-3376-4560-A382-D62DC4CF06AF}" presName="level2Shape" presStyleLbl="node3" presStyleIdx="0" presStyleCnt="6"/>
      <dgm:spPr/>
    </dgm:pt>
    <dgm:pt modelId="{9A7CCCA2-EEDF-43FB-BDB9-573D116A1E7C}" type="pres">
      <dgm:prSet presAssocID="{CAF3A3FE-3376-4560-A382-D62DC4CF06AF}" presName="hierChild3" presStyleCnt="0"/>
      <dgm:spPr/>
    </dgm:pt>
    <dgm:pt modelId="{298834AC-D69E-48AA-AC22-8647C936D6EB}" type="pres">
      <dgm:prSet presAssocID="{B5732D86-6133-4A99-807F-CC0AEA42216F}" presName="Name19" presStyleLbl="parChTrans1D3" presStyleIdx="1" presStyleCnt="6"/>
      <dgm:spPr/>
    </dgm:pt>
    <dgm:pt modelId="{958D0E7C-4652-42B5-8B73-06E7E66304DF}" type="pres">
      <dgm:prSet presAssocID="{096D3DDD-6197-4BAB-80B4-C5E2C650F828}" presName="Name21" presStyleCnt="0"/>
      <dgm:spPr/>
    </dgm:pt>
    <dgm:pt modelId="{BF6E83B5-2ECE-4F1F-A07C-2DB56D8DAF2A}" type="pres">
      <dgm:prSet presAssocID="{096D3DDD-6197-4BAB-80B4-C5E2C650F828}" presName="level2Shape" presStyleLbl="node3" presStyleIdx="1" presStyleCnt="6"/>
      <dgm:spPr/>
    </dgm:pt>
    <dgm:pt modelId="{E4F93F06-FDCE-44C1-960C-D25BAA0881DE}" type="pres">
      <dgm:prSet presAssocID="{096D3DDD-6197-4BAB-80B4-C5E2C650F828}" presName="hierChild3" presStyleCnt="0"/>
      <dgm:spPr/>
    </dgm:pt>
    <dgm:pt modelId="{1F769090-3F42-4D21-BCF9-77144C3F1600}" type="pres">
      <dgm:prSet presAssocID="{2A28B153-3EF9-4100-91EE-C4C58462DA01}" presName="Name19" presStyleLbl="parChTrans1D4" presStyleIdx="0" presStyleCnt="2"/>
      <dgm:spPr/>
    </dgm:pt>
    <dgm:pt modelId="{9D15D087-42AE-4A70-AB64-B10644489E9D}" type="pres">
      <dgm:prSet presAssocID="{FA14B1F0-A00C-4024-B382-9E243AFA89AF}" presName="Name21" presStyleCnt="0"/>
      <dgm:spPr/>
    </dgm:pt>
    <dgm:pt modelId="{861EA1A5-2099-4D02-9CE2-CC083F16C202}" type="pres">
      <dgm:prSet presAssocID="{FA14B1F0-A00C-4024-B382-9E243AFA89AF}" presName="level2Shape" presStyleLbl="node4" presStyleIdx="0" presStyleCnt="2"/>
      <dgm:spPr/>
    </dgm:pt>
    <dgm:pt modelId="{B5963125-F45A-4279-9EA5-AA5A746890DF}" type="pres">
      <dgm:prSet presAssocID="{FA14B1F0-A00C-4024-B382-9E243AFA89AF}" presName="hierChild3" presStyleCnt="0"/>
      <dgm:spPr/>
    </dgm:pt>
    <dgm:pt modelId="{ACCD6B98-D496-4C33-8D04-BD85DEF17A3F}" type="pres">
      <dgm:prSet presAssocID="{552D4C16-3B77-46CE-B195-34CF3583DDB2}" presName="Name19" presStyleLbl="parChTrans1D4" presStyleIdx="1" presStyleCnt="2"/>
      <dgm:spPr/>
    </dgm:pt>
    <dgm:pt modelId="{397C678D-95EB-44B8-A93A-0F0AE99E2339}" type="pres">
      <dgm:prSet presAssocID="{FB61EE91-099D-4638-850E-66CA94C2F8F5}" presName="Name21" presStyleCnt="0"/>
      <dgm:spPr/>
    </dgm:pt>
    <dgm:pt modelId="{A0917C51-5DB8-4D64-8267-70A2B8DD4F51}" type="pres">
      <dgm:prSet presAssocID="{FB61EE91-099D-4638-850E-66CA94C2F8F5}" presName="level2Shape" presStyleLbl="node4" presStyleIdx="1" presStyleCnt="2"/>
      <dgm:spPr/>
    </dgm:pt>
    <dgm:pt modelId="{414F1CEB-F93E-4346-AB81-5B34070C11CD}" type="pres">
      <dgm:prSet presAssocID="{FB61EE91-099D-4638-850E-66CA94C2F8F5}" presName="hierChild3" presStyleCnt="0"/>
      <dgm:spPr/>
    </dgm:pt>
    <dgm:pt modelId="{4218637D-C8EE-4C87-956F-5EE5BA23878E}" type="pres">
      <dgm:prSet presAssocID="{0A10ABB8-D1C6-4051-9302-95041248B9AF}" presName="Name19" presStyleLbl="parChTrans1D3" presStyleIdx="2" presStyleCnt="6"/>
      <dgm:spPr/>
    </dgm:pt>
    <dgm:pt modelId="{E3C060AD-816B-4A67-B95B-117294E88C5F}" type="pres">
      <dgm:prSet presAssocID="{68EC85A9-5882-497F-A893-36CB24F8A027}" presName="Name21" presStyleCnt="0"/>
      <dgm:spPr/>
    </dgm:pt>
    <dgm:pt modelId="{8BC1E8EB-D539-41C2-A6F1-7339F65368CD}" type="pres">
      <dgm:prSet presAssocID="{68EC85A9-5882-497F-A893-36CB24F8A027}" presName="level2Shape" presStyleLbl="node3" presStyleIdx="2" presStyleCnt="6"/>
      <dgm:spPr/>
    </dgm:pt>
    <dgm:pt modelId="{B8E12624-DBBC-4874-9504-ADE23D748907}" type="pres">
      <dgm:prSet presAssocID="{68EC85A9-5882-497F-A893-36CB24F8A027}" presName="hierChild3" presStyleCnt="0"/>
      <dgm:spPr/>
    </dgm:pt>
    <dgm:pt modelId="{F05BF6E1-A144-5A45-B837-055546CDDB09}" type="pres">
      <dgm:prSet presAssocID="{25BF43CB-D928-254B-AA56-1CECFC68D458}" presName="Name19" presStyleLbl="parChTrans1D2" presStyleIdx="1" presStyleCnt="2"/>
      <dgm:spPr/>
    </dgm:pt>
    <dgm:pt modelId="{3FDC8E60-EF8B-D34A-B837-26A0F49FD12C}" type="pres">
      <dgm:prSet presAssocID="{B1892BB9-776F-E743-A259-267C0658F53C}" presName="Name21" presStyleCnt="0"/>
      <dgm:spPr/>
    </dgm:pt>
    <dgm:pt modelId="{A3766DFB-5BAD-E347-9B32-AA0FA38DDF75}" type="pres">
      <dgm:prSet presAssocID="{B1892BB9-776F-E743-A259-267C0658F53C}" presName="level2Shape" presStyleLbl="node2" presStyleIdx="1" presStyleCnt="2"/>
      <dgm:spPr/>
    </dgm:pt>
    <dgm:pt modelId="{CA94D437-D752-0E46-8DCF-A8ECB22158CC}" type="pres">
      <dgm:prSet presAssocID="{B1892BB9-776F-E743-A259-267C0658F53C}" presName="hierChild3" presStyleCnt="0"/>
      <dgm:spPr/>
    </dgm:pt>
    <dgm:pt modelId="{2F7F0913-7015-4A1F-BD76-4A49818C4F21}" type="pres">
      <dgm:prSet presAssocID="{62E62AB0-1992-417F-9CF1-012F5FBF880C}" presName="Name19" presStyleLbl="parChTrans1D3" presStyleIdx="3" presStyleCnt="6"/>
      <dgm:spPr/>
    </dgm:pt>
    <dgm:pt modelId="{66BBA9F7-8CD0-4A96-BA3A-EAA70D9DD078}" type="pres">
      <dgm:prSet presAssocID="{6DE7CAAB-1DF4-4E22-9FEA-FADAB7F6336F}" presName="Name21" presStyleCnt="0"/>
      <dgm:spPr/>
    </dgm:pt>
    <dgm:pt modelId="{BF504AE1-BC84-42AF-888B-8052C7EC3781}" type="pres">
      <dgm:prSet presAssocID="{6DE7CAAB-1DF4-4E22-9FEA-FADAB7F6336F}" presName="level2Shape" presStyleLbl="node3" presStyleIdx="3" presStyleCnt="6"/>
      <dgm:spPr/>
    </dgm:pt>
    <dgm:pt modelId="{A5F9D0A8-B266-4749-BC44-BF4C3F18F6C9}" type="pres">
      <dgm:prSet presAssocID="{6DE7CAAB-1DF4-4E22-9FEA-FADAB7F6336F}" presName="hierChild3" presStyleCnt="0"/>
      <dgm:spPr/>
    </dgm:pt>
    <dgm:pt modelId="{2F00643E-AC33-4943-9CD4-2FC527EC3C73}" type="pres">
      <dgm:prSet presAssocID="{7D8A2502-DB05-4A3A-8E73-B8324C55840E}" presName="Name19" presStyleLbl="parChTrans1D3" presStyleIdx="4" presStyleCnt="6"/>
      <dgm:spPr/>
    </dgm:pt>
    <dgm:pt modelId="{58C2C3BD-595A-4BBC-8E1B-5E9CF897FA54}" type="pres">
      <dgm:prSet presAssocID="{772A3207-B6F3-4799-89B2-D277961722C7}" presName="Name21" presStyleCnt="0"/>
      <dgm:spPr/>
    </dgm:pt>
    <dgm:pt modelId="{A6E5FAC7-E029-4E9F-9C1C-BAABE333D988}" type="pres">
      <dgm:prSet presAssocID="{772A3207-B6F3-4799-89B2-D277961722C7}" presName="level2Shape" presStyleLbl="node3" presStyleIdx="4" presStyleCnt="6"/>
      <dgm:spPr/>
    </dgm:pt>
    <dgm:pt modelId="{549340CB-D598-4B0C-B56B-C200AC19DD5D}" type="pres">
      <dgm:prSet presAssocID="{772A3207-B6F3-4799-89B2-D277961722C7}" presName="hierChild3" presStyleCnt="0"/>
      <dgm:spPr/>
    </dgm:pt>
    <dgm:pt modelId="{EDD31EFC-04CB-47E1-8117-8B09A61B3400}" type="pres">
      <dgm:prSet presAssocID="{E4DDC50E-C6EC-4035-A6C6-9DB72BF0C54A}" presName="Name19" presStyleLbl="parChTrans1D3" presStyleIdx="5" presStyleCnt="6"/>
      <dgm:spPr/>
    </dgm:pt>
    <dgm:pt modelId="{BD017295-9BA5-41C3-ABFB-C6694E65060E}" type="pres">
      <dgm:prSet presAssocID="{96CBAF5D-4593-497F-833A-B1D4B0CC9530}" presName="Name21" presStyleCnt="0"/>
      <dgm:spPr/>
    </dgm:pt>
    <dgm:pt modelId="{123C72C9-94F8-4F55-A07F-5637E88DCA33}" type="pres">
      <dgm:prSet presAssocID="{96CBAF5D-4593-497F-833A-B1D4B0CC9530}" presName="level2Shape" presStyleLbl="node3" presStyleIdx="5" presStyleCnt="6"/>
      <dgm:spPr/>
    </dgm:pt>
    <dgm:pt modelId="{67679B6C-9030-484D-8AEE-69743EE774F0}" type="pres">
      <dgm:prSet presAssocID="{96CBAF5D-4593-497F-833A-B1D4B0CC9530}" presName="hierChild3" presStyleCnt="0"/>
      <dgm:spPr/>
    </dgm:pt>
    <dgm:pt modelId="{C7953E56-E553-4B37-BC88-5579E2B2D4D1}" type="pres">
      <dgm:prSet presAssocID="{CAE9B273-5E36-41B6-88E1-A960052E0935}" presName="bgShapesFlow" presStyleCnt="0"/>
      <dgm:spPr/>
    </dgm:pt>
  </dgm:ptLst>
  <dgm:cxnLst>
    <dgm:cxn modelId="{39A20E00-6EE2-4AE7-8A6A-9ECE64DACAFF}" srcId="{0B05DC98-3197-8E41-A218-F348DE8FB812}" destId="{CAF3A3FE-3376-4560-A382-D62DC4CF06AF}" srcOrd="0" destOrd="0" parTransId="{1D746A6C-BB54-40BF-82B8-4EDE14138CA6}" sibTransId="{19E2B5F9-DC4C-444A-9A1D-179E84D934E1}"/>
    <dgm:cxn modelId="{1B1DC606-7A3B-794C-839A-CA657D7DA21C}" type="presOf" srcId="{B5732D86-6133-4A99-807F-CC0AEA42216F}" destId="{298834AC-D69E-48AA-AC22-8647C936D6EB}" srcOrd="0" destOrd="0" presId="urn:microsoft.com/office/officeart/2005/8/layout/hierarchy6"/>
    <dgm:cxn modelId="{9EA5B21A-C127-5045-BF17-A2E6CD426A62}" type="presOf" srcId="{772A3207-B6F3-4799-89B2-D277961722C7}" destId="{A6E5FAC7-E029-4E9F-9C1C-BAABE333D988}" srcOrd="0" destOrd="0" presId="urn:microsoft.com/office/officeart/2005/8/layout/hierarchy6"/>
    <dgm:cxn modelId="{DDCCC61F-CC27-5846-A794-C3EFDAA99242}" type="presOf" srcId="{2A28B153-3EF9-4100-91EE-C4C58462DA01}" destId="{1F769090-3F42-4D21-BCF9-77144C3F1600}" srcOrd="0" destOrd="0" presId="urn:microsoft.com/office/officeart/2005/8/layout/hierarchy6"/>
    <dgm:cxn modelId="{1F21F42A-21B3-46CD-B885-8C1E8C20DC1B}" srcId="{B1892BB9-776F-E743-A259-267C0658F53C}" destId="{6DE7CAAB-1DF4-4E22-9FEA-FADAB7F6336F}" srcOrd="0" destOrd="0" parTransId="{62E62AB0-1992-417F-9CF1-012F5FBF880C}" sibTransId="{A64C4A78-55FD-479A-89CC-FAF523CDA516}"/>
    <dgm:cxn modelId="{9B195A40-4AAD-0B43-8990-2B313D31381D}" srcId="{FF1582E8-E4FE-9B44-A86B-DAE4A4485E87}" destId="{0B05DC98-3197-8E41-A218-F348DE8FB812}" srcOrd="0" destOrd="0" parTransId="{567B90C5-ABE5-1A47-A285-DD2C8122BB67}" sibTransId="{5C7F8042-0B77-B848-9F63-8392B4E481EB}"/>
    <dgm:cxn modelId="{DC4D8F5D-2322-B645-AE8C-F59D04E22739}" type="presOf" srcId="{6DE7CAAB-1DF4-4E22-9FEA-FADAB7F6336F}" destId="{BF504AE1-BC84-42AF-888B-8052C7EC3781}" srcOrd="0" destOrd="0" presId="urn:microsoft.com/office/officeart/2005/8/layout/hierarchy6"/>
    <dgm:cxn modelId="{4E9F7463-9BEA-49E3-AA0D-D2EF413EEC84}" srcId="{096D3DDD-6197-4BAB-80B4-C5E2C650F828}" destId="{FB61EE91-099D-4638-850E-66CA94C2F8F5}" srcOrd="1" destOrd="0" parTransId="{552D4C16-3B77-46CE-B195-34CF3583DDB2}" sibTransId="{AEEF3A6C-ED01-4E7A-AB07-260674E7FC2C}"/>
    <dgm:cxn modelId="{7F749263-975A-754C-B0E6-816722460053}" type="presOf" srcId="{62E62AB0-1992-417F-9CF1-012F5FBF880C}" destId="{2F7F0913-7015-4A1F-BD76-4A49818C4F21}" srcOrd="0" destOrd="0" presId="urn:microsoft.com/office/officeart/2005/8/layout/hierarchy6"/>
    <dgm:cxn modelId="{2BE52046-056C-8648-B587-FA96766B2920}" type="presOf" srcId="{96CBAF5D-4593-497F-833A-B1D4B0CC9530}" destId="{123C72C9-94F8-4F55-A07F-5637E88DCA33}" srcOrd="0" destOrd="0" presId="urn:microsoft.com/office/officeart/2005/8/layout/hierarchy6"/>
    <dgm:cxn modelId="{EE930C67-E201-9141-9286-3336B11BFF3E}" type="presOf" srcId="{0B05DC98-3197-8E41-A218-F348DE8FB812}" destId="{4AA40D1C-A300-BA4A-BAF5-ADD27E653603}" srcOrd="0" destOrd="0" presId="urn:microsoft.com/office/officeart/2005/8/layout/hierarchy6"/>
    <dgm:cxn modelId="{E2748769-481D-8744-94D1-D4E7244F760D}" type="presOf" srcId="{096D3DDD-6197-4BAB-80B4-C5E2C650F828}" destId="{BF6E83B5-2ECE-4F1F-A07C-2DB56D8DAF2A}" srcOrd="0" destOrd="0" presId="urn:microsoft.com/office/officeart/2005/8/layout/hierarchy6"/>
    <dgm:cxn modelId="{D646C64B-D224-4C87-9339-BE69A09E02BC}" srcId="{0B05DC98-3197-8E41-A218-F348DE8FB812}" destId="{68EC85A9-5882-497F-A893-36CB24F8A027}" srcOrd="2" destOrd="0" parTransId="{0A10ABB8-D1C6-4051-9302-95041248B9AF}" sibTransId="{4560002E-0643-45F4-8F60-2E839F18AB51}"/>
    <dgm:cxn modelId="{885F2873-13A2-DD40-BE30-6C33608CAA4F}" srcId="{CAE9B273-5E36-41B6-88E1-A960052E0935}" destId="{FF1582E8-E4FE-9B44-A86B-DAE4A4485E87}" srcOrd="0" destOrd="0" parTransId="{20494CC0-3A63-DD4B-9F84-E63E2FB8D00B}" sibTransId="{36BF315A-F603-C040-91A3-732AABE5B4AF}"/>
    <dgm:cxn modelId="{4A4C1158-7256-3048-9F94-C43B0C0FFE52}" type="presOf" srcId="{0A10ABB8-D1C6-4051-9302-95041248B9AF}" destId="{4218637D-C8EE-4C87-956F-5EE5BA23878E}" srcOrd="0" destOrd="0" presId="urn:microsoft.com/office/officeart/2005/8/layout/hierarchy6"/>
    <dgm:cxn modelId="{F0381958-CD85-8145-9ED9-DAFA7D8EB996}" type="presOf" srcId="{CAE9B273-5E36-41B6-88E1-A960052E0935}" destId="{2C30D197-0CDA-421F-A821-620094C01AD4}" srcOrd="0" destOrd="0" presId="urn:microsoft.com/office/officeart/2005/8/layout/hierarchy6"/>
    <dgm:cxn modelId="{EA10C682-5FD8-4740-89AC-5FE1E7E8A1E1}" type="presOf" srcId="{25BF43CB-D928-254B-AA56-1CECFC68D458}" destId="{F05BF6E1-A144-5A45-B837-055546CDDB09}" srcOrd="0" destOrd="0" presId="urn:microsoft.com/office/officeart/2005/8/layout/hierarchy6"/>
    <dgm:cxn modelId="{6EDB4886-4766-E841-956D-CDEA91C33951}" type="presOf" srcId="{7D8A2502-DB05-4A3A-8E73-B8324C55840E}" destId="{2F00643E-AC33-4943-9CD4-2FC527EC3C73}" srcOrd="0" destOrd="0" presId="urn:microsoft.com/office/officeart/2005/8/layout/hierarchy6"/>
    <dgm:cxn modelId="{3DD8CB94-FD0D-854B-AECF-1CC0B075C60E}" type="presOf" srcId="{FB61EE91-099D-4638-850E-66CA94C2F8F5}" destId="{A0917C51-5DB8-4D64-8267-70A2B8DD4F51}" srcOrd="0" destOrd="0" presId="urn:microsoft.com/office/officeart/2005/8/layout/hierarchy6"/>
    <dgm:cxn modelId="{14EBFA99-5C3C-4A51-8438-67F92B1C25E8}" srcId="{B1892BB9-776F-E743-A259-267C0658F53C}" destId="{96CBAF5D-4593-497F-833A-B1D4B0CC9530}" srcOrd="2" destOrd="0" parTransId="{E4DDC50E-C6EC-4035-A6C6-9DB72BF0C54A}" sibTransId="{265C8E92-85DE-4E98-BB1E-22880CAC0A3C}"/>
    <dgm:cxn modelId="{943B58AA-4A47-4D5D-9408-AAD2A65513A9}" srcId="{B1892BB9-776F-E743-A259-267C0658F53C}" destId="{772A3207-B6F3-4799-89B2-D277961722C7}" srcOrd="1" destOrd="0" parTransId="{7D8A2502-DB05-4A3A-8E73-B8324C55840E}" sibTransId="{D591500E-00B5-4E90-BD22-6403CE5A4E3A}"/>
    <dgm:cxn modelId="{87B4AEAE-5A1E-8648-AA54-734BD3EED253}" type="presOf" srcId="{FF1582E8-E4FE-9B44-A86B-DAE4A4485E87}" destId="{76B37A06-9695-694A-930B-33A6666C53D5}" srcOrd="0" destOrd="0" presId="urn:microsoft.com/office/officeart/2005/8/layout/hierarchy6"/>
    <dgm:cxn modelId="{0E5700BF-4E6E-4256-8AAD-75AA9C73DA44}" srcId="{096D3DDD-6197-4BAB-80B4-C5E2C650F828}" destId="{FA14B1F0-A00C-4024-B382-9E243AFA89AF}" srcOrd="0" destOrd="0" parTransId="{2A28B153-3EF9-4100-91EE-C4C58462DA01}" sibTransId="{BE4E6F65-97F4-4BC9-A5DC-181FEA851056}"/>
    <dgm:cxn modelId="{C53528C7-CCBF-4746-A7A2-27BB960EFA10}" type="presOf" srcId="{CAF3A3FE-3376-4560-A382-D62DC4CF06AF}" destId="{AFFB8144-AA3D-49C8-968E-78D5D7898A0D}" srcOrd="0" destOrd="0" presId="urn:microsoft.com/office/officeart/2005/8/layout/hierarchy6"/>
    <dgm:cxn modelId="{B3680ED1-CC88-0F43-A0C4-BE9820C21783}" type="presOf" srcId="{567B90C5-ABE5-1A47-A285-DD2C8122BB67}" destId="{171F666E-5D74-2A46-9800-37653392C8CB}" srcOrd="0" destOrd="0" presId="urn:microsoft.com/office/officeart/2005/8/layout/hierarchy6"/>
    <dgm:cxn modelId="{1D8040D5-9D6A-7046-A527-4529402DD38A}" type="presOf" srcId="{552D4C16-3B77-46CE-B195-34CF3583DDB2}" destId="{ACCD6B98-D496-4C33-8D04-BD85DEF17A3F}" srcOrd="0" destOrd="0" presId="urn:microsoft.com/office/officeart/2005/8/layout/hierarchy6"/>
    <dgm:cxn modelId="{AC9287D5-740E-9F41-A018-02C4EDD6EFCA}" type="presOf" srcId="{1D746A6C-BB54-40BF-82B8-4EDE14138CA6}" destId="{1248E440-C1EC-4F43-BB3E-629F2696321E}" srcOrd="0" destOrd="0" presId="urn:microsoft.com/office/officeart/2005/8/layout/hierarchy6"/>
    <dgm:cxn modelId="{9C6314D6-C2F3-1541-B1BB-3F058483CF80}" type="presOf" srcId="{B1892BB9-776F-E743-A259-267C0658F53C}" destId="{A3766DFB-5BAD-E347-9B32-AA0FA38DDF75}" srcOrd="0" destOrd="0" presId="urn:microsoft.com/office/officeart/2005/8/layout/hierarchy6"/>
    <dgm:cxn modelId="{FFF17BE2-8285-0344-847E-C3F1BEFCF18B}" type="presOf" srcId="{68EC85A9-5882-497F-A893-36CB24F8A027}" destId="{8BC1E8EB-D539-41C2-A6F1-7339F65368CD}" srcOrd="0" destOrd="0" presId="urn:microsoft.com/office/officeart/2005/8/layout/hierarchy6"/>
    <dgm:cxn modelId="{F76BA7EE-AC8A-744E-9F4A-39BD6A3132B3}" type="presOf" srcId="{E4DDC50E-C6EC-4035-A6C6-9DB72BF0C54A}" destId="{EDD31EFC-04CB-47E1-8117-8B09A61B3400}" srcOrd="0" destOrd="0" presId="urn:microsoft.com/office/officeart/2005/8/layout/hierarchy6"/>
    <dgm:cxn modelId="{5E6E28F2-88F2-47CD-89B2-5871AE3B82BF}" srcId="{0B05DC98-3197-8E41-A218-F348DE8FB812}" destId="{096D3DDD-6197-4BAB-80B4-C5E2C650F828}" srcOrd="1" destOrd="0" parTransId="{B5732D86-6133-4A99-807F-CC0AEA42216F}" sibTransId="{C02D1495-583E-4790-B931-FEA8276B4B7B}"/>
    <dgm:cxn modelId="{9E599AF6-D6A1-464B-A22C-01BB06581A4C}" srcId="{FF1582E8-E4FE-9B44-A86B-DAE4A4485E87}" destId="{B1892BB9-776F-E743-A259-267C0658F53C}" srcOrd="1" destOrd="0" parTransId="{25BF43CB-D928-254B-AA56-1CECFC68D458}" sibTransId="{5C10B66A-81E7-5D43-BD60-A3EB9D99718B}"/>
    <dgm:cxn modelId="{CCF62CF7-33F7-7E45-9AE4-A6C599CFA373}" type="presOf" srcId="{FA14B1F0-A00C-4024-B382-9E243AFA89AF}" destId="{861EA1A5-2099-4D02-9CE2-CC083F16C202}" srcOrd="0" destOrd="0" presId="urn:microsoft.com/office/officeart/2005/8/layout/hierarchy6"/>
    <dgm:cxn modelId="{381AC8F7-4D41-DA4B-9713-124C3A55CE3D}" type="presParOf" srcId="{2C30D197-0CDA-421F-A821-620094C01AD4}" destId="{8691F018-9BD5-47AE-B7B9-B92F11AB83EE}" srcOrd="0" destOrd="0" presId="urn:microsoft.com/office/officeart/2005/8/layout/hierarchy6"/>
    <dgm:cxn modelId="{24BA9E79-870D-AE41-A6D7-2DB79D5C67BC}" type="presParOf" srcId="{8691F018-9BD5-47AE-B7B9-B92F11AB83EE}" destId="{30CD4388-6BD7-4A59-9413-DA3A0FC0FDA0}" srcOrd="0" destOrd="0" presId="urn:microsoft.com/office/officeart/2005/8/layout/hierarchy6"/>
    <dgm:cxn modelId="{52575AA5-1964-6A4A-98BD-0B71F803CCD3}" type="presParOf" srcId="{30CD4388-6BD7-4A59-9413-DA3A0FC0FDA0}" destId="{4079B00E-9255-FA43-86D2-56BA41E7EA88}" srcOrd="0" destOrd="0" presId="urn:microsoft.com/office/officeart/2005/8/layout/hierarchy6"/>
    <dgm:cxn modelId="{7E5B2E13-460C-5B49-8DF6-E91D5B05E3D1}" type="presParOf" srcId="{4079B00E-9255-FA43-86D2-56BA41E7EA88}" destId="{76B37A06-9695-694A-930B-33A6666C53D5}" srcOrd="0" destOrd="0" presId="urn:microsoft.com/office/officeart/2005/8/layout/hierarchy6"/>
    <dgm:cxn modelId="{0869F91B-706D-3643-B5F4-F0FD034C6860}" type="presParOf" srcId="{4079B00E-9255-FA43-86D2-56BA41E7EA88}" destId="{A47B86C5-6E08-5844-81A3-C8A45AF038DE}" srcOrd="1" destOrd="0" presId="urn:microsoft.com/office/officeart/2005/8/layout/hierarchy6"/>
    <dgm:cxn modelId="{3A30034D-26D5-7D42-B7F1-052F42F200BD}" type="presParOf" srcId="{A47B86C5-6E08-5844-81A3-C8A45AF038DE}" destId="{171F666E-5D74-2A46-9800-37653392C8CB}" srcOrd="0" destOrd="0" presId="urn:microsoft.com/office/officeart/2005/8/layout/hierarchy6"/>
    <dgm:cxn modelId="{48F9C4F4-8D7F-D144-BFEA-D952E98CEF85}" type="presParOf" srcId="{A47B86C5-6E08-5844-81A3-C8A45AF038DE}" destId="{2D301778-4BF8-954E-B477-7F4848F36D6D}" srcOrd="1" destOrd="0" presId="urn:microsoft.com/office/officeart/2005/8/layout/hierarchy6"/>
    <dgm:cxn modelId="{C5DD47A2-4FFD-6B48-9EC9-324E362F428D}" type="presParOf" srcId="{2D301778-4BF8-954E-B477-7F4848F36D6D}" destId="{4AA40D1C-A300-BA4A-BAF5-ADD27E653603}" srcOrd="0" destOrd="0" presId="urn:microsoft.com/office/officeart/2005/8/layout/hierarchy6"/>
    <dgm:cxn modelId="{F1F89378-9B4D-6E4B-8D2A-0CE30D1FC8C2}" type="presParOf" srcId="{2D301778-4BF8-954E-B477-7F4848F36D6D}" destId="{043C0A3B-1A29-D84D-B9AD-FAF60AA0142F}" srcOrd="1" destOrd="0" presId="urn:microsoft.com/office/officeart/2005/8/layout/hierarchy6"/>
    <dgm:cxn modelId="{FE04184C-5300-D54D-BE0E-D19D91558202}" type="presParOf" srcId="{043C0A3B-1A29-D84D-B9AD-FAF60AA0142F}" destId="{1248E440-C1EC-4F43-BB3E-629F2696321E}" srcOrd="0" destOrd="0" presId="urn:microsoft.com/office/officeart/2005/8/layout/hierarchy6"/>
    <dgm:cxn modelId="{C7D5995B-ECEE-9D45-8AC3-DF21111B36ED}" type="presParOf" srcId="{043C0A3B-1A29-D84D-B9AD-FAF60AA0142F}" destId="{FD3E88B1-42D0-4F61-99BF-49698872792F}" srcOrd="1" destOrd="0" presId="urn:microsoft.com/office/officeart/2005/8/layout/hierarchy6"/>
    <dgm:cxn modelId="{2898B64A-A00D-6246-9C1B-C894FB69AB38}" type="presParOf" srcId="{FD3E88B1-42D0-4F61-99BF-49698872792F}" destId="{AFFB8144-AA3D-49C8-968E-78D5D7898A0D}" srcOrd="0" destOrd="0" presId="urn:microsoft.com/office/officeart/2005/8/layout/hierarchy6"/>
    <dgm:cxn modelId="{335D3A48-3155-B244-BF08-50028F483821}" type="presParOf" srcId="{FD3E88B1-42D0-4F61-99BF-49698872792F}" destId="{9A7CCCA2-EEDF-43FB-BDB9-573D116A1E7C}" srcOrd="1" destOrd="0" presId="urn:microsoft.com/office/officeart/2005/8/layout/hierarchy6"/>
    <dgm:cxn modelId="{42F2C94B-AF43-C242-A631-BBB06A2F3FDE}" type="presParOf" srcId="{043C0A3B-1A29-D84D-B9AD-FAF60AA0142F}" destId="{298834AC-D69E-48AA-AC22-8647C936D6EB}" srcOrd="2" destOrd="0" presId="urn:microsoft.com/office/officeart/2005/8/layout/hierarchy6"/>
    <dgm:cxn modelId="{9E8A1EA5-2671-0642-B8C3-09D33C6EFB98}" type="presParOf" srcId="{043C0A3B-1A29-D84D-B9AD-FAF60AA0142F}" destId="{958D0E7C-4652-42B5-8B73-06E7E66304DF}" srcOrd="3" destOrd="0" presId="urn:microsoft.com/office/officeart/2005/8/layout/hierarchy6"/>
    <dgm:cxn modelId="{15ABDC22-A21E-2747-B17C-4E8BDE255515}" type="presParOf" srcId="{958D0E7C-4652-42B5-8B73-06E7E66304DF}" destId="{BF6E83B5-2ECE-4F1F-A07C-2DB56D8DAF2A}" srcOrd="0" destOrd="0" presId="urn:microsoft.com/office/officeart/2005/8/layout/hierarchy6"/>
    <dgm:cxn modelId="{58BA89A8-01F6-E242-B01D-E71EE7E1B482}" type="presParOf" srcId="{958D0E7C-4652-42B5-8B73-06E7E66304DF}" destId="{E4F93F06-FDCE-44C1-960C-D25BAA0881DE}" srcOrd="1" destOrd="0" presId="urn:microsoft.com/office/officeart/2005/8/layout/hierarchy6"/>
    <dgm:cxn modelId="{669DA874-503D-BD47-9747-C74AE4B43526}" type="presParOf" srcId="{E4F93F06-FDCE-44C1-960C-D25BAA0881DE}" destId="{1F769090-3F42-4D21-BCF9-77144C3F1600}" srcOrd="0" destOrd="0" presId="urn:microsoft.com/office/officeart/2005/8/layout/hierarchy6"/>
    <dgm:cxn modelId="{BCE9F4FE-1D35-AD4A-9F6F-774977C9C218}" type="presParOf" srcId="{E4F93F06-FDCE-44C1-960C-D25BAA0881DE}" destId="{9D15D087-42AE-4A70-AB64-B10644489E9D}" srcOrd="1" destOrd="0" presId="urn:microsoft.com/office/officeart/2005/8/layout/hierarchy6"/>
    <dgm:cxn modelId="{E7036D26-2787-4D44-8DC0-15194AB867C2}" type="presParOf" srcId="{9D15D087-42AE-4A70-AB64-B10644489E9D}" destId="{861EA1A5-2099-4D02-9CE2-CC083F16C202}" srcOrd="0" destOrd="0" presId="urn:microsoft.com/office/officeart/2005/8/layout/hierarchy6"/>
    <dgm:cxn modelId="{6752C9AB-FDEC-2549-AB5C-256BC982828B}" type="presParOf" srcId="{9D15D087-42AE-4A70-AB64-B10644489E9D}" destId="{B5963125-F45A-4279-9EA5-AA5A746890DF}" srcOrd="1" destOrd="0" presId="urn:microsoft.com/office/officeart/2005/8/layout/hierarchy6"/>
    <dgm:cxn modelId="{1D5287FC-B05C-3B4E-92B8-7E2A201DAADA}" type="presParOf" srcId="{E4F93F06-FDCE-44C1-960C-D25BAA0881DE}" destId="{ACCD6B98-D496-4C33-8D04-BD85DEF17A3F}" srcOrd="2" destOrd="0" presId="urn:microsoft.com/office/officeart/2005/8/layout/hierarchy6"/>
    <dgm:cxn modelId="{1FC5B17A-9019-EC44-8184-70C99B7FC904}" type="presParOf" srcId="{E4F93F06-FDCE-44C1-960C-D25BAA0881DE}" destId="{397C678D-95EB-44B8-A93A-0F0AE99E2339}" srcOrd="3" destOrd="0" presId="urn:microsoft.com/office/officeart/2005/8/layout/hierarchy6"/>
    <dgm:cxn modelId="{958280E5-95C0-8941-97C6-A2B0309E69E0}" type="presParOf" srcId="{397C678D-95EB-44B8-A93A-0F0AE99E2339}" destId="{A0917C51-5DB8-4D64-8267-70A2B8DD4F51}" srcOrd="0" destOrd="0" presId="urn:microsoft.com/office/officeart/2005/8/layout/hierarchy6"/>
    <dgm:cxn modelId="{A60CBC25-5649-C244-9EF5-28EAEB8C146A}" type="presParOf" srcId="{397C678D-95EB-44B8-A93A-0F0AE99E2339}" destId="{414F1CEB-F93E-4346-AB81-5B34070C11CD}" srcOrd="1" destOrd="0" presId="urn:microsoft.com/office/officeart/2005/8/layout/hierarchy6"/>
    <dgm:cxn modelId="{C7FED32A-D6FE-0B4D-A6AE-C20EC4D9EAE4}" type="presParOf" srcId="{043C0A3B-1A29-D84D-B9AD-FAF60AA0142F}" destId="{4218637D-C8EE-4C87-956F-5EE5BA23878E}" srcOrd="4" destOrd="0" presId="urn:microsoft.com/office/officeart/2005/8/layout/hierarchy6"/>
    <dgm:cxn modelId="{946F5CC7-1B82-8341-A7F9-EE1D8F5895C0}" type="presParOf" srcId="{043C0A3B-1A29-D84D-B9AD-FAF60AA0142F}" destId="{E3C060AD-816B-4A67-B95B-117294E88C5F}" srcOrd="5" destOrd="0" presId="urn:microsoft.com/office/officeart/2005/8/layout/hierarchy6"/>
    <dgm:cxn modelId="{2D2AC637-3DAF-3645-9081-A4BBE26F0A0B}" type="presParOf" srcId="{E3C060AD-816B-4A67-B95B-117294E88C5F}" destId="{8BC1E8EB-D539-41C2-A6F1-7339F65368CD}" srcOrd="0" destOrd="0" presId="urn:microsoft.com/office/officeart/2005/8/layout/hierarchy6"/>
    <dgm:cxn modelId="{9BEF2683-5770-894E-94FD-CEBC23FE6982}" type="presParOf" srcId="{E3C060AD-816B-4A67-B95B-117294E88C5F}" destId="{B8E12624-DBBC-4874-9504-ADE23D748907}" srcOrd="1" destOrd="0" presId="urn:microsoft.com/office/officeart/2005/8/layout/hierarchy6"/>
    <dgm:cxn modelId="{9EF289C2-56E7-6945-AC39-6010ABD24FEE}" type="presParOf" srcId="{A47B86C5-6E08-5844-81A3-C8A45AF038DE}" destId="{F05BF6E1-A144-5A45-B837-055546CDDB09}" srcOrd="2" destOrd="0" presId="urn:microsoft.com/office/officeart/2005/8/layout/hierarchy6"/>
    <dgm:cxn modelId="{4C43F1F7-29B7-2F48-9B11-B9BFCC94D28C}" type="presParOf" srcId="{A47B86C5-6E08-5844-81A3-C8A45AF038DE}" destId="{3FDC8E60-EF8B-D34A-B837-26A0F49FD12C}" srcOrd="3" destOrd="0" presId="urn:microsoft.com/office/officeart/2005/8/layout/hierarchy6"/>
    <dgm:cxn modelId="{3845EC80-2E0F-ED4A-B867-B3D631008339}" type="presParOf" srcId="{3FDC8E60-EF8B-D34A-B837-26A0F49FD12C}" destId="{A3766DFB-5BAD-E347-9B32-AA0FA38DDF75}" srcOrd="0" destOrd="0" presId="urn:microsoft.com/office/officeart/2005/8/layout/hierarchy6"/>
    <dgm:cxn modelId="{3D5DCE6A-B5F1-B94E-A2CA-48248C587260}" type="presParOf" srcId="{3FDC8E60-EF8B-D34A-B837-26A0F49FD12C}" destId="{CA94D437-D752-0E46-8DCF-A8ECB22158CC}" srcOrd="1" destOrd="0" presId="urn:microsoft.com/office/officeart/2005/8/layout/hierarchy6"/>
    <dgm:cxn modelId="{5C8EA00F-8399-0D45-8773-B2119B587613}" type="presParOf" srcId="{CA94D437-D752-0E46-8DCF-A8ECB22158CC}" destId="{2F7F0913-7015-4A1F-BD76-4A49818C4F21}" srcOrd="0" destOrd="0" presId="urn:microsoft.com/office/officeart/2005/8/layout/hierarchy6"/>
    <dgm:cxn modelId="{821DCD2C-C807-A347-8751-12E24A53510F}" type="presParOf" srcId="{CA94D437-D752-0E46-8DCF-A8ECB22158CC}" destId="{66BBA9F7-8CD0-4A96-BA3A-EAA70D9DD078}" srcOrd="1" destOrd="0" presId="urn:microsoft.com/office/officeart/2005/8/layout/hierarchy6"/>
    <dgm:cxn modelId="{89FF1298-D75B-E647-B0F5-D58AB1A2B82E}" type="presParOf" srcId="{66BBA9F7-8CD0-4A96-BA3A-EAA70D9DD078}" destId="{BF504AE1-BC84-42AF-888B-8052C7EC3781}" srcOrd="0" destOrd="0" presId="urn:microsoft.com/office/officeart/2005/8/layout/hierarchy6"/>
    <dgm:cxn modelId="{8D270D48-B1C0-9E49-A19C-E2DF920D2EC4}" type="presParOf" srcId="{66BBA9F7-8CD0-4A96-BA3A-EAA70D9DD078}" destId="{A5F9D0A8-B266-4749-BC44-BF4C3F18F6C9}" srcOrd="1" destOrd="0" presId="urn:microsoft.com/office/officeart/2005/8/layout/hierarchy6"/>
    <dgm:cxn modelId="{4DBB31F3-FB89-074C-B75E-45F08DE4CB8B}" type="presParOf" srcId="{CA94D437-D752-0E46-8DCF-A8ECB22158CC}" destId="{2F00643E-AC33-4943-9CD4-2FC527EC3C73}" srcOrd="2" destOrd="0" presId="urn:microsoft.com/office/officeart/2005/8/layout/hierarchy6"/>
    <dgm:cxn modelId="{A296FB9C-7592-664A-BB71-84952B62C47F}" type="presParOf" srcId="{CA94D437-D752-0E46-8DCF-A8ECB22158CC}" destId="{58C2C3BD-595A-4BBC-8E1B-5E9CF897FA54}" srcOrd="3" destOrd="0" presId="urn:microsoft.com/office/officeart/2005/8/layout/hierarchy6"/>
    <dgm:cxn modelId="{ACD1482D-AF73-C641-850B-620AD3804F85}" type="presParOf" srcId="{58C2C3BD-595A-4BBC-8E1B-5E9CF897FA54}" destId="{A6E5FAC7-E029-4E9F-9C1C-BAABE333D988}" srcOrd="0" destOrd="0" presId="urn:microsoft.com/office/officeart/2005/8/layout/hierarchy6"/>
    <dgm:cxn modelId="{894E60DC-28F5-394C-8027-67E6412475D6}" type="presParOf" srcId="{58C2C3BD-595A-4BBC-8E1B-5E9CF897FA54}" destId="{549340CB-D598-4B0C-B56B-C200AC19DD5D}" srcOrd="1" destOrd="0" presId="urn:microsoft.com/office/officeart/2005/8/layout/hierarchy6"/>
    <dgm:cxn modelId="{3222C296-8DFF-164C-9960-E08CE09498A3}" type="presParOf" srcId="{CA94D437-D752-0E46-8DCF-A8ECB22158CC}" destId="{EDD31EFC-04CB-47E1-8117-8B09A61B3400}" srcOrd="4" destOrd="0" presId="urn:microsoft.com/office/officeart/2005/8/layout/hierarchy6"/>
    <dgm:cxn modelId="{0A613D2E-3B7B-8B41-B3C8-5EC903F46225}" type="presParOf" srcId="{CA94D437-D752-0E46-8DCF-A8ECB22158CC}" destId="{BD017295-9BA5-41C3-ABFB-C6694E65060E}" srcOrd="5" destOrd="0" presId="urn:microsoft.com/office/officeart/2005/8/layout/hierarchy6"/>
    <dgm:cxn modelId="{D2176911-F7C6-CC48-818B-1C4A13A47B6E}" type="presParOf" srcId="{BD017295-9BA5-41C3-ABFB-C6694E65060E}" destId="{123C72C9-94F8-4F55-A07F-5637E88DCA33}" srcOrd="0" destOrd="0" presId="urn:microsoft.com/office/officeart/2005/8/layout/hierarchy6"/>
    <dgm:cxn modelId="{0D9AAAE9-6DF6-D140-B095-9A278DB91913}" type="presParOf" srcId="{BD017295-9BA5-41C3-ABFB-C6694E65060E}" destId="{67679B6C-9030-484D-8AEE-69743EE774F0}" srcOrd="1" destOrd="0" presId="urn:microsoft.com/office/officeart/2005/8/layout/hierarchy6"/>
    <dgm:cxn modelId="{3AD35881-3A41-C44E-B3D3-4591482C12C5}"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43" minVer="http://schemas.openxmlformats.org/drawingml/2006/diagram"/>
    </a:ext>
  </dgm:extLst>
</dgm:dataModel>
</file>

<file path=word/diagrams/data8.xml><?xml version="1.0" encoding="utf-8"?>
<dgm:dataModel xmlns:dgm="http://schemas.openxmlformats.org/drawingml/2006/diagram" xmlns:a="http://schemas.openxmlformats.org/drawingml/2006/main">
  <dgm:ptLst>
    <dgm:pt modelId="{CAE9B273-5E36-41B6-88E1-A960052E0935}" type="doc">
      <dgm:prSet loTypeId="urn:microsoft.com/office/officeart/2005/8/layout/hierarchy6" loCatId="hierarchy" qsTypeId="urn:microsoft.com/office/officeart/2005/8/quickstyle/simple4" qsCatId="simple" csTypeId="urn:microsoft.com/office/officeart/2005/8/colors/accent0_1" csCatId="mainScheme" phldr="1"/>
      <dgm:spPr/>
      <dgm:t>
        <a:bodyPr/>
        <a:lstStyle/>
        <a:p>
          <a:endParaRPr lang="en-US"/>
        </a:p>
      </dgm:t>
    </dgm:pt>
    <dgm:pt modelId="{FF1582E8-E4FE-9B44-A86B-DAE4A4485E87}">
      <dgm:prSet/>
      <dgm:spPr/>
      <dgm:t>
        <a:bodyPr/>
        <a:lstStyle/>
        <a:p>
          <a:r>
            <a:rPr lang="en-US"/>
            <a:t>Entities</a:t>
          </a:r>
        </a:p>
      </dgm:t>
    </dgm:pt>
    <dgm:pt modelId="{20494CC0-3A63-DD4B-9F84-E63E2FB8D00B}" type="parTrans" cxnId="{885F2873-13A2-DD40-BE30-6C33608CAA4F}">
      <dgm:prSet/>
      <dgm:spPr/>
      <dgm:t>
        <a:bodyPr/>
        <a:lstStyle/>
        <a:p>
          <a:endParaRPr lang="en-US"/>
        </a:p>
      </dgm:t>
    </dgm:pt>
    <dgm:pt modelId="{36BF315A-F603-C040-91A3-732AABE5B4AF}" type="sibTrans" cxnId="{885F2873-13A2-DD40-BE30-6C33608CAA4F}">
      <dgm:prSet/>
      <dgm:spPr/>
      <dgm:t>
        <a:bodyPr/>
        <a:lstStyle/>
        <a:p>
          <a:endParaRPr lang="en-US"/>
        </a:p>
      </dgm:t>
    </dgm:pt>
    <dgm:pt modelId="{0B05DC98-3197-8E41-A218-F348DE8FB812}">
      <dgm:prSet/>
      <dgm:spPr>
        <a:gradFill rotWithShape="0">
          <a:gsLst>
            <a:gs pos="0">
              <a:srgbClr val="5E9EFF"/>
            </a:gs>
            <a:gs pos="39999">
              <a:srgbClr val="85C2FF"/>
            </a:gs>
            <a:gs pos="70000">
              <a:srgbClr val="C4D6EB"/>
            </a:gs>
            <a:gs pos="100000">
              <a:srgbClr val="FFEBFA"/>
            </a:gs>
          </a:gsLst>
          <a:lin ang="16200000" scaled="0"/>
        </a:gradFill>
      </dgm:spPr>
      <dgm:t>
        <a:bodyPr/>
        <a:lstStyle/>
        <a:p>
          <a:r>
            <a:rPr lang="en-US"/>
            <a:t>Continuant</a:t>
          </a:r>
        </a:p>
        <a:p>
          <a:r>
            <a:rPr lang="en-US"/>
            <a:t>(Subject)</a:t>
          </a:r>
        </a:p>
      </dgm:t>
    </dgm:pt>
    <dgm:pt modelId="{567B90C5-ABE5-1A47-A285-DD2C8122BB67}" type="parTrans" cxnId="{9B195A40-4AAD-0B43-8990-2B313D31381D}">
      <dgm:prSet/>
      <dgm:spPr/>
      <dgm:t>
        <a:bodyPr/>
        <a:lstStyle/>
        <a:p>
          <a:endParaRPr lang="en-US"/>
        </a:p>
      </dgm:t>
    </dgm:pt>
    <dgm:pt modelId="{5C7F8042-0B77-B848-9F63-8392B4E481EB}" type="sibTrans" cxnId="{9B195A40-4AAD-0B43-8990-2B313D31381D}">
      <dgm:prSet/>
      <dgm:spPr/>
      <dgm:t>
        <a:bodyPr/>
        <a:lstStyle/>
        <a:p>
          <a:endParaRPr lang="en-US"/>
        </a:p>
      </dgm:t>
    </dgm:pt>
    <dgm:pt modelId="{B1892BB9-776F-E743-A259-267C0658F53C}">
      <dgm:prSet/>
      <dgm:spPr/>
      <dgm:t>
        <a:bodyPr/>
        <a:lstStyle/>
        <a:p>
          <a:r>
            <a:rPr lang="en-US"/>
            <a:t>Occurrents</a:t>
          </a:r>
        </a:p>
      </dgm:t>
    </dgm:pt>
    <dgm:pt modelId="{25BF43CB-D928-254B-AA56-1CECFC68D458}" type="parTrans" cxnId="{9E599AF6-D6A1-464B-A22C-01BB06581A4C}">
      <dgm:prSet/>
      <dgm:spPr/>
      <dgm:t>
        <a:bodyPr/>
        <a:lstStyle/>
        <a:p>
          <a:endParaRPr lang="en-US"/>
        </a:p>
      </dgm:t>
    </dgm:pt>
    <dgm:pt modelId="{5C10B66A-81E7-5D43-BD60-A3EB9D99718B}" type="sibTrans" cxnId="{9E599AF6-D6A1-464B-A22C-01BB06581A4C}">
      <dgm:prSet/>
      <dgm:spPr/>
      <dgm:t>
        <a:bodyPr/>
        <a:lstStyle/>
        <a:p>
          <a:endParaRPr lang="en-US"/>
        </a:p>
      </dgm:t>
    </dgm:pt>
    <dgm:pt modelId="{CAF3A3FE-3376-4560-A382-D62DC4CF06AF}">
      <dgm:prSet/>
      <dgm:spPr/>
      <dgm:t>
        <a:bodyPr/>
        <a:lstStyle/>
        <a:p>
          <a:r>
            <a:rPr lang="en-US"/>
            <a:t>Independent Continuant</a:t>
          </a:r>
        </a:p>
      </dgm:t>
    </dgm:pt>
    <dgm:pt modelId="{1D746A6C-BB54-40BF-82B8-4EDE14138CA6}" type="parTrans" cxnId="{39A20E00-6EE2-4AE7-8A6A-9ECE64DACAFF}">
      <dgm:prSet/>
      <dgm:spPr/>
      <dgm:t>
        <a:bodyPr/>
        <a:lstStyle/>
        <a:p>
          <a:endParaRPr lang="en-US"/>
        </a:p>
      </dgm:t>
    </dgm:pt>
    <dgm:pt modelId="{19E2B5F9-DC4C-444A-9A1D-179E84D934E1}" type="sibTrans" cxnId="{39A20E00-6EE2-4AE7-8A6A-9ECE64DACAFF}">
      <dgm:prSet/>
      <dgm:spPr/>
      <dgm:t>
        <a:bodyPr/>
        <a:lstStyle/>
        <a:p>
          <a:endParaRPr lang="en-US"/>
        </a:p>
      </dgm:t>
    </dgm:pt>
    <dgm:pt modelId="{096D3DDD-6197-4BAB-80B4-C5E2C650F828}">
      <dgm:prSet/>
      <dgm:spPr/>
      <dgm:t>
        <a:bodyPr/>
        <a:lstStyle/>
        <a:p>
          <a:r>
            <a:rPr lang="en-US"/>
            <a:t>Specifically Dependent Continuant</a:t>
          </a:r>
        </a:p>
      </dgm:t>
    </dgm:pt>
    <dgm:pt modelId="{B5732D86-6133-4A99-807F-CC0AEA42216F}" type="parTrans" cxnId="{5E6E28F2-88F2-47CD-89B2-5871AE3B82BF}">
      <dgm:prSet/>
      <dgm:spPr/>
      <dgm:t>
        <a:bodyPr/>
        <a:lstStyle/>
        <a:p>
          <a:endParaRPr lang="en-US"/>
        </a:p>
      </dgm:t>
    </dgm:pt>
    <dgm:pt modelId="{C02D1495-583E-4790-B931-FEA8276B4B7B}" type="sibTrans" cxnId="{5E6E28F2-88F2-47CD-89B2-5871AE3B82BF}">
      <dgm:prSet/>
      <dgm:spPr/>
      <dgm:t>
        <a:bodyPr/>
        <a:lstStyle/>
        <a:p>
          <a:endParaRPr lang="en-US"/>
        </a:p>
      </dgm:t>
    </dgm:pt>
    <dgm:pt modelId="{FA14B1F0-A00C-4024-B382-9E243AFA89AF}">
      <dgm:prSet/>
      <dgm:spPr/>
      <dgm:t>
        <a:bodyPr/>
        <a:lstStyle/>
        <a:p>
          <a:r>
            <a:rPr lang="en-US"/>
            <a:t>Realizable Entity</a:t>
          </a:r>
        </a:p>
      </dgm:t>
    </dgm:pt>
    <dgm:pt modelId="{2A28B153-3EF9-4100-91EE-C4C58462DA01}" type="parTrans" cxnId="{0E5700BF-4E6E-4256-8AAD-75AA9C73DA44}">
      <dgm:prSet/>
      <dgm:spPr/>
      <dgm:t>
        <a:bodyPr/>
        <a:lstStyle/>
        <a:p>
          <a:endParaRPr lang="en-US"/>
        </a:p>
      </dgm:t>
    </dgm:pt>
    <dgm:pt modelId="{BE4E6F65-97F4-4BC9-A5DC-181FEA851056}" type="sibTrans" cxnId="{0E5700BF-4E6E-4256-8AAD-75AA9C73DA44}">
      <dgm:prSet/>
      <dgm:spPr/>
      <dgm:t>
        <a:bodyPr/>
        <a:lstStyle/>
        <a:p>
          <a:endParaRPr lang="en-US"/>
        </a:p>
      </dgm:t>
    </dgm:pt>
    <dgm:pt modelId="{FB61EE91-099D-4638-850E-66CA94C2F8F5}">
      <dgm:prSet/>
      <dgm:spPr>
        <a:gradFill rotWithShape="0">
          <a:gsLst>
            <a:gs pos="0">
              <a:srgbClr val="5E9EFF"/>
            </a:gs>
            <a:gs pos="39999">
              <a:srgbClr val="85C2FF"/>
            </a:gs>
            <a:gs pos="70000">
              <a:srgbClr val="C4D6EB"/>
            </a:gs>
            <a:gs pos="100000">
              <a:srgbClr val="FFEBFA"/>
            </a:gs>
          </a:gsLst>
          <a:lin ang="16200000" scaled="0"/>
        </a:gradFill>
      </dgm:spPr>
      <dgm:t>
        <a:bodyPr/>
        <a:lstStyle/>
        <a:p>
          <a:r>
            <a:rPr lang="en-US"/>
            <a:t>Quality</a:t>
          </a:r>
        </a:p>
        <a:p>
          <a:r>
            <a:rPr lang="en-US"/>
            <a:t>(Welfare)</a:t>
          </a:r>
        </a:p>
      </dgm:t>
    </dgm:pt>
    <dgm:pt modelId="{552D4C16-3B77-46CE-B195-34CF3583DDB2}" type="parTrans" cxnId="{4E9F7463-9BEA-49E3-AA0D-D2EF413EEC84}">
      <dgm:prSet/>
      <dgm:spPr/>
      <dgm:t>
        <a:bodyPr/>
        <a:lstStyle/>
        <a:p>
          <a:endParaRPr lang="en-US"/>
        </a:p>
      </dgm:t>
    </dgm:pt>
    <dgm:pt modelId="{AEEF3A6C-ED01-4E7A-AB07-260674E7FC2C}" type="sibTrans" cxnId="{4E9F7463-9BEA-49E3-AA0D-D2EF413EEC84}">
      <dgm:prSet/>
      <dgm:spPr/>
      <dgm:t>
        <a:bodyPr/>
        <a:lstStyle/>
        <a:p>
          <a:endParaRPr lang="en-US"/>
        </a:p>
      </dgm:t>
    </dgm:pt>
    <dgm:pt modelId="{68EC85A9-5882-497F-A893-36CB24F8A027}">
      <dgm:prSet/>
      <dgm:spPr/>
      <dgm:t>
        <a:bodyPr/>
        <a:lstStyle/>
        <a:p>
          <a:r>
            <a:rPr lang="en-US"/>
            <a:t>Generically Dependent Continuant</a:t>
          </a:r>
        </a:p>
      </dgm:t>
    </dgm:pt>
    <dgm:pt modelId="{0A10ABB8-D1C6-4051-9302-95041248B9AF}" type="parTrans" cxnId="{D646C64B-D224-4C87-9339-BE69A09E02BC}">
      <dgm:prSet/>
      <dgm:spPr/>
      <dgm:t>
        <a:bodyPr/>
        <a:lstStyle/>
        <a:p>
          <a:endParaRPr lang="en-US"/>
        </a:p>
      </dgm:t>
    </dgm:pt>
    <dgm:pt modelId="{4560002E-0643-45F4-8F60-2E839F18AB51}" type="sibTrans" cxnId="{D646C64B-D224-4C87-9339-BE69A09E02BC}">
      <dgm:prSet/>
      <dgm:spPr/>
      <dgm:t>
        <a:bodyPr/>
        <a:lstStyle/>
        <a:p>
          <a:endParaRPr lang="en-US"/>
        </a:p>
      </dgm:t>
    </dgm:pt>
    <dgm:pt modelId="{772A3207-B6F3-4799-89B2-D277961722C7}">
      <dgm:prSet/>
      <dgm:spPr/>
      <dgm:t>
        <a:bodyPr/>
        <a:lstStyle/>
        <a:p>
          <a:r>
            <a:rPr lang="en-US"/>
            <a:t>Spatio-Temporal Region</a:t>
          </a:r>
        </a:p>
      </dgm:t>
    </dgm:pt>
    <dgm:pt modelId="{7D8A2502-DB05-4A3A-8E73-B8324C55840E}" type="parTrans" cxnId="{943B58AA-4A47-4D5D-9408-AAD2A65513A9}">
      <dgm:prSet/>
      <dgm:spPr/>
      <dgm:t>
        <a:bodyPr/>
        <a:lstStyle/>
        <a:p>
          <a:endParaRPr lang="en-US"/>
        </a:p>
      </dgm:t>
    </dgm:pt>
    <dgm:pt modelId="{D591500E-00B5-4E90-BD22-6403CE5A4E3A}" type="sibTrans" cxnId="{943B58AA-4A47-4D5D-9408-AAD2A65513A9}">
      <dgm:prSet/>
      <dgm:spPr/>
      <dgm:t>
        <a:bodyPr/>
        <a:lstStyle/>
        <a:p>
          <a:endParaRPr lang="en-US"/>
        </a:p>
      </dgm:t>
    </dgm:pt>
    <dgm:pt modelId="{96CBAF5D-4593-497F-833A-B1D4B0CC9530}">
      <dgm:prSet/>
      <dgm:spPr/>
      <dgm:t>
        <a:bodyPr/>
        <a:lstStyle/>
        <a:p>
          <a:r>
            <a:rPr lang="en-US"/>
            <a:t>Temporal Region</a:t>
          </a:r>
        </a:p>
      </dgm:t>
    </dgm:pt>
    <dgm:pt modelId="{E4DDC50E-C6EC-4035-A6C6-9DB72BF0C54A}" type="parTrans" cxnId="{14EBFA99-5C3C-4A51-8438-67F92B1C25E8}">
      <dgm:prSet/>
      <dgm:spPr/>
      <dgm:t>
        <a:bodyPr/>
        <a:lstStyle/>
        <a:p>
          <a:endParaRPr lang="en-US"/>
        </a:p>
      </dgm:t>
    </dgm:pt>
    <dgm:pt modelId="{265C8E92-85DE-4E98-BB1E-22880CAC0A3C}" type="sibTrans" cxnId="{14EBFA99-5C3C-4A51-8438-67F92B1C25E8}">
      <dgm:prSet/>
      <dgm:spPr/>
      <dgm:t>
        <a:bodyPr/>
        <a:lstStyle/>
        <a:p>
          <a:endParaRPr lang="en-US"/>
        </a:p>
      </dgm:t>
    </dgm:pt>
    <dgm:pt modelId="{6DE7CAAB-1DF4-4E22-9FEA-FADAB7F6336F}">
      <dgm:prSet/>
      <dgm:spPr>
        <a:gradFill rotWithShape="0">
          <a:gsLst>
            <a:gs pos="0">
              <a:srgbClr val="5E9EFF"/>
            </a:gs>
            <a:gs pos="39999">
              <a:srgbClr val="85C2FF"/>
            </a:gs>
            <a:gs pos="70000">
              <a:srgbClr val="C4D6EB"/>
            </a:gs>
            <a:gs pos="100000">
              <a:srgbClr val="FFEBFA"/>
            </a:gs>
          </a:gsLst>
          <a:lin ang="16200000" scaled="0"/>
        </a:gradFill>
      </dgm:spPr>
      <dgm:t>
        <a:bodyPr/>
        <a:lstStyle/>
        <a:p>
          <a:r>
            <a:rPr lang="en-US"/>
            <a:t>Process (Faring)</a:t>
          </a:r>
        </a:p>
      </dgm:t>
    </dgm:pt>
    <dgm:pt modelId="{62E62AB0-1992-417F-9CF1-012F5FBF880C}" type="parTrans" cxnId="{1F21F42A-21B3-46CD-B885-8C1E8C20DC1B}">
      <dgm:prSet/>
      <dgm:spPr/>
      <dgm:t>
        <a:bodyPr/>
        <a:lstStyle/>
        <a:p>
          <a:endParaRPr lang="en-US"/>
        </a:p>
      </dgm:t>
    </dgm:pt>
    <dgm:pt modelId="{A64C4A78-55FD-479A-89CC-FAF523CDA516}" type="sibTrans" cxnId="{1F21F42A-21B3-46CD-B885-8C1E8C20DC1B}">
      <dgm:prSet/>
      <dgm:spPr/>
      <dgm:t>
        <a:bodyPr/>
        <a:lstStyle/>
        <a:p>
          <a:endParaRPr lang="en-US"/>
        </a:p>
      </dgm:t>
    </dgm:pt>
    <dgm:pt modelId="{2C30D197-0CDA-421F-A821-620094C01AD4}" type="pres">
      <dgm:prSet presAssocID="{CAE9B273-5E36-41B6-88E1-A960052E0935}" presName="mainComposite" presStyleCnt="0">
        <dgm:presLayoutVars>
          <dgm:chPref val="1"/>
          <dgm:dir/>
          <dgm:animOne val="branch"/>
          <dgm:animLvl val="lvl"/>
          <dgm:resizeHandles val="exact"/>
        </dgm:presLayoutVars>
      </dgm:prSet>
      <dgm:spPr/>
    </dgm:pt>
    <dgm:pt modelId="{8691F018-9BD5-47AE-B7B9-B92F11AB83EE}" type="pres">
      <dgm:prSet presAssocID="{CAE9B273-5E36-41B6-88E1-A960052E0935}" presName="hierFlow" presStyleCnt="0"/>
      <dgm:spPr/>
    </dgm:pt>
    <dgm:pt modelId="{30CD4388-6BD7-4A59-9413-DA3A0FC0FDA0}" type="pres">
      <dgm:prSet presAssocID="{CAE9B273-5E36-41B6-88E1-A960052E0935}" presName="hierChild1" presStyleCnt="0">
        <dgm:presLayoutVars>
          <dgm:chPref val="1"/>
          <dgm:animOne val="branch"/>
          <dgm:animLvl val="lvl"/>
        </dgm:presLayoutVars>
      </dgm:prSet>
      <dgm:spPr/>
    </dgm:pt>
    <dgm:pt modelId="{4079B00E-9255-FA43-86D2-56BA41E7EA88}" type="pres">
      <dgm:prSet presAssocID="{FF1582E8-E4FE-9B44-A86B-DAE4A4485E87}" presName="Name14" presStyleCnt="0"/>
      <dgm:spPr/>
    </dgm:pt>
    <dgm:pt modelId="{76B37A06-9695-694A-930B-33A6666C53D5}" type="pres">
      <dgm:prSet presAssocID="{FF1582E8-E4FE-9B44-A86B-DAE4A4485E87}" presName="level1Shape" presStyleLbl="node0" presStyleIdx="0" presStyleCnt="1">
        <dgm:presLayoutVars>
          <dgm:chPref val="3"/>
        </dgm:presLayoutVars>
      </dgm:prSet>
      <dgm:spPr/>
    </dgm:pt>
    <dgm:pt modelId="{A47B86C5-6E08-5844-81A3-C8A45AF038DE}" type="pres">
      <dgm:prSet presAssocID="{FF1582E8-E4FE-9B44-A86B-DAE4A4485E87}" presName="hierChild2" presStyleCnt="0"/>
      <dgm:spPr/>
    </dgm:pt>
    <dgm:pt modelId="{171F666E-5D74-2A46-9800-37653392C8CB}" type="pres">
      <dgm:prSet presAssocID="{567B90C5-ABE5-1A47-A285-DD2C8122BB67}" presName="Name19" presStyleLbl="parChTrans1D2" presStyleIdx="0" presStyleCnt="2"/>
      <dgm:spPr/>
    </dgm:pt>
    <dgm:pt modelId="{2D301778-4BF8-954E-B477-7F4848F36D6D}" type="pres">
      <dgm:prSet presAssocID="{0B05DC98-3197-8E41-A218-F348DE8FB812}" presName="Name21" presStyleCnt="0"/>
      <dgm:spPr/>
    </dgm:pt>
    <dgm:pt modelId="{4AA40D1C-A300-BA4A-BAF5-ADD27E653603}" type="pres">
      <dgm:prSet presAssocID="{0B05DC98-3197-8E41-A218-F348DE8FB812}" presName="level2Shape" presStyleLbl="node2" presStyleIdx="0" presStyleCnt="2"/>
      <dgm:spPr/>
    </dgm:pt>
    <dgm:pt modelId="{043C0A3B-1A29-D84D-B9AD-FAF60AA0142F}" type="pres">
      <dgm:prSet presAssocID="{0B05DC98-3197-8E41-A218-F348DE8FB812}" presName="hierChild3" presStyleCnt="0"/>
      <dgm:spPr/>
    </dgm:pt>
    <dgm:pt modelId="{1248E440-C1EC-4F43-BB3E-629F2696321E}" type="pres">
      <dgm:prSet presAssocID="{1D746A6C-BB54-40BF-82B8-4EDE14138CA6}" presName="Name19" presStyleLbl="parChTrans1D3" presStyleIdx="0" presStyleCnt="6"/>
      <dgm:spPr/>
    </dgm:pt>
    <dgm:pt modelId="{FD3E88B1-42D0-4F61-99BF-49698872792F}" type="pres">
      <dgm:prSet presAssocID="{CAF3A3FE-3376-4560-A382-D62DC4CF06AF}" presName="Name21" presStyleCnt="0"/>
      <dgm:spPr/>
    </dgm:pt>
    <dgm:pt modelId="{AFFB8144-AA3D-49C8-968E-78D5D7898A0D}" type="pres">
      <dgm:prSet presAssocID="{CAF3A3FE-3376-4560-A382-D62DC4CF06AF}" presName="level2Shape" presStyleLbl="node3" presStyleIdx="0" presStyleCnt="6"/>
      <dgm:spPr/>
    </dgm:pt>
    <dgm:pt modelId="{9A7CCCA2-EEDF-43FB-BDB9-573D116A1E7C}" type="pres">
      <dgm:prSet presAssocID="{CAF3A3FE-3376-4560-A382-D62DC4CF06AF}" presName="hierChild3" presStyleCnt="0"/>
      <dgm:spPr/>
    </dgm:pt>
    <dgm:pt modelId="{298834AC-D69E-48AA-AC22-8647C936D6EB}" type="pres">
      <dgm:prSet presAssocID="{B5732D86-6133-4A99-807F-CC0AEA42216F}" presName="Name19" presStyleLbl="parChTrans1D3" presStyleIdx="1" presStyleCnt="6"/>
      <dgm:spPr/>
    </dgm:pt>
    <dgm:pt modelId="{958D0E7C-4652-42B5-8B73-06E7E66304DF}" type="pres">
      <dgm:prSet presAssocID="{096D3DDD-6197-4BAB-80B4-C5E2C650F828}" presName="Name21" presStyleCnt="0"/>
      <dgm:spPr/>
    </dgm:pt>
    <dgm:pt modelId="{BF6E83B5-2ECE-4F1F-A07C-2DB56D8DAF2A}" type="pres">
      <dgm:prSet presAssocID="{096D3DDD-6197-4BAB-80B4-C5E2C650F828}" presName="level2Shape" presStyleLbl="node3" presStyleIdx="1" presStyleCnt="6"/>
      <dgm:spPr/>
    </dgm:pt>
    <dgm:pt modelId="{E4F93F06-FDCE-44C1-960C-D25BAA0881DE}" type="pres">
      <dgm:prSet presAssocID="{096D3DDD-6197-4BAB-80B4-C5E2C650F828}" presName="hierChild3" presStyleCnt="0"/>
      <dgm:spPr/>
    </dgm:pt>
    <dgm:pt modelId="{1F769090-3F42-4D21-BCF9-77144C3F1600}" type="pres">
      <dgm:prSet presAssocID="{2A28B153-3EF9-4100-91EE-C4C58462DA01}" presName="Name19" presStyleLbl="parChTrans1D4" presStyleIdx="0" presStyleCnt="2"/>
      <dgm:spPr/>
    </dgm:pt>
    <dgm:pt modelId="{9D15D087-42AE-4A70-AB64-B10644489E9D}" type="pres">
      <dgm:prSet presAssocID="{FA14B1F0-A00C-4024-B382-9E243AFA89AF}" presName="Name21" presStyleCnt="0"/>
      <dgm:spPr/>
    </dgm:pt>
    <dgm:pt modelId="{861EA1A5-2099-4D02-9CE2-CC083F16C202}" type="pres">
      <dgm:prSet presAssocID="{FA14B1F0-A00C-4024-B382-9E243AFA89AF}" presName="level2Shape" presStyleLbl="node4" presStyleIdx="0" presStyleCnt="2"/>
      <dgm:spPr/>
    </dgm:pt>
    <dgm:pt modelId="{B5963125-F45A-4279-9EA5-AA5A746890DF}" type="pres">
      <dgm:prSet presAssocID="{FA14B1F0-A00C-4024-B382-9E243AFA89AF}" presName="hierChild3" presStyleCnt="0"/>
      <dgm:spPr/>
    </dgm:pt>
    <dgm:pt modelId="{ACCD6B98-D496-4C33-8D04-BD85DEF17A3F}" type="pres">
      <dgm:prSet presAssocID="{552D4C16-3B77-46CE-B195-34CF3583DDB2}" presName="Name19" presStyleLbl="parChTrans1D4" presStyleIdx="1" presStyleCnt="2"/>
      <dgm:spPr/>
    </dgm:pt>
    <dgm:pt modelId="{397C678D-95EB-44B8-A93A-0F0AE99E2339}" type="pres">
      <dgm:prSet presAssocID="{FB61EE91-099D-4638-850E-66CA94C2F8F5}" presName="Name21" presStyleCnt="0"/>
      <dgm:spPr/>
    </dgm:pt>
    <dgm:pt modelId="{A0917C51-5DB8-4D64-8267-70A2B8DD4F51}" type="pres">
      <dgm:prSet presAssocID="{FB61EE91-099D-4638-850E-66CA94C2F8F5}" presName="level2Shape" presStyleLbl="node4" presStyleIdx="1" presStyleCnt="2"/>
      <dgm:spPr/>
    </dgm:pt>
    <dgm:pt modelId="{414F1CEB-F93E-4346-AB81-5B34070C11CD}" type="pres">
      <dgm:prSet presAssocID="{FB61EE91-099D-4638-850E-66CA94C2F8F5}" presName="hierChild3" presStyleCnt="0"/>
      <dgm:spPr/>
    </dgm:pt>
    <dgm:pt modelId="{4218637D-C8EE-4C87-956F-5EE5BA23878E}" type="pres">
      <dgm:prSet presAssocID="{0A10ABB8-D1C6-4051-9302-95041248B9AF}" presName="Name19" presStyleLbl="parChTrans1D3" presStyleIdx="2" presStyleCnt="6"/>
      <dgm:spPr/>
    </dgm:pt>
    <dgm:pt modelId="{E3C060AD-816B-4A67-B95B-117294E88C5F}" type="pres">
      <dgm:prSet presAssocID="{68EC85A9-5882-497F-A893-36CB24F8A027}" presName="Name21" presStyleCnt="0"/>
      <dgm:spPr/>
    </dgm:pt>
    <dgm:pt modelId="{8BC1E8EB-D539-41C2-A6F1-7339F65368CD}" type="pres">
      <dgm:prSet presAssocID="{68EC85A9-5882-497F-A893-36CB24F8A027}" presName="level2Shape" presStyleLbl="node3" presStyleIdx="2" presStyleCnt="6"/>
      <dgm:spPr/>
    </dgm:pt>
    <dgm:pt modelId="{B8E12624-DBBC-4874-9504-ADE23D748907}" type="pres">
      <dgm:prSet presAssocID="{68EC85A9-5882-497F-A893-36CB24F8A027}" presName="hierChild3" presStyleCnt="0"/>
      <dgm:spPr/>
    </dgm:pt>
    <dgm:pt modelId="{F05BF6E1-A144-5A45-B837-055546CDDB09}" type="pres">
      <dgm:prSet presAssocID="{25BF43CB-D928-254B-AA56-1CECFC68D458}" presName="Name19" presStyleLbl="parChTrans1D2" presStyleIdx="1" presStyleCnt="2"/>
      <dgm:spPr/>
    </dgm:pt>
    <dgm:pt modelId="{3FDC8E60-EF8B-D34A-B837-26A0F49FD12C}" type="pres">
      <dgm:prSet presAssocID="{B1892BB9-776F-E743-A259-267C0658F53C}" presName="Name21" presStyleCnt="0"/>
      <dgm:spPr/>
    </dgm:pt>
    <dgm:pt modelId="{A3766DFB-5BAD-E347-9B32-AA0FA38DDF75}" type="pres">
      <dgm:prSet presAssocID="{B1892BB9-776F-E743-A259-267C0658F53C}" presName="level2Shape" presStyleLbl="node2" presStyleIdx="1" presStyleCnt="2"/>
      <dgm:spPr/>
    </dgm:pt>
    <dgm:pt modelId="{CA94D437-D752-0E46-8DCF-A8ECB22158CC}" type="pres">
      <dgm:prSet presAssocID="{B1892BB9-776F-E743-A259-267C0658F53C}" presName="hierChild3" presStyleCnt="0"/>
      <dgm:spPr/>
    </dgm:pt>
    <dgm:pt modelId="{2F7F0913-7015-4A1F-BD76-4A49818C4F21}" type="pres">
      <dgm:prSet presAssocID="{62E62AB0-1992-417F-9CF1-012F5FBF880C}" presName="Name19" presStyleLbl="parChTrans1D3" presStyleIdx="3" presStyleCnt="6"/>
      <dgm:spPr/>
    </dgm:pt>
    <dgm:pt modelId="{66BBA9F7-8CD0-4A96-BA3A-EAA70D9DD078}" type="pres">
      <dgm:prSet presAssocID="{6DE7CAAB-1DF4-4E22-9FEA-FADAB7F6336F}" presName="Name21" presStyleCnt="0"/>
      <dgm:spPr/>
    </dgm:pt>
    <dgm:pt modelId="{BF504AE1-BC84-42AF-888B-8052C7EC3781}" type="pres">
      <dgm:prSet presAssocID="{6DE7CAAB-1DF4-4E22-9FEA-FADAB7F6336F}" presName="level2Shape" presStyleLbl="node3" presStyleIdx="3" presStyleCnt="6"/>
      <dgm:spPr/>
    </dgm:pt>
    <dgm:pt modelId="{A5F9D0A8-B266-4749-BC44-BF4C3F18F6C9}" type="pres">
      <dgm:prSet presAssocID="{6DE7CAAB-1DF4-4E22-9FEA-FADAB7F6336F}" presName="hierChild3" presStyleCnt="0"/>
      <dgm:spPr/>
    </dgm:pt>
    <dgm:pt modelId="{2F00643E-AC33-4943-9CD4-2FC527EC3C73}" type="pres">
      <dgm:prSet presAssocID="{7D8A2502-DB05-4A3A-8E73-B8324C55840E}" presName="Name19" presStyleLbl="parChTrans1D3" presStyleIdx="4" presStyleCnt="6"/>
      <dgm:spPr/>
    </dgm:pt>
    <dgm:pt modelId="{58C2C3BD-595A-4BBC-8E1B-5E9CF897FA54}" type="pres">
      <dgm:prSet presAssocID="{772A3207-B6F3-4799-89B2-D277961722C7}" presName="Name21" presStyleCnt="0"/>
      <dgm:spPr/>
    </dgm:pt>
    <dgm:pt modelId="{A6E5FAC7-E029-4E9F-9C1C-BAABE333D988}" type="pres">
      <dgm:prSet presAssocID="{772A3207-B6F3-4799-89B2-D277961722C7}" presName="level2Shape" presStyleLbl="node3" presStyleIdx="4" presStyleCnt="6"/>
      <dgm:spPr/>
    </dgm:pt>
    <dgm:pt modelId="{549340CB-D598-4B0C-B56B-C200AC19DD5D}" type="pres">
      <dgm:prSet presAssocID="{772A3207-B6F3-4799-89B2-D277961722C7}" presName="hierChild3" presStyleCnt="0"/>
      <dgm:spPr/>
    </dgm:pt>
    <dgm:pt modelId="{EDD31EFC-04CB-47E1-8117-8B09A61B3400}" type="pres">
      <dgm:prSet presAssocID="{E4DDC50E-C6EC-4035-A6C6-9DB72BF0C54A}" presName="Name19" presStyleLbl="parChTrans1D3" presStyleIdx="5" presStyleCnt="6"/>
      <dgm:spPr/>
    </dgm:pt>
    <dgm:pt modelId="{BD017295-9BA5-41C3-ABFB-C6694E65060E}" type="pres">
      <dgm:prSet presAssocID="{96CBAF5D-4593-497F-833A-B1D4B0CC9530}" presName="Name21" presStyleCnt="0"/>
      <dgm:spPr/>
    </dgm:pt>
    <dgm:pt modelId="{123C72C9-94F8-4F55-A07F-5637E88DCA33}" type="pres">
      <dgm:prSet presAssocID="{96CBAF5D-4593-497F-833A-B1D4B0CC9530}" presName="level2Shape" presStyleLbl="node3" presStyleIdx="5" presStyleCnt="6"/>
      <dgm:spPr/>
    </dgm:pt>
    <dgm:pt modelId="{67679B6C-9030-484D-8AEE-69743EE774F0}" type="pres">
      <dgm:prSet presAssocID="{96CBAF5D-4593-497F-833A-B1D4B0CC9530}" presName="hierChild3" presStyleCnt="0"/>
      <dgm:spPr/>
    </dgm:pt>
    <dgm:pt modelId="{C7953E56-E553-4B37-BC88-5579E2B2D4D1}" type="pres">
      <dgm:prSet presAssocID="{CAE9B273-5E36-41B6-88E1-A960052E0935}" presName="bgShapesFlow" presStyleCnt="0"/>
      <dgm:spPr/>
    </dgm:pt>
  </dgm:ptLst>
  <dgm:cxnLst>
    <dgm:cxn modelId="{39A20E00-6EE2-4AE7-8A6A-9ECE64DACAFF}" srcId="{0B05DC98-3197-8E41-A218-F348DE8FB812}" destId="{CAF3A3FE-3376-4560-A382-D62DC4CF06AF}" srcOrd="0" destOrd="0" parTransId="{1D746A6C-BB54-40BF-82B8-4EDE14138CA6}" sibTransId="{19E2B5F9-DC4C-444A-9A1D-179E84D934E1}"/>
    <dgm:cxn modelId="{37F55309-68A8-1448-B21D-6310456FA596}" type="presOf" srcId="{096D3DDD-6197-4BAB-80B4-C5E2C650F828}" destId="{BF6E83B5-2ECE-4F1F-A07C-2DB56D8DAF2A}" srcOrd="0" destOrd="0" presId="urn:microsoft.com/office/officeart/2005/8/layout/hierarchy6"/>
    <dgm:cxn modelId="{84316C10-6EAF-D047-9971-99B57B56D14E}" type="presOf" srcId="{FA14B1F0-A00C-4024-B382-9E243AFA89AF}" destId="{861EA1A5-2099-4D02-9CE2-CC083F16C202}" srcOrd="0" destOrd="0" presId="urn:microsoft.com/office/officeart/2005/8/layout/hierarchy6"/>
    <dgm:cxn modelId="{A9585E1D-841D-1F4B-9045-723EA8210C96}" type="presOf" srcId="{772A3207-B6F3-4799-89B2-D277961722C7}" destId="{A6E5FAC7-E029-4E9F-9C1C-BAABE333D988}" srcOrd="0" destOrd="0" presId="urn:microsoft.com/office/officeart/2005/8/layout/hierarchy6"/>
    <dgm:cxn modelId="{1F21F42A-21B3-46CD-B885-8C1E8C20DC1B}" srcId="{B1892BB9-776F-E743-A259-267C0658F53C}" destId="{6DE7CAAB-1DF4-4E22-9FEA-FADAB7F6336F}" srcOrd="0" destOrd="0" parTransId="{62E62AB0-1992-417F-9CF1-012F5FBF880C}" sibTransId="{A64C4A78-55FD-479A-89CC-FAF523CDA516}"/>
    <dgm:cxn modelId="{49FA542B-BD47-2140-9911-342568E25EEF}" type="presOf" srcId="{567B90C5-ABE5-1A47-A285-DD2C8122BB67}" destId="{171F666E-5D74-2A46-9800-37653392C8CB}" srcOrd="0" destOrd="0" presId="urn:microsoft.com/office/officeart/2005/8/layout/hierarchy6"/>
    <dgm:cxn modelId="{3ED6BD2E-305A-4943-9EB5-DAD6F9D409A9}" type="presOf" srcId="{E4DDC50E-C6EC-4035-A6C6-9DB72BF0C54A}" destId="{EDD31EFC-04CB-47E1-8117-8B09A61B3400}" srcOrd="0" destOrd="0" presId="urn:microsoft.com/office/officeart/2005/8/layout/hierarchy6"/>
    <dgm:cxn modelId="{6CB23D33-700B-6848-BF2E-C0D501C00273}" type="presOf" srcId="{FB61EE91-099D-4638-850E-66CA94C2F8F5}" destId="{A0917C51-5DB8-4D64-8267-70A2B8DD4F51}" srcOrd="0" destOrd="0" presId="urn:microsoft.com/office/officeart/2005/8/layout/hierarchy6"/>
    <dgm:cxn modelId="{D1A3DE33-81FB-FE43-8AAF-A77804C87B05}" type="presOf" srcId="{25BF43CB-D928-254B-AA56-1CECFC68D458}" destId="{F05BF6E1-A144-5A45-B837-055546CDDB09}" srcOrd="0" destOrd="0" presId="urn:microsoft.com/office/officeart/2005/8/layout/hierarchy6"/>
    <dgm:cxn modelId="{EFB11F35-2B37-394E-9C4F-A8A9C8FA8FE9}" type="presOf" srcId="{2A28B153-3EF9-4100-91EE-C4C58462DA01}" destId="{1F769090-3F42-4D21-BCF9-77144C3F1600}" srcOrd="0" destOrd="0" presId="urn:microsoft.com/office/officeart/2005/8/layout/hierarchy6"/>
    <dgm:cxn modelId="{9B195A40-4AAD-0B43-8990-2B313D31381D}" srcId="{FF1582E8-E4FE-9B44-A86B-DAE4A4485E87}" destId="{0B05DC98-3197-8E41-A218-F348DE8FB812}" srcOrd="0" destOrd="0" parTransId="{567B90C5-ABE5-1A47-A285-DD2C8122BB67}" sibTransId="{5C7F8042-0B77-B848-9F63-8392B4E481EB}"/>
    <dgm:cxn modelId="{4E9F7463-9BEA-49E3-AA0D-D2EF413EEC84}" srcId="{096D3DDD-6197-4BAB-80B4-C5E2C650F828}" destId="{FB61EE91-099D-4638-850E-66CA94C2F8F5}" srcOrd="1" destOrd="0" parTransId="{552D4C16-3B77-46CE-B195-34CF3583DDB2}" sibTransId="{AEEF3A6C-ED01-4E7A-AB07-260674E7FC2C}"/>
    <dgm:cxn modelId="{D646C64B-D224-4C87-9339-BE69A09E02BC}" srcId="{0B05DC98-3197-8E41-A218-F348DE8FB812}" destId="{68EC85A9-5882-497F-A893-36CB24F8A027}" srcOrd="2" destOrd="0" parTransId="{0A10ABB8-D1C6-4051-9302-95041248B9AF}" sibTransId="{4560002E-0643-45F4-8F60-2E839F18AB51}"/>
    <dgm:cxn modelId="{885F2873-13A2-DD40-BE30-6C33608CAA4F}" srcId="{CAE9B273-5E36-41B6-88E1-A960052E0935}" destId="{FF1582E8-E4FE-9B44-A86B-DAE4A4485E87}" srcOrd="0" destOrd="0" parTransId="{20494CC0-3A63-DD4B-9F84-E63E2FB8D00B}" sibTransId="{36BF315A-F603-C040-91A3-732AABE5B4AF}"/>
    <dgm:cxn modelId="{772FC155-4ED4-2141-B27F-F4077BAB9153}" type="presOf" srcId="{6DE7CAAB-1DF4-4E22-9FEA-FADAB7F6336F}" destId="{BF504AE1-BC84-42AF-888B-8052C7EC3781}" srcOrd="0" destOrd="0" presId="urn:microsoft.com/office/officeart/2005/8/layout/hierarchy6"/>
    <dgm:cxn modelId="{5A4B177A-58E5-644B-9335-8AD196B44F38}" type="presOf" srcId="{0B05DC98-3197-8E41-A218-F348DE8FB812}" destId="{4AA40D1C-A300-BA4A-BAF5-ADD27E653603}" srcOrd="0" destOrd="0" presId="urn:microsoft.com/office/officeart/2005/8/layout/hierarchy6"/>
    <dgm:cxn modelId="{DD0C3D8C-FB23-194B-B420-BFC9DA5011F2}" type="presOf" srcId="{CAF3A3FE-3376-4560-A382-D62DC4CF06AF}" destId="{AFFB8144-AA3D-49C8-968E-78D5D7898A0D}" srcOrd="0" destOrd="0" presId="urn:microsoft.com/office/officeart/2005/8/layout/hierarchy6"/>
    <dgm:cxn modelId="{B6BC698D-03CE-8B41-B646-390F0A0A8B1D}" type="presOf" srcId="{0A10ABB8-D1C6-4051-9302-95041248B9AF}" destId="{4218637D-C8EE-4C87-956F-5EE5BA23878E}" srcOrd="0" destOrd="0" presId="urn:microsoft.com/office/officeart/2005/8/layout/hierarchy6"/>
    <dgm:cxn modelId="{14EBFA99-5C3C-4A51-8438-67F92B1C25E8}" srcId="{B1892BB9-776F-E743-A259-267C0658F53C}" destId="{96CBAF5D-4593-497F-833A-B1D4B0CC9530}" srcOrd="2" destOrd="0" parTransId="{E4DDC50E-C6EC-4035-A6C6-9DB72BF0C54A}" sibTransId="{265C8E92-85DE-4E98-BB1E-22880CAC0A3C}"/>
    <dgm:cxn modelId="{D206CB9C-F235-504F-9071-9E63939157C1}" type="presOf" srcId="{7D8A2502-DB05-4A3A-8E73-B8324C55840E}" destId="{2F00643E-AC33-4943-9CD4-2FC527EC3C73}" srcOrd="0" destOrd="0" presId="urn:microsoft.com/office/officeart/2005/8/layout/hierarchy6"/>
    <dgm:cxn modelId="{405E88A2-CD34-2F4E-AEAE-D2FAF1B04BB7}" type="presOf" srcId="{68EC85A9-5882-497F-A893-36CB24F8A027}" destId="{8BC1E8EB-D539-41C2-A6F1-7339F65368CD}" srcOrd="0" destOrd="0" presId="urn:microsoft.com/office/officeart/2005/8/layout/hierarchy6"/>
    <dgm:cxn modelId="{DA94DBA8-FAD8-2849-918E-92575FA697D7}" type="presOf" srcId="{552D4C16-3B77-46CE-B195-34CF3583DDB2}" destId="{ACCD6B98-D496-4C33-8D04-BD85DEF17A3F}" srcOrd="0" destOrd="0" presId="urn:microsoft.com/office/officeart/2005/8/layout/hierarchy6"/>
    <dgm:cxn modelId="{943B58AA-4A47-4D5D-9408-AAD2A65513A9}" srcId="{B1892BB9-776F-E743-A259-267C0658F53C}" destId="{772A3207-B6F3-4799-89B2-D277961722C7}" srcOrd="1" destOrd="0" parTransId="{7D8A2502-DB05-4A3A-8E73-B8324C55840E}" sibTransId="{D591500E-00B5-4E90-BD22-6403CE5A4E3A}"/>
    <dgm:cxn modelId="{C219AEB4-C525-9449-A514-4983FFDE69B9}" type="presOf" srcId="{FF1582E8-E4FE-9B44-A86B-DAE4A4485E87}" destId="{76B37A06-9695-694A-930B-33A6666C53D5}" srcOrd="0" destOrd="0" presId="urn:microsoft.com/office/officeart/2005/8/layout/hierarchy6"/>
    <dgm:cxn modelId="{13BC36B8-421A-DA4B-8EEC-91C24BD248DA}" type="presOf" srcId="{B5732D86-6133-4A99-807F-CC0AEA42216F}" destId="{298834AC-D69E-48AA-AC22-8647C936D6EB}" srcOrd="0" destOrd="0" presId="urn:microsoft.com/office/officeart/2005/8/layout/hierarchy6"/>
    <dgm:cxn modelId="{0E5700BF-4E6E-4256-8AAD-75AA9C73DA44}" srcId="{096D3DDD-6197-4BAB-80B4-C5E2C650F828}" destId="{FA14B1F0-A00C-4024-B382-9E243AFA89AF}" srcOrd="0" destOrd="0" parTransId="{2A28B153-3EF9-4100-91EE-C4C58462DA01}" sibTransId="{BE4E6F65-97F4-4BC9-A5DC-181FEA851056}"/>
    <dgm:cxn modelId="{0C3267C4-B41C-6141-8875-8E9A19C4B3F5}" type="presOf" srcId="{96CBAF5D-4593-497F-833A-B1D4B0CC9530}" destId="{123C72C9-94F8-4F55-A07F-5637E88DCA33}" srcOrd="0" destOrd="0" presId="urn:microsoft.com/office/officeart/2005/8/layout/hierarchy6"/>
    <dgm:cxn modelId="{28D500CB-762E-F341-98A1-476066AA1C6A}" type="presOf" srcId="{B1892BB9-776F-E743-A259-267C0658F53C}" destId="{A3766DFB-5BAD-E347-9B32-AA0FA38DDF75}" srcOrd="0" destOrd="0" presId="urn:microsoft.com/office/officeart/2005/8/layout/hierarchy6"/>
    <dgm:cxn modelId="{761CF8CC-03B3-3145-BB52-DD70C5D89479}" type="presOf" srcId="{CAE9B273-5E36-41B6-88E1-A960052E0935}" destId="{2C30D197-0CDA-421F-A821-620094C01AD4}" srcOrd="0" destOrd="0" presId="urn:microsoft.com/office/officeart/2005/8/layout/hierarchy6"/>
    <dgm:cxn modelId="{87C0B4E6-380F-2942-94E4-1C8060D4C328}" type="presOf" srcId="{62E62AB0-1992-417F-9CF1-012F5FBF880C}" destId="{2F7F0913-7015-4A1F-BD76-4A49818C4F21}" srcOrd="0" destOrd="0" presId="urn:microsoft.com/office/officeart/2005/8/layout/hierarchy6"/>
    <dgm:cxn modelId="{5E6E28F2-88F2-47CD-89B2-5871AE3B82BF}" srcId="{0B05DC98-3197-8E41-A218-F348DE8FB812}" destId="{096D3DDD-6197-4BAB-80B4-C5E2C650F828}" srcOrd="1" destOrd="0" parTransId="{B5732D86-6133-4A99-807F-CC0AEA42216F}" sibTransId="{C02D1495-583E-4790-B931-FEA8276B4B7B}"/>
    <dgm:cxn modelId="{568209F3-FD1B-6346-80AD-44FC5CF69631}" type="presOf" srcId="{1D746A6C-BB54-40BF-82B8-4EDE14138CA6}" destId="{1248E440-C1EC-4F43-BB3E-629F2696321E}" srcOrd="0" destOrd="0" presId="urn:microsoft.com/office/officeart/2005/8/layout/hierarchy6"/>
    <dgm:cxn modelId="{9E599AF6-D6A1-464B-A22C-01BB06581A4C}" srcId="{FF1582E8-E4FE-9B44-A86B-DAE4A4485E87}" destId="{B1892BB9-776F-E743-A259-267C0658F53C}" srcOrd="1" destOrd="0" parTransId="{25BF43CB-D928-254B-AA56-1CECFC68D458}" sibTransId="{5C10B66A-81E7-5D43-BD60-A3EB9D99718B}"/>
    <dgm:cxn modelId="{B1E8A798-E623-B04B-B7E6-D32105D6FA32}" type="presParOf" srcId="{2C30D197-0CDA-421F-A821-620094C01AD4}" destId="{8691F018-9BD5-47AE-B7B9-B92F11AB83EE}" srcOrd="0" destOrd="0" presId="urn:microsoft.com/office/officeart/2005/8/layout/hierarchy6"/>
    <dgm:cxn modelId="{FA360463-A4B8-9740-BB17-9C3F80F7E0C6}" type="presParOf" srcId="{8691F018-9BD5-47AE-B7B9-B92F11AB83EE}" destId="{30CD4388-6BD7-4A59-9413-DA3A0FC0FDA0}" srcOrd="0" destOrd="0" presId="urn:microsoft.com/office/officeart/2005/8/layout/hierarchy6"/>
    <dgm:cxn modelId="{B643C6DC-7E57-E948-980B-A764F0114158}" type="presParOf" srcId="{30CD4388-6BD7-4A59-9413-DA3A0FC0FDA0}" destId="{4079B00E-9255-FA43-86D2-56BA41E7EA88}" srcOrd="0" destOrd="0" presId="urn:microsoft.com/office/officeart/2005/8/layout/hierarchy6"/>
    <dgm:cxn modelId="{7A7C2122-FA4B-C342-8B29-2DEC156BE3BC}" type="presParOf" srcId="{4079B00E-9255-FA43-86D2-56BA41E7EA88}" destId="{76B37A06-9695-694A-930B-33A6666C53D5}" srcOrd="0" destOrd="0" presId="urn:microsoft.com/office/officeart/2005/8/layout/hierarchy6"/>
    <dgm:cxn modelId="{62848A78-ECAB-5B46-A52D-63158C5989F4}" type="presParOf" srcId="{4079B00E-9255-FA43-86D2-56BA41E7EA88}" destId="{A47B86C5-6E08-5844-81A3-C8A45AF038DE}" srcOrd="1" destOrd="0" presId="urn:microsoft.com/office/officeart/2005/8/layout/hierarchy6"/>
    <dgm:cxn modelId="{DF7B6D55-BC17-4244-83AC-E8007D0A87D3}" type="presParOf" srcId="{A47B86C5-6E08-5844-81A3-C8A45AF038DE}" destId="{171F666E-5D74-2A46-9800-37653392C8CB}" srcOrd="0" destOrd="0" presId="urn:microsoft.com/office/officeart/2005/8/layout/hierarchy6"/>
    <dgm:cxn modelId="{FD242CB4-3FCF-BC47-96D4-D8E1F3261FD1}" type="presParOf" srcId="{A47B86C5-6E08-5844-81A3-C8A45AF038DE}" destId="{2D301778-4BF8-954E-B477-7F4848F36D6D}" srcOrd="1" destOrd="0" presId="urn:microsoft.com/office/officeart/2005/8/layout/hierarchy6"/>
    <dgm:cxn modelId="{B3FFC403-83C4-8944-AEDE-BEF384F74128}" type="presParOf" srcId="{2D301778-4BF8-954E-B477-7F4848F36D6D}" destId="{4AA40D1C-A300-BA4A-BAF5-ADD27E653603}" srcOrd="0" destOrd="0" presId="urn:microsoft.com/office/officeart/2005/8/layout/hierarchy6"/>
    <dgm:cxn modelId="{ADA463C0-DA41-604C-8F4E-654B60517B92}" type="presParOf" srcId="{2D301778-4BF8-954E-B477-7F4848F36D6D}" destId="{043C0A3B-1A29-D84D-B9AD-FAF60AA0142F}" srcOrd="1" destOrd="0" presId="urn:microsoft.com/office/officeart/2005/8/layout/hierarchy6"/>
    <dgm:cxn modelId="{155C500E-BDF8-3945-9C73-EDB1AF6982F0}" type="presParOf" srcId="{043C0A3B-1A29-D84D-B9AD-FAF60AA0142F}" destId="{1248E440-C1EC-4F43-BB3E-629F2696321E}" srcOrd="0" destOrd="0" presId="urn:microsoft.com/office/officeart/2005/8/layout/hierarchy6"/>
    <dgm:cxn modelId="{AA6FD7AF-8AE8-5A44-8875-81D60E959157}" type="presParOf" srcId="{043C0A3B-1A29-D84D-B9AD-FAF60AA0142F}" destId="{FD3E88B1-42D0-4F61-99BF-49698872792F}" srcOrd="1" destOrd="0" presId="urn:microsoft.com/office/officeart/2005/8/layout/hierarchy6"/>
    <dgm:cxn modelId="{7540747B-F9B4-5842-8CA7-E25F61337825}" type="presParOf" srcId="{FD3E88B1-42D0-4F61-99BF-49698872792F}" destId="{AFFB8144-AA3D-49C8-968E-78D5D7898A0D}" srcOrd="0" destOrd="0" presId="urn:microsoft.com/office/officeart/2005/8/layout/hierarchy6"/>
    <dgm:cxn modelId="{10E1EA54-E342-6E46-8447-32B53E5CCCFE}" type="presParOf" srcId="{FD3E88B1-42D0-4F61-99BF-49698872792F}" destId="{9A7CCCA2-EEDF-43FB-BDB9-573D116A1E7C}" srcOrd="1" destOrd="0" presId="urn:microsoft.com/office/officeart/2005/8/layout/hierarchy6"/>
    <dgm:cxn modelId="{C2DB95AF-B43B-D34E-B935-F842F2CE124F}" type="presParOf" srcId="{043C0A3B-1A29-D84D-B9AD-FAF60AA0142F}" destId="{298834AC-D69E-48AA-AC22-8647C936D6EB}" srcOrd="2" destOrd="0" presId="urn:microsoft.com/office/officeart/2005/8/layout/hierarchy6"/>
    <dgm:cxn modelId="{4112E806-85A7-414D-A391-5360B1156A39}" type="presParOf" srcId="{043C0A3B-1A29-D84D-B9AD-FAF60AA0142F}" destId="{958D0E7C-4652-42B5-8B73-06E7E66304DF}" srcOrd="3" destOrd="0" presId="urn:microsoft.com/office/officeart/2005/8/layout/hierarchy6"/>
    <dgm:cxn modelId="{EDAF4F07-87D1-0F4D-9D5F-19B15DCCC13F}" type="presParOf" srcId="{958D0E7C-4652-42B5-8B73-06E7E66304DF}" destId="{BF6E83B5-2ECE-4F1F-A07C-2DB56D8DAF2A}" srcOrd="0" destOrd="0" presId="urn:microsoft.com/office/officeart/2005/8/layout/hierarchy6"/>
    <dgm:cxn modelId="{CAF9C025-FAEE-AB43-B3AA-41639BC7C2F4}" type="presParOf" srcId="{958D0E7C-4652-42B5-8B73-06E7E66304DF}" destId="{E4F93F06-FDCE-44C1-960C-D25BAA0881DE}" srcOrd="1" destOrd="0" presId="urn:microsoft.com/office/officeart/2005/8/layout/hierarchy6"/>
    <dgm:cxn modelId="{9C80D72D-A2AC-4441-B687-DF9E5A2A8148}" type="presParOf" srcId="{E4F93F06-FDCE-44C1-960C-D25BAA0881DE}" destId="{1F769090-3F42-4D21-BCF9-77144C3F1600}" srcOrd="0" destOrd="0" presId="urn:microsoft.com/office/officeart/2005/8/layout/hierarchy6"/>
    <dgm:cxn modelId="{F75DC755-B362-AB40-988E-1CC11DBE7D86}" type="presParOf" srcId="{E4F93F06-FDCE-44C1-960C-D25BAA0881DE}" destId="{9D15D087-42AE-4A70-AB64-B10644489E9D}" srcOrd="1" destOrd="0" presId="urn:microsoft.com/office/officeart/2005/8/layout/hierarchy6"/>
    <dgm:cxn modelId="{A46B472D-2D6B-6041-8424-2904888E4ECC}" type="presParOf" srcId="{9D15D087-42AE-4A70-AB64-B10644489E9D}" destId="{861EA1A5-2099-4D02-9CE2-CC083F16C202}" srcOrd="0" destOrd="0" presId="urn:microsoft.com/office/officeart/2005/8/layout/hierarchy6"/>
    <dgm:cxn modelId="{22A4352E-0B66-024E-B7D2-F777D9E55B97}" type="presParOf" srcId="{9D15D087-42AE-4A70-AB64-B10644489E9D}" destId="{B5963125-F45A-4279-9EA5-AA5A746890DF}" srcOrd="1" destOrd="0" presId="urn:microsoft.com/office/officeart/2005/8/layout/hierarchy6"/>
    <dgm:cxn modelId="{E68AD62A-5486-4C45-B7CC-7645927FB2F9}" type="presParOf" srcId="{E4F93F06-FDCE-44C1-960C-D25BAA0881DE}" destId="{ACCD6B98-D496-4C33-8D04-BD85DEF17A3F}" srcOrd="2" destOrd="0" presId="urn:microsoft.com/office/officeart/2005/8/layout/hierarchy6"/>
    <dgm:cxn modelId="{0FA4811E-6414-AC4C-A476-D09B6FF1178D}" type="presParOf" srcId="{E4F93F06-FDCE-44C1-960C-D25BAA0881DE}" destId="{397C678D-95EB-44B8-A93A-0F0AE99E2339}" srcOrd="3" destOrd="0" presId="urn:microsoft.com/office/officeart/2005/8/layout/hierarchy6"/>
    <dgm:cxn modelId="{5EC59CAE-FD6E-B44D-B2DE-B2E664975A64}" type="presParOf" srcId="{397C678D-95EB-44B8-A93A-0F0AE99E2339}" destId="{A0917C51-5DB8-4D64-8267-70A2B8DD4F51}" srcOrd="0" destOrd="0" presId="urn:microsoft.com/office/officeart/2005/8/layout/hierarchy6"/>
    <dgm:cxn modelId="{B9EB0675-122D-4949-8613-B969309F2065}" type="presParOf" srcId="{397C678D-95EB-44B8-A93A-0F0AE99E2339}" destId="{414F1CEB-F93E-4346-AB81-5B34070C11CD}" srcOrd="1" destOrd="0" presId="urn:microsoft.com/office/officeart/2005/8/layout/hierarchy6"/>
    <dgm:cxn modelId="{1CA51927-0916-FA44-B158-DC24E1DBD79E}" type="presParOf" srcId="{043C0A3B-1A29-D84D-B9AD-FAF60AA0142F}" destId="{4218637D-C8EE-4C87-956F-5EE5BA23878E}" srcOrd="4" destOrd="0" presId="urn:microsoft.com/office/officeart/2005/8/layout/hierarchy6"/>
    <dgm:cxn modelId="{D8A090C7-59F5-624C-B352-DD01E3BD7543}" type="presParOf" srcId="{043C0A3B-1A29-D84D-B9AD-FAF60AA0142F}" destId="{E3C060AD-816B-4A67-B95B-117294E88C5F}" srcOrd="5" destOrd="0" presId="urn:microsoft.com/office/officeart/2005/8/layout/hierarchy6"/>
    <dgm:cxn modelId="{E9C7A14D-9F2F-884C-B1B7-47796D4199E9}" type="presParOf" srcId="{E3C060AD-816B-4A67-B95B-117294E88C5F}" destId="{8BC1E8EB-D539-41C2-A6F1-7339F65368CD}" srcOrd="0" destOrd="0" presId="urn:microsoft.com/office/officeart/2005/8/layout/hierarchy6"/>
    <dgm:cxn modelId="{C12EB1D4-41FE-8444-AC24-6301F4FF43C4}" type="presParOf" srcId="{E3C060AD-816B-4A67-B95B-117294E88C5F}" destId="{B8E12624-DBBC-4874-9504-ADE23D748907}" srcOrd="1" destOrd="0" presId="urn:microsoft.com/office/officeart/2005/8/layout/hierarchy6"/>
    <dgm:cxn modelId="{DC6DD22E-20CC-1E49-9803-4E16AB2E7437}" type="presParOf" srcId="{A47B86C5-6E08-5844-81A3-C8A45AF038DE}" destId="{F05BF6E1-A144-5A45-B837-055546CDDB09}" srcOrd="2" destOrd="0" presId="urn:microsoft.com/office/officeart/2005/8/layout/hierarchy6"/>
    <dgm:cxn modelId="{162E8918-14A3-AE4B-8419-657735845B22}" type="presParOf" srcId="{A47B86C5-6E08-5844-81A3-C8A45AF038DE}" destId="{3FDC8E60-EF8B-D34A-B837-26A0F49FD12C}" srcOrd="3" destOrd="0" presId="urn:microsoft.com/office/officeart/2005/8/layout/hierarchy6"/>
    <dgm:cxn modelId="{978998A4-6E39-6A41-B1AE-E39D4CE05196}" type="presParOf" srcId="{3FDC8E60-EF8B-D34A-B837-26A0F49FD12C}" destId="{A3766DFB-5BAD-E347-9B32-AA0FA38DDF75}" srcOrd="0" destOrd="0" presId="urn:microsoft.com/office/officeart/2005/8/layout/hierarchy6"/>
    <dgm:cxn modelId="{13E8474E-C704-0A4E-BC58-5715E10B1F89}" type="presParOf" srcId="{3FDC8E60-EF8B-D34A-B837-26A0F49FD12C}" destId="{CA94D437-D752-0E46-8DCF-A8ECB22158CC}" srcOrd="1" destOrd="0" presId="urn:microsoft.com/office/officeart/2005/8/layout/hierarchy6"/>
    <dgm:cxn modelId="{DE8EB779-AB21-B64D-B65F-2740FC0AFC51}" type="presParOf" srcId="{CA94D437-D752-0E46-8DCF-A8ECB22158CC}" destId="{2F7F0913-7015-4A1F-BD76-4A49818C4F21}" srcOrd="0" destOrd="0" presId="urn:microsoft.com/office/officeart/2005/8/layout/hierarchy6"/>
    <dgm:cxn modelId="{578C76B9-ECFF-834B-9DA3-A707FD35912E}" type="presParOf" srcId="{CA94D437-D752-0E46-8DCF-A8ECB22158CC}" destId="{66BBA9F7-8CD0-4A96-BA3A-EAA70D9DD078}" srcOrd="1" destOrd="0" presId="urn:microsoft.com/office/officeart/2005/8/layout/hierarchy6"/>
    <dgm:cxn modelId="{2C437BD8-8BB2-6842-8F2A-B9D9A4593198}" type="presParOf" srcId="{66BBA9F7-8CD0-4A96-BA3A-EAA70D9DD078}" destId="{BF504AE1-BC84-42AF-888B-8052C7EC3781}" srcOrd="0" destOrd="0" presId="urn:microsoft.com/office/officeart/2005/8/layout/hierarchy6"/>
    <dgm:cxn modelId="{0BA4E4C2-2946-BF41-8387-EEC1CA263F26}" type="presParOf" srcId="{66BBA9F7-8CD0-4A96-BA3A-EAA70D9DD078}" destId="{A5F9D0A8-B266-4749-BC44-BF4C3F18F6C9}" srcOrd="1" destOrd="0" presId="urn:microsoft.com/office/officeart/2005/8/layout/hierarchy6"/>
    <dgm:cxn modelId="{23B81B8B-8363-CB4F-A157-54E8D9F643D1}" type="presParOf" srcId="{CA94D437-D752-0E46-8DCF-A8ECB22158CC}" destId="{2F00643E-AC33-4943-9CD4-2FC527EC3C73}" srcOrd="2" destOrd="0" presId="urn:microsoft.com/office/officeart/2005/8/layout/hierarchy6"/>
    <dgm:cxn modelId="{B8825E9D-AC18-D649-8D01-BABFBB1D6F10}" type="presParOf" srcId="{CA94D437-D752-0E46-8DCF-A8ECB22158CC}" destId="{58C2C3BD-595A-4BBC-8E1B-5E9CF897FA54}" srcOrd="3" destOrd="0" presId="urn:microsoft.com/office/officeart/2005/8/layout/hierarchy6"/>
    <dgm:cxn modelId="{D195DE08-5035-5B46-990F-3C6C29E8E7CF}" type="presParOf" srcId="{58C2C3BD-595A-4BBC-8E1B-5E9CF897FA54}" destId="{A6E5FAC7-E029-4E9F-9C1C-BAABE333D988}" srcOrd="0" destOrd="0" presId="urn:microsoft.com/office/officeart/2005/8/layout/hierarchy6"/>
    <dgm:cxn modelId="{619990C9-E87F-F547-A41D-FAA2DD02E19E}" type="presParOf" srcId="{58C2C3BD-595A-4BBC-8E1B-5E9CF897FA54}" destId="{549340CB-D598-4B0C-B56B-C200AC19DD5D}" srcOrd="1" destOrd="0" presId="urn:microsoft.com/office/officeart/2005/8/layout/hierarchy6"/>
    <dgm:cxn modelId="{B4A97DDB-8D2B-7240-BBA1-3F684AB958FF}" type="presParOf" srcId="{CA94D437-D752-0E46-8DCF-A8ECB22158CC}" destId="{EDD31EFC-04CB-47E1-8117-8B09A61B3400}" srcOrd="4" destOrd="0" presId="urn:microsoft.com/office/officeart/2005/8/layout/hierarchy6"/>
    <dgm:cxn modelId="{5C792EA2-DDBF-A145-944E-D71C6AF7DA6B}" type="presParOf" srcId="{CA94D437-D752-0E46-8DCF-A8ECB22158CC}" destId="{BD017295-9BA5-41C3-ABFB-C6694E65060E}" srcOrd="5" destOrd="0" presId="urn:microsoft.com/office/officeart/2005/8/layout/hierarchy6"/>
    <dgm:cxn modelId="{0236C8D4-DD8C-5144-AB8F-7A71246E0EB1}" type="presParOf" srcId="{BD017295-9BA5-41C3-ABFB-C6694E65060E}" destId="{123C72C9-94F8-4F55-A07F-5637E88DCA33}" srcOrd="0" destOrd="0" presId="urn:microsoft.com/office/officeart/2005/8/layout/hierarchy6"/>
    <dgm:cxn modelId="{5FD16AD1-2CC3-5E45-AA89-FBA80E298158}" type="presParOf" srcId="{BD017295-9BA5-41C3-ABFB-C6694E65060E}" destId="{67679B6C-9030-484D-8AEE-69743EE774F0}" srcOrd="1" destOrd="0" presId="urn:microsoft.com/office/officeart/2005/8/layout/hierarchy6"/>
    <dgm:cxn modelId="{082B3F2E-72D4-AB4A-9EE1-D735EB32A23C}" type="presParOf" srcId="{2C30D197-0CDA-421F-A821-620094C01AD4}" destId="{C7953E56-E553-4B37-BC88-5579E2B2D4D1}" srcOrd="1" destOrd="0" presId="urn:microsoft.com/office/officeart/2005/8/layout/hierarchy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37A06-9695-694A-930B-33A6666C53D5}">
      <dsp:nvSpPr>
        <dsp:cNvPr id="0" name=""/>
        <dsp:cNvSpPr/>
      </dsp:nvSpPr>
      <dsp:spPr>
        <a:xfrm>
          <a:off x="1301839" y="317"/>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Interests</a:t>
          </a:r>
        </a:p>
      </dsp:txBody>
      <dsp:txXfrm>
        <a:off x="1312906" y="11384"/>
        <a:ext cx="544634" cy="355711"/>
      </dsp:txXfrm>
    </dsp:sp>
    <dsp:sp modelId="{171F666E-5D74-2A46-9800-37653392C8CB}">
      <dsp:nvSpPr>
        <dsp:cNvPr id="0" name=""/>
        <dsp:cNvSpPr/>
      </dsp:nvSpPr>
      <dsp:spPr>
        <a:xfrm>
          <a:off x="1216823" y="378163"/>
          <a:ext cx="368399" cy="151138"/>
        </a:xfrm>
        <a:custGeom>
          <a:avLst/>
          <a:gdLst/>
          <a:ahLst/>
          <a:cxnLst/>
          <a:rect l="0" t="0" r="0" b="0"/>
          <a:pathLst>
            <a:path>
              <a:moveTo>
                <a:pt x="368399" y="0"/>
              </a:moveTo>
              <a:lnTo>
                <a:pt x="368399" y="75569"/>
              </a:lnTo>
              <a:lnTo>
                <a:pt x="0" y="75569"/>
              </a:lnTo>
              <a:lnTo>
                <a:pt x="0" y="15113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40D1C-A300-BA4A-BAF5-ADD27E653603}">
      <dsp:nvSpPr>
        <dsp:cNvPr id="0" name=""/>
        <dsp:cNvSpPr/>
      </dsp:nvSpPr>
      <dsp:spPr>
        <a:xfrm>
          <a:off x="933439" y="529301"/>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Best Interests</a:t>
          </a:r>
        </a:p>
      </dsp:txBody>
      <dsp:txXfrm>
        <a:off x="944506" y="540368"/>
        <a:ext cx="544634" cy="355711"/>
      </dsp:txXfrm>
    </dsp:sp>
    <dsp:sp modelId="{F05BF6E1-A144-5A45-B837-055546CDDB09}">
      <dsp:nvSpPr>
        <dsp:cNvPr id="0" name=""/>
        <dsp:cNvSpPr/>
      </dsp:nvSpPr>
      <dsp:spPr>
        <a:xfrm>
          <a:off x="1585223" y="378163"/>
          <a:ext cx="368399" cy="151138"/>
        </a:xfrm>
        <a:custGeom>
          <a:avLst/>
          <a:gdLst/>
          <a:ahLst/>
          <a:cxnLst/>
          <a:rect l="0" t="0" r="0" b="0"/>
          <a:pathLst>
            <a:path>
              <a:moveTo>
                <a:pt x="0" y="0"/>
              </a:moveTo>
              <a:lnTo>
                <a:pt x="0" y="75569"/>
              </a:lnTo>
              <a:lnTo>
                <a:pt x="368399" y="75569"/>
              </a:lnTo>
              <a:lnTo>
                <a:pt x="368399" y="15113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66DFB-5BAD-E347-9B32-AA0FA38DDF75}">
      <dsp:nvSpPr>
        <dsp:cNvPr id="0" name=""/>
        <dsp:cNvSpPr/>
      </dsp:nvSpPr>
      <dsp:spPr>
        <a:xfrm>
          <a:off x="1670238" y="529301"/>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Cognitive Interests</a:t>
          </a:r>
        </a:p>
      </dsp:txBody>
      <dsp:txXfrm>
        <a:off x="1681305" y="540368"/>
        <a:ext cx="544634" cy="355711"/>
      </dsp:txXfrm>
    </dsp:sp>
    <dsp:sp modelId="{C5D7697D-E69A-4735-AA1E-B0B82704F28F}">
      <dsp:nvSpPr>
        <dsp:cNvPr id="0" name=""/>
        <dsp:cNvSpPr/>
      </dsp:nvSpPr>
      <dsp:spPr>
        <a:xfrm>
          <a:off x="1585223" y="907146"/>
          <a:ext cx="368399" cy="151138"/>
        </a:xfrm>
        <a:custGeom>
          <a:avLst/>
          <a:gdLst/>
          <a:ahLst/>
          <a:cxnLst/>
          <a:rect l="0" t="0" r="0" b="0"/>
          <a:pathLst>
            <a:path>
              <a:moveTo>
                <a:pt x="368399" y="0"/>
              </a:moveTo>
              <a:lnTo>
                <a:pt x="368399" y="75569"/>
              </a:lnTo>
              <a:lnTo>
                <a:pt x="0" y="75569"/>
              </a:lnTo>
              <a:lnTo>
                <a:pt x="0" y="1511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F11F590-828E-43C3-8B89-A79BB4D684E2}">
      <dsp:nvSpPr>
        <dsp:cNvPr id="0" name=""/>
        <dsp:cNvSpPr/>
      </dsp:nvSpPr>
      <dsp:spPr>
        <a:xfrm>
          <a:off x="1301839" y="1058285"/>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Expressed Interests</a:t>
          </a:r>
        </a:p>
      </dsp:txBody>
      <dsp:txXfrm>
        <a:off x="1312906" y="1069352"/>
        <a:ext cx="544634" cy="355711"/>
      </dsp:txXfrm>
    </dsp:sp>
    <dsp:sp modelId="{B838F596-A7E0-41EC-9EDC-6D63C9DF006A}">
      <dsp:nvSpPr>
        <dsp:cNvPr id="0" name=""/>
        <dsp:cNvSpPr/>
      </dsp:nvSpPr>
      <dsp:spPr>
        <a:xfrm>
          <a:off x="1216823" y="1436130"/>
          <a:ext cx="368399" cy="151138"/>
        </a:xfrm>
        <a:custGeom>
          <a:avLst/>
          <a:gdLst/>
          <a:ahLst/>
          <a:cxnLst/>
          <a:rect l="0" t="0" r="0" b="0"/>
          <a:pathLst>
            <a:path>
              <a:moveTo>
                <a:pt x="368399" y="0"/>
              </a:moveTo>
              <a:lnTo>
                <a:pt x="368399" y="75569"/>
              </a:lnTo>
              <a:lnTo>
                <a:pt x="0" y="75569"/>
              </a:lnTo>
              <a:lnTo>
                <a:pt x="0" y="1511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2B5FCC61-D7F6-41AF-831E-B6386D31A6E4}">
      <dsp:nvSpPr>
        <dsp:cNvPr id="0" name=""/>
        <dsp:cNvSpPr/>
      </dsp:nvSpPr>
      <dsp:spPr>
        <a:xfrm>
          <a:off x="933439" y="1587268"/>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Authentic Intersts</a:t>
          </a:r>
        </a:p>
      </dsp:txBody>
      <dsp:txXfrm>
        <a:off x="944506" y="1598335"/>
        <a:ext cx="544634" cy="355711"/>
      </dsp:txXfrm>
    </dsp:sp>
    <dsp:sp modelId="{77EF0708-0302-4484-9AC1-2DB5B3DA78FC}">
      <dsp:nvSpPr>
        <dsp:cNvPr id="0" name=""/>
        <dsp:cNvSpPr/>
      </dsp:nvSpPr>
      <dsp:spPr>
        <a:xfrm>
          <a:off x="1585223" y="1436130"/>
          <a:ext cx="368399" cy="151138"/>
        </a:xfrm>
        <a:custGeom>
          <a:avLst/>
          <a:gdLst/>
          <a:ahLst/>
          <a:cxnLst/>
          <a:rect l="0" t="0" r="0" b="0"/>
          <a:pathLst>
            <a:path>
              <a:moveTo>
                <a:pt x="0" y="0"/>
              </a:moveTo>
              <a:lnTo>
                <a:pt x="0" y="75569"/>
              </a:lnTo>
              <a:lnTo>
                <a:pt x="368399" y="75569"/>
              </a:lnTo>
              <a:lnTo>
                <a:pt x="368399" y="1511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9BAE2B7F-0804-4CC6-A11A-04A50DB5490E}">
      <dsp:nvSpPr>
        <dsp:cNvPr id="0" name=""/>
        <dsp:cNvSpPr/>
      </dsp:nvSpPr>
      <dsp:spPr>
        <a:xfrm>
          <a:off x="1670238" y="1587268"/>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Inauthentic Interests</a:t>
          </a:r>
        </a:p>
      </dsp:txBody>
      <dsp:txXfrm>
        <a:off x="1681305" y="1598335"/>
        <a:ext cx="544634" cy="355711"/>
      </dsp:txXfrm>
    </dsp:sp>
    <dsp:sp modelId="{112F3CFB-90DE-C34D-B4EA-B5A3C3BCC70D}">
      <dsp:nvSpPr>
        <dsp:cNvPr id="0" name=""/>
        <dsp:cNvSpPr/>
      </dsp:nvSpPr>
      <dsp:spPr>
        <a:xfrm>
          <a:off x="1953622" y="907146"/>
          <a:ext cx="368399" cy="151138"/>
        </a:xfrm>
        <a:custGeom>
          <a:avLst/>
          <a:gdLst/>
          <a:ahLst/>
          <a:cxnLst/>
          <a:rect l="0" t="0" r="0" b="0"/>
          <a:pathLst>
            <a:path>
              <a:moveTo>
                <a:pt x="0" y="0"/>
              </a:moveTo>
              <a:lnTo>
                <a:pt x="0" y="75569"/>
              </a:lnTo>
              <a:lnTo>
                <a:pt x="368399" y="75569"/>
              </a:lnTo>
              <a:lnTo>
                <a:pt x="368399" y="15113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F0B4EA-589C-E145-85D1-3ABD3B5A1D84}">
      <dsp:nvSpPr>
        <dsp:cNvPr id="0" name=""/>
        <dsp:cNvSpPr/>
      </dsp:nvSpPr>
      <dsp:spPr>
        <a:xfrm>
          <a:off x="2038637" y="1058285"/>
          <a:ext cx="566768" cy="377845"/>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Tacit Interests</a:t>
          </a:r>
        </a:p>
      </dsp:txBody>
      <dsp:txXfrm>
        <a:off x="2049704" y="1069352"/>
        <a:ext cx="544634" cy="35571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37A06-9695-694A-930B-33A6666C53D5}">
      <dsp:nvSpPr>
        <dsp:cNvPr id="0" name=""/>
        <dsp:cNvSpPr/>
      </dsp:nvSpPr>
      <dsp:spPr>
        <a:xfrm>
          <a:off x="2059981" y="481"/>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Entities</a:t>
          </a:r>
        </a:p>
      </dsp:txBody>
      <dsp:txXfrm>
        <a:off x="2071039" y="11539"/>
        <a:ext cx="544221" cy="355442"/>
      </dsp:txXfrm>
    </dsp:sp>
    <dsp:sp modelId="{171F666E-5D74-2A46-9800-37653392C8CB}">
      <dsp:nvSpPr>
        <dsp:cNvPr id="0" name=""/>
        <dsp:cNvSpPr/>
      </dsp:nvSpPr>
      <dsp:spPr>
        <a:xfrm>
          <a:off x="1238791" y="378040"/>
          <a:ext cx="1104358" cy="151023"/>
        </a:xfrm>
        <a:custGeom>
          <a:avLst/>
          <a:gdLst/>
          <a:ahLst/>
          <a:cxnLst/>
          <a:rect l="0" t="0" r="0" b="0"/>
          <a:pathLst>
            <a:path>
              <a:moveTo>
                <a:pt x="1104358" y="0"/>
              </a:moveTo>
              <a:lnTo>
                <a:pt x="1104358" y="75511"/>
              </a:lnTo>
              <a:lnTo>
                <a:pt x="0" y="75511"/>
              </a:lnTo>
              <a:lnTo>
                <a:pt x="0"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40D1C-A300-BA4A-BAF5-ADD27E653603}">
      <dsp:nvSpPr>
        <dsp:cNvPr id="0" name=""/>
        <dsp:cNvSpPr/>
      </dsp:nvSpPr>
      <dsp:spPr>
        <a:xfrm>
          <a:off x="955623"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Continuant</a:t>
          </a:r>
        </a:p>
      </dsp:txBody>
      <dsp:txXfrm>
        <a:off x="966681" y="540121"/>
        <a:ext cx="544221" cy="355442"/>
      </dsp:txXfrm>
    </dsp:sp>
    <dsp:sp modelId="{1248E440-C1EC-4F43-BB3E-629F2696321E}">
      <dsp:nvSpPr>
        <dsp:cNvPr id="0" name=""/>
        <dsp:cNvSpPr/>
      </dsp:nvSpPr>
      <dsp:spPr>
        <a:xfrm>
          <a:off x="502553" y="906621"/>
          <a:ext cx="736238" cy="151023"/>
        </a:xfrm>
        <a:custGeom>
          <a:avLst/>
          <a:gdLst/>
          <a:ahLst/>
          <a:cxnLst/>
          <a:rect l="0" t="0" r="0" b="0"/>
          <a:pathLst>
            <a:path>
              <a:moveTo>
                <a:pt x="736238" y="0"/>
              </a:moveTo>
              <a:lnTo>
                <a:pt x="736238"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FB8144-AA3D-49C8-968E-78D5D7898A0D}">
      <dsp:nvSpPr>
        <dsp:cNvPr id="0" name=""/>
        <dsp:cNvSpPr/>
      </dsp:nvSpPr>
      <dsp:spPr>
        <a:xfrm>
          <a:off x="219384"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Independent Continuant</a:t>
          </a:r>
        </a:p>
      </dsp:txBody>
      <dsp:txXfrm>
        <a:off x="230442" y="1068703"/>
        <a:ext cx="544221" cy="355442"/>
      </dsp:txXfrm>
    </dsp:sp>
    <dsp:sp modelId="{298834AC-D69E-48AA-AC22-8647C936D6EB}">
      <dsp:nvSpPr>
        <dsp:cNvPr id="0" name=""/>
        <dsp:cNvSpPr/>
      </dsp:nvSpPr>
      <dsp:spPr>
        <a:xfrm>
          <a:off x="1193071" y="906621"/>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6E83B5-2ECE-4F1F-A07C-2DB56D8DAF2A}">
      <dsp:nvSpPr>
        <dsp:cNvPr id="0" name=""/>
        <dsp:cNvSpPr/>
      </dsp:nvSpPr>
      <dsp:spPr>
        <a:xfrm>
          <a:off x="955623"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Specifically Dependent Continuant</a:t>
          </a:r>
        </a:p>
      </dsp:txBody>
      <dsp:txXfrm>
        <a:off x="966681" y="1068703"/>
        <a:ext cx="544221" cy="355442"/>
      </dsp:txXfrm>
    </dsp:sp>
    <dsp:sp modelId="{1F769090-3F42-4D21-BCF9-77144C3F1600}">
      <dsp:nvSpPr>
        <dsp:cNvPr id="0" name=""/>
        <dsp:cNvSpPr/>
      </dsp:nvSpPr>
      <dsp:spPr>
        <a:xfrm>
          <a:off x="870672" y="1435203"/>
          <a:ext cx="368119" cy="151023"/>
        </a:xfrm>
        <a:custGeom>
          <a:avLst/>
          <a:gdLst/>
          <a:ahLst/>
          <a:cxnLst/>
          <a:rect l="0" t="0" r="0" b="0"/>
          <a:pathLst>
            <a:path>
              <a:moveTo>
                <a:pt x="368119" y="0"/>
              </a:moveTo>
              <a:lnTo>
                <a:pt x="368119"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EA1A5-2099-4D02-9CE2-CC083F16C202}">
      <dsp:nvSpPr>
        <dsp:cNvPr id="0" name=""/>
        <dsp:cNvSpPr/>
      </dsp:nvSpPr>
      <dsp:spPr>
        <a:xfrm>
          <a:off x="587503" y="1586226"/>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Realizable Entity</a:t>
          </a:r>
        </a:p>
      </dsp:txBody>
      <dsp:txXfrm>
        <a:off x="598561" y="1597284"/>
        <a:ext cx="544221" cy="355442"/>
      </dsp:txXfrm>
    </dsp:sp>
    <dsp:sp modelId="{ACCD6B98-D496-4C33-8D04-BD85DEF17A3F}">
      <dsp:nvSpPr>
        <dsp:cNvPr id="0" name=""/>
        <dsp:cNvSpPr/>
      </dsp:nvSpPr>
      <dsp:spPr>
        <a:xfrm>
          <a:off x="1238791" y="1435203"/>
          <a:ext cx="368119" cy="151023"/>
        </a:xfrm>
        <a:custGeom>
          <a:avLst/>
          <a:gdLst/>
          <a:ahLst/>
          <a:cxnLst/>
          <a:rect l="0" t="0" r="0" b="0"/>
          <a:pathLst>
            <a:path>
              <a:moveTo>
                <a:pt x="0" y="0"/>
              </a:moveTo>
              <a:lnTo>
                <a:pt x="0" y="75511"/>
              </a:lnTo>
              <a:lnTo>
                <a:pt x="368119" y="75511"/>
              </a:lnTo>
              <a:lnTo>
                <a:pt x="368119"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917C51-5DB8-4D64-8267-70A2B8DD4F51}">
      <dsp:nvSpPr>
        <dsp:cNvPr id="0" name=""/>
        <dsp:cNvSpPr/>
      </dsp:nvSpPr>
      <dsp:spPr>
        <a:xfrm>
          <a:off x="1323742" y="1586226"/>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Quality</a:t>
          </a:r>
        </a:p>
      </dsp:txBody>
      <dsp:txXfrm>
        <a:off x="1334800" y="1597284"/>
        <a:ext cx="544221" cy="355442"/>
      </dsp:txXfrm>
    </dsp:sp>
    <dsp:sp modelId="{4218637D-C8EE-4C87-956F-5EE5BA23878E}">
      <dsp:nvSpPr>
        <dsp:cNvPr id="0" name=""/>
        <dsp:cNvSpPr/>
      </dsp:nvSpPr>
      <dsp:spPr>
        <a:xfrm>
          <a:off x="1238791" y="906621"/>
          <a:ext cx="736238" cy="151023"/>
        </a:xfrm>
        <a:custGeom>
          <a:avLst/>
          <a:gdLst/>
          <a:ahLst/>
          <a:cxnLst/>
          <a:rect l="0" t="0" r="0" b="0"/>
          <a:pathLst>
            <a:path>
              <a:moveTo>
                <a:pt x="0" y="0"/>
              </a:moveTo>
              <a:lnTo>
                <a:pt x="0" y="75511"/>
              </a:lnTo>
              <a:lnTo>
                <a:pt x="736238" y="75511"/>
              </a:lnTo>
              <a:lnTo>
                <a:pt x="736238"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C1E8EB-D539-41C2-A6F1-7339F65368CD}">
      <dsp:nvSpPr>
        <dsp:cNvPr id="0" name=""/>
        <dsp:cNvSpPr/>
      </dsp:nvSpPr>
      <dsp:spPr>
        <a:xfrm>
          <a:off x="1691861"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Generically Dependent Continuant</a:t>
          </a:r>
        </a:p>
      </dsp:txBody>
      <dsp:txXfrm>
        <a:off x="1702919" y="1068703"/>
        <a:ext cx="544221" cy="355442"/>
      </dsp:txXfrm>
    </dsp:sp>
    <dsp:sp modelId="{F05BF6E1-A144-5A45-B837-055546CDDB09}">
      <dsp:nvSpPr>
        <dsp:cNvPr id="0" name=""/>
        <dsp:cNvSpPr/>
      </dsp:nvSpPr>
      <dsp:spPr>
        <a:xfrm>
          <a:off x="2343150" y="378040"/>
          <a:ext cx="1104358" cy="151023"/>
        </a:xfrm>
        <a:custGeom>
          <a:avLst/>
          <a:gdLst/>
          <a:ahLst/>
          <a:cxnLst/>
          <a:rect l="0" t="0" r="0" b="0"/>
          <a:pathLst>
            <a:path>
              <a:moveTo>
                <a:pt x="0" y="0"/>
              </a:moveTo>
              <a:lnTo>
                <a:pt x="0" y="75511"/>
              </a:lnTo>
              <a:lnTo>
                <a:pt x="1104358" y="75511"/>
              </a:lnTo>
              <a:lnTo>
                <a:pt x="1104358"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66DFB-5BAD-E347-9B32-AA0FA38DDF75}">
      <dsp:nvSpPr>
        <dsp:cNvPr id="0" name=""/>
        <dsp:cNvSpPr/>
      </dsp:nvSpPr>
      <dsp:spPr>
        <a:xfrm>
          <a:off x="3164339"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Occurrents</a:t>
          </a:r>
        </a:p>
      </dsp:txBody>
      <dsp:txXfrm>
        <a:off x="3175397" y="540121"/>
        <a:ext cx="544221" cy="355442"/>
      </dsp:txXfrm>
    </dsp:sp>
    <dsp:sp modelId="{2F7F0913-7015-4A1F-BD76-4A49818C4F21}">
      <dsp:nvSpPr>
        <dsp:cNvPr id="0" name=""/>
        <dsp:cNvSpPr/>
      </dsp:nvSpPr>
      <dsp:spPr>
        <a:xfrm>
          <a:off x="2711269" y="906621"/>
          <a:ext cx="736238" cy="151023"/>
        </a:xfrm>
        <a:custGeom>
          <a:avLst/>
          <a:gdLst/>
          <a:ahLst/>
          <a:cxnLst/>
          <a:rect l="0" t="0" r="0" b="0"/>
          <a:pathLst>
            <a:path>
              <a:moveTo>
                <a:pt x="736238" y="0"/>
              </a:moveTo>
              <a:lnTo>
                <a:pt x="736238"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504AE1-BC84-42AF-888B-8052C7EC3781}">
      <dsp:nvSpPr>
        <dsp:cNvPr id="0" name=""/>
        <dsp:cNvSpPr/>
      </dsp:nvSpPr>
      <dsp:spPr>
        <a:xfrm>
          <a:off x="2428100"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Process</a:t>
          </a:r>
        </a:p>
      </dsp:txBody>
      <dsp:txXfrm>
        <a:off x="2439158" y="1068703"/>
        <a:ext cx="544221" cy="355442"/>
      </dsp:txXfrm>
    </dsp:sp>
    <dsp:sp modelId="{2F00643E-AC33-4943-9CD4-2FC527EC3C73}">
      <dsp:nvSpPr>
        <dsp:cNvPr id="0" name=""/>
        <dsp:cNvSpPr/>
      </dsp:nvSpPr>
      <dsp:spPr>
        <a:xfrm>
          <a:off x="3401788" y="906621"/>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E5FAC7-E029-4E9F-9C1C-BAABE333D988}">
      <dsp:nvSpPr>
        <dsp:cNvPr id="0" name=""/>
        <dsp:cNvSpPr/>
      </dsp:nvSpPr>
      <dsp:spPr>
        <a:xfrm>
          <a:off x="3164339"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Spatio-Temporal Region</a:t>
          </a:r>
        </a:p>
      </dsp:txBody>
      <dsp:txXfrm>
        <a:off x="3175397" y="1068703"/>
        <a:ext cx="544221" cy="355442"/>
      </dsp:txXfrm>
    </dsp:sp>
    <dsp:sp modelId="{EDD31EFC-04CB-47E1-8117-8B09A61B3400}">
      <dsp:nvSpPr>
        <dsp:cNvPr id="0" name=""/>
        <dsp:cNvSpPr/>
      </dsp:nvSpPr>
      <dsp:spPr>
        <a:xfrm>
          <a:off x="3447508" y="906621"/>
          <a:ext cx="736238" cy="151023"/>
        </a:xfrm>
        <a:custGeom>
          <a:avLst/>
          <a:gdLst/>
          <a:ahLst/>
          <a:cxnLst/>
          <a:rect l="0" t="0" r="0" b="0"/>
          <a:pathLst>
            <a:path>
              <a:moveTo>
                <a:pt x="0" y="0"/>
              </a:moveTo>
              <a:lnTo>
                <a:pt x="0" y="75511"/>
              </a:lnTo>
              <a:lnTo>
                <a:pt x="736238" y="75511"/>
              </a:lnTo>
              <a:lnTo>
                <a:pt x="736238"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3C72C9-94F8-4F55-A07F-5637E88DCA33}">
      <dsp:nvSpPr>
        <dsp:cNvPr id="0" name=""/>
        <dsp:cNvSpPr/>
      </dsp:nvSpPr>
      <dsp:spPr>
        <a:xfrm>
          <a:off x="3900578"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Temporal Region</a:t>
          </a:r>
        </a:p>
      </dsp:txBody>
      <dsp:txXfrm>
        <a:off x="3911636" y="1068703"/>
        <a:ext cx="544221" cy="355442"/>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D2580E-D5AC-4E39-85A8-38E80E6D120F}">
      <dsp:nvSpPr>
        <dsp:cNvPr id="0" name=""/>
        <dsp:cNvSpPr/>
      </dsp:nvSpPr>
      <dsp:spPr>
        <a:xfrm>
          <a:off x="2244040" y="481"/>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Specifically Dependent Continuant</a:t>
          </a:r>
        </a:p>
      </dsp:txBody>
      <dsp:txXfrm>
        <a:off x="2255098" y="11539"/>
        <a:ext cx="544221" cy="355442"/>
      </dsp:txXfrm>
    </dsp:sp>
    <dsp:sp modelId="{1F769090-3F42-4D21-BCF9-77144C3F1600}">
      <dsp:nvSpPr>
        <dsp:cNvPr id="0" name=""/>
        <dsp:cNvSpPr/>
      </dsp:nvSpPr>
      <dsp:spPr>
        <a:xfrm>
          <a:off x="1975030" y="378040"/>
          <a:ext cx="552179" cy="151023"/>
        </a:xfrm>
        <a:custGeom>
          <a:avLst/>
          <a:gdLst/>
          <a:ahLst/>
          <a:cxnLst/>
          <a:rect l="0" t="0" r="0" b="0"/>
          <a:pathLst>
            <a:path>
              <a:moveTo>
                <a:pt x="552179" y="0"/>
              </a:moveTo>
              <a:lnTo>
                <a:pt x="552179" y="75511"/>
              </a:lnTo>
              <a:lnTo>
                <a:pt x="0" y="75511"/>
              </a:lnTo>
              <a:lnTo>
                <a:pt x="0"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EA1A5-2099-4D02-9CE2-CC083F16C202}">
      <dsp:nvSpPr>
        <dsp:cNvPr id="0" name=""/>
        <dsp:cNvSpPr/>
      </dsp:nvSpPr>
      <dsp:spPr>
        <a:xfrm>
          <a:off x="1691861"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Realizable Entities</a:t>
          </a:r>
        </a:p>
      </dsp:txBody>
      <dsp:txXfrm>
        <a:off x="1702919" y="540121"/>
        <a:ext cx="544221" cy="355442"/>
      </dsp:txXfrm>
    </dsp:sp>
    <dsp:sp modelId="{79DF3907-BD5B-4CF0-9906-39A009F52B0F}">
      <dsp:nvSpPr>
        <dsp:cNvPr id="0" name=""/>
        <dsp:cNvSpPr/>
      </dsp:nvSpPr>
      <dsp:spPr>
        <a:xfrm>
          <a:off x="1606911" y="906621"/>
          <a:ext cx="368119" cy="151023"/>
        </a:xfrm>
        <a:custGeom>
          <a:avLst/>
          <a:gdLst/>
          <a:ahLst/>
          <a:cxnLst/>
          <a:rect l="0" t="0" r="0" b="0"/>
          <a:pathLst>
            <a:path>
              <a:moveTo>
                <a:pt x="368119" y="0"/>
              </a:moveTo>
              <a:lnTo>
                <a:pt x="368119"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3FB5B43-F730-4611-B415-51D1D1A84D0B}">
      <dsp:nvSpPr>
        <dsp:cNvPr id="0" name=""/>
        <dsp:cNvSpPr/>
      </dsp:nvSpPr>
      <dsp:spPr>
        <a:xfrm>
          <a:off x="1323742"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Role</a:t>
          </a:r>
        </a:p>
      </dsp:txBody>
      <dsp:txXfrm>
        <a:off x="1334800" y="1068703"/>
        <a:ext cx="544221" cy="355442"/>
      </dsp:txXfrm>
    </dsp:sp>
    <dsp:sp modelId="{482F34EF-7BC4-42E3-8633-C211DCA39019}">
      <dsp:nvSpPr>
        <dsp:cNvPr id="0" name=""/>
        <dsp:cNvSpPr/>
      </dsp:nvSpPr>
      <dsp:spPr>
        <a:xfrm>
          <a:off x="1975030" y="906621"/>
          <a:ext cx="368119" cy="151023"/>
        </a:xfrm>
        <a:custGeom>
          <a:avLst/>
          <a:gdLst/>
          <a:ahLst/>
          <a:cxnLst/>
          <a:rect l="0" t="0" r="0" b="0"/>
          <a:pathLst>
            <a:path>
              <a:moveTo>
                <a:pt x="0" y="0"/>
              </a:moveTo>
              <a:lnTo>
                <a:pt x="0" y="75511"/>
              </a:lnTo>
              <a:lnTo>
                <a:pt x="368119" y="75511"/>
              </a:lnTo>
              <a:lnTo>
                <a:pt x="368119"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3E21150-B5AA-4B0F-93D1-CF31F5786459}">
      <dsp:nvSpPr>
        <dsp:cNvPr id="0" name=""/>
        <dsp:cNvSpPr/>
      </dsp:nvSpPr>
      <dsp:spPr>
        <a:xfrm>
          <a:off x="2059981"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Disposition</a:t>
          </a:r>
        </a:p>
      </dsp:txBody>
      <dsp:txXfrm>
        <a:off x="2071039" y="1068703"/>
        <a:ext cx="544221" cy="355442"/>
      </dsp:txXfrm>
    </dsp:sp>
    <dsp:sp modelId="{3B12650F-8668-4F9A-8E73-8F06DD36CE9E}">
      <dsp:nvSpPr>
        <dsp:cNvPr id="0" name=""/>
        <dsp:cNvSpPr/>
      </dsp:nvSpPr>
      <dsp:spPr>
        <a:xfrm>
          <a:off x="2297430" y="1435203"/>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FB43C68-1B2A-4B03-A8A4-DC09403F27BE}">
      <dsp:nvSpPr>
        <dsp:cNvPr id="0" name=""/>
        <dsp:cNvSpPr/>
      </dsp:nvSpPr>
      <dsp:spPr>
        <a:xfrm>
          <a:off x="2059981" y="1586226"/>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Function</a:t>
          </a:r>
        </a:p>
      </dsp:txBody>
      <dsp:txXfrm>
        <a:off x="2071039" y="1597284"/>
        <a:ext cx="544221" cy="355442"/>
      </dsp:txXfrm>
    </dsp:sp>
    <dsp:sp modelId="{ACCD6B98-D496-4C33-8D04-BD85DEF17A3F}">
      <dsp:nvSpPr>
        <dsp:cNvPr id="0" name=""/>
        <dsp:cNvSpPr/>
      </dsp:nvSpPr>
      <dsp:spPr>
        <a:xfrm>
          <a:off x="2527209" y="378040"/>
          <a:ext cx="552179" cy="151023"/>
        </a:xfrm>
        <a:custGeom>
          <a:avLst/>
          <a:gdLst/>
          <a:ahLst/>
          <a:cxnLst/>
          <a:rect l="0" t="0" r="0" b="0"/>
          <a:pathLst>
            <a:path>
              <a:moveTo>
                <a:pt x="0" y="0"/>
              </a:moveTo>
              <a:lnTo>
                <a:pt x="0" y="75511"/>
              </a:lnTo>
              <a:lnTo>
                <a:pt x="552179" y="75511"/>
              </a:lnTo>
              <a:lnTo>
                <a:pt x="552179"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917C51-5DB8-4D64-8267-70A2B8DD4F51}">
      <dsp:nvSpPr>
        <dsp:cNvPr id="0" name=""/>
        <dsp:cNvSpPr/>
      </dsp:nvSpPr>
      <dsp:spPr>
        <a:xfrm>
          <a:off x="2796220"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Qualities</a:t>
          </a:r>
        </a:p>
      </dsp:txBody>
      <dsp:txXfrm>
        <a:off x="2807278" y="540121"/>
        <a:ext cx="544221" cy="355442"/>
      </dsp:txXfrm>
    </dsp:sp>
    <dsp:sp modelId="{1BD1BE64-050A-48F8-8368-B4186EC79235}">
      <dsp:nvSpPr>
        <dsp:cNvPr id="0" name=""/>
        <dsp:cNvSpPr/>
      </dsp:nvSpPr>
      <dsp:spPr>
        <a:xfrm>
          <a:off x="3033668" y="906621"/>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6A0A295A-817E-4431-B21B-07F5311860D6}">
      <dsp:nvSpPr>
        <dsp:cNvPr id="0" name=""/>
        <dsp:cNvSpPr/>
      </dsp:nvSpPr>
      <dsp:spPr>
        <a:xfrm>
          <a:off x="2796220"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Relational Qualities</a:t>
          </a:r>
        </a:p>
      </dsp:txBody>
      <dsp:txXfrm>
        <a:off x="2807278" y="1068703"/>
        <a:ext cx="544221" cy="355442"/>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88712B-FBA2-4BA8-8785-D2C88C57E425}">
      <dsp:nvSpPr>
        <dsp:cNvPr id="0" name=""/>
        <dsp:cNvSpPr/>
      </dsp:nvSpPr>
      <dsp:spPr>
        <a:xfrm>
          <a:off x="1492059" y="0"/>
          <a:ext cx="2009490" cy="2009490"/>
        </a:xfrm>
        <a:prstGeom prst="ellipse">
          <a:avLst/>
        </a:prstGeom>
        <a:solidFill>
          <a:schemeClr val="tx1"/>
        </a:solidFill>
        <a:ln w="25400" cap="flat" cmpd="sng" algn="ctr">
          <a:solidFill>
            <a:schemeClr val="bg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dirty="0"/>
            <a:t>Dispositions</a:t>
          </a:r>
        </a:p>
      </dsp:txBody>
      <dsp:txXfrm>
        <a:off x="2145646" y="100474"/>
        <a:ext cx="702316" cy="301423"/>
      </dsp:txXfrm>
    </dsp:sp>
    <dsp:sp modelId="{C126A44B-6B2D-4893-9852-8349F36284CD}">
      <dsp:nvSpPr>
        <dsp:cNvPr id="0" name=""/>
        <dsp:cNvSpPr/>
      </dsp:nvSpPr>
      <dsp:spPr>
        <a:xfrm>
          <a:off x="1743246" y="502372"/>
          <a:ext cx="1507117" cy="1507117"/>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dirty="0"/>
            <a:t>Capabilities</a:t>
          </a:r>
        </a:p>
      </dsp:txBody>
      <dsp:txXfrm>
        <a:off x="2145646" y="596567"/>
        <a:ext cx="702316" cy="282584"/>
      </dsp:txXfrm>
    </dsp:sp>
    <dsp:sp modelId="{3F2A5841-651E-476D-95F8-7CD02F7AC517}">
      <dsp:nvSpPr>
        <dsp:cNvPr id="0" name=""/>
        <dsp:cNvSpPr/>
      </dsp:nvSpPr>
      <dsp:spPr>
        <a:xfrm>
          <a:off x="1994432" y="1004745"/>
          <a:ext cx="1004745" cy="1004745"/>
        </a:xfrm>
        <a:prstGeom prst="ellipse">
          <a:avLst/>
        </a:prstGeom>
        <a:solidFill>
          <a:schemeClr val="tx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008" tIns="64008" rIns="64008" bIns="64008" numCol="1" spcCol="1270" anchor="ctr" anchorCtr="0">
          <a:noAutofit/>
        </a:bodyPr>
        <a:lstStyle/>
        <a:p>
          <a:pPr marL="0" lvl="0" indent="0" algn="ctr" defTabSz="400050">
            <a:lnSpc>
              <a:spcPct val="90000"/>
            </a:lnSpc>
            <a:spcBef>
              <a:spcPct val="0"/>
            </a:spcBef>
            <a:spcAft>
              <a:spcPct val="35000"/>
            </a:spcAft>
            <a:buNone/>
          </a:pPr>
          <a:r>
            <a:rPr lang="en-US" sz="900" kern="1200" dirty="0"/>
            <a:t>Functions</a:t>
          </a:r>
        </a:p>
      </dsp:txBody>
      <dsp:txXfrm>
        <a:off x="2141573" y="1255931"/>
        <a:ext cx="710462" cy="502372"/>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37A06-9695-694A-930B-33A6666C53D5}">
      <dsp:nvSpPr>
        <dsp:cNvPr id="0" name=""/>
        <dsp:cNvSpPr/>
      </dsp:nvSpPr>
      <dsp:spPr>
        <a:xfrm>
          <a:off x="2101553" y="1342"/>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Specifically Dependent Continuant</a:t>
          </a:r>
        </a:p>
      </dsp:txBody>
      <dsp:txXfrm>
        <a:off x="2114098" y="13887"/>
        <a:ext cx="617390" cy="403230"/>
      </dsp:txXfrm>
    </dsp:sp>
    <dsp:sp modelId="{171F666E-5D74-2A46-9800-37653392C8CB}">
      <dsp:nvSpPr>
        <dsp:cNvPr id="0" name=""/>
        <dsp:cNvSpPr/>
      </dsp:nvSpPr>
      <dsp:spPr>
        <a:xfrm>
          <a:off x="2005181" y="429663"/>
          <a:ext cx="417612" cy="171328"/>
        </a:xfrm>
        <a:custGeom>
          <a:avLst/>
          <a:gdLst/>
          <a:ahLst/>
          <a:cxnLst/>
          <a:rect l="0" t="0" r="0" b="0"/>
          <a:pathLst>
            <a:path>
              <a:moveTo>
                <a:pt x="417612" y="0"/>
              </a:moveTo>
              <a:lnTo>
                <a:pt x="417612" y="85664"/>
              </a:lnTo>
              <a:lnTo>
                <a:pt x="0" y="85664"/>
              </a:lnTo>
              <a:lnTo>
                <a:pt x="0" y="17132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40D1C-A300-BA4A-BAF5-ADD27E653603}">
      <dsp:nvSpPr>
        <dsp:cNvPr id="0" name=""/>
        <dsp:cNvSpPr/>
      </dsp:nvSpPr>
      <dsp:spPr>
        <a:xfrm>
          <a:off x="1683941" y="600991"/>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Quality</a:t>
          </a:r>
        </a:p>
      </dsp:txBody>
      <dsp:txXfrm>
        <a:off x="1696486" y="613536"/>
        <a:ext cx="617390" cy="403230"/>
      </dsp:txXfrm>
    </dsp:sp>
    <dsp:sp modelId="{F05BF6E1-A144-5A45-B837-055546CDDB09}">
      <dsp:nvSpPr>
        <dsp:cNvPr id="0" name=""/>
        <dsp:cNvSpPr/>
      </dsp:nvSpPr>
      <dsp:spPr>
        <a:xfrm>
          <a:off x="2422793" y="429663"/>
          <a:ext cx="417612" cy="171328"/>
        </a:xfrm>
        <a:custGeom>
          <a:avLst/>
          <a:gdLst/>
          <a:ahLst/>
          <a:cxnLst/>
          <a:rect l="0" t="0" r="0" b="0"/>
          <a:pathLst>
            <a:path>
              <a:moveTo>
                <a:pt x="0" y="0"/>
              </a:moveTo>
              <a:lnTo>
                <a:pt x="0" y="85664"/>
              </a:lnTo>
              <a:lnTo>
                <a:pt x="417612" y="85664"/>
              </a:lnTo>
              <a:lnTo>
                <a:pt x="417612" y="171328"/>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66DFB-5BAD-E347-9B32-AA0FA38DDF75}">
      <dsp:nvSpPr>
        <dsp:cNvPr id="0" name=""/>
        <dsp:cNvSpPr/>
      </dsp:nvSpPr>
      <dsp:spPr>
        <a:xfrm>
          <a:off x="2519165" y="600991"/>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Realizable Entity</a:t>
          </a:r>
        </a:p>
      </dsp:txBody>
      <dsp:txXfrm>
        <a:off x="2531710" y="613536"/>
        <a:ext cx="617390" cy="403230"/>
      </dsp:txXfrm>
    </dsp:sp>
    <dsp:sp modelId="{12E8E042-0244-2A46-AA81-726618F694C9}">
      <dsp:nvSpPr>
        <dsp:cNvPr id="0" name=""/>
        <dsp:cNvSpPr/>
      </dsp:nvSpPr>
      <dsp:spPr>
        <a:xfrm>
          <a:off x="2422793" y="1029311"/>
          <a:ext cx="417612" cy="171328"/>
        </a:xfrm>
        <a:custGeom>
          <a:avLst/>
          <a:gdLst/>
          <a:ahLst/>
          <a:cxnLst/>
          <a:rect l="0" t="0" r="0" b="0"/>
          <a:pathLst>
            <a:path>
              <a:moveTo>
                <a:pt x="417612" y="0"/>
              </a:moveTo>
              <a:lnTo>
                <a:pt x="417612" y="85664"/>
              </a:lnTo>
              <a:lnTo>
                <a:pt x="0" y="85664"/>
              </a:lnTo>
              <a:lnTo>
                <a:pt x="0" y="17132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C4A6D0F6-52F5-4B40-9277-177754379EA3}">
      <dsp:nvSpPr>
        <dsp:cNvPr id="0" name=""/>
        <dsp:cNvSpPr/>
      </dsp:nvSpPr>
      <dsp:spPr>
        <a:xfrm>
          <a:off x="2101553" y="1200639"/>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Role</a:t>
          </a:r>
        </a:p>
      </dsp:txBody>
      <dsp:txXfrm>
        <a:off x="2114098" y="1213184"/>
        <a:ext cx="617390" cy="403230"/>
      </dsp:txXfrm>
    </dsp:sp>
    <dsp:sp modelId="{112F3CFB-90DE-C34D-B4EA-B5A3C3BCC70D}">
      <dsp:nvSpPr>
        <dsp:cNvPr id="0" name=""/>
        <dsp:cNvSpPr/>
      </dsp:nvSpPr>
      <dsp:spPr>
        <a:xfrm>
          <a:off x="2840406" y="1029311"/>
          <a:ext cx="417612" cy="171328"/>
        </a:xfrm>
        <a:custGeom>
          <a:avLst/>
          <a:gdLst/>
          <a:ahLst/>
          <a:cxnLst/>
          <a:rect l="0" t="0" r="0" b="0"/>
          <a:pathLst>
            <a:path>
              <a:moveTo>
                <a:pt x="0" y="0"/>
              </a:moveTo>
              <a:lnTo>
                <a:pt x="0" y="85664"/>
              </a:lnTo>
              <a:lnTo>
                <a:pt x="417612" y="85664"/>
              </a:lnTo>
              <a:lnTo>
                <a:pt x="417612" y="17132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DF0B4EA-589C-E145-85D1-3ABD3B5A1D84}">
      <dsp:nvSpPr>
        <dsp:cNvPr id="0" name=""/>
        <dsp:cNvSpPr/>
      </dsp:nvSpPr>
      <dsp:spPr>
        <a:xfrm>
          <a:off x="2936778" y="1200639"/>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Disposition</a:t>
          </a:r>
        </a:p>
      </dsp:txBody>
      <dsp:txXfrm>
        <a:off x="2949323" y="1213184"/>
        <a:ext cx="617390" cy="403230"/>
      </dsp:txXfrm>
    </dsp:sp>
    <dsp:sp modelId="{7970527D-1B76-4C3B-8EE4-23E5B280EC21}">
      <dsp:nvSpPr>
        <dsp:cNvPr id="0" name=""/>
        <dsp:cNvSpPr/>
      </dsp:nvSpPr>
      <dsp:spPr>
        <a:xfrm>
          <a:off x="3212298" y="1628960"/>
          <a:ext cx="91440" cy="171328"/>
        </a:xfrm>
        <a:custGeom>
          <a:avLst/>
          <a:gdLst/>
          <a:ahLst/>
          <a:cxnLst/>
          <a:rect l="0" t="0" r="0" b="0"/>
          <a:pathLst>
            <a:path>
              <a:moveTo>
                <a:pt x="45720" y="0"/>
              </a:moveTo>
              <a:lnTo>
                <a:pt x="45720" y="17132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590B6C80-CC2F-4C8D-8ACC-4C0A296AAA8E}">
      <dsp:nvSpPr>
        <dsp:cNvPr id="0" name=""/>
        <dsp:cNvSpPr/>
      </dsp:nvSpPr>
      <dsp:spPr>
        <a:xfrm>
          <a:off x="2936778" y="1800288"/>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Capability</a:t>
          </a:r>
        </a:p>
      </dsp:txBody>
      <dsp:txXfrm>
        <a:off x="2949323" y="1812833"/>
        <a:ext cx="617390" cy="403230"/>
      </dsp:txXfrm>
    </dsp:sp>
    <dsp:sp modelId="{D902CC9B-8761-49E5-BDF4-6EFB9200232E}">
      <dsp:nvSpPr>
        <dsp:cNvPr id="0" name=""/>
        <dsp:cNvSpPr/>
      </dsp:nvSpPr>
      <dsp:spPr>
        <a:xfrm>
          <a:off x="3212298" y="2228608"/>
          <a:ext cx="91440" cy="171328"/>
        </a:xfrm>
        <a:custGeom>
          <a:avLst/>
          <a:gdLst/>
          <a:ahLst/>
          <a:cxnLst/>
          <a:rect l="0" t="0" r="0" b="0"/>
          <a:pathLst>
            <a:path>
              <a:moveTo>
                <a:pt x="45720" y="0"/>
              </a:moveTo>
              <a:lnTo>
                <a:pt x="45720" y="171328"/>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07ED6A4E-7F1F-4BE5-9655-D34BC963FB28}">
      <dsp:nvSpPr>
        <dsp:cNvPr id="0" name=""/>
        <dsp:cNvSpPr/>
      </dsp:nvSpPr>
      <dsp:spPr>
        <a:xfrm>
          <a:off x="2936778" y="2399936"/>
          <a:ext cx="642480" cy="428320"/>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a:t>Function</a:t>
          </a:r>
        </a:p>
      </dsp:txBody>
      <dsp:txXfrm>
        <a:off x="2949323" y="2412481"/>
        <a:ext cx="617390" cy="403230"/>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4CFB851-0A78-4610-A611-64E446D8B189}">
      <dsp:nvSpPr>
        <dsp:cNvPr id="0" name=""/>
        <dsp:cNvSpPr/>
      </dsp:nvSpPr>
      <dsp:spPr>
        <a:xfrm>
          <a:off x="928687" y="817244"/>
          <a:ext cx="2451735" cy="2451735"/>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6A08A13B-7C1C-426D-AFE6-B4ABB80C0C0A}">
      <dsp:nvSpPr>
        <dsp:cNvPr id="0" name=""/>
        <dsp:cNvSpPr/>
      </dsp:nvSpPr>
      <dsp:spPr>
        <a:xfrm>
          <a:off x="1119008" y="925592"/>
          <a:ext cx="2071093" cy="2235040"/>
        </a:xfrm>
        <a:prstGeom prst="ellipse">
          <a:avLst/>
        </a:prstGeom>
        <a:no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EEF5380F-E60A-42FF-A52A-FB156FB36A6D}">
      <dsp:nvSpPr>
        <dsp:cNvPr id="0" name=""/>
        <dsp:cNvSpPr/>
      </dsp:nvSpPr>
      <dsp:spPr>
        <a:xfrm>
          <a:off x="1909381" y="1797939"/>
          <a:ext cx="490347" cy="490347"/>
        </a:xfrm>
        <a:prstGeom prst="ellipse">
          <a:avLst/>
        </a:prstGeom>
        <a:solidFill>
          <a:schemeClr val="bg1"/>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sp>
    <dsp:sp modelId="{941EC56A-B41F-4389-BA65-D17613B240DF}">
      <dsp:nvSpPr>
        <dsp:cNvPr id="0" name=""/>
        <dsp:cNvSpPr/>
      </dsp:nvSpPr>
      <dsp:spPr>
        <a:xfrm>
          <a:off x="3789045" y="0"/>
          <a:ext cx="1225867" cy="715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US" sz="1700" kern="1200" dirty="0"/>
            <a:t>Canonical Realizations</a:t>
          </a:r>
        </a:p>
      </dsp:txBody>
      <dsp:txXfrm>
        <a:off x="3789045" y="0"/>
        <a:ext cx="1225867" cy="715089"/>
      </dsp:txXfrm>
    </dsp:sp>
    <dsp:sp modelId="{FD0FE1DD-CAA8-46DA-A9DE-343EADF69778}">
      <dsp:nvSpPr>
        <dsp:cNvPr id="0" name=""/>
        <dsp:cNvSpPr/>
      </dsp:nvSpPr>
      <dsp:spPr>
        <a:xfrm>
          <a:off x="3482578" y="357544"/>
          <a:ext cx="306466"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64598ADF-6275-4971-9021-AA3FC953E4CA}">
      <dsp:nvSpPr>
        <dsp:cNvPr id="0" name=""/>
        <dsp:cNvSpPr/>
      </dsp:nvSpPr>
      <dsp:spPr>
        <a:xfrm rot="5400000">
          <a:off x="1975374" y="537134"/>
          <a:ext cx="1685159" cy="1326797"/>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F8641043-1465-4F21-9330-9BE695F2C9DC}">
      <dsp:nvSpPr>
        <dsp:cNvPr id="0" name=""/>
        <dsp:cNvSpPr/>
      </dsp:nvSpPr>
      <dsp:spPr>
        <a:xfrm>
          <a:off x="3789045" y="715089"/>
          <a:ext cx="1225867" cy="715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US" sz="1700" kern="1200" dirty="0"/>
            <a:t>Atypical Realizations</a:t>
          </a:r>
        </a:p>
      </dsp:txBody>
      <dsp:txXfrm>
        <a:off x="3789045" y="715089"/>
        <a:ext cx="1225867" cy="715089"/>
      </dsp:txXfrm>
    </dsp:sp>
    <dsp:sp modelId="{67978795-4CD7-4828-AFE5-826EF61DA559}">
      <dsp:nvSpPr>
        <dsp:cNvPr id="0" name=""/>
        <dsp:cNvSpPr/>
      </dsp:nvSpPr>
      <dsp:spPr>
        <a:xfrm>
          <a:off x="3482578" y="1072634"/>
          <a:ext cx="306466"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0ECC4D92-7AD0-4617-A740-CDCD632BCC9C}">
      <dsp:nvSpPr>
        <dsp:cNvPr id="0" name=""/>
        <dsp:cNvSpPr/>
      </dsp:nvSpPr>
      <dsp:spPr>
        <a:xfrm rot="5400000">
          <a:off x="2337086" y="1241068"/>
          <a:ext cx="1313149" cy="975381"/>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1661263B-CDBC-4913-B9FA-5F7B244E0A07}">
      <dsp:nvSpPr>
        <dsp:cNvPr id="0" name=""/>
        <dsp:cNvSpPr/>
      </dsp:nvSpPr>
      <dsp:spPr>
        <a:xfrm>
          <a:off x="4074426" y="1465125"/>
          <a:ext cx="1225867" cy="71508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120904" tIns="21590" rIns="21590" bIns="21590" numCol="1" spcCol="1270" anchor="ctr" anchorCtr="0">
          <a:noAutofit/>
        </a:bodyPr>
        <a:lstStyle/>
        <a:p>
          <a:pPr marL="0" lvl="0" indent="0" algn="l" defTabSz="755650">
            <a:lnSpc>
              <a:spcPct val="90000"/>
            </a:lnSpc>
            <a:spcBef>
              <a:spcPct val="0"/>
            </a:spcBef>
            <a:spcAft>
              <a:spcPct val="35000"/>
            </a:spcAft>
            <a:buNone/>
          </a:pPr>
          <a:r>
            <a:rPr lang="en-US" sz="1700" kern="1200" dirty="0"/>
            <a:t>Failed Realizations</a:t>
          </a:r>
        </a:p>
      </dsp:txBody>
      <dsp:txXfrm>
        <a:off x="4074426" y="1465125"/>
        <a:ext cx="1225867" cy="715089"/>
      </dsp:txXfrm>
    </dsp:sp>
    <dsp:sp modelId="{4CD1CC07-8487-4D43-A752-DD529E74A354}">
      <dsp:nvSpPr>
        <dsp:cNvPr id="0" name=""/>
        <dsp:cNvSpPr/>
      </dsp:nvSpPr>
      <dsp:spPr>
        <a:xfrm>
          <a:off x="3738842" y="1799371"/>
          <a:ext cx="306466" cy="0"/>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 modelId="{56DEE089-1FBC-42A3-91DD-7F3475A19D6D}">
      <dsp:nvSpPr>
        <dsp:cNvPr id="0" name=""/>
        <dsp:cNvSpPr/>
      </dsp:nvSpPr>
      <dsp:spPr>
        <a:xfrm rot="5400000">
          <a:off x="2938040" y="1938613"/>
          <a:ext cx="938197" cy="623966"/>
        </a:xfrm>
        <a:prstGeom prst="line">
          <a:avLst/>
        </a:prstGeom>
        <a:solidFill>
          <a:schemeClr val="accent1">
            <a:hueOff val="0"/>
            <a:satOff val="0"/>
            <a:lumOff val="0"/>
            <a:alphaOff val="0"/>
          </a:schemeClr>
        </a:solidFill>
        <a:ln w="25400" cap="flat" cmpd="sng" algn="ctr">
          <a:solidFill>
            <a:schemeClr val="tx1"/>
          </a:solidFill>
          <a:prstDash val="solid"/>
        </a:ln>
        <a:effectLst/>
      </dsp:spPr>
      <dsp:style>
        <a:lnRef idx="2">
          <a:scrgbClr r="0" g="0" b="0"/>
        </a:lnRef>
        <a:fillRef idx="1">
          <a:scrgbClr r="0" g="0" b="0"/>
        </a:fillRef>
        <a:effectRef idx="0">
          <a:scrgbClr r="0" g="0" b="0"/>
        </a:effectRef>
        <a:fontRef idx="minor"/>
      </dsp:style>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37A06-9695-694A-930B-33A6666C53D5}">
      <dsp:nvSpPr>
        <dsp:cNvPr id="0" name=""/>
        <dsp:cNvSpPr/>
      </dsp:nvSpPr>
      <dsp:spPr>
        <a:xfrm>
          <a:off x="2059981" y="481"/>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Entities</a:t>
          </a:r>
        </a:p>
      </dsp:txBody>
      <dsp:txXfrm>
        <a:off x="2071039" y="11539"/>
        <a:ext cx="544221" cy="355442"/>
      </dsp:txXfrm>
    </dsp:sp>
    <dsp:sp modelId="{171F666E-5D74-2A46-9800-37653392C8CB}">
      <dsp:nvSpPr>
        <dsp:cNvPr id="0" name=""/>
        <dsp:cNvSpPr/>
      </dsp:nvSpPr>
      <dsp:spPr>
        <a:xfrm>
          <a:off x="1238791" y="378040"/>
          <a:ext cx="1104358" cy="151023"/>
        </a:xfrm>
        <a:custGeom>
          <a:avLst/>
          <a:gdLst/>
          <a:ahLst/>
          <a:cxnLst/>
          <a:rect l="0" t="0" r="0" b="0"/>
          <a:pathLst>
            <a:path>
              <a:moveTo>
                <a:pt x="1104358" y="0"/>
              </a:moveTo>
              <a:lnTo>
                <a:pt x="1104358" y="75511"/>
              </a:lnTo>
              <a:lnTo>
                <a:pt x="0" y="75511"/>
              </a:lnTo>
              <a:lnTo>
                <a:pt x="0"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40D1C-A300-BA4A-BAF5-ADD27E653603}">
      <dsp:nvSpPr>
        <dsp:cNvPr id="0" name=""/>
        <dsp:cNvSpPr/>
      </dsp:nvSpPr>
      <dsp:spPr>
        <a:xfrm>
          <a:off x="955623"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Continuant</a:t>
          </a:r>
        </a:p>
      </dsp:txBody>
      <dsp:txXfrm>
        <a:off x="966681" y="540121"/>
        <a:ext cx="544221" cy="355442"/>
      </dsp:txXfrm>
    </dsp:sp>
    <dsp:sp modelId="{1248E440-C1EC-4F43-BB3E-629F2696321E}">
      <dsp:nvSpPr>
        <dsp:cNvPr id="0" name=""/>
        <dsp:cNvSpPr/>
      </dsp:nvSpPr>
      <dsp:spPr>
        <a:xfrm>
          <a:off x="502553" y="906621"/>
          <a:ext cx="736238" cy="151023"/>
        </a:xfrm>
        <a:custGeom>
          <a:avLst/>
          <a:gdLst/>
          <a:ahLst/>
          <a:cxnLst/>
          <a:rect l="0" t="0" r="0" b="0"/>
          <a:pathLst>
            <a:path>
              <a:moveTo>
                <a:pt x="736238" y="0"/>
              </a:moveTo>
              <a:lnTo>
                <a:pt x="736238"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FB8144-AA3D-49C8-968E-78D5D7898A0D}">
      <dsp:nvSpPr>
        <dsp:cNvPr id="0" name=""/>
        <dsp:cNvSpPr/>
      </dsp:nvSpPr>
      <dsp:spPr>
        <a:xfrm>
          <a:off x="219384"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Independent Continuant</a:t>
          </a:r>
        </a:p>
      </dsp:txBody>
      <dsp:txXfrm>
        <a:off x="230442" y="1068703"/>
        <a:ext cx="544221" cy="355442"/>
      </dsp:txXfrm>
    </dsp:sp>
    <dsp:sp modelId="{298834AC-D69E-48AA-AC22-8647C936D6EB}">
      <dsp:nvSpPr>
        <dsp:cNvPr id="0" name=""/>
        <dsp:cNvSpPr/>
      </dsp:nvSpPr>
      <dsp:spPr>
        <a:xfrm>
          <a:off x="1193071" y="906621"/>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6E83B5-2ECE-4F1F-A07C-2DB56D8DAF2A}">
      <dsp:nvSpPr>
        <dsp:cNvPr id="0" name=""/>
        <dsp:cNvSpPr/>
      </dsp:nvSpPr>
      <dsp:spPr>
        <a:xfrm>
          <a:off x="955623"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Specifically Dependent Continuant</a:t>
          </a:r>
        </a:p>
      </dsp:txBody>
      <dsp:txXfrm>
        <a:off x="966681" y="1068703"/>
        <a:ext cx="544221" cy="355442"/>
      </dsp:txXfrm>
    </dsp:sp>
    <dsp:sp modelId="{1F769090-3F42-4D21-BCF9-77144C3F1600}">
      <dsp:nvSpPr>
        <dsp:cNvPr id="0" name=""/>
        <dsp:cNvSpPr/>
      </dsp:nvSpPr>
      <dsp:spPr>
        <a:xfrm>
          <a:off x="870672" y="1435203"/>
          <a:ext cx="368119" cy="151023"/>
        </a:xfrm>
        <a:custGeom>
          <a:avLst/>
          <a:gdLst/>
          <a:ahLst/>
          <a:cxnLst/>
          <a:rect l="0" t="0" r="0" b="0"/>
          <a:pathLst>
            <a:path>
              <a:moveTo>
                <a:pt x="368119" y="0"/>
              </a:moveTo>
              <a:lnTo>
                <a:pt x="368119"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EA1A5-2099-4D02-9CE2-CC083F16C202}">
      <dsp:nvSpPr>
        <dsp:cNvPr id="0" name=""/>
        <dsp:cNvSpPr/>
      </dsp:nvSpPr>
      <dsp:spPr>
        <a:xfrm>
          <a:off x="587503" y="1586226"/>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Realizable Entity</a:t>
          </a:r>
        </a:p>
      </dsp:txBody>
      <dsp:txXfrm>
        <a:off x="598561" y="1597284"/>
        <a:ext cx="544221" cy="355442"/>
      </dsp:txXfrm>
    </dsp:sp>
    <dsp:sp modelId="{ACCD6B98-D496-4C33-8D04-BD85DEF17A3F}">
      <dsp:nvSpPr>
        <dsp:cNvPr id="0" name=""/>
        <dsp:cNvSpPr/>
      </dsp:nvSpPr>
      <dsp:spPr>
        <a:xfrm>
          <a:off x="1238791" y="1435203"/>
          <a:ext cx="368119" cy="151023"/>
        </a:xfrm>
        <a:custGeom>
          <a:avLst/>
          <a:gdLst/>
          <a:ahLst/>
          <a:cxnLst/>
          <a:rect l="0" t="0" r="0" b="0"/>
          <a:pathLst>
            <a:path>
              <a:moveTo>
                <a:pt x="0" y="0"/>
              </a:moveTo>
              <a:lnTo>
                <a:pt x="0" y="75511"/>
              </a:lnTo>
              <a:lnTo>
                <a:pt x="368119" y="75511"/>
              </a:lnTo>
              <a:lnTo>
                <a:pt x="368119"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917C51-5DB8-4D64-8267-70A2B8DD4F51}">
      <dsp:nvSpPr>
        <dsp:cNvPr id="0" name=""/>
        <dsp:cNvSpPr/>
      </dsp:nvSpPr>
      <dsp:spPr>
        <a:xfrm>
          <a:off x="1323742" y="1586226"/>
          <a:ext cx="566337" cy="377558"/>
        </a:xfrm>
        <a:prstGeom prst="roundRect">
          <a:avLst>
            <a:gd name="adj" fmla="val 10000"/>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Quality</a:t>
          </a:r>
        </a:p>
        <a:p>
          <a:pPr marL="0" lvl="0" indent="0" algn="ctr" defTabSz="311150">
            <a:lnSpc>
              <a:spcPct val="90000"/>
            </a:lnSpc>
            <a:spcBef>
              <a:spcPct val="0"/>
            </a:spcBef>
            <a:spcAft>
              <a:spcPct val="35000"/>
            </a:spcAft>
            <a:buNone/>
          </a:pPr>
          <a:r>
            <a:rPr lang="en-US" sz="700" kern="1200"/>
            <a:t>(Welfare)</a:t>
          </a:r>
        </a:p>
      </dsp:txBody>
      <dsp:txXfrm>
        <a:off x="1334800" y="1597284"/>
        <a:ext cx="544221" cy="355442"/>
      </dsp:txXfrm>
    </dsp:sp>
    <dsp:sp modelId="{4218637D-C8EE-4C87-956F-5EE5BA23878E}">
      <dsp:nvSpPr>
        <dsp:cNvPr id="0" name=""/>
        <dsp:cNvSpPr/>
      </dsp:nvSpPr>
      <dsp:spPr>
        <a:xfrm>
          <a:off x="1238791" y="906621"/>
          <a:ext cx="736238" cy="151023"/>
        </a:xfrm>
        <a:custGeom>
          <a:avLst/>
          <a:gdLst/>
          <a:ahLst/>
          <a:cxnLst/>
          <a:rect l="0" t="0" r="0" b="0"/>
          <a:pathLst>
            <a:path>
              <a:moveTo>
                <a:pt x="0" y="0"/>
              </a:moveTo>
              <a:lnTo>
                <a:pt x="0" y="75511"/>
              </a:lnTo>
              <a:lnTo>
                <a:pt x="736238" y="75511"/>
              </a:lnTo>
              <a:lnTo>
                <a:pt x="736238"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C1E8EB-D539-41C2-A6F1-7339F65368CD}">
      <dsp:nvSpPr>
        <dsp:cNvPr id="0" name=""/>
        <dsp:cNvSpPr/>
      </dsp:nvSpPr>
      <dsp:spPr>
        <a:xfrm>
          <a:off x="1691861"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Generically Dependent Continuant</a:t>
          </a:r>
        </a:p>
      </dsp:txBody>
      <dsp:txXfrm>
        <a:off x="1702919" y="1068703"/>
        <a:ext cx="544221" cy="355442"/>
      </dsp:txXfrm>
    </dsp:sp>
    <dsp:sp modelId="{F05BF6E1-A144-5A45-B837-055546CDDB09}">
      <dsp:nvSpPr>
        <dsp:cNvPr id="0" name=""/>
        <dsp:cNvSpPr/>
      </dsp:nvSpPr>
      <dsp:spPr>
        <a:xfrm>
          <a:off x="2343150" y="378040"/>
          <a:ext cx="1104358" cy="151023"/>
        </a:xfrm>
        <a:custGeom>
          <a:avLst/>
          <a:gdLst/>
          <a:ahLst/>
          <a:cxnLst/>
          <a:rect l="0" t="0" r="0" b="0"/>
          <a:pathLst>
            <a:path>
              <a:moveTo>
                <a:pt x="0" y="0"/>
              </a:moveTo>
              <a:lnTo>
                <a:pt x="0" y="75511"/>
              </a:lnTo>
              <a:lnTo>
                <a:pt x="1104358" y="75511"/>
              </a:lnTo>
              <a:lnTo>
                <a:pt x="1104358" y="15102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66DFB-5BAD-E347-9B32-AA0FA38DDF75}">
      <dsp:nvSpPr>
        <dsp:cNvPr id="0" name=""/>
        <dsp:cNvSpPr/>
      </dsp:nvSpPr>
      <dsp:spPr>
        <a:xfrm>
          <a:off x="3164339" y="529063"/>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Occurrent</a:t>
          </a:r>
        </a:p>
      </dsp:txBody>
      <dsp:txXfrm>
        <a:off x="3175397" y="540121"/>
        <a:ext cx="544221" cy="355442"/>
      </dsp:txXfrm>
    </dsp:sp>
    <dsp:sp modelId="{2F7F0913-7015-4A1F-BD76-4A49818C4F21}">
      <dsp:nvSpPr>
        <dsp:cNvPr id="0" name=""/>
        <dsp:cNvSpPr/>
      </dsp:nvSpPr>
      <dsp:spPr>
        <a:xfrm>
          <a:off x="2711269" y="906621"/>
          <a:ext cx="736238" cy="151023"/>
        </a:xfrm>
        <a:custGeom>
          <a:avLst/>
          <a:gdLst/>
          <a:ahLst/>
          <a:cxnLst/>
          <a:rect l="0" t="0" r="0" b="0"/>
          <a:pathLst>
            <a:path>
              <a:moveTo>
                <a:pt x="736238" y="0"/>
              </a:moveTo>
              <a:lnTo>
                <a:pt x="736238" y="75511"/>
              </a:lnTo>
              <a:lnTo>
                <a:pt x="0" y="75511"/>
              </a:lnTo>
              <a:lnTo>
                <a:pt x="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504AE1-BC84-42AF-888B-8052C7EC3781}">
      <dsp:nvSpPr>
        <dsp:cNvPr id="0" name=""/>
        <dsp:cNvSpPr/>
      </dsp:nvSpPr>
      <dsp:spPr>
        <a:xfrm>
          <a:off x="2428100" y="1057645"/>
          <a:ext cx="566337" cy="377558"/>
        </a:xfrm>
        <a:prstGeom prst="roundRect">
          <a:avLst>
            <a:gd name="adj" fmla="val 10000"/>
          </a:avLst>
        </a:prstGeom>
        <a:solidFill>
          <a:schemeClr val="bg1">
            <a:lumMod val="8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Process (Faring)</a:t>
          </a:r>
        </a:p>
      </dsp:txBody>
      <dsp:txXfrm>
        <a:off x="2439158" y="1068703"/>
        <a:ext cx="544221" cy="355442"/>
      </dsp:txXfrm>
    </dsp:sp>
    <dsp:sp modelId="{2F00643E-AC33-4943-9CD4-2FC527EC3C73}">
      <dsp:nvSpPr>
        <dsp:cNvPr id="0" name=""/>
        <dsp:cNvSpPr/>
      </dsp:nvSpPr>
      <dsp:spPr>
        <a:xfrm>
          <a:off x="3401788" y="906621"/>
          <a:ext cx="91440" cy="151023"/>
        </a:xfrm>
        <a:custGeom>
          <a:avLst/>
          <a:gdLst/>
          <a:ahLst/>
          <a:cxnLst/>
          <a:rect l="0" t="0" r="0" b="0"/>
          <a:pathLst>
            <a:path>
              <a:moveTo>
                <a:pt x="45720" y="0"/>
              </a:moveTo>
              <a:lnTo>
                <a:pt x="45720"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E5FAC7-E029-4E9F-9C1C-BAABE333D988}">
      <dsp:nvSpPr>
        <dsp:cNvPr id="0" name=""/>
        <dsp:cNvSpPr/>
      </dsp:nvSpPr>
      <dsp:spPr>
        <a:xfrm>
          <a:off x="3164339"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Spatio-Temporal Region</a:t>
          </a:r>
        </a:p>
      </dsp:txBody>
      <dsp:txXfrm>
        <a:off x="3175397" y="1068703"/>
        <a:ext cx="544221" cy="355442"/>
      </dsp:txXfrm>
    </dsp:sp>
    <dsp:sp modelId="{EDD31EFC-04CB-47E1-8117-8B09A61B3400}">
      <dsp:nvSpPr>
        <dsp:cNvPr id="0" name=""/>
        <dsp:cNvSpPr/>
      </dsp:nvSpPr>
      <dsp:spPr>
        <a:xfrm>
          <a:off x="3447508" y="906621"/>
          <a:ext cx="736238" cy="151023"/>
        </a:xfrm>
        <a:custGeom>
          <a:avLst/>
          <a:gdLst/>
          <a:ahLst/>
          <a:cxnLst/>
          <a:rect l="0" t="0" r="0" b="0"/>
          <a:pathLst>
            <a:path>
              <a:moveTo>
                <a:pt x="0" y="0"/>
              </a:moveTo>
              <a:lnTo>
                <a:pt x="0" y="75511"/>
              </a:lnTo>
              <a:lnTo>
                <a:pt x="736238" y="75511"/>
              </a:lnTo>
              <a:lnTo>
                <a:pt x="736238" y="15102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3C72C9-94F8-4F55-A07F-5637E88DCA33}">
      <dsp:nvSpPr>
        <dsp:cNvPr id="0" name=""/>
        <dsp:cNvSpPr/>
      </dsp:nvSpPr>
      <dsp:spPr>
        <a:xfrm>
          <a:off x="3900578" y="1057645"/>
          <a:ext cx="566337" cy="37755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6670" tIns="26670" rIns="26670" bIns="26670" numCol="1" spcCol="1270" anchor="ctr" anchorCtr="0">
          <a:noAutofit/>
        </a:bodyPr>
        <a:lstStyle/>
        <a:p>
          <a:pPr marL="0" lvl="0" indent="0" algn="ctr" defTabSz="311150">
            <a:lnSpc>
              <a:spcPct val="90000"/>
            </a:lnSpc>
            <a:spcBef>
              <a:spcPct val="0"/>
            </a:spcBef>
            <a:spcAft>
              <a:spcPct val="35000"/>
            </a:spcAft>
            <a:buNone/>
          </a:pPr>
          <a:r>
            <a:rPr lang="en-US" sz="700" kern="1200"/>
            <a:t>Temporal Region</a:t>
          </a:r>
        </a:p>
      </dsp:txBody>
      <dsp:txXfrm>
        <a:off x="3911636" y="1068703"/>
        <a:ext cx="544221" cy="355442"/>
      </dsp:txXfrm>
    </dsp:sp>
  </dsp:spTree>
</dsp:drawing>
</file>

<file path=word/diagrams/drawing8.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6B37A06-9695-694A-930B-33A6666C53D5}">
      <dsp:nvSpPr>
        <dsp:cNvPr id="0" name=""/>
        <dsp:cNvSpPr/>
      </dsp:nvSpPr>
      <dsp:spPr>
        <a:xfrm>
          <a:off x="2024054" y="167"/>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Entities</a:t>
          </a:r>
        </a:p>
      </dsp:txBody>
      <dsp:txXfrm>
        <a:off x="2033749" y="9862"/>
        <a:ext cx="477123" cy="311618"/>
      </dsp:txXfrm>
    </dsp:sp>
    <dsp:sp modelId="{171F666E-5D74-2A46-9800-37653392C8CB}">
      <dsp:nvSpPr>
        <dsp:cNvPr id="0" name=""/>
        <dsp:cNvSpPr/>
      </dsp:nvSpPr>
      <dsp:spPr>
        <a:xfrm>
          <a:off x="1304110" y="331175"/>
          <a:ext cx="968200" cy="132403"/>
        </a:xfrm>
        <a:custGeom>
          <a:avLst/>
          <a:gdLst/>
          <a:ahLst/>
          <a:cxnLst/>
          <a:rect l="0" t="0" r="0" b="0"/>
          <a:pathLst>
            <a:path>
              <a:moveTo>
                <a:pt x="968200" y="0"/>
              </a:moveTo>
              <a:lnTo>
                <a:pt x="968200" y="66201"/>
              </a:lnTo>
              <a:lnTo>
                <a:pt x="0" y="66201"/>
              </a:lnTo>
              <a:lnTo>
                <a:pt x="0" y="13240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4AA40D1C-A300-BA4A-BAF5-ADD27E653603}">
      <dsp:nvSpPr>
        <dsp:cNvPr id="0" name=""/>
        <dsp:cNvSpPr/>
      </dsp:nvSpPr>
      <dsp:spPr>
        <a:xfrm>
          <a:off x="1055853" y="463579"/>
          <a:ext cx="496513" cy="331008"/>
        </a:xfrm>
        <a:prstGeom prst="roundRect">
          <a:avLst>
            <a:gd name="adj" fmla="val 10000"/>
          </a:avLst>
        </a:prstGeom>
        <a:gradFill rotWithShape="0">
          <a:gsLst>
            <a:gs pos="0">
              <a:srgbClr val="5E9EFF"/>
            </a:gs>
            <a:gs pos="39999">
              <a:srgbClr val="85C2FF"/>
            </a:gs>
            <a:gs pos="70000">
              <a:srgbClr val="C4D6EB"/>
            </a:gs>
            <a:gs pos="100000">
              <a:srgbClr val="FFEBFA"/>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Continuant</a:t>
          </a:r>
        </a:p>
        <a:p>
          <a:pPr marL="0" lvl="0" indent="0" algn="ctr" defTabSz="266700">
            <a:lnSpc>
              <a:spcPct val="90000"/>
            </a:lnSpc>
            <a:spcBef>
              <a:spcPct val="0"/>
            </a:spcBef>
            <a:spcAft>
              <a:spcPct val="35000"/>
            </a:spcAft>
            <a:buNone/>
          </a:pPr>
          <a:r>
            <a:rPr lang="en-US" sz="600" kern="1200"/>
            <a:t>(Subject)</a:t>
          </a:r>
        </a:p>
      </dsp:txBody>
      <dsp:txXfrm>
        <a:off x="1065548" y="473274"/>
        <a:ext cx="477123" cy="311618"/>
      </dsp:txXfrm>
    </dsp:sp>
    <dsp:sp modelId="{1248E440-C1EC-4F43-BB3E-629F2696321E}">
      <dsp:nvSpPr>
        <dsp:cNvPr id="0" name=""/>
        <dsp:cNvSpPr/>
      </dsp:nvSpPr>
      <dsp:spPr>
        <a:xfrm>
          <a:off x="658642" y="794588"/>
          <a:ext cx="645467" cy="132403"/>
        </a:xfrm>
        <a:custGeom>
          <a:avLst/>
          <a:gdLst/>
          <a:ahLst/>
          <a:cxnLst/>
          <a:rect l="0" t="0" r="0" b="0"/>
          <a:pathLst>
            <a:path>
              <a:moveTo>
                <a:pt x="645467" y="0"/>
              </a:moveTo>
              <a:lnTo>
                <a:pt x="645467" y="66201"/>
              </a:lnTo>
              <a:lnTo>
                <a:pt x="0" y="66201"/>
              </a:lnTo>
              <a:lnTo>
                <a:pt x="0"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FFB8144-AA3D-49C8-968E-78D5D7898A0D}">
      <dsp:nvSpPr>
        <dsp:cNvPr id="0" name=""/>
        <dsp:cNvSpPr/>
      </dsp:nvSpPr>
      <dsp:spPr>
        <a:xfrm>
          <a:off x="410386" y="926991"/>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Independent Continuant</a:t>
          </a:r>
        </a:p>
      </dsp:txBody>
      <dsp:txXfrm>
        <a:off x="420081" y="936686"/>
        <a:ext cx="477123" cy="311618"/>
      </dsp:txXfrm>
    </dsp:sp>
    <dsp:sp modelId="{298834AC-D69E-48AA-AC22-8647C936D6EB}">
      <dsp:nvSpPr>
        <dsp:cNvPr id="0" name=""/>
        <dsp:cNvSpPr/>
      </dsp:nvSpPr>
      <dsp:spPr>
        <a:xfrm>
          <a:off x="1258390" y="794588"/>
          <a:ext cx="91440" cy="132403"/>
        </a:xfrm>
        <a:custGeom>
          <a:avLst/>
          <a:gdLst/>
          <a:ahLst/>
          <a:cxnLst/>
          <a:rect l="0" t="0" r="0" b="0"/>
          <a:pathLst>
            <a:path>
              <a:moveTo>
                <a:pt x="45720" y="0"/>
              </a:moveTo>
              <a:lnTo>
                <a:pt x="45720"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6E83B5-2ECE-4F1F-A07C-2DB56D8DAF2A}">
      <dsp:nvSpPr>
        <dsp:cNvPr id="0" name=""/>
        <dsp:cNvSpPr/>
      </dsp:nvSpPr>
      <dsp:spPr>
        <a:xfrm>
          <a:off x="1055853" y="926991"/>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Specifically Dependent Continuant</a:t>
          </a:r>
        </a:p>
      </dsp:txBody>
      <dsp:txXfrm>
        <a:off x="1065548" y="936686"/>
        <a:ext cx="477123" cy="311618"/>
      </dsp:txXfrm>
    </dsp:sp>
    <dsp:sp modelId="{1F769090-3F42-4D21-BCF9-77144C3F1600}">
      <dsp:nvSpPr>
        <dsp:cNvPr id="0" name=""/>
        <dsp:cNvSpPr/>
      </dsp:nvSpPr>
      <dsp:spPr>
        <a:xfrm>
          <a:off x="981376" y="1258000"/>
          <a:ext cx="322733" cy="132403"/>
        </a:xfrm>
        <a:custGeom>
          <a:avLst/>
          <a:gdLst/>
          <a:ahLst/>
          <a:cxnLst/>
          <a:rect l="0" t="0" r="0" b="0"/>
          <a:pathLst>
            <a:path>
              <a:moveTo>
                <a:pt x="322733" y="0"/>
              </a:moveTo>
              <a:lnTo>
                <a:pt x="322733" y="66201"/>
              </a:lnTo>
              <a:lnTo>
                <a:pt x="0" y="66201"/>
              </a:lnTo>
              <a:lnTo>
                <a:pt x="0"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61EA1A5-2099-4D02-9CE2-CC083F16C202}">
      <dsp:nvSpPr>
        <dsp:cNvPr id="0" name=""/>
        <dsp:cNvSpPr/>
      </dsp:nvSpPr>
      <dsp:spPr>
        <a:xfrm>
          <a:off x="733119" y="1390404"/>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Realizable Entity</a:t>
          </a:r>
        </a:p>
      </dsp:txBody>
      <dsp:txXfrm>
        <a:off x="742814" y="1400099"/>
        <a:ext cx="477123" cy="311618"/>
      </dsp:txXfrm>
    </dsp:sp>
    <dsp:sp modelId="{ACCD6B98-D496-4C33-8D04-BD85DEF17A3F}">
      <dsp:nvSpPr>
        <dsp:cNvPr id="0" name=""/>
        <dsp:cNvSpPr/>
      </dsp:nvSpPr>
      <dsp:spPr>
        <a:xfrm>
          <a:off x="1304110" y="1258000"/>
          <a:ext cx="322733" cy="132403"/>
        </a:xfrm>
        <a:custGeom>
          <a:avLst/>
          <a:gdLst/>
          <a:ahLst/>
          <a:cxnLst/>
          <a:rect l="0" t="0" r="0" b="0"/>
          <a:pathLst>
            <a:path>
              <a:moveTo>
                <a:pt x="0" y="0"/>
              </a:moveTo>
              <a:lnTo>
                <a:pt x="0" y="66201"/>
              </a:lnTo>
              <a:lnTo>
                <a:pt x="322733" y="66201"/>
              </a:lnTo>
              <a:lnTo>
                <a:pt x="322733"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0917C51-5DB8-4D64-8267-70A2B8DD4F51}">
      <dsp:nvSpPr>
        <dsp:cNvPr id="0" name=""/>
        <dsp:cNvSpPr/>
      </dsp:nvSpPr>
      <dsp:spPr>
        <a:xfrm>
          <a:off x="1378587" y="1390404"/>
          <a:ext cx="496513" cy="331008"/>
        </a:xfrm>
        <a:prstGeom prst="roundRect">
          <a:avLst>
            <a:gd name="adj" fmla="val 10000"/>
          </a:avLst>
        </a:prstGeom>
        <a:gradFill rotWithShape="0">
          <a:gsLst>
            <a:gs pos="0">
              <a:srgbClr val="5E9EFF"/>
            </a:gs>
            <a:gs pos="39999">
              <a:srgbClr val="85C2FF"/>
            </a:gs>
            <a:gs pos="70000">
              <a:srgbClr val="C4D6EB"/>
            </a:gs>
            <a:gs pos="100000">
              <a:srgbClr val="FFEBFA"/>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Quality</a:t>
          </a:r>
        </a:p>
        <a:p>
          <a:pPr marL="0" lvl="0" indent="0" algn="ctr" defTabSz="266700">
            <a:lnSpc>
              <a:spcPct val="90000"/>
            </a:lnSpc>
            <a:spcBef>
              <a:spcPct val="0"/>
            </a:spcBef>
            <a:spcAft>
              <a:spcPct val="35000"/>
            </a:spcAft>
            <a:buNone/>
          </a:pPr>
          <a:r>
            <a:rPr lang="en-US" sz="600" kern="1200"/>
            <a:t>(Welfare)</a:t>
          </a:r>
        </a:p>
      </dsp:txBody>
      <dsp:txXfrm>
        <a:off x="1388282" y="1400099"/>
        <a:ext cx="477123" cy="311618"/>
      </dsp:txXfrm>
    </dsp:sp>
    <dsp:sp modelId="{4218637D-C8EE-4C87-956F-5EE5BA23878E}">
      <dsp:nvSpPr>
        <dsp:cNvPr id="0" name=""/>
        <dsp:cNvSpPr/>
      </dsp:nvSpPr>
      <dsp:spPr>
        <a:xfrm>
          <a:off x="1304110" y="794588"/>
          <a:ext cx="645467" cy="132403"/>
        </a:xfrm>
        <a:custGeom>
          <a:avLst/>
          <a:gdLst/>
          <a:ahLst/>
          <a:cxnLst/>
          <a:rect l="0" t="0" r="0" b="0"/>
          <a:pathLst>
            <a:path>
              <a:moveTo>
                <a:pt x="0" y="0"/>
              </a:moveTo>
              <a:lnTo>
                <a:pt x="0" y="66201"/>
              </a:lnTo>
              <a:lnTo>
                <a:pt x="645467" y="66201"/>
              </a:lnTo>
              <a:lnTo>
                <a:pt x="645467"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8BC1E8EB-D539-41C2-A6F1-7339F65368CD}">
      <dsp:nvSpPr>
        <dsp:cNvPr id="0" name=""/>
        <dsp:cNvSpPr/>
      </dsp:nvSpPr>
      <dsp:spPr>
        <a:xfrm>
          <a:off x="1701320" y="926991"/>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Generically Dependent Continuant</a:t>
          </a:r>
        </a:p>
      </dsp:txBody>
      <dsp:txXfrm>
        <a:off x="1711015" y="936686"/>
        <a:ext cx="477123" cy="311618"/>
      </dsp:txXfrm>
    </dsp:sp>
    <dsp:sp modelId="{F05BF6E1-A144-5A45-B837-055546CDDB09}">
      <dsp:nvSpPr>
        <dsp:cNvPr id="0" name=""/>
        <dsp:cNvSpPr/>
      </dsp:nvSpPr>
      <dsp:spPr>
        <a:xfrm>
          <a:off x="2272311" y="331175"/>
          <a:ext cx="968200" cy="132403"/>
        </a:xfrm>
        <a:custGeom>
          <a:avLst/>
          <a:gdLst/>
          <a:ahLst/>
          <a:cxnLst/>
          <a:rect l="0" t="0" r="0" b="0"/>
          <a:pathLst>
            <a:path>
              <a:moveTo>
                <a:pt x="0" y="0"/>
              </a:moveTo>
              <a:lnTo>
                <a:pt x="0" y="66201"/>
              </a:lnTo>
              <a:lnTo>
                <a:pt x="968200" y="66201"/>
              </a:lnTo>
              <a:lnTo>
                <a:pt x="968200" y="132403"/>
              </a:lnTo>
            </a:path>
          </a:pathLst>
        </a:custGeom>
        <a:noFill/>
        <a:ln w="9525" cap="flat" cmpd="sng" algn="ctr">
          <a:solidFill>
            <a:schemeClr val="dk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3766DFB-5BAD-E347-9B32-AA0FA38DDF75}">
      <dsp:nvSpPr>
        <dsp:cNvPr id="0" name=""/>
        <dsp:cNvSpPr/>
      </dsp:nvSpPr>
      <dsp:spPr>
        <a:xfrm>
          <a:off x="2992255" y="463579"/>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Occurrents</a:t>
          </a:r>
        </a:p>
      </dsp:txBody>
      <dsp:txXfrm>
        <a:off x="3001950" y="473274"/>
        <a:ext cx="477123" cy="311618"/>
      </dsp:txXfrm>
    </dsp:sp>
    <dsp:sp modelId="{2F7F0913-7015-4A1F-BD76-4A49818C4F21}">
      <dsp:nvSpPr>
        <dsp:cNvPr id="0" name=""/>
        <dsp:cNvSpPr/>
      </dsp:nvSpPr>
      <dsp:spPr>
        <a:xfrm>
          <a:off x="2595044" y="794588"/>
          <a:ext cx="645467" cy="132403"/>
        </a:xfrm>
        <a:custGeom>
          <a:avLst/>
          <a:gdLst/>
          <a:ahLst/>
          <a:cxnLst/>
          <a:rect l="0" t="0" r="0" b="0"/>
          <a:pathLst>
            <a:path>
              <a:moveTo>
                <a:pt x="645467" y="0"/>
              </a:moveTo>
              <a:lnTo>
                <a:pt x="645467" y="66201"/>
              </a:lnTo>
              <a:lnTo>
                <a:pt x="0" y="66201"/>
              </a:lnTo>
              <a:lnTo>
                <a:pt x="0"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BF504AE1-BC84-42AF-888B-8052C7EC3781}">
      <dsp:nvSpPr>
        <dsp:cNvPr id="0" name=""/>
        <dsp:cNvSpPr/>
      </dsp:nvSpPr>
      <dsp:spPr>
        <a:xfrm>
          <a:off x="2346787" y="926991"/>
          <a:ext cx="496513" cy="331008"/>
        </a:xfrm>
        <a:prstGeom prst="roundRect">
          <a:avLst>
            <a:gd name="adj" fmla="val 10000"/>
          </a:avLst>
        </a:prstGeom>
        <a:gradFill rotWithShape="0">
          <a:gsLst>
            <a:gs pos="0">
              <a:srgbClr val="5E9EFF"/>
            </a:gs>
            <a:gs pos="39999">
              <a:srgbClr val="85C2FF"/>
            </a:gs>
            <a:gs pos="70000">
              <a:srgbClr val="C4D6EB"/>
            </a:gs>
            <a:gs pos="100000">
              <a:srgbClr val="FFEBFA"/>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Process (Faring)</a:t>
          </a:r>
        </a:p>
      </dsp:txBody>
      <dsp:txXfrm>
        <a:off x="2356482" y="936686"/>
        <a:ext cx="477123" cy="311618"/>
      </dsp:txXfrm>
    </dsp:sp>
    <dsp:sp modelId="{2F00643E-AC33-4943-9CD4-2FC527EC3C73}">
      <dsp:nvSpPr>
        <dsp:cNvPr id="0" name=""/>
        <dsp:cNvSpPr/>
      </dsp:nvSpPr>
      <dsp:spPr>
        <a:xfrm>
          <a:off x="3194791" y="794588"/>
          <a:ext cx="91440" cy="132403"/>
        </a:xfrm>
        <a:custGeom>
          <a:avLst/>
          <a:gdLst/>
          <a:ahLst/>
          <a:cxnLst/>
          <a:rect l="0" t="0" r="0" b="0"/>
          <a:pathLst>
            <a:path>
              <a:moveTo>
                <a:pt x="45720" y="0"/>
              </a:moveTo>
              <a:lnTo>
                <a:pt x="45720"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A6E5FAC7-E029-4E9F-9C1C-BAABE333D988}">
      <dsp:nvSpPr>
        <dsp:cNvPr id="0" name=""/>
        <dsp:cNvSpPr/>
      </dsp:nvSpPr>
      <dsp:spPr>
        <a:xfrm>
          <a:off x="2992255" y="926991"/>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Spatio-Temporal Region</a:t>
          </a:r>
        </a:p>
      </dsp:txBody>
      <dsp:txXfrm>
        <a:off x="3001950" y="936686"/>
        <a:ext cx="477123" cy="311618"/>
      </dsp:txXfrm>
    </dsp:sp>
    <dsp:sp modelId="{EDD31EFC-04CB-47E1-8117-8B09A61B3400}">
      <dsp:nvSpPr>
        <dsp:cNvPr id="0" name=""/>
        <dsp:cNvSpPr/>
      </dsp:nvSpPr>
      <dsp:spPr>
        <a:xfrm>
          <a:off x="3240511" y="794588"/>
          <a:ext cx="645467" cy="132403"/>
        </a:xfrm>
        <a:custGeom>
          <a:avLst/>
          <a:gdLst/>
          <a:ahLst/>
          <a:cxnLst/>
          <a:rect l="0" t="0" r="0" b="0"/>
          <a:pathLst>
            <a:path>
              <a:moveTo>
                <a:pt x="0" y="0"/>
              </a:moveTo>
              <a:lnTo>
                <a:pt x="0" y="66201"/>
              </a:lnTo>
              <a:lnTo>
                <a:pt x="645467" y="66201"/>
              </a:lnTo>
              <a:lnTo>
                <a:pt x="645467" y="132403"/>
              </a:lnTo>
            </a:path>
          </a:pathLst>
        </a:custGeom>
        <a:noFill/>
        <a:ln w="9525" cap="flat" cmpd="sng" algn="ctr">
          <a:solidFill>
            <a:schemeClr val="dk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123C72C9-94F8-4F55-A07F-5637E88DCA33}">
      <dsp:nvSpPr>
        <dsp:cNvPr id="0" name=""/>
        <dsp:cNvSpPr/>
      </dsp:nvSpPr>
      <dsp:spPr>
        <a:xfrm>
          <a:off x="3637722" y="926991"/>
          <a:ext cx="496513" cy="331008"/>
        </a:xfrm>
        <a:prstGeom prst="roundRect">
          <a:avLst>
            <a:gd name="adj" fmla="val 10000"/>
          </a:avLst>
        </a:prstGeom>
        <a:gradFill rotWithShape="0">
          <a:gsLst>
            <a:gs pos="0">
              <a:schemeClr val="lt1">
                <a:hueOff val="0"/>
                <a:satOff val="0"/>
                <a:lumOff val="0"/>
                <a:alphaOff val="0"/>
                <a:shade val="51000"/>
                <a:satMod val="130000"/>
              </a:schemeClr>
            </a:gs>
            <a:gs pos="80000">
              <a:schemeClr val="lt1">
                <a:hueOff val="0"/>
                <a:satOff val="0"/>
                <a:lumOff val="0"/>
                <a:alphaOff val="0"/>
                <a:shade val="93000"/>
                <a:satMod val="130000"/>
              </a:schemeClr>
            </a:gs>
            <a:gs pos="100000">
              <a:schemeClr val="l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266700">
            <a:lnSpc>
              <a:spcPct val="90000"/>
            </a:lnSpc>
            <a:spcBef>
              <a:spcPct val="0"/>
            </a:spcBef>
            <a:spcAft>
              <a:spcPct val="35000"/>
            </a:spcAft>
            <a:buNone/>
          </a:pPr>
          <a:r>
            <a:rPr lang="en-US" sz="600" kern="1200"/>
            <a:t>Temporal Region</a:t>
          </a:r>
        </a:p>
      </dsp:txBody>
      <dsp:txXfrm>
        <a:off x="3647417" y="936686"/>
        <a:ext cx="477123" cy="311618"/>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2.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3.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4.xml><?xml version="1.0" encoding="utf-8"?>
<dgm:layoutDef xmlns:dgm="http://schemas.openxmlformats.org/drawingml/2006/diagram" xmlns:a="http://schemas.openxmlformats.org/drawingml/2006/main" uniqueId="urn:microsoft.com/office/officeart/2005/8/layout/venn2">
  <dgm:title val=""/>
  <dgm:desc val=""/>
  <dgm:catLst>
    <dgm:cat type="relationship" pri="30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chMax val="7"/>
      <dgm:resizeHandles val="exact"/>
    </dgm:varLst>
    <dgm:alg type="composite">
      <dgm:param type="ar" val="1"/>
    </dgm:alg>
    <dgm:shape xmlns:r="http://schemas.openxmlformats.org/officeDocument/2006/relationships" r:blip="">
      <dgm:adjLst/>
    </dgm:shape>
    <dgm:presOf/>
    <dgm:choose name="Name1">
      <dgm:if name="Name2" axis="ch" ptType="node" func="cnt" op="lte" val="3">
        <dgm:constrLst>
          <dgm:constr type="w" for="ch" forName="comp1" refType="w"/>
          <dgm:constr type="h" for="ch" forName="comp1" refType="w" refFor="ch" refForName="comp1"/>
          <dgm:constr type="w" for="ch" forName="comp2" refType="w" fact="0.75"/>
          <dgm:constr type="h" for="ch" forName="comp2" refType="w" refFor="ch" refForName="comp2"/>
          <dgm:constr type="ctrX" for="ch" forName="comp2" refType="ctrX" refFor="ch" refForName="comp1"/>
          <dgm:constr type="b" for="ch" forName="comp2" refType="b" refFor="ch" refForName="comp1"/>
          <dgm:constr type="w" for="ch" forName="comp3" refType="w" fact="0.5"/>
          <dgm:constr type="h" for="ch" forName="comp3" refType="w" refFor="ch" refForName="comp3"/>
          <dgm:constr type="ctrX" for="ch" forName="comp3" refType="ctrX" refFor="ch" refForName="comp1"/>
          <dgm:constr type="b" for="ch" forName="comp3" refType="b" refFor="ch" refForName="comp1"/>
          <dgm:constr type="primFontSz" for="des" ptType="node" op="equ" val="65"/>
        </dgm:constrLst>
      </dgm:if>
      <dgm:if name="Name3" axis="ch" ptType="node" func="cnt" op="equ" val="4">
        <dgm:constrLst>
          <dgm:constr type="w" for="ch" forName="comp1" refType="w"/>
          <dgm:constr type="h" for="ch" forName="comp1" refType="w" refFor="ch" refForName="comp1"/>
          <dgm:constr type="w" for="ch" forName="comp2" refType="w" fact="0.8"/>
          <dgm:constr type="h" for="ch" forName="comp2" refType="w" refFor="ch" refForName="comp2"/>
          <dgm:constr type="ctrX" for="ch" forName="comp2" refType="ctrX" refFor="ch" refForName="comp1"/>
          <dgm:constr type="b" for="ch" forName="comp2" refType="b" refFor="ch" refForName="comp1"/>
          <dgm:constr type="w" for="ch" forName="comp3" refType="w" fact="0.6"/>
          <dgm:constr type="h" for="ch" forName="comp3" refType="w" refFor="ch" refForName="comp3"/>
          <dgm:constr type="ctrX" for="ch" forName="comp3" refType="ctrX" refFor="ch" refForName="comp1"/>
          <dgm:constr type="b" for="ch" forName="comp3" refType="b" refFor="ch" refForName="comp1"/>
          <dgm:constr type="w" for="ch" forName="comp4" refType="w" fact="0.4"/>
          <dgm:constr type="h" for="ch" forName="comp4" refType="w" refFor="ch" refForName="comp4"/>
          <dgm:constr type="ctrX" for="ch" forName="comp4" refType="ctrX" refFor="ch" refForName="comp1"/>
          <dgm:constr type="b" for="ch" forName="comp4" refType="b" refFor="ch" refForName="comp1"/>
          <dgm:constr type="primFontSz" for="des" ptType="node" op="equ" val="65"/>
        </dgm:constrLst>
      </dgm:if>
      <dgm:else name="Name4">
        <dgm:constrLst>
          <dgm:constr type="w" for="ch" forName="comp1" refType="w"/>
          <dgm:constr type="h" for="ch" forName="comp1" refType="w" refFor="ch" refForName="comp1"/>
          <dgm:constr type="w" for="ch" forName="comp2" refType="w" fact="0.85"/>
          <dgm:constr type="h" for="ch" forName="comp2" refType="w" refFor="ch" refForName="comp2"/>
          <dgm:constr type="ctrX" for="ch" forName="comp2" refType="ctrX" refFor="ch" refForName="comp1"/>
          <dgm:constr type="b" for="ch" forName="comp2" refType="b" refFor="ch" refForName="comp1"/>
          <dgm:constr type="w" for="ch" forName="comp3" refType="w" fact="0.7"/>
          <dgm:constr type="h" for="ch" forName="comp3" refType="w" refFor="ch" refForName="comp3"/>
          <dgm:constr type="ctrX" for="ch" forName="comp3" refType="ctrX" refFor="ch" refForName="comp1"/>
          <dgm:constr type="b" for="ch" forName="comp3" refType="b" refFor="ch" refForName="comp1"/>
          <dgm:constr type="w" for="ch" forName="comp4" refType="w" fact="0.55"/>
          <dgm:constr type="h" for="ch" forName="comp4" refType="w" refFor="ch" refForName="comp4"/>
          <dgm:constr type="ctrX" for="ch" forName="comp4" refType="ctrX" refFor="ch" refForName="comp1"/>
          <dgm:constr type="b" for="ch" forName="comp4" refType="b" refFor="ch" refForName="comp1"/>
          <dgm:constr type="w" for="ch" forName="comp5" refType="w" fact="0.4"/>
          <dgm:constr type="h" for="ch" forName="comp5" refType="w" refFor="ch" refForName="comp5"/>
          <dgm:constr type="ctrX" for="ch" forName="comp5" refType="ctrX" refFor="ch" refForName="comp1"/>
          <dgm:constr type="b" for="ch" forName="comp5" refType="b" refFor="ch" refForName="comp1"/>
          <dgm:constr type="w" for="ch" forName="comp6" refType="w" fact="0.25"/>
          <dgm:constr type="h" for="ch" forName="comp6" refType="w" refFor="ch" refForName="comp6"/>
          <dgm:constr type="ctrX" for="ch" forName="comp6" refType="ctrX" refFor="ch" refForName="comp1"/>
          <dgm:constr type="b" for="ch" forName="comp6" refType="b" refFor="ch" refForName="comp1"/>
          <dgm:constr type="w" for="ch" forName="comp7" refType="w" fact="0.15"/>
          <dgm:constr type="h" for="ch" forName="comp7" refType="w" refFor="ch" refForName="comp7"/>
          <dgm:constr type="ctrX" for="ch" forName="comp7" refType="ctrX" refFor="ch" refForName="comp1"/>
          <dgm:constr type="b" for="ch" forName="comp7" refType="b" refFor="ch" refForName="comp1"/>
          <dgm:constr type="primFontSz" for="des" ptType="node" op="equ" val="65"/>
        </dgm:constrLst>
      </dgm:else>
    </dgm:choose>
    <dgm:ruleLst/>
    <dgm:choose name="Name5">
      <dgm:if name="Name6" axis="ch" ptType="node" func="cnt" op="gte" val="1">
        <dgm:layoutNode name="comp1">
          <dgm:alg type="composite"/>
          <dgm:shape xmlns:r="http://schemas.openxmlformats.org/officeDocument/2006/relationships" r:blip="">
            <dgm:adjLst/>
          </dgm:shape>
          <dgm:presOf/>
          <dgm:choose name="Name7">
            <dgm:if name="Name8" axis="ch" ptType="node" func="cnt" op="equ" val="1">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5"/>
                <dgm:constr type="w" for="ch" forName="c1text" refType="w" refFor="ch" refForName="circle1" fact="0.70711"/>
                <dgm:constr type="h" for="ch" forName="c1text" refType="h" refFor="ch" refForName="circle1" fact="0.5"/>
              </dgm:constrLst>
            </dgm:if>
            <dgm:if name="Name9" axis="ch" ptType="node" func="cnt" op="equ" val="2">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6"/>
                <dgm:constr type="w" for="ch" forName="c1text" refType="w" refFor="ch" refForName="circle1" fact="0.525"/>
                <dgm:constr type="h" for="ch" forName="c1text" refType="h" refFor="ch" refForName="circle1" fact="0.17"/>
              </dgm:constrLst>
            </dgm:if>
            <dgm:if name="Name10" axis="ch" ptType="node" func="cnt" op="equ" val="3">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3495"/>
                <dgm:constr type="h" for="ch" forName="c1text" refType="h" refFor="ch" refForName="circle1" fact="0.15"/>
              </dgm:constrLst>
            </dgm:if>
            <dgm:if name="Name11" axis="ch" ptType="node" func="cnt" op="equ" val="4">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25"/>
                <dgm:constr type="w" for="ch" forName="c1text" refType="w" refFor="ch" refForName="circle1" fact="0.2796"/>
                <dgm:constr type="h" for="ch" forName="c1text" refType="h" refFor="ch" refForName="circle1" fact="0.15"/>
              </dgm:constrLst>
            </dgm:if>
            <dgm:if name="Name12" axis="ch" ptType="node" func="cnt" op="gte" val="5">
              <dgm:constrLst>
                <dgm:constr type="w" for="ch" forName="circle1" refType="w"/>
                <dgm:constr type="h" for="ch" forName="circle1" refType="h"/>
                <dgm:constr type="ctrX" for="ch" forName="circle1" refType="w" fact="0.5"/>
                <dgm:constr type="ctrY" for="ch" forName="circle1" refType="h" fact="0.5"/>
                <dgm:constr type="ctrX" for="ch" forName="c1text" refType="w" fact="0.5"/>
                <dgm:constr type="ctrY" for="ch" forName="c1text" refType="h" fact="0.1"/>
                <dgm:constr type="w" for="ch" forName="c1text" refType="w" refFor="ch" refForName="circle1" fact="0.375"/>
                <dgm:constr type="h" for="ch" forName="c1text" refType="h" refFor="ch" refForName="circle1" fact="0.1"/>
              </dgm:constrLst>
            </dgm:if>
            <dgm:else name="Name13"/>
          </dgm:choose>
          <dgm:ruleLst/>
          <dgm:layoutNode name="circle1" styleLbl="node1">
            <dgm:alg type="sp"/>
            <dgm:shape xmlns:r="http://schemas.openxmlformats.org/officeDocument/2006/relationships" type="ellipse" r:blip="">
              <dgm:adjLst/>
            </dgm:shape>
            <dgm:presOf axis="ch desOrSelf" ptType="node node" st="1 1" cnt="1 0"/>
            <dgm:constrLst>
              <dgm:constr type="h" refType="w"/>
            </dgm:constrLst>
            <dgm:ruleLst/>
          </dgm:layoutNode>
          <dgm:layoutNode name="c1text">
            <dgm:varLst>
              <dgm:bulletEnabled val="1"/>
            </dgm:varLst>
            <dgm:alg type="tx"/>
            <dgm:shape xmlns:r="http://schemas.openxmlformats.org/officeDocument/2006/relationships" type="rect" r:blip="" hideGeom="1">
              <dgm:adjLst/>
            </dgm:shape>
            <dgm:presOf axis="ch desOrSelf" ptType="node node" st="1 1" cnt="1 0"/>
            <dgm:constrLst/>
            <dgm:ruleLst>
              <dgm:rule type="primFontSz" val="5" fact="NaN" max="NaN"/>
            </dgm:ruleLst>
          </dgm:layoutNode>
        </dgm:layoutNode>
      </dgm:if>
      <dgm:else name="Name14"/>
    </dgm:choose>
    <dgm:choose name="Name15">
      <dgm:if name="Name16" axis="ch" ptType="node" func="cnt" op="gte" val="2">
        <dgm:layoutNode name="comp2">
          <dgm:alg type="composite"/>
          <dgm:shape xmlns:r="http://schemas.openxmlformats.org/officeDocument/2006/relationships" r:blip="">
            <dgm:adjLst/>
          </dgm:shape>
          <dgm:presOf/>
          <dgm:choose name="Name17">
            <dgm:if name="Name18" axis="ch" ptType="node" func="cnt" op="equ" val="2">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5"/>
                <dgm:constr type="w" for="ch" forName="c2text" refType="w" refFor="ch" refForName="circle2" fact="0.70711"/>
                <dgm:constr type="h" for="ch" forName="c2text" refType="h" refFor="ch" refForName="circle2" fact="0.5"/>
              </dgm:constrLst>
            </dgm:if>
            <dgm:if name="Name19" axis="ch" ptType="node" func="cnt" op="equ" val="3">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625"/>
                <dgm:constr type="w" for="ch" forName="c2text" refType="w" refFor="ch" refForName="circle2" fact="0.466"/>
                <dgm:constr type="h" for="ch" forName="c2text" refType="h" refFor="ch" refForName="circle2" fact="0.1875"/>
              </dgm:constrLst>
            </dgm:if>
            <dgm:if name="Name20" axis="ch" ptType="node" func="cnt" op="equ" val="4">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5"/>
                <dgm:constr type="w" for="ch" forName="c2text" refType="w" refFor="ch" refForName="circle2" fact="0.3495"/>
                <dgm:constr type="h" for="ch" forName="c2text" refType="h" refFor="ch" refForName="circle2" fact="0.18"/>
              </dgm:constrLst>
            </dgm:if>
            <dgm:if name="Name21" axis="ch" ptType="node" func="cnt" op="gte" val="5">
              <dgm:constrLst>
                <dgm:constr type="w" for="ch" forName="circle2" refType="w"/>
                <dgm:constr type="h" for="ch" forName="circle2" refType="h"/>
                <dgm:constr type="ctrX" for="ch" forName="circle2" refType="w" fact="0.5"/>
                <dgm:constr type="ctrY" for="ch" forName="circle2" refType="h" fact="0.5"/>
                <dgm:constr type="ctrX" for="ch" forName="c2text" refType="w" fact="0.5"/>
                <dgm:constr type="ctrY" for="ch" forName="c2text" refType="h" fact="0.115"/>
                <dgm:constr type="w" for="ch" forName="c2text" refType="w" refFor="ch" refForName="circle2" fact="0.43125"/>
                <dgm:constr type="h" for="ch" forName="c2text" refType="h" refFor="ch" refForName="circle2" fact="0.115"/>
              </dgm:constrLst>
            </dgm:if>
            <dgm:else name="Name22"/>
          </dgm:choose>
          <dgm:ruleLst/>
          <dgm:layoutNode name="circle2" styleLbl="node1">
            <dgm:alg type="sp"/>
            <dgm:shape xmlns:r="http://schemas.openxmlformats.org/officeDocument/2006/relationships" type="ellipse" r:blip="">
              <dgm:adjLst/>
            </dgm:shape>
            <dgm:presOf axis="ch desOrSelf" ptType="node node" st="2 1" cnt="1 0"/>
            <dgm:constrLst>
              <dgm:constr type="h" refType="w"/>
            </dgm:constrLst>
            <dgm:ruleLst/>
          </dgm:layoutNode>
          <dgm:layoutNode name="c2text">
            <dgm:varLst>
              <dgm:bulletEnabled val="1"/>
            </dgm:varLst>
            <dgm:alg type="tx"/>
            <dgm:shape xmlns:r="http://schemas.openxmlformats.org/officeDocument/2006/relationships" type="rect" r:blip="" hideGeom="1">
              <dgm:adjLst/>
            </dgm:shape>
            <dgm:presOf axis="ch desOrSelf" ptType="node node" st="2 1" cnt="1 0"/>
            <dgm:constrLst/>
            <dgm:ruleLst>
              <dgm:rule type="primFontSz" val="5" fact="NaN" max="NaN"/>
            </dgm:ruleLst>
          </dgm:layoutNode>
        </dgm:layoutNode>
      </dgm:if>
      <dgm:else name="Name23"/>
    </dgm:choose>
    <dgm:choose name="Name24">
      <dgm:if name="Name25" axis="ch" ptType="node" func="cnt" op="gte" val="3">
        <dgm:layoutNode name="comp3">
          <dgm:alg type="composite"/>
          <dgm:shape xmlns:r="http://schemas.openxmlformats.org/officeDocument/2006/relationships" r:blip="">
            <dgm:adjLst/>
          </dgm:shape>
          <dgm:presOf/>
          <dgm:choose name="Name26">
            <dgm:if name="Name27" axis="ch" ptType="node" func="cnt" op="equ" val="3">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5"/>
                <dgm:constr type="w" for="ch" forName="c3text" refType="w" refFor="ch" refForName="circle3" fact="0.70711"/>
                <dgm:constr type="h" for="ch" forName="c3text" refType="h" refFor="ch" refForName="circle3" fact="0.5"/>
              </dgm:constrLst>
            </dgm:if>
            <dgm:if name="Name28" axis="ch" ptType="node" func="cnt" op="equ" val="4">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875"/>
                <dgm:constr type="w" for="ch" forName="c3text" refType="w" refFor="ch" refForName="circle3" fact="0.466"/>
                <dgm:constr type="h" for="ch" forName="c3text" refType="h" refFor="ch" refForName="circle3" fact="0.225"/>
              </dgm:constrLst>
            </dgm:if>
            <dgm:if name="Name29" axis="ch" ptType="node" func="cnt" op="gte" val="5">
              <dgm:constrLst>
                <dgm:constr type="w" for="ch" forName="circle3" refType="w"/>
                <dgm:constr type="h" for="ch" forName="circle3" refType="h"/>
                <dgm:constr type="ctrX" for="ch" forName="circle3" refType="w" fact="0.5"/>
                <dgm:constr type="ctrY" for="ch" forName="circle3" refType="h" fact="0.5"/>
                <dgm:constr type="ctrX" for="ch" forName="c3text" refType="w" fact="0.5"/>
                <dgm:constr type="ctrY" for="ch" forName="c3text" refType="h" fact="0.138"/>
                <dgm:constr type="w" for="ch" forName="c3text" refType="w" refFor="ch" refForName="circle3" fact="0.5175"/>
                <dgm:constr type="h" for="ch" forName="c3text" refType="h" refFor="ch" refForName="circle3" fact="0.138"/>
              </dgm:constrLst>
            </dgm:if>
            <dgm:else name="Name30"/>
          </dgm:choose>
          <dgm:ruleLst/>
          <dgm:layoutNode name="circle3" styleLbl="node1">
            <dgm:alg type="sp"/>
            <dgm:shape xmlns:r="http://schemas.openxmlformats.org/officeDocument/2006/relationships" type="ellipse" r:blip="">
              <dgm:adjLst/>
            </dgm:shape>
            <dgm:presOf axis="ch desOrSelf" ptType="node node" st="3 1" cnt="1 0"/>
            <dgm:constrLst>
              <dgm:constr type="h" refType="w"/>
            </dgm:constrLst>
            <dgm:ruleLst/>
          </dgm:layoutNode>
          <dgm:layoutNode name="c3text">
            <dgm:varLst>
              <dgm:bulletEnabled val="1"/>
            </dgm:varLst>
            <dgm:alg type="tx"/>
            <dgm:shape xmlns:r="http://schemas.openxmlformats.org/officeDocument/2006/relationships" type="rect" r:blip="" hideGeom="1">
              <dgm:adjLst/>
            </dgm:shape>
            <dgm:presOf axis="ch desOrSelf" ptType="node node" st="3 1" cnt="1 0"/>
            <dgm:constrLst/>
            <dgm:ruleLst>
              <dgm:rule type="primFontSz" val="5" fact="NaN" max="NaN"/>
            </dgm:ruleLst>
          </dgm:layoutNode>
        </dgm:layoutNode>
      </dgm:if>
      <dgm:else name="Name31"/>
    </dgm:choose>
    <dgm:choose name="Name32">
      <dgm:if name="Name33" axis="ch" ptType="node" func="cnt" op="gte" val="4">
        <dgm:layoutNode name="comp4">
          <dgm:alg type="composite"/>
          <dgm:shape xmlns:r="http://schemas.openxmlformats.org/officeDocument/2006/relationships" r:blip="">
            <dgm:adjLst/>
          </dgm:shape>
          <dgm:presOf/>
          <dgm:choose name="Name34">
            <dgm:if name="Name35" axis="ch" ptType="node" func="cnt" op="equ" val="4">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5"/>
                <dgm:constr type="w" for="ch" forName="c4text" refType="w" refFor="ch" refForName="circle4" fact="0.70711"/>
                <dgm:constr type="h" for="ch" forName="c4text" refType="h" refFor="ch" refForName="circle4" fact="0.5"/>
              </dgm:constrLst>
            </dgm:if>
            <dgm:if name="Name36" axis="ch" ptType="node" func="cnt" op="gte" val="5">
              <dgm:constrLst>
                <dgm:constr type="w" for="ch" forName="circle4" refType="w"/>
                <dgm:constr type="h" for="ch" forName="circle4" refType="h"/>
                <dgm:constr type="ctrX" for="ch" forName="circle4" refType="w" fact="0.5"/>
                <dgm:constr type="ctrY" for="ch" forName="circle4" refType="h" fact="0.5"/>
                <dgm:constr type="ctrX" for="ch" forName="c4text" refType="w" fact="0.5"/>
                <dgm:constr type="ctrY" for="ch" forName="c4text" refType="h" fact="0.18"/>
                <dgm:constr type="w" for="ch" forName="c4text" refType="w" refFor="ch" refForName="circle4" fact="0.54"/>
                <dgm:constr type="h" for="ch" forName="c4text" refType="h" refFor="ch" refForName="circle4" fact="0.18"/>
              </dgm:constrLst>
            </dgm:if>
            <dgm:else name="Name37"/>
          </dgm:choose>
          <dgm:ruleLst/>
          <dgm:layoutNode name="circle4" styleLbl="node1">
            <dgm:alg type="sp"/>
            <dgm:shape xmlns:r="http://schemas.openxmlformats.org/officeDocument/2006/relationships" type="ellipse" r:blip="">
              <dgm:adjLst/>
            </dgm:shape>
            <dgm:presOf axis="ch desOrSelf" ptType="node node" st="4 1" cnt="1 0"/>
            <dgm:constrLst>
              <dgm:constr type="h" refType="w"/>
            </dgm:constrLst>
            <dgm:ruleLst/>
          </dgm:layoutNode>
          <dgm:layoutNode name="c4text">
            <dgm:varLst>
              <dgm:bulletEnabled val="1"/>
            </dgm:varLst>
            <dgm:alg type="tx"/>
            <dgm:shape xmlns:r="http://schemas.openxmlformats.org/officeDocument/2006/relationships" type="rect" r:blip="" hideGeom="1">
              <dgm:adjLst/>
            </dgm:shape>
            <dgm:presOf axis="ch desOrSelf" ptType="node node" st="4 1" cnt="1 0"/>
            <dgm:constrLst/>
            <dgm:ruleLst>
              <dgm:rule type="primFontSz" val="5" fact="NaN" max="NaN"/>
            </dgm:ruleLst>
          </dgm:layoutNode>
        </dgm:layoutNode>
      </dgm:if>
      <dgm:else name="Name38"/>
    </dgm:choose>
    <dgm:choose name="Name39">
      <dgm:if name="Name40" axis="ch" ptType="node" func="cnt" op="gte" val="5">
        <dgm:layoutNode name="comp5">
          <dgm:alg type="composite"/>
          <dgm:shape xmlns:r="http://schemas.openxmlformats.org/officeDocument/2006/relationships" r:blip="">
            <dgm:adjLst/>
          </dgm:shape>
          <dgm:presOf/>
          <dgm:choose name="Name41">
            <dgm:if name="Name42" axis="ch" ptType="node" func="cnt" op="equ" val="5">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5"/>
                <dgm:constr type="w" for="ch" forName="c5text" refType="w" refFor="ch" refForName="circle5" fact="0.70711"/>
                <dgm:constr type="h" for="ch" forName="c5text" refType="h" refFor="ch" refForName="circle5" fact="0.5"/>
              </dgm:constrLst>
            </dgm:if>
            <dgm:if name="Name43" axis="ch" ptType="node" func="cnt" op="gte" val="6">
              <dgm:constrLst>
                <dgm:constr type="w" for="ch" forName="circle5" refType="w"/>
                <dgm:constr type="h" for="ch" forName="circle5" refType="h"/>
                <dgm:constr type="ctrX" for="ch" forName="circle5" refType="w" fact="0.5"/>
                <dgm:constr type="ctrY" for="ch" forName="circle5" refType="h" fact="0.5"/>
                <dgm:constr type="ctrX" for="ch" forName="c5text" refType="w" fact="0.5"/>
                <dgm:constr type="ctrY" for="ch" forName="c5text" refType="h" fact="0.25"/>
                <dgm:constr type="w" for="ch" forName="c5text" refType="w" refFor="ch" refForName="circle5" fact="0.65"/>
                <dgm:constr type="h" for="ch" forName="c5text" refType="h" refFor="ch" refForName="circle5" fact="0.25"/>
              </dgm:constrLst>
            </dgm:if>
            <dgm:else name="Name44"/>
          </dgm:choose>
          <dgm:ruleLst/>
          <dgm:layoutNode name="circle5" styleLbl="node1">
            <dgm:alg type="sp"/>
            <dgm:shape xmlns:r="http://schemas.openxmlformats.org/officeDocument/2006/relationships" type="ellipse" r:blip="">
              <dgm:adjLst/>
            </dgm:shape>
            <dgm:presOf axis="ch desOrSelf" ptType="node node" st="5 1" cnt="1 0"/>
            <dgm:constrLst>
              <dgm:constr type="h" refType="w"/>
            </dgm:constrLst>
            <dgm:ruleLst/>
          </dgm:layoutNode>
          <dgm:layoutNode name="c5text">
            <dgm:varLst>
              <dgm:bulletEnabled val="1"/>
            </dgm:varLst>
            <dgm:alg type="tx"/>
            <dgm:shape xmlns:r="http://schemas.openxmlformats.org/officeDocument/2006/relationships" type="rect" r:blip="" hideGeom="1">
              <dgm:adjLst/>
            </dgm:shape>
            <dgm:presOf axis="ch desOrSelf" ptType="node node" st="5 1" cnt="1 0"/>
            <dgm:constrLst/>
            <dgm:ruleLst>
              <dgm:rule type="primFontSz" val="5" fact="NaN" max="NaN"/>
            </dgm:ruleLst>
          </dgm:layoutNode>
        </dgm:layoutNode>
      </dgm:if>
      <dgm:else name="Name45"/>
    </dgm:choose>
    <dgm:choose name="Name46">
      <dgm:if name="Name47" axis="ch" ptType="node" func="cnt" op="gte" val="6">
        <dgm:layoutNode name="comp6">
          <dgm:alg type="composite"/>
          <dgm:shape xmlns:r="http://schemas.openxmlformats.org/officeDocument/2006/relationships" r:blip="">
            <dgm:adjLst/>
          </dgm:shape>
          <dgm:presOf/>
          <dgm:choose name="Name48">
            <dgm:if name="Name49" axis="ch" ptType="node" func="cnt" op="equ" val="6">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5"/>
                <dgm:constr type="w" for="ch" forName="c6text" refType="w" refFor="ch" refForName="circle6" fact="0.70711"/>
                <dgm:constr type="h" for="ch" forName="c6text" refType="h" refFor="ch" refForName="circle6" fact="0.5"/>
              </dgm:constrLst>
            </dgm:if>
            <dgm:if name="Name50" axis="ch" ptType="node" func="cnt" op="gte" val="7">
              <dgm:constrLst>
                <dgm:constr type="w" for="ch" forName="circle6" refType="w"/>
                <dgm:constr type="h" for="ch" forName="circle6" refType="h"/>
                <dgm:constr type="ctrX" for="ch" forName="circle6" refType="w" fact="0.5"/>
                <dgm:constr type="ctrY" for="ch" forName="circle6" refType="h" fact="0.5"/>
                <dgm:constr type="ctrX" for="ch" forName="c6text" refType="w" fact="0.5"/>
                <dgm:constr type="ctrY" for="ch" forName="c6text" refType="h" fact="0.27"/>
                <dgm:constr type="w" for="ch" forName="c6text" refType="w" refFor="ch" refForName="circle6" fact="0.68"/>
                <dgm:constr type="h" for="ch" forName="c6text" refType="h" refFor="ch" refForName="circle6" fact="0.241"/>
              </dgm:constrLst>
            </dgm:if>
            <dgm:else name="Name51"/>
          </dgm:choose>
          <dgm:ruleLst/>
          <dgm:layoutNode name="circle6" styleLbl="node1">
            <dgm:alg type="sp"/>
            <dgm:shape xmlns:r="http://schemas.openxmlformats.org/officeDocument/2006/relationships" type="ellipse" r:blip="">
              <dgm:adjLst/>
            </dgm:shape>
            <dgm:presOf axis="ch desOrSelf" ptType="node node" st="6 1" cnt="1 0"/>
            <dgm:constrLst>
              <dgm:constr type="h" refType="w"/>
            </dgm:constrLst>
            <dgm:ruleLst/>
          </dgm:layoutNode>
          <dgm:layoutNode name="c6text">
            <dgm:varLst>
              <dgm:bulletEnabled val="1"/>
            </dgm:varLst>
            <dgm:alg type="tx"/>
            <dgm:shape xmlns:r="http://schemas.openxmlformats.org/officeDocument/2006/relationships" type="rect" r:blip="" hideGeom="1">
              <dgm:adjLst/>
            </dgm:shape>
            <dgm:presOf axis="ch desOrSelf" ptType="node node" st="6 1" cnt="1 0"/>
            <dgm:constrLst/>
            <dgm:ruleLst>
              <dgm:rule type="primFontSz" val="5" fact="NaN" max="NaN"/>
            </dgm:ruleLst>
          </dgm:layoutNode>
        </dgm:layoutNode>
      </dgm:if>
      <dgm:else name="Name52"/>
    </dgm:choose>
    <dgm:choose name="Name53">
      <dgm:if name="Name54" axis="ch" ptType="node" func="cnt" op="gte" val="7">
        <dgm:layoutNode name="comp7">
          <dgm:alg type="composite"/>
          <dgm:shape xmlns:r="http://schemas.openxmlformats.org/officeDocument/2006/relationships" r:blip="">
            <dgm:adjLst/>
          </dgm:shape>
          <dgm:presOf/>
          <dgm:constrLst>
            <dgm:constr type="w" for="ch" forName="circle7" refType="w"/>
            <dgm:constr type="h" for="ch" forName="circle7" refType="h"/>
            <dgm:constr type="ctrX" for="ch" forName="circle7" refType="w" fact="0.5"/>
            <dgm:constr type="ctrY" for="ch" forName="circle7" refType="h" fact="0.5"/>
            <dgm:constr type="ctrX" for="ch" forName="c7text" refType="w" fact="0.5"/>
            <dgm:constr type="ctrY" for="ch" forName="c7text" refType="h" fact="0.5"/>
            <dgm:constr type="w" for="ch" forName="c7text" refType="w" refFor="ch" refForName="circle7" fact="0.70711"/>
            <dgm:constr type="h" for="ch" forName="c7text" refType="h" refFor="ch" refForName="circle7" fact="0.5"/>
          </dgm:constrLst>
          <dgm:ruleLst/>
          <dgm:layoutNode name="circle7" styleLbl="node1">
            <dgm:alg type="sp"/>
            <dgm:shape xmlns:r="http://schemas.openxmlformats.org/officeDocument/2006/relationships" type="ellipse" r:blip="">
              <dgm:adjLst/>
            </dgm:shape>
            <dgm:presOf axis="ch desOrSelf" ptType="node node" st="7 1" cnt="1 0"/>
            <dgm:constrLst>
              <dgm:constr type="h" refType="w"/>
            </dgm:constrLst>
            <dgm:ruleLst/>
          </dgm:layoutNode>
          <dgm:layoutNode name="c7text">
            <dgm:varLst>
              <dgm:bulletEnabled val="1"/>
            </dgm:varLst>
            <dgm:alg type="tx"/>
            <dgm:shape xmlns:r="http://schemas.openxmlformats.org/officeDocument/2006/relationships" type="rect" r:blip="" hideGeom="1">
              <dgm:adjLst/>
            </dgm:shape>
            <dgm:presOf axis="ch desOrSelf" ptType="node node" st="7 1" cnt="1 0"/>
            <dgm:constrLst/>
            <dgm:ruleLst>
              <dgm:rule type="primFontSz" val="5" fact="NaN" max="NaN"/>
            </dgm:ruleLst>
          </dgm:layoutNode>
        </dgm:layoutNode>
      </dgm:if>
      <dgm:else name="Name55"/>
    </dgm:choose>
  </dgm:layoutNode>
</dgm:layoutDef>
</file>

<file path=word/diagrams/layout5.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6.xml><?xml version="1.0" encoding="utf-8"?>
<dgm:layoutDef xmlns:dgm="http://schemas.openxmlformats.org/drawingml/2006/diagram" xmlns:a="http://schemas.openxmlformats.org/drawingml/2006/main" uniqueId="urn:microsoft.com/office/officeart/2005/8/layout/target1">
  <dgm:title val=""/>
  <dgm:desc val=""/>
  <dgm:catLst>
    <dgm:cat type="relationship" pri="25000"/>
    <dgm:cat type="convert" pri="20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ite">
    <dgm:varLst>
      <dgm:chMax val="5"/>
      <dgm:dir/>
      <dgm:resizeHandles val="exact"/>
    </dgm:varLst>
    <dgm:alg type="composite">
      <dgm:param type="ar" val="1.25"/>
    </dgm:alg>
    <dgm:shape xmlns:r="http://schemas.openxmlformats.org/officeDocument/2006/relationships" r:blip="">
      <dgm:adjLst/>
    </dgm:shape>
    <dgm:presOf/>
    <dgm:choose name="Name0">
      <dgm:if name="Name1" func="var" arg="dir" op="equ" val="norm">
        <dgm:choose name="Name2">
          <dgm:if name="Name3" axis="ch" ptType="node" func="cnt" op="equ" val="0">
            <dgm:constrLst/>
          </dgm:if>
          <dgm:if name="Name4"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r" for="ch" forName="line1" refType="l" refFor="ch" refForName="text1"/>
              <dgm:constr type="h" for="ch" forName="line1"/>
              <dgm:constr type="l" for="ch" forName="d1" refType="w" fact="0.3"/>
              <dgm:constr type="b" for="ch" forName="d1" refType="h" fact="0.625"/>
              <dgm:constr type="w" for="ch" forName="d1" refType="w" fact="0.32475"/>
              <dgm:constr type="h" for="ch" forName="d1" refType="h" fact="0.469"/>
            </dgm:constrLst>
          </dgm:if>
          <dgm:if name="Name5"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312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312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44325"/>
              <dgm:constr type="b" for="ch" forName="d2" refType="h" fact="0.7975"/>
              <dgm:constr type="w" for="ch" forName="d2" refType="w" fact="0.1815"/>
              <dgm:constr type="h" for="ch" forName="d2" refType="h" fact="0.3283"/>
            </dgm:constrLst>
          </dgm:if>
          <dgm:if name="Name6"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21875"/>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21875"/>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86"/>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7175"/>
              <dgm:constr type="b" for="ch" forName="d3" refType="h" fact="0.83375"/>
              <dgm:constr type="w" for="ch" forName="d3" refType="w" fact="0.1527"/>
              <dgm:constr type="h" for="ch" forName="d3" refType="h" fact="0.287"/>
            </dgm:constrLst>
          </dgm:if>
          <dgm:if name="Name7"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7938"/>
              <dgm:constr type="r" for="ch" forName="text1" refType="w"/>
              <dgm:constr type="t" for="ch" forName="text1"/>
              <dgm:constr type="l" for="ch" forName="line1" refType="w" fact="0.625"/>
              <dgm:constr type="ctrY" for="ch" forName="line1" refType="ctrY" refFor="ch" refForName="text1"/>
              <dgm:constr type="w" for="ch" forName="line1" refType="w" fact="0.075"/>
              <dgm:constr type="h" for="ch" forName="line1"/>
              <dgm:constr type="l" for="ch" forName="d1" refType="w" fact="0.29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7938"/>
              <dgm:constr type="r" for="ch" forName="text2" refType="w"/>
              <dgm:constr type="t" for="ch" forName="text2" refType="b" refFor="ch" refForName="text1"/>
              <dgm:constr type="l" for="ch" forName="line2" refType="w" fact="0.625"/>
              <dgm:constr type="ctrY" for="ch" forName="line2" refType="ctrY" refFor="ch" refForName="text2"/>
              <dgm:constr type="w" for="ch" forName="line2" refType="w" fact="0.075"/>
              <dgm:constr type="h" for="ch" forName="line2"/>
              <dgm:constr type="l" for="ch" forName="d2" refType="w" fact="0.3662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r" for="ch" forName="text3" refType="w"/>
              <dgm:constr type="t" for="ch" forName="text3" refType="b" refFor="ch" refForName="text2"/>
              <dgm:constr type="l" for="ch" forName="line3" refType="w" fact="0.625"/>
              <dgm:constr type="ctrY" for="ch" forName="line3" refType="ctrY" refFor="ch" refForName="text3"/>
              <dgm:constr type="w" for="ch" forName="line3" refType="w" fact="0.075"/>
              <dgm:constr type="h" for="ch" forName="line3"/>
              <dgm:constr type="l" for="ch" forName="d3" refType="w" fact="0.425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r" for="ch" forName="text4" refType="w"/>
              <dgm:constr type="t" for="ch" forName="text4" refType="b" refFor="ch" refForName="text3"/>
              <dgm:constr type="l" for="ch" forName="line4" refType="w" fact="0.625"/>
              <dgm:constr type="ctrY" for="ch" forName="line4" refType="ctrY" refFor="ch" refForName="text4"/>
              <dgm:constr type="w" for="ch" forName="line4" refType="w" fact="0.075"/>
              <dgm:constr type="h" for="ch" forName="line4"/>
              <dgm:constr type="l" for="ch" forName="d4" refType="w" fact="0.48525"/>
              <dgm:constr type="b" for="ch" forName="d4" refType="h" fact="0.85594"/>
              <dgm:constr type="w" for="ch" forName="d4" refType="w" fact="0.1394"/>
              <dgm:constr type="h" for="ch" forName="d4" refType="h" fact="0.2282"/>
            </dgm:constrLst>
          </dgm:if>
          <dgm:if name="Name8"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3"/>
              <dgm:constr type="ctrY" for="ch" forName="circle1" refType="h" fact="0.625"/>
              <dgm:constr type="w" for="ch" forName="text1" refType="w" fact="0.3"/>
              <dgm:constr type="h" for="ch" forName="text1" refType="h" fact="0.1324"/>
              <dgm:constr type="r" for="ch" forName="text1" refType="w"/>
              <dgm:constr type="ctrY" for="ch" forName="text1" refType="h" fact="0.13"/>
              <dgm:constr type="l" for="ch" forName="line1" refType="w" fact="0.625"/>
              <dgm:constr type="ctrY" for="ch" forName="line1" refType="ctrY" refFor="ch" refForName="text1"/>
              <dgm:constr type="w" for="ch" forName="line1" refType="w" fact="0.075"/>
              <dgm:constr type="h" for="ch" forName="line1"/>
              <dgm:constr type="l" for="ch" forName="d1" refType="w" fact="0.3"/>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3"/>
              <dgm:constr type="ctrY" for="ch" forName="circle2" refType="h" fact="0.625"/>
              <dgm:constr type="w" for="ch" forName="text2" refType="w" fact="0.3"/>
              <dgm:constr type="h" for="ch" forName="text2" refType="h" fact="0.1324"/>
              <dgm:constr type="r" for="ch" forName="text2" refType="w"/>
              <dgm:constr type="ctrY" for="ch" forName="text2" refType="h" fact="0.27"/>
              <dgm:constr type="l" for="ch" forName="line2" refType="w" fact="0.625"/>
              <dgm:constr type="ctrY" for="ch" forName="line2" refType="ctrY" refFor="ch" refForName="text2"/>
              <dgm:constr type="w" for="ch" forName="line2" refType="w" fact="0.075"/>
              <dgm:constr type="h" for="ch" forName="line2"/>
              <dgm:constr type="l" for="ch" forName="d2" refType="w" fact="0.3498"/>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r" for="ch" forName="text3" refType="w"/>
              <dgm:constr type="ctrY" for="ch" forName="text3" refType="h" fact="0.41"/>
              <dgm:constr type="l" for="ch" forName="line3" refType="w" fact="0.625"/>
              <dgm:constr type="ctrY" for="ch" forName="line3" refType="ctrY" refFor="ch" refForName="text3"/>
              <dgm:constr type="w" for="ch" forName="line3" refType="w" fact="0.075"/>
              <dgm:constr type="h" for="ch" forName="line3"/>
              <dgm:constr type="l" for="ch" forName="d3" refType="w" fact="0.394"/>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r" for="ch" forName="text4" refType="w"/>
              <dgm:constr type="ctrY" for="ch" forName="text4" refType="h" fact="0.547"/>
              <dgm:constr type="l" for="ch" forName="line4" refType="w" fact="0.625"/>
              <dgm:constr type="ctrY" for="ch" forName="line4" refType="ctrY" refFor="ch" refForName="text4"/>
              <dgm:constr type="w" for="ch" forName="line4" refType="w" fact="0.075"/>
              <dgm:constr type="h" for="ch" forName="line4"/>
              <dgm:constr type="l" for="ch" forName="d4" refType="w" fact="0.446"/>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r" for="ch" forName="text5" refType="w"/>
              <dgm:constr type="ctrY" for="ch" forName="text5" refType="h" fact="0.68"/>
              <dgm:constr type="l" for="ch" forName="line5" refType="w" fact="0.625"/>
              <dgm:constr type="ctrY" for="ch" forName="line5" refType="ctrY" refFor="ch" refForName="text5"/>
              <dgm:constr type="w" for="ch" forName="line5" refType="w" fact="0.075"/>
              <dgm:constr type="h" for="ch" forName="line5"/>
              <dgm:constr type="l" for="ch" forName="d5" refType="w" fact="0.495"/>
              <dgm:constr type="b" for="ch" forName="d5" refType="h" fact="0.855"/>
              <dgm:constr type="w" for="ch" forName="d5" refType="w" fact="0.13"/>
              <dgm:constr type="h" for="ch" forName="d5" refType="h" fact="0.175"/>
            </dgm:constrLst>
          </dgm:if>
          <dgm:else name="Name9"/>
        </dgm:choose>
      </dgm:if>
      <dgm:else name="Name10">
        <dgm:choose name="Name11">
          <dgm:if name="Name12" axis="ch" ptType="node" func="cnt" op="equ" val="0">
            <dgm:constrLst/>
          </dgm:if>
          <dgm:if name="Name13" axis="ch" ptType="node" func="cnt" op="equ" val="1">
            <dgm:constrLst>
              <dgm:constr type="primFontSz" for="des" ptType="node" op="equ" val="65"/>
              <dgm:constr type="w" for="ch" forName="circle1" refType="w" fact="0.6"/>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Lst>
          </dgm:if>
          <dgm:if name="Name14" axis="ch" ptType="node" func="cnt" op="equ" val="2">
            <dgm:constrLst>
              <dgm:constr type="primFontSz" for="des" ptType="node" op="equ" val="65"/>
              <dgm:constr type="w" for="ch" forName="circle1" refType="w" fact="0.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312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5"/>
              <dgm:constr type="h" for="ch" forName="d1" refType="h" fact="0.469"/>
              <dgm:constr type="w" for="ch" forName="circle2" refType="w" fact="0.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312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55675"/>
              <dgm:constr type="b" for="ch" forName="d2" refType="h" fact="0.7975"/>
              <dgm:constr type="w" for="ch" forName="d2" refType="w" fact="0.1815"/>
              <dgm:constr type="h" for="ch" forName="d2" refType="h" fact="0.3283"/>
            </dgm:constrLst>
          </dgm:if>
          <dgm:if name="Name15" axis="ch" ptType="node" func="cnt" op="equ" val="3">
            <dgm:constrLst>
              <dgm:constr type="primFontSz" for="des" ptType="node" op="equ" val="65"/>
              <dgm:constr type="w" for="ch" forName="circle1" refType="w" fact="0.12"/>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21875"/>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7"/>
              <dgm:constr type="h" for="ch" forName="d1" refType="h" fact="0.5155"/>
              <dgm:constr type="w" for="ch" forName="circle2" refType="w" fact="0.36"/>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21875"/>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14"/>
              <dgm:constr type="b" for="ch" forName="d2" refType="h" fact="0.72969"/>
              <dgm:constr type="w" for="ch" forName="d2" refType="w" fact="0.2387"/>
              <dgm:constr type="h" for="ch" forName="d2" refType="h" fact="0.4017"/>
              <dgm:constr type="w" for="ch" forName="circle3" refType="w" fact="0.6"/>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21875"/>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2825"/>
              <dgm:constr type="b" for="ch" forName="d3" refType="h" fact="0.83375"/>
              <dgm:constr type="w" for="ch" forName="d3" refType="w" fact="0.1527"/>
              <dgm:constr type="h" for="ch" forName="d3" refType="h" fact="0.287"/>
            </dgm:constrLst>
          </dgm:if>
          <dgm:if name="Name16" axis="ch" ptType="node" func="cnt" op="equ" val="4">
            <dgm:constrLst>
              <dgm:constr type="primFontSz" for="des" ptType="node" op="equ" val="65"/>
              <dgm:constr type="w" for="ch" forName="circle1" refType="w" fact="0.085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7938"/>
              <dgm:constr type="l" for="ch" forName="text1"/>
              <dgm:constr type="t" for="ch" forName="text1"/>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05"/>
              <dgm:constr type="b" for="ch" forName="d1" refType="h" fact="0.62"/>
              <dgm:constr type="w" for="ch" forName="d1" refType="w" fact="0.33"/>
              <dgm:constr type="h" for="ch" forName="d1" refType="h" fact="0.53"/>
              <dgm:constr type="w" for="ch" forName="circle2" refType="w" fact="0.2571"/>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7938"/>
              <dgm:constr type="l" for="ch" forName="text2"/>
              <dgm:constr type="t" for="ch" forName="text2" refType="b" refFor="ch" refForName="text1"/>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3375"/>
              <dgm:constr type="b" for="ch" forName="d2" refType="h" fact="0.70438"/>
              <dgm:constr type="w" for="ch" forName="d2" refType="w" fact="0.2585"/>
              <dgm:constr type="h" for="ch" forName="d2" refType="h" fact="0.43525"/>
              <dgm:constr type="w" for="ch" forName="circle3" refType="w" fact="0.4285"/>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7938"/>
              <dgm:constr type="l" for="ch" forName="text3"/>
              <dgm:constr type="t" for="ch" forName="text3" refType="b" refFor="ch" refForName="text2"/>
              <dgm:constr type="l" for="ch" forName="line3" refType="r" refFor="ch" refForName="text3"/>
              <dgm:constr type="ctrY" for="ch" forName="line3" refType="ctrY" refFor="ch" refForName="text3"/>
              <dgm:constr type="r" for="ch" forName="line3" refType="w" fact="0.375"/>
              <dgm:constr type="h" for="ch" forName="line3"/>
              <dgm:constr type="r" for="ch" forName="d3" refType="w" fact="0.5745"/>
              <dgm:constr type="b" for="ch" forName="d3" refType="h" fact="0.78031"/>
              <dgm:constr type="w" for="ch" forName="d3" refType="w" fact="0.1995"/>
              <dgm:constr type="h" for="ch" forName="d3" refType="h" fact="0.332"/>
              <dgm:constr type="w" for="ch" forName="circle4" refType="w" fact="0.6"/>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7938"/>
              <dgm:constr type="l" for="ch" forName="text4"/>
              <dgm:constr type="t" for="ch" forName="text4" refType="b" refFor="ch" refForName="text3"/>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1475"/>
              <dgm:constr type="b" for="ch" forName="d4" refType="h" fact="0.85594"/>
              <dgm:constr type="w" for="ch" forName="d4" refType="w" fact="0.1394"/>
              <dgm:constr type="h" for="ch" forName="d4" refType="h" fact="0.2282"/>
            </dgm:constrLst>
          </dgm:if>
          <dgm:if name="Name17" axis="ch" ptType="node" func="cnt" op="gte" val="5">
            <dgm:constrLst>
              <dgm:constr type="primFontSz" for="des" ptType="node" op="equ" val="65"/>
              <dgm:constr type="w" for="ch" forName="circle1" refType="w" fact="0.0667"/>
              <dgm:constr type="h" for="ch" forName="circle1" refType="w" refFor="ch" refForName="circle1"/>
              <dgm:constr type="ctrX" for="ch" forName="circle1" refType="w" fact="0.7"/>
              <dgm:constr type="ctrY" for="ch" forName="circle1" refType="h" fact="0.625"/>
              <dgm:constr type="w" for="ch" forName="text1" refType="w" fact="0.3"/>
              <dgm:constr type="h" for="ch" forName="text1" refType="h" fact="0.1324"/>
              <dgm:constr type="l" for="ch" forName="text1"/>
              <dgm:constr type="ctrY" for="ch" forName="text1" refType="h" fact="0.13"/>
              <dgm:constr type="l" for="ch" forName="line1" refType="r" refFor="ch" refForName="text1"/>
              <dgm:constr type="ctrY" for="ch" forName="line1" refType="ctrY" refFor="ch" refForName="text1"/>
              <dgm:constr type="r" for="ch" forName="line1" refType="w" fact="0.375"/>
              <dgm:constr type="h" for="ch" forName="line1"/>
              <dgm:constr type="r" for="ch" forName="d1" refType="w" fact="0.7"/>
              <dgm:constr type="b" for="ch" forName="d1" refType="h" fact="0.625"/>
              <dgm:constr type="w" for="ch" forName="d1" refType="w" fact="0.3245"/>
              <dgm:constr type="h" for="ch" forName="d1" refType="h" fact="0.495"/>
              <dgm:constr type="w" for="ch" forName="circle2" refType="w" fact="0.2"/>
              <dgm:constr type="h" for="ch" forName="circle2" refType="w" refFor="ch" refForName="circle2"/>
              <dgm:constr type="ctrX" for="ch" forName="circle2" refType="w" fact="0.7"/>
              <dgm:constr type="ctrY" for="ch" forName="circle2" refType="h" fact="0.625"/>
              <dgm:constr type="w" for="ch" forName="text2" refType="w" fact="0.3"/>
              <dgm:constr type="h" for="ch" forName="text2" refType="h" fact="0.1324"/>
              <dgm:constr type="l" for="ch" forName="text2"/>
              <dgm:constr type="ctrY" for="ch" forName="text2" refType="h" fact="0.27"/>
              <dgm:constr type="l" for="ch" forName="line2" refType="r" refFor="ch" refForName="text2"/>
              <dgm:constr type="ctrY" for="ch" forName="line2" refType="ctrY" refFor="ch" refForName="text2"/>
              <dgm:constr type="r" for="ch" forName="line2" refType="w" fact="0.375"/>
              <dgm:constr type="h" for="ch" forName="line2"/>
              <dgm:constr type="r" for="ch" forName="d2" refType="w" fact="0.6502"/>
              <dgm:constr type="b" for="ch" forName="d2" refType="h" fact="0.682"/>
              <dgm:constr type="w" for="ch" forName="d2" refType="w" fact="0.275"/>
              <dgm:constr type="h" for="ch" forName="d2" refType="h" fact="0.41215"/>
              <dgm:constr type="w" for="ch" forName="circle3" refType="w" fact="0.3334"/>
              <dgm:constr type="h" for="ch" forName="circle3" refType="w" refFor="ch" refForName="circle3"/>
              <dgm:constr type="ctrX" for="ch" forName="circle3" refType="ctrX" refFor="ch" refForName="circle1"/>
              <dgm:constr type="ctrY" for="ch" forName="circle3" refType="ctrY" refFor="ch" refForName="circle1"/>
              <dgm:constr type="w" for="ch" forName="text3" refType="w" fact="0.3"/>
              <dgm:constr type="h" for="ch" forName="text3" refType="h" fact="0.1324"/>
              <dgm:constr type="l" for="ch" forName="text3"/>
              <dgm:constr type="ctrY" for="ch" forName="text3" refType="h" fact="0.41"/>
              <dgm:constr type="l" for="ch" forName="line3" refType="r" refFor="ch" refForName="text3"/>
              <dgm:constr type="ctrY" for="ch" forName="line3" refType="ctrY" refFor="ch" refForName="text3"/>
              <dgm:constr type="r" for="ch" forName="line3" refType="w" fact="0.375"/>
              <dgm:constr type="h" for="ch" forName="line3"/>
              <dgm:constr type="r" for="ch" forName="d3" refType="w" fact="0.606"/>
              <dgm:constr type="b" for="ch" forName="d3" refType="h" fact="0.735"/>
              <dgm:constr type="w" for="ch" forName="d3" refType="w" fact="0.231"/>
              <dgm:constr type="h" for="ch" forName="d3" refType="h" fact="0.325"/>
              <dgm:constr type="w" for="ch" forName="circle4" refType="w" fact="0.4667"/>
              <dgm:constr type="h" for="ch" forName="circle4" refType="w" refFor="ch" refForName="circle4"/>
              <dgm:constr type="ctrX" for="ch" forName="circle4" refType="ctrX" refFor="ch" refForName="circle1"/>
              <dgm:constr type="ctrY" for="ch" forName="circle4" refType="ctrY" refFor="ch" refForName="circle1"/>
              <dgm:constr type="w" for="ch" forName="text4" refType="w" fact="0.3"/>
              <dgm:constr type="h" for="ch" forName="text4" refType="h" fact="0.1324"/>
              <dgm:constr type="l" for="ch" forName="text4"/>
              <dgm:constr type="ctrY" for="ch" forName="text4" refType="h" fact="0.547"/>
              <dgm:constr type="l" for="ch" forName="line4" refType="r" refFor="ch" refForName="text4"/>
              <dgm:constr type="ctrY" for="ch" forName="line4" refType="ctrY" refFor="ch" refForName="text4"/>
              <dgm:constr type="r" for="ch" forName="line4" refType="w" fact="0.375"/>
              <dgm:constr type="h" for="ch" forName="line4"/>
              <dgm:constr type="r" for="ch" forName="d4" refType="w" fact="0.554"/>
              <dgm:constr type="b" for="ch" forName="d4" refType="h" fact="0.795"/>
              <dgm:constr type="w" for="ch" forName="d4" refType="w" fact="0.179"/>
              <dgm:constr type="h" for="ch" forName="d4" refType="h" fact="0.248"/>
              <dgm:constr type="w" for="ch" forName="circle5" refType="w" fact="0.6"/>
              <dgm:constr type="h" for="ch" forName="circle5" refType="w" refFor="ch" refForName="circle5"/>
              <dgm:constr type="ctrX" for="ch" forName="circle5" refType="ctrX" refFor="ch" refForName="circle1"/>
              <dgm:constr type="ctrY" for="ch" forName="circle5" refType="ctrY" refFor="ch" refForName="circle1"/>
              <dgm:constr type="w" for="ch" forName="text5" refType="w" fact="0.3"/>
              <dgm:constr type="h" for="ch" forName="text5" refType="h" fact="0.1324"/>
              <dgm:constr type="l" for="ch" forName="text5"/>
              <dgm:constr type="ctrY" for="ch" forName="text5" refType="h" fact="0.68"/>
              <dgm:constr type="l" for="ch" forName="line5" refType="r" refFor="ch" refForName="text5"/>
              <dgm:constr type="ctrY" for="ch" forName="line5" refType="ctrY" refFor="ch" refForName="text5"/>
              <dgm:constr type="r" for="ch" forName="line5" refType="w" fact="0.375"/>
              <dgm:constr type="h" for="ch" forName="line5"/>
              <dgm:constr type="r" for="ch" forName="d5" refType="w" fact="0.505"/>
              <dgm:constr type="b" for="ch" forName="d5" refType="h" fact="0.855"/>
              <dgm:constr type="w" for="ch" forName="d5" refType="w" fact="0.13"/>
              <dgm:constr type="h" for="ch" forName="d5" refType="h" fact="0.175"/>
            </dgm:constrLst>
          </dgm:if>
          <dgm:else name="Name18"/>
        </dgm:choose>
      </dgm:else>
    </dgm:choose>
    <dgm:ruleLst/>
    <dgm:forEach name="Name19" axis="ch" ptType="node" cnt="1">
      <dgm:layoutNode name="circle1" styleLbl="lnNode1">
        <dgm:alg type="sp"/>
        <dgm:shape xmlns:r="http://schemas.openxmlformats.org/officeDocument/2006/relationships" type="ellipse" r:blip="">
          <dgm:adjLst/>
        </dgm:shape>
        <dgm:presOf/>
        <dgm:constrLst/>
        <dgm:ruleLst/>
      </dgm:layoutNode>
      <dgm:layoutNode name="text1" styleLbl="revTx">
        <dgm:varLst>
          <dgm:bulletEnabled val="1"/>
        </dgm:varLst>
        <dgm:choose name="Name20">
          <dgm:if name="Name21" func="var" arg="dir" op="equ" val="norm">
            <dgm:choose name="Name22">
              <dgm:if name="Name23" axis="root des" ptType="all node" func="maxDepth" op="gt" val="1">
                <dgm:alg type="tx">
                  <dgm:param type="parTxLTRAlign" val="l"/>
                  <dgm:param type="parTxRTLAlign" val="r"/>
                </dgm:alg>
              </dgm:if>
              <dgm:else name="Name24">
                <dgm:alg type="tx">
                  <dgm:param type="parTxLTRAlign" val="l"/>
                  <dgm:param type="parTxRTLAlign" val="l"/>
                </dgm:alg>
              </dgm:else>
            </dgm:choose>
          </dgm:if>
          <dgm:else name="Name25">
            <dgm:choose name="Name26">
              <dgm:if name="Name27" axis="root des" ptType="all node" func="maxDepth" op="gt" val="1">
                <dgm:alg type="tx">
                  <dgm:param type="parTxLTRAlign" val="l"/>
                  <dgm:param type="parTxRTLAlign" val="r"/>
                </dgm:alg>
              </dgm:if>
              <dgm:else name="Name28">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29">
          <dgm:if name="Name30" func="var" arg="dir" op="equ" val="norm">
            <dgm:constrLst>
              <dgm:constr type="tMarg" refType="primFontSz" fact="0.1"/>
              <dgm:constr type="bMarg" refType="primFontSz" fact="0.1"/>
              <dgm:constr type="rMarg" refType="primFontSz" fact="0.1"/>
            </dgm:constrLst>
          </dgm:if>
          <dgm:else name="Name31">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1" styleLbl="callout">
        <dgm:alg type="sp"/>
        <dgm:shape xmlns:r="http://schemas.openxmlformats.org/officeDocument/2006/relationships" type="line" r:blip="">
          <dgm:adjLst/>
        </dgm:shape>
        <dgm:presOf/>
        <dgm:constrLst/>
        <dgm:ruleLst/>
      </dgm:layoutNode>
      <dgm:layoutNode name="d1" styleLbl="callout">
        <dgm:alg type="sp"/>
        <dgm:choose name="Name32">
          <dgm:if name="Name33" func="var" arg="dir" op="equ" val="norm">
            <dgm:shape xmlns:r="http://schemas.openxmlformats.org/officeDocument/2006/relationships" rot="90" type="line" r:blip="">
              <dgm:adjLst/>
            </dgm:shape>
          </dgm:if>
          <dgm:else name="Name34">
            <dgm:shape xmlns:r="http://schemas.openxmlformats.org/officeDocument/2006/relationships" rot="180" type="line" r:blip="">
              <dgm:adjLst/>
            </dgm:shape>
          </dgm:else>
        </dgm:choose>
        <dgm:presOf/>
        <dgm:constrLst/>
        <dgm:ruleLst/>
      </dgm:layoutNode>
    </dgm:forEach>
    <dgm:forEach name="Name35" axis="ch" ptType="node" st="2" cnt="1">
      <dgm:layoutNode name="circle2" styleLbl="lnNode1">
        <dgm:alg type="sp"/>
        <dgm:shape xmlns:r="http://schemas.openxmlformats.org/officeDocument/2006/relationships" type="ellipse" r:blip="" zOrderOff="-5">
          <dgm:adjLst/>
        </dgm:shape>
        <dgm:presOf/>
        <dgm:constrLst/>
        <dgm:ruleLst/>
      </dgm:layoutNode>
      <dgm:layoutNode name="text2" styleLbl="revTx">
        <dgm:varLst>
          <dgm:bulletEnabled val="1"/>
        </dgm:varLst>
        <dgm:choose name="Name36">
          <dgm:if name="Name37" func="var" arg="dir" op="equ" val="norm">
            <dgm:choose name="Name38">
              <dgm:if name="Name39" axis="root des" ptType="all node" func="maxDepth" op="gt" val="1">
                <dgm:alg type="tx">
                  <dgm:param type="parTxLTRAlign" val="l"/>
                  <dgm:param type="parTxRTLAlign" val="r"/>
                </dgm:alg>
              </dgm:if>
              <dgm:else name="Name40">
                <dgm:alg type="tx">
                  <dgm:param type="parTxLTRAlign" val="l"/>
                  <dgm:param type="parTxRTLAlign" val="l"/>
                </dgm:alg>
              </dgm:else>
            </dgm:choose>
          </dgm:if>
          <dgm:else name="Name41">
            <dgm:choose name="Name42">
              <dgm:if name="Name43" axis="root des" ptType="all node" func="maxDepth" op="gt" val="1">
                <dgm:alg type="tx">
                  <dgm:param type="parTxLTRAlign" val="l"/>
                  <dgm:param type="parTxRTLAlign" val="r"/>
                </dgm:alg>
              </dgm:if>
              <dgm:else name="Name44">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45">
          <dgm:if name="Name46" func="var" arg="dir" op="equ" val="norm">
            <dgm:constrLst>
              <dgm:constr type="tMarg" refType="primFontSz" fact="0.1"/>
              <dgm:constr type="bMarg" refType="primFontSz" fact="0.1"/>
              <dgm:constr type="rMarg" refType="primFontSz" fact="0.1"/>
            </dgm:constrLst>
          </dgm:if>
          <dgm:else name="Name47">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2" styleLbl="callout">
        <dgm:alg type="sp"/>
        <dgm:shape xmlns:r="http://schemas.openxmlformats.org/officeDocument/2006/relationships" type="line" r:blip="">
          <dgm:adjLst/>
        </dgm:shape>
        <dgm:presOf/>
        <dgm:constrLst/>
        <dgm:ruleLst/>
      </dgm:layoutNode>
      <dgm:layoutNode name="d2" styleLbl="callout">
        <dgm:alg type="sp"/>
        <dgm:choose name="Name48">
          <dgm:if name="Name49" func="var" arg="dir" op="equ" val="norm">
            <dgm:shape xmlns:r="http://schemas.openxmlformats.org/officeDocument/2006/relationships" rot="90" type="line" r:blip="">
              <dgm:adjLst/>
            </dgm:shape>
          </dgm:if>
          <dgm:else name="Name50">
            <dgm:shape xmlns:r="http://schemas.openxmlformats.org/officeDocument/2006/relationships" rot="180" type="line" r:blip="">
              <dgm:adjLst/>
            </dgm:shape>
          </dgm:else>
        </dgm:choose>
        <dgm:presOf/>
        <dgm:constrLst/>
        <dgm:ruleLst/>
      </dgm:layoutNode>
    </dgm:forEach>
    <dgm:forEach name="Name51" axis="ch" ptType="node" st="3" cnt="1">
      <dgm:layoutNode name="circle3" styleLbl="lnNode1">
        <dgm:alg type="sp"/>
        <dgm:shape xmlns:r="http://schemas.openxmlformats.org/officeDocument/2006/relationships" type="ellipse" r:blip="" zOrderOff="-10">
          <dgm:adjLst/>
        </dgm:shape>
        <dgm:presOf/>
        <dgm:constrLst/>
        <dgm:ruleLst/>
      </dgm:layoutNode>
      <dgm:layoutNode name="text3" styleLbl="revTx">
        <dgm:varLst>
          <dgm:bulletEnabled val="1"/>
        </dgm:varLst>
        <dgm:choose name="Name52">
          <dgm:if name="Name53" func="var" arg="dir" op="equ" val="norm">
            <dgm:choose name="Name54">
              <dgm:if name="Name55" axis="root des" ptType="all node" func="maxDepth" op="gt" val="1">
                <dgm:alg type="tx">
                  <dgm:param type="parTxLTRAlign" val="l"/>
                  <dgm:param type="parTxRTLAlign" val="r"/>
                </dgm:alg>
              </dgm:if>
              <dgm:else name="Name56">
                <dgm:alg type="tx">
                  <dgm:param type="parTxLTRAlign" val="l"/>
                  <dgm:param type="parTxRTLAlign" val="l"/>
                </dgm:alg>
              </dgm:else>
            </dgm:choose>
          </dgm:if>
          <dgm:else name="Name57">
            <dgm:choose name="Name58">
              <dgm:if name="Name59" axis="root des" ptType="all node" func="maxDepth" op="gt" val="1">
                <dgm:alg type="tx">
                  <dgm:param type="parTxLTRAlign" val="l"/>
                  <dgm:param type="parTxRTLAlign" val="r"/>
                </dgm:alg>
              </dgm:if>
              <dgm:else name="Name60">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61">
          <dgm:if name="Name62" func="var" arg="dir" op="equ" val="norm">
            <dgm:constrLst>
              <dgm:constr type="tMarg" refType="primFontSz" fact="0.1"/>
              <dgm:constr type="bMarg" refType="primFontSz" fact="0.1"/>
              <dgm:constr type="rMarg" refType="primFontSz" fact="0.1"/>
            </dgm:constrLst>
          </dgm:if>
          <dgm:else name="Name63">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3" styleLbl="callout">
        <dgm:alg type="sp"/>
        <dgm:shape xmlns:r="http://schemas.openxmlformats.org/officeDocument/2006/relationships" type="line" r:blip="">
          <dgm:adjLst/>
        </dgm:shape>
        <dgm:presOf/>
        <dgm:constrLst/>
        <dgm:ruleLst/>
      </dgm:layoutNode>
      <dgm:layoutNode name="d3" styleLbl="callout">
        <dgm:alg type="sp"/>
        <dgm:choose name="Name64">
          <dgm:if name="Name65" func="var" arg="dir" op="equ" val="norm">
            <dgm:shape xmlns:r="http://schemas.openxmlformats.org/officeDocument/2006/relationships" rot="90" type="line" r:blip="">
              <dgm:adjLst/>
            </dgm:shape>
          </dgm:if>
          <dgm:else name="Name66">
            <dgm:shape xmlns:r="http://schemas.openxmlformats.org/officeDocument/2006/relationships" rot="180" type="line" r:blip="">
              <dgm:adjLst/>
            </dgm:shape>
          </dgm:else>
        </dgm:choose>
        <dgm:presOf/>
        <dgm:constrLst/>
        <dgm:ruleLst/>
      </dgm:layoutNode>
    </dgm:forEach>
    <dgm:forEach name="Name67" axis="ch" ptType="node" st="4" cnt="1">
      <dgm:layoutNode name="circle4" styleLbl="lnNode1">
        <dgm:alg type="sp"/>
        <dgm:shape xmlns:r="http://schemas.openxmlformats.org/officeDocument/2006/relationships" type="ellipse" r:blip="" zOrderOff="-15">
          <dgm:adjLst/>
        </dgm:shape>
        <dgm:presOf/>
        <dgm:constrLst/>
        <dgm:ruleLst/>
      </dgm:layoutNode>
      <dgm:layoutNode name="text4" styleLbl="revTx">
        <dgm:varLst>
          <dgm:bulletEnabled val="1"/>
        </dgm:varLst>
        <dgm:choose name="Name68">
          <dgm:if name="Name69" func="var" arg="dir" op="equ" val="norm">
            <dgm:choose name="Name70">
              <dgm:if name="Name71" axis="root des" ptType="all node" func="maxDepth" op="gt" val="1">
                <dgm:alg type="tx">
                  <dgm:param type="parTxLTRAlign" val="l"/>
                  <dgm:param type="parTxRTLAlign" val="r"/>
                </dgm:alg>
              </dgm:if>
              <dgm:else name="Name72">
                <dgm:alg type="tx">
                  <dgm:param type="parTxLTRAlign" val="l"/>
                  <dgm:param type="parTxRTLAlign" val="l"/>
                </dgm:alg>
              </dgm:else>
            </dgm:choose>
          </dgm:if>
          <dgm:else name="Name73">
            <dgm:choose name="Name74">
              <dgm:if name="Name75" axis="root des" ptType="all node" func="maxDepth" op="gt" val="1">
                <dgm:alg type="tx">
                  <dgm:param type="parTxLTRAlign" val="l"/>
                  <dgm:param type="parTxRTLAlign" val="r"/>
                </dgm:alg>
              </dgm:if>
              <dgm:else name="Name76">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77">
          <dgm:if name="Name78" func="var" arg="dir" op="equ" val="norm">
            <dgm:constrLst>
              <dgm:constr type="tMarg" refType="primFontSz" fact="0.1"/>
              <dgm:constr type="bMarg" refType="primFontSz" fact="0.1"/>
              <dgm:constr type="rMarg" refType="primFontSz" fact="0.1"/>
            </dgm:constrLst>
          </dgm:if>
          <dgm:else name="Name79">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4" styleLbl="callout">
        <dgm:alg type="sp"/>
        <dgm:shape xmlns:r="http://schemas.openxmlformats.org/officeDocument/2006/relationships" type="line" r:blip="">
          <dgm:adjLst/>
        </dgm:shape>
        <dgm:presOf/>
        <dgm:constrLst/>
        <dgm:ruleLst/>
      </dgm:layoutNode>
      <dgm:layoutNode name="d4" styleLbl="callout">
        <dgm:alg type="sp"/>
        <dgm:choose name="Name80">
          <dgm:if name="Name81" func="var" arg="dir" op="equ" val="norm">
            <dgm:shape xmlns:r="http://schemas.openxmlformats.org/officeDocument/2006/relationships" rot="90" type="line" r:blip="">
              <dgm:adjLst/>
            </dgm:shape>
          </dgm:if>
          <dgm:else name="Name82">
            <dgm:shape xmlns:r="http://schemas.openxmlformats.org/officeDocument/2006/relationships" rot="180" type="line" r:blip="">
              <dgm:adjLst/>
            </dgm:shape>
          </dgm:else>
        </dgm:choose>
        <dgm:presOf/>
        <dgm:constrLst/>
        <dgm:ruleLst/>
      </dgm:layoutNode>
    </dgm:forEach>
    <dgm:forEach name="Name83" axis="ch" ptType="node" st="5" cnt="1">
      <dgm:layoutNode name="circle5" styleLbl="lnNode1">
        <dgm:alg type="sp"/>
        <dgm:shape xmlns:r="http://schemas.openxmlformats.org/officeDocument/2006/relationships" type="ellipse" r:blip="" zOrderOff="-20">
          <dgm:adjLst/>
        </dgm:shape>
        <dgm:presOf/>
        <dgm:constrLst/>
        <dgm:ruleLst/>
      </dgm:layoutNode>
      <dgm:layoutNode name="text5" styleLbl="revTx">
        <dgm:varLst>
          <dgm:bulletEnabled val="1"/>
        </dgm:varLst>
        <dgm:choose name="Name84">
          <dgm:if name="Name85" func="var" arg="dir" op="equ" val="norm">
            <dgm:choose name="Name86">
              <dgm:if name="Name87" axis="root des" ptType="all node" func="maxDepth" op="gt" val="1">
                <dgm:alg type="tx">
                  <dgm:param type="parTxLTRAlign" val="l"/>
                  <dgm:param type="parTxRTLAlign" val="r"/>
                </dgm:alg>
              </dgm:if>
              <dgm:else name="Name88">
                <dgm:alg type="tx">
                  <dgm:param type="parTxLTRAlign" val="l"/>
                  <dgm:param type="parTxRTLAlign" val="l"/>
                </dgm:alg>
              </dgm:else>
            </dgm:choose>
          </dgm:if>
          <dgm:else name="Name89">
            <dgm:choose name="Name90">
              <dgm:if name="Name91" axis="root des" ptType="all node" func="maxDepth" op="gt" val="1">
                <dgm:alg type="tx">
                  <dgm:param type="parTxLTRAlign" val="l"/>
                  <dgm:param type="parTxRTLAlign" val="r"/>
                </dgm:alg>
              </dgm:if>
              <dgm:else name="Name92">
                <dgm:alg type="tx">
                  <dgm:param type="parTxLTRAlign" val="r"/>
                  <dgm:param type="parTxRTLAlign" val="r"/>
                </dgm:alg>
              </dgm:else>
            </dgm:choose>
          </dgm:else>
        </dgm:choose>
        <dgm:shape xmlns:r="http://schemas.openxmlformats.org/officeDocument/2006/relationships" type="rect" r:blip="">
          <dgm:adjLst/>
        </dgm:shape>
        <dgm:presOf axis="desOrSelf" ptType="node"/>
        <dgm:choose name="Name93">
          <dgm:if name="Name94" func="var" arg="dir" op="equ" val="norm">
            <dgm:constrLst>
              <dgm:constr type="tMarg" refType="primFontSz" fact="0.1"/>
              <dgm:constr type="bMarg" refType="primFontSz" fact="0.1"/>
              <dgm:constr type="rMarg" refType="primFontSz" fact="0.1"/>
            </dgm:constrLst>
          </dgm:if>
          <dgm:else name="Name95">
            <dgm:constrLst>
              <dgm:constr type="tMarg" refType="primFontSz" fact="0.1"/>
              <dgm:constr type="bMarg" refType="primFontSz" fact="0.1"/>
              <dgm:constr type="lMarg" refType="primFontSz" fact="0.1"/>
            </dgm:constrLst>
          </dgm:else>
        </dgm:choose>
        <dgm:ruleLst>
          <dgm:rule type="primFontSz" val="5" fact="NaN" max="NaN"/>
        </dgm:ruleLst>
      </dgm:layoutNode>
      <dgm:layoutNode name="line5" styleLbl="callout">
        <dgm:alg type="sp"/>
        <dgm:shape xmlns:r="http://schemas.openxmlformats.org/officeDocument/2006/relationships" type="line" r:blip="">
          <dgm:adjLst/>
        </dgm:shape>
        <dgm:presOf/>
        <dgm:constrLst/>
        <dgm:ruleLst/>
      </dgm:layoutNode>
      <dgm:layoutNode name="d5" styleLbl="callout">
        <dgm:alg type="sp"/>
        <dgm:choose name="Name96">
          <dgm:if name="Name97" func="var" arg="dir" op="equ" val="norm">
            <dgm:shape xmlns:r="http://schemas.openxmlformats.org/officeDocument/2006/relationships" rot="90" type="line" r:blip="">
              <dgm:adjLst/>
            </dgm:shape>
          </dgm:if>
          <dgm:else name="Name98">
            <dgm:shape xmlns:r="http://schemas.openxmlformats.org/officeDocument/2006/relationships" rot="180" type="line" r:blip="">
              <dgm:adjLst/>
            </dgm:shape>
          </dgm:else>
        </dgm:choose>
        <dgm:presOf/>
        <dgm:constrLst/>
        <dgm:ruleLst/>
      </dgm:layoutNode>
    </dgm:forEach>
  </dgm:layoutNode>
</dgm:layoutDef>
</file>

<file path=word/diagrams/layout7.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layout8.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8.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30E6098-5101-2B49-BF92-646AA74A6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177</Pages>
  <Words>45155</Words>
  <Characters>257385</Characters>
  <Application>Microsoft Office Word</Application>
  <DocSecurity>0</DocSecurity>
  <Lines>2144</Lines>
  <Paragraphs>603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301937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Koch</dc:creator>
  <cp:keywords/>
  <dc:description/>
  <cp:lastModifiedBy>Peter Koch</cp:lastModifiedBy>
  <cp:revision>3</cp:revision>
  <dcterms:created xsi:type="dcterms:W3CDTF">2022-03-16T14:27:00Z</dcterms:created>
  <dcterms:modified xsi:type="dcterms:W3CDTF">2022-03-16T14:31:00Z</dcterms:modified>
</cp:coreProperties>
</file>