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6D7D8" w14:textId="77777777" w:rsidR="00E24FD3" w:rsidRDefault="00E24FD3" w:rsidP="00E3406D">
      <w:pPr>
        <w:spacing w:line="480" w:lineRule="auto"/>
        <w:rPr>
          <w:rFonts w:ascii="Times New Roman" w:hAnsi="Times New Roman" w:cs="Times New Roman"/>
        </w:rPr>
      </w:pPr>
    </w:p>
    <w:p w14:paraId="307F6D9B" w14:textId="57C2BBDA" w:rsidR="00E31B2F" w:rsidRPr="00E31B2F" w:rsidRDefault="00E24FD3" w:rsidP="00E31B2F">
      <w:pPr>
        <w:spacing w:line="480" w:lineRule="auto"/>
        <w:jc w:val="center"/>
        <w:rPr>
          <w:rFonts w:ascii="Times New Roman" w:hAnsi="Times New Roman" w:cs="Times New Roman"/>
        </w:rPr>
      </w:pPr>
      <w:r>
        <w:rPr>
          <w:rFonts w:ascii="Times New Roman" w:hAnsi="Times New Roman" w:cs="Times New Roman"/>
        </w:rPr>
        <w:t>Demystifying Mind-Independence</w:t>
      </w:r>
      <w:r w:rsidR="003D73E0">
        <w:rPr>
          <w:rFonts w:ascii="Times New Roman" w:hAnsi="Times New Roman" w:cs="Times New Roman"/>
        </w:rPr>
        <w:t xml:space="preserve"> (Penultimate Version)</w:t>
      </w:r>
    </w:p>
    <w:p w14:paraId="239C9FAA" w14:textId="3B5E53A5" w:rsidR="00E31B2F" w:rsidRPr="00E31B2F" w:rsidRDefault="00E31B2F" w:rsidP="00E31B2F">
      <w:pPr>
        <w:spacing w:line="480" w:lineRule="auto"/>
        <w:ind w:firstLine="720"/>
        <w:rPr>
          <w:rFonts w:ascii="Times New Roman" w:hAnsi="Times New Roman" w:cs="Times New Roman"/>
        </w:rPr>
      </w:pPr>
      <w:r>
        <w:rPr>
          <w:rFonts w:ascii="Times New Roman" w:hAnsi="Times New Roman" w:cs="Times New Roman"/>
        </w:rPr>
        <w:t xml:space="preserve">Abstract: </w:t>
      </w:r>
      <w:r w:rsidRPr="00E31B2F">
        <w:rPr>
          <w:rFonts w:ascii="Times New Roman" w:hAnsi="Times New Roman" w:cs="Times New Roman"/>
        </w:rPr>
        <w:t xml:space="preserve">Both John Campbell and Quassim Cassam have argued that we perceptually experience objects as mind-independent (MI), purportedly solving a problem they refer to as </w:t>
      </w:r>
      <w:r w:rsidR="000127AC">
        <w:rPr>
          <w:rFonts w:ascii="Times New Roman" w:hAnsi="Times New Roman" w:cs="Times New Roman"/>
        </w:rPr>
        <w:t>“</w:t>
      </w:r>
      <w:r w:rsidRPr="00E31B2F">
        <w:rPr>
          <w:rFonts w:ascii="Times New Roman" w:hAnsi="Times New Roman" w:cs="Times New Roman"/>
        </w:rPr>
        <w:t>Berkeley’s Puzzle.</w:t>
      </w:r>
      <w:r w:rsidR="000127AC">
        <w:rPr>
          <w:rFonts w:ascii="Times New Roman" w:hAnsi="Times New Roman" w:cs="Times New Roman"/>
        </w:rPr>
        <w:t>”</w:t>
      </w:r>
      <w:r w:rsidRPr="00E31B2F">
        <w:rPr>
          <w:rFonts w:ascii="Times New Roman" w:hAnsi="Times New Roman" w:cs="Times New Roman"/>
        </w:rPr>
        <w:t xml:space="preserve"> In this paper, I will consider the same topic from a Husserlian perspective. In particular, I will clarify the idea of MI and argue that there is, indeed, a sense in which we can perceptually experience objects as MI, while also making objections to Campbell’s and Cassam’s respective arguments to the same effect. In particular, I will argue that objects can be experienced as MI in the sense of the experience’s not being due to the malfunctioning of a perceptual organ, e.g., when one examines the ways in which the object displays itself, and gains confidence that there is, indeed, nothing the matter with one’s eyes. I will address the issue of MI from the perspective of Husserlian evidentialism, according to which perceptual content is conceived in terms of ways of perceptually exploring the object, thereby gaining evidence pertinent to the object and its properties, e.g., as when one takes a look at the object’s shape from a different angle, or scrutinizes its color in better lighting. </w:t>
      </w:r>
    </w:p>
    <w:p w14:paraId="77AFDB5D" w14:textId="77777777" w:rsidR="00E31B2F" w:rsidRPr="00E31B2F" w:rsidRDefault="00E31B2F" w:rsidP="00E31B2F">
      <w:pPr>
        <w:spacing w:line="480" w:lineRule="auto"/>
        <w:ind w:firstLine="720"/>
        <w:rPr>
          <w:rFonts w:ascii="Times New Roman" w:hAnsi="Times New Roman" w:cs="Times New Roman"/>
        </w:rPr>
      </w:pPr>
    </w:p>
    <w:p w14:paraId="66582FD8" w14:textId="77777777" w:rsidR="00D20700" w:rsidRDefault="00D20700" w:rsidP="00E31B2F">
      <w:pPr>
        <w:spacing w:line="480" w:lineRule="auto"/>
        <w:ind w:firstLine="720"/>
        <w:rPr>
          <w:rFonts w:ascii="Times New Roman" w:hAnsi="Times New Roman" w:cs="Times New Roman"/>
        </w:rPr>
      </w:pPr>
      <w:r>
        <w:rPr>
          <w:rFonts w:ascii="Times New Roman" w:hAnsi="Times New Roman" w:cs="Times New Roman"/>
        </w:rPr>
        <w:t>I</w:t>
      </w:r>
    </w:p>
    <w:p w14:paraId="14EED904" w14:textId="01DBCBCA" w:rsidR="007550EC" w:rsidRDefault="00D77D7D" w:rsidP="00E3406D">
      <w:pPr>
        <w:spacing w:line="480" w:lineRule="auto"/>
        <w:ind w:firstLine="720"/>
        <w:rPr>
          <w:rFonts w:ascii="Times New Roman" w:hAnsi="Times New Roman" w:cs="Times New Roman"/>
        </w:rPr>
      </w:pPr>
      <w:r>
        <w:rPr>
          <w:rFonts w:ascii="Times New Roman" w:hAnsi="Times New Roman" w:cs="Times New Roman"/>
        </w:rPr>
        <w:t xml:space="preserve">Both </w:t>
      </w:r>
      <w:r w:rsidRPr="00FD72A5">
        <w:rPr>
          <w:rFonts w:ascii="Times New Roman" w:hAnsi="Times New Roman" w:cs="Times New Roman"/>
        </w:rPr>
        <w:t xml:space="preserve">John Campbell and Quassim Cassam have argued that we perceptually experience objects as </w:t>
      </w:r>
      <w:r>
        <w:rPr>
          <w:rFonts w:ascii="Times New Roman" w:hAnsi="Times New Roman" w:cs="Times New Roman"/>
        </w:rPr>
        <w:t>mind-independent (</w:t>
      </w:r>
      <w:r w:rsidRPr="00FD72A5">
        <w:rPr>
          <w:rFonts w:ascii="Times New Roman" w:hAnsi="Times New Roman" w:cs="Times New Roman"/>
        </w:rPr>
        <w:t>MI</w:t>
      </w:r>
      <w:r>
        <w:rPr>
          <w:rFonts w:ascii="Times New Roman" w:hAnsi="Times New Roman" w:cs="Times New Roman"/>
        </w:rPr>
        <w:t>)</w:t>
      </w:r>
      <w:r w:rsidRPr="00FD72A5">
        <w:rPr>
          <w:rFonts w:ascii="Times New Roman" w:hAnsi="Times New Roman" w:cs="Times New Roman"/>
        </w:rPr>
        <w:t xml:space="preserve">, purportedly solving </w:t>
      </w:r>
      <w:r w:rsidR="000814F0">
        <w:rPr>
          <w:rFonts w:ascii="Times New Roman" w:hAnsi="Times New Roman" w:cs="Times New Roman"/>
        </w:rPr>
        <w:t xml:space="preserve">a problem they refer to as </w:t>
      </w:r>
      <w:r w:rsidR="000127AC">
        <w:rPr>
          <w:rFonts w:ascii="Times New Roman" w:hAnsi="Times New Roman" w:cs="Times New Roman"/>
        </w:rPr>
        <w:t>“</w:t>
      </w:r>
      <w:r w:rsidRPr="00FD72A5">
        <w:rPr>
          <w:rFonts w:ascii="Times New Roman" w:hAnsi="Times New Roman" w:cs="Times New Roman"/>
        </w:rPr>
        <w:t>Berkeley’s Puzzle.</w:t>
      </w:r>
      <w:r w:rsidR="000127AC">
        <w:rPr>
          <w:rFonts w:ascii="Times New Roman" w:hAnsi="Times New Roman" w:cs="Times New Roman"/>
        </w:rPr>
        <w:t>”</w:t>
      </w:r>
      <w:r w:rsidRPr="00FD72A5">
        <w:rPr>
          <w:rFonts w:ascii="Times New Roman" w:hAnsi="Times New Roman" w:cs="Times New Roman"/>
        </w:rPr>
        <w:t xml:space="preserve"> </w:t>
      </w:r>
      <w:r>
        <w:rPr>
          <w:rFonts w:ascii="Times New Roman" w:hAnsi="Times New Roman" w:cs="Times New Roman"/>
        </w:rPr>
        <w:t>In this paper, I will consider the same topic from a Husserlian perspective.</w:t>
      </w:r>
      <w:r w:rsidR="00AC3B92">
        <w:rPr>
          <w:rStyle w:val="FootnoteReference"/>
          <w:rFonts w:ascii="Times New Roman" w:hAnsi="Times New Roman" w:cs="Times New Roman"/>
        </w:rPr>
        <w:footnoteReference w:id="1"/>
      </w:r>
      <w:r>
        <w:rPr>
          <w:rFonts w:ascii="Times New Roman" w:hAnsi="Times New Roman" w:cs="Times New Roman"/>
        </w:rPr>
        <w:t xml:space="preserve"> In </w:t>
      </w:r>
      <w:r>
        <w:rPr>
          <w:rFonts w:ascii="Times New Roman" w:hAnsi="Times New Roman" w:cs="Times New Roman"/>
        </w:rPr>
        <w:lastRenderedPageBreak/>
        <w:t xml:space="preserve">particular, I will clarify the idea of MI </w:t>
      </w:r>
      <w:r w:rsidR="007550EC">
        <w:rPr>
          <w:rFonts w:ascii="Times New Roman" w:hAnsi="Times New Roman" w:cs="Times New Roman"/>
        </w:rPr>
        <w:t>to make objections to Campbell’s and Cassam’s respective arguments to the effect that we can perceptually experience objects as MI. I will then argue that there is</w:t>
      </w:r>
      <w:r w:rsidR="001420A2">
        <w:rPr>
          <w:rFonts w:ascii="Times New Roman" w:hAnsi="Times New Roman" w:cs="Times New Roman"/>
        </w:rPr>
        <w:t xml:space="preserve">, </w:t>
      </w:r>
      <w:r w:rsidR="00024D2C">
        <w:rPr>
          <w:rFonts w:ascii="Times New Roman" w:hAnsi="Times New Roman" w:cs="Times New Roman"/>
        </w:rPr>
        <w:t>nevertheless</w:t>
      </w:r>
      <w:r w:rsidR="001420A2">
        <w:rPr>
          <w:rFonts w:ascii="Times New Roman" w:hAnsi="Times New Roman" w:cs="Times New Roman"/>
        </w:rPr>
        <w:t>,</w:t>
      </w:r>
      <w:r w:rsidR="007550EC">
        <w:rPr>
          <w:rFonts w:ascii="Times New Roman" w:hAnsi="Times New Roman" w:cs="Times New Roman"/>
        </w:rPr>
        <w:t xml:space="preserve"> a sense in which we can perceptually experience objects as MI.</w:t>
      </w:r>
    </w:p>
    <w:p w14:paraId="063D0F05" w14:textId="3B497253" w:rsidR="008D3343" w:rsidRDefault="00FD72A5" w:rsidP="00E3406D">
      <w:pPr>
        <w:spacing w:line="480" w:lineRule="auto"/>
        <w:ind w:firstLine="720"/>
        <w:rPr>
          <w:rFonts w:ascii="Times New Roman" w:hAnsi="Times New Roman" w:cs="Times New Roman"/>
        </w:rPr>
      </w:pPr>
      <w:r>
        <w:rPr>
          <w:rFonts w:ascii="Times New Roman" w:hAnsi="Times New Roman" w:cs="Times New Roman"/>
        </w:rPr>
        <w:t xml:space="preserve">Campbell’s and Cassam’s views of MI </w:t>
      </w:r>
      <w:r w:rsidR="000814F0">
        <w:rPr>
          <w:rFonts w:ascii="Times New Roman" w:hAnsi="Times New Roman" w:cs="Times New Roman"/>
        </w:rPr>
        <w:t>are at</w:t>
      </w:r>
      <w:r w:rsidR="00C14FD2">
        <w:rPr>
          <w:rFonts w:ascii="Times New Roman" w:hAnsi="Times New Roman" w:cs="Times New Roman"/>
        </w:rPr>
        <w:t xml:space="preserve"> the core</w:t>
      </w:r>
      <w:r>
        <w:rPr>
          <w:rFonts w:ascii="Times New Roman" w:hAnsi="Times New Roman" w:cs="Times New Roman"/>
        </w:rPr>
        <w:t xml:space="preserve"> of their jointly authored book, </w:t>
      </w:r>
      <w:r w:rsidRPr="008C1D66">
        <w:rPr>
          <w:rFonts w:ascii="Times New Roman" w:hAnsi="Times New Roman" w:cs="Times New Roman"/>
          <w:i/>
          <w:iCs/>
        </w:rPr>
        <w:t>Berkeley’s Puzzle: What Does Experience Teach Us?</w:t>
      </w:r>
      <w:r w:rsidR="007C78CA">
        <w:rPr>
          <w:rFonts w:ascii="Times New Roman" w:hAnsi="Times New Roman" w:cs="Times New Roman"/>
        </w:rPr>
        <w:t xml:space="preserve"> </w:t>
      </w:r>
      <w:r>
        <w:rPr>
          <w:rFonts w:ascii="Times New Roman" w:hAnsi="Times New Roman" w:cs="Times New Roman"/>
        </w:rPr>
        <w:t>where either presents his answer to Berkeley’s Puzzle, while offering criticisms of the other’s putative solution</w:t>
      </w:r>
      <w:r w:rsidR="005A6BA5">
        <w:rPr>
          <w:rFonts w:ascii="Times New Roman" w:hAnsi="Times New Roman" w:cs="Times New Roman"/>
        </w:rPr>
        <w:t xml:space="preserve"> (2014)</w:t>
      </w:r>
      <w:r>
        <w:rPr>
          <w:rFonts w:ascii="Times New Roman" w:hAnsi="Times New Roman" w:cs="Times New Roman"/>
        </w:rPr>
        <w:t>.</w:t>
      </w:r>
      <w:r w:rsidR="00D56C6C">
        <w:rPr>
          <w:rStyle w:val="FootnoteReference"/>
          <w:rFonts w:ascii="Times New Roman" w:hAnsi="Times New Roman" w:cs="Times New Roman"/>
        </w:rPr>
        <w:footnoteReference w:id="2"/>
      </w:r>
      <w:r>
        <w:rPr>
          <w:rFonts w:ascii="Times New Roman" w:hAnsi="Times New Roman" w:cs="Times New Roman"/>
        </w:rPr>
        <w:t xml:space="preserve"> As formulated by the authors, </w:t>
      </w:r>
      <w:r w:rsidR="0087704F">
        <w:rPr>
          <w:rFonts w:ascii="Times New Roman" w:hAnsi="Times New Roman" w:cs="Times New Roman"/>
        </w:rPr>
        <w:t>“</w:t>
      </w:r>
      <w:r>
        <w:rPr>
          <w:rFonts w:ascii="Times New Roman" w:hAnsi="Times New Roman" w:cs="Times New Roman"/>
        </w:rPr>
        <w:t>Berkeley’s Puzzle is to understand how it could be that both (a) our grasp of concepts of ordinary objects is grounded in our experience of those objects, (b) and we have the conception of mind-independent objects</w:t>
      </w:r>
      <w:r w:rsidR="0087704F">
        <w:rPr>
          <w:rFonts w:ascii="Times New Roman" w:hAnsi="Times New Roman" w:cs="Times New Roman"/>
        </w:rPr>
        <w:t>”</w:t>
      </w:r>
      <w:r w:rsidR="005A6BA5" w:rsidRPr="005A6BA5">
        <w:rPr>
          <w:rFonts w:ascii="Times New Roman" w:hAnsi="Times New Roman" w:cs="Times New Roman"/>
        </w:rPr>
        <w:t xml:space="preserve"> </w:t>
      </w:r>
      <w:r w:rsidR="005A6BA5">
        <w:rPr>
          <w:rFonts w:ascii="Times New Roman" w:hAnsi="Times New Roman" w:cs="Times New Roman"/>
        </w:rPr>
        <w:t>(Ibid</w:t>
      </w:r>
      <w:r w:rsidR="00A531C6">
        <w:rPr>
          <w:rFonts w:ascii="Times New Roman" w:hAnsi="Times New Roman" w:cs="Times New Roman"/>
        </w:rPr>
        <w:t>:</w:t>
      </w:r>
      <w:r w:rsidR="005A6BA5">
        <w:rPr>
          <w:rFonts w:ascii="Times New Roman" w:hAnsi="Times New Roman" w:cs="Times New Roman"/>
        </w:rPr>
        <w:t xml:space="preserve"> 27).</w:t>
      </w:r>
      <w:r>
        <w:rPr>
          <w:rFonts w:ascii="Times New Roman" w:hAnsi="Times New Roman" w:cs="Times New Roman"/>
        </w:rPr>
        <w:t xml:space="preserve"> </w:t>
      </w:r>
      <w:r w:rsidR="008D3343">
        <w:rPr>
          <w:rFonts w:ascii="Times New Roman" w:hAnsi="Times New Roman" w:cs="Times New Roman"/>
        </w:rPr>
        <w:t xml:space="preserve">They provide detailed discussions of how their respective views of perceptual experience are meant to reconcile points (a) and (b), thereby purporting to solve the puzzle. </w:t>
      </w:r>
    </w:p>
    <w:p w14:paraId="608CBA73" w14:textId="21C11A61" w:rsidR="006355A1" w:rsidRDefault="00FD72A5" w:rsidP="00E3406D">
      <w:pPr>
        <w:spacing w:line="480" w:lineRule="auto"/>
        <w:ind w:firstLine="720"/>
        <w:rPr>
          <w:rFonts w:ascii="Times New Roman" w:hAnsi="Times New Roman" w:cs="Times New Roman"/>
        </w:rPr>
      </w:pPr>
      <w:r>
        <w:rPr>
          <w:rFonts w:ascii="Times New Roman" w:hAnsi="Times New Roman" w:cs="Times New Roman"/>
        </w:rPr>
        <w:t xml:space="preserve">In </w:t>
      </w:r>
      <w:r w:rsidR="00D77D7D">
        <w:rPr>
          <w:rFonts w:ascii="Times New Roman" w:hAnsi="Times New Roman" w:cs="Times New Roman"/>
        </w:rPr>
        <w:t>my</w:t>
      </w:r>
      <w:r>
        <w:rPr>
          <w:rFonts w:ascii="Times New Roman" w:hAnsi="Times New Roman" w:cs="Times New Roman"/>
        </w:rPr>
        <w:t xml:space="preserve"> paper, I will </w:t>
      </w:r>
      <w:r w:rsidR="00D77D7D">
        <w:rPr>
          <w:rFonts w:ascii="Times New Roman" w:hAnsi="Times New Roman" w:cs="Times New Roman"/>
        </w:rPr>
        <w:t>only discuss</w:t>
      </w:r>
      <w:r>
        <w:rPr>
          <w:rFonts w:ascii="Times New Roman" w:hAnsi="Times New Roman" w:cs="Times New Roman"/>
        </w:rPr>
        <w:t xml:space="preserve"> </w:t>
      </w:r>
      <w:r w:rsidR="000814F0">
        <w:rPr>
          <w:rFonts w:ascii="Times New Roman" w:hAnsi="Times New Roman" w:cs="Times New Roman"/>
        </w:rPr>
        <w:t>this puzzle</w:t>
      </w:r>
      <w:r>
        <w:rPr>
          <w:rFonts w:ascii="Times New Roman" w:hAnsi="Times New Roman" w:cs="Times New Roman"/>
        </w:rPr>
        <w:t xml:space="preserve"> as </w:t>
      </w:r>
      <w:r w:rsidR="000814F0">
        <w:rPr>
          <w:rFonts w:ascii="Times New Roman" w:hAnsi="Times New Roman" w:cs="Times New Roman"/>
        </w:rPr>
        <w:t>construed</w:t>
      </w:r>
      <w:r>
        <w:rPr>
          <w:rFonts w:ascii="Times New Roman" w:hAnsi="Times New Roman" w:cs="Times New Roman"/>
        </w:rPr>
        <w:t xml:space="preserve"> by Campbell and Cassam, taking no stand on whether their construals</w:t>
      </w:r>
      <w:r w:rsidR="00C14FD2">
        <w:rPr>
          <w:rFonts w:ascii="Times New Roman" w:hAnsi="Times New Roman" w:cs="Times New Roman"/>
        </w:rPr>
        <w:t xml:space="preserve"> </w:t>
      </w:r>
      <w:r>
        <w:rPr>
          <w:rFonts w:ascii="Times New Roman" w:hAnsi="Times New Roman" w:cs="Times New Roman"/>
        </w:rPr>
        <w:t xml:space="preserve">accord with </w:t>
      </w:r>
      <w:r w:rsidR="00C14FD2">
        <w:rPr>
          <w:rFonts w:ascii="Times New Roman" w:hAnsi="Times New Roman" w:cs="Times New Roman"/>
        </w:rPr>
        <w:t xml:space="preserve">George </w:t>
      </w:r>
      <w:r>
        <w:rPr>
          <w:rFonts w:ascii="Times New Roman" w:hAnsi="Times New Roman" w:cs="Times New Roman"/>
        </w:rPr>
        <w:t>Berkeley’s historical views.</w:t>
      </w:r>
      <w:r w:rsidR="008202BC">
        <w:rPr>
          <w:rStyle w:val="FootnoteReference"/>
          <w:rFonts w:ascii="Times New Roman" w:hAnsi="Times New Roman" w:cs="Times New Roman"/>
        </w:rPr>
        <w:footnoteReference w:id="3"/>
      </w:r>
      <w:r>
        <w:rPr>
          <w:rFonts w:ascii="Times New Roman" w:hAnsi="Times New Roman" w:cs="Times New Roman"/>
        </w:rPr>
        <w:t xml:space="preserve"> </w:t>
      </w:r>
      <w:r w:rsidR="008A540C">
        <w:rPr>
          <w:rFonts w:ascii="Times New Roman" w:hAnsi="Times New Roman" w:cs="Times New Roman"/>
        </w:rPr>
        <w:t>Campbell’s and Cassam’s puzzle</w:t>
      </w:r>
      <w:r w:rsidR="00D77D7D">
        <w:rPr>
          <w:rFonts w:ascii="Times New Roman" w:hAnsi="Times New Roman" w:cs="Times New Roman"/>
        </w:rPr>
        <w:t xml:space="preserve"> is</w:t>
      </w:r>
      <w:r w:rsidR="007550EC">
        <w:rPr>
          <w:rFonts w:ascii="Times New Roman" w:hAnsi="Times New Roman" w:cs="Times New Roman"/>
        </w:rPr>
        <w:t xml:space="preserve"> </w:t>
      </w:r>
      <w:r w:rsidR="000814F0">
        <w:rPr>
          <w:rFonts w:ascii="Times New Roman" w:hAnsi="Times New Roman" w:cs="Times New Roman"/>
        </w:rPr>
        <w:t>of considerable interest</w:t>
      </w:r>
      <w:r w:rsidR="00D77D7D">
        <w:rPr>
          <w:rFonts w:ascii="Times New Roman" w:hAnsi="Times New Roman" w:cs="Times New Roman"/>
        </w:rPr>
        <w:t>, insofar as</w:t>
      </w:r>
      <w:r w:rsidR="008A540C">
        <w:rPr>
          <w:rFonts w:ascii="Times New Roman" w:hAnsi="Times New Roman" w:cs="Times New Roman"/>
        </w:rPr>
        <w:t xml:space="preserve"> it</w:t>
      </w:r>
      <w:r w:rsidR="00D77D7D">
        <w:rPr>
          <w:rFonts w:ascii="Times New Roman" w:hAnsi="Times New Roman" w:cs="Times New Roman"/>
        </w:rPr>
        <w:t xml:space="preserve"> appears</w:t>
      </w:r>
      <w:r w:rsidR="008A540C">
        <w:rPr>
          <w:rFonts w:ascii="Times New Roman" w:hAnsi="Times New Roman" w:cs="Times New Roman"/>
        </w:rPr>
        <w:t xml:space="preserve"> to provide an important touchstone for theories of perception, and should therefore inform our choice among the avai</w:t>
      </w:r>
      <w:r w:rsidR="00C90D23">
        <w:rPr>
          <w:rFonts w:ascii="Times New Roman" w:hAnsi="Times New Roman" w:cs="Times New Roman"/>
        </w:rPr>
        <w:t xml:space="preserve">lable </w:t>
      </w:r>
      <w:r w:rsidR="008A540C">
        <w:rPr>
          <w:rFonts w:ascii="Times New Roman" w:hAnsi="Times New Roman" w:cs="Times New Roman"/>
        </w:rPr>
        <w:t>competing accounts</w:t>
      </w:r>
      <w:r w:rsidR="00C90D23">
        <w:rPr>
          <w:rFonts w:ascii="Times New Roman" w:hAnsi="Times New Roman" w:cs="Times New Roman"/>
        </w:rPr>
        <w:t xml:space="preserve">, including, but not limited to, Campbell’s </w:t>
      </w:r>
      <w:r w:rsidR="0087704F">
        <w:rPr>
          <w:rFonts w:ascii="Times New Roman" w:hAnsi="Times New Roman" w:cs="Times New Roman"/>
        </w:rPr>
        <w:t>“</w:t>
      </w:r>
      <w:r w:rsidR="00C90D23">
        <w:rPr>
          <w:rFonts w:ascii="Times New Roman" w:hAnsi="Times New Roman" w:cs="Times New Roman"/>
        </w:rPr>
        <w:t>relationist</w:t>
      </w:r>
      <w:r w:rsidR="0087704F">
        <w:rPr>
          <w:rFonts w:ascii="Times New Roman" w:hAnsi="Times New Roman" w:cs="Times New Roman"/>
        </w:rPr>
        <w:t>”</w:t>
      </w:r>
      <w:r w:rsidR="00C90D23">
        <w:rPr>
          <w:rFonts w:ascii="Times New Roman" w:hAnsi="Times New Roman" w:cs="Times New Roman"/>
        </w:rPr>
        <w:t xml:space="preserve"> and Cassam’s </w:t>
      </w:r>
      <w:r w:rsidR="0087704F">
        <w:rPr>
          <w:rFonts w:ascii="Times New Roman" w:hAnsi="Times New Roman" w:cs="Times New Roman"/>
        </w:rPr>
        <w:t>“</w:t>
      </w:r>
      <w:r w:rsidR="00C90D23">
        <w:rPr>
          <w:rFonts w:ascii="Times New Roman" w:hAnsi="Times New Roman" w:cs="Times New Roman"/>
        </w:rPr>
        <w:t>representationalist</w:t>
      </w:r>
      <w:r w:rsidR="0087704F">
        <w:rPr>
          <w:rFonts w:ascii="Times New Roman" w:hAnsi="Times New Roman" w:cs="Times New Roman"/>
        </w:rPr>
        <w:t>”</w:t>
      </w:r>
      <w:r w:rsidR="00C90D23">
        <w:rPr>
          <w:rFonts w:ascii="Times New Roman" w:hAnsi="Times New Roman" w:cs="Times New Roman"/>
        </w:rPr>
        <w:t xml:space="preserve"> view</w:t>
      </w:r>
      <w:r w:rsidR="008A540C">
        <w:rPr>
          <w:rFonts w:ascii="Times New Roman" w:hAnsi="Times New Roman" w:cs="Times New Roman"/>
        </w:rPr>
        <w:t>.</w:t>
      </w:r>
      <w:r w:rsidR="006355A1">
        <w:rPr>
          <w:rFonts w:ascii="Times New Roman" w:hAnsi="Times New Roman" w:cs="Times New Roman"/>
        </w:rPr>
        <w:t xml:space="preserve"> However, the chief aim of this paper is to bring to bear a Husserlian perspective on the topics of MI and Berkeley’s Puzzle, providing just enough context to underscore the interest and relevance of the Husserlian approach. I will therefore not, e.g., undertake to discuss all aspects of the arguments that Campbell and Cassam make in their book, or consider where my criticisms ultimately leave their larger, </w:t>
      </w:r>
      <w:r w:rsidR="0087704F">
        <w:rPr>
          <w:rFonts w:ascii="Times New Roman" w:hAnsi="Times New Roman" w:cs="Times New Roman"/>
        </w:rPr>
        <w:t>“</w:t>
      </w:r>
      <w:r w:rsidR="006355A1">
        <w:rPr>
          <w:rFonts w:ascii="Times New Roman" w:hAnsi="Times New Roman" w:cs="Times New Roman"/>
        </w:rPr>
        <w:t>relationist</w:t>
      </w:r>
      <w:r w:rsidR="0087704F">
        <w:rPr>
          <w:rFonts w:ascii="Times New Roman" w:hAnsi="Times New Roman" w:cs="Times New Roman"/>
        </w:rPr>
        <w:t>”</w:t>
      </w:r>
      <w:r w:rsidR="006355A1">
        <w:rPr>
          <w:rFonts w:ascii="Times New Roman" w:hAnsi="Times New Roman" w:cs="Times New Roman"/>
        </w:rPr>
        <w:t xml:space="preserve"> and </w:t>
      </w:r>
      <w:r w:rsidR="0087704F">
        <w:rPr>
          <w:rFonts w:ascii="Times New Roman" w:hAnsi="Times New Roman" w:cs="Times New Roman"/>
        </w:rPr>
        <w:t>“</w:t>
      </w:r>
      <w:r w:rsidR="006355A1">
        <w:rPr>
          <w:rFonts w:ascii="Times New Roman" w:hAnsi="Times New Roman" w:cs="Times New Roman"/>
        </w:rPr>
        <w:t>representationalist</w:t>
      </w:r>
      <w:r w:rsidR="0087704F">
        <w:rPr>
          <w:rFonts w:ascii="Times New Roman" w:hAnsi="Times New Roman" w:cs="Times New Roman"/>
        </w:rPr>
        <w:t>,”</w:t>
      </w:r>
      <w:r w:rsidR="006355A1">
        <w:rPr>
          <w:rFonts w:ascii="Times New Roman" w:hAnsi="Times New Roman" w:cs="Times New Roman"/>
        </w:rPr>
        <w:t xml:space="preserve"> perspectives—but will only draw upon the elements of their discussions that can motivate our looking to a Husserlian alternative.</w:t>
      </w:r>
    </w:p>
    <w:p w14:paraId="06864711" w14:textId="06BC9815" w:rsidR="007550EC" w:rsidRDefault="007550EC" w:rsidP="00E3406D">
      <w:pPr>
        <w:spacing w:line="480" w:lineRule="auto"/>
        <w:ind w:firstLine="720"/>
        <w:rPr>
          <w:rFonts w:ascii="Times New Roman" w:hAnsi="Times New Roman" w:cs="Times New Roman"/>
        </w:rPr>
      </w:pPr>
      <w:r>
        <w:rPr>
          <w:rFonts w:ascii="Times New Roman" w:hAnsi="Times New Roman" w:cs="Times New Roman"/>
        </w:rPr>
        <w:t>In Section II of this paper, I will sketch Campbell’s and Cassam’s putative solutions</w:t>
      </w:r>
      <w:r w:rsidR="007D4F67">
        <w:rPr>
          <w:rFonts w:ascii="Times New Roman" w:hAnsi="Times New Roman" w:cs="Times New Roman"/>
        </w:rPr>
        <w:t xml:space="preserve"> to Berkeley’s Puzzle</w:t>
      </w:r>
      <w:r>
        <w:rPr>
          <w:rFonts w:ascii="Times New Roman" w:hAnsi="Times New Roman" w:cs="Times New Roman"/>
        </w:rPr>
        <w:t>. Campbell’s</w:t>
      </w:r>
      <w:r w:rsidR="007D4F67">
        <w:rPr>
          <w:rFonts w:ascii="Times New Roman" w:hAnsi="Times New Roman" w:cs="Times New Roman"/>
        </w:rPr>
        <w:t xml:space="preserve"> solution</w:t>
      </w:r>
      <w:r>
        <w:rPr>
          <w:rFonts w:ascii="Times New Roman" w:hAnsi="Times New Roman" w:cs="Times New Roman"/>
        </w:rPr>
        <w:t xml:space="preserve"> involves conceiving of an object’s MI in terms of its internal causal unity, while Cassam</w:t>
      </w:r>
      <w:r w:rsidR="007D4F67">
        <w:rPr>
          <w:rFonts w:ascii="Times New Roman" w:hAnsi="Times New Roman" w:cs="Times New Roman"/>
        </w:rPr>
        <w:t xml:space="preserve"> proposes</w:t>
      </w:r>
      <w:r>
        <w:rPr>
          <w:rFonts w:ascii="Times New Roman" w:hAnsi="Times New Roman" w:cs="Times New Roman"/>
        </w:rPr>
        <w:t xml:space="preserve"> to approach MI in terms of an object’s displaying perceptual constancies, as well as its persistence while out of view.</w:t>
      </w:r>
      <w:r w:rsidR="007D4F67">
        <w:rPr>
          <w:rFonts w:ascii="Times New Roman" w:hAnsi="Times New Roman" w:cs="Times New Roman"/>
        </w:rPr>
        <w:t xml:space="preserve"> I will observe that both philosophers effectively conceive of MI in terms of something else—in terms of </w:t>
      </w:r>
      <w:r w:rsidR="0087704F">
        <w:rPr>
          <w:rFonts w:ascii="Times New Roman" w:hAnsi="Times New Roman" w:cs="Times New Roman"/>
        </w:rPr>
        <w:t>“</w:t>
      </w:r>
      <w:r w:rsidR="007D4F67">
        <w:rPr>
          <w:rFonts w:ascii="Times New Roman" w:hAnsi="Times New Roman" w:cs="Times New Roman"/>
        </w:rPr>
        <w:t>surrogates</w:t>
      </w:r>
      <w:r w:rsidR="001420A2">
        <w:rPr>
          <w:rFonts w:ascii="Times New Roman" w:hAnsi="Times New Roman" w:cs="Times New Roman"/>
        </w:rPr>
        <w:t xml:space="preserve"> for [MI]</w:t>
      </w:r>
      <w:r w:rsidR="0087704F">
        <w:rPr>
          <w:rFonts w:ascii="Times New Roman" w:hAnsi="Times New Roman" w:cs="Times New Roman"/>
        </w:rPr>
        <w:t>,”</w:t>
      </w:r>
      <w:r w:rsidR="007D4F67">
        <w:rPr>
          <w:rFonts w:ascii="Times New Roman" w:hAnsi="Times New Roman" w:cs="Times New Roman"/>
        </w:rPr>
        <w:t xml:space="preserve"> as Penelope Mackie puts it</w:t>
      </w:r>
      <w:r w:rsidR="005A6BA5">
        <w:rPr>
          <w:rFonts w:ascii="Times New Roman" w:hAnsi="Times New Roman" w:cs="Times New Roman"/>
        </w:rPr>
        <w:t xml:space="preserve"> (2019</w:t>
      </w:r>
      <w:r w:rsidR="00A531C6">
        <w:rPr>
          <w:rFonts w:ascii="Times New Roman" w:hAnsi="Times New Roman" w:cs="Times New Roman"/>
        </w:rPr>
        <w:t>:</w:t>
      </w:r>
      <w:r w:rsidR="005A6BA5">
        <w:rPr>
          <w:rFonts w:ascii="Times New Roman" w:hAnsi="Times New Roman" w:cs="Times New Roman"/>
        </w:rPr>
        <w:t xml:space="preserve"> 13)</w:t>
      </w:r>
      <w:r w:rsidR="007D4F67">
        <w:rPr>
          <w:rFonts w:ascii="Times New Roman" w:hAnsi="Times New Roman" w:cs="Times New Roman"/>
        </w:rPr>
        <w:t>.</w:t>
      </w:r>
    </w:p>
    <w:p w14:paraId="6D4A2131" w14:textId="175654EF" w:rsidR="007550EC" w:rsidRDefault="009D31DA" w:rsidP="00E3406D">
      <w:pPr>
        <w:spacing w:line="480" w:lineRule="auto"/>
        <w:ind w:firstLine="720"/>
        <w:rPr>
          <w:rFonts w:ascii="Times New Roman" w:hAnsi="Times New Roman" w:cs="Times New Roman"/>
        </w:rPr>
      </w:pPr>
      <w:r>
        <w:rPr>
          <w:rFonts w:ascii="Times New Roman" w:hAnsi="Times New Roman" w:cs="Times New Roman"/>
        </w:rPr>
        <w:t xml:space="preserve">I will then introduce the pertinent Husserlian ideas in my Section III, with a focus on </w:t>
      </w:r>
      <w:r w:rsidR="00024D2C">
        <w:rPr>
          <w:rFonts w:ascii="Times New Roman" w:hAnsi="Times New Roman" w:cs="Times New Roman"/>
        </w:rPr>
        <w:t>Husserl’s</w:t>
      </w:r>
      <w:r>
        <w:rPr>
          <w:rFonts w:ascii="Times New Roman" w:hAnsi="Times New Roman" w:cs="Times New Roman"/>
        </w:rPr>
        <w:t xml:space="preserve"> stratified account of the </w:t>
      </w:r>
      <w:r w:rsidR="0087704F">
        <w:rPr>
          <w:rFonts w:ascii="Times New Roman" w:hAnsi="Times New Roman" w:cs="Times New Roman"/>
        </w:rPr>
        <w:t>“</w:t>
      </w:r>
      <w:r>
        <w:rPr>
          <w:rFonts w:ascii="Times New Roman" w:hAnsi="Times New Roman" w:cs="Times New Roman"/>
        </w:rPr>
        <w:t>constitution</w:t>
      </w:r>
      <w:r w:rsidR="0087704F">
        <w:rPr>
          <w:rFonts w:ascii="Times New Roman" w:hAnsi="Times New Roman" w:cs="Times New Roman"/>
        </w:rPr>
        <w:t>”</w:t>
      </w:r>
      <w:r>
        <w:rPr>
          <w:rFonts w:ascii="Times New Roman" w:hAnsi="Times New Roman" w:cs="Times New Roman"/>
        </w:rPr>
        <w:t xml:space="preserve"> of intentional experiences and the objectivities to which they are directed. Such directedness needs to be understood in terms of Husserlian evidentialism, according to which perceptual content is conceived </w:t>
      </w:r>
      <w:r w:rsidR="00277722">
        <w:rPr>
          <w:rFonts w:ascii="Times New Roman" w:hAnsi="Times New Roman" w:cs="Times New Roman"/>
        </w:rPr>
        <w:t>by recourse to</w:t>
      </w:r>
      <w:r>
        <w:rPr>
          <w:rFonts w:ascii="Times New Roman" w:hAnsi="Times New Roman" w:cs="Times New Roman"/>
        </w:rPr>
        <w:t xml:space="preserve"> ways of perceptually exploring the object, thereby gaining evidence pertinent to the object and its properties, e.g., as when one takes a look at the object’s shape from a different angle, or scrutinizes its color in better lighting. According to our Husserlian view, such exploration can yield evidence which either </w:t>
      </w:r>
      <w:r w:rsidR="0087704F">
        <w:rPr>
          <w:rFonts w:ascii="Times New Roman" w:hAnsi="Times New Roman" w:cs="Times New Roman"/>
        </w:rPr>
        <w:t>“</w:t>
      </w:r>
      <w:r>
        <w:rPr>
          <w:rFonts w:ascii="Times New Roman" w:hAnsi="Times New Roman" w:cs="Times New Roman"/>
        </w:rPr>
        <w:t>fulfills</w:t>
      </w:r>
      <w:r w:rsidR="0087704F">
        <w:rPr>
          <w:rFonts w:ascii="Times New Roman" w:hAnsi="Times New Roman" w:cs="Times New Roman"/>
        </w:rPr>
        <w:t>”</w:t>
      </w:r>
      <w:r>
        <w:rPr>
          <w:rFonts w:ascii="Times New Roman" w:hAnsi="Times New Roman" w:cs="Times New Roman"/>
        </w:rPr>
        <w:t xml:space="preserve"> or </w:t>
      </w:r>
      <w:r w:rsidR="0087704F">
        <w:rPr>
          <w:rFonts w:ascii="Times New Roman" w:hAnsi="Times New Roman" w:cs="Times New Roman"/>
        </w:rPr>
        <w:t>“</w:t>
      </w:r>
      <w:r>
        <w:rPr>
          <w:rFonts w:ascii="Times New Roman" w:hAnsi="Times New Roman" w:cs="Times New Roman"/>
        </w:rPr>
        <w:t>disappoints</w:t>
      </w:r>
      <w:r w:rsidR="0087704F">
        <w:rPr>
          <w:rFonts w:ascii="Times New Roman" w:hAnsi="Times New Roman" w:cs="Times New Roman"/>
        </w:rPr>
        <w:t>,”</w:t>
      </w:r>
      <w:r>
        <w:rPr>
          <w:rFonts w:ascii="Times New Roman" w:hAnsi="Times New Roman" w:cs="Times New Roman"/>
        </w:rPr>
        <w:t xml:space="preserve"> i.e., confirms or undercuts, the perceptual experience.</w:t>
      </w:r>
      <w:r>
        <w:rPr>
          <w:rStyle w:val="FootnoteReference"/>
          <w:rFonts w:ascii="Times New Roman" w:hAnsi="Times New Roman" w:cs="Times New Roman"/>
        </w:rPr>
        <w:footnoteReference w:id="4"/>
      </w:r>
    </w:p>
    <w:p w14:paraId="56DEEA1E" w14:textId="49D6405F" w:rsidR="009D31DA" w:rsidRDefault="00277722" w:rsidP="00E3406D">
      <w:pPr>
        <w:spacing w:line="480" w:lineRule="auto"/>
        <w:ind w:firstLine="720"/>
        <w:rPr>
          <w:rFonts w:ascii="Times New Roman" w:hAnsi="Times New Roman" w:cs="Times New Roman"/>
        </w:rPr>
      </w:pPr>
      <w:r>
        <w:rPr>
          <w:rFonts w:ascii="Times New Roman" w:hAnsi="Times New Roman" w:cs="Times New Roman"/>
        </w:rPr>
        <w:t>Next, in Section I</w:t>
      </w:r>
      <w:r w:rsidR="007A2B1E">
        <w:rPr>
          <w:rFonts w:ascii="Times New Roman" w:hAnsi="Times New Roman" w:cs="Times New Roman"/>
        </w:rPr>
        <w:t xml:space="preserve">V, I will use these Husserlian notions to argue against Campbell’s and Cassam’s </w:t>
      </w:r>
      <w:r w:rsidR="00024D2C">
        <w:rPr>
          <w:rFonts w:ascii="Times New Roman" w:hAnsi="Times New Roman" w:cs="Times New Roman"/>
        </w:rPr>
        <w:t>respective</w:t>
      </w:r>
      <w:r w:rsidR="007A2B1E">
        <w:rPr>
          <w:rFonts w:ascii="Times New Roman" w:hAnsi="Times New Roman" w:cs="Times New Roman"/>
        </w:rPr>
        <w:t xml:space="preserve"> ideas of MI as a perceptual </w:t>
      </w:r>
      <w:r w:rsidR="007C5F9C">
        <w:rPr>
          <w:rFonts w:ascii="Times New Roman" w:hAnsi="Times New Roman" w:cs="Times New Roman"/>
        </w:rPr>
        <w:t xml:space="preserve">(i.e., perceivable) </w:t>
      </w:r>
      <w:r w:rsidR="007A2B1E">
        <w:rPr>
          <w:rFonts w:ascii="Times New Roman" w:hAnsi="Times New Roman" w:cs="Times New Roman"/>
        </w:rPr>
        <w:t xml:space="preserve">property. </w:t>
      </w:r>
      <w:r w:rsidR="0063647F">
        <w:rPr>
          <w:rFonts w:ascii="Times New Roman" w:hAnsi="Times New Roman" w:cs="Times New Roman"/>
        </w:rPr>
        <w:t>Specifically, I will consider MI, first, in the sense of an object’s amounting to more than a mere collection of sensations or appearances, second, in the sense of an object’s materiality (or physicality), and, third, in the sense of an object’s persistence while out of view.</w:t>
      </w:r>
      <w:r w:rsidR="0063647F">
        <w:rPr>
          <w:rStyle w:val="FootnoteReference"/>
          <w:rFonts w:ascii="Times New Roman" w:hAnsi="Times New Roman" w:cs="Times New Roman"/>
        </w:rPr>
        <w:footnoteReference w:id="5"/>
      </w:r>
      <w:r w:rsidR="0063647F">
        <w:rPr>
          <w:rFonts w:ascii="Times New Roman" w:hAnsi="Times New Roman" w:cs="Times New Roman"/>
        </w:rPr>
        <w:t xml:space="preserve"> </w:t>
      </w:r>
      <w:r w:rsidR="007A2B1E">
        <w:rPr>
          <w:rFonts w:ascii="Times New Roman" w:hAnsi="Times New Roman" w:cs="Times New Roman"/>
        </w:rPr>
        <w:t xml:space="preserve">I will rehearse two kinds of objection, viz., that the ideas </w:t>
      </w:r>
      <w:r w:rsidR="00024D2C">
        <w:rPr>
          <w:rFonts w:ascii="Times New Roman" w:hAnsi="Times New Roman" w:cs="Times New Roman"/>
        </w:rPr>
        <w:t>in terms of which</w:t>
      </w:r>
      <w:r w:rsidR="007A2B1E">
        <w:rPr>
          <w:rFonts w:ascii="Times New Roman" w:hAnsi="Times New Roman" w:cs="Times New Roman"/>
        </w:rPr>
        <w:t xml:space="preserve"> </w:t>
      </w:r>
      <w:r w:rsidR="0063647F">
        <w:rPr>
          <w:rFonts w:ascii="Times New Roman" w:hAnsi="Times New Roman" w:cs="Times New Roman"/>
        </w:rPr>
        <w:t>Campbell and Cassam</w:t>
      </w:r>
      <w:r w:rsidR="007A2B1E">
        <w:rPr>
          <w:rFonts w:ascii="Times New Roman" w:hAnsi="Times New Roman" w:cs="Times New Roman"/>
        </w:rPr>
        <w:t xml:space="preserve"> </w:t>
      </w:r>
      <w:r w:rsidR="00024D2C">
        <w:rPr>
          <w:rFonts w:ascii="Times New Roman" w:hAnsi="Times New Roman" w:cs="Times New Roman"/>
        </w:rPr>
        <w:t>conceive of MI</w:t>
      </w:r>
      <w:r w:rsidR="0063647F">
        <w:rPr>
          <w:rFonts w:ascii="Times New Roman" w:hAnsi="Times New Roman" w:cs="Times New Roman"/>
        </w:rPr>
        <w:t xml:space="preserve"> are, in fact, </w:t>
      </w:r>
      <w:r w:rsidR="00024D2C">
        <w:rPr>
          <w:rFonts w:ascii="Times New Roman" w:hAnsi="Times New Roman" w:cs="Times New Roman"/>
        </w:rPr>
        <w:t xml:space="preserve">significantly </w:t>
      </w:r>
      <w:r w:rsidR="0063647F">
        <w:rPr>
          <w:rFonts w:ascii="Times New Roman" w:hAnsi="Times New Roman" w:cs="Times New Roman"/>
        </w:rPr>
        <w:t>different from MI, and that they are not ideas of perceptual properties.</w:t>
      </w:r>
      <w:r w:rsidR="007A2B1E">
        <w:rPr>
          <w:rFonts w:ascii="Times New Roman" w:hAnsi="Times New Roman" w:cs="Times New Roman"/>
        </w:rPr>
        <w:t xml:space="preserve"> </w:t>
      </w:r>
    </w:p>
    <w:p w14:paraId="1B383998" w14:textId="4E426B6B" w:rsidR="004C21BF" w:rsidRDefault="0063647F" w:rsidP="00E3406D">
      <w:pPr>
        <w:spacing w:line="480" w:lineRule="auto"/>
        <w:ind w:firstLine="720"/>
        <w:rPr>
          <w:rFonts w:ascii="Times New Roman" w:hAnsi="Times New Roman" w:cs="Times New Roman"/>
        </w:rPr>
      </w:pPr>
      <w:r>
        <w:rPr>
          <w:rFonts w:ascii="Times New Roman" w:hAnsi="Times New Roman" w:cs="Times New Roman"/>
        </w:rPr>
        <w:t>Finally, i</w:t>
      </w:r>
      <w:r w:rsidR="00DA4277">
        <w:rPr>
          <w:rFonts w:ascii="Times New Roman" w:hAnsi="Times New Roman" w:cs="Times New Roman"/>
        </w:rPr>
        <w:t xml:space="preserve">n Section </w:t>
      </w:r>
      <w:r>
        <w:rPr>
          <w:rFonts w:ascii="Times New Roman" w:hAnsi="Times New Roman" w:cs="Times New Roman"/>
        </w:rPr>
        <w:t>V</w:t>
      </w:r>
      <w:r w:rsidR="00DA4277">
        <w:rPr>
          <w:rFonts w:ascii="Times New Roman" w:hAnsi="Times New Roman" w:cs="Times New Roman"/>
        </w:rPr>
        <w:t>, I will argue that objects can</w:t>
      </w:r>
      <w:r w:rsidR="00AC01D2">
        <w:rPr>
          <w:rFonts w:ascii="Times New Roman" w:hAnsi="Times New Roman" w:cs="Times New Roman"/>
        </w:rPr>
        <w:t>, nevertheless,</w:t>
      </w:r>
      <w:r w:rsidR="00DA4277">
        <w:rPr>
          <w:rFonts w:ascii="Times New Roman" w:hAnsi="Times New Roman" w:cs="Times New Roman"/>
        </w:rPr>
        <w:t xml:space="preserve"> be experienced as MI in the sense of the experience’s </w:t>
      </w:r>
      <w:r w:rsidR="00DA4277" w:rsidRPr="00C74763">
        <w:rPr>
          <w:rFonts w:ascii="Times New Roman" w:hAnsi="Times New Roman" w:cs="Times New Roman"/>
          <w:i/>
          <w:iCs/>
        </w:rPr>
        <w:t>not</w:t>
      </w:r>
      <w:r w:rsidR="00DA4277">
        <w:rPr>
          <w:rFonts w:ascii="Times New Roman" w:hAnsi="Times New Roman" w:cs="Times New Roman"/>
        </w:rPr>
        <w:t xml:space="preserve"> being due to the malfunctioning of a </w:t>
      </w:r>
      <w:r w:rsidR="00D06DEB">
        <w:rPr>
          <w:rFonts w:ascii="Times New Roman" w:hAnsi="Times New Roman" w:cs="Times New Roman"/>
        </w:rPr>
        <w:t>perceptual organ</w:t>
      </w:r>
      <w:r w:rsidR="00AC01D2">
        <w:rPr>
          <w:rFonts w:ascii="Times New Roman" w:hAnsi="Times New Roman" w:cs="Times New Roman"/>
        </w:rPr>
        <w:t>, e.g.,</w:t>
      </w:r>
      <w:r w:rsidR="00DA4277">
        <w:rPr>
          <w:rFonts w:ascii="Times New Roman" w:hAnsi="Times New Roman" w:cs="Times New Roman"/>
        </w:rPr>
        <w:t xml:space="preserve"> when one examines</w:t>
      </w:r>
      <w:r w:rsidR="00AC01D2">
        <w:rPr>
          <w:rFonts w:ascii="Times New Roman" w:hAnsi="Times New Roman" w:cs="Times New Roman"/>
        </w:rPr>
        <w:t xml:space="preserve"> the</w:t>
      </w:r>
      <w:r w:rsidR="00DA4277">
        <w:rPr>
          <w:rFonts w:ascii="Times New Roman" w:hAnsi="Times New Roman" w:cs="Times New Roman"/>
        </w:rPr>
        <w:t xml:space="preserve"> </w:t>
      </w:r>
      <w:r w:rsidR="00AC01D2">
        <w:rPr>
          <w:rFonts w:ascii="Times New Roman" w:hAnsi="Times New Roman" w:cs="Times New Roman"/>
        </w:rPr>
        <w:t xml:space="preserve">ways in which the </w:t>
      </w:r>
      <w:r w:rsidR="00DA4277">
        <w:rPr>
          <w:rFonts w:ascii="Times New Roman" w:hAnsi="Times New Roman" w:cs="Times New Roman"/>
        </w:rPr>
        <w:t xml:space="preserve">object </w:t>
      </w:r>
      <w:r w:rsidR="00AC01D2">
        <w:rPr>
          <w:rFonts w:ascii="Times New Roman" w:hAnsi="Times New Roman" w:cs="Times New Roman"/>
        </w:rPr>
        <w:t xml:space="preserve">displays itself, </w:t>
      </w:r>
      <w:r w:rsidR="00DA4277">
        <w:rPr>
          <w:rFonts w:ascii="Times New Roman" w:hAnsi="Times New Roman" w:cs="Times New Roman"/>
        </w:rPr>
        <w:t xml:space="preserve">and gains confidence that there is, indeed, nothing the matter with one’s eyes. </w:t>
      </w:r>
      <w:r>
        <w:rPr>
          <w:rFonts w:ascii="Times New Roman" w:hAnsi="Times New Roman" w:cs="Times New Roman"/>
        </w:rPr>
        <w:t>This proposal contrasts with Campbell’s and Cassam’s in that it envisions the percept</w:t>
      </w:r>
      <w:r w:rsidR="00390229">
        <w:rPr>
          <w:rFonts w:ascii="Times New Roman" w:hAnsi="Times New Roman" w:cs="Times New Roman"/>
        </w:rPr>
        <w:t>ual experience</w:t>
      </w:r>
      <w:r>
        <w:rPr>
          <w:rFonts w:ascii="Times New Roman" w:hAnsi="Times New Roman" w:cs="Times New Roman"/>
        </w:rPr>
        <w:t xml:space="preserve"> of MI as non-ubiquitous, as something that </w:t>
      </w:r>
      <w:r w:rsidR="00390229">
        <w:rPr>
          <w:rFonts w:ascii="Times New Roman" w:hAnsi="Times New Roman" w:cs="Times New Roman"/>
        </w:rPr>
        <w:t xml:space="preserve">happens only in narrowly circumscribed situations. </w:t>
      </w:r>
    </w:p>
    <w:p w14:paraId="40086FC9" w14:textId="00283248" w:rsidR="00AA7077" w:rsidRDefault="00AA7077" w:rsidP="00E3406D">
      <w:pPr>
        <w:spacing w:line="480" w:lineRule="auto"/>
        <w:rPr>
          <w:rFonts w:ascii="Times New Roman" w:hAnsi="Times New Roman" w:cs="Times New Roman"/>
        </w:rPr>
      </w:pPr>
    </w:p>
    <w:p w14:paraId="1EB5505B" w14:textId="651FC501" w:rsidR="00D20700" w:rsidRDefault="00D20700" w:rsidP="00E3406D">
      <w:pPr>
        <w:spacing w:line="480" w:lineRule="auto"/>
        <w:ind w:firstLine="720"/>
        <w:rPr>
          <w:rFonts w:ascii="Times New Roman" w:hAnsi="Times New Roman" w:cs="Times New Roman"/>
        </w:rPr>
      </w:pPr>
      <w:r>
        <w:rPr>
          <w:rFonts w:ascii="Times New Roman" w:hAnsi="Times New Roman" w:cs="Times New Roman"/>
        </w:rPr>
        <w:t>II</w:t>
      </w:r>
    </w:p>
    <w:p w14:paraId="542A2091" w14:textId="49B2EBDE" w:rsidR="00A3453A" w:rsidRDefault="003D5612" w:rsidP="00E3406D">
      <w:pPr>
        <w:spacing w:line="480" w:lineRule="auto"/>
        <w:ind w:firstLine="720"/>
        <w:rPr>
          <w:rFonts w:ascii="Times New Roman" w:hAnsi="Times New Roman" w:cs="Times New Roman"/>
        </w:rPr>
      </w:pPr>
      <w:r>
        <w:rPr>
          <w:rFonts w:ascii="Times New Roman" w:hAnsi="Times New Roman" w:cs="Times New Roman"/>
        </w:rPr>
        <w:t>In Ch-s 1-4</w:t>
      </w:r>
      <w:r w:rsidR="002E789B">
        <w:rPr>
          <w:rFonts w:ascii="Times New Roman" w:hAnsi="Times New Roman" w:cs="Times New Roman"/>
        </w:rPr>
        <w:t xml:space="preserve"> </w:t>
      </w:r>
      <w:r w:rsidR="00A40D64">
        <w:rPr>
          <w:rFonts w:ascii="Times New Roman" w:hAnsi="Times New Roman" w:cs="Times New Roman"/>
        </w:rPr>
        <w:t>of his and Cassam’s book (2014)</w:t>
      </w:r>
      <w:r>
        <w:rPr>
          <w:rFonts w:ascii="Times New Roman" w:hAnsi="Times New Roman" w:cs="Times New Roman"/>
        </w:rPr>
        <w:t xml:space="preserve">, Campbell </w:t>
      </w:r>
      <w:r w:rsidR="002865EA">
        <w:rPr>
          <w:rFonts w:ascii="Times New Roman" w:hAnsi="Times New Roman" w:cs="Times New Roman"/>
        </w:rPr>
        <w:t xml:space="preserve">sets up the problem he calls </w:t>
      </w:r>
      <w:r w:rsidR="0034356F">
        <w:rPr>
          <w:rFonts w:ascii="Times New Roman" w:hAnsi="Times New Roman" w:cs="Times New Roman"/>
        </w:rPr>
        <w:t>“</w:t>
      </w:r>
      <w:r w:rsidR="002865EA">
        <w:rPr>
          <w:rFonts w:ascii="Times New Roman" w:hAnsi="Times New Roman" w:cs="Times New Roman"/>
        </w:rPr>
        <w:t>Berkeley’s Puzzle,</w:t>
      </w:r>
      <w:r w:rsidR="0034356F">
        <w:rPr>
          <w:rFonts w:ascii="Times New Roman" w:hAnsi="Times New Roman" w:cs="Times New Roman"/>
        </w:rPr>
        <w:t>”</w:t>
      </w:r>
      <w:r w:rsidR="002865EA">
        <w:rPr>
          <w:rFonts w:ascii="Times New Roman" w:hAnsi="Times New Roman" w:cs="Times New Roman"/>
        </w:rPr>
        <w:t xml:space="preserve"> and </w:t>
      </w:r>
      <w:r>
        <w:rPr>
          <w:rFonts w:ascii="Times New Roman" w:hAnsi="Times New Roman" w:cs="Times New Roman"/>
        </w:rPr>
        <w:t>articulates</w:t>
      </w:r>
      <w:r w:rsidR="005A6BA5">
        <w:rPr>
          <w:rFonts w:ascii="Times New Roman" w:hAnsi="Times New Roman" w:cs="Times New Roman"/>
        </w:rPr>
        <w:t xml:space="preserve"> </w:t>
      </w:r>
      <w:r>
        <w:rPr>
          <w:rFonts w:ascii="Times New Roman" w:hAnsi="Times New Roman" w:cs="Times New Roman"/>
        </w:rPr>
        <w:t>an answer in terms of a relationist view</w:t>
      </w:r>
      <w:r w:rsidR="007B3D14">
        <w:rPr>
          <w:rFonts w:ascii="Times New Roman" w:hAnsi="Times New Roman" w:cs="Times New Roman"/>
        </w:rPr>
        <w:t xml:space="preserve">, according to which perceptual experience is </w:t>
      </w:r>
      <w:r w:rsidR="00982F37" w:rsidRPr="00982F37">
        <w:rPr>
          <w:rFonts w:ascii="Times New Roman" w:hAnsi="Times New Roman" w:cs="Times New Roman"/>
        </w:rPr>
        <w:t xml:space="preserve">a three-place relation between an observer, </w:t>
      </w:r>
      <w:r w:rsidR="00982F37">
        <w:rPr>
          <w:rFonts w:ascii="Times New Roman" w:hAnsi="Times New Roman" w:cs="Times New Roman"/>
        </w:rPr>
        <w:t>the observer’s</w:t>
      </w:r>
      <w:r w:rsidR="00982F37" w:rsidRPr="00982F37">
        <w:rPr>
          <w:rFonts w:ascii="Times New Roman" w:hAnsi="Times New Roman" w:cs="Times New Roman"/>
        </w:rPr>
        <w:t xml:space="preserve"> point of view, and the observed scene</w:t>
      </w:r>
      <w:r w:rsidR="005A6BA5">
        <w:rPr>
          <w:rFonts w:ascii="Times New Roman" w:hAnsi="Times New Roman" w:cs="Times New Roman"/>
        </w:rPr>
        <w:t xml:space="preserve"> </w:t>
      </w:r>
      <w:r w:rsidR="005A6BA5" w:rsidRPr="00982F37">
        <w:rPr>
          <w:rFonts w:ascii="Times New Roman" w:hAnsi="Times New Roman" w:cs="Times New Roman"/>
        </w:rPr>
        <w:t>(</w:t>
      </w:r>
      <w:r w:rsidR="005A6BA5">
        <w:rPr>
          <w:rFonts w:ascii="Times New Roman" w:hAnsi="Times New Roman" w:cs="Times New Roman"/>
        </w:rPr>
        <w:t>Ibid</w:t>
      </w:r>
      <w:r w:rsidR="00A531C6">
        <w:rPr>
          <w:rFonts w:ascii="Times New Roman" w:hAnsi="Times New Roman" w:cs="Times New Roman"/>
        </w:rPr>
        <w:t>:</w:t>
      </w:r>
      <w:r w:rsidR="005A6BA5">
        <w:rPr>
          <w:rFonts w:ascii="Times New Roman" w:hAnsi="Times New Roman" w:cs="Times New Roman"/>
        </w:rPr>
        <w:t xml:space="preserve"> 27</w:t>
      </w:r>
      <w:r w:rsidR="005A6BA5" w:rsidRPr="00982F37">
        <w:rPr>
          <w:rFonts w:ascii="Times New Roman" w:hAnsi="Times New Roman" w:cs="Times New Roman"/>
        </w:rPr>
        <w:t>)</w:t>
      </w:r>
      <w:r w:rsidR="00982F37" w:rsidRPr="00982F37">
        <w:rPr>
          <w:rFonts w:ascii="Times New Roman" w:hAnsi="Times New Roman" w:cs="Times New Roman"/>
        </w:rPr>
        <w:t xml:space="preserve">. </w:t>
      </w:r>
      <w:r w:rsidR="00982F37">
        <w:rPr>
          <w:rFonts w:ascii="Times New Roman" w:hAnsi="Times New Roman" w:cs="Times New Roman"/>
        </w:rPr>
        <w:t>Such</w:t>
      </w:r>
      <w:r w:rsidR="00377CEB">
        <w:rPr>
          <w:rFonts w:ascii="Times New Roman" w:hAnsi="Times New Roman" w:cs="Times New Roman"/>
        </w:rPr>
        <w:t xml:space="preserve"> prominent</w:t>
      </w:r>
      <w:r w:rsidR="00982F37">
        <w:rPr>
          <w:rFonts w:ascii="Times New Roman" w:hAnsi="Times New Roman" w:cs="Times New Roman"/>
        </w:rPr>
        <w:t xml:space="preserve"> regard for</w:t>
      </w:r>
      <w:r w:rsidR="00982F37" w:rsidRPr="00982F37">
        <w:rPr>
          <w:rFonts w:ascii="Times New Roman" w:hAnsi="Times New Roman" w:cs="Times New Roman"/>
        </w:rPr>
        <w:t xml:space="preserve"> the </w:t>
      </w:r>
      <w:r w:rsidR="00A40D64">
        <w:rPr>
          <w:rFonts w:ascii="Times New Roman" w:hAnsi="Times New Roman" w:cs="Times New Roman"/>
        </w:rPr>
        <w:t xml:space="preserve">point of view, or the </w:t>
      </w:r>
      <w:r w:rsidR="00982F37" w:rsidRPr="00982F37">
        <w:rPr>
          <w:rFonts w:ascii="Times New Roman" w:hAnsi="Times New Roman" w:cs="Times New Roman"/>
        </w:rPr>
        <w:t>aspectuality of perception</w:t>
      </w:r>
      <w:r w:rsidR="00A40D64">
        <w:rPr>
          <w:rFonts w:ascii="Times New Roman" w:hAnsi="Times New Roman" w:cs="Times New Roman"/>
        </w:rPr>
        <w:t>,</w:t>
      </w:r>
      <w:r w:rsidR="00982F37" w:rsidRPr="00982F37">
        <w:rPr>
          <w:rFonts w:ascii="Times New Roman" w:hAnsi="Times New Roman" w:cs="Times New Roman"/>
        </w:rPr>
        <w:t xml:space="preserve"> enables </w:t>
      </w:r>
      <w:r w:rsidR="00982F37">
        <w:rPr>
          <w:rFonts w:ascii="Times New Roman" w:hAnsi="Times New Roman" w:cs="Times New Roman"/>
        </w:rPr>
        <w:t>Campbell</w:t>
      </w:r>
      <w:r w:rsidR="00A40EAC">
        <w:rPr>
          <w:rFonts w:ascii="Times New Roman" w:hAnsi="Times New Roman" w:cs="Times New Roman"/>
        </w:rPr>
        <w:t xml:space="preserve"> </w:t>
      </w:r>
      <w:r w:rsidR="00982F37" w:rsidRPr="00982F37">
        <w:rPr>
          <w:rFonts w:ascii="Times New Roman" w:hAnsi="Times New Roman" w:cs="Times New Roman"/>
        </w:rPr>
        <w:t>to also</w:t>
      </w:r>
      <w:r w:rsidR="00982F37">
        <w:rPr>
          <w:rFonts w:ascii="Times New Roman" w:hAnsi="Times New Roman" w:cs="Times New Roman"/>
        </w:rPr>
        <w:t xml:space="preserve"> underscore the importance of attention in</w:t>
      </w:r>
      <w:r w:rsidR="00982F37" w:rsidRPr="00982F37">
        <w:rPr>
          <w:rFonts w:ascii="Times New Roman" w:hAnsi="Times New Roman" w:cs="Times New Roman"/>
        </w:rPr>
        <w:t xml:space="preserve"> perceptual experience</w:t>
      </w:r>
      <w:r w:rsidR="005A6BA5">
        <w:rPr>
          <w:rFonts w:ascii="Times New Roman" w:hAnsi="Times New Roman" w:cs="Times New Roman"/>
        </w:rPr>
        <w:t xml:space="preserve"> (Ibid</w:t>
      </w:r>
      <w:r w:rsidR="00A531C6">
        <w:rPr>
          <w:rFonts w:ascii="Times New Roman" w:hAnsi="Times New Roman" w:cs="Times New Roman"/>
        </w:rPr>
        <w:t>:</w:t>
      </w:r>
      <w:r w:rsidR="005A6BA5">
        <w:rPr>
          <w:rFonts w:ascii="Times New Roman" w:hAnsi="Times New Roman" w:cs="Times New Roman"/>
        </w:rPr>
        <w:t xml:space="preserve"> 51)</w:t>
      </w:r>
      <w:r w:rsidR="00982F37">
        <w:rPr>
          <w:rFonts w:ascii="Times New Roman" w:hAnsi="Times New Roman" w:cs="Times New Roman"/>
        </w:rPr>
        <w:t xml:space="preserve">. </w:t>
      </w:r>
      <w:r w:rsidR="007B3D14">
        <w:rPr>
          <w:rFonts w:ascii="Times New Roman" w:hAnsi="Times New Roman" w:cs="Times New Roman"/>
        </w:rPr>
        <w:t>I</w:t>
      </w:r>
      <w:r>
        <w:rPr>
          <w:rFonts w:ascii="Times New Roman" w:hAnsi="Times New Roman" w:cs="Times New Roman"/>
        </w:rPr>
        <w:t>n Ch-s 4-8, Cassam clarifies the various assumptions that Berkeley’s Puzzle involves, makes objections to Campbell’s relationist solution, and proposes an alternative, representationalist solution</w:t>
      </w:r>
      <w:r w:rsidR="00377CEB">
        <w:rPr>
          <w:rFonts w:ascii="Times New Roman" w:hAnsi="Times New Roman" w:cs="Times New Roman"/>
        </w:rPr>
        <w:t>, according to which MI objects figure in the representational content of perceptual experiences</w:t>
      </w:r>
      <w:r w:rsidR="005A6BA5">
        <w:rPr>
          <w:rFonts w:ascii="Times New Roman" w:hAnsi="Times New Roman" w:cs="Times New Roman"/>
        </w:rPr>
        <w:t xml:space="preserve"> (Ibid</w:t>
      </w:r>
      <w:r w:rsidR="00A531C6">
        <w:rPr>
          <w:rFonts w:ascii="Times New Roman" w:hAnsi="Times New Roman" w:cs="Times New Roman"/>
        </w:rPr>
        <w:t>:</w:t>
      </w:r>
      <w:r w:rsidR="005A6BA5">
        <w:rPr>
          <w:rFonts w:ascii="Times New Roman" w:hAnsi="Times New Roman" w:cs="Times New Roman"/>
        </w:rPr>
        <w:t xml:space="preserve"> 105)</w:t>
      </w:r>
      <w:r>
        <w:rPr>
          <w:rFonts w:ascii="Times New Roman" w:hAnsi="Times New Roman" w:cs="Times New Roman"/>
        </w:rPr>
        <w:t>. In their respective Epilogues,</w:t>
      </w:r>
      <w:r w:rsidR="00A40D64">
        <w:rPr>
          <w:rFonts w:ascii="Times New Roman" w:hAnsi="Times New Roman" w:cs="Times New Roman"/>
        </w:rPr>
        <w:t xml:space="preserve"> the</w:t>
      </w:r>
      <w:r>
        <w:rPr>
          <w:rFonts w:ascii="Times New Roman" w:hAnsi="Times New Roman" w:cs="Times New Roman"/>
        </w:rPr>
        <w:t xml:space="preserve"> author</w:t>
      </w:r>
      <w:r w:rsidR="00A40D64">
        <w:rPr>
          <w:rFonts w:ascii="Times New Roman" w:hAnsi="Times New Roman" w:cs="Times New Roman"/>
        </w:rPr>
        <w:t>s provide</w:t>
      </w:r>
      <w:r w:rsidR="00527977">
        <w:rPr>
          <w:rFonts w:ascii="Times New Roman" w:hAnsi="Times New Roman" w:cs="Times New Roman"/>
        </w:rPr>
        <w:t xml:space="preserve"> certain final thoughts on the subject.</w:t>
      </w:r>
      <w:r w:rsidR="00390229">
        <w:rPr>
          <w:rFonts w:ascii="Times New Roman" w:hAnsi="Times New Roman" w:cs="Times New Roman"/>
        </w:rPr>
        <w:t xml:space="preserve"> </w:t>
      </w:r>
      <w:r w:rsidR="00527977">
        <w:rPr>
          <w:rFonts w:ascii="Times New Roman" w:hAnsi="Times New Roman" w:cs="Times New Roman"/>
        </w:rPr>
        <w:t xml:space="preserve">It is against the background of Campbell’s and Cassam’s disagreement over the respective merits of relationism and representationalism, two well-known mainstream views in the philosophy of perception, that we can contextualize Berkeley’s Puzzle. It is a problem that Campbell uses to motivate the relationist view, viz., as providing the best way to solve a long-standing problem that already vexed Early Modern philosophers, such as Locke and Berkeley. </w:t>
      </w:r>
      <w:r w:rsidR="00D21D6F">
        <w:rPr>
          <w:rFonts w:ascii="Times New Roman" w:hAnsi="Times New Roman" w:cs="Times New Roman"/>
        </w:rPr>
        <w:t>However, Cassam argues that</w:t>
      </w:r>
      <w:r w:rsidR="00551065">
        <w:rPr>
          <w:rFonts w:ascii="Times New Roman" w:hAnsi="Times New Roman" w:cs="Times New Roman"/>
        </w:rPr>
        <w:t xml:space="preserve"> the setup of the problem requires the rather questionable assumption of experientialism, i.e., the view </w:t>
      </w:r>
      <w:r w:rsidR="00D21D6F">
        <w:rPr>
          <w:rFonts w:ascii="Times New Roman" w:hAnsi="Times New Roman" w:cs="Times New Roman"/>
        </w:rPr>
        <w:t>that our concept of MI is in need of experiential grounding</w:t>
      </w:r>
      <w:r w:rsidR="005A6BA5">
        <w:rPr>
          <w:rFonts w:ascii="Times New Roman" w:hAnsi="Times New Roman" w:cs="Times New Roman"/>
        </w:rPr>
        <w:t xml:space="preserve"> (</w:t>
      </w:r>
      <w:r w:rsidR="00F90F69">
        <w:rPr>
          <w:rFonts w:ascii="Times New Roman" w:hAnsi="Times New Roman" w:cs="Times New Roman"/>
        </w:rPr>
        <w:t>Ibid:</w:t>
      </w:r>
      <w:r w:rsidR="005A6BA5">
        <w:rPr>
          <w:rFonts w:ascii="Times New Roman" w:hAnsi="Times New Roman" w:cs="Times New Roman"/>
        </w:rPr>
        <w:t xml:space="preserve"> 101)</w:t>
      </w:r>
      <w:r w:rsidR="00D21D6F">
        <w:rPr>
          <w:rFonts w:ascii="Times New Roman" w:hAnsi="Times New Roman" w:cs="Times New Roman"/>
        </w:rPr>
        <w:t xml:space="preserve">. Cassam thus has </w:t>
      </w:r>
      <w:r w:rsidR="00551065">
        <w:rPr>
          <w:rFonts w:ascii="Times New Roman" w:hAnsi="Times New Roman" w:cs="Times New Roman"/>
        </w:rPr>
        <w:t xml:space="preserve">considerable </w:t>
      </w:r>
      <w:r w:rsidR="00D21D6F">
        <w:rPr>
          <w:rFonts w:ascii="Times New Roman" w:hAnsi="Times New Roman" w:cs="Times New Roman"/>
        </w:rPr>
        <w:t xml:space="preserve">difficulty accepting that there even is a problem to be solved, but nevertheless proceeds to offer a solution. </w:t>
      </w:r>
      <w:r w:rsidR="001163D7">
        <w:rPr>
          <w:rFonts w:ascii="Times New Roman" w:hAnsi="Times New Roman" w:cs="Times New Roman"/>
        </w:rPr>
        <w:t xml:space="preserve">If the reader of this paper is, for example, prepared to reject the experientialist assumption, then, for </w:t>
      </w:r>
      <w:r w:rsidR="00551065">
        <w:rPr>
          <w:rFonts w:ascii="Times New Roman" w:hAnsi="Times New Roman" w:cs="Times New Roman"/>
        </w:rPr>
        <w:t>such a reader</w:t>
      </w:r>
      <w:r w:rsidR="001163D7">
        <w:rPr>
          <w:rFonts w:ascii="Times New Roman" w:hAnsi="Times New Roman" w:cs="Times New Roman"/>
        </w:rPr>
        <w:t>, Berkeley’s Puzzle has, by the same token, become dissolved. It should be clear, however, that I</w:t>
      </w:r>
      <w:r w:rsidR="00551065">
        <w:rPr>
          <w:rFonts w:ascii="Times New Roman" w:hAnsi="Times New Roman" w:cs="Times New Roman"/>
        </w:rPr>
        <w:t>, on my part,</w:t>
      </w:r>
      <w:r w:rsidR="001163D7">
        <w:rPr>
          <w:rFonts w:ascii="Times New Roman" w:hAnsi="Times New Roman" w:cs="Times New Roman"/>
        </w:rPr>
        <w:t xml:space="preserve"> am prepared to take Berkeley’s Puzzle seriously enough to consider Campbell’s and Cassam’s solutions, and later provide a</w:t>
      </w:r>
      <w:r w:rsidR="00551065">
        <w:rPr>
          <w:rFonts w:ascii="Times New Roman" w:hAnsi="Times New Roman" w:cs="Times New Roman"/>
        </w:rPr>
        <w:t>n alternative</w:t>
      </w:r>
      <w:r w:rsidR="001163D7">
        <w:rPr>
          <w:rFonts w:ascii="Times New Roman" w:hAnsi="Times New Roman" w:cs="Times New Roman"/>
        </w:rPr>
        <w:t xml:space="preserve"> solution of my own.</w:t>
      </w:r>
      <w:r w:rsidR="00527977">
        <w:rPr>
          <w:rFonts w:ascii="Times New Roman" w:hAnsi="Times New Roman" w:cs="Times New Roman"/>
        </w:rPr>
        <w:t xml:space="preserve"> </w:t>
      </w:r>
    </w:p>
    <w:p w14:paraId="12AF89F7" w14:textId="7EE33EB5" w:rsidR="00A3453A" w:rsidRDefault="00A3453A" w:rsidP="00E3406D">
      <w:pPr>
        <w:spacing w:line="480" w:lineRule="auto"/>
        <w:ind w:firstLine="720"/>
        <w:rPr>
          <w:rFonts w:ascii="Times New Roman" w:hAnsi="Times New Roman" w:cs="Times New Roman"/>
        </w:rPr>
      </w:pPr>
      <w:r>
        <w:rPr>
          <w:rFonts w:ascii="Times New Roman" w:hAnsi="Times New Roman" w:cs="Times New Roman"/>
        </w:rPr>
        <w:t xml:space="preserve">I wish to emphasize that all these attempts at solving the problem are couched in terms of the idea of </w:t>
      </w:r>
      <w:r w:rsidRPr="00A3453A">
        <w:rPr>
          <w:rFonts w:ascii="Times New Roman" w:hAnsi="Times New Roman" w:cs="Times New Roman"/>
          <w:i/>
          <w:iCs/>
        </w:rPr>
        <w:t>apparent</w:t>
      </w:r>
      <w:r>
        <w:rPr>
          <w:rFonts w:ascii="Times New Roman" w:hAnsi="Times New Roman" w:cs="Times New Roman"/>
        </w:rPr>
        <w:t xml:space="preserve"> MI. When I or any other participants to this debate speak of MI, it is always to discuss whether objects are experienced as MI, not whether they really are MI. </w:t>
      </w:r>
      <w:r w:rsidR="00F65BE3">
        <w:rPr>
          <w:rFonts w:ascii="Times New Roman" w:hAnsi="Times New Roman" w:cs="Times New Roman"/>
        </w:rPr>
        <w:t xml:space="preserve">The latter is a different, if not unrelated, issue. If somebody </w:t>
      </w:r>
      <w:r w:rsidR="005963EA">
        <w:rPr>
          <w:rFonts w:ascii="Times New Roman" w:hAnsi="Times New Roman" w:cs="Times New Roman"/>
        </w:rPr>
        <w:t>accepts</w:t>
      </w:r>
      <w:r w:rsidR="00F65BE3">
        <w:rPr>
          <w:rFonts w:ascii="Times New Roman" w:hAnsi="Times New Roman" w:cs="Times New Roman"/>
        </w:rPr>
        <w:t xml:space="preserve"> that we perceptually experience objects as MI, this is not tantamount to a re</w:t>
      </w:r>
      <w:r w:rsidR="005963EA">
        <w:rPr>
          <w:rFonts w:ascii="Times New Roman" w:hAnsi="Times New Roman" w:cs="Times New Roman"/>
        </w:rPr>
        <w:t>jection</w:t>
      </w:r>
      <w:r w:rsidR="00F65BE3">
        <w:rPr>
          <w:rFonts w:ascii="Times New Roman" w:hAnsi="Times New Roman" w:cs="Times New Roman"/>
        </w:rPr>
        <w:t xml:space="preserve"> of Berkeleyan idealism, although this idea can serve as an important premise in </w:t>
      </w:r>
      <w:r w:rsidR="005963EA">
        <w:rPr>
          <w:rFonts w:ascii="Times New Roman" w:hAnsi="Times New Roman" w:cs="Times New Roman"/>
        </w:rPr>
        <w:t>its</w:t>
      </w:r>
      <w:r w:rsidR="00F65BE3">
        <w:rPr>
          <w:rFonts w:ascii="Times New Roman" w:hAnsi="Times New Roman" w:cs="Times New Roman"/>
        </w:rPr>
        <w:t xml:space="preserve"> refutation. </w:t>
      </w:r>
      <w:r w:rsidR="005963EA">
        <w:rPr>
          <w:rFonts w:ascii="Times New Roman" w:hAnsi="Times New Roman" w:cs="Times New Roman"/>
        </w:rPr>
        <w:t>Neither is it</w:t>
      </w:r>
      <w:r w:rsidR="00F65BE3">
        <w:rPr>
          <w:rFonts w:ascii="Times New Roman" w:hAnsi="Times New Roman" w:cs="Times New Roman"/>
        </w:rPr>
        <w:t xml:space="preserve"> the same as the idea that we are not brains in vats, although it may be invoked as part of an argument to that effect. </w:t>
      </w:r>
      <w:r w:rsidR="00FE7563">
        <w:rPr>
          <w:rFonts w:ascii="Times New Roman" w:hAnsi="Times New Roman" w:cs="Times New Roman"/>
        </w:rPr>
        <w:t xml:space="preserve">Also, should the reader be inclined to feel that the arguments offered in this paper are getting things the wrong way around, by rendering objects’ MI dependent on aspects of our intentional experiences, when it is, instead, these experiences that need to be understood as dependent upon MI reality—then I must re-iterate that the debate is about whether objects are experienced as MI, thereby grounding our concept of MI, </w:t>
      </w:r>
      <w:r w:rsidR="00DF1E38">
        <w:rPr>
          <w:rFonts w:ascii="Times New Roman" w:hAnsi="Times New Roman" w:cs="Times New Roman"/>
        </w:rPr>
        <w:t>not, or at least not directly, about whether they are really MI.</w:t>
      </w:r>
      <w:r w:rsidR="00FE7563">
        <w:rPr>
          <w:rFonts w:ascii="Times New Roman" w:hAnsi="Times New Roman" w:cs="Times New Roman"/>
        </w:rPr>
        <w:t xml:space="preserve"> </w:t>
      </w:r>
      <w:r w:rsidR="00DF1E38">
        <w:rPr>
          <w:rFonts w:ascii="Times New Roman" w:hAnsi="Times New Roman" w:cs="Times New Roman"/>
        </w:rPr>
        <w:t>While the present debate doubtless connects with large</w:t>
      </w:r>
      <w:r w:rsidR="00652644">
        <w:rPr>
          <w:rFonts w:ascii="Times New Roman" w:hAnsi="Times New Roman" w:cs="Times New Roman"/>
        </w:rPr>
        <w:t>r</w:t>
      </w:r>
      <w:r w:rsidR="00DF1E38">
        <w:rPr>
          <w:rFonts w:ascii="Times New Roman" w:hAnsi="Times New Roman" w:cs="Times New Roman"/>
        </w:rPr>
        <w:t xml:space="preserve"> themes and developments in Western philosophy, it seems to have been </w:t>
      </w:r>
      <w:r w:rsidR="00652644">
        <w:rPr>
          <w:rFonts w:ascii="Times New Roman" w:hAnsi="Times New Roman" w:cs="Times New Roman"/>
        </w:rPr>
        <w:t>brought center-stage</w:t>
      </w:r>
      <w:r w:rsidR="00DF1E38">
        <w:rPr>
          <w:rFonts w:ascii="Times New Roman" w:hAnsi="Times New Roman" w:cs="Times New Roman"/>
        </w:rPr>
        <w:t xml:space="preserve"> by Campbell and Cassam</w:t>
      </w:r>
      <w:r w:rsidR="005963EA">
        <w:rPr>
          <w:rFonts w:ascii="Times New Roman" w:hAnsi="Times New Roman" w:cs="Times New Roman"/>
        </w:rPr>
        <w:t>,</w:t>
      </w:r>
      <w:r w:rsidR="00DF1E38">
        <w:rPr>
          <w:rFonts w:ascii="Times New Roman" w:hAnsi="Times New Roman" w:cs="Times New Roman"/>
        </w:rPr>
        <w:t xml:space="preserve"> as far as mainstream philosophy of perception is concerned. </w:t>
      </w:r>
      <w:r w:rsidR="00652644">
        <w:rPr>
          <w:rFonts w:ascii="Times New Roman" w:hAnsi="Times New Roman" w:cs="Times New Roman"/>
        </w:rPr>
        <w:t>I will therefore not attempt to contextualize it further, but will</w:t>
      </w:r>
      <w:r w:rsidR="005963EA">
        <w:rPr>
          <w:rFonts w:ascii="Times New Roman" w:hAnsi="Times New Roman" w:cs="Times New Roman"/>
        </w:rPr>
        <w:t>,</w:t>
      </w:r>
      <w:r w:rsidR="00652644">
        <w:rPr>
          <w:rFonts w:ascii="Times New Roman" w:hAnsi="Times New Roman" w:cs="Times New Roman"/>
        </w:rPr>
        <w:t xml:space="preserve"> instead</w:t>
      </w:r>
      <w:r w:rsidR="005963EA">
        <w:rPr>
          <w:rFonts w:ascii="Times New Roman" w:hAnsi="Times New Roman" w:cs="Times New Roman"/>
        </w:rPr>
        <w:t>,</w:t>
      </w:r>
      <w:r w:rsidR="00652644">
        <w:rPr>
          <w:rFonts w:ascii="Times New Roman" w:hAnsi="Times New Roman" w:cs="Times New Roman"/>
        </w:rPr>
        <w:t xml:space="preserve"> </w:t>
      </w:r>
      <w:r w:rsidR="005963EA">
        <w:rPr>
          <w:rFonts w:ascii="Times New Roman" w:hAnsi="Times New Roman" w:cs="Times New Roman"/>
        </w:rPr>
        <w:t xml:space="preserve">proceed to </w:t>
      </w:r>
      <w:r w:rsidR="00652644">
        <w:rPr>
          <w:rFonts w:ascii="Times New Roman" w:hAnsi="Times New Roman" w:cs="Times New Roman"/>
        </w:rPr>
        <w:t>limn the solutions offered by Campbell and Cassam.</w:t>
      </w:r>
    </w:p>
    <w:p w14:paraId="2E5CEE02" w14:textId="55AA415C" w:rsidR="00390229" w:rsidRDefault="00390229" w:rsidP="00E3406D">
      <w:pPr>
        <w:spacing w:line="480" w:lineRule="auto"/>
        <w:ind w:firstLine="720"/>
        <w:rPr>
          <w:rFonts w:ascii="Times New Roman" w:hAnsi="Times New Roman" w:cs="Times New Roman"/>
        </w:rPr>
      </w:pPr>
      <w:r>
        <w:rPr>
          <w:rFonts w:ascii="Times New Roman" w:hAnsi="Times New Roman" w:cs="Times New Roman"/>
        </w:rPr>
        <w:t xml:space="preserve">Campbell’s </w:t>
      </w:r>
      <w:r w:rsidR="001163D7">
        <w:rPr>
          <w:rFonts w:ascii="Times New Roman" w:hAnsi="Times New Roman" w:cs="Times New Roman"/>
        </w:rPr>
        <w:t>solution to the puzzle</w:t>
      </w:r>
      <w:r>
        <w:rPr>
          <w:rFonts w:ascii="Times New Roman" w:hAnsi="Times New Roman" w:cs="Times New Roman"/>
        </w:rPr>
        <w:t xml:space="preserve"> is that we experience objects as MI, based on experiencing their causal unity. He connects the ideas of causal unity and MI by appealing to the role that the former notion plays in the identity criteria of physical objects, </w:t>
      </w:r>
      <w:r w:rsidRPr="00FD72A5">
        <w:rPr>
          <w:rFonts w:ascii="Times New Roman" w:hAnsi="Times New Roman" w:cs="Times New Roman"/>
        </w:rPr>
        <w:t xml:space="preserve"> </w:t>
      </w:r>
    </w:p>
    <w:p w14:paraId="3E239EF7" w14:textId="524604B6" w:rsidR="00390229" w:rsidRPr="006E21E2" w:rsidRDefault="00390229" w:rsidP="00E3406D">
      <w:pPr>
        <w:spacing w:line="480" w:lineRule="auto"/>
        <w:ind w:left="720"/>
        <w:rPr>
          <w:rFonts w:ascii="Times New Roman" w:hAnsi="Times New Roman" w:cs="Times New Roman"/>
        </w:rPr>
      </w:pPr>
      <w:r w:rsidRPr="006E21E2">
        <w:rPr>
          <w:rFonts w:ascii="Times New Roman" w:hAnsi="Times New Roman" w:cs="Times New Roman"/>
        </w:rPr>
        <w:t xml:space="preserve">We think of physical objects as internally causally connected: the way an object is later depends not only on how other things impinge on it, but on the way the object itself was earlier. And, as we shall see, this internal causal connectedness of the object, which is independent of its relation to a mind, is what constitutes the identity of the object. </w:t>
      </w:r>
      <w:r>
        <w:rPr>
          <w:rFonts w:ascii="Times New Roman" w:hAnsi="Times New Roman" w:cs="Times New Roman"/>
        </w:rPr>
        <w:t xml:space="preserve">[Dr. Samuel] </w:t>
      </w:r>
      <w:r w:rsidRPr="006E21E2">
        <w:rPr>
          <w:rFonts w:ascii="Times New Roman" w:hAnsi="Times New Roman" w:cs="Times New Roman"/>
        </w:rPr>
        <w:t xml:space="preserve">Johnson’s kick </w:t>
      </w:r>
      <w:r>
        <w:rPr>
          <w:rFonts w:ascii="Times New Roman" w:hAnsi="Times New Roman" w:cs="Times New Roman"/>
        </w:rPr>
        <w:t xml:space="preserve">[of a wayside rock] </w:t>
      </w:r>
      <w:r w:rsidRPr="006E21E2">
        <w:rPr>
          <w:rFonts w:ascii="Times New Roman" w:hAnsi="Times New Roman" w:cs="Times New Roman"/>
        </w:rPr>
        <w:t>brings out the way in which the objects we live among have lives of their own. The obstance</w:t>
      </w:r>
      <w:r w:rsidR="00923FF9">
        <w:rPr>
          <w:rFonts w:ascii="Times New Roman" w:hAnsi="Times New Roman" w:cs="Times New Roman"/>
        </w:rPr>
        <w:t xml:space="preserve"> [sic!]</w:t>
      </w:r>
      <w:r w:rsidRPr="006E21E2">
        <w:rPr>
          <w:rFonts w:ascii="Times New Roman" w:hAnsi="Times New Roman" w:cs="Times New Roman"/>
        </w:rPr>
        <w:t xml:space="preserve"> of the rock, its resistance to his will, reflects the fact that its identity is established independent of its relation to any mind</w:t>
      </w:r>
      <w:r>
        <w:rPr>
          <w:rFonts w:ascii="Times New Roman" w:hAnsi="Times New Roman" w:cs="Times New Roman"/>
        </w:rPr>
        <w:t xml:space="preserve"> (Campbell and Cassam</w:t>
      </w:r>
      <w:r w:rsidR="00AE20F3">
        <w:rPr>
          <w:rFonts w:ascii="Times New Roman" w:hAnsi="Times New Roman" w:cs="Times New Roman"/>
        </w:rPr>
        <w:t>,</w:t>
      </w:r>
      <w:r>
        <w:rPr>
          <w:rFonts w:ascii="Times New Roman" w:hAnsi="Times New Roman" w:cs="Times New Roman"/>
        </w:rPr>
        <w:t xml:space="preserve"> 2014</w:t>
      </w:r>
      <w:r w:rsidR="00AE20F3">
        <w:rPr>
          <w:rFonts w:ascii="Times New Roman" w:hAnsi="Times New Roman" w:cs="Times New Roman"/>
        </w:rPr>
        <w:t>:</w:t>
      </w:r>
      <w:r>
        <w:rPr>
          <w:rFonts w:ascii="Times New Roman" w:hAnsi="Times New Roman" w:cs="Times New Roman"/>
        </w:rPr>
        <w:t xml:space="preserve"> 26)</w:t>
      </w:r>
      <w:r w:rsidR="00AE20F3">
        <w:rPr>
          <w:rFonts w:ascii="Times New Roman" w:hAnsi="Times New Roman" w:cs="Times New Roman"/>
        </w:rPr>
        <w:t>.</w:t>
      </w:r>
    </w:p>
    <w:p w14:paraId="77963435" w14:textId="15E068ED" w:rsidR="00390229" w:rsidRDefault="00390229" w:rsidP="00E3406D">
      <w:pPr>
        <w:spacing w:line="480" w:lineRule="auto"/>
        <w:ind w:firstLine="720"/>
        <w:rPr>
          <w:rFonts w:ascii="Times New Roman" w:hAnsi="Times New Roman" w:cs="Times New Roman"/>
        </w:rPr>
      </w:pPr>
      <w:r>
        <w:rPr>
          <w:rFonts w:ascii="Times New Roman" w:hAnsi="Times New Roman" w:cs="Times New Roman"/>
        </w:rPr>
        <w:t xml:space="preserve">Campbell is thus arguing that we engage in kinds of reasoning that </w:t>
      </w:r>
      <w:r w:rsidR="0087704F">
        <w:rPr>
          <w:rFonts w:ascii="Times New Roman" w:hAnsi="Times New Roman" w:cs="Times New Roman"/>
        </w:rPr>
        <w:t>“</w:t>
      </w:r>
      <w:r>
        <w:rPr>
          <w:rFonts w:ascii="Times New Roman" w:hAnsi="Times New Roman" w:cs="Times New Roman"/>
        </w:rPr>
        <w:t>reflect a conception of the object as having its identity constituted in a way that is independent of any mind</w:t>
      </w:r>
      <w:r w:rsidR="0087704F">
        <w:rPr>
          <w:rFonts w:ascii="Times New Roman" w:hAnsi="Times New Roman" w:cs="Times New Roman"/>
        </w:rPr>
        <w:t>,”</w:t>
      </w:r>
      <w:r>
        <w:rPr>
          <w:rFonts w:ascii="Times New Roman" w:hAnsi="Times New Roman" w:cs="Times New Roman"/>
        </w:rPr>
        <w:t xml:space="preserve"> and asks what justifies us in these kinds of reasoning</w:t>
      </w:r>
      <w:r w:rsidR="00014FC1">
        <w:rPr>
          <w:rFonts w:ascii="Times New Roman" w:hAnsi="Times New Roman" w:cs="Times New Roman"/>
        </w:rPr>
        <w:t xml:space="preserve"> (</w:t>
      </w:r>
      <w:r w:rsidR="00F90F69">
        <w:rPr>
          <w:rFonts w:ascii="Times New Roman" w:hAnsi="Times New Roman" w:cs="Times New Roman"/>
        </w:rPr>
        <w:t>Ibid:</w:t>
      </w:r>
      <w:r w:rsidR="00014FC1">
        <w:rPr>
          <w:rFonts w:ascii="Times New Roman" w:hAnsi="Times New Roman" w:cs="Times New Roman"/>
        </w:rPr>
        <w:t xml:space="preserve"> 28)</w:t>
      </w:r>
      <w:r>
        <w:rPr>
          <w:rFonts w:ascii="Times New Roman" w:hAnsi="Times New Roman" w:cs="Times New Roman"/>
        </w:rPr>
        <w:t xml:space="preserve">. The answer has to do with the ways we experience objects’ causal properties, viz., not just in terms of counterfactuals, but in </w:t>
      </w:r>
      <w:r w:rsidR="0087704F">
        <w:rPr>
          <w:rFonts w:ascii="Times New Roman" w:hAnsi="Times New Roman" w:cs="Times New Roman"/>
        </w:rPr>
        <w:t>“</w:t>
      </w:r>
      <w:r>
        <w:rPr>
          <w:rFonts w:ascii="Times New Roman" w:hAnsi="Times New Roman" w:cs="Times New Roman"/>
        </w:rPr>
        <w:t>thicker</w:t>
      </w:r>
      <w:r w:rsidR="0087704F">
        <w:rPr>
          <w:rFonts w:ascii="Times New Roman" w:hAnsi="Times New Roman" w:cs="Times New Roman"/>
        </w:rPr>
        <w:t>”</w:t>
      </w:r>
      <w:r>
        <w:rPr>
          <w:rFonts w:ascii="Times New Roman" w:hAnsi="Times New Roman" w:cs="Times New Roman"/>
        </w:rPr>
        <w:t xml:space="preserve"> terms, involving the causal mechanisms of objects’ acting upon one another (</w:t>
      </w:r>
      <w:r w:rsidR="00F90F69">
        <w:rPr>
          <w:rFonts w:ascii="Times New Roman" w:hAnsi="Times New Roman" w:cs="Times New Roman"/>
        </w:rPr>
        <w:t>Ibid:</w:t>
      </w:r>
      <w:r>
        <w:rPr>
          <w:rFonts w:ascii="Times New Roman" w:hAnsi="Times New Roman" w:cs="Times New Roman"/>
        </w:rPr>
        <w:t xml:space="preserve"> 30). It is in virtue of this that we are able to reason to three kinds of identity-involving conclusions, viz., that it is the same object that we encounter over time, that it is the same object we encounter in different sensory modalities, and that different people can encounter one and the same object. He then goes on to argue that the relational view of perception, which he espouses, is uniquely well-positioned to account for the kinds of perceptual experience that can validate such patterns of inference, insofar as it </w:t>
      </w:r>
      <w:r w:rsidRPr="001E11F1">
        <w:rPr>
          <w:rFonts w:ascii="Times New Roman" w:hAnsi="Times New Roman" w:cs="Times New Roman"/>
          <w:i/>
          <w:iCs/>
        </w:rPr>
        <w:t>directly acquaints</w:t>
      </w:r>
      <w:r>
        <w:rPr>
          <w:rFonts w:ascii="Times New Roman" w:hAnsi="Times New Roman" w:cs="Times New Roman"/>
        </w:rPr>
        <w:t xml:space="preserve"> us with the objects that can serve as part of the causal mechanisms, whereas representationalist views of perception are not up to this task.</w:t>
      </w:r>
      <w:r w:rsidR="003F4E14">
        <w:rPr>
          <w:rStyle w:val="FootnoteReference"/>
          <w:rFonts w:ascii="Times New Roman" w:hAnsi="Times New Roman" w:cs="Times New Roman"/>
        </w:rPr>
        <w:footnoteReference w:id="6"/>
      </w:r>
      <w:r>
        <w:rPr>
          <w:rFonts w:ascii="Times New Roman" w:hAnsi="Times New Roman" w:cs="Times New Roman"/>
        </w:rPr>
        <w:t xml:space="preserve"> </w:t>
      </w:r>
    </w:p>
    <w:p w14:paraId="585DC439" w14:textId="77777777" w:rsidR="00390229" w:rsidRDefault="00390229" w:rsidP="00E3406D">
      <w:pPr>
        <w:spacing w:line="480" w:lineRule="auto"/>
        <w:ind w:firstLine="720"/>
        <w:rPr>
          <w:rFonts w:ascii="Times New Roman" w:hAnsi="Times New Roman" w:cs="Times New Roman"/>
        </w:rPr>
      </w:pPr>
      <w:r>
        <w:rPr>
          <w:rFonts w:ascii="Times New Roman" w:hAnsi="Times New Roman" w:cs="Times New Roman"/>
        </w:rPr>
        <w:t>Cassam begs to differ, with regard to both MI and the potential of the representationalist views. Insofar as he believes that a feasible representationalist view needs to be couched in non-conceptualist terms, he envisions the task as follows,</w:t>
      </w:r>
      <w:r w:rsidRPr="002C1B83">
        <w:rPr>
          <w:rFonts w:ascii="Times New Roman" w:hAnsi="Times New Roman" w:cs="Times New Roman"/>
        </w:rPr>
        <w:t xml:space="preserve"> </w:t>
      </w:r>
    </w:p>
    <w:p w14:paraId="203D98FF" w14:textId="3531B9D2" w:rsidR="00390229" w:rsidRDefault="00390229" w:rsidP="00E3406D">
      <w:pPr>
        <w:spacing w:line="480" w:lineRule="auto"/>
        <w:ind w:left="720"/>
        <w:rPr>
          <w:rFonts w:ascii="Times New Roman" w:hAnsi="Times New Roman" w:cs="Times New Roman"/>
        </w:rPr>
      </w:pPr>
      <w:r w:rsidRPr="002C1B83">
        <w:rPr>
          <w:rFonts w:ascii="Times New Roman" w:hAnsi="Times New Roman" w:cs="Times New Roman"/>
        </w:rPr>
        <w:t xml:space="preserve">[A] mind-independent object is one that is there anyway, that can persist beyond the course of a subject’s experience of it. When such objects are </w:t>
      </w:r>
      <w:proofErr w:type="gramStart"/>
      <w:r w:rsidRPr="002C1B83">
        <w:rPr>
          <w:rFonts w:ascii="Times New Roman" w:hAnsi="Times New Roman" w:cs="Times New Roman"/>
        </w:rPr>
        <w:t>experienced</w:t>
      </w:r>
      <w:proofErr w:type="gramEnd"/>
      <w:r w:rsidRPr="002C1B83">
        <w:rPr>
          <w:rFonts w:ascii="Times New Roman" w:hAnsi="Times New Roman" w:cs="Times New Roman"/>
        </w:rPr>
        <w:t xml:space="preserve"> they are experienced as persisting, and this is at least part of what it is for them to be experienced as mind-independent. The challenge, then, is to make sense of the idea that objects</w:t>
      </w:r>
      <w:r>
        <w:rPr>
          <w:rFonts w:ascii="Times New Roman" w:hAnsi="Times New Roman" w:cs="Times New Roman"/>
        </w:rPr>
        <w:t xml:space="preserve"> </w:t>
      </w:r>
      <w:r w:rsidRPr="002C1B83">
        <w:rPr>
          <w:rFonts w:ascii="Times New Roman" w:hAnsi="Times New Roman" w:cs="Times New Roman"/>
        </w:rPr>
        <w:t>can be represented in experience as persisting, as there anyway, without the subject needing to have the concept of mind-independence</w:t>
      </w:r>
      <w:r>
        <w:rPr>
          <w:rFonts w:ascii="Times New Roman" w:hAnsi="Times New Roman" w:cs="Times New Roman"/>
        </w:rPr>
        <w:t xml:space="preserve"> (</w:t>
      </w:r>
      <w:r w:rsidR="00F90F69">
        <w:rPr>
          <w:rFonts w:ascii="Times New Roman" w:hAnsi="Times New Roman" w:cs="Times New Roman"/>
        </w:rPr>
        <w:t>Ibid:</w:t>
      </w:r>
      <w:r w:rsidR="00014FC1">
        <w:rPr>
          <w:rFonts w:ascii="Times New Roman" w:hAnsi="Times New Roman" w:cs="Times New Roman"/>
        </w:rPr>
        <w:t xml:space="preserve"> </w:t>
      </w:r>
      <w:r>
        <w:rPr>
          <w:rFonts w:ascii="Times New Roman" w:hAnsi="Times New Roman" w:cs="Times New Roman"/>
        </w:rPr>
        <w:t>162)</w:t>
      </w:r>
      <w:r w:rsidR="00AE20F3">
        <w:rPr>
          <w:rFonts w:ascii="Times New Roman" w:hAnsi="Times New Roman" w:cs="Times New Roman"/>
        </w:rPr>
        <w:t>.</w:t>
      </w:r>
    </w:p>
    <w:p w14:paraId="762343C1" w14:textId="7AE9FE82" w:rsidR="00390229" w:rsidRDefault="00390229" w:rsidP="00E3406D">
      <w:pPr>
        <w:spacing w:line="480" w:lineRule="auto"/>
        <w:rPr>
          <w:rFonts w:ascii="Times New Roman" w:hAnsi="Times New Roman" w:cs="Times New Roman"/>
        </w:rPr>
      </w:pPr>
      <w:r>
        <w:rPr>
          <w:rFonts w:ascii="Times New Roman" w:hAnsi="Times New Roman" w:cs="Times New Roman"/>
        </w:rPr>
        <w:tab/>
        <w:t xml:space="preserve">Cassam proposes to address the challenge by invoking the idea of perceptual constancy, specifically, shape- and size-constancy. E.g., to see a tree in the courtyard as persisting, is to see it as coming into view, rather than as coming into existence, when one enters the courtyard, and as receding into distance, rather than diminishing in size, as one backs away from it. The tree persists as the perceiver changes his location while perceiving it. In other words, an object like the tree appears as MI, insofar as it is perceived as constant (Ibid.). By perceiving it so, we perceive it as a material object, insofar as a material object has primary qualities like shape and solidity, and it is those primary qualities that are revealed to us as constant. </w:t>
      </w:r>
    </w:p>
    <w:p w14:paraId="7615332D" w14:textId="0E0279A8" w:rsidR="00390229" w:rsidRDefault="000E5D27" w:rsidP="00E3406D">
      <w:pPr>
        <w:spacing w:line="480" w:lineRule="auto"/>
        <w:rPr>
          <w:rFonts w:ascii="Times New Roman" w:hAnsi="Times New Roman" w:cs="Times New Roman"/>
        </w:rPr>
      </w:pPr>
      <w:r>
        <w:rPr>
          <w:rFonts w:ascii="Times New Roman" w:hAnsi="Times New Roman" w:cs="Times New Roman"/>
        </w:rPr>
        <w:tab/>
        <w:t xml:space="preserve">By way of a first reaction to Campbell’s and Cassam’s views, I wish to </w:t>
      </w:r>
      <w:r w:rsidR="00AF6AFF">
        <w:rPr>
          <w:rFonts w:ascii="Times New Roman" w:hAnsi="Times New Roman" w:cs="Times New Roman"/>
        </w:rPr>
        <w:t xml:space="preserve">agree with Penelope Mackie’s observation that Campbell and Cassam </w:t>
      </w:r>
      <w:r>
        <w:rPr>
          <w:rFonts w:ascii="Times New Roman" w:hAnsi="Times New Roman" w:cs="Times New Roman"/>
        </w:rPr>
        <w:t>appear to be</w:t>
      </w:r>
      <w:r w:rsidR="00AF6AFF">
        <w:rPr>
          <w:rFonts w:ascii="Times New Roman" w:hAnsi="Times New Roman" w:cs="Times New Roman"/>
        </w:rPr>
        <w:t xml:space="preserve"> arguing for MI by putting forward certain substitutes</w:t>
      </w:r>
      <w:r w:rsidR="005963EA">
        <w:rPr>
          <w:rFonts w:ascii="Times New Roman" w:hAnsi="Times New Roman" w:cs="Times New Roman"/>
        </w:rPr>
        <w:t>,</w:t>
      </w:r>
      <w:r w:rsidR="00AF6AFF">
        <w:rPr>
          <w:rFonts w:ascii="Times New Roman" w:hAnsi="Times New Roman" w:cs="Times New Roman"/>
        </w:rPr>
        <w:t xml:space="preserve"> </w:t>
      </w:r>
      <w:r>
        <w:rPr>
          <w:rFonts w:ascii="Times New Roman" w:hAnsi="Times New Roman" w:cs="Times New Roman"/>
        </w:rPr>
        <w:t xml:space="preserve">or </w:t>
      </w:r>
      <w:r w:rsidR="0087704F">
        <w:rPr>
          <w:rFonts w:ascii="Times New Roman" w:hAnsi="Times New Roman" w:cs="Times New Roman"/>
        </w:rPr>
        <w:t>“</w:t>
      </w:r>
      <w:r>
        <w:rPr>
          <w:rFonts w:ascii="Times New Roman" w:hAnsi="Times New Roman" w:cs="Times New Roman"/>
        </w:rPr>
        <w:t>surrogates</w:t>
      </w:r>
      <w:r w:rsidR="0087704F">
        <w:rPr>
          <w:rFonts w:ascii="Times New Roman" w:hAnsi="Times New Roman" w:cs="Times New Roman"/>
        </w:rPr>
        <w:t>,”</w:t>
      </w:r>
      <w:r>
        <w:rPr>
          <w:rFonts w:ascii="Times New Roman" w:hAnsi="Times New Roman" w:cs="Times New Roman"/>
        </w:rPr>
        <w:t xml:space="preserve"> for MI, presumably as constituting MI</w:t>
      </w:r>
      <w:r w:rsidR="00014FC1">
        <w:rPr>
          <w:rFonts w:ascii="Times New Roman" w:hAnsi="Times New Roman" w:cs="Times New Roman"/>
        </w:rPr>
        <w:t xml:space="preserve"> (2019</w:t>
      </w:r>
      <w:r w:rsidR="00AE20F3">
        <w:rPr>
          <w:rFonts w:ascii="Times New Roman" w:hAnsi="Times New Roman" w:cs="Times New Roman"/>
        </w:rPr>
        <w:t>:</w:t>
      </w:r>
      <w:r w:rsidR="00014FC1">
        <w:rPr>
          <w:rFonts w:ascii="Times New Roman" w:hAnsi="Times New Roman" w:cs="Times New Roman"/>
        </w:rPr>
        <w:t xml:space="preserve"> 13)</w:t>
      </w:r>
      <w:r>
        <w:rPr>
          <w:rFonts w:ascii="Times New Roman" w:hAnsi="Times New Roman" w:cs="Times New Roman"/>
        </w:rPr>
        <w:t xml:space="preserve">. </w:t>
      </w:r>
      <w:r w:rsidR="00AF6AFF">
        <w:rPr>
          <w:rFonts w:ascii="Times New Roman" w:hAnsi="Times New Roman" w:cs="Times New Roman"/>
        </w:rPr>
        <w:t xml:space="preserve">Insofar as Campbell appeals to the idea of objects’ causal unity, he effectively regards MI in terms of objects’ materiality. Insofar as Cassam foregrounds our experiences of perceptual constancy and objects’ persistence, </w:t>
      </w:r>
      <w:r>
        <w:rPr>
          <w:rFonts w:ascii="Times New Roman" w:hAnsi="Times New Roman" w:cs="Times New Roman"/>
        </w:rPr>
        <w:t>he conceives of MI in terms of constancy, persistence, and materiality.</w:t>
      </w:r>
      <w:r w:rsidR="00D57DB9">
        <w:rPr>
          <w:rFonts w:ascii="Times New Roman" w:hAnsi="Times New Roman" w:cs="Times New Roman"/>
        </w:rPr>
        <w:t xml:space="preserve"> Guided by Mackie’s observations, I would distinguish the following three ideas </w:t>
      </w:r>
      <w:r w:rsidR="00DF723D">
        <w:rPr>
          <w:rFonts w:ascii="Times New Roman" w:hAnsi="Times New Roman" w:cs="Times New Roman"/>
        </w:rPr>
        <w:t>for our critical consideration in Section IV: MI as objects’ amounting to more than a mere collection of sensations or appearances</w:t>
      </w:r>
      <w:r w:rsidR="00D57DB9">
        <w:rPr>
          <w:rFonts w:ascii="Times New Roman" w:hAnsi="Times New Roman" w:cs="Times New Roman"/>
        </w:rPr>
        <w:t xml:space="preserve"> (viz., in terms of their constancy)</w:t>
      </w:r>
      <w:r w:rsidR="00DF723D">
        <w:rPr>
          <w:rFonts w:ascii="Times New Roman" w:hAnsi="Times New Roman" w:cs="Times New Roman"/>
        </w:rPr>
        <w:t>; MI as objects’ materiality; MI as objects’ persistence while out of view.</w:t>
      </w:r>
      <w:r w:rsidR="00AF6AFF">
        <w:rPr>
          <w:rFonts w:ascii="Times New Roman" w:hAnsi="Times New Roman" w:cs="Times New Roman"/>
        </w:rPr>
        <w:t xml:space="preserve"> </w:t>
      </w:r>
    </w:p>
    <w:p w14:paraId="25F11FC7" w14:textId="77777777" w:rsidR="00390229" w:rsidRDefault="00390229" w:rsidP="00E3406D">
      <w:pPr>
        <w:spacing w:line="480" w:lineRule="auto"/>
        <w:rPr>
          <w:rFonts w:ascii="Times New Roman" w:hAnsi="Times New Roman" w:cs="Times New Roman"/>
        </w:rPr>
      </w:pPr>
    </w:p>
    <w:p w14:paraId="6141FD13" w14:textId="16DCC453" w:rsidR="00390229" w:rsidRDefault="00390229" w:rsidP="00E3406D">
      <w:pPr>
        <w:spacing w:line="480" w:lineRule="auto"/>
        <w:ind w:firstLine="720"/>
        <w:rPr>
          <w:rFonts w:ascii="Times New Roman" w:hAnsi="Times New Roman" w:cs="Times New Roman"/>
        </w:rPr>
      </w:pPr>
      <w:r>
        <w:rPr>
          <w:rFonts w:ascii="Times New Roman" w:hAnsi="Times New Roman" w:cs="Times New Roman"/>
        </w:rPr>
        <w:t>III</w:t>
      </w:r>
    </w:p>
    <w:p w14:paraId="6029A372" w14:textId="70591381" w:rsidR="00223A65" w:rsidRDefault="00DF723D" w:rsidP="00E3406D">
      <w:pPr>
        <w:spacing w:line="480" w:lineRule="auto"/>
        <w:ind w:firstLine="720"/>
        <w:rPr>
          <w:rFonts w:ascii="Times New Roman" w:hAnsi="Times New Roman" w:cs="Times New Roman"/>
        </w:rPr>
      </w:pPr>
      <w:r>
        <w:rPr>
          <w:rFonts w:ascii="Times New Roman" w:hAnsi="Times New Roman" w:cs="Times New Roman"/>
        </w:rPr>
        <w:t>Preparatory to our critical consideration of these three different ideas of MI, I will now</w:t>
      </w:r>
      <w:r w:rsidR="00812877">
        <w:rPr>
          <w:rFonts w:ascii="Times New Roman" w:hAnsi="Times New Roman" w:cs="Times New Roman"/>
        </w:rPr>
        <w:t xml:space="preserve"> briefly</w:t>
      </w:r>
      <w:r>
        <w:rPr>
          <w:rFonts w:ascii="Times New Roman" w:hAnsi="Times New Roman" w:cs="Times New Roman"/>
        </w:rPr>
        <w:t xml:space="preserve"> introduce the </w:t>
      </w:r>
      <w:r w:rsidR="00812877">
        <w:rPr>
          <w:rFonts w:ascii="Times New Roman" w:hAnsi="Times New Roman" w:cs="Times New Roman"/>
        </w:rPr>
        <w:t xml:space="preserve">perspective of Husserlian phenomenology, </w:t>
      </w:r>
      <w:r w:rsidR="00523C76">
        <w:rPr>
          <w:rFonts w:ascii="Times New Roman" w:hAnsi="Times New Roman" w:cs="Times New Roman"/>
        </w:rPr>
        <w:t>with a focus on</w:t>
      </w:r>
      <w:r w:rsidR="00812877">
        <w:rPr>
          <w:rFonts w:ascii="Times New Roman" w:hAnsi="Times New Roman" w:cs="Times New Roman"/>
        </w:rPr>
        <w:t xml:space="preserve"> the idea of the</w:t>
      </w:r>
      <w:r w:rsidR="003938A6">
        <w:rPr>
          <w:rFonts w:ascii="Times New Roman" w:hAnsi="Times New Roman" w:cs="Times New Roman"/>
        </w:rPr>
        <w:t xml:space="preserve"> stratified</w:t>
      </w:r>
      <w:r w:rsidR="00812877">
        <w:rPr>
          <w:rFonts w:ascii="Times New Roman" w:hAnsi="Times New Roman" w:cs="Times New Roman"/>
        </w:rPr>
        <w:t xml:space="preserve"> constitution of </w:t>
      </w:r>
      <w:r w:rsidR="00523C76">
        <w:rPr>
          <w:rFonts w:ascii="Times New Roman" w:hAnsi="Times New Roman" w:cs="Times New Roman"/>
        </w:rPr>
        <w:t>perceptual</w:t>
      </w:r>
      <w:r w:rsidR="00812877">
        <w:rPr>
          <w:rFonts w:ascii="Times New Roman" w:hAnsi="Times New Roman" w:cs="Times New Roman"/>
        </w:rPr>
        <w:t xml:space="preserve"> experiences and the objectivities to which they are directed.</w:t>
      </w:r>
      <w:r w:rsidR="002C06E9">
        <w:rPr>
          <w:rStyle w:val="FootnoteReference"/>
          <w:rFonts w:ascii="Times New Roman" w:hAnsi="Times New Roman" w:cs="Times New Roman"/>
        </w:rPr>
        <w:footnoteReference w:id="7"/>
      </w:r>
      <w:r w:rsidR="00523C76">
        <w:rPr>
          <w:rFonts w:ascii="Times New Roman" w:hAnsi="Times New Roman" w:cs="Times New Roman"/>
        </w:rPr>
        <w:t xml:space="preserve"> </w:t>
      </w:r>
      <w:r w:rsidR="003938A6">
        <w:rPr>
          <w:rFonts w:ascii="Times New Roman" w:hAnsi="Times New Roman" w:cs="Times New Roman"/>
        </w:rPr>
        <w:t>Husserlian phenomenology is well-known for proposing to solve various philosophical problems by conducting a thorough investigation of aspects of consciousness.</w:t>
      </w:r>
      <w:r w:rsidR="00F323EF">
        <w:rPr>
          <w:rFonts w:ascii="Times New Roman" w:hAnsi="Times New Roman" w:cs="Times New Roman"/>
        </w:rPr>
        <w:t xml:space="preserve"> More specifically, it studies the consciousness-objectivity correlation: consciousness as directed to objects, or objects as given to consciousness—with the aim of clarifying our concepts by grounding them in aspects of our experiences. Notice that this renders the Husserlian approach broadly experientialist in Cassam’s sense</w:t>
      </w:r>
      <w:r w:rsidR="00257ED6">
        <w:rPr>
          <w:rFonts w:ascii="Times New Roman" w:hAnsi="Times New Roman" w:cs="Times New Roman"/>
        </w:rPr>
        <w:t xml:space="preserve"> (Campbell and Cassam</w:t>
      </w:r>
      <w:r w:rsidR="00AE20F3">
        <w:rPr>
          <w:rFonts w:ascii="Times New Roman" w:hAnsi="Times New Roman" w:cs="Times New Roman"/>
        </w:rPr>
        <w:t>,</w:t>
      </w:r>
      <w:r w:rsidR="00257ED6">
        <w:rPr>
          <w:rFonts w:ascii="Times New Roman" w:hAnsi="Times New Roman" w:cs="Times New Roman"/>
        </w:rPr>
        <w:t xml:space="preserve"> 2014</w:t>
      </w:r>
      <w:r w:rsidR="00AE20F3">
        <w:rPr>
          <w:rFonts w:ascii="Times New Roman" w:hAnsi="Times New Roman" w:cs="Times New Roman"/>
        </w:rPr>
        <w:t>:</w:t>
      </w:r>
      <w:r w:rsidR="00257ED6">
        <w:rPr>
          <w:rFonts w:ascii="Times New Roman" w:hAnsi="Times New Roman" w:cs="Times New Roman"/>
        </w:rPr>
        <w:t xml:space="preserve"> 101)</w:t>
      </w:r>
      <w:r w:rsidR="00F323EF">
        <w:rPr>
          <w:rFonts w:ascii="Times New Roman" w:hAnsi="Times New Roman" w:cs="Times New Roman"/>
        </w:rPr>
        <w:t>.</w:t>
      </w:r>
      <w:r w:rsidR="00811967">
        <w:rPr>
          <w:rFonts w:ascii="Times New Roman" w:hAnsi="Times New Roman" w:cs="Times New Roman"/>
        </w:rPr>
        <w:t xml:space="preserve"> </w:t>
      </w:r>
      <w:r w:rsidR="00F323EF">
        <w:rPr>
          <w:rFonts w:ascii="Times New Roman" w:hAnsi="Times New Roman" w:cs="Times New Roman"/>
        </w:rPr>
        <w:t xml:space="preserve">From the perspective of Husserlian phenomenology, meaningfulness </w:t>
      </w:r>
      <w:r w:rsidR="00533BAD">
        <w:rPr>
          <w:rFonts w:ascii="Times New Roman" w:hAnsi="Times New Roman" w:cs="Times New Roman"/>
        </w:rPr>
        <w:t xml:space="preserve">ultimately </w:t>
      </w:r>
      <w:r w:rsidR="00F323EF">
        <w:rPr>
          <w:rFonts w:ascii="Times New Roman" w:hAnsi="Times New Roman" w:cs="Times New Roman"/>
        </w:rPr>
        <w:t xml:space="preserve">depends upon sensuous experience, </w:t>
      </w:r>
      <w:r w:rsidR="00811D18">
        <w:rPr>
          <w:rFonts w:ascii="Times New Roman" w:hAnsi="Times New Roman" w:cs="Times New Roman"/>
        </w:rPr>
        <w:t>with the upshot that</w:t>
      </w:r>
      <w:r w:rsidR="00F323EF">
        <w:rPr>
          <w:rFonts w:ascii="Times New Roman" w:hAnsi="Times New Roman" w:cs="Times New Roman"/>
        </w:rPr>
        <w:t xml:space="preserve"> the clarification of many concepts is likely to raise questions as to which sensuous </w:t>
      </w:r>
      <w:r w:rsidR="00811967">
        <w:rPr>
          <w:rFonts w:ascii="Times New Roman" w:hAnsi="Times New Roman" w:cs="Times New Roman"/>
        </w:rPr>
        <w:t>evidence</w:t>
      </w:r>
      <w:r w:rsidR="00F323EF">
        <w:rPr>
          <w:rFonts w:ascii="Times New Roman" w:hAnsi="Times New Roman" w:cs="Times New Roman"/>
        </w:rPr>
        <w:t xml:space="preserve"> they implicate—even if Husserl also allows for the possibility of certain non-sensuous </w:t>
      </w:r>
      <w:r w:rsidR="00811967">
        <w:rPr>
          <w:rFonts w:ascii="Times New Roman" w:hAnsi="Times New Roman" w:cs="Times New Roman"/>
        </w:rPr>
        <w:t>evidence</w:t>
      </w:r>
      <w:r w:rsidR="00F323EF">
        <w:rPr>
          <w:rFonts w:ascii="Times New Roman" w:hAnsi="Times New Roman" w:cs="Times New Roman"/>
        </w:rPr>
        <w:t xml:space="preserve">, viz., by what he refers to as </w:t>
      </w:r>
      <w:r w:rsidR="0087704F">
        <w:rPr>
          <w:rFonts w:ascii="Times New Roman" w:hAnsi="Times New Roman" w:cs="Times New Roman"/>
        </w:rPr>
        <w:t>“</w:t>
      </w:r>
      <w:r w:rsidR="00F323EF">
        <w:rPr>
          <w:rFonts w:ascii="Times New Roman" w:hAnsi="Times New Roman" w:cs="Times New Roman"/>
        </w:rPr>
        <w:t>categorial intuition</w:t>
      </w:r>
      <w:r w:rsidR="0087704F">
        <w:rPr>
          <w:rFonts w:ascii="Times New Roman" w:hAnsi="Times New Roman" w:cs="Times New Roman"/>
        </w:rPr>
        <w:t>.”</w:t>
      </w:r>
      <w:r w:rsidR="00811967">
        <w:rPr>
          <w:rStyle w:val="FootnoteReference"/>
          <w:rFonts w:ascii="Times New Roman" w:hAnsi="Times New Roman" w:cs="Times New Roman"/>
        </w:rPr>
        <w:footnoteReference w:id="8"/>
      </w:r>
      <w:r w:rsidR="00811967">
        <w:rPr>
          <w:rFonts w:ascii="Times New Roman" w:hAnsi="Times New Roman" w:cs="Times New Roman"/>
        </w:rPr>
        <w:t xml:space="preserve"> However, when the Husserlian phenomenologist investigates our perceptual experiences with the aim of clarifying our concept of MI, she is </w:t>
      </w:r>
      <w:r w:rsidR="00811967" w:rsidRPr="00201D0B">
        <w:rPr>
          <w:rFonts w:ascii="Times New Roman" w:hAnsi="Times New Roman" w:cs="Times New Roman"/>
          <w:i/>
          <w:iCs/>
        </w:rPr>
        <w:t>not</w:t>
      </w:r>
      <w:r w:rsidR="00811967">
        <w:rPr>
          <w:rFonts w:ascii="Times New Roman" w:hAnsi="Times New Roman" w:cs="Times New Roman"/>
        </w:rPr>
        <w:t>, by the same token, working to establish that the external world is really a product of the mind—which would be tantamount to pushing a kind of error theory about MI.</w:t>
      </w:r>
      <w:r w:rsidR="009048F5">
        <w:rPr>
          <w:rFonts w:ascii="Times New Roman" w:hAnsi="Times New Roman" w:cs="Times New Roman"/>
        </w:rPr>
        <w:t xml:space="preserve"> </w:t>
      </w:r>
      <w:r w:rsidR="00201D0B">
        <w:rPr>
          <w:rFonts w:ascii="Times New Roman" w:hAnsi="Times New Roman" w:cs="Times New Roman"/>
        </w:rPr>
        <w:t>To illustrate this point by recourse to</w:t>
      </w:r>
      <w:r w:rsidR="009048F5">
        <w:rPr>
          <w:rFonts w:ascii="Times New Roman" w:hAnsi="Times New Roman" w:cs="Times New Roman"/>
        </w:rPr>
        <w:t xml:space="preserve"> a better-known parallel case, consider that Husserl investigates the givenness</w:t>
      </w:r>
      <w:r w:rsidR="00201D0B">
        <w:rPr>
          <w:rFonts w:ascii="Times New Roman" w:hAnsi="Times New Roman" w:cs="Times New Roman"/>
        </w:rPr>
        <w:t>, in experience, of</w:t>
      </w:r>
      <w:r w:rsidR="009048F5">
        <w:rPr>
          <w:rFonts w:ascii="Times New Roman" w:hAnsi="Times New Roman" w:cs="Times New Roman"/>
        </w:rPr>
        <w:t xml:space="preserve"> </w:t>
      </w:r>
      <w:r w:rsidR="00201D0B">
        <w:rPr>
          <w:rFonts w:ascii="Times New Roman" w:hAnsi="Times New Roman" w:cs="Times New Roman"/>
        </w:rPr>
        <w:t>logical objectivity</w:t>
      </w:r>
      <w:r w:rsidR="009048F5">
        <w:rPr>
          <w:rFonts w:ascii="Times New Roman" w:hAnsi="Times New Roman" w:cs="Times New Roman"/>
        </w:rPr>
        <w:t>, while being known for objecting in the strongest terms to psychologism about logic, i.e., to the view that the subject matter of logic forms part of the domain of psychology</w:t>
      </w:r>
      <w:r w:rsidR="00014FC1">
        <w:rPr>
          <w:rFonts w:ascii="Times New Roman" w:hAnsi="Times New Roman" w:cs="Times New Roman"/>
        </w:rPr>
        <w:t xml:space="preserve"> (</w:t>
      </w:r>
      <w:r w:rsidR="00014FC1" w:rsidRPr="00014FC1">
        <w:rPr>
          <w:rFonts w:ascii="Times New Roman" w:hAnsi="Times New Roman" w:cs="Times New Roman"/>
        </w:rPr>
        <w:t>Husserl</w:t>
      </w:r>
      <w:r w:rsidR="00AE20F3">
        <w:rPr>
          <w:rFonts w:ascii="Times New Roman" w:hAnsi="Times New Roman" w:cs="Times New Roman"/>
        </w:rPr>
        <w:t>,</w:t>
      </w:r>
      <w:r w:rsidR="00014FC1" w:rsidRPr="00014FC1">
        <w:rPr>
          <w:rFonts w:ascii="Times New Roman" w:hAnsi="Times New Roman" w:cs="Times New Roman"/>
        </w:rPr>
        <w:t xml:space="preserve"> 1970a</w:t>
      </w:r>
      <w:r w:rsidR="00014FC1">
        <w:rPr>
          <w:rFonts w:ascii="Times New Roman" w:hAnsi="Times New Roman" w:cs="Times New Roman"/>
        </w:rPr>
        <w:t>)</w:t>
      </w:r>
      <w:r w:rsidR="009048F5">
        <w:rPr>
          <w:rFonts w:ascii="Times New Roman" w:hAnsi="Times New Roman" w:cs="Times New Roman"/>
        </w:rPr>
        <w:t>.</w:t>
      </w:r>
      <w:r w:rsidR="00811967">
        <w:rPr>
          <w:rFonts w:ascii="Times New Roman" w:hAnsi="Times New Roman" w:cs="Times New Roman"/>
        </w:rPr>
        <w:t xml:space="preserve"> </w:t>
      </w:r>
      <w:r w:rsidR="009048F5">
        <w:rPr>
          <w:rFonts w:ascii="Times New Roman" w:hAnsi="Times New Roman" w:cs="Times New Roman"/>
        </w:rPr>
        <w:t xml:space="preserve">The constitutive stratification that I have mentioned </w:t>
      </w:r>
      <w:r w:rsidR="00223A65">
        <w:rPr>
          <w:rFonts w:ascii="Times New Roman" w:hAnsi="Times New Roman" w:cs="Times New Roman"/>
        </w:rPr>
        <w:t>plays an important role in</w:t>
      </w:r>
      <w:r w:rsidR="009048F5">
        <w:rPr>
          <w:rFonts w:ascii="Times New Roman" w:hAnsi="Times New Roman" w:cs="Times New Roman"/>
        </w:rPr>
        <w:t xml:space="preserve"> this project of conceptual clarification, insofar as it</w:t>
      </w:r>
      <w:r w:rsidR="00223A65" w:rsidRPr="00223A65">
        <w:rPr>
          <w:rFonts w:ascii="Times New Roman" w:hAnsi="Times New Roman" w:cs="Times New Roman"/>
        </w:rPr>
        <w:t xml:space="preserve"> </w:t>
      </w:r>
      <w:r w:rsidR="00223A65">
        <w:rPr>
          <w:rFonts w:ascii="Times New Roman" w:hAnsi="Times New Roman" w:cs="Times New Roman"/>
        </w:rPr>
        <w:t>captures the dependence relations among various aspects of sensuous intentional experiences, and therefore also among concepts that involve sensuous evidence that is due to such aspects of sensuous intentional experiences.</w:t>
      </w:r>
    </w:p>
    <w:p w14:paraId="08D35A0D" w14:textId="6B2861EF" w:rsidR="00D722D4" w:rsidRDefault="004D0536" w:rsidP="00E3406D">
      <w:pPr>
        <w:spacing w:line="480" w:lineRule="auto"/>
        <w:ind w:firstLine="720"/>
        <w:rPr>
          <w:rFonts w:ascii="Times New Roman" w:hAnsi="Times New Roman" w:cs="Times New Roman"/>
        </w:rPr>
      </w:pPr>
      <w:r>
        <w:rPr>
          <w:rFonts w:ascii="Times New Roman" w:hAnsi="Times New Roman" w:cs="Times New Roman"/>
        </w:rPr>
        <w:t>As can be expected of a philosophical account of perception, t</w:t>
      </w:r>
      <w:r w:rsidR="005F4F4C">
        <w:rPr>
          <w:rFonts w:ascii="Times New Roman" w:hAnsi="Times New Roman" w:cs="Times New Roman"/>
        </w:rPr>
        <w:t xml:space="preserve">he Husserlian view </w:t>
      </w:r>
      <w:r w:rsidR="00384325">
        <w:rPr>
          <w:rFonts w:ascii="Times New Roman" w:hAnsi="Times New Roman" w:cs="Times New Roman"/>
        </w:rPr>
        <w:t xml:space="preserve">aims to do justice to both the phenomenology </w:t>
      </w:r>
      <w:r w:rsidR="009643F1">
        <w:rPr>
          <w:rFonts w:ascii="Times New Roman" w:hAnsi="Times New Roman" w:cs="Times New Roman"/>
        </w:rPr>
        <w:t xml:space="preserve">(the phenomenal character, the what-it-is-like) </w:t>
      </w:r>
      <w:r w:rsidR="00384325">
        <w:rPr>
          <w:rFonts w:ascii="Times New Roman" w:hAnsi="Times New Roman" w:cs="Times New Roman"/>
        </w:rPr>
        <w:t xml:space="preserve">and the epistemology of perceptual experience. </w:t>
      </w:r>
      <w:r w:rsidR="0084720C">
        <w:rPr>
          <w:rFonts w:ascii="Times New Roman" w:hAnsi="Times New Roman" w:cs="Times New Roman"/>
        </w:rPr>
        <w:t>In the former regard, it provides</w:t>
      </w:r>
      <w:r w:rsidR="00384325">
        <w:rPr>
          <w:rFonts w:ascii="Times New Roman" w:hAnsi="Times New Roman" w:cs="Times New Roman"/>
        </w:rPr>
        <w:t xml:space="preserve"> a conception that closely aligns with the perceiver’s point of view, while being at pains to avoid lapses into anything like a</w:t>
      </w:r>
      <w:r w:rsidR="005826E0">
        <w:rPr>
          <w:rFonts w:ascii="Times New Roman" w:hAnsi="Times New Roman" w:cs="Times New Roman"/>
        </w:rPr>
        <w:t xml:space="preserve"> </w:t>
      </w:r>
      <w:r w:rsidR="0087704F">
        <w:rPr>
          <w:rFonts w:ascii="Times New Roman" w:hAnsi="Times New Roman" w:cs="Times New Roman"/>
        </w:rPr>
        <w:t>“</w:t>
      </w:r>
      <w:r w:rsidR="00384325">
        <w:rPr>
          <w:rFonts w:ascii="Times New Roman" w:hAnsi="Times New Roman" w:cs="Times New Roman"/>
        </w:rPr>
        <w:t>sideways</w:t>
      </w:r>
      <w:r w:rsidR="0087704F">
        <w:rPr>
          <w:rFonts w:ascii="Times New Roman" w:hAnsi="Times New Roman" w:cs="Times New Roman"/>
        </w:rPr>
        <w:t>,”</w:t>
      </w:r>
      <w:r w:rsidR="00384325">
        <w:rPr>
          <w:rFonts w:ascii="Times New Roman" w:hAnsi="Times New Roman" w:cs="Times New Roman"/>
        </w:rPr>
        <w:t xml:space="preserve"> third-personal perspective of the perceiver and the object. I</w:t>
      </w:r>
      <w:r w:rsidR="0084720C">
        <w:rPr>
          <w:rFonts w:ascii="Times New Roman" w:hAnsi="Times New Roman" w:cs="Times New Roman"/>
        </w:rPr>
        <w:t>n the latter regard, it is</w:t>
      </w:r>
      <w:r w:rsidR="00384325">
        <w:rPr>
          <w:rFonts w:ascii="Times New Roman" w:hAnsi="Times New Roman" w:cs="Times New Roman"/>
        </w:rPr>
        <w:t xml:space="preserve"> sensitive to what it </w:t>
      </w:r>
      <w:r w:rsidR="0084720C">
        <w:rPr>
          <w:rFonts w:ascii="Times New Roman" w:hAnsi="Times New Roman" w:cs="Times New Roman"/>
        </w:rPr>
        <w:t>registers as</w:t>
      </w:r>
      <w:r w:rsidR="00384325">
        <w:rPr>
          <w:rFonts w:ascii="Times New Roman" w:hAnsi="Times New Roman" w:cs="Times New Roman"/>
        </w:rPr>
        <w:t xml:space="preserve"> the peculiar epistemological import of perceptual experiences, insofar as they not only provide justification for perceptual beliefs and judgments, but are themselves pervaded by various projections, or anticipations, for which evidence is provided as the experience unfolds</w:t>
      </w:r>
      <w:r w:rsidR="00D722D4">
        <w:rPr>
          <w:rFonts w:ascii="Times New Roman" w:hAnsi="Times New Roman" w:cs="Times New Roman"/>
        </w:rPr>
        <w:t xml:space="preserve">, and attains </w:t>
      </w:r>
      <w:r w:rsidR="0087704F">
        <w:rPr>
          <w:rFonts w:ascii="Times New Roman" w:hAnsi="Times New Roman" w:cs="Times New Roman"/>
        </w:rPr>
        <w:t>“</w:t>
      </w:r>
      <w:r w:rsidR="00D722D4">
        <w:rPr>
          <w:rFonts w:ascii="Times New Roman" w:hAnsi="Times New Roman" w:cs="Times New Roman"/>
        </w:rPr>
        <w:t>fulfillments</w:t>
      </w:r>
      <w:r w:rsidR="0087704F">
        <w:rPr>
          <w:rFonts w:ascii="Times New Roman" w:hAnsi="Times New Roman" w:cs="Times New Roman"/>
        </w:rPr>
        <w:t>.”</w:t>
      </w:r>
      <w:r w:rsidR="00384325">
        <w:rPr>
          <w:rFonts w:ascii="Times New Roman" w:hAnsi="Times New Roman" w:cs="Times New Roman"/>
        </w:rPr>
        <w:t xml:space="preserve"> </w:t>
      </w:r>
      <w:r w:rsidR="00D722D4">
        <w:rPr>
          <w:rFonts w:ascii="Times New Roman" w:hAnsi="Times New Roman" w:cs="Times New Roman"/>
        </w:rPr>
        <w:t>In th</w:t>
      </w:r>
      <w:r w:rsidR="0084720C">
        <w:rPr>
          <w:rFonts w:ascii="Times New Roman" w:hAnsi="Times New Roman" w:cs="Times New Roman"/>
        </w:rPr>
        <w:t>is way</w:t>
      </w:r>
      <w:r w:rsidR="00D722D4">
        <w:rPr>
          <w:rFonts w:ascii="Times New Roman" w:hAnsi="Times New Roman" w:cs="Times New Roman"/>
        </w:rPr>
        <w:t xml:space="preserve">, perceptual experiences are self-justifying. </w:t>
      </w:r>
    </w:p>
    <w:p w14:paraId="2F326310" w14:textId="183CD85B" w:rsidR="00B76ACC" w:rsidRDefault="005F4F4C" w:rsidP="00E3406D">
      <w:pPr>
        <w:spacing w:line="480" w:lineRule="auto"/>
        <w:ind w:firstLine="720"/>
        <w:rPr>
          <w:rFonts w:ascii="Times New Roman" w:hAnsi="Times New Roman" w:cs="Times New Roman"/>
        </w:rPr>
      </w:pPr>
      <w:r>
        <w:rPr>
          <w:rFonts w:ascii="Times New Roman" w:hAnsi="Times New Roman" w:cs="Times New Roman"/>
        </w:rPr>
        <w:t xml:space="preserve">To illustrate </w:t>
      </w:r>
      <w:r w:rsidR="00D722D4">
        <w:rPr>
          <w:rFonts w:ascii="Times New Roman" w:hAnsi="Times New Roman" w:cs="Times New Roman"/>
        </w:rPr>
        <w:t>this</w:t>
      </w:r>
      <w:r>
        <w:rPr>
          <w:rFonts w:ascii="Times New Roman" w:hAnsi="Times New Roman" w:cs="Times New Roman"/>
        </w:rPr>
        <w:t xml:space="preserve"> by example, when we </w:t>
      </w:r>
      <w:r w:rsidR="0084720C">
        <w:rPr>
          <w:rFonts w:ascii="Times New Roman" w:hAnsi="Times New Roman" w:cs="Times New Roman"/>
        </w:rPr>
        <w:t xml:space="preserve">perceptually </w:t>
      </w:r>
      <w:r>
        <w:rPr>
          <w:rFonts w:ascii="Times New Roman" w:hAnsi="Times New Roman" w:cs="Times New Roman"/>
        </w:rPr>
        <w:t>experience</w:t>
      </w:r>
      <w:r w:rsidR="005826E0">
        <w:rPr>
          <w:rFonts w:ascii="Times New Roman" w:hAnsi="Times New Roman" w:cs="Times New Roman"/>
        </w:rPr>
        <w:t>, say,</w:t>
      </w:r>
      <w:r>
        <w:rPr>
          <w:rFonts w:ascii="Times New Roman" w:hAnsi="Times New Roman" w:cs="Times New Roman"/>
        </w:rPr>
        <w:t xml:space="preserve"> a</w:t>
      </w:r>
      <w:r w:rsidR="0084720C">
        <w:rPr>
          <w:rFonts w:ascii="Times New Roman" w:hAnsi="Times New Roman" w:cs="Times New Roman"/>
        </w:rPr>
        <w:t>n apple in front of us</w:t>
      </w:r>
      <w:r>
        <w:rPr>
          <w:rFonts w:ascii="Times New Roman" w:hAnsi="Times New Roman" w:cs="Times New Roman"/>
        </w:rPr>
        <w:t xml:space="preserve">, there is a phenomenal contrast between the way we experience the front side and the back. Let us call the experience of the front side, </w:t>
      </w:r>
      <w:r w:rsidR="0087704F">
        <w:rPr>
          <w:rFonts w:ascii="Times New Roman" w:hAnsi="Times New Roman" w:cs="Times New Roman"/>
        </w:rPr>
        <w:t>“</w:t>
      </w:r>
      <w:r>
        <w:rPr>
          <w:rFonts w:ascii="Times New Roman" w:hAnsi="Times New Roman" w:cs="Times New Roman"/>
        </w:rPr>
        <w:t>full</w:t>
      </w:r>
      <w:r w:rsidR="0087704F">
        <w:rPr>
          <w:rFonts w:ascii="Times New Roman" w:hAnsi="Times New Roman" w:cs="Times New Roman"/>
        </w:rPr>
        <w:t>,”</w:t>
      </w:r>
      <w:r>
        <w:rPr>
          <w:rFonts w:ascii="Times New Roman" w:hAnsi="Times New Roman" w:cs="Times New Roman"/>
        </w:rPr>
        <w:t xml:space="preserve"> and that of the back side, </w:t>
      </w:r>
      <w:r w:rsidR="0087704F">
        <w:rPr>
          <w:rFonts w:ascii="Times New Roman" w:hAnsi="Times New Roman" w:cs="Times New Roman"/>
        </w:rPr>
        <w:t>“</w:t>
      </w:r>
      <w:r>
        <w:rPr>
          <w:rFonts w:ascii="Times New Roman" w:hAnsi="Times New Roman" w:cs="Times New Roman"/>
        </w:rPr>
        <w:t>empty</w:t>
      </w:r>
      <w:r w:rsidR="0087704F">
        <w:rPr>
          <w:rFonts w:ascii="Times New Roman" w:hAnsi="Times New Roman" w:cs="Times New Roman"/>
        </w:rPr>
        <w:t>.”</w:t>
      </w:r>
      <w:r>
        <w:rPr>
          <w:rFonts w:ascii="Times New Roman" w:hAnsi="Times New Roman" w:cs="Times New Roman"/>
        </w:rPr>
        <w:t xml:space="preserve"> This enables us to christen the change that takes place when we turn the object around and bring the back side into a </w:t>
      </w:r>
      <w:r w:rsidR="0087704F">
        <w:rPr>
          <w:rFonts w:ascii="Times New Roman" w:hAnsi="Times New Roman" w:cs="Times New Roman"/>
        </w:rPr>
        <w:t>“</w:t>
      </w:r>
      <w:r>
        <w:rPr>
          <w:rFonts w:ascii="Times New Roman" w:hAnsi="Times New Roman" w:cs="Times New Roman"/>
        </w:rPr>
        <w:t>full</w:t>
      </w:r>
      <w:r w:rsidR="0087704F">
        <w:rPr>
          <w:rFonts w:ascii="Times New Roman" w:hAnsi="Times New Roman" w:cs="Times New Roman"/>
        </w:rPr>
        <w:t>”</w:t>
      </w:r>
      <w:r>
        <w:rPr>
          <w:rFonts w:ascii="Times New Roman" w:hAnsi="Times New Roman" w:cs="Times New Roman"/>
        </w:rPr>
        <w:t xml:space="preserve"> experience, </w:t>
      </w:r>
      <w:r w:rsidR="0087704F">
        <w:rPr>
          <w:rFonts w:ascii="Times New Roman" w:hAnsi="Times New Roman" w:cs="Times New Roman"/>
        </w:rPr>
        <w:t>“</w:t>
      </w:r>
      <w:r>
        <w:rPr>
          <w:rFonts w:ascii="Times New Roman" w:hAnsi="Times New Roman" w:cs="Times New Roman"/>
        </w:rPr>
        <w:t>fulfillment</w:t>
      </w:r>
      <w:r w:rsidR="0087704F">
        <w:rPr>
          <w:rFonts w:ascii="Times New Roman" w:hAnsi="Times New Roman" w:cs="Times New Roman"/>
        </w:rPr>
        <w:t>.</w:t>
      </w:r>
      <w:r w:rsidR="00533BAD">
        <w:rPr>
          <w:rFonts w:ascii="Times New Roman" w:hAnsi="Times New Roman" w:cs="Times New Roman"/>
        </w:rPr>
        <w:t>”</w:t>
      </w:r>
      <w:r w:rsidR="0018450E">
        <w:rPr>
          <w:rStyle w:val="FootnoteReference"/>
          <w:rFonts w:ascii="Times New Roman" w:hAnsi="Times New Roman" w:cs="Times New Roman"/>
        </w:rPr>
        <w:footnoteReference w:id="9"/>
      </w:r>
      <w:r>
        <w:rPr>
          <w:rFonts w:ascii="Times New Roman" w:hAnsi="Times New Roman" w:cs="Times New Roman"/>
        </w:rPr>
        <w:t xml:space="preserve"> We propose to generalize this idea, and to regard the perceptual experience of </w:t>
      </w:r>
      <w:r w:rsidR="00D722D4">
        <w:rPr>
          <w:rFonts w:ascii="Times New Roman" w:hAnsi="Times New Roman" w:cs="Times New Roman"/>
        </w:rPr>
        <w:t>objects and their</w:t>
      </w:r>
      <w:r>
        <w:rPr>
          <w:rFonts w:ascii="Times New Roman" w:hAnsi="Times New Roman" w:cs="Times New Roman"/>
        </w:rPr>
        <w:t xml:space="preserve"> properties in terms of fulfillment conditions, instantiated by perceptual anticipations, whether visuo-kinaesthetic, environmental, or some other kind. In this way, the object is directly present to us, and yet there is room for future </w:t>
      </w:r>
      <w:r w:rsidR="0087704F">
        <w:rPr>
          <w:rFonts w:ascii="Times New Roman" w:hAnsi="Times New Roman" w:cs="Times New Roman"/>
        </w:rPr>
        <w:t>“</w:t>
      </w:r>
      <w:r>
        <w:rPr>
          <w:rFonts w:ascii="Times New Roman" w:hAnsi="Times New Roman" w:cs="Times New Roman"/>
        </w:rPr>
        <w:t>disappointments</w:t>
      </w:r>
      <w:r w:rsidR="0087704F">
        <w:rPr>
          <w:rFonts w:ascii="Times New Roman" w:hAnsi="Times New Roman" w:cs="Times New Roman"/>
        </w:rPr>
        <w:t>”</w:t>
      </w:r>
      <w:r>
        <w:rPr>
          <w:rFonts w:ascii="Times New Roman" w:hAnsi="Times New Roman" w:cs="Times New Roman"/>
        </w:rPr>
        <w:t xml:space="preserve"> (the </w:t>
      </w:r>
      <w:r w:rsidR="0084720C">
        <w:rPr>
          <w:rFonts w:ascii="Times New Roman" w:hAnsi="Times New Roman" w:cs="Times New Roman"/>
        </w:rPr>
        <w:t>opposite</w:t>
      </w:r>
      <w:r>
        <w:rPr>
          <w:rFonts w:ascii="Times New Roman" w:hAnsi="Times New Roman" w:cs="Times New Roman"/>
        </w:rPr>
        <w:t xml:space="preserve"> of fulfillment) with regard to the object, as well as for its closer determination in further experiences. I</w:t>
      </w:r>
      <w:r w:rsidR="0084720C">
        <w:rPr>
          <w:rFonts w:ascii="Times New Roman" w:hAnsi="Times New Roman" w:cs="Times New Roman"/>
        </w:rPr>
        <w:t>n this sense, the</w:t>
      </w:r>
      <w:r>
        <w:rPr>
          <w:rFonts w:ascii="Times New Roman" w:hAnsi="Times New Roman" w:cs="Times New Roman"/>
        </w:rPr>
        <w:t xml:space="preserve"> experience is direct but open-ended. </w:t>
      </w:r>
      <w:r w:rsidR="00D722D4">
        <w:rPr>
          <w:rFonts w:ascii="Times New Roman" w:hAnsi="Times New Roman" w:cs="Times New Roman"/>
        </w:rPr>
        <w:t>E</w:t>
      </w:r>
      <w:r>
        <w:rPr>
          <w:rFonts w:ascii="Times New Roman" w:hAnsi="Times New Roman" w:cs="Times New Roman"/>
        </w:rPr>
        <w:t>.g., we could take the color or shape of an area</w:t>
      </w:r>
      <w:r w:rsidR="00D722D4">
        <w:rPr>
          <w:rFonts w:ascii="Times New Roman" w:hAnsi="Times New Roman" w:cs="Times New Roman"/>
        </w:rPr>
        <w:t xml:space="preserve"> of the object’s surface that is</w:t>
      </w:r>
      <w:r>
        <w:rPr>
          <w:rFonts w:ascii="Times New Roman" w:hAnsi="Times New Roman" w:cs="Times New Roman"/>
        </w:rPr>
        <w:t xml:space="preserve"> facing us, </w:t>
      </w:r>
      <w:r w:rsidR="0084720C">
        <w:rPr>
          <w:rFonts w:ascii="Times New Roman" w:hAnsi="Times New Roman" w:cs="Times New Roman"/>
        </w:rPr>
        <w:t>being</w:t>
      </w:r>
      <w:r>
        <w:rPr>
          <w:rFonts w:ascii="Times New Roman" w:hAnsi="Times New Roman" w:cs="Times New Roman"/>
        </w:rPr>
        <w:t xml:space="preserve"> thus, so to speak, in plain view, and conceive of possible scenarios running counter to our (more or less tacit) perceptual anticipations, in which we could be disappointed with regard to it. Consider</w:t>
      </w:r>
      <w:r w:rsidR="00B76ACC">
        <w:rPr>
          <w:rFonts w:ascii="Times New Roman" w:hAnsi="Times New Roman" w:cs="Times New Roman"/>
        </w:rPr>
        <w:t xml:space="preserve"> that such</w:t>
      </w:r>
      <w:r>
        <w:rPr>
          <w:rFonts w:ascii="Times New Roman" w:hAnsi="Times New Roman" w:cs="Times New Roman"/>
        </w:rPr>
        <w:t xml:space="preserve"> open-endedness is ineliminable. One can never exhaust the various possible perspectives of the object, the different lighting conditions, the ways in which the object could be impacted by other objects, etc., creating a space for disappointments.</w:t>
      </w:r>
      <w:r w:rsidR="009325BD">
        <w:rPr>
          <w:rStyle w:val="FootnoteReference"/>
          <w:rFonts w:ascii="Times New Roman" w:hAnsi="Times New Roman" w:cs="Times New Roman"/>
        </w:rPr>
        <w:footnoteReference w:id="10"/>
      </w:r>
      <w:r>
        <w:rPr>
          <w:rFonts w:ascii="Times New Roman" w:hAnsi="Times New Roman" w:cs="Times New Roman"/>
        </w:rPr>
        <w:t xml:space="preserve"> </w:t>
      </w:r>
    </w:p>
    <w:p w14:paraId="3BFF233F" w14:textId="54FBE05F" w:rsidR="005D1F34" w:rsidRDefault="005F4F4C" w:rsidP="00E3406D">
      <w:pPr>
        <w:spacing w:line="480" w:lineRule="auto"/>
        <w:ind w:firstLine="720"/>
        <w:rPr>
          <w:rFonts w:ascii="Times New Roman" w:hAnsi="Times New Roman" w:cs="Times New Roman"/>
        </w:rPr>
      </w:pPr>
      <w:r>
        <w:rPr>
          <w:rFonts w:ascii="Times New Roman" w:hAnsi="Times New Roman" w:cs="Times New Roman"/>
        </w:rPr>
        <w:t>Let us now turn to the o</w:t>
      </w:r>
      <w:r w:rsidR="00B76ACC">
        <w:rPr>
          <w:rFonts w:ascii="Times New Roman" w:hAnsi="Times New Roman" w:cs="Times New Roman"/>
        </w:rPr>
        <w:t>bject, considered as part of</w:t>
      </w:r>
      <w:r>
        <w:rPr>
          <w:rFonts w:ascii="Times New Roman" w:hAnsi="Times New Roman" w:cs="Times New Roman"/>
        </w:rPr>
        <w:t xml:space="preserve"> the </w:t>
      </w:r>
      <w:r w:rsidR="00B76ACC">
        <w:rPr>
          <w:rFonts w:ascii="Times New Roman" w:hAnsi="Times New Roman" w:cs="Times New Roman"/>
        </w:rPr>
        <w:t xml:space="preserve">experience-object </w:t>
      </w:r>
      <w:r>
        <w:rPr>
          <w:rFonts w:ascii="Times New Roman" w:hAnsi="Times New Roman" w:cs="Times New Roman"/>
        </w:rPr>
        <w:t>relation.</w:t>
      </w:r>
      <w:r w:rsidRPr="00D936A8">
        <w:rPr>
          <w:rFonts w:ascii="Times New Roman" w:hAnsi="Times New Roman" w:cs="Times New Roman"/>
        </w:rPr>
        <w:t xml:space="preserve"> </w:t>
      </w:r>
      <w:r>
        <w:rPr>
          <w:rFonts w:ascii="Times New Roman" w:hAnsi="Times New Roman" w:cs="Times New Roman"/>
        </w:rPr>
        <w:t xml:space="preserve">To begin, when we speak about objects’ appearing </w:t>
      </w:r>
      <w:r w:rsidR="00B76ACC">
        <w:rPr>
          <w:rFonts w:ascii="Times New Roman" w:hAnsi="Times New Roman" w:cs="Times New Roman"/>
        </w:rPr>
        <w:t>in perceptual experiences</w:t>
      </w:r>
      <w:r>
        <w:rPr>
          <w:rFonts w:ascii="Times New Roman" w:hAnsi="Times New Roman" w:cs="Times New Roman"/>
        </w:rPr>
        <w:t xml:space="preserve">, we </w:t>
      </w:r>
      <w:r w:rsidR="00B76ACC">
        <w:rPr>
          <w:rFonts w:ascii="Times New Roman" w:hAnsi="Times New Roman" w:cs="Times New Roman"/>
        </w:rPr>
        <w:t>should</w:t>
      </w:r>
      <w:r>
        <w:rPr>
          <w:rFonts w:ascii="Times New Roman" w:hAnsi="Times New Roman" w:cs="Times New Roman"/>
        </w:rPr>
        <w:t xml:space="preserve"> distinguish between </w:t>
      </w:r>
      <w:r w:rsidR="00B76ACC">
        <w:rPr>
          <w:rFonts w:ascii="Times New Roman" w:hAnsi="Times New Roman" w:cs="Times New Roman"/>
        </w:rPr>
        <w:t xml:space="preserve">mere </w:t>
      </w:r>
      <w:r>
        <w:rPr>
          <w:rFonts w:ascii="Times New Roman" w:hAnsi="Times New Roman" w:cs="Times New Roman"/>
        </w:rPr>
        <w:t>appearances</w:t>
      </w:r>
      <w:r w:rsidR="00B76ACC">
        <w:rPr>
          <w:rFonts w:ascii="Times New Roman" w:hAnsi="Times New Roman" w:cs="Times New Roman"/>
        </w:rPr>
        <w:t>, on the one hand,</w:t>
      </w:r>
      <w:r>
        <w:rPr>
          <w:rFonts w:ascii="Times New Roman" w:hAnsi="Times New Roman" w:cs="Times New Roman"/>
        </w:rPr>
        <w:t xml:space="preserve"> and </w:t>
      </w:r>
      <w:r w:rsidR="00B76ACC">
        <w:rPr>
          <w:rFonts w:ascii="Times New Roman" w:hAnsi="Times New Roman" w:cs="Times New Roman"/>
        </w:rPr>
        <w:t xml:space="preserve">the </w:t>
      </w:r>
      <w:r>
        <w:rPr>
          <w:rFonts w:ascii="Times New Roman" w:hAnsi="Times New Roman" w:cs="Times New Roman"/>
        </w:rPr>
        <w:t>apparent properties</w:t>
      </w:r>
      <w:r w:rsidR="00B76ACC">
        <w:rPr>
          <w:rFonts w:ascii="Times New Roman" w:hAnsi="Times New Roman" w:cs="Times New Roman"/>
        </w:rPr>
        <w:t>, on the other</w:t>
      </w:r>
      <w:r>
        <w:rPr>
          <w:rFonts w:ascii="Times New Roman" w:hAnsi="Times New Roman" w:cs="Times New Roman"/>
        </w:rPr>
        <w:t xml:space="preserve">. </w:t>
      </w:r>
      <w:r w:rsidR="00F26A71">
        <w:rPr>
          <w:rFonts w:ascii="Times New Roman" w:hAnsi="Times New Roman" w:cs="Times New Roman"/>
        </w:rPr>
        <w:t xml:space="preserve">The two must not be run together, since a mere appearance is just too thin, too transitory to amount to an apparent property of an object. E.g., </w:t>
      </w:r>
      <w:r>
        <w:rPr>
          <w:rFonts w:ascii="Times New Roman" w:hAnsi="Times New Roman" w:cs="Times New Roman"/>
        </w:rPr>
        <w:t>in the case of shape or color, an appearance, a perspective</w:t>
      </w:r>
      <w:r w:rsidR="00AC3B92">
        <w:rPr>
          <w:rFonts w:ascii="Times New Roman" w:hAnsi="Times New Roman" w:cs="Times New Roman"/>
        </w:rPr>
        <w:t xml:space="preserve">, </w:t>
      </w:r>
      <w:r w:rsidR="002B2F87">
        <w:rPr>
          <w:rFonts w:ascii="Times New Roman" w:hAnsi="Times New Roman" w:cs="Times New Roman"/>
        </w:rPr>
        <w:t>regarded</w:t>
      </w:r>
      <w:r w:rsidR="00AC3B92">
        <w:rPr>
          <w:rFonts w:ascii="Times New Roman" w:hAnsi="Times New Roman" w:cs="Times New Roman"/>
        </w:rPr>
        <w:t xml:space="preserve"> in isolation,</w:t>
      </w:r>
      <w:r>
        <w:rPr>
          <w:rFonts w:ascii="Times New Roman" w:hAnsi="Times New Roman" w:cs="Times New Roman"/>
        </w:rPr>
        <w:t xml:space="preserve"> does not have what it takes to be an appearance of a shape, or of a color, as is </w:t>
      </w:r>
      <w:r w:rsidR="00F26A71">
        <w:rPr>
          <w:rFonts w:ascii="Times New Roman" w:hAnsi="Times New Roman" w:cs="Times New Roman"/>
        </w:rPr>
        <w:t>clear</w:t>
      </w:r>
      <w:r>
        <w:rPr>
          <w:rFonts w:ascii="Times New Roman" w:hAnsi="Times New Roman" w:cs="Times New Roman"/>
        </w:rPr>
        <w:t xml:space="preserve"> from the fact that it decisively underdetermines what shape or color we may be dealing with. It is a different matter altogether when we insert it within an order of appearances. Within such a system, an appearance can begin to present an apparent shape or color property. Combined with the perceptual circumstances, e.g., the way the perceiver is moving and the way the scene is lighted, it will yield a sequence in which one is </w:t>
      </w:r>
      <w:r w:rsidR="00F26A71">
        <w:rPr>
          <w:rFonts w:ascii="Times New Roman" w:hAnsi="Times New Roman" w:cs="Times New Roman"/>
        </w:rPr>
        <w:t xml:space="preserve">(yet) </w:t>
      </w:r>
      <w:r>
        <w:rPr>
          <w:rFonts w:ascii="Times New Roman" w:hAnsi="Times New Roman" w:cs="Times New Roman"/>
        </w:rPr>
        <w:t>to be presented with the relevant appearances, if it be</w:t>
      </w:r>
      <w:r w:rsidR="0018450E">
        <w:rPr>
          <w:rFonts w:ascii="Times New Roman" w:hAnsi="Times New Roman" w:cs="Times New Roman"/>
        </w:rPr>
        <w:t>,</w:t>
      </w:r>
      <w:r>
        <w:rPr>
          <w:rFonts w:ascii="Times New Roman" w:hAnsi="Times New Roman" w:cs="Times New Roman"/>
        </w:rPr>
        <w:t xml:space="preserve"> indeed</w:t>
      </w:r>
      <w:r w:rsidR="0018450E">
        <w:rPr>
          <w:rFonts w:ascii="Times New Roman" w:hAnsi="Times New Roman" w:cs="Times New Roman"/>
        </w:rPr>
        <w:t>,</w:t>
      </w:r>
      <w:r>
        <w:rPr>
          <w:rFonts w:ascii="Times New Roman" w:hAnsi="Times New Roman" w:cs="Times New Roman"/>
        </w:rPr>
        <w:t xml:space="preserve"> the case that the object has this shape or color. In this way, </w:t>
      </w:r>
      <w:r w:rsidR="00046D3E">
        <w:rPr>
          <w:rFonts w:ascii="Times New Roman" w:hAnsi="Times New Roman" w:cs="Times New Roman"/>
        </w:rPr>
        <w:t xml:space="preserve">the </w:t>
      </w:r>
      <w:r>
        <w:rPr>
          <w:rFonts w:ascii="Times New Roman" w:hAnsi="Times New Roman" w:cs="Times New Roman"/>
        </w:rPr>
        <w:t xml:space="preserve">apparent properties </w:t>
      </w:r>
      <w:r w:rsidR="00046D3E">
        <w:rPr>
          <w:rFonts w:ascii="Times New Roman" w:hAnsi="Times New Roman" w:cs="Times New Roman"/>
        </w:rPr>
        <w:t>can be experienced as</w:t>
      </w:r>
      <w:r>
        <w:rPr>
          <w:rFonts w:ascii="Times New Roman" w:hAnsi="Times New Roman" w:cs="Times New Roman"/>
        </w:rPr>
        <w:t xml:space="preserve"> not merely subjective, </w:t>
      </w:r>
      <w:r w:rsidR="00046D3E">
        <w:rPr>
          <w:rFonts w:ascii="Times New Roman" w:hAnsi="Times New Roman" w:cs="Times New Roman"/>
        </w:rPr>
        <w:t xml:space="preserve">in the sense of coinciding with a series of appearances present and past, but as invested with an objectivity, </w:t>
      </w:r>
      <w:r w:rsidR="00B72671">
        <w:rPr>
          <w:rFonts w:ascii="Times New Roman" w:hAnsi="Times New Roman" w:cs="Times New Roman"/>
        </w:rPr>
        <w:t xml:space="preserve">in the sense of being distinct from any such series, </w:t>
      </w:r>
      <w:r w:rsidR="00392141">
        <w:rPr>
          <w:rFonts w:ascii="Times New Roman" w:hAnsi="Times New Roman" w:cs="Times New Roman"/>
        </w:rPr>
        <w:t>rendering our experience of them epistemically problematic at least to some degree.</w:t>
      </w:r>
      <w:r w:rsidR="002931FD">
        <w:rPr>
          <w:rStyle w:val="FootnoteReference"/>
          <w:rFonts w:ascii="Times New Roman" w:hAnsi="Times New Roman" w:cs="Times New Roman"/>
        </w:rPr>
        <w:footnoteReference w:id="11"/>
      </w:r>
      <w:r w:rsidR="00392141">
        <w:rPr>
          <w:rFonts w:ascii="Times New Roman" w:hAnsi="Times New Roman" w:cs="Times New Roman"/>
        </w:rPr>
        <w:t xml:space="preserve"> </w:t>
      </w:r>
    </w:p>
    <w:p w14:paraId="57D41DD1" w14:textId="6985C8E4" w:rsidR="005D1F34" w:rsidRDefault="001A3672" w:rsidP="00E3406D">
      <w:pPr>
        <w:spacing w:line="480" w:lineRule="auto"/>
        <w:ind w:firstLine="720"/>
        <w:rPr>
          <w:rFonts w:ascii="Times New Roman" w:hAnsi="Times New Roman" w:cs="Times New Roman"/>
        </w:rPr>
      </w:pPr>
      <w:r>
        <w:rPr>
          <w:rFonts w:ascii="Times New Roman" w:hAnsi="Times New Roman" w:cs="Times New Roman"/>
        </w:rPr>
        <w:t>None of this is meant to be incompatible with the possibility that sometimes one look at an object will be enough</w:t>
      </w:r>
      <w:r w:rsidR="005D1F34">
        <w:rPr>
          <w:rFonts w:ascii="Times New Roman" w:hAnsi="Times New Roman" w:cs="Times New Roman"/>
        </w:rPr>
        <w:t xml:space="preserve">—for us to experience it as having certain properties, and for the experience to be able to serve to justify perceptual beliefs. In these cases, we can say that the appearance which was presented to us, was implicitly incorporated within a system of appearances, but these other appearances were not actualized in the experience, e.g., when the perceiver does not, in fact, proceed to examine the object from different sides. It may also be that the way it caught the perceiver’s eye, was already enough to meet the epistemic demands of the situation. But we can still say that there was room for further epistemically significant continuation of the experience. </w:t>
      </w:r>
      <w:r w:rsidR="00265906">
        <w:rPr>
          <w:rFonts w:ascii="Times New Roman" w:hAnsi="Times New Roman" w:cs="Times New Roman"/>
        </w:rPr>
        <w:t xml:space="preserve">Notice that these are conceptual </w:t>
      </w:r>
      <w:r w:rsidR="004F36E1">
        <w:rPr>
          <w:rFonts w:ascii="Times New Roman" w:hAnsi="Times New Roman" w:cs="Times New Roman"/>
        </w:rPr>
        <w:t xml:space="preserve">(or </w:t>
      </w:r>
      <w:r w:rsidR="00EC08F3">
        <w:rPr>
          <w:rFonts w:ascii="Times New Roman" w:hAnsi="Times New Roman" w:cs="Times New Roman"/>
        </w:rPr>
        <w:t xml:space="preserve">even </w:t>
      </w:r>
      <w:r w:rsidR="004F36E1">
        <w:rPr>
          <w:rFonts w:ascii="Times New Roman" w:hAnsi="Times New Roman" w:cs="Times New Roman"/>
        </w:rPr>
        <w:t xml:space="preserve">essential) </w:t>
      </w:r>
      <w:r w:rsidR="00265906">
        <w:rPr>
          <w:rFonts w:ascii="Times New Roman" w:hAnsi="Times New Roman" w:cs="Times New Roman"/>
        </w:rPr>
        <w:t>truths which cannot be empirically confuted. They are, in fact, based on a conception</w:t>
      </w:r>
      <w:r w:rsidR="00EC08F3">
        <w:rPr>
          <w:rFonts w:ascii="Times New Roman" w:hAnsi="Times New Roman" w:cs="Times New Roman"/>
        </w:rPr>
        <w:t xml:space="preserve"> </w:t>
      </w:r>
      <w:r w:rsidR="00265906">
        <w:rPr>
          <w:rFonts w:ascii="Times New Roman" w:hAnsi="Times New Roman" w:cs="Times New Roman"/>
        </w:rPr>
        <w:t>of objectivity</w:t>
      </w:r>
      <w:r w:rsidR="00025A21">
        <w:rPr>
          <w:rFonts w:ascii="Times New Roman" w:hAnsi="Times New Roman" w:cs="Times New Roman"/>
        </w:rPr>
        <w:t>, pertinent to sensuous objects and their properties,</w:t>
      </w:r>
      <w:r w:rsidR="00265906">
        <w:rPr>
          <w:rFonts w:ascii="Times New Roman" w:hAnsi="Times New Roman" w:cs="Times New Roman"/>
        </w:rPr>
        <w:t xml:space="preserve"> as something that is experienced by us as distinct from the experiencing consciousness</w:t>
      </w:r>
      <w:r w:rsidR="009F40B0">
        <w:rPr>
          <w:rFonts w:ascii="Times New Roman" w:hAnsi="Times New Roman" w:cs="Times New Roman"/>
        </w:rPr>
        <w:t>, and that is experienced thoroughgoingly in terms of possibilities of evidence.</w:t>
      </w:r>
      <w:r w:rsidR="009F40B0">
        <w:rPr>
          <w:rStyle w:val="FootnoteReference"/>
          <w:rFonts w:ascii="Times New Roman" w:hAnsi="Times New Roman" w:cs="Times New Roman"/>
        </w:rPr>
        <w:footnoteReference w:id="12"/>
      </w:r>
      <w:r w:rsidR="009F40B0">
        <w:rPr>
          <w:rFonts w:ascii="Times New Roman" w:hAnsi="Times New Roman" w:cs="Times New Roman"/>
        </w:rPr>
        <w:t xml:space="preserve"> </w:t>
      </w:r>
      <w:r w:rsidR="00497869">
        <w:rPr>
          <w:rFonts w:ascii="Times New Roman" w:hAnsi="Times New Roman" w:cs="Times New Roman"/>
        </w:rPr>
        <w:t xml:space="preserve">In case it seems to the reader that having to explore an object, or encounter it through presentational changes, is an </w:t>
      </w:r>
      <w:r w:rsidR="00025A21">
        <w:rPr>
          <w:rFonts w:ascii="Times New Roman" w:hAnsi="Times New Roman" w:cs="Times New Roman"/>
        </w:rPr>
        <w:t>outl</w:t>
      </w:r>
      <w:r w:rsidR="00D9273B">
        <w:rPr>
          <w:rFonts w:ascii="Times New Roman" w:hAnsi="Times New Roman" w:cs="Times New Roman"/>
        </w:rPr>
        <w:t>ying exception</w:t>
      </w:r>
      <w:r w:rsidR="00497869">
        <w:rPr>
          <w:rFonts w:ascii="Times New Roman" w:hAnsi="Times New Roman" w:cs="Times New Roman"/>
        </w:rPr>
        <w:t xml:space="preserve">, rather than the rule, and should not be regarded as the central case, be it said that changing perceptual experiences are more likely to seem like the central case if we consider not our </w:t>
      </w:r>
      <w:r w:rsidR="0087704F">
        <w:rPr>
          <w:rFonts w:ascii="Times New Roman" w:hAnsi="Times New Roman" w:cs="Times New Roman"/>
        </w:rPr>
        <w:t>“</w:t>
      </w:r>
      <w:r w:rsidR="00497869">
        <w:rPr>
          <w:rFonts w:ascii="Times New Roman" w:hAnsi="Times New Roman" w:cs="Times New Roman"/>
        </w:rPr>
        <w:t>realistic</w:t>
      </w:r>
      <w:r w:rsidR="0087704F">
        <w:rPr>
          <w:rFonts w:ascii="Times New Roman" w:hAnsi="Times New Roman" w:cs="Times New Roman"/>
        </w:rPr>
        <w:t>,”</w:t>
      </w:r>
      <w:r w:rsidR="00497869">
        <w:rPr>
          <w:rFonts w:ascii="Times New Roman" w:hAnsi="Times New Roman" w:cs="Times New Roman"/>
        </w:rPr>
        <w:t xml:space="preserve"> everyday perceptual experiences but attempt to abstract away from our conceptual sophistication, ingrained perceptual habits, and the background knowledge </w:t>
      </w:r>
      <w:r w:rsidR="00025A21">
        <w:rPr>
          <w:rFonts w:ascii="Times New Roman" w:hAnsi="Times New Roman" w:cs="Times New Roman"/>
        </w:rPr>
        <w:t>that we</w:t>
      </w:r>
      <w:r w:rsidR="00497869">
        <w:rPr>
          <w:rFonts w:ascii="Times New Roman" w:hAnsi="Times New Roman" w:cs="Times New Roman"/>
        </w:rPr>
        <w:t xml:space="preserve"> </w:t>
      </w:r>
      <w:r w:rsidR="00025A21">
        <w:rPr>
          <w:rFonts w:ascii="Times New Roman" w:hAnsi="Times New Roman" w:cs="Times New Roman"/>
        </w:rPr>
        <w:t>bring to</w:t>
      </w:r>
      <w:r w:rsidR="00497869">
        <w:rPr>
          <w:rFonts w:ascii="Times New Roman" w:hAnsi="Times New Roman" w:cs="Times New Roman"/>
        </w:rPr>
        <w:t xml:space="preserve"> bear on perceptual scenes. </w:t>
      </w:r>
      <w:r w:rsidR="00025A21">
        <w:rPr>
          <w:rFonts w:ascii="Times New Roman" w:hAnsi="Times New Roman" w:cs="Times New Roman"/>
        </w:rPr>
        <w:t xml:space="preserve">While the Husserlian approach certainly allows for cases of unchanged perception, turning our attention to such basic cases will help see the relevance of presentational change, as enabling the perceiver to get a sense of something persisting, persevering through the changes. </w:t>
      </w:r>
    </w:p>
    <w:p w14:paraId="5BA4ACF3" w14:textId="54FC8A0D" w:rsidR="007304F7" w:rsidRDefault="00025A21" w:rsidP="00E3406D">
      <w:pPr>
        <w:spacing w:line="480" w:lineRule="auto"/>
        <w:ind w:firstLine="720"/>
        <w:rPr>
          <w:rFonts w:ascii="Times New Roman" w:hAnsi="Times New Roman" w:cs="Times New Roman"/>
        </w:rPr>
      </w:pPr>
      <w:r>
        <w:rPr>
          <w:rFonts w:ascii="Times New Roman" w:hAnsi="Times New Roman" w:cs="Times New Roman"/>
        </w:rPr>
        <w:t>According to the present view</w:t>
      </w:r>
      <w:r w:rsidR="002E125F">
        <w:rPr>
          <w:rFonts w:ascii="Times New Roman" w:hAnsi="Times New Roman" w:cs="Times New Roman"/>
        </w:rPr>
        <w:t>,</w:t>
      </w:r>
      <w:r w:rsidR="005F4F4C">
        <w:rPr>
          <w:rFonts w:ascii="Times New Roman" w:hAnsi="Times New Roman" w:cs="Times New Roman"/>
        </w:rPr>
        <w:t xml:space="preserve"> any apparent property can be dwelt upon</w:t>
      </w:r>
      <w:r w:rsidR="00392141">
        <w:rPr>
          <w:rFonts w:ascii="Times New Roman" w:hAnsi="Times New Roman" w:cs="Times New Roman"/>
        </w:rPr>
        <w:t xml:space="preserve"> and </w:t>
      </w:r>
      <w:r w:rsidR="005F4F4C">
        <w:rPr>
          <w:rFonts w:ascii="Times New Roman" w:hAnsi="Times New Roman" w:cs="Times New Roman"/>
        </w:rPr>
        <w:t xml:space="preserve">explored over periods of time, </w:t>
      </w:r>
      <w:r w:rsidR="00392141">
        <w:rPr>
          <w:rFonts w:ascii="Times New Roman" w:hAnsi="Times New Roman" w:cs="Times New Roman"/>
        </w:rPr>
        <w:t xml:space="preserve">viz., by </w:t>
      </w:r>
      <w:r w:rsidR="005F4F4C">
        <w:rPr>
          <w:rFonts w:ascii="Times New Roman" w:hAnsi="Times New Roman" w:cs="Times New Roman"/>
        </w:rPr>
        <w:t>pursuing sequences of appearances</w:t>
      </w:r>
      <w:r w:rsidR="00392141">
        <w:rPr>
          <w:rFonts w:ascii="Times New Roman" w:hAnsi="Times New Roman" w:cs="Times New Roman"/>
        </w:rPr>
        <w:t>, so as to validate or invalidate what was anticipated</w:t>
      </w:r>
      <w:r w:rsidR="002E125F">
        <w:rPr>
          <w:rFonts w:ascii="Times New Roman" w:hAnsi="Times New Roman" w:cs="Times New Roman"/>
        </w:rPr>
        <w:t>, viz., by fulfillment or disappointment</w:t>
      </w:r>
      <w:r w:rsidR="00392141">
        <w:rPr>
          <w:rFonts w:ascii="Times New Roman" w:hAnsi="Times New Roman" w:cs="Times New Roman"/>
        </w:rPr>
        <w:t>.</w:t>
      </w:r>
      <w:r w:rsidR="002E125F">
        <w:rPr>
          <w:rFonts w:ascii="Times New Roman" w:hAnsi="Times New Roman" w:cs="Times New Roman"/>
        </w:rPr>
        <w:t xml:space="preserve"> This means that in considering whether the property of MI is indeed perceptually experienced, we </w:t>
      </w:r>
      <w:r w:rsidR="0018450E">
        <w:rPr>
          <w:rFonts w:ascii="Times New Roman" w:hAnsi="Times New Roman" w:cs="Times New Roman"/>
        </w:rPr>
        <w:t>ought to</w:t>
      </w:r>
      <w:r w:rsidR="002E125F">
        <w:rPr>
          <w:rFonts w:ascii="Times New Roman" w:hAnsi="Times New Roman" w:cs="Times New Roman"/>
        </w:rPr>
        <w:t xml:space="preserve"> examine whether it is possible to attain fulfillments or disappointments with regard to it.</w:t>
      </w:r>
      <w:r w:rsidR="00AC3B92">
        <w:rPr>
          <w:rStyle w:val="FootnoteReference"/>
          <w:rFonts w:ascii="Times New Roman" w:hAnsi="Times New Roman" w:cs="Times New Roman"/>
        </w:rPr>
        <w:footnoteReference w:id="13"/>
      </w:r>
      <w:r w:rsidR="002E125F">
        <w:rPr>
          <w:rFonts w:ascii="Times New Roman" w:hAnsi="Times New Roman" w:cs="Times New Roman"/>
        </w:rPr>
        <w:t xml:space="preserve"> While it may sometimes be difficult to decide whether a given stretch of experience yielded certain fulfillments or not, it should be helpful that fulfillments are attained just when the perceiver renders herself open to the possibility of disappointments</w:t>
      </w:r>
      <w:r w:rsidR="0018450E">
        <w:rPr>
          <w:rFonts w:ascii="Times New Roman" w:hAnsi="Times New Roman" w:cs="Times New Roman"/>
        </w:rPr>
        <w:t xml:space="preserve">—here there is a compelling parallel with the </w:t>
      </w:r>
      <w:r w:rsidR="007304F7">
        <w:rPr>
          <w:rFonts w:ascii="Times New Roman" w:hAnsi="Times New Roman" w:cs="Times New Roman"/>
        </w:rPr>
        <w:t xml:space="preserve">familiar </w:t>
      </w:r>
      <w:r w:rsidR="0018450E">
        <w:rPr>
          <w:rFonts w:ascii="Times New Roman" w:hAnsi="Times New Roman" w:cs="Times New Roman"/>
        </w:rPr>
        <w:t xml:space="preserve">idea that a hypothesis is only confirmed </w:t>
      </w:r>
      <w:r w:rsidR="007304F7">
        <w:rPr>
          <w:rFonts w:ascii="Times New Roman" w:hAnsi="Times New Roman" w:cs="Times New Roman"/>
        </w:rPr>
        <w:t>by observations that could have rendered it falsified</w:t>
      </w:r>
      <w:r w:rsidR="002E125F">
        <w:rPr>
          <w:rFonts w:ascii="Times New Roman" w:hAnsi="Times New Roman" w:cs="Times New Roman"/>
        </w:rPr>
        <w:t>. In deciding the issue of whether MI, or some other property, is perceptually experienced, we would therefore do well to ask ourselves whether it is possible for the experience to disappoint us with regard to it. We should also ask ourselves whether the disappointment we experienced pertained specifically to MI, or whether it pertained to some other property</w:t>
      </w:r>
      <w:r w:rsidR="005375E6">
        <w:rPr>
          <w:rFonts w:ascii="Times New Roman" w:hAnsi="Times New Roman" w:cs="Times New Roman"/>
        </w:rPr>
        <w:t xml:space="preserve">, based on which we </w:t>
      </w:r>
      <w:r w:rsidR="005375E6" w:rsidRPr="007304F7">
        <w:rPr>
          <w:rFonts w:ascii="Times New Roman" w:hAnsi="Times New Roman" w:cs="Times New Roman"/>
          <w:i/>
          <w:iCs/>
        </w:rPr>
        <w:t>then</w:t>
      </w:r>
      <w:r w:rsidR="005375E6">
        <w:rPr>
          <w:rFonts w:ascii="Times New Roman" w:hAnsi="Times New Roman" w:cs="Times New Roman"/>
        </w:rPr>
        <w:t xml:space="preserve"> drew an inference with regard to MI. Fulfillment and disappointment are non-inferential in nature, and the need for </w:t>
      </w:r>
      <w:r w:rsidR="007304F7">
        <w:rPr>
          <w:rFonts w:ascii="Times New Roman" w:hAnsi="Times New Roman" w:cs="Times New Roman"/>
        </w:rPr>
        <w:t xml:space="preserve">any such </w:t>
      </w:r>
      <w:r w:rsidR="005375E6">
        <w:rPr>
          <w:rFonts w:ascii="Times New Roman" w:hAnsi="Times New Roman" w:cs="Times New Roman"/>
        </w:rPr>
        <w:t xml:space="preserve">further inferences can be regarded as an indication that the property in question is not itself perceptually experienced. </w:t>
      </w:r>
    </w:p>
    <w:p w14:paraId="1A9599CA" w14:textId="49F4D0D1" w:rsidR="001813D9" w:rsidRDefault="007304F7" w:rsidP="00E3406D">
      <w:pPr>
        <w:spacing w:line="480" w:lineRule="auto"/>
        <w:ind w:firstLine="720"/>
        <w:rPr>
          <w:rFonts w:ascii="Times New Roman" w:hAnsi="Times New Roman" w:cs="Times New Roman"/>
        </w:rPr>
      </w:pPr>
      <w:r>
        <w:rPr>
          <w:rFonts w:ascii="Times New Roman" w:hAnsi="Times New Roman" w:cs="Times New Roman"/>
        </w:rPr>
        <w:t>To</w:t>
      </w:r>
      <w:r w:rsidR="002F00DA">
        <w:rPr>
          <w:rFonts w:ascii="Times New Roman" w:hAnsi="Times New Roman" w:cs="Times New Roman"/>
        </w:rPr>
        <w:t xml:space="preserve"> continue</w:t>
      </w:r>
      <w:r>
        <w:rPr>
          <w:rFonts w:ascii="Times New Roman" w:hAnsi="Times New Roman" w:cs="Times New Roman"/>
        </w:rPr>
        <w:t>, i</w:t>
      </w:r>
      <w:r w:rsidR="005F4F4C">
        <w:rPr>
          <w:rFonts w:ascii="Times New Roman" w:hAnsi="Times New Roman" w:cs="Times New Roman"/>
        </w:rPr>
        <w:t xml:space="preserve">n the case of apparent shapes and colors, </w:t>
      </w:r>
      <w:r w:rsidR="001813D9">
        <w:rPr>
          <w:rFonts w:ascii="Times New Roman" w:hAnsi="Times New Roman" w:cs="Times New Roman"/>
        </w:rPr>
        <w:t>their perceptual</w:t>
      </w:r>
      <w:r w:rsidR="005F4F4C">
        <w:rPr>
          <w:rFonts w:ascii="Times New Roman" w:hAnsi="Times New Roman" w:cs="Times New Roman"/>
        </w:rPr>
        <w:t xml:space="preserve"> examination can yield experiences of constancy, or else, </w:t>
      </w:r>
      <w:r>
        <w:rPr>
          <w:rFonts w:ascii="Times New Roman" w:hAnsi="Times New Roman" w:cs="Times New Roman"/>
        </w:rPr>
        <w:t xml:space="preserve">of </w:t>
      </w:r>
      <w:r w:rsidR="005F4F4C">
        <w:rPr>
          <w:rFonts w:ascii="Times New Roman" w:hAnsi="Times New Roman" w:cs="Times New Roman"/>
        </w:rPr>
        <w:t xml:space="preserve">objective change </w:t>
      </w:r>
      <w:r w:rsidR="00EE4477">
        <w:rPr>
          <w:rFonts w:ascii="Times New Roman" w:hAnsi="Times New Roman" w:cs="Times New Roman"/>
        </w:rPr>
        <w:t>in</w:t>
      </w:r>
      <w:r w:rsidR="005F4F4C">
        <w:rPr>
          <w:rFonts w:ascii="Times New Roman" w:hAnsi="Times New Roman" w:cs="Times New Roman"/>
        </w:rPr>
        <w:t xml:space="preserve"> shape or color. But it does more than that</w:t>
      </w:r>
      <w:r w:rsidR="00042319">
        <w:rPr>
          <w:rFonts w:ascii="Times New Roman" w:hAnsi="Times New Roman" w:cs="Times New Roman"/>
        </w:rPr>
        <w:t>, since b</w:t>
      </w:r>
      <w:r w:rsidR="005F4F4C">
        <w:rPr>
          <w:rFonts w:ascii="Times New Roman" w:hAnsi="Times New Roman" w:cs="Times New Roman"/>
        </w:rPr>
        <w:t xml:space="preserve">eing able to differentiate shapes and colors, and the closely related ability to detect boundaries, lines of demarcation, will yield a </w:t>
      </w:r>
      <w:r w:rsidR="00042319">
        <w:rPr>
          <w:rFonts w:ascii="Times New Roman" w:hAnsi="Times New Roman" w:cs="Times New Roman"/>
        </w:rPr>
        <w:t>basic</w:t>
      </w:r>
      <w:r w:rsidR="005F4F4C">
        <w:rPr>
          <w:rFonts w:ascii="Times New Roman" w:hAnsi="Times New Roman" w:cs="Times New Roman"/>
        </w:rPr>
        <w:t xml:space="preserve"> sense of an object, as something identical in the </w:t>
      </w:r>
      <w:r w:rsidR="00042319">
        <w:rPr>
          <w:rFonts w:ascii="Times New Roman" w:hAnsi="Times New Roman" w:cs="Times New Roman"/>
        </w:rPr>
        <w:t xml:space="preserve">passing </w:t>
      </w:r>
      <w:r w:rsidR="005F4F4C">
        <w:rPr>
          <w:rFonts w:ascii="Times New Roman" w:hAnsi="Times New Roman" w:cs="Times New Roman"/>
        </w:rPr>
        <w:t xml:space="preserve">flow of appearances. </w:t>
      </w:r>
      <w:r w:rsidR="00042319">
        <w:rPr>
          <w:rFonts w:ascii="Times New Roman" w:hAnsi="Times New Roman" w:cs="Times New Roman"/>
        </w:rPr>
        <w:t>T</w:t>
      </w:r>
      <w:r w:rsidR="005F4F4C">
        <w:rPr>
          <w:rFonts w:ascii="Times New Roman" w:hAnsi="Times New Roman" w:cs="Times New Roman"/>
        </w:rPr>
        <w:t xml:space="preserve">he perceptual object is constructed, or constituted, in experience, stratum by stratum, with </w:t>
      </w:r>
      <w:r w:rsidR="00392141">
        <w:rPr>
          <w:rFonts w:ascii="Times New Roman" w:hAnsi="Times New Roman" w:cs="Times New Roman"/>
        </w:rPr>
        <w:t>such</w:t>
      </w:r>
      <w:r w:rsidR="005F4F4C">
        <w:rPr>
          <w:rFonts w:ascii="Times New Roman" w:hAnsi="Times New Roman" w:cs="Times New Roman"/>
        </w:rPr>
        <w:t xml:space="preserve"> rudiments of identity, and identification, being pre-supposed by, and incorporated into, more </w:t>
      </w:r>
      <w:r w:rsidR="00392141">
        <w:rPr>
          <w:rFonts w:ascii="Times New Roman" w:hAnsi="Times New Roman" w:cs="Times New Roman"/>
        </w:rPr>
        <w:t xml:space="preserve">complex and </w:t>
      </w:r>
      <w:r w:rsidR="0087704F">
        <w:rPr>
          <w:rFonts w:ascii="Times New Roman" w:hAnsi="Times New Roman" w:cs="Times New Roman"/>
        </w:rPr>
        <w:t>“</w:t>
      </w:r>
      <w:r w:rsidR="005F4F4C">
        <w:rPr>
          <w:rFonts w:ascii="Times New Roman" w:hAnsi="Times New Roman" w:cs="Times New Roman"/>
        </w:rPr>
        <w:t>realistic</w:t>
      </w:r>
      <w:r w:rsidR="0087704F">
        <w:rPr>
          <w:rFonts w:ascii="Times New Roman" w:hAnsi="Times New Roman" w:cs="Times New Roman"/>
        </w:rPr>
        <w:t>”</w:t>
      </w:r>
      <w:r w:rsidR="00392141">
        <w:rPr>
          <w:rFonts w:ascii="Times New Roman" w:hAnsi="Times New Roman" w:cs="Times New Roman"/>
        </w:rPr>
        <w:t xml:space="preserve"> </w:t>
      </w:r>
      <w:r w:rsidR="005F4F4C">
        <w:rPr>
          <w:rFonts w:ascii="Times New Roman" w:hAnsi="Times New Roman" w:cs="Times New Roman"/>
        </w:rPr>
        <w:t xml:space="preserve">experiences—ones that provide for the whole gamut of situations in which identity could become an issue, </w:t>
      </w:r>
      <w:r w:rsidR="00042319">
        <w:rPr>
          <w:rFonts w:ascii="Times New Roman" w:hAnsi="Times New Roman" w:cs="Times New Roman"/>
        </w:rPr>
        <w:t xml:space="preserve">including </w:t>
      </w:r>
      <w:r w:rsidR="005F4F4C">
        <w:rPr>
          <w:rFonts w:ascii="Times New Roman" w:hAnsi="Times New Roman" w:cs="Times New Roman"/>
        </w:rPr>
        <w:t>highly intellectual swapping-related conceits</w:t>
      </w:r>
      <w:r w:rsidR="00177884">
        <w:rPr>
          <w:rFonts w:ascii="Times New Roman" w:hAnsi="Times New Roman" w:cs="Times New Roman"/>
        </w:rPr>
        <w:t>, with objects being swapped in ways that do not seem to register with the perceiver at all,</w:t>
      </w:r>
      <w:r w:rsidR="005F4F4C">
        <w:rPr>
          <w:rFonts w:ascii="Times New Roman" w:hAnsi="Times New Roman" w:cs="Times New Roman"/>
        </w:rPr>
        <w:t xml:space="preserve"> </w:t>
      </w:r>
      <w:r w:rsidR="00042319">
        <w:rPr>
          <w:rFonts w:ascii="Times New Roman" w:hAnsi="Times New Roman" w:cs="Times New Roman"/>
        </w:rPr>
        <w:t>that</w:t>
      </w:r>
      <w:r w:rsidR="00177884">
        <w:rPr>
          <w:rFonts w:ascii="Times New Roman" w:hAnsi="Times New Roman" w:cs="Times New Roman"/>
        </w:rPr>
        <w:t xml:space="preserve"> one comes across</w:t>
      </w:r>
      <w:r w:rsidR="00042319">
        <w:rPr>
          <w:rFonts w:ascii="Times New Roman" w:hAnsi="Times New Roman" w:cs="Times New Roman"/>
        </w:rPr>
        <w:t xml:space="preserve"> in philosophical discussions of the topic.</w:t>
      </w:r>
      <w:r w:rsidR="00EE4477">
        <w:rPr>
          <w:rStyle w:val="FootnoteReference"/>
          <w:rFonts w:ascii="Times New Roman" w:hAnsi="Times New Roman" w:cs="Times New Roman"/>
        </w:rPr>
        <w:footnoteReference w:id="14"/>
      </w:r>
      <w:r w:rsidR="00392141">
        <w:rPr>
          <w:rFonts w:ascii="Times New Roman" w:hAnsi="Times New Roman" w:cs="Times New Roman"/>
        </w:rPr>
        <w:t xml:space="preserve"> Constitution should thus be regarded as the </w:t>
      </w:r>
      <w:r w:rsidR="00451DED">
        <w:rPr>
          <w:rFonts w:ascii="Times New Roman" w:hAnsi="Times New Roman" w:cs="Times New Roman"/>
        </w:rPr>
        <w:t>emergence</w:t>
      </w:r>
      <w:r w:rsidR="00392141">
        <w:rPr>
          <w:rFonts w:ascii="Times New Roman" w:hAnsi="Times New Roman" w:cs="Times New Roman"/>
        </w:rPr>
        <w:t xml:space="preserve"> of a kind of experienced unity</w:t>
      </w:r>
      <w:r w:rsidR="00B619C4">
        <w:rPr>
          <w:rFonts w:ascii="Times New Roman" w:hAnsi="Times New Roman" w:cs="Times New Roman"/>
        </w:rPr>
        <w:t xml:space="preserve">, which </w:t>
      </w:r>
      <w:r w:rsidR="00451DED">
        <w:rPr>
          <w:rFonts w:ascii="Times New Roman" w:hAnsi="Times New Roman" w:cs="Times New Roman"/>
        </w:rPr>
        <w:t>arises from</w:t>
      </w:r>
      <w:r w:rsidR="00B619C4">
        <w:rPr>
          <w:rFonts w:ascii="Times New Roman" w:hAnsi="Times New Roman" w:cs="Times New Roman"/>
        </w:rPr>
        <w:t xml:space="preserve"> a multiplicity of constituting elements, such as the appearances of which we have been speaking.</w:t>
      </w:r>
      <w:r w:rsidR="00A23E3F">
        <w:rPr>
          <w:rStyle w:val="FootnoteReference"/>
          <w:rFonts w:ascii="Times New Roman" w:hAnsi="Times New Roman" w:cs="Times New Roman"/>
        </w:rPr>
        <w:footnoteReference w:id="15"/>
      </w:r>
      <w:r w:rsidR="00B619C4">
        <w:rPr>
          <w:rFonts w:ascii="Times New Roman" w:hAnsi="Times New Roman" w:cs="Times New Roman"/>
        </w:rPr>
        <w:t xml:space="preserve"> In general, in accounting for the constitution of aspects of the intentional experience and the experienced objectivity at a certain level, we may legitimately draw upon non-intentional constitutive resources, as well as what constitutive accomplishments have already been accounted for: e.g., we may draw upon aspects of the spatial objectivity in accounting for the constitution of material thinghood. </w:t>
      </w:r>
    </w:p>
    <w:p w14:paraId="47E0B3CE" w14:textId="2DB5B728" w:rsidR="00181A4F" w:rsidRDefault="00B619C4" w:rsidP="00E3406D">
      <w:pPr>
        <w:spacing w:line="480" w:lineRule="auto"/>
        <w:ind w:firstLine="720"/>
        <w:rPr>
          <w:rFonts w:ascii="Times New Roman" w:hAnsi="Times New Roman" w:cs="Times New Roman"/>
        </w:rPr>
      </w:pPr>
      <w:r>
        <w:rPr>
          <w:rFonts w:ascii="Times New Roman" w:hAnsi="Times New Roman" w:cs="Times New Roman"/>
        </w:rPr>
        <w:t xml:space="preserve">However, </w:t>
      </w:r>
      <w:r w:rsidR="0063421A">
        <w:rPr>
          <w:rFonts w:ascii="Times New Roman" w:hAnsi="Times New Roman" w:cs="Times New Roman"/>
        </w:rPr>
        <w:t xml:space="preserve">in the Husserlian framework, </w:t>
      </w:r>
      <w:r>
        <w:rPr>
          <w:rFonts w:ascii="Times New Roman" w:hAnsi="Times New Roman" w:cs="Times New Roman"/>
        </w:rPr>
        <w:t xml:space="preserve">constitution </w:t>
      </w:r>
      <w:r w:rsidR="004A57B2">
        <w:rPr>
          <w:rFonts w:ascii="Times New Roman" w:hAnsi="Times New Roman" w:cs="Times New Roman"/>
        </w:rPr>
        <w:t>is neither</w:t>
      </w:r>
      <w:r w:rsidR="005E59FD">
        <w:rPr>
          <w:rFonts w:ascii="Times New Roman" w:hAnsi="Times New Roman" w:cs="Times New Roman"/>
        </w:rPr>
        <w:t xml:space="preserve"> composition nor causation, with regard to the experienced object</w:t>
      </w:r>
      <w:r w:rsidR="004A57B2">
        <w:rPr>
          <w:rFonts w:ascii="Times New Roman" w:hAnsi="Times New Roman" w:cs="Times New Roman"/>
        </w:rPr>
        <w:t>. When subjective resources</w:t>
      </w:r>
      <w:r w:rsidR="005F508C">
        <w:rPr>
          <w:rFonts w:ascii="Times New Roman" w:hAnsi="Times New Roman" w:cs="Times New Roman"/>
        </w:rPr>
        <w:t>, e.g., color sensations,</w:t>
      </w:r>
      <w:r w:rsidR="004A57B2">
        <w:rPr>
          <w:rFonts w:ascii="Times New Roman" w:hAnsi="Times New Roman" w:cs="Times New Roman"/>
        </w:rPr>
        <w:t xml:space="preserve"> function to constitute the object, they neither become part of the constituted object, nor cause it to come into being. </w:t>
      </w:r>
      <w:r w:rsidR="00432868">
        <w:rPr>
          <w:rFonts w:ascii="Times New Roman" w:hAnsi="Times New Roman" w:cs="Times New Roman"/>
        </w:rPr>
        <w:t xml:space="preserve">The point of the constitutive account, as I understand it, is to align the constituting elements with the constitutive accomplishments in such a way as to achieve an interface that is adequate from the point of view of epistemic rationality. </w:t>
      </w:r>
      <w:r w:rsidR="0020399D">
        <w:rPr>
          <w:rFonts w:ascii="Times New Roman" w:hAnsi="Times New Roman" w:cs="Times New Roman"/>
        </w:rPr>
        <w:t>Thus, perceptual experience, considered from the first-personal viewpoint, is considered with regard to the evidential significance of its unfolding, and yet as ineliminably open-ended, in a way that a composition- or causation-based account would not allow for</w:t>
      </w:r>
      <w:r w:rsidR="001D5BAF">
        <w:rPr>
          <w:rFonts w:ascii="Times New Roman" w:hAnsi="Times New Roman" w:cs="Times New Roman"/>
        </w:rPr>
        <w:t>—e.g., if we were to contend that the object amounts to either the cause, or the effect, of our sensations—</w:t>
      </w:r>
      <w:r w:rsidR="0020399D">
        <w:rPr>
          <w:rFonts w:ascii="Times New Roman" w:hAnsi="Times New Roman" w:cs="Times New Roman"/>
        </w:rPr>
        <w:t>insofar as it would effectively pass epistemic judgment on the experience from an extrinsic, third-personal perspective.</w:t>
      </w:r>
    </w:p>
    <w:p w14:paraId="12E4D1D8" w14:textId="0A2CB805" w:rsidR="005F4F4C" w:rsidRDefault="00DC0EBF" w:rsidP="00E3406D">
      <w:pPr>
        <w:spacing w:line="480" w:lineRule="auto"/>
        <w:ind w:firstLine="720"/>
        <w:rPr>
          <w:rFonts w:ascii="Times New Roman" w:hAnsi="Times New Roman" w:cs="Times New Roman"/>
        </w:rPr>
      </w:pPr>
      <w:r>
        <w:rPr>
          <w:rFonts w:ascii="Times New Roman" w:hAnsi="Times New Roman" w:cs="Times New Roman"/>
        </w:rPr>
        <w:t>The</w:t>
      </w:r>
      <w:r w:rsidR="005F4F4C">
        <w:rPr>
          <w:rFonts w:ascii="Times New Roman" w:hAnsi="Times New Roman" w:cs="Times New Roman"/>
        </w:rPr>
        <w:t xml:space="preserve"> constitutive strata can be distinguished in terms of the constitutive accomplishments, but also in terms of the kinds of experienced possibilities characteristic of them. Thus, if we speak about the constitution of the various spatial properties, such as shapes, sizes, and spatial configurations of objects, we will be focusing upon the possibilities of experiencing objects from different perspectives by re-positioning ourselves relative to them, i.e., various visuo-kinaesthetic conditionalities</w:t>
      </w:r>
      <w:r w:rsidR="005948CA">
        <w:rPr>
          <w:rFonts w:ascii="Times New Roman" w:hAnsi="Times New Roman" w:cs="Times New Roman"/>
        </w:rPr>
        <w:t xml:space="preserve"> (Husserl</w:t>
      </w:r>
      <w:r w:rsidR="00D31C10">
        <w:rPr>
          <w:rFonts w:ascii="Times New Roman" w:hAnsi="Times New Roman" w:cs="Times New Roman"/>
        </w:rPr>
        <w:t>,</w:t>
      </w:r>
      <w:r w:rsidR="005948CA">
        <w:rPr>
          <w:rFonts w:ascii="Times New Roman" w:hAnsi="Times New Roman" w:cs="Times New Roman"/>
        </w:rPr>
        <w:t xml:space="preserve"> 1997</w:t>
      </w:r>
      <w:r w:rsidR="00D31C10">
        <w:rPr>
          <w:rFonts w:ascii="Times New Roman" w:hAnsi="Times New Roman" w:cs="Times New Roman"/>
        </w:rPr>
        <w:t>:</w:t>
      </w:r>
      <w:r w:rsidR="005948CA">
        <w:rPr>
          <w:rFonts w:ascii="Times New Roman" w:hAnsi="Times New Roman" w:cs="Times New Roman"/>
        </w:rPr>
        <w:t xml:space="preserve"> Sect. IV)</w:t>
      </w:r>
      <w:r w:rsidR="005F4F4C">
        <w:rPr>
          <w:rFonts w:ascii="Times New Roman" w:hAnsi="Times New Roman" w:cs="Times New Roman"/>
        </w:rPr>
        <w:t>. However, if we move on to the various physical properties, insofar as these are represented in ordinary perceptual experience, we will be considering possibilities for objects’ interactions with their environments, i.e., environmental conditionalities, yielding experiences of solidity, liquidity, fragility, elasticity, flexibility, etc.</w:t>
      </w:r>
      <w:r w:rsidR="00214091">
        <w:rPr>
          <w:rStyle w:val="FootnoteReference"/>
          <w:rFonts w:ascii="Times New Roman" w:hAnsi="Times New Roman" w:cs="Times New Roman"/>
        </w:rPr>
        <w:footnoteReference w:id="16"/>
      </w:r>
      <w:r w:rsidR="005F4F4C">
        <w:rPr>
          <w:rFonts w:ascii="Times New Roman" w:hAnsi="Times New Roman" w:cs="Times New Roman"/>
        </w:rPr>
        <w:t xml:space="preserve"> </w:t>
      </w:r>
    </w:p>
    <w:p w14:paraId="1F36E569" w14:textId="3ABC1CDF" w:rsidR="00223A65" w:rsidRDefault="00FF06FC" w:rsidP="00E3406D">
      <w:pPr>
        <w:spacing w:line="480" w:lineRule="auto"/>
        <w:ind w:firstLine="720"/>
        <w:rPr>
          <w:rFonts w:ascii="Times New Roman" w:hAnsi="Times New Roman" w:cs="Times New Roman"/>
        </w:rPr>
      </w:pPr>
      <w:r>
        <w:rPr>
          <w:rFonts w:ascii="Times New Roman" w:hAnsi="Times New Roman" w:cs="Times New Roman"/>
        </w:rPr>
        <w:t>In sum, the Husserlian stratified constitutive account regards perceptual contents as fulfillment conditions, aiming, thereby, do justice to the phenomenology</w:t>
      </w:r>
      <w:r w:rsidR="009D00D3">
        <w:rPr>
          <w:rFonts w:ascii="Times New Roman" w:hAnsi="Times New Roman" w:cs="Times New Roman"/>
        </w:rPr>
        <w:t xml:space="preserve"> (the phenomenal character, the what-it-is-like)</w:t>
      </w:r>
      <w:r>
        <w:rPr>
          <w:rFonts w:ascii="Times New Roman" w:hAnsi="Times New Roman" w:cs="Times New Roman"/>
        </w:rPr>
        <w:t xml:space="preserve"> and the epistemology of perceptual experience</w:t>
      </w:r>
      <w:r w:rsidR="00463E09">
        <w:rPr>
          <w:rFonts w:ascii="Times New Roman" w:hAnsi="Times New Roman" w:cs="Times New Roman"/>
        </w:rPr>
        <w:t xml:space="preserve"> (involving the provision and reception of evidential support). We are now in a position to critically consider Campbell’s and Cassam’s views of MI from the viewpoint of Husserlian evidentialism.</w:t>
      </w:r>
    </w:p>
    <w:p w14:paraId="79E5C43A" w14:textId="09F48819" w:rsidR="009D00D3" w:rsidRDefault="009D00D3" w:rsidP="00E3406D">
      <w:pPr>
        <w:spacing w:line="480" w:lineRule="auto"/>
        <w:rPr>
          <w:rFonts w:ascii="Times New Roman" w:hAnsi="Times New Roman" w:cs="Times New Roman"/>
        </w:rPr>
      </w:pPr>
    </w:p>
    <w:p w14:paraId="7050DE54" w14:textId="46136578" w:rsidR="00206941" w:rsidRDefault="00206941" w:rsidP="00E3406D">
      <w:pPr>
        <w:spacing w:line="480" w:lineRule="auto"/>
        <w:ind w:firstLine="720"/>
        <w:rPr>
          <w:rFonts w:ascii="Times New Roman" w:hAnsi="Times New Roman" w:cs="Times New Roman"/>
        </w:rPr>
      </w:pPr>
      <w:r>
        <w:rPr>
          <w:rFonts w:ascii="Times New Roman" w:hAnsi="Times New Roman" w:cs="Times New Roman"/>
        </w:rPr>
        <w:t>IV</w:t>
      </w:r>
    </w:p>
    <w:p w14:paraId="1D1050F5" w14:textId="06537896" w:rsidR="00900119" w:rsidRDefault="00900119" w:rsidP="00E3406D">
      <w:pPr>
        <w:spacing w:line="480" w:lineRule="auto"/>
        <w:ind w:firstLine="720"/>
        <w:rPr>
          <w:rFonts w:ascii="Times New Roman" w:hAnsi="Times New Roman" w:cs="Times New Roman"/>
        </w:rPr>
      </w:pPr>
      <w:r>
        <w:rPr>
          <w:rFonts w:ascii="Times New Roman" w:hAnsi="Times New Roman" w:cs="Times New Roman"/>
        </w:rPr>
        <w:t xml:space="preserve">I believe that the Husserlian approach provides us with </w:t>
      </w:r>
      <w:r w:rsidR="00C56DBF">
        <w:rPr>
          <w:rFonts w:ascii="Times New Roman" w:hAnsi="Times New Roman" w:cs="Times New Roman"/>
        </w:rPr>
        <w:t>reason</w:t>
      </w:r>
      <w:r>
        <w:rPr>
          <w:rFonts w:ascii="Times New Roman" w:hAnsi="Times New Roman" w:cs="Times New Roman"/>
        </w:rPr>
        <w:t xml:space="preserve">s to reject Campbell’s and Cassam’s </w:t>
      </w:r>
      <w:r w:rsidR="007436C3">
        <w:rPr>
          <w:rFonts w:ascii="Times New Roman" w:hAnsi="Times New Roman" w:cs="Times New Roman"/>
        </w:rPr>
        <w:t>conceptions</w:t>
      </w:r>
      <w:r>
        <w:rPr>
          <w:rFonts w:ascii="Times New Roman" w:hAnsi="Times New Roman" w:cs="Times New Roman"/>
        </w:rPr>
        <w:t xml:space="preserve"> of MI as a purported perceptual property. </w:t>
      </w:r>
      <w:r w:rsidR="00C56DBF">
        <w:rPr>
          <w:rFonts w:ascii="Times New Roman" w:hAnsi="Times New Roman" w:cs="Times New Roman"/>
        </w:rPr>
        <w:t>To remind the reader, we will be looking at MI as objects’ amounting to more than a mere collection of sensations or appearances, MI as objects’ materiality, and MI as objects’ persistence while out of view. In</w:t>
      </w:r>
      <w:r w:rsidR="00C12EFF">
        <w:rPr>
          <w:rFonts w:ascii="Times New Roman" w:hAnsi="Times New Roman" w:cs="Times New Roman"/>
        </w:rPr>
        <w:t xml:space="preserve"> regard to each of these </w:t>
      </w:r>
      <w:r w:rsidR="0011432B">
        <w:rPr>
          <w:rFonts w:ascii="Times New Roman" w:hAnsi="Times New Roman" w:cs="Times New Roman"/>
        </w:rPr>
        <w:t xml:space="preserve">three </w:t>
      </w:r>
      <w:r w:rsidR="00C12EFF">
        <w:rPr>
          <w:rFonts w:ascii="Times New Roman" w:hAnsi="Times New Roman" w:cs="Times New Roman"/>
        </w:rPr>
        <w:t xml:space="preserve">conceptions, we will be considering whether MI can, indeed, be said to amount to </w:t>
      </w:r>
      <w:r w:rsidR="00D9273B">
        <w:rPr>
          <w:rFonts w:ascii="Times New Roman" w:hAnsi="Times New Roman" w:cs="Times New Roman"/>
        </w:rPr>
        <w:t>this MI-substitute</w:t>
      </w:r>
      <w:r w:rsidR="00C12EFF">
        <w:rPr>
          <w:rFonts w:ascii="Times New Roman" w:hAnsi="Times New Roman" w:cs="Times New Roman"/>
        </w:rPr>
        <w:t>, and whether this particular su</w:t>
      </w:r>
      <w:r w:rsidR="0011432B">
        <w:rPr>
          <w:rFonts w:ascii="Times New Roman" w:hAnsi="Times New Roman" w:cs="Times New Roman"/>
        </w:rPr>
        <w:t>bstitute</w:t>
      </w:r>
      <w:r w:rsidR="00C12EFF">
        <w:rPr>
          <w:rFonts w:ascii="Times New Roman" w:hAnsi="Times New Roman" w:cs="Times New Roman"/>
        </w:rPr>
        <w:t xml:space="preserve"> can be regarded as a perceptual property. Notice that if </w:t>
      </w:r>
      <w:r w:rsidR="00C12EFF" w:rsidRPr="0011432B">
        <w:rPr>
          <w:rFonts w:ascii="Times New Roman" w:hAnsi="Times New Roman" w:cs="Times New Roman"/>
          <w:i/>
          <w:iCs/>
        </w:rPr>
        <w:t>either</w:t>
      </w:r>
      <w:r w:rsidR="00C12EFF">
        <w:rPr>
          <w:rFonts w:ascii="Times New Roman" w:hAnsi="Times New Roman" w:cs="Times New Roman"/>
        </w:rPr>
        <w:t xml:space="preserve"> question is answered in the negative, the appeal to a given su</w:t>
      </w:r>
      <w:r w:rsidR="0011432B">
        <w:rPr>
          <w:rFonts w:ascii="Times New Roman" w:hAnsi="Times New Roman" w:cs="Times New Roman"/>
        </w:rPr>
        <w:t>bstitute</w:t>
      </w:r>
      <w:r w:rsidR="00C12EFF">
        <w:rPr>
          <w:rFonts w:ascii="Times New Roman" w:hAnsi="Times New Roman" w:cs="Times New Roman"/>
        </w:rPr>
        <w:t xml:space="preserve"> fails.</w:t>
      </w:r>
      <w:r w:rsidR="0011432B">
        <w:rPr>
          <w:rStyle w:val="FootnoteReference"/>
          <w:rFonts w:ascii="Times New Roman" w:hAnsi="Times New Roman" w:cs="Times New Roman"/>
        </w:rPr>
        <w:footnoteReference w:id="17"/>
      </w:r>
      <w:r w:rsidR="00C12EFF">
        <w:rPr>
          <w:rFonts w:ascii="Times New Roman" w:hAnsi="Times New Roman" w:cs="Times New Roman"/>
        </w:rPr>
        <w:t xml:space="preserve">  </w:t>
      </w:r>
    </w:p>
    <w:p w14:paraId="5DBEC825" w14:textId="0AC16357" w:rsidR="00C12EFF" w:rsidRDefault="00C12EFF" w:rsidP="00E3406D">
      <w:pPr>
        <w:spacing w:line="480" w:lineRule="auto"/>
        <w:ind w:firstLine="720"/>
        <w:rPr>
          <w:rFonts w:ascii="Times New Roman" w:hAnsi="Times New Roman" w:cs="Times New Roman"/>
        </w:rPr>
      </w:pPr>
      <w:r>
        <w:rPr>
          <w:rFonts w:ascii="Times New Roman" w:hAnsi="Times New Roman" w:cs="Times New Roman"/>
        </w:rPr>
        <w:t xml:space="preserve">To begin, MI seems to be a considerably different idea from the object’s amounting to more than a bundle of sensations or subjective appearances. The latter is essentially the idea of mind-distinctness, which emerges at the stratum of spatial objectivity, rendering it possible for the object to emerge as </w:t>
      </w:r>
      <w:r w:rsidRPr="00D66DB5">
        <w:rPr>
          <w:rFonts w:ascii="Times New Roman" w:hAnsi="Times New Roman" w:cs="Times New Roman"/>
          <w:i/>
          <w:iCs/>
        </w:rPr>
        <w:t>either</w:t>
      </w:r>
      <w:r>
        <w:rPr>
          <w:rFonts w:ascii="Times New Roman" w:hAnsi="Times New Roman" w:cs="Times New Roman"/>
        </w:rPr>
        <w:t xml:space="preserve"> mind-dependent (MD) </w:t>
      </w:r>
      <w:r w:rsidRPr="00D66DB5">
        <w:rPr>
          <w:rFonts w:ascii="Times New Roman" w:hAnsi="Times New Roman" w:cs="Times New Roman"/>
          <w:i/>
          <w:iCs/>
        </w:rPr>
        <w:t>or</w:t>
      </w:r>
      <w:r>
        <w:rPr>
          <w:rFonts w:ascii="Times New Roman" w:hAnsi="Times New Roman" w:cs="Times New Roman"/>
        </w:rPr>
        <w:t xml:space="preserve"> MI at the higher stratum of material thinghood. To grasp this, consider that before we bring into our purview causal relations among objects, it is already possible for us to conceive objects as moving, relative to the perceiver and to one another, and as changing shape and size. It is also possible to conceive of them as being occluded by other objects, as one manifestation of their three-dimensionality (Husserl</w:t>
      </w:r>
      <w:r w:rsidR="00D31C10">
        <w:rPr>
          <w:rFonts w:ascii="Times New Roman" w:hAnsi="Times New Roman" w:cs="Times New Roman"/>
        </w:rPr>
        <w:t>,</w:t>
      </w:r>
      <w:r>
        <w:rPr>
          <w:rFonts w:ascii="Times New Roman" w:hAnsi="Times New Roman" w:cs="Times New Roman"/>
        </w:rPr>
        <w:t xml:space="preserve"> 1997</w:t>
      </w:r>
      <w:r w:rsidR="00D31C10">
        <w:rPr>
          <w:rFonts w:ascii="Times New Roman" w:hAnsi="Times New Roman" w:cs="Times New Roman"/>
        </w:rPr>
        <w:t>:</w:t>
      </w:r>
      <w:r>
        <w:rPr>
          <w:rFonts w:ascii="Times New Roman" w:hAnsi="Times New Roman" w:cs="Times New Roman"/>
        </w:rPr>
        <w:t xml:space="preserve"> Sects V and VI). Such other-occlusion, as well as self-occlusion, as in the case of an object’s being experienced as having sides that are currently hidden from view, establishes the object as distinct from the subjective sensations or appearances that one may currently be having, thereby establishing it in its mind-distinctness. </w:t>
      </w:r>
      <w:r w:rsidR="00CA136F">
        <w:rPr>
          <w:rFonts w:ascii="Times New Roman" w:hAnsi="Times New Roman" w:cs="Times New Roman"/>
        </w:rPr>
        <w:t>I</w:t>
      </w:r>
      <w:r>
        <w:rPr>
          <w:rFonts w:ascii="Times New Roman" w:hAnsi="Times New Roman" w:cs="Times New Roman"/>
        </w:rPr>
        <w:t>t is only when we consider the causal relations among objects, thus moving to the level of material thinghood, that we enter a realm where it is possible to speak of the object as MD or MI.</w:t>
      </w:r>
      <w:r w:rsidR="005A0A16">
        <w:rPr>
          <w:rStyle w:val="FootnoteReference"/>
          <w:rFonts w:ascii="Times New Roman" w:hAnsi="Times New Roman" w:cs="Times New Roman"/>
        </w:rPr>
        <w:footnoteReference w:id="18"/>
      </w:r>
      <w:r>
        <w:rPr>
          <w:rFonts w:ascii="Times New Roman" w:hAnsi="Times New Roman" w:cs="Times New Roman"/>
        </w:rPr>
        <w:t xml:space="preserve"> </w:t>
      </w:r>
    </w:p>
    <w:p w14:paraId="39E52216" w14:textId="33E50177" w:rsidR="00CB4651" w:rsidRDefault="00141273" w:rsidP="00E3406D">
      <w:pPr>
        <w:spacing w:line="480" w:lineRule="auto"/>
        <w:ind w:firstLine="720"/>
        <w:rPr>
          <w:rFonts w:ascii="Times New Roman" w:hAnsi="Times New Roman" w:cs="Times New Roman"/>
        </w:rPr>
      </w:pPr>
      <w:r>
        <w:rPr>
          <w:rFonts w:ascii="Times New Roman" w:hAnsi="Times New Roman" w:cs="Times New Roman"/>
        </w:rPr>
        <w:t xml:space="preserve">To </w:t>
      </w:r>
      <w:r w:rsidR="00E34502">
        <w:rPr>
          <w:rFonts w:ascii="Times New Roman" w:hAnsi="Times New Roman" w:cs="Times New Roman"/>
        </w:rPr>
        <w:t>elaborate and address a possible objection</w:t>
      </w:r>
      <w:r>
        <w:rPr>
          <w:rFonts w:ascii="Times New Roman" w:hAnsi="Times New Roman" w:cs="Times New Roman"/>
        </w:rPr>
        <w:t>, remember that we have already discussed the idea of mind-distinctness in the previous section, by highlighting the role of identity-consciousness in establishing something as distinct from the experiencing consciousness, with an object’s identity being experienced in terms of its persistence through the experiential flow and through various changes. In this way, identity</w:t>
      </w:r>
      <w:r w:rsidR="001F2A4B">
        <w:rPr>
          <w:rFonts w:ascii="Times New Roman" w:hAnsi="Times New Roman" w:cs="Times New Roman"/>
        </w:rPr>
        <w:t>-consciousness and identity criteria are</w:t>
      </w:r>
      <w:r>
        <w:rPr>
          <w:rFonts w:ascii="Times New Roman" w:hAnsi="Times New Roman" w:cs="Times New Roman"/>
        </w:rPr>
        <w:t xml:space="preserve"> layered. The reason why constancy comes into this, is that it is primarily shape constancy that lifts an object above the chaos of </w:t>
      </w:r>
      <w:r w:rsidRPr="00404621">
        <w:rPr>
          <w:rFonts w:ascii="Times New Roman" w:hAnsi="Times New Roman" w:cs="Times New Roman"/>
          <w:i/>
          <w:iCs/>
        </w:rPr>
        <w:t>pre-objective</w:t>
      </w:r>
      <w:r>
        <w:rPr>
          <w:rFonts w:ascii="Times New Roman" w:hAnsi="Times New Roman" w:cs="Times New Roman"/>
        </w:rPr>
        <w:t xml:space="preserve"> </w:t>
      </w:r>
      <w:r w:rsidR="00404621">
        <w:rPr>
          <w:rFonts w:ascii="Times New Roman" w:hAnsi="Times New Roman" w:cs="Times New Roman"/>
        </w:rPr>
        <w:t>change</w:t>
      </w:r>
      <w:r>
        <w:rPr>
          <w:rFonts w:ascii="Times New Roman" w:hAnsi="Times New Roman" w:cs="Times New Roman"/>
        </w:rPr>
        <w:t xml:space="preserve">, </w:t>
      </w:r>
      <w:r w:rsidR="00D9273B">
        <w:rPr>
          <w:rFonts w:ascii="Times New Roman" w:hAnsi="Times New Roman" w:cs="Times New Roman"/>
        </w:rPr>
        <w:t xml:space="preserve">of </w:t>
      </w:r>
      <w:r>
        <w:rPr>
          <w:rFonts w:ascii="Times New Roman" w:hAnsi="Times New Roman" w:cs="Times New Roman"/>
        </w:rPr>
        <w:t>which we might think in terms of a chaotic multitude of sensations.</w:t>
      </w:r>
      <w:r w:rsidR="00E34502">
        <w:rPr>
          <w:rStyle w:val="FootnoteReference"/>
          <w:rFonts w:ascii="Times New Roman" w:hAnsi="Times New Roman" w:cs="Times New Roman"/>
        </w:rPr>
        <w:footnoteReference w:id="19"/>
      </w:r>
      <w:r>
        <w:rPr>
          <w:rFonts w:ascii="Times New Roman" w:hAnsi="Times New Roman" w:cs="Times New Roman"/>
        </w:rPr>
        <w:t xml:space="preserve"> It is </w:t>
      </w:r>
      <w:r w:rsidR="00404621">
        <w:rPr>
          <w:rFonts w:ascii="Times New Roman" w:hAnsi="Times New Roman" w:cs="Times New Roman"/>
        </w:rPr>
        <w:t xml:space="preserve">by starting </w:t>
      </w:r>
      <w:r>
        <w:rPr>
          <w:rFonts w:ascii="Times New Roman" w:hAnsi="Times New Roman" w:cs="Times New Roman"/>
        </w:rPr>
        <w:t>from this basic experience of constancy that we are again</w:t>
      </w:r>
      <w:r w:rsidR="00404621">
        <w:rPr>
          <w:rFonts w:ascii="Times New Roman" w:hAnsi="Times New Roman" w:cs="Times New Roman"/>
        </w:rPr>
        <w:t>, step by step,</w:t>
      </w:r>
      <w:r>
        <w:rPr>
          <w:rFonts w:ascii="Times New Roman" w:hAnsi="Times New Roman" w:cs="Times New Roman"/>
        </w:rPr>
        <w:t xml:space="preserve"> able</w:t>
      </w:r>
      <w:r w:rsidR="00404621">
        <w:rPr>
          <w:rFonts w:ascii="Times New Roman" w:hAnsi="Times New Roman" w:cs="Times New Roman"/>
        </w:rPr>
        <w:t xml:space="preserve"> to incorporate various kinds of </w:t>
      </w:r>
      <w:r w:rsidR="00E35EA5" w:rsidRPr="008F4F76">
        <w:rPr>
          <w:rFonts w:ascii="Times New Roman" w:hAnsi="Times New Roman" w:cs="Times New Roman"/>
          <w:i/>
          <w:iCs/>
        </w:rPr>
        <w:t>objective</w:t>
      </w:r>
      <w:r w:rsidR="00E35EA5">
        <w:rPr>
          <w:rFonts w:ascii="Times New Roman" w:hAnsi="Times New Roman" w:cs="Times New Roman"/>
        </w:rPr>
        <w:t xml:space="preserve"> </w:t>
      </w:r>
      <w:r w:rsidR="00404621">
        <w:rPr>
          <w:rFonts w:ascii="Times New Roman" w:hAnsi="Times New Roman" w:cs="Times New Roman"/>
        </w:rPr>
        <w:t>change</w:t>
      </w:r>
      <w:r w:rsidR="00DB3E5A">
        <w:rPr>
          <w:rFonts w:ascii="Times New Roman" w:hAnsi="Times New Roman" w:cs="Times New Roman"/>
        </w:rPr>
        <w:t>, i.e., through which identity can</w:t>
      </w:r>
      <w:r w:rsidR="00EB617A">
        <w:rPr>
          <w:rFonts w:ascii="Times New Roman" w:hAnsi="Times New Roman" w:cs="Times New Roman"/>
        </w:rPr>
        <w:t>, in principle,</w:t>
      </w:r>
      <w:r w:rsidR="00DB3E5A">
        <w:rPr>
          <w:rFonts w:ascii="Times New Roman" w:hAnsi="Times New Roman" w:cs="Times New Roman"/>
        </w:rPr>
        <w:t xml:space="preserve"> be preserved,</w:t>
      </w:r>
      <w:r w:rsidR="00404621">
        <w:rPr>
          <w:rFonts w:ascii="Times New Roman" w:hAnsi="Times New Roman" w:cs="Times New Roman"/>
        </w:rPr>
        <w:t xml:space="preserve"> into our experience of an object. Sure, we are</w:t>
      </w:r>
      <w:r w:rsidR="008D1107">
        <w:rPr>
          <w:rFonts w:ascii="Times New Roman" w:hAnsi="Times New Roman" w:cs="Times New Roman"/>
        </w:rPr>
        <w:t>, in fact,</w:t>
      </w:r>
      <w:r w:rsidR="00404621">
        <w:rPr>
          <w:rFonts w:ascii="Times New Roman" w:hAnsi="Times New Roman" w:cs="Times New Roman"/>
        </w:rPr>
        <w:t xml:space="preserve"> able to track some thoroughly protean objects and retain our sense of their identity—think of some jellyfish-like living creature—but this can be regarded as a highly complex constitutive achievement, and should not be viewed as an empirical refutation of the Husserlian approach. </w:t>
      </w:r>
    </w:p>
    <w:p w14:paraId="26B66A1E" w14:textId="5D341949" w:rsidR="00141273" w:rsidRDefault="00404621" w:rsidP="00B13E8B">
      <w:pPr>
        <w:spacing w:line="480" w:lineRule="auto"/>
        <w:ind w:firstLine="720"/>
        <w:rPr>
          <w:rFonts w:ascii="Times New Roman" w:hAnsi="Times New Roman" w:cs="Times New Roman"/>
        </w:rPr>
      </w:pPr>
      <w:r>
        <w:rPr>
          <w:rFonts w:ascii="Times New Roman" w:hAnsi="Times New Roman" w:cs="Times New Roman"/>
        </w:rPr>
        <w:t xml:space="preserve">Considering the idea of mind-distinctness from a different angle, one may also wonder whether it does not directly bring with </w:t>
      </w:r>
      <w:proofErr w:type="gramStart"/>
      <w:r>
        <w:rPr>
          <w:rFonts w:ascii="Times New Roman" w:hAnsi="Times New Roman" w:cs="Times New Roman"/>
        </w:rPr>
        <w:t>it</w:t>
      </w:r>
      <w:proofErr w:type="gramEnd"/>
      <w:r>
        <w:rPr>
          <w:rFonts w:ascii="Times New Roman" w:hAnsi="Times New Roman" w:cs="Times New Roman"/>
        </w:rPr>
        <w:t xml:space="preserve"> </w:t>
      </w:r>
      <w:r w:rsidR="00C3649A">
        <w:rPr>
          <w:rFonts w:ascii="Times New Roman" w:hAnsi="Times New Roman" w:cs="Times New Roman"/>
        </w:rPr>
        <w:t>aspects of materiality</w:t>
      </w:r>
      <w:r>
        <w:rPr>
          <w:rFonts w:ascii="Times New Roman" w:hAnsi="Times New Roman" w:cs="Times New Roman"/>
        </w:rPr>
        <w:t>: e.g., if one object partially blocks another from view, is it not natural to think</w:t>
      </w:r>
      <w:r w:rsidR="00C3649A">
        <w:rPr>
          <w:rFonts w:ascii="Times New Roman" w:hAnsi="Times New Roman" w:cs="Times New Roman"/>
        </w:rPr>
        <w:t xml:space="preserve"> of the occluding object</w:t>
      </w:r>
      <w:r>
        <w:rPr>
          <w:rFonts w:ascii="Times New Roman" w:hAnsi="Times New Roman" w:cs="Times New Roman"/>
        </w:rPr>
        <w:t xml:space="preserve"> (indeed, to sensuously experience</w:t>
      </w:r>
      <w:r w:rsidR="00C3649A">
        <w:rPr>
          <w:rFonts w:ascii="Times New Roman" w:hAnsi="Times New Roman" w:cs="Times New Roman"/>
        </w:rPr>
        <w:t xml:space="preserve"> it</w:t>
      </w:r>
      <w:r>
        <w:rPr>
          <w:rFonts w:ascii="Times New Roman" w:hAnsi="Times New Roman" w:cs="Times New Roman"/>
        </w:rPr>
        <w:t>!) in terms of its bulk</w:t>
      </w:r>
      <w:r w:rsidR="00C3649A">
        <w:rPr>
          <w:rFonts w:ascii="Times New Roman" w:hAnsi="Times New Roman" w:cs="Times New Roman"/>
        </w:rPr>
        <w:t xml:space="preserve"> and solidity</w:t>
      </w:r>
      <w:r w:rsidR="008D1107">
        <w:rPr>
          <w:rFonts w:ascii="Times New Roman" w:hAnsi="Times New Roman" w:cs="Times New Roman"/>
        </w:rPr>
        <w:t>?</w:t>
      </w:r>
      <w:r w:rsidR="00C3649A">
        <w:rPr>
          <w:rFonts w:ascii="Times New Roman" w:hAnsi="Times New Roman" w:cs="Times New Roman"/>
        </w:rPr>
        <w:t xml:space="preserve"> To reply to this, yes, it may well be natural, but I maintain that it is nevertheless possible to abstract away from such </w:t>
      </w:r>
      <w:r w:rsidR="008D1107">
        <w:rPr>
          <w:rFonts w:ascii="Times New Roman" w:hAnsi="Times New Roman" w:cs="Times New Roman"/>
        </w:rPr>
        <w:t xml:space="preserve">physical </w:t>
      </w:r>
      <w:r w:rsidR="00C3649A">
        <w:rPr>
          <w:rFonts w:ascii="Times New Roman" w:hAnsi="Times New Roman" w:cs="Times New Roman"/>
        </w:rPr>
        <w:t>aspects of objectivity and retain our sense that one object is occluding another: these objects’ physical properties are not playing any indispensable role in the experience of occlusion</w:t>
      </w:r>
      <w:r w:rsidR="001924E1">
        <w:rPr>
          <w:rFonts w:ascii="Times New Roman" w:hAnsi="Times New Roman" w:cs="Times New Roman"/>
        </w:rPr>
        <w:t xml:space="preserve">. This is perhaps </w:t>
      </w:r>
      <w:r w:rsidR="0076418C">
        <w:rPr>
          <w:rFonts w:ascii="Times New Roman" w:hAnsi="Times New Roman" w:cs="Times New Roman"/>
        </w:rPr>
        <w:t>already</w:t>
      </w:r>
      <w:r w:rsidR="001924E1">
        <w:rPr>
          <w:rFonts w:ascii="Times New Roman" w:hAnsi="Times New Roman" w:cs="Times New Roman"/>
        </w:rPr>
        <w:t xml:space="preserve"> the case </w:t>
      </w:r>
      <w:r w:rsidR="00CA136F">
        <w:rPr>
          <w:rFonts w:ascii="Times New Roman" w:hAnsi="Times New Roman" w:cs="Times New Roman"/>
        </w:rPr>
        <w:t>with</w:t>
      </w:r>
      <w:r w:rsidR="001924E1">
        <w:rPr>
          <w:rFonts w:ascii="Times New Roman" w:hAnsi="Times New Roman" w:cs="Times New Roman"/>
        </w:rPr>
        <w:t xml:space="preserve"> geometrical figures like the </w:t>
      </w:r>
      <w:r w:rsidR="008D1107">
        <w:rPr>
          <w:rFonts w:ascii="Times New Roman" w:hAnsi="Times New Roman" w:cs="Times New Roman"/>
        </w:rPr>
        <w:t xml:space="preserve">well-known </w:t>
      </w:r>
      <w:r w:rsidR="001924E1">
        <w:rPr>
          <w:rFonts w:ascii="Times New Roman" w:hAnsi="Times New Roman" w:cs="Times New Roman"/>
        </w:rPr>
        <w:t xml:space="preserve">Kanisza triangle, giving us a sense of occlusion, </w:t>
      </w:r>
      <w:r w:rsidR="0076418C">
        <w:rPr>
          <w:rFonts w:ascii="Times New Roman" w:hAnsi="Times New Roman" w:cs="Times New Roman"/>
        </w:rPr>
        <w:t xml:space="preserve">despite our not having </w:t>
      </w:r>
      <w:r w:rsidR="001924E1">
        <w:rPr>
          <w:rFonts w:ascii="Times New Roman" w:hAnsi="Times New Roman" w:cs="Times New Roman"/>
        </w:rPr>
        <w:t>entered the constitutive strat</w:t>
      </w:r>
      <w:r w:rsidR="00CA136F">
        <w:rPr>
          <w:rFonts w:ascii="Times New Roman" w:hAnsi="Times New Roman" w:cs="Times New Roman"/>
        </w:rPr>
        <w:t>um</w:t>
      </w:r>
      <w:r w:rsidR="001924E1">
        <w:rPr>
          <w:rFonts w:ascii="Times New Roman" w:hAnsi="Times New Roman" w:cs="Times New Roman"/>
        </w:rPr>
        <w:t xml:space="preserve"> of materiality, </w:t>
      </w:r>
      <w:r w:rsidR="00CA136F">
        <w:rPr>
          <w:rFonts w:ascii="Times New Roman" w:hAnsi="Times New Roman" w:cs="Times New Roman"/>
        </w:rPr>
        <w:t xml:space="preserve">and having, precisely by virtue of </w:t>
      </w:r>
      <w:r w:rsidR="007C5F9C">
        <w:rPr>
          <w:rFonts w:ascii="Times New Roman" w:hAnsi="Times New Roman" w:cs="Times New Roman"/>
        </w:rPr>
        <w:t>our</w:t>
      </w:r>
      <w:r w:rsidR="00CA136F">
        <w:rPr>
          <w:rFonts w:ascii="Times New Roman" w:hAnsi="Times New Roman" w:cs="Times New Roman"/>
        </w:rPr>
        <w:t xml:space="preserve"> sense of occlusion, </w:t>
      </w:r>
      <w:r w:rsidR="007C5F9C">
        <w:rPr>
          <w:rFonts w:ascii="Times New Roman" w:hAnsi="Times New Roman" w:cs="Times New Roman"/>
        </w:rPr>
        <w:t>the</w:t>
      </w:r>
      <w:r w:rsidR="00CA136F">
        <w:rPr>
          <w:rFonts w:ascii="Times New Roman" w:hAnsi="Times New Roman" w:cs="Times New Roman"/>
        </w:rPr>
        <w:t xml:space="preserve"> bare</w:t>
      </w:r>
      <w:r w:rsidR="007C5F9C">
        <w:rPr>
          <w:rFonts w:ascii="Times New Roman" w:hAnsi="Times New Roman" w:cs="Times New Roman"/>
        </w:rPr>
        <w:t>st</w:t>
      </w:r>
      <w:r w:rsidR="00CA136F">
        <w:rPr>
          <w:rFonts w:ascii="Times New Roman" w:hAnsi="Times New Roman" w:cs="Times New Roman"/>
        </w:rPr>
        <w:t xml:space="preserve"> foothold in the realms of depth and</w:t>
      </w:r>
      <w:r w:rsidR="001924E1">
        <w:rPr>
          <w:rFonts w:ascii="Times New Roman" w:hAnsi="Times New Roman" w:cs="Times New Roman"/>
        </w:rPr>
        <w:t xml:space="preserve"> three-dimensional spatiality. </w:t>
      </w:r>
      <w:r w:rsidR="00B13E8B">
        <w:rPr>
          <w:rFonts w:ascii="Times New Roman" w:hAnsi="Times New Roman" w:cs="Times New Roman"/>
        </w:rPr>
        <w:t>But I take it to be a manifest phenomenon that we can imagine three-dimensional figures occluding each other, while abstracting away from their physical features</w:t>
      </w:r>
      <w:r w:rsidR="007C5F9C">
        <w:rPr>
          <w:rFonts w:ascii="Times New Roman" w:hAnsi="Times New Roman" w:cs="Times New Roman"/>
        </w:rPr>
        <w:t>, viz., by making anticipatory provision for the re-emerging of the occluded object, but none for its interactions with the occluding object</w:t>
      </w:r>
      <w:r w:rsidR="00B13E8B">
        <w:rPr>
          <w:rFonts w:ascii="Times New Roman" w:hAnsi="Times New Roman" w:cs="Times New Roman"/>
        </w:rPr>
        <w:t>.</w:t>
      </w:r>
      <w:r w:rsidR="009709E0">
        <w:rPr>
          <w:rStyle w:val="FootnoteReference"/>
          <w:rFonts w:ascii="Times New Roman" w:hAnsi="Times New Roman" w:cs="Times New Roman"/>
        </w:rPr>
        <w:footnoteReference w:id="20"/>
      </w:r>
    </w:p>
    <w:p w14:paraId="66DA623A" w14:textId="1B24B4BB" w:rsidR="00C12EFF" w:rsidRDefault="00C12EFF" w:rsidP="00E3406D">
      <w:pPr>
        <w:spacing w:line="480" w:lineRule="auto"/>
        <w:ind w:firstLine="720"/>
        <w:rPr>
          <w:rFonts w:ascii="Times New Roman" w:hAnsi="Times New Roman" w:cs="Times New Roman"/>
        </w:rPr>
      </w:pPr>
      <w:r>
        <w:rPr>
          <w:rFonts w:ascii="Times New Roman" w:hAnsi="Times New Roman" w:cs="Times New Roman"/>
        </w:rPr>
        <w:t xml:space="preserve">Let us </w:t>
      </w:r>
      <w:r w:rsidR="001924E1">
        <w:rPr>
          <w:rFonts w:ascii="Times New Roman" w:hAnsi="Times New Roman" w:cs="Times New Roman"/>
        </w:rPr>
        <w:t>move on to the second of our two questions, and</w:t>
      </w:r>
      <w:r>
        <w:rPr>
          <w:rFonts w:ascii="Times New Roman" w:hAnsi="Times New Roman" w:cs="Times New Roman"/>
        </w:rPr>
        <w:t xml:space="preserve"> consider whether an object’s amounting to more than a collection of sensations</w:t>
      </w:r>
      <w:r w:rsidR="00404621">
        <w:rPr>
          <w:rFonts w:ascii="Times New Roman" w:hAnsi="Times New Roman" w:cs="Times New Roman"/>
        </w:rPr>
        <w:t>,</w:t>
      </w:r>
      <w:r>
        <w:rPr>
          <w:rFonts w:ascii="Times New Roman" w:hAnsi="Times New Roman" w:cs="Times New Roman"/>
        </w:rPr>
        <w:t xml:space="preserve"> or appearances</w:t>
      </w:r>
      <w:r w:rsidR="00404621">
        <w:rPr>
          <w:rFonts w:ascii="Times New Roman" w:hAnsi="Times New Roman" w:cs="Times New Roman"/>
        </w:rPr>
        <w:t>,</w:t>
      </w:r>
      <w:r>
        <w:rPr>
          <w:rFonts w:ascii="Times New Roman" w:hAnsi="Times New Roman" w:cs="Times New Roman"/>
        </w:rPr>
        <w:t xml:space="preserve"> could be regarded as a perceptual property. </w:t>
      </w:r>
      <w:r w:rsidR="005948CA">
        <w:rPr>
          <w:rFonts w:ascii="Times New Roman" w:hAnsi="Times New Roman" w:cs="Times New Roman"/>
        </w:rPr>
        <w:t xml:space="preserve">To ascertain </w:t>
      </w:r>
      <w:r>
        <w:rPr>
          <w:rFonts w:ascii="Times New Roman" w:hAnsi="Times New Roman" w:cs="Times New Roman"/>
        </w:rPr>
        <w:t>this</w:t>
      </w:r>
      <w:r w:rsidR="005948CA">
        <w:rPr>
          <w:rFonts w:ascii="Times New Roman" w:hAnsi="Times New Roman" w:cs="Times New Roman"/>
        </w:rPr>
        <w:t>, we need to ask whether</w:t>
      </w:r>
      <w:r w:rsidR="001D0492">
        <w:rPr>
          <w:rFonts w:ascii="Times New Roman" w:hAnsi="Times New Roman" w:cs="Times New Roman"/>
        </w:rPr>
        <w:t xml:space="preserve"> perceptual experience </w:t>
      </w:r>
      <w:r w:rsidR="005948CA">
        <w:rPr>
          <w:rFonts w:ascii="Times New Roman" w:hAnsi="Times New Roman" w:cs="Times New Roman"/>
        </w:rPr>
        <w:t xml:space="preserve">can </w:t>
      </w:r>
      <w:r w:rsidR="001D0492">
        <w:rPr>
          <w:rFonts w:ascii="Times New Roman" w:hAnsi="Times New Roman" w:cs="Times New Roman"/>
        </w:rPr>
        <w:t>yield fulfillments or disappointments in regard to such a property</w:t>
      </w:r>
      <w:r w:rsidR="005948CA">
        <w:rPr>
          <w:rFonts w:ascii="Times New Roman" w:hAnsi="Times New Roman" w:cs="Times New Roman"/>
        </w:rPr>
        <w:t>.</w:t>
      </w:r>
      <w:r w:rsidR="001D0492">
        <w:rPr>
          <w:rFonts w:ascii="Times New Roman" w:hAnsi="Times New Roman" w:cs="Times New Roman"/>
        </w:rPr>
        <w:t xml:space="preserve"> As </w:t>
      </w:r>
      <w:r w:rsidR="005948CA">
        <w:rPr>
          <w:rFonts w:ascii="Times New Roman" w:hAnsi="Times New Roman" w:cs="Times New Roman"/>
        </w:rPr>
        <w:t xml:space="preserve">was </w:t>
      </w:r>
      <w:r w:rsidR="001D0492">
        <w:rPr>
          <w:rFonts w:ascii="Times New Roman" w:hAnsi="Times New Roman" w:cs="Times New Roman"/>
        </w:rPr>
        <w:t>suggested above, we can just focus on disappointments, in adjudicating this issue</w:t>
      </w:r>
      <w:r w:rsidR="005948CA">
        <w:rPr>
          <w:rFonts w:ascii="Times New Roman" w:hAnsi="Times New Roman" w:cs="Times New Roman"/>
        </w:rPr>
        <w:t>—and we w</w:t>
      </w:r>
      <w:r w:rsidR="00451DED">
        <w:rPr>
          <w:rFonts w:ascii="Times New Roman" w:hAnsi="Times New Roman" w:cs="Times New Roman"/>
        </w:rPr>
        <w:t>ill</w:t>
      </w:r>
      <w:r w:rsidR="005948CA">
        <w:rPr>
          <w:rFonts w:ascii="Times New Roman" w:hAnsi="Times New Roman" w:cs="Times New Roman"/>
        </w:rPr>
        <w:t xml:space="preserve"> do well to do so, given that their disruptiveness is liable to render disappointments experientially salient and recognizable. Now, the</w:t>
      </w:r>
      <w:r w:rsidR="00C0782B">
        <w:rPr>
          <w:rFonts w:ascii="Times New Roman" w:hAnsi="Times New Roman" w:cs="Times New Roman"/>
        </w:rPr>
        <w:t xml:space="preserve"> disappointment </w:t>
      </w:r>
      <w:r w:rsidR="005948CA">
        <w:rPr>
          <w:rFonts w:ascii="Times New Roman" w:hAnsi="Times New Roman" w:cs="Times New Roman"/>
        </w:rPr>
        <w:t xml:space="preserve">we are looking for </w:t>
      </w:r>
      <w:r w:rsidR="00C0782B">
        <w:rPr>
          <w:rFonts w:ascii="Times New Roman" w:hAnsi="Times New Roman" w:cs="Times New Roman"/>
        </w:rPr>
        <w:t xml:space="preserve">would have to throw the perceiver back upon the realization that the object is, indeed, just a collection of sensations or subjective appearances. Perhaps a disappointment with regard to a property such as shape or size could do the trick, as in the case of a </w:t>
      </w:r>
      <w:r w:rsidR="005948CA">
        <w:rPr>
          <w:rFonts w:ascii="Times New Roman" w:hAnsi="Times New Roman" w:cs="Times New Roman"/>
        </w:rPr>
        <w:t xml:space="preserve">drastic </w:t>
      </w:r>
      <w:r w:rsidR="00C0782B">
        <w:rPr>
          <w:rFonts w:ascii="Times New Roman" w:hAnsi="Times New Roman" w:cs="Times New Roman"/>
        </w:rPr>
        <w:t>brea</w:t>
      </w:r>
      <w:r w:rsidR="005948CA">
        <w:rPr>
          <w:rFonts w:ascii="Times New Roman" w:hAnsi="Times New Roman" w:cs="Times New Roman"/>
        </w:rPr>
        <w:t>k</w:t>
      </w:r>
      <w:r w:rsidR="00C0782B">
        <w:rPr>
          <w:rFonts w:ascii="Times New Roman" w:hAnsi="Times New Roman" w:cs="Times New Roman"/>
        </w:rPr>
        <w:t>down of shape</w:t>
      </w:r>
      <w:r w:rsidR="005948CA">
        <w:rPr>
          <w:rFonts w:ascii="Times New Roman" w:hAnsi="Times New Roman" w:cs="Times New Roman"/>
        </w:rPr>
        <w:t xml:space="preserve"> and/</w:t>
      </w:r>
      <w:r w:rsidR="00C0782B">
        <w:rPr>
          <w:rFonts w:ascii="Times New Roman" w:hAnsi="Times New Roman" w:cs="Times New Roman"/>
        </w:rPr>
        <w:t>or size constancy? Yet, this seems an impossibility</w:t>
      </w:r>
      <w:r w:rsidR="00600D6A">
        <w:rPr>
          <w:rFonts w:ascii="Times New Roman" w:hAnsi="Times New Roman" w:cs="Times New Roman"/>
        </w:rPr>
        <w:t xml:space="preserve"> (indeed, a conceptual impossibility)</w:t>
      </w:r>
      <w:r w:rsidR="00C0782B">
        <w:rPr>
          <w:rFonts w:ascii="Times New Roman" w:hAnsi="Times New Roman" w:cs="Times New Roman"/>
        </w:rPr>
        <w:t>: such a breakdown c</w:t>
      </w:r>
      <w:r w:rsidR="00D66DB5">
        <w:rPr>
          <w:rFonts w:ascii="Times New Roman" w:hAnsi="Times New Roman" w:cs="Times New Roman"/>
        </w:rPr>
        <w:t>ould only</w:t>
      </w:r>
      <w:r w:rsidR="00C0782B">
        <w:rPr>
          <w:rFonts w:ascii="Times New Roman" w:hAnsi="Times New Roman" w:cs="Times New Roman"/>
        </w:rPr>
        <w:t xml:space="preserve"> throw us back upon the realization that the object had some other shape or size</w:t>
      </w:r>
      <w:r w:rsidR="00D66DB5">
        <w:rPr>
          <w:rFonts w:ascii="Times New Roman" w:hAnsi="Times New Roman" w:cs="Times New Roman"/>
        </w:rPr>
        <w:t xml:space="preserve"> (even if still indeterminate)</w:t>
      </w:r>
      <w:r w:rsidR="00C0782B">
        <w:rPr>
          <w:rFonts w:ascii="Times New Roman" w:hAnsi="Times New Roman" w:cs="Times New Roman"/>
        </w:rPr>
        <w:t>, or that there was no object there at all, but n</w:t>
      </w:r>
      <w:r w:rsidR="00D5142B">
        <w:rPr>
          <w:rFonts w:ascii="Times New Roman" w:hAnsi="Times New Roman" w:cs="Times New Roman"/>
        </w:rPr>
        <w:t>ever</w:t>
      </w:r>
      <w:r w:rsidR="00C0782B">
        <w:rPr>
          <w:rFonts w:ascii="Times New Roman" w:hAnsi="Times New Roman" w:cs="Times New Roman"/>
        </w:rPr>
        <w:t xml:space="preserve"> upon the experience of the object as amounting to mere sensations or appearances.</w:t>
      </w:r>
      <w:r w:rsidR="007B016F">
        <w:rPr>
          <w:rStyle w:val="FootnoteReference"/>
          <w:rFonts w:ascii="Times New Roman" w:hAnsi="Times New Roman" w:cs="Times New Roman"/>
        </w:rPr>
        <w:footnoteReference w:id="21"/>
      </w:r>
      <w:r w:rsidR="00C0782B">
        <w:rPr>
          <w:rFonts w:ascii="Times New Roman" w:hAnsi="Times New Roman" w:cs="Times New Roman"/>
        </w:rPr>
        <w:t xml:space="preserve"> </w:t>
      </w:r>
    </w:p>
    <w:p w14:paraId="51DAB2A8" w14:textId="49CA3B95" w:rsidR="00372D1F" w:rsidRDefault="00D96E24" w:rsidP="00372D1F">
      <w:pPr>
        <w:spacing w:line="480" w:lineRule="auto"/>
        <w:ind w:firstLine="720"/>
        <w:rPr>
          <w:rFonts w:ascii="Times New Roman" w:hAnsi="Times New Roman" w:cs="Times New Roman"/>
        </w:rPr>
      </w:pPr>
      <w:r>
        <w:rPr>
          <w:rFonts w:ascii="Times New Roman" w:hAnsi="Times New Roman" w:cs="Times New Roman"/>
        </w:rPr>
        <w:t>Moving on to the second of the three MI-substitutes</w:t>
      </w:r>
      <w:r w:rsidR="00F820F9">
        <w:rPr>
          <w:rFonts w:ascii="Times New Roman" w:hAnsi="Times New Roman" w:cs="Times New Roman"/>
        </w:rPr>
        <w:t xml:space="preserve">, could we say that MI just is the object’s materiality, and is perceptually experienced as such? </w:t>
      </w:r>
      <w:r w:rsidR="007F309E">
        <w:rPr>
          <w:rFonts w:ascii="Times New Roman" w:hAnsi="Times New Roman" w:cs="Times New Roman"/>
        </w:rPr>
        <w:t>Yet, the problem is that material thinghood and MI a</w:t>
      </w:r>
      <w:r w:rsidR="00713362">
        <w:rPr>
          <w:rFonts w:ascii="Times New Roman" w:hAnsi="Times New Roman" w:cs="Times New Roman"/>
        </w:rPr>
        <w:t>ppear to be</w:t>
      </w:r>
      <w:r w:rsidR="007F309E">
        <w:rPr>
          <w:rFonts w:ascii="Times New Roman" w:hAnsi="Times New Roman" w:cs="Times New Roman"/>
        </w:rPr>
        <w:t xml:space="preserve"> markedly different </w:t>
      </w:r>
      <w:r>
        <w:rPr>
          <w:rFonts w:ascii="Times New Roman" w:hAnsi="Times New Roman" w:cs="Times New Roman"/>
        </w:rPr>
        <w:t>properties</w:t>
      </w:r>
      <w:r w:rsidR="00713362">
        <w:rPr>
          <w:rFonts w:ascii="Times New Roman" w:hAnsi="Times New Roman" w:cs="Times New Roman"/>
        </w:rPr>
        <w:t>:</w:t>
      </w:r>
      <w:r w:rsidR="007F309E">
        <w:rPr>
          <w:rFonts w:ascii="Times New Roman" w:hAnsi="Times New Roman" w:cs="Times New Roman"/>
        </w:rPr>
        <w:t xml:space="preserve"> </w:t>
      </w:r>
      <w:r w:rsidR="00713362">
        <w:rPr>
          <w:rFonts w:ascii="Times New Roman" w:hAnsi="Times New Roman" w:cs="Times New Roman"/>
        </w:rPr>
        <w:t>t</w:t>
      </w:r>
      <w:r w:rsidR="007F309E">
        <w:rPr>
          <w:rFonts w:ascii="Times New Roman" w:hAnsi="Times New Roman" w:cs="Times New Roman"/>
        </w:rPr>
        <w:t>he Husserlian constitutive account conceives of material thinghood in terms of the object’s dependence upon its circumstances, not in terms of its MI.</w:t>
      </w:r>
      <w:r w:rsidR="00600D6A">
        <w:rPr>
          <w:rStyle w:val="FootnoteReference"/>
          <w:rFonts w:ascii="Times New Roman" w:hAnsi="Times New Roman" w:cs="Times New Roman"/>
        </w:rPr>
        <w:footnoteReference w:id="22"/>
      </w:r>
      <w:r w:rsidR="007F309E">
        <w:rPr>
          <w:rFonts w:ascii="Times New Roman" w:hAnsi="Times New Roman" w:cs="Times New Roman"/>
        </w:rPr>
        <w:t xml:space="preserve"> </w:t>
      </w:r>
      <w:r w:rsidR="001E6014">
        <w:rPr>
          <w:rFonts w:ascii="Times New Roman" w:hAnsi="Times New Roman" w:cs="Times New Roman"/>
        </w:rPr>
        <w:t xml:space="preserve">To </w:t>
      </w:r>
      <w:r w:rsidR="00713362">
        <w:rPr>
          <w:rFonts w:ascii="Times New Roman" w:hAnsi="Times New Roman" w:cs="Times New Roman"/>
        </w:rPr>
        <w:t xml:space="preserve">refute Campbell’s argument </w:t>
      </w:r>
      <w:r w:rsidR="003F27C5">
        <w:rPr>
          <w:rFonts w:ascii="Times New Roman" w:hAnsi="Times New Roman" w:cs="Times New Roman"/>
        </w:rPr>
        <w:t>for</w:t>
      </w:r>
      <w:r w:rsidR="00713362">
        <w:rPr>
          <w:rFonts w:ascii="Times New Roman" w:hAnsi="Times New Roman" w:cs="Times New Roman"/>
        </w:rPr>
        <w:t xml:space="preserve"> the contrary</w:t>
      </w:r>
      <w:r w:rsidR="003F27C5">
        <w:rPr>
          <w:rFonts w:ascii="Times New Roman" w:hAnsi="Times New Roman" w:cs="Times New Roman"/>
        </w:rPr>
        <w:t xml:space="preserve"> view</w:t>
      </w:r>
      <w:r w:rsidR="001E6014">
        <w:rPr>
          <w:rFonts w:ascii="Times New Roman" w:hAnsi="Times New Roman" w:cs="Times New Roman"/>
        </w:rPr>
        <w:t xml:space="preserve">, let us return to </w:t>
      </w:r>
      <w:r w:rsidR="00713362">
        <w:rPr>
          <w:rFonts w:ascii="Times New Roman" w:hAnsi="Times New Roman" w:cs="Times New Roman"/>
        </w:rPr>
        <w:t>his</w:t>
      </w:r>
      <w:r w:rsidR="001E6014">
        <w:rPr>
          <w:rFonts w:ascii="Times New Roman" w:hAnsi="Times New Roman" w:cs="Times New Roman"/>
        </w:rPr>
        <w:t xml:space="preserve"> use of the event of Dr. Johnson’s kicking a stone. According to Campbell, Johnson, in doing so, experiences the stone’s resistance, manifesting its internal causal unity, which really is what materiality and MI amount to. Let us assume that the stone did not budge an inch, so that there certainly was resistance</w:t>
      </w:r>
      <w:r w:rsidR="00EB617A">
        <w:rPr>
          <w:rFonts w:ascii="Times New Roman" w:hAnsi="Times New Roman" w:cs="Times New Roman"/>
        </w:rPr>
        <w:t>,</w:t>
      </w:r>
      <w:r w:rsidR="001E6014">
        <w:rPr>
          <w:rFonts w:ascii="Times New Roman" w:hAnsi="Times New Roman" w:cs="Times New Roman"/>
        </w:rPr>
        <w:t xml:space="preserve"> in the sense that </w:t>
      </w:r>
      <w:r w:rsidR="000F2D4E">
        <w:rPr>
          <w:rFonts w:ascii="Times New Roman" w:hAnsi="Times New Roman" w:cs="Times New Roman"/>
        </w:rPr>
        <w:t>Dr. Johnson, so to speak, failed to change the fate of th</w:t>
      </w:r>
      <w:r w:rsidR="00EB617A">
        <w:rPr>
          <w:rFonts w:ascii="Times New Roman" w:hAnsi="Times New Roman" w:cs="Times New Roman"/>
        </w:rPr>
        <w:t>at</w:t>
      </w:r>
      <w:r w:rsidR="000F2D4E">
        <w:rPr>
          <w:rFonts w:ascii="Times New Roman" w:hAnsi="Times New Roman" w:cs="Times New Roman"/>
        </w:rPr>
        <w:t xml:space="preserve"> stone. Yet this cannot be the main point of the story, since if Johnson had instead kicked an air balloon or a ball of cotton, which are also MI</w:t>
      </w:r>
      <w:r w:rsidR="00EB617A">
        <w:rPr>
          <w:rFonts w:ascii="Times New Roman" w:hAnsi="Times New Roman" w:cs="Times New Roman"/>
        </w:rPr>
        <w:t>,</w:t>
      </w:r>
      <w:r w:rsidR="000F2D4E">
        <w:rPr>
          <w:rFonts w:ascii="Times New Roman" w:hAnsi="Times New Roman" w:cs="Times New Roman"/>
        </w:rPr>
        <w:t xml:space="preserve"> material things, he would have easily overcome their resistance and hardly felt it at all. Indeed, the mind </w:t>
      </w:r>
      <w:r w:rsidR="00EB617A">
        <w:rPr>
          <w:rFonts w:ascii="Times New Roman" w:hAnsi="Times New Roman" w:cs="Times New Roman"/>
        </w:rPr>
        <w:t xml:space="preserve">regularly </w:t>
      </w:r>
      <w:r w:rsidR="000F2D4E">
        <w:rPr>
          <w:rFonts w:ascii="Times New Roman" w:hAnsi="Times New Roman" w:cs="Times New Roman"/>
        </w:rPr>
        <w:t>engages in multi-faceted commerce with physical objects, being capable of creating, sustaining, changing, and destroying them. So</w:t>
      </w:r>
      <w:r w:rsidR="00EB617A">
        <w:rPr>
          <w:rFonts w:ascii="Times New Roman" w:hAnsi="Times New Roman" w:cs="Times New Roman"/>
        </w:rPr>
        <w:t>,</w:t>
      </w:r>
      <w:r w:rsidR="000F2D4E">
        <w:rPr>
          <w:rFonts w:ascii="Times New Roman" w:hAnsi="Times New Roman" w:cs="Times New Roman"/>
        </w:rPr>
        <w:t xml:space="preserve"> the </w:t>
      </w:r>
      <w:r w:rsidR="001D2909">
        <w:rPr>
          <w:rFonts w:ascii="Times New Roman" w:hAnsi="Times New Roman" w:cs="Times New Roman"/>
        </w:rPr>
        <w:t>idea</w:t>
      </w:r>
      <w:r w:rsidR="000F2D4E">
        <w:rPr>
          <w:rFonts w:ascii="Times New Roman" w:hAnsi="Times New Roman" w:cs="Times New Roman"/>
        </w:rPr>
        <w:t xml:space="preserve"> must be, not just that he failed to change the stone’s fate, but that the stone maintained its internal causal integrity, something that would have been equally true of an air balloon or a ball of cotton. But now, in experiencing the stone’s resistance in that sense, </w:t>
      </w:r>
      <w:r w:rsidR="00D01C10">
        <w:rPr>
          <w:rFonts w:ascii="Times New Roman" w:hAnsi="Times New Roman" w:cs="Times New Roman"/>
        </w:rPr>
        <w:t xml:space="preserve">would Johnson necessarily have experienced the stone’s internal causal unity as MI, rather than MD? I would say no, because the mind, too, has its own, let us call it, motivational unity, </w:t>
      </w:r>
      <w:r w:rsidR="003B6FB8">
        <w:rPr>
          <w:rFonts w:ascii="Times New Roman" w:hAnsi="Times New Roman" w:cs="Times New Roman"/>
        </w:rPr>
        <w:t xml:space="preserve">and an inertia of its own, </w:t>
      </w:r>
      <w:r w:rsidR="00D01C10">
        <w:rPr>
          <w:rFonts w:ascii="Times New Roman" w:hAnsi="Times New Roman" w:cs="Times New Roman"/>
        </w:rPr>
        <w:t>and is</w:t>
      </w:r>
      <w:r w:rsidR="003B6FB8">
        <w:rPr>
          <w:rFonts w:ascii="Times New Roman" w:hAnsi="Times New Roman" w:cs="Times New Roman"/>
        </w:rPr>
        <w:t xml:space="preserve">, as such, </w:t>
      </w:r>
      <w:r w:rsidR="00D01C10">
        <w:rPr>
          <w:rFonts w:ascii="Times New Roman" w:hAnsi="Times New Roman" w:cs="Times New Roman"/>
        </w:rPr>
        <w:t xml:space="preserve">capable of resisting itself. For example, I might make efforts to change and improve my personality, or knowledge, or skillset, and fail at it: </w:t>
      </w:r>
      <w:r w:rsidR="00EB617A">
        <w:rPr>
          <w:rFonts w:ascii="Times New Roman" w:hAnsi="Times New Roman" w:cs="Times New Roman"/>
        </w:rPr>
        <w:t xml:space="preserve">e.g., </w:t>
      </w:r>
      <w:r w:rsidR="00D01C10">
        <w:rPr>
          <w:rFonts w:ascii="Times New Roman" w:hAnsi="Times New Roman" w:cs="Times New Roman"/>
        </w:rPr>
        <w:t>despite te</w:t>
      </w:r>
      <w:r w:rsidR="00EB617A">
        <w:rPr>
          <w:rFonts w:ascii="Times New Roman" w:hAnsi="Times New Roman" w:cs="Times New Roman"/>
        </w:rPr>
        <w:t>aching</w:t>
      </w:r>
      <w:r w:rsidR="00D01C10">
        <w:rPr>
          <w:rFonts w:ascii="Times New Roman" w:hAnsi="Times New Roman" w:cs="Times New Roman"/>
        </w:rPr>
        <w:t xml:space="preserve"> myself</w:t>
      </w:r>
      <w:r w:rsidR="00EB617A">
        <w:rPr>
          <w:rFonts w:ascii="Times New Roman" w:hAnsi="Times New Roman" w:cs="Times New Roman"/>
        </w:rPr>
        <w:t xml:space="preserve"> how</w:t>
      </w:r>
      <w:r w:rsidR="00D01C10">
        <w:rPr>
          <w:rFonts w:ascii="Times New Roman" w:hAnsi="Times New Roman" w:cs="Times New Roman"/>
        </w:rPr>
        <w:t xml:space="preserve"> to keep calm, I still find myself angrily snapping at other people; despite going through endless flashcards, I find that the 2178 most commonly used Chinese characters</w:t>
      </w:r>
      <w:r w:rsidR="00EB617A">
        <w:rPr>
          <w:rFonts w:ascii="Times New Roman" w:hAnsi="Times New Roman" w:cs="Times New Roman"/>
        </w:rPr>
        <w:t xml:space="preserve"> simply</w:t>
      </w:r>
      <w:r w:rsidR="00D01C10">
        <w:rPr>
          <w:rFonts w:ascii="Times New Roman" w:hAnsi="Times New Roman" w:cs="Times New Roman"/>
        </w:rPr>
        <w:t xml:space="preserve"> </w:t>
      </w:r>
      <w:r w:rsidR="002F111C">
        <w:rPr>
          <w:rFonts w:ascii="Times New Roman" w:hAnsi="Times New Roman" w:cs="Times New Roman"/>
        </w:rPr>
        <w:t>have not stuck</w:t>
      </w:r>
      <w:r w:rsidR="00A96DFB">
        <w:rPr>
          <w:rFonts w:ascii="Times New Roman" w:hAnsi="Times New Roman" w:cs="Times New Roman"/>
        </w:rPr>
        <w:t xml:space="preserve">—indeed, I might be surprised at these </w:t>
      </w:r>
      <w:r w:rsidR="00EB617A">
        <w:rPr>
          <w:rFonts w:ascii="Times New Roman" w:hAnsi="Times New Roman" w:cs="Times New Roman"/>
        </w:rPr>
        <w:t>failures</w:t>
      </w:r>
      <w:r w:rsidR="00D01C10">
        <w:rPr>
          <w:rFonts w:ascii="Times New Roman" w:hAnsi="Times New Roman" w:cs="Times New Roman"/>
        </w:rPr>
        <w:t xml:space="preserve">. Moreover, speaking of other people, their minds have an internal </w:t>
      </w:r>
      <w:r w:rsidR="00D960BF">
        <w:rPr>
          <w:rFonts w:ascii="Times New Roman" w:hAnsi="Times New Roman" w:cs="Times New Roman"/>
        </w:rPr>
        <w:t>motivational</w:t>
      </w:r>
      <w:r w:rsidR="00D01C10">
        <w:rPr>
          <w:rFonts w:ascii="Times New Roman" w:hAnsi="Times New Roman" w:cs="Times New Roman"/>
        </w:rPr>
        <w:t xml:space="preserve"> unity of their own, </w:t>
      </w:r>
      <w:r w:rsidR="00372D1F">
        <w:rPr>
          <w:rFonts w:ascii="Times New Roman" w:hAnsi="Times New Roman" w:cs="Times New Roman"/>
        </w:rPr>
        <w:t>which I can influence</w:t>
      </w:r>
      <w:r w:rsidR="00EB617A">
        <w:rPr>
          <w:rFonts w:ascii="Times New Roman" w:hAnsi="Times New Roman" w:cs="Times New Roman"/>
        </w:rPr>
        <w:t>, or, indeed, fathom,</w:t>
      </w:r>
      <w:r w:rsidR="00372D1F">
        <w:rPr>
          <w:rFonts w:ascii="Times New Roman" w:hAnsi="Times New Roman" w:cs="Times New Roman"/>
        </w:rPr>
        <w:t xml:space="preserve"> only to a limited extent</w:t>
      </w:r>
      <w:r w:rsidR="00F11BF8">
        <w:rPr>
          <w:rFonts w:ascii="Times New Roman" w:hAnsi="Times New Roman" w:cs="Times New Roman"/>
        </w:rPr>
        <w:t>.</w:t>
      </w:r>
      <w:r w:rsidR="009643F1">
        <w:rPr>
          <w:rStyle w:val="FootnoteReference"/>
          <w:rFonts w:ascii="Times New Roman" w:hAnsi="Times New Roman" w:cs="Times New Roman"/>
        </w:rPr>
        <w:footnoteReference w:id="23"/>
      </w:r>
      <w:r w:rsidR="000D0BF6">
        <w:rPr>
          <w:rFonts w:ascii="Times New Roman" w:hAnsi="Times New Roman" w:cs="Times New Roman"/>
        </w:rPr>
        <w:t xml:space="preserve"> So, the experience of resistance is not always an experience of MI.</w:t>
      </w:r>
    </w:p>
    <w:p w14:paraId="0CB27E0A" w14:textId="2484E457" w:rsidR="00372D1F" w:rsidRDefault="00780A54" w:rsidP="00E34E26">
      <w:pPr>
        <w:spacing w:line="480" w:lineRule="auto"/>
        <w:ind w:firstLine="720"/>
        <w:rPr>
          <w:rFonts w:ascii="Times New Roman" w:hAnsi="Times New Roman" w:cs="Times New Roman"/>
        </w:rPr>
      </w:pPr>
      <w:r>
        <w:rPr>
          <w:rFonts w:ascii="Times New Roman" w:hAnsi="Times New Roman" w:cs="Times New Roman"/>
        </w:rPr>
        <w:t>In sum</w:t>
      </w:r>
      <w:r w:rsidR="00DA468A">
        <w:rPr>
          <w:rFonts w:ascii="Times New Roman" w:hAnsi="Times New Roman" w:cs="Times New Roman"/>
        </w:rPr>
        <w:t>, resistance</w:t>
      </w:r>
      <w:r>
        <w:rPr>
          <w:rFonts w:ascii="Times New Roman" w:hAnsi="Times New Roman" w:cs="Times New Roman"/>
        </w:rPr>
        <w:t>, in the sense in which it does necessarily accompany</w:t>
      </w:r>
      <w:r w:rsidR="00DA468A">
        <w:rPr>
          <w:rFonts w:ascii="Times New Roman" w:hAnsi="Times New Roman" w:cs="Times New Roman"/>
        </w:rPr>
        <w:t xml:space="preserve"> materiality</w:t>
      </w:r>
      <w:r>
        <w:rPr>
          <w:rFonts w:ascii="Times New Roman" w:hAnsi="Times New Roman" w:cs="Times New Roman"/>
        </w:rPr>
        <w:t>,</w:t>
      </w:r>
      <w:r w:rsidR="00DA468A">
        <w:rPr>
          <w:rFonts w:ascii="Times New Roman" w:hAnsi="Times New Roman" w:cs="Times New Roman"/>
        </w:rPr>
        <w:t xml:space="preserve"> is not a </w:t>
      </w:r>
      <w:r w:rsidR="00372D1F">
        <w:rPr>
          <w:rFonts w:ascii="Times New Roman" w:hAnsi="Times New Roman" w:cs="Times New Roman"/>
        </w:rPr>
        <w:t xml:space="preserve">distinguishing </w:t>
      </w:r>
      <w:r w:rsidR="00DA468A">
        <w:rPr>
          <w:rFonts w:ascii="Times New Roman" w:hAnsi="Times New Roman" w:cs="Times New Roman"/>
        </w:rPr>
        <w:t xml:space="preserve">mark of MI. </w:t>
      </w:r>
      <w:r w:rsidR="00372D1F">
        <w:rPr>
          <w:rFonts w:ascii="Times New Roman" w:hAnsi="Times New Roman" w:cs="Times New Roman"/>
        </w:rPr>
        <w:t xml:space="preserve">I do not believe that Campbell can change the situation by insisting that the internal causal connectedness be conceived not just in terms of counterfactuals, but in a special, “thicker” sense. If it is so “thick” that we cannot make sense of it in evidentialist terms, then we just cannot make concrete experiential sense of it, and any appeals to it, from our Husserlian perspective, are illegitimate. What we would need, for an experience of MI, is a lively sense of the contrast between </w:t>
      </w:r>
      <w:r w:rsidR="00126DAA">
        <w:rPr>
          <w:rFonts w:ascii="Times New Roman" w:hAnsi="Times New Roman" w:cs="Times New Roman"/>
        </w:rPr>
        <w:t>cases where an object’s causal unity depends on the mind and when it does not. I will propose an idea for this kind of experience in Section V.</w:t>
      </w:r>
      <w:r w:rsidR="00126DAA">
        <w:rPr>
          <w:rStyle w:val="FootnoteReference"/>
          <w:rFonts w:ascii="Times New Roman" w:hAnsi="Times New Roman" w:cs="Times New Roman"/>
        </w:rPr>
        <w:footnoteReference w:id="24"/>
      </w:r>
      <w:r w:rsidR="00126DAA">
        <w:rPr>
          <w:rFonts w:ascii="Times New Roman" w:hAnsi="Times New Roman" w:cs="Times New Roman"/>
        </w:rPr>
        <w:t xml:space="preserve"> </w:t>
      </w:r>
    </w:p>
    <w:p w14:paraId="54C694ED" w14:textId="6C260B40" w:rsidR="007F309E" w:rsidRDefault="00713362" w:rsidP="00E3406D">
      <w:pPr>
        <w:spacing w:line="480" w:lineRule="auto"/>
        <w:ind w:firstLine="720"/>
        <w:rPr>
          <w:rFonts w:ascii="Times New Roman" w:hAnsi="Times New Roman" w:cs="Times New Roman"/>
        </w:rPr>
      </w:pPr>
      <w:r>
        <w:rPr>
          <w:rFonts w:ascii="Times New Roman" w:hAnsi="Times New Roman" w:cs="Times New Roman"/>
        </w:rPr>
        <w:t>T</w:t>
      </w:r>
      <w:r w:rsidR="007F309E">
        <w:rPr>
          <w:rFonts w:ascii="Times New Roman" w:hAnsi="Times New Roman" w:cs="Times New Roman"/>
        </w:rPr>
        <w:t xml:space="preserve">hese considerations give us reason to reject </w:t>
      </w:r>
      <w:r>
        <w:rPr>
          <w:rFonts w:ascii="Times New Roman" w:hAnsi="Times New Roman" w:cs="Times New Roman"/>
        </w:rPr>
        <w:t xml:space="preserve">Campbell’s reasoning in support of </w:t>
      </w:r>
      <w:r w:rsidR="007F309E">
        <w:rPr>
          <w:rFonts w:ascii="Times New Roman" w:hAnsi="Times New Roman" w:cs="Times New Roman"/>
        </w:rPr>
        <w:t>the</w:t>
      </w:r>
      <w:r w:rsidR="00126DAA">
        <w:rPr>
          <w:rFonts w:ascii="Times New Roman" w:hAnsi="Times New Roman" w:cs="Times New Roman"/>
        </w:rPr>
        <w:t xml:space="preserve"> idea</w:t>
      </w:r>
      <w:r w:rsidR="007F309E">
        <w:rPr>
          <w:rFonts w:ascii="Times New Roman" w:hAnsi="Times New Roman" w:cs="Times New Roman"/>
        </w:rPr>
        <w:t xml:space="preserve"> of materiality as a substitute for MI. But, further, is materiality as such </w:t>
      </w:r>
      <w:r w:rsidR="00F11BF8">
        <w:rPr>
          <w:rFonts w:ascii="Times New Roman" w:hAnsi="Times New Roman" w:cs="Times New Roman"/>
        </w:rPr>
        <w:t xml:space="preserve">even </w:t>
      </w:r>
      <w:r w:rsidR="007F309E">
        <w:rPr>
          <w:rFonts w:ascii="Times New Roman" w:hAnsi="Times New Roman" w:cs="Times New Roman"/>
        </w:rPr>
        <w:t>a perceptual property</w:t>
      </w:r>
      <w:r w:rsidR="00126DAA">
        <w:rPr>
          <w:rFonts w:ascii="Times New Roman" w:hAnsi="Times New Roman" w:cs="Times New Roman"/>
        </w:rPr>
        <w:t>, as we seem to have assumed in the above discussion</w:t>
      </w:r>
      <w:r w:rsidR="007F309E">
        <w:rPr>
          <w:rFonts w:ascii="Times New Roman" w:hAnsi="Times New Roman" w:cs="Times New Roman"/>
        </w:rPr>
        <w:t xml:space="preserve">? Clearly, many disappointments with regard to an object’s physical properties, e.g., solidity, liquidity, fragility or flexibility, do not disappoint us with regard to the object’s materiality as such, but will merely leave us with the realization that the object has some other physical properties, perhaps yet to be determined. But I hesitate to say that we can never </w:t>
      </w:r>
      <w:r w:rsidR="00D5142B">
        <w:rPr>
          <w:rFonts w:ascii="Times New Roman" w:hAnsi="Times New Roman" w:cs="Times New Roman"/>
        </w:rPr>
        <w:t xml:space="preserve">be disappointed about an object’s materiality as such—leaving us perhaps with </w:t>
      </w:r>
      <w:r w:rsidR="00600D6A">
        <w:rPr>
          <w:rFonts w:ascii="Times New Roman" w:hAnsi="Times New Roman" w:cs="Times New Roman"/>
        </w:rPr>
        <w:t>the realization that we are having a hallucinatory experience of some kind of</w:t>
      </w:r>
      <w:r w:rsidR="00D5142B">
        <w:rPr>
          <w:rFonts w:ascii="Times New Roman" w:hAnsi="Times New Roman" w:cs="Times New Roman"/>
        </w:rPr>
        <w:t xml:space="preserve"> phantom-object. So, while I do wish to reject the appeal to materiality, I will not argue for </w:t>
      </w:r>
      <w:r w:rsidR="008D1107">
        <w:rPr>
          <w:rFonts w:ascii="Times New Roman" w:hAnsi="Times New Roman" w:cs="Times New Roman"/>
        </w:rPr>
        <w:t>this</w:t>
      </w:r>
      <w:r w:rsidR="00D5142B">
        <w:rPr>
          <w:rFonts w:ascii="Times New Roman" w:hAnsi="Times New Roman" w:cs="Times New Roman"/>
        </w:rPr>
        <w:t xml:space="preserve"> on the grounds that materiality is not a perceptual property. </w:t>
      </w:r>
    </w:p>
    <w:p w14:paraId="6785F9C6" w14:textId="7626A78E" w:rsidR="004953F0" w:rsidRDefault="00A91F72" w:rsidP="00E3406D">
      <w:pPr>
        <w:spacing w:line="480" w:lineRule="auto"/>
        <w:ind w:firstLine="720"/>
        <w:rPr>
          <w:rFonts w:ascii="Times New Roman" w:hAnsi="Times New Roman" w:cs="Times New Roman"/>
        </w:rPr>
      </w:pPr>
      <w:r>
        <w:rPr>
          <w:rFonts w:ascii="Times New Roman" w:hAnsi="Times New Roman" w:cs="Times New Roman"/>
        </w:rPr>
        <w:t xml:space="preserve">Let us move on to </w:t>
      </w:r>
      <w:r w:rsidR="001F3CB1">
        <w:rPr>
          <w:rFonts w:ascii="Times New Roman" w:hAnsi="Times New Roman" w:cs="Times New Roman"/>
        </w:rPr>
        <w:t>the third con</w:t>
      </w:r>
      <w:r w:rsidR="00BC0CB9">
        <w:rPr>
          <w:rFonts w:ascii="Times New Roman" w:hAnsi="Times New Roman" w:cs="Times New Roman"/>
        </w:rPr>
        <w:t>ception</w:t>
      </w:r>
      <w:r w:rsidR="00900DA3">
        <w:rPr>
          <w:rFonts w:ascii="Times New Roman" w:hAnsi="Times New Roman" w:cs="Times New Roman"/>
        </w:rPr>
        <w:t xml:space="preserve"> of MI as a perceptual property, viz., as an object’s persistence while out of view. </w:t>
      </w:r>
      <w:r w:rsidR="001F3CB1">
        <w:rPr>
          <w:rFonts w:ascii="Times New Roman" w:hAnsi="Times New Roman" w:cs="Times New Roman"/>
        </w:rPr>
        <w:t xml:space="preserve">Here, </w:t>
      </w:r>
      <w:r w:rsidR="00900DA3">
        <w:rPr>
          <w:rFonts w:ascii="Times New Roman" w:hAnsi="Times New Roman" w:cs="Times New Roman"/>
        </w:rPr>
        <w:t>we are</w:t>
      </w:r>
      <w:r w:rsidR="001F3CB1">
        <w:rPr>
          <w:rFonts w:ascii="Times New Roman" w:hAnsi="Times New Roman" w:cs="Times New Roman"/>
        </w:rPr>
        <w:t xml:space="preserve"> </w:t>
      </w:r>
      <w:r w:rsidR="00900DA3">
        <w:rPr>
          <w:rFonts w:ascii="Times New Roman" w:hAnsi="Times New Roman" w:cs="Times New Roman"/>
        </w:rPr>
        <w:t xml:space="preserve">dealing with an idea that straddles the two constitutive strata that we have been considering, viz., mere spatial objectivity and material thinghood. While we cannot </w:t>
      </w:r>
      <w:r w:rsidR="00900DA3" w:rsidRPr="008B55AE">
        <w:rPr>
          <w:rFonts w:ascii="Times New Roman" w:hAnsi="Times New Roman" w:cs="Times New Roman"/>
          <w:i/>
          <w:iCs/>
        </w:rPr>
        <w:t>see</w:t>
      </w:r>
      <w:r w:rsidR="00900DA3">
        <w:rPr>
          <w:rFonts w:ascii="Times New Roman" w:hAnsi="Times New Roman" w:cs="Times New Roman"/>
        </w:rPr>
        <w:t xml:space="preserve"> what is out of view, whether due to self-occlusion, other-occlusion, or because the object is outside the cone of the visual field, we can perceptually experience it, viz., emptily.</w:t>
      </w:r>
      <w:r w:rsidR="001F3CB1">
        <w:rPr>
          <w:rStyle w:val="FootnoteReference"/>
          <w:rFonts w:ascii="Times New Roman" w:hAnsi="Times New Roman" w:cs="Times New Roman"/>
        </w:rPr>
        <w:footnoteReference w:id="25"/>
      </w:r>
      <w:r w:rsidR="00900DA3">
        <w:rPr>
          <w:rFonts w:ascii="Times New Roman" w:hAnsi="Times New Roman" w:cs="Times New Roman"/>
        </w:rPr>
        <w:t xml:space="preserve"> There is no sensuous objectivity without emptiness, and, as the fulfillment conditions and the anticipations that instantiate them are enriched</w:t>
      </w:r>
      <w:r w:rsidR="004953F0">
        <w:rPr>
          <w:rFonts w:ascii="Times New Roman" w:hAnsi="Times New Roman" w:cs="Times New Roman"/>
        </w:rPr>
        <w:t xml:space="preserve">, upon our </w:t>
      </w:r>
      <w:r w:rsidR="008B55AE">
        <w:rPr>
          <w:rFonts w:ascii="Times New Roman" w:hAnsi="Times New Roman" w:cs="Times New Roman"/>
        </w:rPr>
        <w:t>ascending</w:t>
      </w:r>
      <w:r w:rsidR="00900DA3">
        <w:rPr>
          <w:rFonts w:ascii="Times New Roman" w:hAnsi="Times New Roman" w:cs="Times New Roman"/>
        </w:rPr>
        <w:t xml:space="preserve"> through the constitutive strata, the experiential emptiness, by the same token, is also enriched</w:t>
      </w:r>
      <w:r w:rsidR="004953F0">
        <w:rPr>
          <w:rFonts w:ascii="Times New Roman" w:hAnsi="Times New Roman" w:cs="Times New Roman"/>
        </w:rPr>
        <w:t>—e</w:t>
      </w:r>
      <w:r w:rsidR="00900DA3">
        <w:rPr>
          <w:rFonts w:ascii="Times New Roman" w:hAnsi="Times New Roman" w:cs="Times New Roman"/>
        </w:rPr>
        <w:t xml:space="preserve">.g., we move from an experience where </w:t>
      </w:r>
      <w:r w:rsidR="002924FF">
        <w:rPr>
          <w:rFonts w:ascii="Times New Roman" w:hAnsi="Times New Roman" w:cs="Times New Roman"/>
        </w:rPr>
        <w:t xml:space="preserve">a brief period of occlusion is accompanied by the sense that the occluded object is still there, to an experience where one </w:t>
      </w:r>
      <w:r w:rsidR="004953F0">
        <w:rPr>
          <w:rFonts w:ascii="Times New Roman" w:hAnsi="Times New Roman" w:cs="Times New Roman"/>
        </w:rPr>
        <w:t>can also have</w:t>
      </w:r>
      <w:r w:rsidR="002924FF">
        <w:rPr>
          <w:rFonts w:ascii="Times New Roman" w:hAnsi="Times New Roman" w:cs="Times New Roman"/>
        </w:rPr>
        <w:t xml:space="preserve"> </w:t>
      </w:r>
      <w:r w:rsidR="004953F0">
        <w:rPr>
          <w:rFonts w:ascii="Times New Roman" w:hAnsi="Times New Roman" w:cs="Times New Roman"/>
        </w:rPr>
        <w:t>a lively</w:t>
      </w:r>
      <w:r w:rsidR="002924FF">
        <w:rPr>
          <w:rFonts w:ascii="Times New Roman" w:hAnsi="Times New Roman" w:cs="Times New Roman"/>
        </w:rPr>
        <w:t xml:space="preserve"> sense of a certain currently unseen object’s presence, insofar as it distinctively influences the behavior displayed by the objects that </w:t>
      </w:r>
      <w:r w:rsidR="002924FF" w:rsidRPr="004953F0">
        <w:rPr>
          <w:rFonts w:ascii="Times New Roman" w:hAnsi="Times New Roman" w:cs="Times New Roman"/>
          <w:i/>
          <w:iCs/>
        </w:rPr>
        <w:t>are</w:t>
      </w:r>
      <w:r w:rsidR="002924FF">
        <w:rPr>
          <w:rFonts w:ascii="Times New Roman" w:hAnsi="Times New Roman" w:cs="Times New Roman"/>
        </w:rPr>
        <w:t xml:space="preserve"> currently seen. Now, we must certainly concede that disappointments are possible with regard to objects that are currently unseen, and that such disppointments </w:t>
      </w:r>
      <w:r w:rsidR="00AD4E6D">
        <w:rPr>
          <w:rFonts w:ascii="Times New Roman" w:hAnsi="Times New Roman" w:cs="Times New Roman"/>
        </w:rPr>
        <w:t>are</w:t>
      </w:r>
      <w:r w:rsidR="002924FF">
        <w:rPr>
          <w:rFonts w:ascii="Times New Roman" w:hAnsi="Times New Roman" w:cs="Times New Roman"/>
        </w:rPr>
        <w:t xml:space="preserve"> facilitated by the emptiness that goes with their being out of view. But again, my </w:t>
      </w:r>
      <w:r w:rsidR="004953F0">
        <w:rPr>
          <w:rFonts w:ascii="Times New Roman" w:hAnsi="Times New Roman" w:cs="Times New Roman"/>
        </w:rPr>
        <w:t>contention</w:t>
      </w:r>
      <w:r w:rsidR="002924FF">
        <w:rPr>
          <w:rFonts w:ascii="Times New Roman" w:hAnsi="Times New Roman" w:cs="Times New Roman"/>
        </w:rPr>
        <w:t xml:space="preserve"> is that the pertinent disappointments will need to be regarded as more specific in nature—as opposed to something like the idea that one could be disappointed with regard to the very emptiness that is required </w:t>
      </w:r>
      <w:r w:rsidR="004953F0">
        <w:rPr>
          <w:rFonts w:ascii="Times New Roman" w:hAnsi="Times New Roman" w:cs="Times New Roman"/>
        </w:rPr>
        <w:t>for</w:t>
      </w:r>
      <w:r w:rsidR="002924FF">
        <w:rPr>
          <w:rFonts w:ascii="Times New Roman" w:hAnsi="Times New Roman" w:cs="Times New Roman"/>
        </w:rPr>
        <w:t xml:space="preserve"> the constitution of spatial objectivity or material thinghood. </w:t>
      </w:r>
      <w:r w:rsidR="004953F0">
        <w:rPr>
          <w:rFonts w:ascii="Times New Roman" w:hAnsi="Times New Roman" w:cs="Times New Roman"/>
        </w:rPr>
        <w:t>My</w:t>
      </w:r>
      <w:r w:rsidR="002924FF">
        <w:rPr>
          <w:rFonts w:ascii="Times New Roman" w:hAnsi="Times New Roman" w:cs="Times New Roman"/>
        </w:rPr>
        <w:t xml:space="preserve"> disappointments</w:t>
      </w:r>
      <w:r w:rsidR="00606EAD">
        <w:rPr>
          <w:rFonts w:ascii="Times New Roman" w:hAnsi="Times New Roman" w:cs="Times New Roman"/>
        </w:rPr>
        <w:t>, e.g., as I look behind the occluding object and find that there is nothing there,</w:t>
      </w:r>
      <w:r w:rsidR="002924FF">
        <w:rPr>
          <w:rFonts w:ascii="Times New Roman" w:hAnsi="Times New Roman" w:cs="Times New Roman"/>
        </w:rPr>
        <w:t xml:space="preserve"> do not go with </w:t>
      </w:r>
      <w:r w:rsidR="00606EAD">
        <w:rPr>
          <w:rFonts w:ascii="Times New Roman" w:hAnsi="Times New Roman" w:cs="Times New Roman"/>
        </w:rPr>
        <w:t xml:space="preserve">anything like </w:t>
      </w:r>
      <w:r w:rsidR="002924FF">
        <w:rPr>
          <w:rFonts w:ascii="Times New Roman" w:hAnsi="Times New Roman" w:cs="Times New Roman"/>
        </w:rPr>
        <w:t xml:space="preserve">the realization that the object </w:t>
      </w:r>
      <w:r w:rsidR="00606EAD">
        <w:rPr>
          <w:rFonts w:ascii="Times New Roman" w:hAnsi="Times New Roman" w:cs="Times New Roman"/>
        </w:rPr>
        <w:t>must have undergone</w:t>
      </w:r>
      <w:r w:rsidR="002924FF">
        <w:rPr>
          <w:rFonts w:ascii="Times New Roman" w:hAnsi="Times New Roman" w:cs="Times New Roman"/>
        </w:rPr>
        <w:t xml:space="preserve"> annihil</w:t>
      </w:r>
      <w:r w:rsidR="00606EAD">
        <w:rPr>
          <w:rFonts w:ascii="Times New Roman" w:hAnsi="Times New Roman" w:cs="Times New Roman"/>
        </w:rPr>
        <w:t>ation</w:t>
      </w:r>
      <w:r w:rsidR="002924FF">
        <w:rPr>
          <w:rFonts w:ascii="Times New Roman" w:hAnsi="Times New Roman" w:cs="Times New Roman"/>
        </w:rPr>
        <w:t xml:space="preserve"> </w:t>
      </w:r>
      <w:r w:rsidR="00A008CE">
        <w:rPr>
          <w:rFonts w:ascii="Times New Roman" w:hAnsi="Times New Roman" w:cs="Times New Roman"/>
        </w:rPr>
        <w:t>precisely when</w:t>
      </w:r>
      <w:r w:rsidR="002924FF">
        <w:rPr>
          <w:rFonts w:ascii="Times New Roman" w:hAnsi="Times New Roman" w:cs="Times New Roman"/>
        </w:rPr>
        <w:t xml:space="preserve"> it exited the visual field</w:t>
      </w:r>
      <w:r w:rsidR="00606EAD">
        <w:rPr>
          <w:rFonts w:ascii="Times New Roman" w:hAnsi="Times New Roman" w:cs="Times New Roman"/>
        </w:rPr>
        <w:t xml:space="preserve">. Instead, </w:t>
      </w:r>
      <w:r w:rsidR="004953F0">
        <w:rPr>
          <w:rFonts w:ascii="Times New Roman" w:hAnsi="Times New Roman" w:cs="Times New Roman"/>
        </w:rPr>
        <w:t xml:space="preserve">I will have the sense that </w:t>
      </w:r>
      <w:r w:rsidR="00606EAD">
        <w:rPr>
          <w:rFonts w:ascii="Times New Roman" w:hAnsi="Times New Roman" w:cs="Times New Roman"/>
        </w:rPr>
        <w:t xml:space="preserve">something must have happened to </w:t>
      </w:r>
      <w:r w:rsidR="00A008CE">
        <w:rPr>
          <w:rFonts w:ascii="Times New Roman" w:hAnsi="Times New Roman" w:cs="Times New Roman"/>
        </w:rPr>
        <w:t>it</w:t>
      </w:r>
      <w:r w:rsidR="00606EAD">
        <w:rPr>
          <w:rFonts w:ascii="Times New Roman" w:hAnsi="Times New Roman" w:cs="Times New Roman"/>
        </w:rPr>
        <w:t xml:space="preserve"> where I could not see it</w:t>
      </w:r>
      <w:r w:rsidR="004953F0">
        <w:rPr>
          <w:rFonts w:ascii="Times New Roman" w:hAnsi="Times New Roman" w:cs="Times New Roman"/>
        </w:rPr>
        <w:t>—</w:t>
      </w:r>
      <w:r w:rsidR="00606EAD">
        <w:rPr>
          <w:rFonts w:ascii="Times New Roman" w:hAnsi="Times New Roman" w:cs="Times New Roman"/>
        </w:rPr>
        <w:t xml:space="preserve">or else </w:t>
      </w:r>
      <w:r w:rsidR="004953F0">
        <w:rPr>
          <w:rFonts w:ascii="Times New Roman" w:hAnsi="Times New Roman" w:cs="Times New Roman"/>
        </w:rPr>
        <w:t>that such an object</w:t>
      </w:r>
      <w:r w:rsidR="00606EAD">
        <w:rPr>
          <w:rFonts w:ascii="Times New Roman" w:hAnsi="Times New Roman" w:cs="Times New Roman"/>
        </w:rPr>
        <w:t xml:space="preserve"> never existed at all. </w:t>
      </w:r>
    </w:p>
    <w:p w14:paraId="158E524C" w14:textId="0405D969" w:rsidR="00577BAA" w:rsidRDefault="00BC0CB9" w:rsidP="00E3406D">
      <w:pPr>
        <w:spacing w:line="480" w:lineRule="auto"/>
        <w:ind w:firstLine="720"/>
        <w:rPr>
          <w:rFonts w:ascii="Times New Roman" w:hAnsi="Times New Roman" w:cs="Times New Roman"/>
        </w:rPr>
      </w:pPr>
      <w:r>
        <w:rPr>
          <w:rFonts w:ascii="Times New Roman" w:hAnsi="Times New Roman" w:cs="Times New Roman"/>
        </w:rPr>
        <w:t>Moreover,</w:t>
      </w:r>
      <w:r w:rsidR="00A008CE">
        <w:rPr>
          <w:rFonts w:ascii="Times New Roman" w:hAnsi="Times New Roman" w:cs="Times New Roman"/>
        </w:rPr>
        <w:t xml:space="preserve"> objects’ experienced persistence</w:t>
      </w:r>
      <w:r>
        <w:rPr>
          <w:rFonts w:ascii="Times New Roman" w:hAnsi="Times New Roman" w:cs="Times New Roman"/>
        </w:rPr>
        <w:t>,</w:t>
      </w:r>
      <w:r w:rsidR="00A008CE">
        <w:rPr>
          <w:rFonts w:ascii="Times New Roman" w:hAnsi="Times New Roman" w:cs="Times New Roman"/>
        </w:rPr>
        <w:t xml:space="preserve"> when out of view, </w:t>
      </w:r>
      <w:r>
        <w:rPr>
          <w:rFonts w:ascii="Times New Roman" w:hAnsi="Times New Roman" w:cs="Times New Roman"/>
        </w:rPr>
        <w:t>seems a significantly different idea from their MI</w:t>
      </w:r>
      <w:r w:rsidR="00A008CE">
        <w:rPr>
          <w:rFonts w:ascii="Times New Roman" w:hAnsi="Times New Roman" w:cs="Times New Roman"/>
        </w:rPr>
        <w:t xml:space="preserve">. </w:t>
      </w:r>
      <w:r w:rsidR="00606EAD">
        <w:rPr>
          <w:rFonts w:ascii="Times New Roman" w:hAnsi="Times New Roman" w:cs="Times New Roman"/>
        </w:rPr>
        <w:t xml:space="preserve">As I have said, aspects of such persistence are accounted for at </w:t>
      </w:r>
      <w:r w:rsidR="00A008CE">
        <w:rPr>
          <w:rFonts w:ascii="Times New Roman" w:hAnsi="Times New Roman" w:cs="Times New Roman"/>
        </w:rPr>
        <w:t>the pre-causal constitutive level of mere spatial objectivity</w:t>
      </w:r>
      <w:r w:rsidR="00606EAD">
        <w:rPr>
          <w:rFonts w:ascii="Times New Roman" w:hAnsi="Times New Roman" w:cs="Times New Roman"/>
        </w:rPr>
        <w:t xml:space="preserve">, and </w:t>
      </w:r>
      <w:r w:rsidR="00571268">
        <w:rPr>
          <w:rFonts w:ascii="Times New Roman" w:hAnsi="Times New Roman" w:cs="Times New Roman"/>
        </w:rPr>
        <w:t xml:space="preserve">thus </w:t>
      </w:r>
      <w:r w:rsidR="00FC3F53">
        <w:rPr>
          <w:rFonts w:ascii="Times New Roman" w:hAnsi="Times New Roman" w:cs="Times New Roman"/>
        </w:rPr>
        <w:t>come prior to any ideas of MD or MI</w:t>
      </w:r>
      <w:r w:rsidR="00571268">
        <w:rPr>
          <w:rFonts w:ascii="Times New Roman" w:hAnsi="Times New Roman" w:cs="Times New Roman"/>
        </w:rPr>
        <w:t>, meaning that MI could not be implicit in such persistence</w:t>
      </w:r>
      <w:r w:rsidR="00FC3F53">
        <w:rPr>
          <w:rFonts w:ascii="Times New Roman" w:hAnsi="Times New Roman" w:cs="Times New Roman"/>
        </w:rPr>
        <w:t>.</w:t>
      </w:r>
      <w:r w:rsidR="00571268">
        <w:rPr>
          <w:rFonts w:ascii="Times New Roman" w:hAnsi="Times New Roman" w:cs="Times New Roman"/>
        </w:rPr>
        <w:t xml:space="preserve"> As for our sense of the persistence of the material things that are currently out of view, it is due to </w:t>
      </w:r>
      <w:r w:rsidR="00BB1D22">
        <w:rPr>
          <w:rFonts w:ascii="Times New Roman" w:hAnsi="Times New Roman" w:cs="Times New Roman"/>
        </w:rPr>
        <w:t xml:space="preserve">our experience of </w:t>
      </w:r>
      <w:r w:rsidR="00571268">
        <w:rPr>
          <w:rFonts w:ascii="Times New Roman" w:hAnsi="Times New Roman" w:cs="Times New Roman"/>
        </w:rPr>
        <w:t>their embeddedness in a web of causal relations</w:t>
      </w:r>
      <w:r w:rsidR="00BB1D22">
        <w:rPr>
          <w:rFonts w:ascii="Times New Roman" w:hAnsi="Times New Roman" w:cs="Times New Roman"/>
        </w:rPr>
        <w:t xml:space="preserve"> with objects that </w:t>
      </w:r>
      <w:r w:rsidR="00BB1D22" w:rsidRPr="000E05FA">
        <w:rPr>
          <w:rFonts w:ascii="Times New Roman" w:hAnsi="Times New Roman" w:cs="Times New Roman"/>
          <w:i/>
          <w:iCs/>
        </w:rPr>
        <w:t>are</w:t>
      </w:r>
      <w:r w:rsidR="00BB1D22">
        <w:rPr>
          <w:rFonts w:ascii="Times New Roman" w:hAnsi="Times New Roman" w:cs="Times New Roman"/>
        </w:rPr>
        <w:t xml:space="preserve"> in view. </w:t>
      </w:r>
      <w:r w:rsidR="00CA4540">
        <w:rPr>
          <w:rFonts w:ascii="Times New Roman" w:hAnsi="Times New Roman" w:cs="Times New Roman"/>
        </w:rPr>
        <w:t>But given that the latter</w:t>
      </w:r>
      <w:r w:rsidR="00BB1D22">
        <w:rPr>
          <w:rFonts w:ascii="Times New Roman" w:hAnsi="Times New Roman" w:cs="Times New Roman"/>
        </w:rPr>
        <w:t xml:space="preserve"> are also experienced as part of this web of causal relations, it is hard to see why </w:t>
      </w:r>
      <w:r w:rsidR="00CA4540">
        <w:rPr>
          <w:rFonts w:ascii="Times New Roman" w:hAnsi="Times New Roman" w:cs="Times New Roman"/>
        </w:rPr>
        <w:t xml:space="preserve">the currently unseen objects should be deemed to manifest MI in any privileged </w:t>
      </w:r>
      <w:r w:rsidR="000E05FA">
        <w:rPr>
          <w:rFonts w:ascii="Times New Roman" w:hAnsi="Times New Roman" w:cs="Times New Roman"/>
        </w:rPr>
        <w:t>fashion</w:t>
      </w:r>
      <w:r w:rsidR="00CA4540">
        <w:rPr>
          <w:rFonts w:ascii="Times New Roman" w:hAnsi="Times New Roman" w:cs="Times New Roman"/>
        </w:rPr>
        <w:t>.</w:t>
      </w:r>
    </w:p>
    <w:p w14:paraId="543C0114" w14:textId="0AE89E4A" w:rsidR="007733AB" w:rsidRDefault="007733AB" w:rsidP="00E3406D">
      <w:pPr>
        <w:spacing w:line="480" w:lineRule="auto"/>
        <w:rPr>
          <w:rFonts w:ascii="Times New Roman" w:hAnsi="Times New Roman" w:cs="Times New Roman"/>
        </w:rPr>
      </w:pPr>
      <w:r>
        <w:rPr>
          <w:rFonts w:ascii="Times New Roman" w:hAnsi="Times New Roman" w:cs="Times New Roman"/>
        </w:rPr>
        <w:tab/>
        <w:t xml:space="preserve">Assuming that these arguments are sound, and the attendant considerations pertinent, do they </w:t>
      </w:r>
      <w:r w:rsidR="00C755D2">
        <w:rPr>
          <w:rFonts w:ascii="Times New Roman" w:hAnsi="Times New Roman" w:cs="Times New Roman"/>
        </w:rPr>
        <w:t>contribute</w:t>
      </w:r>
      <w:r>
        <w:rPr>
          <w:rFonts w:ascii="Times New Roman" w:hAnsi="Times New Roman" w:cs="Times New Roman"/>
        </w:rPr>
        <w:t xml:space="preserve"> significantly to the debate </w:t>
      </w:r>
      <w:r w:rsidR="00C755D2">
        <w:rPr>
          <w:rFonts w:ascii="Times New Roman" w:hAnsi="Times New Roman" w:cs="Times New Roman"/>
        </w:rPr>
        <w:t>over</w:t>
      </w:r>
      <w:r>
        <w:rPr>
          <w:rFonts w:ascii="Times New Roman" w:hAnsi="Times New Roman" w:cs="Times New Roman"/>
        </w:rPr>
        <w:t xml:space="preserve"> Campbell’s and Cassam’s</w:t>
      </w:r>
      <w:r w:rsidR="00581829">
        <w:rPr>
          <w:rFonts w:ascii="Times New Roman" w:hAnsi="Times New Roman" w:cs="Times New Roman"/>
        </w:rPr>
        <w:t xml:space="preserve"> </w:t>
      </w:r>
      <w:r>
        <w:rPr>
          <w:rFonts w:ascii="Times New Roman" w:hAnsi="Times New Roman" w:cs="Times New Roman"/>
        </w:rPr>
        <w:t>views? I have already said that, in their book, e</w:t>
      </w:r>
      <w:r w:rsidR="00E35EA5">
        <w:rPr>
          <w:rFonts w:ascii="Times New Roman" w:hAnsi="Times New Roman" w:cs="Times New Roman"/>
        </w:rPr>
        <w:t>ach</w:t>
      </w:r>
      <w:r>
        <w:rPr>
          <w:rFonts w:ascii="Times New Roman" w:hAnsi="Times New Roman" w:cs="Times New Roman"/>
        </w:rPr>
        <w:t xml:space="preserve"> philosopher makes criticisms of the other’s view, and their views have also been criticized by Penelope Mackie</w:t>
      </w:r>
      <w:r w:rsidR="00C755D2">
        <w:rPr>
          <w:rFonts w:ascii="Times New Roman" w:hAnsi="Times New Roman" w:cs="Times New Roman"/>
        </w:rPr>
        <w:t>, whose line of questioning we, in a sense, have been pursuing</w:t>
      </w:r>
      <w:r w:rsidR="00460C8B">
        <w:rPr>
          <w:rFonts w:ascii="Times New Roman" w:hAnsi="Times New Roman" w:cs="Times New Roman"/>
        </w:rPr>
        <w:t xml:space="preserve"> (Mackie</w:t>
      </w:r>
      <w:r w:rsidR="00D31C10">
        <w:rPr>
          <w:rFonts w:ascii="Times New Roman" w:hAnsi="Times New Roman" w:cs="Times New Roman"/>
        </w:rPr>
        <w:t>,</w:t>
      </w:r>
      <w:r w:rsidR="00460C8B">
        <w:rPr>
          <w:rFonts w:ascii="Times New Roman" w:hAnsi="Times New Roman" w:cs="Times New Roman"/>
        </w:rPr>
        <w:t xml:space="preserve"> 2020)</w:t>
      </w:r>
      <w:r>
        <w:rPr>
          <w:rFonts w:ascii="Times New Roman" w:hAnsi="Times New Roman" w:cs="Times New Roman"/>
        </w:rPr>
        <w:t xml:space="preserve">. Cassam counters Campbell’s view with the following criticism, </w:t>
      </w:r>
      <w:r w:rsidR="0087704F">
        <w:rPr>
          <w:rFonts w:ascii="Times New Roman" w:hAnsi="Times New Roman" w:cs="Times New Roman"/>
        </w:rPr>
        <w:t>“</w:t>
      </w:r>
      <w:r>
        <w:rPr>
          <w:rFonts w:ascii="Times New Roman" w:hAnsi="Times New Roman" w:cs="Times New Roman"/>
        </w:rPr>
        <w:t>[S]</w:t>
      </w:r>
      <w:r w:rsidRPr="00BC0BC1">
        <w:rPr>
          <w:rFonts w:ascii="Times New Roman" w:hAnsi="Times New Roman" w:cs="Times New Roman"/>
        </w:rPr>
        <w:t>uppose that, like Berkeley, one thinks of ordinary objects as collections of sensations. On the face of it this does not preclude one from thinking that the way an object is at one time depends causally on the way it was earlier</w:t>
      </w:r>
      <w:r w:rsidR="0087704F">
        <w:rPr>
          <w:rFonts w:ascii="Times New Roman" w:hAnsi="Times New Roman" w:cs="Times New Roman"/>
        </w:rPr>
        <w:t>”</w:t>
      </w:r>
      <w:r w:rsidR="00A72370" w:rsidRPr="00A72370">
        <w:rPr>
          <w:rFonts w:ascii="Times New Roman" w:hAnsi="Times New Roman" w:cs="Times New Roman"/>
        </w:rPr>
        <w:t xml:space="preserve"> </w:t>
      </w:r>
      <w:r w:rsidR="00A72370">
        <w:rPr>
          <w:rFonts w:ascii="Times New Roman" w:hAnsi="Times New Roman" w:cs="Times New Roman"/>
        </w:rPr>
        <w:t>(2014</w:t>
      </w:r>
      <w:r w:rsidR="00D31C10">
        <w:rPr>
          <w:rFonts w:ascii="Times New Roman" w:hAnsi="Times New Roman" w:cs="Times New Roman"/>
        </w:rPr>
        <w:t>:</w:t>
      </w:r>
      <w:r w:rsidR="00A72370">
        <w:rPr>
          <w:rFonts w:ascii="Times New Roman" w:hAnsi="Times New Roman" w:cs="Times New Roman"/>
        </w:rPr>
        <w:t xml:space="preserve"> 128).</w:t>
      </w:r>
      <w:r>
        <w:rPr>
          <w:rFonts w:ascii="Times New Roman" w:hAnsi="Times New Roman" w:cs="Times New Roman"/>
        </w:rPr>
        <w:t xml:space="preserve"> Campbell, on his part, contends that Cassam’s view only gives us an </w:t>
      </w:r>
      <w:r w:rsidR="0087704F">
        <w:rPr>
          <w:rFonts w:ascii="Times New Roman" w:hAnsi="Times New Roman" w:cs="Times New Roman"/>
        </w:rPr>
        <w:t>“</w:t>
      </w:r>
      <w:r>
        <w:rPr>
          <w:rFonts w:ascii="Times New Roman" w:hAnsi="Times New Roman" w:cs="Times New Roman"/>
        </w:rPr>
        <w:t>attenuated</w:t>
      </w:r>
      <w:r w:rsidR="0087704F">
        <w:rPr>
          <w:rFonts w:ascii="Times New Roman" w:hAnsi="Times New Roman" w:cs="Times New Roman"/>
        </w:rPr>
        <w:t>,”</w:t>
      </w:r>
      <w:r>
        <w:rPr>
          <w:rFonts w:ascii="Times New Roman" w:hAnsi="Times New Roman" w:cs="Times New Roman"/>
        </w:rPr>
        <w:t xml:space="preserve"> and as such, problematic, sense of MI, insofar as it would permit even smells or shadows to qualify as MI (</w:t>
      </w:r>
      <w:r w:rsidR="00F90F69">
        <w:rPr>
          <w:rFonts w:ascii="Times New Roman" w:hAnsi="Times New Roman" w:cs="Times New Roman"/>
        </w:rPr>
        <w:t>Ibid:</w:t>
      </w:r>
      <w:r w:rsidR="00A72370">
        <w:rPr>
          <w:rFonts w:ascii="Times New Roman" w:hAnsi="Times New Roman" w:cs="Times New Roman"/>
        </w:rPr>
        <w:t xml:space="preserve"> </w:t>
      </w:r>
      <w:r>
        <w:rPr>
          <w:rFonts w:ascii="Times New Roman" w:hAnsi="Times New Roman" w:cs="Times New Roman"/>
        </w:rPr>
        <w:t xml:space="preserve">185, 193). Mackie, however, takes a negative view of both Campbell’s and Cassam’s ideas, arguing that both have failed to distinguish between </w:t>
      </w:r>
      <w:r w:rsidR="0087704F">
        <w:rPr>
          <w:rFonts w:ascii="Times New Roman" w:hAnsi="Times New Roman" w:cs="Times New Roman"/>
        </w:rPr>
        <w:t>“</w:t>
      </w:r>
      <w:r>
        <w:rPr>
          <w:rFonts w:ascii="Times New Roman" w:hAnsi="Times New Roman" w:cs="Times New Roman"/>
        </w:rPr>
        <w:t>particular</w:t>
      </w:r>
      <w:r w:rsidR="0087704F">
        <w:rPr>
          <w:rFonts w:ascii="Times New Roman" w:hAnsi="Times New Roman" w:cs="Times New Roman"/>
        </w:rPr>
        <w:t>”</w:t>
      </w:r>
      <w:r>
        <w:rPr>
          <w:rFonts w:ascii="Times New Roman" w:hAnsi="Times New Roman" w:cs="Times New Roman"/>
        </w:rPr>
        <w:t xml:space="preserve"> and </w:t>
      </w:r>
      <w:r w:rsidR="0087704F">
        <w:rPr>
          <w:rFonts w:ascii="Times New Roman" w:hAnsi="Times New Roman" w:cs="Times New Roman"/>
        </w:rPr>
        <w:t>“</w:t>
      </w:r>
      <w:r>
        <w:rPr>
          <w:rFonts w:ascii="Times New Roman" w:hAnsi="Times New Roman" w:cs="Times New Roman"/>
        </w:rPr>
        <w:t>absolute</w:t>
      </w:r>
      <w:r w:rsidR="0087704F">
        <w:rPr>
          <w:rFonts w:ascii="Times New Roman" w:hAnsi="Times New Roman" w:cs="Times New Roman"/>
        </w:rPr>
        <w:t>”</w:t>
      </w:r>
      <w:r>
        <w:rPr>
          <w:rFonts w:ascii="Times New Roman" w:hAnsi="Times New Roman" w:cs="Times New Roman"/>
        </w:rPr>
        <w:t xml:space="preserve"> MI, in the sense that they only show that we experience objects as independent of particular minds, not of any mind whatsoever (including the mind of God)</w:t>
      </w:r>
      <w:r w:rsidR="00A72370" w:rsidRPr="00A72370">
        <w:rPr>
          <w:rFonts w:ascii="Times New Roman" w:hAnsi="Times New Roman" w:cs="Times New Roman"/>
        </w:rPr>
        <w:t xml:space="preserve"> </w:t>
      </w:r>
      <w:r w:rsidR="00A72370">
        <w:rPr>
          <w:rFonts w:ascii="Times New Roman" w:hAnsi="Times New Roman" w:cs="Times New Roman"/>
        </w:rPr>
        <w:t>(2020</w:t>
      </w:r>
      <w:r w:rsidR="00D31C10">
        <w:rPr>
          <w:rFonts w:ascii="Times New Roman" w:hAnsi="Times New Roman" w:cs="Times New Roman"/>
        </w:rPr>
        <w:t>:</w:t>
      </w:r>
      <w:r w:rsidR="00A72370">
        <w:rPr>
          <w:rFonts w:ascii="Times New Roman" w:hAnsi="Times New Roman" w:cs="Times New Roman"/>
        </w:rPr>
        <w:t xml:space="preserve"> 9-11)</w:t>
      </w:r>
      <w:r>
        <w:rPr>
          <w:rFonts w:ascii="Times New Roman" w:hAnsi="Times New Roman" w:cs="Times New Roman"/>
        </w:rPr>
        <w:t xml:space="preserve">. Based on this consideration, Mackie regards the perceptual experience of (absolute) MI as an </w:t>
      </w:r>
      <w:r w:rsidR="0087704F">
        <w:rPr>
          <w:rFonts w:ascii="Times New Roman" w:hAnsi="Times New Roman" w:cs="Times New Roman"/>
        </w:rPr>
        <w:t>“</w:t>
      </w:r>
      <w:r>
        <w:rPr>
          <w:rFonts w:ascii="Times New Roman" w:hAnsi="Times New Roman" w:cs="Times New Roman"/>
        </w:rPr>
        <w:t>extremely implausible</w:t>
      </w:r>
      <w:r w:rsidR="0087704F">
        <w:rPr>
          <w:rFonts w:ascii="Times New Roman" w:hAnsi="Times New Roman" w:cs="Times New Roman"/>
        </w:rPr>
        <w:t>,”</w:t>
      </w:r>
      <w:r>
        <w:rPr>
          <w:rFonts w:ascii="Times New Roman" w:hAnsi="Times New Roman" w:cs="Times New Roman"/>
        </w:rPr>
        <w:t xml:space="preserve"> even </w:t>
      </w:r>
      <w:r w:rsidR="0087704F">
        <w:rPr>
          <w:rFonts w:ascii="Times New Roman" w:hAnsi="Times New Roman" w:cs="Times New Roman"/>
        </w:rPr>
        <w:t>“</w:t>
      </w:r>
      <w:r>
        <w:rPr>
          <w:rFonts w:ascii="Times New Roman" w:hAnsi="Times New Roman" w:cs="Times New Roman"/>
        </w:rPr>
        <w:t>crazy</w:t>
      </w:r>
      <w:r w:rsidR="0087704F">
        <w:rPr>
          <w:rFonts w:ascii="Times New Roman" w:hAnsi="Times New Roman" w:cs="Times New Roman"/>
        </w:rPr>
        <w:t>”</w:t>
      </w:r>
      <w:r>
        <w:rPr>
          <w:rFonts w:ascii="Times New Roman" w:hAnsi="Times New Roman" w:cs="Times New Roman"/>
        </w:rPr>
        <w:t xml:space="preserve"> idea</w:t>
      </w:r>
      <w:r w:rsidR="00A72370">
        <w:rPr>
          <w:rFonts w:ascii="Times New Roman" w:hAnsi="Times New Roman" w:cs="Times New Roman"/>
        </w:rPr>
        <w:t xml:space="preserve"> (</w:t>
      </w:r>
      <w:r w:rsidR="00F90F69">
        <w:rPr>
          <w:rFonts w:ascii="Times New Roman" w:hAnsi="Times New Roman" w:cs="Times New Roman"/>
        </w:rPr>
        <w:t>Ibid:</w:t>
      </w:r>
      <w:r w:rsidR="00A72370">
        <w:rPr>
          <w:rFonts w:ascii="Times New Roman" w:hAnsi="Times New Roman" w:cs="Times New Roman"/>
        </w:rPr>
        <w:t xml:space="preserve"> 11)</w:t>
      </w:r>
      <w:r>
        <w:rPr>
          <w:rFonts w:ascii="Times New Roman" w:hAnsi="Times New Roman" w:cs="Times New Roman"/>
        </w:rPr>
        <w:t xml:space="preserve">. </w:t>
      </w:r>
    </w:p>
    <w:p w14:paraId="496EB381" w14:textId="2DA3DFB0" w:rsidR="00CA4540" w:rsidRDefault="00167DDE" w:rsidP="00E3406D">
      <w:pPr>
        <w:spacing w:line="480" w:lineRule="auto"/>
        <w:rPr>
          <w:rFonts w:ascii="Times New Roman" w:hAnsi="Times New Roman" w:cs="Times New Roman"/>
        </w:rPr>
      </w:pPr>
      <w:r>
        <w:rPr>
          <w:rFonts w:ascii="Times New Roman" w:hAnsi="Times New Roman" w:cs="Times New Roman"/>
        </w:rPr>
        <w:tab/>
      </w:r>
      <w:r w:rsidR="00C755D2">
        <w:rPr>
          <w:rFonts w:ascii="Times New Roman" w:hAnsi="Times New Roman" w:cs="Times New Roman"/>
        </w:rPr>
        <w:t xml:space="preserve">Without attempting to pursue all these ideas, </w:t>
      </w:r>
      <w:r>
        <w:rPr>
          <w:rFonts w:ascii="Times New Roman" w:hAnsi="Times New Roman" w:cs="Times New Roman"/>
        </w:rPr>
        <w:t xml:space="preserve">I wish to just </w:t>
      </w:r>
      <w:r w:rsidR="00C755D2">
        <w:rPr>
          <w:rFonts w:ascii="Times New Roman" w:hAnsi="Times New Roman" w:cs="Times New Roman"/>
        </w:rPr>
        <w:t>highlight the fact</w:t>
      </w:r>
      <w:r>
        <w:rPr>
          <w:rFonts w:ascii="Times New Roman" w:hAnsi="Times New Roman" w:cs="Times New Roman"/>
        </w:rPr>
        <w:t xml:space="preserve"> that </w:t>
      </w:r>
      <w:r w:rsidR="00847D7A">
        <w:rPr>
          <w:rFonts w:ascii="Times New Roman" w:hAnsi="Times New Roman" w:cs="Times New Roman"/>
        </w:rPr>
        <w:t xml:space="preserve">our criticisms of Campbell’s and Cassam’s views issue from a distinctive, phenomenological viewpoint, rendering us sensitive to issues of phenomenological adequacy. </w:t>
      </w:r>
      <w:r w:rsidR="004169E0">
        <w:rPr>
          <w:rFonts w:ascii="Times New Roman" w:hAnsi="Times New Roman" w:cs="Times New Roman"/>
        </w:rPr>
        <w:t>Thus, notice that Cassam</w:t>
      </w:r>
      <w:r w:rsidR="00581829">
        <w:rPr>
          <w:rFonts w:ascii="Times New Roman" w:hAnsi="Times New Roman" w:cs="Times New Roman"/>
        </w:rPr>
        <w:t xml:space="preserve"> objects to Campbell’s view by appealing to the possibility that one accepts Campbell’s idea of MI, </w:t>
      </w:r>
      <w:r w:rsidR="00581829" w:rsidRPr="004D5A37">
        <w:rPr>
          <w:rFonts w:ascii="Times New Roman" w:hAnsi="Times New Roman" w:cs="Times New Roman"/>
          <w:i/>
          <w:iCs/>
        </w:rPr>
        <w:t>and yet</w:t>
      </w:r>
      <w:r w:rsidR="00581829">
        <w:rPr>
          <w:rFonts w:ascii="Times New Roman" w:hAnsi="Times New Roman" w:cs="Times New Roman"/>
        </w:rPr>
        <w:t xml:space="preserve"> </w:t>
      </w:r>
      <w:r w:rsidR="0087704F">
        <w:rPr>
          <w:rFonts w:ascii="Times New Roman" w:hAnsi="Times New Roman" w:cs="Times New Roman"/>
        </w:rPr>
        <w:t>“</w:t>
      </w:r>
      <w:r w:rsidR="00581829" w:rsidRPr="00BC0BC1">
        <w:rPr>
          <w:rFonts w:ascii="Times New Roman" w:hAnsi="Times New Roman" w:cs="Times New Roman"/>
        </w:rPr>
        <w:t xml:space="preserve">thinks </w:t>
      </w:r>
      <w:r w:rsidR="00581829">
        <w:rPr>
          <w:rFonts w:ascii="Times New Roman" w:hAnsi="Times New Roman" w:cs="Times New Roman"/>
        </w:rPr>
        <w:t xml:space="preserve">[sic!] </w:t>
      </w:r>
      <w:r w:rsidR="00581829" w:rsidRPr="00BC0BC1">
        <w:rPr>
          <w:rFonts w:ascii="Times New Roman" w:hAnsi="Times New Roman" w:cs="Times New Roman"/>
        </w:rPr>
        <w:t>of ordinary objects as collections of sensations</w:t>
      </w:r>
      <w:r w:rsidR="0087704F">
        <w:rPr>
          <w:rFonts w:ascii="Times New Roman" w:hAnsi="Times New Roman" w:cs="Times New Roman"/>
        </w:rPr>
        <w:t>.”</w:t>
      </w:r>
      <w:r w:rsidR="00581829">
        <w:rPr>
          <w:rFonts w:ascii="Times New Roman" w:hAnsi="Times New Roman" w:cs="Times New Roman"/>
        </w:rPr>
        <w:t xml:space="preserve"> But, of course, whether one can speculatively </w:t>
      </w:r>
      <w:r w:rsidR="00581829" w:rsidRPr="00B06363">
        <w:rPr>
          <w:rFonts w:ascii="Times New Roman" w:hAnsi="Times New Roman" w:cs="Times New Roman"/>
          <w:i/>
          <w:iCs/>
        </w:rPr>
        <w:t>think</w:t>
      </w:r>
      <w:r w:rsidR="00581829">
        <w:rPr>
          <w:rFonts w:ascii="Times New Roman" w:hAnsi="Times New Roman" w:cs="Times New Roman"/>
        </w:rPr>
        <w:t xml:space="preserve"> of ordinary objects in this way, and </w:t>
      </w:r>
      <w:r w:rsidR="00581829" w:rsidRPr="00B06363">
        <w:rPr>
          <w:rFonts w:ascii="Times New Roman" w:hAnsi="Times New Roman" w:cs="Times New Roman"/>
          <w:i/>
          <w:iCs/>
        </w:rPr>
        <w:t>perceptually experience</w:t>
      </w:r>
      <w:r w:rsidR="00581829">
        <w:rPr>
          <w:rFonts w:ascii="Times New Roman" w:hAnsi="Times New Roman" w:cs="Times New Roman"/>
        </w:rPr>
        <w:t xml:space="preserve"> them in this way, are different matters altogether. It is precisely to avoid such confusions that Husserl develops his account in a stratified fashion, and emphasizes the need for a rigorous methodology, </w:t>
      </w:r>
      <w:r w:rsidR="00847D7A">
        <w:rPr>
          <w:rFonts w:ascii="Times New Roman" w:hAnsi="Times New Roman" w:cs="Times New Roman"/>
        </w:rPr>
        <w:t>to systematically heed the order of stratification</w:t>
      </w:r>
      <w:r w:rsidR="00581829">
        <w:rPr>
          <w:rFonts w:ascii="Times New Roman" w:hAnsi="Times New Roman" w:cs="Times New Roman"/>
        </w:rPr>
        <w:t xml:space="preserve">. For another example, Mackie criticizes Campbell and Cassam for their accounting for particular MI but failing to account for absolute MI. </w:t>
      </w:r>
      <w:r w:rsidR="00847D7A">
        <w:rPr>
          <w:rFonts w:ascii="Times New Roman" w:hAnsi="Times New Roman" w:cs="Times New Roman"/>
        </w:rPr>
        <w:t>Granted,</w:t>
      </w:r>
      <w:r w:rsidR="00581829">
        <w:rPr>
          <w:rFonts w:ascii="Times New Roman" w:hAnsi="Times New Roman" w:cs="Times New Roman"/>
        </w:rPr>
        <w:t xml:space="preserve"> these two notions come apart at the level of thought,</w:t>
      </w:r>
      <w:r w:rsidR="00C161EC">
        <w:rPr>
          <w:rFonts w:ascii="Times New Roman" w:hAnsi="Times New Roman" w:cs="Times New Roman"/>
        </w:rPr>
        <w:t xml:space="preserve"> but perhaps they do not</w:t>
      </w:r>
      <w:r w:rsidR="00847D7A">
        <w:rPr>
          <w:rFonts w:ascii="Times New Roman" w:hAnsi="Times New Roman" w:cs="Times New Roman"/>
        </w:rPr>
        <w:t xml:space="preserve"> come apart</w:t>
      </w:r>
      <w:r w:rsidR="00C161EC">
        <w:rPr>
          <w:rFonts w:ascii="Times New Roman" w:hAnsi="Times New Roman" w:cs="Times New Roman"/>
        </w:rPr>
        <w:t xml:space="preserve"> at the level of perceptual experience? In the next section, I will, in the spirit of Husserlian phenomenology, advance the idea that that MI amounts to the object’s displaying itself in a manner that is experienced as </w:t>
      </w:r>
      <w:r w:rsidR="00C161EC" w:rsidRPr="000E05FA">
        <w:rPr>
          <w:rFonts w:ascii="Times New Roman" w:hAnsi="Times New Roman" w:cs="Times New Roman"/>
          <w:i/>
          <w:iCs/>
        </w:rPr>
        <w:t>not</w:t>
      </w:r>
      <w:r w:rsidR="00C161EC">
        <w:rPr>
          <w:rFonts w:ascii="Times New Roman" w:hAnsi="Times New Roman" w:cs="Times New Roman"/>
        </w:rPr>
        <w:t xml:space="preserve"> being due to the malfunctioning of a perceptual organ. </w:t>
      </w:r>
      <w:r w:rsidR="00581829">
        <w:rPr>
          <w:rFonts w:ascii="Times New Roman" w:hAnsi="Times New Roman" w:cs="Times New Roman"/>
        </w:rPr>
        <w:t xml:space="preserve">Thus, the perceiver may get the sense that his experience of the object may be occasioned by an abnormal perceptual organ of his, and examine the object with a view to eliminating this possibility—but it would be absurd to attribute to him the perceptual-level sense that the way the object displays itself </w:t>
      </w:r>
      <w:r w:rsidR="00581829" w:rsidRPr="00E70B54">
        <w:rPr>
          <w:rFonts w:ascii="Times New Roman" w:hAnsi="Times New Roman" w:cs="Times New Roman"/>
          <w:i/>
          <w:iCs/>
        </w:rPr>
        <w:t>to him</w:t>
      </w:r>
      <w:r w:rsidR="00581829">
        <w:rPr>
          <w:rFonts w:ascii="Times New Roman" w:hAnsi="Times New Roman" w:cs="Times New Roman"/>
        </w:rPr>
        <w:t xml:space="preserve"> is somehow due to the influence of </w:t>
      </w:r>
      <w:r w:rsidR="00581829" w:rsidRPr="004D5A37">
        <w:rPr>
          <w:rFonts w:ascii="Times New Roman" w:hAnsi="Times New Roman" w:cs="Times New Roman"/>
          <w:i/>
          <w:iCs/>
        </w:rPr>
        <w:t>another</w:t>
      </w:r>
      <w:r w:rsidR="00581829">
        <w:rPr>
          <w:rFonts w:ascii="Times New Roman" w:hAnsi="Times New Roman" w:cs="Times New Roman"/>
        </w:rPr>
        <w:t xml:space="preserve"> mind, or, more specifically, traceable to </w:t>
      </w:r>
      <w:r w:rsidR="00581829" w:rsidRPr="004D5A37">
        <w:rPr>
          <w:rFonts w:ascii="Times New Roman" w:hAnsi="Times New Roman" w:cs="Times New Roman"/>
          <w:i/>
          <w:iCs/>
        </w:rPr>
        <w:t>another</w:t>
      </w:r>
      <w:r w:rsidR="00581829">
        <w:rPr>
          <w:rFonts w:ascii="Times New Roman" w:hAnsi="Times New Roman" w:cs="Times New Roman"/>
        </w:rPr>
        <w:t xml:space="preserve"> subject’s dysfunctional perceptual organ.</w:t>
      </w:r>
      <w:r w:rsidR="00847D7A">
        <w:rPr>
          <w:rFonts w:ascii="Times New Roman" w:hAnsi="Times New Roman" w:cs="Times New Roman"/>
        </w:rPr>
        <w:t xml:space="preserve"> I </w:t>
      </w:r>
      <w:r w:rsidR="005B6093">
        <w:rPr>
          <w:rFonts w:ascii="Times New Roman" w:hAnsi="Times New Roman" w:cs="Times New Roman"/>
        </w:rPr>
        <w:t>therefore cannot accept</w:t>
      </w:r>
      <w:r w:rsidR="00847D7A">
        <w:rPr>
          <w:rFonts w:ascii="Times New Roman" w:hAnsi="Times New Roman" w:cs="Times New Roman"/>
        </w:rPr>
        <w:t xml:space="preserve"> Mackie’s line of criticism of Campbell’s and Cassam’s views. </w:t>
      </w:r>
    </w:p>
    <w:p w14:paraId="55E45DD0" w14:textId="3E675CCE" w:rsidR="007E2F9A" w:rsidRDefault="007E2F9A" w:rsidP="00E3406D">
      <w:pPr>
        <w:spacing w:line="480" w:lineRule="auto"/>
        <w:rPr>
          <w:rFonts w:ascii="Times New Roman" w:hAnsi="Times New Roman" w:cs="Times New Roman"/>
        </w:rPr>
      </w:pPr>
    </w:p>
    <w:p w14:paraId="0FF7EB0E" w14:textId="620CD7D3" w:rsidR="000C027C" w:rsidRDefault="005F6F48" w:rsidP="00E3406D">
      <w:pPr>
        <w:spacing w:line="480" w:lineRule="auto"/>
        <w:ind w:firstLine="720"/>
        <w:rPr>
          <w:rFonts w:ascii="Times New Roman" w:hAnsi="Times New Roman" w:cs="Times New Roman"/>
        </w:rPr>
      </w:pPr>
      <w:r>
        <w:rPr>
          <w:rFonts w:ascii="Times New Roman" w:hAnsi="Times New Roman" w:cs="Times New Roman"/>
        </w:rPr>
        <w:t>V</w:t>
      </w:r>
      <w:r w:rsidR="00C0726D">
        <w:rPr>
          <w:rFonts w:ascii="Times New Roman" w:hAnsi="Times New Roman" w:cs="Times New Roman"/>
        </w:rPr>
        <w:t xml:space="preserve">  </w:t>
      </w:r>
    </w:p>
    <w:p w14:paraId="0B7ED67F" w14:textId="0108C3CB" w:rsidR="00FC3F53" w:rsidRDefault="005F6F48" w:rsidP="00E3406D">
      <w:pPr>
        <w:spacing w:line="480" w:lineRule="auto"/>
        <w:ind w:firstLine="720"/>
        <w:rPr>
          <w:rFonts w:ascii="Times New Roman" w:hAnsi="Times New Roman" w:cs="Times New Roman"/>
        </w:rPr>
      </w:pPr>
      <w:r>
        <w:rPr>
          <w:rFonts w:ascii="Times New Roman" w:hAnsi="Times New Roman" w:cs="Times New Roman"/>
        </w:rPr>
        <w:t xml:space="preserve">Our final task, </w:t>
      </w:r>
      <w:r w:rsidR="00AC0317">
        <w:rPr>
          <w:rFonts w:ascii="Times New Roman" w:hAnsi="Times New Roman" w:cs="Times New Roman"/>
        </w:rPr>
        <w:t>now</w:t>
      </w:r>
      <w:r>
        <w:rPr>
          <w:rFonts w:ascii="Times New Roman" w:hAnsi="Times New Roman" w:cs="Times New Roman"/>
        </w:rPr>
        <w:t>, is to argue</w:t>
      </w:r>
      <w:r w:rsidR="0049345E">
        <w:rPr>
          <w:rFonts w:ascii="Times New Roman" w:hAnsi="Times New Roman" w:cs="Times New Roman"/>
        </w:rPr>
        <w:t xml:space="preserve"> that the Husserlian approach provides for </w:t>
      </w:r>
      <w:r w:rsidR="00BA4B41">
        <w:rPr>
          <w:rFonts w:ascii="Times New Roman" w:hAnsi="Times New Roman" w:cs="Times New Roman"/>
        </w:rPr>
        <w:t xml:space="preserve">the possibility of </w:t>
      </w:r>
      <w:r w:rsidR="0049345E">
        <w:rPr>
          <w:rFonts w:ascii="Times New Roman" w:hAnsi="Times New Roman" w:cs="Times New Roman"/>
        </w:rPr>
        <w:t xml:space="preserve">a </w:t>
      </w:r>
      <w:r w:rsidR="00211A82">
        <w:rPr>
          <w:rFonts w:ascii="Times New Roman" w:hAnsi="Times New Roman" w:cs="Times New Roman"/>
        </w:rPr>
        <w:t xml:space="preserve">non-ubiquitous </w:t>
      </w:r>
      <w:r w:rsidR="0049345E">
        <w:rPr>
          <w:rFonts w:ascii="Times New Roman" w:hAnsi="Times New Roman" w:cs="Times New Roman"/>
        </w:rPr>
        <w:t xml:space="preserve">perceptual experience of MI, viz., as </w:t>
      </w:r>
      <w:r w:rsidR="00BA4B41">
        <w:rPr>
          <w:rFonts w:ascii="Times New Roman" w:hAnsi="Times New Roman" w:cs="Times New Roman"/>
        </w:rPr>
        <w:t xml:space="preserve">an object’s </w:t>
      </w:r>
      <w:r w:rsidR="0049345E">
        <w:rPr>
          <w:rFonts w:ascii="Times New Roman" w:hAnsi="Times New Roman" w:cs="Times New Roman"/>
        </w:rPr>
        <w:t xml:space="preserve">displaying itself in a manner that is </w:t>
      </w:r>
      <w:r w:rsidR="000E05FA">
        <w:rPr>
          <w:rFonts w:ascii="Times New Roman" w:hAnsi="Times New Roman" w:cs="Times New Roman"/>
        </w:rPr>
        <w:t xml:space="preserve">experienced as </w:t>
      </w:r>
      <w:r w:rsidR="0049345E" w:rsidRPr="000E05FA">
        <w:rPr>
          <w:rFonts w:ascii="Times New Roman" w:hAnsi="Times New Roman" w:cs="Times New Roman"/>
          <w:i/>
          <w:iCs/>
        </w:rPr>
        <w:t>not</w:t>
      </w:r>
      <w:r w:rsidR="0049345E">
        <w:rPr>
          <w:rFonts w:ascii="Times New Roman" w:hAnsi="Times New Roman" w:cs="Times New Roman"/>
        </w:rPr>
        <w:t xml:space="preserve"> </w:t>
      </w:r>
      <w:r w:rsidR="000E05FA">
        <w:rPr>
          <w:rFonts w:ascii="Times New Roman" w:hAnsi="Times New Roman" w:cs="Times New Roman"/>
        </w:rPr>
        <w:t xml:space="preserve">being </w:t>
      </w:r>
      <w:r w:rsidR="0049345E">
        <w:rPr>
          <w:rFonts w:ascii="Times New Roman" w:hAnsi="Times New Roman" w:cs="Times New Roman"/>
        </w:rPr>
        <w:t xml:space="preserve">due to the malfunctioning of a </w:t>
      </w:r>
      <w:r w:rsidR="00D06DEB">
        <w:rPr>
          <w:rFonts w:ascii="Times New Roman" w:hAnsi="Times New Roman" w:cs="Times New Roman"/>
        </w:rPr>
        <w:t>perceptual organ</w:t>
      </w:r>
      <w:r w:rsidR="0049345E">
        <w:rPr>
          <w:rFonts w:ascii="Times New Roman" w:hAnsi="Times New Roman" w:cs="Times New Roman"/>
        </w:rPr>
        <w:t xml:space="preserve">. </w:t>
      </w:r>
    </w:p>
    <w:p w14:paraId="3763D78C" w14:textId="2B447ACD" w:rsidR="00A91F72" w:rsidRDefault="00BA71A3" w:rsidP="00E3406D">
      <w:pPr>
        <w:spacing w:line="480" w:lineRule="auto"/>
        <w:ind w:firstLine="720"/>
        <w:rPr>
          <w:rFonts w:ascii="Times New Roman" w:hAnsi="Times New Roman" w:cs="Times New Roman"/>
        </w:rPr>
      </w:pPr>
      <w:r>
        <w:rPr>
          <w:rFonts w:ascii="Times New Roman" w:hAnsi="Times New Roman" w:cs="Times New Roman"/>
        </w:rPr>
        <w:t>I believe that we can only make progress on the issue of MI if we take on board the idea that the mind is embodied</w:t>
      </w:r>
      <w:r w:rsidR="00BA4B41">
        <w:rPr>
          <w:rFonts w:ascii="Times New Roman" w:hAnsi="Times New Roman" w:cs="Times New Roman"/>
        </w:rPr>
        <w:t>, because only embodiment can render specific the dependence relations on which our conception of MD and MI can be based</w:t>
      </w:r>
      <w:r>
        <w:rPr>
          <w:rFonts w:ascii="Times New Roman" w:hAnsi="Times New Roman" w:cs="Times New Roman"/>
        </w:rPr>
        <w:t>. Th</w:t>
      </w:r>
      <w:r w:rsidR="00BA4B41">
        <w:rPr>
          <w:rFonts w:ascii="Times New Roman" w:hAnsi="Times New Roman" w:cs="Times New Roman"/>
        </w:rPr>
        <w:t>e embodiment of the mind</w:t>
      </w:r>
      <w:r>
        <w:rPr>
          <w:rFonts w:ascii="Times New Roman" w:hAnsi="Times New Roman" w:cs="Times New Roman"/>
        </w:rPr>
        <w:t xml:space="preserve"> can be </w:t>
      </w:r>
      <w:r w:rsidR="00BA4B41">
        <w:rPr>
          <w:rFonts w:ascii="Times New Roman" w:hAnsi="Times New Roman" w:cs="Times New Roman"/>
        </w:rPr>
        <w:t>appreciated</w:t>
      </w:r>
      <w:r>
        <w:rPr>
          <w:rFonts w:ascii="Times New Roman" w:hAnsi="Times New Roman" w:cs="Times New Roman"/>
        </w:rPr>
        <w:t xml:space="preserve"> by giving due consideration to</w:t>
      </w:r>
      <w:r w:rsidR="00A91F72">
        <w:rPr>
          <w:rFonts w:ascii="Times New Roman" w:hAnsi="Times New Roman" w:cs="Times New Roman"/>
        </w:rPr>
        <w:t xml:space="preserve"> the fact that the Husserlian account of the constitution of objectivity is also an account of the constitution of intentional experiences, </w:t>
      </w:r>
      <w:r w:rsidR="00BA4B41">
        <w:rPr>
          <w:rFonts w:ascii="Times New Roman" w:hAnsi="Times New Roman" w:cs="Times New Roman"/>
        </w:rPr>
        <w:t>i.e.</w:t>
      </w:r>
      <w:r>
        <w:rPr>
          <w:rFonts w:ascii="Times New Roman" w:hAnsi="Times New Roman" w:cs="Times New Roman"/>
        </w:rPr>
        <w:t>, important aspects of our mindedness. Consider that intentional experience is accounted for in terms of fulfillment conditions, which are instantiated by perceptual anticipations, w</w:t>
      </w:r>
      <w:r w:rsidR="00BA4B41">
        <w:rPr>
          <w:rFonts w:ascii="Times New Roman" w:hAnsi="Times New Roman" w:cs="Times New Roman"/>
        </w:rPr>
        <w:t>hich, in turn,</w:t>
      </w:r>
      <w:r>
        <w:rPr>
          <w:rFonts w:ascii="Times New Roman" w:hAnsi="Times New Roman" w:cs="Times New Roman"/>
        </w:rPr>
        <w:t xml:space="preserve"> implicate many aspects of our </w:t>
      </w:r>
      <w:r w:rsidR="00ED1B64">
        <w:rPr>
          <w:rFonts w:ascii="Times New Roman" w:hAnsi="Times New Roman" w:cs="Times New Roman"/>
        </w:rPr>
        <w:t>embodiment. The fulfillment conditions are captured by conditionals, many of which specify how the object will display itself if the perceiver makes certain movements, which can range from eye movements, to turning one’s upper body, to locomotion</w:t>
      </w:r>
      <w:r w:rsidR="00BA4B41">
        <w:rPr>
          <w:rFonts w:ascii="Times New Roman" w:hAnsi="Times New Roman" w:cs="Times New Roman"/>
        </w:rPr>
        <w:t xml:space="preserve"> </w:t>
      </w:r>
      <w:r w:rsidR="00FF41D4">
        <w:rPr>
          <w:rFonts w:ascii="Times New Roman" w:hAnsi="Times New Roman" w:cs="Times New Roman"/>
        </w:rPr>
        <w:t>(Husserl 1997</w:t>
      </w:r>
      <w:r w:rsidR="00D31C10">
        <w:rPr>
          <w:rFonts w:ascii="Times New Roman" w:hAnsi="Times New Roman" w:cs="Times New Roman"/>
        </w:rPr>
        <w:t>:</w:t>
      </w:r>
      <w:r w:rsidR="00FF41D4">
        <w:rPr>
          <w:rFonts w:ascii="Times New Roman" w:hAnsi="Times New Roman" w:cs="Times New Roman"/>
        </w:rPr>
        <w:t xml:space="preserve"> Sect</w:t>
      </w:r>
      <w:r w:rsidR="00D31C10">
        <w:rPr>
          <w:rFonts w:ascii="Times New Roman" w:hAnsi="Times New Roman" w:cs="Times New Roman"/>
        </w:rPr>
        <w:t>s</w:t>
      </w:r>
      <w:r w:rsidR="00FF41D4">
        <w:rPr>
          <w:rFonts w:ascii="Times New Roman" w:hAnsi="Times New Roman" w:cs="Times New Roman"/>
        </w:rPr>
        <w:t xml:space="preserve"> IV and V)</w:t>
      </w:r>
      <w:r w:rsidR="00ED1B64">
        <w:rPr>
          <w:rFonts w:ascii="Times New Roman" w:hAnsi="Times New Roman" w:cs="Times New Roman"/>
        </w:rPr>
        <w:t xml:space="preserve">. But, of course, one cannot have fully-blown experiences of such bodily movements, unless one is </w:t>
      </w:r>
      <w:r w:rsidR="00ED1B64" w:rsidRPr="00BA4B41">
        <w:rPr>
          <w:rFonts w:ascii="Times New Roman" w:hAnsi="Times New Roman" w:cs="Times New Roman"/>
          <w:i/>
          <w:iCs/>
        </w:rPr>
        <w:t>also</w:t>
      </w:r>
      <w:r w:rsidR="00ED1B64">
        <w:rPr>
          <w:rFonts w:ascii="Times New Roman" w:hAnsi="Times New Roman" w:cs="Times New Roman"/>
        </w:rPr>
        <w:t xml:space="preserve"> able to experience one’s body as an object in the world, and its movements in an objective way—i.e., in terms of fulfillment conditions</w:t>
      </w:r>
      <w:r w:rsidR="00DC645B">
        <w:rPr>
          <w:rFonts w:ascii="Times New Roman" w:hAnsi="Times New Roman" w:cs="Times New Roman"/>
        </w:rPr>
        <w:t xml:space="preserve"> </w:t>
      </w:r>
      <w:r w:rsidR="00FF41D4">
        <w:rPr>
          <w:rFonts w:ascii="Times New Roman" w:hAnsi="Times New Roman" w:cs="Times New Roman"/>
        </w:rPr>
        <w:t>like other material things</w:t>
      </w:r>
      <w:r w:rsidR="00DC645B">
        <w:rPr>
          <w:rFonts w:ascii="Times New Roman" w:hAnsi="Times New Roman" w:cs="Times New Roman"/>
        </w:rPr>
        <w:t xml:space="preserve"> (except for the relevant differences)</w:t>
      </w:r>
      <w:r w:rsidR="00ED1B64">
        <w:rPr>
          <w:rFonts w:ascii="Times New Roman" w:hAnsi="Times New Roman" w:cs="Times New Roman"/>
        </w:rPr>
        <w:t xml:space="preserve">, and not </w:t>
      </w:r>
      <w:r w:rsidR="00ED1B64" w:rsidRPr="00FF41D4">
        <w:rPr>
          <w:rFonts w:ascii="Times New Roman" w:hAnsi="Times New Roman" w:cs="Times New Roman"/>
          <w:i/>
          <w:iCs/>
        </w:rPr>
        <w:t>just</w:t>
      </w:r>
      <w:r w:rsidR="00ED1B64">
        <w:rPr>
          <w:rFonts w:ascii="Times New Roman" w:hAnsi="Times New Roman" w:cs="Times New Roman"/>
        </w:rPr>
        <w:t xml:space="preserve"> as implicated in </w:t>
      </w:r>
      <w:r w:rsidR="00FF41D4">
        <w:rPr>
          <w:rFonts w:ascii="Times New Roman" w:hAnsi="Times New Roman" w:cs="Times New Roman"/>
        </w:rPr>
        <w:t xml:space="preserve">the </w:t>
      </w:r>
      <w:r w:rsidR="00ED1B64">
        <w:rPr>
          <w:rFonts w:ascii="Times New Roman" w:hAnsi="Times New Roman" w:cs="Times New Roman"/>
        </w:rPr>
        <w:t>fulfillment conditions</w:t>
      </w:r>
      <w:r w:rsidR="00FF41D4">
        <w:rPr>
          <w:rFonts w:ascii="Times New Roman" w:hAnsi="Times New Roman" w:cs="Times New Roman"/>
        </w:rPr>
        <w:t xml:space="preserve"> in terms of which material things are experienced</w:t>
      </w:r>
      <w:r w:rsidR="00ED1B64">
        <w:rPr>
          <w:rFonts w:ascii="Times New Roman" w:hAnsi="Times New Roman" w:cs="Times New Roman"/>
        </w:rPr>
        <w:t xml:space="preserve">. </w:t>
      </w:r>
      <w:proofErr w:type="gramStart"/>
      <w:r w:rsidR="00FF41D4">
        <w:rPr>
          <w:rFonts w:ascii="Times New Roman" w:hAnsi="Times New Roman" w:cs="Times New Roman"/>
        </w:rPr>
        <w:t>Thus</w:t>
      </w:r>
      <w:proofErr w:type="gramEnd"/>
      <w:r w:rsidR="00FF41D4">
        <w:rPr>
          <w:rFonts w:ascii="Times New Roman" w:hAnsi="Times New Roman" w:cs="Times New Roman"/>
        </w:rPr>
        <w:t xml:space="preserve"> is</w:t>
      </w:r>
      <w:r w:rsidR="00ED1B64">
        <w:rPr>
          <w:rFonts w:ascii="Times New Roman" w:hAnsi="Times New Roman" w:cs="Times New Roman"/>
        </w:rPr>
        <w:t xml:space="preserve"> the embodiment of the mind built into the Husserlian layered account, and our embodied minds </w:t>
      </w:r>
      <w:r w:rsidR="00FF41D4">
        <w:rPr>
          <w:rFonts w:ascii="Times New Roman" w:hAnsi="Times New Roman" w:cs="Times New Roman"/>
        </w:rPr>
        <w:t>built up</w:t>
      </w:r>
      <w:r w:rsidR="00ED1B64">
        <w:rPr>
          <w:rFonts w:ascii="Times New Roman" w:hAnsi="Times New Roman" w:cs="Times New Roman"/>
        </w:rPr>
        <w:t xml:space="preserve"> layer by layer.</w:t>
      </w:r>
      <w:r w:rsidR="003777A1">
        <w:rPr>
          <w:rStyle w:val="FootnoteReference"/>
          <w:rFonts w:ascii="Times New Roman" w:hAnsi="Times New Roman" w:cs="Times New Roman"/>
        </w:rPr>
        <w:footnoteReference w:id="26"/>
      </w:r>
      <w:r w:rsidR="00ED1B64">
        <w:rPr>
          <w:rFonts w:ascii="Times New Roman" w:hAnsi="Times New Roman" w:cs="Times New Roman"/>
        </w:rPr>
        <w:t xml:space="preserve"> </w:t>
      </w:r>
      <w:r w:rsidR="003777A1">
        <w:rPr>
          <w:rFonts w:ascii="Times New Roman" w:hAnsi="Times New Roman" w:cs="Times New Roman"/>
        </w:rPr>
        <w:t>It is evident from this that</w:t>
      </w:r>
      <w:r w:rsidR="00A91F72">
        <w:rPr>
          <w:rFonts w:ascii="Times New Roman" w:hAnsi="Times New Roman" w:cs="Times New Roman"/>
        </w:rPr>
        <w:t xml:space="preserve"> </w:t>
      </w:r>
      <w:r w:rsidR="00EA5929">
        <w:rPr>
          <w:rFonts w:ascii="Times New Roman" w:hAnsi="Times New Roman" w:cs="Times New Roman"/>
        </w:rPr>
        <w:t>the</w:t>
      </w:r>
      <w:r w:rsidR="00A91F72">
        <w:rPr>
          <w:rFonts w:ascii="Times New Roman" w:hAnsi="Times New Roman" w:cs="Times New Roman"/>
        </w:rPr>
        <w:t xml:space="preserve"> </w:t>
      </w:r>
      <w:r w:rsidR="003777A1">
        <w:rPr>
          <w:rFonts w:ascii="Times New Roman" w:hAnsi="Times New Roman" w:cs="Times New Roman"/>
        </w:rPr>
        <w:t xml:space="preserve">stratified </w:t>
      </w:r>
      <w:r w:rsidR="00A91F72">
        <w:rPr>
          <w:rFonts w:ascii="Times New Roman" w:hAnsi="Times New Roman" w:cs="Times New Roman"/>
        </w:rPr>
        <w:t xml:space="preserve">account does not begin with the mind, and move, as it were, within </w:t>
      </w:r>
      <w:r w:rsidR="00EA5929">
        <w:rPr>
          <w:rFonts w:ascii="Times New Roman" w:hAnsi="Times New Roman" w:cs="Times New Roman"/>
        </w:rPr>
        <w:t>a</w:t>
      </w:r>
      <w:r w:rsidR="00A91F72">
        <w:rPr>
          <w:rFonts w:ascii="Times New Roman" w:hAnsi="Times New Roman" w:cs="Times New Roman"/>
        </w:rPr>
        <w:t xml:space="preserve"> sphere of MD, until it finds a way, an opening, into the realm of MI—</w:t>
      </w:r>
      <w:r w:rsidR="00EA5929">
        <w:rPr>
          <w:rFonts w:ascii="Times New Roman" w:hAnsi="Times New Roman" w:cs="Times New Roman"/>
        </w:rPr>
        <w:t>a misconceived idea which</w:t>
      </w:r>
      <w:r w:rsidR="00A91F72">
        <w:rPr>
          <w:rFonts w:ascii="Times New Roman" w:hAnsi="Times New Roman" w:cs="Times New Roman"/>
        </w:rPr>
        <w:t xml:space="preserve"> might</w:t>
      </w:r>
      <w:r w:rsidR="00EA5929">
        <w:rPr>
          <w:rFonts w:ascii="Times New Roman" w:hAnsi="Times New Roman" w:cs="Times New Roman"/>
        </w:rPr>
        <w:t xml:space="preserve"> </w:t>
      </w:r>
      <w:r w:rsidR="00A91F72">
        <w:rPr>
          <w:rFonts w:ascii="Times New Roman" w:hAnsi="Times New Roman" w:cs="Times New Roman"/>
        </w:rPr>
        <w:t xml:space="preserve">suggest that there </w:t>
      </w:r>
      <w:r w:rsidR="003777A1">
        <w:rPr>
          <w:rFonts w:ascii="Times New Roman" w:hAnsi="Times New Roman" w:cs="Times New Roman"/>
        </w:rPr>
        <w:t>must be</w:t>
      </w:r>
      <w:r w:rsidR="00A91F72">
        <w:rPr>
          <w:rFonts w:ascii="Times New Roman" w:hAnsi="Times New Roman" w:cs="Times New Roman"/>
        </w:rPr>
        <w:t xml:space="preserve"> </w:t>
      </w:r>
      <w:r w:rsidR="003777A1">
        <w:rPr>
          <w:rFonts w:ascii="Times New Roman" w:hAnsi="Times New Roman" w:cs="Times New Roman"/>
        </w:rPr>
        <w:t>a</w:t>
      </w:r>
      <w:r w:rsidR="00A91F72">
        <w:rPr>
          <w:rFonts w:ascii="Times New Roman" w:hAnsi="Times New Roman" w:cs="Times New Roman"/>
        </w:rPr>
        <w:t xml:space="preserve"> sphere where the experience of MD is ubiquitous, and another, where the same goes for the experience of MI. </w:t>
      </w:r>
    </w:p>
    <w:p w14:paraId="34DC72EB" w14:textId="69E49FDD" w:rsidR="000C2A50" w:rsidRDefault="00EA5929" w:rsidP="00E3406D">
      <w:pPr>
        <w:spacing w:line="480" w:lineRule="auto"/>
        <w:ind w:firstLine="720"/>
        <w:rPr>
          <w:rFonts w:ascii="Times New Roman" w:hAnsi="Times New Roman" w:cs="Times New Roman"/>
        </w:rPr>
      </w:pPr>
      <w:r>
        <w:rPr>
          <w:rFonts w:ascii="Times New Roman" w:hAnsi="Times New Roman" w:cs="Times New Roman"/>
        </w:rPr>
        <w:t>I</w:t>
      </w:r>
      <w:r w:rsidR="003777A1">
        <w:rPr>
          <w:rFonts w:ascii="Times New Roman" w:hAnsi="Times New Roman" w:cs="Times New Roman"/>
        </w:rPr>
        <w:t>, by contrast,</w:t>
      </w:r>
      <w:r>
        <w:rPr>
          <w:rFonts w:ascii="Times New Roman" w:hAnsi="Times New Roman" w:cs="Times New Roman"/>
        </w:rPr>
        <w:t xml:space="preserve"> believe that we can have non-ubiquitous, quite narrowly circumscribed experiences of MI. To see how this works, consider that MI </w:t>
      </w:r>
      <w:r w:rsidR="009F74B8">
        <w:rPr>
          <w:rFonts w:ascii="Times New Roman" w:hAnsi="Times New Roman" w:cs="Times New Roman"/>
        </w:rPr>
        <w:t>involves</w:t>
      </w:r>
      <w:r>
        <w:rPr>
          <w:rFonts w:ascii="Times New Roman" w:hAnsi="Times New Roman" w:cs="Times New Roman"/>
        </w:rPr>
        <w:t xml:space="preserve"> </w:t>
      </w:r>
      <w:r w:rsidR="004E5F29">
        <w:rPr>
          <w:rFonts w:ascii="Times New Roman" w:hAnsi="Times New Roman" w:cs="Times New Roman"/>
        </w:rPr>
        <w:t>a negation of MD, a</w:t>
      </w:r>
      <w:r>
        <w:rPr>
          <w:rFonts w:ascii="Times New Roman" w:hAnsi="Times New Roman" w:cs="Times New Roman"/>
        </w:rPr>
        <w:t>n</w:t>
      </w:r>
      <w:r w:rsidR="004E5F29">
        <w:rPr>
          <w:rFonts w:ascii="Times New Roman" w:hAnsi="Times New Roman" w:cs="Times New Roman"/>
        </w:rPr>
        <w:t xml:space="preserve"> absence</w:t>
      </w:r>
      <w:r>
        <w:rPr>
          <w:rFonts w:ascii="Times New Roman" w:hAnsi="Times New Roman" w:cs="Times New Roman"/>
        </w:rPr>
        <w:t xml:space="preserve"> of </w:t>
      </w:r>
      <w:r w:rsidR="003777A1">
        <w:rPr>
          <w:rFonts w:ascii="Times New Roman" w:hAnsi="Times New Roman" w:cs="Times New Roman"/>
        </w:rPr>
        <w:t>certain dependence relations</w:t>
      </w:r>
      <w:r>
        <w:rPr>
          <w:rFonts w:ascii="Times New Roman" w:hAnsi="Times New Roman" w:cs="Times New Roman"/>
        </w:rPr>
        <w:t xml:space="preserve">. When we want to understand the fulfillments and disappointments that pertain to MI, we should do so by heeding </w:t>
      </w:r>
      <w:r w:rsidR="003777A1">
        <w:rPr>
          <w:rFonts w:ascii="Times New Roman" w:hAnsi="Times New Roman" w:cs="Times New Roman"/>
        </w:rPr>
        <w:t xml:space="preserve">the </w:t>
      </w:r>
      <w:r>
        <w:rPr>
          <w:rFonts w:ascii="Times New Roman" w:hAnsi="Times New Roman" w:cs="Times New Roman"/>
        </w:rPr>
        <w:t xml:space="preserve">relevant kinds of MD. Having accepted that the mind is embodied, it will be possible for us to conceive of MD in quite specific ways that </w:t>
      </w:r>
      <w:r w:rsidR="003777A1">
        <w:rPr>
          <w:rFonts w:ascii="Times New Roman" w:hAnsi="Times New Roman" w:cs="Times New Roman"/>
        </w:rPr>
        <w:t>could be experienced by</w:t>
      </w:r>
      <w:r>
        <w:rPr>
          <w:rFonts w:ascii="Times New Roman" w:hAnsi="Times New Roman" w:cs="Times New Roman"/>
        </w:rPr>
        <w:t xml:space="preserve"> the perceiver. </w:t>
      </w:r>
      <w:r w:rsidR="009A33F8">
        <w:rPr>
          <w:rFonts w:ascii="Times New Roman" w:hAnsi="Times New Roman" w:cs="Times New Roman"/>
        </w:rPr>
        <w:t xml:space="preserve">I have in mind the kinds of experiences where the subject is in a position to recognize, </w:t>
      </w:r>
      <w:r w:rsidR="003777A1">
        <w:rPr>
          <w:rFonts w:ascii="Times New Roman" w:hAnsi="Times New Roman" w:cs="Times New Roman"/>
        </w:rPr>
        <w:t>by</w:t>
      </w:r>
      <w:r w:rsidR="009A33F8">
        <w:rPr>
          <w:rFonts w:ascii="Times New Roman" w:hAnsi="Times New Roman" w:cs="Times New Roman"/>
        </w:rPr>
        <w:t xml:space="preserve"> disappointment, that the experience was due to a malfunctioning </w:t>
      </w:r>
      <w:r w:rsidR="00D06DEB">
        <w:rPr>
          <w:rFonts w:ascii="Times New Roman" w:hAnsi="Times New Roman" w:cs="Times New Roman"/>
        </w:rPr>
        <w:t>perceptual organ</w:t>
      </w:r>
      <w:r w:rsidR="009A33F8">
        <w:rPr>
          <w:rFonts w:ascii="Times New Roman" w:hAnsi="Times New Roman" w:cs="Times New Roman"/>
        </w:rPr>
        <w:t xml:space="preserve">. </w:t>
      </w:r>
      <w:r w:rsidR="00D75CB6">
        <w:rPr>
          <w:rFonts w:ascii="Times New Roman" w:hAnsi="Times New Roman" w:cs="Times New Roman"/>
        </w:rPr>
        <w:t>To ward off a possible misunderstanding</w:t>
      </w:r>
      <w:r w:rsidR="000C2A50">
        <w:rPr>
          <w:rFonts w:ascii="Times New Roman" w:hAnsi="Times New Roman" w:cs="Times New Roman"/>
        </w:rPr>
        <w:t>, n</w:t>
      </w:r>
      <w:r w:rsidR="000C2A50" w:rsidRPr="000C2A50">
        <w:rPr>
          <w:rFonts w:ascii="Times New Roman" w:hAnsi="Times New Roman" w:cs="Times New Roman"/>
        </w:rPr>
        <w:t xml:space="preserve">otice also that the present view, according to which embodiment is a necessary aspect of our mindedness, by no means amounts to a kind </w:t>
      </w:r>
      <w:r w:rsidR="00F605D3">
        <w:rPr>
          <w:rFonts w:ascii="Times New Roman" w:hAnsi="Times New Roman" w:cs="Times New Roman"/>
        </w:rPr>
        <w:t xml:space="preserve">of </w:t>
      </w:r>
      <w:r w:rsidR="000C2A50" w:rsidRPr="000C2A50">
        <w:rPr>
          <w:rFonts w:ascii="Times New Roman" w:hAnsi="Times New Roman" w:cs="Times New Roman"/>
        </w:rPr>
        <w:t xml:space="preserve">physicalism, i.e., </w:t>
      </w:r>
      <w:r w:rsidR="00AC0317">
        <w:rPr>
          <w:rFonts w:ascii="Times New Roman" w:hAnsi="Times New Roman" w:cs="Times New Roman"/>
        </w:rPr>
        <w:t xml:space="preserve">the view </w:t>
      </w:r>
      <w:r w:rsidR="000C2A50" w:rsidRPr="000C2A50">
        <w:rPr>
          <w:rFonts w:ascii="Times New Roman" w:hAnsi="Times New Roman" w:cs="Times New Roman"/>
        </w:rPr>
        <w:t xml:space="preserve">that the mind is to be conceived in exclusively physical terms. While our minds </w:t>
      </w:r>
      <w:r w:rsidR="000C2A50">
        <w:rPr>
          <w:rFonts w:ascii="Times New Roman" w:hAnsi="Times New Roman" w:cs="Times New Roman"/>
        </w:rPr>
        <w:t xml:space="preserve">(or </w:t>
      </w:r>
      <w:r w:rsidR="0087704F">
        <w:rPr>
          <w:rFonts w:ascii="Times New Roman" w:hAnsi="Times New Roman" w:cs="Times New Roman"/>
        </w:rPr>
        <w:t>“</w:t>
      </w:r>
      <w:r w:rsidR="000C2A50">
        <w:rPr>
          <w:rFonts w:ascii="Times New Roman" w:hAnsi="Times New Roman" w:cs="Times New Roman"/>
        </w:rPr>
        <w:t>souls</w:t>
      </w:r>
      <w:r w:rsidR="0087704F">
        <w:rPr>
          <w:rFonts w:ascii="Times New Roman" w:hAnsi="Times New Roman" w:cs="Times New Roman"/>
        </w:rPr>
        <w:t>,”</w:t>
      </w:r>
      <w:r w:rsidR="002D6A96">
        <w:rPr>
          <w:rFonts w:ascii="Times New Roman" w:hAnsi="Times New Roman" w:cs="Times New Roman"/>
        </w:rPr>
        <w:t xml:space="preserve"> for Husserl</w:t>
      </w:r>
      <w:r w:rsidR="000C2A50">
        <w:rPr>
          <w:rFonts w:ascii="Times New Roman" w:hAnsi="Times New Roman" w:cs="Times New Roman"/>
        </w:rPr>
        <w:t xml:space="preserve">) </w:t>
      </w:r>
      <w:r w:rsidR="000C2A50" w:rsidRPr="000C2A50">
        <w:rPr>
          <w:rFonts w:ascii="Times New Roman" w:hAnsi="Times New Roman" w:cs="Times New Roman"/>
        </w:rPr>
        <w:t xml:space="preserve">are embodied, our bodies are </w:t>
      </w:r>
      <w:r w:rsidR="0087704F">
        <w:rPr>
          <w:rFonts w:ascii="Times New Roman" w:hAnsi="Times New Roman" w:cs="Times New Roman"/>
        </w:rPr>
        <w:t>“</w:t>
      </w:r>
      <w:r w:rsidR="000C2A50" w:rsidRPr="000C2A50">
        <w:rPr>
          <w:rFonts w:ascii="Times New Roman" w:hAnsi="Times New Roman" w:cs="Times New Roman"/>
        </w:rPr>
        <w:t>ensouled</w:t>
      </w:r>
      <w:r w:rsidR="0087704F">
        <w:rPr>
          <w:rFonts w:ascii="Times New Roman" w:hAnsi="Times New Roman" w:cs="Times New Roman"/>
        </w:rPr>
        <w:t>.”</w:t>
      </w:r>
      <w:r w:rsidR="000C2A50">
        <w:rPr>
          <w:rFonts w:ascii="Times New Roman" w:hAnsi="Times New Roman" w:cs="Times New Roman"/>
        </w:rPr>
        <w:t xml:space="preserve"> Also, when I speak about perceptual organs, I mean it in a sense broad enough to allow for the entire body, insofar as it plays a role in perception, to be regarded as a perceptual organ. </w:t>
      </w:r>
    </w:p>
    <w:p w14:paraId="46B126A5" w14:textId="044582FD" w:rsidR="002D11D4" w:rsidRDefault="00527D37" w:rsidP="00E3406D">
      <w:pPr>
        <w:spacing w:line="480" w:lineRule="auto"/>
        <w:ind w:firstLine="720"/>
        <w:rPr>
          <w:rFonts w:ascii="Times New Roman" w:hAnsi="Times New Roman" w:cs="Times New Roman"/>
        </w:rPr>
      </w:pPr>
      <w:r>
        <w:rPr>
          <w:rFonts w:ascii="Times New Roman" w:hAnsi="Times New Roman" w:cs="Times New Roman"/>
        </w:rPr>
        <w:t xml:space="preserve">In </w:t>
      </w:r>
      <w:r w:rsidR="009A33F8">
        <w:rPr>
          <w:rFonts w:ascii="Times New Roman" w:hAnsi="Times New Roman" w:cs="Times New Roman"/>
        </w:rPr>
        <w:t>case of a disappointment</w:t>
      </w:r>
      <w:r w:rsidR="002D6A96">
        <w:rPr>
          <w:rFonts w:ascii="Times New Roman" w:hAnsi="Times New Roman" w:cs="Times New Roman"/>
        </w:rPr>
        <w:t xml:space="preserve"> concerning the malfunctioning of a perceptual organ</w:t>
      </w:r>
      <w:r>
        <w:rPr>
          <w:rFonts w:ascii="Times New Roman" w:hAnsi="Times New Roman" w:cs="Times New Roman"/>
        </w:rPr>
        <w:t>, there would occur a conflict between at least two internally harmonious lines of experience, with one, so to speak, winning out against the other and establishing itself as normal, with the other being thereby rendered abnormal</w:t>
      </w:r>
      <w:r w:rsidR="009A33F8">
        <w:rPr>
          <w:rFonts w:ascii="Times New Roman" w:hAnsi="Times New Roman" w:cs="Times New Roman"/>
        </w:rPr>
        <w:t>, from the point of view of the perceiver</w:t>
      </w:r>
      <w:r>
        <w:rPr>
          <w:rFonts w:ascii="Times New Roman" w:hAnsi="Times New Roman" w:cs="Times New Roman"/>
        </w:rPr>
        <w:t xml:space="preserve">. </w:t>
      </w:r>
      <w:r w:rsidR="009A33F8">
        <w:rPr>
          <w:rFonts w:ascii="Times New Roman" w:hAnsi="Times New Roman" w:cs="Times New Roman"/>
        </w:rPr>
        <w:t xml:space="preserve">The problems with the abnormal line of experience </w:t>
      </w:r>
      <w:r w:rsidR="00A16A22">
        <w:rPr>
          <w:rFonts w:ascii="Times New Roman" w:hAnsi="Times New Roman" w:cs="Times New Roman"/>
        </w:rPr>
        <w:t>can</w:t>
      </w:r>
      <w:r w:rsidR="009A33F8">
        <w:rPr>
          <w:rFonts w:ascii="Times New Roman" w:hAnsi="Times New Roman" w:cs="Times New Roman"/>
        </w:rPr>
        <w:t xml:space="preserve"> range from its representing aspects of the object in </w:t>
      </w:r>
      <w:r w:rsidR="00542065">
        <w:rPr>
          <w:rFonts w:ascii="Times New Roman" w:hAnsi="Times New Roman" w:cs="Times New Roman"/>
        </w:rPr>
        <w:t xml:space="preserve">a </w:t>
      </w:r>
      <w:r w:rsidR="009A33F8">
        <w:rPr>
          <w:rFonts w:ascii="Times New Roman" w:hAnsi="Times New Roman" w:cs="Times New Roman"/>
        </w:rPr>
        <w:t xml:space="preserve">distorted fashion, to </w:t>
      </w:r>
      <w:proofErr w:type="gramStart"/>
      <w:r w:rsidR="009A33F8">
        <w:rPr>
          <w:rFonts w:ascii="Times New Roman" w:hAnsi="Times New Roman" w:cs="Times New Roman"/>
        </w:rPr>
        <w:t>its</w:t>
      </w:r>
      <w:proofErr w:type="gramEnd"/>
      <w:r w:rsidR="009A33F8">
        <w:rPr>
          <w:rFonts w:ascii="Times New Roman" w:hAnsi="Times New Roman" w:cs="Times New Roman"/>
        </w:rPr>
        <w:t xml:space="preserve"> representing an object where there is none. </w:t>
      </w:r>
      <w:r w:rsidR="002D11D4">
        <w:rPr>
          <w:rFonts w:ascii="Times New Roman" w:hAnsi="Times New Roman" w:cs="Times New Roman"/>
        </w:rPr>
        <w:t>E.g., the following situation</w:t>
      </w:r>
      <w:r w:rsidR="0075293E">
        <w:rPr>
          <w:rFonts w:ascii="Times New Roman" w:hAnsi="Times New Roman" w:cs="Times New Roman"/>
        </w:rPr>
        <w:t xml:space="preserve"> may arise</w:t>
      </w:r>
      <w:r w:rsidR="002D11D4">
        <w:rPr>
          <w:rFonts w:ascii="Times New Roman" w:hAnsi="Times New Roman" w:cs="Times New Roman"/>
        </w:rPr>
        <w:t>,</w:t>
      </w:r>
    </w:p>
    <w:p w14:paraId="2DA30008" w14:textId="7F0740CD" w:rsidR="002D11D4" w:rsidRDefault="00F730F0" w:rsidP="00E3406D">
      <w:pPr>
        <w:spacing w:line="480" w:lineRule="auto"/>
        <w:ind w:left="720"/>
        <w:rPr>
          <w:rFonts w:ascii="Times New Roman" w:hAnsi="Times New Roman" w:cs="Times New Roman"/>
        </w:rPr>
      </w:pPr>
      <w:r>
        <w:rPr>
          <w:rFonts w:ascii="Times New Roman" w:hAnsi="Times New Roman" w:cs="Times New Roman"/>
        </w:rPr>
        <w:t xml:space="preserve">If the function of [an] organ is disturbed or if it has, on its own, changed abnormally, let us say </w:t>
      </w:r>
      <w:r w:rsidR="0087704F">
        <w:rPr>
          <w:rFonts w:ascii="Times New Roman" w:hAnsi="Times New Roman" w:cs="Times New Roman"/>
        </w:rPr>
        <w:t>“</w:t>
      </w:r>
      <w:r>
        <w:rPr>
          <w:rFonts w:ascii="Times New Roman" w:hAnsi="Times New Roman" w:cs="Times New Roman"/>
        </w:rPr>
        <w:t>pathologically</w:t>
      </w:r>
      <w:r w:rsidR="0087704F">
        <w:rPr>
          <w:rFonts w:ascii="Times New Roman" w:hAnsi="Times New Roman" w:cs="Times New Roman"/>
        </w:rPr>
        <w:t>,”</w:t>
      </w:r>
      <w:r>
        <w:rPr>
          <w:rFonts w:ascii="Times New Roman" w:hAnsi="Times New Roman" w:cs="Times New Roman"/>
        </w:rPr>
        <w:t xml:space="preserve"> without the subject’s knowing anything about it, then the subject will obviously experience, in the </w:t>
      </w:r>
      <w:r w:rsidR="0087704F">
        <w:rPr>
          <w:rFonts w:ascii="Times New Roman" w:hAnsi="Times New Roman" w:cs="Times New Roman"/>
        </w:rPr>
        <w:t>“</w:t>
      </w:r>
      <w:r>
        <w:rPr>
          <w:rFonts w:ascii="Times New Roman" w:hAnsi="Times New Roman" w:cs="Times New Roman"/>
        </w:rPr>
        <w:t>experien</w:t>
      </w:r>
      <w:r w:rsidR="009C207D">
        <w:rPr>
          <w:rFonts w:ascii="Times New Roman" w:hAnsi="Times New Roman" w:cs="Times New Roman"/>
        </w:rPr>
        <w:t>c</w:t>
      </w:r>
      <w:r>
        <w:rPr>
          <w:rFonts w:ascii="Times New Roman" w:hAnsi="Times New Roman" w:cs="Times New Roman"/>
        </w:rPr>
        <w:t>e by means of this organ</w:t>
      </w:r>
      <w:r w:rsidR="0087704F">
        <w:rPr>
          <w:rFonts w:ascii="Times New Roman" w:hAnsi="Times New Roman" w:cs="Times New Roman"/>
        </w:rPr>
        <w:t>,”</w:t>
      </w:r>
      <w:r>
        <w:rPr>
          <w:rFonts w:ascii="Times New Roman" w:hAnsi="Times New Roman" w:cs="Times New Roman"/>
        </w:rPr>
        <w:t xml:space="preserve"> changed thinghoods, provided the new sense data can be apprehended as phenomenal sense things, wholly analogous to normally motivated ones, and are in fact apprehended accordingly. The healthy sense organs in that case present contradictory </w:t>
      </w:r>
      <w:r w:rsidR="0087704F">
        <w:rPr>
          <w:rFonts w:ascii="Times New Roman" w:hAnsi="Times New Roman" w:cs="Times New Roman"/>
        </w:rPr>
        <w:t>“</w:t>
      </w:r>
      <w:r>
        <w:rPr>
          <w:rFonts w:ascii="Times New Roman" w:hAnsi="Times New Roman" w:cs="Times New Roman"/>
        </w:rPr>
        <w:t>reports</w:t>
      </w:r>
      <w:r w:rsidR="0087704F">
        <w:rPr>
          <w:rFonts w:ascii="Times New Roman" w:hAnsi="Times New Roman" w:cs="Times New Roman"/>
        </w:rPr>
        <w:t>.”</w:t>
      </w:r>
      <w:r>
        <w:rPr>
          <w:rFonts w:ascii="Times New Roman" w:hAnsi="Times New Roman" w:cs="Times New Roman"/>
        </w:rPr>
        <w:t xml:space="preserve"> The senses conflict with one another, but this conflict can be resolved in view of the fact that precisely afterwards an organ must be rejected as abnormal. All the other senses together furnish a world progressing harmoniously, whereas the rejected sense, the one which does not concord with the course of the earlier experience, demands a general and unmotivated world-change, something avoided in the case of the reports of the rest of the senses, if they have normal validity (Husserl</w:t>
      </w:r>
      <w:r w:rsidR="00D31C10">
        <w:rPr>
          <w:rFonts w:ascii="Times New Roman" w:hAnsi="Times New Roman" w:cs="Times New Roman"/>
        </w:rPr>
        <w:t>,</w:t>
      </w:r>
      <w:r>
        <w:rPr>
          <w:rFonts w:ascii="Times New Roman" w:hAnsi="Times New Roman" w:cs="Times New Roman"/>
        </w:rPr>
        <w:t xml:space="preserve"> 1989</w:t>
      </w:r>
      <w:r w:rsidR="00D31C10">
        <w:rPr>
          <w:rFonts w:ascii="Times New Roman" w:hAnsi="Times New Roman" w:cs="Times New Roman"/>
        </w:rPr>
        <w:t>:</w:t>
      </w:r>
      <w:r>
        <w:rPr>
          <w:rFonts w:ascii="Times New Roman" w:hAnsi="Times New Roman" w:cs="Times New Roman"/>
        </w:rPr>
        <w:t xml:space="preserve"> 77-78)</w:t>
      </w:r>
      <w:r w:rsidR="00D31C10">
        <w:rPr>
          <w:rFonts w:ascii="Times New Roman" w:hAnsi="Times New Roman" w:cs="Times New Roman"/>
        </w:rPr>
        <w:t>.</w:t>
      </w:r>
      <w:r>
        <w:rPr>
          <w:rFonts w:ascii="Times New Roman" w:hAnsi="Times New Roman" w:cs="Times New Roman"/>
        </w:rPr>
        <w:t xml:space="preserve"> </w:t>
      </w:r>
    </w:p>
    <w:p w14:paraId="242E459C" w14:textId="46775A21" w:rsidR="00891F59" w:rsidRDefault="0075293E" w:rsidP="00E3406D">
      <w:pPr>
        <w:spacing w:line="480" w:lineRule="auto"/>
        <w:rPr>
          <w:rFonts w:ascii="Times New Roman" w:hAnsi="Times New Roman" w:cs="Times New Roman"/>
        </w:rPr>
      </w:pPr>
      <w:r>
        <w:rPr>
          <w:rFonts w:ascii="Times New Roman" w:hAnsi="Times New Roman" w:cs="Times New Roman"/>
        </w:rPr>
        <w:t xml:space="preserve">It is my view that such conflicts can reveal </w:t>
      </w:r>
      <w:r w:rsidR="00AC0317">
        <w:rPr>
          <w:rFonts w:ascii="Times New Roman" w:hAnsi="Times New Roman" w:cs="Times New Roman"/>
        </w:rPr>
        <w:t>to the perceiver that he is experiencing an object as MD</w:t>
      </w:r>
      <w:r>
        <w:rPr>
          <w:rFonts w:ascii="Times New Roman" w:hAnsi="Times New Roman" w:cs="Times New Roman"/>
        </w:rPr>
        <w:t>.</w:t>
      </w:r>
      <w:r w:rsidR="00E54D35">
        <w:rPr>
          <w:rStyle w:val="FootnoteReference"/>
          <w:rFonts w:ascii="Times New Roman" w:hAnsi="Times New Roman" w:cs="Times New Roman"/>
        </w:rPr>
        <w:footnoteReference w:id="27"/>
      </w:r>
      <w:r>
        <w:rPr>
          <w:rFonts w:ascii="Times New Roman" w:hAnsi="Times New Roman" w:cs="Times New Roman"/>
        </w:rPr>
        <w:t xml:space="preserve"> Notice that the arising of a conflict does not necessarily bring such an experience to an end: it may prove recalcitrant, if the organ continues to be </w:t>
      </w:r>
      <w:r w:rsidR="0087704F">
        <w:rPr>
          <w:rFonts w:ascii="Times New Roman" w:hAnsi="Times New Roman" w:cs="Times New Roman"/>
        </w:rPr>
        <w:t>“</w:t>
      </w:r>
      <w:r>
        <w:rPr>
          <w:rFonts w:ascii="Times New Roman" w:hAnsi="Times New Roman" w:cs="Times New Roman"/>
        </w:rPr>
        <w:t>disturbed</w:t>
      </w:r>
      <w:r w:rsidR="0087704F">
        <w:rPr>
          <w:rFonts w:ascii="Times New Roman" w:hAnsi="Times New Roman" w:cs="Times New Roman"/>
        </w:rPr>
        <w:t>,”</w:t>
      </w:r>
      <w:r>
        <w:rPr>
          <w:rFonts w:ascii="Times New Roman" w:hAnsi="Times New Roman" w:cs="Times New Roman"/>
        </w:rPr>
        <w:t xml:space="preserve"> yet giving the perceiver the sense of aspects of the </w:t>
      </w:r>
      <w:r w:rsidR="00891F59">
        <w:rPr>
          <w:rFonts w:ascii="Times New Roman" w:hAnsi="Times New Roman" w:cs="Times New Roman"/>
        </w:rPr>
        <w:t xml:space="preserve">experienced </w:t>
      </w:r>
      <w:r>
        <w:rPr>
          <w:rFonts w:ascii="Times New Roman" w:hAnsi="Times New Roman" w:cs="Times New Roman"/>
        </w:rPr>
        <w:t xml:space="preserve">object as </w:t>
      </w:r>
      <w:r w:rsidR="00891F59">
        <w:rPr>
          <w:rFonts w:ascii="Times New Roman" w:hAnsi="Times New Roman" w:cs="Times New Roman"/>
        </w:rPr>
        <w:t xml:space="preserve">being </w:t>
      </w:r>
      <w:r>
        <w:rPr>
          <w:rFonts w:ascii="Times New Roman" w:hAnsi="Times New Roman" w:cs="Times New Roman"/>
        </w:rPr>
        <w:t>MD. On the other hand</w:t>
      </w:r>
      <w:r w:rsidR="00AC0317">
        <w:rPr>
          <w:rFonts w:ascii="Times New Roman" w:hAnsi="Times New Roman" w:cs="Times New Roman"/>
        </w:rPr>
        <w:t>—and this, now, is the view we have been working towards—</w:t>
      </w:r>
      <w:r w:rsidR="00542065">
        <w:rPr>
          <w:rFonts w:ascii="Times New Roman" w:hAnsi="Times New Roman" w:cs="Times New Roman"/>
        </w:rPr>
        <w:t>t</w:t>
      </w:r>
      <w:r w:rsidR="009A33F8">
        <w:rPr>
          <w:rFonts w:ascii="Times New Roman" w:hAnsi="Times New Roman" w:cs="Times New Roman"/>
        </w:rPr>
        <w:t>he perceiver can be said to be experienc</w:t>
      </w:r>
      <w:r w:rsidR="008F5B6D">
        <w:rPr>
          <w:rFonts w:ascii="Times New Roman" w:hAnsi="Times New Roman" w:cs="Times New Roman"/>
        </w:rPr>
        <w:t>ing</w:t>
      </w:r>
      <w:r w:rsidR="009A33F8">
        <w:rPr>
          <w:rFonts w:ascii="Times New Roman" w:hAnsi="Times New Roman" w:cs="Times New Roman"/>
        </w:rPr>
        <w:t xml:space="preserve"> the object as MI, when he is experiencing </w:t>
      </w:r>
      <w:r w:rsidR="008F5B6D">
        <w:rPr>
          <w:rFonts w:ascii="Times New Roman" w:hAnsi="Times New Roman" w:cs="Times New Roman"/>
        </w:rPr>
        <w:t xml:space="preserve">it in terms of fulfillment conditions that render him open to the possibility that a </w:t>
      </w:r>
      <w:r w:rsidR="00D06DEB">
        <w:rPr>
          <w:rFonts w:ascii="Times New Roman" w:hAnsi="Times New Roman" w:cs="Times New Roman"/>
        </w:rPr>
        <w:t>perceptual organ</w:t>
      </w:r>
      <w:r w:rsidR="008F5B6D">
        <w:rPr>
          <w:rFonts w:ascii="Times New Roman" w:hAnsi="Times New Roman" w:cs="Times New Roman"/>
        </w:rPr>
        <w:t xml:space="preserve">, e.g., his eyes, might be </w:t>
      </w:r>
      <w:r w:rsidR="00542065">
        <w:rPr>
          <w:rFonts w:ascii="Times New Roman" w:hAnsi="Times New Roman" w:cs="Times New Roman"/>
        </w:rPr>
        <w:t>functioning a</w:t>
      </w:r>
      <w:r w:rsidR="002D11D4">
        <w:rPr>
          <w:rFonts w:ascii="Times New Roman" w:hAnsi="Times New Roman" w:cs="Times New Roman"/>
        </w:rPr>
        <w:t>bnormally</w:t>
      </w:r>
      <w:r w:rsidR="00542065">
        <w:rPr>
          <w:rFonts w:ascii="Times New Roman" w:hAnsi="Times New Roman" w:cs="Times New Roman"/>
        </w:rPr>
        <w:t xml:space="preserve">, might be </w:t>
      </w:r>
      <w:r w:rsidR="008F5B6D">
        <w:rPr>
          <w:rFonts w:ascii="Times New Roman" w:hAnsi="Times New Roman" w:cs="Times New Roman"/>
        </w:rPr>
        <w:t xml:space="preserve">playing tricks on him. </w:t>
      </w:r>
      <w:r w:rsidR="00891F59">
        <w:rPr>
          <w:rFonts w:ascii="Times New Roman" w:hAnsi="Times New Roman" w:cs="Times New Roman"/>
        </w:rPr>
        <w:t>However, i</w:t>
      </w:r>
      <w:r w:rsidR="008F5B6D">
        <w:rPr>
          <w:rFonts w:ascii="Times New Roman" w:hAnsi="Times New Roman" w:cs="Times New Roman"/>
        </w:rPr>
        <w:t xml:space="preserve">nsofar as he is gaining fulfillments </w:t>
      </w:r>
      <w:r w:rsidR="00542065">
        <w:rPr>
          <w:rFonts w:ascii="Times New Roman" w:hAnsi="Times New Roman" w:cs="Times New Roman"/>
        </w:rPr>
        <w:t>to the effect that this is not the case</w:t>
      </w:r>
      <w:r w:rsidR="008F5B6D">
        <w:rPr>
          <w:rFonts w:ascii="Times New Roman" w:hAnsi="Times New Roman" w:cs="Times New Roman"/>
        </w:rPr>
        <w:t xml:space="preserve">, his (perceptual) confidence </w:t>
      </w:r>
      <w:r w:rsidR="002D6A96">
        <w:rPr>
          <w:rFonts w:ascii="Times New Roman" w:hAnsi="Times New Roman" w:cs="Times New Roman"/>
        </w:rPr>
        <w:t>in</w:t>
      </w:r>
      <w:r w:rsidR="008F5B6D">
        <w:rPr>
          <w:rFonts w:ascii="Times New Roman" w:hAnsi="Times New Roman" w:cs="Times New Roman"/>
        </w:rPr>
        <w:t xml:space="preserve"> MI grows</w:t>
      </w:r>
      <w:r w:rsidR="00542065">
        <w:rPr>
          <w:rFonts w:ascii="Times New Roman" w:hAnsi="Times New Roman" w:cs="Times New Roman"/>
        </w:rPr>
        <w:t>, and he experiences the object as MI</w:t>
      </w:r>
      <w:r w:rsidR="008F5B6D">
        <w:rPr>
          <w:rFonts w:ascii="Times New Roman" w:hAnsi="Times New Roman" w:cs="Times New Roman"/>
        </w:rPr>
        <w:t>.</w:t>
      </w:r>
      <w:r w:rsidR="00F605D3">
        <w:rPr>
          <w:rStyle w:val="FootnoteReference"/>
          <w:rFonts w:ascii="Times New Roman" w:hAnsi="Times New Roman" w:cs="Times New Roman"/>
        </w:rPr>
        <w:footnoteReference w:id="28"/>
      </w:r>
      <w:r w:rsidR="008F5B6D">
        <w:rPr>
          <w:rFonts w:ascii="Times New Roman" w:hAnsi="Times New Roman" w:cs="Times New Roman"/>
        </w:rPr>
        <w:t xml:space="preserve"> </w:t>
      </w:r>
    </w:p>
    <w:p w14:paraId="70D9A0FE" w14:textId="7F4E89B2" w:rsidR="00A45E85" w:rsidRDefault="00AC0317" w:rsidP="00E3406D">
      <w:pPr>
        <w:spacing w:line="480" w:lineRule="auto"/>
        <w:rPr>
          <w:rFonts w:ascii="Times New Roman" w:hAnsi="Times New Roman" w:cs="Times New Roman"/>
        </w:rPr>
      </w:pPr>
      <w:r>
        <w:rPr>
          <w:rFonts w:ascii="Times New Roman" w:hAnsi="Times New Roman" w:cs="Times New Roman"/>
        </w:rPr>
        <w:tab/>
      </w:r>
      <w:r w:rsidR="00A45E85">
        <w:rPr>
          <w:rFonts w:ascii="Times New Roman" w:hAnsi="Times New Roman" w:cs="Times New Roman"/>
        </w:rPr>
        <w:t xml:space="preserve">Some clarifications might be helpful here. </w:t>
      </w:r>
      <w:r w:rsidR="00F32CF1">
        <w:rPr>
          <w:rFonts w:ascii="Times New Roman" w:hAnsi="Times New Roman" w:cs="Times New Roman"/>
        </w:rPr>
        <w:t xml:space="preserve">The solution we offer is based on a certain outlook, and it might be wondered how different this outlook is from something that Campbell and Cassam could readily accept and incorporate into their views. In particular, if our main ideas are that the mind is, in some sense, embodied, and that perception involves anticipations, could Campbell and Cassam simply take these ideas aboard, and so perhaps be open to our view of MI as well? While I cannot here get into a larger discussion as to the relations between Campbell’s relationism, Cassam’s representationalism, and </w:t>
      </w:r>
      <w:r w:rsidR="00526B23">
        <w:rPr>
          <w:rFonts w:ascii="Times New Roman" w:hAnsi="Times New Roman" w:cs="Times New Roman"/>
        </w:rPr>
        <w:t xml:space="preserve">our phenomenological view, I wish to point out that it does not all </w:t>
      </w:r>
      <w:r w:rsidR="00463C20">
        <w:rPr>
          <w:rFonts w:ascii="Times New Roman" w:hAnsi="Times New Roman" w:cs="Times New Roman"/>
        </w:rPr>
        <w:t>just</w:t>
      </w:r>
      <w:r w:rsidR="00526B23">
        <w:rPr>
          <w:rFonts w:ascii="Times New Roman" w:hAnsi="Times New Roman" w:cs="Times New Roman"/>
        </w:rPr>
        <w:t xml:space="preserve"> come down to the mind’s embodiment</w:t>
      </w:r>
      <w:r w:rsidR="00463C20">
        <w:rPr>
          <w:rFonts w:ascii="Times New Roman" w:hAnsi="Times New Roman" w:cs="Times New Roman"/>
        </w:rPr>
        <w:t>,</w:t>
      </w:r>
      <w:r w:rsidR="00526B23">
        <w:rPr>
          <w:rFonts w:ascii="Times New Roman" w:hAnsi="Times New Roman" w:cs="Times New Roman"/>
        </w:rPr>
        <w:t xml:space="preserve"> </w:t>
      </w:r>
      <w:r w:rsidR="00463C20">
        <w:rPr>
          <w:rFonts w:ascii="Times New Roman" w:hAnsi="Times New Roman" w:cs="Times New Roman"/>
        </w:rPr>
        <w:t>or to</w:t>
      </w:r>
      <w:r w:rsidR="00526B23">
        <w:rPr>
          <w:rFonts w:ascii="Times New Roman" w:hAnsi="Times New Roman" w:cs="Times New Roman"/>
        </w:rPr>
        <w:t xml:space="preserve"> perceptual anticipations. Instead, we are making a particular kind of use of the idea of perceptual anticipations, viz., in developing a constitutive, evidentialist approach, and speaking about the mind’s embodiment as a datum yielded by such an approach. This larger outlook is also relevant when somebody objects that we seem to be putting the cart before the horse by analyzing MI in terms of the idea of a well-functioning sense organ. Should we not</w:t>
      </w:r>
      <w:r w:rsidR="00463C20">
        <w:rPr>
          <w:rFonts w:ascii="Times New Roman" w:hAnsi="Times New Roman" w:cs="Times New Roman"/>
        </w:rPr>
        <w:t>, instead,</w:t>
      </w:r>
      <w:r w:rsidR="00526B23">
        <w:rPr>
          <w:rFonts w:ascii="Times New Roman" w:hAnsi="Times New Roman" w:cs="Times New Roman"/>
        </w:rPr>
        <w:t xml:space="preserve"> conceive of a well-functioning sense organ as one that gives us access to MI reality? </w:t>
      </w:r>
      <w:r w:rsidR="00463C20">
        <w:rPr>
          <w:rFonts w:ascii="Times New Roman" w:hAnsi="Times New Roman" w:cs="Times New Roman"/>
        </w:rPr>
        <w:t>Some might find this a compelling objection, but the phenomenologist would likely be worried that we are taking the idea of MI reality for granted here, and that a failure to clarify it in experiential, evidential terms is bound to come back to haunt us—opting therefore to account for the well-functioning sense organ in experiential, coherence-based terms, a</w:t>
      </w:r>
      <w:r w:rsidR="00EB6316">
        <w:rPr>
          <w:rFonts w:ascii="Times New Roman" w:hAnsi="Times New Roman" w:cs="Times New Roman"/>
        </w:rPr>
        <w:t>s in</w:t>
      </w:r>
      <w:r w:rsidR="00463C20">
        <w:rPr>
          <w:rFonts w:ascii="Times New Roman" w:hAnsi="Times New Roman" w:cs="Times New Roman"/>
        </w:rPr>
        <w:t xml:space="preserve"> the above block quotation from Husserl.</w:t>
      </w:r>
    </w:p>
    <w:p w14:paraId="356638BC" w14:textId="2C041177" w:rsidR="006973C6" w:rsidRDefault="008F5B6D" w:rsidP="00E3406D">
      <w:pPr>
        <w:spacing w:line="480" w:lineRule="auto"/>
        <w:ind w:firstLine="720"/>
        <w:rPr>
          <w:rFonts w:ascii="Times New Roman" w:hAnsi="Times New Roman" w:cs="Times New Roman"/>
        </w:rPr>
      </w:pPr>
      <w:r>
        <w:rPr>
          <w:rFonts w:ascii="Times New Roman" w:hAnsi="Times New Roman" w:cs="Times New Roman"/>
        </w:rPr>
        <w:t>I</w:t>
      </w:r>
      <w:r w:rsidR="00EB6316">
        <w:rPr>
          <w:rFonts w:ascii="Times New Roman" w:hAnsi="Times New Roman" w:cs="Times New Roman"/>
        </w:rPr>
        <w:t>n sum, I have</w:t>
      </w:r>
      <w:r>
        <w:rPr>
          <w:rFonts w:ascii="Times New Roman" w:hAnsi="Times New Roman" w:cs="Times New Roman"/>
        </w:rPr>
        <w:t xml:space="preserve"> argued that the experience of MI </w:t>
      </w:r>
      <w:r w:rsidR="00A461A9">
        <w:rPr>
          <w:rFonts w:ascii="Times New Roman" w:hAnsi="Times New Roman" w:cs="Times New Roman"/>
        </w:rPr>
        <w:t>needs to be conceived with a view to</w:t>
      </w:r>
      <w:r>
        <w:rPr>
          <w:rFonts w:ascii="Times New Roman" w:hAnsi="Times New Roman" w:cs="Times New Roman"/>
        </w:rPr>
        <w:t xml:space="preserve"> specific ways in which the object could turn out to be MD, and that can</w:t>
      </w:r>
      <w:r w:rsidR="00E37AAA">
        <w:rPr>
          <w:rFonts w:ascii="Times New Roman" w:hAnsi="Times New Roman" w:cs="Times New Roman"/>
        </w:rPr>
        <w:t xml:space="preserve"> give rise to</w:t>
      </w:r>
      <w:r>
        <w:rPr>
          <w:rFonts w:ascii="Times New Roman" w:hAnsi="Times New Roman" w:cs="Times New Roman"/>
        </w:rPr>
        <w:t xml:space="preserve"> </w:t>
      </w:r>
      <w:r w:rsidR="00A461A9">
        <w:rPr>
          <w:rFonts w:ascii="Times New Roman" w:hAnsi="Times New Roman" w:cs="Times New Roman"/>
        </w:rPr>
        <w:t>low-level, non-intellectual</w:t>
      </w:r>
      <w:r w:rsidR="00E37AAA">
        <w:rPr>
          <w:rFonts w:ascii="Times New Roman" w:hAnsi="Times New Roman" w:cs="Times New Roman"/>
        </w:rPr>
        <w:t xml:space="preserve"> </w:t>
      </w:r>
      <w:r>
        <w:rPr>
          <w:rFonts w:ascii="Times New Roman" w:hAnsi="Times New Roman" w:cs="Times New Roman"/>
        </w:rPr>
        <w:t>concern</w:t>
      </w:r>
      <w:r w:rsidR="00A461A9">
        <w:rPr>
          <w:rFonts w:ascii="Times New Roman" w:hAnsi="Times New Roman" w:cs="Times New Roman"/>
        </w:rPr>
        <w:t>s</w:t>
      </w:r>
      <w:r>
        <w:rPr>
          <w:rFonts w:ascii="Times New Roman" w:hAnsi="Times New Roman" w:cs="Times New Roman"/>
        </w:rPr>
        <w:t xml:space="preserve"> for the perceiver,</w:t>
      </w:r>
      <w:r w:rsidR="00A461A9">
        <w:rPr>
          <w:rFonts w:ascii="Times New Roman" w:hAnsi="Times New Roman" w:cs="Times New Roman"/>
        </w:rPr>
        <w:t xml:space="preserve"> along the same lines—to be distinguished from intellectual concerns, e.g., to the effect that one might be altogether failing to make contact with an </w:t>
      </w:r>
      <w:r>
        <w:rPr>
          <w:rFonts w:ascii="Times New Roman" w:hAnsi="Times New Roman" w:cs="Times New Roman"/>
        </w:rPr>
        <w:t xml:space="preserve">external world beyond a veil of ideas. </w:t>
      </w:r>
      <w:r w:rsidR="00211A82">
        <w:rPr>
          <w:rFonts w:ascii="Times New Roman" w:hAnsi="Times New Roman" w:cs="Times New Roman"/>
        </w:rPr>
        <w:t>As I have already underscored, this is not just a way to patch up a philosophical problem</w:t>
      </w:r>
      <w:r w:rsidR="00AC0317">
        <w:rPr>
          <w:rFonts w:ascii="Times New Roman" w:hAnsi="Times New Roman" w:cs="Times New Roman"/>
        </w:rPr>
        <w:t xml:space="preserve"> in an </w:t>
      </w:r>
      <w:r w:rsidR="00AC0317" w:rsidRPr="00AC0317">
        <w:rPr>
          <w:rFonts w:ascii="Times New Roman" w:hAnsi="Times New Roman" w:cs="Times New Roman"/>
          <w:i/>
          <w:iCs/>
        </w:rPr>
        <w:t>ad hoc</w:t>
      </w:r>
      <w:r w:rsidR="00AC0317">
        <w:rPr>
          <w:rFonts w:ascii="Times New Roman" w:hAnsi="Times New Roman" w:cs="Times New Roman"/>
        </w:rPr>
        <w:t xml:space="preserve"> fashion</w:t>
      </w:r>
      <w:r w:rsidR="00990B59">
        <w:rPr>
          <w:rFonts w:ascii="Times New Roman" w:hAnsi="Times New Roman" w:cs="Times New Roman"/>
        </w:rPr>
        <w:t>, insofar as we are addressing Berkeley’s Puzzle in a principled way, from a distinctive, phenomenological perspective, which has the potential to cast light on various issues and take the debate forward</w:t>
      </w:r>
      <w:r w:rsidR="00217E24">
        <w:rPr>
          <w:rFonts w:ascii="Times New Roman" w:hAnsi="Times New Roman" w:cs="Times New Roman"/>
        </w:rPr>
        <w:t xml:space="preserve">. For example, </w:t>
      </w:r>
      <w:r w:rsidR="00DF1184">
        <w:rPr>
          <w:rFonts w:ascii="Times New Roman" w:hAnsi="Times New Roman" w:cs="Times New Roman"/>
        </w:rPr>
        <w:t xml:space="preserve">as we have seen in the </w:t>
      </w:r>
      <w:r w:rsidR="00990B59">
        <w:rPr>
          <w:rFonts w:ascii="Times New Roman" w:hAnsi="Times New Roman" w:cs="Times New Roman"/>
        </w:rPr>
        <w:t>relevant</w:t>
      </w:r>
      <w:r w:rsidR="00DF1184">
        <w:rPr>
          <w:rFonts w:ascii="Times New Roman" w:hAnsi="Times New Roman" w:cs="Times New Roman"/>
        </w:rPr>
        <w:t xml:space="preserve"> block quotation</w:t>
      </w:r>
      <w:r w:rsidR="00990B59">
        <w:rPr>
          <w:rFonts w:ascii="Times New Roman" w:hAnsi="Times New Roman" w:cs="Times New Roman"/>
        </w:rPr>
        <w:t xml:space="preserve"> in Section II</w:t>
      </w:r>
      <w:r w:rsidR="00DF1184">
        <w:rPr>
          <w:rFonts w:ascii="Times New Roman" w:hAnsi="Times New Roman" w:cs="Times New Roman"/>
        </w:rPr>
        <w:t xml:space="preserve">, Cassam </w:t>
      </w:r>
      <w:r w:rsidR="005D1732">
        <w:rPr>
          <w:rFonts w:ascii="Times New Roman" w:hAnsi="Times New Roman" w:cs="Times New Roman"/>
        </w:rPr>
        <w:t>prefers to address Berkeley’s Puzzle from the perspective of a non-conceptualist brand of representationali</w:t>
      </w:r>
      <w:r w:rsidR="00530436">
        <w:rPr>
          <w:rFonts w:ascii="Times New Roman" w:hAnsi="Times New Roman" w:cs="Times New Roman"/>
        </w:rPr>
        <w:t>s</w:t>
      </w:r>
      <w:r w:rsidR="005D1732">
        <w:rPr>
          <w:rFonts w:ascii="Times New Roman" w:hAnsi="Times New Roman" w:cs="Times New Roman"/>
        </w:rPr>
        <w:t xml:space="preserve">m, bypassing any circularity worries that might arise in connection with </w:t>
      </w:r>
      <w:r w:rsidR="00530436">
        <w:rPr>
          <w:rFonts w:ascii="Times New Roman" w:hAnsi="Times New Roman" w:cs="Times New Roman"/>
        </w:rPr>
        <w:t>a</w:t>
      </w:r>
      <w:r w:rsidR="005D1732">
        <w:rPr>
          <w:rFonts w:ascii="Times New Roman" w:hAnsi="Times New Roman" w:cs="Times New Roman"/>
        </w:rPr>
        <w:t xml:space="preserve"> conceptualist solution, according to which perceptual experience is </w:t>
      </w:r>
      <w:r w:rsidR="00F109AB">
        <w:rPr>
          <w:rFonts w:ascii="Times New Roman" w:hAnsi="Times New Roman" w:cs="Times New Roman"/>
        </w:rPr>
        <w:t>“</w:t>
      </w:r>
      <w:r w:rsidR="005D1732">
        <w:rPr>
          <w:rFonts w:ascii="Times New Roman" w:hAnsi="Times New Roman" w:cs="Times New Roman"/>
        </w:rPr>
        <w:t xml:space="preserve">simply an exercise </w:t>
      </w:r>
      <w:r w:rsidR="00EB6316">
        <w:rPr>
          <w:rFonts w:ascii="Times New Roman" w:hAnsi="Times New Roman" w:cs="Times New Roman"/>
        </w:rPr>
        <w:t xml:space="preserve">of </w:t>
      </w:r>
      <w:r w:rsidR="005D1732">
        <w:rPr>
          <w:rFonts w:ascii="Times New Roman" w:hAnsi="Times New Roman" w:cs="Times New Roman"/>
        </w:rPr>
        <w:t>our grasp of concepts</w:t>
      </w:r>
      <w:r w:rsidR="00F109AB">
        <w:rPr>
          <w:rFonts w:ascii="Times New Roman" w:hAnsi="Times New Roman" w:cs="Times New Roman"/>
        </w:rPr>
        <w:t>”</w:t>
      </w:r>
      <w:r w:rsidR="005D1732">
        <w:rPr>
          <w:rFonts w:ascii="Times New Roman" w:hAnsi="Times New Roman" w:cs="Times New Roman"/>
        </w:rPr>
        <w:t xml:space="preserve"> (</w:t>
      </w:r>
      <w:r w:rsidR="00F90F69">
        <w:rPr>
          <w:rFonts w:ascii="Times New Roman" w:hAnsi="Times New Roman" w:cs="Times New Roman"/>
        </w:rPr>
        <w:t>Ibid:</w:t>
      </w:r>
      <w:r w:rsidR="004D5A37">
        <w:rPr>
          <w:rFonts w:ascii="Times New Roman" w:hAnsi="Times New Roman" w:cs="Times New Roman"/>
        </w:rPr>
        <w:t xml:space="preserve"> 168</w:t>
      </w:r>
      <w:r w:rsidR="005D1732">
        <w:rPr>
          <w:rFonts w:ascii="Times New Roman" w:hAnsi="Times New Roman" w:cs="Times New Roman"/>
        </w:rPr>
        <w:t>)</w:t>
      </w:r>
      <w:r w:rsidR="00DF1184">
        <w:rPr>
          <w:rFonts w:ascii="Times New Roman" w:hAnsi="Times New Roman" w:cs="Times New Roman"/>
        </w:rPr>
        <w:t>.</w:t>
      </w:r>
      <w:r w:rsidR="00DF1184">
        <w:rPr>
          <w:rStyle w:val="FootnoteReference"/>
          <w:rFonts w:ascii="Times New Roman" w:hAnsi="Times New Roman" w:cs="Times New Roman"/>
        </w:rPr>
        <w:footnoteReference w:id="29"/>
      </w:r>
      <w:r w:rsidR="00DF1184">
        <w:rPr>
          <w:rFonts w:ascii="Times New Roman" w:hAnsi="Times New Roman" w:cs="Times New Roman"/>
        </w:rPr>
        <w:t xml:space="preserve"> </w:t>
      </w:r>
      <w:r w:rsidR="00530436">
        <w:rPr>
          <w:rFonts w:ascii="Times New Roman" w:hAnsi="Times New Roman" w:cs="Times New Roman"/>
        </w:rPr>
        <w:t>But the core idea of Husserlian evidentialism provides a way</w:t>
      </w:r>
      <w:r w:rsidR="004D5A37">
        <w:rPr>
          <w:rFonts w:ascii="Times New Roman" w:hAnsi="Times New Roman" w:cs="Times New Roman"/>
        </w:rPr>
        <w:t>—I am not denying that there may also be others—</w:t>
      </w:r>
      <w:r w:rsidR="00530436">
        <w:rPr>
          <w:rFonts w:ascii="Times New Roman" w:hAnsi="Times New Roman" w:cs="Times New Roman"/>
        </w:rPr>
        <w:t>to avoid the circularity issue for conceptualist representationalism</w:t>
      </w:r>
      <w:r w:rsidR="008D6FE0">
        <w:rPr>
          <w:rFonts w:ascii="Times New Roman" w:hAnsi="Times New Roman" w:cs="Times New Roman"/>
        </w:rPr>
        <w:t>: p</w:t>
      </w:r>
      <w:r w:rsidR="00530436">
        <w:rPr>
          <w:rFonts w:ascii="Times New Roman" w:hAnsi="Times New Roman" w:cs="Times New Roman"/>
        </w:rPr>
        <w:t xml:space="preserve">erceptual experience is </w:t>
      </w:r>
      <w:r w:rsidR="00530436" w:rsidRPr="008D6FE0">
        <w:rPr>
          <w:rFonts w:ascii="Times New Roman" w:hAnsi="Times New Roman" w:cs="Times New Roman"/>
          <w:i/>
          <w:iCs/>
        </w:rPr>
        <w:t>not</w:t>
      </w:r>
      <w:r w:rsidR="00530436">
        <w:rPr>
          <w:rFonts w:ascii="Times New Roman" w:hAnsi="Times New Roman" w:cs="Times New Roman"/>
        </w:rPr>
        <w:t xml:space="preserve"> just another way to exercise our grasp of concepts, because it embeds (or grounds</w:t>
      </w:r>
      <w:r w:rsidR="008D6FE0">
        <w:rPr>
          <w:rFonts w:ascii="Times New Roman" w:hAnsi="Times New Roman" w:cs="Times New Roman"/>
        </w:rPr>
        <w:t>, I would venture to say</w:t>
      </w:r>
      <w:r w:rsidR="00530436">
        <w:rPr>
          <w:rFonts w:ascii="Times New Roman" w:hAnsi="Times New Roman" w:cs="Times New Roman"/>
        </w:rPr>
        <w:t xml:space="preserve">) concepts within the sensuous fullness—or, rather, its ongoing interplay with emptiness—that renders them intelligible </w:t>
      </w:r>
      <w:r w:rsidR="008D6FE0">
        <w:rPr>
          <w:rFonts w:ascii="Times New Roman" w:hAnsi="Times New Roman" w:cs="Times New Roman"/>
        </w:rPr>
        <w:t>to</w:t>
      </w:r>
      <w:r w:rsidR="00530436">
        <w:rPr>
          <w:rFonts w:ascii="Times New Roman" w:hAnsi="Times New Roman" w:cs="Times New Roman"/>
        </w:rPr>
        <w:t xml:space="preserve"> us</w:t>
      </w:r>
      <w:r w:rsidR="008D6FE0">
        <w:rPr>
          <w:rFonts w:ascii="Times New Roman" w:hAnsi="Times New Roman" w:cs="Times New Roman"/>
        </w:rPr>
        <w:t xml:space="preserve"> in the first place</w:t>
      </w:r>
      <w:r w:rsidR="00530436">
        <w:rPr>
          <w:rFonts w:ascii="Times New Roman" w:hAnsi="Times New Roman" w:cs="Times New Roman"/>
        </w:rPr>
        <w:t>.</w:t>
      </w:r>
      <w:r w:rsidR="00530436">
        <w:rPr>
          <w:rStyle w:val="FootnoteReference"/>
          <w:rFonts w:ascii="Times New Roman" w:hAnsi="Times New Roman" w:cs="Times New Roman"/>
        </w:rPr>
        <w:footnoteReference w:id="30"/>
      </w:r>
      <w:r w:rsidR="00530436">
        <w:rPr>
          <w:rFonts w:ascii="Times New Roman" w:hAnsi="Times New Roman" w:cs="Times New Roman"/>
        </w:rPr>
        <w:t xml:space="preserve"> </w:t>
      </w:r>
    </w:p>
    <w:p w14:paraId="6D9AB0A0" w14:textId="77777777" w:rsidR="006777B4" w:rsidRDefault="006777B4" w:rsidP="00E3406D">
      <w:pPr>
        <w:spacing w:line="480" w:lineRule="auto"/>
        <w:rPr>
          <w:rFonts w:ascii="Times New Roman" w:hAnsi="Times New Roman" w:cs="Times New Roman"/>
        </w:rPr>
      </w:pPr>
    </w:p>
    <w:p w14:paraId="2D9B59DE" w14:textId="467A4A11" w:rsidR="006973C6" w:rsidRDefault="006973C6" w:rsidP="00E3406D">
      <w:pPr>
        <w:spacing w:line="480" w:lineRule="auto"/>
        <w:ind w:firstLine="720"/>
        <w:rPr>
          <w:rFonts w:ascii="Times New Roman" w:hAnsi="Times New Roman" w:cs="Times New Roman"/>
        </w:rPr>
      </w:pPr>
      <w:r>
        <w:rPr>
          <w:rFonts w:ascii="Times New Roman" w:hAnsi="Times New Roman" w:cs="Times New Roman"/>
        </w:rPr>
        <w:t>V</w:t>
      </w:r>
      <w:r w:rsidR="00F7490B">
        <w:rPr>
          <w:rFonts w:ascii="Times New Roman" w:hAnsi="Times New Roman" w:cs="Times New Roman"/>
        </w:rPr>
        <w:t>I</w:t>
      </w:r>
    </w:p>
    <w:p w14:paraId="3C498E5B" w14:textId="40085137" w:rsidR="00E63F6D" w:rsidRDefault="006973C6" w:rsidP="00E3406D">
      <w:pPr>
        <w:spacing w:line="480" w:lineRule="auto"/>
        <w:ind w:firstLine="720"/>
        <w:rPr>
          <w:rFonts w:ascii="Times New Roman" w:hAnsi="Times New Roman" w:cs="Times New Roman"/>
        </w:rPr>
      </w:pPr>
      <w:r>
        <w:rPr>
          <w:rFonts w:ascii="Times New Roman" w:hAnsi="Times New Roman" w:cs="Times New Roman"/>
        </w:rPr>
        <w:t xml:space="preserve">In this paper, I have objected to Campbell’s and Cassam’s accounts of how we can perceptually experience objects as </w:t>
      </w:r>
      <w:r w:rsidR="00C1273E">
        <w:rPr>
          <w:rFonts w:ascii="Times New Roman" w:hAnsi="Times New Roman" w:cs="Times New Roman"/>
        </w:rPr>
        <w:t>MI</w:t>
      </w:r>
      <w:r>
        <w:rPr>
          <w:rFonts w:ascii="Times New Roman" w:hAnsi="Times New Roman" w:cs="Times New Roman"/>
        </w:rPr>
        <w:t xml:space="preserve">, purportedly solving Berkeley’s Puzzle. </w:t>
      </w:r>
      <w:r w:rsidR="00C1273E">
        <w:rPr>
          <w:rFonts w:ascii="Times New Roman" w:hAnsi="Times New Roman" w:cs="Times New Roman"/>
        </w:rPr>
        <w:t>Considering this issue from a Husserlian perspective, I have argued</w:t>
      </w:r>
      <w:r w:rsidR="0015224B">
        <w:rPr>
          <w:rFonts w:ascii="Times New Roman" w:hAnsi="Times New Roman" w:cs="Times New Roman"/>
        </w:rPr>
        <w:t>, first,</w:t>
      </w:r>
      <w:r w:rsidR="00C1273E">
        <w:rPr>
          <w:rFonts w:ascii="Times New Roman" w:hAnsi="Times New Roman" w:cs="Times New Roman"/>
        </w:rPr>
        <w:t xml:space="preserve"> that </w:t>
      </w:r>
      <w:r w:rsidR="0015224B">
        <w:rPr>
          <w:rFonts w:ascii="Times New Roman" w:hAnsi="Times New Roman" w:cs="Times New Roman"/>
        </w:rPr>
        <w:t xml:space="preserve">the </w:t>
      </w:r>
      <w:r w:rsidR="006777B4">
        <w:rPr>
          <w:rFonts w:ascii="Times New Roman" w:hAnsi="Times New Roman" w:cs="Times New Roman"/>
        </w:rPr>
        <w:t>respective ideas</w:t>
      </w:r>
      <w:r w:rsidR="008D6FE0">
        <w:rPr>
          <w:rFonts w:ascii="Times New Roman" w:hAnsi="Times New Roman" w:cs="Times New Roman"/>
        </w:rPr>
        <w:t>,</w:t>
      </w:r>
      <w:r w:rsidR="006777B4">
        <w:rPr>
          <w:rFonts w:ascii="Times New Roman" w:hAnsi="Times New Roman" w:cs="Times New Roman"/>
        </w:rPr>
        <w:t xml:space="preserve"> in terms of which they approach MI, do not enable them to establish MI as a perceptual</w:t>
      </w:r>
      <w:r w:rsidR="002F1602">
        <w:rPr>
          <w:rFonts w:ascii="Times New Roman" w:hAnsi="Times New Roman" w:cs="Times New Roman"/>
        </w:rPr>
        <w:t xml:space="preserve"> property</w:t>
      </w:r>
      <w:r w:rsidR="0015224B">
        <w:rPr>
          <w:rFonts w:ascii="Times New Roman" w:hAnsi="Times New Roman" w:cs="Times New Roman"/>
        </w:rPr>
        <w:t>. I have</w:t>
      </w:r>
      <w:r w:rsidR="002F1602">
        <w:rPr>
          <w:rFonts w:ascii="Times New Roman" w:hAnsi="Times New Roman" w:cs="Times New Roman"/>
        </w:rPr>
        <w:t>, secondly,</w:t>
      </w:r>
      <w:r w:rsidR="0015224B">
        <w:rPr>
          <w:rFonts w:ascii="Times New Roman" w:hAnsi="Times New Roman" w:cs="Times New Roman"/>
        </w:rPr>
        <w:t xml:space="preserve"> argued that, according to the Husserlian evidentialist view, </w:t>
      </w:r>
      <w:r w:rsidR="008D6FE0">
        <w:rPr>
          <w:rFonts w:ascii="Times New Roman" w:hAnsi="Times New Roman" w:cs="Times New Roman"/>
        </w:rPr>
        <w:t>viz., that</w:t>
      </w:r>
      <w:r w:rsidR="0015224B">
        <w:rPr>
          <w:rFonts w:ascii="Times New Roman" w:hAnsi="Times New Roman" w:cs="Times New Roman"/>
        </w:rPr>
        <w:t xml:space="preserve"> perceptual contents amount to fulfillment conditions, objects can, </w:t>
      </w:r>
      <w:r w:rsidR="002A4E8D">
        <w:rPr>
          <w:rFonts w:ascii="Times New Roman" w:hAnsi="Times New Roman" w:cs="Times New Roman"/>
        </w:rPr>
        <w:t>nevertheless</w:t>
      </w:r>
      <w:r w:rsidR="0015224B">
        <w:rPr>
          <w:rFonts w:ascii="Times New Roman" w:hAnsi="Times New Roman" w:cs="Times New Roman"/>
        </w:rPr>
        <w:t xml:space="preserve">, be perceptually experienced as MI, insofar as the perceiver has the sense that the experience of the object is not due to a malfunctioning </w:t>
      </w:r>
      <w:r w:rsidR="00D06DEB">
        <w:rPr>
          <w:rFonts w:ascii="Times New Roman" w:hAnsi="Times New Roman" w:cs="Times New Roman"/>
        </w:rPr>
        <w:t>perceptual organ</w:t>
      </w:r>
      <w:r w:rsidR="0015224B">
        <w:rPr>
          <w:rFonts w:ascii="Times New Roman" w:hAnsi="Times New Roman" w:cs="Times New Roman"/>
        </w:rPr>
        <w:t xml:space="preserve">, and is </w:t>
      </w:r>
      <w:r w:rsidR="002F1602">
        <w:rPr>
          <w:rFonts w:ascii="Times New Roman" w:hAnsi="Times New Roman" w:cs="Times New Roman"/>
        </w:rPr>
        <w:t>gaining fulfillments to that effect as she experiences the object.</w:t>
      </w:r>
    </w:p>
    <w:p w14:paraId="3BF49D83" w14:textId="532AEA96" w:rsidR="002A4E8D" w:rsidRDefault="002A4E8D" w:rsidP="00E3406D">
      <w:pPr>
        <w:spacing w:line="480" w:lineRule="auto"/>
        <w:ind w:firstLine="720"/>
        <w:rPr>
          <w:rFonts w:ascii="Times New Roman" w:hAnsi="Times New Roman" w:cs="Times New Roman"/>
        </w:rPr>
      </w:pPr>
    </w:p>
    <w:p w14:paraId="6310CEBB" w14:textId="03B9CCE2" w:rsidR="00D016FF" w:rsidRDefault="00D016FF" w:rsidP="00D016FF">
      <w:pPr>
        <w:spacing w:line="480" w:lineRule="auto"/>
        <w:rPr>
          <w:rFonts w:ascii="Times New Roman" w:eastAsia="Times New Roman" w:hAnsi="Times New Roman" w:cs="Times New Roman"/>
        </w:rPr>
      </w:pPr>
      <w:r>
        <w:rPr>
          <w:rFonts w:ascii="Times New Roman" w:hAnsi="Times New Roman" w:cs="Times New Roman"/>
        </w:rPr>
        <w:t xml:space="preserve">Conflict of Interest Statement: </w:t>
      </w:r>
      <w:r w:rsidRPr="00D016FF">
        <w:rPr>
          <w:rFonts w:ascii="Times New Roman" w:eastAsia="Times New Roman" w:hAnsi="Times New Roman" w:cs="Times New Roman"/>
        </w:rPr>
        <w:t xml:space="preserve">On behalf of all authors, the corresponding author states that there is no conflict of interest. </w:t>
      </w:r>
    </w:p>
    <w:p w14:paraId="09F5BD2A" w14:textId="3366BD8A" w:rsidR="001E11F1" w:rsidRDefault="001E11F1" w:rsidP="00D016FF">
      <w:pPr>
        <w:spacing w:line="480" w:lineRule="auto"/>
        <w:rPr>
          <w:rFonts w:ascii="Times New Roman" w:eastAsia="Times New Roman" w:hAnsi="Times New Roman" w:cs="Times New Roman"/>
        </w:rPr>
      </w:pPr>
    </w:p>
    <w:p w14:paraId="07822357" w14:textId="269269AB" w:rsidR="001E11F1" w:rsidRDefault="001E11F1" w:rsidP="00D016FF">
      <w:pPr>
        <w:spacing w:line="480" w:lineRule="auto"/>
        <w:rPr>
          <w:rFonts w:ascii="Times New Roman" w:eastAsia="Times New Roman" w:hAnsi="Times New Roman" w:cs="Times New Roman"/>
        </w:rPr>
      </w:pPr>
    </w:p>
    <w:p w14:paraId="59EC8D47" w14:textId="62F4B38F" w:rsidR="001E11F1" w:rsidRDefault="001E11F1" w:rsidP="00D016FF">
      <w:pPr>
        <w:spacing w:line="480" w:lineRule="auto"/>
        <w:rPr>
          <w:rFonts w:ascii="Times New Roman" w:eastAsia="Times New Roman" w:hAnsi="Times New Roman" w:cs="Times New Roman"/>
        </w:rPr>
      </w:pPr>
    </w:p>
    <w:p w14:paraId="60995BD3" w14:textId="7664968D" w:rsidR="001E11F1" w:rsidRDefault="001E11F1" w:rsidP="00D016FF">
      <w:pPr>
        <w:spacing w:line="480" w:lineRule="auto"/>
        <w:rPr>
          <w:rFonts w:ascii="Times New Roman" w:eastAsia="Times New Roman" w:hAnsi="Times New Roman" w:cs="Times New Roman"/>
        </w:rPr>
      </w:pPr>
    </w:p>
    <w:p w14:paraId="0BF08474" w14:textId="251618E7" w:rsidR="001E11F1" w:rsidRDefault="001E11F1" w:rsidP="00D016FF">
      <w:pPr>
        <w:spacing w:line="480" w:lineRule="auto"/>
        <w:rPr>
          <w:rFonts w:ascii="Times New Roman" w:eastAsia="Times New Roman" w:hAnsi="Times New Roman" w:cs="Times New Roman"/>
        </w:rPr>
      </w:pPr>
    </w:p>
    <w:p w14:paraId="5BC629B0" w14:textId="5C3A219F" w:rsidR="001E11F1" w:rsidRDefault="001E11F1" w:rsidP="00D016FF">
      <w:pPr>
        <w:spacing w:line="480" w:lineRule="auto"/>
        <w:rPr>
          <w:rFonts w:ascii="Times New Roman" w:eastAsia="Times New Roman" w:hAnsi="Times New Roman" w:cs="Times New Roman"/>
        </w:rPr>
      </w:pPr>
    </w:p>
    <w:p w14:paraId="3D28C50D" w14:textId="601C59F7" w:rsidR="001E11F1" w:rsidRDefault="001E11F1" w:rsidP="00D016FF">
      <w:pPr>
        <w:spacing w:line="480" w:lineRule="auto"/>
        <w:rPr>
          <w:rFonts w:ascii="Times New Roman" w:eastAsia="Times New Roman" w:hAnsi="Times New Roman" w:cs="Times New Roman"/>
        </w:rPr>
      </w:pPr>
    </w:p>
    <w:p w14:paraId="3AB43531" w14:textId="2E697830" w:rsidR="001E11F1" w:rsidRDefault="001E11F1" w:rsidP="00D016FF">
      <w:pPr>
        <w:spacing w:line="480" w:lineRule="auto"/>
        <w:rPr>
          <w:rFonts w:ascii="Times New Roman" w:eastAsia="Times New Roman" w:hAnsi="Times New Roman" w:cs="Times New Roman"/>
        </w:rPr>
      </w:pPr>
    </w:p>
    <w:p w14:paraId="1F3485AF" w14:textId="3CF93F8D" w:rsidR="001E11F1" w:rsidRDefault="001E11F1" w:rsidP="00D016FF">
      <w:pPr>
        <w:spacing w:line="480" w:lineRule="auto"/>
        <w:rPr>
          <w:rFonts w:ascii="Times New Roman" w:eastAsia="Times New Roman" w:hAnsi="Times New Roman" w:cs="Times New Roman"/>
        </w:rPr>
      </w:pPr>
    </w:p>
    <w:p w14:paraId="4107C7CF" w14:textId="628923E4" w:rsidR="001E11F1" w:rsidRDefault="001E11F1" w:rsidP="00D016FF">
      <w:pPr>
        <w:spacing w:line="480" w:lineRule="auto"/>
        <w:rPr>
          <w:rFonts w:ascii="Times New Roman" w:eastAsia="Times New Roman" w:hAnsi="Times New Roman" w:cs="Times New Roman"/>
        </w:rPr>
      </w:pPr>
    </w:p>
    <w:p w14:paraId="4232DDE9" w14:textId="347805B1" w:rsidR="001E11F1" w:rsidRDefault="001E11F1" w:rsidP="00D016FF">
      <w:pPr>
        <w:spacing w:line="480" w:lineRule="auto"/>
        <w:rPr>
          <w:rFonts w:ascii="Times New Roman" w:eastAsia="Times New Roman" w:hAnsi="Times New Roman" w:cs="Times New Roman"/>
        </w:rPr>
      </w:pPr>
    </w:p>
    <w:p w14:paraId="7B7F2D2A" w14:textId="58F4AA9A" w:rsidR="001E11F1" w:rsidRDefault="001E11F1" w:rsidP="00D016FF">
      <w:pPr>
        <w:spacing w:line="480" w:lineRule="auto"/>
        <w:rPr>
          <w:rFonts w:ascii="Times New Roman" w:eastAsia="Times New Roman" w:hAnsi="Times New Roman" w:cs="Times New Roman"/>
        </w:rPr>
      </w:pPr>
    </w:p>
    <w:p w14:paraId="3D41CA02" w14:textId="1FEF966E" w:rsidR="001E11F1" w:rsidRDefault="001E11F1" w:rsidP="00D016FF">
      <w:pPr>
        <w:spacing w:line="480" w:lineRule="auto"/>
        <w:rPr>
          <w:rFonts w:ascii="Times New Roman" w:eastAsia="Times New Roman" w:hAnsi="Times New Roman" w:cs="Times New Roman"/>
        </w:rPr>
      </w:pPr>
    </w:p>
    <w:p w14:paraId="456ABC6C" w14:textId="2ACB597F" w:rsidR="001E11F1" w:rsidRDefault="001E11F1" w:rsidP="00D016FF">
      <w:pPr>
        <w:spacing w:line="480" w:lineRule="auto"/>
        <w:rPr>
          <w:rFonts w:ascii="Times New Roman" w:eastAsia="Times New Roman" w:hAnsi="Times New Roman" w:cs="Times New Roman"/>
        </w:rPr>
      </w:pPr>
    </w:p>
    <w:p w14:paraId="563523F1" w14:textId="77777777" w:rsidR="001E11F1" w:rsidRPr="00D016FF" w:rsidRDefault="001E11F1" w:rsidP="00D016FF">
      <w:pPr>
        <w:spacing w:line="480" w:lineRule="auto"/>
        <w:rPr>
          <w:rFonts w:ascii="Times New Roman" w:hAnsi="Times New Roman" w:cs="Times New Roman"/>
        </w:rPr>
      </w:pPr>
    </w:p>
    <w:p w14:paraId="74C79603" w14:textId="27D2ECF3" w:rsidR="00E63F6D" w:rsidRDefault="00E63F6D" w:rsidP="00E3406D">
      <w:pPr>
        <w:spacing w:line="480" w:lineRule="auto"/>
        <w:rPr>
          <w:rFonts w:ascii="Times New Roman" w:hAnsi="Times New Roman" w:cs="Times New Roman"/>
        </w:rPr>
      </w:pPr>
    </w:p>
    <w:sdt>
      <w:sdtPr>
        <w:rPr>
          <w:rFonts w:asciiTheme="minorHAnsi" w:eastAsiaTheme="minorEastAsia" w:hAnsiTheme="minorHAnsi" w:cstheme="minorBidi"/>
          <w:b w:val="0"/>
          <w:bCs w:val="0"/>
          <w:color w:val="auto"/>
          <w:sz w:val="24"/>
          <w:szCs w:val="24"/>
          <w:lang w:eastAsia="zh-CN" w:bidi="ar-SA"/>
        </w:rPr>
        <w:id w:val="834273414"/>
        <w:docPartObj>
          <w:docPartGallery w:val="Bibliographies"/>
          <w:docPartUnique/>
        </w:docPartObj>
      </w:sdtPr>
      <w:sdtEndPr>
        <w:rPr>
          <w:rFonts w:ascii="Times New Roman" w:hAnsi="Times New Roman" w:cs="Times New Roman"/>
        </w:rPr>
      </w:sdtEndPr>
      <w:sdtContent>
        <w:p w14:paraId="6E10C1D8" w14:textId="4A16E35D" w:rsidR="0014133B" w:rsidRPr="00E9078B" w:rsidRDefault="0014133B" w:rsidP="00E9078B">
          <w:pPr>
            <w:pStyle w:val="Heading1"/>
            <w:spacing w:line="480" w:lineRule="auto"/>
            <w:rPr>
              <w:rFonts w:ascii="Times New Roman" w:hAnsi="Times New Roman" w:cs="Times New Roman"/>
              <w:sz w:val="24"/>
              <w:szCs w:val="24"/>
            </w:rPr>
          </w:pPr>
          <w:r w:rsidRPr="00E9078B">
            <w:rPr>
              <w:rFonts w:ascii="Times New Roman" w:hAnsi="Times New Roman" w:cs="Times New Roman"/>
              <w:sz w:val="24"/>
              <w:szCs w:val="24"/>
            </w:rPr>
            <w:t>References</w:t>
          </w:r>
        </w:p>
        <w:p w14:paraId="0C9D4FF4" w14:textId="77777777" w:rsidR="00E9078B" w:rsidRPr="00E9078B" w:rsidRDefault="0014133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rPr>
            <w:fldChar w:fldCharType="begin"/>
          </w:r>
          <w:r w:rsidRPr="00E9078B">
            <w:rPr>
              <w:rFonts w:ascii="Times New Roman" w:hAnsi="Times New Roman" w:cs="Times New Roman"/>
            </w:rPr>
            <w:instrText xml:space="preserve"> BIBLIOGRAPHY </w:instrText>
          </w:r>
          <w:r w:rsidRPr="00E9078B">
            <w:rPr>
              <w:rFonts w:ascii="Times New Roman" w:hAnsi="Times New Roman" w:cs="Times New Roman"/>
            </w:rPr>
            <w:fldChar w:fldCharType="separate"/>
          </w:r>
          <w:r w:rsidR="00E9078B" w:rsidRPr="00E9078B">
            <w:rPr>
              <w:rFonts w:ascii="Times New Roman" w:hAnsi="Times New Roman" w:cs="Times New Roman"/>
              <w:noProof/>
            </w:rPr>
            <w:t xml:space="preserve">Bernet, R. (2003). Desiring to Know through Intuition. </w:t>
          </w:r>
          <w:r w:rsidR="00E9078B" w:rsidRPr="00E9078B">
            <w:rPr>
              <w:rFonts w:ascii="Times New Roman" w:hAnsi="Times New Roman" w:cs="Times New Roman"/>
              <w:i/>
              <w:iCs/>
              <w:noProof/>
            </w:rPr>
            <w:t>Husserl Studies, 19</w:t>
          </w:r>
          <w:r w:rsidR="00E9078B" w:rsidRPr="00E9078B">
            <w:rPr>
              <w:rFonts w:ascii="Times New Roman" w:hAnsi="Times New Roman" w:cs="Times New Roman"/>
              <w:noProof/>
            </w:rPr>
            <w:t>(2), 153-166.</w:t>
          </w:r>
        </w:p>
        <w:p w14:paraId="0A10FF96" w14:textId="77777777"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Bernet, R., Kern, I., &amp; Marbach, E. (1993). </w:t>
          </w:r>
          <w:r w:rsidRPr="00E9078B">
            <w:rPr>
              <w:rFonts w:ascii="Times New Roman" w:hAnsi="Times New Roman" w:cs="Times New Roman"/>
              <w:i/>
              <w:iCs/>
              <w:noProof/>
            </w:rPr>
            <w:t>An Introduction to Husserlian Phenomenology.</w:t>
          </w:r>
          <w:r w:rsidRPr="00E9078B">
            <w:rPr>
              <w:rFonts w:ascii="Times New Roman" w:hAnsi="Times New Roman" w:cs="Times New Roman"/>
              <w:noProof/>
            </w:rPr>
            <w:t xml:space="preserve"> Evanston, Illinois: Northwestern University Press.</w:t>
          </w:r>
        </w:p>
        <w:p w14:paraId="4929DCF5" w14:textId="77777777"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Byrne, T. (2020). Husserl’s 1901 and 1913 Philosophies of Perceptual Occlusion: Signitive, Empty, and Dark Intentions. </w:t>
          </w:r>
          <w:r w:rsidRPr="00E9078B">
            <w:rPr>
              <w:rFonts w:ascii="Times New Roman" w:hAnsi="Times New Roman" w:cs="Times New Roman"/>
              <w:i/>
              <w:iCs/>
              <w:noProof/>
            </w:rPr>
            <w:t>Husserl Studies, 36</w:t>
          </w:r>
          <w:r w:rsidRPr="00E9078B">
            <w:rPr>
              <w:rFonts w:ascii="Times New Roman" w:hAnsi="Times New Roman" w:cs="Times New Roman"/>
              <w:noProof/>
            </w:rPr>
            <w:t>, 123–139.</w:t>
          </w:r>
        </w:p>
        <w:p w14:paraId="660E7712" w14:textId="77777777"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Campbell, J. (2002). </w:t>
          </w:r>
          <w:r w:rsidRPr="00E9078B">
            <w:rPr>
              <w:rFonts w:ascii="Times New Roman" w:hAnsi="Times New Roman" w:cs="Times New Roman"/>
              <w:i/>
              <w:iCs/>
              <w:noProof/>
            </w:rPr>
            <w:t>Reference and Consciousness.</w:t>
          </w:r>
          <w:r w:rsidRPr="00E9078B">
            <w:rPr>
              <w:rFonts w:ascii="Times New Roman" w:hAnsi="Times New Roman" w:cs="Times New Roman"/>
              <w:noProof/>
            </w:rPr>
            <w:t xml:space="preserve"> Oxford, UK: Oxford University Press.</w:t>
          </w:r>
        </w:p>
        <w:p w14:paraId="53FAE619" w14:textId="77777777"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Campbell, J., &amp; Cassam, Q. (2014). </w:t>
          </w:r>
          <w:r w:rsidRPr="00E9078B">
            <w:rPr>
              <w:rFonts w:ascii="Times New Roman" w:hAnsi="Times New Roman" w:cs="Times New Roman"/>
              <w:i/>
              <w:iCs/>
              <w:noProof/>
            </w:rPr>
            <w:t>Berkeley's Puzzle: What Does Experience Teach Us?</w:t>
          </w:r>
          <w:r w:rsidRPr="00E9078B">
            <w:rPr>
              <w:rFonts w:ascii="Times New Roman" w:hAnsi="Times New Roman" w:cs="Times New Roman"/>
              <w:noProof/>
            </w:rPr>
            <w:t xml:space="preserve"> Oxford, UK: Oxford University Press.</w:t>
          </w:r>
        </w:p>
        <w:p w14:paraId="5B5A30E3" w14:textId="77777777"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Cassam, Q. (2007). </w:t>
          </w:r>
          <w:r w:rsidRPr="00E9078B">
            <w:rPr>
              <w:rFonts w:ascii="Times New Roman" w:hAnsi="Times New Roman" w:cs="Times New Roman"/>
              <w:i/>
              <w:iCs/>
              <w:noProof/>
            </w:rPr>
            <w:t>The Possibility of Knowledge.</w:t>
          </w:r>
          <w:r w:rsidRPr="00E9078B">
            <w:rPr>
              <w:rFonts w:ascii="Times New Roman" w:hAnsi="Times New Roman" w:cs="Times New Roman"/>
              <w:noProof/>
            </w:rPr>
            <w:t xml:space="preserve"> Oxford, UK: Oxford University Press.</w:t>
          </w:r>
        </w:p>
        <w:p w14:paraId="2E124C35" w14:textId="77777777"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Doyon, M. (2018). Husserl on Perceptual Optimality. </w:t>
          </w:r>
          <w:r w:rsidRPr="00E9078B">
            <w:rPr>
              <w:rFonts w:ascii="Times New Roman" w:hAnsi="Times New Roman" w:cs="Times New Roman"/>
              <w:i/>
              <w:iCs/>
              <w:noProof/>
            </w:rPr>
            <w:t>Husserl Studies, 34</w:t>
          </w:r>
          <w:r w:rsidRPr="00E9078B">
            <w:rPr>
              <w:rFonts w:ascii="Times New Roman" w:hAnsi="Times New Roman" w:cs="Times New Roman"/>
              <w:noProof/>
            </w:rPr>
            <w:t>(2), 171-189.</w:t>
          </w:r>
        </w:p>
        <w:p w14:paraId="0F025BA2" w14:textId="77777777"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Hopp, W. (2011). </w:t>
          </w:r>
          <w:r w:rsidRPr="00E9078B">
            <w:rPr>
              <w:rFonts w:ascii="Times New Roman" w:hAnsi="Times New Roman" w:cs="Times New Roman"/>
              <w:i/>
              <w:iCs/>
              <w:noProof/>
            </w:rPr>
            <w:t>Perception and Knowledge: A Phenomenological Account.</w:t>
          </w:r>
          <w:r w:rsidRPr="00E9078B">
            <w:rPr>
              <w:rFonts w:ascii="Times New Roman" w:hAnsi="Times New Roman" w:cs="Times New Roman"/>
              <w:noProof/>
            </w:rPr>
            <w:t xml:space="preserve"> Cambridge, UK: Cambridge University Press.</w:t>
          </w:r>
        </w:p>
        <w:p w14:paraId="6882092D" w14:textId="77777777"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Husserl, E. (1960). </w:t>
          </w:r>
          <w:r w:rsidRPr="00E9078B">
            <w:rPr>
              <w:rFonts w:ascii="Times New Roman" w:hAnsi="Times New Roman" w:cs="Times New Roman"/>
              <w:i/>
              <w:iCs/>
              <w:noProof/>
            </w:rPr>
            <w:t>Cartesian Meditations. An Introduction to Phenomenology.</w:t>
          </w:r>
          <w:r w:rsidRPr="00E9078B">
            <w:rPr>
              <w:rFonts w:ascii="Times New Roman" w:hAnsi="Times New Roman" w:cs="Times New Roman"/>
              <w:noProof/>
            </w:rPr>
            <w:t xml:space="preserve"> The Hague, The Netherlands: Martinus Nijhoff Publishers.</w:t>
          </w:r>
        </w:p>
        <w:p w14:paraId="5FA6ED72" w14:textId="4398DAB6"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Husserl, E. (1969). </w:t>
          </w:r>
          <w:r w:rsidRPr="00E9078B">
            <w:rPr>
              <w:rFonts w:ascii="Times New Roman" w:hAnsi="Times New Roman" w:cs="Times New Roman"/>
              <w:i/>
              <w:iCs/>
              <w:noProof/>
            </w:rPr>
            <w:t>Formal and Transcendental Logic.</w:t>
          </w:r>
          <w:r w:rsidRPr="00E9078B">
            <w:rPr>
              <w:rFonts w:ascii="Times New Roman" w:hAnsi="Times New Roman" w:cs="Times New Roman"/>
              <w:noProof/>
            </w:rPr>
            <w:t xml:space="preserve"> (Dorion Cairns, Ed.) The Hague: The Netherlands: Martinus Nijhoff.</w:t>
          </w:r>
        </w:p>
        <w:p w14:paraId="21F0100C" w14:textId="2C3B16D0" w:rsid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Husserl, E. (1970</w:t>
          </w:r>
          <w:r w:rsidR="00CC0553">
            <w:rPr>
              <w:rFonts w:ascii="Times New Roman" w:hAnsi="Times New Roman" w:cs="Times New Roman"/>
              <w:noProof/>
            </w:rPr>
            <w:t>a</w:t>
          </w:r>
          <w:r w:rsidRPr="00E9078B">
            <w:rPr>
              <w:rFonts w:ascii="Times New Roman" w:hAnsi="Times New Roman" w:cs="Times New Roman"/>
              <w:noProof/>
            </w:rPr>
            <w:t xml:space="preserve">). </w:t>
          </w:r>
          <w:r w:rsidRPr="00E9078B">
            <w:rPr>
              <w:rFonts w:ascii="Times New Roman" w:hAnsi="Times New Roman" w:cs="Times New Roman"/>
              <w:i/>
              <w:iCs/>
              <w:noProof/>
            </w:rPr>
            <w:t>Logical Investigations</w:t>
          </w:r>
          <w:r w:rsidRPr="00E9078B">
            <w:rPr>
              <w:rFonts w:ascii="Times New Roman" w:hAnsi="Times New Roman" w:cs="Times New Roman"/>
              <w:noProof/>
            </w:rPr>
            <w:t xml:space="preserve"> (Vol. </w:t>
          </w:r>
          <w:r w:rsidR="00CC0553">
            <w:rPr>
              <w:rFonts w:ascii="Times New Roman" w:hAnsi="Times New Roman" w:cs="Times New Roman"/>
              <w:noProof/>
            </w:rPr>
            <w:t>1</w:t>
          </w:r>
          <w:r w:rsidRPr="00E9078B">
            <w:rPr>
              <w:rFonts w:ascii="Times New Roman" w:hAnsi="Times New Roman" w:cs="Times New Roman"/>
              <w:noProof/>
            </w:rPr>
            <w:t>). London: Routledge and Kegan Paul.</w:t>
          </w:r>
        </w:p>
        <w:p w14:paraId="38E95D20" w14:textId="71E70738" w:rsidR="00CC0553" w:rsidRPr="00CC0553" w:rsidRDefault="00CC0553" w:rsidP="00CC0553">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Husserl, E. (1970</w:t>
          </w:r>
          <w:r>
            <w:rPr>
              <w:rFonts w:ascii="Times New Roman" w:hAnsi="Times New Roman" w:cs="Times New Roman"/>
              <w:noProof/>
            </w:rPr>
            <w:t>b</w:t>
          </w:r>
          <w:r w:rsidRPr="00E9078B">
            <w:rPr>
              <w:rFonts w:ascii="Times New Roman" w:hAnsi="Times New Roman" w:cs="Times New Roman"/>
              <w:noProof/>
            </w:rPr>
            <w:t xml:space="preserve">). </w:t>
          </w:r>
          <w:r w:rsidRPr="00E9078B">
            <w:rPr>
              <w:rFonts w:ascii="Times New Roman" w:hAnsi="Times New Roman" w:cs="Times New Roman"/>
              <w:i/>
              <w:iCs/>
              <w:noProof/>
            </w:rPr>
            <w:t>Logical Investigations</w:t>
          </w:r>
          <w:r w:rsidRPr="00E9078B">
            <w:rPr>
              <w:rFonts w:ascii="Times New Roman" w:hAnsi="Times New Roman" w:cs="Times New Roman"/>
              <w:noProof/>
            </w:rPr>
            <w:t xml:space="preserve"> (Vol. 2). London: Routledge and Kegan Paul.</w:t>
          </w:r>
        </w:p>
        <w:p w14:paraId="11A469D7" w14:textId="470CF17E"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Husserl, E. (1970</w:t>
          </w:r>
          <w:r w:rsidR="00CC0553">
            <w:rPr>
              <w:rFonts w:ascii="Times New Roman" w:hAnsi="Times New Roman" w:cs="Times New Roman"/>
              <w:noProof/>
            </w:rPr>
            <w:t>c</w:t>
          </w:r>
          <w:r w:rsidRPr="00E9078B">
            <w:rPr>
              <w:rFonts w:ascii="Times New Roman" w:hAnsi="Times New Roman" w:cs="Times New Roman"/>
              <w:noProof/>
            </w:rPr>
            <w:t xml:space="preserve">). </w:t>
          </w:r>
          <w:r w:rsidRPr="00E9078B">
            <w:rPr>
              <w:rFonts w:ascii="Times New Roman" w:hAnsi="Times New Roman" w:cs="Times New Roman"/>
              <w:i/>
              <w:iCs/>
              <w:noProof/>
            </w:rPr>
            <w:t>The Crisis of European Sciences and Transcendental Phenomenology.</w:t>
          </w:r>
          <w:r w:rsidRPr="00E9078B">
            <w:rPr>
              <w:rFonts w:ascii="Times New Roman" w:hAnsi="Times New Roman" w:cs="Times New Roman"/>
              <w:noProof/>
            </w:rPr>
            <w:t xml:space="preserve"> (D. Carr, Trans.) Evanstion, IL: Northwestern University Press.</w:t>
          </w:r>
        </w:p>
        <w:p w14:paraId="6B7D0989" w14:textId="45A18BF1"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Husserl, E. (1982). </w:t>
          </w:r>
          <w:r w:rsidRPr="00E9078B">
            <w:rPr>
              <w:rFonts w:ascii="Times New Roman" w:hAnsi="Times New Roman" w:cs="Times New Roman"/>
              <w:i/>
              <w:iCs/>
              <w:noProof/>
            </w:rPr>
            <w:t>Ideas Pertaining to a Pure Phenomenology and to a Phenomenological Philosophy. First Book</w:t>
          </w:r>
          <w:r w:rsidRPr="00E9078B">
            <w:rPr>
              <w:rFonts w:ascii="Times New Roman" w:hAnsi="Times New Roman" w:cs="Times New Roman"/>
              <w:noProof/>
            </w:rPr>
            <w:t xml:space="preserve"> (Edmund Husserl Collected Works, Vol. II). (F. Kersten, Trans.) The Hague: Martinus Njihoff.</w:t>
          </w:r>
        </w:p>
        <w:p w14:paraId="36E3C1F5" w14:textId="4BD1801B"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Husserl, E. (1989). </w:t>
          </w:r>
          <w:r w:rsidRPr="00E9078B">
            <w:rPr>
              <w:rFonts w:ascii="Times New Roman" w:hAnsi="Times New Roman" w:cs="Times New Roman"/>
              <w:i/>
              <w:iCs/>
              <w:noProof/>
            </w:rPr>
            <w:t>Ideas Pertaining to a Pure Phenomenology and to a Phenomenological Philosophy. Second Book</w:t>
          </w:r>
          <w:r w:rsidRPr="00E9078B">
            <w:rPr>
              <w:rFonts w:ascii="Times New Roman" w:hAnsi="Times New Roman" w:cs="Times New Roman"/>
              <w:noProof/>
            </w:rPr>
            <w:t xml:space="preserve"> (Edmund Husserl Collected Works, Vol. III). (R. Rojcewicz &amp; A. Schuwer, Trans.) Dordrecht, The Netherlands: Kluwer Academic Publishers.</w:t>
          </w:r>
        </w:p>
        <w:p w14:paraId="5A94B123" w14:textId="32A5CED0"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Husserl, E. (1991). </w:t>
          </w:r>
          <w:r w:rsidRPr="00E9078B">
            <w:rPr>
              <w:rFonts w:ascii="Times New Roman" w:hAnsi="Times New Roman" w:cs="Times New Roman"/>
              <w:i/>
              <w:iCs/>
              <w:noProof/>
            </w:rPr>
            <w:t>On the Phenomenology of the Consciousness of Internal Time (1893-1917)</w:t>
          </w:r>
          <w:r w:rsidRPr="00E9078B">
            <w:rPr>
              <w:rFonts w:ascii="Times New Roman" w:hAnsi="Times New Roman" w:cs="Times New Roman"/>
              <w:noProof/>
            </w:rPr>
            <w:t xml:space="preserve"> (Edmund Husserl Collected Works</w:t>
          </w:r>
          <w:r w:rsidR="00E57812">
            <w:rPr>
              <w:rFonts w:ascii="Times New Roman" w:hAnsi="Times New Roman" w:cs="Times New Roman"/>
              <w:noProof/>
            </w:rPr>
            <w:t>,</w:t>
          </w:r>
          <w:r w:rsidRPr="00E9078B">
            <w:rPr>
              <w:rFonts w:ascii="Times New Roman" w:hAnsi="Times New Roman" w:cs="Times New Roman"/>
              <w:noProof/>
            </w:rPr>
            <w:t xml:space="preserve"> Vol. 4). (R. Bernet,</w:t>
          </w:r>
          <w:r w:rsidR="00E57812">
            <w:rPr>
              <w:rFonts w:ascii="Times New Roman" w:hAnsi="Times New Roman" w:cs="Times New Roman"/>
              <w:noProof/>
            </w:rPr>
            <w:t xml:space="preserve"> Ed.,</w:t>
          </w:r>
          <w:r w:rsidRPr="00E9078B">
            <w:rPr>
              <w:rFonts w:ascii="Times New Roman" w:hAnsi="Times New Roman" w:cs="Times New Roman"/>
              <w:noProof/>
            </w:rPr>
            <w:t xml:space="preserve"> &amp; J. B.</w:t>
          </w:r>
          <w:r w:rsidR="00E57812">
            <w:rPr>
              <w:rFonts w:ascii="Times New Roman" w:hAnsi="Times New Roman" w:cs="Times New Roman"/>
              <w:noProof/>
            </w:rPr>
            <w:t xml:space="preserve"> Brough,</w:t>
          </w:r>
          <w:r w:rsidRPr="00E9078B">
            <w:rPr>
              <w:rFonts w:ascii="Times New Roman" w:hAnsi="Times New Roman" w:cs="Times New Roman"/>
              <w:noProof/>
            </w:rPr>
            <w:t xml:space="preserve"> Trans.) Dordrecht, The Netherlands: Kluwer Academic Publishers.</w:t>
          </w:r>
        </w:p>
        <w:p w14:paraId="155C8374" w14:textId="3C829B5C"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Husserl, E. (1997). </w:t>
          </w:r>
          <w:r w:rsidRPr="00E9078B">
            <w:rPr>
              <w:rFonts w:ascii="Times New Roman" w:hAnsi="Times New Roman" w:cs="Times New Roman"/>
              <w:i/>
              <w:iCs/>
              <w:noProof/>
            </w:rPr>
            <w:t>Thing and Space. Lectures of 1907</w:t>
          </w:r>
          <w:r w:rsidRPr="00E9078B">
            <w:rPr>
              <w:rFonts w:ascii="Times New Roman" w:hAnsi="Times New Roman" w:cs="Times New Roman"/>
              <w:noProof/>
            </w:rPr>
            <w:t xml:space="preserve"> (Edmund Husserl Collected Works, Vol. VII). (R. Rojcewicz, Ed., &amp; R. Rojcewicz, Trans.) Dordrecht, Holland: Kluwer Academic Publishers.</w:t>
          </w:r>
        </w:p>
        <w:p w14:paraId="192BB6A9" w14:textId="77777777"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Ivanov, I. V. (2021). Sensing Mind-Independence. </w:t>
          </w:r>
          <w:r w:rsidRPr="00E9078B">
            <w:rPr>
              <w:rFonts w:ascii="Times New Roman" w:hAnsi="Times New Roman" w:cs="Times New Roman"/>
              <w:i/>
              <w:iCs/>
              <w:noProof/>
            </w:rPr>
            <w:t>Synthese, 199</w:t>
          </w:r>
          <w:r w:rsidRPr="00E9078B">
            <w:rPr>
              <w:rFonts w:ascii="Times New Roman" w:hAnsi="Times New Roman" w:cs="Times New Roman"/>
              <w:noProof/>
            </w:rPr>
            <w:t>, 14931-14949.</w:t>
          </w:r>
        </w:p>
        <w:p w14:paraId="3D0B29BE" w14:textId="2547CF28"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Jansen, J. (2005). Phantasy's Systematic Place in Husserl's Work: On the Condition of Possibility for a Phenomenology of Experience. In R. B</w:t>
          </w:r>
          <w:r w:rsidR="008E1B66">
            <w:rPr>
              <w:rFonts w:ascii="Times New Roman" w:hAnsi="Times New Roman" w:cs="Times New Roman"/>
              <w:noProof/>
            </w:rPr>
            <w:t>ernet and D. Welton, E</w:t>
          </w:r>
          <w:r w:rsidRPr="00E9078B">
            <w:rPr>
              <w:rFonts w:ascii="Times New Roman" w:hAnsi="Times New Roman" w:cs="Times New Roman"/>
              <w:noProof/>
            </w:rPr>
            <w:t>ds</w:t>
          </w:r>
          <w:r w:rsidR="008E1B66">
            <w:rPr>
              <w:rFonts w:ascii="Times New Roman" w:hAnsi="Times New Roman" w:cs="Times New Roman"/>
              <w:noProof/>
            </w:rPr>
            <w:t>.</w:t>
          </w:r>
          <w:r w:rsidRPr="00E9078B">
            <w:rPr>
              <w:rFonts w:ascii="Times New Roman" w:hAnsi="Times New Roman" w:cs="Times New Roman"/>
              <w:noProof/>
            </w:rPr>
            <w:t xml:space="preserve">, </w:t>
          </w:r>
          <w:r w:rsidRPr="00E9078B">
            <w:rPr>
              <w:rFonts w:ascii="Times New Roman" w:hAnsi="Times New Roman" w:cs="Times New Roman"/>
              <w:i/>
              <w:iCs/>
              <w:noProof/>
            </w:rPr>
            <w:t>Edmund Husserl: Critical Assessments of Leading Philosophers.</w:t>
          </w:r>
          <w:r w:rsidRPr="00E9078B">
            <w:rPr>
              <w:rFonts w:ascii="Times New Roman" w:hAnsi="Times New Roman" w:cs="Times New Roman"/>
              <w:noProof/>
            </w:rPr>
            <w:t xml:space="preserve"> London, New York: Routledge.</w:t>
          </w:r>
        </w:p>
        <w:p w14:paraId="704D2846" w14:textId="77777777"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Laasik, K. (2019). Phenomenology and Perceptual Content. </w:t>
          </w:r>
          <w:r w:rsidRPr="00E9078B">
            <w:rPr>
              <w:rFonts w:ascii="Times New Roman" w:hAnsi="Times New Roman" w:cs="Times New Roman"/>
              <w:i/>
              <w:iCs/>
              <w:noProof/>
            </w:rPr>
            <w:t>The Southern Journal of Philosophy, 57</w:t>
          </w:r>
          <w:r w:rsidRPr="00E9078B">
            <w:rPr>
              <w:rFonts w:ascii="Times New Roman" w:hAnsi="Times New Roman" w:cs="Times New Roman"/>
              <w:noProof/>
            </w:rPr>
            <w:t>(3), 402-427.</w:t>
          </w:r>
        </w:p>
        <w:p w14:paraId="5B0F05DB" w14:textId="77777777"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Laasik, K. (2021). Perceptual Confidence: A Husserlian Take. </w:t>
          </w:r>
          <w:r w:rsidRPr="00E9078B">
            <w:rPr>
              <w:rFonts w:ascii="Times New Roman" w:hAnsi="Times New Roman" w:cs="Times New Roman"/>
              <w:i/>
              <w:iCs/>
              <w:noProof/>
            </w:rPr>
            <w:t>European Journal of Philosophy, 29</w:t>
          </w:r>
          <w:r w:rsidRPr="00E9078B">
            <w:rPr>
              <w:rFonts w:ascii="Times New Roman" w:hAnsi="Times New Roman" w:cs="Times New Roman"/>
              <w:noProof/>
            </w:rPr>
            <w:t>(2), 354-364.</w:t>
          </w:r>
        </w:p>
        <w:p w14:paraId="6A608948" w14:textId="77777777"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Mackie, P. (2020). Perception, Mind-Independence, and Berkeley. </w:t>
          </w:r>
          <w:r w:rsidRPr="00E9078B">
            <w:rPr>
              <w:rFonts w:ascii="Times New Roman" w:hAnsi="Times New Roman" w:cs="Times New Roman"/>
              <w:i/>
              <w:iCs/>
              <w:noProof/>
            </w:rPr>
            <w:t>Australasian Journal of Philosophy, 98</w:t>
          </w:r>
          <w:r w:rsidRPr="00E9078B">
            <w:rPr>
              <w:rFonts w:ascii="Times New Roman" w:hAnsi="Times New Roman" w:cs="Times New Roman"/>
              <w:noProof/>
            </w:rPr>
            <w:t>(3), 449-464.</w:t>
          </w:r>
        </w:p>
        <w:p w14:paraId="147F907C" w14:textId="77777777"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Mensch, J. (1988). </w:t>
          </w:r>
          <w:r w:rsidRPr="00E9078B">
            <w:rPr>
              <w:rFonts w:ascii="Times New Roman" w:hAnsi="Times New Roman" w:cs="Times New Roman"/>
              <w:i/>
              <w:iCs/>
              <w:noProof/>
            </w:rPr>
            <w:t>Intersubjectivity and Transcendental Idealism.</w:t>
          </w:r>
          <w:r w:rsidRPr="00E9078B">
            <w:rPr>
              <w:rFonts w:ascii="Times New Roman" w:hAnsi="Times New Roman" w:cs="Times New Roman"/>
              <w:noProof/>
            </w:rPr>
            <w:t xml:space="preserve"> Albany, NY: SUNY Press.</w:t>
          </w:r>
        </w:p>
        <w:p w14:paraId="7CD6AC27" w14:textId="77777777"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Mensch, J. R. (2010). </w:t>
          </w:r>
          <w:r w:rsidRPr="00E9078B">
            <w:rPr>
              <w:rFonts w:ascii="Times New Roman" w:hAnsi="Times New Roman" w:cs="Times New Roman"/>
              <w:i/>
              <w:iCs/>
              <w:noProof/>
            </w:rPr>
            <w:t>Husserl's Account of Our Consciousness of Time.</w:t>
          </w:r>
          <w:r w:rsidRPr="00E9078B">
            <w:rPr>
              <w:rFonts w:ascii="Times New Roman" w:hAnsi="Times New Roman" w:cs="Times New Roman"/>
              <w:noProof/>
            </w:rPr>
            <w:t xml:space="preserve"> Milwaukee, WI: Marquette University Press.</w:t>
          </w:r>
        </w:p>
        <w:p w14:paraId="52973C78" w14:textId="393E5780"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No</w:t>
          </w:r>
          <w:r w:rsidR="008E1B66">
            <w:rPr>
              <w:rFonts w:ascii="Times New Roman" w:hAnsi="Times New Roman" w:cs="Times New Roman"/>
              <w:noProof/>
            </w:rPr>
            <w:t>ë</w:t>
          </w:r>
          <w:r w:rsidRPr="00E9078B">
            <w:rPr>
              <w:rFonts w:ascii="Times New Roman" w:hAnsi="Times New Roman" w:cs="Times New Roman"/>
              <w:noProof/>
            </w:rPr>
            <w:t xml:space="preserve">, A. (2004). </w:t>
          </w:r>
          <w:r w:rsidRPr="00E9078B">
            <w:rPr>
              <w:rFonts w:ascii="Times New Roman" w:hAnsi="Times New Roman" w:cs="Times New Roman"/>
              <w:i/>
              <w:iCs/>
              <w:noProof/>
            </w:rPr>
            <w:t>Action in Perception.</w:t>
          </w:r>
          <w:r w:rsidRPr="00E9078B">
            <w:rPr>
              <w:rFonts w:ascii="Times New Roman" w:hAnsi="Times New Roman" w:cs="Times New Roman"/>
              <w:noProof/>
            </w:rPr>
            <w:t xml:space="preserve"> Cambridge, MA: MIT Press.</w:t>
          </w:r>
        </w:p>
        <w:p w14:paraId="0EF79B71" w14:textId="4B383CA1"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Spener, M. (2012). Mind-Independence and Visual Phenomenology. In D. Smithies, &amp; D</w:t>
          </w:r>
          <w:r w:rsidR="008E1B66">
            <w:rPr>
              <w:rFonts w:ascii="Times New Roman" w:hAnsi="Times New Roman" w:cs="Times New Roman"/>
              <w:noProof/>
            </w:rPr>
            <w:t>.</w:t>
          </w:r>
          <w:r w:rsidRPr="00E9078B">
            <w:rPr>
              <w:rFonts w:ascii="Times New Roman" w:hAnsi="Times New Roman" w:cs="Times New Roman"/>
              <w:noProof/>
            </w:rPr>
            <w:t xml:space="preserve"> Stoljar,</w:t>
          </w:r>
          <w:r w:rsidR="008E1B66">
            <w:rPr>
              <w:rFonts w:ascii="Times New Roman" w:hAnsi="Times New Roman" w:cs="Times New Roman"/>
              <w:noProof/>
            </w:rPr>
            <w:t xml:space="preserve"> Eds.,</w:t>
          </w:r>
          <w:r w:rsidRPr="00E9078B">
            <w:rPr>
              <w:rFonts w:ascii="Times New Roman" w:hAnsi="Times New Roman" w:cs="Times New Roman"/>
              <w:noProof/>
            </w:rPr>
            <w:t xml:space="preserve"> </w:t>
          </w:r>
          <w:r w:rsidRPr="00E9078B">
            <w:rPr>
              <w:rFonts w:ascii="Times New Roman" w:hAnsi="Times New Roman" w:cs="Times New Roman"/>
              <w:i/>
              <w:iCs/>
              <w:noProof/>
            </w:rPr>
            <w:t>Introspection and Consciousness</w:t>
          </w:r>
          <w:r w:rsidRPr="00E9078B">
            <w:rPr>
              <w:rFonts w:ascii="Times New Roman" w:hAnsi="Times New Roman" w:cs="Times New Roman"/>
              <w:noProof/>
            </w:rPr>
            <w:t xml:space="preserve"> (pp. 381-404). Oxford, UK: Oxford University Press.</w:t>
          </w:r>
        </w:p>
        <w:p w14:paraId="4C12FB57" w14:textId="16570905"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Summa, M. (2014). </w:t>
          </w:r>
          <w:r w:rsidRPr="00E9078B">
            <w:rPr>
              <w:rFonts w:ascii="Times New Roman" w:hAnsi="Times New Roman" w:cs="Times New Roman"/>
              <w:i/>
              <w:iCs/>
              <w:noProof/>
            </w:rPr>
            <w:t>Spatio-temporal Intertwining: Husserl’s Transcendental Aesthetic</w:t>
          </w:r>
          <w:r w:rsidRPr="00E9078B">
            <w:rPr>
              <w:rFonts w:ascii="Times New Roman" w:hAnsi="Times New Roman" w:cs="Times New Roman"/>
              <w:noProof/>
            </w:rPr>
            <w:t xml:space="preserve"> (Phaenomenologica 213). Cham, Switzerland: Springer.</w:t>
          </w:r>
        </w:p>
        <w:p w14:paraId="0F4128C7" w14:textId="4E57141C"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Tugendhat, E. (19</w:t>
          </w:r>
          <w:r w:rsidR="008E1B66">
            <w:rPr>
              <w:rFonts w:ascii="Times New Roman" w:hAnsi="Times New Roman" w:cs="Times New Roman"/>
              <w:noProof/>
            </w:rPr>
            <w:t>70</w:t>
          </w:r>
          <w:r w:rsidRPr="00E9078B">
            <w:rPr>
              <w:rFonts w:ascii="Times New Roman" w:hAnsi="Times New Roman" w:cs="Times New Roman"/>
              <w:noProof/>
            </w:rPr>
            <w:t xml:space="preserve">). </w:t>
          </w:r>
          <w:r w:rsidRPr="00E9078B">
            <w:rPr>
              <w:rFonts w:ascii="Times New Roman" w:hAnsi="Times New Roman" w:cs="Times New Roman"/>
              <w:i/>
              <w:iCs/>
              <w:noProof/>
            </w:rPr>
            <w:t>Der Wahrheitsbegriff bei Husserl und Heidegger.</w:t>
          </w:r>
          <w:r w:rsidRPr="00E9078B">
            <w:rPr>
              <w:rFonts w:ascii="Times New Roman" w:hAnsi="Times New Roman" w:cs="Times New Roman"/>
              <w:noProof/>
            </w:rPr>
            <w:t xml:space="preserve"> Berlin, Germany: Walter de Gruyter.</w:t>
          </w:r>
        </w:p>
        <w:p w14:paraId="51C60A8C" w14:textId="77777777" w:rsidR="00E9078B" w:rsidRPr="00E9078B" w:rsidRDefault="00E9078B" w:rsidP="00E9078B">
          <w:pPr>
            <w:pStyle w:val="Bibliography"/>
            <w:spacing w:line="480" w:lineRule="auto"/>
            <w:ind w:left="720" w:hanging="720"/>
            <w:rPr>
              <w:rFonts w:ascii="Times New Roman" w:hAnsi="Times New Roman" w:cs="Times New Roman"/>
              <w:noProof/>
            </w:rPr>
          </w:pPr>
          <w:r w:rsidRPr="00E9078B">
            <w:rPr>
              <w:rFonts w:ascii="Times New Roman" w:hAnsi="Times New Roman" w:cs="Times New Roman"/>
              <w:noProof/>
            </w:rPr>
            <w:t xml:space="preserve">Zahavi, D. (2001). </w:t>
          </w:r>
          <w:r w:rsidRPr="00E9078B">
            <w:rPr>
              <w:rFonts w:ascii="Times New Roman" w:hAnsi="Times New Roman" w:cs="Times New Roman"/>
              <w:i/>
              <w:iCs/>
              <w:noProof/>
            </w:rPr>
            <w:t>Husserl and Transcendental Intersubjectivity: A Response to the Linguistic-Pragmatic Critique.</w:t>
          </w:r>
          <w:r w:rsidRPr="00E9078B">
            <w:rPr>
              <w:rFonts w:ascii="Times New Roman" w:hAnsi="Times New Roman" w:cs="Times New Roman"/>
              <w:noProof/>
            </w:rPr>
            <w:t xml:space="preserve"> Athens, OH: Ohio University Press.</w:t>
          </w:r>
        </w:p>
        <w:p w14:paraId="13E9633F" w14:textId="0A3B9F17" w:rsidR="0014133B" w:rsidRPr="00DF58C3" w:rsidRDefault="0014133B" w:rsidP="00E9078B">
          <w:pPr>
            <w:spacing w:line="480" w:lineRule="auto"/>
            <w:rPr>
              <w:rFonts w:ascii="Times New Roman" w:hAnsi="Times New Roman" w:cs="Times New Roman"/>
            </w:rPr>
          </w:pPr>
          <w:r w:rsidRPr="00E9078B">
            <w:rPr>
              <w:rFonts w:ascii="Times New Roman" w:hAnsi="Times New Roman" w:cs="Times New Roman"/>
              <w:b/>
              <w:bCs/>
            </w:rPr>
            <w:fldChar w:fldCharType="end"/>
          </w:r>
        </w:p>
      </w:sdtContent>
    </w:sdt>
    <w:p w14:paraId="61D8E37E" w14:textId="77777777" w:rsidR="00E63F6D" w:rsidRDefault="00E63F6D" w:rsidP="00E3406D">
      <w:pPr>
        <w:spacing w:line="480" w:lineRule="auto"/>
        <w:rPr>
          <w:rFonts w:ascii="Times New Roman" w:hAnsi="Times New Roman" w:cs="Times New Roman"/>
        </w:rPr>
      </w:pPr>
    </w:p>
    <w:p w14:paraId="7FBE49BC" w14:textId="77777777" w:rsidR="00923DDE" w:rsidRDefault="00923DDE" w:rsidP="00E3406D">
      <w:pPr>
        <w:spacing w:line="480" w:lineRule="auto"/>
        <w:rPr>
          <w:rFonts w:ascii="Times New Roman" w:hAnsi="Times New Roman" w:cs="Times New Roman"/>
        </w:rPr>
      </w:pPr>
    </w:p>
    <w:p w14:paraId="421FAE21" w14:textId="77777777" w:rsidR="00923DDE" w:rsidRDefault="00923DDE" w:rsidP="00E3406D">
      <w:pPr>
        <w:spacing w:line="480" w:lineRule="auto"/>
        <w:rPr>
          <w:rFonts w:ascii="Times New Roman" w:hAnsi="Times New Roman" w:cs="Times New Roman"/>
        </w:rPr>
      </w:pPr>
    </w:p>
    <w:p w14:paraId="5467F324" w14:textId="77777777" w:rsidR="00923DDE" w:rsidRDefault="00923DDE" w:rsidP="00E3406D">
      <w:pPr>
        <w:spacing w:line="480" w:lineRule="auto"/>
        <w:rPr>
          <w:rFonts w:ascii="Times New Roman" w:hAnsi="Times New Roman" w:cs="Times New Roman"/>
        </w:rPr>
      </w:pPr>
    </w:p>
    <w:p w14:paraId="32E78D09" w14:textId="77777777" w:rsidR="00DA48A4" w:rsidRPr="008C3173" w:rsidRDefault="00DA48A4" w:rsidP="00E3406D">
      <w:pPr>
        <w:spacing w:line="480" w:lineRule="auto"/>
        <w:ind w:firstLine="720"/>
        <w:rPr>
          <w:rFonts w:ascii="Times New Roman" w:hAnsi="Times New Roman" w:cs="Times New Roman"/>
        </w:rPr>
      </w:pPr>
    </w:p>
    <w:sectPr w:rsidR="00DA48A4" w:rsidRPr="008C3173" w:rsidSect="00894228">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086CB" w14:textId="77777777" w:rsidR="004A5AE5" w:rsidRDefault="004A5AE5" w:rsidP="008C3173">
      <w:r>
        <w:separator/>
      </w:r>
    </w:p>
  </w:endnote>
  <w:endnote w:type="continuationSeparator" w:id="0">
    <w:p w14:paraId="558EA1A6" w14:textId="77777777" w:rsidR="004A5AE5" w:rsidRDefault="004A5AE5" w:rsidP="008C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24A5A" w14:textId="77777777" w:rsidR="004A5AE5" w:rsidRDefault="004A5AE5" w:rsidP="008C3173">
      <w:r>
        <w:separator/>
      </w:r>
    </w:p>
  </w:footnote>
  <w:footnote w:type="continuationSeparator" w:id="0">
    <w:p w14:paraId="055D6C03" w14:textId="77777777" w:rsidR="004A5AE5" w:rsidRDefault="004A5AE5" w:rsidP="008C3173">
      <w:r>
        <w:continuationSeparator/>
      </w:r>
    </w:p>
  </w:footnote>
  <w:footnote w:id="1">
    <w:p w14:paraId="60517F94" w14:textId="0E16BC67" w:rsidR="00AC3B92" w:rsidRPr="00381A1D" w:rsidRDefault="00AC3B92" w:rsidP="00381A1D">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w:t>
      </w:r>
      <w:r w:rsidR="00A656FC" w:rsidRPr="00381A1D">
        <w:rPr>
          <w:rFonts w:ascii="Times New Roman" w:hAnsi="Times New Roman" w:cs="Times New Roman"/>
        </w:rPr>
        <w:t>I draw upon the resources of Husserlian phenomenology and take myself to be doing philosophy in its spirit</w:t>
      </w:r>
      <w:r w:rsidR="00540FA5" w:rsidRPr="00381A1D">
        <w:rPr>
          <w:rFonts w:ascii="Times New Roman" w:hAnsi="Times New Roman" w:cs="Times New Roman"/>
        </w:rPr>
        <w:t>. However, while I believe myself to be, in the main, adhering to Husserl’s actual views, I do not commit to be doing so always, and</w:t>
      </w:r>
      <w:r w:rsidR="00D54CE0" w:rsidRPr="00381A1D">
        <w:rPr>
          <w:rFonts w:ascii="Times New Roman" w:hAnsi="Times New Roman" w:cs="Times New Roman"/>
        </w:rPr>
        <w:t xml:space="preserve"> I also</w:t>
      </w:r>
      <w:r w:rsidR="00066080" w:rsidRPr="00381A1D">
        <w:rPr>
          <w:rFonts w:ascii="Times New Roman" w:hAnsi="Times New Roman" w:cs="Times New Roman"/>
        </w:rPr>
        <w:t xml:space="preserve"> lack the space to offer a detailed defense of my </w:t>
      </w:r>
      <w:r w:rsidR="00D54CE0" w:rsidRPr="00381A1D">
        <w:rPr>
          <w:rFonts w:ascii="Times New Roman" w:hAnsi="Times New Roman" w:cs="Times New Roman"/>
        </w:rPr>
        <w:t>construal of</w:t>
      </w:r>
      <w:r w:rsidR="00066080" w:rsidRPr="00381A1D">
        <w:rPr>
          <w:rFonts w:ascii="Times New Roman" w:hAnsi="Times New Roman" w:cs="Times New Roman"/>
        </w:rPr>
        <w:t xml:space="preserve"> Husserl</w:t>
      </w:r>
      <w:r w:rsidR="00D54CE0" w:rsidRPr="00381A1D">
        <w:rPr>
          <w:rFonts w:ascii="Times New Roman" w:hAnsi="Times New Roman" w:cs="Times New Roman"/>
        </w:rPr>
        <w:t>’s views</w:t>
      </w:r>
      <w:r w:rsidR="00066080" w:rsidRPr="00381A1D">
        <w:rPr>
          <w:rFonts w:ascii="Times New Roman" w:hAnsi="Times New Roman" w:cs="Times New Roman"/>
        </w:rPr>
        <w:t xml:space="preserve">. </w:t>
      </w:r>
      <w:r w:rsidR="001D2909" w:rsidRPr="00381A1D">
        <w:rPr>
          <w:rFonts w:ascii="Times New Roman" w:hAnsi="Times New Roman" w:cs="Times New Roman"/>
        </w:rPr>
        <w:t xml:space="preserve">Instead, my main concern is with the philosophical merits of my position. </w:t>
      </w:r>
      <w:r w:rsidR="00066080" w:rsidRPr="00381A1D">
        <w:rPr>
          <w:rFonts w:ascii="Times New Roman" w:hAnsi="Times New Roman" w:cs="Times New Roman"/>
        </w:rPr>
        <w:t>For my other uses of Husserlian views</w:t>
      </w:r>
      <w:r w:rsidR="001D2909" w:rsidRPr="00381A1D">
        <w:rPr>
          <w:rFonts w:ascii="Times New Roman" w:hAnsi="Times New Roman" w:cs="Times New Roman"/>
        </w:rPr>
        <w:t xml:space="preserve"> and perspectives</w:t>
      </w:r>
      <w:r w:rsidR="00066080" w:rsidRPr="00381A1D">
        <w:rPr>
          <w:rFonts w:ascii="Times New Roman" w:hAnsi="Times New Roman" w:cs="Times New Roman"/>
        </w:rPr>
        <w:t>, see, e.g.,</w:t>
      </w:r>
      <w:r w:rsidR="004E3C1E" w:rsidRPr="00381A1D">
        <w:rPr>
          <w:rFonts w:ascii="Times New Roman" w:hAnsi="Times New Roman" w:cs="Times New Roman"/>
        </w:rPr>
        <w:t xml:space="preserve"> </w:t>
      </w:r>
      <w:r w:rsidR="00A531C6">
        <w:rPr>
          <w:rFonts w:ascii="Times New Roman" w:hAnsi="Times New Roman" w:cs="Times New Roman"/>
        </w:rPr>
        <w:t>Laasik (2019, 2021)</w:t>
      </w:r>
      <w:r w:rsidR="00066080" w:rsidRPr="00381A1D">
        <w:rPr>
          <w:rFonts w:ascii="Times New Roman" w:hAnsi="Times New Roman" w:cs="Times New Roman"/>
        </w:rPr>
        <w:t>.</w:t>
      </w:r>
    </w:p>
  </w:footnote>
  <w:footnote w:id="2">
    <w:p w14:paraId="26BE776A" w14:textId="442A405E" w:rsidR="004519D6" w:rsidRPr="00381A1D" w:rsidRDefault="00D56C6C" w:rsidP="00381A1D">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Many of the ideas to which Campbell and Cassam</w:t>
      </w:r>
      <w:r w:rsidR="00590A41" w:rsidRPr="00381A1D">
        <w:rPr>
          <w:rFonts w:ascii="Times New Roman" w:hAnsi="Times New Roman" w:cs="Times New Roman"/>
        </w:rPr>
        <w:t xml:space="preserve"> </w:t>
      </w:r>
      <w:r w:rsidRPr="00381A1D">
        <w:rPr>
          <w:rFonts w:ascii="Times New Roman" w:hAnsi="Times New Roman" w:cs="Times New Roman"/>
        </w:rPr>
        <w:t xml:space="preserve">appeal in addressing Berkeley’s Puzzle, have received more in-depth treatments in </w:t>
      </w:r>
      <w:r w:rsidR="00A31A1F" w:rsidRPr="00381A1D">
        <w:rPr>
          <w:rFonts w:ascii="Times New Roman" w:hAnsi="Times New Roman" w:cs="Times New Roman"/>
        </w:rPr>
        <w:t xml:space="preserve">their previously published books, </w:t>
      </w:r>
      <w:r w:rsidRPr="00381A1D">
        <w:rPr>
          <w:rFonts w:ascii="Times New Roman" w:hAnsi="Times New Roman" w:cs="Times New Roman"/>
        </w:rPr>
        <w:t>Campbell 2002</w:t>
      </w:r>
      <w:r w:rsidR="00A31A1F" w:rsidRPr="00381A1D">
        <w:rPr>
          <w:rFonts w:ascii="Times New Roman" w:hAnsi="Times New Roman" w:cs="Times New Roman"/>
        </w:rPr>
        <w:t xml:space="preserve"> and</w:t>
      </w:r>
      <w:r w:rsidRPr="00381A1D">
        <w:rPr>
          <w:rFonts w:ascii="Times New Roman" w:hAnsi="Times New Roman" w:cs="Times New Roman"/>
        </w:rPr>
        <w:t xml:space="preserve"> Cassam 2007.</w:t>
      </w:r>
      <w:r w:rsidR="004519D6" w:rsidRPr="00381A1D">
        <w:rPr>
          <w:rFonts w:ascii="Times New Roman" w:hAnsi="Times New Roman" w:cs="Times New Roman"/>
        </w:rPr>
        <w:t xml:space="preserve"> Another discussion of the the topic of apparent MI, pre-dating Campbell and Cassam</w:t>
      </w:r>
      <w:r w:rsidR="00A31A1F" w:rsidRPr="00381A1D">
        <w:rPr>
          <w:rFonts w:ascii="Times New Roman" w:hAnsi="Times New Roman" w:cs="Times New Roman"/>
        </w:rPr>
        <w:t xml:space="preserve"> </w:t>
      </w:r>
      <w:r w:rsidR="004519D6" w:rsidRPr="00381A1D">
        <w:rPr>
          <w:rFonts w:ascii="Times New Roman" w:hAnsi="Times New Roman" w:cs="Times New Roman"/>
        </w:rPr>
        <w:t xml:space="preserve">2014, </w:t>
      </w:r>
      <w:r w:rsidR="00A31A1F" w:rsidRPr="00381A1D">
        <w:rPr>
          <w:rFonts w:ascii="Times New Roman" w:hAnsi="Times New Roman" w:cs="Times New Roman"/>
        </w:rPr>
        <w:t>has been contributed by</w:t>
      </w:r>
      <w:r w:rsidR="004519D6" w:rsidRPr="00381A1D">
        <w:rPr>
          <w:rFonts w:ascii="Times New Roman" w:hAnsi="Times New Roman" w:cs="Times New Roman"/>
        </w:rPr>
        <w:t xml:space="preserve"> Spener </w:t>
      </w:r>
      <w:r w:rsidR="00A31A1F" w:rsidRPr="00381A1D">
        <w:rPr>
          <w:rFonts w:ascii="Times New Roman" w:hAnsi="Times New Roman" w:cs="Times New Roman"/>
        </w:rPr>
        <w:t>(</w:t>
      </w:r>
      <w:r w:rsidR="004519D6" w:rsidRPr="00381A1D">
        <w:rPr>
          <w:rFonts w:ascii="Times New Roman" w:hAnsi="Times New Roman" w:cs="Times New Roman"/>
        </w:rPr>
        <w:t>2012</w:t>
      </w:r>
      <w:r w:rsidR="00A31A1F" w:rsidRPr="00381A1D">
        <w:rPr>
          <w:rFonts w:ascii="Times New Roman" w:hAnsi="Times New Roman" w:cs="Times New Roman"/>
        </w:rPr>
        <w:t>)</w:t>
      </w:r>
      <w:r w:rsidR="004519D6" w:rsidRPr="00381A1D">
        <w:rPr>
          <w:rFonts w:ascii="Times New Roman" w:hAnsi="Times New Roman" w:cs="Times New Roman"/>
        </w:rPr>
        <w:t>.</w:t>
      </w:r>
      <w:r w:rsidR="00E35EA5" w:rsidRPr="00381A1D">
        <w:rPr>
          <w:rFonts w:ascii="Times New Roman" w:hAnsi="Times New Roman" w:cs="Times New Roman"/>
        </w:rPr>
        <w:t xml:space="preserve"> </w:t>
      </w:r>
      <w:r w:rsidR="00066080" w:rsidRPr="00381A1D">
        <w:rPr>
          <w:rFonts w:ascii="Times New Roman" w:hAnsi="Times New Roman" w:cs="Times New Roman"/>
        </w:rPr>
        <w:t>I would also note a recent contribution by Ivanov (2021).</w:t>
      </w:r>
    </w:p>
  </w:footnote>
  <w:footnote w:id="3">
    <w:p w14:paraId="081DB563" w14:textId="1FCFD81F" w:rsidR="008202BC" w:rsidRPr="00381A1D" w:rsidRDefault="008202BC" w:rsidP="00381A1D">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w:t>
      </w:r>
      <w:r w:rsidR="00840150" w:rsidRPr="00381A1D">
        <w:rPr>
          <w:rFonts w:ascii="Times New Roman" w:hAnsi="Times New Roman" w:cs="Times New Roman"/>
        </w:rPr>
        <w:t xml:space="preserve">I am also bypassing questions concerning the relations between Berkeley’s idealism and Husserl’s transcendental idealism. For Husserl’s views concerning Berkeley’s idealism, see, e.g., Husserl </w:t>
      </w:r>
      <w:r w:rsidR="00D31C10">
        <w:rPr>
          <w:rFonts w:ascii="Times New Roman" w:hAnsi="Times New Roman" w:cs="Times New Roman"/>
        </w:rPr>
        <w:t>(</w:t>
      </w:r>
      <w:r w:rsidR="00840150" w:rsidRPr="00381A1D">
        <w:rPr>
          <w:rFonts w:ascii="Times New Roman" w:hAnsi="Times New Roman" w:cs="Times New Roman"/>
        </w:rPr>
        <w:t>1970</w:t>
      </w:r>
      <w:r w:rsidR="004C1445" w:rsidRPr="00381A1D">
        <w:rPr>
          <w:rFonts w:ascii="Times New Roman" w:hAnsi="Times New Roman" w:cs="Times New Roman"/>
        </w:rPr>
        <w:t>c</w:t>
      </w:r>
      <w:r w:rsidR="00D31C10">
        <w:rPr>
          <w:rFonts w:ascii="Times New Roman" w:hAnsi="Times New Roman" w:cs="Times New Roman"/>
        </w:rPr>
        <w:t>:</w:t>
      </w:r>
      <w:r w:rsidR="00840150" w:rsidRPr="00381A1D">
        <w:rPr>
          <w:rFonts w:ascii="Times New Roman" w:hAnsi="Times New Roman" w:cs="Times New Roman"/>
        </w:rPr>
        <w:t xml:space="preserve"> </w:t>
      </w:r>
      <w:r w:rsidR="004C1445" w:rsidRPr="00381A1D">
        <w:rPr>
          <w:rFonts w:ascii="Times New Roman" w:hAnsi="Times New Roman" w:cs="Times New Roman"/>
        </w:rPr>
        <w:t>§§ 23, 24</w:t>
      </w:r>
      <w:r w:rsidR="00D31C10">
        <w:rPr>
          <w:rFonts w:ascii="Times New Roman" w:hAnsi="Times New Roman" w:cs="Times New Roman"/>
        </w:rPr>
        <w:t>)</w:t>
      </w:r>
      <w:r w:rsidR="004C1445" w:rsidRPr="00381A1D">
        <w:rPr>
          <w:rFonts w:ascii="Times New Roman" w:hAnsi="Times New Roman" w:cs="Times New Roman"/>
        </w:rPr>
        <w:t xml:space="preserve">. For Husserl’s elucidation of phenomenology as transdendental idealism, see e.g., </w:t>
      </w:r>
      <w:r w:rsidR="00F46AAF" w:rsidRPr="00381A1D">
        <w:rPr>
          <w:rFonts w:ascii="Times New Roman" w:hAnsi="Times New Roman" w:cs="Times New Roman"/>
        </w:rPr>
        <w:t xml:space="preserve">Husserl </w:t>
      </w:r>
      <w:r w:rsidR="00D31C10">
        <w:rPr>
          <w:rFonts w:ascii="Times New Roman" w:hAnsi="Times New Roman" w:cs="Times New Roman"/>
        </w:rPr>
        <w:t>(</w:t>
      </w:r>
      <w:r w:rsidR="00F46AAF" w:rsidRPr="00381A1D">
        <w:rPr>
          <w:rFonts w:ascii="Times New Roman" w:hAnsi="Times New Roman" w:cs="Times New Roman"/>
        </w:rPr>
        <w:t>1960</w:t>
      </w:r>
      <w:r w:rsidR="00D31C10">
        <w:rPr>
          <w:rFonts w:ascii="Times New Roman" w:hAnsi="Times New Roman" w:cs="Times New Roman"/>
        </w:rPr>
        <w:t>:</w:t>
      </w:r>
      <w:r w:rsidR="00F46AAF" w:rsidRPr="00381A1D">
        <w:rPr>
          <w:rFonts w:ascii="Times New Roman" w:hAnsi="Times New Roman" w:cs="Times New Roman"/>
        </w:rPr>
        <w:t xml:space="preserve"> 86</w:t>
      </w:r>
      <w:r w:rsidR="00D31C10">
        <w:rPr>
          <w:rFonts w:ascii="Times New Roman" w:hAnsi="Times New Roman" w:cs="Times New Roman"/>
        </w:rPr>
        <w:t>)</w:t>
      </w:r>
      <w:r w:rsidR="00F46AAF" w:rsidRPr="00381A1D">
        <w:rPr>
          <w:rFonts w:ascii="Times New Roman" w:hAnsi="Times New Roman" w:cs="Times New Roman"/>
        </w:rPr>
        <w:t>. Taking up the topic of Husserl’s transcendental idealism in relation to the main concerns of this paper, would inevitably raise complex questions as to how it relates to the other Husserlian ideas used here</w:t>
      </w:r>
      <w:r w:rsidR="00AB4AB3" w:rsidRPr="00381A1D">
        <w:rPr>
          <w:rFonts w:ascii="Times New Roman" w:hAnsi="Times New Roman" w:cs="Times New Roman"/>
        </w:rPr>
        <w:t>. For reasons of space and focus, I prefer not to thus broaden the paper’s scope.</w:t>
      </w:r>
    </w:p>
  </w:footnote>
  <w:footnote w:id="4">
    <w:p w14:paraId="239AE205" w14:textId="03800385" w:rsidR="009D31DA" w:rsidRPr="00381A1D" w:rsidRDefault="009D31DA" w:rsidP="00381A1D">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For Husserl, </w:t>
      </w:r>
      <w:r w:rsidRPr="00381A1D">
        <w:rPr>
          <w:rFonts w:ascii="Times New Roman" w:hAnsi="Times New Roman" w:cs="Times New Roman"/>
          <w:i/>
          <w:iCs/>
        </w:rPr>
        <w:t>every kind</w:t>
      </w:r>
      <w:r w:rsidRPr="00381A1D">
        <w:rPr>
          <w:rFonts w:ascii="Times New Roman" w:hAnsi="Times New Roman" w:cs="Times New Roman"/>
        </w:rPr>
        <w:t xml:space="preserve"> of intentional experience is associated with kinds of evidence which could support it by bringing the pertinent object or objectivity to fullness, which he also refers to as original givenness or self-givenness, </w:t>
      </w:r>
      <w:r w:rsidR="00F109AB" w:rsidRPr="00381A1D">
        <w:rPr>
          <w:rFonts w:ascii="Times New Roman" w:hAnsi="Times New Roman" w:cs="Times New Roman"/>
        </w:rPr>
        <w:t>“</w:t>
      </w:r>
      <w:r w:rsidRPr="00381A1D">
        <w:rPr>
          <w:rFonts w:ascii="Times New Roman" w:hAnsi="Times New Roman" w:cs="Times New Roman"/>
          <w:i/>
          <w:iCs/>
        </w:rPr>
        <w:t>The concept of any intentionality whatever</w:t>
      </w:r>
      <w:r w:rsidRPr="00381A1D">
        <w:rPr>
          <w:rFonts w:ascii="Times New Roman" w:hAnsi="Times New Roman" w:cs="Times New Roman"/>
        </w:rPr>
        <w:t xml:space="preserve">—any life-process of consciousness-of something or other—and </w:t>
      </w:r>
      <w:r w:rsidRPr="00381A1D">
        <w:rPr>
          <w:rFonts w:ascii="Times New Roman" w:hAnsi="Times New Roman" w:cs="Times New Roman"/>
          <w:i/>
          <w:iCs/>
        </w:rPr>
        <w:t>the concept of evidence, the intentionality that is the giving of something-itself, are essentially correlative</w:t>
      </w:r>
      <w:r w:rsidR="00F109AB" w:rsidRPr="00381A1D">
        <w:rPr>
          <w:rFonts w:ascii="Times New Roman" w:hAnsi="Times New Roman" w:cs="Times New Roman"/>
        </w:rPr>
        <w:t>”</w:t>
      </w:r>
      <w:r w:rsidR="005A6BA5" w:rsidRPr="00381A1D">
        <w:rPr>
          <w:rFonts w:ascii="Times New Roman" w:hAnsi="Times New Roman" w:cs="Times New Roman"/>
        </w:rPr>
        <w:t xml:space="preserve"> (1969</w:t>
      </w:r>
      <w:r w:rsidR="00147E5D">
        <w:rPr>
          <w:rFonts w:ascii="Times New Roman" w:hAnsi="Times New Roman" w:cs="Times New Roman"/>
        </w:rPr>
        <w:t>:</w:t>
      </w:r>
      <w:r w:rsidR="005A6BA5" w:rsidRPr="00381A1D">
        <w:rPr>
          <w:rFonts w:ascii="Times New Roman" w:hAnsi="Times New Roman" w:cs="Times New Roman"/>
        </w:rPr>
        <w:t xml:space="preserve"> 160).</w:t>
      </w:r>
    </w:p>
  </w:footnote>
  <w:footnote w:id="5">
    <w:p w14:paraId="2446A677" w14:textId="77777777" w:rsidR="0063647F" w:rsidRPr="00381A1D" w:rsidRDefault="0063647F" w:rsidP="00381A1D">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The notions of materiality and physicality are sometimes distinguished from each other, but I do not undertake to draw any such distinction in the present paper. </w:t>
      </w:r>
    </w:p>
  </w:footnote>
  <w:footnote w:id="6">
    <w:p w14:paraId="550C13A5" w14:textId="372CF677" w:rsidR="003F4E14" w:rsidRPr="00381A1D" w:rsidRDefault="003F4E14" w:rsidP="002111F2">
      <w:pPr>
        <w:pStyle w:val="FootnoteText"/>
        <w:spacing w:line="480" w:lineRule="auto"/>
        <w:ind w:firstLine="720"/>
        <w:rPr>
          <w:rFonts w:ascii="Times New Roman" w:hAnsi="Times New Roman" w:cs="Times New Roman"/>
        </w:rPr>
      </w:pPr>
      <w:r w:rsidRPr="0034356F">
        <w:rPr>
          <w:rStyle w:val="FootnoteReference"/>
          <w:rFonts w:ascii="Times New Roman" w:hAnsi="Times New Roman" w:cs="Times New Roman"/>
        </w:rPr>
        <w:footnoteRef/>
      </w:r>
      <w:r w:rsidRPr="002111F2">
        <w:rPr>
          <w:rFonts w:ascii="Times New Roman" w:hAnsi="Times New Roman" w:cs="Times New Roman"/>
        </w:rPr>
        <w:t xml:space="preserve"> </w:t>
      </w:r>
      <w:r w:rsidRPr="00381A1D">
        <w:rPr>
          <w:rFonts w:ascii="Times New Roman" w:hAnsi="Times New Roman" w:cs="Times New Roman"/>
        </w:rPr>
        <w:t>To remind the reader, according to Campbell’s distinctive version of the relational view, perceptual experience is a three-p</w:t>
      </w:r>
      <w:r w:rsidR="0034356F">
        <w:rPr>
          <w:rFonts w:ascii="Times New Roman" w:hAnsi="Times New Roman" w:cs="Times New Roman"/>
        </w:rPr>
        <w:t>lace</w:t>
      </w:r>
      <w:r w:rsidRPr="00381A1D">
        <w:rPr>
          <w:rFonts w:ascii="Times New Roman" w:hAnsi="Times New Roman" w:cs="Times New Roman"/>
        </w:rPr>
        <w:t xml:space="preserve"> relation between an observer, the observer’s point of view, and the observed scene (Campbell and Cassam</w:t>
      </w:r>
      <w:r w:rsidR="00147E5D">
        <w:rPr>
          <w:rFonts w:ascii="Times New Roman" w:hAnsi="Times New Roman" w:cs="Times New Roman"/>
        </w:rPr>
        <w:t>,</w:t>
      </w:r>
      <w:r w:rsidRPr="00381A1D">
        <w:rPr>
          <w:rFonts w:ascii="Times New Roman" w:hAnsi="Times New Roman" w:cs="Times New Roman"/>
        </w:rPr>
        <w:t xml:space="preserve"> 2014</w:t>
      </w:r>
      <w:r w:rsidR="00147E5D">
        <w:rPr>
          <w:rFonts w:ascii="Times New Roman" w:hAnsi="Times New Roman" w:cs="Times New Roman"/>
        </w:rPr>
        <w:t>:</w:t>
      </w:r>
      <w:r w:rsidRPr="00381A1D">
        <w:rPr>
          <w:rFonts w:ascii="Times New Roman" w:hAnsi="Times New Roman" w:cs="Times New Roman"/>
        </w:rPr>
        <w:t xml:space="preserve"> 27).</w:t>
      </w:r>
      <w:r w:rsidR="00451234" w:rsidRPr="00381A1D">
        <w:rPr>
          <w:rFonts w:ascii="Times New Roman" w:hAnsi="Times New Roman" w:cs="Times New Roman"/>
        </w:rPr>
        <w:t xml:space="preserve"> Alternatively, one may espouse a simpler, </w:t>
      </w:r>
      <w:r w:rsidR="0034356F">
        <w:rPr>
          <w:rFonts w:ascii="Times New Roman" w:hAnsi="Times New Roman" w:cs="Times New Roman"/>
        </w:rPr>
        <w:t>two-place</w:t>
      </w:r>
      <w:r w:rsidR="00451234" w:rsidRPr="00381A1D">
        <w:rPr>
          <w:rFonts w:ascii="Times New Roman" w:hAnsi="Times New Roman" w:cs="Times New Roman"/>
        </w:rPr>
        <w:t xml:space="preserve"> relational view, according to which perceptual experience amounts to, or constitutively involves, the relation between the perceiver, or observer, on the one hand, and the perceived object, or scene, on the other. Such </w:t>
      </w:r>
      <w:r w:rsidR="00B5481E" w:rsidRPr="00381A1D">
        <w:rPr>
          <w:rFonts w:ascii="Times New Roman" w:hAnsi="Times New Roman" w:cs="Times New Roman"/>
        </w:rPr>
        <w:t>views motivate versions of disjunctivism</w:t>
      </w:r>
      <w:r w:rsidR="00451234" w:rsidRPr="00381A1D">
        <w:rPr>
          <w:rFonts w:ascii="Times New Roman" w:hAnsi="Times New Roman" w:cs="Times New Roman"/>
        </w:rPr>
        <w:t xml:space="preserve">, i.e., roughly, the </w:t>
      </w:r>
      <w:r w:rsidR="00B5481E" w:rsidRPr="00381A1D">
        <w:rPr>
          <w:rFonts w:ascii="Times New Roman" w:hAnsi="Times New Roman" w:cs="Times New Roman"/>
        </w:rPr>
        <w:t>idea</w:t>
      </w:r>
      <w:r w:rsidR="00451234" w:rsidRPr="00381A1D">
        <w:rPr>
          <w:rFonts w:ascii="Times New Roman" w:hAnsi="Times New Roman" w:cs="Times New Roman"/>
        </w:rPr>
        <w:t xml:space="preserve"> </w:t>
      </w:r>
      <w:r w:rsidR="003D2737" w:rsidRPr="00381A1D">
        <w:rPr>
          <w:rFonts w:ascii="Times New Roman" w:hAnsi="Times New Roman" w:cs="Times New Roman"/>
        </w:rPr>
        <w:t xml:space="preserve">that </w:t>
      </w:r>
      <w:r w:rsidR="00B5481E" w:rsidRPr="00381A1D">
        <w:rPr>
          <w:rFonts w:ascii="Times New Roman" w:hAnsi="Times New Roman" w:cs="Times New Roman"/>
        </w:rPr>
        <w:t xml:space="preserve">perceptual experiences and hallucinations are fundamentally different kinds of items. </w:t>
      </w:r>
    </w:p>
  </w:footnote>
  <w:footnote w:id="7">
    <w:p w14:paraId="7CC52B70" w14:textId="5D449473" w:rsidR="002C06E9" w:rsidRPr="00381A1D" w:rsidRDefault="002C06E9">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A more thorough introduction to the same topics can be found in Bernet, Kern, and Marbach</w:t>
      </w:r>
      <w:r w:rsidR="006624BB">
        <w:rPr>
          <w:rFonts w:ascii="Times New Roman" w:hAnsi="Times New Roman" w:cs="Times New Roman"/>
        </w:rPr>
        <w:t>,</w:t>
      </w:r>
      <w:r w:rsidRPr="00381A1D">
        <w:rPr>
          <w:rFonts w:ascii="Times New Roman" w:hAnsi="Times New Roman" w:cs="Times New Roman"/>
        </w:rPr>
        <w:t xml:space="preserve"> 1993</w:t>
      </w:r>
      <w:r w:rsidR="006624BB">
        <w:rPr>
          <w:rFonts w:ascii="Times New Roman" w:hAnsi="Times New Roman" w:cs="Times New Roman"/>
        </w:rPr>
        <w:t>:</w:t>
      </w:r>
      <w:r w:rsidRPr="00381A1D">
        <w:rPr>
          <w:rFonts w:ascii="Times New Roman" w:hAnsi="Times New Roman" w:cs="Times New Roman"/>
        </w:rPr>
        <w:t xml:space="preserve"> Ch. 4.</w:t>
      </w:r>
    </w:p>
  </w:footnote>
  <w:footnote w:id="8">
    <w:p w14:paraId="46FDC1A7" w14:textId="03CBC8A9" w:rsidR="00811967" w:rsidRPr="00381A1D" w:rsidRDefault="00811967">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w:t>
      </w:r>
      <w:r w:rsidR="00811D18" w:rsidRPr="00381A1D">
        <w:rPr>
          <w:rFonts w:ascii="Times New Roman" w:hAnsi="Times New Roman" w:cs="Times New Roman"/>
        </w:rPr>
        <w:t xml:space="preserve">Husserl maintains that </w:t>
      </w:r>
      <w:r w:rsidR="00F348CB" w:rsidRPr="00381A1D">
        <w:rPr>
          <w:rFonts w:ascii="Times New Roman" w:hAnsi="Times New Roman" w:cs="Times New Roman"/>
        </w:rPr>
        <w:t xml:space="preserve">all </w:t>
      </w:r>
      <w:r w:rsidR="00811D18" w:rsidRPr="00381A1D">
        <w:rPr>
          <w:rFonts w:ascii="Times New Roman" w:hAnsi="Times New Roman" w:cs="Times New Roman"/>
        </w:rPr>
        <w:t xml:space="preserve">categorial intuition is </w:t>
      </w:r>
      <w:r w:rsidR="00F348CB" w:rsidRPr="00381A1D">
        <w:rPr>
          <w:rFonts w:ascii="Times New Roman" w:hAnsi="Times New Roman" w:cs="Times New Roman"/>
        </w:rPr>
        <w:t>ultimately</w:t>
      </w:r>
      <w:r w:rsidR="00811D18" w:rsidRPr="00381A1D">
        <w:rPr>
          <w:rFonts w:ascii="Times New Roman" w:hAnsi="Times New Roman" w:cs="Times New Roman"/>
        </w:rPr>
        <w:t xml:space="preserve"> founded upon sensuous intuition, “that a “categorial intuition</w:t>
      </w:r>
      <w:r w:rsidR="00E85D21" w:rsidRPr="00381A1D">
        <w:rPr>
          <w:rFonts w:ascii="Times New Roman" w:hAnsi="Times New Roman" w:cs="Times New Roman"/>
        </w:rPr>
        <w:t>,</w:t>
      </w:r>
      <w:r w:rsidR="00811D18" w:rsidRPr="00381A1D">
        <w:rPr>
          <w:rFonts w:ascii="Times New Roman" w:hAnsi="Times New Roman" w:cs="Times New Roman"/>
        </w:rPr>
        <w:t>” an intellectual insight, a case of thought in the highest sense, without any foundation of sense, is a piece of nonsense</w:t>
      </w:r>
      <w:r w:rsidR="00B52891" w:rsidRPr="00381A1D">
        <w:rPr>
          <w:rFonts w:ascii="Times New Roman" w:hAnsi="Times New Roman" w:cs="Times New Roman"/>
        </w:rPr>
        <w:t>”</w:t>
      </w:r>
      <w:r w:rsidR="00811D18" w:rsidRPr="00381A1D">
        <w:rPr>
          <w:rFonts w:ascii="Times New Roman" w:hAnsi="Times New Roman" w:cs="Times New Roman"/>
        </w:rPr>
        <w:t xml:space="preserve"> (1970b</w:t>
      </w:r>
      <w:r w:rsidR="006624BB">
        <w:rPr>
          <w:rFonts w:ascii="Times New Roman" w:hAnsi="Times New Roman" w:cs="Times New Roman"/>
        </w:rPr>
        <w:t>:</w:t>
      </w:r>
      <w:r w:rsidR="00E85D21" w:rsidRPr="00381A1D">
        <w:rPr>
          <w:rFonts w:ascii="Times New Roman" w:hAnsi="Times New Roman" w:cs="Times New Roman"/>
        </w:rPr>
        <w:t xml:space="preserve"> 306</w:t>
      </w:r>
      <w:r w:rsidR="00811D18" w:rsidRPr="00381A1D">
        <w:rPr>
          <w:rFonts w:ascii="Times New Roman" w:hAnsi="Times New Roman" w:cs="Times New Roman"/>
        </w:rPr>
        <w:t>)</w:t>
      </w:r>
      <w:r w:rsidR="00E85D21" w:rsidRPr="00381A1D">
        <w:rPr>
          <w:rFonts w:ascii="Times New Roman" w:hAnsi="Times New Roman" w:cs="Times New Roman"/>
        </w:rPr>
        <w:t>. However, while sensuous concepts are immediately based in sensuous intuition, purely categorial concepts allow for a free variation of the underlying sensuous data (</w:t>
      </w:r>
      <w:r w:rsidR="00F90F69">
        <w:rPr>
          <w:rFonts w:ascii="Times New Roman" w:hAnsi="Times New Roman" w:cs="Times New Roman"/>
        </w:rPr>
        <w:t>Ibid:</w:t>
      </w:r>
      <w:r w:rsidR="00E85D21" w:rsidRPr="00381A1D">
        <w:rPr>
          <w:rFonts w:ascii="Times New Roman" w:hAnsi="Times New Roman" w:cs="Times New Roman"/>
        </w:rPr>
        <w:t xml:space="preserve"> 307). For further discussion, see Tugendhat</w:t>
      </w:r>
      <w:r w:rsidR="00F348CB" w:rsidRPr="00381A1D">
        <w:rPr>
          <w:rFonts w:ascii="Times New Roman" w:hAnsi="Times New Roman" w:cs="Times New Roman"/>
        </w:rPr>
        <w:t xml:space="preserve"> </w:t>
      </w:r>
      <w:r w:rsidR="006624BB">
        <w:rPr>
          <w:rFonts w:ascii="Times New Roman" w:hAnsi="Times New Roman" w:cs="Times New Roman"/>
        </w:rPr>
        <w:t>(</w:t>
      </w:r>
      <w:r w:rsidR="00F348CB" w:rsidRPr="00381A1D">
        <w:rPr>
          <w:rFonts w:ascii="Times New Roman" w:hAnsi="Times New Roman" w:cs="Times New Roman"/>
        </w:rPr>
        <w:t>1970</w:t>
      </w:r>
      <w:r w:rsidR="006624BB">
        <w:rPr>
          <w:rFonts w:ascii="Times New Roman" w:hAnsi="Times New Roman" w:cs="Times New Roman"/>
        </w:rPr>
        <w:t>:</w:t>
      </w:r>
      <w:r w:rsidR="00F348CB" w:rsidRPr="00381A1D">
        <w:rPr>
          <w:rFonts w:ascii="Times New Roman" w:hAnsi="Times New Roman" w:cs="Times New Roman"/>
        </w:rPr>
        <w:t xml:space="preserve"> 123-26</w:t>
      </w:r>
      <w:r w:rsidR="006624BB">
        <w:rPr>
          <w:rFonts w:ascii="Times New Roman" w:hAnsi="Times New Roman" w:cs="Times New Roman"/>
        </w:rPr>
        <w:t>)</w:t>
      </w:r>
      <w:r w:rsidR="00F348CB" w:rsidRPr="00381A1D">
        <w:rPr>
          <w:rFonts w:ascii="Times New Roman" w:hAnsi="Times New Roman" w:cs="Times New Roman"/>
        </w:rPr>
        <w:t>.</w:t>
      </w:r>
    </w:p>
  </w:footnote>
  <w:footnote w:id="9">
    <w:p w14:paraId="5FB8D5D3" w14:textId="72CE6EBF" w:rsidR="004C6537" w:rsidRPr="00381A1D" w:rsidRDefault="0018450E">
      <w:pPr>
        <w:autoSpaceDE w:val="0"/>
        <w:autoSpaceDN w:val="0"/>
        <w:adjustRightInd w:val="0"/>
        <w:spacing w:line="480" w:lineRule="auto"/>
        <w:ind w:firstLine="720"/>
        <w:rPr>
          <w:rFonts w:ascii="Times New Roman" w:hAnsi="Times New Roman" w:cs="Times New Roman"/>
          <w:sz w:val="20"/>
          <w:szCs w:val="20"/>
        </w:rPr>
      </w:pPr>
      <w:r w:rsidRPr="00381A1D">
        <w:rPr>
          <w:rStyle w:val="FootnoteReference"/>
          <w:rFonts w:ascii="Times New Roman" w:hAnsi="Times New Roman" w:cs="Times New Roman"/>
          <w:sz w:val="20"/>
          <w:szCs w:val="20"/>
        </w:rPr>
        <w:footnoteRef/>
      </w:r>
      <w:r w:rsidRPr="00381A1D">
        <w:rPr>
          <w:rFonts w:ascii="Times New Roman" w:hAnsi="Times New Roman" w:cs="Times New Roman"/>
          <w:sz w:val="20"/>
          <w:szCs w:val="20"/>
        </w:rPr>
        <w:t xml:space="preserve"> Concerning Husserl’s understanding of fulfillment, see Husserl </w:t>
      </w:r>
      <w:r w:rsidR="006624BB">
        <w:rPr>
          <w:rFonts w:ascii="Times New Roman" w:hAnsi="Times New Roman" w:cs="Times New Roman"/>
          <w:sz w:val="20"/>
          <w:szCs w:val="20"/>
        </w:rPr>
        <w:t>(</w:t>
      </w:r>
      <w:r w:rsidRPr="00381A1D">
        <w:rPr>
          <w:rFonts w:ascii="Times New Roman" w:hAnsi="Times New Roman" w:cs="Times New Roman"/>
          <w:sz w:val="20"/>
          <w:szCs w:val="20"/>
        </w:rPr>
        <w:t>1970</w:t>
      </w:r>
      <w:r w:rsidR="00320259" w:rsidRPr="00381A1D">
        <w:rPr>
          <w:rFonts w:ascii="Times New Roman" w:hAnsi="Times New Roman" w:cs="Times New Roman"/>
          <w:sz w:val="20"/>
          <w:szCs w:val="20"/>
        </w:rPr>
        <w:t>b</w:t>
      </w:r>
      <w:r w:rsidR="006624BB">
        <w:rPr>
          <w:rFonts w:ascii="Times New Roman" w:hAnsi="Times New Roman" w:cs="Times New Roman"/>
          <w:sz w:val="20"/>
          <w:szCs w:val="20"/>
        </w:rPr>
        <w:t>:</w:t>
      </w:r>
      <w:r w:rsidRPr="00381A1D">
        <w:rPr>
          <w:rFonts w:ascii="Times New Roman" w:hAnsi="Times New Roman" w:cs="Times New Roman"/>
          <w:sz w:val="20"/>
          <w:szCs w:val="20"/>
        </w:rPr>
        <w:t xml:space="preserve"> Investig. VI, First Sect.</w:t>
      </w:r>
      <w:r w:rsidR="006624BB">
        <w:rPr>
          <w:rFonts w:ascii="Times New Roman" w:hAnsi="Times New Roman" w:cs="Times New Roman"/>
          <w:sz w:val="20"/>
          <w:szCs w:val="20"/>
        </w:rPr>
        <w:t>;</w:t>
      </w:r>
      <w:r w:rsidRPr="00381A1D">
        <w:rPr>
          <w:rFonts w:ascii="Times New Roman" w:hAnsi="Times New Roman" w:cs="Times New Roman"/>
          <w:sz w:val="20"/>
          <w:szCs w:val="20"/>
        </w:rPr>
        <w:t xml:space="preserve"> and</w:t>
      </w:r>
      <w:r w:rsidR="006624BB">
        <w:rPr>
          <w:rFonts w:ascii="Times New Roman" w:hAnsi="Times New Roman" w:cs="Times New Roman"/>
          <w:sz w:val="20"/>
          <w:szCs w:val="20"/>
        </w:rPr>
        <w:t xml:space="preserve"> </w:t>
      </w:r>
      <w:r w:rsidRPr="00381A1D">
        <w:rPr>
          <w:rFonts w:ascii="Times New Roman" w:hAnsi="Times New Roman" w:cs="Times New Roman"/>
          <w:sz w:val="20"/>
          <w:szCs w:val="20"/>
        </w:rPr>
        <w:t>1997</w:t>
      </w:r>
      <w:r w:rsidR="006624BB">
        <w:rPr>
          <w:rFonts w:ascii="Times New Roman" w:hAnsi="Times New Roman" w:cs="Times New Roman"/>
          <w:sz w:val="20"/>
          <w:szCs w:val="20"/>
        </w:rPr>
        <w:t>:</w:t>
      </w:r>
      <w:r w:rsidRPr="00381A1D">
        <w:rPr>
          <w:rFonts w:ascii="Times New Roman" w:hAnsi="Times New Roman" w:cs="Times New Roman"/>
          <w:sz w:val="20"/>
          <w:szCs w:val="20"/>
        </w:rPr>
        <w:t xml:space="preserve"> Sect. III, Ch. 6</w:t>
      </w:r>
      <w:r w:rsidR="006624BB">
        <w:rPr>
          <w:rFonts w:ascii="Times New Roman" w:hAnsi="Times New Roman" w:cs="Times New Roman"/>
          <w:sz w:val="20"/>
          <w:szCs w:val="20"/>
        </w:rPr>
        <w:t>)</w:t>
      </w:r>
      <w:r w:rsidRPr="00381A1D">
        <w:rPr>
          <w:rFonts w:ascii="Times New Roman" w:hAnsi="Times New Roman" w:cs="Times New Roman"/>
          <w:sz w:val="20"/>
          <w:szCs w:val="20"/>
        </w:rPr>
        <w:t>.</w:t>
      </w:r>
      <w:r w:rsidR="004C6537" w:rsidRPr="00381A1D">
        <w:rPr>
          <w:rFonts w:ascii="Times New Roman" w:hAnsi="Times New Roman" w:cs="Times New Roman"/>
          <w:sz w:val="20"/>
          <w:szCs w:val="20"/>
        </w:rPr>
        <w:t xml:space="preserve"> For authoritative discussions of intuition and fulfillment in the secondary literature, see, e.g., Tugendhat </w:t>
      </w:r>
      <w:r w:rsidR="006624BB">
        <w:rPr>
          <w:rFonts w:ascii="Times New Roman" w:hAnsi="Times New Roman" w:cs="Times New Roman"/>
          <w:sz w:val="20"/>
          <w:szCs w:val="20"/>
        </w:rPr>
        <w:t>(</w:t>
      </w:r>
      <w:r w:rsidR="004C6537" w:rsidRPr="00381A1D">
        <w:rPr>
          <w:rFonts w:ascii="Times New Roman" w:hAnsi="Times New Roman" w:cs="Times New Roman"/>
          <w:sz w:val="20"/>
          <w:szCs w:val="20"/>
        </w:rPr>
        <w:t>1970</w:t>
      </w:r>
      <w:r w:rsidR="006624BB">
        <w:rPr>
          <w:rFonts w:ascii="Times New Roman" w:hAnsi="Times New Roman" w:cs="Times New Roman"/>
          <w:sz w:val="20"/>
          <w:szCs w:val="20"/>
        </w:rPr>
        <w:t>)</w:t>
      </w:r>
      <w:r w:rsidR="004C6537" w:rsidRPr="00381A1D">
        <w:rPr>
          <w:rFonts w:ascii="Times New Roman" w:hAnsi="Times New Roman" w:cs="Times New Roman"/>
          <w:sz w:val="20"/>
          <w:szCs w:val="20"/>
        </w:rPr>
        <w:t xml:space="preserve"> or Bernet </w:t>
      </w:r>
      <w:r w:rsidR="006624BB">
        <w:rPr>
          <w:rFonts w:ascii="Times New Roman" w:hAnsi="Times New Roman" w:cs="Times New Roman"/>
          <w:sz w:val="20"/>
          <w:szCs w:val="20"/>
        </w:rPr>
        <w:t>(</w:t>
      </w:r>
      <w:r w:rsidR="004C6537" w:rsidRPr="00381A1D">
        <w:rPr>
          <w:rFonts w:ascii="Times New Roman" w:hAnsi="Times New Roman" w:cs="Times New Roman"/>
          <w:sz w:val="20"/>
          <w:szCs w:val="20"/>
        </w:rPr>
        <w:t>2003</w:t>
      </w:r>
      <w:r w:rsidR="006624BB">
        <w:rPr>
          <w:rFonts w:ascii="Times New Roman" w:hAnsi="Times New Roman" w:cs="Times New Roman"/>
          <w:sz w:val="20"/>
          <w:szCs w:val="20"/>
        </w:rPr>
        <w:t>)</w:t>
      </w:r>
      <w:r w:rsidR="004C6537" w:rsidRPr="00381A1D">
        <w:rPr>
          <w:rFonts w:ascii="Times New Roman" w:hAnsi="Times New Roman" w:cs="Times New Roman"/>
          <w:sz w:val="20"/>
          <w:szCs w:val="20"/>
        </w:rPr>
        <w:t>.</w:t>
      </w:r>
    </w:p>
    <w:p w14:paraId="50567DDC" w14:textId="432C7EC7" w:rsidR="0018450E" w:rsidRPr="00381A1D" w:rsidRDefault="00D24EED">
      <w:pPr>
        <w:autoSpaceDE w:val="0"/>
        <w:autoSpaceDN w:val="0"/>
        <w:adjustRightInd w:val="0"/>
        <w:spacing w:line="480" w:lineRule="auto"/>
        <w:ind w:firstLine="720"/>
        <w:rPr>
          <w:rFonts w:ascii="Times New Roman" w:hAnsi="Times New Roman" w:cs="Times New Roman"/>
          <w:sz w:val="20"/>
          <w:szCs w:val="20"/>
        </w:rPr>
      </w:pPr>
      <w:r w:rsidRPr="00381A1D">
        <w:rPr>
          <w:rFonts w:ascii="Times New Roman" w:hAnsi="Times New Roman" w:cs="Times New Roman"/>
          <w:sz w:val="20"/>
          <w:szCs w:val="20"/>
        </w:rPr>
        <w:t xml:space="preserve">Notice that in the LI, Husserl considers fulfillment as a </w:t>
      </w:r>
      <w:r w:rsidR="00533BAD" w:rsidRPr="00381A1D">
        <w:rPr>
          <w:rFonts w:ascii="Times New Roman" w:hAnsi="Times New Roman" w:cs="Times New Roman"/>
          <w:sz w:val="20"/>
          <w:szCs w:val="20"/>
        </w:rPr>
        <w:t xml:space="preserve">higher-level </w:t>
      </w:r>
      <w:r w:rsidRPr="00381A1D">
        <w:rPr>
          <w:rFonts w:ascii="Times New Roman" w:hAnsi="Times New Roman" w:cs="Times New Roman"/>
          <w:sz w:val="20"/>
          <w:szCs w:val="20"/>
        </w:rPr>
        <w:t>synthesis of identification, a</w:t>
      </w:r>
      <w:r w:rsidR="00284171" w:rsidRPr="00381A1D">
        <w:rPr>
          <w:rFonts w:ascii="Times New Roman" w:hAnsi="Times New Roman" w:cs="Times New Roman"/>
          <w:sz w:val="20"/>
          <w:szCs w:val="20"/>
        </w:rPr>
        <w:t xml:space="preserve"> </w:t>
      </w:r>
      <w:r w:rsidRPr="00381A1D">
        <w:rPr>
          <w:rFonts w:ascii="Times New Roman" w:hAnsi="Times New Roman" w:cs="Times New Roman"/>
          <w:sz w:val="20"/>
          <w:szCs w:val="20"/>
        </w:rPr>
        <w:t>matching between the senses (</w:t>
      </w:r>
      <w:r w:rsidR="00533BAD" w:rsidRPr="00381A1D">
        <w:rPr>
          <w:rFonts w:ascii="Times New Roman" w:hAnsi="Times New Roman" w:cs="Times New Roman"/>
          <w:sz w:val="20"/>
          <w:szCs w:val="20"/>
        </w:rPr>
        <w:t>i.e.,</w:t>
      </w:r>
      <w:r w:rsidRPr="00381A1D">
        <w:rPr>
          <w:rFonts w:ascii="Times New Roman" w:hAnsi="Times New Roman" w:cs="Times New Roman"/>
          <w:sz w:val="20"/>
          <w:szCs w:val="20"/>
        </w:rPr>
        <w:t xml:space="preserve"> act matters) of the</w:t>
      </w:r>
      <w:r w:rsidR="00284171" w:rsidRPr="00381A1D">
        <w:rPr>
          <w:rFonts w:ascii="Times New Roman" w:hAnsi="Times New Roman" w:cs="Times New Roman"/>
          <w:sz w:val="20"/>
          <w:szCs w:val="20"/>
        </w:rPr>
        <w:t xml:space="preserve"> judgment and the sensuous experience, </w:t>
      </w:r>
      <w:r w:rsidR="00533BAD" w:rsidRPr="00381A1D">
        <w:rPr>
          <w:rFonts w:ascii="Times New Roman" w:hAnsi="Times New Roman" w:cs="Times New Roman"/>
          <w:sz w:val="20"/>
          <w:szCs w:val="20"/>
        </w:rPr>
        <w:t>even as</w:t>
      </w:r>
      <w:r w:rsidR="00284171" w:rsidRPr="00381A1D">
        <w:rPr>
          <w:rFonts w:ascii="Times New Roman" w:hAnsi="Times New Roman" w:cs="Times New Roman"/>
          <w:sz w:val="20"/>
          <w:szCs w:val="20"/>
        </w:rPr>
        <w:t xml:space="preserve"> he distinguishes between the static and dynamic versions of the idea, the latter allowing for </w:t>
      </w:r>
      <w:r w:rsidR="00533BAD" w:rsidRPr="00381A1D">
        <w:rPr>
          <w:rFonts w:ascii="Times New Roman" w:hAnsi="Times New Roman" w:cs="Times New Roman"/>
          <w:sz w:val="20"/>
          <w:szCs w:val="20"/>
        </w:rPr>
        <w:t xml:space="preserve">a more or less perfect matching, and thus for </w:t>
      </w:r>
      <w:r w:rsidR="00284171" w:rsidRPr="00381A1D">
        <w:rPr>
          <w:rFonts w:ascii="Times New Roman" w:hAnsi="Times New Roman" w:cs="Times New Roman"/>
          <w:sz w:val="20"/>
          <w:szCs w:val="20"/>
        </w:rPr>
        <w:t>a process of fulfillment</w:t>
      </w:r>
      <w:r w:rsidR="00533BAD" w:rsidRPr="00381A1D">
        <w:rPr>
          <w:rFonts w:ascii="Times New Roman" w:hAnsi="Times New Roman" w:cs="Times New Roman"/>
          <w:sz w:val="20"/>
          <w:szCs w:val="20"/>
        </w:rPr>
        <w:t xml:space="preserve"> growth</w:t>
      </w:r>
      <w:r w:rsidR="00284171" w:rsidRPr="00381A1D">
        <w:rPr>
          <w:rFonts w:ascii="Times New Roman" w:hAnsi="Times New Roman" w:cs="Times New Roman"/>
          <w:sz w:val="20"/>
          <w:szCs w:val="20"/>
        </w:rPr>
        <w:t xml:space="preserve"> (1970b</w:t>
      </w:r>
      <w:r w:rsidR="006624BB">
        <w:rPr>
          <w:rFonts w:ascii="Times New Roman" w:hAnsi="Times New Roman" w:cs="Times New Roman"/>
          <w:sz w:val="20"/>
          <w:szCs w:val="20"/>
        </w:rPr>
        <w:t>:</w:t>
      </w:r>
      <w:r w:rsidR="00284171" w:rsidRPr="00381A1D">
        <w:rPr>
          <w:rFonts w:ascii="Times New Roman" w:hAnsi="Times New Roman" w:cs="Times New Roman"/>
          <w:sz w:val="20"/>
          <w:szCs w:val="20"/>
        </w:rPr>
        <w:t xml:space="preserve"> Investig. VI, First Sect., Ch. 1, §§ 6, 8). I, however, have just introduced fulfillment, as it occurs in the course of the unfolding of a perceptual experience. Here, there is no </w:t>
      </w:r>
      <w:r w:rsidR="00533BAD" w:rsidRPr="00381A1D">
        <w:rPr>
          <w:rFonts w:ascii="Times New Roman" w:hAnsi="Times New Roman" w:cs="Times New Roman"/>
          <w:sz w:val="20"/>
          <w:szCs w:val="20"/>
        </w:rPr>
        <w:t xml:space="preserve">higher-level </w:t>
      </w:r>
      <w:r w:rsidR="00284171" w:rsidRPr="00381A1D">
        <w:rPr>
          <w:rFonts w:ascii="Times New Roman" w:hAnsi="Times New Roman" w:cs="Times New Roman"/>
          <w:sz w:val="20"/>
          <w:szCs w:val="20"/>
        </w:rPr>
        <w:t>synthesis of identification between aspects of two distinct intentional acts</w:t>
      </w:r>
      <w:r w:rsidR="00FC354A" w:rsidRPr="00381A1D">
        <w:rPr>
          <w:rFonts w:ascii="Times New Roman" w:hAnsi="Times New Roman" w:cs="Times New Roman"/>
          <w:sz w:val="20"/>
          <w:szCs w:val="20"/>
        </w:rPr>
        <w:t>; fulfillment happens within a single intentional act. Elsewhere, I have considered such fulfillment as the evidential self-support of perceptual experience—thereby</w:t>
      </w:r>
      <w:r w:rsidR="006E025C" w:rsidRPr="00381A1D">
        <w:rPr>
          <w:rFonts w:ascii="Times New Roman" w:hAnsi="Times New Roman" w:cs="Times New Roman"/>
          <w:sz w:val="20"/>
          <w:szCs w:val="20"/>
        </w:rPr>
        <w:t xml:space="preserve"> underscoring the intrinsic mindfulness, rationality of</w:t>
      </w:r>
      <w:r w:rsidR="00FC354A" w:rsidRPr="00381A1D">
        <w:rPr>
          <w:rFonts w:ascii="Times New Roman" w:hAnsi="Times New Roman" w:cs="Times New Roman"/>
          <w:sz w:val="20"/>
          <w:szCs w:val="20"/>
        </w:rPr>
        <w:t xml:space="preserve"> perceptual experience</w:t>
      </w:r>
      <w:r w:rsidR="006E025C" w:rsidRPr="00381A1D">
        <w:rPr>
          <w:rFonts w:ascii="Times New Roman" w:hAnsi="Times New Roman" w:cs="Times New Roman"/>
          <w:sz w:val="20"/>
          <w:szCs w:val="20"/>
        </w:rPr>
        <w:t xml:space="preserve"> (</w:t>
      </w:r>
      <w:r w:rsidR="00A531C6">
        <w:rPr>
          <w:rFonts w:ascii="Times New Roman" w:hAnsi="Times New Roman" w:cs="Times New Roman"/>
          <w:sz w:val="20"/>
          <w:szCs w:val="20"/>
        </w:rPr>
        <w:t>Laasik, 2021</w:t>
      </w:r>
      <w:r w:rsidR="006E025C" w:rsidRPr="00381A1D">
        <w:rPr>
          <w:rFonts w:ascii="Times New Roman" w:hAnsi="Times New Roman" w:cs="Times New Roman"/>
          <w:sz w:val="20"/>
          <w:szCs w:val="20"/>
        </w:rPr>
        <w:t>)</w:t>
      </w:r>
      <w:r w:rsidR="00FC354A" w:rsidRPr="00381A1D">
        <w:rPr>
          <w:rFonts w:ascii="Times New Roman" w:hAnsi="Times New Roman" w:cs="Times New Roman"/>
          <w:sz w:val="20"/>
          <w:szCs w:val="20"/>
        </w:rPr>
        <w:t>.</w:t>
      </w:r>
    </w:p>
  </w:footnote>
  <w:footnote w:id="10">
    <w:p w14:paraId="279A467E" w14:textId="0C7FE60B" w:rsidR="009325BD" w:rsidRPr="00381A1D" w:rsidRDefault="009325BD">
      <w:pPr>
        <w:autoSpaceDE w:val="0"/>
        <w:autoSpaceDN w:val="0"/>
        <w:adjustRightInd w:val="0"/>
        <w:spacing w:line="480" w:lineRule="auto"/>
        <w:ind w:firstLine="720"/>
        <w:rPr>
          <w:rFonts w:ascii="Times New Roman" w:hAnsi="Times New Roman" w:cs="Times New Roman"/>
          <w:sz w:val="20"/>
          <w:szCs w:val="20"/>
        </w:rPr>
      </w:pPr>
      <w:r w:rsidRPr="00381A1D">
        <w:rPr>
          <w:rStyle w:val="FootnoteReference"/>
          <w:rFonts w:ascii="Times New Roman" w:hAnsi="Times New Roman" w:cs="Times New Roman"/>
          <w:sz w:val="20"/>
          <w:szCs w:val="20"/>
        </w:rPr>
        <w:footnoteRef/>
      </w:r>
      <w:r w:rsidRPr="00381A1D">
        <w:rPr>
          <w:rFonts w:ascii="Times New Roman" w:hAnsi="Times New Roman" w:cs="Times New Roman"/>
          <w:sz w:val="20"/>
          <w:szCs w:val="20"/>
        </w:rPr>
        <w:t xml:space="preserve"> </w:t>
      </w:r>
      <w:r w:rsidR="0018450E" w:rsidRPr="00381A1D">
        <w:rPr>
          <w:rFonts w:ascii="Times New Roman" w:hAnsi="Times New Roman" w:cs="Times New Roman"/>
          <w:sz w:val="20"/>
          <w:szCs w:val="20"/>
        </w:rPr>
        <w:t>For the development of Husserl’s views in this regard, compare Husserl</w:t>
      </w:r>
      <w:r w:rsidR="006624BB">
        <w:rPr>
          <w:rFonts w:ascii="Times New Roman" w:hAnsi="Times New Roman" w:cs="Times New Roman"/>
          <w:sz w:val="20"/>
          <w:szCs w:val="20"/>
        </w:rPr>
        <w:t>,</w:t>
      </w:r>
      <w:r w:rsidR="0018450E" w:rsidRPr="00381A1D">
        <w:rPr>
          <w:rFonts w:ascii="Times New Roman" w:hAnsi="Times New Roman" w:cs="Times New Roman"/>
          <w:sz w:val="20"/>
          <w:szCs w:val="20"/>
        </w:rPr>
        <w:t xml:space="preserve"> 1970</w:t>
      </w:r>
      <w:r w:rsidR="00320259" w:rsidRPr="00381A1D">
        <w:rPr>
          <w:rFonts w:ascii="Times New Roman" w:hAnsi="Times New Roman" w:cs="Times New Roman"/>
          <w:sz w:val="20"/>
          <w:szCs w:val="20"/>
        </w:rPr>
        <w:t>b</w:t>
      </w:r>
      <w:r w:rsidR="006624BB">
        <w:rPr>
          <w:rFonts w:ascii="Times New Roman" w:hAnsi="Times New Roman" w:cs="Times New Roman"/>
          <w:sz w:val="20"/>
          <w:szCs w:val="20"/>
        </w:rPr>
        <w:t>:</w:t>
      </w:r>
      <w:r w:rsidR="0018450E" w:rsidRPr="00381A1D">
        <w:rPr>
          <w:rFonts w:ascii="Times New Roman" w:hAnsi="Times New Roman" w:cs="Times New Roman"/>
          <w:sz w:val="20"/>
          <w:szCs w:val="20"/>
        </w:rPr>
        <w:t xml:space="preserve"> </w:t>
      </w:r>
      <w:r w:rsidR="00460C8B" w:rsidRPr="00381A1D">
        <w:rPr>
          <w:rFonts w:ascii="Times New Roman" w:hAnsi="Times New Roman" w:cs="Times New Roman"/>
          <w:i/>
          <w:iCs/>
          <w:sz w:val="20"/>
          <w:szCs w:val="20"/>
        </w:rPr>
        <w:t>Appendix</w:t>
      </w:r>
      <w:r w:rsidR="00460C8B" w:rsidRPr="00381A1D">
        <w:rPr>
          <w:rFonts w:ascii="Times New Roman" w:hAnsi="Times New Roman" w:cs="Times New Roman"/>
          <w:sz w:val="20"/>
          <w:szCs w:val="20"/>
        </w:rPr>
        <w:t>, § 5</w:t>
      </w:r>
      <w:r w:rsidR="006624BB">
        <w:rPr>
          <w:rFonts w:ascii="Times New Roman" w:hAnsi="Times New Roman" w:cs="Times New Roman"/>
          <w:sz w:val="20"/>
          <w:szCs w:val="20"/>
        </w:rPr>
        <w:t>;</w:t>
      </w:r>
      <w:r w:rsidR="0018450E" w:rsidRPr="00381A1D">
        <w:rPr>
          <w:rFonts w:ascii="Times New Roman" w:hAnsi="Times New Roman" w:cs="Times New Roman"/>
          <w:sz w:val="20"/>
          <w:szCs w:val="20"/>
        </w:rPr>
        <w:t xml:space="preserve"> and Husserl</w:t>
      </w:r>
      <w:r w:rsidR="006624BB">
        <w:rPr>
          <w:rFonts w:ascii="Times New Roman" w:hAnsi="Times New Roman" w:cs="Times New Roman"/>
          <w:sz w:val="20"/>
          <w:szCs w:val="20"/>
        </w:rPr>
        <w:t>,</w:t>
      </w:r>
      <w:r w:rsidR="0018450E" w:rsidRPr="00381A1D">
        <w:rPr>
          <w:rFonts w:ascii="Times New Roman" w:hAnsi="Times New Roman" w:cs="Times New Roman"/>
          <w:sz w:val="20"/>
          <w:szCs w:val="20"/>
        </w:rPr>
        <w:t xml:space="preserve"> 1997</w:t>
      </w:r>
      <w:r w:rsidR="006624BB">
        <w:rPr>
          <w:rFonts w:ascii="Times New Roman" w:hAnsi="Times New Roman" w:cs="Times New Roman"/>
          <w:sz w:val="20"/>
          <w:szCs w:val="20"/>
        </w:rPr>
        <w:t>:</w:t>
      </w:r>
      <w:r w:rsidR="0018450E" w:rsidRPr="00381A1D">
        <w:rPr>
          <w:rFonts w:ascii="Times New Roman" w:hAnsi="Times New Roman" w:cs="Times New Roman"/>
          <w:sz w:val="20"/>
          <w:szCs w:val="20"/>
        </w:rPr>
        <w:t xml:space="preserve"> 114-16.</w:t>
      </w:r>
      <w:r w:rsidR="004C6537" w:rsidRPr="00381A1D">
        <w:rPr>
          <w:rFonts w:ascii="Times New Roman" w:hAnsi="Times New Roman" w:cs="Times New Roman"/>
          <w:sz w:val="20"/>
          <w:szCs w:val="20"/>
        </w:rPr>
        <w:t xml:space="preserve"> For the related topic of perceptual optimality, see, e.g., Doyon </w:t>
      </w:r>
      <w:r w:rsidR="006624BB">
        <w:rPr>
          <w:rFonts w:ascii="Times New Roman" w:hAnsi="Times New Roman" w:cs="Times New Roman"/>
          <w:sz w:val="20"/>
          <w:szCs w:val="20"/>
        </w:rPr>
        <w:t>(</w:t>
      </w:r>
      <w:r w:rsidR="004C6537" w:rsidRPr="00381A1D">
        <w:rPr>
          <w:rFonts w:ascii="Times New Roman" w:hAnsi="Times New Roman" w:cs="Times New Roman"/>
          <w:sz w:val="20"/>
          <w:szCs w:val="20"/>
        </w:rPr>
        <w:t>2018</w:t>
      </w:r>
      <w:r w:rsidR="006624BB">
        <w:rPr>
          <w:rFonts w:ascii="Times New Roman" w:hAnsi="Times New Roman" w:cs="Times New Roman"/>
          <w:sz w:val="20"/>
          <w:szCs w:val="20"/>
        </w:rPr>
        <w:t>)</w:t>
      </w:r>
      <w:r w:rsidR="004C6537" w:rsidRPr="00381A1D">
        <w:rPr>
          <w:rFonts w:ascii="Times New Roman" w:hAnsi="Times New Roman" w:cs="Times New Roman"/>
          <w:sz w:val="20"/>
          <w:szCs w:val="20"/>
        </w:rPr>
        <w:t xml:space="preserve"> or Summa </w:t>
      </w:r>
      <w:r w:rsidR="006624BB">
        <w:rPr>
          <w:rFonts w:ascii="Times New Roman" w:hAnsi="Times New Roman" w:cs="Times New Roman"/>
          <w:sz w:val="20"/>
          <w:szCs w:val="20"/>
        </w:rPr>
        <w:t>(</w:t>
      </w:r>
      <w:r w:rsidR="004C6537" w:rsidRPr="00381A1D">
        <w:rPr>
          <w:rFonts w:ascii="Times New Roman" w:hAnsi="Times New Roman" w:cs="Times New Roman"/>
          <w:sz w:val="20"/>
          <w:szCs w:val="20"/>
        </w:rPr>
        <w:t>2014</w:t>
      </w:r>
      <w:r w:rsidR="006624BB">
        <w:rPr>
          <w:rFonts w:ascii="Times New Roman" w:hAnsi="Times New Roman" w:cs="Times New Roman"/>
          <w:sz w:val="20"/>
          <w:szCs w:val="20"/>
        </w:rPr>
        <w:t>:</w:t>
      </w:r>
      <w:r w:rsidR="004C6537" w:rsidRPr="00381A1D">
        <w:rPr>
          <w:rFonts w:ascii="Times New Roman" w:hAnsi="Times New Roman" w:cs="Times New Roman"/>
          <w:sz w:val="20"/>
          <w:szCs w:val="20"/>
        </w:rPr>
        <w:t xml:space="preserve"> Part IV, 7.3</w:t>
      </w:r>
      <w:r w:rsidR="006624BB">
        <w:rPr>
          <w:rFonts w:ascii="Times New Roman" w:hAnsi="Times New Roman" w:cs="Times New Roman"/>
          <w:sz w:val="20"/>
          <w:szCs w:val="20"/>
        </w:rPr>
        <w:t>)</w:t>
      </w:r>
      <w:r w:rsidR="004C6537" w:rsidRPr="00381A1D">
        <w:rPr>
          <w:rFonts w:ascii="Times New Roman" w:hAnsi="Times New Roman" w:cs="Times New Roman"/>
          <w:sz w:val="20"/>
          <w:szCs w:val="20"/>
        </w:rPr>
        <w:t>.</w:t>
      </w:r>
    </w:p>
  </w:footnote>
  <w:footnote w:id="11">
    <w:p w14:paraId="5DDB747A" w14:textId="21A8DB56" w:rsidR="002931FD" w:rsidRPr="00381A1D" w:rsidRDefault="002931FD">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w:t>
      </w:r>
      <w:r w:rsidR="00AC1CB6" w:rsidRPr="00381A1D">
        <w:rPr>
          <w:rFonts w:ascii="Times New Roman" w:hAnsi="Times New Roman" w:cs="Times New Roman"/>
        </w:rPr>
        <w:t>W</w:t>
      </w:r>
      <w:r w:rsidRPr="00381A1D">
        <w:rPr>
          <w:rFonts w:ascii="Times New Roman" w:hAnsi="Times New Roman" w:cs="Times New Roman"/>
        </w:rPr>
        <w:t>e are effectively operating with a three-fold distinction, viz., subjective sensations vs. mere appearances vs. apparent properties</w:t>
      </w:r>
      <w:r w:rsidR="00AC1CB6" w:rsidRPr="00381A1D">
        <w:rPr>
          <w:rFonts w:ascii="Times New Roman" w:hAnsi="Times New Roman" w:cs="Times New Roman"/>
        </w:rPr>
        <w:t xml:space="preserve">, even if our main concern </w:t>
      </w:r>
      <w:r w:rsidR="00C74780" w:rsidRPr="00381A1D">
        <w:rPr>
          <w:rFonts w:ascii="Times New Roman" w:hAnsi="Times New Roman" w:cs="Times New Roman"/>
        </w:rPr>
        <w:t xml:space="preserve">in this paper </w:t>
      </w:r>
      <w:r w:rsidR="00AC1CB6" w:rsidRPr="00381A1D">
        <w:rPr>
          <w:rFonts w:ascii="Times New Roman" w:hAnsi="Times New Roman" w:cs="Times New Roman"/>
        </w:rPr>
        <w:t>is to distinguish the first two</w:t>
      </w:r>
      <w:r w:rsidR="00C74780" w:rsidRPr="00381A1D">
        <w:rPr>
          <w:rFonts w:ascii="Times New Roman" w:hAnsi="Times New Roman" w:cs="Times New Roman"/>
        </w:rPr>
        <w:t xml:space="preserve"> kinds of</w:t>
      </w:r>
      <w:r w:rsidR="00AC1CB6" w:rsidRPr="00381A1D">
        <w:rPr>
          <w:rFonts w:ascii="Times New Roman" w:hAnsi="Times New Roman" w:cs="Times New Roman"/>
        </w:rPr>
        <w:t xml:space="preserve"> item from the third</w:t>
      </w:r>
      <w:r w:rsidRPr="00381A1D">
        <w:rPr>
          <w:rFonts w:ascii="Times New Roman" w:hAnsi="Times New Roman" w:cs="Times New Roman"/>
        </w:rPr>
        <w:t>.</w:t>
      </w:r>
      <w:r w:rsidR="00AC1CB6" w:rsidRPr="00381A1D">
        <w:rPr>
          <w:rFonts w:ascii="Times New Roman" w:hAnsi="Times New Roman" w:cs="Times New Roman"/>
        </w:rPr>
        <w:t xml:space="preserve"> When I speak of subjective sensations, I have in mind what Husserl describes as the sensuous stuff which inheres </w:t>
      </w:r>
      <w:r w:rsidR="0070471F" w:rsidRPr="00381A1D">
        <w:rPr>
          <w:rFonts w:ascii="Times New Roman" w:hAnsi="Times New Roman" w:cs="Times New Roman"/>
        </w:rPr>
        <w:t>“</w:t>
      </w:r>
      <w:r w:rsidR="00AC1CB6" w:rsidRPr="00381A1D">
        <w:rPr>
          <w:rFonts w:ascii="Times New Roman" w:hAnsi="Times New Roman" w:cs="Times New Roman"/>
        </w:rPr>
        <w:t>really</w:t>
      </w:r>
      <w:r w:rsidR="0070471F" w:rsidRPr="00381A1D">
        <w:rPr>
          <w:rFonts w:ascii="Times New Roman" w:hAnsi="Times New Roman" w:cs="Times New Roman"/>
        </w:rPr>
        <w:t>”</w:t>
      </w:r>
      <w:r w:rsidR="00AC1CB6" w:rsidRPr="00381A1D">
        <w:rPr>
          <w:rFonts w:ascii="Times New Roman" w:hAnsi="Times New Roman" w:cs="Times New Roman"/>
        </w:rPr>
        <w:t xml:space="preserve"> (</w:t>
      </w:r>
      <w:r w:rsidR="00AC1CB6" w:rsidRPr="00381A1D">
        <w:rPr>
          <w:rFonts w:ascii="Times New Roman" w:hAnsi="Times New Roman" w:cs="Times New Roman"/>
          <w:i/>
          <w:iCs/>
        </w:rPr>
        <w:t>reell</w:t>
      </w:r>
      <w:r w:rsidR="00AC1CB6" w:rsidRPr="00381A1D">
        <w:rPr>
          <w:rFonts w:ascii="Times New Roman" w:hAnsi="Times New Roman" w:cs="Times New Roman"/>
        </w:rPr>
        <w:t>)</w:t>
      </w:r>
      <w:r w:rsidRPr="00381A1D">
        <w:rPr>
          <w:rFonts w:ascii="Times New Roman" w:hAnsi="Times New Roman" w:cs="Times New Roman"/>
        </w:rPr>
        <w:t xml:space="preserve"> </w:t>
      </w:r>
      <w:r w:rsidR="00AC1CB6" w:rsidRPr="00381A1D">
        <w:rPr>
          <w:rFonts w:ascii="Times New Roman" w:hAnsi="Times New Roman" w:cs="Times New Roman"/>
        </w:rPr>
        <w:t>in the experience and “contain[s] not</w:t>
      </w:r>
      <w:r w:rsidR="00C01171" w:rsidRPr="00381A1D">
        <w:rPr>
          <w:rFonts w:ascii="Times New Roman" w:hAnsi="Times New Roman" w:cs="Times New Roman"/>
        </w:rPr>
        <w:t>hi</w:t>
      </w:r>
      <w:r w:rsidR="00AC1CB6" w:rsidRPr="00381A1D">
        <w:rPr>
          <w:rFonts w:ascii="Times New Roman" w:hAnsi="Times New Roman" w:cs="Times New Roman"/>
        </w:rPr>
        <w:t>ng of the character of perception”</w:t>
      </w:r>
      <w:r w:rsidR="00C01171" w:rsidRPr="00381A1D">
        <w:rPr>
          <w:rFonts w:ascii="Times New Roman" w:hAnsi="Times New Roman" w:cs="Times New Roman"/>
        </w:rPr>
        <w:t xml:space="preserve"> (Husserl</w:t>
      </w:r>
      <w:r w:rsidR="006624BB">
        <w:rPr>
          <w:rFonts w:ascii="Times New Roman" w:hAnsi="Times New Roman" w:cs="Times New Roman"/>
        </w:rPr>
        <w:t>,</w:t>
      </w:r>
      <w:r w:rsidR="00C01171" w:rsidRPr="00381A1D">
        <w:rPr>
          <w:rFonts w:ascii="Times New Roman" w:hAnsi="Times New Roman" w:cs="Times New Roman"/>
        </w:rPr>
        <w:t xml:space="preserve"> 1997</w:t>
      </w:r>
      <w:r w:rsidR="006624BB">
        <w:rPr>
          <w:rFonts w:ascii="Times New Roman" w:hAnsi="Times New Roman" w:cs="Times New Roman"/>
        </w:rPr>
        <w:t>:</w:t>
      </w:r>
      <w:r w:rsidR="00C01171" w:rsidRPr="00381A1D">
        <w:rPr>
          <w:rFonts w:ascii="Times New Roman" w:hAnsi="Times New Roman" w:cs="Times New Roman"/>
        </w:rPr>
        <w:t xml:space="preserve"> 39). Husserl adds that such sensuous contents “would in themselves be, as it were, dead matter, but through the apprehension they acquire animating s</w:t>
      </w:r>
      <w:r w:rsidR="00C74780" w:rsidRPr="00381A1D">
        <w:rPr>
          <w:rFonts w:ascii="Times New Roman" w:hAnsi="Times New Roman" w:cs="Times New Roman"/>
        </w:rPr>
        <w:t>ig</w:t>
      </w:r>
      <w:r w:rsidR="00C01171" w:rsidRPr="00381A1D">
        <w:rPr>
          <w:rFonts w:ascii="Times New Roman" w:hAnsi="Times New Roman" w:cs="Times New Roman"/>
        </w:rPr>
        <w:t>n</w:t>
      </w:r>
      <w:r w:rsidR="00C74780" w:rsidRPr="00381A1D">
        <w:rPr>
          <w:rFonts w:ascii="Times New Roman" w:hAnsi="Times New Roman" w:cs="Times New Roman"/>
        </w:rPr>
        <w:t>i</w:t>
      </w:r>
      <w:r w:rsidR="00C01171" w:rsidRPr="00381A1D">
        <w:rPr>
          <w:rFonts w:ascii="Times New Roman" w:hAnsi="Times New Roman" w:cs="Times New Roman"/>
        </w:rPr>
        <w:t>ficance in such a way that they are able to present an object. In this regard, we name the contents presentational contents, in contrast to what is presented in them, namely the determinations of the object” (</w:t>
      </w:r>
      <w:r w:rsidR="00F90F69">
        <w:rPr>
          <w:rFonts w:ascii="Times New Roman" w:hAnsi="Times New Roman" w:cs="Times New Roman"/>
        </w:rPr>
        <w:t>Ibid:</w:t>
      </w:r>
      <w:r w:rsidR="00C01171" w:rsidRPr="00381A1D">
        <w:rPr>
          <w:rFonts w:ascii="Times New Roman" w:hAnsi="Times New Roman" w:cs="Times New Roman"/>
        </w:rPr>
        <w:t xml:space="preserve"> 39-40). These </w:t>
      </w:r>
      <w:r w:rsidR="00A722F1" w:rsidRPr="00381A1D">
        <w:rPr>
          <w:rFonts w:ascii="Times New Roman" w:hAnsi="Times New Roman" w:cs="Times New Roman"/>
        </w:rPr>
        <w:t>“</w:t>
      </w:r>
      <w:r w:rsidR="00C01171" w:rsidRPr="00381A1D">
        <w:rPr>
          <w:rFonts w:ascii="Times New Roman" w:hAnsi="Times New Roman" w:cs="Times New Roman"/>
        </w:rPr>
        <w:t>determinations</w:t>
      </w:r>
      <w:r w:rsidR="00A722F1" w:rsidRPr="00381A1D">
        <w:rPr>
          <w:rFonts w:ascii="Times New Roman" w:hAnsi="Times New Roman" w:cs="Times New Roman"/>
        </w:rPr>
        <w:t>”</w:t>
      </w:r>
      <w:r w:rsidR="00C01171" w:rsidRPr="00381A1D">
        <w:rPr>
          <w:rFonts w:ascii="Times New Roman" w:hAnsi="Times New Roman" w:cs="Times New Roman"/>
        </w:rPr>
        <w:t xml:space="preserve"> are a case of what I refer to as apparent properties</w:t>
      </w:r>
      <w:r w:rsidR="00A722F1" w:rsidRPr="00381A1D">
        <w:rPr>
          <w:rFonts w:ascii="Times New Roman" w:hAnsi="Times New Roman" w:cs="Times New Roman"/>
        </w:rPr>
        <w:t>, viz.,</w:t>
      </w:r>
      <w:r w:rsidR="00C01171" w:rsidRPr="00381A1D">
        <w:rPr>
          <w:rFonts w:ascii="Times New Roman" w:hAnsi="Times New Roman" w:cs="Times New Roman"/>
        </w:rPr>
        <w:t xml:space="preserve"> the</w:t>
      </w:r>
      <w:r w:rsidR="00C74780" w:rsidRPr="00381A1D">
        <w:rPr>
          <w:rFonts w:ascii="Times New Roman" w:hAnsi="Times New Roman" w:cs="Times New Roman"/>
        </w:rPr>
        <w:t>y are the</w:t>
      </w:r>
      <w:r w:rsidR="00C01171" w:rsidRPr="00381A1D">
        <w:rPr>
          <w:rFonts w:ascii="Times New Roman" w:hAnsi="Times New Roman" w:cs="Times New Roman"/>
        </w:rPr>
        <w:t xml:space="preserve"> apparent spatial properties, </w:t>
      </w:r>
      <w:r w:rsidR="00A722F1" w:rsidRPr="00381A1D">
        <w:rPr>
          <w:rFonts w:ascii="Times New Roman" w:hAnsi="Times New Roman" w:cs="Times New Roman"/>
        </w:rPr>
        <w:t>to be distinguished from apparent physical and other properties. When I speak of apparent properties, I have in mind the properties of objects that are out there in space, indeed, of real things—but considered in re</w:t>
      </w:r>
      <w:r w:rsidR="0070471F" w:rsidRPr="00381A1D">
        <w:rPr>
          <w:rFonts w:ascii="Times New Roman" w:hAnsi="Times New Roman" w:cs="Times New Roman"/>
        </w:rPr>
        <w:t>gard to their givenness in</w:t>
      </w:r>
      <w:r w:rsidR="00A722F1" w:rsidRPr="00381A1D">
        <w:rPr>
          <w:rFonts w:ascii="Times New Roman" w:hAnsi="Times New Roman" w:cs="Times New Roman"/>
        </w:rPr>
        <w:t xml:space="preserve"> experience. </w:t>
      </w:r>
      <w:r w:rsidR="00CC066E" w:rsidRPr="00381A1D">
        <w:rPr>
          <w:rFonts w:ascii="Times New Roman" w:hAnsi="Times New Roman" w:cs="Times New Roman"/>
        </w:rPr>
        <w:t>By appearances I mean something different from apparent properties, or apparent things—I mean what Husserl also refers to as “adumbrations”, i.e., perspectives, shadings, or aspects</w:t>
      </w:r>
      <w:r w:rsidR="0028324E" w:rsidRPr="00381A1D">
        <w:rPr>
          <w:rFonts w:ascii="Times New Roman" w:hAnsi="Times New Roman" w:cs="Times New Roman"/>
        </w:rPr>
        <w:t xml:space="preserve">: “The same color appears </w:t>
      </w:r>
      <w:r w:rsidR="009716C1" w:rsidRPr="00381A1D">
        <w:rPr>
          <w:rFonts w:ascii="Times New Roman" w:hAnsi="Times New Roman" w:cs="Times New Roman"/>
        </w:rPr>
        <w:t>“</w:t>
      </w:r>
      <w:r w:rsidR="0028324E" w:rsidRPr="00381A1D">
        <w:rPr>
          <w:rFonts w:ascii="Times New Roman" w:hAnsi="Times New Roman" w:cs="Times New Roman"/>
        </w:rPr>
        <w:t>in</w:t>
      </w:r>
      <w:r w:rsidR="009716C1" w:rsidRPr="00381A1D">
        <w:rPr>
          <w:rFonts w:ascii="Times New Roman" w:hAnsi="Times New Roman" w:cs="Times New Roman"/>
        </w:rPr>
        <w:t>”</w:t>
      </w:r>
      <w:r w:rsidR="0028324E" w:rsidRPr="00381A1D">
        <w:rPr>
          <w:rFonts w:ascii="Times New Roman" w:hAnsi="Times New Roman" w:cs="Times New Roman"/>
        </w:rPr>
        <w:t xml:space="preserve"> continuous multiplicities of color </w:t>
      </w:r>
      <w:r w:rsidR="0028324E" w:rsidRPr="00381A1D">
        <w:rPr>
          <w:rFonts w:ascii="Times New Roman" w:hAnsi="Times New Roman" w:cs="Times New Roman"/>
          <w:i/>
          <w:iCs/>
        </w:rPr>
        <w:t>adumbrations</w:t>
      </w:r>
      <w:r w:rsidR="0028324E" w:rsidRPr="00381A1D">
        <w:rPr>
          <w:rFonts w:ascii="Times New Roman" w:hAnsi="Times New Roman" w:cs="Times New Roman"/>
        </w:rPr>
        <w:t xml:space="preserve">. … </w:t>
      </w:r>
      <w:r w:rsidR="009716C1" w:rsidRPr="00381A1D">
        <w:rPr>
          <w:rFonts w:ascii="Times New Roman" w:hAnsi="Times New Roman" w:cs="Times New Roman"/>
        </w:rPr>
        <w:t xml:space="preserve">One and the same shape (given “in person” </w:t>
      </w:r>
      <w:r w:rsidR="009716C1" w:rsidRPr="00381A1D">
        <w:rPr>
          <w:rFonts w:ascii="Times New Roman" w:hAnsi="Times New Roman" w:cs="Times New Roman"/>
          <w:i/>
          <w:iCs/>
        </w:rPr>
        <w:t>as</w:t>
      </w:r>
      <w:r w:rsidR="009716C1" w:rsidRPr="00381A1D">
        <w:rPr>
          <w:rFonts w:ascii="Times New Roman" w:hAnsi="Times New Roman" w:cs="Times New Roman"/>
        </w:rPr>
        <w:t xml:space="preserve"> the same) appears continuously but always “in a different manner,” always in different adumbrations of shape</w:t>
      </w:r>
      <w:r w:rsidR="00C74780" w:rsidRPr="00381A1D">
        <w:rPr>
          <w:rFonts w:ascii="Times New Roman" w:hAnsi="Times New Roman" w:cs="Times New Roman"/>
        </w:rPr>
        <w:t>”</w:t>
      </w:r>
      <w:r w:rsidR="009716C1" w:rsidRPr="00381A1D">
        <w:rPr>
          <w:rFonts w:ascii="Times New Roman" w:hAnsi="Times New Roman" w:cs="Times New Roman"/>
        </w:rPr>
        <w:t xml:space="preserve"> (Husserl</w:t>
      </w:r>
      <w:r w:rsidR="006624BB">
        <w:rPr>
          <w:rFonts w:ascii="Times New Roman" w:hAnsi="Times New Roman" w:cs="Times New Roman"/>
        </w:rPr>
        <w:t>,</w:t>
      </w:r>
      <w:r w:rsidR="009716C1" w:rsidRPr="00381A1D">
        <w:rPr>
          <w:rFonts w:ascii="Times New Roman" w:hAnsi="Times New Roman" w:cs="Times New Roman"/>
        </w:rPr>
        <w:t xml:space="preserve"> 198</w:t>
      </w:r>
      <w:r w:rsidR="0092440D" w:rsidRPr="00381A1D">
        <w:rPr>
          <w:rFonts w:ascii="Times New Roman" w:hAnsi="Times New Roman" w:cs="Times New Roman"/>
        </w:rPr>
        <w:t>2</w:t>
      </w:r>
      <w:r w:rsidR="006624BB">
        <w:rPr>
          <w:rFonts w:ascii="Times New Roman" w:hAnsi="Times New Roman" w:cs="Times New Roman"/>
        </w:rPr>
        <w:t>:</w:t>
      </w:r>
      <w:r w:rsidR="009716C1" w:rsidRPr="00381A1D">
        <w:rPr>
          <w:rFonts w:ascii="Times New Roman" w:hAnsi="Times New Roman" w:cs="Times New Roman"/>
        </w:rPr>
        <w:t xml:space="preserve"> 87). So, appearances are not to be identified with apparent properties or things, or parts thereof. </w:t>
      </w:r>
      <w:r w:rsidR="0070471F" w:rsidRPr="00381A1D">
        <w:rPr>
          <w:rFonts w:ascii="Times New Roman" w:hAnsi="Times New Roman" w:cs="Times New Roman"/>
        </w:rPr>
        <w:t>To appreciate this</w:t>
      </w:r>
      <w:r w:rsidR="009716C1" w:rsidRPr="00381A1D">
        <w:rPr>
          <w:rFonts w:ascii="Times New Roman" w:hAnsi="Times New Roman" w:cs="Times New Roman"/>
        </w:rPr>
        <w:t>, consider</w:t>
      </w:r>
      <w:r w:rsidR="0070471F" w:rsidRPr="00381A1D">
        <w:rPr>
          <w:rFonts w:ascii="Times New Roman" w:hAnsi="Times New Roman" w:cs="Times New Roman"/>
        </w:rPr>
        <w:t>, e.g.,</w:t>
      </w:r>
      <w:r w:rsidR="009716C1" w:rsidRPr="00381A1D">
        <w:rPr>
          <w:rFonts w:ascii="Times New Roman" w:hAnsi="Times New Roman" w:cs="Times New Roman"/>
        </w:rPr>
        <w:t xml:space="preserve"> that colors and shapes are in space, but it is </w:t>
      </w:r>
      <w:r w:rsidR="003715BB" w:rsidRPr="00381A1D">
        <w:rPr>
          <w:rFonts w:ascii="Times New Roman" w:hAnsi="Times New Roman" w:cs="Times New Roman"/>
        </w:rPr>
        <w:t xml:space="preserve">only </w:t>
      </w:r>
      <w:r w:rsidR="009716C1" w:rsidRPr="00381A1D">
        <w:rPr>
          <w:rFonts w:ascii="Times New Roman" w:hAnsi="Times New Roman" w:cs="Times New Roman"/>
        </w:rPr>
        <w:t xml:space="preserve">by virtue of the pertinent appearances that something like space and spatiality are constituted in the first place. </w:t>
      </w:r>
      <w:r w:rsidR="0070471F" w:rsidRPr="00381A1D">
        <w:rPr>
          <w:rFonts w:ascii="Times New Roman" w:hAnsi="Times New Roman" w:cs="Times New Roman"/>
        </w:rPr>
        <w:t xml:space="preserve">Appearances are also different from mere subjective sensations, </w:t>
      </w:r>
      <w:r w:rsidR="00121EB1" w:rsidRPr="00381A1D">
        <w:rPr>
          <w:rFonts w:ascii="Times New Roman" w:hAnsi="Times New Roman" w:cs="Times New Roman"/>
        </w:rPr>
        <w:t xml:space="preserve">notably </w:t>
      </w:r>
      <w:r w:rsidR="0070471F" w:rsidRPr="00381A1D">
        <w:rPr>
          <w:rFonts w:ascii="Times New Roman" w:hAnsi="Times New Roman" w:cs="Times New Roman"/>
        </w:rPr>
        <w:t>since</w:t>
      </w:r>
      <w:r w:rsidR="009716C1" w:rsidRPr="00381A1D">
        <w:rPr>
          <w:rFonts w:ascii="Times New Roman" w:hAnsi="Times New Roman" w:cs="Times New Roman"/>
        </w:rPr>
        <w:t xml:space="preserve">, far from being a formless mass, they </w:t>
      </w:r>
      <w:r w:rsidR="003715BB" w:rsidRPr="00381A1D">
        <w:rPr>
          <w:rFonts w:ascii="Times New Roman" w:hAnsi="Times New Roman" w:cs="Times New Roman"/>
        </w:rPr>
        <w:t>make up</w:t>
      </w:r>
      <w:r w:rsidR="009716C1" w:rsidRPr="00381A1D">
        <w:rPr>
          <w:rFonts w:ascii="Times New Roman" w:hAnsi="Times New Roman" w:cs="Times New Roman"/>
        </w:rPr>
        <w:t xml:space="preserve"> systems and series. </w:t>
      </w:r>
      <w:r w:rsidR="009223FA" w:rsidRPr="00381A1D">
        <w:rPr>
          <w:rFonts w:ascii="Times New Roman" w:hAnsi="Times New Roman" w:cs="Times New Roman"/>
        </w:rPr>
        <w:t>We can say that insofar as sensations have been animated</w:t>
      </w:r>
      <w:r w:rsidR="003632BC" w:rsidRPr="00381A1D">
        <w:rPr>
          <w:rFonts w:ascii="Times New Roman" w:hAnsi="Times New Roman" w:cs="Times New Roman"/>
        </w:rPr>
        <w:t>,</w:t>
      </w:r>
      <w:r w:rsidR="009223FA" w:rsidRPr="00381A1D">
        <w:rPr>
          <w:rFonts w:ascii="Times New Roman" w:hAnsi="Times New Roman" w:cs="Times New Roman"/>
        </w:rPr>
        <w:t xml:space="preserve"> </w:t>
      </w:r>
      <w:r w:rsidR="009223FA" w:rsidRPr="00381A1D">
        <w:rPr>
          <w:rFonts w:ascii="Times New Roman" w:hAnsi="Times New Roman" w:cs="Times New Roman"/>
          <w:i/>
          <w:iCs/>
        </w:rPr>
        <w:t>there are</w:t>
      </w:r>
      <w:r w:rsidR="009223FA" w:rsidRPr="00381A1D">
        <w:rPr>
          <w:rFonts w:ascii="Times New Roman" w:hAnsi="Times New Roman" w:cs="Times New Roman"/>
        </w:rPr>
        <w:t xml:space="preserve"> appearances. </w:t>
      </w:r>
      <w:r w:rsidR="0070471F" w:rsidRPr="00381A1D">
        <w:rPr>
          <w:rFonts w:ascii="Times New Roman" w:hAnsi="Times New Roman" w:cs="Times New Roman"/>
        </w:rPr>
        <w:t xml:space="preserve">But can we </w:t>
      </w:r>
      <w:r w:rsidR="009223FA" w:rsidRPr="00381A1D">
        <w:rPr>
          <w:rFonts w:ascii="Times New Roman" w:hAnsi="Times New Roman" w:cs="Times New Roman"/>
        </w:rPr>
        <w:t xml:space="preserve">also </w:t>
      </w:r>
      <w:r w:rsidR="0070471F" w:rsidRPr="00381A1D">
        <w:rPr>
          <w:rFonts w:ascii="Times New Roman" w:hAnsi="Times New Roman" w:cs="Times New Roman"/>
        </w:rPr>
        <w:t xml:space="preserve">say that appearances </w:t>
      </w:r>
      <w:r w:rsidR="0070471F" w:rsidRPr="00381A1D">
        <w:rPr>
          <w:rFonts w:ascii="Times New Roman" w:hAnsi="Times New Roman" w:cs="Times New Roman"/>
          <w:i/>
          <w:iCs/>
        </w:rPr>
        <w:t>just are</w:t>
      </w:r>
      <w:r w:rsidR="0070471F" w:rsidRPr="00381A1D">
        <w:rPr>
          <w:rFonts w:ascii="Times New Roman" w:hAnsi="Times New Roman" w:cs="Times New Roman"/>
        </w:rPr>
        <w:t xml:space="preserve"> </w:t>
      </w:r>
      <w:r w:rsidR="00121EB1" w:rsidRPr="00381A1D">
        <w:rPr>
          <w:rFonts w:ascii="Times New Roman" w:hAnsi="Times New Roman" w:cs="Times New Roman"/>
        </w:rPr>
        <w:t xml:space="preserve">the </w:t>
      </w:r>
      <w:r w:rsidR="0070471F" w:rsidRPr="00381A1D">
        <w:rPr>
          <w:rFonts w:ascii="Times New Roman" w:hAnsi="Times New Roman" w:cs="Times New Roman"/>
          <w:i/>
          <w:iCs/>
        </w:rPr>
        <w:t>animated</w:t>
      </w:r>
      <w:r w:rsidR="0070471F" w:rsidRPr="00381A1D">
        <w:rPr>
          <w:rFonts w:ascii="Times New Roman" w:hAnsi="Times New Roman" w:cs="Times New Roman"/>
        </w:rPr>
        <w:t xml:space="preserve"> sensations?</w:t>
      </w:r>
      <w:r w:rsidR="00121EB1" w:rsidRPr="00381A1D">
        <w:rPr>
          <w:rFonts w:ascii="Times New Roman" w:hAnsi="Times New Roman" w:cs="Times New Roman"/>
        </w:rPr>
        <w:t xml:space="preserve"> Both “appearance” and “sensation” are technical terms, and it may well be that insofar as their use has not already been fixed in this respect, we may “legislate” in various ways in regard to this identity claim. But, as I have already indicated at the start of this footnote, our paper’s argument does not require that we settle this </w:t>
      </w:r>
      <w:r w:rsidR="003632BC" w:rsidRPr="00381A1D">
        <w:rPr>
          <w:rFonts w:ascii="Times New Roman" w:hAnsi="Times New Roman" w:cs="Times New Roman"/>
        </w:rPr>
        <w:t>point</w:t>
      </w:r>
      <w:r w:rsidR="00121EB1" w:rsidRPr="00381A1D">
        <w:rPr>
          <w:rFonts w:ascii="Times New Roman" w:hAnsi="Times New Roman" w:cs="Times New Roman"/>
        </w:rPr>
        <w:t xml:space="preserve">, since we are mainly concerned with </w:t>
      </w:r>
      <w:r w:rsidR="003632BC" w:rsidRPr="00381A1D">
        <w:rPr>
          <w:rFonts w:ascii="Times New Roman" w:hAnsi="Times New Roman" w:cs="Times New Roman"/>
        </w:rPr>
        <w:t xml:space="preserve">the </w:t>
      </w:r>
      <w:r w:rsidR="00121EB1" w:rsidRPr="00381A1D">
        <w:rPr>
          <w:rFonts w:ascii="Times New Roman" w:hAnsi="Times New Roman" w:cs="Times New Roman"/>
        </w:rPr>
        <w:t>demarcati</w:t>
      </w:r>
      <w:r w:rsidR="003632BC" w:rsidRPr="00381A1D">
        <w:rPr>
          <w:rFonts w:ascii="Times New Roman" w:hAnsi="Times New Roman" w:cs="Times New Roman"/>
        </w:rPr>
        <w:t>on</w:t>
      </w:r>
      <w:r w:rsidR="00121EB1" w:rsidRPr="00381A1D">
        <w:rPr>
          <w:rFonts w:ascii="Times New Roman" w:hAnsi="Times New Roman" w:cs="Times New Roman"/>
        </w:rPr>
        <w:t xml:space="preserve"> between </w:t>
      </w:r>
      <w:r w:rsidR="009223FA" w:rsidRPr="00381A1D">
        <w:rPr>
          <w:rFonts w:ascii="Times New Roman" w:hAnsi="Times New Roman" w:cs="Times New Roman"/>
        </w:rPr>
        <w:t xml:space="preserve">sensations and appearances on the one hand, and apparent properties and things on the other. </w:t>
      </w:r>
    </w:p>
  </w:footnote>
  <w:footnote w:id="12">
    <w:p w14:paraId="78D1AF56" w14:textId="51C0881D" w:rsidR="009F40B0" w:rsidRPr="00381A1D" w:rsidRDefault="009F40B0">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In other words, such objectivity is not </w:t>
      </w:r>
      <w:r w:rsidR="00F109AB" w:rsidRPr="00381A1D">
        <w:rPr>
          <w:rFonts w:ascii="Times New Roman" w:hAnsi="Times New Roman" w:cs="Times New Roman"/>
        </w:rPr>
        <w:t>“</w:t>
      </w:r>
      <w:r w:rsidRPr="00381A1D">
        <w:rPr>
          <w:rFonts w:ascii="Times New Roman" w:hAnsi="Times New Roman" w:cs="Times New Roman"/>
        </w:rPr>
        <w:t>immanent</w:t>
      </w:r>
      <w:r w:rsidR="00F109AB" w:rsidRPr="00381A1D">
        <w:rPr>
          <w:rFonts w:ascii="Times New Roman" w:hAnsi="Times New Roman" w:cs="Times New Roman"/>
        </w:rPr>
        <w:t>”</w:t>
      </w:r>
      <w:r w:rsidRPr="00381A1D">
        <w:rPr>
          <w:rFonts w:ascii="Times New Roman" w:hAnsi="Times New Roman" w:cs="Times New Roman"/>
        </w:rPr>
        <w:t xml:space="preserve"> but </w:t>
      </w:r>
      <w:r w:rsidR="00F109AB" w:rsidRPr="00381A1D">
        <w:rPr>
          <w:rFonts w:ascii="Times New Roman" w:hAnsi="Times New Roman" w:cs="Times New Roman"/>
        </w:rPr>
        <w:t>“</w:t>
      </w:r>
      <w:r w:rsidRPr="00381A1D">
        <w:rPr>
          <w:rFonts w:ascii="Times New Roman" w:hAnsi="Times New Roman" w:cs="Times New Roman"/>
        </w:rPr>
        <w:t>transcendent</w:t>
      </w:r>
      <w:r w:rsidR="00F109AB" w:rsidRPr="00381A1D">
        <w:rPr>
          <w:rFonts w:ascii="Times New Roman" w:hAnsi="Times New Roman" w:cs="Times New Roman"/>
        </w:rPr>
        <w:t>”</w:t>
      </w:r>
      <w:r w:rsidRPr="00381A1D">
        <w:rPr>
          <w:rFonts w:ascii="Times New Roman" w:hAnsi="Times New Roman" w:cs="Times New Roman"/>
        </w:rPr>
        <w:t xml:space="preserve"> </w:t>
      </w:r>
      <w:r w:rsidR="00460C8B" w:rsidRPr="00381A1D">
        <w:rPr>
          <w:rFonts w:ascii="Times New Roman" w:hAnsi="Times New Roman" w:cs="Times New Roman"/>
        </w:rPr>
        <w:t>(</w:t>
      </w:r>
      <w:r w:rsidRPr="00381A1D">
        <w:rPr>
          <w:rFonts w:ascii="Times New Roman" w:hAnsi="Times New Roman" w:cs="Times New Roman"/>
        </w:rPr>
        <w:t>Husserl</w:t>
      </w:r>
      <w:r w:rsidR="006624BB">
        <w:rPr>
          <w:rFonts w:ascii="Times New Roman" w:hAnsi="Times New Roman" w:cs="Times New Roman"/>
        </w:rPr>
        <w:t>,</w:t>
      </w:r>
      <w:r w:rsidRPr="00381A1D">
        <w:rPr>
          <w:rFonts w:ascii="Times New Roman" w:hAnsi="Times New Roman" w:cs="Times New Roman"/>
        </w:rPr>
        <w:t xml:space="preserve"> 1997</w:t>
      </w:r>
      <w:r w:rsidR="006624BB">
        <w:rPr>
          <w:rFonts w:ascii="Times New Roman" w:hAnsi="Times New Roman" w:cs="Times New Roman"/>
        </w:rPr>
        <w:t>:</w:t>
      </w:r>
      <w:r w:rsidRPr="00381A1D">
        <w:rPr>
          <w:rFonts w:ascii="Times New Roman" w:hAnsi="Times New Roman" w:cs="Times New Roman"/>
        </w:rPr>
        <w:t xml:space="preserve"> §§ 9 and 10</w:t>
      </w:r>
      <w:r w:rsidR="00460C8B" w:rsidRPr="00381A1D">
        <w:rPr>
          <w:rFonts w:ascii="Times New Roman" w:hAnsi="Times New Roman" w:cs="Times New Roman"/>
        </w:rPr>
        <w:t>)</w:t>
      </w:r>
      <w:r w:rsidRPr="00381A1D">
        <w:rPr>
          <w:rFonts w:ascii="Times New Roman" w:hAnsi="Times New Roman" w:cs="Times New Roman"/>
        </w:rPr>
        <w:t>.</w:t>
      </w:r>
    </w:p>
  </w:footnote>
  <w:footnote w:id="13">
    <w:p w14:paraId="7748E4F8" w14:textId="22498714" w:rsidR="00AC3B92" w:rsidRPr="00381A1D" w:rsidRDefault="00AC3B92">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w:t>
      </w:r>
      <w:r w:rsidR="00FA1B08" w:rsidRPr="00381A1D">
        <w:rPr>
          <w:rFonts w:ascii="Times New Roman" w:hAnsi="Times New Roman" w:cs="Times New Roman"/>
        </w:rPr>
        <w:t>Is it not</w:t>
      </w:r>
      <w:r w:rsidR="005C6620" w:rsidRPr="00381A1D">
        <w:rPr>
          <w:rFonts w:ascii="Times New Roman" w:hAnsi="Times New Roman" w:cs="Times New Roman"/>
        </w:rPr>
        <w:t xml:space="preserve"> the case that not only perception but also imagination involves some kind of fulfillments and disappointments? </w:t>
      </w:r>
      <w:r w:rsidR="00FA1B08" w:rsidRPr="00381A1D">
        <w:rPr>
          <w:rFonts w:ascii="Times New Roman" w:hAnsi="Times New Roman" w:cs="Times New Roman"/>
        </w:rPr>
        <w:t>Might</w:t>
      </w:r>
      <w:r w:rsidR="005C6620" w:rsidRPr="00381A1D">
        <w:rPr>
          <w:rFonts w:ascii="Times New Roman" w:hAnsi="Times New Roman" w:cs="Times New Roman"/>
        </w:rPr>
        <w:t xml:space="preserve"> this consideration compromise our discussion, unless specifically addressed? Look at it this way: </w:t>
      </w:r>
      <w:r w:rsidR="006E173D" w:rsidRPr="00381A1D">
        <w:rPr>
          <w:rFonts w:ascii="Times New Roman" w:hAnsi="Times New Roman" w:cs="Times New Roman"/>
        </w:rPr>
        <w:t xml:space="preserve">I am primarily concerned with fulfillments and disappointments as part of the </w:t>
      </w:r>
      <w:r w:rsidR="006E173D" w:rsidRPr="00381A1D">
        <w:rPr>
          <w:rFonts w:ascii="Times New Roman" w:hAnsi="Times New Roman" w:cs="Times New Roman"/>
          <w:i/>
          <w:iCs/>
        </w:rPr>
        <w:t>necessary conditions</w:t>
      </w:r>
      <w:r w:rsidR="006E173D" w:rsidRPr="00381A1D">
        <w:rPr>
          <w:rFonts w:ascii="Times New Roman" w:hAnsi="Times New Roman" w:cs="Times New Roman"/>
        </w:rPr>
        <w:t xml:space="preserve"> for something’s being a perceptual property. I.e., if they do not obtain, MI is not a perceptual property—and </w:t>
      </w:r>
      <w:r w:rsidR="00533BAD" w:rsidRPr="00381A1D">
        <w:rPr>
          <w:rFonts w:ascii="Times New Roman" w:hAnsi="Times New Roman" w:cs="Times New Roman"/>
        </w:rPr>
        <w:t>my</w:t>
      </w:r>
      <w:r w:rsidR="006E173D" w:rsidRPr="00381A1D">
        <w:rPr>
          <w:rFonts w:ascii="Times New Roman" w:hAnsi="Times New Roman" w:cs="Times New Roman"/>
        </w:rPr>
        <w:t xml:space="preserve"> argument </w:t>
      </w:r>
      <w:r w:rsidR="00533BAD" w:rsidRPr="00381A1D">
        <w:rPr>
          <w:rFonts w:ascii="Times New Roman" w:hAnsi="Times New Roman" w:cs="Times New Roman"/>
        </w:rPr>
        <w:t xml:space="preserve">thus </w:t>
      </w:r>
      <w:r w:rsidR="006E173D" w:rsidRPr="00381A1D">
        <w:rPr>
          <w:rFonts w:ascii="Times New Roman" w:hAnsi="Times New Roman" w:cs="Times New Roman"/>
        </w:rPr>
        <w:t xml:space="preserve">does not require an additional comparative discussion of perception and imagination. However, for a discussion of Husserl’s views of imagination, including in comparison with perception, see Jansen </w:t>
      </w:r>
      <w:r w:rsidR="004A087D">
        <w:rPr>
          <w:rFonts w:ascii="Times New Roman" w:hAnsi="Times New Roman" w:cs="Times New Roman"/>
        </w:rPr>
        <w:t>(</w:t>
      </w:r>
      <w:r w:rsidR="006E173D" w:rsidRPr="00381A1D">
        <w:rPr>
          <w:rFonts w:ascii="Times New Roman" w:hAnsi="Times New Roman" w:cs="Times New Roman"/>
        </w:rPr>
        <w:t>2005</w:t>
      </w:r>
      <w:r w:rsidR="004A087D">
        <w:rPr>
          <w:rFonts w:ascii="Times New Roman" w:hAnsi="Times New Roman" w:cs="Times New Roman"/>
        </w:rPr>
        <w:t>)</w:t>
      </w:r>
      <w:r w:rsidR="007B6764" w:rsidRPr="00381A1D">
        <w:rPr>
          <w:rFonts w:ascii="Times New Roman" w:hAnsi="Times New Roman" w:cs="Times New Roman"/>
        </w:rPr>
        <w:t>.</w:t>
      </w:r>
    </w:p>
  </w:footnote>
  <w:footnote w:id="14">
    <w:p w14:paraId="685C65D3" w14:textId="062D0A87" w:rsidR="00EE4477" w:rsidRPr="00381A1D" w:rsidRDefault="00EE4477">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w:t>
      </w:r>
      <w:r w:rsidR="00A23E3F" w:rsidRPr="00381A1D">
        <w:rPr>
          <w:rFonts w:ascii="Times New Roman" w:hAnsi="Times New Roman" w:cs="Times New Roman"/>
        </w:rPr>
        <w:t xml:space="preserve">Regarding Husserl’s views, see, e.g., Husserl </w:t>
      </w:r>
      <w:r w:rsidR="004A087D">
        <w:rPr>
          <w:rFonts w:ascii="Times New Roman" w:hAnsi="Times New Roman" w:cs="Times New Roman"/>
        </w:rPr>
        <w:t>(</w:t>
      </w:r>
      <w:r w:rsidR="00A23E3F" w:rsidRPr="00381A1D">
        <w:rPr>
          <w:rFonts w:ascii="Times New Roman" w:hAnsi="Times New Roman" w:cs="Times New Roman"/>
        </w:rPr>
        <w:t>1997</w:t>
      </w:r>
      <w:r w:rsidR="004A087D">
        <w:rPr>
          <w:rFonts w:ascii="Times New Roman" w:hAnsi="Times New Roman" w:cs="Times New Roman"/>
        </w:rPr>
        <w:t>:</w:t>
      </w:r>
      <w:r w:rsidR="00A23E3F" w:rsidRPr="00381A1D">
        <w:rPr>
          <w:rFonts w:ascii="Times New Roman" w:hAnsi="Times New Roman" w:cs="Times New Roman"/>
        </w:rPr>
        <w:t xml:space="preserve"> §§ 10-12</w:t>
      </w:r>
      <w:r w:rsidR="004A087D">
        <w:rPr>
          <w:rFonts w:ascii="Times New Roman" w:hAnsi="Times New Roman" w:cs="Times New Roman"/>
        </w:rPr>
        <w:t>)</w:t>
      </w:r>
      <w:r w:rsidR="00A23E3F" w:rsidRPr="00381A1D">
        <w:rPr>
          <w:rFonts w:ascii="Times New Roman" w:hAnsi="Times New Roman" w:cs="Times New Roman"/>
        </w:rPr>
        <w:t xml:space="preserve">, where identity and identity-consciousness are founded in the essence of perception, and § 67, where the preservation of identity, as objects’ various aspects are experienced in a sequence, </w:t>
      </w:r>
      <w:r w:rsidR="00CD51FB" w:rsidRPr="00381A1D">
        <w:rPr>
          <w:rFonts w:ascii="Times New Roman" w:hAnsi="Times New Roman" w:cs="Times New Roman"/>
        </w:rPr>
        <w:t xml:space="preserve">viz., through modifications of displacement, rotation, and positive and negative expansion, </w:t>
      </w:r>
      <w:r w:rsidR="00A23E3F" w:rsidRPr="00381A1D">
        <w:rPr>
          <w:rFonts w:ascii="Times New Roman" w:hAnsi="Times New Roman" w:cs="Times New Roman"/>
        </w:rPr>
        <w:t>is regarded as key to moving from the level of a mere image in the visual field, to that of an object in three-dimensional space.</w:t>
      </w:r>
    </w:p>
  </w:footnote>
  <w:footnote w:id="15">
    <w:p w14:paraId="2C7AD2C0" w14:textId="1FA7F2ED" w:rsidR="00A23E3F" w:rsidRPr="00381A1D" w:rsidRDefault="00A23E3F">
      <w:pPr>
        <w:spacing w:line="480" w:lineRule="auto"/>
        <w:ind w:firstLine="720"/>
        <w:rPr>
          <w:rFonts w:ascii="Times New Roman" w:hAnsi="Times New Roman" w:cs="Times New Roman"/>
          <w:sz w:val="20"/>
          <w:szCs w:val="20"/>
        </w:rPr>
      </w:pPr>
      <w:r w:rsidRPr="00381A1D">
        <w:rPr>
          <w:rStyle w:val="FootnoteReference"/>
          <w:rFonts w:ascii="Times New Roman" w:hAnsi="Times New Roman" w:cs="Times New Roman"/>
          <w:sz w:val="20"/>
          <w:szCs w:val="20"/>
        </w:rPr>
        <w:footnoteRef/>
      </w:r>
      <w:r w:rsidRPr="00381A1D">
        <w:rPr>
          <w:rFonts w:ascii="Times New Roman" w:hAnsi="Times New Roman" w:cs="Times New Roman"/>
          <w:sz w:val="20"/>
          <w:szCs w:val="20"/>
        </w:rPr>
        <w:t xml:space="preserve"> </w:t>
      </w:r>
      <w:r w:rsidR="001D5BAF" w:rsidRPr="00381A1D">
        <w:rPr>
          <w:rFonts w:ascii="Times New Roman" w:hAnsi="Times New Roman" w:cs="Times New Roman"/>
          <w:sz w:val="20"/>
          <w:szCs w:val="20"/>
        </w:rPr>
        <w:t>In his illuminating account</w:t>
      </w:r>
      <w:r w:rsidRPr="00381A1D">
        <w:rPr>
          <w:rFonts w:ascii="Times New Roman" w:hAnsi="Times New Roman" w:cs="Times New Roman"/>
          <w:sz w:val="20"/>
          <w:szCs w:val="20"/>
        </w:rPr>
        <w:t>, James Mensch</w:t>
      </w:r>
      <w:r w:rsidR="001D5BAF" w:rsidRPr="00381A1D">
        <w:rPr>
          <w:rFonts w:ascii="Times New Roman" w:hAnsi="Times New Roman" w:cs="Times New Roman"/>
          <w:sz w:val="20"/>
          <w:szCs w:val="20"/>
        </w:rPr>
        <w:t xml:space="preserve"> construes</w:t>
      </w:r>
      <w:r w:rsidRPr="00381A1D">
        <w:rPr>
          <w:rFonts w:ascii="Times New Roman" w:hAnsi="Times New Roman" w:cs="Times New Roman"/>
          <w:sz w:val="20"/>
          <w:szCs w:val="20"/>
        </w:rPr>
        <w:t xml:space="preserve"> the Husserlian </w:t>
      </w:r>
      <w:r w:rsidR="001D5BAF" w:rsidRPr="00381A1D">
        <w:rPr>
          <w:rFonts w:ascii="Times New Roman" w:hAnsi="Times New Roman" w:cs="Times New Roman"/>
          <w:sz w:val="20"/>
          <w:szCs w:val="20"/>
        </w:rPr>
        <w:t>view</w:t>
      </w:r>
      <w:r w:rsidRPr="00381A1D">
        <w:rPr>
          <w:rFonts w:ascii="Times New Roman" w:hAnsi="Times New Roman" w:cs="Times New Roman"/>
          <w:sz w:val="20"/>
          <w:szCs w:val="20"/>
        </w:rPr>
        <w:t xml:space="preserve"> as development upon the Kantian idea of a synthesis of apprehension, which enables the object, viz., as a unity, a </w:t>
      </w:r>
      <w:r w:rsidR="00F109AB" w:rsidRPr="00381A1D">
        <w:rPr>
          <w:rFonts w:ascii="Times New Roman" w:hAnsi="Times New Roman" w:cs="Times New Roman"/>
          <w:sz w:val="20"/>
          <w:szCs w:val="20"/>
        </w:rPr>
        <w:t>“</w:t>
      </w:r>
      <w:r w:rsidRPr="00381A1D">
        <w:rPr>
          <w:rFonts w:ascii="Times New Roman" w:hAnsi="Times New Roman" w:cs="Times New Roman"/>
          <w:sz w:val="20"/>
          <w:szCs w:val="20"/>
        </w:rPr>
        <w:t>one-in-many,</w:t>
      </w:r>
      <w:r w:rsidR="00F109AB" w:rsidRPr="00381A1D">
        <w:rPr>
          <w:rFonts w:ascii="Times New Roman" w:hAnsi="Times New Roman" w:cs="Times New Roman"/>
          <w:sz w:val="20"/>
          <w:szCs w:val="20"/>
        </w:rPr>
        <w:t>”</w:t>
      </w:r>
      <w:r w:rsidRPr="00381A1D">
        <w:rPr>
          <w:rFonts w:ascii="Times New Roman" w:hAnsi="Times New Roman" w:cs="Times New Roman"/>
          <w:sz w:val="20"/>
          <w:szCs w:val="20"/>
        </w:rPr>
        <w:t xml:space="preserve"> an </w:t>
      </w:r>
      <w:r w:rsidR="00F109AB" w:rsidRPr="00381A1D">
        <w:rPr>
          <w:rFonts w:ascii="Times New Roman" w:hAnsi="Times New Roman" w:cs="Times New Roman"/>
          <w:sz w:val="20"/>
          <w:szCs w:val="20"/>
        </w:rPr>
        <w:t>“</w:t>
      </w:r>
      <w:r w:rsidRPr="00381A1D">
        <w:rPr>
          <w:rFonts w:ascii="Times New Roman" w:hAnsi="Times New Roman" w:cs="Times New Roman"/>
          <w:sz w:val="20"/>
          <w:szCs w:val="20"/>
        </w:rPr>
        <w:t>X</w:t>
      </w:r>
      <w:r w:rsidR="00F109AB" w:rsidRPr="00381A1D">
        <w:rPr>
          <w:rFonts w:ascii="Times New Roman" w:hAnsi="Times New Roman" w:cs="Times New Roman"/>
          <w:sz w:val="20"/>
          <w:szCs w:val="20"/>
        </w:rPr>
        <w:t>”</w:t>
      </w:r>
      <w:r w:rsidRPr="00381A1D">
        <w:rPr>
          <w:rFonts w:ascii="Times New Roman" w:hAnsi="Times New Roman" w:cs="Times New Roman"/>
          <w:sz w:val="20"/>
          <w:szCs w:val="20"/>
        </w:rPr>
        <w:t xml:space="preserve"> that is distinct from the synthesized elements, to arise from a temporally dispersed multiplicity of intuitions</w:t>
      </w:r>
      <w:r w:rsidR="00460C8B" w:rsidRPr="00381A1D">
        <w:rPr>
          <w:rFonts w:ascii="Times New Roman" w:hAnsi="Times New Roman" w:cs="Times New Roman"/>
          <w:sz w:val="20"/>
          <w:szCs w:val="20"/>
        </w:rPr>
        <w:t xml:space="preserve"> (2010</w:t>
      </w:r>
      <w:r w:rsidR="004A087D">
        <w:rPr>
          <w:rFonts w:ascii="Times New Roman" w:hAnsi="Times New Roman" w:cs="Times New Roman"/>
          <w:sz w:val="20"/>
          <w:szCs w:val="20"/>
        </w:rPr>
        <w:t>:</w:t>
      </w:r>
      <w:r w:rsidR="00460C8B" w:rsidRPr="00381A1D">
        <w:rPr>
          <w:rFonts w:ascii="Times New Roman" w:hAnsi="Times New Roman" w:cs="Times New Roman"/>
          <w:sz w:val="20"/>
          <w:szCs w:val="20"/>
        </w:rPr>
        <w:t xml:space="preserve"> Ch. 1, § 3)</w:t>
      </w:r>
      <w:r w:rsidRPr="00381A1D">
        <w:rPr>
          <w:rFonts w:ascii="Times New Roman" w:hAnsi="Times New Roman" w:cs="Times New Roman"/>
          <w:sz w:val="20"/>
          <w:szCs w:val="20"/>
        </w:rPr>
        <w:t>. In Mensch’s view, the Husserlian approach amounts to an improvement upon the Kantian, insofar as it investigates this topic by invoking constitutive layers or strata</w:t>
      </w:r>
      <w:r w:rsidR="00460C8B" w:rsidRPr="00381A1D">
        <w:rPr>
          <w:rFonts w:ascii="Times New Roman" w:hAnsi="Times New Roman" w:cs="Times New Roman"/>
          <w:sz w:val="20"/>
          <w:szCs w:val="20"/>
        </w:rPr>
        <w:t xml:space="preserve"> (</w:t>
      </w:r>
      <w:r w:rsidR="00F90F69">
        <w:rPr>
          <w:rFonts w:ascii="Times New Roman" w:hAnsi="Times New Roman" w:cs="Times New Roman"/>
          <w:sz w:val="20"/>
          <w:szCs w:val="20"/>
        </w:rPr>
        <w:t>Ibid:</w:t>
      </w:r>
      <w:r w:rsidR="00460C8B" w:rsidRPr="00381A1D">
        <w:rPr>
          <w:rFonts w:ascii="Times New Roman" w:hAnsi="Times New Roman" w:cs="Times New Roman"/>
          <w:sz w:val="20"/>
          <w:szCs w:val="20"/>
        </w:rPr>
        <w:t xml:space="preserve"> Ch. 2, § 1)</w:t>
      </w:r>
      <w:r w:rsidRPr="00381A1D">
        <w:rPr>
          <w:rFonts w:ascii="Times New Roman" w:hAnsi="Times New Roman" w:cs="Times New Roman"/>
          <w:sz w:val="20"/>
          <w:szCs w:val="20"/>
        </w:rPr>
        <w:t>. In the constitutive process, a subjective and objective side come apart,</w:t>
      </w:r>
      <w:r w:rsidR="001D5BAF" w:rsidRPr="00381A1D">
        <w:rPr>
          <w:rFonts w:ascii="Times New Roman" w:hAnsi="Times New Roman" w:cs="Times New Roman"/>
          <w:sz w:val="20"/>
          <w:szCs w:val="20"/>
        </w:rPr>
        <w:t xml:space="preserve"> </w:t>
      </w:r>
      <w:r w:rsidR="00F109AB" w:rsidRPr="00381A1D">
        <w:rPr>
          <w:rFonts w:ascii="Times New Roman" w:hAnsi="Times New Roman" w:cs="Times New Roman"/>
          <w:sz w:val="20"/>
          <w:szCs w:val="20"/>
        </w:rPr>
        <w:t>“</w:t>
      </w:r>
      <w:r w:rsidR="00181A4F" w:rsidRPr="00381A1D">
        <w:rPr>
          <w:rFonts w:ascii="Times New Roman" w:hAnsi="Times New Roman" w:cs="Times New Roman"/>
          <w:sz w:val="20"/>
          <w:szCs w:val="20"/>
        </w:rPr>
        <w:t>O</w:t>
      </w:r>
      <w:r w:rsidRPr="00381A1D">
        <w:rPr>
          <w:rFonts w:ascii="Times New Roman" w:hAnsi="Times New Roman" w:cs="Times New Roman"/>
          <w:sz w:val="20"/>
          <w:szCs w:val="20"/>
        </w:rPr>
        <w:t xml:space="preserve">n the subjective side, the side of what is really present (or immanent) in consciousness, we have both the interpretations and the contents-there-to-be-interpreted. … On the objective side, we have </w:t>
      </w:r>
      <w:r w:rsidR="00F109AB" w:rsidRPr="00381A1D">
        <w:rPr>
          <w:rFonts w:ascii="Times New Roman" w:hAnsi="Times New Roman" w:cs="Times New Roman"/>
          <w:sz w:val="20"/>
          <w:szCs w:val="20"/>
        </w:rPr>
        <w:t>“</w:t>
      </w:r>
      <w:r w:rsidRPr="00381A1D">
        <w:rPr>
          <w:rFonts w:ascii="Times New Roman" w:hAnsi="Times New Roman" w:cs="Times New Roman"/>
          <w:sz w:val="20"/>
          <w:szCs w:val="20"/>
        </w:rPr>
        <w:t>the identical temporal object, the sound</w:t>
      </w:r>
      <w:r w:rsidR="00451DED" w:rsidRPr="00381A1D">
        <w:rPr>
          <w:rFonts w:ascii="Times New Roman" w:hAnsi="Times New Roman" w:cs="Times New Roman"/>
          <w:sz w:val="20"/>
          <w:szCs w:val="20"/>
        </w:rPr>
        <w:t xml:space="preserve"> [as it may be]</w:t>
      </w:r>
      <w:r w:rsidR="00F109AB" w:rsidRPr="00381A1D">
        <w:rPr>
          <w:rFonts w:ascii="Times New Roman" w:hAnsi="Times New Roman" w:cs="Times New Roman"/>
          <w:sz w:val="20"/>
          <w:szCs w:val="20"/>
        </w:rPr>
        <w:t>.”</w:t>
      </w:r>
      <w:r w:rsidRPr="00381A1D">
        <w:rPr>
          <w:rFonts w:ascii="Times New Roman" w:hAnsi="Times New Roman" w:cs="Times New Roman"/>
          <w:sz w:val="20"/>
          <w:szCs w:val="20"/>
        </w:rPr>
        <w:t xml:space="preserve"> As a one-in-many, it transcends the many. As such, it </w:t>
      </w:r>
      <w:r w:rsidR="00F109AB" w:rsidRPr="00381A1D">
        <w:rPr>
          <w:rFonts w:ascii="Times New Roman" w:hAnsi="Times New Roman" w:cs="Times New Roman"/>
          <w:sz w:val="20"/>
          <w:szCs w:val="20"/>
        </w:rPr>
        <w:t>“</w:t>
      </w:r>
      <w:r w:rsidRPr="00381A1D">
        <w:rPr>
          <w:rFonts w:ascii="Times New Roman" w:hAnsi="Times New Roman" w:cs="Times New Roman"/>
          <w:sz w:val="20"/>
          <w:szCs w:val="20"/>
        </w:rPr>
        <w:t>is not really and immanently given</w:t>
      </w:r>
      <w:r w:rsidR="00F109AB" w:rsidRPr="00381A1D">
        <w:rPr>
          <w:rFonts w:ascii="Times New Roman" w:hAnsi="Times New Roman" w:cs="Times New Roman"/>
          <w:sz w:val="20"/>
          <w:szCs w:val="20"/>
        </w:rPr>
        <w:t>”</w:t>
      </w:r>
      <w:r w:rsidRPr="00381A1D">
        <w:rPr>
          <w:rFonts w:ascii="Times New Roman" w:hAnsi="Times New Roman" w:cs="Times New Roman"/>
          <w:sz w:val="20"/>
          <w:szCs w:val="20"/>
        </w:rPr>
        <w:t xml:space="preserve"> (</w:t>
      </w:r>
      <w:r w:rsidR="00F90F69">
        <w:rPr>
          <w:rFonts w:ascii="Times New Roman" w:hAnsi="Times New Roman" w:cs="Times New Roman"/>
          <w:sz w:val="20"/>
          <w:szCs w:val="20"/>
        </w:rPr>
        <w:t>Ibid:</w:t>
      </w:r>
      <w:r w:rsidRPr="00381A1D">
        <w:rPr>
          <w:rFonts w:ascii="Times New Roman" w:hAnsi="Times New Roman" w:cs="Times New Roman"/>
          <w:sz w:val="20"/>
          <w:szCs w:val="20"/>
        </w:rPr>
        <w:t xml:space="preserve"> Ch. 2, § 6)</w:t>
      </w:r>
      <w:r w:rsidR="00460C8B" w:rsidRPr="00381A1D">
        <w:rPr>
          <w:rFonts w:ascii="Times New Roman" w:hAnsi="Times New Roman" w:cs="Times New Roman"/>
          <w:sz w:val="20"/>
          <w:szCs w:val="20"/>
        </w:rPr>
        <w:t>.</w:t>
      </w:r>
      <w:r w:rsidR="001D5BAF" w:rsidRPr="00381A1D">
        <w:rPr>
          <w:rFonts w:ascii="Times New Roman" w:hAnsi="Times New Roman" w:cs="Times New Roman"/>
          <w:sz w:val="20"/>
          <w:szCs w:val="20"/>
        </w:rPr>
        <w:t xml:space="preserve"> (Mensch is quoting from </w:t>
      </w:r>
      <w:r w:rsidR="001D5BAF" w:rsidRPr="00381A1D">
        <w:rPr>
          <w:rFonts w:ascii="Times New Roman" w:hAnsi="Times New Roman" w:cs="Times New Roman"/>
          <w:noProof/>
          <w:sz w:val="20"/>
          <w:szCs w:val="20"/>
        </w:rPr>
        <w:t>Husserl</w:t>
      </w:r>
      <w:r w:rsidR="004A087D">
        <w:rPr>
          <w:rFonts w:ascii="Times New Roman" w:hAnsi="Times New Roman" w:cs="Times New Roman"/>
          <w:noProof/>
          <w:sz w:val="20"/>
          <w:szCs w:val="20"/>
        </w:rPr>
        <w:t>,</w:t>
      </w:r>
      <w:r w:rsidR="001D5BAF" w:rsidRPr="00381A1D">
        <w:rPr>
          <w:rFonts w:ascii="Times New Roman" w:hAnsi="Times New Roman" w:cs="Times New Roman"/>
          <w:noProof/>
          <w:sz w:val="20"/>
          <w:szCs w:val="20"/>
        </w:rPr>
        <w:t xml:space="preserve"> 1991</w:t>
      </w:r>
      <w:r w:rsidR="004A087D">
        <w:rPr>
          <w:rFonts w:ascii="Times New Roman" w:hAnsi="Times New Roman" w:cs="Times New Roman"/>
          <w:noProof/>
          <w:sz w:val="20"/>
          <w:szCs w:val="20"/>
        </w:rPr>
        <w:t>:</w:t>
      </w:r>
      <w:r w:rsidR="00181A4F" w:rsidRPr="00381A1D">
        <w:rPr>
          <w:rFonts w:ascii="Times New Roman" w:hAnsi="Times New Roman" w:cs="Times New Roman"/>
          <w:noProof/>
          <w:sz w:val="20"/>
          <w:szCs w:val="20"/>
        </w:rPr>
        <w:t xml:space="preserve"> </w:t>
      </w:r>
      <w:r w:rsidR="001D5BAF" w:rsidRPr="00381A1D">
        <w:rPr>
          <w:rFonts w:ascii="Times New Roman" w:hAnsi="Times New Roman" w:cs="Times New Roman"/>
          <w:noProof/>
          <w:sz w:val="20"/>
          <w:szCs w:val="20"/>
        </w:rPr>
        <w:t>294.)</w:t>
      </w:r>
    </w:p>
  </w:footnote>
  <w:footnote w:id="16">
    <w:p w14:paraId="0D834D32" w14:textId="4DD46B75" w:rsidR="00214091" w:rsidRPr="00381A1D" w:rsidRDefault="00214091">
      <w:pPr>
        <w:autoSpaceDE w:val="0"/>
        <w:autoSpaceDN w:val="0"/>
        <w:adjustRightInd w:val="0"/>
        <w:spacing w:line="480" w:lineRule="auto"/>
        <w:ind w:firstLine="720"/>
        <w:rPr>
          <w:rFonts w:ascii="Times New Roman" w:hAnsi="Times New Roman" w:cs="Times New Roman"/>
          <w:sz w:val="20"/>
          <w:szCs w:val="20"/>
        </w:rPr>
      </w:pPr>
      <w:r w:rsidRPr="00381A1D">
        <w:rPr>
          <w:rStyle w:val="FootnoteReference"/>
          <w:rFonts w:ascii="Times New Roman" w:hAnsi="Times New Roman" w:cs="Times New Roman"/>
          <w:sz w:val="20"/>
          <w:szCs w:val="20"/>
        </w:rPr>
        <w:footnoteRef/>
      </w:r>
      <w:r w:rsidRPr="00381A1D">
        <w:rPr>
          <w:rFonts w:ascii="Times New Roman" w:hAnsi="Times New Roman" w:cs="Times New Roman"/>
          <w:sz w:val="20"/>
          <w:szCs w:val="20"/>
        </w:rPr>
        <w:t xml:space="preserve"> </w:t>
      </w:r>
      <w:r w:rsidR="00830720" w:rsidRPr="00381A1D">
        <w:rPr>
          <w:rFonts w:ascii="Times New Roman" w:hAnsi="Times New Roman" w:cs="Times New Roman"/>
          <w:sz w:val="20"/>
          <w:szCs w:val="20"/>
        </w:rPr>
        <w:t xml:space="preserve">For a contrastive discussion of the levels of spatial objectivity and material thinghood, see Husserl </w:t>
      </w:r>
      <w:r w:rsidR="00957989">
        <w:rPr>
          <w:rFonts w:ascii="Times New Roman" w:hAnsi="Times New Roman" w:cs="Times New Roman"/>
          <w:sz w:val="20"/>
          <w:szCs w:val="20"/>
        </w:rPr>
        <w:t>(</w:t>
      </w:r>
      <w:r w:rsidR="00830720" w:rsidRPr="00381A1D">
        <w:rPr>
          <w:rFonts w:ascii="Times New Roman" w:hAnsi="Times New Roman" w:cs="Times New Roman"/>
          <w:sz w:val="20"/>
          <w:szCs w:val="20"/>
        </w:rPr>
        <w:t>1989</w:t>
      </w:r>
      <w:r w:rsidR="00957989">
        <w:rPr>
          <w:rFonts w:ascii="Times New Roman" w:hAnsi="Times New Roman" w:cs="Times New Roman"/>
          <w:sz w:val="20"/>
          <w:szCs w:val="20"/>
        </w:rPr>
        <w:t>:</w:t>
      </w:r>
      <w:r w:rsidR="00830720" w:rsidRPr="00381A1D">
        <w:rPr>
          <w:rFonts w:ascii="Times New Roman" w:hAnsi="Times New Roman" w:cs="Times New Roman"/>
          <w:sz w:val="20"/>
          <w:szCs w:val="20"/>
        </w:rPr>
        <w:t xml:space="preserve"> Sect. One</w:t>
      </w:r>
      <w:r w:rsidR="00957989">
        <w:rPr>
          <w:rFonts w:ascii="Times New Roman" w:hAnsi="Times New Roman" w:cs="Times New Roman"/>
          <w:sz w:val="20"/>
          <w:szCs w:val="20"/>
        </w:rPr>
        <w:t>)</w:t>
      </w:r>
      <w:r w:rsidR="00830720" w:rsidRPr="00381A1D">
        <w:rPr>
          <w:rFonts w:ascii="Times New Roman" w:hAnsi="Times New Roman" w:cs="Times New Roman"/>
          <w:sz w:val="20"/>
          <w:szCs w:val="20"/>
        </w:rPr>
        <w:t>.</w:t>
      </w:r>
    </w:p>
  </w:footnote>
  <w:footnote w:id="17">
    <w:p w14:paraId="35F5DD8F" w14:textId="54ED30EF" w:rsidR="00D842C7" w:rsidRPr="00381A1D" w:rsidRDefault="0011432B">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The same, or at least very similar, questions are posed by Mackie, </w:t>
      </w:r>
      <w:r w:rsidR="00F109AB" w:rsidRPr="00381A1D">
        <w:rPr>
          <w:rFonts w:ascii="Times New Roman" w:hAnsi="Times New Roman" w:cs="Times New Roman"/>
        </w:rPr>
        <w:t>“</w:t>
      </w:r>
      <w:r w:rsidRPr="00381A1D">
        <w:rPr>
          <w:rFonts w:ascii="Times New Roman" w:hAnsi="Times New Roman" w:cs="Times New Roman"/>
        </w:rPr>
        <w:t xml:space="preserve">(1) </w:t>
      </w:r>
      <w:r w:rsidR="00D842C7" w:rsidRPr="00381A1D">
        <w:rPr>
          <w:rFonts w:ascii="Times New Roman" w:hAnsi="Times New Roman" w:cs="Times New Roman"/>
        </w:rPr>
        <w:t>Do the properties invoked by Campbell and Cassam as surrogates for mind-independence really show up in our perceptual experience in the relevant way? (2) Are these properties really fit to play the surrogacy role?</w:t>
      </w:r>
      <w:r w:rsidR="00F109AB" w:rsidRPr="00381A1D">
        <w:rPr>
          <w:rFonts w:ascii="Times New Roman" w:hAnsi="Times New Roman" w:cs="Times New Roman"/>
        </w:rPr>
        <w:t>”</w:t>
      </w:r>
      <w:r w:rsidR="00D842C7" w:rsidRPr="00381A1D">
        <w:rPr>
          <w:rFonts w:ascii="Times New Roman" w:hAnsi="Times New Roman" w:cs="Times New Roman"/>
        </w:rPr>
        <w:t xml:space="preserve"> </w:t>
      </w:r>
      <w:r w:rsidR="00621F9C" w:rsidRPr="00381A1D">
        <w:rPr>
          <w:rFonts w:ascii="Times New Roman" w:hAnsi="Times New Roman" w:cs="Times New Roman"/>
        </w:rPr>
        <w:t>(2019</w:t>
      </w:r>
      <w:r w:rsidR="00957989">
        <w:rPr>
          <w:rFonts w:ascii="Times New Roman" w:hAnsi="Times New Roman" w:cs="Times New Roman"/>
        </w:rPr>
        <w:t>:</w:t>
      </w:r>
      <w:r w:rsidR="00621F9C" w:rsidRPr="00381A1D">
        <w:rPr>
          <w:rFonts w:ascii="Times New Roman" w:hAnsi="Times New Roman" w:cs="Times New Roman"/>
        </w:rPr>
        <w:t xml:space="preserve"> 13)</w:t>
      </w:r>
    </w:p>
  </w:footnote>
  <w:footnote w:id="18">
    <w:p w14:paraId="16BA5EA9" w14:textId="6C2D538D" w:rsidR="005A0A16" w:rsidRPr="004B5E65" w:rsidRDefault="005A0A16" w:rsidP="002111F2">
      <w:pPr>
        <w:pStyle w:val="FootnoteText"/>
        <w:spacing w:line="480" w:lineRule="auto"/>
        <w:ind w:firstLine="720"/>
        <w:rPr>
          <w:rFonts w:ascii="Times New Roman" w:hAnsi="Times New Roman" w:cs="Times New Roman"/>
        </w:rPr>
      </w:pPr>
      <w:r w:rsidRPr="002111F2">
        <w:rPr>
          <w:rStyle w:val="FootnoteReference"/>
          <w:rFonts w:ascii="Times New Roman" w:hAnsi="Times New Roman" w:cs="Times New Roman"/>
        </w:rPr>
        <w:footnoteRef/>
      </w:r>
      <w:r w:rsidRPr="002111F2">
        <w:rPr>
          <w:rFonts w:ascii="Times New Roman" w:hAnsi="Times New Roman" w:cs="Times New Roman"/>
        </w:rPr>
        <w:t xml:space="preserve"> </w:t>
      </w:r>
      <w:r w:rsidR="00EB24DE" w:rsidRPr="002111F2">
        <w:rPr>
          <w:rFonts w:ascii="Times New Roman" w:hAnsi="Times New Roman" w:cs="Times New Roman"/>
        </w:rPr>
        <w:t xml:space="preserve">Might there be any </w:t>
      </w:r>
      <w:r w:rsidR="009E0559" w:rsidRPr="002111F2">
        <w:rPr>
          <w:rFonts w:ascii="Times New Roman" w:hAnsi="Times New Roman" w:cs="Times New Roman"/>
        </w:rPr>
        <w:t>real-life</w:t>
      </w:r>
      <w:r w:rsidR="00EB24DE" w:rsidRPr="002111F2">
        <w:rPr>
          <w:rFonts w:ascii="Times New Roman" w:hAnsi="Times New Roman" w:cs="Times New Roman"/>
        </w:rPr>
        <w:t xml:space="preserve"> examples of objects that are mind-distinct but not MI? Also, what about objects that are mind-distinct but neither MD nor MI? The latter </w:t>
      </w:r>
      <w:r w:rsidR="00935A42" w:rsidRPr="002111F2">
        <w:rPr>
          <w:rFonts w:ascii="Times New Roman" w:hAnsi="Times New Roman" w:cs="Times New Roman"/>
        </w:rPr>
        <w:t xml:space="preserve">question may seem </w:t>
      </w:r>
      <w:r w:rsidR="009E0559" w:rsidRPr="002111F2">
        <w:rPr>
          <w:rFonts w:ascii="Times New Roman" w:hAnsi="Times New Roman" w:cs="Times New Roman"/>
        </w:rPr>
        <w:t xml:space="preserve">especially </w:t>
      </w:r>
      <w:r w:rsidR="00935A42" w:rsidRPr="002111F2">
        <w:rPr>
          <w:rFonts w:ascii="Times New Roman" w:hAnsi="Times New Roman" w:cs="Times New Roman"/>
        </w:rPr>
        <w:t>difficult</w:t>
      </w:r>
      <w:r w:rsidR="00EB24DE" w:rsidRPr="002111F2">
        <w:rPr>
          <w:rFonts w:ascii="Times New Roman" w:hAnsi="Times New Roman" w:cs="Times New Roman"/>
        </w:rPr>
        <w:t xml:space="preserve">, </w:t>
      </w:r>
      <w:r w:rsidR="00142F9F" w:rsidRPr="002111F2">
        <w:rPr>
          <w:rFonts w:ascii="Times New Roman" w:hAnsi="Times New Roman" w:cs="Times New Roman"/>
        </w:rPr>
        <w:t>since</w:t>
      </w:r>
      <w:r w:rsidR="00EB24DE" w:rsidRPr="002111F2">
        <w:rPr>
          <w:rFonts w:ascii="Times New Roman" w:hAnsi="Times New Roman" w:cs="Times New Roman"/>
        </w:rPr>
        <w:t xml:space="preserve"> a claim of MI appears to be equivalent to the negation of a claim of MD, and two contradictory claims should not leave room for other possibilities or cases. </w:t>
      </w:r>
      <w:r w:rsidR="00935A42" w:rsidRPr="002111F2">
        <w:rPr>
          <w:rFonts w:ascii="Times New Roman" w:hAnsi="Times New Roman" w:cs="Times New Roman"/>
        </w:rPr>
        <w:t>However</w:t>
      </w:r>
      <w:r w:rsidR="007013C2" w:rsidRPr="002111F2">
        <w:rPr>
          <w:rFonts w:ascii="Times New Roman" w:hAnsi="Times New Roman" w:cs="Times New Roman"/>
        </w:rPr>
        <w:t xml:space="preserve">, </w:t>
      </w:r>
      <w:r w:rsidR="00ED398F" w:rsidRPr="002111F2">
        <w:rPr>
          <w:rFonts w:ascii="Times New Roman" w:hAnsi="Times New Roman" w:cs="Times New Roman"/>
        </w:rPr>
        <w:t>in the context of the present debate</w:t>
      </w:r>
      <w:r w:rsidR="007013C2" w:rsidRPr="002111F2">
        <w:rPr>
          <w:rFonts w:ascii="Times New Roman" w:hAnsi="Times New Roman" w:cs="Times New Roman"/>
        </w:rPr>
        <w:t>, attributions of MD and MI</w:t>
      </w:r>
      <w:r w:rsidR="002111F2">
        <w:rPr>
          <w:rFonts w:ascii="Times New Roman" w:hAnsi="Times New Roman" w:cs="Times New Roman"/>
        </w:rPr>
        <w:t>, though mutually exclusive,</w:t>
      </w:r>
      <w:r w:rsidR="007013C2" w:rsidRPr="002111F2">
        <w:rPr>
          <w:rFonts w:ascii="Times New Roman" w:hAnsi="Times New Roman" w:cs="Times New Roman"/>
        </w:rPr>
        <w:t xml:space="preserve"> are not</w:t>
      </w:r>
      <w:r w:rsidR="002111F2">
        <w:rPr>
          <w:rFonts w:ascii="Times New Roman" w:hAnsi="Times New Roman" w:cs="Times New Roman"/>
        </w:rPr>
        <w:t xml:space="preserve"> </w:t>
      </w:r>
      <w:r w:rsidR="007013C2" w:rsidRPr="002111F2">
        <w:rPr>
          <w:rFonts w:ascii="Times New Roman" w:hAnsi="Times New Roman" w:cs="Times New Roman"/>
        </w:rPr>
        <w:t>contradictory, bec</w:t>
      </w:r>
      <w:r w:rsidR="00ED398F" w:rsidRPr="002111F2">
        <w:rPr>
          <w:rFonts w:ascii="Times New Roman" w:hAnsi="Times New Roman" w:cs="Times New Roman"/>
        </w:rPr>
        <w:t xml:space="preserve">ause these expressions </w:t>
      </w:r>
      <w:r w:rsidR="009E0559" w:rsidRPr="002111F2">
        <w:rPr>
          <w:rFonts w:ascii="Times New Roman" w:hAnsi="Times New Roman" w:cs="Times New Roman"/>
        </w:rPr>
        <w:t xml:space="preserve">are taken to </w:t>
      </w:r>
      <w:r w:rsidR="00ED398F" w:rsidRPr="002111F2">
        <w:rPr>
          <w:rFonts w:ascii="Times New Roman" w:hAnsi="Times New Roman" w:cs="Times New Roman"/>
        </w:rPr>
        <w:t xml:space="preserve">mean </w:t>
      </w:r>
      <w:r w:rsidR="00ED398F" w:rsidRPr="00381A1D">
        <w:rPr>
          <w:rFonts w:ascii="Times New Roman" w:hAnsi="Times New Roman" w:cs="Times New Roman"/>
        </w:rPr>
        <w:t xml:space="preserve">“apparent MD” and “apparent MI”. </w:t>
      </w:r>
      <w:r w:rsidR="00E26029" w:rsidRPr="00381A1D">
        <w:rPr>
          <w:rFonts w:ascii="Times New Roman" w:hAnsi="Times New Roman" w:cs="Times New Roman"/>
        </w:rPr>
        <w:t>E.g., to say that an object does not have the property of apparent MD is not equivalent to saying that it has the property of apparent MI</w:t>
      </w:r>
      <w:r w:rsidR="004879AD" w:rsidRPr="00381A1D">
        <w:rPr>
          <w:rFonts w:ascii="Times New Roman" w:hAnsi="Times New Roman" w:cs="Times New Roman"/>
        </w:rPr>
        <w:t xml:space="preserve">, </w:t>
      </w:r>
      <w:r w:rsidR="004E05B8" w:rsidRPr="00381A1D">
        <w:rPr>
          <w:rFonts w:ascii="Times New Roman" w:hAnsi="Times New Roman" w:cs="Times New Roman"/>
        </w:rPr>
        <w:t xml:space="preserve">because it is also possible that the object happens not be be appearing to the subject in either of these ways. Similarly, </w:t>
      </w:r>
      <w:r w:rsidR="0025397A" w:rsidRPr="00381A1D">
        <w:rPr>
          <w:rFonts w:ascii="Times New Roman" w:hAnsi="Times New Roman" w:cs="Times New Roman"/>
        </w:rPr>
        <w:t>to say that the object does not appear to me as green is not the same as to say that it appears to me as not-green</w:t>
      </w:r>
      <w:r w:rsidR="00E26029" w:rsidRPr="00381A1D">
        <w:rPr>
          <w:rFonts w:ascii="Times New Roman" w:hAnsi="Times New Roman" w:cs="Times New Roman"/>
        </w:rPr>
        <w:t>.</w:t>
      </w:r>
      <w:r w:rsidR="004E05B8" w:rsidRPr="00381A1D">
        <w:rPr>
          <w:rFonts w:ascii="Times New Roman" w:hAnsi="Times New Roman" w:cs="Times New Roman"/>
        </w:rPr>
        <w:t xml:space="preserve"> So, f</w:t>
      </w:r>
      <w:r w:rsidR="00142F9F" w:rsidRPr="00381A1D">
        <w:rPr>
          <w:rFonts w:ascii="Times New Roman" w:hAnsi="Times New Roman" w:cs="Times New Roman"/>
        </w:rPr>
        <w:t xml:space="preserve">or an example of an object that is mind-distinct but neither MD nor MI, I </w:t>
      </w:r>
      <w:r w:rsidR="00F37FB9" w:rsidRPr="00381A1D">
        <w:rPr>
          <w:rFonts w:ascii="Times New Roman" w:hAnsi="Times New Roman" w:cs="Times New Roman"/>
        </w:rPr>
        <w:t>can</w:t>
      </w:r>
      <w:r w:rsidR="004E05B8" w:rsidRPr="00381A1D">
        <w:rPr>
          <w:rFonts w:ascii="Times New Roman" w:hAnsi="Times New Roman" w:cs="Times New Roman"/>
        </w:rPr>
        <w:t xml:space="preserve"> </w:t>
      </w:r>
      <w:r w:rsidR="002111F2">
        <w:rPr>
          <w:rFonts w:ascii="Times New Roman" w:hAnsi="Times New Roman" w:cs="Times New Roman"/>
        </w:rPr>
        <w:t xml:space="preserve">simply </w:t>
      </w:r>
      <w:r w:rsidR="004E05B8" w:rsidRPr="00381A1D">
        <w:rPr>
          <w:rFonts w:ascii="Times New Roman" w:hAnsi="Times New Roman" w:cs="Times New Roman"/>
        </w:rPr>
        <w:t xml:space="preserve">point </w:t>
      </w:r>
      <w:r w:rsidR="002111F2">
        <w:rPr>
          <w:rFonts w:ascii="Times New Roman" w:hAnsi="Times New Roman" w:cs="Times New Roman"/>
        </w:rPr>
        <w:t>the reader</w:t>
      </w:r>
      <w:r w:rsidR="004E05B8" w:rsidRPr="00381A1D">
        <w:rPr>
          <w:rFonts w:ascii="Times New Roman" w:hAnsi="Times New Roman" w:cs="Times New Roman"/>
        </w:rPr>
        <w:t xml:space="preserve"> to</w:t>
      </w:r>
      <w:r w:rsidR="00142F9F" w:rsidRPr="00381A1D">
        <w:rPr>
          <w:rFonts w:ascii="Times New Roman" w:hAnsi="Times New Roman" w:cs="Times New Roman"/>
        </w:rPr>
        <w:t xml:space="preserve"> the apple on my desk in front of me—with the caveat that </w:t>
      </w:r>
      <w:r w:rsidR="002111F2">
        <w:rPr>
          <w:rFonts w:ascii="Times New Roman" w:hAnsi="Times New Roman" w:cs="Times New Roman"/>
        </w:rPr>
        <w:t>the reader’s</w:t>
      </w:r>
      <w:r w:rsidR="0025397A" w:rsidRPr="00381A1D">
        <w:rPr>
          <w:rFonts w:ascii="Times New Roman" w:hAnsi="Times New Roman" w:cs="Times New Roman"/>
        </w:rPr>
        <w:t xml:space="preserve"> experience of it might</w:t>
      </w:r>
      <w:r w:rsidR="004E05B8" w:rsidRPr="00381A1D">
        <w:rPr>
          <w:rFonts w:ascii="Times New Roman" w:hAnsi="Times New Roman" w:cs="Times New Roman"/>
        </w:rPr>
        <w:t xml:space="preserve"> </w:t>
      </w:r>
      <w:r w:rsidR="0025397A" w:rsidRPr="00381A1D">
        <w:rPr>
          <w:rFonts w:ascii="Times New Roman" w:hAnsi="Times New Roman" w:cs="Times New Roman"/>
        </w:rPr>
        <w:t>be different from mine</w:t>
      </w:r>
      <w:r w:rsidR="004E05B8" w:rsidRPr="00381A1D">
        <w:rPr>
          <w:rFonts w:ascii="Times New Roman" w:hAnsi="Times New Roman" w:cs="Times New Roman"/>
        </w:rPr>
        <w:t xml:space="preserve">, in regard to its </w:t>
      </w:r>
      <w:r w:rsidR="00F37FB9" w:rsidRPr="00381A1D">
        <w:rPr>
          <w:rFonts w:ascii="Times New Roman" w:hAnsi="Times New Roman" w:cs="Times New Roman"/>
        </w:rPr>
        <w:t xml:space="preserve">MD or </w:t>
      </w:r>
      <w:r w:rsidR="004E05B8" w:rsidRPr="00381A1D">
        <w:rPr>
          <w:rFonts w:ascii="Times New Roman" w:hAnsi="Times New Roman" w:cs="Times New Roman"/>
        </w:rPr>
        <w:t>MI</w:t>
      </w:r>
      <w:r w:rsidR="00142F9F" w:rsidRPr="00381A1D">
        <w:rPr>
          <w:rFonts w:ascii="Times New Roman" w:hAnsi="Times New Roman" w:cs="Times New Roman"/>
        </w:rPr>
        <w:t xml:space="preserve">. </w:t>
      </w:r>
      <w:r w:rsidR="00E26029" w:rsidRPr="00381A1D">
        <w:rPr>
          <w:rFonts w:ascii="Times New Roman" w:hAnsi="Times New Roman" w:cs="Times New Roman"/>
        </w:rPr>
        <w:t xml:space="preserve"> </w:t>
      </w:r>
    </w:p>
  </w:footnote>
  <w:footnote w:id="19">
    <w:p w14:paraId="69CD4C5D" w14:textId="4EDB08BB" w:rsidR="00E34502" w:rsidRPr="004B5E65" w:rsidRDefault="00E34502" w:rsidP="002111F2">
      <w:pPr>
        <w:pStyle w:val="FootnoteText"/>
        <w:spacing w:line="480" w:lineRule="auto"/>
        <w:ind w:firstLine="720"/>
        <w:rPr>
          <w:rFonts w:ascii="Times New Roman" w:hAnsi="Times New Roman" w:cs="Times New Roman"/>
        </w:rPr>
      </w:pPr>
      <w:r w:rsidRPr="004B5E65">
        <w:rPr>
          <w:rStyle w:val="FootnoteReference"/>
          <w:rFonts w:ascii="Times New Roman" w:hAnsi="Times New Roman" w:cs="Times New Roman"/>
        </w:rPr>
        <w:footnoteRef/>
      </w:r>
      <w:r w:rsidRPr="004B5E65">
        <w:rPr>
          <w:rFonts w:ascii="Times New Roman" w:hAnsi="Times New Roman" w:cs="Times New Roman"/>
        </w:rPr>
        <w:t xml:space="preserve"> I take it that such a chaos of sensations is at least imaginable, thereby legitimizing the idea. </w:t>
      </w:r>
    </w:p>
  </w:footnote>
  <w:footnote w:id="20">
    <w:p w14:paraId="7C92E5AC" w14:textId="2A7B2455" w:rsidR="009709E0" w:rsidRPr="00381A1D" w:rsidRDefault="009709E0">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Further discussion of Husserl’s changing and developing views of perceptual occlusion can be found in Byrne</w:t>
      </w:r>
      <w:r w:rsidR="00957989">
        <w:rPr>
          <w:rFonts w:ascii="Times New Roman" w:hAnsi="Times New Roman" w:cs="Times New Roman"/>
        </w:rPr>
        <w:t>,</w:t>
      </w:r>
      <w:r w:rsidRPr="00381A1D">
        <w:rPr>
          <w:rFonts w:ascii="Times New Roman" w:hAnsi="Times New Roman" w:cs="Times New Roman"/>
        </w:rPr>
        <w:t xml:space="preserve"> 20</w:t>
      </w:r>
      <w:r w:rsidR="00DF58C3" w:rsidRPr="00381A1D">
        <w:rPr>
          <w:rFonts w:ascii="Times New Roman" w:hAnsi="Times New Roman" w:cs="Times New Roman"/>
        </w:rPr>
        <w:t>20</w:t>
      </w:r>
      <w:r w:rsidRPr="00381A1D">
        <w:rPr>
          <w:rFonts w:ascii="Times New Roman" w:hAnsi="Times New Roman" w:cs="Times New Roman"/>
        </w:rPr>
        <w:t>.</w:t>
      </w:r>
    </w:p>
  </w:footnote>
  <w:footnote w:id="21">
    <w:p w14:paraId="6A36396E" w14:textId="2A797B5C" w:rsidR="007B016F" w:rsidRPr="003F27C5" w:rsidRDefault="007B016F" w:rsidP="003F27C5">
      <w:pPr>
        <w:pStyle w:val="FootnoteText"/>
        <w:spacing w:line="480" w:lineRule="auto"/>
        <w:ind w:firstLine="720"/>
        <w:rPr>
          <w:rFonts w:ascii="Times New Roman" w:hAnsi="Times New Roman" w:cs="Times New Roman"/>
        </w:rPr>
      </w:pPr>
      <w:r w:rsidRPr="003F27C5">
        <w:rPr>
          <w:rStyle w:val="FootnoteReference"/>
          <w:rFonts w:ascii="Times New Roman" w:hAnsi="Times New Roman" w:cs="Times New Roman"/>
        </w:rPr>
        <w:footnoteRef/>
      </w:r>
      <w:r w:rsidRPr="003F27C5">
        <w:rPr>
          <w:rFonts w:ascii="Times New Roman" w:hAnsi="Times New Roman" w:cs="Times New Roman"/>
        </w:rPr>
        <w:t xml:space="preserve"> Here someone might have the worry that, based on such reasoning, shape would not qualify as a perceptual property either, since a disappointment cannot reveal an object as having no shape at all. But in my view</w:t>
      </w:r>
      <w:r w:rsidR="00D96E24" w:rsidRPr="003F27C5">
        <w:rPr>
          <w:rFonts w:ascii="Times New Roman" w:hAnsi="Times New Roman" w:cs="Times New Roman"/>
        </w:rPr>
        <w:t>,</w:t>
      </w:r>
      <w:r w:rsidRPr="003F27C5">
        <w:rPr>
          <w:rFonts w:ascii="Times New Roman" w:hAnsi="Times New Roman" w:cs="Times New Roman"/>
        </w:rPr>
        <w:t xml:space="preserve"> this is not a counterintuitive result. </w:t>
      </w:r>
      <w:r w:rsidR="00D96E24" w:rsidRPr="003F27C5">
        <w:rPr>
          <w:rFonts w:ascii="Times New Roman" w:hAnsi="Times New Roman" w:cs="Times New Roman"/>
        </w:rPr>
        <w:t>Somewhat d</w:t>
      </w:r>
      <w:r w:rsidRPr="003F27C5">
        <w:rPr>
          <w:rFonts w:ascii="Times New Roman" w:hAnsi="Times New Roman" w:cs="Times New Roman"/>
        </w:rPr>
        <w:t xml:space="preserve">eterminate shapes are perceptual properties, and one can certainly be disappointed about them, but a </w:t>
      </w:r>
      <w:r w:rsidR="001D2193">
        <w:rPr>
          <w:rFonts w:ascii="Times New Roman" w:hAnsi="Times New Roman" w:cs="Times New Roman"/>
        </w:rPr>
        <w:t xml:space="preserve">generic, </w:t>
      </w:r>
      <w:r w:rsidR="00D96E24" w:rsidRPr="003F27C5">
        <w:rPr>
          <w:rFonts w:ascii="Times New Roman" w:hAnsi="Times New Roman" w:cs="Times New Roman"/>
        </w:rPr>
        <w:t xml:space="preserve">completely indeterminate </w:t>
      </w:r>
      <w:r w:rsidRPr="003F27C5">
        <w:rPr>
          <w:rFonts w:ascii="Times New Roman" w:hAnsi="Times New Roman" w:cs="Times New Roman"/>
        </w:rPr>
        <w:t xml:space="preserve">shape is not a perceptual property. </w:t>
      </w:r>
    </w:p>
  </w:footnote>
  <w:footnote w:id="22">
    <w:p w14:paraId="5711292B" w14:textId="25DFC543" w:rsidR="00600D6A" w:rsidRPr="00381A1D" w:rsidRDefault="00600D6A">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w:t>
      </w:r>
      <w:r w:rsidR="00216273" w:rsidRPr="00381A1D">
        <w:rPr>
          <w:rFonts w:ascii="Times New Roman" w:hAnsi="Times New Roman" w:cs="Times New Roman"/>
        </w:rPr>
        <w:t xml:space="preserve">I am using Husserlian language here. See Husserl </w:t>
      </w:r>
      <w:r w:rsidR="00957989">
        <w:rPr>
          <w:rFonts w:ascii="Times New Roman" w:hAnsi="Times New Roman" w:cs="Times New Roman"/>
        </w:rPr>
        <w:t>(</w:t>
      </w:r>
      <w:r w:rsidR="00216273" w:rsidRPr="00381A1D">
        <w:rPr>
          <w:rFonts w:ascii="Times New Roman" w:hAnsi="Times New Roman" w:cs="Times New Roman"/>
        </w:rPr>
        <w:t>1989</w:t>
      </w:r>
      <w:r w:rsidR="00957989">
        <w:rPr>
          <w:rFonts w:ascii="Times New Roman" w:hAnsi="Times New Roman" w:cs="Times New Roman"/>
        </w:rPr>
        <w:t>:</w:t>
      </w:r>
      <w:r w:rsidR="00216273" w:rsidRPr="00381A1D">
        <w:rPr>
          <w:rFonts w:ascii="Times New Roman" w:hAnsi="Times New Roman" w:cs="Times New Roman"/>
        </w:rPr>
        <w:t xml:space="preserve"> § 15 c) </w:t>
      </w:r>
      <w:r w:rsidR="00F109AB" w:rsidRPr="00381A1D">
        <w:rPr>
          <w:rFonts w:ascii="Times New Roman" w:hAnsi="Times New Roman" w:cs="Times New Roman"/>
        </w:rPr>
        <w:t>“</w:t>
      </w:r>
      <w:r w:rsidR="00216273" w:rsidRPr="00381A1D">
        <w:rPr>
          <w:rFonts w:ascii="Times New Roman" w:hAnsi="Times New Roman" w:cs="Times New Roman"/>
        </w:rPr>
        <w:t>Exhibition of the materiality of the thing by way of its dependence on circumstances</w:t>
      </w:r>
      <w:r w:rsidR="00F109AB" w:rsidRPr="00381A1D">
        <w:rPr>
          <w:rFonts w:ascii="Times New Roman" w:hAnsi="Times New Roman" w:cs="Times New Roman"/>
        </w:rPr>
        <w:t>”</w:t>
      </w:r>
      <w:r w:rsidR="00957989">
        <w:rPr>
          <w:rFonts w:ascii="Times New Roman" w:hAnsi="Times New Roman" w:cs="Times New Roman"/>
        </w:rPr>
        <w:t>).</w:t>
      </w:r>
      <w:r w:rsidR="00216273" w:rsidRPr="00381A1D">
        <w:rPr>
          <w:rFonts w:ascii="Times New Roman" w:hAnsi="Times New Roman" w:cs="Times New Roman"/>
        </w:rPr>
        <w:t xml:space="preserve"> I am, roughly, speaking about a thing’s functional dependencies on other things, captured by certain conditionals and forming part of a perceptual experience in terms of the anticipations that necessarily go with it. </w:t>
      </w:r>
      <w:r w:rsidR="00D35AC5" w:rsidRPr="00381A1D">
        <w:rPr>
          <w:rFonts w:ascii="Times New Roman" w:hAnsi="Times New Roman" w:cs="Times New Roman"/>
        </w:rPr>
        <w:t>Husserl gives the example of</w:t>
      </w:r>
      <w:r w:rsidR="00216273" w:rsidRPr="00381A1D">
        <w:rPr>
          <w:rFonts w:ascii="Times New Roman" w:hAnsi="Times New Roman" w:cs="Times New Roman"/>
        </w:rPr>
        <w:t xml:space="preserve"> </w:t>
      </w:r>
      <w:r w:rsidR="00F109AB" w:rsidRPr="00381A1D">
        <w:rPr>
          <w:rFonts w:ascii="Times New Roman" w:hAnsi="Times New Roman" w:cs="Times New Roman"/>
        </w:rPr>
        <w:t>“</w:t>
      </w:r>
      <w:r w:rsidR="00216273" w:rsidRPr="00381A1D">
        <w:rPr>
          <w:rFonts w:ascii="Times New Roman" w:hAnsi="Times New Roman" w:cs="Times New Roman"/>
        </w:rPr>
        <w:t>[a] steel spring,</w:t>
      </w:r>
      <w:r w:rsidR="00D35AC5" w:rsidRPr="00381A1D">
        <w:rPr>
          <w:rFonts w:ascii="Times New Roman" w:hAnsi="Times New Roman" w:cs="Times New Roman"/>
        </w:rPr>
        <w:t xml:space="preserve"> [which,]</w:t>
      </w:r>
      <w:r w:rsidR="00216273" w:rsidRPr="00381A1D">
        <w:rPr>
          <w:rFonts w:ascii="Times New Roman" w:hAnsi="Times New Roman" w:cs="Times New Roman"/>
        </w:rPr>
        <w:t xml:space="preserve"> once struck, executes certain oscillations and runs through certain successions o</w:t>
      </w:r>
      <w:r w:rsidR="008D1107" w:rsidRPr="00381A1D">
        <w:rPr>
          <w:rFonts w:ascii="Times New Roman" w:hAnsi="Times New Roman" w:cs="Times New Roman"/>
        </w:rPr>
        <w:t>f</w:t>
      </w:r>
      <w:r w:rsidR="00216273" w:rsidRPr="00381A1D">
        <w:rPr>
          <w:rFonts w:ascii="Times New Roman" w:hAnsi="Times New Roman" w:cs="Times New Roman"/>
        </w:rPr>
        <w:t xml:space="preserve"> states of relative change of place and deformation: the spring has the real property of </w:t>
      </w:r>
      <w:r w:rsidR="00F109AB" w:rsidRPr="00381A1D">
        <w:rPr>
          <w:rFonts w:ascii="Times New Roman" w:hAnsi="Times New Roman" w:cs="Times New Roman"/>
        </w:rPr>
        <w:t>“</w:t>
      </w:r>
      <w:r w:rsidR="00216273" w:rsidRPr="00381A1D">
        <w:rPr>
          <w:rFonts w:ascii="Times New Roman" w:hAnsi="Times New Roman" w:cs="Times New Roman"/>
        </w:rPr>
        <w:t>elasticity</w:t>
      </w:r>
      <w:r w:rsidR="00F109AB" w:rsidRPr="00381A1D">
        <w:rPr>
          <w:rFonts w:ascii="Times New Roman" w:hAnsi="Times New Roman" w:cs="Times New Roman"/>
        </w:rPr>
        <w:t>.”</w:t>
      </w:r>
      <w:r w:rsidR="00D35AC5" w:rsidRPr="00381A1D">
        <w:rPr>
          <w:rFonts w:ascii="Times New Roman" w:hAnsi="Times New Roman" w:cs="Times New Roman"/>
        </w:rPr>
        <w:t xml:space="preserve"> … Under similar circumstances, similar consequences: </w:t>
      </w:r>
      <w:proofErr w:type="gramStart"/>
      <w:r w:rsidR="00D35AC5" w:rsidRPr="00381A1D">
        <w:rPr>
          <w:rFonts w:ascii="Times New Roman" w:hAnsi="Times New Roman" w:cs="Times New Roman"/>
        </w:rPr>
        <w:t>so</w:t>
      </w:r>
      <w:proofErr w:type="gramEnd"/>
      <w:r w:rsidR="00D35AC5" w:rsidRPr="00381A1D">
        <w:rPr>
          <w:rFonts w:ascii="Times New Roman" w:hAnsi="Times New Roman" w:cs="Times New Roman"/>
        </w:rPr>
        <w:t xml:space="preserve"> with similar changes of circumstances, similar modes of oscillation</w:t>
      </w:r>
      <w:r w:rsidR="00F109AB" w:rsidRPr="00381A1D">
        <w:rPr>
          <w:rFonts w:ascii="Times New Roman" w:hAnsi="Times New Roman" w:cs="Times New Roman"/>
        </w:rPr>
        <w:t>”</w:t>
      </w:r>
      <w:r w:rsidR="00216273" w:rsidRPr="00381A1D">
        <w:rPr>
          <w:rFonts w:ascii="Times New Roman" w:hAnsi="Times New Roman" w:cs="Times New Roman"/>
        </w:rPr>
        <w:t xml:space="preserve"> </w:t>
      </w:r>
      <w:r w:rsidR="00460C8B" w:rsidRPr="00381A1D">
        <w:rPr>
          <w:rFonts w:ascii="Times New Roman" w:hAnsi="Times New Roman" w:cs="Times New Roman"/>
        </w:rPr>
        <w:t>(1989</w:t>
      </w:r>
      <w:r w:rsidR="00957989">
        <w:rPr>
          <w:rFonts w:ascii="Times New Roman" w:hAnsi="Times New Roman" w:cs="Times New Roman"/>
        </w:rPr>
        <w:t>:</w:t>
      </w:r>
      <w:r w:rsidR="00460C8B" w:rsidRPr="00381A1D">
        <w:rPr>
          <w:rFonts w:ascii="Times New Roman" w:hAnsi="Times New Roman" w:cs="Times New Roman"/>
        </w:rPr>
        <w:t xml:space="preserve"> 45).</w:t>
      </w:r>
    </w:p>
    <w:p w14:paraId="7793CE58" w14:textId="783B6960" w:rsidR="00D96E24" w:rsidRPr="00381A1D" w:rsidRDefault="00B93361">
      <w:pPr>
        <w:pStyle w:val="FootnoteText"/>
        <w:spacing w:line="480" w:lineRule="auto"/>
        <w:ind w:firstLine="720"/>
        <w:rPr>
          <w:rFonts w:ascii="Times New Roman" w:hAnsi="Times New Roman" w:cs="Times New Roman"/>
        </w:rPr>
      </w:pPr>
      <w:r w:rsidRPr="00381A1D">
        <w:rPr>
          <w:rFonts w:ascii="Times New Roman" w:hAnsi="Times New Roman" w:cs="Times New Roman"/>
        </w:rPr>
        <w:t>Does not the mind, likewise, depend upon</w:t>
      </w:r>
      <w:r w:rsidR="004B61CC">
        <w:rPr>
          <w:rFonts w:ascii="Times New Roman" w:hAnsi="Times New Roman" w:cs="Times New Roman"/>
        </w:rPr>
        <w:t xml:space="preserve"> the</w:t>
      </w:r>
      <w:r w:rsidRPr="00381A1D">
        <w:rPr>
          <w:rFonts w:ascii="Times New Roman" w:hAnsi="Times New Roman" w:cs="Times New Roman"/>
        </w:rPr>
        <w:t xml:space="preserve"> circumstances, and would it therefore have to be regarded as material, by Husserl’s lights or mine? </w:t>
      </w:r>
      <w:r w:rsidR="004B61CC">
        <w:rPr>
          <w:rFonts w:ascii="Times New Roman" w:hAnsi="Times New Roman" w:cs="Times New Roman"/>
        </w:rPr>
        <w:t xml:space="preserve">To reply, </w:t>
      </w:r>
      <w:r w:rsidRPr="00381A1D">
        <w:rPr>
          <w:rFonts w:ascii="Times New Roman" w:hAnsi="Times New Roman" w:cs="Times New Roman"/>
        </w:rPr>
        <w:t xml:space="preserve">the mind </w:t>
      </w:r>
      <w:r w:rsidR="004B61CC">
        <w:rPr>
          <w:rFonts w:ascii="Times New Roman" w:hAnsi="Times New Roman" w:cs="Times New Roman"/>
        </w:rPr>
        <w:t xml:space="preserve">does </w:t>
      </w:r>
      <w:r w:rsidRPr="00381A1D">
        <w:rPr>
          <w:rFonts w:ascii="Times New Roman" w:hAnsi="Times New Roman" w:cs="Times New Roman"/>
        </w:rPr>
        <w:t xml:space="preserve">depend upon its circumstances but cannot be </w:t>
      </w:r>
      <w:r w:rsidR="00406621" w:rsidRPr="00381A1D">
        <w:rPr>
          <w:rFonts w:ascii="Times New Roman" w:hAnsi="Times New Roman" w:cs="Times New Roman"/>
        </w:rPr>
        <w:t xml:space="preserve">exhaustively understood in </w:t>
      </w:r>
      <w:r w:rsidR="004B61CC">
        <w:rPr>
          <w:rFonts w:ascii="Times New Roman" w:hAnsi="Times New Roman" w:cs="Times New Roman"/>
        </w:rPr>
        <w:t>terms of such dependencies</w:t>
      </w:r>
      <w:r w:rsidR="00406621" w:rsidRPr="00381A1D">
        <w:rPr>
          <w:rFonts w:ascii="Times New Roman" w:hAnsi="Times New Roman" w:cs="Times New Roman"/>
        </w:rPr>
        <w:t>.</w:t>
      </w:r>
    </w:p>
  </w:footnote>
  <w:footnote w:id="23">
    <w:p w14:paraId="0738CCE2" w14:textId="2DD1990A" w:rsidR="009643F1" w:rsidRPr="00381A1D" w:rsidRDefault="009643F1">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w:t>
      </w:r>
      <w:r w:rsidR="00062E23" w:rsidRPr="00381A1D">
        <w:rPr>
          <w:rFonts w:ascii="Times New Roman" w:hAnsi="Times New Roman" w:cs="Times New Roman"/>
        </w:rPr>
        <w:t xml:space="preserve">Intersubjectivity is, of course, a major Husserlian topic, of which much has been written. For thorough treatments, see, e.g., Mensch </w:t>
      </w:r>
      <w:r w:rsidR="00957989">
        <w:rPr>
          <w:rFonts w:ascii="Times New Roman" w:hAnsi="Times New Roman" w:cs="Times New Roman"/>
        </w:rPr>
        <w:t>(</w:t>
      </w:r>
      <w:r w:rsidR="00062E23" w:rsidRPr="00381A1D">
        <w:rPr>
          <w:rFonts w:ascii="Times New Roman" w:hAnsi="Times New Roman" w:cs="Times New Roman"/>
        </w:rPr>
        <w:t>1988</w:t>
      </w:r>
      <w:r w:rsidR="00957989">
        <w:rPr>
          <w:rFonts w:ascii="Times New Roman" w:hAnsi="Times New Roman" w:cs="Times New Roman"/>
        </w:rPr>
        <w:t>)</w:t>
      </w:r>
      <w:r w:rsidR="00062E23" w:rsidRPr="00381A1D">
        <w:rPr>
          <w:rFonts w:ascii="Times New Roman" w:hAnsi="Times New Roman" w:cs="Times New Roman"/>
        </w:rPr>
        <w:t xml:space="preserve"> or Zahavi </w:t>
      </w:r>
      <w:r w:rsidR="00957989">
        <w:rPr>
          <w:rFonts w:ascii="Times New Roman" w:hAnsi="Times New Roman" w:cs="Times New Roman"/>
        </w:rPr>
        <w:t>(</w:t>
      </w:r>
      <w:r w:rsidR="00062E23" w:rsidRPr="00381A1D">
        <w:rPr>
          <w:rFonts w:ascii="Times New Roman" w:hAnsi="Times New Roman" w:cs="Times New Roman"/>
        </w:rPr>
        <w:t>2001</w:t>
      </w:r>
      <w:r w:rsidR="00957989">
        <w:rPr>
          <w:rFonts w:ascii="Times New Roman" w:hAnsi="Times New Roman" w:cs="Times New Roman"/>
        </w:rPr>
        <w:t>)</w:t>
      </w:r>
      <w:r w:rsidR="00062E23" w:rsidRPr="00381A1D">
        <w:rPr>
          <w:rFonts w:ascii="Times New Roman" w:hAnsi="Times New Roman" w:cs="Times New Roman"/>
        </w:rPr>
        <w:t xml:space="preserve">. The topics of constitution and intersubjectivity are interwoven in complex ways, raising questions as to whether and to what extent the constitution of objectivity can be pursued without recourse to the other minds. </w:t>
      </w:r>
      <w:r w:rsidR="00787194" w:rsidRPr="00381A1D">
        <w:rPr>
          <w:rFonts w:ascii="Times New Roman" w:hAnsi="Times New Roman" w:cs="Times New Roman"/>
        </w:rPr>
        <w:t>G</w:t>
      </w:r>
      <w:r w:rsidR="00062E23" w:rsidRPr="00381A1D">
        <w:rPr>
          <w:rFonts w:ascii="Times New Roman" w:hAnsi="Times New Roman" w:cs="Times New Roman"/>
        </w:rPr>
        <w:t>eneral</w:t>
      </w:r>
      <w:r w:rsidR="00787194" w:rsidRPr="00381A1D">
        <w:rPr>
          <w:rFonts w:ascii="Times New Roman" w:hAnsi="Times New Roman" w:cs="Times New Roman"/>
        </w:rPr>
        <w:t>ly speaking</w:t>
      </w:r>
      <w:r w:rsidR="00062E23" w:rsidRPr="00381A1D">
        <w:rPr>
          <w:rFonts w:ascii="Times New Roman" w:hAnsi="Times New Roman" w:cs="Times New Roman"/>
        </w:rPr>
        <w:t xml:space="preserve">, </w:t>
      </w:r>
      <w:r w:rsidR="002C134E" w:rsidRPr="00381A1D">
        <w:rPr>
          <w:rFonts w:ascii="Times New Roman" w:hAnsi="Times New Roman" w:cs="Times New Roman"/>
        </w:rPr>
        <w:t>from the phenomenological perspective,</w:t>
      </w:r>
      <w:r w:rsidR="00062E23" w:rsidRPr="00381A1D">
        <w:rPr>
          <w:rFonts w:ascii="Times New Roman" w:hAnsi="Times New Roman" w:cs="Times New Roman"/>
        </w:rPr>
        <w:t xml:space="preserve"> </w:t>
      </w:r>
      <w:r w:rsidR="00787194" w:rsidRPr="00381A1D">
        <w:rPr>
          <w:rFonts w:ascii="Times New Roman" w:hAnsi="Times New Roman" w:cs="Times New Roman"/>
        </w:rPr>
        <w:t xml:space="preserve">it seems that </w:t>
      </w:r>
      <w:r w:rsidR="00062E23" w:rsidRPr="00381A1D">
        <w:rPr>
          <w:rFonts w:ascii="Times New Roman" w:hAnsi="Times New Roman" w:cs="Times New Roman"/>
        </w:rPr>
        <w:t>the material world</w:t>
      </w:r>
      <w:r w:rsidR="002C134E" w:rsidRPr="00381A1D">
        <w:rPr>
          <w:rFonts w:ascii="Times New Roman" w:hAnsi="Times New Roman" w:cs="Times New Roman"/>
        </w:rPr>
        <w:t xml:space="preserve"> is necessarily an intersubjective world. However, it does not appear to me that there is a straightforward answer as to whether intersubjectivity, or the involvement of other minds, is either necessary or sufficient for the experience of MI as such. In this paper, I only have </w:t>
      </w:r>
      <w:r w:rsidR="00197524" w:rsidRPr="00381A1D">
        <w:rPr>
          <w:rFonts w:ascii="Times New Roman" w:hAnsi="Times New Roman" w:cs="Times New Roman"/>
        </w:rPr>
        <w:t xml:space="preserve">the </w:t>
      </w:r>
      <w:r w:rsidR="002C134E" w:rsidRPr="00381A1D">
        <w:rPr>
          <w:rFonts w:ascii="Times New Roman" w:hAnsi="Times New Roman" w:cs="Times New Roman"/>
        </w:rPr>
        <w:t>space to pursue one line of argument</w:t>
      </w:r>
      <w:r w:rsidR="00787194" w:rsidRPr="00381A1D">
        <w:rPr>
          <w:rFonts w:ascii="Times New Roman" w:hAnsi="Times New Roman" w:cs="Times New Roman"/>
        </w:rPr>
        <w:t xml:space="preserve"> to the effect that we have experiences of MI, viz., with a focus on the theme of embodiment. I would therefore </w:t>
      </w:r>
      <w:r w:rsidR="00197524" w:rsidRPr="00381A1D">
        <w:rPr>
          <w:rFonts w:ascii="Times New Roman" w:hAnsi="Times New Roman" w:cs="Times New Roman"/>
        </w:rPr>
        <w:t>set aside intersubjectivity, while noting that it</w:t>
      </w:r>
      <w:r w:rsidR="00787194" w:rsidRPr="00381A1D">
        <w:rPr>
          <w:rFonts w:ascii="Times New Roman" w:hAnsi="Times New Roman" w:cs="Times New Roman"/>
        </w:rPr>
        <w:t xml:space="preserve"> is also a topic of undoubted interest in connection with our main subject matter. </w:t>
      </w:r>
      <w:r w:rsidR="002C134E" w:rsidRPr="00381A1D">
        <w:rPr>
          <w:rFonts w:ascii="Times New Roman" w:hAnsi="Times New Roman" w:cs="Times New Roman"/>
        </w:rPr>
        <w:t xml:space="preserve"> </w:t>
      </w:r>
    </w:p>
  </w:footnote>
  <w:footnote w:id="24">
    <w:p w14:paraId="25623935" w14:textId="1C2BA0ED" w:rsidR="00126DAA" w:rsidRPr="00381A1D" w:rsidRDefault="00126DAA">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Instead of making a connection between materiality and MI by appealing to the phenomenon of resistance,</w:t>
      </w:r>
      <w:r w:rsidR="00197524" w:rsidRPr="00381A1D">
        <w:rPr>
          <w:rFonts w:ascii="Times New Roman" w:hAnsi="Times New Roman" w:cs="Times New Roman"/>
        </w:rPr>
        <w:t xml:space="preserve"> </w:t>
      </w:r>
      <w:r w:rsidRPr="00381A1D">
        <w:rPr>
          <w:rFonts w:ascii="Times New Roman" w:hAnsi="Times New Roman" w:cs="Times New Roman"/>
        </w:rPr>
        <w:t>could</w:t>
      </w:r>
      <w:r w:rsidR="00197524" w:rsidRPr="00381A1D">
        <w:rPr>
          <w:rFonts w:ascii="Times New Roman" w:hAnsi="Times New Roman" w:cs="Times New Roman"/>
        </w:rPr>
        <w:t xml:space="preserve"> we perhaps</w:t>
      </w:r>
      <w:r w:rsidRPr="00381A1D">
        <w:rPr>
          <w:rFonts w:ascii="Times New Roman" w:hAnsi="Times New Roman" w:cs="Times New Roman"/>
        </w:rPr>
        <w:t xml:space="preserve"> </w:t>
      </w:r>
      <w:r w:rsidR="00366179" w:rsidRPr="00381A1D">
        <w:rPr>
          <w:rFonts w:ascii="Times New Roman" w:hAnsi="Times New Roman" w:cs="Times New Roman"/>
        </w:rPr>
        <w:t>do so by appealing to the phenomenon of surprise?</w:t>
      </w:r>
      <w:r w:rsidR="000D5DC1" w:rsidRPr="00381A1D">
        <w:rPr>
          <w:rFonts w:ascii="Times New Roman" w:hAnsi="Times New Roman" w:cs="Times New Roman"/>
        </w:rPr>
        <w:t xml:space="preserve"> </w:t>
      </w:r>
      <w:r w:rsidR="009A0CDD" w:rsidRPr="00381A1D">
        <w:rPr>
          <w:rFonts w:ascii="Times New Roman" w:hAnsi="Times New Roman" w:cs="Times New Roman"/>
        </w:rPr>
        <w:t xml:space="preserve">Things do, after all, sometimes break into our experiences in an </w:t>
      </w:r>
      <w:r w:rsidR="00E55452" w:rsidRPr="00381A1D">
        <w:rPr>
          <w:rFonts w:ascii="Times New Roman" w:hAnsi="Times New Roman" w:cs="Times New Roman"/>
        </w:rPr>
        <w:t xml:space="preserve">abrupt and </w:t>
      </w:r>
      <w:r w:rsidR="009A0CDD" w:rsidRPr="00381A1D">
        <w:rPr>
          <w:rFonts w:ascii="Times New Roman" w:hAnsi="Times New Roman" w:cs="Times New Roman"/>
        </w:rPr>
        <w:t xml:space="preserve">unruly fashion. Perhaps this could be considered a manifestation of their materiality and MI? But this line of thought simply throws us back upon our central topic of disappointment—with which the emotion of </w:t>
      </w:r>
      <w:r w:rsidR="00E55452" w:rsidRPr="00381A1D">
        <w:rPr>
          <w:rFonts w:ascii="Times New Roman" w:hAnsi="Times New Roman" w:cs="Times New Roman"/>
        </w:rPr>
        <w:t xml:space="preserve">surprise is arguably somewhat closely connected—raising the question as to what kind of disappointment or surprise it would take, to announce an object’s MD or MI. This is, </w:t>
      </w:r>
      <w:r w:rsidR="00197524" w:rsidRPr="00381A1D">
        <w:rPr>
          <w:rFonts w:ascii="Times New Roman" w:hAnsi="Times New Roman" w:cs="Times New Roman"/>
        </w:rPr>
        <w:t>however, is the main</w:t>
      </w:r>
      <w:r w:rsidR="00E55452" w:rsidRPr="00381A1D">
        <w:rPr>
          <w:rFonts w:ascii="Times New Roman" w:hAnsi="Times New Roman" w:cs="Times New Roman"/>
        </w:rPr>
        <w:t xml:space="preserve"> issue that we are exploring.</w:t>
      </w:r>
    </w:p>
  </w:footnote>
  <w:footnote w:id="25">
    <w:p w14:paraId="2250AAD1" w14:textId="0141F753" w:rsidR="001F3CB1" w:rsidRPr="00381A1D" w:rsidRDefault="001F3CB1">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w:t>
      </w:r>
      <w:r w:rsidR="00D35AC5" w:rsidRPr="00381A1D">
        <w:rPr>
          <w:rFonts w:ascii="Times New Roman" w:hAnsi="Times New Roman" w:cs="Times New Roman"/>
        </w:rPr>
        <w:t xml:space="preserve">Perhaps the </w:t>
      </w:r>
      <w:r w:rsidR="00C755D2" w:rsidRPr="00381A1D">
        <w:rPr>
          <w:rFonts w:ascii="Times New Roman" w:hAnsi="Times New Roman" w:cs="Times New Roman"/>
        </w:rPr>
        <w:t>most obvious</w:t>
      </w:r>
      <w:r w:rsidR="00D35AC5" w:rsidRPr="00381A1D">
        <w:rPr>
          <w:rFonts w:ascii="Times New Roman" w:hAnsi="Times New Roman" w:cs="Times New Roman"/>
        </w:rPr>
        <w:t xml:space="preserve"> cases of emptiness are the ones that pertain to what is out of view: it is with such cases that I started my exposition, viz., by inviting the reader to consider the experience of an object’s back side—and it is with such cases that we are concerned here. However, let me add, to give the reader a better-rounded account of the phenomenon, that not </w:t>
      </w:r>
      <w:r w:rsidR="00C755D2" w:rsidRPr="00381A1D">
        <w:rPr>
          <w:rFonts w:ascii="Times New Roman" w:hAnsi="Times New Roman" w:cs="Times New Roman"/>
        </w:rPr>
        <w:t>all aspects of emptiness pertain to that which is out of view. E.g., I may emptily anticipate the way that the shape of the object’s front side will look if I change my angle of view somewhat, or the way the color of the front side will appear if the lighting changes—</w:t>
      </w:r>
      <w:r w:rsidR="005B6093" w:rsidRPr="00381A1D">
        <w:rPr>
          <w:rFonts w:ascii="Times New Roman" w:hAnsi="Times New Roman" w:cs="Times New Roman"/>
        </w:rPr>
        <w:t xml:space="preserve">yet </w:t>
      </w:r>
      <w:r w:rsidR="00C755D2" w:rsidRPr="00381A1D">
        <w:rPr>
          <w:rFonts w:ascii="Times New Roman" w:hAnsi="Times New Roman" w:cs="Times New Roman"/>
        </w:rPr>
        <w:t xml:space="preserve">both the shape and the color are in plain view now! </w:t>
      </w:r>
      <w:r w:rsidR="00970355" w:rsidRPr="00381A1D">
        <w:rPr>
          <w:rFonts w:ascii="Times New Roman" w:hAnsi="Times New Roman" w:cs="Times New Roman"/>
        </w:rPr>
        <w:t>Such emptiness</w:t>
      </w:r>
      <w:r w:rsidR="00CD1006" w:rsidRPr="00381A1D">
        <w:rPr>
          <w:rFonts w:ascii="Times New Roman" w:hAnsi="Times New Roman" w:cs="Times New Roman"/>
        </w:rPr>
        <w:t xml:space="preserve"> in plain view</w:t>
      </w:r>
      <w:r w:rsidR="00970355" w:rsidRPr="00381A1D">
        <w:rPr>
          <w:rFonts w:ascii="Times New Roman" w:hAnsi="Times New Roman" w:cs="Times New Roman"/>
        </w:rPr>
        <w:t xml:space="preserve"> </w:t>
      </w:r>
      <w:r w:rsidR="00CD1006" w:rsidRPr="00381A1D">
        <w:rPr>
          <w:rFonts w:ascii="Times New Roman" w:hAnsi="Times New Roman" w:cs="Times New Roman"/>
        </w:rPr>
        <w:t>is also</w:t>
      </w:r>
      <w:r w:rsidR="00970355" w:rsidRPr="00381A1D">
        <w:rPr>
          <w:rFonts w:ascii="Times New Roman" w:hAnsi="Times New Roman" w:cs="Times New Roman"/>
        </w:rPr>
        <w:t xml:space="preserve"> recognized by Alva Noë, as aspect of his enactive view of perception</w:t>
      </w:r>
      <w:r w:rsidR="00460C8B" w:rsidRPr="00381A1D">
        <w:rPr>
          <w:rFonts w:ascii="Times New Roman" w:hAnsi="Times New Roman" w:cs="Times New Roman"/>
        </w:rPr>
        <w:t xml:space="preserve"> (2004</w:t>
      </w:r>
      <w:r w:rsidR="00957989">
        <w:rPr>
          <w:rFonts w:ascii="Times New Roman" w:hAnsi="Times New Roman" w:cs="Times New Roman"/>
        </w:rPr>
        <w:t>:</w:t>
      </w:r>
      <w:r w:rsidR="00460C8B" w:rsidRPr="00381A1D">
        <w:rPr>
          <w:rFonts w:ascii="Times New Roman" w:hAnsi="Times New Roman" w:cs="Times New Roman"/>
        </w:rPr>
        <w:t xml:space="preserve"> 134-35)</w:t>
      </w:r>
      <w:r w:rsidR="00CD1006" w:rsidRPr="00381A1D">
        <w:rPr>
          <w:rFonts w:ascii="Times New Roman" w:hAnsi="Times New Roman" w:cs="Times New Roman"/>
        </w:rPr>
        <w:t>.</w:t>
      </w:r>
    </w:p>
  </w:footnote>
  <w:footnote w:id="26">
    <w:p w14:paraId="16FE6185" w14:textId="449017E8" w:rsidR="003777A1" w:rsidRPr="00381A1D" w:rsidRDefault="003777A1">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For a more detailed discussion of the embodiment of the mind (or, </w:t>
      </w:r>
      <w:r w:rsidR="00DC645B" w:rsidRPr="00381A1D">
        <w:rPr>
          <w:rFonts w:ascii="Times New Roman" w:hAnsi="Times New Roman" w:cs="Times New Roman"/>
        </w:rPr>
        <w:t>roughly, for Husserl</w:t>
      </w:r>
      <w:r w:rsidRPr="00381A1D">
        <w:rPr>
          <w:rFonts w:ascii="Times New Roman" w:hAnsi="Times New Roman" w:cs="Times New Roman"/>
        </w:rPr>
        <w:t>,</w:t>
      </w:r>
      <w:r w:rsidR="00DC645B" w:rsidRPr="00381A1D">
        <w:rPr>
          <w:rFonts w:ascii="Times New Roman" w:hAnsi="Times New Roman" w:cs="Times New Roman"/>
        </w:rPr>
        <w:t xml:space="preserve"> the</w:t>
      </w:r>
      <w:r w:rsidRPr="00381A1D">
        <w:rPr>
          <w:rFonts w:ascii="Times New Roman" w:hAnsi="Times New Roman" w:cs="Times New Roman"/>
        </w:rPr>
        <w:t xml:space="preserve"> </w:t>
      </w:r>
      <w:r w:rsidR="00F109AB" w:rsidRPr="00381A1D">
        <w:rPr>
          <w:rFonts w:ascii="Times New Roman" w:hAnsi="Times New Roman" w:cs="Times New Roman"/>
        </w:rPr>
        <w:t>“</w:t>
      </w:r>
      <w:r w:rsidRPr="00381A1D">
        <w:rPr>
          <w:rFonts w:ascii="Times New Roman" w:hAnsi="Times New Roman" w:cs="Times New Roman"/>
        </w:rPr>
        <w:t>soul</w:t>
      </w:r>
      <w:r w:rsidR="00F109AB" w:rsidRPr="00381A1D">
        <w:rPr>
          <w:rFonts w:ascii="Times New Roman" w:hAnsi="Times New Roman" w:cs="Times New Roman"/>
        </w:rPr>
        <w:t>”</w:t>
      </w:r>
      <w:r w:rsidRPr="00381A1D">
        <w:rPr>
          <w:rFonts w:ascii="Times New Roman" w:hAnsi="Times New Roman" w:cs="Times New Roman"/>
        </w:rPr>
        <w:t xml:space="preserve">), see Husserl </w:t>
      </w:r>
      <w:r w:rsidR="00957989">
        <w:rPr>
          <w:rFonts w:ascii="Times New Roman" w:hAnsi="Times New Roman" w:cs="Times New Roman"/>
        </w:rPr>
        <w:t>(</w:t>
      </w:r>
      <w:r w:rsidRPr="00381A1D">
        <w:rPr>
          <w:rFonts w:ascii="Times New Roman" w:hAnsi="Times New Roman" w:cs="Times New Roman"/>
        </w:rPr>
        <w:t>1989</w:t>
      </w:r>
      <w:r w:rsidR="00957989">
        <w:rPr>
          <w:rFonts w:ascii="Times New Roman" w:hAnsi="Times New Roman" w:cs="Times New Roman"/>
        </w:rPr>
        <w:t>:</w:t>
      </w:r>
      <w:r w:rsidRPr="00381A1D">
        <w:rPr>
          <w:rFonts w:ascii="Times New Roman" w:hAnsi="Times New Roman" w:cs="Times New Roman"/>
        </w:rPr>
        <w:t xml:space="preserve"> Sect. Two, Ch. Three</w:t>
      </w:r>
      <w:r w:rsidR="00957989">
        <w:rPr>
          <w:rFonts w:ascii="Times New Roman" w:hAnsi="Times New Roman" w:cs="Times New Roman"/>
        </w:rPr>
        <w:t>)</w:t>
      </w:r>
      <w:r w:rsidR="00DC645B" w:rsidRPr="00381A1D">
        <w:rPr>
          <w:rFonts w:ascii="Times New Roman" w:hAnsi="Times New Roman" w:cs="Times New Roman"/>
        </w:rPr>
        <w:t>.</w:t>
      </w:r>
      <w:r w:rsidR="00137136" w:rsidRPr="00381A1D">
        <w:rPr>
          <w:rFonts w:ascii="Times New Roman" w:hAnsi="Times New Roman" w:cs="Times New Roman"/>
        </w:rPr>
        <w:t xml:space="preserve"> </w:t>
      </w:r>
    </w:p>
  </w:footnote>
  <w:footnote w:id="27">
    <w:p w14:paraId="6BC97116" w14:textId="36E3F3A1" w:rsidR="00E54D35" w:rsidRPr="004B61CC" w:rsidRDefault="00E54D35" w:rsidP="00232447">
      <w:pPr>
        <w:pStyle w:val="FootnoteText"/>
        <w:spacing w:line="480" w:lineRule="auto"/>
        <w:ind w:firstLine="720"/>
        <w:rPr>
          <w:rFonts w:ascii="Times New Roman" w:hAnsi="Times New Roman" w:cs="Times New Roman"/>
        </w:rPr>
      </w:pPr>
      <w:r w:rsidRPr="004B61CC">
        <w:rPr>
          <w:rStyle w:val="FootnoteReference"/>
          <w:rFonts w:ascii="Times New Roman" w:hAnsi="Times New Roman" w:cs="Times New Roman"/>
        </w:rPr>
        <w:footnoteRef/>
      </w:r>
      <w:r w:rsidRPr="004B61CC">
        <w:rPr>
          <w:rFonts w:ascii="Times New Roman" w:hAnsi="Times New Roman" w:cs="Times New Roman"/>
        </w:rPr>
        <w:t xml:space="preserve"> </w:t>
      </w:r>
      <w:r w:rsidR="00232447">
        <w:rPr>
          <w:rFonts w:ascii="Times New Roman" w:hAnsi="Times New Roman" w:cs="Times New Roman"/>
        </w:rPr>
        <w:t>Such experiential conflicts generally establish one line of experience as having been incorrect all along. However, since the present debate is about MD in the sense of apparent MD, it cannot be said that the conflicts invest the object with this property retroactively.</w:t>
      </w:r>
      <w:r w:rsidRPr="004B61CC">
        <w:rPr>
          <w:rFonts w:ascii="Times New Roman" w:hAnsi="Times New Roman" w:cs="Times New Roman"/>
        </w:rPr>
        <w:t xml:space="preserve"> </w:t>
      </w:r>
    </w:p>
  </w:footnote>
  <w:footnote w:id="28">
    <w:p w14:paraId="3141DEEB" w14:textId="6CDAA154" w:rsidR="004F6723" w:rsidRPr="00381A1D" w:rsidRDefault="00F605D3" w:rsidP="00381A1D">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w:t>
      </w:r>
      <w:r w:rsidR="009D7952" w:rsidRPr="00381A1D">
        <w:rPr>
          <w:rFonts w:ascii="Times New Roman" w:hAnsi="Times New Roman" w:cs="Times New Roman"/>
        </w:rPr>
        <w:t>It might nevertheless be wondered whether Husserlian phenomenology enables us to affirm a more ubiquitous experie</w:t>
      </w:r>
      <w:r w:rsidR="00734EB4" w:rsidRPr="00381A1D">
        <w:rPr>
          <w:rFonts w:ascii="Times New Roman" w:hAnsi="Times New Roman" w:cs="Times New Roman"/>
        </w:rPr>
        <w:t xml:space="preserve">rience of MI, viz., by drawing upon Husserl’s discussions of the </w:t>
      </w:r>
      <w:r w:rsidR="00F75F65" w:rsidRPr="00381A1D">
        <w:rPr>
          <w:rFonts w:ascii="Times New Roman" w:hAnsi="Times New Roman" w:cs="Times New Roman"/>
        </w:rPr>
        <w:t xml:space="preserve">position-taking, the </w:t>
      </w:r>
      <w:r w:rsidR="00734EB4" w:rsidRPr="00381A1D">
        <w:rPr>
          <w:rFonts w:ascii="Times New Roman" w:hAnsi="Times New Roman" w:cs="Times New Roman"/>
        </w:rPr>
        <w:t>belief (</w:t>
      </w:r>
      <w:r w:rsidR="00734EB4" w:rsidRPr="00381A1D">
        <w:rPr>
          <w:rFonts w:ascii="Times New Roman" w:hAnsi="Times New Roman" w:cs="Times New Roman"/>
          <w:i/>
          <w:iCs/>
        </w:rPr>
        <w:t>doxa</w:t>
      </w:r>
      <w:r w:rsidR="00734EB4" w:rsidRPr="00381A1D">
        <w:rPr>
          <w:rFonts w:ascii="Times New Roman" w:hAnsi="Times New Roman" w:cs="Times New Roman"/>
        </w:rPr>
        <w:t>) in being that ubiquitously informs our percept</w:t>
      </w:r>
      <w:r w:rsidR="00F75F65" w:rsidRPr="00381A1D">
        <w:rPr>
          <w:rFonts w:ascii="Times New Roman" w:hAnsi="Times New Roman" w:cs="Times New Roman"/>
        </w:rPr>
        <w:t>ion</w:t>
      </w:r>
      <w:r w:rsidR="00734EB4" w:rsidRPr="00381A1D">
        <w:rPr>
          <w:rFonts w:ascii="Times New Roman" w:hAnsi="Times New Roman" w:cs="Times New Roman"/>
        </w:rPr>
        <w:t>s and experiential lives in the natural attitude. E.g., Husserl discusses the loss of such belief when we discover that our experience of a lady on the staircase was merely illusory, since it was</w:t>
      </w:r>
      <w:r w:rsidR="00F75F65" w:rsidRPr="00381A1D">
        <w:rPr>
          <w:rFonts w:ascii="Times New Roman" w:hAnsi="Times New Roman" w:cs="Times New Roman"/>
        </w:rPr>
        <w:t xml:space="preserve"> really</w:t>
      </w:r>
      <w:r w:rsidR="00734EB4" w:rsidRPr="00381A1D">
        <w:rPr>
          <w:rFonts w:ascii="Times New Roman" w:hAnsi="Times New Roman" w:cs="Times New Roman"/>
        </w:rPr>
        <w:t xml:space="preserve"> a waxwork figure (1970b</w:t>
      </w:r>
      <w:r w:rsidR="00957989">
        <w:rPr>
          <w:rFonts w:ascii="Times New Roman" w:hAnsi="Times New Roman" w:cs="Times New Roman"/>
        </w:rPr>
        <w:t>:</w:t>
      </w:r>
      <w:r w:rsidR="00734EB4" w:rsidRPr="00381A1D">
        <w:rPr>
          <w:rFonts w:ascii="Times New Roman" w:hAnsi="Times New Roman" w:cs="Times New Roman"/>
        </w:rPr>
        <w:t xml:space="preserve"> 137-38). But notice that Husserl, in the same discussion, asserts that the </w:t>
      </w:r>
      <w:r w:rsidR="00F75F65" w:rsidRPr="00381A1D">
        <w:rPr>
          <w:rFonts w:ascii="Times New Roman" w:hAnsi="Times New Roman" w:cs="Times New Roman"/>
        </w:rPr>
        <w:t>change</w:t>
      </w:r>
      <w:r w:rsidR="00734EB4" w:rsidRPr="00381A1D">
        <w:rPr>
          <w:rFonts w:ascii="Times New Roman" w:hAnsi="Times New Roman" w:cs="Times New Roman"/>
        </w:rPr>
        <w:t xml:space="preserve"> occasioned by the loss of belief is not one of act matter (i.e., sense), but act quality. In other words, it is not, per se, to do with gaining or shedding any </w:t>
      </w:r>
      <w:r w:rsidR="00F75F65" w:rsidRPr="00381A1D">
        <w:rPr>
          <w:rFonts w:ascii="Times New Roman" w:hAnsi="Times New Roman" w:cs="Times New Roman"/>
        </w:rPr>
        <w:t xml:space="preserve">experienced </w:t>
      </w:r>
      <w:r w:rsidR="00734EB4" w:rsidRPr="00381A1D">
        <w:rPr>
          <w:rFonts w:ascii="Times New Roman" w:hAnsi="Times New Roman" w:cs="Times New Roman"/>
        </w:rPr>
        <w:t>properties, such as MD or MI</w:t>
      </w:r>
      <w:r w:rsidR="00EA429A" w:rsidRPr="00381A1D">
        <w:rPr>
          <w:rFonts w:ascii="Times New Roman" w:hAnsi="Times New Roman" w:cs="Times New Roman"/>
        </w:rPr>
        <w:t>—even if it m</w:t>
      </w:r>
      <w:r w:rsidR="00197524" w:rsidRPr="00381A1D">
        <w:rPr>
          <w:rFonts w:ascii="Times New Roman" w:hAnsi="Times New Roman" w:cs="Times New Roman"/>
        </w:rPr>
        <w:t>ay</w:t>
      </w:r>
      <w:r w:rsidR="00EA429A" w:rsidRPr="00381A1D">
        <w:rPr>
          <w:rFonts w:ascii="Times New Roman" w:hAnsi="Times New Roman" w:cs="Times New Roman"/>
        </w:rPr>
        <w:t xml:space="preserve"> be</w:t>
      </w:r>
      <w:r w:rsidR="00F75F65" w:rsidRPr="00381A1D">
        <w:rPr>
          <w:rFonts w:ascii="Times New Roman" w:hAnsi="Times New Roman" w:cs="Times New Roman"/>
        </w:rPr>
        <w:t>come</w:t>
      </w:r>
      <w:r w:rsidR="00EA429A" w:rsidRPr="00381A1D">
        <w:rPr>
          <w:rFonts w:ascii="Times New Roman" w:hAnsi="Times New Roman" w:cs="Times New Roman"/>
        </w:rPr>
        <w:t xml:space="preserve"> associated with </w:t>
      </w:r>
      <w:r w:rsidR="00F75F65" w:rsidRPr="00381A1D">
        <w:rPr>
          <w:rFonts w:ascii="Times New Roman" w:hAnsi="Times New Roman" w:cs="Times New Roman"/>
        </w:rPr>
        <w:t>other experiences of MD or MI, or motivate the inference that the presence of the lady was merely MD</w:t>
      </w:r>
      <w:r w:rsidR="004F6723" w:rsidRPr="00381A1D">
        <w:rPr>
          <w:rFonts w:ascii="Times New Roman" w:hAnsi="Times New Roman" w:cs="Times New Roman"/>
        </w:rPr>
        <w:t>.</w:t>
      </w:r>
    </w:p>
  </w:footnote>
  <w:footnote w:id="29">
    <w:p w14:paraId="66539D04" w14:textId="3A8601E8" w:rsidR="00DF1184" w:rsidRPr="00381A1D" w:rsidRDefault="00DF1184">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Regarding the choice between conceptualist and non-conceptualist versions of representationalism, in view of issues such as the so-called </w:t>
      </w:r>
      <w:r w:rsidR="00F109AB" w:rsidRPr="00381A1D">
        <w:rPr>
          <w:rFonts w:ascii="Times New Roman" w:hAnsi="Times New Roman" w:cs="Times New Roman"/>
        </w:rPr>
        <w:t>“</w:t>
      </w:r>
      <w:r w:rsidRPr="00381A1D">
        <w:rPr>
          <w:rFonts w:ascii="Times New Roman" w:hAnsi="Times New Roman" w:cs="Times New Roman"/>
        </w:rPr>
        <w:t>incompatibility problem</w:t>
      </w:r>
      <w:r w:rsidR="00F109AB" w:rsidRPr="00381A1D">
        <w:rPr>
          <w:rFonts w:ascii="Times New Roman" w:hAnsi="Times New Roman" w:cs="Times New Roman"/>
        </w:rPr>
        <w:t>”</w:t>
      </w:r>
      <w:r w:rsidRPr="00381A1D">
        <w:rPr>
          <w:rFonts w:ascii="Times New Roman" w:hAnsi="Times New Roman" w:cs="Times New Roman"/>
        </w:rPr>
        <w:t xml:space="preserve"> (for conceptualism) and </w:t>
      </w:r>
      <w:r w:rsidR="00F109AB" w:rsidRPr="00381A1D">
        <w:rPr>
          <w:rFonts w:ascii="Times New Roman" w:hAnsi="Times New Roman" w:cs="Times New Roman"/>
        </w:rPr>
        <w:t>“</w:t>
      </w:r>
      <w:r w:rsidRPr="00381A1D">
        <w:rPr>
          <w:rFonts w:ascii="Times New Roman" w:hAnsi="Times New Roman" w:cs="Times New Roman"/>
        </w:rPr>
        <w:t>justification problem</w:t>
      </w:r>
      <w:r w:rsidR="00F109AB" w:rsidRPr="00381A1D">
        <w:rPr>
          <w:rFonts w:ascii="Times New Roman" w:hAnsi="Times New Roman" w:cs="Times New Roman"/>
        </w:rPr>
        <w:t>”</w:t>
      </w:r>
      <w:r w:rsidRPr="00381A1D">
        <w:rPr>
          <w:rFonts w:ascii="Times New Roman" w:hAnsi="Times New Roman" w:cs="Times New Roman"/>
        </w:rPr>
        <w:t xml:space="preserve"> (for non-conceptualism), see </w:t>
      </w:r>
      <w:r w:rsidR="00EB6316" w:rsidRPr="00381A1D">
        <w:rPr>
          <w:rFonts w:ascii="Times New Roman" w:hAnsi="Times New Roman" w:cs="Times New Roman"/>
        </w:rPr>
        <w:t>Cassam (2014</w:t>
      </w:r>
      <w:r w:rsidR="00957989">
        <w:rPr>
          <w:rFonts w:ascii="Times New Roman" w:hAnsi="Times New Roman" w:cs="Times New Roman"/>
        </w:rPr>
        <w:t>:</w:t>
      </w:r>
      <w:r w:rsidR="005D1732" w:rsidRPr="00381A1D">
        <w:rPr>
          <w:rFonts w:ascii="Times New Roman" w:hAnsi="Times New Roman" w:cs="Times New Roman"/>
        </w:rPr>
        <w:t xml:space="preserve"> </w:t>
      </w:r>
      <w:r w:rsidRPr="00381A1D">
        <w:rPr>
          <w:rFonts w:ascii="Times New Roman" w:hAnsi="Times New Roman" w:cs="Times New Roman"/>
        </w:rPr>
        <w:t>Ch. 8</w:t>
      </w:r>
      <w:r w:rsidR="00EB6316" w:rsidRPr="00381A1D">
        <w:rPr>
          <w:rFonts w:ascii="Times New Roman" w:hAnsi="Times New Roman" w:cs="Times New Roman"/>
        </w:rPr>
        <w:t>)</w:t>
      </w:r>
      <w:r w:rsidRPr="00381A1D">
        <w:rPr>
          <w:rFonts w:ascii="Times New Roman" w:hAnsi="Times New Roman" w:cs="Times New Roman"/>
        </w:rPr>
        <w:t xml:space="preserve">.   </w:t>
      </w:r>
    </w:p>
  </w:footnote>
  <w:footnote w:id="30">
    <w:p w14:paraId="5C604209" w14:textId="64EA6924" w:rsidR="00530436" w:rsidRPr="00381A1D" w:rsidRDefault="00530436">
      <w:pPr>
        <w:pStyle w:val="FootnoteText"/>
        <w:spacing w:line="480" w:lineRule="auto"/>
        <w:ind w:firstLine="720"/>
        <w:rPr>
          <w:rFonts w:ascii="Times New Roman" w:hAnsi="Times New Roman" w:cs="Times New Roman"/>
        </w:rPr>
      </w:pPr>
      <w:r w:rsidRPr="00381A1D">
        <w:rPr>
          <w:rStyle w:val="FootnoteReference"/>
          <w:rFonts w:ascii="Times New Roman" w:hAnsi="Times New Roman" w:cs="Times New Roman"/>
        </w:rPr>
        <w:footnoteRef/>
      </w:r>
      <w:r w:rsidRPr="00381A1D">
        <w:rPr>
          <w:rFonts w:ascii="Times New Roman" w:hAnsi="Times New Roman" w:cs="Times New Roman"/>
        </w:rPr>
        <w:t xml:space="preserve"> T</w:t>
      </w:r>
      <w:r w:rsidR="00A45E85" w:rsidRPr="00381A1D">
        <w:rPr>
          <w:rFonts w:ascii="Times New Roman" w:hAnsi="Times New Roman" w:cs="Times New Roman"/>
        </w:rPr>
        <w:t>o remind the reader, beside sensuous intuition,</w:t>
      </w:r>
      <w:r w:rsidRPr="00381A1D">
        <w:rPr>
          <w:rFonts w:ascii="Times New Roman" w:hAnsi="Times New Roman" w:cs="Times New Roman"/>
        </w:rPr>
        <w:t xml:space="preserve"> Husserl</w:t>
      </w:r>
      <w:r w:rsidR="00E35375" w:rsidRPr="00381A1D">
        <w:rPr>
          <w:rFonts w:ascii="Times New Roman" w:hAnsi="Times New Roman" w:cs="Times New Roman"/>
        </w:rPr>
        <w:t xml:space="preserve"> </w:t>
      </w:r>
      <w:r w:rsidRPr="00381A1D">
        <w:rPr>
          <w:rFonts w:ascii="Times New Roman" w:hAnsi="Times New Roman" w:cs="Times New Roman"/>
        </w:rPr>
        <w:t xml:space="preserve">also allows for </w:t>
      </w:r>
      <w:r w:rsidR="006777B4" w:rsidRPr="00381A1D">
        <w:rPr>
          <w:rFonts w:ascii="Times New Roman" w:hAnsi="Times New Roman" w:cs="Times New Roman"/>
        </w:rPr>
        <w:t>kinds of non-sensuous</w:t>
      </w:r>
      <w:r w:rsidRPr="00381A1D">
        <w:rPr>
          <w:rFonts w:ascii="Times New Roman" w:hAnsi="Times New Roman" w:cs="Times New Roman"/>
        </w:rPr>
        <w:t xml:space="preserve"> categorial intuition</w:t>
      </w:r>
      <w:r w:rsidR="00A72370" w:rsidRPr="00381A1D">
        <w:rPr>
          <w:rFonts w:ascii="Times New Roman" w:hAnsi="Times New Roman" w:cs="Times New Roman"/>
        </w:rPr>
        <w:t xml:space="preserve"> (1970b</w:t>
      </w:r>
      <w:r w:rsidR="00957989">
        <w:rPr>
          <w:rFonts w:ascii="Times New Roman" w:hAnsi="Times New Roman" w:cs="Times New Roman"/>
        </w:rPr>
        <w:t>:</w:t>
      </w:r>
      <w:r w:rsidR="00A72370" w:rsidRPr="00381A1D">
        <w:rPr>
          <w:rFonts w:ascii="Times New Roman" w:hAnsi="Times New Roman" w:cs="Times New Roman"/>
        </w:rPr>
        <w:t xml:space="preserve"> Investigation VI, Second Section, Chapter Six)</w:t>
      </w:r>
      <w:r w:rsidRPr="00381A1D">
        <w:rPr>
          <w:rFonts w:ascii="Times New Roman" w:hAnsi="Times New Roman" w:cs="Times New Roman"/>
        </w:rPr>
        <w:t>.</w:t>
      </w:r>
      <w:r w:rsidR="006777B4" w:rsidRPr="00381A1D">
        <w:rPr>
          <w:rFonts w:ascii="Times New Roman" w:hAnsi="Times New Roman" w:cs="Times New Roman"/>
        </w:rPr>
        <w:t xml:space="preserve"> Nor </w:t>
      </w:r>
      <w:r w:rsidR="00A45E85" w:rsidRPr="00381A1D">
        <w:rPr>
          <w:rFonts w:ascii="Times New Roman" w:hAnsi="Times New Roman" w:cs="Times New Roman"/>
        </w:rPr>
        <w:t>are we claiming that</w:t>
      </w:r>
      <w:r w:rsidR="006777B4" w:rsidRPr="00381A1D">
        <w:rPr>
          <w:rFonts w:ascii="Times New Roman" w:hAnsi="Times New Roman" w:cs="Times New Roman"/>
        </w:rPr>
        <w:t xml:space="preserve">, from the Husserlian perspective, all perceptual content must be regarded as conceptual. Instead, the </w:t>
      </w:r>
      <w:r w:rsidR="008D6FE0" w:rsidRPr="00381A1D">
        <w:rPr>
          <w:rFonts w:ascii="Times New Roman" w:hAnsi="Times New Roman" w:cs="Times New Roman"/>
        </w:rPr>
        <w:t xml:space="preserve">Husserlian </w:t>
      </w:r>
      <w:r w:rsidR="006777B4" w:rsidRPr="00381A1D">
        <w:rPr>
          <w:rFonts w:ascii="Times New Roman" w:hAnsi="Times New Roman" w:cs="Times New Roman"/>
        </w:rPr>
        <w:t>view has been interpreted as accommodating the idea of non-conceptual content (Hopp</w:t>
      </w:r>
      <w:r w:rsidR="00957989">
        <w:rPr>
          <w:rFonts w:ascii="Times New Roman" w:hAnsi="Times New Roman" w:cs="Times New Roman"/>
        </w:rPr>
        <w:t>,</w:t>
      </w:r>
      <w:r w:rsidR="006777B4" w:rsidRPr="00381A1D">
        <w:rPr>
          <w:rFonts w:ascii="Times New Roman" w:hAnsi="Times New Roman" w:cs="Times New Roman"/>
        </w:rPr>
        <w:t xml:space="preserv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7922897"/>
      <w:docPartObj>
        <w:docPartGallery w:val="Page Numbers (Top of Page)"/>
        <w:docPartUnique/>
      </w:docPartObj>
    </w:sdtPr>
    <w:sdtEndPr>
      <w:rPr>
        <w:rStyle w:val="PageNumber"/>
      </w:rPr>
    </w:sdtEndPr>
    <w:sdtContent>
      <w:p w14:paraId="539821BC" w14:textId="77777777" w:rsidR="008C3173" w:rsidRDefault="008C3173" w:rsidP="006C4D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53108D" w14:textId="77777777" w:rsidR="008C3173" w:rsidRDefault="008C3173" w:rsidP="008C317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394741946"/>
      <w:docPartObj>
        <w:docPartGallery w:val="Page Numbers (Top of Page)"/>
        <w:docPartUnique/>
      </w:docPartObj>
    </w:sdtPr>
    <w:sdtEndPr>
      <w:rPr>
        <w:rStyle w:val="PageNumber"/>
      </w:rPr>
    </w:sdtEndPr>
    <w:sdtContent>
      <w:p w14:paraId="7FABE4C8" w14:textId="2301C316" w:rsidR="008C3173" w:rsidRPr="008C3173" w:rsidRDefault="00440D69" w:rsidP="006C4D7A">
        <w:pPr>
          <w:pStyle w:val="Header"/>
          <w:framePr w:wrap="none" w:vAnchor="text" w:hAnchor="margin" w:xAlign="right" w:y="1"/>
          <w:rPr>
            <w:rStyle w:val="PageNumber"/>
            <w:rFonts w:ascii="Times New Roman" w:hAnsi="Times New Roman" w:cs="Times New Roman"/>
          </w:rPr>
        </w:pPr>
        <w:r w:rsidRPr="00440D69">
          <w:rPr>
            <w:rStyle w:val="PageNumber"/>
            <w:rFonts w:ascii="Times New Roman" w:hAnsi="Times New Roman" w:cs="Times New Roman"/>
          </w:rPr>
          <w:t xml:space="preserve"> </w:t>
        </w:r>
        <w:r w:rsidR="008C3173" w:rsidRPr="00440D69">
          <w:rPr>
            <w:rStyle w:val="PageNumber"/>
            <w:rFonts w:ascii="Times New Roman" w:hAnsi="Times New Roman" w:cs="Times New Roman"/>
          </w:rPr>
          <w:fldChar w:fldCharType="begin"/>
        </w:r>
        <w:r w:rsidR="008C3173" w:rsidRPr="00440D69">
          <w:rPr>
            <w:rStyle w:val="PageNumber"/>
            <w:rFonts w:ascii="Times New Roman" w:hAnsi="Times New Roman" w:cs="Times New Roman"/>
          </w:rPr>
          <w:instrText xml:space="preserve"> PAGE </w:instrText>
        </w:r>
        <w:r w:rsidR="008C3173" w:rsidRPr="00440D69">
          <w:rPr>
            <w:rStyle w:val="PageNumber"/>
            <w:rFonts w:ascii="Times New Roman" w:hAnsi="Times New Roman" w:cs="Times New Roman"/>
          </w:rPr>
          <w:fldChar w:fldCharType="separate"/>
        </w:r>
        <w:r w:rsidR="008C3173" w:rsidRPr="00440D69">
          <w:rPr>
            <w:rStyle w:val="PageNumber"/>
            <w:rFonts w:ascii="Times New Roman" w:hAnsi="Times New Roman" w:cs="Times New Roman"/>
            <w:noProof/>
          </w:rPr>
          <w:t>1</w:t>
        </w:r>
        <w:r w:rsidR="008C3173" w:rsidRPr="00440D69">
          <w:rPr>
            <w:rStyle w:val="PageNumber"/>
            <w:rFonts w:ascii="Times New Roman" w:hAnsi="Times New Roman" w:cs="Times New Roman"/>
          </w:rPr>
          <w:fldChar w:fldCharType="end"/>
        </w:r>
      </w:p>
    </w:sdtContent>
  </w:sdt>
  <w:p w14:paraId="0074B795" w14:textId="77777777" w:rsidR="008C3173" w:rsidRPr="008C3173" w:rsidRDefault="008C3173" w:rsidP="008C3173">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2C75B8"/>
    <w:multiLevelType w:val="hybridMultilevel"/>
    <w:tmpl w:val="16BA5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F53AF5"/>
    <w:multiLevelType w:val="hybridMultilevel"/>
    <w:tmpl w:val="A14C48B2"/>
    <w:lvl w:ilvl="0" w:tplc="5378839A">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16"/>
    <w:rsid w:val="00002857"/>
    <w:rsid w:val="000127AC"/>
    <w:rsid w:val="00012C69"/>
    <w:rsid w:val="00014FC1"/>
    <w:rsid w:val="00015AE3"/>
    <w:rsid w:val="00024D2C"/>
    <w:rsid w:val="00025A21"/>
    <w:rsid w:val="00034FC8"/>
    <w:rsid w:val="00042319"/>
    <w:rsid w:val="00042514"/>
    <w:rsid w:val="00046D3E"/>
    <w:rsid w:val="00055F4E"/>
    <w:rsid w:val="00062B07"/>
    <w:rsid w:val="00062E23"/>
    <w:rsid w:val="00064A75"/>
    <w:rsid w:val="00066080"/>
    <w:rsid w:val="00076FB8"/>
    <w:rsid w:val="000814F0"/>
    <w:rsid w:val="000B5F8A"/>
    <w:rsid w:val="000B786D"/>
    <w:rsid w:val="000C027C"/>
    <w:rsid w:val="000C2A50"/>
    <w:rsid w:val="000D0BF6"/>
    <w:rsid w:val="000D5DC1"/>
    <w:rsid w:val="000E05FA"/>
    <w:rsid w:val="000E5D27"/>
    <w:rsid w:val="000F2D4E"/>
    <w:rsid w:val="0011432B"/>
    <w:rsid w:val="001163D7"/>
    <w:rsid w:val="00121EB1"/>
    <w:rsid w:val="00126DAA"/>
    <w:rsid w:val="00136D76"/>
    <w:rsid w:val="00137136"/>
    <w:rsid w:val="00141273"/>
    <w:rsid w:val="0014133B"/>
    <w:rsid w:val="001420A2"/>
    <w:rsid w:val="00142F9F"/>
    <w:rsid w:val="00147E5D"/>
    <w:rsid w:val="0015224B"/>
    <w:rsid w:val="00167DDE"/>
    <w:rsid w:val="00167E62"/>
    <w:rsid w:val="00175F83"/>
    <w:rsid w:val="00177884"/>
    <w:rsid w:val="001813D9"/>
    <w:rsid w:val="00181A4F"/>
    <w:rsid w:val="0018444C"/>
    <w:rsid w:val="0018450E"/>
    <w:rsid w:val="00190A97"/>
    <w:rsid w:val="001924E1"/>
    <w:rsid w:val="00197524"/>
    <w:rsid w:val="001A0FB5"/>
    <w:rsid w:val="001A174E"/>
    <w:rsid w:val="001A31C6"/>
    <w:rsid w:val="001A3672"/>
    <w:rsid w:val="001A62B1"/>
    <w:rsid w:val="001C7FC8"/>
    <w:rsid w:val="001D0492"/>
    <w:rsid w:val="001D2193"/>
    <w:rsid w:val="001D2909"/>
    <w:rsid w:val="001D2E73"/>
    <w:rsid w:val="001D3268"/>
    <w:rsid w:val="001D5BAF"/>
    <w:rsid w:val="001E11F1"/>
    <w:rsid w:val="001E6014"/>
    <w:rsid w:val="001F2A4B"/>
    <w:rsid w:val="001F3CB1"/>
    <w:rsid w:val="00200975"/>
    <w:rsid w:val="00200DE4"/>
    <w:rsid w:val="00201D0B"/>
    <w:rsid w:val="0020399D"/>
    <w:rsid w:val="00206941"/>
    <w:rsid w:val="002111F2"/>
    <w:rsid w:val="00211A82"/>
    <w:rsid w:val="00214091"/>
    <w:rsid w:val="00216273"/>
    <w:rsid w:val="00217E24"/>
    <w:rsid w:val="002206AF"/>
    <w:rsid w:val="00223A65"/>
    <w:rsid w:val="00232447"/>
    <w:rsid w:val="00232EE0"/>
    <w:rsid w:val="00240B15"/>
    <w:rsid w:val="002470A2"/>
    <w:rsid w:val="0025397A"/>
    <w:rsid w:val="00257ED6"/>
    <w:rsid w:val="00260D75"/>
    <w:rsid w:val="00264F21"/>
    <w:rsid w:val="00265906"/>
    <w:rsid w:val="00266329"/>
    <w:rsid w:val="00277722"/>
    <w:rsid w:val="002817EB"/>
    <w:rsid w:val="0028324E"/>
    <w:rsid w:val="00284171"/>
    <w:rsid w:val="002865EA"/>
    <w:rsid w:val="00287EC0"/>
    <w:rsid w:val="002924FF"/>
    <w:rsid w:val="002931FD"/>
    <w:rsid w:val="002A12A9"/>
    <w:rsid w:val="002A4E8D"/>
    <w:rsid w:val="002B2F87"/>
    <w:rsid w:val="002C06E9"/>
    <w:rsid w:val="002C134E"/>
    <w:rsid w:val="002D11D4"/>
    <w:rsid w:val="002D6A96"/>
    <w:rsid w:val="002E0D3F"/>
    <w:rsid w:val="002E125F"/>
    <w:rsid w:val="002E2B42"/>
    <w:rsid w:val="002E2F02"/>
    <w:rsid w:val="002E789B"/>
    <w:rsid w:val="002F00DA"/>
    <w:rsid w:val="002F111C"/>
    <w:rsid w:val="002F1602"/>
    <w:rsid w:val="002F1663"/>
    <w:rsid w:val="002F40E8"/>
    <w:rsid w:val="00302D41"/>
    <w:rsid w:val="003166AE"/>
    <w:rsid w:val="00320259"/>
    <w:rsid w:val="003236AF"/>
    <w:rsid w:val="00324858"/>
    <w:rsid w:val="00326AF9"/>
    <w:rsid w:val="00334208"/>
    <w:rsid w:val="00334BD9"/>
    <w:rsid w:val="00340D5E"/>
    <w:rsid w:val="0034356F"/>
    <w:rsid w:val="003472ED"/>
    <w:rsid w:val="003632BC"/>
    <w:rsid w:val="00366179"/>
    <w:rsid w:val="003711DA"/>
    <w:rsid w:val="003715BB"/>
    <w:rsid w:val="00372D1F"/>
    <w:rsid w:val="00376408"/>
    <w:rsid w:val="00377538"/>
    <w:rsid w:val="003777A1"/>
    <w:rsid w:val="00377CEB"/>
    <w:rsid w:val="00380078"/>
    <w:rsid w:val="003819BA"/>
    <w:rsid w:val="00381A1D"/>
    <w:rsid w:val="00384325"/>
    <w:rsid w:val="00390229"/>
    <w:rsid w:val="00392141"/>
    <w:rsid w:val="003938A6"/>
    <w:rsid w:val="0039397B"/>
    <w:rsid w:val="00394201"/>
    <w:rsid w:val="0039748D"/>
    <w:rsid w:val="003B6FB8"/>
    <w:rsid w:val="003D05A6"/>
    <w:rsid w:val="003D2737"/>
    <w:rsid w:val="003D5612"/>
    <w:rsid w:val="003D73E0"/>
    <w:rsid w:val="003E0143"/>
    <w:rsid w:val="003F038F"/>
    <w:rsid w:val="003F27C5"/>
    <w:rsid w:val="003F4E14"/>
    <w:rsid w:val="00400CBF"/>
    <w:rsid w:val="00404621"/>
    <w:rsid w:val="00406621"/>
    <w:rsid w:val="0041282C"/>
    <w:rsid w:val="00414C5B"/>
    <w:rsid w:val="004169E0"/>
    <w:rsid w:val="00424DAD"/>
    <w:rsid w:val="00432868"/>
    <w:rsid w:val="00437C52"/>
    <w:rsid w:val="00440D69"/>
    <w:rsid w:val="00444146"/>
    <w:rsid w:val="00451234"/>
    <w:rsid w:val="004519D6"/>
    <w:rsid w:val="00451DED"/>
    <w:rsid w:val="00454FB4"/>
    <w:rsid w:val="00460C8B"/>
    <w:rsid w:val="00460D6A"/>
    <w:rsid w:val="00462DB6"/>
    <w:rsid w:val="00463C20"/>
    <w:rsid w:val="00463CB6"/>
    <w:rsid w:val="00463E09"/>
    <w:rsid w:val="00467ADD"/>
    <w:rsid w:val="00475629"/>
    <w:rsid w:val="004879AD"/>
    <w:rsid w:val="004931A4"/>
    <w:rsid w:val="0049345E"/>
    <w:rsid w:val="004953F0"/>
    <w:rsid w:val="00497869"/>
    <w:rsid w:val="004A087D"/>
    <w:rsid w:val="004A271E"/>
    <w:rsid w:val="004A28D5"/>
    <w:rsid w:val="004A31BC"/>
    <w:rsid w:val="004A57B2"/>
    <w:rsid w:val="004A5AE5"/>
    <w:rsid w:val="004B5E65"/>
    <w:rsid w:val="004B61CC"/>
    <w:rsid w:val="004C1445"/>
    <w:rsid w:val="004C21BF"/>
    <w:rsid w:val="004C6537"/>
    <w:rsid w:val="004C6C18"/>
    <w:rsid w:val="004D0536"/>
    <w:rsid w:val="004D5A37"/>
    <w:rsid w:val="004E05B8"/>
    <w:rsid w:val="004E128C"/>
    <w:rsid w:val="004E3C1E"/>
    <w:rsid w:val="004E5F29"/>
    <w:rsid w:val="004F36E1"/>
    <w:rsid w:val="004F4CB6"/>
    <w:rsid w:val="004F6723"/>
    <w:rsid w:val="005016A5"/>
    <w:rsid w:val="005165D5"/>
    <w:rsid w:val="00517F8B"/>
    <w:rsid w:val="00523C76"/>
    <w:rsid w:val="00526B23"/>
    <w:rsid w:val="00527977"/>
    <w:rsid w:val="00527D37"/>
    <w:rsid w:val="00530436"/>
    <w:rsid w:val="005332EB"/>
    <w:rsid w:val="00533BAD"/>
    <w:rsid w:val="005375E6"/>
    <w:rsid w:val="00540FA5"/>
    <w:rsid w:val="00542065"/>
    <w:rsid w:val="00551065"/>
    <w:rsid w:val="00557E57"/>
    <w:rsid w:val="00560122"/>
    <w:rsid w:val="00563789"/>
    <w:rsid w:val="00571268"/>
    <w:rsid w:val="0057403C"/>
    <w:rsid w:val="00577BAA"/>
    <w:rsid w:val="00581829"/>
    <w:rsid w:val="005826E0"/>
    <w:rsid w:val="00582868"/>
    <w:rsid w:val="005829E6"/>
    <w:rsid w:val="00582C51"/>
    <w:rsid w:val="005868DD"/>
    <w:rsid w:val="00590A41"/>
    <w:rsid w:val="005948CA"/>
    <w:rsid w:val="005963EA"/>
    <w:rsid w:val="00596763"/>
    <w:rsid w:val="005A0A16"/>
    <w:rsid w:val="005A0BFB"/>
    <w:rsid w:val="005A3C34"/>
    <w:rsid w:val="005A46C6"/>
    <w:rsid w:val="005A6BA5"/>
    <w:rsid w:val="005B1C6B"/>
    <w:rsid w:val="005B3A43"/>
    <w:rsid w:val="005B6093"/>
    <w:rsid w:val="005B6C0E"/>
    <w:rsid w:val="005C6620"/>
    <w:rsid w:val="005C6F7C"/>
    <w:rsid w:val="005D1732"/>
    <w:rsid w:val="005D1F34"/>
    <w:rsid w:val="005E0246"/>
    <w:rsid w:val="005E59FD"/>
    <w:rsid w:val="005E6102"/>
    <w:rsid w:val="005F14DC"/>
    <w:rsid w:val="005F1B79"/>
    <w:rsid w:val="005F4F4C"/>
    <w:rsid w:val="005F508C"/>
    <w:rsid w:val="005F6F48"/>
    <w:rsid w:val="00600D6A"/>
    <w:rsid w:val="00606EAD"/>
    <w:rsid w:val="00621F9C"/>
    <w:rsid w:val="0063421A"/>
    <w:rsid w:val="006355A1"/>
    <w:rsid w:val="0063647F"/>
    <w:rsid w:val="00640874"/>
    <w:rsid w:val="00652644"/>
    <w:rsid w:val="00661735"/>
    <w:rsid w:val="006624BB"/>
    <w:rsid w:val="00676C8F"/>
    <w:rsid w:val="006777B4"/>
    <w:rsid w:val="006866F1"/>
    <w:rsid w:val="006973C6"/>
    <w:rsid w:val="006A7684"/>
    <w:rsid w:val="006B6AF5"/>
    <w:rsid w:val="006C0B3D"/>
    <w:rsid w:val="006C4E8C"/>
    <w:rsid w:val="006D0513"/>
    <w:rsid w:val="006E025C"/>
    <w:rsid w:val="006E12AC"/>
    <w:rsid w:val="006E173D"/>
    <w:rsid w:val="006E1A81"/>
    <w:rsid w:val="006F5B88"/>
    <w:rsid w:val="006F7C76"/>
    <w:rsid w:val="007008BA"/>
    <w:rsid w:val="007013C2"/>
    <w:rsid w:val="0070471F"/>
    <w:rsid w:val="00705EEE"/>
    <w:rsid w:val="00711CD7"/>
    <w:rsid w:val="00713362"/>
    <w:rsid w:val="00723130"/>
    <w:rsid w:val="00726D9D"/>
    <w:rsid w:val="00727CC7"/>
    <w:rsid w:val="007304F7"/>
    <w:rsid w:val="00734EB4"/>
    <w:rsid w:val="00737715"/>
    <w:rsid w:val="007436C3"/>
    <w:rsid w:val="00747CFA"/>
    <w:rsid w:val="0075293E"/>
    <w:rsid w:val="00754DD1"/>
    <w:rsid w:val="007550EC"/>
    <w:rsid w:val="00757A89"/>
    <w:rsid w:val="0076418C"/>
    <w:rsid w:val="00764497"/>
    <w:rsid w:val="007733AB"/>
    <w:rsid w:val="00773E99"/>
    <w:rsid w:val="00780A54"/>
    <w:rsid w:val="00781EA8"/>
    <w:rsid w:val="00787194"/>
    <w:rsid w:val="007A2B1E"/>
    <w:rsid w:val="007B016F"/>
    <w:rsid w:val="007B0B85"/>
    <w:rsid w:val="007B11A7"/>
    <w:rsid w:val="007B1E2B"/>
    <w:rsid w:val="007B3940"/>
    <w:rsid w:val="007B3D14"/>
    <w:rsid w:val="007B6764"/>
    <w:rsid w:val="007C5F9C"/>
    <w:rsid w:val="007C78CA"/>
    <w:rsid w:val="007D3585"/>
    <w:rsid w:val="007D4F67"/>
    <w:rsid w:val="007E2367"/>
    <w:rsid w:val="007E2F9A"/>
    <w:rsid w:val="007F149B"/>
    <w:rsid w:val="007F309E"/>
    <w:rsid w:val="007F3CDD"/>
    <w:rsid w:val="007F458C"/>
    <w:rsid w:val="008009E4"/>
    <w:rsid w:val="00811967"/>
    <w:rsid w:val="00811D18"/>
    <w:rsid w:val="00811E9B"/>
    <w:rsid w:val="00812877"/>
    <w:rsid w:val="008202BC"/>
    <w:rsid w:val="008265B9"/>
    <w:rsid w:val="00830720"/>
    <w:rsid w:val="0083500C"/>
    <w:rsid w:val="00840150"/>
    <w:rsid w:val="00844175"/>
    <w:rsid w:val="008443DD"/>
    <w:rsid w:val="0084720C"/>
    <w:rsid w:val="00847D7A"/>
    <w:rsid w:val="00875542"/>
    <w:rsid w:val="0087704F"/>
    <w:rsid w:val="00880D2C"/>
    <w:rsid w:val="00891F59"/>
    <w:rsid w:val="00894228"/>
    <w:rsid w:val="008A540C"/>
    <w:rsid w:val="008B55AE"/>
    <w:rsid w:val="008C3173"/>
    <w:rsid w:val="008D0339"/>
    <w:rsid w:val="008D1107"/>
    <w:rsid w:val="008D184D"/>
    <w:rsid w:val="008D1AB0"/>
    <w:rsid w:val="008D3343"/>
    <w:rsid w:val="008D6FE0"/>
    <w:rsid w:val="008E1B66"/>
    <w:rsid w:val="008E38F5"/>
    <w:rsid w:val="008E46F7"/>
    <w:rsid w:val="008F4F76"/>
    <w:rsid w:val="008F5B6D"/>
    <w:rsid w:val="008F6269"/>
    <w:rsid w:val="00900119"/>
    <w:rsid w:val="00900DA3"/>
    <w:rsid w:val="009048F5"/>
    <w:rsid w:val="00910608"/>
    <w:rsid w:val="00912ADD"/>
    <w:rsid w:val="009223FA"/>
    <w:rsid w:val="00923DDE"/>
    <w:rsid w:val="00923FF9"/>
    <w:rsid w:val="0092440D"/>
    <w:rsid w:val="009325BD"/>
    <w:rsid w:val="00935A42"/>
    <w:rsid w:val="009376FD"/>
    <w:rsid w:val="00942428"/>
    <w:rsid w:val="00945F85"/>
    <w:rsid w:val="00954434"/>
    <w:rsid w:val="00957989"/>
    <w:rsid w:val="009643F1"/>
    <w:rsid w:val="00970355"/>
    <w:rsid w:val="009709E0"/>
    <w:rsid w:val="009716C1"/>
    <w:rsid w:val="00975CA5"/>
    <w:rsid w:val="00982A07"/>
    <w:rsid w:val="00982F37"/>
    <w:rsid w:val="00986F39"/>
    <w:rsid w:val="009900C6"/>
    <w:rsid w:val="00990B59"/>
    <w:rsid w:val="009941D6"/>
    <w:rsid w:val="009A0CDD"/>
    <w:rsid w:val="009A2829"/>
    <w:rsid w:val="009A33F8"/>
    <w:rsid w:val="009A4BEA"/>
    <w:rsid w:val="009A598B"/>
    <w:rsid w:val="009A7AF1"/>
    <w:rsid w:val="009C17FA"/>
    <w:rsid w:val="009C207D"/>
    <w:rsid w:val="009D00D3"/>
    <w:rsid w:val="009D2A20"/>
    <w:rsid w:val="009D31DA"/>
    <w:rsid w:val="009D7952"/>
    <w:rsid w:val="009E0559"/>
    <w:rsid w:val="009F40B0"/>
    <w:rsid w:val="009F74B8"/>
    <w:rsid w:val="00A008CE"/>
    <w:rsid w:val="00A00EC5"/>
    <w:rsid w:val="00A16A22"/>
    <w:rsid w:val="00A23E3F"/>
    <w:rsid w:val="00A30190"/>
    <w:rsid w:val="00A31929"/>
    <w:rsid w:val="00A31A1F"/>
    <w:rsid w:val="00A3453A"/>
    <w:rsid w:val="00A375BD"/>
    <w:rsid w:val="00A40D64"/>
    <w:rsid w:val="00A40EAC"/>
    <w:rsid w:val="00A45E85"/>
    <w:rsid w:val="00A461A9"/>
    <w:rsid w:val="00A531C6"/>
    <w:rsid w:val="00A61D8B"/>
    <w:rsid w:val="00A656FC"/>
    <w:rsid w:val="00A65DAC"/>
    <w:rsid w:val="00A722F1"/>
    <w:rsid w:val="00A72370"/>
    <w:rsid w:val="00A91F72"/>
    <w:rsid w:val="00A9368B"/>
    <w:rsid w:val="00A96DFB"/>
    <w:rsid w:val="00AA7077"/>
    <w:rsid w:val="00AB4AB3"/>
    <w:rsid w:val="00AC01D2"/>
    <w:rsid w:val="00AC0317"/>
    <w:rsid w:val="00AC1CB6"/>
    <w:rsid w:val="00AC3797"/>
    <w:rsid w:val="00AC3B92"/>
    <w:rsid w:val="00AD2AEC"/>
    <w:rsid w:val="00AD40C4"/>
    <w:rsid w:val="00AD4D72"/>
    <w:rsid w:val="00AD4E6D"/>
    <w:rsid w:val="00AE20F3"/>
    <w:rsid w:val="00AE2568"/>
    <w:rsid w:val="00AF023A"/>
    <w:rsid w:val="00AF2CE6"/>
    <w:rsid w:val="00AF6AFF"/>
    <w:rsid w:val="00AF76D4"/>
    <w:rsid w:val="00B00477"/>
    <w:rsid w:val="00B051EB"/>
    <w:rsid w:val="00B0601B"/>
    <w:rsid w:val="00B06363"/>
    <w:rsid w:val="00B116C5"/>
    <w:rsid w:val="00B13E8B"/>
    <w:rsid w:val="00B3108C"/>
    <w:rsid w:val="00B3593D"/>
    <w:rsid w:val="00B37C9E"/>
    <w:rsid w:val="00B40F50"/>
    <w:rsid w:val="00B4600B"/>
    <w:rsid w:val="00B50477"/>
    <w:rsid w:val="00B52891"/>
    <w:rsid w:val="00B5481E"/>
    <w:rsid w:val="00B60D53"/>
    <w:rsid w:val="00B619C4"/>
    <w:rsid w:val="00B6604E"/>
    <w:rsid w:val="00B71933"/>
    <w:rsid w:val="00B72671"/>
    <w:rsid w:val="00B74C5C"/>
    <w:rsid w:val="00B76ACC"/>
    <w:rsid w:val="00B93361"/>
    <w:rsid w:val="00BA4B41"/>
    <w:rsid w:val="00BA71A3"/>
    <w:rsid w:val="00BB02FF"/>
    <w:rsid w:val="00BB1D22"/>
    <w:rsid w:val="00BC0CB9"/>
    <w:rsid w:val="00BC64B7"/>
    <w:rsid w:val="00BD1288"/>
    <w:rsid w:val="00BD50FD"/>
    <w:rsid w:val="00BF1683"/>
    <w:rsid w:val="00BF3437"/>
    <w:rsid w:val="00C01171"/>
    <w:rsid w:val="00C01743"/>
    <w:rsid w:val="00C0726D"/>
    <w:rsid w:val="00C07390"/>
    <w:rsid w:val="00C0782B"/>
    <w:rsid w:val="00C1273E"/>
    <w:rsid w:val="00C12EFF"/>
    <w:rsid w:val="00C14FD2"/>
    <w:rsid w:val="00C161EC"/>
    <w:rsid w:val="00C32323"/>
    <w:rsid w:val="00C3649A"/>
    <w:rsid w:val="00C43A4F"/>
    <w:rsid w:val="00C54177"/>
    <w:rsid w:val="00C568E2"/>
    <w:rsid w:val="00C56DBF"/>
    <w:rsid w:val="00C61DD9"/>
    <w:rsid w:val="00C64D41"/>
    <w:rsid w:val="00C65E7B"/>
    <w:rsid w:val="00C70B82"/>
    <w:rsid w:val="00C74763"/>
    <w:rsid w:val="00C74780"/>
    <w:rsid w:val="00C755D2"/>
    <w:rsid w:val="00C769FD"/>
    <w:rsid w:val="00C90D23"/>
    <w:rsid w:val="00CA136F"/>
    <w:rsid w:val="00CA2691"/>
    <w:rsid w:val="00CA2D94"/>
    <w:rsid w:val="00CA4540"/>
    <w:rsid w:val="00CB02D7"/>
    <w:rsid w:val="00CB4651"/>
    <w:rsid w:val="00CC0553"/>
    <w:rsid w:val="00CC066E"/>
    <w:rsid w:val="00CD1006"/>
    <w:rsid w:val="00CD51FB"/>
    <w:rsid w:val="00CD6A16"/>
    <w:rsid w:val="00CE570E"/>
    <w:rsid w:val="00CF2362"/>
    <w:rsid w:val="00D012E2"/>
    <w:rsid w:val="00D016FF"/>
    <w:rsid w:val="00D01C10"/>
    <w:rsid w:val="00D05D61"/>
    <w:rsid w:val="00D06DEB"/>
    <w:rsid w:val="00D20700"/>
    <w:rsid w:val="00D207A2"/>
    <w:rsid w:val="00D21D6F"/>
    <w:rsid w:val="00D24183"/>
    <w:rsid w:val="00D24EED"/>
    <w:rsid w:val="00D25E75"/>
    <w:rsid w:val="00D31C10"/>
    <w:rsid w:val="00D31DC9"/>
    <w:rsid w:val="00D35AC5"/>
    <w:rsid w:val="00D43F41"/>
    <w:rsid w:val="00D5142B"/>
    <w:rsid w:val="00D54CE0"/>
    <w:rsid w:val="00D56C6C"/>
    <w:rsid w:val="00D57DB9"/>
    <w:rsid w:val="00D607D3"/>
    <w:rsid w:val="00D635FB"/>
    <w:rsid w:val="00D64DF3"/>
    <w:rsid w:val="00D66DB5"/>
    <w:rsid w:val="00D722D4"/>
    <w:rsid w:val="00D7371D"/>
    <w:rsid w:val="00D75CB6"/>
    <w:rsid w:val="00D77D7D"/>
    <w:rsid w:val="00D842C7"/>
    <w:rsid w:val="00D9273B"/>
    <w:rsid w:val="00D933E8"/>
    <w:rsid w:val="00D94B31"/>
    <w:rsid w:val="00D960BF"/>
    <w:rsid w:val="00D96E24"/>
    <w:rsid w:val="00D97E22"/>
    <w:rsid w:val="00DA13A5"/>
    <w:rsid w:val="00DA4277"/>
    <w:rsid w:val="00DA468A"/>
    <w:rsid w:val="00DA48A4"/>
    <w:rsid w:val="00DA54B1"/>
    <w:rsid w:val="00DB3E5A"/>
    <w:rsid w:val="00DC0EBF"/>
    <w:rsid w:val="00DC645B"/>
    <w:rsid w:val="00DF1184"/>
    <w:rsid w:val="00DF1E38"/>
    <w:rsid w:val="00DF58C3"/>
    <w:rsid w:val="00DF655B"/>
    <w:rsid w:val="00DF723D"/>
    <w:rsid w:val="00E00AF4"/>
    <w:rsid w:val="00E24FD3"/>
    <w:rsid w:val="00E26029"/>
    <w:rsid w:val="00E31B2F"/>
    <w:rsid w:val="00E3406D"/>
    <w:rsid w:val="00E34502"/>
    <w:rsid w:val="00E34E26"/>
    <w:rsid w:val="00E35375"/>
    <w:rsid w:val="00E35EA5"/>
    <w:rsid w:val="00E37AAA"/>
    <w:rsid w:val="00E42359"/>
    <w:rsid w:val="00E5197E"/>
    <w:rsid w:val="00E54D35"/>
    <w:rsid w:val="00E55452"/>
    <w:rsid w:val="00E5628F"/>
    <w:rsid w:val="00E57812"/>
    <w:rsid w:val="00E57E7C"/>
    <w:rsid w:val="00E6241F"/>
    <w:rsid w:val="00E63F6D"/>
    <w:rsid w:val="00E67567"/>
    <w:rsid w:val="00E70B54"/>
    <w:rsid w:val="00E74B52"/>
    <w:rsid w:val="00E82EA7"/>
    <w:rsid w:val="00E85D21"/>
    <w:rsid w:val="00E9078B"/>
    <w:rsid w:val="00E96967"/>
    <w:rsid w:val="00EA429A"/>
    <w:rsid w:val="00EA5929"/>
    <w:rsid w:val="00EB24DE"/>
    <w:rsid w:val="00EB4672"/>
    <w:rsid w:val="00EB617A"/>
    <w:rsid w:val="00EB6316"/>
    <w:rsid w:val="00EC08F3"/>
    <w:rsid w:val="00EC62CA"/>
    <w:rsid w:val="00ED1B64"/>
    <w:rsid w:val="00ED398F"/>
    <w:rsid w:val="00ED7D9A"/>
    <w:rsid w:val="00EE4477"/>
    <w:rsid w:val="00F109AB"/>
    <w:rsid w:val="00F11BF8"/>
    <w:rsid w:val="00F15029"/>
    <w:rsid w:val="00F162A1"/>
    <w:rsid w:val="00F179FE"/>
    <w:rsid w:val="00F26A71"/>
    <w:rsid w:val="00F323EF"/>
    <w:rsid w:val="00F32CF1"/>
    <w:rsid w:val="00F33230"/>
    <w:rsid w:val="00F348CB"/>
    <w:rsid w:val="00F37FB9"/>
    <w:rsid w:val="00F46AAF"/>
    <w:rsid w:val="00F605D3"/>
    <w:rsid w:val="00F65BE3"/>
    <w:rsid w:val="00F660FF"/>
    <w:rsid w:val="00F730F0"/>
    <w:rsid w:val="00F7490B"/>
    <w:rsid w:val="00F75F65"/>
    <w:rsid w:val="00F820F9"/>
    <w:rsid w:val="00F85692"/>
    <w:rsid w:val="00F90F69"/>
    <w:rsid w:val="00F94033"/>
    <w:rsid w:val="00F97692"/>
    <w:rsid w:val="00FA1B08"/>
    <w:rsid w:val="00FB66DA"/>
    <w:rsid w:val="00FC354A"/>
    <w:rsid w:val="00FC3F53"/>
    <w:rsid w:val="00FD72A5"/>
    <w:rsid w:val="00FE1639"/>
    <w:rsid w:val="00FE743D"/>
    <w:rsid w:val="00FE7563"/>
    <w:rsid w:val="00FF06FC"/>
    <w:rsid w:val="00FF4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B1E6"/>
  <w15:chartTrackingRefBased/>
  <w15:docId w15:val="{37B7CD49-1521-0542-9CED-56E2E6C1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33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173"/>
    <w:pPr>
      <w:tabs>
        <w:tab w:val="center" w:pos="4680"/>
        <w:tab w:val="right" w:pos="9360"/>
      </w:tabs>
    </w:pPr>
  </w:style>
  <w:style w:type="character" w:customStyle="1" w:styleId="HeaderChar">
    <w:name w:val="Header Char"/>
    <w:basedOn w:val="DefaultParagraphFont"/>
    <w:link w:val="Header"/>
    <w:uiPriority w:val="99"/>
    <w:rsid w:val="008C3173"/>
  </w:style>
  <w:style w:type="character" w:styleId="PageNumber">
    <w:name w:val="page number"/>
    <w:basedOn w:val="DefaultParagraphFont"/>
    <w:uiPriority w:val="99"/>
    <w:semiHidden/>
    <w:unhideWhenUsed/>
    <w:rsid w:val="008C3173"/>
  </w:style>
  <w:style w:type="paragraph" w:styleId="Footer">
    <w:name w:val="footer"/>
    <w:basedOn w:val="Normal"/>
    <w:link w:val="FooterChar"/>
    <w:uiPriority w:val="99"/>
    <w:unhideWhenUsed/>
    <w:rsid w:val="008C3173"/>
    <w:pPr>
      <w:tabs>
        <w:tab w:val="center" w:pos="4680"/>
        <w:tab w:val="right" w:pos="9360"/>
      </w:tabs>
    </w:pPr>
  </w:style>
  <w:style w:type="character" w:customStyle="1" w:styleId="FooterChar">
    <w:name w:val="Footer Char"/>
    <w:basedOn w:val="DefaultParagraphFont"/>
    <w:link w:val="Footer"/>
    <w:uiPriority w:val="99"/>
    <w:rsid w:val="008C3173"/>
  </w:style>
  <w:style w:type="paragraph" w:styleId="ListParagraph">
    <w:name w:val="List Paragraph"/>
    <w:basedOn w:val="Normal"/>
    <w:uiPriority w:val="34"/>
    <w:qFormat/>
    <w:rsid w:val="00FD72A5"/>
    <w:pPr>
      <w:ind w:left="720"/>
      <w:contextualSpacing/>
    </w:pPr>
  </w:style>
  <w:style w:type="paragraph" w:styleId="FootnoteText">
    <w:name w:val="footnote text"/>
    <w:basedOn w:val="Normal"/>
    <w:link w:val="FootnoteTextChar"/>
    <w:uiPriority w:val="99"/>
    <w:semiHidden/>
    <w:unhideWhenUsed/>
    <w:rsid w:val="00C1273E"/>
    <w:rPr>
      <w:sz w:val="20"/>
      <w:szCs w:val="20"/>
    </w:rPr>
  </w:style>
  <w:style w:type="character" w:customStyle="1" w:styleId="FootnoteTextChar">
    <w:name w:val="Footnote Text Char"/>
    <w:basedOn w:val="DefaultParagraphFont"/>
    <w:link w:val="FootnoteText"/>
    <w:uiPriority w:val="99"/>
    <w:semiHidden/>
    <w:rsid w:val="00C1273E"/>
    <w:rPr>
      <w:sz w:val="20"/>
      <w:szCs w:val="20"/>
    </w:rPr>
  </w:style>
  <w:style w:type="character" w:styleId="FootnoteReference">
    <w:name w:val="footnote reference"/>
    <w:basedOn w:val="DefaultParagraphFont"/>
    <w:uiPriority w:val="99"/>
    <w:semiHidden/>
    <w:unhideWhenUsed/>
    <w:rsid w:val="00C1273E"/>
    <w:rPr>
      <w:vertAlign w:val="superscript"/>
    </w:rPr>
  </w:style>
  <w:style w:type="character" w:customStyle="1" w:styleId="Heading1Char">
    <w:name w:val="Heading 1 Char"/>
    <w:basedOn w:val="DefaultParagraphFont"/>
    <w:link w:val="Heading1"/>
    <w:uiPriority w:val="9"/>
    <w:rsid w:val="0014133B"/>
    <w:rPr>
      <w:rFonts w:asciiTheme="majorHAnsi" w:eastAsiaTheme="majorEastAsia" w:hAnsiTheme="majorHAnsi" w:cstheme="majorBidi"/>
      <w:b/>
      <w:bCs/>
      <w:color w:val="2F5496" w:themeColor="accent1" w:themeShade="BF"/>
      <w:sz w:val="28"/>
      <w:szCs w:val="28"/>
      <w:lang w:eastAsia="en-US" w:bidi="en-US"/>
    </w:rPr>
  </w:style>
  <w:style w:type="paragraph" w:styleId="Bibliography">
    <w:name w:val="Bibliography"/>
    <w:basedOn w:val="Normal"/>
    <w:next w:val="Normal"/>
    <w:uiPriority w:val="37"/>
    <w:unhideWhenUsed/>
    <w:rsid w:val="0014133B"/>
  </w:style>
  <w:style w:type="paragraph" w:styleId="BalloonText">
    <w:name w:val="Balloon Text"/>
    <w:basedOn w:val="Normal"/>
    <w:link w:val="BalloonTextChar"/>
    <w:uiPriority w:val="99"/>
    <w:semiHidden/>
    <w:unhideWhenUsed/>
    <w:rsid w:val="005165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65D5"/>
    <w:rPr>
      <w:rFonts w:ascii="Times New Roman" w:hAnsi="Times New Roman" w:cs="Times New Roman"/>
      <w:sz w:val="18"/>
      <w:szCs w:val="18"/>
    </w:rPr>
  </w:style>
  <w:style w:type="character" w:styleId="Hyperlink">
    <w:name w:val="Hyperlink"/>
    <w:basedOn w:val="DefaultParagraphFont"/>
    <w:uiPriority w:val="99"/>
    <w:semiHidden/>
    <w:unhideWhenUsed/>
    <w:rsid w:val="00D64D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5132">
      <w:bodyDiv w:val="1"/>
      <w:marLeft w:val="0"/>
      <w:marRight w:val="0"/>
      <w:marTop w:val="0"/>
      <w:marBottom w:val="0"/>
      <w:divBdr>
        <w:top w:val="none" w:sz="0" w:space="0" w:color="auto"/>
        <w:left w:val="none" w:sz="0" w:space="0" w:color="auto"/>
        <w:bottom w:val="none" w:sz="0" w:space="0" w:color="auto"/>
        <w:right w:val="none" w:sz="0" w:space="0" w:color="auto"/>
      </w:divBdr>
    </w:div>
    <w:div w:id="18049366">
      <w:bodyDiv w:val="1"/>
      <w:marLeft w:val="0"/>
      <w:marRight w:val="0"/>
      <w:marTop w:val="0"/>
      <w:marBottom w:val="0"/>
      <w:divBdr>
        <w:top w:val="none" w:sz="0" w:space="0" w:color="auto"/>
        <w:left w:val="none" w:sz="0" w:space="0" w:color="auto"/>
        <w:bottom w:val="none" w:sz="0" w:space="0" w:color="auto"/>
        <w:right w:val="none" w:sz="0" w:space="0" w:color="auto"/>
      </w:divBdr>
    </w:div>
    <w:div w:id="195705955">
      <w:bodyDiv w:val="1"/>
      <w:marLeft w:val="0"/>
      <w:marRight w:val="0"/>
      <w:marTop w:val="0"/>
      <w:marBottom w:val="0"/>
      <w:divBdr>
        <w:top w:val="none" w:sz="0" w:space="0" w:color="auto"/>
        <w:left w:val="none" w:sz="0" w:space="0" w:color="auto"/>
        <w:bottom w:val="none" w:sz="0" w:space="0" w:color="auto"/>
        <w:right w:val="none" w:sz="0" w:space="0" w:color="auto"/>
      </w:divBdr>
    </w:div>
    <w:div w:id="749235239">
      <w:bodyDiv w:val="1"/>
      <w:marLeft w:val="0"/>
      <w:marRight w:val="0"/>
      <w:marTop w:val="0"/>
      <w:marBottom w:val="0"/>
      <w:divBdr>
        <w:top w:val="none" w:sz="0" w:space="0" w:color="auto"/>
        <w:left w:val="none" w:sz="0" w:space="0" w:color="auto"/>
        <w:bottom w:val="none" w:sz="0" w:space="0" w:color="auto"/>
        <w:right w:val="none" w:sz="0" w:space="0" w:color="auto"/>
      </w:divBdr>
    </w:div>
    <w:div w:id="1346783523">
      <w:bodyDiv w:val="1"/>
      <w:marLeft w:val="0"/>
      <w:marRight w:val="0"/>
      <w:marTop w:val="0"/>
      <w:marBottom w:val="0"/>
      <w:divBdr>
        <w:top w:val="none" w:sz="0" w:space="0" w:color="auto"/>
        <w:left w:val="none" w:sz="0" w:space="0" w:color="auto"/>
        <w:bottom w:val="none" w:sz="0" w:space="0" w:color="auto"/>
        <w:right w:val="none" w:sz="0" w:space="0" w:color="auto"/>
      </w:divBdr>
    </w:div>
    <w:div w:id="1404523418">
      <w:bodyDiv w:val="1"/>
      <w:marLeft w:val="0"/>
      <w:marRight w:val="0"/>
      <w:marTop w:val="0"/>
      <w:marBottom w:val="0"/>
      <w:divBdr>
        <w:top w:val="none" w:sz="0" w:space="0" w:color="auto"/>
        <w:left w:val="none" w:sz="0" w:space="0" w:color="auto"/>
        <w:bottom w:val="none" w:sz="0" w:space="0" w:color="auto"/>
        <w:right w:val="none" w:sz="0" w:space="0" w:color="auto"/>
      </w:divBdr>
    </w:div>
    <w:div w:id="1924417074">
      <w:bodyDiv w:val="1"/>
      <w:marLeft w:val="0"/>
      <w:marRight w:val="0"/>
      <w:marTop w:val="0"/>
      <w:marBottom w:val="0"/>
      <w:divBdr>
        <w:top w:val="none" w:sz="0" w:space="0" w:color="auto"/>
        <w:left w:val="none" w:sz="0" w:space="0" w:color="auto"/>
        <w:bottom w:val="none" w:sz="0" w:space="0" w:color="auto"/>
        <w:right w:val="none" w:sz="0" w:space="0" w:color="auto"/>
      </w:divBdr>
    </w:div>
    <w:div w:id="207303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Hus69</b:Tag>
    <b:SourceType>Book</b:SourceType>
    <b:Guid>{F5A78A67-8C26-6A44-844E-026BC73B1BD4}</b:Guid>
    <b:Title>Formal and Transcendental Logic</b:Title>
    <b:Year>1969</b:Year>
    <b:City>The Hague: The Netherlands</b:City>
    <b:Publisher>Martinus Nijhoff</b:Publisher>
    <b:Author>
      <b:Author>
        <b:NameList>
          <b:Person>
            <b:Last>Husserl</b:Last>
            <b:First>Edmund</b:First>
          </b:Person>
        </b:NameList>
      </b:Author>
      <b:Editor>
        <b:NameList>
          <b:Person>
            <b:Last>Dorion Cairns</b:Last>
            <b:First>Trans.</b:First>
          </b:Person>
        </b:NameList>
      </b:Editor>
    </b:Author>
    <b:RefOrder>1</b:RefOrder>
  </b:Source>
  <b:Source>
    <b:Tag>Hus70</b:Tag>
    <b:SourceType>Book</b:SourceType>
    <b:Guid>{72FCEB97-187A-4C9D-B485-5234F682ADCA}</b:Guid>
    <b:Author>
      <b:Author>
        <b:NameList>
          <b:Person>
            <b:Last>Husserl</b:Last>
            <b:First>Edmund</b:First>
          </b:Person>
        </b:NameList>
      </b:Author>
    </b:Author>
    <b:Title>Logical Investigations</b:Title>
    <b:Year>1970</b:Year>
    <b:City>London</b:City>
    <b:Publisher>Routledge and Kegan Paul</b:Publisher>
    <b:Volume>Vol. 2</b:Volume>
    <b:RefOrder>2</b:RefOrder>
  </b:Source>
  <b:Source>
    <b:Tag>Hus97</b:Tag>
    <b:SourceType>Book</b:SourceType>
    <b:Guid>{B25323C7-017F-4FFA-9A6E-A55A722711D0}</b:Guid>
    <b:Author>
      <b:Author>
        <b:NameList>
          <b:Person>
            <b:Last>Husserl</b:Last>
            <b:First>Edmund</b:First>
          </b:Person>
        </b:NameList>
      </b:Author>
      <b:Editor>
        <b:NameList>
          <b:Person>
            <b:Last>Rojcewicz</b:Last>
            <b:First>Richard</b:First>
          </b:Person>
        </b:NameList>
      </b:Editor>
      <b:Translator>
        <b:NameList>
          <b:Person>
            <b:Last>Rojcewicz</b:Last>
            <b:First>Richard</b:First>
          </b:Person>
        </b:NameList>
      </b:Translator>
    </b:Author>
    <b:Title>Thing and Space. Lectures of 1907</b:Title>
    <b:Year>1997</b:Year>
    <b:City>Dordrecht</b:City>
    <b:Publisher>Kluwer Academic Publishers</b:Publisher>
    <b:CountryRegion>Holland</b:CountryRegion>
    <b:Volume>VII</b:Volume>
    <b:Edition>Edmund Husserl Collected Works</b:Edition>
    <b:RefOrder>3</b:RefOrder>
  </b:Source>
  <b:Source>
    <b:Tag>Men10</b:Tag>
    <b:SourceType>Book</b:SourceType>
    <b:Guid>{D279CE79-58D0-4351-835B-40099C747659}</b:Guid>
    <b:Title>Husserl's Account of Our Consciousness of Time</b:Title>
    <b:Year>2010</b:Year>
    <b:City>Milwaukee, WI</b:City>
    <b:Publisher>Marquette University Press</b:Publisher>
    <b:Author>
      <b:Author>
        <b:NameList>
          <b:Person>
            <b:Last>Mensch</b:Last>
            <b:First>James</b:First>
            <b:Middle>R.</b:Middle>
          </b:Person>
        </b:NameList>
      </b:Author>
    </b:Author>
    <b:RefOrder>4</b:RefOrder>
  </b:Source>
  <b:Source>
    <b:Tag>Hus89</b:Tag>
    <b:SourceType>Book</b:SourceType>
    <b:Guid>{D4610DA4-E2CF-4F78-A73C-538EF650BC6C}</b:Guid>
    <b:Author>
      <b:Author>
        <b:NameList>
          <b:Person>
            <b:Last>Husserl</b:Last>
            <b:First>Edmund</b:First>
          </b:Person>
        </b:NameList>
      </b:Author>
      <b:Translator>
        <b:NameList>
          <b:Person>
            <b:Last>Rojcewicz</b:Last>
            <b:First>Richard</b:First>
          </b:Person>
          <b:Person>
            <b:Last>Schuwer</b:Last>
            <b:First>Andre</b:First>
          </b:Person>
        </b:NameList>
      </b:Translator>
    </b:Author>
    <b:Title>Ideas Pertaining to a Pure Phenomenology and to a Phenomenological Philosophy. Second Book</b:Title>
    <b:Year>1989</b:Year>
    <b:City>Dordrecht</b:City>
    <b:Publisher>Kluwer Academic Publishers</b:Publisher>
    <b:CountryRegion>The Netherlands</b:CountryRegion>
    <b:Volume>III</b:Volume>
    <b:Edition>Edmund Husserl Collected Works</b:Edition>
    <b:RefOrder>5</b:RefOrder>
  </b:Source>
  <b:Source>
    <b:Tag>Hus91</b:Tag>
    <b:SourceType>Book</b:SourceType>
    <b:Guid>{F1820298-AB3D-5A4E-A8D5-BAEF84BAE4D6}</b:Guid>
    <b:Title>On the Phenomenology of the Consciousness of Internal Time (1893-1917)</b:Title>
    <b:City>Dordrecht, The Netherlands</b:City>
    <b:Publisher>Kluwer Academic Publishers</b:Publisher>
    <b:Year>1991</b:Year>
    <b:Author>
      <b:Author>
        <b:NameList>
          <b:Person>
            <b:Last>Husserl</b:Last>
            <b:First>Edmund</b:First>
          </b:Person>
        </b:NameList>
      </b:Author>
      <b:Editor>
        <b:NameList>
          <b:Person>
            <b:Last>Bernet</b:Last>
            <b:First>Rudolf</b:First>
          </b:Person>
          <b:Person>
            <b:Last>(Trans.)</b:Last>
            <b:First>John</b:First>
            <b:Middle>Barnett Brough</b:Middle>
          </b:Person>
        </b:NameList>
      </b:Editor>
    </b:Author>
    <b:Volume>Edmund Husserl Collected Works Vol. 4</b:Volume>
    <b:RefOrder>6</b:RefOrder>
  </b:Source>
  <b:Source>
    <b:Tag>Noe</b:Tag>
    <b:SourceType>Book</b:SourceType>
    <b:Guid>{17C372CE-E414-4DD5-AEC9-4826A6387D47}</b:Guid>
    <b:Author>
      <b:Author>
        <b:NameList>
          <b:Person>
            <b:Last>Noe</b:Last>
            <b:First>Alva</b:First>
          </b:Person>
        </b:NameList>
      </b:Author>
    </b:Author>
    <b:Title>Action in Perception</b:Title>
    <b:Year>2004</b:Year>
    <b:City>Cambridge, MA</b:City>
    <b:Publisher>MIT Press</b:Publisher>
    <b:RefOrder>7</b:RefOrder>
  </b:Source>
  <b:Source>
    <b:Tag>Hop11</b:Tag>
    <b:SourceType>Book</b:SourceType>
    <b:Guid>{ED3AABD3-FBBD-5546-9BC9-A4DBB8D4C323}</b:Guid>
    <b:Title>Perception and Knowledge: A Phenomenological Account</b:Title>
    <b:Year>2011</b:Year>
    <b:Author>
      <b:Author>
        <b:NameList>
          <b:Person>
            <b:Last>Hopp</b:Last>
            <b:First>Walter</b:First>
          </b:Person>
        </b:NameList>
      </b:Author>
    </b:Author>
    <b:City>Cambridge, UK</b:City>
    <b:Publisher>Cambridge University Press</b:Publisher>
    <b:RefOrder>8</b:RefOrder>
  </b:Source>
  <b:Source>
    <b:Tag>Cam14</b:Tag>
    <b:SourceType>Book</b:SourceType>
    <b:Guid>{754566B9-25EB-7341-910C-EDA5A3B6AF3B}</b:Guid>
    <b:Title>Berkeley's Puzzle: What Does Experience Teach Us?</b:Title>
    <b:Year>2014</b:Year>
    <b:Author>
      <b:Author>
        <b:NameList>
          <b:Person>
            <b:Last>Campbell</b:Last>
            <b:First>John</b:First>
          </b:Person>
          <b:Person>
            <b:Last>Cassam</b:Last>
            <b:First>Quassim</b:First>
          </b:Person>
        </b:NameList>
      </b:Author>
    </b:Author>
    <b:Publisher>Oxford University Press</b:Publisher>
    <b:City>Oxford, UK</b:City>
    <b:RefOrder>9</b:RefOrder>
  </b:Source>
  <b:Source>
    <b:Tag>Cam02</b:Tag>
    <b:SourceType>Book</b:SourceType>
    <b:Guid>{BB2E20D2-0B18-564B-8FF5-1B1FD2507C41}</b:Guid>
    <b:Title>Reference and Consciousness</b:Title>
    <b:City>Oxford, UK</b:City>
    <b:Publisher>Oxford University Press</b:Publisher>
    <b:Year>2002</b:Year>
    <b:Author>
      <b:Author>
        <b:NameList>
          <b:Person>
            <b:Last>Campbell</b:Last>
            <b:First>John</b:First>
          </b:Person>
        </b:NameList>
      </b:Author>
    </b:Author>
    <b:RefOrder>10</b:RefOrder>
  </b:Source>
  <b:Source>
    <b:Tag>Cas07</b:Tag>
    <b:SourceType>Book</b:SourceType>
    <b:Guid>{F52AE623-003D-324E-952B-987BF88EEB01}</b:Guid>
    <b:Title>The Possibility of Knowledge</b:Title>
    <b:City>Oxford, UK</b:City>
    <b:Publisher>Oxford University Press</b:Publisher>
    <b:Year>2007</b:Year>
    <b:Author>
      <b:Author>
        <b:NameList>
          <b:Person>
            <b:Last>Cassam</b:Last>
            <b:First>Quassim</b:First>
          </b:Person>
        </b:NameList>
      </b:Author>
    </b:Author>
    <b:RefOrder>11</b:RefOrder>
  </b:Source>
  <b:Source>
    <b:Tag>Spe12</b:Tag>
    <b:SourceType>BookSection</b:SourceType>
    <b:Guid>{DE98F10F-ADB2-1A48-9384-AB30D3F43BEE}</b:Guid>
    <b:Title>Mind-Independence and Visual Phenomenology</b:Title>
    <b:City>Oxford, UK</b:City>
    <b:Publisher>Oxford University Press</b:Publisher>
    <b:Year>2012</b:Year>
    <b:Author>
      <b:Author>
        <b:NameList>
          <b:Person>
            <b:Last>Spener</b:Last>
            <b:First>Maja</b:First>
          </b:Person>
        </b:NameList>
      </b:Author>
      <b:BookAuthor>
        <b:NameList>
          <b:Person>
            <b:Last>Smithies</b:Last>
            <b:First>Declan</b:First>
          </b:Person>
          <b:Person>
            <b:Last>Stoljar</b:Last>
            <b:First>Daniel</b:First>
            <b:Middle>(Eds)</b:Middle>
          </b:Person>
        </b:NameList>
      </b:BookAuthor>
    </b:Author>
    <b:BookTitle>Introspection and Consciousness</b:BookTitle>
    <b:Pages>381-404</b:Pages>
    <b:RefOrder>12</b:RefOrder>
  </b:Source>
  <b:Source>
    <b:Tag>Mac20</b:Tag>
    <b:SourceType>JournalArticle</b:SourceType>
    <b:Guid>{33857FDD-3D31-D64E-BC8A-3E294370A6B9}</b:Guid>
    <b:Title>Perception, Mind-Independence, and Berkeley</b:Title>
    <b:Year>2020</b:Year>
    <b:Pages>449-464</b:Pages>
    <b:JournalName>Australasian Journal of Philosophy</b:JournalName>
    <b:Author>
      <b:Author>
        <b:NameList>
          <b:Person>
            <b:Last>Mackie</b:Last>
            <b:First>Penelope</b:First>
          </b:Person>
        </b:NameList>
      </b:Author>
    </b:Author>
    <b:Volume>98</b:Volume>
    <b:Issue>3</b:Issue>
    <b:RefOrder>13</b:RefOrder>
  </b:Source>
  <b:Source>
    <b:Tag>Doy18</b:Tag>
    <b:SourceType>JournalArticle</b:SourceType>
    <b:Guid>{E2CEA8AD-FDCB-4442-8714-C556B227A880}</b:Guid>
    <b:Title>Husserl on Perceptual Optimality</b:Title>
    <b:Year>2018</b:Year>
    <b:Pages>171-189</b:Pages>
    <b:Author>
      <b:Author>
        <b:NameList>
          <b:Person>
            <b:Last>Doyon</b:Last>
            <b:First>Maxime</b:First>
          </b:Person>
        </b:NameList>
      </b:Author>
    </b:Author>
    <b:JournalName>Husserl Studies</b:JournalName>
    <b:Volume>34</b:Volume>
    <b:Issue>2</b:Issue>
    <b:RefOrder>14</b:RefOrder>
  </b:Source>
  <b:Source>
    <b:Tag>Hus702</b:Tag>
    <b:SourceType>Book</b:SourceType>
    <b:Guid>{26BF44BF-E710-48C9-B771-E5455E20D914}</b:Guid>
    <b:Author>
      <b:Author>
        <b:NameList>
          <b:Person>
            <b:Last>Husserl</b:Last>
            <b:First>Edmund</b:First>
          </b:Person>
        </b:NameList>
      </b:Author>
      <b:Translator>
        <b:NameList>
          <b:Person>
            <b:Last>Carr</b:Last>
            <b:First>David</b:First>
          </b:Person>
        </b:NameList>
      </b:Translator>
    </b:Author>
    <b:Title>The Crisis of European Sciences and Transcendental Phenomenology</b:Title>
    <b:Year>1970</b:Year>
    <b:City>Evanstion, IL</b:City>
    <b:Publisher>Northwestern University Press</b:Publisher>
    <b:RefOrder>15</b:RefOrder>
  </b:Source>
  <b:Source>
    <b:Tag>Hus60</b:Tag>
    <b:SourceType>Book</b:SourceType>
    <b:Guid>{7DE5C427-B4E5-AE4A-8BE8-994C6D28BF3F}</b:Guid>
    <b:Author>
      <b:Author>
        <b:NameList>
          <b:Person>
            <b:Last>Husserl</b:Last>
            <b:First>Edmund</b:First>
          </b:Person>
        </b:NameList>
      </b:Author>
    </b:Author>
    <b:Title>Cartesian Meditations. An Introduction to Phenomenology</b:Title>
    <b:Year>1960</b:Year>
    <b:City>The Hague, The Netherlands</b:City>
    <b:Publisher>Martinus Nijhoff Publishers</b:Publisher>
    <b:RefOrder>16</b:RefOrder>
  </b:Source>
  <b:Source>
    <b:Tag>Tug67</b:Tag>
    <b:SourceType>Book</b:SourceType>
    <b:Guid>{0B5874D3-58EA-B741-BDB0-84BFD9295971}</b:Guid>
    <b:Author>
      <b:Author>
        <b:NameList>
          <b:Person>
            <b:Last>Tugendhat</b:Last>
            <b:First>Ernst</b:First>
          </b:Person>
        </b:NameList>
      </b:Author>
    </b:Author>
    <b:Title>Der Wahrheitsbegriff bei Husserl und Heidegger</b:Title>
    <b:Year>1967</b:Year>
    <b:City>Berlin, Germany</b:City>
    <b:Publisher>Walter de Gruyter</b:Publisher>
    <b:RefOrder>17</b:RefOrder>
  </b:Source>
  <b:Source>
    <b:Tag>Jan05</b:Tag>
    <b:SourceType>BookSection</b:SourceType>
    <b:Guid>{A922519E-6456-984B-A00E-37D7EE57F92C}</b:Guid>
    <b:Author>
      <b:Author>
        <b:NameList>
          <b:Person>
            <b:Last>Jansen</b:Last>
            <b:First>Julia</b:First>
          </b:Person>
        </b:NameList>
      </b:Author>
      <b:BookAuthor>
        <b:NameList>
          <b:Person>
            <b:Last>(eds.)</b:Last>
            <b:First>Rudolf</b:First>
            <b:Middle>Bernet &amp; Donn Welton</b:Middle>
          </b:Person>
        </b:NameList>
      </b:BookAuthor>
    </b:Author>
    <b:Title>Phantasy's Systematic Place in Husserl's Work: On the Condition of Possibility for a Phenomenology of Experience</b:Title>
    <b:Year>2005</b:Year>
    <b:BookTitle>Edmund Husserl: Critical Assessments of Leading Philosophers</b:BookTitle>
    <b:City>London, New York</b:City>
    <b:Publisher>Routledge</b:Publisher>
    <b:RefOrder>18</b:RefOrder>
  </b:Source>
  <b:Source>
    <b:Tag>Men88</b:Tag>
    <b:SourceType>Book</b:SourceType>
    <b:Guid>{DED9283B-7193-FD41-8ED8-BD0E3EBA1E4C}</b:Guid>
    <b:Title>Intersubjectivity and Transcendental Idealism</b:Title>
    <b:City>Albany, NY</b:City>
    <b:Publisher>SUNY Press</b:Publisher>
    <b:Year>1988</b:Year>
    <b:Author>
      <b:Author>
        <b:NameList>
          <b:Person>
            <b:Last>Mensch</b:Last>
            <b:First>James</b:First>
          </b:Person>
        </b:NameList>
      </b:Author>
    </b:Author>
    <b:RefOrder>19</b:RefOrder>
  </b:Source>
  <b:Source>
    <b:Tag>Zah01</b:Tag>
    <b:SourceType>Book</b:SourceType>
    <b:Guid>{8A061449-CEEA-1C44-8CA8-EE1FC14F3530}</b:Guid>
    <b:Author>
      <b:Author>
        <b:NameList>
          <b:Person>
            <b:Last>Zahavi</b:Last>
            <b:First>Dan</b:First>
          </b:Person>
        </b:NameList>
      </b:Author>
    </b:Author>
    <b:Title>Husserl and Transcendental Intersubjectivity: A Response to the Linguistic-Pragmatic Critique</b:Title>
    <b:City>Athens, OH</b:City>
    <b:Publisher>Ohio University Press</b:Publisher>
    <b:Year>2001</b:Year>
    <b:RefOrder>20</b:RefOrder>
  </b:Source>
  <b:Source>
    <b:Tag>Ber93</b:Tag>
    <b:SourceType>Book</b:SourceType>
    <b:Guid>{98E960A0-7F5B-4683-AEBC-1FEB4E5EFFD7}</b:Guid>
    <b:Author>
      <b:Author>
        <b:NameList>
          <b:Person>
            <b:Last>Bernet</b:Last>
            <b:First>Rudolf</b:First>
          </b:Person>
          <b:Person>
            <b:Last>Kern</b:Last>
            <b:First>Iso</b:First>
          </b:Person>
          <b:Person>
            <b:Last>Marbach</b:Last>
            <b:First>Eduard</b:First>
          </b:Person>
        </b:NameList>
      </b:Author>
    </b:Author>
    <b:Title>An Introduction to Husserlian Phenomenology</b:Title>
    <b:Year>1993</b:Year>
    <b:City>Evanston</b:City>
    <b:Publisher>Northwestern University Press</b:Publisher>
    <b:StateProvince>Illinois</b:StateProvince>
    <b:RefOrder>21</b:RefOrder>
  </b:Source>
  <b:Source>
    <b:Tag>Ber03</b:Tag>
    <b:SourceType>JournalArticle</b:SourceType>
    <b:Guid>{935D65D1-C19D-1A49-B5E6-A52FCA6473FF}</b:Guid>
    <b:Title>Desiring to Know through Intuition</b:Title>
    <b:Year>2003</b:Year>
    <b:Author>
      <b:Author>
        <b:NameList>
          <b:Person>
            <b:Last>Bernet</b:Last>
            <b:First>Rudolf</b:First>
          </b:Person>
        </b:NameList>
      </b:Author>
    </b:Author>
    <b:JournalName>Husserl Studies</b:JournalName>
    <b:Pages>153-166</b:Pages>
    <b:Volume>19</b:Volume>
    <b:Issue>2</b:Issue>
    <b:RefOrder>22</b:RefOrder>
  </b:Source>
  <b:Source>
    <b:Tag>Sum14</b:Tag>
    <b:SourceType>Book</b:SourceType>
    <b:Guid>{E03FC1D2-B64C-1041-A6CB-59752FCC28D3}</b:Guid>
    <b:Author>
      <b:Author>
        <b:NameList>
          <b:Person>
            <b:Last>Summa</b:Last>
            <b:First>Michela</b:First>
          </b:Person>
        </b:NameList>
      </b:Author>
    </b:Author>
    <b:Title>Spatio-temporal Intertwining: Husserl’s Transcendental Aesthetic</b:Title>
    <b:Year>2014</b:Year>
    <b:City>Cham, Switzerland</b:City>
    <b:Publisher>Springer</b:Publisher>
    <b:Volume>Phaenomenologica 213</b:Volume>
    <b:RefOrder>23</b:RefOrder>
  </b:Source>
  <b:Source>
    <b:Tag>Byr20</b:Tag>
    <b:SourceType>JournalArticle</b:SourceType>
    <b:Guid>{47EF5DC7-1CEA-494F-8B31-B52AA4703427}</b:Guid>
    <b:Author>
      <b:Author>
        <b:NameList>
          <b:Person>
            <b:Last>Byrne</b:Last>
            <b:First>Thomas</b:First>
          </b:Person>
        </b:NameList>
      </b:Author>
    </b:Author>
    <b:Title>Husserl’s 1901 and 1913 Philosophies of Perceptual Occlusion: Signitive, Empty, and Dark Intentions</b:Title>
    <b:Year>2020</b:Year>
    <b:JournalName>Husserl Studies</b:JournalName>
    <b:Pages>123–139</b:Pages>
    <b:Volume>36</b:Volume>
    <b:RefOrder>24</b:RefOrder>
  </b:Source>
  <b:Source>
    <b:Tag>Hus82</b:Tag>
    <b:SourceType>Book</b:SourceType>
    <b:Guid>{3E765C08-C118-4A63-8BDE-44D1F9F8588E}</b:Guid>
    <b:Author>
      <b:Author>
        <b:NameList>
          <b:Person>
            <b:Last>Husserl</b:Last>
            <b:First>Edmund</b:First>
          </b:Person>
        </b:NameList>
      </b:Author>
      <b:Translator>
        <b:NameList>
          <b:Person>
            <b:Last>Kersten</b:Last>
            <b:First>F.</b:First>
          </b:Person>
        </b:NameList>
      </b:Translator>
    </b:Author>
    <b:Title>Ideas Pertaining to a Pure Phenomenology and to a Phenomenological Philosophy. First Book</b:Title>
    <b:Year>1982</b:Year>
    <b:City>The Hague</b:City>
    <b:Publisher>Martinus Njihoff</b:Publisher>
    <b:Volume>II</b:Volume>
    <b:Edition>Edmund Husserl Collected Works</b:Edition>
    <b:RefOrder>25</b:RefOrder>
  </b:Source>
  <b:Source>
    <b:Tag>Laa21</b:Tag>
    <b:SourceType>JournalArticle</b:SourceType>
    <b:Guid>{37509CC4-C542-924E-A7EF-82E51D43A10E}</b:Guid>
    <b:Title>Perceptual Confidence: A Husserlian Take</b:Title>
    <b:Year>2021</b:Year>
    <b:JournalName>European Journal of Philosophy</b:JournalName>
    <b:Pages>354-364</b:Pages>
    <b:Author>
      <b:Author>
        <b:NameList>
          <b:Person>
            <b:Last>Laasik</b:Last>
            <b:First>Kristjan</b:First>
          </b:Person>
        </b:NameList>
      </b:Author>
    </b:Author>
    <b:Volume>29</b:Volume>
    <b:Issue>2</b:Issue>
    <b:RefOrder>26</b:RefOrder>
  </b:Source>
  <b:Source>
    <b:Tag>Laa19</b:Tag>
    <b:SourceType>JournalArticle</b:SourceType>
    <b:Guid>{83AF9632-37E3-E445-9562-809B7097C2A5}</b:Guid>
    <b:Title>Phenomenology and Perceptual Content</b:Title>
    <b:JournalName>The Southern Journal of Philosophy</b:JournalName>
    <b:Year>2019</b:Year>
    <b:Pages>402-427</b:Pages>
    <b:Author>
      <b:Author>
        <b:NameList>
          <b:Person>
            <b:Last>Laasik</b:Last>
            <b:First>Kristjan</b:First>
          </b:Person>
        </b:NameList>
      </b:Author>
    </b:Author>
    <b:Volume>57</b:Volume>
    <b:Issue>3</b:Issue>
    <b:RefOrder>27</b:RefOrder>
  </b:Source>
  <b:Source>
    <b:Tag>Iva21</b:Tag>
    <b:SourceType>JournalArticle</b:SourceType>
    <b:Guid>{12D545AE-DF29-9F4E-9DE8-58C3C1CD23FF}</b:Guid>
    <b:Author>
      <b:Author>
        <b:NameList>
          <b:Person>
            <b:Last>Ivanov</b:Last>
            <b:First>Ivan</b:First>
            <b:Middle>V.</b:Middle>
          </b:Person>
        </b:NameList>
      </b:Author>
    </b:Author>
    <b:Title>Sensing Mind-Independence</b:Title>
    <b:JournalName>Synthese</b:JournalName>
    <b:Year>2021</b:Year>
    <b:Pages>14931-14949</b:Pages>
    <b:Volume>199</b:Volume>
    <b:RefOrder>28</b:RefOrder>
  </b:Source>
</b:Sources>
</file>

<file path=customXml/itemProps1.xml><?xml version="1.0" encoding="utf-8"?>
<ds:datastoreItem xmlns:ds="http://schemas.openxmlformats.org/officeDocument/2006/customXml" ds:itemID="{F555E520-8A02-B24A-9EA1-7DD574D8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8546</Words>
  <Characters>48718</Characters>
  <Application>Microsoft Office Word</Application>
  <DocSecurity>0</DocSecurity>
  <Lines>405</Lines>
  <Paragraphs>114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&lt;References</vt:lpstr>
    </vt:vector>
  </TitlesOfParts>
  <Company/>
  <LinksUpToDate>false</LinksUpToDate>
  <CharactersWithSpaces>57150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2021-12-21T03:25:00Z</cp:lastPrinted>
  <dcterms:created xsi:type="dcterms:W3CDTF">2022-08-09T04:33:00Z</dcterms:created>
  <dcterms:modified xsi:type="dcterms:W3CDTF">2022-08-09T04:34:00Z</dcterms:modified>
</cp:coreProperties>
</file>