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BC16" w14:textId="77777777" w:rsidR="005204F2" w:rsidRDefault="005204F2" w:rsidP="008B0FB4">
      <w:pPr>
        <w:jc w:val="center"/>
        <w:rPr>
          <w:rFonts w:ascii="Sabon Next LT" w:hAnsi="Sabon Next LT" w:cs="Sabon Next LT"/>
          <w:b/>
          <w:bCs/>
          <w:sz w:val="28"/>
          <w:szCs w:val="28"/>
          <w:lang w:val="en-US"/>
        </w:rPr>
      </w:pPr>
    </w:p>
    <w:p w14:paraId="5BFFE50F" w14:textId="656A6F96" w:rsidR="00A241BB" w:rsidRPr="000612B5" w:rsidRDefault="008B0FB4" w:rsidP="008B0FB4">
      <w:pPr>
        <w:jc w:val="center"/>
        <w:rPr>
          <w:rFonts w:ascii="Sabon Next LT" w:hAnsi="Sabon Next LT" w:cs="Sabon Next LT"/>
          <w:b/>
          <w:bCs/>
          <w:sz w:val="28"/>
          <w:szCs w:val="28"/>
          <w:lang w:val="en-US"/>
        </w:rPr>
      </w:pPr>
      <w:r w:rsidRPr="000612B5">
        <w:rPr>
          <w:rFonts w:ascii="Sabon Next LT" w:hAnsi="Sabon Next LT" w:cs="Sabon Next LT"/>
          <w:b/>
          <w:bCs/>
          <w:sz w:val="28"/>
          <w:szCs w:val="28"/>
          <w:lang w:val="en-US"/>
        </w:rPr>
        <w:t xml:space="preserve">The Prescriptive and the </w:t>
      </w:r>
      <w:proofErr w:type="spellStart"/>
      <w:r w:rsidRPr="000612B5">
        <w:rPr>
          <w:rFonts w:ascii="Sabon Next LT" w:hAnsi="Sabon Next LT" w:cs="Sabon Next LT"/>
          <w:b/>
          <w:bCs/>
          <w:sz w:val="28"/>
          <w:szCs w:val="28"/>
          <w:lang w:val="en-US"/>
        </w:rPr>
        <w:t>Hypological</w:t>
      </w:r>
      <w:proofErr w:type="spellEnd"/>
      <w:r w:rsidRPr="000612B5">
        <w:rPr>
          <w:rFonts w:ascii="Sabon Next LT" w:hAnsi="Sabon Next LT" w:cs="Sabon Next LT"/>
          <w:b/>
          <w:bCs/>
          <w:sz w:val="28"/>
          <w:szCs w:val="28"/>
          <w:lang w:val="en-US"/>
        </w:rPr>
        <w:t>: A Radical Detachment</w:t>
      </w:r>
    </w:p>
    <w:p w14:paraId="06A3CD1C" w14:textId="70EE44F0" w:rsidR="00A241BB" w:rsidRPr="000612B5" w:rsidRDefault="00A241BB">
      <w:pPr>
        <w:rPr>
          <w:rFonts w:ascii="Sabon Next LT" w:hAnsi="Sabon Next LT" w:cs="Sabon Next LT"/>
          <w:lang w:val="en-US"/>
        </w:rPr>
      </w:pPr>
    </w:p>
    <w:p w14:paraId="434198DF" w14:textId="1FA04A9F" w:rsidR="00281A1F" w:rsidRDefault="00281A1F" w:rsidP="008B0FB4">
      <w:pPr>
        <w:jc w:val="center"/>
        <w:rPr>
          <w:rFonts w:ascii="Sabon Next LT" w:hAnsi="Sabon Next LT" w:cs="Sabon Next LT"/>
          <w:lang w:val="en-US"/>
        </w:rPr>
      </w:pPr>
      <w:r>
        <w:rPr>
          <w:rFonts w:ascii="Sabon Next LT" w:hAnsi="Sabon Next LT" w:cs="Sabon Next LT"/>
          <w:i/>
          <w:iCs/>
          <w:lang w:val="en-US"/>
        </w:rPr>
        <w:t xml:space="preserve">Philosophical </w:t>
      </w:r>
      <w:r w:rsidRPr="00281A1F">
        <w:rPr>
          <w:rFonts w:ascii="Sabon Next LT" w:hAnsi="Sabon Next LT" w:cs="Sabon Next LT"/>
          <w:i/>
          <w:iCs/>
          <w:lang w:val="en-US"/>
        </w:rPr>
        <w:t>Studies</w:t>
      </w:r>
      <w:r>
        <w:rPr>
          <w:rFonts w:ascii="Sabon Next LT" w:hAnsi="Sabon Next LT" w:cs="Sabon Next LT"/>
          <w:lang w:val="en-US"/>
        </w:rPr>
        <w:t xml:space="preserve">, penultimate draft </w:t>
      </w:r>
    </w:p>
    <w:p w14:paraId="7EBEB86F" w14:textId="409C3247" w:rsidR="003C457A" w:rsidRPr="000612B5" w:rsidRDefault="000D1F4F" w:rsidP="008B0FB4">
      <w:pPr>
        <w:jc w:val="center"/>
        <w:rPr>
          <w:rFonts w:ascii="Sabon Next LT" w:hAnsi="Sabon Next LT" w:cs="Sabon Next LT"/>
          <w:lang w:val="en-US"/>
        </w:rPr>
      </w:pPr>
      <w:r w:rsidRPr="00281A1F">
        <w:rPr>
          <w:rFonts w:ascii="Sabon Next LT" w:hAnsi="Sabon Next LT" w:cs="Sabon Next LT"/>
          <w:lang w:val="en-US"/>
        </w:rPr>
        <w:t>Maria</w:t>
      </w:r>
      <w:r w:rsidRPr="000612B5">
        <w:rPr>
          <w:rFonts w:ascii="Sabon Next LT" w:hAnsi="Sabon Next LT" w:cs="Sabon Next LT"/>
          <w:lang w:val="en-US"/>
        </w:rPr>
        <w:t xml:space="preserve"> Lasonen-Aarnio</w:t>
      </w:r>
    </w:p>
    <w:p w14:paraId="730BEFDC" w14:textId="77777777" w:rsidR="003C457A" w:rsidRDefault="003C457A">
      <w:pPr>
        <w:rPr>
          <w:lang w:val="en-US"/>
        </w:rPr>
      </w:pPr>
    </w:p>
    <w:p w14:paraId="7C3FDA82" w14:textId="77777777" w:rsidR="00740272" w:rsidRDefault="00740272">
      <w:pPr>
        <w:rPr>
          <w:lang w:val="en-US"/>
        </w:rPr>
      </w:pPr>
    </w:p>
    <w:p w14:paraId="53B45AD1" w14:textId="7F11BAC9" w:rsidR="006D4462" w:rsidRPr="00740272" w:rsidRDefault="00740272" w:rsidP="00740272">
      <w:pPr>
        <w:jc w:val="both"/>
        <w:rPr>
          <w:rFonts w:ascii="Sabon Next LT" w:hAnsi="Sabon Next LT" w:cs="Sabon Next LT"/>
          <w:lang w:val="en-US"/>
        </w:rPr>
      </w:pPr>
      <w:r w:rsidRPr="00740272">
        <w:rPr>
          <w:rFonts w:ascii="Sabon Next LT" w:hAnsi="Sabon Next LT" w:cs="Sabon Next LT"/>
          <w:b/>
          <w:bCs/>
          <w:color w:val="333333"/>
          <w:sz w:val="20"/>
          <w:szCs w:val="20"/>
          <w:shd w:val="clear" w:color="auto" w:fill="FFFFFF"/>
        </w:rPr>
        <w:t>ABSTRACT</w:t>
      </w:r>
      <w:r>
        <w:rPr>
          <w:rFonts w:ascii="Sabon Next LT" w:hAnsi="Sabon Next LT" w:cs="Sabon Next LT"/>
          <w:color w:val="333333"/>
          <w:sz w:val="20"/>
          <w:szCs w:val="20"/>
          <w:shd w:val="clear" w:color="auto" w:fill="FFFFFF"/>
        </w:rPr>
        <w:t xml:space="preserve"> </w:t>
      </w:r>
      <w:r w:rsidR="00FD205B" w:rsidRPr="00740272">
        <w:rPr>
          <w:rFonts w:ascii="Sabon Next LT" w:hAnsi="Sabon Next LT" w:cs="Sabon Next LT"/>
          <w:color w:val="333333"/>
          <w:sz w:val="20"/>
          <w:szCs w:val="20"/>
          <w:shd w:val="clear" w:color="auto" w:fill="FFFFFF"/>
        </w:rPr>
        <w:t>A wide range of more objectivist norms appear to leave uncharted an important part of normative space. In the beginning of this paper I briefly outline two broad ways of seeking more subject-directed norms: </w:t>
      </w:r>
      <w:r w:rsidR="00FD205B" w:rsidRPr="00740272">
        <w:rPr>
          <w:rFonts w:ascii="Sabon Next LT" w:hAnsi="Sabon Next LT" w:cs="Sabon Next LT"/>
          <w:i/>
          <w:iCs/>
          <w:color w:val="333333"/>
          <w:sz w:val="20"/>
          <w:szCs w:val="20"/>
        </w:rPr>
        <w:t>perspectivism</w:t>
      </w:r>
      <w:r w:rsidR="00FD205B" w:rsidRPr="00740272">
        <w:rPr>
          <w:rFonts w:ascii="Sabon Next LT" w:hAnsi="Sabon Next LT" w:cs="Sabon Next LT"/>
          <w:color w:val="333333"/>
          <w:sz w:val="20"/>
          <w:szCs w:val="20"/>
          <w:shd w:val="clear" w:color="auto" w:fill="FFFFFF"/>
        </w:rPr>
        <w:t> and </w:t>
      </w:r>
      <w:r w:rsidR="00FD205B" w:rsidRPr="00740272">
        <w:rPr>
          <w:rFonts w:ascii="Sabon Next LT" w:hAnsi="Sabon Next LT" w:cs="Sabon Next LT"/>
          <w:i/>
          <w:iCs/>
          <w:color w:val="333333"/>
          <w:sz w:val="20"/>
          <w:szCs w:val="20"/>
        </w:rPr>
        <w:t>feasibilism</w:t>
      </w:r>
      <w:r w:rsidR="00FD205B" w:rsidRPr="00740272">
        <w:rPr>
          <w:rFonts w:ascii="Sabon Next LT" w:hAnsi="Sabon Next LT" w:cs="Sabon Next LT"/>
          <w:color w:val="333333"/>
          <w:sz w:val="20"/>
          <w:szCs w:val="20"/>
          <w:shd w:val="clear" w:color="auto" w:fill="FFFFFF"/>
        </w:rPr>
        <w:t>. According to feasibilism, the ultimate reason why more objectivist norms are inadequate on their own is not that they fail to take into account the limits of an agent’s perspective, but that they are not sensitive to limits on what ways of choosing, acting, and believing are feasible in a given situation. I think of these ways of choosing, acting, and believing in terms of an agent's dispositions. In this paper I focus on a knowledge-first implementation of feasibilism, a view in epistemology that supplements a knowledge norm with a norm urging one to manifest dispositions that are among the most knowledge-conducive feasible ones. A view with different norms that sometimes cannot be jointly satisfied raises questions about the status of these norms. By drawing on two general hypotheses about the relationship between succeeding (e.g. knowing) and manifesting dispositions conducive to success, I argue for a view on which the </w:t>
      </w:r>
      <w:r w:rsidR="00FD205B" w:rsidRPr="00740272">
        <w:rPr>
          <w:rFonts w:ascii="Sabon Next LT" w:hAnsi="Sabon Next LT" w:cs="Sabon Next LT"/>
          <w:i/>
          <w:iCs/>
          <w:color w:val="333333"/>
          <w:sz w:val="20"/>
          <w:szCs w:val="20"/>
        </w:rPr>
        <w:t>prescriptive </w:t>
      </w:r>
      <w:r w:rsidR="00FD205B" w:rsidRPr="00740272">
        <w:rPr>
          <w:rFonts w:ascii="Sabon Next LT" w:hAnsi="Sabon Next LT" w:cs="Sabon Next LT"/>
          <w:color w:val="333333"/>
          <w:sz w:val="20"/>
          <w:szCs w:val="20"/>
          <w:shd w:val="clear" w:color="auto" w:fill="FFFFFF"/>
        </w:rPr>
        <w:t>and the</w:t>
      </w:r>
      <w:r w:rsidR="00FD205B" w:rsidRPr="00740272">
        <w:rPr>
          <w:rFonts w:ascii="Sabon Next LT" w:hAnsi="Sabon Next LT" w:cs="Sabon Next LT"/>
          <w:i/>
          <w:iCs/>
          <w:color w:val="333333"/>
          <w:sz w:val="20"/>
          <w:szCs w:val="20"/>
        </w:rPr>
        <w:t> hypological</w:t>
      </w:r>
      <w:r w:rsidR="00FD205B" w:rsidRPr="00740272">
        <w:rPr>
          <w:rFonts w:ascii="Sabon Next LT" w:hAnsi="Sabon Next LT" w:cs="Sabon Next LT"/>
          <w:color w:val="333333"/>
          <w:sz w:val="20"/>
          <w:szCs w:val="20"/>
          <w:shd w:val="clear" w:color="auto" w:fill="FFFFFF"/>
        </w:rPr>
        <w:t> come radically apart. The result is that an epistemic analogue of a thesis that many</w:t>
      </w:r>
      <w:r w:rsidR="00FD205B" w:rsidRPr="00740272">
        <w:rPr>
          <w:rStyle w:val="apple-converted-space"/>
          <w:rFonts w:ascii="Sabon Next LT" w:hAnsi="Sabon Next LT" w:cs="Sabon Next LT"/>
          <w:color w:val="333333"/>
          <w:sz w:val="20"/>
          <w:szCs w:val="20"/>
          <w:shd w:val="clear" w:color="auto" w:fill="FFFFFF"/>
        </w:rPr>
        <w:t> </w:t>
      </w:r>
      <w:r w:rsidR="00FD205B" w:rsidRPr="00740272">
        <w:rPr>
          <w:rFonts w:ascii="Sabon Next LT" w:hAnsi="Sabon Next LT" w:cs="Sabon Next LT"/>
          <w:color w:val="333333"/>
          <w:sz w:val="20"/>
          <w:szCs w:val="20"/>
          <w:shd w:val="clear" w:color="auto" w:fill="FFFFFF"/>
        </w:rPr>
        <w:t>have</w:t>
      </w:r>
      <w:r w:rsidR="00FD205B" w:rsidRPr="00740272">
        <w:rPr>
          <w:rStyle w:val="apple-converted-space"/>
          <w:rFonts w:ascii="Sabon Next LT" w:hAnsi="Sabon Next LT" w:cs="Sabon Next LT"/>
          <w:color w:val="333333"/>
          <w:sz w:val="20"/>
          <w:szCs w:val="20"/>
          <w:shd w:val="clear" w:color="auto" w:fill="FFFFFF"/>
        </w:rPr>
        <w:t> </w:t>
      </w:r>
      <w:r w:rsidR="00FD205B" w:rsidRPr="00740272">
        <w:rPr>
          <w:rFonts w:ascii="Sabon Next LT" w:hAnsi="Sabon Next LT" w:cs="Sabon Next LT"/>
          <w:color w:val="333333"/>
          <w:sz w:val="20"/>
          <w:szCs w:val="20"/>
          <w:shd w:val="clear" w:color="auto" w:fill="FFFFFF"/>
        </w:rPr>
        <w:t>assumed to hold in the moral realm should be rejected. This thesis is </w:t>
      </w:r>
      <w:r w:rsidR="00FD205B" w:rsidRPr="00740272">
        <w:rPr>
          <w:rFonts w:ascii="Sabon Next LT" w:hAnsi="Sabon Next LT" w:cs="Sabon Next LT"/>
          <w:i/>
          <w:iCs/>
          <w:color w:val="333333"/>
          <w:sz w:val="20"/>
          <w:szCs w:val="20"/>
        </w:rPr>
        <w:t>Only Blameworthy for Wrongs:</w:t>
      </w:r>
      <w:r w:rsidR="00FD205B" w:rsidRPr="00740272">
        <w:rPr>
          <w:rFonts w:ascii="Sabon Next LT" w:hAnsi="Sabon Next LT" w:cs="Sabon Next LT"/>
          <w:color w:val="333333"/>
          <w:sz w:val="20"/>
          <w:szCs w:val="20"/>
          <w:shd w:val="clear" w:color="auto" w:fill="FFFFFF"/>
        </w:rPr>
        <w:t> we can only ever be blameworthy for acts that are morally wrong. I argue that on the picture presented, we can be epistemically blameworthy for doxastic states that do not violate any prescriptive epistemic norms. I then generalise the considerations to the moral realm, arguing against </w:t>
      </w:r>
      <w:r w:rsidR="00FD205B" w:rsidRPr="00740272">
        <w:rPr>
          <w:rFonts w:ascii="Sabon Next LT" w:hAnsi="Sabon Next LT" w:cs="Sabon Next LT"/>
          <w:i/>
          <w:iCs/>
          <w:color w:val="333333"/>
          <w:sz w:val="20"/>
          <w:szCs w:val="20"/>
        </w:rPr>
        <w:t>Only Blameworthy for Wrongs</w:t>
      </w:r>
      <w:r w:rsidR="00FD205B" w:rsidRPr="00740272">
        <w:rPr>
          <w:rFonts w:ascii="Sabon Next LT" w:hAnsi="Sabon Next LT" w:cs="Sabon Next LT"/>
          <w:color w:val="333333"/>
          <w:sz w:val="20"/>
          <w:szCs w:val="20"/>
          <w:shd w:val="clear" w:color="auto" w:fill="FFFFFF"/>
        </w:rPr>
        <w:t>.</w:t>
      </w:r>
    </w:p>
    <w:p w14:paraId="02D529AF" w14:textId="77777777" w:rsidR="008B0FB4" w:rsidRDefault="008B0FB4">
      <w:pPr>
        <w:rPr>
          <w:rFonts w:ascii="Sabon Next LT" w:hAnsi="Sabon Next LT" w:cs="Sabon Next LT"/>
          <w:lang w:val="en-US"/>
        </w:rPr>
      </w:pPr>
    </w:p>
    <w:p w14:paraId="1F575143" w14:textId="77777777" w:rsidR="00740272" w:rsidRPr="00740272" w:rsidRDefault="00740272">
      <w:pPr>
        <w:rPr>
          <w:rFonts w:ascii="Sabon Next LT" w:hAnsi="Sabon Next LT" w:cs="Sabon Next LT"/>
          <w:lang w:val="en-US"/>
        </w:rPr>
      </w:pPr>
    </w:p>
    <w:p w14:paraId="3EAC074F" w14:textId="74483C8D" w:rsidR="003C457A" w:rsidRPr="00F54A3D" w:rsidRDefault="00F54A3D" w:rsidP="004F5B5C">
      <w:pPr>
        <w:pStyle w:val="Heading2"/>
        <w:spacing w:line="360" w:lineRule="auto"/>
        <w:rPr>
          <w:lang w:val="en-US"/>
        </w:rPr>
      </w:pPr>
      <w:r w:rsidRPr="00F54A3D">
        <w:rPr>
          <w:lang w:val="en-US"/>
        </w:rPr>
        <w:t xml:space="preserve">1. </w:t>
      </w:r>
      <w:proofErr w:type="spellStart"/>
      <w:r w:rsidR="004B321F">
        <w:rPr>
          <w:lang w:val="en-US"/>
        </w:rPr>
        <w:t>Feasibilism</w:t>
      </w:r>
      <w:proofErr w:type="spellEnd"/>
      <w:r w:rsidR="004B321F">
        <w:rPr>
          <w:lang w:val="en-US"/>
        </w:rPr>
        <w:t xml:space="preserve"> </w:t>
      </w:r>
    </w:p>
    <w:p w14:paraId="6C5C595F" w14:textId="213DE144" w:rsidR="00A83E44" w:rsidRDefault="00113997" w:rsidP="00B2732D">
      <w:pPr>
        <w:jc w:val="both"/>
        <w:rPr>
          <w:rFonts w:ascii="Sabon Next LT" w:hAnsi="Sabon Next LT" w:cs="Sabon Next LT"/>
          <w:lang w:val="en-GB"/>
        </w:rPr>
      </w:pPr>
      <w:r>
        <w:rPr>
          <w:rFonts w:ascii="Sabon Next LT" w:hAnsi="Sabon Next LT" w:cs="Sabon Next LT"/>
          <w:lang w:val="en-GB"/>
        </w:rPr>
        <w:t xml:space="preserve">It is widely agreed among normative theorists that we must distinguish between prescriptive assessments – assessments </w:t>
      </w:r>
      <w:r w:rsidR="00B2732D">
        <w:rPr>
          <w:rFonts w:ascii="Sabon Next LT" w:hAnsi="Sabon Next LT" w:cs="Sabon Next LT"/>
          <w:lang w:val="en-GB"/>
        </w:rPr>
        <w:t xml:space="preserve">regarding what is </w:t>
      </w:r>
      <w:r w:rsidR="00B2732D" w:rsidRPr="007A0AAA">
        <w:rPr>
          <w:rFonts w:ascii="Sabon Next LT" w:hAnsi="Sabon Next LT" w:cs="Sabon Next LT"/>
          <w:lang w:val="en-GB"/>
        </w:rPr>
        <w:t>require</w:t>
      </w:r>
      <w:r w:rsidR="00B2732D">
        <w:rPr>
          <w:rFonts w:ascii="Sabon Next LT" w:hAnsi="Sabon Next LT" w:cs="Sabon Next LT"/>
          <w:lang w:val="en-GB"/>
        </w:rPr>
        <w:t>d,</w:t>
      </w:r>
      <w:r w:rsidR="00B2732D" w:rsidRPr="007A0AAA">
        <w:rPr>
          <w:rFonts w:ascii="Sabon Next LT" w:hAnsi="Sabon Next LT" w:cs="Sabon Next LT"/>
          <w:lang w:val="en-GB"/>
        </w:rPr>
        <w:t xml:space="preserve"> </w:t>
      </w:r>
      <w:r w:rsidR="00B2732D" w:rsidRPr="007A0AAA">
        <w:rPr>
          <w:rFonts w:ascii="Sabon Next LT" w:hAnsi="Sabon Next LT" w:cs="Sabon Next LT"/>
          <w:color w:val="000000" w:themeColor="text1"/>
          <w:lang w:val="en-GB"/>
        </w:rPr>
        <w:t>permi</w:t>
      </w:r>
      <w:r w:rsidR="00B2732D">
        <w:rPr>
          <w:rFonts w:ascii="Sabon Next LT" w:hAnsi="Sabon Next LT" w:cs="Sabon Next LT"/>
          <w:color w:val="000000" w:themeColor="text1"/>
          <w:lang w:val="en-GB"/>
        </w:rPr>
        <w:t>tted</w:t>
      </w:r>
      <w:r w:rsidR="00B2732D" w:rsidRPr="007A0AAA">
        <w:rPr>
          <w:rFonts w:ascii="Sabon Next LT" w:hAnsi="Sabon Next LT" w:cs="Sabon Next LT"/>
          <w:color w:val="000000" w:themeColor="text1"/>
          <w:lang w:val="en-GB"/>
        </w:rPr>
        <w:t xml:space="preserve">, or </w:t>
      </w:r>
      <w:r w:rsidR="00B2732D" w:rsidRPr="007A0AAA">
        <w:rPr>
          <w:rFonts w:ascii="Sabon Next LT" w:hAnsi="Sabon Next LT" w:cs="Sabon Next LT"/>
          <w:lang w:val="en-GB"/>
        </w:rPr>
        <w:t>forbid</w:t>
      </w:r>
      <w:r w:rsidR="00B2732D">
        <w:rPr>
          <w:rFonts w:ascii="Sabon Next LT" w:hAnsi="Sabon Next LT" w:cs="Sabon Next LT"/>
          <w:lang w:val="en-GB"/>
        </w:rPr>
        <w:t>den – and ones having to do with blameworthiness and praiseworthiness.</w:t>
      </w:r>
      <w:r w:rsidR="00281A1F">
        <w:rPr>
          <w:rFonts w:ascii="Sabon Next LT" w:hAnsi="Sabon Next LT" w:cs="Sabon Next LT"/>
          <w:lang w:val="en-GB"/>
        </w:rPr>
        <w:t xml:space="preserve"> </w:t>
      </w:r>
      <w:r w:rsidR="000B5191">
        <w:rPr>
          <w:rFonts w:ascii="Sabon Next LT" w:hAnsi="Sabon Next LT" w:cs="Sabon Next LT"/>
          <w:lang w:val="en-GB"/>
        </w:rPr>
        <w:t xml:space="preserve">However, the </w:t>
      </w:r>
      <w:r w:rsidR="00C73255">
        <w:rPr>
          <w:rFonts w:ascii="Sabon Next LT" w:hAnsi="Sabon Next LT" w:cs="Sabon Next LT"/>
          <w:lang w:val="en-GB"/>
        </w:rPr>
        <w:t xml:space="preserve">precise </w:t>
      </w:r>
      <w:r w:rsidR="000B5191">
        <w:rPr>
          <w:rFonts w:ascii="Sabon Next LT" w:hAnsi="Sabon Next LT" w:cs="Sabon Next LT"/>
          <w:lang w:val="en-GB"/>
        </w:rPr>
        <w:t xml:space="preserve">relationship between the </w:t>
      </w:r>
      <w:r w:rsidR="000B5191" w:rsidRPr="003B0875">
        <w:rPr>
          <w:rFonts w:ascii="Sabon Next LT" w:hAnsi="Sabon Next LT" w:cs="Sabon Next LT"/>
          <w:i/>
          <w:iCs/>
          <w:lang w:val="en-GB"/>
        </w:rPr>
        <w:t>prescriptive</w:t>
      </w:r>
      <w:r w:rsidR="000B5191">
        <w:rPr>
          <w:rFonts w:ascii="Sabon Next LT" w:hAnsi="Sabon Next LT" w:cs="Sabon Next LT"/>
          <w:lang w:val="en-GB"/>
        </w:rPr>
        <w:t xml:space="preserve"> and the </w:t>
      </w:r>
      <w:proofErr w:type="spellStart"/>
      <w:r w:rsidR="000B5191" w:rsidRPr="000B5191">
        <w:rPr>
          <w:rFonts w:ascii="Sabon Next LT" w:hAnsi="Sabon Next LT" w:cs="Sabon Next LT"/>
          <w:i/>
          <w:iCs/>
          <w:lang w:val="en-GB"/>
        </w:rPr>
        <w:t>hypological</w:t>
      </w:r>
      <w:proofErr w:type="spellEnd"/>
      <w:r w:rsidR="000B5191">
        <w:rPr>
          <w:rFonts w:ascii="Sabon Next LT" w:hAnsi="Sabon Next LT" w:cs="Sabon Next LT"/>
          <w:lang w:val="en-GB"/>
        </w:rPr>
        <w:t xml:space="preserve"> is </w:t>
      </w:r>
      <w:r w:rsidR="00C73255">
        <w:rPr>
          <w:rFonts w:ascii="Sabon Next LT" w:hAnsi="Sabon Next LT" w:cs="Sabon Next LT"/>
          <w:lang w:val="en-GB"/>
        </w:rPr>
        <w:t xml:space="preserve">a matter of controversy. Most theorists recognise, for instance, that there are </w:t>
      </w:r>
      <w:r w:rsidR="00B2732D">
        <w:rPr>
          <w:rFonts w:ascii="Sabon Next LT" w:hAnsi="Sabon Next LT" w:cs="Sabon Next LT"/>
          <w:lang w:val="en-GB"/>
        </w:rPr>
        <w:t>cases of morally blameless wrongdoing.</w:t>
      </w:r>
      <w:r w:rsidR="00C73255">
        <w:rPr>
          <w:rFonts w:ascii="Sabon Next LT" w:hAnsi="Sabon Next LT" w:cs="Sabon Next LT"/>
          <w:lang w:val="en-GB"/>
        </w:rPr>
        <w:t xml:space="preserve"> But </w:t>
      </w:r>
      <w:r w:rsidR="00BE2DD3">
        <w:rPr>
          <w:rFonts w:ascii="Sabon Next LT" w:hAnsi="Sabon Next LT" w:cs="Sabon Next LT"/>
          <w:lang w:val="en-GB"/>
        </w:rPr>
        <w:t xml:space="preserve">it is much more controversial whether </w:t>
      </w:r>
      <w:r w:rsidR="00B644C6">
        <w:rPr>
          <w:rFonts w:ascii="Sabon Next LT" w:hAnsi="Sabon Next LT" w:cs="Sabon Next LT"/>
          <w:lang w:val="en-GB"/>
        </w:rPr>
        <w:t xml:space="preserve">one could be blameworthy without violating a </w:t>
      </w:r>
      <w:r w:rsidR="00BE2DD3">
        <w:rPr>
          <w:rFonts w:ascii="Sabon Next LT" w:hAnsi="Sabon Next LT" w:cs="Sabon Next LT"/>
          <w:lang w:val="en-GB"/>
        </w:rPr>
        <w:t xml:space="preserve">moral prescription. </w:t>
      </w:r>
      <w:r w:rsidR="00847B4C">
        <w:rPr>
          <w:rFonts w:ascii="Sabon Next LT" w:hAnsi="Sabon Next LT" w:cs="Sabon Next LT"/>
          <w:lang w:val="en-GB"/>
        </w:rPr>
        <w:t>Similar questions could be asked regarding the epistemic domain, assuming there to be something akin to epistemic blame.</w:t>
      </w:r>
    </w:p>
    <w:p w14:paraId="7607112A" w14:textId="59DDA957" w:rsidR="00737E4D" w:rsidRDefault="001A38DE" w:rsidP="00B644C6">
      <w:pPr>
        <w:ind w:firstLine="720"/>
        <w:jc w:val="both"/>
        <w:rPr>
          <w:rFonts w:ascii="Sabon Next LT" w:hAnsi="Sabon Next LT" w:cs="Sabon Next LT"/>
          <w:lang w:val="en-GB"/>
        </w:rPr>
      </w:pPr>
      <w:r>
        <w:rPr>
          <w:rFonts w:ascii="Sabon Next LT" w:hAnsi="Sabon Next LT" w:cs="Sabon Next LT"/>
          <w:lang w:val="en-GB"/>
        </w:rPr>
        <w:t xml:space="preserve">My aim in this paper is to introduce </w:t>
      </w:r>
      <w:r w:rsidR="00A83E44">
        <w:rPr>
          <w:rFonts w:ascii="Sabon Next LT" w:hAnsi="Sabon Next LT" w:cs="Sabon Next LT"/>
          <w:lang w:val="en-GB"/>
        </w:rPr>
        <w:t xml:space="preserve">and motivate </w:t>
      </w:r>
      <w:r>
        <w:rPr>
          <w:rFonts w:ascii="Sabon Next LT" w:hAnsi="Sabon Next LT" w:cs="Sabon Next LT"/>
          <w:lang w:val="en-GB"/>
        </w:rPr>
        <w:t xml:space="preserve">a general normative framework, which I call </w:t>
      </w:r>
      <w:proofErr w:type="spellStart"/>
      <w:r w:rsidRPr="001A38DE">
        <w:rPr>
          <w:rFonts w:ascii="Sabon Next LT" w:hAnsi="Sabon Next LT" w:cs="Sabon Next LT"/>
          <w:i/>
          <w:iCs/>
          <w:lang w:val="en-GB"/>
        </w:rPr>
        <w:t>feasibilis</w:t>
      </w:r>
      <w:r w:rsidR="00A83E44">
        <w:rPr>
          <w:rFonts w:ascii="Sabon Next LT" w:hAnsi="Sabon Next LT" w:cs="Sabon Next LT"/>
          <w:i/>
          <w:iCs/>
          <w:lang w:val="en-GB"/>
        </w:rPr>
        <w:t>m</w:t>
      </w:r>
      <w:proofErr w:type="spellEnd"/>
      <w:r>
        <w:rPr>
          <w:rFonts w:ascii="Sabon Next LT" w:hAnsi="Sabon Next LT" w:cs="Sabon Next LT"/>
          <w:lang w:val="en-GB"/>
        </w:rPr>
        <w:t xml:space="preserve">, and to </w:t>
      </w:r>
      <w:r w:rsidR="00A0473B">
        <w:rPr>
          <w:rFonts w:ascii="Sabon Next LT" w:hAnsi="Sabon Next LT" w:cs="Sabon Next LT"/>
          <w:lang w:val="en-GB"/>
        </w:rPr>
        <w:t xml:space="preserve">sketch a view of </w:t>
      </w:r>
      <w:r>
        <w:rPr>
          <w:rFonts w:ascii="Sabon Next LT" w:hAnsi="Sabon Next LT" w:cs="Sabon Next LT"/>
          <w:lang w:val="en-GB"/>
        </w:rPr>
        <w:t xml:space="preserve">the relationship between the prescriptive and the </w:t>
      </w:r>
      <w:proofErr w:type="spellStart"/>
      <w:r>
        <w:rPr>
          <w:rFonts w:ascii="Sabon Next LT" w:hAnsi="Sabon Next LT" w:cs="Sabon Next LT"/>
          <w:lang w:val="en-GB"/>
        </w:rPr>
        <w:t>hypological</w:t>
      </w:r>
      <w:proofErr w:type="spellEnd"/>
      <w:r>
        <w:rPr>
          <w:rFonts w:ascii="Sabon Next LT" w:hAnsi="Sabon Next LT" w:cs="Sabon Next LT"/>
          <w:lang w:val="en-GB"/>
        </w:rPr>
        <w:t xml:space="preserve"> </w:t>
      </w:r>
      <w:r w:rsidR="003C3196">
        <w:rPr>
          <w:rFonts w:ascii="Sabon Next LT" w:hAnsi="Sabon Next LT" w:cs="Sabon Next LT"/>
          <w:lang w:val="en-GB"/>
        </w:rPr>
        <w:t xml:space="preserve">in the epistemic domain </w:t>
      </w:r>
      <w:r w:rsidR="00A0473B">
        <w:rPr>
          <w:rFonts w:ascii="Sabon Next LT" w:hAnsi="Sabon Next LT" w:cs="Sabon Next LT"/>
          <w:lang w:val="en-GB"/>
        </w:rPr>
        <w:t xml:space="preserve">by drawing on </w:t>
      </w:r>
      <w:r w:rsidR="001A491E">
        <w:rPr>
          <w:rFonts w:ascii="Sabon Next LT" w:hAnsi="Sabon Next LT" w:cs="Sabon Next LT"/>
          <w:lang w:val="en-GB"/>
        </w:rPr>
        <w:t xml:space="preserve">the theoretical resources provided by </w:t>
      </w:r>
      <w:r>
        <w:rPr>
          <w:rFonts w:ascii="Sabon Next LT" w:hAnsi="Sabon Next LT" w:cs="Sabon Next LT"/>
          <w:lang w:val="en-GB"/>
        </w:rPr>
        <w:t xml:space="preserve">this framework. </w:t>
      </w:r>
      <w:r w:rsidR="00113997">
        <w:rPr>
          <w:rFonts w:ascii="Sabon Next LT" w:hAnsi="Sabon Next LT" w:cs="Sabon Next LT"/>
          <w:lang w:val="en-GB"/>
        </w:rPr>
        <w:t xml:space="preserve">I </w:t>
      </w:r>
      <w:r w:rsidR="00B644C6">
        <w:rPr>
          <w:rFonts w:ascii="Sabon Next LT" w:hAnsi="Sabon Next LT" w:cs="Sabon Next LT"/>
          <w:lang w:val="en-GB"/>
        </w:rPr>
        <w:t xml:space="preserve">will give a novel </w:t>
      </w:r>
      <w:r w:rsidR="00113997">
        <w:rPr>
          <w:rFonts w:ascii="Sabon Next LT" w:hAnsi="Sabon Next LT" w:cs="Sabon Next LT"/>
          <w:lang w:val="en-GB"/>
        </w:rPr>
        <w:t xml:space="preserve">argument for a radical detachment of </w:t>
      </w:r>
      <w:r w:rsidR="00B644C6">
        <w:rPr>
          <w:rFonts w:ascii="Sabon Next LT" w:hAnsi="Sabon Next LT" w:cs="Sabon Next LT"/>
          <w:lang w:val="en-GB"/>
        </w:rPr>
        <w:t xml:space="preserve">the prescriptive and the </w:t>
      </w:r>
      <w:proofErr w:type="spellStart"/>
      <w:r w:rsidR="00B644C6">
        <w:rPr>
          <w:rFonts w:ascii="Sabon Next LT" w:hAnsi="Sabon Next LT" w:cs="Sabon Next LT"/>
          <w:lang w:val="en-GB"/>
        </w:rPr>
        <w:t>hypological</w:t>
      </w:r>
      <w:proofErr w:type="spellEnd"/>
      <w:r w:rsidR="00B644C6">
        <w:rPr>
          <w:rFonts w:ascii="Sabon Next LT" w:hAnsi="Sabon Next LT" w:cs="Sabon Next LT"/>
          <w:lang w:val="en-GB"/>
        </w:rPr>
        <w:t xml:space="preserve">. </w:t>
      </w:r>
      <w:r w:rsidR="001A4C19">
        <w:rPr>
          <w:rFonts w:ascii="Sabon Next LT" w:hAnsi="Sabon Next LT" w:cs="Sabon Next LT"/>
          <w:lang w:val="en-GB"/>
        </w:rPr>
        <w:t xml:space="preserve">Though the </w:t>
      </w:r>
      <w:r w:rsidR="0060401C">
        <w:rPr>
          <w:rFonts w:ascii="Sabon Next LT" w:hAnsi="Sabon Next LT" w:cs="Sabon Next LT"/>
          <w:lang w:val="en-GB"/>
        </w:rPr>
        <w:t xml:space="preserve">main focus will be </w:t>
      </w:r>
      <w:r>
        <w:rPr>
          <w:rFonts w:ascii="Sabon Next LT" w:hAnsi="Sabon Next LT" w:cs="Sabon Next LT"/>
          <w:lang w:val="en-GB"/>
        </w:rPr>
        <w:t>on the normative status of two kinds of epistemic assessments generated by</w:t>
      </w:r>
      <w:r w:rsidR="00A0473B">
        <w:rPr>
          <w:rFonts w:ascii="Sabon Next LT" w:hAnsi="Sabon Next LT" w:cs="Sabon Next LT"/>
          <w:lang w:val="en-GB"/>
        </w:rPr>
        <w:t xml:space="preserve"> </w:t>
      </w:r>
      <w:proofErr w:type="spellStart"/>
      <w:r w:rsidR="00A0473B">
        <w:rPr>
          <w:rFonts w:ascii="Sabon Next LT" w:hAnsi="Sabon Next LT" w:cs="Sabon Next LT"/>
          <w:lang w:val="en-GB"/>
        </w:rPr>
        <w:t>feasibilism</w:t>
      </w:r>
      <w:proofErr w:type="spellEnd"/>
      <w:r w:rsidR="0060401C">
        <w:rPr>
          <w:rFonts w:ascii="Sabon Next LT" w:hAnsi="Sabon Next LT" w:cs="Sabon Next LT"/>
          <w:lang w:val="en-GB"/>
        </w:rPr>
        <w:t>, toward the end of the paper</w:t>
      </w:r>
      <w:r w:rsidR="00A0473B">
        <w:rPr>
          <w:rFonts w:ascii="Sabon Next LT" w:hAnsi="Sabon Next LT" w:cs="Sabon Next LT"/>
          <w:lang w:val="en-GB"/>
        </w:rPr>
        <w:t xml:space="preserve"> </w:t>
      </w:r>
      <w:r w:rsidR="00737E4D">
        <w:rPr>
          <w:rFonts w:ascii="Sabon Next LT" w:hAnsi="Sabon Next LT" w:cs="Sabon Next LT"/>
          <w:lang w:val="en-GB"/>
        </w:rPr>
        <w:t xml:space="preserve">I generalise the arguments to the </w:t>
      </w:r>
      <w:r w:rsidR="00A0473B">
        <w:rPr>
          <w:rFonts w:ascii="Sabon Next LT" w:hAnsi="Sabon Next LT" w:cs="Sabon Next LT"/>
          <w:lang w:val="en-GB"/>
        </w:rPr>
        <w:t xml:space="preserve">moral domain. </w:t>
      </w:r>
    </w:p>
    <w:p w14:paraId="6457CC1F" w14:textId="77777777" w:rsidR="00344696" w:rsidRDefault="003F1795" w:rsidP="00344696">
      <w:pPr>
        <w:ind w:firstLine="720"/>
        <w:jc w:val="both"/>
        <w:rPr>
          <w:rFonts w:ascii="Sabon Next LT" w:hAnsi="Sabon Next LT" w:cs="Sabon Next LT"/>
          <w:lang w:val="en-GB"/>
        </w:rPr>
      </w:pPr>
      <w:r>
        <w:rPr>
          <w:rFonts w:ascii="Sabon Next LT" w:hAnsi="Sabon Next LT" w:cs="Sabon Next LT"/>
          <w:lang w:val="en-GB"/>
        </w:rPr>
        <w:lastRenderedPageBreak/>
        <w:t xml:space="preserve">Let me </w:t>
      </w:r>
      <w:r w:rsidR="005132A2">
        <w:rPr>
          <w:rFonts w:ascii="Sabon Next LT" w:hAnsi="Sabon Next LT" w:cs="Sabon Next LT"/>
          <w:lang w:val="en-GB"/>
        </w:rPr>
        <w:t>begin by explaining some of the general motivations for</w:t>
      </w:r>
      <w:r w:rsidR="00F64295">
        <w:rPr>
          <w:rFonts w:ascii="Sabon Next LT" w:hAnsi="Sabon Next LT" w:cs="Sabon Next LT"/>
          <w:lang w:val="en-GB"/>
        </w:rPr>
        <w:t xml:space="preserve"> </w:t>
      </w:r>
      <w:proofErr w:type="spellStart"/>
      <w:r w:rsidR="00F64295">
        <w:rPr>
          <w:rFonts w:ascii="Sabon Next LT" w:hAnsi="Sabon Next LT" w:cs="Sabon Next LT"/>
          <w:lang w:val="en-GB"/>
        </w:rPr>
        <w:t>feasibilism</w:t>
      </w:r>
      <w:proofErr w:type="spellEnd"/>
      <w:r w:rsidR="005132A2">
        <w:rPr>
          <w:rFonts w:ascii="Sabon Next LT" w:hAnsi="Sabon Next LT" w:cs="Sabon Next LT"/>
          <w:lang w:val="en-GB"/>
        </w:rPr>
        <w:t>, and by outlining its bare bones</w:t>
      </w:r>
      <w:r w:rsidR="00103DD6">
        <w:rPr>
          <w:rFonts w:ascii="Sabon Next LT" w:hAnsi="Sabon Next LT" w:cs="Sabon Next LT"/>
          <w:lang w:val="en-GB"/>
        </w:rPr>
        <w:t xml:space="preserve">. </w:t>
      </w:r>
      <w:r w:rsidR="00F64295">
        <w:rPr>
          <w:rFonts w:ascii="Sabon Next LT" w:hAnsi="Sabon Next LT" w:cs="Sabon Next LT"/>
          <w:lang w:val="en-GB"/>
        </w:rPr>
        <w:t xml:space="preserve">The aim here is to paint </w:t>
      </w:r>
      <w:r w:rsidR="00DD4DB3">
        <w:rPr>
          <w:rFonts w:ascii="Sabon Next LT" w:hAnsi="Sabon Next LT" w:cs="Sabon Next LT"/>
          <w:lang w:val="en-GB"/>
        </w:rPr>
        <w:t xml:space="preserve">a rather big picture, </w:t>
      </w:r>
      <w:r w:rsidR="00D02990">
        <w:rPr>
          <w:rFonts w:ascii="Sabon Next LT" w:hAnsi="Sabon Next LT" w:cs="Sabon Next LT"/>
          <w:lang w:val="en-GB"/>
        </w:rPr>
        <w:t xml:space="preserve">introducing </w:t>
      </w:r>
      <w:r w:rsidR="00DD4DB3">
        <w:rPr>
          <w:rFonts w:ascii="Sabon Next LT" w:hAnsi="Sabon Next LT" w:cs="Sabon Next LT"/>
          <w:lang w:val="en-GB"/>
        </w:rPr>
        <w:t>some general considerations that will be drawn on later</w:t>
      </w:r>
      <w:r w:rsidR="00D83762">
        <w:rPr>
          <w:rFonts w:ascii="Sabon Next LT" w:hAnsi="Sabon Next LT" w:cs="Sabon Next LT"/>
          <w:lang w:val="en-GB"/>
        </w:rPr>
        <w:t>.</w:t>
      </w:r>
      <w:r w:rsidR="00F64295">
        <w:rPr>
          <w:rFonts w:ascii="Sabon Next LT" w:hAnsi="Sabon Next LT" w:cs="Sabon Next LT"/>
          <w:lang w:val="en-GB"/>
        </w:rPr>
        <w:t xml:space="preserve"> </w:t>
      </w:r>
    </w:p>
    <w:p w14:paraId="27B4A8B7" w14:textId="052F0BBE" w:rsidR="00E70054" w:rsidRPr="00E70054" w:rsidRDefault="006F7A92" w:rsidP="00344696">
      <w:pPr>
        <w:ind w:firstLine="720"/>
        <w:jc w:val="both"/>
        <w:rPr>
          <w:rFonts w:ascii="Sabon Next LT" w:hAnsi="Sabon Next LT" w:cs="Sabon Next LT"/>
          <w:lang w:val="en-GB"/>
        </w:rPr>
      </w:pPr>
      <w:r>
        <w:rPr>
          <w:rFonts w:ascii="Sabon Next LT" w:hAnsi="Sabon Next LT" w:cs="Sabon Next LT"/>
          <w:lang w:val="en-GB"/>
        </w:rPr>
        <w:t>C</w:t>
      </w:r>
      <w:r w:rsidR="00E70054" w:rsidRPr="00E70054">
        <w:rPr>
          <w:rFonts w:ascii="Sabon Next LT" w:hAnsi="Sabon Next LT" w:cs="Sabon Next LT"/>
          <w:lang w:val="en-GB"/>
        </w:rPr>
        <w:t>onsider a range of norms or standards</w:t>
      </w:r>
      <w:r w:rsidR="00F204CC">
        <w:rPr>
          <w:rFonts w:ascii="Sabon Next LT" w:hAnsi="Sabon Next LT" w:cs="Sabon Next LT"/>
          <w:lang w:val="en-GB"/>
        </w:rPr>
        <w:t>, such as th</w:t>
      </w:r>
      <w:r w:rsidR="000C0766">
        <w:rPr>
          <w:rFonts w:ascii="Sabon Next LT" w:hAnsi="Sabon Next LT" w:cs="Sabon Next LT"/>
          <w:lang w:val="en-GB"/>
        </w:rPr>
        <w:t>ose listed below</w:t>
      </w:r>
      <w:r w:rsidR="00E70054" w:rsidRPr="00E70054">
        <w:rPr>
          <w:rFonts w:ascii="Sabon Next LT" w:hAnsi="Sabon Next LT" w:cs="Sabon Next LT"/>
          <w:lang w:val="en-GB"/>
        </w:rPr>
        <w:t>:</w:t>
      </w:r>
    </w:p>
    <w:p w14:paraId="5B694E49" w14:textId="77777777" w:rsidR="00E70054" w:rsidRPr="000C0766" w:rsidRDefault="00E70054" w:rsidP="00E70054">
      <w:pPr>
        <w:ind w:firstLine="720"/>
        <w:rPr>
          <w:rFonts w:ascii="Sabon Next LT" w:hAnsi="Sabon Next LT" w:cs="Sabon Next LT"/>
          <w:i/>
          <w:sz w:val="22"/>
          <w:szCs w:val="22"/>
          <w:lang w:val="en-GB"/>
        </w:rPr>
      </w:pPr>
    </w:p>
    <w:p w14:paraId="58B93E6F" w14:textId="77D5AD61" w:rsidR="00E70054" w:rsidRPr="00B91404" w:rsidRDefault="00E70054" w:rsidP="00E70054">
      <w:pPr>
        <w:ind w:firstLine="720"/>
        <w:rPr>
          <w:rFonts w:ascii="Sabon Next LT" w:hAnsi="Sabon Next LT" w:cs="Sabon Next LT"/>
          <w:sz w:val="22"/>
          <w:szCs w:val="22"/>
          <w:lang w:val="en-US"/>
        </w:rPr>
      </w:pPr>
      <w:r w:rsidRPr="00B91404">
        <w:rPr>
          <w:rFonts w:ascii="Sabon Next LT" w:hAnsi="Sabon Next LT" w:cs="Sabon Next LT"/>
          <w:i/>
          <w:sz w:val="22"/>
          <w:szCs w:val="22"/>
          <w:lang w:val="en-US"/>
        </w:rPr>
        <w:t>Choose the best!</w:t>
      </w:r>
      <w:r w:rsidRPr="00B91404">
        <w:rPr>
          <w:rFonts w:ascii="Sabon Next LT" w:hAnsi="Sabon Next LT" w:cs="Sabon Next LT"/>
          <w:sz w:val="22"/>
          <w:szCs w:val="22"/>
          <w:lang w:val="en-US"/>
        </w:rPr>
        <w:t xml:space="preserve"> </w:t>
      </w:r>
    </w:p>
    <w:p w14:paraId="559D0CE1" w14:textId="77777777" w:rsidR="00E70054" w:rsidRPr="00B91404" w:rsidRDefault="00E70054" w:rsidP="00E70054">
      <w:pPr>
        <w:ind w:firstLine="720"/>
        <w:rPr>
          <w:rFonts w:ascii="Sabon Next LT" w:hAnsi="Sabon Next LT" w:cs="Sabon Next LT"/>
          <w:i/>
          <w:sz w:val="22"/>
          <w:szCs w:val="22"/>
          <w:lang w:val="en-US"/>
        </w:rPr>
      </w:pPr>
      <w:r w:rsidRPr="00B91404">
        <w:rPr>
          <w:rFonts w:ascii="Sabon Next LT" w:hAnsi="Sabon Next LT" w:cs="Sabon Next LT"/>
          <w:i/>
          <w:sz w:val="22"/>
          <w:szCs w:val="22"/>
          <w:lang w:val="en-US"/>
        </w:rPr>
        <w:t xml:space="preserve">Keep your promises! </w:t>
      </w:r>
    </w:p>
    <w:p w14:paraId="0503E471" w14:textId="77777777" w:rsidR="00E70054" w:rsidRPr="00B91404" w:rsidRDefault="00E70054" w:rsidP="00E70054">
      <w:pPr>
        <w:ind w:firstLine="720"/>
        <w:rPr>
          <w:rFonts w:ascii="Sabon Next LT" w:hAnsi="Sabon Next LT" w:cs="Sabon Next LT"/>
          <w:sz w:val="22"/>
          <w:szCs w:val="22"/>
          <w:lang w:val="en-US"/>
        </w:rPr>
      </w:pPr>
      <w:r w:rsidRPr="00B91404">
        <w:rPr>
          <w:rFonts w:ascii="Sabon Next LT" w:hAnsi="Sabon Next LT" w:cs="Sabon Next LT"/>
          <w:i/>
          <w:sz w:val="22"/>
          <w:szCs w:val="22"/>
          <w:lang w:val="en-US"/>
        </w:rPr>
        <w:t>Believe p just in case p!</w:t>
      </w:r>
      <w:r w:rsidRPr="00B91404">
        <w:rPr>
          <w:rFonts w:ascii="Sabon Next LT" w:hAnsi="Sabon Next LT" w:cs="Sabon Next LT"/>
          <w:sz w:val="22"/>
          <w:szCs w:val="22"/>
          <w:lang w:val="en-US"/>
        </w:rPr>
        <w:t xml:space="preserve"> </w:t>
      </w:r>
    </w:p>
    <w:p w14:paraId="015F6838" w14:textId="77777777" w:rsidR="00E70054" w:rsidRPr="00B91404" w:rsidRDefault="00E70054" w:rsidP="00E70054">
      <w:pPr>
        <w:ind w:firstLine="720"/>
        <w:rPr>
          <w:rFonts w:ascii="Sabon Next LT" w:hAnsi="Sabon Next LT" w:cs="Sabon Next LT"/>
          <w:i/>
          <w:iCs/>
          <w:sz w:val="22"/>
          <w:szCs w:val="22"/>
          <w:lang w:val="en-US"/>
        </w:rPr>
      </w:pPr>
      <w:r w:rsidRPr="00B91404">
        <w:rPr>
          <w:rFonts w:ascii="Sabon Next LT" w:hAnsi="Sabon Next LT" w:cs="Sabon Next LT"/>
          <w:i/>
          <w:iCs/>
          <w:sz w:val="22"/>
          <w:szCs w:val="22"/>
          <w:lang w:val="en-US"/>
        </w:rPr>
        <w:t>Only believe what you know!</w:t>
      </w:r>
    </w:p>
    <w:p w14:paraId="47306C39" w14:textId="77777777" w:rsidR="00E70054" w:rsidRDefault="00E70054" w:rsidP="00D509F3">
      <w:pPr>
        <w:jc w:val="both"/>
        <w:rPr>
          <w:rFonts w:ascii="Sabon Next LT" w:hAnsi="Sabon Next LT" w:cs="Sabon Next LT"/>
          <w:lang w:val="en-GB"/>
        </w:rPr>
      </w:pPr>
    </w:p>
    <w:p w14:paraId="6A190325" w14:textId="6CE00622" w:rsidR="008F0553" w:rsidRDefault="00F776AA" w:rsidP="005710F3">
      <w:pPr>
        <w:jc w:val="both"/>
        <w:rPr>
          <w:rFonts w:ascii="Sabon Next LT" w:hAnsi="Sabon Next LT" w:cs="Sabon Next LT"/>
          <w:lang w:val="en-GB"/>
        </w:rPr>
      </w:pPr>
      <w:r>
        <w:rPr>
          <w:rFonts w:ascii="Sabon Next LT" w:hAnsi="Sabon Next LT" w:cs="Sabon Next LT"/>
          <w:lang w:val="en-GB"/>
        </w:rPr>
        <w:t>Many would agree that n</w:t>
      </w:r>
      <w:r w:rsidR="005710F3">
        <w:rPr>
          <w:rFonts w:ascii="Sabon Next LT" w:hAnsi="Sabon Next LT" w:cs="Sabon Next LT"/>
          <w:lang w:val="en-GB"/>
        </w:rPr>
        <w:t>ormative theorising cannot stop</w:t>
      </w:r>
      <w:r w:rsidR="00163DDB">
        <w:rPr>
          <w:rFonts w:ascii="Sabon Next LT" w:hAnsi="Sabon Next LT" w:cs="Sabon Next LT"/>
          <w:lang w:val="en-GB"/>
        </w:rPr>
        <w:t xml:space="preserve"> here</w:t>
      </w:r>
      <w:r w:rsidR="002245DE">
        <w:rPr>
          <w:rFonts w:ascii="Sabon Next LT" w:hAnsi="Sabon Next LT" w:cs="Sabon Next LT"/>
          <w:lang w:val="en-GB"/>
        </w:rPr>
        <w:t xml:space="preserve">. </w:t>
      </w:r>
      <w:r w:rsidR="00B644C6">
        <w:rPr>
          <w:rFonts w:ascii="Sabon Next LT" w:hAnsi="Sabon Next LT" w:cs="Sabon Next LT"/>
          <w:lang w:val="en-GB"/>
        </w:rPr>
        <w:t xml:space="preserve">Such standards appear to </w:t>
      </w:r>
      <w:r w:rsidR="00D919DF">
        <w:rPr>
          <w:rFonts w:ascii="Sabon Next LT" w:hAnsi="Sabon Next LT" w:cs="Sabon Next LT"/>
          <w:lang w:val="en-GB"/>
        </w:rPr>
        <w:t>leave uncharted an important</w:t>
      </w:r>
      <w:r w:rsidR="00F64295">
        <w:rPr>
          <w:rFonts w:ascii="Sabon Next LT" w:hAnsi="Sabon Next LT" w:cs="Sabon Next LT"/>
          <w:lang w:val="en-GB"/>
        </w:rPr>
        <w:t xml:space="preserve"> part of the normative landsca</w:t>
      </w:r>
      <w:r w:rsidR="003019E8">
        <w:rPr>
          <w:rFonts w:ascii="Sabon Next LT" w:hAnsi="Sabon Next LT" w:cs="Sabon Next LT"/>
          <w:lang w:val="en-GB"/>
        </w:rPr>
        <w:t>p</w:t>
      </w:r>
      <w:r w:rsidR="00F64295">
        <w:rPr>
          <w:rFonts w:ascii="Sabon Next LT" w:hAnsi="Sabon Next LT" w:cs="Sabon Next LT"/>
          <w:lang w:val="en-GB"/>
        </w:rPr>
        <w:t>e</w:t>
      </w:r>
      <w:r w:rsidR="00D919DF">
        <w:rPr>
          <w:rFonts w:ascii="Sabon Next LT" w:hAnsi="Sabon Next LT" w:cs="Sabon Next LT"/>
          <w:lang w:val="en-GB"/>
        </w:rPr>
        <w:t xml:space="preserve">. </w:t>
      </w:r>
      <w:r w:rsidR="0041360D">
        <w:rPr>
          <w:rFonts w:ascii="Sabon Next LT" w:hAnsi="Sabon Next LT" w:cs="Sabon Next LT"/>
          <w:lang w:val="en-GB"/>
        </w:rPr>
        <w:t xml:space="preserve">For instance, </w:t>
      </w:r>
      <w:r w:rsidR="005710F3">
        <w:rPr>
          <w:rFonts w:ascii="Sabon Next LT" w:hAnsi="Sabon Next LT" w:cs="Sabon Next LT"/>
          <w:lang w:val="en-GB"/>
        </w:rPr>
        <w:t>I might fail to know because I am in a Gettier case.</w:t>
      </w:r>
      <w:r w:rsidR="00D919DF">
        <w:rPr>
          <w:rFonts w:ascii="Sabon Next LT" w:hAnsi="Sabon Next LT" w:cs="Sabon Next LT"/>
          <w:lang w:val="en-GB"/>
        </w:rPr>
        <w:t xml:space="preserve"> I might fail to truly believe because my evidence happens to be misleading.</w:t>
      </w:r>
      <w:r w:rsidR="005710F3">
        <w:rPr>
          <w:rFonts w:ascii="Sabon Next LT" w:hAnsi="Sabon Next LT" w:cs="Sabon Next LT"/>
          <w:lang w:val="en-GB"/>
        </w:rPr>
        <w:t xml:space="preserve"> Which </w:t>
      </w:r>
      <w:r w:rsidR="00B02FA9">
        <w:rPr>
          <w:rFonts w:ascii="Sabon Next LT" w:hAnsi="Sabon Next LT" w:cs="Sabon Next LT"/>
          <w:lang w:val="en-GB"/>
        </w:rPr>
        <w:t xml:space="preserve">choice </w:t>
      </w:r>
      <w:r w:rsidR="005710F3">
        <w:rPr>
          <w:rFonts w:ascii="Sabon Next LT" w:hAnsi="Sabon Next LT" w:cs="Sabon Next LT"/>
          <w:lang w:val="en-GB"/>
        </w:rPr>
        <w:t xml:space="preserve">is best depends on how things play out in the world much beyond me. And even facts about just what would constitute keeping a promise aren’t always that easy to track. </w:t>
      </w:r>
      <w:r w:rsidR="00B167B1">
        <w:rPr>
          <w:rFonts w:ascii="Sabon Next LT" w:hAnsi="Sabon Next LT" w:cs="Sabon Next LT"/>
          <w:lang w:val="en-GB"/>
        </w:rPr>
        <w:t>Not all of n</w:t>
      </w:r>
      <w:r w:rsidR="005710F3">
        <w:rPr>
          <w:rFonts w:ascii="Sabon Next LT" w:hAnsi="Sabon Next LT" w:cs="Sabon Next LT"/>
          <w:lang w:val="en-GB"/>
        </w:rPr>
        <w:t xml:space="preserve">ormativity </w:t>
      </w:r>
      <w:r w:rsidR="00BB6C6E">
        <w:rPr>
          <w:rFonts w:ascii="Sabon Next LT" w:hAnsi="Sabon Next LT" w:cs="Sabon Next LT"/>
          <w:lang w:val="en-GB"/>
        </w:rPr>
        <w:t xml:space="preserve">is </w:t>
      </w:r>
      <w:r w:rsidR="005710F3">
        <w:rPr>
          <w:rFonts w:ascii="Sabon Next LT" w:hAnsi="Sabon Next LT" w:cs="Sabon Next LT"/>
          <w:lang w:val="en-GB"/>
        </w:rPr>
        <w:t xml:space="preserve">so thoroughly subject to the contingencies of how the world </w:t>
      </w:r>
      <w:r w:rsidR="00B167B1">
        <w:rPr>
          <w:rFonts w:ascii="Sabon Next LT" w:hAnsi="Sabon Next LT" w:cs="Sabon Next LT"/>
          <w:lang w:val="en-GB"/>
        </w:rPr>
        <w:t xml:space="preserve">and our relation to it </w:t>
      </w:r>
      <w:r w:rsidR="005710F3">
        <w:rPr>
          <w:rFonts w:ascii="Sabon Next LT" w:hAnsi="Sabon Next LT" w:cs="Sabon Next LT"/>
          <w:lang w:val="en-GB"/>
        </w:rPr>
        <w:t>plays out</w:t>
      </w:r>
      <w:r w:rsidR="008F0553">
        <w:rPr>
          <w:rFonts w:ascii="Sabon Next LT" w:hAnsi="Sabon Next LT" w:cs="Sabon Next LT"/>
          <w:lang w:val="en-GB"/>
        </w:rPr>
        <w:t>.</w:t>
      </w:r>
      <w:r w:rsidR="005710F3">
        <w:rPr>
          <w:rFonts w:ascii="Sabon Next LT" w:hAnsi="Sabon Next LT" w:cs="Sabon Next LT"/>
          <w:lang w:val="en-GB"/>
        </w:rPr>
        <w:t xml:space="preserve"> </w:t>
      </w:r>
    </w:p>
    <w:p w14:paraId="43C53995" w14:textId="0FEF54A1" w:rsidR="007D56B1" w:rsidRDefault="007966EC" w:rsidP="00625D82">
      <w:pPr>
        <w:ind w:firstLine="720"/>
        <w:jc w:val="both"/>
        <w:rPr>
          <w:rFonts w:ascii="Sabon Next LT" w:hAnsi="Sabon Next LT" w:cs="Sabon Next LT"/>
          <w:lang w:val="en-GB"/>
        </w:rPr>
      </w:pPr>
      <w:r>
        <w:rPr>
          <w:rFonts w:ascii="Sabon Next LT" w:hAnsi="Sabon Next LT" w:cs="Sabon Next LT"/>
          <w:lang w:val="en-GB"/>
        </w:rPr>
        <w:t xml:space="preserve">The push for </w:t>
      </w:r>
      <w:r w:rsidR="003F3C07">
        <w:rPr>
          <w:rFonts w:ascii="Sabon Next LT" w:hAnsi="Sabon Next LT" w:cs="Sabon Next LT"/>
          <w:lang w:val="en-GB"/>
        </w:rPr>
        <w:t xml:space="preserve">what we might </w:t>
      </w:r>
      <w:r w:rsidR="0035447D">
        <w:rPr>
          <w:rFonts w:ascii="Sabon Next LT" w:hAnsi="Sabon Next LT" w:cs="Sabon Next LT"/>
          <w:lang w:val="en-GB"/>
        </w:rPr>
        <w:t xml:space="preserve">cautiously </w:t>
      </w:r>
      <w:r w:rsidR="003F3C07">
        <w:rPr>
          <w:rFonts w:ascii="Sabon Next LT" w:hAnsi="Sabon Next LT" w:cs="Sabon Next LT"/>
          <w:lang w:val="en-GB"/>
        </w:rPr>
        <w:t xml:space="preserve">call </w:t>
      </w:r>
      <w:r w:rsidR="00E374DE">
        <w:rPr>
          <w:rFonts w:ascii="Sabon Next LT" w:hAnsi="Sabon Next LT" w:cs="Sabon Next LT"/>
          <w:lang w:val="en-GB"/>
        </w:rPr>
        <w:t xml:space="preserve">more </w:t>
      </w:r>
      <w:r w:rsidR="003F3C07" w:rsidRPr="00BD50D9">
        <w:rPr>
          <w:rFonts w:ascii="Sabon Next LT" w:hAnsi="Sabon Next LT" w:cs="Sabon Next LT"/>
          <w:i/>
          <w:iCs/>
          <w:lang w:val="en-GB"/>
        </w:rPr>
        <w:t>subject</w:t>
      </w:r>
      <w:r w:rsidR="00BD50D9" w:rsidRPr="00BD50D9">
        <w:rPr>
          <w:rFonts w:ascii="Sabon Next LT" w:hAnsi="Sabon Next LT" w:cs="Sabon Next LT"/>
          <w:i/>
          <w:iCs/>
          <w:lang w:val="en-GB"/>
        </w:rPr>
        <w:t>-directed</w:t>
      </w:r>
      <w:r w:rsidR="003F3C07">
        <w:rPr>
          <w:rFonts w:ascii="Sabon Next LT" w:hAnsi="Sabon Next LT" w:cs="Sabon Next LT"/>
          <w:lang w:val="en-GB"/>
        </w:rPr>
        <w:t xml:space="preserve"> </w:t>
      </w:r>
      <w:r w:rsidRPr="00110F30">
        <w:rPr>
          <w:rFonts w:ascii="Sabon Next LT" w:hAnsi="Sabon Next LT" w:cs="Sabon Next LT"/>
          <w:lang w:val="en-GB"/>
        </w:rPr>
        <w:t>norms and assessments</w:t>
      </w:r>
      <w:r>
        <w:rPr>
          <w:rFonts w:ascii="Sabon Next LT" w:hAnsi="Sabon Next LT" w:cs="Sabon Next LT"/>
          <w:lang w:val="en-GB"/>
        </w:rPr>
        <w:t xml:space="preserve"> is driven by a group of distinct motivations often run together. </w:t>
      </w:r>
      <w:r w:rsidR="00A65211">
        <w:rPr>
          <w:rFonts w:ascii="Sabon Next LT" w:hAnsi="Sabon Next LT" w:cs="Sabon Next LT"/>
          <w:lang w:val="en-GB"/>
        </w:rPr>
        <w:t xml:space="preserve">As already pointed out, </w:t>
      </w:r>
      <w:r w:rsidR="00692099">
        <w:rPr>
          <w:rFonts w:ascii="Sabon Next LT" w:hAnsi="Sabon Next LT" w:cs="Sabon Next LT"/>
          <w:lang w:val="en-GB"/>
        </w:rPr>
        <w:t xml:space="preserve">sometimes </w:t>
      </w:r>
      <w:r>
        <w:rPr>
          <w:rFonts w:ascii="Sabon Next LT" w:hAnsi="Sabon Next LT" w:cs="Sabon Next LT"/>
          <w:lang w:val="en-GB"/>
        </w:rPr>
        <w:t xml:space="preserve">we can only conform to a </w:t>
      </w:r>
      <w:r w:rsidR="00692099">
        <w:rPr>
          <w:rFonts w:ascii="Sabon Next LT" w:hAnsi="Sabon Next LT" w:cs="Sabon Next LT"/>
          <w:lang w:val="en-GB"/>
        </w:rPr>
        <w:t xml:space="preserve">wide </w:t>
      </w:r>
      <w:r>
        <w:rPr>
          <w:rFonts w:ascii="Sabon Next LT" w:hAnsi="Sabon Next LT" w:cs="Sabon Next LT"/>
          <w:lang w:val="en-GB"/>
        </w:rPr>
        <w:t>range of norms by fluke</w:t>
      </w:r>
      <w:r w:rsidR="008E6862">
        <w:rPr>
          <w:rFonts w:ascii="Sabon Next LT" w:hAnsi="Sabon Next LT" w:cs="Sabon Next LT"/>
          <w:lang w:val="en-GB"/>
        </w:rPr>
        <w:t xml:space="preserve"> or luck</w:t>
      </w:r>
      <w:r>
        <w:rPr>
          <w:rFonts w:ascii="Sabon Next LT" w:hAnsi="Sabon Next LT" w:cs="Sabon Next LT"/>
          <w:lang w:val="en-GB"/>
        </w:rPr>
        <w:t xml:space="preserve">. For instance, </w:t>
      </w:r>
      <w:r w:rsidR="00625D82">
        <w:rPr>
          <w:rFonts w:ascii="Sabon Next LT" w:hAnsi="Sabon Next LT" w:cs="Sabon Next LT"/>
          <w:lang w:val="en-GB"/>
        </w:rPr>
        <w:t xml:space="preserve">I </w:t>
      </w:r>
      <w:r w:rsidR="0036737D">
        <w:rPr>
          <w:rFonts w:ascii="Sabon Next LT" w:hAnsi="Sabon Next LT" w:cs="Sabon Next LT"/>
          <w:lang w:val="en-GB"/>
        </w:rPr>
        <w:t xml:space="preserve">may </w:t>
      </w:r>
      <w:r>
        <w:rPr>
          <w:rFonts w:ascii="Sabon Next LT" w:hAnsi="Sabon Next LT" w:cs="Sabon Next LT"/>
          <w:lang w:val="en-GB"/>
        </w:rPr>
        <w:t xml:space="preserve">only </w:t>
      </w:r>
      <w:r w:rsidR="0036737D">
        <w:rPr>
          <w:rFonts w:ascii="Sabon Next LT" w:hAnsi="Sabon Next LT" w:cs="Sabon Next LT"/>
          <w:lang w:val="en-GB"/>
        </w:rPr>
        <w:t xml:space="preserve">be able to </w:t>
      </w:r>
      <w:r>
        <w:rPr>
          <w:rFonts w:ascii="Sabon Next LT" w:hAnsi="Sabon Next LT" w:cs="Sabon Next LT"/>
          <w:lang w:val="en-GB"/>
        </w:rPr>
        <w:t xml:space="preserve">choose the </w:t>
      </w:r>
      <w:r w:rsidR="0036737D">
        <w:rPr>
          <w:rFonts w:ascii="Sabon Next LT" w:hAnsi="Sabon Next LT" w:cs="Sabon Next LT"/>
          <w:lang w:val="en-GB"/>
        </w:rPr>
        <w:t xml:space="preserve">best </w:t>
      </w:r>
      <w:r>
        <w:rPr>
          <w:rFonts w:ascii="Sabon Next LT" w:hAnsi="Sabon Next LT" w:cs="Sabon Next LT"/>
          <w:lang w:val="en-GB"/>
        </w:rPr>
        <w:t>option by getting lucky</w:t>
      </w:r>
      <w:r w:rsidR="00625D82">
        <w:rPr>
          <w:rFonts w:ascii="Sabon Next LT" w:hAnsi="Sabon Next LT" w:cs="Sabon Next LT"/>
          <w:lang w:val="en-GB"/>
        </w:rPr>
        <w:t>. Here t</w:t>
      </w:r>
      <w:r w:rsidR="00D57FC2">
        <w:rPr>
          <w:rFonts w:ascii="Sabon Next LT" w:hAnsi="Sabon Next LT" w:cs="Sabon Next LT"/>
          <w:lang w:val="en-GB"/>
        </w:rPr>
        <w:t>he notion of guidance is often brought in</w:t>
      </w:r>
      <w:r w:rsidR="0076612F">
        <w:rPr>
          <w:rFonts w:ascii="Sabon Next LT" w:hAnsi="Sabon Next LT" w:cs="Sabon Next LT"/>
          <w:lang w:val="en-GB"/>
        </w:rPr>
        <w:t>.</w:t>
      </w:r>
      <w:r w:rsidR="00220551">
        <w:rPr>
          <w:rFonts w:ascii="Sabon Next LT" w:hAnsi="Sabon Next LT" w:cs="Sabon Next LT"/>
          <w:lang w:val="en-GB"/>
        </w:rPr>
        <w:t xml:space="preserve"> </w:t>
      </w:r>
      <w:r w:rsidR="0076612F">
        <w:rPr>
          <w:rFonts w:ascii="Sabon Next LT" w:hAnsi="Sabon Next LT" w:cs="Sabon Next LT"/>
          <w:lang w:val="en-GB"/>
        </w:rPr>
        <w:t>A</w:t>
      </w:r>
      <w:r w:rsidR="00A91314">
        <w:rPr>
          <w:rFonts w:ascii="Sabon Next LT" w:hAnsi="Sabon Next LT" w:cs="Sabon Next LT"/>
          <w:lang w:val="en-GB"/>
        </w:rPr>
        <w:t>t least sometimes</w:t>
      </w:r>
      <w:r w:rsidR="0076612F">
        <w:rPr>
          <w:rFonts w:ascii="Sabon Next LT" w:hAnsi="Sabon Next LT" w:cs="Sabon Next LT"/>
          <w:lang w:val="en-GB"/>
        </w:rPr>
        <w:t>, many have comp</w:t>
      </w:r>
      <w:r w:rsidR="00022BE8">
        <w:rPr>
          <w:rFonts w:ascii="Sabon Next LT" w:hAnsi="Sabon Next LT" w:cs="Sabon Next LT"/>
          <w:lang w:val="en-GB"/>
        </w:rPr>
        <w:t>l</w:t>
      </w:r>
      <w:r w:rsidR="0076612F">
        <w:rPr>
          <w:rFonts w:ascii="Sabon Next LT" w:hAnsi="Sabon Next LT" w:cs="Sabon Next LT"/>
          <w:lang w:val="en-GB"/>
        </w:rPr>
        <w:t>ained,</w:t>
      </w:r>
      <w:r w:rsidR="00A91314">
        <w:rPr>
          <w:rFonts w:ascii="Sabon Next LT" w:hAnsi="Sabon Next LT" w:cs="Sabon Next LT"/>
          <w:lang w:val="en-GB"/>
        </w:rPr>
        <w:t xml:space="preserve"> </w:t>
      </w:r>
      <w:r w:rsidR="00D57FC2">
        <w:rPr>
          <w:rFonts w:ascii="Sabon Next LT" w:hAnsi="Sabon Next LT" w:cs="Sabon Next LT"/>
          <w:lang w:val="en-GB"/>
        </w:rPr>
        <w:t>we cannot be guided by norms like</w:t>
      </w:r>
      <w:r w:rsidR="00625D82">
        <w:rPr>
          <w:rFonts w:ascii="Sabon Next LT" w:hAnsi="Sabon Next LT" w:cs="Sabon Next LT"/>
          <w:lang w:val="en-GB"/>
        </w:rPr>
        <w:t xml:space="preserve"> those listed above</w:t>
      </w:r>
      <w:r w:rsidR="00D57FC2">
        <w:rPr>
          <w:rFonts w:ascii="Sabon Next LT" w:hAnsi="Sabon Next LT" w:cs="Sabon Next LT"/>
          <w:lang w:val="en-GB"/>
        </w:rPr>
        <w:t>.</w:t>
      </w:r>
      <w:r w:rsidR="00F85E5B">
        <w:rPr>
          <w:rFonts w:ascii="Sabon Next LT" w:hAnsi="Sabon Next LT" w:cs="Sabon Next LT"/>
          <w:lang w:val="en-GB"/>
        </w:rPr>
        <w:t xml:space="preserve"> </w:t>
      </w:r>
      <w:r w:rsidR="00D62882">
        <w:rPr>
          <w:rFonts w:ascii="Sabon Next LT" w:hAnsi="Sabon Next LT" w:cs="Sabon Next LT"/>
          <w:lang w:val="en-GB"/>
        </w:rPr>
        <w:t xml:space="preserve">And in any case, </w:t>
      </w:r>
      <w:r>
        <w:rPr>
          <w:rFonts w:ascii="Sabon Next LT" w:hAnsi="Sabon Next LT" w:cs="Sabon Next LT"/>
          <w:lang w:val="en-GB"/>
        </w:rPr>
        <w:t>some normative assessments we want to and need to make are just not captured by these norms</w:t>
      </w:r>
      <w:r w:rsidR="00CF1B7B">
        <w:rPr>
          <w:rFonts w:ascii="Sabon Next LT" w:hAnsi="Sabon Next LT" w:cs="Sabon Next LT"/>
          <w:lang w:val="en-GB"/>
        </w:rPr>
        <w:t>. O</w:t>
      </w:r>
      <w:r>
        <w:rPr>
          <w:rFonts w:ascii="Sabon Next LT" w:hAnsi="Sabon Next LT" w:cs="Sabon Next LT"/>
          <w:lang w:val="en-GB"/>
        </w:rPr>
        <w:t xml:space="preserve">n their own, they provide us with impoverished resources, </w:t>
      </w:r>
      <w:r w:rsidR="00116839">
        <w:rPr>
          <w:rFonts w:ascii="Sabon Next LT" w:hAnsi="Sabon Next LT" w:cs="Sabon Next LT"/>
          <w:lang w:val="en-GB"/>
        </w:rPr>
        <w:t xml:space="preserve">failing to map out </w:t>
      </w:r>
      <w:r>
        <w:rPr>
          <w:rFonts w:ascii="Sabon Next LT" w:hAnsi="Sabon Next LT" w:cs="Sabon Next LT"/>
          <w:lang w:val="en-GB"/>
        </w:rPr>
        <w:t>a</w:t>
      </w:r>
      <w:r w:rsidR="00F33E9B">
        <w:rPr>
          <w:rFonts w:ascii="Sabon Next LT" w:hAnsi="Sabon Next LT" w:cs="Sabon Next LT"/>
          <w:lang w:val="en-GB"/>
        </w:rPr>
        <w:t xml:space="preserve"> part of normative space</w:t>
      </w:r>
      <w:r>
        <w:rPr>
          <w:rFonts w:ascii="Sabon Next LT" w:hAnsi="Sabon Next LT" w:cs="Sabon Next LT"/>
          <w:lang w:val="en-GB"/>
        </w:rPr>
        <w:t xml:space="preserve">. For instance, the beliefs of </w:t>
      </w:r>
      <w:r w:rsidR="00D94339">
        <w:rPr>
          <w:rFonts w:ascii="Sabon Next LT" w:hAnsi="Sabon Next LT" w:cs="Sabon Next LT"/>
          <w:lang w:val="en-GB"/>
        </w:rPr>
        <w:t xml:space="preserve">victims of </w:t>
      </w:r>
      <w:r>
        <w:rPr>
          <w:rFonts w:ascii="Sabon Next LT" w:hAnsi="Sabon Next LT" w:cs="Sabon Next LT"/>
          <w:lang w:val="en-GB"/>
        </w:rPr>
        <w:t xml:space="preserve">evil deceivers can be positively assessable, even if they fail to be true, and fail to constitute knowledge. </w:t>
      </w:r>
    </w:p>
    <w:p w14:paraId="6434A6D2" w14:textId="2C8D42AC" w:rsidR="00782BFE" w:rsidRPr="00782BFE" w:rsidRDefault="00F57749" w:rsidP="00782BFE">
      <w:pPr>
        <w:ind w:firstLine="720"/>
        <w:jc w:val="both"/>
        <w:rPr>
          <w:rFonts w:ascii="Sabon Next LT" w:hAnsi="Sabon Next LT" w:cs="Sabon Next LT"/>
          <w:lang w:val="en-GB"/>
        </w:rPr>
      </w:pPr>
      <w:r>
        <w:rPr>
          <w:rFonts w:ascii="Sabon Next LT" w:hAnsi="Sabon Next LT" w:cs="Sabon Next LT"/>
          <w:color w:val="000000" w:themeColor="text1"/>
          <w:lang w:val="en-GB"/>
        </w:rPr>
        <w:t xml:space="preserve">Though I am not moved by all of these motivations – in particular, the one </w:t>
      </w:r>
      <w:r w:rsidR="00E65F49">
        <w:rPr>
          <w:rFonts w:ascii="Sabon Next LT" w:hAnsi="Sabon Next LT" w:cs="Sabon Next LT"/>
          <w:color w:val="000000" w:themeColor="text1"/>
          <w:lang w:val="en-GB"/>
        </w:rPr>
        <w:t xml:space="preserve">appealing to guidance – </w:t>
      </w:r>
      <w:r w:rsidR="007966EC">
        <w:rPr>
          <w:rFonts w:ascii="Sabon Next LT" w:hAnsi="Sabon Next LT" w:cs="Sabon Next LT"/>
          <w:color w:val="000000" w:themeColor="text1"/>
          <w:lang w:val="en-GB"/>
        </w:rPr>
        <w:t xml:space="preserve">I agree that </w:t>
      </w:r>
      <w:r w:rsidR="007966EC" w:rsidRPr="0019496A">
        <w:rPr>
          <w:rFonts w:ascii="Sabon Next LT" w:hAnsi="Sabon Next LT" w:cs="Sabon Next LT"/>
          <w:color w:val="000000" w:themeColor="text1"/>
          <w:lang w:val="en-GB"/>
        </w:rPr>
        <w:t>a full normative picture needs</w:t>
      </w:r>
      <w:r w:rsidR="00E65F49">
        <w:rPr>
          <w:rFonts w:ascii="Sabon Next LT" w:hAnsi="Sabon Next LT" w:cs="Sabon Next LT"/>
          <w:color w:val="000000" w:themeColor="text1"/>
          <w:lang w:val="en-GB"/>
        </w:rPr>
        <w:t xml:space="preserve"> assessments</w:t>
      </w:r>
      <w:r w:rsidR="007966EC" w:rsidRPr="0019496A">
        <w:rPr>
          <w:rFonts w:ascii="Sabon Next LT" w:hAnsi="Sabon Next LT" w:cs="Sabon Next LT"/>
          <w:color w:val="000000" w:themeColor="text1"/>
          <w:lang w:val="en-GB"/>
        </w:rPr>
        <w:t xml:space="preserve"> more </w:t>
      </w:r>
      <w:r w:rsidR="007966EC">
        <w:rPr>
          <w:rFonts w:ascii="Sabon Next LT" w:hAnsi="Sabon Next LT" w:cs="Sabon Next LT"/>
          <w:color w:val="000000" w:themeColor="text1"/>
          <w:lang w:val="en-GB"/>
        </w:rPr>
        <w:t xml:space="preserve">attuned to what goes on </w:t>
      </w:r>
      <w:r w:rsidR="007966EC" w:rsidRPr="0019496A">
        <w:rPr>
          <w:rFonts w:ascii="Sabon Next LT" w:hAnsi="Sabon Next LT" w:cs="Sabon Next LT"/>
          <w:color w:val="000000" w:themeColor="text1"/>
          <w:lang w:val="en-GB"/>
        </w:rPr>
        <w:t>with a particular subject</w:t>
      </w:r>
      <w:r w:rsidR="009F730D">
        <w:rPr>
          <w:rFonts w:ascii="Sabon Next LT" w:hAnsi="Sabon Next LT" w:cs="Sabon Next LT"/>
          <w:color w:val="000000" w:themeColor="text1"/>
          <w:lang w:val="en-GB"/>
        </w:rPr>
        <w:t xml:space="preserve">, and less hostage to the fortunes of how the world plays out. </w:t>
      </w:r>
      <w:r w:rsidR="007966EC">
        <w:rPr>
          <w:rFonts w:ascii="Sabon Next LT" w:hAnsi="Sabon Next LT" w:cs="Sabon Next LT"/>
          <w:color w:val="000000" w:themeColor="text1"/>
          <w:lang w:val="en-GB"/>
        </w:rPr>
        <w:t xml:space="preserve"> </w:t>
      </w:r>
      <w:r w:rsidR="00782BFE">
        <w:rPr>
          <w:rFonts w:ascii="Sabon Next LT" w:hAnsi="Sabon Next LT" w:cs="Sabon Next LT"/>
          <w:color w:val="000000" w:themeColor="text1"/>
          <w:lang w:val="en-GB"/>
        </w:rPr>
        <w:t xml:space="preserve">Moreover, </w:t>
      </w:r>
      <w:r w:rsidR="00782BFE">
        <w:rPr>
          <w:rFonts w:ascii="Sabon Next LT" w:hAnsi="Sabon Next LT" w:cs="Sabon Next LT"/>
          <w:lang w:val="en-GB"/>
        </w:rPr>
        <w:t>I</w:t>
      </w:r>
      <w:r w:rsidR="00787C43">
        <w:rPr>
          <w:rFonts w:ascii="Sabon Next LT" w:hAnsi="Sabon Next LT" w:cs="Sabon Next LT"/>
          <w:lang w:val="en-GB"/>
        </w:rPr>
        <w:t xml:space="preserve"> tend to think</w:t>
      </w:r>
      <w:r w:rsidR="00782BFE">
        <w:rPr>
          <w:rFonts w:ascii="Sabon Next LT" w:hAnsi="Sabon Next LT" w:cs="Sabon Next LT"/>
          <w:lang w:val="en-GB"/>
        </w:rPr>
        <w:t xml:space="preserve"> that the kinds of positive assessment that norms like the above fail to capture cannot be captured </w:t>
      </w:r>
      <w:r w:rsidR="00B27A01">
        <w:rPr>
          <w:rFonts w:ascii="Sabon Next LT" w:hAnsi="Sabon Next LT" w:cs="Sabon Next LT"/>
          <w:lang w:val="en-GB"/>
        </w:rPr>
        <w:t xml:space="preserve">just </w:t>
      </w:r>
      <w:r w:rsidR="007F734C">
        <w:rPr>
          <w:rFonts w:ascii="Sabon Next LT" w:hAnsi="Sabon Next LT" w:cs="Sabon Next LT"/>
          <w:lang w:val="en-GB"/>
        </w:rPr>
        <w:t xml:space="preserve">by </w:t>
      </w:r>
      <w:r w:rsidR="001A79E7">
        <w:rPr>
          <w:rFonts w:ascii="Sabon Next LT" w:hAnsi="Sabon Next LT" w:cs="Sabon Next LT"/>
          <w:lang w:val="en-GB"/>
        </w:rPr>
        <w:t xml:space="preserve">appeal to </w:t>
      </w:r>
      <w:r w:rsidR="00782BFE">
        <w:rPr>
          <w:rFonts w:ascii="Sabon Next LT" w:hAnsi="Sabon Next LT" w:cs="Sabon Next LT"/>
          <w:lang w:val="en-GB"/>
        </w:rPr>
        <w:t>blameless</w:t>
      </w:r>
      <w:r w:rsidR="0015576A">
        <w:rPr>
          <w:rFonts w:ascii="Sabon Next LT" w:hAnsi="Sabon Next LT" w:cs="Sabon Next LT"/>
          <w:lang w:val="en-GB"/>
        </w:rPr>
        <w:t>ness</w:t>
      </w:r>
      <w:r w:rsidR="00782BFE">
        <w:rPr>
          <w:rFonts w:ascii="Sabon Next LT" w:hAnsi="Sabon Next LT" w:cs="Sabon Next LT"/>
          <w:lang w:val="en-GB"/>
        </w:rPr>
        <w:t xml:space="preserve"> </w:t>
      </w:r>
      <w:r w:rsidR="0015576A">
        <w:rPr>
          <w:rFonts w:ascii="Sabon Next LT" w:hAnsi="Sabon Next LT" w:cs="Sabon Next LT"/>
          <w:lang w:val="en-GB"/>
        </w:rPr>
        <w:t xml:space="preserve">and </w:t>
      </w:r>
      <w:r w:rsidR="00782BFE">
        <w:rPr>
          <w:rFonts w:ascii="Sabon Next LT" w:hAnsi="Sabon Next LT" w:cs="Sabon Next LT"/>
          <w:lang w:val="en-GB"/>
        </w:rPr>
        <w:t>excus</w:t>
      </w:r>
      <w:r w:rsidR="00823674">
        <w:rPr>
          <w:rFonts w:ascii="Sabon Next LT" w:hAnsi="Sabon Next LT" w:cs="Sabon Next LT"/>
          <w:lang w:val="en-GB"/>
        </w:rPr>
        <w:t>es</w:t>
      </w:r>
      <w:r w:rsidR="00782BFE">
        <w:rPr>
          <w:rFonts w:ascii="Sabon Next LT" w:hAnsi="Sabon Next LT" w:cs="Sabon Next LT"/>
          <w:lang w:val="en-GB"/>
        </w:rPr>
        <w:t>.</w:t>
      </w:r>
      <w:r w:rsidR="001A79E7">
        <w:rPr>
          <w:rFonts w:ascii="Sabon Next LT" w:hAnsi="Sabon Next LT" w:cs="Sabon Next LT"/>
          <w:lang w:val="en-GB"/>
        </w:rPr>
        <w:t xml:space="preserve"> </w:t>
      </w:r>
      <w:r w:rsidR="007F734C">
        <w:rPr>
          <w:rFonts w:ascii="Sabon Next LT" w:hAnsi="Sabon Next LT" w:cs="Sabon Next LT"/>
          <w:lang w:val="en-GB"/>
        </w:rPr>
        <w:t>We can all agree</w:t>
      </w:r>
      <w:r w:rsidR="007B61E2">
        <w:rPr>
          <w:rFonts w:ascii="Sabon Next LT" w:hAnsi="Sabon Next LT" w:cs="Sabon Next LT"/>
          <w:lang w:val="en-GB"/>
        </w:rPr>
        <w:t>, for instance,</w:t>
      </w:r>
      <w:r w:rsidR="007F734C">
        <w:rPr>
          <w:rFonts w:ascii="Sabon Next LT" w:hAnsi="Sabon Next LT" w:cs="Sabon Next LT"/>
          <w:lang w:val="en-GB"/>
        </w:rPr>
        <w:t xml:space="preserve"> that a subject in a Gettier case is blameless for not knowing</w:t>
      </w:r>
      <w:r w:rsidR="006B50DB">
        <w:rPr>
          <w:rFonts w:ascii="Sabon Next LT" w:hAnsi="Sabon Next LT" w:cs="Sabon Next LT"/>
          <w:lang w:val="en-GB"/>
        </w:rPr>
        <w:t>.</w:t>
      </w:r>
      <w:r w:rsidR="007F734C">
        <w:rPr>
          <w:rFonts w:ascii="Sabon Next LT" w:hAnsi="Sabon Next LT" w:cs="Sabon Next LT"/>
          <w:lang w:val="en-GB"/>
        </w:rPr>
        <w:t xml:space="preserve"> </w:t>
      </w:r>
      <w:r w:rsidR="006B50DB">
        <w:rPr>
          <w:rFonts w:ascii="Sabon Next LT" w:hAnsi="Sabon Next LT" w:cs="Sabon Next LT"/>
          <w:lang w:val="en-GB"/>
        </w:rPr>
        <w:t>B</w:t>
      </w:r>
      <w:r w:rsidR="007F734C">
        <w:rPr>
          <w:rFonts w:ascii="Sabon Next LT" w:hAnsi="Sabon Next LT" w:cs="Sabon Next LT"/>
          <w:lang w:val="en-GB"/>
        </w:rPr>
        <w:t>ut</w:t>
      </w:r>
      <w:r w:rsidR="006B50DB">
        <w:rPr>
          <w:rFonts w:ascii="Sabon Next LT" w:hAnsi="Sabon Next LT" w:cs="Sabon Next LT"/>
          <w:lang w:val="en-GB"/>
        </w:rPr>
        <w:t xml:space="preserve"> something more positive can </w:t>
      </w:r>
      <w:r w:rsidR="00E20608">
        <w:rPr>
          <w:rFonts w:ascii="Sabon Next LT" w:hAnsi="Sabon Next LT" w:cs="Sabon Next LT"/>
          <w:lang w:val="en-GB"/>
        </w:rPr>
        <w:t xml:space="preserve">and should </w:t>
      </w:r>
      <w:r w:rsidR="006B50DB">
        <w:rPr>
          <w:rFonts w:ascii="Sabon Next LT" w:hAnsi="Sabon Next LT" w:cs="Sabon Next LT"/>
          <w:lang w:val="en-GB"/>
        </w:rPr>
        <w:t>be said</w:t>
      </w:r>
      <w:r w:rsidR="009F0E08">
        <w:rPr>
          <w:rFonts w:ascii="Sabon Next LT" w:hAnsi="Sabon Next LT" w:cs="Sabon Next LT"/>
          <w:lang w:val="en-GB"/>
        </w:rPr>
        <w:t xml:space="preserve"> about their beliefs</w:t>
      </w:r>
      <w:r w:rsidR="006B50DB">
        <w:rPr>
          <w:rFonts w:ascii="Sabon Next LT" w:hAnsi="Sabon Next LT" w:cs="Sabon Next LT"/>
          <w:lang w:val="en-GB"/>
        </w:rPr>
        <w:t xml:space="preserve">.  </w:t>
      </w:r>
    </w:p>
    <w:p w14:paraId="73BDA45F" w14:textId="03BA6DCE" w:rsidR="00D509F3" w:rsidRPr="00160FED" w:rsidRDefault="00E21416" w:rsidP="00BD44A4">
      <w:pPr>
        <w:ind w:firstLine="720"/>
        <w:jc w:val="both"/>
        <w:rPr>
          <w:rFonts w:ascii="Sabon Next LT" w:hAnsi="Sabon Next LT" w:cs="Sabon Next LT"/>
          <w:lang w:val="en-GB"/>
        </w:rPr>
      </w:pPr>
      <w:r>
        <w:rPr>
          <w:rFonts w:ascii="Sabon Next LT" w:hAnsi="Sabon Next LT" w:cs="Sabon Next LT"/>
          <w:lang w:val="en-GB"/>
        </w:rPr>
        <w:t xml:space="preserve">What more, then, can be said? </w:t>
      </w:r>
      <w:r w:rsidR="00BA27FF">
        <w:rPr>
          <w:rFonts w:ascii="Sabon Next LT" w:hAnsi="Sabon Next LT" w:cs="Sabon Next LT"/>
          <w:lang w:val="en-GB"/>
        </w:rPr>
        <w:t xml:space="preserve">We should begin by </w:t>
      </w:r>
      <w:r w:rsidR="00AA494D">
        <w:rPr>
          <w:rFonts w:ascii="Sabon Next LT" w:hAnsi="Sabon Next LT" w:cs="Sabon Next LT"/>
          <w:lang w:val="en-GB"/>
        </w:rPr>
        <w:t>ask</w:t>
      </w:r>
      <w:r w:rsidR="00BA27FF">
        <w:rPr>
          <w:rFonts w:ascii="Sabon Next LT" w:hAnsi="Sabon Next LT" w:cs="Sabon Next LT"/>
          <w:lang w:val="en-GB"/>
        </w:rPr>
        <w:t>ing</w:t>
      </w:r>
      <w:r w:rsidR="00AA494D">
        <w:rPr>
          <w:rFonts w:ascii="Sabon Next LT" w:hAnsi="Sabon Next LT" w:cs="Sabon Next LT"/>
          <w:lang w:val="en-GB"/>
        </w:rPr>
        <w:t xml:space="preserve"> </w:t>
      </w:r>
      <w:r w:rsidR="006B50DB">
        <w:rPr>
          <w:rFonts w:ascii="Sabon Next LT" w:hAnsi="Sabon Next LT" w:cs="Sabon Next LT"/>
          <w:lang w:val="en-GB"/>
        </w:rPr>
        <w:t xml:space="preserve">exactly </w:t>
      </w:r>
      <w:r w:rsidR="00AA494D">
        <w:rPr>
          <w:rFonts w:ascii="Sabon Next LT" w:hAnsi="Sabon Next LT" w:cs="Sabon Next LT"/>
          <w:lang w:val="en-GB"/>
        </w:rPr>
        <w:t xml:space="preserve">why </w:t>
      </w:r>
      <w:r w:rsidR="006B50DB">
        <w:rPr>
          <w:rFonts w:ascii="Sabon Next LT" w:hAnsi="Sabon Next LT" w:cs="Sabon Next LT"/>
          <w:lang w:val="en-GB"/>
        </w:rPr>
        <w:t xml:space="preserve">more objectivist norms like those listed above </w:t>
      </w:r>
      <w:r w:rsidR="00AA494D">
        <w:rPr>
          <w:rFonts w:ascii="Sabon Next LT" w:hAnsi="Sabon Next LT" w:cs="Sabon Next LT"/>
          <w:lang w:val="en-GB"/>
        </w:rPr>
        <w:t xml:space="preserve">are </w:t>
      </w:r>
      <w:r w:rsidR="006B50DB">
        <w:rPr>
          <w:rFonts w:ascii="Sabon Next LT" w:hAnsi="Sabon Next LT" w:cs="Sabon Next LT"/>
          <w:lang w:val="en-GB"/>
        </w:rPr>
        <w:t>inadequate on their own</w:t>
      </w:r>
      <w:r w:rsidR="00AA494D">
        <w:rPr>
          <w:rFonts w:ascii="Sabon Next LT" w:hAnsi="Sabon Next LT" w:cs="Sabon Next LT"/>
          <w:lang w:val="en-GB"/>
        </w:rPr>
        <w:t>.</w:t>
      </w:r>
      <w:r w:rsidR="00595E87">
        <w:rPr>
          <w:rFonts w:ascii="Sabon Next LT" w:hAnsi="Sabon Next LT" w:cs="Sabon Next LT"/>
          <w:lang w:val="en-GB"/>
        </w:rPr>
        <w:t xml:space="preserve"> For instance, why do they give rise to the problem of luck? </w:t>
      </w:r>
      <w:r w:rsidR="00A07A5C">
        <w:rPr>
          <w:rFonts w:ascii="Sabon Next LT" w:hAnsi="Sabon Next LT" w:cs="Sabon Next LT"/>
          <w:lang w:val="en-GB"/>
        </w:rPr>
        <w:t>Here is a familiar diagnosis</w:t>
      </w:r>
      <w:r w:rsidR="00BA27FF">
        <w:rPr>
          <w:rFonts w:ascii="Sabon Next LT" w:hAnsi="Sabon Next LT" w:cs="Sabon Next LT"/>
          <w:lang w:val="en-GB"/>
        </w:rPr>
        <w:t>, one</w:t>
      </w:r>
      <w:r w:rsidR="00A77C68">
        <w:rPr>
          <w:rFonts w:ascii="Sabon Next LT" w:hAnsi="Sabon Next LT" w:cs="Sabon Next LT"/>
          <w:lang w:val="en-GB"/>
        </w:rPr>
        <w:t xml:space="preserve"> </w:t>
      </w:r>
      <w:r w:rsidR="00B46752">
        <w:rPr>
          <w:rFonts w:ascii="Sabon Next LT" w:hAnsi="Sabon Next LT" w:cs="Sabon Next LT"/>
          <w:lang w:val="en-GB"/>
        </w:rPr>
        <w:t>that may even seem obvious</w:t>
      </w:r>
      <w:r w:rsidR="00A07A5C">
        <w:rPr>
          <w:rFonts w:ascii="Sabon Next LT" w:hAnsi="Sabon Next LT" w:cs="Sabon Next LT"/>
          <w:lang w:val="en-GB"/>
        </w:rPr>
        <w:t>. T</w:t>
      </w:r>
      <w:r w:rsidR="00520059">
        <w:rPr>
          <w:rFonts w:ascii="Sabon Next LT" w:hAnsi="Sabon Next LT" w:cs="Sabon Next LT"/>
          <w:lang w:val="en-GB"/>
        </w:rPr>
        <w:t xml:space="preserve">he problem with </w:t>
      </w:r>
      <w:r w:rsidR="009D3C8E">
        <w:rPr>
          <w:rFonts w:ascii="Sabon Next LT" w:hAnsi="Sabon Next LT" w:cs="Sabon Next LT"/>
          <w:lang w:val="en-GB"/>
        </w:rPr>
        <w:t xml:space="preserve">such </w:t>
      </w:r>
      <w:r w:rsidR="00520059">
        <w:rPr>
          <w:rFonts w:ascii="Sabon Next LT" w:hAnsi="Sabon Next LT" w:cs="Sabon Next LT"/>
          <w:lang w:val="en-GB"/>
        </w:rPr>
        <w:t>norms is that</w:t>
      </w:r>
      <w:r w:rsidR="00A53DFB">
        <w:rPr>
          <w:rFonts w:ascii="Sabon Next LT" w:hAnsi="Sabon Next LT" w:cs="Sabon Next LT"/>
          <w:lang w:val="en-GB"/>
        </w:rPr>
        <w:t xml:space="preserve"> their </w:t>
      </w:r>
      <w:r w:rsidR="008C3AE8">
        <w:rPr>
          <w:rFonts w:ascii="Sabon Next LT" w:hAnsi="Sabon Next LT" w:cs="Sabon Next LT"/>
          <w:lang w:val="en-GB"/>
        </w:rPr>
        <w:t xml:space="preserve">applicability in a particular situation </w:t>
      </w:r>
      <w:r w:rsidR="00A25EEB">
        <w:rPr>
          <w:rFonts w:ascii="Sabon Next LT" w:hAnsi="Sabon Next LT" w:cs="Sabon Next LT"/>
          <w:lang w:val="en-GB"/>
        </w:rPr>
        <w:t xml:space="preserve">sometimes </w:t>
      </w:r>
      <w:r w:rsidR="008C3AE8">
        <w:rPr>
          <w:rFonts w:ascii="Sabon Next LT" w:hAnsi="Sabon Next LT" w:cs="Sabon Next LT"/>
          <w:lang w:val="en-GB"/>
        </w:rPr>
        <w:t>depend</w:t>
      </w:r>
      <w:r w:rsidR="00A25EEB">
        <w:rPr>
          <w:rFonts w:ascii="Sabon Next LT" w:hAnsi="Sabon Next LT" w:cs="Sabon Next LT"/>
          <w:lang w:val="en-GB"/>
        </w:rPr>
        <w:t>s</w:t>
      </w:r>
      <w:r w:rsidR="008C3AE8">
        <w:rPr>
          <w:rFonts w:ascii="Sabon Next LT" w:hAnsi="Sabon Next LT" w:cs="Sabon Next LT"/>
          <w:lang w:val="en-GB"/>
        </w:rPr>
        <w:t xml:space="preserve"> on facts</w:t>
      </w:r>
      <w:r w:rsidR="00EF7906">
        <w:rPr>
          <w:rFonts w:ascii="Sabon Next LT" w:hAnsi="Sabon Next LT" w:cs="Sabon Next LT"/>
          <w:lang w:val="en-GB"/>
        </w:rPr>
        <w:t xml:space="preserve"> that lie outside a subject’s </w:t>
      </w:r>
      <w:r w:rsidR="00EF7906" w:rsidRPr="00A07A5C">
        <w:rPr>
          <w:rFonts w:ascii="Sabon Next LT" w:hAnsi="Sabon Next LT" w:cs="Sabon Next LT"/>
          <w:i/>
          <w:iCs/>
          <w:lang w:val="en-GB"/>
        </w:rPr>
        <w:t>perspective</w:t>
      </w:r>
      <w:r w:rsidR="00BD44A4">
        <w:rPr>
          <w:rFonts w:ascii="Sabon Next LT" w:hAnsi="Sabon Next LT" w:cs="Sabon Next LT"/>
          <w:lang w:val="en-GB"/>
        </w:rPr>
        <w:t xml:space="preserve">. Either the subject lacks epistemic access to these facts, or they fail to figure in her mental states in an appropriate </w:t>
      </w:r>
      <w:r w:rsidR="00BD44A4">
        <w:rPr>
          <w:rFonts w:ascii="Sabon Next LT" w:hAnsi="Sabon Next LT" w:cs="Sabon Next LT"/>
          <w:lang w:val="en-GB"/>
        </w:rPr>
        <w:lastRenderedPageBreak/>
        <w:t>way</w:t>
      </w:r>
      <w:r w:rsidR="00B644C6">
        <w:rPr>
          <w:rFonts w:ascii="Sabon Next LT" w:hAnsi="Sabon Next LT" w:cs="Sabon Next LT"/>
          <w:lang w:val="en-GB"/>
        </w:rPr>
        <w:t xml:space="preserve">. </w:t>
      </w:r>
      <w:r w:rsidR="008B7374">
        <w:rPr>
          <w:rFonts w:ascii="Sabon Next LT" w:hAnsi="Sabon Next LT" w:cs="Sabon Next LT"/>
          <w:lang w:val="en-GB"/>
        </w:rPr>
        <w:t>Either way, t</w:t>
      </w:r>
      <w:r w:rsidR="00092549">
        <w:rPr>
          <w:rFonts w:ascii="Sabon Next LT" w:hAnsi="Sabon Next LT" w:cs="Sabon Next LT"/>
          <w:lang w:val="en-GB"/>
        </w:rPr>
        <w:t xml:space="preserve">hey are not within her ken. </w:t>
      </w:r>
      <w:r w:rsidR="00F34C90">
        <w:rPr>
          <w:rFonts w:ascii="Sabon Next LT" w:hAnsi="Sabon Next LT" w:cs="Sabon Next LT"/>
          <w:lang w:val="en-GB"/>
        </w:rPr>
        <w:t>A perspective</w:t>
      </w:r>
      <w:r w:rsidR="005A1B78">
        <w:rPr>
          <w:rFonts w:ascii="Sabon Next LT" w:hAnsi="Sabon Next LT" w:cs="Sabon Next LT"/>
          <w:lang w:val="en-GB"/>
        </w:rPr>
        <w:t>, as I am using the term,</w:t>
      </w:r>
      <w:r w:rsidR="00F34C90">
        <w:rPr>
          <w:rFonts w:ascii="Sabon Next LT" w:hAnsi="Sabon Next LT" w:cs="Sabon Next LT"/>
          <w:lang w:val="en-GB"/>
        </w:rPr>
        <w:t xml:space="preserve"> is a kind of representation of the world: it may consist of a subject’s beliefs, her evidence, a select class of mental states such as </w:t>
      </w:r>
      <w:r w:rsidR="00580EFF">
        <w:rPr>
          <w:rFonts w:ascii="Sabon Next LT" w:hAnsi="Sabon Next LT" w:cs="Sabon Next LT"/>
          <w:lang w:val="en-GB"/>
        </w:rPr>
        <w:t xml:space="preserve">the </w:t>
      </w:r>
      <w:proofErr w:type="spellStart"/>
      <w:r w:rsidR="00F34C90" w:rsidRPr="00CF3C57">
        <w:rPr>
          <w:rFonts w:ascii="Sabon Next LT" w:hAnsi="Sabon Next LT" w:cs="Sabon Next LT"/>
          <w:lang w:val="en-GB"/>
        </w:rPr>
        <w:t>seemings</w:t>
      </w:r>
      <w:proofErr w:type="spellEnd"/>
      <w:r w:rsidR="00580EFF">
        <w:rPr>
          <w:rFonts w:ascii="Sabon Next LT" w:hAnsi="Sabon Next LT" w:cs="Sabon Next LT"/>
          <w:lang w:val="en-GB"/>
        </w:rPr>
        <w:t xml:space="preserve"> of phenomenal conservatives</w:t>
      </w:r>
      <w:r w:rsidR="00F34C90">
        <w:rPr>
          <w:rFonts w:ascii="Sabon Next LT" w:hAnsi="Sabon Next LT" w:cs="Sabon Next LT"/>
          <w:lang w:val="en-GB"/>
        </w:rPr>
        <w:t>, or even the totality of things she knows, or is in a position to know.  The hope</w:t>
      </w:r>
      <w:r w:rsidR="00BD44A4">
        <w:rPr>
          <w:rFonts w:ascii="Sabon Next LT" w:hAnsi="Sabon Next LT" w:cs="Sabon Next LT"/>
          <w:lang w:val="en-GB"/>
        </w:rPr>
        <w:t>, then,</w:t>
      </w:r>
      <w:r w:rsidR="00F34C90">
        <w:rPr>
          <w:rFonts w:ascii="Sabon Next LT" w:hAnsi="Sabon Next LT" w:cs="Sabon Next LT"/>
          <w:lang w:val="en-GB"/>
        </w:rPr>
        <w:t xml:space="preserve"> is that by </w:t>
      </w:r>
      <w:proofErr w:type="spellStart"/>
      <w:r w:rsidR="00F34C90">
        <w:rPr>
          <w:rFonts w:ascii="Sabon Next LT" w:hAnsi="Sabon Next LT" w:cs="Sabon Next LT"/>
          <w:lang w:val="en-GB"/>
        </w:rPr>
        <w:t>perspectivising</w:t>
      </w:r>
      <w:proofErr w:type="spellEnd"/>
      <w:r w:rsidR="00F34C90">
        <w:rPr>
          <w:rFonts w:ascii="Sabon Next LT" w:hAnsi="Sabon Next LT" w:cs="Sabon Next LT"/>
          <w:lang w:val="en-GB"/>
        </w:rPr>
        <w:t xml:space="preserve"> our norms, we avoid the </w:t>
      </w:r>
      <w:r w:rsidR="00182BFC">
        <w:rPr>
          <w:rFonts w:ascii="Sabon Next LT" w:hAnsi="Sabon Next LT" w:cs="Sabon Next LT"/>
          <w:lang w:val="en-GB"/>
        </w:rPr>
        <w:t xml:space="preserve">kinds of </w:t>
      </w:r>
      <w:r w:rsidR="00F34C90">
        <w:rPr>
          <w:rFonts w:ascii="Sabon Next LT" w:hAnsi="Sabon Next LT" w:cs="Sabon Next LT"/>
          <w:lang w:val="en-GB"/>
        </w:rPr>
        <w:t>problems</w:t>
      </w:r>
      <w:r w:rsidR="009D51A0">
        <w:rPr>
          <w:rFonts w:ascii="Sabon Next LT" w:hAnsi="Sabon Next LT" w:cs="Sabon Next LT"/>
          <w:lang w:val="en-GB"/>
        </w:rPr>
        <w:t xml:space="preserve"> faced by </w:t>
      </w:r>
      <w:r w:rsidR="00E63C1F">
        <w:rPr>
          <w:rFonts w:ascii="Sabon Next LT" w:hAnsi="Sabon Next LT" w:cs="Sabon Next LT"/>
          <w:lang w:val="en-GB"/>
        </w:rPr>
        <w:t xml:space="preserve">non-perspectival </w:t>
      </w:r>
      <w:r w:rsidR="009D51A0">
        <w:rPr>
          <w:rFonts w:ascii="Sabon Next LT" w:hAnsi="Sabon Next LT" w:cs="Sabon Next LT"/>
          <w:lang w:val="en-GB"/>
        </w:rPr>
        <w:t>norms</w:t>
      </w:r>
      <w:r w:rsidR="00E63C1F">
        <w:rPr>
          <w:rFonts w:ascii="Sabon Next LT" w:hAnsi="Sabon Next LT" w:cs="Sabon Next LT"/>
          <w:lang w:val="en-GB"/>
        </w:rPr>
        <w:t xml:space="preserve"> such as those listed above</w:t>
      </w:r>
      <w:r w:rsidR="00E001BD">
        <w:rPr>
          <w:rFonts w:ascii="Sabon Next LT" w:hAnsi="Sabon Next LT" w:cs="Sabon Next LT"/>
          <w:lang w:val="en-GB"/>
        </w:rPr>
        <w:t>.</w:t>
      </w:r>
    </w:p>
    <w:p w14:paraId="623A2110" w14:textId="5B3FDC6E" w:rsidR="009D51A0" w:rsidRDefault="009D51A0" w:rsidP="009603B7">
      <w:pPr>
        <w:ind w:firstLine="720"/>
        <w:jc w:val="both"/>
        <w:rPr>
          <w:rFonts w:ascii="Sabon Next LT" w:hAnsi="Sabon Next LT" w:cs="Sabon Next LT"/>
          <w:lang w:val="en-GB"/>
        </w:rPr>
      </w:pPr>
      <w:r>
        <w:rPr>
          <w:rFonts w:ascii="Sabon Next LT" w:hAnsi="Sabon Next LT" w:cs="Sabon Next LT"/>
          <w:lang w:val="en-GB"/>
        </w:rPr>
        <w:t xml:space="preserve">As obvious as it might seem, I do not think that </w:t>
      </w:r>
      <w:r w:rsidR="00DC0489">
        <w:rPr>
          <w:rFonts w:ascii="Sabon Next LT" w:hAnsi="Sabon Next LT" w:cs="Sabon Next LT"/>
          <w:lang w:val="en-GB"/>
        </w:rPr>
        <w:t>the perspectivist diagnosis is correct</w:t>
      </w:r>
      <w:r w:rsidR="00E06372">
        <w:rPr>
          <w:rFonts w:ascii="Sabon Next LT" w:hAnsi="Sabon Next LT" w:cs="Sabon Next LT"/>
          <w:lang w:val="en-GB"/>
        </w:rPr>
        <w:t>.</w:t>
      </w:r>
      <w:r w:rsidR="00722AE6">
        <w:rPr>
          <w:rStyle w:val="FootnoteReference"/>
          <w:rFonts w:ascii="Sabon Next LT" w:hAnsi="Sabon Next LT" w:cs="Sabon Next LT"/>
          <w:lang w:val="en-GB"/>
        </w:rPr>
        <w:footnoteReference w:id="1"/>
      </w:r>
      <w:r w:rsidR="00DC0489">
        <w:rPr>
          <w:rFonts w:ascii="Sabon Next LT" w:hAnsi="Sabon Next LT" w:cs="Sabon Next LT"/>
          <w:lang w:val="en-GB"/>
        </w:rPr>
        <w:t xml:space="preserve"> The fundamental problem is not that our perspectives are limited, but that there are limits on what ways of choosing, acting, and believing are </w:t>
      </w:r>
      <w:r w:rsidR="00DC0489" w:rsidRPr="00AD38F6">
        <w:rPr>
          <w:rFonts w:ascii="Sabon Next LT" w:hAnsi="Sabon Next LT" w:cs="Sabon Next LT"/>
          <w:lang w:val="en-GB"/>
        </w:rPr>
        <w:t>feasible</w:t>
      </w:r>
      <w:r w:rsidR="00DC0489">
        <w:rPr>
          <w:rFonts w:ascii="Sabon Next LT" w:hAnsi="Sabon Next LT" w:cs="Sabon Next LT"/>
          <w:lang w:val="en-GB"/>
        </w:rPr>
        <w:t xml:space="preserve"> for us in a given situation. The above norms don’t take into account these limits of feasibility. </w:t>
      </w:r>
      <w:r>
        <w:rPr>
          <w:rFonts w:ascii="Sabon Next LT" w:hAnsi="Sabon Next LT" w:cs="Sabon Next LT"/>
          <w:lang w:val="en-GB"/>
        </w:rPr>
        <w:t>Non-accidental conformity to a norm requires choosing, acting, or believing in a way that conformity to the norm robustly depends on. The applicability of any norm in a given situation depends on how things stand with</w:t>
      </w:r>
      <w:r w:rsidR="00363CBA">
        <w:rPr>
          <w:rFonts w:ascii="Sabon Next LT" w:hAnsi="Sabon Next LT" w:cs="Sabon Next LT"/>
          <w:lang w:val="en-GB"/>
        </w:rPr>
        <w:t xml:space="preserve">in </w:t>
      </w:r>
      <w:r>
        <w:rPr>
          <w:rFonts w:ascii="Sabon Next LT" w:hAnsi="Sabon Next LT" w:cs="Sabon Next LT"/>
          <w:lang w:val="en-GB"/>
        </w:rPr>
        <w:t xml:space="preserve">some domain of facts. But for just about any domain of facts, in some situation there is no feasible way of choosing, acting, or believing that tracks how things stand </w:t>
      </w:r>
      <w:r w:rsidR="00896F6D">
        <w:rPr>
          <w:rFonts w:ascii="Sabon Next LT" w:hAnsi="Sabon Next LT" w:cs="Sabon Next LT"/>
          <w:lang w:val="en-GB"/>
        </w:rPr>
        <w:t>with</w:t>
      </w:r>
      <w:r>
        <w:rPr>
          <w:rFonts w:ascii="Sabon Next LT" w:hAnsi="Sabon Next LT" w:cs="Sabon Next LT"/>
          <w:lang w:val="en-GB"/>
        </w:rPr>
        <w:t>in that domain. In such cases non-accidental conformity to the norm is out of reach.</w:t>
      </w:r>
    </w:p>
    <w:p w14:paraId="608690BF" w14:textId="40667BD1" w:rsidR="002A06B0" w:rsidRDefault="009603B7" w:rsidP="002A06B0">
      <w:pPr>
        <w:ind w:firstLine="720"/>
        <w:jc w:val="both"/>
        <w:rPr>
          <w:rFonts w:ascii="Sabon Next LT" w:hAnsi="Sabon Next LT" w:cs="Sabon Next LT"/>
          <w:color w:val="000000" w:themeColor="text1"/>
          <w:lang w:val="en-GB"/>
        </w:rPr>
      </w:pPr>
      <w:r>
        <w:rPr>
          <w:rFonts w:ascii="Sabon Next LT" w:hAnsi="Sabon Next LT" w:cs="Sabon Next LT"/>
          <w:lang w:val="en-GB"/>
        </w:rPr>
        <w:t xml:space="preserve">The </w:t>
      </w:r>
      <w:r w:rsidR="00782BFE">
        <w:rPr>
          <w:rFonts w:ascii="Sabon Next LT" w:hAnsi="Sabon Next LT" w:cs="Sabon Next LT"/>
          <w:lang w:val="en-GB"/>
        </w:rPr>
        <w:t xml:space="preserve">perspectivist and </w:t>
      </w:r>
      <w:proofErr w:type="spellStart"/>
      <w:r w:rsidR="00782BFE">
        <w:rPr>
          <w:rFonts w:ascii="Sabon Next LT" w:hAnsi="Sabon Next LT" w:cs="Sabon Next LT"/>
          <w:lang w:val="en-GB"/>
        </w:rPr>
        <w:t>feasibilist</w:t>
      </w:r>
      <w:proofErr w:type="spellEnd"/>
      <w:r w:rsidR="00782BFE">
        <w:rPr>
          <w:rFonts w:ascii="Sabon Next LT" w:hAnsi="Sabon Next LT" w:cs="Sabon Next LT"/>
          <w:lang w:val="en-GB"/>
        </w:rPr>
        <w:t xml:space="preserve"> </w:t>
      </w:r>
      <w:r>
        <w:rPr>
          <w:rFonts w:ascii="Sabon Next LT" w:hAnsi="Sabon Next LT" w:cs="Sabon Next LT"/>
          <w:lang w:val="en-GB"/>
        </w:rPr>
        <w:t xml:space="preserve">diagnoses may at first sight look deceptively close. After all, the limits of a subject’s perspective often helps explain the limits of </w:t>
      </w:r>
      <w:r w:rsidRPr="00186C8D">
        <w:rPr>
          <w:rFonts w:ascii="Sabon Next LT" w:hAnsi="Sabon Next LT" w:cs="Sabon Next LT"/>
          <w:color w:val="000000" w:themeColor="text1"/>
          <w:lang w:val="en-GB"/>
        </w:rPr>
        <w:t xml:space="preserve">feasibility. For instance, </w:t>
      </w:r>
      <w:r w:rsidR="002A06B0">
        <w:rPr>
          <w:rFonts w:ascii="Sabon Next LT" w:hAnsi="Sabon Next LT" w:cs="Sabon Next LT"/>
          <w:color w:val="000000" w:themeColor="text1"/>
          <w:lang w:val="en-GB"/>
        </w:rPr>
        <w:t xml:space="preserve">I may not be able to make a choice in a way that tracks what is best because </w:t>
      </w:r>
      <w:r w:rsidRPr="00186C8D">
        <w:rPr>
          <w:rFonts w:ascii="Sabon Next LT" w:hAnsi="Sabon Next LT" w:cs="Sabon Next LT"/>
          <w:color w:val="000000" w:themeColor="text1"/>
          <w:lang w:val="en-GB"/>
        </w:rPr>
        <w:t>I don’t know</w:t>
      </w:r>
      <w:r w:rsidR="00754D5D">
        <w:rPr>
          <w:rFonts w:ascii="Sabon Next LT" w:hAnsi="Sabon Next LT" w:cs="Sabon Next LT"/>
          <w:color w:val="000000" w:themeColor="text1"/>
          <w:lang w:val="en-GB"/>
        </w:rPr>
        <w:t xml:space="preserve"> a range of facts about the world</w:t>
      </w:r>
      <w:r w:rsidRPr="00186C8D">
        <w:rPr>
          <w:rFonts w:ascii="Sabon Next LT" w:hAnsi="Sabon Next LT" w:cs="Sabon Next LT"/>
          <w:color w:val="000000" w:themeColor="text1"/>
          <w:lang w:val="en-GB"/>
        </w:rPr>
        <w:t xml:space="preserve">. </w:t>
      </w:r>
      <w:r w:rsidR="00BB0138">
        <w:rPr>
          <w:rFonts w:ascii="Sabon Next LT" w:hAnsi="Sabon Next LT" w:cs="Sabon Next LT"/>
          <w:color w:val="000000" w:themeColor="text1"/>
          <w:lang w:val="en-GB"/>
        </w:rPr>
        <w:t xml:space="preserve">I </w:t>
      </w:r>
      <w:r w:rsidR="00E91F7F">
        <w:rPr>
          <w:rFonts w:ascii="Sabon Next LT" w:hAnsi="Sabon Next LT" w:cs="Sabon Next LT"/>
          <w:color w:val="000000" w:themeColor="text1"/>
          <w:lang w:val="en-GB"/>
        </w:rPr>
        <w:t xml:space="preserve">may fail to choose the best way to get to work just because I don’t know that my normal cycling route has been closed early in the morning. </w:t>
      </w:r>
    </w:p>
    <w:p w14:paraId="24431EDA" w14:textId="2743B7DC" w:rsidR="00D509F3" w:rsidRPr="002A06B0" w:rsidRDefault="009603B7" w:rsidP="00E91F7F">
      <w:pPr>
        <w:jc w:val="both"/>
        <w:rPr>
          <w:rFonts w:ascii="Sabon Next LT" w:hAnsi="Sabon Next LT" w:cs="Sabon Next LT"/>
          <w:color w:val="000000" w:themeColor="text1"/>
          <w:lang w:val="en-GB"/>
        </w:rPr>
      </w:pPr>
      <w:r w:rsidRPr="00186C8D">
        <w:rPr>
          <w:rFonts w:ascii="Sabon Next LT" w:hAnsi="Sabon Next LT" w:cs="Sabon Next LT"/>
          <w:color w:val="000000" w:themeColor="text1"/>
          <w:lang w:val="en-GB"/>
        </w:rPr>
        <w:t xml:space="preserve">But the </w:t>
      </w:r>
      <w:r>
        <w:rPr>
          <w:rFonts w:ascii="Sabon Next LT" w:hAnsi="Sabon Next LT" w:cs="Sabon Next LT"/>
          <w:lang w:val="en-GB"/>
        </w:rPr>
        <w:t xml:space="preserve">differences between </w:t>
      </w:r>
      <w:r w:rsidR="00E91F7F">
        <w:rPr>
          <w:rFonts w:ascii="Sabon Next LT" w:hAnsi="Sabon Next LT" w:cs="Sabon Next LT"/>
          <w:lang w:val="en-GB"/>
        </w:rPr>
        <w:t xml:space="preserve">the perspectivist and </w:t>
      </w:r>
      <w:proofErr w:type="spellStart"/>
      <w:r w:rsidR="00E91F7F">
        <w:rPr>
          <w:rFonts w:ascii="Sabon Next LT" w:hAnsi="Sabon Next LT" w:cs="Sabon Next LT"/>
          <w:lang w:val="en-GB"/>
        </w:rPr>
        <w:t>feasibilist</w:t>
      </w:r>
      <w:proofErr w:type="spellEnd"/>
      <w:r w:rsidR="00E91F7F">
        <w:rPr>
          <w:rFonts w:ascii="Sabon Next LT" w:hAnsi="Sabon Next LT" w:cs="Sabon Next LT"/>
          <w:lang w:val="en-GB"/>
        </w:rPr>
        <w:t xml:space="preserve"> </w:t>
      </w:r>
      <w:r>
        <w:rPr>
          <w:rFonts w:ascii="Sabon Next LT" w:hAnsi="Sabon Next LT" w:cs="Sabon Next LT"/>
          <w:lang w:val="en-GB"/>
        </w:rPr>
        <w:t>diagnoses have wide-reaching ramifications for normative theory.</w:t>
      </w:r>
      <w:r w:rsidR="009D51A0">
        <w:rPr>
          <w:rFonts w:ascii="Sabon Next LT" w:hAnsi="Sabon Next LT" w:cs="Sabon Next LT"/>
          <w:lang w:val="en-GB"/>
        </w:rPr>
        <w:t xml:space="preserve"> Moreover, perspectivism doesn’t solve the problems that it has often been motivated by. </w:t>
      </w:r>
      <w:r w:rsidR="00AF5C3B">
        <w:rPr>
          <w:rFonts w:ascii="Sabon Next LT" w:hAnsi="Sabon Next LT" w:cs="Sabon Next LT"/>
          <w:lang w:val="en-GB"/>
        </w:rPr>
        <w:t xml:space="preserve">In some situations it is not feasible for us to track </w:t>
      </w:r>
      <w:r w:rsidR="009D51A0">
        <w:rPr>
          <w:rFonts w:ascii="Sabon Next LT" w:hAnsi="Sabon Next LT" w:cs="Sabon Next LT"/>
          <w:lang w:val="en-GB"/>
        </w:rPr>
        <w:t>facts about our own perspectives</w:t>
      </w:r>
      <w:r w:rsidR="00DE4936">
        <w:rPr>
          <w:rFonts w:ascii="Sabon Next LT" w:hAnsi="Sabon Next LT" w:cs="Sabon Next LT"/>
          <w:lang w:val="en-GB"/>
        </w:rPr>
        <w:t xml:space="preserve"> – </w:t>
      </w:r>
      <w:r w:rsidR="00AF5C3B">
        <w:rPr>
          <w:rFonts w:ascii="Sabon Next LT" w:hAnsi="Sabon Next LT" w:cs="Sabon Next LT"/>
          <w:lang w:val="en-GB"/>
        </w:rPr>
        <w:t xml:space="preserve">our own beliefs, evidence, what we know, or even how things seem to us. That is why perspectivist norms themselves are susceptible to the problem of luck. </w:t>
      </w:r>
      <w:r w:rsidR="003B6B69">
        <w:rPr>
          <w:rFonts w:ascii="Sabon Next LT" w:hAnsi="Sabon Next LT" w:cs="Sabon Next LT"/>
          <w:lang w:val="en-GB"/>
        </w:rPr>
        <w:t>J</w:t>
      </w:r>
      <w:r w:rsidR="00CD70D6">
        <w:rPr>
          <w:rFonts w:ascii="Sabon Next LT" w:hAnsi="Sabon Next LT" w:cs="Sabon Next LT"/>
          <w:lang w:val="en-GB"/>
        </w:rPr>
        <w:t>ust like more objectivist ones, p</w:t>
      </w:r>
      <w:r w:rsidR="00AF5C3B">
        <w:rPr>
          <w:rFonts w:ascii="Sabon Next LT" w:hAnsi="Sabon Next LT" w:cs="Sabon Next LT"/>
          <w:lang w:val="en-GB"/>
        </w:rPr>
        <w:t>erspectivist norms leave a portion of normative space</w:t>
      </w:r>
      <w:r w:rsidR="00725C12">
        <w:rPr>
          <w:rFonts w:ascii="Sabon Next LT" w:hAnsi="Sabon Next LT" w:cs="Sabon Next LT"/>
          <w:lang w:val="en-GB"/>
        </w:rPr>
        <w:t xml:space="preserve"> unmapped</w:t>
      </w:r>
      <w:r w:rsidR="00385587">
        <w:rPr>
          <w:rFonts w:ascii="Sabon Next LT" w:hAnsi="Sabon Next LT" w:cs="Sabon Next LT"/>
          <w:lang w:val="en-GB"/>
        </w:rPr>
        <w:t>: we want to sometimes positively assess acts that fail to conform to a wide range of perspectivist norms</w:t>
      </w:r>
      <w:r w:rsidR="00AF5C3B">
        <w:rPr>
          <w:rFonts w:ascii="Sabon Next LT" w:hAnsi="Sabon Next LT" w:cs="Sabon Next LT"/>
          <w:lang w:val="en-GB"/>
        </w:rPr>
        <w:t xml:space="preserve">. </w:t>
      </w:r>
    </w:p>
    <w:p w14:paraId="2C3DA996" w14:textId="58234FDB" w:rsidR="008F0858" w:rsidRDefault="0017002D" w:rsidP="005D08DC">
      <w:pPr>
        <w:ind w:firstLine="720"/>
        <w:jc w:val="both"/>
        <w:rPr>
          <w:rFonts w:ascii="Sabon Next LT" w:hAnsi="Sabon Next LT" w:cs="Sabon Next LT"/>
          <w:lang w:val="en-GB"/>
        </w:rPr>
      </w:pPr>
      <w:r>
        <w:rPr>
          <w:rFonts w:ascii="Sabon Next LT" w:hAnsi="Sabon Next LT" w:cs="Sabon Next LT"/>
          <w:lang w:val="en-GB"/>
        </w:rPr>
        <w:t xml:space="preserve">Hence, my claim is that the correct diagnosis of why more objectivist norms are inadequate on their own, giving rise to </w:t>
      </w:r>
      <w:r w:rsidR="00FE1E13">
        <w:rPr>
          <w:rFonts w:ascii="Sabon Next LT" w:hAnsi="Sabon Next LT" w:cs="Sabon Next LT"/>
          <w:lang w:val="en-GB"/>
        </w:rPr>
        <w:t xml:space="preserve">problems like </w:t>
      </w:r>
      <w:r>
        <w:rPr>
          <w:rFonts w:ascii="Sabon Next LT" w:hAnsi="Sabon Next LT" w:cs="Sabon Next LT"/>
          <w:lang w:val="en-GB"/>
        </w:rPr>
        <w:t xml:space="preserve">the problem of luck, has to do with </w:t>
      </w:r>
      <w:r w:rsidR="00294E28">
        <w:rPr>
          <w:rFonts w:ascii="Sabon Next LT" w:hAnsi="Sabon Next LT" w:cs="Sabon Next LT"/>
          <w:lang w:val="en-GB"/>
        </w:rPr>
        <w:t>limits of feasibility, not the limits of our perspectives.</w:t>
      </w:r>
      <w:r w:rsidR="003D03A0">
        <w:rPr>
          <w:rFonts w:ascii="Sabon Next LT" w:hAnsi="Sabon Next LT" w:cs="Sabon Next LT"/>
          <w:lang w:val="en-GB"/>
        </w:rPr>
        <w:t xml:space="preserve"> </w:t>
      </w:r>
      <w:r w:rsidR="00BB4CFF">
        <w:rPr>
          <w:rFonts w:ascii="Sabon Next LT" w:hAnsi="Sabon Next LT" w:cs="Sabon Next LT"/>
          <w:lang w:val="en-GB"/>
        </w:rPr>
        <w:t xml:space="preserve">When </w:t>
      </w:r>
      <w:r w:rsidR="003D03A0">
        <w:rPr>
          <w:rFonts w:ascii="Sabon Next LT" w:hAnsi="Sabon Next LT" w:cs="Sabon Next LT"/>
          <w:lang w:val="en-GB"/>
        </w:rPr>
        <w:t>seeking a more subject</w:t>
      </w:r>
      <w:r w:rsidR="00BB4CFF">
        <w:rPr>
          <w:rFonts w:ascii="Sabon Next LT" w:hAnsi="Sabon Next LT" w:cs="Sabon Next LT"/>
          <w:lang w:val="en-GB"/>
        </w:rPr>
        <w:t>-directed</w:t>
      </w:r>
      <w:r w:rsidR="003D03A0">
        <w:rPr>
          <w:rFonts w:ascii="Sabon Next LT" w:hAnsi="Sabon Next LT" w:cs="Sabon Next LT"/>
          <w:lang w:val="en-GB"/>
        </w:rPr>
        <w:t xml:space="preserve"> kind of </w:t>
      </w:r>
      <w:r w:rsidR="00BB4CFF">
        <w:rPr>
          <w:rFonts w:ascii="Sabon Next LT" w:hAnsi="Sabon Next LT" w:cs="Sabon Next LT"/>
          <w:lang w:val="en-GB"/>
        </w:rPr>
        <w:t>normativity, we should</w:t>
      </w:r>
      <w:r w:rsidR="008C60A6">
        <w:rPr>
          <w:rFonts w:ascii="Sabon Next LT" w:hAnsi="Sabon Next LT" w:cs="Sabon Next LT"/>
          <w:lang w:val="en-GB"/>
        </w:rPr>
        <w:t xml:space="preserve"> take into account</w:t>
      </w:r>
      <w:r w:rsidR="009D48C9">
        <w:rPr>
          <w:rFonts w:ascii="Sabon Next LT" w:hAnsi="Sabon Next LT" w:cs="Sabon Next LT"/>
          <w:lang w:val="en-GB"/>
        </w:rPr>
        <w:t xml:space="preserve"> limits</w:t>
      </w:r>
      <w:r w:rsidR="00992402">
        <w:rPr>
          <w:rFonts w:ascii="Sabon Next LT" w:hAnsi="Sabon Next LT" w:cs="Sabon Next LT"/>
          <w:lang w:val="en-GB"/>
        </w:rPr>
        <w:t xml:space="preserve"> on</w:t>
      </w:r>
      <w:r w:rsidR="009D48C9">
        <w:rPr>
          <w:rFonts w:ascii="Sabon Next LT" w:hAnsi="Sabon Next LT" w:cs="Sabon Next LT"/>
          <w:lang w:val="en-GB"/>
        </w:rPr>
        <w:t xml:space="preserve"> what ways of choosing, acting, and believing are feasible in a given situation. </w:t>
      </w:r>
      <w:r w:rsidR="00F719B5">
        <w:rPr>
          <w:rFonts w:ascii="Sabon Next LT" w:hAnsi="Sabon Next LT" w:cs="Sabon Next LT"/>
          <w:lang w:val="en-GB"/>
        </w:rPr>
        <w:t>I prefer to think of these feasible ways of choosing, acting, and believing in terms of specific dispositions of the agent that manifest as acts like the making of a choice or the forming of a</w:t>
      </w:r>
      <w:r w:rsidR="002E41FB">
        <w:rPr>
          <w:rFonts w:ascii="Sabon Next LT" w:hAnsi="Sabon Next LT" w:cs="Sabon Next LT"/>
          <w:lang w:val="en-GB"/>
        </w:rPr>
        <w:t xml:space="preserve"> belief</w:t>
      </w:r>
      <w:r w:rsidR="00F719B5">
        <w:rPr>
          <w:rFonts w:ascii="Sabon Next LT" w:hAnsi="Sabon Next LT" w:cs="Sabon Next LT"/>
          <w:lang w:val="en-GB"/>
        </w:rPr>
        <w:t xml:space="preserve">. </w:t>
      </w:r>
      <w:r w:rsidR="005D08DC">
        <w:rPr>
          <w:rFonts w:ascii="Sabon Next LT" w:hAnsi="Sabon Next LT" w:cs="Sabon Next LT"/>
          <w:lang w:val="en-GB"/>
        </w:rPr>
        <w:t>Hence,</w:t>
      </w:r>
      <w:r w:rsidR="00BB4CFF">
        <w:rPr>
          <w:rFonts w:ascii="Sabon Next LT" w:hAnsi="Sabon Next LT" w:cs="Sabon Next LT"/>
          <w:lang w:val="en-GB"/>
        </w:rPr>
        <w:t xml:space="preserve"> we</w:t>
      </w:r>
      <w:r w:rsidR="00BD50D9">
        <w:rPr>
          <w:rFonts w:ascii="Sabon Next LT" w:hAnsi="Sabon Next LT" w:cs="Sabon Next LT"/>
          <w:lang w:val="en-GB"/>
        </w:rPr>
        <w:t xml:space="preserve"> </w:t>
      </w:r>
      <w:r w:rsidR="00424E4D">
        <w:rPr>
          <w:rFonts w:ascii="Sabon Next LT" w:hAnsi="Sabon Next LT" w:cs="Sabon Next LT"/>
          <w:lang w:val="en-GB"/>
        </w:rPr>
        <w:t xml:space="preserve">must </w:t>
      </w:r>
      <w:r w:rsidR="005D08DC">
        <w:rPr>
          <w:rFonts w:ascii="Sabon Next LT" w:hAnsi="Sabon Next LT" w:cs="Sabon Next LT"/>
          <w:lang w:val="en-GB"/>
        </w:rPr>
        <w:t>take into account what dispositions can feasibly be manifested in a given situation.</w:t>
      </w:r>
      <w:r w:rsidR="00802422">
        <w:rPr>
          <w:rStyle w:val="FootnoteReference"/>
          <w:rFonts w:ascii="Sabon Next LT" w:hAnsi="Sabon Next LT" w:cs="Sabon Next LT"/>
          <w:lang w:val="en-GB"/>
        </w:rPr>
        <w:footnoteReference w:id="2"/>
      </w:r>
      <w:r w:rsidR="005D08DC">
        <w:rPr>
          <w:rFonts w:ascii="Sabon Next LT" w:hAnsi="Sabon Next LT" w:cs="Sabon Next LT"/>
          <w:lang w:val="en-GB"/>
        </w:rPr>
        <w:t xml:space="preserve"> </w:t>
      </w:r>
    </w:p>
    <w:p w14:paraId="498C7103" w14:textId="280CD978" w:rsidR="00115643" w:rsidRDefault="007C178C" w:rsidP="00115643">
      <w:pPr>
        <w:ind w:firstLine="720"/>
        <w:jc w:val="both"/>
        <w:rPr>
          <w:rFonts w:ascii="Sabon Next LT" w:hAnsi="Sabon Next LT" w:cs="Sabon Next LT"/>
          <w:lang w:val="en-GB"/>
        </w:rPr>
      </w:pPr>
      <w:r>
        <w:rPr>
          <w:rFonts w:ascii="Sabon Next LT" w:hAnsi="Sabon Next LT" w:cs="Sabon Next LT"/>
          <w:lang w:val="en-GB"/>
        </w:rPr>
        <w:lastRenderedPageBreak/>
        <w:t xml:space="preserve">The </w:t>
      </w:r>
      <w:proofErr w:type="spellStart"/>
      <w:r>
        <w:rPr>
          <w:rFonts w:ascii="Sabon Next LT" w:hAnsi="Sabon Next LT" w:cs="Sabon Next LT"/>
          <w:lang w:val="en-GB"/>
        </w:rPr>
        <w:t>feasibilist</w:t>
      </w:r>
      <w:proofErr w:type="spellEnd"/>
      <w:r>
        <w:rPr>
          <w:rFonts w:ascii="Sabon Next LT" w:hAnsi="Sabon Next LT" w:cs="Sabon Next LT"/>
          <w:lang w:val="en-GB"/>
        </w:rPr>
        <w:t xml:space="preserve"> does not reject </w:t>
      </w:r>
      <w:r w:rsidR="004F0378">
        <w:rPr>
          <w:rFonts w:ascii="Sabon Next LT" w:hAnsi="Sabon Next LT" w:cs="Sabon Next LT"/>
          <w:lang w:val="en-GB"/>
        </w:rPr>
        <w:t>more objectivist standards of assessment</w:t>
      </w:r>
      <w:r w:rsidR="00B5679A">
        <w:rPr>
          <w:rFonts w:ascii="Sabon Next LT" w:hAnsi="Sabon Next LT" w:cs="Sabon Next LT"/>
          <w:lang w:val="en-GB"/>
        </w:rPr>
        <w:t>, but supplements them</w:t>
      </w:r>
      <w:r w:rsidR="004F0378">
        <w:rPr>
          <w:rFonts w:ascii="Sabon Next LT" w:hAnsi="Sabon Next LT" w:cs="Sabon Next LT"/>
          <w:lang w:val="en-GB"/>
        </w:rPr>
        <w:t>. For instance, I am sympathetic to there being a knowledge norm on belief.</w:t>
      </w:r>
      <w:r w:rsidR="00B5679A">
        <w:rPr>
          <w:rFonts w:ascii="Sabon Next LT" w:hAnsi="Sabon Next LT" w:cs="Sabon Next LT"/>
          <w:lang w:val="en-GB"/>
        </w:rPr>
        <w:t xml:space="preserve"> A</w:t>
      </w:r>
      <w:r w:rsidR="00B54B7D">
        <w:rPr>
          <w:rFonts w:ascii="Sabon Next LT" w:hAnsi="Sabon Next LT" w:cs="Sabon Next LT"/>
          <w:lang w:val="en-GB"/>
        </w:rPr>
        <w:t xml:space="preserve"> more</w:t>
      </w:r>
      <w:r w:rsidR="00BD50D9" w:rsidRPr="00BD50D9">
        <w:rPr>
          <w:rFonts w:ascii="Sabon Next LT" w:hAnsi="Sabon Next LT" w:cs="Sabon Next LT"/>
          <w:lang w:val="en-GB"/>
        </w:rPr>
        <w:t xml:space="preserve"> subject-directed</w:t>
      </w:r>
      <w:r w:rsidR="00B54B7D">
        <w:rPr>
          <w:rFonts w:ascii="Sabon Next LT" w:hAnsi="Sabon Next LT" w:cs="Sabon Next LT"/>
          <w:lang w:val="en-GB"/>
        </w:rPr>
        <w:t xml:space="preserve"> level of </w:t>
      </w:r>
      <w:r w:rsidR="00B5679A">
        <w:rPr>
          <w:rFonts w:ascii="Sabon Next LT" w:hAnsi="Sabon Next LT" w:cs="Sabon Next LT"/>
          <w:lang w:val="en-GB"/>
        </w:rPr>
        <w:t xml:space="preserve">epistemic </w:t>
      </w:r>
      <w:r w:rsidR="00B54B7D">
        <w:rPr>
          <w:rFonts w:ascii="Sabon Next LT" w:hAnsi="Sabon Next LT" w:cs="Sabon Next LT"/>
          <w:lang w:val="en-GB"/>
        </w:rPr>
        <w:t>normativity is gotten</w:t>
      </w:r>
      <w:r w:rsidR="002C3807">
        <w:rPr>
          <w:rFonts w:ascii="Sabon Next LT" w:hAnsi="Sabon Next LT" w:cs="Sabon Next LT"/>
          <w:lang w:val="en-GB"/>
        </w:rPr>
        <w:t>, then,</w:t>
      </w:r>
      <w:r w:rsidR="00B54B7D">
        <w:rPr>
          <w:rFonts w:ascii="Sabon Next LT" w:hAnsi="Sabon Next LT" w:cs="Sabon Next LT"/>
          <w:lang w:val="en-GB"/>
        </w:rPr>
        <w:t xml:space="preserve"> by focusing on ways of </w:t>
      </w:r>
      <w:r w:rsidR="005A50DB">
        <w:rPr>
          <w:rFonts w:ascii="Sabon Next LT" w:hAnsi="Sabon Next LT" w:cs="Sabon Next LT"/>
          <w:lang w:val="en-GB"/>
        </w:rPr>
        <w:t>believing that manifest dispos</w:t>
      </w:r>
      <w:r w:rsidR="007867BE">
        <w:rPr>
          <w:rFonts w:ascii="Sabon Next LT" w:hAnsi="Sabon Next LT" w:cs="Sabon Next LT"/>
          <w:lang w:val="en-GB"/>
        </w:rPr>
        <w:t>i</w:t>
      </w:r>
      <w:r w:rsidR="005A50DB">
        <w:rPr>
          <w:rFonts w:ascii="Sabon Next LT" w:hAnsi="Sabon Next LT" w:cs="Sabon Next LT"/>
          <w:lang w:val="en-GB"/>
        </w:rPr>
        <w:t xml:space="preserve">tions that are </w:t>
      </w:r>
      <w:r w:rsidR="005A50DB" w:rsidRPr="0039210E">
        <w:rPr>
          <w:rFonts w:ascii="Sabon Next LT" w:hAnsi="Sabon Next LT" w:cs="Sabon Next LT"/>
          <w:lang w:val="en-GB"/>
        </w:rPr>
        <w:t>conducive</w:t>
      </w:r>
      <w:r w:rsidR="005A50DB">
        <w:rPr>
          <w:rFonts w:ascii="Sabon Next LT" w:hAnsi="Sabon Next LT" w:cs="Sabon Next LT"/>
          <w:lang w:val="en-GB"/>
        </w:rPr>
        <w:t xml:space="preserve"> to knowledge.</w:t>
      </w:r>
      <w:r w:rsidR="009C3ADA" w:rsidRPr="009C3ADA">
        <w:rPr>
          <w:rFonts w:ascii="Sabon Next LT" w:hAnsi="Sabon Next LT" w:cs="Sabon Next LT"/>
          <w:lang w:val="en-GB"/>
        </w:rPr>
        <w:t xml:space="preserve"> </w:t>
      </w:r>
      <w:r w:rsidR="00B03847">
        <w:rPr>
          <w:rFonts w:ascii="Sabon Next LT" w:hAnsi="Sabon Next LT" w:cs="Sabon Next LT"/>
          <w:lang w:val="en-GB"/>
        </w:rPr>
        <w:t xml:space="preserve">I understand the relevant kind of conduciveness in a comparative way, as being good </w:t>
      </w:r>
      <w:r w:rsidR="0024202A">
        <w:rPr>
          <w:rFonts w:ascii="Sabon Next LT" w:hAnsi="Sabon Next LT" w:cs="Sabon Next LT"/>
          <w:lang w:val="en-GB"/>
        </w:rPr>
        <w:t xml:space="preserve">in comparison </w:t>
      </w:r>
      <w:r w:rsidR="00B03847">
        <w:rPr>
          <w:rFonts w:ascii="Sabon Next LT" w:hAnsi="Sabon Next LT" w:cs="Sabon Next LT"/>
          <w:lang w:val="en-GB"/>
        </w:rPr>
        <w:t xml:space="preserve">with </w:t>
      </w:r>
      <w:r w:rsidR="009C3ADA" w:rsidRPr="009C3ADA">
        <w:rPr>
          <w:rFonts w:ascii="Sabon Next LT" w:hAnsi="Sabon Next LT" w:cs="Sabon Next LT"/>
          <w:i/>
          <w:iCs/>
          <w:lang w:val="en-GB"/>
        </w:rPr>
        <w:t>feasible alternative dispositions</w:t>
      </w:r>
      <w:r w:rsidR="00AF6D5A">
        <w:rPr>
          <w:rFonts w:ascii="Sabon Next LT" w:hAnsi="Sabon Next LT" w:cs="Sabon Next LT"/>
          <w:lang w:val="en-GB"/>
        </w:rPr>
        <w:t xml:space="preserve">. </w:t>
      </w:r>
      <w:r w:rsidR="00D31A05">
        <w:rPr>
          <w:rFonts w:ascii="Sabon Next LT" w:hAnsi="Sabon Next LT" w:cs="Sabon Next LT"/>
          <w:lang w:val="en-GB"/>
        </w:rPr>
        <w:t xml:space="preserve">Feasibility is a kind of possibility. There is much more to say about this notion of feasibility, but for </w:t>
      </w:r>
      <w:r w:rsidR="002C3807">
        <w:rPr>
          <w:rFonts w:ascii="Sabon Next LT" w:hAnsi="Sabon Next LT" w:cs="Sabon Next LT"/>
          <w:lang w:val="en-GB"/>
        </w:rPr>
        <w:t xml:space="preserve">our </w:t>
      </w:r>
      <w:r w:rsidR="00D31A05">
        <w:rPr>
          <w:rFonts w:ascii="Sabon Next LT" w:hAnsi="Sabon Next LT" w:cs="Sabon Next LT"/>
          <w:lang w:val="en-GB"/>
        </w:rPr>
        <w:t xml:space="preserve">purposes here a close enough approximation is to understand it as taking into account human cognitive limitations. </w:t>
      </w:r>
      <w:r w:rsidR="00AF6D5A">
        <w:rPr>
          <w:rFonts w:ascii="Sabon Next LT" w:hAnsi="Sabon Next LT" w:cs="Sabon Next LT"/>
          <w:lang w:val="en-GB"/>
        </w:rPr>
        <w:t xml:space="preserve">Feasible alternative dispositions are ones that it is not only feasible to have, but to manifest in the situation at hand. </w:t>
      </w:r>
      <w:r w:rsidR="00D31A05">
        <w:rPr>
          <w:rFonts w:ascii="Sabon Next LT" w:hAnsi="Sabon Next LT" w:cs="Sabon Next LT"/>
          <w:lang w:val="en-GB"/>
        </w:rPr>
        <w:t xml:space="preserve">Dispositions that are </w:t>
      </w:r>
      <w:r w:rsidR="00D31A05" w:rsidRPr="00FA046B">
        <w:rPr>
          <w:rFonts w:ascii="Sabon Next LT" w:hAnsi="Sabon Next LT" w:cs="Sabon Next LT"/>
          <w:i/>
          <w:iCs/>
          <w:lang w:val="en-GB"/>
        </w:rPr>
        <w:t>alternatives</w:t>
      </w:r>
      <w:r w:rsidR="00D31A05">
        <w:rPr>
          <w:rFonts w:ascii="Sabon Next LT" w:hAnsi="Sabon Next LT" w:cs="Sabon Next LT"/>
          <w:lang w:val="en-GB"/>
        </w:rPr>
        <w:t xml:space="preserve"> are ones that would manifest in one’s situation as the </w:t>
      </w:r>
      <w:proofErr w:type="spellStart"/>
      <w:r w:rsidR="00D31A05">
        <w:rPr>
          <w:rFonts w:ascii="Sabon Next LT" w:hAnsi="Sabon Next LT" w:cs="Sabon Next LT"/>
          <w:lang w:val="en-GB"/>
        </w:rPr>
        <w:t>having</w:t>
      </w:r>
      <w:proofErr w:type="spellEnd"/>
      <w:r w:rsidR="00D31A05">
        <w:rPr>
          <w:rFonts w:ascii="Sabon Next LT" w:hAnsi="Sabon Next LT" w:cs="Sabon Next LT"/>
          <w:lang w:val="en-GB"/>
        </w:rPr>
        <w:t xml:space="preserve"> of a relevant doxastic state regarding a given subject matter, </w:t>
      </w:r>
      <w:r w:rsidR="005629E5">
        <w:rPr>
          <w:rFonts w:ascii="Sabon Next LT" w:hAnsi="Sabon Next LT" w:cs="Sabon Next LT"/>
          <w:lang w:val="en-GB"/>
        </w:rPr>
        <w:t xml:space="preserve">or </w:t>
      </w:r>
      <w:r w:rsidR="00D31A05">
        <w:rPr>
          <w:rFonts w:ascii="Sabon Next LT" w:hAnsi="Sabon Next LT" w:cs="Sabon Next LT"/>
          <w:lang w:val="en-GB"/>
        </w:rPr>
        <w:t xml:space="preserve">as the making of a choice among a menu of available actions.  </w:t>
      </w:r>
    </w:p>
    <w:p w14:paraId="1C724E60" w14:textId="212A057D" w:rsidR="004F0378" w:rsidRDefault="00115643" w:rsidP="00F55AC0">
      <w:pPr>
        <w:ind w:firstLine="720"/>
        <w:jc w:val="both"/>
        <w:rPr>
          <w:rFonts w:ascii="Sabon Next LT" w:hAnsi="Sabon Next LT" w:cs="Sabon Next LT"/>
          <w:lang w:val="en-GB"/>
        </w:rPr>
      </w:pPr>
      <w:r>
        <w:rPr>
          <w:rFonts w:ascii="Sabon Next LT" w:hAnsi="Sabon Next LT" w:cs="Sabon Next LT"/>
          <w:lang w:val="en-GB"/>
        </w:rPr>
        <w:t xml:space="preserve">Faring well by a </w:t>
      </w:r>
      <w:proofErr w:type="spellStart"/>
      <w:r>
        <w:rPr>
          <w:rFonts w:ascii="Sabon Next LT" w:hAnsi="Sabon Next LT" w:cs="Sabon Next LT"/>
          <w:lang w:val="en-GB"/>
        </w:rPr>
        <w:t>feasibilist</w:t>
      </w:r>
      <w:proofErr w:type="spellEnd"/>
      <w:r>
        <w:rPr>
          <w:rFonts w:ascii="Sabon Next LT" w:hAnsi="Sabon Next LT" w:cs="Sabon Next LT"/>
          <w:lang w:val="en-GB"/>
        </w:rPr>
        <w:t xml:space="preserve"> standard of assessment is a matter of manifesting relatively success-conducive dispositions, dispositions that do well in comparison with feasible alternatives. </w:t>
      </w:r>
      <w:r w:rsidR="003976BA">
        <w:rPr>
          <w:rFonts w:ascii="Sabon Next LT" w:hAnsi="Sabon Next LT" w:cs="Sabon Next LT"/>
          <w:lang w:val="en-GB"/>
        </w:rPr>
        <w:t xml:space="preserve">The idea is to </w:t>
      </w:r>
      <w:r w:rsidR="00543B4F">
        <w:rPr>
          <w:rFonts w:ascii="Sabon Next LT" w:hAnsi="Sabon Next LT" w:cs="Sabon Next LT"/>
          <w:lang w:val="en-GB"/>
        </w:rPr>
        <w:t xml:space="preserve">compare the manifestations of feasible alternative dispositions across a range of relevant cases, scoring them by using </w:t>
      </w:r>
      <w:r w:rsidR="00B03C42">
        <w:rPr>
          <w:rFonts w:ascii="Sabon Next LT" w:hAnsi="Sabon Next LT" w:cs="Sabon Next LT"/>
          <w:lang w:val="en-GB"/>
        </w:rPr>
        <w:t xml:space="preserve">a value function </w:t>
      </w:r>
      <w:proofErr w:type="spellStart"/>
      <w:r w:rsidR="00B03C42">
        <w:rPr>
          <w:rFonts w:ascii="Sabon Next LT" w:hAnsi="Sabon Next LT" w:cs="Sabon Next LT"/>
          <w:lang w:val="en-GB"/>
        </w:rPr>
        <w:t>centered</w:t>
      </w:r>
      <w:proofErr w:type="spellEnd"/>
      <w:r w:rsidR="00B03C42">
        <w:rPr>
          <w:rFonts w:ascii="Sabon Next LT" w:hAnsi="Sabon Next LT" w:cs="Sabon Next LT"/>
          <w:lang w:val="en-GB"/>
        </w:rPr>
        <w:t xml:space="preserve"> on the relevant standard of success. </w:t>
      </w:r>
      <w:r w:rsidR="00F55AC0">
        <w:rPr>
          <w:rFonts w:ascii="Sabon Next LT" w:hAnsi="Sabon Next LT" w:cs="Sabon Next LT"/>
          <w:lang w:val="en-GB"/>
        </w:rPr>
        <w:t>Each disposition is assigned an overall score</w:t>
      </w:r>
      <w:r w:rsidR="00B70049">
        <w:rPr>
          <w:rFonts w:ascii="Sabon Next LT" w:hAnsi="Sabon Next LT" w:cs="Sabon Next LT"/>
          <w:lang w:val="en-GB"/>
        </w:rPr>
        <w:t xml:space="preserve"> that is a function of the values of its manifestations across the relevant cases. T</w:t>
      </w:r>
      <w:r w:rsidR="00F55AC0">
        <w:rPr>
          <w:rFonts w:ascii="Sabon Next LT" w:hAnsi="Sabon Next LT" w:cs="Sabon Next LT"/>
          <w:lang w:val="en-GB"/>
        </w:rPr>
        <w:t xml:space="preserve">he higher the score, the more success-conducive the disposition. </w:t>
      </w:r>
      <w:r w:rsidR="00B03C42">
        <w:rPr>
          <w:rFonts w:ascii="Sabon Next LT" w:hAnsi="Sabon Next LT" w:cs="Sabon Next LT"/>
          <w:lang w:val="en-GB"/>
        </w:rPr>
        <w:t xml:space="preserve">For instance, in my favoured epistemic implementation of the </w:t>
      </w:r>
      <w:proofErr w:type="spellStart"/>
      <w:r w:rsidR="00B03C42">
        <w:rPr>
          <w:rFonts w:ascii="Sabon Next LT" w:hAnsi="Sabon Next LT" w:cs="Sabon Next LT"/>
          <w:lang w:val="en-GB"/>
        </w:rPr>
        <w:t>feasibilist</w:t>
      </w:r>
      <w:proofErr w:type="spellEnd"/>
      <w:r w:rsidR="00B03C42">
        <w:rPr>
          <w:rFonts w:ascii="Sabon Next LT" w:hAnsi="Sabon Next LT" w:cs="Sabon Next LT"/>
          <w:lang w:val="en-GB"/>
        </w:rPr>
        <w:t xml:space="preserve"> framework I deploy </w:t>
      </w:r>
      <w:r w:rsidR="00543B4F">
        <w:rPr>
          <w:rFonts w:ascii="Sabon Next LT" w:hAnsi="Sabon Next LT" w:cs="Sabon Next LT"/>
          <w:lang w:val="en-GB"/>
        </w:rPr>
        <w:t xml:space="preserve">a </w:t>
      </w:r>
      <w:proofErr w:type="spellStart"/>
      <w:r w:rsidR="00543B4F">
        <w:rPr>
          <w:rFonts w:ascii="Sabon Next LT" w:hAnsi="Sabon Next LT" w:cs="Sabon Next LT"/>
          <w:lang w:val="en-GB"/>
        </w:rPr>
        <w:t>gnosticist</w:t>
      </w:r>
      <w:proofErr w:type="spellEnd"/>
      <w:r w:rsidR="00543B4F">
        <w:rPr>
          <w:rFonts w:ascii="Sabon Next LT" w:hAnsi="Sabon Next LT" w:cs="Sabon Next LT"/>
          <w:lang w:val="en-GB"/>
        </w:rPr>
        <w:t>, knowledge-centric value function.</w:t>
      </w:r>
      <w:r w:rsidR="005A3672">
        <w:rPr>
          <w:rFonts w:ascii="Sabon Next LT" w:hAnsi="Sabon Next LT" w:cs="Sabon Next LT"/>
          <w:lang w:val="en-GB"/>
        </w:rPr>
        <w:t xml:space="preserve"> </w:t>
      </w:r>
      <w:r w:rsidR="00736475">
        <w:rPr>
          <w:rFonts w:ascii="Sabon Next LT" w:hAnsi="Sabon Next LT" w:cs="Sabon Next LT"/>
          <w:lang w:val="en-GB"/>
        </w:rPr>
        <w:t xml:space="preserve">A </w:t>
      </w:r>
      <w:r w:rsidR="00221B2E">
        <w:rPr>
          <w:rFonts w:ascii="Sabon Next LT" w:hAnsi="Sabon Next LT" w:cs="Sabon Next LT"/>
          <w:lang w:val="en-GB"/>
        </w:rPr>
        <w:t>manifest</w:t>
      </w:r>
      <w:r w:rsidR="00736475">
        <w:rPr>
          <w:rFonts w:ascii="Sabon Next LT" w:hAnsi="Sabon Next LT" w:cs="Sabon Next LT"/>
          <w:lang w:val="en-GB"/>
        </w:rPr>
        <w:t>ation that is</w:t>
      </w:r>
      <w:r w:rsidR="00221B2E">
        <w:rPr>
          <w:rFonts w:ascii="Sabon Next LT" w:hAnsi="Sabon Next LT" w:cs="Sabon Next LT"/>
          <w:lang w:val="en-GB"/>
        </w:rPr>
        <w:t xml:space="preserve"> a knowledge-constituting belief gets the highest value, </w:t>
      </w:r>
      <w:r w:rsidR="00736475">
        <w:rPr>
          <w:rFonts w:ascii="Sabon Next LT" w:hAnsi="Sabon Next LT" w:cs="Sabon Next LT"/>
          <w:lang w:val="en-GB"/>
        </w:rPr>
        <w:t xml:space="preserve">a manifestation that is </w:t>
      </w:r>
      <w:r w:rsidR="00221B2E">
        <w:rPr>
          <w:rFonts w:ascii="Sabon Next LT" w:hAnsi="Sabon Next LT" w:cs="Sabon Next LT"/>
          <w:lang w:val="en-GB"/>
        </w:rPr>
        <w:t>a false belief gets the lowest value, the values of suspension of judgment and merely true belief being somewhere between</w:t>
      </w:r>
      <w:r w:rsidR="00736475">
        <w:rPr>
          <w:rFonts w:ascii="Sabon Next LT" w:hAnsi="Sabon Next LT" w:cs="Sabon Next LT"/>
          <w:lang w:val="en-GB"/>
        </w:rPr>
        <w:t xml:space="preserve"> the highest and lowest value</w:t>
      </w:r>
      <w:r w:rsidR="00221B2E">
        <w:rPr>
          <w:rFonts w:ascii="Sabon Next LT" w:hAnsi="Sabon Next LT" w:cs="Sabon Next LT"/>
          <w:lang w:val="en-GB"/>
        </w:rPr>
        <w:t xml:space="preserve">. </w:t>
      </w:r>
      <w:r w:rsidR="000E307F">
        <w:rPr>
          <w:rFonts w:ascii="Sabon Next LT" w:hAnsi="Sabon Next LT" w:cs="Sabon Next LT"/>
          <w:lang w:val="en-GB"/>
        </w:rPr>
        <w:t xml:space="preserve">On the resulting view </w:t>
      </w:r>
      <w:r w:rsidR="005A3672">
        <w:rPr>
          <w:rFonts w:ascii="Sabon Next LT" w:hAnsi="Sabon Next LT" w:cs="Sabon Next LT"/>
          <w:lang w:val="en-GB"/>
        </w:rPr>
        <w:t>a disposition can be among the best feasible ones even if it is not a disposition to know</w:t>
      </w:r>
      <w:r w:rsidR="00AF6D5A">
        <w:rPr>
          <w:rFonts w:ascii="Sabon Next LT" w:hAnsi="Sabon Next LT" w:cs="Sabon Next LT"/>
          <w:lang w:val="en-GB"/>
        </w:rPr>
        <w:t xml:space="preserve">. More generally, a disposition can be among those most conducive to a relevant normative success even if it is not a </w:t>
      </w:r>
      <w:r w:rsidR="00C34565">
        <w:rPr>
          <w:rFonts w:ascii="Sabon Next LT" w:hAnsi="Sabon Next LT" w:cs="Sabon Next LT"/>
          <w:lang w:val="en-GB"/>
        </w:rPr>
        <w:t xml:space="preserve">disposition to achieve </w:t>
      </w:r>
      <w:r w:rsidR="00AF6D5A">
        <w:rPr>
          <w:rFonts w:ascii="Sabon Next LT" w:hAnsi="Sabon Next LT" w:cs="Sabon Next LT"/>
          <w:lang w:val="en-GB"/>
        </w:rPr>
        <w:t xml:space="preserve">that </w:t>
      </w:r>
      <w:r w:rsidR="00C34565">
        <w:rPr>
          <w:rFonts w:ascii="Sabon Next LT" w:hAnsi="Sabon Next LT" w:cs="Sabon Next LT"/>
          <w:lang w:val="en-GB"/>
        </w:rPr>
        <w:t>success</w:t>
      </w:r>
      <w:r w:rsidR="005A3672">
        <w:rPr>
          <w:rFonts w:ascii="Sabon Next LT" w:hAnsi="Sabon Next LT" w:cs="Sabon Next LT"/>
          <w:lang w:val="en-GB"/>
        </w:rPr>
        <w:t>.</w:t>
      </w:r>
      <w:r w:rsidR="00C34565">
        <w:rPr>
          <w:rFonts w:ascii="Sabon Next LT" w:hAnsi="Sabon Next LT" w:cs="Sabon Next LT"/>
          <w:lang w:val="en-GB"/>
        </w:rPr>
        <w:t xml:space="preserve"> </w:t>
      </w:r>
      <w:r w:rsidR="00044470">
        <w:rPr>
          <w:rFonts w:ascii="Sabon Next LT" w:hAnsi="Sabon Next LT" w:cs="Sabon Next LT"/>
          <w:lang w:val="en-GB"/>
        </w:rPr>
        <w:t xml:space="preserve">As a result, the </w:t>
      </w:r>
      <w:r w:rsidR="00C34565">
        <w:rPr>
          <w:rFonts w:ascii="Sabon Next LT" w:hAnsi="Sabon Next LT" w:cs="Sabon Next LT"/>
          <w:lang w:val="en-GB"/>
        </w:rPr>
        <w:t xml:space="preserve">account </w:t>
      </w:r>
      <w:r w:rsidR="000F26B7">
        <w:rPr>
          <w:rFonts w:ascii="Sabon Next LT" w:hAnsi="Sabon Next LT" w:cs="Sabon Next LT"/>
          <w:lang w:val="en-GB"/>
        </w:rPr>
        <w:t xml:space="preserve">applies </w:t>
      </w:r>
      <w:r w:rsidR="00C34565">
        <w:rPr>
          <w:rFonts w:ascii="Sabon Next LT" w:hAnsi="Sabon Next LT" w:cs="Sabon Next LT"/>
          <w:lang w:val="en-GB"/>
        </w:rPr>
        <w:t xml:space="preserve">straightforwardly to states like suspending judgment: suspending judgment can be a manifestation of a disposition that is most conducive to knowledge </w:t>
      </w:r>
      <w:r w:rsidR="00B70049">
        <w:rPr>
          <w:rFonts w:ascii="Sabon Next LT" w:hAnsi="Sabon Next LT" w:cs="Sabon Next LT"/>
          <w:lang w:val="en-GB"/>
        </w:rPr>
        <w:t xml:space="preserve">or true belief </w:t>
      </w:r>
      <w:r w:rsidR="00C34565">
        <w:rPr>
          <w:rFonts w:ascii="Sabon Next LT" w:hAnsi="Sabon Next LT" w:cs="Sabon Next LT"/>
          <w:lang w:val="en-GB"/>
        </w:rPr>
        <w:t xml:space="preserve">in </w:t>
      </w:r>
      <w:r w:rsidR="00044470">
        <w:rPr>
          <w:rFonts w:ascii="Sabon Next LT" w:hAnsi="Sabon Next LT" w:cs="Sabon Next LT"/>
          <w:lang w:val="en-GB"/>
        </w:rPr>
        <w:t xml:space="preserve">the relevant </w:t>
      </w:r>
      <w:r w:rsidR="00C34565">
        <w:rPr>
          <w:rFonts w:ascii="Sabon Next LT" w:hAnsi="Sabon Next LT" w:cs="Sabon Next LT"/>
          <w:lang w:val="en-GB"/>
        </w:rPr>
        <w:t>sense.</w:t>
      </w:r>
      <w:r w:rsidR="00522F29">
        <w:rPr>
          <w:rFonts w:ascii="Sabon Next LT" w:hAnsi="Sabon Next LT" w:cs="Sabon Next LT"/>
          <w:lang w:val="en-GB"/>
        </w:rPr>
        <w:t xml:space="preserve"> And choices that </w:t>
      </w:r>
      <w:proofErr w:type="spellStart"/>
      <w:r w:rsidR="00522F29">
        <w:rPr>
          <w:rFonts w:ascii="Sabon Next LT" w:hAnsi="Sabon Next LT" w:cs="Sabon Next LT"/>
          <w:lang w:val="en-GB"/>
        </w:rPr>
        <w:t>knowably</w:t>
      </w:r>
      <w:proofErr w:type="spellEnd"/>
      <w:r w:rsidR="00522F29">
        <w:rPr>
          <w:rFonts w:ascii="Sabon Next LT" w:hAnsi="Sabon Next LT" w:cs="Sabon Next LT"/>
          <w:lang w:val="en-GB"/>
        </w:rPr>
        <w:t xml:space="preserve"> result in sub-optimal </w:t>
      </w:r>
      <w:r w:rsidR="000C2C2E">
        <w:rPr>
          <w:rFonts w:ascii="Sabon Next LT" w:hAnsi="Sabon Next LT" w:cs="Sabon Next LT"/>
          <w:lang w:val="en-GB"/>
        </w:rPr>
        <w:t>ou</w:t>
      </w:r>
      <w:r w:rsidR="006E0E64">
        <w:rPr>
          <w:rFonts w:ascii="Sabon Next LT" w:hAnsi="Sabon Next LT" w:cs="Sabon Next LT"/>
          <w:lang w:val="en-GB"/>
        </w:rPr>
        <w:t>t</w:t>
      </w:r>
      <w:r w:rsidR="000C2C2E">
        <w:rPr>
          <w:rFonts w:ascii="Sabon Next LT" w:hAnsi="Sabon Next LT" w:cs="Sabon Next LT"/>
          <w:lang w:val="en-GB"/>
        </w:rPr>
        <w:t xml:space="preserve">comes </w:t>
      </w:r>
      <w:r w:rsidR="00522F29">
        <w:rPr>
          <w:rFonts w:ascii="Sabon Next LT" w:hAnsi="Sabon Next LT" w:cs="Sabon Next LT"/>
          <w:lang w:val="en-GB"/>
        </w:rPr>
        <w:t>can still manifest the best feasible</w:t>
      </w:r>
      <w:r w:rsidR="009674B1">
        <w:rPr>
          <w:rFonts w:ascii="Sabon Next LT" w:hAnsi="Sabon Next LT" w:cs="Sabon Next LT"/>
          <w:lang w:val="en-GB"/>
        </w:rPr>
        <w:t xml:space="preserve"> dispositions</w:t>
      </w:r>
      <w:r w:rsidR="00361B63">
        <w:rPr>
          <w:rFonts w:ascii="Sabon Next LT" w:hAnsi="Sabon Next LT" w:cs="Sabon Next LT"/>
          <w:lang w:val="en-GB"/>
        </w:rPr>
        <w:t>, dispositions most conducive to success</w:t>
      </w:r>
      <w:r w:rsidR="009674B1">
        <w:rPr>
          <w:rFonts w:ascii="Sabon Next LT" w:hAnsi="Sabon Next LT" w:cs="Sabon Next LT"/>
          <w:lang w:val="en-GB"/>
        </w:rPr>
        <w:t>.</w:t>
      </w:r>
      <w:r w:rsidR="00522F29">
        <w:rPr>
          <w:rFonts w:ascii="Sabon Next LT" w:hAnsi="Sabon Next LT" w:cs="Sabon Next LT"/>
          <w:lang w:val="en-GB"/>
        </w:rPr>
        <w:t xml:space="preserve"> </w:t>
      </w:r>
      <w:r w:rsidR="00F14593">
        <w:rPr>
          <w:rFonts w:ascii="Sabon Next LT" w:hAnsi="Sabon Next LT" w:cs="Sabon Next LT"/>
          <w:lang w:val="en-GB"/>
        </w:rPr>
        <w:t xml:space="preserve"> </w:t>
      </w:r>
    </w:p>
    <w:p w14:paraId="5BA1FF04" w14:textId="665F56DC" w:rsidR="00F14593" w:rsidRDefault="00A445AF" w:rsidP="00DB2662">
      <w:pPr>
        <w:ind w:firstLine="720"/>
        <w:jc w:val="both"/>
        <w:rPr>
          <w:rFonts w:ascii="Sabon Next LT" w:hAnsi="Sabon Next LT" w:cs="Sabon Next LT"/>
          <w:lang w:val="en-GB"/>
        </w:rPr>
      </w:pPr>
      <w:r>
        <w:rPr>
          <w:rFonts w:ascii="Sabon Next LT" w:hAnsi="Sabon Next LT" w:cs="Sabon Next LT"/>
          <w:lang w:val="en-GB"/>
        </w:rPr>
        <w:t xml:space="preserve">In addition to </w:t>
      </w:r>
      <w:r w:rsidR="00390937">
        <w:rPr>
          <w:rFonts w:ascii="Sabon Next LT" w:hAnsi="Sabon Next LT" w:cs="Sabon Next LT"/>
          <w:lang w:val="en-GB"/>
        </w:rPr>
        <w:t xml:space="preserve">assessments focused on </w:t>
      </w:r>
      <w:r>
        <w:rPr>
          <w:rFonts w:ascii="Sabon Next LT" w:hAnsi="Sabon Next LT" w:cs="Sabon Next LT"/>
          <w:lang w:val="en-GB"/>
        </w:rPr>
        <w:t xml:space="preserve">some valuable standard of success and </w:t>
      </w:r>
      <w:proofErr w:type="spellStart"/>
      <w:r w:rsidR="00390937">
        <w:rPr>
          <w:rFonts w:ascii="Sabon Next LT" w:hAnsi="Sabon Next LT" w:cs="Sabon Next LT"/>
          <w:lang w:val="en-GB"/>
        </w:rPr>
        <w:t>feasibilist</w:t>
      </w:r>
      <w:proofErr w:type="spellEnd"/>
      <w:r w:rsidR="00390937">
        <w:rPr>
          <w:rFonts w:ascii="Sabon Next LT" w:hAnsi="Sabon Next LT" w:cs="Sabon Next LT"/>
          <w:lang w:val="en-GB"/>
        </w:rPr>
        <w:t xml:space="preserve"> ones focused on </w:t>
      </w:r>
      <w:r w:rsidR="001948FA">
        <w:rPr>
          <w:rFonts w:ascii="Sabon Next LT" w:hAnsi="Sabon Next LT" w:cs="Sabon Next LT"/>
          <w:lang w:val="en-GB"/>
        </w:rPr>
        <w:t xml:space="preserve">manifesting </w:t>
      </w:r>
      <w:r w:rsidR="00390937">
        <w:rPr>
          <w:rFonts w:ascii="Sabon Next LT" w:hAnsi="Sabon Next LT" w:cs="Sabon Next LT"/>
          <w:lang w:val="en-GB"/>
        </w:rPr>
        <w:t xml:space="preserve">relatively </w:t>
      </w:r>
      <w:r w:rsidR="001948FA">
        <w:rPr>
          <w:rFonts w:ascii="Sabon Next LT" w:hAnsi="Sabon Next LT" w:cs="Sabon Next LT"/>
          <w:lang w:val="en-GB"/>
        </w:rPr>
        <w:t xml:space="preserve">good dispositions, </w:t>
      </w:r>
      <w:r w:rsidR="00390937">
        <w:rPr>
          <w:rFonts w:ascii="Sabon Next LT" w:hAnsi="Sabon Next LT" w:cs="Sabon Next LT"/>
          <w:lang w:val="en-GB"/>
        </w:rPr>
        <w:t>the framework outlined can also be deployed to make a third kind of assessment, one having to do with whether a success is creditable to an agent.</w:t>
      </w:r>
      <w:r w:rsidR="00DB2662">
        <w:rPr>
          <w:rFonts w:ascii="Sabon Next LT" w:hAnsi="Sabon Next LT" w:cs="Sabon Next LT"/>
          <w:lang w:val="en-GB"/>
        </w:rPr>
        <w:t xml:space="preserve"> </w:t>
      </w:r>
      <w:r w:rsidR="00290ACA">
        <w:rPr>
          <w:rFonts w:ascii="Sabon Next LT" w:hAnsi="Sabon Next LT" w:cs="Sabon Next LT"/>
          <w:lang w:val="en-GB"/>
        </w:rPr>
        <w:t xml:space="preserve">In this way the </w:t>
      </w:r>
      <w:proofErr w:type="spellStart"/>
      <w:r w:rsidR="00290ACA">
        <w:rPr>
          <w:rFonts w:ascii="Sabon Next LT" w:hAnsi="Sabon Next LT" w:cs="Sabon Next LT"/>
          <w:lang w:val="en-GB"/>
        </w:rPr>
        <w:t>feasibilist</w:t>
      </w:r>
      <w:proofErr w:type="spellEnd"/>
      <w:r w:rsidR="00290ACA">
        <w:rPr>
          <w:rFonts w:ascii="Sabon Next LT" w:hAnsi="Sabon Next LT" w:cs="Sabon Next LT"/>
          <w:lang w:val="en-GB"/>
        </w:rPr>
        <w:t xml:space="preserve"> framework can be deployed to make three distinct kinds of normative assessments:</w:t>
      </w:r>
    </w:p>
    <w:p w14:paraId="5E70F135" w14:textId="77777777" w:rsidR="00871AB4" w:rsidRDefault="00871AB4" w:rsidP="00B03C42">
      <w:pPr>
        <w:ind w:firstLine="720"/>
        <w:jc w:val="both"/>
        <w:rPr>
          <w:rFonts w:ascii="Sabon Next LT" w:hAnsi="Sabon Next LT" w:cs="Sabon Next LT"/>
          <w:lang w:val="en-GB"/>
        </w:rPr>
      </w:pPr>
    </w:p>
    <w:p w14:paraId="6FDBB88D" w14:textId="5FA458EF" w:rsidR="00DD2821" w:rsidRPr="002358AF" w:rsidRDefault="00DD2821" w:rsidP="002358AF">
      <w:pPr>
        <w:pStyle w:val="ListParagraph"/>
        <w:numPr>
          <w:ilvl w:val="0"/>
          <w:numId w:val="3"/>
        </w:numPr>
        <w:spacing w:line="360" w:lineRule="auto"/>
        <w:jc w:val="both"/>
        <w:rPr>
          <w:rFonts w:ascii="Sabon Next LT" w:hAnsi="Sabon Next LT" w:cs="Sabon Next LT"/>
          <w:color w:val="000000" w:themeColor="text1"/>
          <w:lang w:val="en-US"/>
        </w:rPr>
      </w:pPr>
      <w:r w:rsidRPr="00DD2821">
        <w:rPr>
          <w:rFonts w:ascii="Sabon Next LT" w:hAnsi="Sabon Next LT" w:cs="Sabon Next LT"/>
          <w:color w:val="000000" w:themeColor="text1"/>
          <w:lang w:val="en-US"/>
        </w:rPr>
        <w:t xml:space="preserve">Valuable </w:t>
      </w:r>
      <w:r w:rsidRPr="002358AF">
        <w:rPr>
          <w:rFonts w:ascii="Sabon Next LT" w:hAnsi="Sabon Next LT" w:cs="Sabon Next LT"/>
          <w:color w:val="000000" w:themeColor="text1"/>
          <w:lang w:val="en-US"/>
        </w:rPr>
        <w:t>success</w:t>
      </w:r>
      <w:r w:rsidRPr="00DD2821">
        <w:rPr>
          <w:rFonts w:ascii="Sabon Next LT" w:hAnsi="Sabon Next LT" w:cs="Sabon Next LT"/>
          <w:color w:val="000000" w:themeColor="text1"/>
          <w:lang w:val="en-US"/>
        </w:rPr>
        <w:t xml:space="preserve"> (e.g. </w:t>
      </w:r>
      <w:r w:rsidRPr="00DD2821">
        <w:rPr>
          <w:rFonts w:ascii="Sabon Next LT" w:hAnsi="Sabon Next LT" w:cs="Sabon Next LT"/>
          <w:i/>
          <w:iCs/>
          <w:color w:val="000000" w:themeColor="text1"/>
          <w:lang w:val="en-US"/>
        </w:rPr>
        <w:t>true belief, knowledge, morally right action</w:t>
      </w:r>
      <w:r w:rsidRPr="00DD2821">
        <w:rPr>
          <w:rFonts w:ascii="Sabon Next LT" w:hAnsi="Sabon Next LT" w:cs="Sabon Next LT"/>
          <w:color w:val="000000" w:themeColor="text1"/>
          <w:lang w:val="en-US"/>
        </w:rPr>
        <w:t>)</w:t>
      </w:r>
    </w:p>
    <w:p w14:paraId="1355665C" w14:textId="20B56205" w:rsidR="002358AF" w:rsidRPr="002358AF" w:rsidRDefault="00DD2821" w:rsidP="002358AF">
      <w:pPr>
        <w:pStyle w:val="ListParagraph"/>
        <w:numPr>
          <w:ilvl w:val="0"/>
          <w:numId w:val="3"/>
        </w:numPr>
        <w:spacing w:line="360" w:lineRule="auto"/>
        <w:jc w:val="both"/>
        <w:rPr>
          <w:rFonts w:ascii="Sabon Next LT" w:hAnsi="Sabon Next LT" w:cs="Sabon Next LT"/>
          <w:color w:val="000000" w:themeColor="text1"/>
          <w:lang w:val="en-US"/>
        </w:rPr>
      </w:pPr>
      <w:r w:rsidRPr="002358AF">
        <w:rPr>
          <w:rFonts w:ascii="Sabon Next LT" w:hAnsi="Sabon Next LT" w:cs="Sabon Next LT"/>
          <w:color w:val="000000" w:themeColor="text1"/>
          <w:lang w:val="en-US"/>
        </w:rPr>
        <w:lastRenderedPageBreak/>
        <w:t>Manifesting</w:t>
      </w:r>
      <w:r w:rsidR="002358AF">
        <w:rPr>
          <w:rFonts w:ascii="Sabon Next LT" w:hAnsi="Sabon Next LT" w:cs="Sabon Next LT"/>
          <w:color w:val="000000" w:themeColor="text1"/>
          <w:lang w:val="en-US"/>
        </w:rPr>
        <w:t xml:space="preserve"> dispositions that are among</w:t>
      </w:r>
      <w:r w:rsidRPr="002358AF">
        <w:rPr>
          <w:rFonts w:ascii="Sabon Next LT" w:hAnsi="Sabon Next LT" w:cs="Sabon Next LT"/>
          <w:color w:val="000000" w:themeColor="text1"/>
          <w:lang w:val="en-US"/>
        </w:rPr>
        <w:t xml:space="preserve"> the </w:t>
      </w:r>
      <w:r w:rsidR="009A4864">
        <w:rPr>
          <w:rFonts w:ascii="Sabon Next LT" w:hAnsi="Sabon Next LT" w:cs="Sabon Next LT"/>
          <w:color w:val="000000" w:themeColor="text1"/>
          <w:lang w:val="en-US"/>
        </w:rPr>
        <w:t xml:space="preserve">most success-conducive </w:t>
      </w:r>
      <w:r w:rsidRPr="002358AF">
        <w:rPr>
          <w:rFonts w:ascii="Sabon Next LT" w:hAnsi="Sabon Next LT" w:cs="Sabon Next LT"/>
          <w:color w:val="000000" w:themeColor="text1"/>
          <w:lang w:val="en-US"/>
        </w:rPr>
        <w:t>feasible</w:t>
      </w:r>
      <w:r w:rsidR="002358AF" w:rsidRPr="002358AF">
        <w:rPr>
          <w:rFonts w:ascii="Sabon Next LT" w:hAnsi="Sabon Next LT" w:cs="Sabon Next LT"/>
          <w:i/>
          <w:iCs/>
          <w:color w:val="000000" w:themeColor="text1"/>
          <w:lang w:val="en-US"/>
        </w:rPr>
        <w:t xml:space="preserve"> </w:t>
      </w:r>
      <w:r w:rsidR="002358AF" w:rsidRPr="002358AF">
        <w:rPr>
          <w:rFonts w:ascii="Sabon Next LT" w:hAnsi="Sabon Next LT" w:cs="Sabon Next LT"/>
          <w:color w:val="000000" w:themeColor="text1"/>
          <w:lang w:val="en-US"/>
        </w:rPr>
        <w:t>ones</w:t>
      </w:r>
      <w:r w:rsidRPr="002358AF">
        <w:rPr>
          <w:rFonts w:ascii="Sabon Next LT" w:hAnsi="Sabon Next LT" w:cs="Sabon Next LT"/>
          <w:color w:val="000000" w:themeColor="text1"/>
          <w:lang w:val="en-US"/>
        </w:rPr>
        <w:t>.</w:t>
      </w:r>
    </w:p>
    <w:p w14:paraId="634B54FF" w14:textId="4AD34A98" w:rsidR="00871AB4" w:rsidRPr="002358AF" w:rsidRDefault="00DD2821" w:rsidP="002358AF">
      <w:pPr>
        <w:pStyle w:val="ListParagraph"/>
        <w:numPr>
          <w:ilvl w:val="0"/>
          <w:numId w:val="3"/>
        </w:numPr>
        <w:spacing w:line="360" w:lineRule="auto"/>
        <w:jc w:val="both"/>
        <w:rPr>
          <w:rFonts w:ascii="Sabon Next LT" w:hAnsi="Sabon Next LT" w:cs="Sabon Next LT"/>
          <w:lang w:val="en-US"/>
        </w:rPr>
      </w:pPr>
      <w:r w:rsidRPr="002358AF">
        <w:rPr>
          <w:rFonts w:ascii="Sabon Next LT" w:hAnsi="Sabon Next LT" w:cs="Sabon Next LT"/>
          <w:color w:val="000000" w:themeColor="text1"/>
          <w:lang w:val="en-US"/>
        </w:rPr>
        <w:t>Creditable</w:t>
      </w:r>
      <w:r w:rsidRPr="002358AF">
        <w:rPr>
          <w:rFonts w:ascii="Sabon Next LT" w:hAnsi="Sabon Next LT" w:cs="Sabon Next LT"/>
          <w:b/>
          <w:bCs/>
          <w:color w:val="000000" w:themeColor="text1"/>
          <w:lang w:val="en-US"/>
        </w:rPr>
        <w:t xml:space="preserve"> </w:t>
      </w:r>
      <w:r w:rsidRPr="002358AF">
        <w:rPr>
          <w:rFonts w:ascii="Sabon Next LT" w:hAnsi="Sabon Next LT" w:cs="Sabon Next LT"/>
          <w:color w:val="000000" w:themeColor="text1"/>
          <w:lang w:val="en-US"/>
        </w:rPr>
        <w:t>success</w:t>
      </w:r>
    </w:p>
    <w:p w14:paraId="68609F56" w14:textId="77777777" w:rsidR="00F14593" w:rsidRPr="00DD2821" w:rsidRDefault="00F14593" w:rsidP="00B03C42">
      <w:pPr>
        <w:ind w:firstLine="720"/>
        <w:jc w:val="both"/>
        <w:rPr>
          <w:rFonts w:ascii="Sabon Next LT" w:hAnsi="Sabon Next LT" w:cs="Sabon Next LT"/>
          <w:lang w:val="en-GB"/>
        </w:rPr>
      </w:pPr>
    </w:p>
    <w:p w14:paraId="68D76B29" w14:textId="16AE1D06" w:rsidR="002358AF" w:rsidRDefault="00361B63" w:rsidP="002358AF">
      <w:pPr>
        <w:jc w:val="both"/>
        <w:rPr>
          <w:rFonts w:ascii="Sabon Next LT" w:hAnsi="Sabon Next LT" w:cs="Sabon Next LT"/>
          <w:lang w:val="en-GB"/>
        </w:rPr>
      </w:pPr>
      <w:r>
        <w:rPr>
          <w:rFonts w:ascii="Sabon Next LT" w:hAnsi="Sabon Next LT" w:cs="Sabon Next LT"/>
          <w:lang w:val="en-GB"/>
        </w:rPr>
        <w:t xml:space="preserve">Elsewhere </w:t>
      </w:r>
      <w:r w:rsidR="002358AF">
        <w:rPr>
          <w:rFonts w:ascii="Sabon Next LT" w:hAnsi="Sabon Next LT" w:cs="Sabon Next LT"/>
          <w:lang w:val="en-GB"/>
        </w:rPr>
        <w:t xml:space="preserve">I defend a view of what such creditable </w:t>
      </w:r>
      <w:r w:rsidR="00ED684C">
        <w:rPr>
          <w:rFonts w:ascii="Sabon Next LT" w:hAnsi="Sabon Next LT" w:cs="Sabon Next LT"/>
          <w:lang w:val="en-GB"/>
        </w:rPr>
        <w:t xml:space="preserve">normative </w:t>
      </w:r>
      <w:r w:rsidR="002358AF">
        <w:rPr>
          <w:rFonts w:ascii="Sabon Next LT" w:hAnsi="Sabon Next LT" w:cs="Sabon Next LT"/>
          <w:lang w:val="en-GB"/>
        </w:rPr>
        <w:t>success involves</w:t>
      </w:r>
      <w:r w:rsidR="00A031DA">
        <w:rPr>
          <w:rFonts w:ascii="Sabon Next LT" w:hAnsi="Sabon Next LT" w:cs="Sabon Next LT"/>
          <w:lang w:val="en-GB"/>
        </w:rPr>
        <w:t xml:space="preserve"> (Lasonen-Aarnio </w:t>
      </w:r>
      <w:r w:rsidR="00A031DA" w:rsidRPr="00A031DA">
        <w:rPr>
          <w:rFonts w:ascii="Sabon Next LT" w:hAnsi="Sabon Next LT" w:cs="Sabon Next LT"/>
          <w:i/>
          <w:iCs/>
          <w:lang w:val="en-GB"/>
        </w:rPr>
        <w:t>forthcoming</w:t>
      </w:r>
      <w:r w:rsidR="00A031DA">
        <w:rPr>
          <w:rFonts w:ascii="Sabon Next LT" w:hAnsi="Sabon Next LT" w:cs="Sabon Next LT"/>
          <w:lang w:val="en-GB"/>
        </w:rPr>
        <w:t xml:space="preserve"> b)</w:t>
      </w:r>
      <w:r w:rsidR="002358AF">
        <w:rPr>
          <w:rFonts w:ascii="Sabon Next LT" w:hAnsi="Sabon Next LT" w:cs="Sabon Next LT"/>
          <w:lang w:val="en-GB"/>
        </w:rPr>
        <w:t xml:space="preserve">. </w:t>
      </w:r>
      <w:r w:rsidR="00ED6FA1">
        <w:rPr>
          <w:rFonts w:ascii="Sabon Next LT" w:hAnsi="Sabon Next LT" w:cs="Sabon Next LT"/>
          <w:lang w:val="en-GB"/>
        </w:rPr>
        <w:t>T</w:t>
      </w:r>
      <w:r w:rsidR="00ED684C">
        <w:rPr>
          <w:rFonts w:ascii="Sabon Next LT" w:hAnsi="Sabon Next LT" w:cs="Sabon Next LT"/>
          <w:color w:val="000000" w:themeColor="text1"/>
          <w:lang w:val="en-GB"/>
        </w:rPr>
        <w:t xml:space="preserve">he right kind of modally robust dependence </w:t>
      </w:r>
      <w:r w:rsidR="00ED6FA1">
        <w:rPr>
          <w:rFonts w:ascii="Sabon Next LT" w:hAnsi="Sabon Next LT" w:cs="Sabon Next LT"/>
          <w:color w:val="000000" w:themeColor="text1"/>
          <w:lang w:val="en-GB"/>
        </w:rPr>
        <w:t xml:space="preserve">must </w:t>
      </w:r>
      <w:r w:rsidR="00ED684C">
        <w:rPr>
          <w:rFonts w:ascii="Sabon Next LT" w:hAnsi="Sabon Next LT" w:cs="Sabon Next LT"/>
          <w:color w:val="000000" w:themeColor="text1"/>
          <w:lang w:val="en-GB"/>
        </w:rPr>
        <w:t>obtain between the dispositions that one manifested and the normative success. The</w:t>
      </w:r>
      <w:r w:rsidR="00E751C0">
        <w:rPr>
          <w:rFonts w:ascii="Sabon Next LT" w:hAnsi="Sabon Next LT" w:cs="Sabon Next LT"/>
          <w:color w:val="000000" w:themeColor="text1"/>
          <w:lang w:val="en-GB"/>
        </w:rPr>
        <w:t>se</w:t>
      </w:r>
      <w:r w:rsidR="00ED684C">
        <w:rPr>
          <w:rFonts w:ascii="Sabon Next LT" w:hAnsi="Sabon Next LT" w:cs="Sabon Next LT"/>
          <w:color w:val="000000" w:themeColor="text1"/>
          <w:lang w:val="en-GB"/>
        </w:rPr>
        <w:t xml:space="preserve"> dispositions manifest across a wide range of relevant cases as norm-conforming doxastic states, choices, or actions.</w:t>
      </w:r>
      <w:r w:rsidR="00E751C0">
        <w:rPr>
          <w:rStyle w:val="FootnoteReference"/>
          <w:rFonts w:ascii="Sabon Next LT" w:hAnsi="Sabon Next LT" w:cs="Sabon Next LT"/>
          <w:color w:val="000000" w:themeColor="text1"/>
          <w:lang w:val="en-GB"/>
        </w:rPr>
        <w:footnoteReference w:id="3"/>
      </w:r>
      <w:r w:rsidR="00ED684C">
        <w:rPr>
          <w:rFonts w:ascii="Sabon Next LT" w:hAnsi="Sabon Next LT" w:cs="Sabon Next LT"/>
          <w:color w:val="000000" w:themeColor="text1"/>
          <w:lang w:val="en-GB"/>
        </w:rPr>
        <w:t xml:space="preserve"> </w:t>
      </w:r>
      <w:r w:rsidR="00E751C0">
        <w:rPr>
          <w:rFonts w:ascii="Sabon Next LT" w:hAnsi="Sabon Next LT" w:cs="Sabon Next LT"/>
          <w:color w:val="000000" w:themeColor="text1"/>
          <w:lang w:val="en-GB"/>
        </w:rPr>
        <w:t>However, in what follows I will be focus on the first two kinds of assessments: ones tied to a relevant valuable success, and ones having to do with manifesting success-conducive dispositions.</w:t>
      </w:r>
    </w:p>
    <w:p w14:paraId="682820B9" w14:textId="0AF0ADBA" w:rsidR="004F0378" w:rsidRDefault="00172700" w:rsidP="009934CA">
      <w:pPr>
        <w:ind w:firstLine="720"/>
        <w:jc w:val="both"/>
        <w:rPr>
          <w:rFonts w:ascii="Sabon Next LT" w:hAnsi="Sabon Next LT" w:cs="Sabon Next LT"/>
          <w:lang w:val="en-GB"/>
        </w:rPr>
      </w:pPr>
      <w:r>
        <w:rPr>
          <w:rFonts w:ascii="Sabon Next LT" w:hAnsi="Sabon Next LT" w:cs="Sabon Next LT"/>
          <w:lang w:val="en-GB"/>
        </w:rPr>
        <w:t xml:space="preserve">My favoured implementation of the </w:t>
      </w:r>
      <w:proofErr w:type="spellStart"/>
      <w:r w:rsidR="000D47CE">
        <w:rPr>
          <w:rFonts w:ascii="Sabon Next LT" w:hAnsi="Sabon Next LT" w:cs="Sabon Next LT"/>
          <w:lang w:val="en-GB"/>
        </w:rPr>
        <w:t>feasibilist</w:t>
      </w:r>
      <w:proofErr w:type="spellEnd"/>
      <w:r w:rsidR="000D47CE">
        <w:rPr>
          <w:rFonts w:ascii="Sabon Next LT" w:hAnsi="Sabon Next LT" w:cs="Sabon Next LT"/>
          <w:lang w:val="en-GB"/>
        </w:rPr>
        <w:t xml:space="preserve"> </w:t>
      </w:r>
      <w:r>
        <w:rPr>
          <w:rFonts w:ascii="Sabon Next LT" w:hAnsi="Sabon Next LT" w:cs="Sabon Next LT"/>
          <w:lang w:val="en-GB"/>
        </w:rPr>
        <w:t xml:space="preserve">framework in epistemology </w:t>
      </w:r>
      <w:r w:rsidR="00A14E6C">
        <w:rPr>
          <w:rFonts w:ascii="Sabon Next LT" w:hAnsi="Sabon Next LT" w:cs="Sabon Next LT"/>
          <w:lang w:val="en-GB"/>
        </w:rPr>
        <w:t xml:space="preserve">is </w:t>
      </w:r>
      <w:proofErr w:type="spellStart"/>
      <w:r w:rsidR="005B39FD">
        <w:rPr>
          <w:rFonts w:ascii="Sabon Next LT" w:hAnsi="Sabon Next LT" w:cs="Sabon Next LT"/>
          <w:lang w:val="en-GB"/>
        </w:rPr>
        <w:t>gnosticist</w:t>
      </w:r>
      <w:proofErr w:type="spellEnd"/>
      <w:r w:rsidR="00A14E6C">
        <w:rPr>
          <w:rFonts w:ascii="Sabon Next LT" w:hAnsi="Sabon Next LT" w:cs="Sabon Next LT"/>
          <w:lang w:val="en-GB"/>
        </w:rPr>
        <w:t>. T</w:t>
      </w:r>
      <w:r w:rsidR="004234B3">
        <w:rPr>
          <w:rFonts w:ascii="Sabon Next LT" w:hAnsi="Sabon Next LT" w:cs="Sabon Next LT"/>
          <w:lang w:val="en-GB"/>
        </w:rPr>
        <w:t xml:space="preserve">he relevant standard of success </w:t>
      </w:r>
      <w:r w:rsidR="001D1560">
        <w:rPr>
          <w:rFonts w:ascii="Sabon Next LT" w:hAnsi="Sabon Next LT" w:cs="Sabon Next LT"/>
          <w:lang w:val="en-GB"/>
        </w:rPr>
        <w:t>i</w:t>
      </w:r>
      <w:r w:rsidR="00A14E6C">
        <w:rPr>
          <w:rFonts w:ascii="Sabon Next LT" w:hAnsi="Sabon Next LT" w:cs="Sabon Next LT"/>
          <w:lang w:val="en-GB"/>
        </w:rPr>
        <w:t xml:space="preserve">s </w:t>
      </w:r>
      <w:r w:rsidR="004234B3">
        <w:rPr>
          <w:rFonts w:ascii="Sabon Next LT" w:hAnsi="Sabon Next LT" w:cs="Sabon Next LT"/>
          <w:lang w:val="en-GB"/>
        </w:rPr>
        <w:t>knowledge</w:t>
      </w:r>
      <w:r w:rsidR="008D0789">
        <w:rPr>
          <w:rFonts w:ascii="Sabon Next LT" w:hAnsi="Sabon Next LT" w:cs="Sabon Next LT"/>
          <w:lang w:val="en-GB"/>
        </w:rPr>
        <w:t xml:space="preserve">. </w:t>
      </w:r>
      <w:r w:rsidR="00EF6E2D">
        <w:rPr>
          <w:rFonts w:ascii="Sabon Next LT" w:hAnsi="Sabon Next LT" w:cs="Sabon Next LT"/>
          <w:lang w:val="en-GB"/>
        </w:rPr>
        <w:t xml:space="preserve">A doxastic state is </w:t>
      </w:r>
      <w:r w:rsidR="00EF6E2D" w:rsidRPr="008D0789">
        <w:rPr>
          <w:rFonts w:ascii="Sabon Next LT" w:hAnsi="Sabon Next LT" w:cs="Sabon Next LT"/>
          <w:i/>
          <w:iCs/>
          <w:lang w:val="en-GB"/>
        </w:rPr>
        <w:t>reasonable</w:t>
      </w:r>
      <w:r w:rsidR="00EF6E2D">
        <w:rPr>
          <w:rFonts w:ascii="Sabon Next LT" w:hAnsi="Sabon Next LT" w:cs="Sabon Next LT"/>
          <w:lang w:val="en-GB"/>
        </w:rPr>
        <w:t xml:space="preserve"> just in case it manifests dispositions that are among the most knowledge-conducive feasible ones.</w:t>
      </w:r>
      <w:r w:rsidR="00636B9D">
        <w:rPr>
          <w:rStyle w:val="FootnoteReference"/>
          <w:rFonts w:ascii="Sabon Next LT" w:hAnsi="Sabon Next LT" w:cs="Sabon Next LT"/>
          <w:lang w:val="en-GB"/>
        </w:rPr>
        <w:footnoteReference w:id="4"/>
      </w:r>
      <w:r w:rsidR="00EF6E2D">
        <w:rPr>
          <w:rFonts w:ascii="Sabon Next LT" w:hAnsi="Sabon Next LT" w:cs="Sabon Next LT"/>
          <w:lang w:val="en-GB"/>
        </w:rPr>
        <w:t xml:space="preserve"> </w:t>
      </w:r>
      <w:r w:rsidR="00100F9B">
        <w:rPr>
          <w:rFonts w:ascii="Sabon Next LT" w:hAnsi="Sabon Next LT" w:cs="Sabon Next LT"/>
          <w:lang w:val="en-GB"/>
        </w:rPr>
        <w:t>It looks</w:t>
      </w:r>
      <w:r w:rsidR="00ED147D">
        <w:rPr>
          <w:rFonts w:ascii="Sabon Next LT" w:hAnsi="Sabon Next LT" w:cs="Sabon Next LT"/>
          <w:lang w:val="en-GB"/>
        </w:rPr>
        <w:t>, then,</w:t>
      </w:r>
      <w:r w:rsidR="00100F9B">
        <w:rPr>
          <w:rFonts w:ascii="Sabon Next LT" w:hAnsi="Sabon Next LT" w:cs="Sabon Next LT"/>
          <w:lang w:val="en-GB"/>
        </w:rPr>
        <w:t xml:space="preserve"> like </w:t>
      </w:r>
      <w:r w:rsidR="00ED147D">
        <w:rPr>
          <w:rFonts w:ascii="Sabon Next LT" w:hAnsi="Sabon Next LT" w:cs="Sabon Next LT"/>
          <w:lang w:val="en-GB"/>
        </w:rPr>
        <w:t xml:space="preserve">I endorse the following </w:t>
      </w:r>
      <w:r w:rsidR="00B04515">
        <w:rPr>
          <w:rFonts w:ascii="Sabon Next LT" w:hAnsi="Sabon Next LT" w:cs="Sabon Next LT"/>
          <w:lang w:val="en-GB"/>
        </w:rPr>
        <w:t xml:space="preserve">distinct </w:t>
      </w:r>
      <w:r w:rsidR="00100F9B">
        <w:rPr>
          <w:rFonts w:ascii="Sabon Next LT" w:hAnsi="Sabon Next LT" w:cs="Sabon Next LT"/>
          <w:lang w:val="en-GB"/>
        </w:rPr>
        <w:t xml:space="preserve">norms: </w:t>
      </w:r>
    </w:p>
    <w:p w14:paraId="098080AB" w14:textId="77777777" w:rsidR="002C1565" w:rsidRDefault="002C1565" w:rsidP="002C1565">
      <w:pPr>
        <w:jc w:val="both"/>
        <w:rPr>
          <w:rFonts w:ascii="Sabon Next LT" w:hAnsi="Sabon Next LT" w:cs="Sabon Next LT"/>
          <w:lang w:val="en-GB"/>
        </w:rPr>
      </w:pPr>
    </w:p>
    <w:p w14:paraId="21D4C942" w14:textId="77777777" w:rsidR="002C1565" w:rsidRPr="00987F94" w:rsidRDefault="002C1565" w:rsidP="002C1565">
      <w:pPr>
        <w:spacing w:line="480" w:lineRule="auto"/>
        <w:ind w:firstLine="720"/>
        <w:jc w:val="both"/>
        <w:rPr>
          <w:rFonts w:ascii="Sabon Next LT" w:hAnsi="Sabon Next LT" w:cs="Sabon Next LT"/>
          <w:lang w:val="en-GB"/>
        </w:rPr>
      </w:pPr>
      <w:r w:rsidRPr="00987F94">
        <w:rPr>
          <w:rFonts w:ascii="Sabon Next LT" w:hAnsi="Sabon Next LT" w:cs="Sabon Next LT"/>
          <w:lang w:val="en-GB"/>
        </w:rPr>
        <w:t xml:space="preserve">(K) Believe </w:t>
      </w:r>
      <w:r w:rsidRPr="00FF234E">
        <w:rPr>
          <w:rFonts w:ascii="Sabon Next LT" w:hAnsi="Sabon Next LT" w:cs="Sabon Next LT"/>
          <w:i/>
          <w:iCs/>
          <w:lang w:val="en-GB"/>
        </w:rPr>
        <w:t>p</w:t>
      </w:r>
      <w:r w:rsidRPr="00987F94">
        <w:rPr>
          <w:rFonts w:ascii="Sabon Next LT" w:hAnsi="Sabon Next LT" w:cs="Sabon Next LT"/>
          <w:lang w:val="en-GB"/>
        </w:rPr>
        <w:t xml:space="preserve"> just in case you know </w:t>
      </w:r>
      <w:r w:rsidRPr="00FF234E">
        <w:rPr>
          <w:rFonts w:ascii="Sabon Next LT" w:hAnsi="Sabon Next LT" w:cs="Sabon Next LT"/>
          <w:i/>
          <w:iCs/>
          <w:lang w:val="en-GB"/>
        </w:rPr>
        <w:t>p</w:t>
      </w:r>
      <w:r w:rsidRPr="00987F94">
        <w:rPr>
          <w:rFonts w:ascii="Sabon Next LT" w:hAnsi="Sabon Next LT" w:cs="Sabon Next LT"/>
          <w:lang w:val="en-GB"/>
        </w:rPr>
        <w:t>!</w:t>
      </w:r>
    </w:p>
    <w:p w14:paraId="3FC149DE" w14:textId="7B39B819" w:rsidR="002C1565" w:rsidRDefault="002C1565" w:rsidP="002C1565">
      <w:pPr>
        <w:ind w:firstLine="720"/>
        <w:jc w:val="both"/>
        <w:rPr>
          <w:rFonts w:ascii="Sabon Next LT" w:hAnsi="Sabon Next LT" w:cs="Sabon Next LT"/>
          <w:lang w:val="en-GB"/>
        </w:rPr>
      </w:pPr>
      <w:r w:rsidRPr="00987F94">
        <w:rPr>
          <w:rFonts w:ascii="Sabon Next LT" w:hAnsi="Sabon Next LT" w:cs="Sabon Next LT"/>
          <w:lang w:val="en-GB"/>
        </w:rPr>
        <w:t>(R) Be in doxastic state D just in case D is reasonable!</w:t>
      </w:r>
    </w:p>
    <w:p w14:paraId="5CF93C38" w14:textId="77777777" w:rsidR="00376A42" w:rsidRPr="009934CA" w:rsidRDefault="00376A42" w:rsidP="009934CA">
      <w:pPr>
        <w:ind w:firstLine="720"/>
        <w:jc w:val="both"/>
        <w:rPr>
          <w:rFonts w:ascii="Sabon Next LT" w:hAnsi="Sabon Next LT" w:cs="Sabon Next LT"/>
          <w:lang w:val="en-GB"/>
        </w:rPr>
      </w:pPr>
    </w:p>
    <w:p w14:paraId="44724E86" w14:textId="4414607F" w:rsidR="001A3AD4" w:rsidRDefault="00DB10A6" w:rsidP="00972DD1">
      <w:pPr>
        <w:jc w:val="both"/>
        <w:rPr>
          <w:rFonts w:ascii="Sabon Next LT" w:hAnsi="Sabon Next LT" w:cs="Sabon Next LT"/>
          <w:color w:val="000000" w:themeColor="text1"/>
          <w:lang w:val="en-GB"/>
        </w:rPr>
      </w:pPr>
      <w:r w:rsidRPr="007A0AAA">
        <w:rPr>
          <w:rFonts w:ascii="Sabon Next LT" w:hAnsi="Sabon Next LT" w:cs="Sabon Next LT"/>
          <w:lang w:val="en-GB"/>
        </w:rPr>
        <w:t>Knowledge</w:t>
      </w:r>
      <w:r>
        <w:rPr>
          <w:rFonts w:ascii="Sabon Next LT" w:hAnsi="Sabon Next LT" w:cs="Sabon Next LT"/>
          <w:lang w:val="en-GB"/>
        </w:rPr>
        <w:t>-f</w:t>
      </w:r>
      <w:r w:rsidRPr="007A0AAA">
        <w:rPr>
          <w:rFonts w:ascii="Sabon Next LT" w:hAnsi="Sabon Next LT" w:cs="Sabon Next LT"/>
          <w:lang w:val="en-GB"/>
        </w:rPr>
        <w:t xml:space="preserve">irsters often talk as if </w:t>
      </w:r>
      <w:r>
        <w:rPr>
          <w:rFonts w:ascii="Sabon Next LT" w:hAnsi="Sabon Next LT" w:cs="Sabon Next LT"/>
          <w:lang w:val="en-GB"/>
        </w:rPr>
        <w:t xml:space="preserve">(K) </w:t>
      </w:r>
      <w:r w:rsidRPr="007A0AAA">
        <w:rPr>
          <w:rFonts w:ascii="Sabon Next LT" w:hAnsi="Sabon Next LT" w:cs="Sabon Next LT"/>
          <w:lang w:val="en-GB"/>
        </w:rPr>
        <w:t>is prescriptive: one ought only to believe what one knows, and in the absence of an excuse is blame</w:t>
      </w:r>
      <w:r w:rsidR="005B39FD">
        <w:rPr>
          <w:rFonts w:ascii="Sabon Next LT" w:hAnsi="Sabon Next LT" w:cs="Sabon Next LT"/>
          <w:lang w:val="en-GB"/>
        </w:rPr>
        <w:t>worthy</w:t>
      </w:r>
      <w:r w:rsidRPr="007A0AAA">
        <w:rPr>
          <w:rFonts w:ascii="Sabon Next LT" w:hAnsi="Sabon Next LT" w:cs="Sabon Next LT"/>
          <w:lang w:val="en-GB"/>
        </w:rPr>
        <w:t xml:space="preserve"> for believing otherwise. </w:t>
      </w:r>
      <w:r w:rsidR="00A82F57">
        <w:rPr>
          <w:rFonts w:ascii="Sabon Next LT" w:hAnsi="Sabon Next LT" w:cs="Sabon Next LT"/>
          <w:lang w:val="en-GB"/>
        </w:rPr>
        <w:t xml:space="preserve">I will for now assume that </w:t>
      </w:r>
      <w:r w:rsidR="001907CF">
        <w:rPr>
          <w:rFonts w:ascii="Sabon Next LT" w:hAnsi="Sabon Next LT" w:cs="Sabon Next LT"/>
          <w:lang w:val="en-GB"/>
        </w:rPr>
        <w:t xml:space="preserve">this is right, </w:t>
      </w:r>
      <w:r w:rsidR="00A82F57">
        <w:rPr>
          <w:rFonts w:ascii="Sabon Next LT" w:hAnsi="Sabon Next LT" w:cs="Sabon Next LT"/>
          <w:lang w:val="en-GB"/>
        </w:rPr>
        <w:t>thoug</w:t>
      </w:r>
      <w:r w:rsidR="009D38E8">
        <w:rPr>
          <w:rFonts w:ascii="Sabon Next LT" w:hAnsi="Sabon Next LT" w:cs="Sabon Next LT"/>
          <w:lang w:val="en-GB"/>
        </w:rPr>
        <w:t>h</w:t>
      </w:r>
      <w:r w:rsidR="00A82F57">
        <w:rPr>
          <w:rFonts w:ascii="Sabon Next LT" w:hAnsi="Sabon Next LT" w:cs="Sabon Next LT"/>
          <w:lang w:val="en-GB"/>
        </w:rPr>
        <w:t xml:space="preserve"> </w:t>
      </w:r>
      <w:r w:rsidR="00A82F57" w:rsidRPr="007A0AAA">
        <w:rPr>
          <w:rFonts w:ascii="Sabon Next LT" w:hAnsi="Sabon Next LT" w:cs="Sabon Next LT"/>
          <w:lang w:val="en-GB"/>
        </w:rPr>
        <w:t xml:space="preserve">much of what I say about the normativity of manifesting good dispositions will remain intact even given a </w:t>
      </w:r>
      <w:r w:rsidR="00A82F57">
        <w:rPr>
          <w:rFonts w:ascii="Sabon Next LT" w:hAnsi="Sabon Next LT" w:cs="Sabon Next LT"/>
          <w:lang w:val="en-GB"/>
        </w:rPr>
        <w:t>picture on which there are no authoritative prescriptive epistemic norms.</w:t>
      </w:r>
      <w:r w:rsidR="009D38E8">
        <w:rPr>
          <w:rFonts w:ascii="Sabon Next LT" w:hAnsi="Sabon Next LT" w:cs="Sabon Next LT"/>
          <w:lang w:val="en-GB"/>
        </w:rPr>
        <w:t xml:space="preserve"> </w:t>
      </w:r>
      <w:r w:rsidRPr="007A0AAA">
        <w:rPr>
          <w:rFonts w:ascii="Sabon Next LT" w:hAnsi="Sabon Next LT" w:cs="Sabon Next LT"/>
          <w:lang w:val="en-GB"/>
        </w:rPr>
        <w:t>But what about</w:t>
      </w:r>
      <w:r>
        <w:rPr>
          <w:rFonts w:ascii="Sabon Next LT" w:hAnsi="Sabon Next LT" w:cs="Sabon Next LT"/>
          <w:lang w:val="en-GB"/>
        </w:rPr>
        <w:t xml:space="preserve"> (R)</w:t>
      </w:r>
      <w:r w:rsidR="00931035">
        <w:rPr>
          <w:rFonts w:ascii="Sabon Next LT" w:hAnsi="Sabon Next LT" w:cs="Sabon Next LT"/>
          <w:lang w:val="en-GB"/>
        </w:rPr>
        <w:t>: h</w:t>
      </w:r>
      <w:r>
        <w:rPr>
          <w:rFonts w:ascii="Sabon Next LT" w:hAnsi="Sabon Next LT" w:cs="Sabon Next LT"/>
          <w:lang w:val="en-GB"/>
        </w:rPr>
        <w:t>ow should we think of the normativity of reasonable belief?</w:t>
      </w:r>
      <w:r w:rsidR="003B15DD">
        <w:rPr>
          <w:rFonts w:ascii="Sabon Next LT" w:hAnsi="Sabon Next LT" w:cs="Sabon Next LT"/>
          <w:lang w:val="en-GB"/>
        </w:rPr>
        <w:t xml:space="preserve"> </w:t>
      </w:r>
      <w:r w:rsidR="00FD08A9">
        <w:rPr>
          <w:rFonts w:ascii="Sabon Next LT" w:hAnsi="Sabon Next LT" w:cs="Sabon Next LT"/>
          <w:color w:val="000000" w:themeColor="text1"/>
          <w:lang w:val="en-GB"/>
        </w:rPr>
        <w:t xml:space="preserve">I discuss the relationship between success and success-conducive dispositions in more detail below. </w:t>
      </w:r>
      <w:r w:rsidR="009638C3">
        <w:rPr>
          <w:rFonts w:ascii="Sabon Next LT" w:hAnsi="Sabon Next LT" w:cs="Sabon Next LT"/>
          <w:color w:val="000000" w:themeColor="text1"/>
          <w:lang w:val="en-GB"/>
        </w:rPr>
        <w:t xml:space="preserve">For now </w:t>
      </w:r>
      <w:r w:rsidR="00FD08A9">
        <w:rPr>
          <w:rFonts w:ascii="Sabon Next LT" w:hAnsi="Sabon Next LT" w:cs="Sabon Next LT"/>
          <w:color w:val="000000" w:themeColor="text1"/>
          <w:lang w:val="en-GB"/>
        </w:rPr>
        <w:t>note that manifesting</w:t>
      </w:r>
      <w:r w:rsidR="0040141A" w:rsidRPr="00BA07AE">
        <w:rPr>
          <w:rFonts w:ascii="Sabon Next LT" w:hAnsi="Sabon Next LT" w:cs="Sabon Next LT"/>
          <w:color w:val="000000" w:themeColor="text1"/>
          <w:lang w:val="en-GB"/>
        </w:rPr>
        <w:t xml:space="preserve"> knowledge-conducive dispositions </w:t>
      </w:r>
      <w:r w:rsidR="00FD08A9">
        <w:rPr>
          <w:rFonts w:ascii="Sabon Next LT" w:hAnsi="Sabon Next LT" w:cs="Sabon Next LT"/>
          <w:color w:val="000000" w:themeColor="text1"/>
          <w:lang w:val="en-GB"/>
        </w:rPr>
        <w:t>is not sufficient for knowing.</w:t>
      </w:r>
      <w:r w:rsidR="008326E6">
        <w:rPr>
          <w:rFonts w:ascii="Sabon Next LT" w:hAnsi="Sabon Next LT" w:cs="Sabon Next LT"/>
          <w:color w:val="000000" w:themeColor="text1"/>
          <w:lang w:val="en-GB"/>
        </w:rPr>
        <w:t xml:space="preserve"> </w:t>
      </w:r>
      <w:r w:rsidR="00BA07AE">
        <w:rPr>
          <w:rFonts w:ascii="Sabon Next LT" w:hAnsi="Sabon Next LT" w:cs="Sabon Next LT"/>
          <w:color w:val="000000" w:themeColor="text1"/>
          <w:lang w:val="en-GB"/>
        </w:rPr>
        <w:t xml:space="preserve">Assume, for instance, that my evidence regarding some matter is massively misleading, but I have no inkling of this. Then, it might be reasonable for me to believe </w:t>
      </w:r>
      <w:r w:rsidR="00BA07AE">
        <w:rPr>
          <w:rFonts w:ascii="Sabon Next LT" w:hAnsi="Sabon Next LT" w:cs="Sabon Next LT"/>
          <w:i/>
          <w:iCs/>
          <w:color w:val="000000" w:themeColor="text1"/>
          <w:lang w:val="en-GB"/>
        </w:rPr>
        <w:t>p</w:t>
      </w:r>
      <w:r w:rsidR="00BA07AE">
        <w:rPr>
          <w:rFonts w:ascii="Sabon Next LT" w:hAnsi="Sabon Next LT" w:cs="Sabon Next LT"/>
          <w:color w:val="000000" w:themeColor="text1"/>
          <w:lang w:val="en-GB"/>
        </w:rPr>
        <w:t xml:space="preserve"> – and not reasonable to adopt any other doxastic state – even if I violate (K) in virtue of holding a false belief. </w:t>
      </w:r>
      <w:r w:rsidR="00B04E31">
        <w:rPr>
          <w:rFonts w:ascii="Sabon Next LT" w:hAnsi="Sabon Next LT" w:cs="Sabon Next LT"/>
          <w:color w:val="000000" w:themeColor="text1"/>
          <w:lang w:val="en-GB"/>
        </w:rPr>
        <w:t xml:space="preserve">In that case I conform to (R), but not (K). </w:t>
      </w:r>
      <w:r w:rsidR="00D52E0D">
        <w:rPr>
          <w:rFonts w:ascii="Sabon Next LT" w:hAnsi="Sabon Next LT" w:cs="Sabon Next LT"/>
          <w:color w:val="000000" w:themeColor="text1"/>
          <w:lang w:val="en-GB"/>
        </w:rPr>
        <w:t xml:space="preserve">And indeed, in so far as it is not feasible </w:t>
      </w:r>
      <w:r w:rsidR="00E376E8">
        <w:rPr>
          <w:rFonts w:ascii="Sabon Next LT" w:hAnsi="Sabon Next LT" w:cs="Sabon Next LT"/>
          <w:color w:val="000000" w:themeColor="text1"/>
          <w:lang w:val="en-GB"/>
        </w:rPr>
        <w:t>in my situation</w:t>
      </w:r>
      <w:r w:rsidR="007D53DC">
        <w:rPr>
          <w:rFonts w:ascii="Sabon Next LT" w:hAnsi="Sabon Next LT" w:cs="Sabon Next LT"/>
          <w:color w:val="000000" w:themeColor="text1"/>
          <w:lang w:val="en-GB"/>
        </w:rPr>
        <w:t xml:space="preserve"> </w:t>
      </w:r>
      <w:r w:rsidR="00D52E0D">
        <w:rPr>
          <w:rFonts w:ascii="Sabon Next LT" w:hAnsi="Sabon Next LT" w:cs="Sabon Next LT"/>
          <w:color w:val="000000" w:themeColor="text1"/>
          <w:lang w:val="en-GB"/>
        </w:rPr>
        <w:t xml:space="preserve">to hold no doxastic state whatsoever regarding </w:t>
      </w:r>
      <w:r w:rsidR="00D52E0D">
        <w:rPr>
          <w:rFonts w:ascii="Sabon Next LT" w:hAnsi="Sabon Next LT" w:cs="Sabon Next LT"/>
          <w:i/>
          <w:iCs/>
          <w:color w:val="000000" w:themeColor="text1"/>
          <w:lang w:val="en-GB"/>
        </w:rPr>
        <w:t>p</w:t>
      </w:r>
      <w:r w:rsidR="00D52E0D">
        <w:rPr>
          <w:rFonts w:ascii="Sabon Next LT" w:hAnsi="Sabon Next LT" w:cs="Sabon Next LT"/>
          <w:color w:val="000000" w:themeColor="text1"/>
          <w:lang w:val="en-GB"/>
        </w:rPr>
        <w:t xml:space="preserve">, it is then not feasible </w:t>
      </w:r>
      <w:r w:rsidR="00F91B02">
        <w:rPr>
          <w:rFonts w:ascii="Sabon Next LT" w:hAnsi="Sabon Next LT" w:cs="Sabon Next LT"/>
          <w:color w:val="000000" w:themeColor="text1"/>
          <w:lang w:val="en-GB"/>
        </w:rPr>
        <w:t xml:space="preserve">for me </w:t>
      </w:r>
      <w:r w:rsidR="00D52E0D">
        <w:rPr>
          <w:rFonts w:ascii="Sabon Next LT" w:hAnsi="Sabon Next LT" w:cs="Sabon Next LT"/>
          <w:color w:val="000000" w:themeColor="text1"/>
          <w:lang w:val="en-GB"/>
        </w:rPr>
        <w:t>to conform to both norms.</w:t>
      </w:r>
      <w:r w:rsidR="00B04E31">
        <w:rPr>
          <w:rFonts w:ascii="Sabon Next LT" w:hAnsi="Sabon Next LT" w:cs="Sabon Next LT"/>
          <w:color w:val="000000" w:themeColor="text1"/>
          <w:lang w:val="en-GB"/>
        </w:rPr>
        <w:t xml:space="preserve"> </w:t>
      </w:r>
      <w:r w:rsidR="00392D35">
        <w:rPr>
          <w:rFonts w:ascii="Sabon Next LT" w:hAnsi="Sabon Next LT" w:cs="Sabon Next LT"/>
          <w:color w:val="000000" w:themeColor="text1"/>
          <w:lang w:val="en-GB"/>
        </w:rPr>
        <w:t>In what follows I will outline a</w:t>
      </w:r>
      <w:r w:rsidR="000C45E8">
        <w:rPr>
          <w:rFonts w:ascii="Sabon Next LT" w:hAnsi="Sabon Next LT" w:cs="Sabon Next LT"/>
          <w:color w:val="000000" w:themeColor="text1"/>
          <w:lang w:val="en-GB"/>
        </w:rPr>
        <w:t xml:space="preserve"> picture </w:t>
      </w:r>
      <w:r w:rsidR="008426B4">
        <w:rPr>
          <w:rFonts w:ascii="Sabon Next LT" w:hAnsi="Sabon Next LT" w:cs="Sabon Next LT"/>
          <w:color w:val="000000" w:themeColor="text1"/>
          <w:lang w:val="en-GB"/>
        </w:rPr>
        <w:t xml:space="preserve">on which matters of epistemic </w:t>
      </w:r>
      <w:r w:rsidR="000C45E8">
        <w:rPr>
          <w:rFonts w:ascii="Sabon Next LT" w:hAnsi="Sabon Next LT" w:cs="Sabon Next LT"/>
          <w:color w:val="000000" w:themeColor="text1"/>
          <w:lang w:val="en-GB"/>
        </w:rPr>
        <w:t xml:space="preserve">blameworthiness and praiseworthiness depend on the knowledge-conduciveness of the </w:t>
      </w:r>
      <w:r w:rsidR="00F76A8A">
        <w:rPr>
          <w:rFonts w:ascii="Sabon Next LT" w:hAnsi="Sabon Next LT" w:cs="Sabon Next LT"/>
          <w:color w:val="000000" w:themeColor="text1"/>
          <w:lang w:val="en-GB"/>
        </w:rPr>
        <w:lastRenderedPageBreak/>
        <w:t>dispositions</w:t>
      </w:r>
      <w:r w:rsidR="001E6A89">
        <w:rPr>
          <w:rFonts w:ascii="Sabon Next LT" w:hAnsi="Sabon Next LT" w:cs="Sabon Next LT"/>
          <w:color w:val="000000" w:themeColor="text1"/>
          <w:lang w:val="en-GB"/>
        </w:rPr>
        <w:t xml:space="preserve"> </w:t>
      </w:r>
      <w:r w:rsidR="000C45E8">
        <w:rPr>
          <w:rFonts w:ascii="Sabon Next LT" w:hAnsi="Sabon Next LT" w:cs="Sabon Next LT"/>
          <w:color w:val="000000" w:themeColor="text1"/>
          <w:lang w:val="en-GB"/>
        </w:rPr>
        <w:t>manifested by one’s</w:t>
      </w:r>
      <w:r w:rsidR="00BD43A3">
        <w:rPr>
          <w:rFonts w:ascii="Sabon Next LT" w:hAnsi="Sabon Next LT" w:cs="Sabon Next LT"/>
          <w:color w:val="000000" w:themeColor="text1"/>
          <w:lang w:val="en-GB"/>
        </w:rPr>
        <w:t xml:space="preserve"> beliefs</w:t>
      </w:r>
      <w:r w:rsidR="006F5010">
        <w:rPr>
          <w:rFonts w:ascii="Sabon Next LT" w:hAnsi="Sabon Next LT" w:cs="Sabon Next LT"/>
          <w:color w:val="000000" w:themeColor="text1"/>
          <w:lang w:val="en-GB"/>
        </w:rPr>
        <w:t xml:space="preserve">. Such a picture, I will argue, need not view (R) as a prescriptive </w:t>
      </w:r>
      <w:r w:rsidR="00D451D3">
        <w:rPr>
          <w:rFonts w:ascii="Sabon Next LT" w:hAnsi="Sabon Next LT" w:cs="Sabon Next LT"/>
          <w:color w:val="000000" w:themeColor="text1"/>
          <w:lang w:val="en-GB"/>
        </w:rPr>
        <w:t xml:space="preserve">epistemic </w:t>
      </w:r>
      <w:r w:rsidR="006F5010">
        <w:rPr>
          <w:rFonts w:ascii="Sabon Next LT" w:hAnsi="Sabon Next LT" w:cs="Sabon Next LT"/>
          <w:color w:val="000000" w:themeColor="text1"/>
          <w:lang w:val="en-GB"/>
        </w:rPr>
        <w:t>norm.</w:t>
      </w:r>
      <w:r w:rsidR="00972DD1">
        <w:rPr>
          <w:rFonts w:ascii="Sabon Next LT" w:hAnsi="Sabon Next LT" w:cs="Sabon Next LT"/>
          <w:color w:val="000000" w:themeColor="text1"/>
          <w:lang w:val="en-GB"/>
        </w:rPr>
        <w:t xml:space="preserve"> </w:t>
      </w:r>
    </w:p>
    <w:p w14:paraId="7806D695" w14:textId="4B7C32DD" w:rsidR="008328EC" w:rsidRPr="00BA07AE" w:rsidRDefault="008328EC" w:rsidP="00972DD1">
      <w:pPr>
        <w:jc w:val="both"/>
        <w:rPr>
          <w:rFonts w:ascii="Sabon Next LT" w:hAnsi="Sabon Next LT" w:cs="Sabon Next LT"/>
          <w:color w:val="000000" w:themeColor="text1"/>
          <w:lang w:val="en-GB"/>
        </w:rPr>
      </w:pPr>
      <w:r>
        <w:rPr>
          <w:rFonts w:ascii="Sabon Next LT" w:hAnsi="Sabon Next LT" w:cs="Sabon Next LT"/>
          <w:color w:val="000000" w:themeColor="text1"/>
          <w:lang w:val="en-GB"/>
        </w:rPr>
        <w:tab/>
        <w:t>In the next section I discuss the general relationship between succeeding and manifesting success-conducive dispositions. I argue for two general hypotheses that will serve as premises in the subsequent discussion</w:t>
      </w:r>
      <w:r w:rsidR="00265605">
        <w:rPr>
          <w:rFonts w:ascii="Sabon Next LT" w:hAnsi="Sabon Next LT" w:cs="Sabon Next LT"/>
          <w:color w:val="000000" w:themeColor="text1"/>
          <w:lang w:val="en-GB"/>
        </w:rPr>
        <w:t>.</w:t>
      </w:r>
    </w:p>
    <w:p w14:paraId="5E4C6315" w14:textId="026FAB54" w:rsidR="009C1752" w:rsidRPr="00BA07AE" w:rsidRDefault="009C1752">
      <w:pPr>
        <w:rPr>
          <w:color w:val="000000" w:themeColor="text1"/>
          <w:lang w:val="en-US"/>
        </w:rPr>
      </w:pPr>
    </w:p>
    <w:p w14:paraId="269A2DA1" w14:textId="77777777" w:rsidR="009C1752" w:rsidRDefault="009C1752">
      <w:pPr>
        <w:rPr>
          <w:color w:val="FF0000"/>
          <w:lang w:val="en-US"/>
        </w:rPr>
      </w:pPr>
    </w:p>
    <w:p w14:paraId="2486CD44" w14:textId="6A3DCF4F" w:rsidR="009C1752" w:rsidRPr="009C1752" w:rsidRDefault="009C1752" w:rsidP="009C1752">
      <w:pPr>
        <w:pStyle w:val="Heading2"/>
        <w:spacing w:line="360" w:lineRule="auto"/>
        <w:rPr>
          <w:lang w:val="en-US"/>
        </w:rPr>
      </w:pPr>
      <w:r>
        <w:rPr>
          <w:lang w:val="en-US"/>
        </w:rPr>
        <w:t xml:space="preserve">2. </w:t>
      </w:r>
      <w:r w:rsidRPr="009C1752">
        <w:rPr>
          <w:lang w:val="en-US"/>
        </w:rPr>
        <w:t>Success and success-conducive dispositions</w:t>
      </w:r>
    </w:p>
    <w:p w14:paraId="79745AD4" w14:textId="0C7A5332" w:rsidR="00816DFB" w:rsidRDefault="00E751C0" w:rsidP="00A80682">
      <w:pPr>
        <w:jc w:val="both"/>
        <w:rPr>
          <w:rFonts w:ascii="Sabon Next LT" w:hAnsi="Sabon Next LT" w:cs="Sabon Next LT"/>
          <w:lang w:val="en-US"/>
        </w:rPr>
      </w:pPr>
      <w:r>
        <w:rPr>
          <w:rFonts w:ascii="Sabon Next LT" w:hAnsi="Sabon Next LT" w:cs="Sabon Next LT"/>
          <w:lang w:val="en-US"/>
        </w:rPr>
        <w:t xml:space="preserve">In what follows my focus will be on two central kinds of normative assessments generated by the </w:t>
      </w:r>
      <w:proofErr w:type="spellStart"/>
      <w:r>
        <w:rPr>
          <w:rFonts w:ascii="Sabon Next LT" w:hAnsi="Sabon Next LT" w:cs="Sabon Next LT"/>
          <w:lang w:val="en-US"/>
        </w:rPr>
        <w:t>feasibilist</w:t>
      </w:r>
      <w:proofErr w:type="spellEnd"/>
      <w:r>
        <w:rPr>
          <w:rFonts w:ascii="Sabon Next LT" w:hAnsi="Sabon Next LT" w:cs="Sabon Next LT"/>
          <w:lang w:val="en-US"/>
        </w:rPr>
        <w:t xml:space="preserve"> framework. There are, first, assessments tied to a success such as </w:t>
      </w:r>
      <w:r w:rsidR="00D768A4">
        <w:rPr>
          <w:rFonts w:ascii="Sabon Next LT" w:hAnsi="Sabon Next LT" w:cs="Sabon Next LT"/>
          <w:lang w:val="en-US"/>
        </w:rPr>
        <w:t xml:space="preserve">choosing the </w:t>
      </w:r>
      <w:r>
        <w:rPr>
          <w:rFonts w:ascii="Sabon Next LT" w:hAnsi="Sabon Next LT" w:cs="Sabon Next LT"/>
          <w:lang w:val="en-US"/>
        </w:rPr>
        <w:t xml:space="preserve">best, keeping one’s promises, believing the truth, </w:t>
      </w:r>
      <w:r w:rsidR="00D768A4">
        <w:rPr>
          <w:rFonts w:ascii="Sabon Next LT" w:hAnsi="Sabon Next LT" w:cs="Sabon Next LT"/>
          <w:lang w:val="en-US"/>
        </w:rPr>
        <w:t>and</w:t>
      </w:r>
      <w:r>
        <w:rPr>
          <w:rFonts w:ascii="Sabon Next LT" w:hAnsi="Sabon Next LT" w:cs="Sabon Next LT"/>
          <w:lang w:val="en-US"/>
        </w:rPr>
        <w:t xml:space="preserve"> knowing. And then there are assessments tied to </w:t>
      </w:r>
      <w:r w:rsidR="00A50C31">
        <w:rPr>
          <w:rFonts w:ascii="Sabon Next LT" w:hAnsi="Sabon Next LT" w:cs="Sabon Next LT"/>
          <w:lang w:val="en-US"/>
        </w:rPr>
        <w:t>manifesting dispositions conducive to the</w:t>
      </w:r>
      <w:r w:rsidR="00D768A4">
        <w:rPr>
          <w:rFonts w:ascii="Sabon Next LT" w:hAnsi="Sabon Next LT" w:cs="Sabon Next LT"/>
          <w:lang w:val="en-US"/>
        </w:rPr>
        <w:t xml:space="preserve"> relevant</w:t>
      </w:r>
      <w:r w:rsidR="00A50C31">
        <w:rPr>
          <w:rFonts w:ascii="Sabon Next LT" w:hAnsi="Sabon Next LT" w:cs="Sabon Next LT"/>
          <w:lang w:val="en-US"/>
        </w:rPr>
        <w:t xml:space="preserve"> successes. I have understood such conduciveness as doing well </w:t>
      </w:r>
      <w:r w:rsidR="00D768A4">
        <w:rPr>
          <w:rFonts w:ascii="Sabon Next LT" w:hAnsi="Sabon Next LT" w:cs="Sabon Next LT"/>
          <w:lang w:val="en-US"/>
        </w:rPr>
        <w:t xml:space="preserve">in comparison </w:t>
      </w:r>
      <w:r w:rsidR="00A50C31">
        <w:rPr>
          <w:rFonts w:ascii="Sabon Next LT" w:hAnsi="Sabon Next LT" w:cs="Sabon Next LT"/>
          <w:lang w:val="en-US"/>
        </w:rPr>
        <w:t>with the best feasible dispositions.</w:t>
      </w:r>
      <w:r>
        <w:rPr>
          <w:rFonts w:ascii="Sabon Next LT" w:hAnsi="Sabon Next LT" w:cs="Sabon Next LT"/>
          <w:lang w:val="en-US"/>
        </w:rPr>
        <w:t xml:space="preserve"> </w:t>
      </w:r>
    </w:p>
    <w:p w14:paraId="7E521DBC" w14:textId="1DD18EA8" w:rsidR="00982304" w:rsidRDefault="00460E25" w:rsidP="00816DFB">
      <w:pPr>
        <w:ind w:firstLine="720"/>
        <w:jc w:val="both"/>
        <w:rPr>
          <w:rFonts w:ascii="Sabon Next LT" w:hAnsi="Sabon Next LT" w:cs="Sabon Next LT"/>
          <w:lang w:val="en-US"/>
        </w:rPr>
      </w:pPr>
      <w:r>
        <w:rPr>
          <w:rFonts w:ascii="Sabon Next LT" w:hAnsi="Sabon Next LT" w:cs="Sabon Next LT"/>
          <w:lang w:val="en-US"/>
        </w:rPr>
        <w:t xml:space="preserve">What is the relationship between </w:t>
      </w:r>
      <w:r w:rsidR="00A80682">
        <w:rPr>
          <w:rFonts w:ascii="Sabon Next LT" w:hAnsi="Sabon Next LT" w:cs="Sabon Next LT"/>
          <w:lang w:val="en-US"/>
        </w:rPr>
        <w:t>success and</w:t>
      </w:r>
      <w:r w:rsidR="00D768A4">
        <w:rPr>
          <w:rFonts w:ascii="Sabon Next LT" w:hAnsi="Sabon Next LT" w:cs="Sabon Next LT"/>
          <w:lang w:val="en-US"/>
        </w:rPr>
        <w:t xml:space="preserve"> success-conducive</w:t>
      </w:r>
      <w:r>
        <w:rPr>
          <w:rFonts w:ascii="Sabon Next LT" w:hAnsi="Sabon Next LT" w:cs="Sabon Next LT"/>
          <w:lang w:val="en-US"/>
        </w:rPr>
        <w:t xml:space="preserve"> dispositions?</w:t>
      </w:r>
      <w:r w:rsidR="00A80682">
        <w:rPr>
          <w:rFonts w:ascii="Sabon Next LT" w:hAnsi="Sabon Next LT" w:cs="Sabon Next LT"/>
          <w:lang w:val="en-US"/>
        </w:rPr>
        <w:t xml:space="preserve"> </w:t>
      </w:r>
      <w:r w:rsidR="00E52CEA">
        <w:rPr>
          <w:rFonts w:ascii="Sabon Next LT" w:hAnsi="Sabon Next LT" w:cs="Sabon Next LT"/>
          <w:lang w:val="en-US"/>
        </w:rPr>
        <w:t xml:space="preserve">The arguments below will rely on </w:t>
      </w:r>
      <w:r w:rsidR="00982304">
        <w:rPr>
          <w:rFonts w:ascii="Sabon Next LT" w:hAnsi="Sabon Next LT" w:cs="Sabon Next LT"/>
          <w:lang w:val="en-US"/>
        </w:rPr>
        <w:t xml:space="preserve">the following pair of </w:t>
      </w:r>
      <w:r w:rsidR="00982304" w:rsidRPr="00124497">
        <w:rPr>
          <w:rFonts w:ascii="Sabon Next LT" w:hAnsi="Sabon Next LT" w:cs="Sabon Next LT"/>
          <w:lang w:val="en-US"/>
        </w:rPr>
        <w:t>hypotheses</w:t>
      </w:r>
      <w:r w:rsidR="005416D0" w:rsidRPr="00983314">
        <w:rPr>
          <w:rStyle w:val="FootnoteReference"/>
          <w:rFonts w:ascii="Sabon Next LT" w:hAnsi="Sabon Next LT" w:cs="Sabon Next LT"/>
          <w:color w:val="000000" w:themeColor="text1"/>
          <w:lang w:val="en-GB"/>
        </w:rPr>
        <w:footnoteReference w:id="5"/>
      </w:r>
      <w:r w:rsidR="005416D0">
        <w:rPr>
          <w:rFonts w:ascii="Sabon Next LT" w:hAnsi="Sabon Next LT" w:cs="Sabon Next LT"/>
          <w:lang w:val="en-US"/>
        </w:rPr>
        <w:t>:</w:t>
      </w:r>
    </w:p>
    <w:p w14:paraId="47539642" w14:textId="77777777" w:rsidR="00982304" w:rsidRPr="00B1255A" w:rsidRDefault="00982304" w:rsidP="00982304">
      <w:pPr>
        <w:rPr>
          <w:rFonts w:ascii="Sabon Next LT" w:hAnsi="Sabon Next LT" w:cs="Sabon Next LT"/>
          <w:lang w:val="en-US"/>
        </w:rPr>
      </w:pPr>
    </w:p>
    <w:p w14:paraId="6CB844A8" w14:textId="77777777" w:rsidR="00982304" w:rsidRPr="00B1255A" w:rsidRDefault="00982304" w:rsidP="00982304">
      <w:pPr>
        <w:keepNext/>
        <w:ind w:firstLine="720"/>
        <w:rPr>
          <w:rFonts w:ascii="Sabon Next LT" w:hAnsi="Sabon Next LT" w:cs="Sabon Next LT"/>
          <w:b/>
          <w:bCs/>
          <w:color w:val="000000" w:themeColor="text1"/>
          <w:lang w:val="en-GB"/>
        </w:rPr>
      </w:pPr>
      <w:r w:rsidRPr="00B1255A">
        <w:rPr>
          <w:rFonts w:ascii="Sabon Next LT" w:hAnsi="Sabon Next LT" w:cs="Sabon Next LT"/>
          <w:b/>
          <w:bCs/>
          <w:color w:val="000000" w:themeColor="text1"/>
          <w:lang w:val="en-GB"/>
        </w:rPr>
        <w:t xml:space="preserve">Hypothesis 1: </w:t>
      </w:r>
      <w:r w:rsidRPr="00257687">
        <w:rPr>
          <w:rFonts w:ascii="Sabon Next LT" w:hAnsi="Sabon Next LT" w:cs="Sabon Next LT"/>
          <w:b/>
          <w:bCs/>
          <w:color w:val="000000" w:themeColor="text1"/>
          <w:lang w:val="en-GB"/>
        </w:rPr>
        <w:t>Competent Failure</w:t>
      </w:r>
    </w:p>
    <w:p w14:paraId="742EC356" w14:textId="77777777" w:rsidR="00982304" w:rsidRPr="00B1255A" w:rsidRDefault="00982304" w:rsidP="00982304">
      <w:pPr>
        <w:keepNext/>
        <w:ind w:firstLine="720"/>
        <w:rPr>
          <w:rFonts w:ascii="Sabon Next LT" w:hAnsi="Sabon Next LT" w:cs="Sabon Next LT"/>
          <w:color w:val="000000" w:themeColor="text1"/>
          <w:lang w:val="en-GB"/>
        </w:rPr>
      </w:pPr>
      <w:r w:rsidRPr="00B1255A">
        <w:rPr>
          <w:rFonts w:ascii="Sabon Next LT" w:hAnsi="Sabon Next LT" w:cs="Sabon Next LT"/>
          <w:color w:val="000000" w:themeColor="text1"/>
          <w:lang w:val="en-GB"/>
        </w:rPr>
        <w:t xml:space="preserve">Manifesting good, success-conducive dispositions is not sufficient for succeeding. </w:t>
      </w:r>
    </w:p>
    <w:p w14:paraId="4108A012" w14:textId="77777777" w:rsidR="00982304" w:rsidRPr="00B1255A" w:rsidRDefault="00982304" w:rsidP="00982304">
      <w:pPr>
        <w:keepNext/>
        <w:ind w:firstLine="720"/>
        <w:rPr>
          <w:rFonts w:ascii="Sabon Next LT" w:hAnsi="Sabon Next LT" w:cs="Sabon Next LT"/>
          <w:b/>
          <w:bCs/>
          <w:i/>
          <w:iCs/>
          <w:color w:val="000000" w:themeColor="text1"/>
          <w:lang w:val="en-GB"/>
        </w:rPr>
      </w:pPr>
    </w:p>
    <w:p w14:paraId="02F1A6B0" w14:textId="77777777" w:rsidR="00982304" w:rsidRPr="00B1255A" w:rsidRDefault="00982304" w:rsidP="00982304">
      <w:pPr>
        <w:keepNext/>
        <w:ind w:firstLine="720"/>
        <w:rPr>
          <w:rFonts w:ascii="Sabon Next LT" w:hAnsi="Sabon Next LT" w:cs="Sabon Next LT"/>
          <w:b/>
          <w:bCs/>
          <w:i/>
          <w:iCs/>
          <w:color w:val="000000" w:themeColor="text1"/>
          <w:lang w:val="en-GB"/>
        </w:rPr>
      </w:pPr>
      <w:r w:rsidRPr="00B1255A">
        <w:rPr>
          <w:rFonts w:ascii="Sabon Next LT" w:hAnsi="Sabon Next LT" w:cs="Sabon Next LT"/>
          <w:b/>
          <w:bCs/>
          <w:color w:val="000000" w:themeColor="text1"/>
          <w:lang w:val="en-GB"/>
        </w:rPr>
        <w:t xml:space="preserve">Hypothesis 2: </w:t>
      </w:r>
      <w:r w:rsidRPr="00257687">
        <w:rPr>
          <w:rFonts w:ascii="Sabon Next LT" w:hAnsi="Sabon Next LT" w:cs="Sabon Next LT"/>
          <w:b/>
          <w:bCs/>
          <w:color w:val="000000" w:themeColor="text1"/>
          <w:lang w:val="en-GB"/>
        </w:rPr>
        <w:t>Incompetent Success</w:t>
      </w:r>
      <w:r w:rsidRPr="00B1255A">
        <w:rPr>
          <w:rFonts w:ascii="Sabon Next LT" w:hAnsi="Sabon Next LT" w:cs="Sabon Next LT"/>
          <w:b/>
          <w:bCs/>
          <w:i/>
          <w:iCs/>
          <w:color w:val="000000" w:themeColor="text1"/>
          <w:lang w:val="en-GB"/>
        </w:rPr>
        <w:t xml:space="preserve">  </w:t>
      </w:r>
    </w:p>
    <w:p w14:paraId="0B9460BE" w14:textId="0DE1BD54" w:rsidR="00982304" w:rsidRPr="00B1255A" w:rsidRDefault="00982304" w:rsidP="00460E25">
      <w:pPr>
        <w:keepNext/>
        <w:ind w:left="720"/>
        <w:rPr>
          <w:rFonts w:ascii="Sabon Next LT" w:hAnsi="Sabon Next LT" w:cs="Sabon Next LT"/>
          <w:b/>
          <w:bCs/>
          <w:lang w:val="en-GB"/>
        </w:rPr>
      </w:pPr>
      <w:r w:rsidRPr="00B1255A">
        <w:rPr>
          <w:rFonts w:ascii="Sabon Next LT" w:hAnsi="Sabon Next LT" w:cs="Sabon Next LT"/>
          <w:color w:val="000000" w:themeColor="text1"/>
          <w:lang w:val="en-GB"/>
        </w:rPr>
        <w:t>Manifesting good, success-conducive dispositions</w:t>
      </w:r>
      <w:r w:rsidR="00460E25">
        <w:rPr>
          <w:rFonts w:ascii="Sabon Next LT" w:hAnsi="Sabon Next LT" w:cs="Sabon Next LT"/>
          <w:color w:val="000000" w:themeColor="text1"/>
          <w:lang w:val="en-GB"/>
        </w:rPr>
        <w:t xml:space="preserve">, or </w:t>
      </w:r>
      <w:r w:rsidR="00D90B13">
        <w:rPr>
          <w:rFonts w:ascii="Sabon Next LT" w:hAnsi="Sabon Next LT" w:cs="Sabon Next LT"/>
          <w:color w:val="000000" w:themeColor="text1"/>
          <w:lang w:val="en-GB"/>
        </w:rPr>
        <w:t>e</w:t>
      </w:r>
      <w:r w:rsidR="004562D6">
        <w:rPr>
          <w:rFonts w:ascii="Sabon Next LT" w:hAnsi="Sabon Next LT" w:cs="Sabon Next LT"/>
          <w:color w:val="000000" w:themeColor="text1"/>
          <w:lang w:val="en-GB"/>
        </w:rPr>
        <w:t xml:space="preserve">ven </w:t>
      </w:r>
      <w:r w:rsidR="00460E25">
        <w:rPr>
          <w:rFonts w:ascii="Sabon Next LT" w:hAnsi="Sabon Next LT" w:cs="Sabon Next LT"/>
          <w:color w:val="000000" w:themeColor="text1"/>
          <w:lang w:val="en-GB"/>
        </w:rPr>
        <w:t>failing to manifest deficient ones,</w:t>
      </w:r>
      <w:r w:rsidRPr="00B1255A">
        <w:rPr>
          <w:rFonts w:ascii="Sabon Next LT" w:hAnsi="Sabon Next LT" w:cs="Sabon Next LT"/>
          <w:color w:val="000000" w:themeColor="text1"/>
          <w:lang w:val="en-GB"/>
        </w:rPr>
        <w:t xml:space="preserve"> is not necessary for succeeding.</w:t>
      </w:r>
    </w:p>
    <w:p w14:paraId="56501258" w14:textId="77777777" w:rsidR="00982304" w:rsidRDefault="00982304" w:rsidP="00982304">
      <w:pPr>
        <w:rPr>
          <w:rFonts w:ascii="Sabon Next LT" w:hAnsi="Sabon Next LT" w:cs="Sabon Next LT"/>
          <w:lang w:val="en-GB"/>
        </w:rPr>
      </w:pPr>
    </w:p>
    <w:p w14:paraId="4806F695" w14:textId="4C478620" w:rsidR="00265605" w:rsidRDefault="00265605" w:rsidP="00BF4BC2">
      <w:pPr>
        <w:jc w:val="both"/>
        <w:rPr>
          <w:rFonts w:ascii="Sabon Next LT" w:hAnsi="Sabon Next LT" w:cs="Sabon Next LT"/>
          <w:lang w:val="en-US"/>
        </w:rPr>
      </w:pPr>
      <w:r>
        <w:rPr>
          <w:rFonts w:ascii="Sabon Next LT" w:hAnsi="Sabon Next LT" w:cs="Sabon Next LT"/>
          <w:lang w:val="en-US"/>
        </w:rPr>
        <w:t xml:space="preserve">I understand success-conduciveness in the </w:t>
      </w:r>
      <w:proofErr w:type="spellStart"/>
      <w:r>
        <w:rPr>
          <w:rFonts w:ascii="Sabon Next LT" w:hAnsi="Sabon Next LT" w:cs="Sabon Next LT"/>
          <w:lang w:val="en-US"/>
        </w:rPr>
        <w:t>feasibilist</w:t>
      </w:r>
      <w:proofErr w:type="spellEnd"/>
      <w:r>
        <w:rPr>
          <w:rFonts w:ascii="Sabon Next LT" w:hAnsi="Sabon Next LT" w:cs="Sabon Next LT"/>
          <w:lang w:val="en-US"/>
        </w:rPr>
        <w:t xml:space="preserve"> way outlined above, as </w:t>
      </w:r>
      <w:r w:rsidR="002C7AB2">
        <w:rPr>
          <w:rFonts w:ascii="Sabon Next LT" w:hAnsi="Sabon Next LT" w:cs="Sabon Next LT"/>
          <w:lang w:val="en-US"/>
        </w:rPr>
        <w:t xml:space="preserve">being </w:t>
      </w:r>
      <w:r>
        <w:rPr>
          <w:rFonts w:ascii="Sabon Next LT" w:hAnsi="Sabon Next LT" w:cs="Sabon Next LT"/>
          <w:lang w:val="en-US"/>
        </w:rPr>
        <w:t>relatively success-conducive</w:t>
      </w:r>
      <w:r w:rsidR="00D768A4">
        <w:rPr>
          <w:rFonts w:ascii="Sabon Next LT" w:hAnsi="Sabon Next LT" w:cs="Sabon Next LT"/>
          <w:lang w:val="en-US"/>
        </w:rPr>
        <w:t xml:space="preserve"> in comparison</w:t>
      </w:r>
      <w:r>
        <w:rPr>
          <w:rFonts w:ascii="Sabon Next LT" w:hAnsi="Sabon Next LT" w:cs="Sabon Next LT"/>
          <w:lang w:val="en-US"/>
        </w:rPr>
        <w:t xml:space="preserve"> with feasible alternative dispositions</w:t>
      </w:r>
      <w:r w:rsidR="002C7AB2">
        <w:rPr>
          <w:rFonts w:ascii="Sabon Next LT" w:hAnsi="Sabon Next LT" w:cs="Sabon Next LT"/>
          <w:lang w:val="en-US"/>
        </w:rPr>
        <w:t xml:space="preserve">. However, I also think these hypotheses are true on a different, </w:t>
      </w:r>
      <w:r w:rsidR="00D768A4">
        <w:rPr>
          <w:rFonts w:ascii="Sabon Next LT" w:hAnsi="Sabon Next LT" w:cs="Sabon Next LT"/>
          <w:lang w:val="en-US"/>
        </w:rPr>
        <w:t xml:space="preserve">non-relative </w:t>
      </w:r>
      <w:r w:rsidR="002C7AB2">
        <w:rPr>
          <w:rFonts w:ascii="Sabon Next LT" w:hAnsi="Sabon Next LT" w:cs="Sabon Next LT"/>
          <w:lang w:val="en-US"/>
        </w:rPr>
        <w:t>reading of “success-conducive”. On such a reading a disposition is success-conducive just in case it manifests as a successful act (e.g. choice or doxastic state) across a wide range of relevant cases.</w:t>
      </w:r>
    </w:p>
    <w:p w14:paraId="7930EEAF" w14:textId="4F1A371E" w:rsidR="00D41CE8" w:rsidRDefault="006345E2" w:rsidP="00AD4932">
      <w:pPr>
        <w:ind w:firstLine="720"/>
        <w:jc w:val="both"/>
        <w:rPr>
          <w:rFonts w:ascii="Sabon Next LT" w:hAnsi="Sabon Next LT" w:cs="Sabon Next LT"/>
          <w:lang w:val="en-US"/>
        </w:rPr>
      </w:pPr>
      <w:r>
        <w:rPr>
          <w:rFonts w:ascii="Sabon Next LT" w:hAnsi="Sabon Next LT" w:cs="Sabon Next LT"/>
          <w:lang w:val="en-US"/>
        </w:rPr>
        <w:t xml:space="preserve">For a fairly </w:t>
      </w:r>
      <w:r w:rsidR="002533DD">
        <w:rPr>
          <w:rFonts w:ascii="Sabon Next LT" w:hAnsi="Sabon Next LT" w:cs="Sabon Next LT"/>
          <w:lang w:val="en-US"/>
        </w:rPr>
        <w:t>wide range of candidate successes, t</w:t>
      </w:r>
      <w:r w:rsidR="002533DD" w:rsidRPr="00846FFA">
        <w:rPr>
          <w:rFonts w:ascii="Sabon Next LT" w:hAnsi="Sabon Next LT" w:cs="Sabon Next LT"/>
          <w:lang w:val="en-US"/>
        </w:rPr>
        <w:t xml:space="preserve">hese hypotheses are not </w:t>
      </w:r>
      <w:r w:rsidR="00816DFB">
        <w:rPr>
          <w:rFonts w:ascii="Sabon Next LT" w:hAnsi="Sabon Next LT" w:cs="Sabon Next LT"/>
          <w:lang w:val="en-US"/>
        </w:rPr>
        <w:t xml:space="preserve">particularly </w:t>
      </w:r>
      <w:r w:rsidR="002533DD" w:rsidRPr="00846FFA">
        <w:rPr>
          <w:rFonts w:ascii="Sabon Next LT" w:hAnsi="Sabon Next LT" w:cs="Sabon Next LT"/>
          <w:lang w:val="en-US"/>
        </w:rPr>
        <w:t>controversial</w:t>
      </w:r>
      <w:r w:rsidR="002533DD">
        <w:rPr>
          <w:rFonts w:ascii="Sabon Next LT" w:hAnsi="Sabon Next LT" w:cs="Sabon Next LT"/>
          <w:lang w:val="en-US"/>
        </w:rPr>
        <w:t>. Consider, for instance, the successes of believing truly</w:t>
      </w:r>
      <w:r w:rsidR="008E7EF7">
        <w:rPr>
          <w:rFonts w:ascii="Sabon Next LT" w:hAnsi="Sabon Next LT" w:cs="Sabon Next LT"/>
          <w:lang w:val="en-US"/>
        </w:rPr>
        <w:t xml:space="preserve">. </w:t>
      </w:r>
      <w:r w:rsidR="00DD370D">
        <w:rPr>
          <w:rFonts w:ascii="Sabon Next LT" w:hAnsi="Sabon Next LT" w:cs="Sabon Next LT"/>
          <w:lang w:val="en-US"/>
        </w:rPr>
        <w:t xml:space="preserve">Manifesting truth-conducive dispositions is not necessary for believing truly. </w:t>
      </w:r>
      <w:r w:rsidR="002533DD">
        <w:rPr>
          <w:rFonts w:ascii="Sabon Next LT" w:hAnsi="Sabon Next LT" w:cs="Sabon Next LT"/>
          <w:lang w:val="en-US"/>
        </w:rPr>
        <w:t>A lucky guess, for instance, can be true, even if it is not a manifestation of dispositions conducive to true belief</w:t>
      </w:r>
      <w:r>
        <w:rPr>
          <w:rFonts w:ascii="Sabon Next LT" w:hAnsi="Sabon Next LT" w:cs="Sabon Next LT"/>
          <w:lang w:val="en-US"/>
        </w:rPr>
        <w:t xml:space="preserve"> and indeed, even if it is a manifestation of disposition</w:t>
      </w:r>
      <w:r w:rsidR="00D768A4">
        <w:rPr>
          <w:rFonts w:ascii="Sabon Next LT" w:hAnsi="Sabon Next LT" w:cs="Sabon Next LT"/>
          <w:lang w:val="en-US"/>
        </w:rPr>
        <w:t xml:space="preserve"> that tend to manifest as false belief</w:t>
      </w:r>
      <w:r w:rsidR="002533DD">
        <w:rPr>
          <w:rFonts w:ascii="Sabon Next LT" w:hAnsi="Sabon Next LT" w:cs="Sabon Next LT"/>
          <w:lang w:val="en-US"/>
        </w:rPr>
        <w:t xml:space="preserve">. </w:t>
      </w:r>
      <w:r w:rsidR="00DD370D">
        <w:rPr>
          <w:rFonts w:ascii="Sabon Next LT" w:hAnsi="Sabon Next LT" w:cs="Sabon Next LT"/>
          <w:lang w:val="en-US"/>
        </w:rPr>
        <w:t xml:space="preserve">But neither is </w:t>
      </w:r>
      <w:r>
        <w:rPr>
          <w:rFonts w:ascii="Sabon Next LT" w:hAnsi="Sabon Next LT" w:cs="Sabon Next LT"/>
          <w:lang w:val="en-US"/>
        </w:rPr>
        <w:t xml:space="preserve">manifesting good dispositions </w:t>
      </w:r>
      <w:r w:rsidR="00DD370D">
        <w:rPr>
          <w:rFonts w:ascii="Sabon Next LT" w:hAnsi="Sabon Next LT" w:cs="Sabon Next LT"/>
          <w:lang w:val="en-US"/>
        </w:rPr>
        <w:t xml:space="preserve">sufficient. </w:t>
      </w:r>
      <w:r w:rsidR="00A55A89">
        <w:rPr>
          <w:rFonts w:ascii="Sabon Next LT" w:hAnsi="Sabon Next LT" w:cs="Sabon Next LT"/>
          <w:lang w:val="en-US"/>
        </w:rPr>
        <w:t>S</w:t>
      </w:r>
      <w:r w:rsidR="00DD370D">
        <w:rPr>
          <w:rFonts w:ascii="Sabon Next LT" w:hAnsi="Sabon Next LT" w:cs="Sabon Next LT"/>
          <w:lang w:val="en-US"/>
        </w:rPr>
        <w:t xml:space="preserve">ometimes we are unlucky to have deceptive evidence, even if there is nothing deficient with the way in which we came to have such </w:t>
      </w:r>
      <w:r w:rsidR="00DD370D">
        <w:rPr>
          <w:rFonts w:ascii="Sabon Next LT" w:hAnsi="Sabon Next LT" w:cs="Sabon Next LT"/>
          <w:lang w:val="en-US"/>
        </w:rPr>
        <w:lastRenderedPageBreak/>
        <w:t xml:space="preserve">evidence. For instance, if I come to form a belief based on reading a reputable newspaper that just happens to contain a misprint, then </w:t>
      </w:r>
      <w:r w:rsidR="00D03AB0">
        <w:rPr>
          <w:rFonts w:ascii="Sabon Next LT" w:hAnsi="Sabon Next LT" w:cs="Sabon Next LT"/>
          <w:lang w:val="en-US"/>
        </w:rPr>
        <w:t xml:space="preserve">my belief is plausibly a manifestation of dispositions conducive to truth both in absolute terms and in relative ones, </w:t>
      </w:r>
      <w:r w:rsidR="00D768A4">
        <w:rPr>
          <w:rFonts w:ascii="Sabon Next LT" w:hAnsi="Sabon Next LT" w:cs="Sabon Next LT"/>
          <w:lang w:val="en-US"/>
        </w:rPr>
        <w:t xml:space="preserve">in comparison with </w:t>
      </w:r>
      <w:r w:rsidR="00E741D8">
        <w:rPr>
          <w:rFonts w:ascii="Sabon Next LT" w:hAnsi="Sabon Next LT" w:cs="Sabon Next LT"/>
          <w:lang w:val="en-US"/>
        </w:rPr>
        <w:t xml:space="preserve">feasible alternatives. </w:t>
      </w:r>
      <w:r w:rsidR="00AD4932">
        <w:rPr>
          <w:rFonts w:ascii="Sabon Next LT" w:hAnsi="Sabon Next LT" w:cs="Sabon Next LT"/>
          <w:lang w:val="en-US"/>
        </w:rPr>
        <w:t xml:space="preserve">Similar points apply to </w:t>
      </w:r>
      <w:r w:rsidR="00D41CE8">
        <w:rPr>
          <w:rFonts w:ascii="Sabon Next LT" w:hAnsi="Sabon Next LT" w:cs="Sabon Next LT"/>
          <w:lang w:val="en-US"/>
        </w:rPr>
        <w:t xml:space="preserve">the success of choosing the </w:t>
      </w:r>
      <w:r w:rsidR="00836AA8">
        <w:rPr>
          <w:rFonts w:ascii="Sabon Next LT" w:hAnsi="Sabon Next LT" w:cs="Sabon Next LT"/>
          <w:lang w:val="en-US"/>
        </w:rPr>
        <w:t xml:space="preserve">option </w:t>
      </w:r>
      <w:r w:rsidR="00D41CE8">
        <w:rPr>
          <w:rFonts w:ascii="Sabon Next LT" w:hAnsi="Sabon Next LT" w:cs="Sabon Next LT"/>
          <w:lang w:val="en-US"/>
        </w:rPr>
        <w:t>that is in fact the best</w:t>
      </w:r>
      <w:r>
        <w:rPr>
          <w:rFonts w:ascii="Sabon Next LT" w:hAnsi="Sabon Next LT" w:cs="Sabon Next LT"/>
          <w:lang w:val="en-US"/>
        </w:rPr>
        <w:t xml:space="preserve">. </w:t>
      </w:r>
      <w:r w:rsidR="00B379D7">
        <w:rPr>
          <w:rFonts w:ascii="Sabon Next LT" w:hAnsi="Sabon Next LT" w:cs="Sabon Next LT"/>
          <w:lang w:val="en-US"/>
        </w:rPr>
        <w:t>A random guess can lead to the best choice</w:t>
      </w:r>
      <w:r w:rsidR="006B1F83">
        <w:rPr>
          <w:rFonts w:ascii="Sabon Next LT" w:hAnsi="Sabon Next LT" w:cs="Sabon Next LT"/>
          <w:lang w:val="en-US"/>
        </w:rPr>
        <w:t xml:space="preserve">, and my evidence about </w:t>
      </w:r>
      <w:r w:rsidR="00D768A4">
        <w:rPr>
          <w:rFonts w:ascii="Sabon Next LT" w:hAnsi="Sabon Next LT" w:cs="Sabon Next LT"/>
          <w:lang w:val="en-US"/>
        </w:rPr>
        <w:t xml:space="preserve">which </w:t>
      </w:r>
      <w:r w:rsidR="006B1F83">
        <w:rPr>
          <w:rFonts w:ascii="Sabon Next LT" w:hAnsi="Sabon Next LT" w:cs="Sabon Next LT"/>
          <w:lang w:val="en-US"/>
        </w:rPr>
        <w:t>choice is best can be highly misleading.</w:t>
      </w:r>
    </w:p>
    <w:p w14:paraId="1A8A7DE7" w14:textId="46C8D826" w:rsidR="007B48B8" w:rsidRPr="007B25B4" w:rsidRDefault="00937F96" w:rsidP="0096491C">
      <w:pPr>
        <w:ind w:firstLine="720"/>
        <w:jc w:val="both"/>
        <w:rPr>
          <w:rFonts w:ascii="Sabon Next LT" w:hAnsi="Sabon Next LT" w:cs="Sabon Next LT"/>
          <w:lang w:val="en-GB"/>
        </w:rPr>
      </w:pPr>
      <w:r>
        <w:rPr>
          <w:rFonts w:ascii="Sabon Next LT" w:hAnsi="Sabon Next LT" w:cs="Sabon Next LT"/>
          <w:lang w:val="en-US"/>
        </w:rPr>
        <w:t>C</w:t>
      </w:r>
      <w:r w:rsidR="00AD4932">
        <w:rPr>
          <w:rFonts w:ascii="Sabon Next LT" w:hAnsi="Sabon Next LT" w:cs="Sabon Next LT"/>
          <w:lang w:val="en-US"/>
        </w:rPr>
        <w:t>onsider the success of keeping one’s promises</w:t>
      </w:r>
      <w:r w:rsidR="006B1F83">
        <w:rPr>
          <w:rFonts w:ascii="Sabon Next LT" w:hAnsi="Sabon Next LT" w:cs="Sabon Next LT"/>
          <w:lang w:val="en-US"/>
        </w:rPr>
        <w:t xml:space="preserve">. </w:t>
      </w:r>
      <w:r w:rsidR="00C41405">
        <w:rPr>
          <w:rFonts w:ascii="Sabon Next LT" w:hAnsi="Sabon Next LT" w:cs="Sabon Next LT"/>
          <w:lang w:val="en-US"/>
        </w:rPr>
        <w:t>Assume that I promised to return a book of yours, but have forgotten which book</w:t>
      </w:r>
      <w:r w:rsidR="0096491C">
        <w:rPr>
          <w:rFonts w:ascii="Sabon Next LT" w:hAnsi="Sabon Next LT" w:cs="Sabon Next LT"/>
          <w:lang w:val="en-US"/>
        </w:rPr>
        <w:t xml:space="preserve"> I borrowed</w:t>
      </w:r>
      <w:r w:rsidR="00C41405">
        <w:rPr>
          <w:rFonts w:ascii="Sabon Next LT" w:hAnsi="Sabon Next LT" w:cs="Sabon Next LT"/>
          <w:lang w:val="en-US"/>
        </w:rPr>
        <w:t xml:space="preserve">. Since I am very </w:t>
      </w:r>
      <w:r w:rsidR="00F4305E">
        <w:rPr>
          <w:rFonts w:ascii="Sabon Next LT" w:hAnsi="Sabon Next LT" w:cs="Sabon Next LT"/>
          <w:lang w:val="en-US"/>
        </w:rPr>
        <w:t xml:space="preserve">bad at keeping these sorts of promises, my bookshelf is full of books that belong to others. I now randomly pick out a book and give it to you, which just so happens to be the one I promised to return. </w:t>
      </w:r>
      <w:r w:rsidR="000367BD">
        <w:rPr>
          <w:rFonts w:ascii="Sabon Next LT" w:hAnsi="Sabon Next LT" w:cs="Sabon Next LT"/>
          <w:lang w:val="en-US"/>
        </w:rPr>
        <w:t xml:space="preserve">This </w:t>
      </w:r>
      <w:r w:rsidR="0096491C">
        <w:rPr>
          <w:rFonts w:ascii="Sabon Next LT" w:hAnsi="Sabon Next LT" w:cs="Sabon Next LT"/>
          <w:lang w:val="en-US"/>
        </w:rPr>
        <w:t xml:space="preserve">case falls under </w:t>
      </w:r>
      <w:r w:rsidR="0096491C" w:rsidRPr="0096491C">
        <w:rPr>
          <w:rFonts w:ascii="Sabon Next LT" w:hAnsi="Sabon Next LT" w:cs="Sabon Next LT"/>
          <w:i/>
          <w:iCs/>
          <w:lang w:val="en-US"/>
        </w:rPr>
        <w:t>I</w:t>
      </w:r>
      <w:r w:rsidR="000367BD" w:rsidRPr="0096491C">
        <w:rPr>
          <w:rFonts w:ascii="Sabon Next LT" w:hAnsi="Sabon Next LT" w:cs="Sabon Next LT"/>
          <w:i/>
          <w:iCs/>
          <w:lang w:val="en-US"/>
        </w:rPr>
        <w:t xml:space="preserve">ncompetent </w:t>
      </w:r>
      <w:r w:rsidR="0096491C" w:rsidRPr="0096491C">
        <w:rPr>
          <w:rFonts w:ascii="Sabon Next LT" w:hAnsi="Sabon Next LT" w:cs="Sabon Next LT"/>
          <w:i/>
          <w:iCs/>
          <w:lang w:val="en-US"/>
        </w:rPr>
        <w:t>S</w:t>
      </w:r>
      <w:r w:rsidR="000367BD" w:rsidRPr="0096491C">
        <w:rPr>
          <w:rFonts w:ascii="Sabon Next LT" w:hAnsi="Sabon Next LT" w:cs="Sabon Next LT"/>
          <w:i/>
          <w:iCs/>
          <w:lang w:val="en-US"/>
        </w:rPr>
        <w:t>uccess</w:t>
      </w:r>
      <w:r w:rsidR="000367BD">
        <w:rPr>
          <w:rFonts w:ascii="Sabon Next LT" w:hAnsi="Sabon Next LT" w:cs="Sabon Next LT"/>
          <w:lang w:val="en-US"/>
        </w:rPr>
        <w:t>.</w:t>
      </w:r>
      <w:r w:rsidR="00186086">
        <w:rPr>
          <w:rFonts w:ascii="Sabon Next LT" w:hAnsi="Sabon Next LT" w:cs="Sabon Next LT"/>
          <w:lang w:val="en-US"/>
        </w:rPr>
        <w:t xml:space="preserve"> </w:t>
      </w:r>
      <w:r w:rsidR="007B25B4">
        <w:rPr>
          <w:rFonts w:ascii="Sabon Next LT" w:hAnsi="Sabon Next LT" w:cs="Sabon Next LT"/>
          <w:lang w:val="en-US"/>
        </w:rPr>
        <w:t xml:space="preserve">To see that manifesting dispositions conducive to keeping promises does not suffice for keeping a promise, consider the following case. </w:t>
      </w:r>
      <w:r w:rsidR="007B25B4">
        <w:rPr>
          <w:rFonts w:ascii="Sabon Next LT" w:hAnsi="Sabon Next LT" w:cs="Sabon Next LT"/>
          <w:lang w:val="en-GB"/>
        </w:rPr>
        <w:t xml:space="preserve">Assume </w:t>
      </w:r>
      <w:r w:rsidR="0096491C">
        <w:rPr>
          <w:rFonts w:ascii="Sabon Next LT" w:hAnsi="Sabon Next LT" w:cs="Sabon Next LT"/>
          <w:lang w:val="en-GB"/>
        </w:rPr>
        <w:t xml:space="preserve">now that I </w:t>
      </w:r>
      <w:r w:rsidR="0096491C" w:rsidRPr="007A0AAA">
        <w:rPr>
          <w:rFonts w:ascii="Sabon Next LT" w:hAnsi="Sabon Next LT" w:cs="Sabon Next LT"/>
          <w:lang w:val="en-GB"/>
        </w:rPr>
        <w:t xml:space="preserve">promised to return </w:t>
      </w:r>
      <w:r w:rsidR="0096491C">
        <w:rPr>
          <w:rFonts w:ascii="Sabon Next LT" w:hAnsi="Sabon Next LT" w:cs="Sabon Next LT"/>
          <w:lang w:val="en-GB"/>
        </w:rPr>
        <w:t xml:space="preserve">your </w:t>
      </w:r>
      <w:r w:rsidR="0096491C" w:rsidRPr="007A0AAA">
        <w:rPr>
          <w:rFonts w:ascii="Sabon Next LT" w:hAnsi="Sabon Next LT" w:cs="Sabon Next LT"/>
          <w:lang w:val="en-GB"/>
        </w:rPr>
        <w:t>book</w:t>
      </w:r>
      <w:r w:rsidR="0096491C">
        <w:rPr>
          <w:rFonts w:ascii="Sabon Next LT" w:hAnsi="Sabon Next LT" w:cs="Sabon Next LT"/>
          <w:lang w:val="en-GB"/>
        </w:rPr>
        <w:t xml:space="preserve">, and have not forgotten which book that was. However, the cover of the book in question was </w:t>
      </w:r>
      <w:r w:rsidR="007B25B4" w:rsidRPr="007A0AAA">
        <w:rPr>
          <w:rFonts w:ascii="Sabon Next LT" w:hAnsi="Sabon Next LT" w:cs="Sabon Next LT"/>
          <w:lang w:val="en-GB"/>
        </w:rPr>
        <w:t xml:space="preserve">swapped </w:t>
      </w:r>
      <w:r w:rsidR="007B25B4">
        <w:rPr>
          <w:rFonts w:ascii="Sabon Next LT" w:hAnsi="Sabon Next LT" w:cs="Sabon Next LT"/>
          <w:lang w:val="en-GB"/>
        </w:rPr>
        <w:t xml:space="preserve">by a trickster </w:t>
      </w:r>
      <w:r w:rsidR="007B25B4" w:rsidRPr="007A0AAA">
        <w:rPr>
          <w:rFonts w:ascii="Sabon Next LT" w:hAnsi="Sabon Next LT" w:cs="Sabon Next LT"/>
          <w:lang w:val="en-GB"/>
        </w:rPr>
        <w:t>with that of another book</w:t>
      </w:r>
      <w:r w:rsidR="007B25B4">
        <w:rPr>
          <w:rFonts w:ascii="Sabon Next LT" w:hAnsi="Sabon Next LT" w:cs="Sabon Next LT"/>
          <w:lang w:val="en-GB"/>
        </w:rPr>
        <w:t>.</w:t>
      </w:r>
      <w:r w:rsidR="007B25B4" w:rsidRPr="007A0AAA">
        <w:rPr>
          <w:rFonts w:ascii="Sabon Next LT" w:hAnsi="Sabon Next LT" w:cs="Sabon Next LT"/>
          <w:lang w:val="en-GB"/>
        </w:rPr>
        <w:t xml:space="preserve"> </w:t>
      </w:r>
      <w:r w:rsidR="00B11E6C">
        <w:rPr>
          <w:rFonts w:ascii="Sabon Next LT" w:hAnsi="Sabon Next LT" w:cs="Sabon Next LT"/>
          <w:lang w:val="en-GB"/>
        </w:rPr>
        <w:t>I am not in any way negligent: I carefully placed your book in a particular place in my shelf, and check the cover to make sure it is the right</w:t>
      </w:r>
      <w:r w:rsidR="006704D9">
        <w:rPr>
          <w:rFonts w:ascii="Sabon Next LT" w:hAnsi="Sabon Next LT" w:cs="Sabon Next LT"/>
          <w:lang w:val="en-GB"/>
        </w:rPr>
        <w:t xml:space="preserve"> one</w:t>
      </w:r>
      <w:r w:rsidR="00B11E6C">
        <w:rPr>
          <w:rFonts w:ascii="Sabon Next LT" w:hAnsi="Sabon Next LT" w:cs="Sabon Next LT"/>
          <w:lang w:val="en-GB"/>
        </w:rPr>
        <w:t xml:space="preserve">. However, I </w:t>
      </w:r>
      <w:r w:rsidR="007B25B4" w:rsidRPr="007A0AAA">
        <w:rPr>
          <w:rFonts w:ascii="Sabon Next LT" w:hAnsi="Sabon Next LT" w:cs="Sabon Next LT"/>
          <w:lang w:val="en-GB"/>
        </w:rPr>
        <w:t>unwittingly return the wrong</w:t>
      </w:r>
      <w:r w:rsidR="00B11E6C">
        <w:rPr>
          <w:rFonts w:ascii="Sabon Next LT" w:hAnsi="Sabon Next LT" w:cs="Sabon Next LT"/>
          <w:lang w:val="en-GB"/>
        </w:rPr>
        <w:t xml:space="preserve"> book</w:t>
      </w:r>
      <w:r w:rsidR="00585F27">
        <w:rPr>
          <w:rFonts w:ascii="Sabon Next LT" w:hAnsi="Sabon Next LT" w:cs="Sabon Next LT"/>
          <w:lang w:val="en-GB"/>
        </w:rPr>
        <w:t xml:space="preserve"> (c</w:t>
      </w:r>
      <w:r w:rsidR="00585F27" w:rsidRPr="00585F27">
        <w:rPr>
          <w:rFonts w:ascii="Sabon Next LT" w:hAnsi="Sabon Next LT" w:cs="Sabon Next LT"/>
          <w:lang w:val="en-GB"/>
        </w:rPr>
        <w:t>f. Ross 1939: 147</w:t>
      </w:r>
      <w:r w:rsidR="00585F27">
        <w:rPr>
          <w:rFonts w:ascii="Sabon Next LT" w:hAnsi="Sabon Next LT" w:cs="Sabon Next LT"/>
          <w:lang w:val="en-GB"/>
        </w:rPr>
        <w:t>)</w:t>
      </w:r>
      <w:r w:rsidR="00585F27" w:rsidRPr="00585F27">
        <w:rPr>
          <w:rFonts w:ascii="Sabon Next LT" w:hAnsi="Sabon Next LT" w:cs="Sabon Next LT"/>
          <w:lang w:val="en-GB"/>
        </w:rPr>
        <w:t>.</w:t>
      </w:r>
      <w:r w:rsidR="00585F27">
        <w:rPr>
          <w:rFonts w:ascii="Sabon Next LT" w:hAnsi="Sabon Next LT" w:cs="Sabon Next LT"/>
          <w:lang w:val="en-GB"/>
        </w:rPr>
        <w:t xml:space="preserve"> </w:t>
      </w:r>
      <w:r w:rsidR="007B25B4">
        <w:rPr>
          <w:rFonts w:ascii="Sabon Next LT" w:hAnsi="Sabon Next LT" w:cs="Sabon Next LT"/>
          <w:lang w:val="en-GB"/>
        </w:rPr>
        <w:t xml:space="preserve">Indeed, given </w:t>
      </w:r>
      <w:r w:rsidR="00BA47F4">
        <w:rPr>
          <w:rFonts w:ascii="Sabon Next LT" w:hAnsi="Sabon Next LT" w:cs="Sabon Next LT"/>
          <w:lang w:val="en-GB"/>
        </w:rPr>
        <w:t xml:space="preserve">my </w:t>
      </w:r>
      <w:r w:rsidR="007B25B4">
        <w:rPr>
          <w:rFonts w:ascii="Sabon Next LT" w:hAnsi="Sabon Next LT" w:cs="Sabon Next LT"/>
          <w:lang w:val="en-GB"/>
        </w:rPr>
        <w:t xml:space="preserve">state of ignorance, </w:t>
      </w:r>
      <w:r w:rsidR="00585218">
        <w:rPr>
          <w:rFonts w:ascii="Sabon Next LT" w:hAnsi="Sabon Next LT" w:cs="Sabon Next LT"/>
          <w:lang w:val="en-GB"/>
        </w:rPr>
        <w:t xml:space="preserve">it may be that I can only do what I </w:t>
      </w:r>
      <w:r w:rsidR="007B25B4">
        <w:rPr>
          <w:rFonts w:ascii="Sabon Next LT" w:hAnsi="Sabon Next LT" w:cs="Sabon Next LT"/>
          <w:lang w:val="en-GB"/>
        </w:rPr>
        <w:t xml:space="preserve">promised by some strange twist of luck. </w:t>
      </w:r>
    </w:p>
    <w:p w14:paraId="2EE2DCFA" w14:textId="77777777" w:rsidR="006D13F9" w:rsidRDefault="00221789" w:rsidP="002C5A94">
      <w:pPr>
        <w:ind w:firstLine="720"/>
        <w:jc w:val="both"/>
        <w:rPr>
          <w:rFonts w:ascii="Sabon Next LT" w:hAnsi="Sabon Next LT" w:cs="Sabon Next LT"/>
          <w:lang w:val="en-US"/>
        </w:rPr>
      </w:pPr>
      <w:r>
        <w:rPr>
          <w:rFonts w:ascii="Sabon Next LT" w:hAnsi="Sabon Next LT" w:cs="Sabon Next LT"/>
          <w:lang w:val="en-US"/>
        </w:rPr>
        <w:t>Consider now various perspectivist successes, such as proportioning one’s beliefs to the evidence, or believing or doing what one’s reasons support.</w:t>
      </w:r>
      <w:r w:rsidRPr="00221789">
        <w:rPr>
          <w:rFonts w:ascii="Sabon Next LT" w:hAnsi="Sabon Next LT" w:cs="Sabon Next LT"/>
          <w:lang w:val="en-US"/>
        </w:rPr>
        <w:t xml:space="preserve"> </w:t>
      </w:r>
      <w:r w:rsidRPr="00215E25">
        <w:rPr>
          <w:rFonts w:ascii="Sabon Next LT" w:hAnsi="Sabon Next LT" w:cs="Sabon Next LT"/>
          <w:i/>
          <w:iCs/>
          <w:lang w:val="en-US"/>
        </w:rPr>
        <w:t>Incompetent Success</w:t>
      </w:r>
      <w:r>
        <w:rPr>
          <w:rFonts w:ascii="Sabon Next LT" w:hAnsi="Sabon Next LT" w:cs="Sabon Next LT"/>
          <w:lang w:val="en-US"/>
        </w:rPr>
        <w:t xml:space="preserve"> is not</w:t>
      </w:r>
      <w:r w:rsidR="0023196C">
        <w:rPr>
          <w:rFonts w:ascii="Sabon Next LT" w:hAnsi="Sabon Next LT" w:cs="Sabon Next LT"/>
          <w:lang w:val="en-US"/>
        </w:rPr>
        <w:t>, I take it, very</w:t>
      </w:r>
      <w:r>
        <w:rPr>
          <w:rFonts w:ascii="Sabon Next LT" w:hAnsi="Sabon Next LT" w:cs="Sabon Next LT"/>
          <w:lang w:val="en-US"/>
        </w:rPr>
        <w:t xml:space="preserve"> controversial: one can form a belief that just so happens to be proportioned to one’s evidence or reasons.</w:t>
      </w:r>
      <w:r w:rsidR="0023196C">
        <w:rPr>
          <w:rFonts w:ascii="Sabon Next LT" w:hAnsi="Sabon Next LT" w:cs="Sabon Next LT"/>
          <w:lang w:val="en-US"/>
        </w:rPr>
        <w:t xml:space="preserve"> More generally, one can conform to a perspectivist norm by luck. But more </w:t>
      </w:r>
      <w:r w:rsidR="00D31A58">
        <w:rPr>
          <w:rFonts w:ascii="Sabon Next LT" w:hAnsi="Sabon Next LT" w:cs="Sabon Next LT"/>
          <w:lang w:val="en-US"/>
        </w:rPr>
        <w:t xml:space="preserve">interestingly, </w:t>
      </w:r>
      <w:r w:rsidR="009055C5">
        <w:rPr>
          <w:rFonts w:ascii="Sabon Next LT" w:hAnsi="Sabon Next LT" w:cs="Sabon Next LT"/>
          <w:lang w:val="en-US"/>
        </w:rPr>
        <w:t xml:space="preserve">the kinds of considerations already </w:t>
      </w:r>
      <w:r w:rsidR="007E55AC">
        <w:rPr>
          <w:rFonts w:ascii="Sabon Next LT" w:hAnsi="Sabon Next LT" w:cs="Sabon Next LT"/>
          <w:lang w:val="en-US"/>
        </w:rPr>
        <w:t xml:space="preserve">mentioned </w:t>
      </w:r>
      <w:r w:rsidR="009055C5">
        <w:rPr>
          <w:rFonts w:ascii="Sabon Next LT" w:hAnsi="Sabon Next LT" w:cs="Sabon Next LT"/>
          <w:lang w:val="en-US"/>
        </w:rPr>
        <w:t xml:space="preserve">above show </w:t>
      </w:r>
      <w:r w:rsidR="007D2B76">
        <w:rPr>
          <w:rFonts w:ascii="Sabon Next LT" w:hAnsi="Sabon Next LT" w:cs="Sabon Next LT"/>
          <w:lang w:val="en-US"/>
        </w:rPr>
        <w:t xml:space="preserve">that </w:t>
      </w:r>
      <w:r w:rsidR="0023196C" w:rsidRPr="004532BB">
        <w:rPr>
          <w:rFonts w:ascii="Sabon Next LT" w:hAnsi="Sabon Next LT" w:cs="Sabon Next LT"/>
          <w:i/>
          <w:iCs/>
          <w:lang w:val="en-US"/>
        </w:rPr>
        <w:t>Competent Failure</w:t>
      </w:r>
      <w:r w:rsidR="0023196C">
        <w:rPr>
          <w:rFonts w:ascii="Sabon Next LT" w:hAnsi="Sabon Next LT" w:cs="Sabon Next LT"/>
          <w:lang w:val="en-US"/>
        </w:rPr>
        <w:t xml:space="preserve"> </w:t>
      </w:r>
      <w:r w:rsidR="00E05563">
        <w:rPr>
          <w:rFonts w:ascii="Sabon Next LT" w:hAnsi="Sabon Next LT" w:cs="Sabon Next LT"/>
          <w:lang w:val="en-US"/>
        </w:rPr>
        <w:t xml:space="preserve">also </w:t>
      </w:r>
      <w:r w:rsidR="004532BB">
        <w:rPr>
          <w:rFonts w:ascii="Sabon Next LT" w:hAnsi="Sabon Next LT" w:cs="Sabon Next LT"/>
          <w:lang w:val="en-US"/>
        </w:rPr>
        <w:t xml:space="preserve">holds for </w:t>
      </w:r>
      <w:r w:rsidR="00863F5E">
        <w:rPr>
          <w:rFonts w:ascii="Sabon Next LT" w:hAnsi="Sabon Next LT" w:cs="Sabon Next LT"/>
          <w:lang w:val="en-US"/>
        </w:rPr>
        <w:t xml:space="preserve">the success of conforming to </w:t>
      </w:r>
      <w:r w:rsidR="00E65B14">
        <w:rPr>
          <w:rFonts w:ascii="Sabon Next LT" w:hAnsi="Sabon Next LT" w:cs="Sabon Next LT"/>
          <w:lang w:val="en-US"/>
        </w:rPr>
        <w:t xml:space="preserve">pretty much any </w:t>
      </w:r>
      <w:r w:rsidR="00863F5E">
        <w:rPr>
          <w:rFonts w:ascii="Sabon Next LT" w:hAnsi="Sabon Next LT" w:cs="Sabon Next LT"/>
          <w:lang w:val="en-US"/>
        </w:rPr>
        <w:t>perspectivist norm</w:t>
      </w:r>
      <w:r w:rsidR="00E65B14">
        <w:rPr>
          <w:rFonts w:ascii="Sabon Next LT" w:hAnsi="Sabon Next LT" w:cs="Sabon Next LT"/>
          <w:lang w:val="en-US"/>
        </w:rPr>
        <w:t xml:space="preserve">, a norm the applicability of which in a given situation depends on how things stand with respect to a </w:t>
      </w:r>
      <w:r w:rsidR="00ED44C2">
        <w:rPr>
          <w:rFonts w:ascii="Sabon Next LT" w:hAnsi="Sabon Next LT" w:cs="Sabon Next LT"/>
          <w:lang w:val="en-US"/>
        </w:rPr>
        <w:t xml:space="preserve">one’s </w:t>
      </w:r>
      <w:r w:rsidR="00E65B14">
        <w:rPr>
          <w:rFonts w:ascii="Sabon Next LT" w:hAnsi="Sabon Next LT" w:cs="Sabon Next LT"/>
          <w:lang w:val="en-US"/>
        </w:rPr>
        <w:t>perspective.</w:t>
      </w:r>
      <w:r w:rsidR="00CF55B0">
        <w:rPr>
          <w:rStyle w:val="FootnoteReference"/>
          <w:rFonts w:ascii="Sabon Next LT" w:hAnsi="Sabon Next LT" w:cs="Sabon Next LT"/>
          <w:lang w:val="en-US"/>
        </w:rPr>
        <w:footnoteReference w:id="6"/>
      </w:r>
      <w:r w:rsidR="00E65B14">
        <w:rPr>
          <w:rFonts w:ascii="Sabon Next LT" w:hAnsi="Sabon Next LT" w:cs="Sabon Next LT"/>
          <w:lang w:val="en-US"/>
        </w:rPr>
        <w:t xml:space="preserve"> </w:t>
      </w:r>
    </w:p>
    <w:p w14:paraId="43015BD9" w14:textId="18F6D586" w:rsidR="009055C5" w:rsidRPr="0003200B" w:rsidRDefault="00351760" w:rsidP="00A75594">
      <w:pPr>
        <w:ind w:firstLine="720"/>
        <w:jc w:val="both"/>
        <w:rPr>
          <w:rFonts w:ascii="Sabon Next LT" w:hAnsi="Sabon Next LT" w:cs="Sabon Next LT"/>
          <w:lang w:val="en-GB"/>
        </w:rPr>
      </w:pPr>
      <w:r>
        <w:rPr>
          <w:rFonts w:ascii="Sabon Next LT" w:hAnsi="Sabon Next LT" w:cs="Sabon Next LT"/>
          <w:lang w:val="en-US"/>
        </w:rPr>
        <w:t>Here is why.</w:t>
      </w:r>
      <w:r w:rsidR="0075302D">
        <w:rPr>
          <w:rFonts w:ascii="Sabon Next LT" w:hAnsi="Sabon Next LT" w:cs="Sabon Next LT"/>
          <w:lang w:val="en-US"/>
        </w:rPr>
        <w:t xml:space="preserve"> </w:t>
      </w:r>
      <w:r w:rsidR="002C5A94">
        <w:rPr>
          <w:rFonts w:ascii="Sabon Next LT" w:hAnsi="Sabon Next LT" w:cs="Sabon Next LT"/>
          <w:lang w:val="en-US"/>
        </w:rPr>
        <w:t xml:space="preserve">According to perspectivism normative facts depend on one’s perspective. Assume, for the sake of argument, that the normative facts are different depending on whether </w:t>
      </w:r>
      <w:r w:rsidR="006D13F9">
        <w:rPr>
          <w:rFonts w:ascii="Sabon Next LT" w:hAnsi="Sabon Next LT" w:cs="Sabon Next LT"/>
          <w:lang w:val="en-US"/>
        </w:rPr>
        <w:t xml:space="preserve">I have </w:t>
      </w:r>
      <w:r w:rsidR="002C5A94">
        <w:rPr>
          <w:rFonts w:ascii="Sabon Next LT" w:hAnsi="Sabon Next LT" w:cs="Sabon Next LT"/>
          <w:lang w:val="en-US"/>
        </w:rPr>
        <w:t>Perspective</w:t>
      </w:r>
      <w:r w:rsidR="002C5A94">
        <w:rPr>
          <w:rFonts w:ascii="Sabon Next LT" w:hAnsi="Sabon Next LT" w:cs="Sabon Next LT"/>
          <w:vertAlign w:val="subscript"/>
          <w:lang w:val="en-US"/>
        </w:rPr>
        <w:t>1</w:t>
      </w:r>
      <w:r w:rsidR="002C5A94">
        <w:rPr>
          <w:rFonts w:ascii="Sabon Next LT" w:hAnsi="Sabon Next LT" w:cs="Sabon Next LT"/>
          <w:lang w:val="en-US"/>
        </w:rPr>
        <w:t xml:space="preserve"> or Perspective</w:t>
      </w:r>
      <w:r w:rsidR="002C5A94">
        <w:rPr>
          <w:rFonts w:ascii="Sabon Next LT" w:hAnsi="Sabon Next LT" w:cs="Sabon Next LT"/>
          <w:vertAlign w:val="subscript"/>
          <w:lang w:val="en-US"/>
        </w:rPr>
        <w:t>2</w:t>
      </w:r>
      <w:r w:rsidR="002C5A94">
        <w:rPr>
          <w:rFonts w:ascii="Sabon Next LT" w:hAnsi="Sabon Next LT" w:cs="Sabon Next LT"/>
          <w:lang w:val="en-US"/>
        </w:rPr>
        <w:t xml:space="preserve">: in the </w:t>
      </w:r>
      <w:r w:rsidR="002C5A94" w:rsidRPr="00C23B0A">
        <w:rPr>
          <w:rFonts w:ascii="Sabon Next LT" w:hAnsi="Sabon Next LT" w:cs="Sabon Next LT"/>
          <w:lang w:val="en-US"/>
        </w:rPr>
        <w:t xml:space="preserve">former case </w:t>
      </w:r>
      <w:r w:rsidR="002C5A94">
        <w:rPr>
          <w:rFonts w:ascii="Sabon Next LT" w:hAnsi="Sabon Next LT" w:cs="Sabon Next LT"/>
          <w:lang w:val="en-US"/>
        </w:rPr>
        <w:t xml:space="preserve">I </w:t>
      </w:r>
      <w:r w:rsidR="002C5A94" w:rsidRPr="00C23B0A">
        <w:rPr>
          <w:rFonts w:ascii="Sabon Next LT" w:hAnsi="Sabon Next LT" w:cs="Sabon Next LT"/>
          <w:lang w:val="en-US"/>
        </w:rPr>
        <w:t xml:space="preserve">ought to </w:t>
      </w:r>
      <w:r w:rsidR="002C5A94" w:rsidRPr="00C23B0A">
        <w:rPr>
          <w:rFonts w:ascii="Sabon Next LT" w:hAnsi="Sabon Next LT" w:cs="Sabon Next LT"/>
          <w:color w:val="000000" w:themeColor="text1"/>
          <w:lang w:val="en-GB"/>
        </w:rPr>
        <w:t xml:space="preserve">φ, whereas in the latter case </w:t>
      </w:r>
      <w:r w:rsidR="002C5A94">
        <w:rPr>
          <w:rFonts w:ascii="Sabon Next LT" w:hAnsi="Sabon Next LT" w:cs="Sabon Next LT"/>
          <w:color w:val="000000" w:themeColor="text1"/>
          <w:lang w:val="en-GB"/>
        </w:rPr>
        <w:t xml:space="preserve">I </w:t>
      </w:r>
      <w:r w:rsidR="002C5A94" w:rsidRPr="00C23B0A">
        <w:rPr>
          <w:rFonts w:ascii="Sabon Next LT" w:hAnsi="Sabon Next LT" w:cs="Sabon Next LT"/>
          <w:color w:val="000000" w:themeColor="text1"/>
          <w:lang w:val="en-GB"/>
        </w:rPr>
        <w:t>ought not to φ</w:t>
      </w:r>
      <w:r w:rsidR="002C5A94" w:rsidRPr="00DF0E9D">
        <w:rPr>
          <w:rFonts w:ascii="Sabon Next LT" w:hAnsi="Sabon Next LT" w:cs="Sabon Next LT"/>
          <w:color w:val="000000" w:themeColor="text1"/>
          <w:lang w:val="en-GB"/>
        </w:rPr>
        <w:t>.</w:t>
      </w:r>
      <w:r w:rsidR="006D13F9">
        <w:rPr>
          <w:rFonts w:ascii="Sabon Next LT" w:hAnsi="Sabon Next LT" w:cs="Sabon Next LT"/>
          <w:lang w:val="en-GB"/>
        </w:rPr>
        <w:t xml:space="preserve"> </w:t>
      </w:r>
      <w:r w:rsidR="00A75594">
        <w:rPr>
          <w:rFonts w:ascii="Sabon Next LT" w:hAnsi="Sabon Next LT" w:cs="Sabon Next LT"/>
          <w:lang w:val="en-GB"/>
        </w:rPr>
        <w:t>The consideration already alluded to is that s</w:t>
      </w:r>
      <w:proofErr w:type="spellStart"/>
      <w:r w:rsidR="0075302D">
        <w:rPr>
          <w:rFonts w:ascii="Sabon Next LT" w:hAnsi="Sabon Next LT" w:cs="Sabon Next LT"/>
          <w:lang w:val="en-US"/>
        </w:rPr>
        <w:t>ometimes</w:t>
      </w:r>
      <w:proofErr w:type="spellEnd"/>
      <w:r w:rsidR="0075302D">
        <w:rPr>
          <w:rFonts w:ascii="Sabon Next LT" w:hAnsi="Sabon Next LT" w:cs="Sabon Next LT"/>
          <w:lang w:val="en-US"/>
        </w:rPr>
        <w:t xml:space="preserve"> it is just not feasible for us to </w:t>
      </w:r>
      <w:r w:rsidR="00B056AB">
        <w:rPr>
          <w:rFonts w:ascii="Sabon Next LT" w:hAnsi="Sabon Next LT" w:cs="Sabon Next LT"/>
          <w:lang w:val="en-US"/>
        </w:rPr>
        <w:t>believe (to choose, to act) in ways that track</w:t>
      </w:r>
      <w:r w:rsidR="00121732">
        <w:rPr>
          <w:rFonts w:ascii="Sabon Next LT" w:hAnsi="Sabon Next LT" w:cs="Sabon Next LT"/>
          <w:lang w:val="en-US"/>
        </w:rPr>
        <w:t>, across a relevant range of cases,</w:t>
      </w:r>
      <w:r w:rsidR="00B056AB">
        <w:rPr>
          <w:rFonts w:ascii="Sabon Next LT" w:hAnsi="Sabon Next LT" w:cs="Sabon Next LT"/>
          <w:lang w:val="en-US"/>
        </w:rPr>
        <w:t xml:space="preserve"> how things stand with respect to our </w:t>
      </w:r>
      <w:r w:rsidR="00A572B1">
        <w:rPr>
          <w:rFonts w:ascii="Sabon Next LT" w:hAnsi="Sabon Next LT" w:cs="Sabon Next LT"/>
          <w:lang w:val="en-US"/>
        </w:rPr>
        <w:t xml:space="preserve">own </w:t>
      </w:r>
      <w:r w:rsidR="00B056AB">
        <w:rPr>
          <w:rFonts w:ascii="Sabon Next LT" w:hAnsi="Sabon Next LT" w:cs="Sabon Next LT"/>
          <w:lang w:val="en-US"/>
        </w:rPr>
        <w:t>perspectives</w:t>
      </w:r>
      <w:r w:rsidR="00B46CEF">
        <w:rPr>
          <w:rFonts w:ascii="Sabon Next LT" w:hAnsi="Sabon Next LT" w:cs="Sabon Next LT"/>
          <w:lang w:val="en-US"/>
        </w:rPr>
        <w:t>.</w:t>
      </w:r>
      <w:r w:rsidR="00A572B1">
        <w:rPr>
          <w:rFonts w:ascii="Sabon Next LT" w:hAnsi="Sabon Next LT" w:cs="Sabon Next LT"/>
          <w:lang w:val="en-US"/>
        </w:rPr>
        <w:t xml:space="preserve"> </w:t>
      </w:r>
      <w:r w:rsidR="00B46CEF">
        <w:rPr>
          <w:rFonts w:ascii="Sabon Next LT" w:hAnsi="Sabon Next LT" w:cs="Sabon Next LT"/>
          <w:lang w:val="en-US"/>
        </w:rPr>
        <w:t>F</w:t>
      </w:r>
      <w:r w:rsidR="00A572B1">
        <w:rPr>
          <w:rFonts w:ascii="Sabon Next LT" w:hAnsi="Sabon Next LT" w:cs="Sabon Next LT"/>
          <w:lang w:val="en-US"/>
        </w:rPr>
        <w:t xml:space="preserve">or instance, </w:t>
      </w:r>
      <w:r w:rsidR="002E14BE">
        <w:rPr>
          <w:rFonts w:ascii="Sabon Next LT" w:hAnsi="Sabon Next LT" w:cs="Sabon Next LT"/>
          <w:lang w:val="en-US"/>
        </w:rPr>
        <w:t xml:space="preserve">sometimes </w:t>
      </w:r>
      <w:r w:rsidR="00A572B1">
        <w:rPr>
          <w:rFonts w:ascii="Sabon Next LT" w:hAnsi="Sabon Next LT" w:cs="Sabon Next LT"/>
          <w:lang w:val="en-US"/>
        </w:rPr>
        <w:t xml:space="preserve">it is not feasible to </w:t>
      </w:r>
      <w:r w:rsidR="00A572B1" w:rsidRPr="00860A3E">
        <w:rPr>
          <w:rFonts w:ascii="Sabon Next LT" w:hAnsi="Sabon Next LT" w:cs="Sabon Next LT"/>
          <w:color w:val="000000" w:themeColor="text1"/>
          <w:lang w:val="en-GB"/>
        </w:rPr>
        <w:t xml:space="preserve">track our own beliefs, our own evidence, what we know, or even how things seem to us. </w:t>
      </w:r>
      <w:r w:rsidR="00124329">
        <w:rPr>
          <w:rFonts w:ascii="Sabon Next LT" w:hAnsi="Sabon Next LT" w:cs="Sabon Next LT"/>
          <w:color w:val="000000" w:themeColor="text1"/>
          <w:lang w:val="en-GB"/>
        </w:rPr>
        <w:t>And</w:t>
      </w:r>
      <w:r w:rsidR="003D13A8">
        <w:rPr>
          <w:rFonts w:ascii="Sabon Next LT" w:hAnsi="Sabon Next LT" w:cs="Sabon Next LT"/>
          <w:color w:val="000000" w:themeColor="text1"/>
          <w:lang w:val="en-GB"/>
        </w:rPr>
        <w:t>,</w:t>
      </w:r>
      <w:r w:rsidR="00124329">
        <w:rPr>
          <w:rFonts w:ascii="Sabon Next LT" w:hAnsi="Sabon Next LT" w:cs="Sabon Next LT"/>
          <w:color w:val="000000" w:themeColor="text1"/>
          <w:lang w:val="en-GB"/>
        </w:rPr>
        <w:t xml:space="preserve"> in particular, sometimes it is not feasible to track how things stand with respect to those perspectival facts that make a normative difference.</w:t>
      </w:r>
      <w:r w:rsidR="008C28C9">
        <w:rPr>
          <w:rFonts w:ascii="Sabon Next LT" w:hAnsi="Sabon Next LT" w:cs="Sabon Next LT"/>
          <w:color w:val="000000" w:themeColor="text1"/>
          <w:lang w:val="en-GB"/>
        </w:rPr>
        <w:t xml:space="preserve"> Assume, then, that </w:t>
      </w:r>
      <w:r w:rsidR="00B056AB">
        <w:rPr>
          <w:rFonts w:ascii="Sabon Next LT" w:hAnsi="Sabon Next LT" w:cs="Sabon Next LT"/>
          <w:lang w:val="en-US"/>
        </w:rPr>
        <w:t xml:space="preserve">it is not feasible </w:t>
      </w:r>
      <w:r w:rsidR="008C28C9">
        <w:rPr>
          <w:rFonts w:ascii="Sabon Next LT" w:hAnsi="Sabon Next LT" w:cs="Sabon Next LT"/>
          <w:lang w:val="en-US"/>
        </w:rPr>
        <w:t xml:space="preserve">for me </w:t>
      </w:r>
      <w:r w:rsidR="00B056AB">
        <w:rPr>
          <w:rFonts w:ascii="Sabon Next LT" w:hAnsi="Sabon Next LT" w:cs="Sabon Next LT"/>
          <w:lang w:val="en-US"/>
        </w:rPr>
        <w:t xml:space="preserve">to manifest dispositions that discriminate between whether </w:t>
      </w:r>
      <w:r w:rsidR="008C28C9">
        <w:rPr>
          <w:rFonts w:ascii="Sabon Next LT" w:hAnsi="Sabon Next LT" w:cs="Sabon Next LT"/>
          <w:lang w:val="en-US"/>
        </w:rPr>
        <w:t xml:space="preserve">I have </w:t>
      </w:r>
      <w:r w:rsidR="00B056AB">
        <w:rPr>
          <w:rFonts w:ascii="Sabon Next LT" w:hAnsi="Sabon Next LT" w:cs="Sabon Next LT"/>
          <w:lang w:val="en-US"/>
        </w:rPr>
        <w:t>Perspective</w:t>
      </w:r>
      <w:r w:rsidR="00B056AB">
        <w:rPr>
          <w:rFonts w:ascii="Sabon Next LT" w:hAnsi="Sabon Next LT" w:cs="Sabon Next LT"/>
          <w:vertAlign w:val="subscript"/>
          <w:lang w:val="en-US"/>
        </w:rPr>
        <w:t>1</w:t>
      </w:r>
      <w:r w:rsidR="00B056AB">
        <w:rPr>
          <w:rFonts w:ascii="Sabon Next LT" w:hAnsi="Sabon Next LT" w:cs="Sabon Next LT"/>
          <w:lang w:val="en-US"/>
        </w:rPr>
        <w:t xml:space="preserve"> or whether </w:t>
      </w:r>
      <w:r w:rsidR="008C28C9">
        <w:rPr>
          <w:rFonts w:ascii="Sabon Next LT" w:hAnsi="Sabon Next LT" w:cs="Sabon Next LT"/>
          <w:lang w:val="en-US"/>
        </w:rPr>
        <w:t xml:space="preserve">I have </w:t>
      </w:r>
      <w:r w:rsidR="00B056AB">
        <w:rPr>
          <w:rFonts w:ascii="Sabon Next LT" w:hAnsi="Sabon Next LT" w:cs="Sabon Next LT"/>
          <w:lang w:val="en-US"/>
        </w:rPr>
        <w:t>Perspective</w:t>
      </w:r>
      <w:r w:rsidR="00B056AB">
        <w:rPr>
          <w:rFonts w:ascii="Sabon Next LT" w:hAnsi="Sabon Next LT" w:cs="Sabon Next LT"/>
          <w:vertAlign w:val="subscript"/>
          <w:lang w:val="en-US"/>
        </w:rPr>
        <w:t>2</w:t>
      </w:r>
      <w:r w:rsidR="00B056AB">
        <w:rPr>
          <w:rFonts w:ascii="Sabon Next LT" w:hAnsi="Sabon Next LT" w:cs="Sabon Next LT"/>
          <w:lang w:val="en-US"/>
        </w:rPr>
        <w:t>.</w:t>
      </w:r>
      <w:r w:rsidR="007A7543">
        <w:rPr>
          <w:rFonts w:ascii="Sabon Next LT" w:hAnsi="Sabon Next LT" w:cs="Sabon Next LT"/>
          <w:lang w:val="en-US"/>
        </w:rPr>
        <w:t xml:space="preserve"> </w:t>
      </w:r>
      <w:r w:rsidR="004B039D" w:rsidRPr="00DF0E9D">
        <w:rPr>
          <w:rFonts w:ascii="Sabon Next LT" w:hAnsi="Sabon Next LT" w:cs="Sabon Next LT"/>
          <w:color w:val="000000" w:themeColor="text1"/>
          <w:lang w:val="en-GB"/>
        </w:rPr>
        <w:t xml:space="preserve">The claim is that in a case in which I have </w:t>
      </w:r>
      <w:r w:rsidR="004B039D" w:rsidRPr="00DF0E9D">
        <w:rPr>
          <w:rFonts w:ascii="Sabon Next LT" w:hAnsi="Sabon Next LT" w:cs="Sabon Next LT"/>
          <w:color w:val="000000" w:themeColor="text1"/>
          <w:lang w:val="en-US"/>
        </w:rPr>
        <w:t>Perspective</w:t>
      </w:r>
      <w:r w:rsidR="004B039D" w:rsidRPr="00DF0E9D">
        <w:rPr>
          <w:rFonts w:ascii="Sabon Next LT" w:hAnsi="Sabon Next LT" w:cs="Sabon Next LT"/>
          <w:color w:val="000000" w:themeColor="text1"/>
          <w:vertAlign w:val="subscript"/>
          <w:lang w:val="en-US"/>
        </w:rPr>
        <w:t>2</w:t>
      </w:r>
      <w:r w:rsidR="004B039D" w:rsidRPr="00DF0E9D">
        <w:rPr>
          <w:rFonts w:ascii="Sabon Next LT" w:hAnsi="Sabon Next LT" w:cs="Sabon Next LT"/>
          <w:color w:val="000000" w:themeColor="text1"/>
          <w:lang w:val="en-US"/>
        </w:rPr>
        <w:t xml:space="preserve"> instead of Perspective</w:t>
      </w:r>
      <w:r w:rsidR="004B039D" w:rsidRPr="00DF0E9D">
        <w:rPr>
          <w:rFonts w:ascii="Sabon Next LT" w:hAnsi="Sabon Next LT" w:cs="Sabon Next LT"/>
          <w:color w:val="000000" w:themeColor="text1"/>
          <w:vertAlign w:val="subscript"/>
          <w:lang w:val="en-US"/>
        </w:rPr>
        <w:t>1</w:t>
      </w:r>
      <w:r w:rsidR="004B039D" w:rsidRPr="00DF0E9D">
        <w:rPr>
          <w:rFonts w:ascii="Sabon Next LT" w:hAnsi="Sabon Next LT" w:cs="Sabon Next LT"/>
          <w:color w:val="000000" w:themeColor="text1"/>
          <w:lang w:val="en-US"/>
        </w:rPr>
        <w:t xml:space="preserve">, </w:t>
      </w:r>
      <w:r w:rsidR="009C34CA" w:rsidRPr="00DF0E9D">
        <w:rPr>
          <w:rFonts w:ascii="Sabon Next LT" w:hAnsi="Sabon Next LT" w:cs="Sabon Next LT"/>
          <w:color w:val="000000" w:themeColor="text1"/>
          <w:lang w:val="en-US"/>
        </w:rPr>
        <w:t xml:space="preserve">I might still be manifesting the </w:t>
      </w:r>
      <w:r w:rsidR="009C34CA" w:rsidRPr="00DF0E9D">
        <w:rPr>
          <w:rFonts w:ascii="Sabon Next LT" w:hAnsi="Sabon Next LT" w:cs="Sabon Next LT"/>
          <w:color w:val="000000" w:themeColor="text1"/>
          <w:lang w:val="en-US"/>
        </w:rPr>
        <w:lastRenderedPageBreak/>
        <w:t>best feasible disposit</w:t>
      </w:r>
      <w:r w:rsidR="00996F47" w:rsidRPr="00DF0E9D">
        <w:rPr>
          <w:rFonts w:ascii="Sabon Next LT" w:hAnsi="Sabon Next LT" w:cs="Sabon Next LT"/>
          <w:color w:val="000000" w:themeColor="text1"/>
          <w:lang w:val="en-US"/>
        </w:rPr>
        <w:t>i</w:t>
      </w:r>
      <w:r w:rsidR="009C34CA" w:rsidRPr="00DF0E9D">
        <w:rPr>
          <w:rFonts w:ascii="Sabon Next LT" w:hAnsi="Sabon Next LT" w:cs="Sabon Next LT"/>
          <w:color w:val="000000" w:themeColor="text1"/>
          <w:lang w:val="en-US"/>
        </w:rPr>
        <w:t>ons</w:t>
      </w:r>
      <w:r w:rsidR="00996F47" w:rsidRPr="00DF0E9D">
        <w:rPr>
          <w:rFonts w:ascii="Sabon Next LT" w:hAnsi="Sabon Next LT" w:cs="Sabon Next LT"/>
          <w:color w:val="000000" w:themeColor="text1"/>
          <w:lang w:val="en-US"/>
        </w:rPr>
        <w:t xml:space="preserve"> – </w:t>
      </w:r>
      <w:r w:rsidR="009C34CA" w:rsidRPr="00DF0E9D">
        <w:rPr>
          <w:rFonts w:ascii="Sabon Next LT" w:hAnsi="Sabon Next LT" w:cs="Sabon Next LT"/>
          <w:color w:val="000000" w:themeColor="text1"/>
          <w:lang w:val="en-US"/>
        </w:rPr>
        <w:t xml:space="preserve">and indeed, that any of the best feasible </w:t>
      </w:r>
      <w:r w:rsidR="00996F47" w:rsidRPr="00DF0E9D">
        <w:rPr>
          <w:rFonts w:ascii="Sabon Next LT" w:hAnsi="Sabon Next LT" w:cs="Sabon Next LT"/>
          <w:color w:val="000000" w:themeColor="text1"/>
          <w:lang w:val="en-US"/>
        </w:rPr>
        <w:t xml:space="preserve">dispositions might still </w:t>
      </w:r>
      <w:r w:rsidR="008C6175" w:rsidRPr="00DF0E9D">
        <w:rPr>
          <w:rFonts w:ascii="Sabon Next LT" w:hAnsi="Sabon Next LT" w:cs="Sabon Next LT"/>
          <w:color w:val="000000" w:themeColor="text1"/>
          <w:lang w:val="en-US"/>
        </w:rPr>
        <w:t xml:space="preserve">manifest </w:t>
      </w:r>
      <w:r w:rsidR="00996F47" w:rsidRPr="00DF0E9D">
        <w:rPr>
          <w:rFonts w:ascii="Sabon Next LT" w:hAnsi="Sabon Next LT" w:cs="Sabon Next LT"/>
          <w:color w:val="000000" w:themeColor="text1"/>
          <w:lang w:val="en-US"/>
        </w:rPr>
        <w:t xml:space="preserve">as </w:t>
      </w:r>
      <w:r w:rsidR="00996F47" w:rsidRPr="00DF0E9D">
        <w:rPr>
          <w:rFonts w:ascii="Sabon Next LT" w:hAnsi="Sabon Next LT" w:cs="Sabon Next LT"/>
          <w:color w:val="000000" w:themeColor="text1"/>
          <w:lang w:val="en-GB"/>
        </w:rPr>
        <w:t>φ</w:t>
      </w:r>
      <w:r w:rsidR="00996F47" w:rsidRPr="00DF0E9D">
        <w:rPr>
          <w:rFonts w:ascii="Sabon Next LT" w:hAnsi="Sabon Next LT" w:cs="Sabon Next LT"/>
          <w:color w:val="000000" w:themeColor="text1"/>
          <w:lang w:val="en-US"/>
        </w:rPr>
        <w:t xml:space="preserve"> </w:t>
      </w:r>
      <w:r w:rsidR="00F12F8A">
        <w:rPr>
          <w:rFonts w:ascii="Sabon Next LT" w:hAnsi="Sabon Next LT" w:cs="Sabon Next LT"/>
          <w:color w:val="000000" w:themeColor="text1"/>
          <w:lang w:val="en-GB"/>
        </w:rPr>
        <w:t>’</w:t>
      </w:r>
      <w:proofErr w:type="spellStart"/>
      <w:r w:rsidR="00996F47" w:rsidRPr="00DF0E9D">
        <w:rPr>
          <w:rFonts w:ascii="Sabon Next LT" w:hAnsi="Sabon Next LT" w:cs="Sabon Next LT"/>
          <w:color w:val="000000" w:themeColor="text1"/>
          <w:lang w:val="en-US"/>
        </w:rPr>
        <w:t>ing</w:t>
      </w:r>
      <w:proofErr w:type="spellEnd"/>
      <w:r w:rsidR="00996F47" w:rsidRPr="00DF0E9D">
        <w:rPr>
          <w:rFonts w:ascii="Sabon Next LT" w:hAnsi="Sabon Next LT" w:cs="Sabon Next LT"/>
          <w:color w:val="000000" w:themeColor="text1"/>
          <w:lang w:val="en-US"/>
        </w:rPr>
        <w:t>.</w:t>
      </w:r>
      <w:r w:rsidR="002E54A9" w:rsidRPr="00DF0E9D">
        <w:rPr>
          <w:rFonts w:ascii="Sabon Next LT" w:hAnsi="Sabon Next LT" w:cs="Sabon Next LT"/>
          <w:color w:val="000000" w:themeColor="text1"/>
          <w:lang w:val="en-US"/>
        </w:rPr>
        <w:t xml:space="preserve"> </w:t>
      </w:r>
      <w:r w:rsidR="000976BA" w:rsidRPr="00DF0E9D">
        <w:rPr>
          <w:rFonts w:ascii="Sabon Next LT" w:hAnsi="Sabon Next LT" w:cs="Sabon Next LT"/>
          <w:color w:val="000000" w:themeColor="text1"/>
          <w:lang w:val="en-GB"/>
        </w:rPr>
        <w:t xml:space="preserve">Hence, I might be manifesting dispositions that are among those most conducive to conforming to the relevant perspectivist norm, without </w:t>
      </w:r>
      <w:r w:rsidR="00CE6602">
        <w:rPr>
          <w:rFonts w:ascii="Sabon Next LT" w:hAnsi="Sabon Next LT" w:cs="Sabon Next LT"/>
          <w:color w:val="000000" w:themeColor="text1"/>
          <w:lang w:val="en-GB"/>
        </w:rPr>
        <w:t xml:space="preserve">in fact </w:t>
      </w:r>
      <w:r w:rsidR="000976BA" w:rsidRPr="00DF0E9D">
        <w:rPr>
          <w:rFonts w:ascii="Sabon Next LT" w:hAnsi="Sabon Next LT" w:cs="Sabon Next LT"/>
          <w:color w:val="000000" w:themeColor="text1"/>
          <w:lang w:val="en-GB"/>
        </w:rPr>
        <w:t>conforming to it.</w:t>
      </w:r>
      <w:r w:rsidR="00F12F8A">
        <w:rPr>
          <w:rFonts w:ascii="Sabon Next LT" w:hAnsi="Sabon Next LT" w:cs="Sabon Next LT"/>
          <w:color w:val="000000" w:themeColor="text1"/>
          <w:lang w:val="en-GB"/>
        </w:rPr>
        <w:t xml:space="preserve"> </w:t>
      </w:r>
      <w:r w:rsidR="0003200B">
        <w:rPr>
          <w:rFonts w:ascii="Sabon Next LT" w:hAnsi="Sabon Next LT" w:cs="Sabon Next LT"/>
          <w:color w:val="000000" w:themeColor="text1"/>
          <w:lang w:val="en-GB"/>
        </w:rPr>
        <w:t xml:space="preserve">Such cases fall under </w:t>
      </w:r>
      <w:r w:rsidR="0003200B">
        <w:rPr>
          <w:rFonts w:ascii="Sabon Next LT" w:hAnsi="Sabon Next LT" w:cs="Sabon Next LT"/>
          <w:i/>
          <w:iCs/>
          <w:color w:val="000000" w:themeColor="text1"/>
          <w:lang w:val="en-GB"/>
        </w:rPr>
        <w:t>Competent Failure</w:t>
      </w:r>
      <w:r w:rsidR="0003200B">
        <w:rPr>
          <w:rFonts w:ascii="Sabon Next LT" w:hAnsi="Sabon Next LT" w:cs="Sabon Next LT"/>
          <w:color w:val="000000" w:themeColor="text1"/>
          <w:lang w:val="en-GB"/>
        </w:rPr>
        <w:t>.</w:t>
      </w:r>
    </w:p>
    <w:p w14:paraId="71948065" w14:textId="439170A4" w:rsidR="003360C6" w:rsidRDefault="003360C6" w:rsidP="00826992">
      <w:pPr>
        <w:jc w:val="both"/>
        <w:rPr>
          <w:rFonts w:ascii="Sabon Next LT" w:hAnsi="Sabon Next LT" w:cs="Sabon Next LT"/>
          <w:lang w:val="en-GB"/>
        </w:rPr>
      </w:pPr>
      <w:r>
        <w:rPr>
          <w:rFonts w:ascii="Sabon Next LT" w:hAnsi="Sabon Next LT" w:cs="Sabon Next LT"/>
          <w:lang w:val="en-GB"/>
        </w:rPr>
        <w:tab/>
        <w:t xml:space="preserve">I have also argued that the two hypotheses hold for the success of knowing. </w:t>
      </w:r>
      <w:r w:rsidR="00B40629">
        <w:rPr>
          <w:rFonts w:ascii="Sabon Next LT" w:hAnsi="Sabon Next LT" w:cs="Sabon Next LT"/>
          <w:lang w:val="en-GB"/>
        </w:rPr>
        <w:t xml:space="preserve">The first hypotheses is not </w:t>
      </w:r>
      <w:r w:rsidR="00B21767">
        <w:rPr>
          <w:rFonts w:ascii="Sabon Next LT" w:hAnsi="Sabon Next LT" w:cs="Sabon Next LT"/>
          <w:lang w:val="en-GB"/>
        </w:rPr>
        <w:t xml:space="preserve">very </w:t>
      </w:r>
      <w:r w:rsidR="00B40629">
        <w:rPr>
          <w:rFonts w:ascii="Sabon Next LT" w:hAnsi="Sabon Next LT" w:cs="Sabon Next LT"/>
          <w:lang w:val="en-GB"/>
        </w:rPr>
        <w:t xml:space="preserve">surprising: </w:t>
      </w:r>
      <w:r w:rsidR="00012FC7">
        <w:rPr>
          <w:rFonts w:ascii="Sabon Next LT" w:hAnsi="Sabon Next LT" w:cs="Sabon Next LT"/>
          <w:lang w:val="en-GB"/>
        </w:rPr>
        <w:t>one can fail to know, despite manifesting dispositions conducive to knowledge. A subject’s environment may be epistemically hostile, whether locally or globally, without this affecting the quality of her dispositions. A subject might fail to know simply because she</w:t>
      </w:r>
      <w:r w:rsidR="006133D8">
        <w:rPr>
          <w:rFonts w:ascii="Sabon Next LT" w:hAnsi="Sabon Next LT" w:cs="Sabon Next LT"/>
          <w:lang w:val="en-GB"/>
        </w:rPr>
        <w:t xml:space="preserve"> is</w:t>
      </w:r>
      <w:r w:rsidR="00012FC7">
        <w:rPr>
          <w:rFonts w:ascii="Sabon Next LT" w:hAnsi="Sabon Next LT" w:cs="Sabon Next LT"/>
          <w:lang w:val="en-GB"/>
        </w:rPr>
        <w:t xml:space="preserve"> in a Gettier case, or because her evidence is misleading. I have argued that the same is true of some cases involving massively deceptive environments.</w:t>
      </w:r>
      <w:r w:rsidR="00B21767">
        <w:rPr>
          <w:rStyle w:val="FootnoteReference"/>
          <w:rFonts w:ascii="Sabon Next LT" w:hAnsi="Sabon Next LT" w:cs="Sabon Next LT"/>
          <w:lang w:val="en-GB"/>
        </w:rPr>
        <w:footnoteReference w:id="7"/>
      </w:r>
      <w:r w:rsidR="00012FC7">
        <w:rPr>
          <w:rFonts w:ascii="Sabon Next LT" w:hAnsi="Sabon Next LT" w:cs="Sabon Next LT"/>
          <w:lang w:val="en-GB"/>
        </w:rPr>
        <w:t xml:space="preserve"> Victims of massive deceit can manifest dispositions conducive to knowledge, even if the deceivers systematically block these </w:t>
      </w:r>
      <w:r w:rsidR="00ED6BE9">
        <w:rPr>
          <w:rFonts w:ascii="Sabon Next LT" w:hAnsi="Sabon Next LT" w:cs="Sabon Next LT"/>
          <w:lang w:val="en-GB"/>
        </w:rPr>
        <w:t xml:space="preserve">good </w:t>
      </w:r>
      <w:r w:rsidR="00012FC7">
        <w:rPr>
          <w:rFonts w:ascii="Sabon Next LT" w:hAnsi="Sabon Next LT" w:cs="Sabon Next LT"/>
          <w:lang w:val="en-GB"/>
        </w:rPr>
        <w:t>dispositions from manifesting as true belief or knowledge.</w:t>
      </w:r>
    </w:p>
    <w:p w14:paraId="063373E4" w14:textId="2C2E70C6" w:rsidR="00EF679A" w:rsidRDefault="00BA4FD9" w:rsidP="00826992">
      <w:pPr>
        <w:jc w:val="both"/>
        <w:rPr>
          <w:rFonts w:ascii="Sabon Next LT" w:hAnsi="Sabon Next LT" w:cs="Sabon Next LT"/>
          <w:lang w:val="en-GB"/>
        </w:rPr>
      </w:pPr>
      <w:r>
        <w:rPr>
          <w:rFonts w:ascii="Sabon Next LT" w:hAnsi="Sabon Next LT" w:cs="Sabon Next LT"/>
          <w:lang w:val="en-GB"/>
        </w:rPr>
        <w:tab/>
      </w:r>
      <w:r w:rsidR="005C0831">
        <w:rPr>
          <w:rFonts w:ascii="Sabon Next LT" w:hAnsi="Sabon Next LT" w:cs="Sabon Next LT"/>
          <w:lang w:val="en-GB"/>
        </w:rPr>
        <w:t>But</w:t>
      </w:r>
      <w:r w:rsidR="00F93119">
        <w:rPr>
          <w:rFonts w:ascii="Sabon Next LT" w:hAnsi="Sabon Next LT" w:cs="Sabon Next LT"/>
          <w:lang w:val="en-GB"/>
        </w:rPr>
        <w:t>,</w:t>
      </w:r>
      <w:r w:rsidR="005C0831">
        <w:rPr>
          <w:rFonts w:ascii="Sabon Next LT" w:hAnsi="Sabon Next LT" w:cs="Sabon Next LT"/>
          <w:lang w:val="en-GB"/>
        </w:rPr>
        <w:t xml:space="preserve"> one might wonder, </w:t>
      </w:r>
      <w:r w:rsidR="00F93119">
        <w:rPr>
          <w:rFonts w:ascii="Sabon Next LT" w:hAnsi="Sabon Next LT" w:cs="Sabon Next LT"/>
          <w:lang w:val="en-GB"/>
        </w:rPr>
        <w:t xml:space="preserve">how </w:t>
      </w:r>
      <w:r w:rsidR="00670419">
        <w:rPr>
          <w:rFonts w:ascii="Sabon Next LT" w:hAnsi="Sabon Next LT" w:cs="Sabon Next LT"/>
          <w:lang w:val="en-GB"/>
        </w:rPr>
        <w:t xml:space="preserve">could </w:t>
      </w:r>
      <w:r w:rsidR="00670419">
        <w:rPr>
          <w:rFonts w:ascii="Sabon Next LT" w:hAnsi="Sabon Next LT" w:cs="Sabon Next LT"/>
          <w:i/>
          <w:iCs/>
          <w:lang w:val="en-GB"/>
        </w:rPr>
        <w:t>Incompetent</w:t>
      </w:r>
      <w:r w:rsidR="00670419">
        <w:rPr>
          <w:rFonts w:ascii="Sabon Next LT" w:hAnsi="Sabon Next LT" w:cs="Sabon Next LT"/>
          <w:lang w:val="en-GB"/>
        </w:rPr>
        <w:t xml:space="preserve"> </w:t>
      </w:r>
      <w:r w:rsidR="00670419">
        <w:rPr>
          <w:rFonts w:ascii="Sabon Next LT" w:hAnsi="Sabon Next LT" w:cs="Sabon Next LT"/>
          <w:i/>
          <w:iCs/>
          <w:lang w:val="en-GB"/>
        </w:rPr>
        <w:t>Success</w:t>
      </w:r>
      <w:r w:rsidR="00670419">
        <w:rPr>
          <w:rFonts w:ascii="Sabon Next LT" w:hAnsi="Sabon Next LT" w:cs="Sabon Next LT"/>
          <w:lang w:val="en-GB"/>
        </w:rPr>
        <w:t xml:space="preserve"> hold for knowing?</w:t>
      </w:r>
      <w:r w:rsidR="00AF2427">
        <w:rPr>
          <w:rFonts w:ascii="Sabon Next LT" w:hAnsi="Sabon Next LT" w:cs="Sabon Next LT"/>
          <w:lang w:val="en-GB"/>
        </w:rPr>
        <w:t xml:space="preserve"> </w:t>
      </w:r>
      <w:r w:rsidR="002E21EC">
        <w:rPr>
          <w:rFonts w:ascii="Sabon Next LT" w:hAnsi="Sabon Next LT" w:cs="Sabon Next LT"/>
          <w:lang w:val="en-GB"/>
        </w:rPr>
        <w:t>Whatever knowing involves, I have argued that it does not necessarily involve manifesting dispositions that are conducive to knowledge</w:t>
      </w:r>
      <w:r w:rsidR="00EF7B4F">
        <w:rPr>
          <w:rFonts w:ascii="Sabon Next LT" w:hAnsi="Sabon Next LT" w:cs="Sabon Next LT"/>
          <w:lang w:val="en-GB"/>
        </w:rPr>
        <w:t>.</w:t>
      </w:r>
      <w:r w:rsidR="007A548B">
        <w:rPr>
          <w:rStyle w:val="FootnoteReference"/>
          <w:rFonts w:ascii="Sabon Next LT" w:hAnsi="Sabon Next LT" w:cs="Sabon Next LT"/>
          <w:lang w:val="en-GB"/>
        </w:rPr>
        <w:footnoteReference w:id="8"/>
      </w:r>
      <w:r w:rsidR="00EF7B4F">
        <w:rPr>
          <w:rFonts w:ascii="Sabon Next LT" w:hAnsi="Sabon Next LT" w:cs="Sabon Next LT"/>
          <w:lang w:val="en-GB"/>
        </w:rPr>
        <w:t xml:space="preserve"> </w:t>
      </w:r>
      <w:r w:rsidR="00F93119">
        <w:rPr>
          <w:rFonts w:ascii="Sabon Next LT" w:hAnsi="Sabon Next LT" w:cs="Sabon Next LT"/>
          <w:lang w:val="en-GB"/>
        </w:rPr>
        <w:t xml:space="preserve">Knowing is no exception to the general rule that succeeding does not entail manifesting success-conducive dispositions. </w:t>
      </w:r>
      <w:r w:rsidR="00381C4C">
        <w:rPr>
          <w:rFonts w:ascii="Sabon Next LT" w:hAnsi="Sabon Next LT" w:cs="Sabon Next LT"/>
          <w:lang w:val="en-GB"/>
        </w:rPr>
        <w:t xml:space="preserve">This is not to deny that knowledge paradigmatically comes about by manifesting knowledge-conducive dispositions. </w:t>
      </w:r>
      <w:r w:rsidR="00B668ED">
        <w:rPr>
          <w:rFonts w:ascii="Sabon Next LT" w:hAnsi="Sabon Next LT" w:cs="Sabon Next LT"/>
          <w:lang w:val="en-GB"/>
        </w:rPr>
        <w:t>M</w:t>
      </w:r>
      <w:r w:rsidR="006133D8">
        <w:rPr>
          <w:rFonts w:ascii="Sabon Next LT" w:hAnsi="Sabon Next LT" w:cs="Sabon Next LT"/>
          <w:lang w:val="en-GB"/>
        </w:rPr>
        <w:t>y preferred diagnosis of many putative cases of knowledge defeat rests on this idea: a subject can continue to know, but in retaining a belief, she is no longer manifesting dispositions that are among the best.</w:t>
      </w:r>
      <w:r w:rsidR="00EB47BD">
        <w:rPr>
          <w:rStyle w:val="FootnoteReference"/>
          <w:rFonts w:ascii="Sabon Next LT" w:hAnsi="Sabon Next LT" w:cs="Sabon Next LT"/>
          <w:lang w:val="en-GB"/>
        </w:rPr>
        <w:footnoteReference w:id="9"/>
      </w:r>
      <w:r w:rsidR="006133D8">
        <w:rPr>
          <w:rFonts w:ascii="Sabon Next LT" w:hAnsi="Sabon Next LT" w:cs="Sabon Next LT"/>
          <w:lang w:val="en-GB"/>
        </w:rPr>
        <w:t xml:space="preserve"> </w:t>
      </w:r>
      <w:r w:rsidR="004648D7">
        <w:rPr>
          <w:rFonts w:ascii="Sabon Next LT" w:hAnsi="Sabon Next LT" w:cs="Sabon Next LT"/>
          <w:lang w:val="en-GB"/>
        </w:rPr>
        <w:t xml:space="preserve">This, I argue, does a good job </w:t>
      </w:r>
      <w:r w:rsidR="00F77124">
        <w:rPr>
          <w:rFonts w:ascii="Sabon Next LT" w:hAnsi="Sabon Next LT" w:cs="Sabon Next LT"/>
          <w:lang w:val="en-GB"/>
        </w:rPr>
        <w:t xml:space="preserve">in explaining the pull in two directions </w:t>
      </w:r>
      <w:r w:rsidR="00FF0319">
        <w:rPr>
          <w:rFonts w:ascii="Sabon Next LT" w:hAnsi="Sabon Next LT" w:cs="Sabon Next LT"/>
          <w:lang w:val="en-GB"/>
        </w:rPr>
        <w:t xml:space="preserve">that </w:t>
      </w:r>
      <w:r w:rsidR="00F77124">
        <w:rPr>
          <w:rFonts w:ascii="Sabon Next LT" w:hAnsi="Sabon Next LT" w:cs="Sabon Next LT"/>
          <w:lang w:val="en-GB"/>
        </w:rPr>
        <w:t>many feel especially when considering so-called cases of defeat by</w:t>
      </w:r>
      <w:r w:rsidR="000E1CA0">
        <w:rPr>
          <w:rFonts w:ascii="Sabon Next LT" w:hAnsi="Sabon Next LT" w:cs="Sabon Next LT"/>
          <w:lang w:val="en-GB"/>
        </w:rPr>
        <w:t xml:space="preserve"> higher-order evidence</w:t>
      </w:r>
      <w:r w:rsidR="00C7752F">
        <w:rPr>
          <w:rFonts w:ascii="Sabon Next LT" w:hAnsi="Sabon Next LT" w:cs="Sabon Next LT"/>
          <w:lang w:val="en-GB"/>
        </w:rPr>
        <w:t>.</w:t>
      </w:r>
      <w:r w:rsidR="00212CE8">
        <w:rPr>
          <w:rStyle w:val="FootnoteReference"/>
          <w:rFonts w:ascii="Sabon Next LT" w:hAnsi="Sabon Next LT" w:cs="Sabon Next LT"/>
          <w:lang w:val="en-GB"/>
        </w:rPr>
        <w:footnoteReference w:id="10"/>
      </w:r>
      <w:r w:rsidR="00C7752F">
        <w:rPr>
          <w:rFonts w:ascii="Sabon Next LT" w:hAnsi="Sabon Next LT" w:cs="Sabon Next LT"/>
          <w:lang w:val="en-GB"/>
        </w:rPr>
        <w:t xml:space="preserve"> In such cases a subject who in fact knows, and whose belief came about in a perfectly good way</w:t>
      </w:r>
      <w:r w:rsidR="00A94529">
        <w:rPr>
          <w:rFonts w:ascii="Sabon Next LT" w:hAnsi="Sabon Next LT" w:cs="Sabon Next LT"/>
          <w:lang w:val="en-GB"/>
        </w:rPr>
        <w:t>, acquires misleading evidence that her belief is flawed</w:t>
      </w:r>
      <w:r w:rsidR="000E1CA0">
        <w:rPr>
          <w:rFonts w:ascii="Sabon Next LT" w:hAnsi="Sabon Next LT" w:cs="Sabon Next LT"/>
          <w:lang w:val="en-GB"/>
        </w:rPr>
        <w:t xml:space="preserve">. </w:t>
      </w:r>
    </w:p>
    <w:p w14:paraId="4EB34B48" w14:textId="00725DED" w:rsidR="00544CD6" w:rsidRDefault="005945E9" w:rsidP="00433027">
      <w:pPr>
        <w:ind w:firstLine="36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These points related to a distinction I draw </w:t>
      </w:r>
      <w:r w:rsidR="00EF679A" w:rsidRPr="00BE6D69">
        <w:rPr>
          <w:rFonts w:ascii="Sabon Next LT" w:hAnsi="Sabon Next LT" w:cs="Sabon Next LT"/>
          <w:color w:val="000000" w:themeColor="text1"/>
          <w:lang w:val="en-GB"/>
        </w:rPr>
        <w:t xml:space="preserve">between </w:t>
      </w:r>
      <w:r w:rsidR="00EF679A" w:rsidRPr="00EF679A">
        <w:rPr>
          <w:rFonts w:ascii="Sabon Next LT" w:hAnsi="Sabon Next LT" w:cs="Sabon Next LT"/>
          <w:i/>
          <w:iCs/>
          <w:color w:val="000000" w:themeColor="text1"/>
          <w:lang w:val="en-GB"/>
        </w:rPr>
        <w:t>epistemic</w:t>
      </w:r>
      <w:r w:rsidR="00EF679A" w:rsidRPr="00BE6D69">
        <w:rPr>
          <w:rFonts w:ascii="Sabon Next LT" w:hAnsi="Sabon Next LT" w:cs="Sabon Next LT"/>
          <w:color w:val="000000" w:themeColor="text1"/>
          <w:lang w:val="en-GB"/>
        </w:rPr>
        <w:t xml:space="preserve"> and </w:t>
      </w:r>
      <w:r w:rsidR="00EF679A" w:rsidRPr="00EF679A">
        <w:rPr>
          <w:rFonts w:ascii="Sabon Next LT" w:hAnsi="Sabon Next LT" w:cs="Sabon Next LT"/>
          <w:i/>
          <w:iCs/>
          <w:color w:val="000000" w:themeColor="text1"/>
          <w:lang w:val="en-GB"/>
        </w:rPr>
        <w:t>dispositional</w:t>
      </w:r>
      <w:r w:rsidR="00EF679A" w:rsidRPr="00BE6D69">
        <w:rPr>
          <w:rFonts w:ascii="Sabon Next LT" w:hAnsi="Sabon Next LT" w:cs="Sabon Next LT"/>
          <w:color w:val="000000" w:themeColor="text1"/>
          <w:lang w:val="en-GB"/>
        </w:rPr>
        <w:t xml:space="preserve"> discrimination. Epistemic discrimination is a matter of epistemic access: I know that I am in one region of logical space </w:t>
      </w:r>
      <w:r w:rsidR="004A4EE4">
        <w:rPr>
          <w:rFonts w:ascii="Sabon Next LT" w:hAnsi="Sabon Next LT" w:cs="Sabon Next LT"/>
          <w:color w:val="000000" w:themeColor="text1"/>
          <w:lang w:val="en-GB"/>
        </w:rPr>
        <w:t xml:space="preserve">rather than in </w:t>
      </w:r>
      <w:r w:rsidR="00EF679A" w:rsidRPr="00BE6D69">
        <w:rPr>
          <w:rFonts w:ascii="Sabon Next LT" w:hAnsi="Sabon Next LT" w:cs="Sabon Next LT"/>
          <w:color w:val="000000" w:themeColor="text1"/>
          <w:lang w:val="en-GB"/>
        </w:rPr>
        <w:t>another. By contrast, dispositional discrimination is a matter of a kind of modal tracking, of dispositional responsiveness</w:t>
      </w:r>
      <w:r w:rsidR="009E22AA">
        <w:rPr>
          <w:rFonts w:ascii="Sabon Next LT" w:hAnsi="Sabon Next LT" w:cs="Sabon Next LT"/>
          <w:color w:val="000000" w:themeColor="text1"/>
          <w:lang w:val="en-GB"/>
        </w:rPr>
        <w:t xml:space="preserve"> and sensitivity to differences between </w:t>
      </w:r>
      <w:r w:rsidR="000A5F43">
        <w:rPr>
          <w:rFonts w:ascii="Sabon Next LT" w:hAnsi="Sabon Next LT" w:cs="Sabon Next LT"/>
          <w:color w:val="000000" w:themeColor="text1"/>
          <w:lang w:val="en-GB"/>
        </w:rPr>
        <w:t xml:space="preserve">the relevant </w:t>
      </w:r>
      <w:r w:rsidR="009E22AA">
        <w:rPr>
          <w:rFonts w:ascii="Sabon Next LT" w:hAnsi="Sabon Next LT" w:cs="Sabon Next LT"/>
          <w:color w:val="000000" w:themeColor="text1"/>
          <w:lang w:val="en-GB"/>
        </w:rPr>
        <w:t>regions of logical space</w:t>
      </w:r>
      <w:r w:rsidR="00EF679A" w:rsidRPr="00BE6D69">
        <w:rPr>
          <w:rFonts w:ascii="Sabon Next LT" w:hAnsi="Sabon Next LT" w:cs="Sabon Next LT"/>
          <w:color w:val="000000" w:themeColor="text1"/>
          <w:lang w:val="en-GB"/>
        </w:rPr>
        <w:t xml:space="preserve">. It requires </w:t>
      </w:r>
      <w:r w:rsidR="00AE0A2B">
        <w:rPr>
          <w:rFonts w:ascii="Sabon Next LT" w:hAnsi="Sabon Next LT" w:cs="Sabon Next LT"/>
          <w:color w:val="000000" w:themeColor="text1"/>
          <w:lang w:val="en-GB"/>
        </w:rPr>
        <w:t xml:space="preserve">the feasibility of </w:t>
      </w:r>
      <w:r w:rsidR="00EF679A" w:rsidRPr="00BE6D69">
        <w:rPr>
          <w:rFonts w:ascii="Sabon Next LT" w:hAnsi="Sabon Next LT" w:cs="Sabon Next LT"/>
          <w:color w:val="000000" w:themeColor="text1"/>
          <w:lang w:val="en-GB"/>
        </w:rPr>
        <w:t xml:space="preserve">dispositions that </w:t>
      </w:r>
      <w:r w:rsidR="000A5F43">
        <w:rPr>
          <w:rFonts w:ascii="Sabon Next LT" w:hAnsi="Sabon Next LT" w:cs="Sabon Next LT"/>
          <w:color w:val="000000" w:themeColor="text1"/>
          <w:lang w:val="en-GB"/>
        </w:rPr>
        <w:t xml:space="preserve">discriminate between the </w:t>
      </w:r>
      <w:r w:rsidR="000A5F43" w:rsidRPr="00BE6D69">
        <w:rPr>
          <w:rFonts w:ascii="Sabon Next LT" w:hAnsi="Sabon Next LT" w:cs="Sabon Next LT"/>
          <w:color w:val="000000" w:themeColor="text1"/>
          <w:lang w:val="en-GB"/>
        </w:rPr>
        <w:t xml:space="preserve">regions </w:t>
      </w:r>
      <w:r w:rsidR="000A5F43">
        <w:rPr>
          <w:rFonts w:ascii="Sabon Next LT" w:hAnsi="Sabon Next LT" w:cs="Sabon Next LT"/>
          <w:color w:val="000000" w:themeColor="text1"/>
          <w:lang w:val="en-GB"/>
        </w:rPr>
        <w:t xml:space="preserve">by </w:t>
      </w:r>
      <w:r w:rsidR="00EF679A" w:rsidRPr="00BE6D69">
        <w:rPr>
          <w:rFonts w:ascii="Sabon Next LT" w:hAnsi="Sabon Next LT" w:cs="Sabon Next LT"/>
          <w:color w:val="000000" w:themeColor="text1"/>
          <w:lang w:val="en-GB"/>
        </w:rPr>
        <w:t>manifest</w:t>
      </w:r>
      <w:r w:rsidR="000A5F43">
        <w:rPr>
          <w:rFonts w:ascii="Sabon Next LT" w:hAnsi="Sabon Next LT" w:cs="Sabon Next LT"/>
          <w:color w:val="000000" w:themeColor="text1"/>
          <w:lang w:val="en-GB"/>
        </w:rPr>
        <w:t>ing</w:t>
      </w:r>
      <w:r w:rsidR="00EF679A" w:rsidRPr="00BE6D69">
        <w:rPr>
          <w:rFonts w:ascii="Sabon Next LT" w:hAnsi="Sabon Next LT" w:cs="Sabon Next LT"/>
          <w:color w:val="000000" w:themeColor="text1"/>
          <w:lang w:val="en-GB"/>
        </w:rPr>
        <w:t xml:space="preserve"> differently in the</w:t>
      </w:r>
      <w:r w:rsidR="000A5F43">
        <w:rPr>
          <w:rFonts w:ascii="Sabon Next LT" w:hAnsi="Sabon Next LT" w:cs="Sabon Next LT"/>
          <w:color w:val="000000" w:themeColor="text1"/>
          <w:lang w:val="en-GB"/>
        </w:rPr>
        <w:t>m</w:t>
      </w:r>
      <w:r w:rsidR="00EF679A" w:rsidRPr="00BE6D69">
        <w:rPr>
          <w:rFonts w:ascii="Sabon Next LT" w:hAnsi="Sabon Next LT" w:cs="Sabon Next LT"/>
          <w:color w:val="000000" w:themeColor="text1"/>
          <w:lang w:val="en-GB"/>
        </w:rPr>
        <w:t xml:space="preserve">. </w:t>
      </w:r>
      <w:r w:rsidR="002440C3">
        <w:rPr>
          <w:rFonts w:ascii="Sabon Next LT" w:hAnsi="Sabon Next LT" w:cs="Sabon Next LT"/>
          <w:color w:val="000000" w:themeColor="text1"/>
          <w:lang w:val="en-GB"/>
        </w:rPr>
        <w:t xml:space="preserve">These </w:t>
      </w:r>
      <w:r w:rsidR="000A5F43">
        <w:rPr>
          <w:rFonts w:ascii="Sabon Next LT" w:hAnsi="Sabon Next LT" w:cs="Sabon Next LT"/>
          <w:color w:val="000000" w:themeColor="text1"/>
          <w:lang w:val="en-GB"/>
        </w:rPr>
        <w:t>two kinds of discrimination</w:t>
      </w:r>
      <w:r w:rsidR="002440C3">
        <w:rPr>
          <w:rFonts w:ascii="Sabon Next LT" w:hAnsi="Sabon Next LT" w:cs="Sabon Next LT"/>
          <w:color w:val="000000" w:themeColor="text1"/>
          <w:lang w:val="en-GB"/>
        </w:rPr>
        <w:t xml:space="preserve"> can come apart.</w:t>
      </w:r>
      <w:r w:rsidR="000A5F43">
        <w:rPr>
          <w:rFonts w:ascii="Sabon Next LT" w:hAnsi="Sabon Next LT" w:cs="Sabon Next LT"/>
          <w:color w:val="000000" w:themeColor="text1"/>
          <w:lang w:val="en-GB"/>
        </w:rPr>
        <w:t xml:space="preserve"> </w:t>
      </w:r>
      <w:r w:rsidR="002440C3">
        <w:rPr>
          <w:rFonts w:ascii="Sabon Next LT" w:hAnsi="Sabon Next LT" w:cs="Sabon Next LT"/>
          <w:color w:val="000000" w:themeColor="text1"/>
          <w:lang w:val="en-GB"/>
        </w:rPr>
        <w:t xml:space="preserve">For instance, </w:t>
      </w:r>
      <w:r w:rsidR="003815D4">
        <w:rPr>
          <w:rFonts w:ascii="Sabon Next LT" w:hAnsi="Sabon Next LT" w:cs="Sabon Next LT"/>
          <w:color w:val="000000" w:themeColor="text1"/>
          <w:lang w:val="en-GB"/>
        </w:rPr>
        <w:t xml:space="preserve">I know </w:t>
      </w:r>
      <w:r w:rsidR="00914564">
        <w:rPr>
          <w:rFonts w:ascii="Sabon Next LT" w:hAnsi="Sabon Next LT" w:cs="Sabon Next LT"/>
          <w:color w:val="000000" w:themeColor="text1"/>
          <w:lang w:val="en-GB"/>
        </w:rPr>
        <w:t xml:space="preserve">that </w:t>
      </w:r>
      <w:r w:rsidR="003815D4">
        <w:rPr>
          <w:rFonts w:ascii="Sabon Next LT" w:hAnsi="Sabon Next LT" w:cs="Sabon Next LT"/>
          <w:color w:val="000000" w:themeColor="text1"/>
          <w:lang w:val="en-GB"/>
        </w:rPr>
        <w:t xml:space="preserve">I am not in the Matrix, even if I cannot </w:t>
      </w:r>
      <w:proofErr w:type="spellStart"/>
      <w:r w:rsidR="003815D4">
        <w:rPr>
          <w:rFonts w:ascii="Sabon Next LT" w:hAnsi="Sabon Next LT" w:cs="Sabon Next LT"/>
          <w:color w:val="000000" w:themeColor="text1"/>
          <w:lang w:val="en-GB"/>
        </w:rPr>
        <w:t>dispositionally</w:t>
      </w:r>
      <w:proofErr w:type="spellEnd"/>
      <w:r w:rsidR="003815D4">
        <w:rPr>
          <w:rFonts w:ascii="Sabon Next LT" w:hAnsi="Sabon Next LT" w:cs="Sabon Next LT"/>
          <w:color w:val="000000" w:themeColor="text1"/>
          <w:lang w:val="en-GB"/>
        </w:rPr>
        <w:t xml:space="preserve"> discriminate between </w:t>
      </w:r>
      <w:r w:rsidR="0032546D">
        <w:rPr>
          <w:rFonts w:ascii="Sabon Next LT" w:hAnsi="Sabon Next LT" w:cs="Sabon Next LT"/>
          <w:color w:val="000000" w:themeColor="text1"/>
          <w:lang w:val="en-GB"/>
        </w:rPr>
        <w:t xml:space="preserve">my actual case </w:t>
      </w:r>
      <w:r w:rsidR="00936D47">
        <w:rPr>
          <w:rFonts w:ascii="Sabon Next LT" w:hAnsi="Sabon Next LT" w:cs="Sabon Next LT"/>
          <w:color w:val="000000" w:themeColor="text1"/>
          <w:lang w:val="en-GB"/>
        </w:rPr>
        <w:t xml:space="preserve">from a </w:t>
      </w:r>
      <w:r w:rsidR="0032546D">
        <w:rPr>
          <w:rFonts w:ascii="Sabon Next LT" w:hAnsi="Sabon Next LT" w:cs="Sabon Next LT"/>
          <w:color w:val="000000" w:themeColor="text1"/>
          <w:lang w:val="en-GB"/>
        </w:rPr>
        <w:t xml:space="preserve">counterfactual </w:t>
      </w:r>
      <w:r w:rsidR="00F22C04">
        <w:rPr>
          <w:rFonts w:ascii="Sabon Next LT" w:hAnsi="Sabon Next LT" w:cs="Sabon Next LT"/>
          <w:color w:val="000000" w:themeColor="text1"/>
          <w:lang w:val="en-GB"/>
        </w:rPr>
        <w:t>Matrix</w:t>
      </w:r>
      <w:r w:rsidR="00936D47">
        <w:rPr>
          <w:rFonts w:ascii="Sabon Next LT" w:hAnsi="Sabon Next LT" w:cs="Sabon Next LT"/>
          <w:color w:val="000000" w:themeColor="text1"/>
          <w:lang w:val="en-GB"/>
        </w:rPr>
        <w:t xml:space="preserve"> case</w:t>
      </w:r>
      <w:r w:rsidR="0032546D">
        <w:rPr>
          <w:rFonts w:ascii="Sabon Next LT" w:hAnsi="Sabon Next LT" w:cs="Sabon Next LT"/>
          <w:color w:val="000000" w:themeColor="text1"/>
          <w:lang w:val="en-GB"/>
        </w:rPr>
        <w:t xml:space="preserve">. </w:t>
      </w:r>
      <w:r w:rsidR="00A63F58">
        <w:rPr>
          <w:rFonts w:ascii="Sabon Next LT" w:hAnsi="Sabon Next LT" w:cs="Sabon Next LT"/>
          <w:color w:val="000000" w:themeColor="text1"/>
          <w:lang w:val="en-GB"/>
        </w:rPr>
        <w:t xml:space="preserve">This does not, however, make my belief </w:t>
      </w:r>
      <w:r w:rsidR="00BB554C">
        <w:rPr>
          <w:rFonts w:ascii="Sabon Next LT" w:hAnsi="Sabon Next LT" w:cs="Sabon Next LT"/>
          <w:color w:val="000000" w:themeColor="text1"/>
          <w:lang w:val="en-GB"/>
        </w:rPr>
        <w:t xml:space="preserve">that I am not in the Matrix </w:t>
      </w:r>
      <w:r w:rsidR="00A63F58">
        <w:rPr>
          <w:rFonts w:ascii="Sabon Next LT" w:hAnsi="Sabon Next LT" w:cs="Sabon Next LT"/>
          <w:color w:val="000000" w:themeColor="text1"/>
          <w:lang w:val="en-GB"/>
        </w:rPr>
        <w:t xml:space="preserve">unreasonable, as </w:t>
      </w:r>
      <w:r w:rsidR="00683385">
        <w:rPr>
          <w:rFonts w:ascii="Sabon Next LT" w:hAnsi="Sabon Next LT" w:cs="Sabon Next LT"/>
          <w:color w:val="000000" w:themeColor="text1"/>
          <w:lang w:val="en-GB"/>
        </w:rPr>
        <w:t xml:space="preserve">such </w:t>
      </w:r>
      <w:r w:rsidR="00D945C0">
        <w:rPr>
          <w:rFonts w:ascii="Sabon Next LT" w:hAnsi="Sabon Next LT" w:cs="Sabon Next LT"/>
          <w:color w:val="000000" w:themeColor="text1"/>
          <w:lang w:val="en-GB"/>
        </w:rPr>
        <w:t xml:space="preserve">recherché </w:t>
      </w:r>
      <w:r w:rsidR="00A63F58">
        <w:rPr>
          <w:rFonts w:ascii="Sabon Next LT" w:hAnsi="Sabon Next LT" w:cs="Sabon Next LT"/>
          <w:color w:val="000000" w:themeColor="text1"/>
          <w:lang w:val="en-GB"/>
        </w:rPr>
        <w:t xml:space="preserve">cases are not relevant when assessing </w:t>
      </w:r>
      <w:r w:rsidR="00B64406">
        <w:rPr>
          <w:rFonts w:ascii="Sabon Next LT" w:hAnsi="Sabon Next LT" w:cs="Sabon Next LT"/>
          <w:color w:val="000000" w:themeColor="text1"/>
          <w:lang w:val="en-GB"/>
        </w:rPr>
        <w:t xml:space="preserve">the reasonableness of </w:t>
      </w:r>
      <w:r w:rsidR="00BB554C">
        <w:rPr>
          <w:rFonts w:ascii="Sabon Next LT" w:hAnsi="Sabon Next LT" w:cs="Sabon Next LT"/>
          <w:color w:val="000000" w:themeColor="text1"/>
          <w:lang w:val="en-GB"/>
        </w:rPr>
        <w:t xml:space="preserve">my </w:t>
      </w:r>
      <w:r w:rsidR="00A63F58">
        <w:rPr>
          <w:rFonts w:ascii="Sabon Next LT" w:hAnsi="Sabon Next LT" w:cs="Sabon Next LT"/>
          <w:color w:val="000000" w:themeColor="text1"/>
          <w:lang w:val="en-GB"/>
        </w:rPr>
        <w:t xml:space="preserve">belief. </w:t>
      </w:r>
      <w:r w:rsidR="000D700C">
        <w:rPr>
          <w:rFonts w:ascii="Sabon Next LT" w:hAnsi="Sabon Next LT" w:cs="Sabon Next LT"/>
          <w:color w:val="000000" w:themeColor="text1"/>
          <w:lang w:val="en-GB"/>
        </w:rPr>
        <w:t xml:space="preserve">I have also suggested that we diagnose some putative cases of </w:t>
      </w:r>
      <w:r w:rsidR="000D700C">
        <w:rPr>
          <w:rFonts w:ascii="Sabon Next LT" w:hAnsi="Sabon Next LT" w:cs="Sabon Next LT"/>
          <w:color w:val="000000" w:themeColor="text1"/>
          <w:lang w:val="en-GB"/>
        </w:rPr>
        <w:lastRenderedPageBreak/>
        <w:t xml:space="preserve">knowledge defeat as </w:t>
      </w:r>
      <w:r w:rsidR="00683385">
        <w:rPr>
          <w:rFonts w:ascii="Sabon Next LT" w:hAnsi="Sabon Next LT" w:cs="Sabon Next LT"/>
          <w:color w:val="000000" w:themeColor="text1"/>
          <w:lang w:val="en-GB"/>
        </w:rPr>
        <w:t xml:space="preserve">ones </w:t>
      </w:r>
      <w:r w:rsidR="00544CD6">
        <w:rPr>
          <w:rFonts w:ascii="Sabon Next LT" w:hAnsi="Sabon Next LT" w:cs="Sabon Next LT"/>
          <w:color w:val="000000" w:themeColor="text1"/>
          <w:lang w:val="en-GB"/>
        </w:rPr>
        <w:t xml:space="preserve">in which epistemic and dispositional </w:t>
      </w:r>
      <w:r w:rsidR="00264C0E">
        <w:rPr>
          <w:rFonts w:ascii="Sabon Next LT" w:hAnsi="Sabon Next LT" w:cs="Sabon Next LT"/>
          <w:color w:val="000000" w:themeColor="text1"/>
          <w:lang w:val="en-GB"/>
        </w:rPr>
        <w:t xml:space="preserve">discrimination </w:t>
      </w:r>
      <w:r w:rsidR="00544CD6">
        <w:rPr>
          <w:rFonts w:ascii="Sabon Next LT" w:hAnsi="Sabon Next LT" w:cs="Sabon Next LT"/>
          <w:color w:val="000000" w:themeColor="text1"/>
          <w:lang w:val="en-GB"/>
        </w:rPr>
        <w:t>come apart.</w:t>
      </w:r>
      <w:r w:rsidR="00A73D0A">
        <w:rPr>
          <w:rFonts w:ascii="Sabon Next LT" w:hAnsi="Sabon Next LT" w:cs="Sabon Next LT"/>
          <w:color w:val="000000" w:themeColor="text1"/>
          <w:lang w:val="en-GB"/>
        </w:rPr>
        <w:t xml:space="preserve"> Consider a </w:t>
      </w:r>
      <w:r w:rsidR="002E09B3">
        <w:rPr>
          <w:rFonts w:ascii="Sabon Next LT" w:hAnsi="Sabon Next LT" w:cs="Sabon Next LT"/>
          <w:color w:val="000000" w:themeColor="text1"/>
          <w:lang w:val="en-GB"/>
        </w:rPr>
        <w:t xml:space="preserve"> </w:t>
      </w:r>
      <w:r w:rsidR="00A73D0A">
        <w:rPr>
          <w:rFonts w:ascii="Sabon Next LT" w:hAnsi="Sabon Next LT" w:cs="Sabon Next LT"/>
          <w:color w:val="000000" w:themeColor="text1"/>
          <w:lang w:val="en-GB"/>
        </w:rPr>
        <w:t xml:space="preserve">case in which I originally know a proposition </w:t>
      </w:r>
      <w:r w:rsidR="00A73D0A" w:rsidRPr="00A73D0A">
        <w:rPr>
          <w:rFonts w:ascii="Sabon Next LT" w:hAnsi="Sabon Next LT" w:cs="Sabon Next LT"/>
          <w:i/>
          <w:iCs/>
          <w:color w:val="000000" w:themeColor="text1"/>
          <w:lang w:val="en-GB"/>
        </w:rPr>
        <w:t>p</w:t>
      </w:r>
      <w:r w:rsidR="00A73D0A">
        <w:rPr>
          <w:rFonts w:ascii="Sabon Next LT" w:hAnsi="Sabon Next LT" w:cs="Sabon Next LT"/>
          <w:color w:val="000000" w:themeColor="text1"/>
          <w:lang w:val="en-GB"/>
        </w:rPr>
        <w:t xml:space="preserve">, but then acquire evidence </w:t>
      </w:r>
      <w:r w:rsidR="000E5491">
        <w:rPr>
          <w:rFonts w:ascii="Sabon Next LT" w:hAnsi="Sabon Next LT" w:cs="Sabon Next LT"/>
          <w:color w:val="000000" w:themeColor="text1"/>
          <w:lang w:val="en-GB"/>
        </w:rPr>
        <w:t xml:space="preserve">from a reliable source that my belief in </w:t>
      </w:r>
      <w:r w:rsidR="000E5491">
        <w:rPr>
          <w:rFonts w:ascii="Sabon Next LT" w:hAnsi="Sabon Next LT" w:cs="Sabon Next LT"/>
          <w:i/>
          <w:iCs/>
          <w:color w:val="000000" w:themeColor="text1"/>
          <w:lang w:val="en-GB"/>
        </w:rPr>
        <w:t>p</w:t>
      </w:r>
      <w:r w:rsidR="000E5491">
        <w:rPr>
          <w:rFonts w:ascii="Sabon Next LT" w:hAnsi="Sabon Next LT" w:cs="Sabon Next LT"/>
          <w:color w:val="000000" w:themeColor="text1"/>
          <w:lang w:val="en-GB"/>
        </w:rPr>
        <w:t xml:space="preserve"> is the output of a flawed cognitive process.</w:t>
      </w:r>
      <w:r w:rsidR="00433027">
        <w:rPr>
          <w:rFonts w:ascii="Sabon Next LT" w:hAnsi="Sabon Next LT" w:cs="Sabon Next LT"/>
          <w:color w:val="000000" w:themeColor="text1"/>
          <w:lang w:val="en-GB"/>
        </w:rPr>
        <w:t xml:space="preserve"> In </w:t>
      </w:r>
      <w:r w:rsidR="002E09B3">
        <w:rPr>
          <w:rFonts w:ascii="Sabon Next LT" w:hAnsi="Sabon Next LT" w:cs="Sabon Next LT"/>
          <w:color w:val="000000" w:themeColor="text1"/>
          <w:lang w:val="en-GB"/>
        </w:rPr>
        <w:t xml:space="preserve">so far as I can retain knowledge </w:t>
      </w:r>
      <w:r w:rsidR="00433027">
        <w:rPr>
          <w:rFonts w:ascii="Sabon Next LT" w:hAnsi="Sabon Next LT" w:cs="Sabon Next LT"/>
          <w:color w:val="000000" w:themeColor="text1"/>
          <w:lang w:val="en-GB"/>
        </w:rPr>
        <w:t xml:space="preserve">of </w:t>
      </w:r>
      <w:r w:rsidR="00433027">
        <w:rPr>
          <w:rFonts w:ascii="Sabon Next LT" w:hAnsi="Sabon Next LT" w:cs="Sabon Next LT"/>
          <w:i/>
          <w:iCs/>
          <w:color w:val="000000" w:themeColor="text1"/>
          <w:lang w:val="en-GB"/>
        </w:rPr>
        <w:t xml:space="preserve">p </w:t>
      </w:r>
      <w:r w:rsidR="002E09B3">
        <w:rPr>
          <w:rFonts w:ascii="Sabon Next LT" w:hAnsi="Sabon Next LT" w:cs="Sabon Next LT"/>
          <w:color w:val="000000" w:themeColor="text1"/>
          <w:lang w:val="en-GB"/>
        </w:rPr>
        <w:t xml:space="preserve">in light of </w:t>
      </w:r>
      <w:r w:rsidR="00433027">
        <w:rPr>
          <w:rFonts w:ascii="Sabon Next LT" w:hAnsi="Sabon Next LT" w:cs="Sabon Next LT"/>
          <w:color w:val="000000" w:themeColor="text1"/>
          <w:lang w:val="en-GB"/>
        </w:rPr>
        <w:t xml:space="preserve">such </w:t>
      </w:r>
      <w:r w:rsidR="002E09B3">
        <w:rPr>
          <w:rFonts w:ascii="Sabon Next LT" w:hAnsi="Sabon Next LT" w:cs="Sabon Next LT"/>
          <w:color w:val="000000" w:themeColor="text1"/>
          <w:lang w:val="en-GB"/>
        </w:rPr>
        <w:t xml:space="preserve">putatively defeating </w:t>
      </w:r>
      <w:r w:rsidR="000005C6">
        <w:rPr>
          <w:rFonts w:ascii="Sabon Next LT" w:hAnsi="Sabon Next LT" w:cs="Sabon Next LT"/>
          <w:color w:val="000000" w:themeColor="text1"/>
          <w:lang w:val="en-GB"/>
        </w:rPr>
        <w:t xml:space="preserve">higher-order </w:t>
      </w:r>
      <w:r w:rsidR="002E09B3">
        <w:rPr>
          <w:rFonts w:ascii="Sabon Next LT" w:hAnsi="Sabon Next LT" w:cs="Sabon Next LT"/>
          <w:color w:val="000000" w:themeColor="text1"/>
          <w:lang w:val="en-GB"/>
        </w:rPr>
        <w:t xml:space="preserve">evidence, perhaps I can also </w:t>
      </w:r>
      <w:r w:rsidR="006B5CD9">
        <w:rPr>
          <w:rFonts w:ascii="Sabon Next LT" w:hAnsi="Sabon Next LT" w:cs="Sabon Next LT"/>
          <w:color w:val="000000" w:themeColor="text1"/>
          <w:lang w:val="en-GB"/>
        </w:rPr>
        <w:t xml:space="preserve">infer </w:t>
      </w:r>
      <w:r w:rsidR="002E09B3">
        <w:rPr>
          <w:rFonts w:ascii="Sabon Next LT" w:hAnsi="Sabon Next LT" w:cs="Sabon Next LT"/>
          <w:color w:val="000000" w:themeColor="text1"/>
          <w:lang w:val="en-GB"/>
        </w:rPr>
        <w:t>that the</w:t>
      </w:r>
      <w:r w:rsidR="00683385">
        <w:rPr>
          <w:rFonts w:ascii="Sabon Next LT" w:hAnsi="Sabon Next LT" w:cs="Sabon Next LT"/>
          <w:color w:val="000000" w:themeColor="text1"/>
          <w:lang w:val="en-GB"/>
        </w:rPr>
        <w:t xml:space="preserve"> </w:t>
      </w:r>
      <w:r w:rsidR="00433027">
        <w:rPr>
          <w:rFonts w:ascii="Sabon Next LT" w:hAnsi="Sabon Next LT" w:cs="Sabon Next LT"/>
          <w:color w:val="000000" w:themeColor="text1"/>
          <w:lang w:val="en-GB"/>
        </w:rPr>
        <w:t xml:space="preserve">higher-order </w:t>
      </w:r>
      <w:r w:rsidR="002E09B3">
        <w:rPr>
          <w:rFonts w:ascii="Sabon Next LT" w:hAnsi="Sabon Next LT" w:cs="Sabon Next LT"/>
          <w:color w:val="000000" w:themeColor="text1"/>
          <w:lang w:val="en-GB"/>
        </w:rPr>
        <w:t xml:space="preserve">evidence is misleading. </w:t>
      </w:r>
      <w:r w:rsidR="00A271E0">
        <w:rPr>
          <w:rFonts w:ascii="Sabon Next LT" w:hAnsi="Sabon Next LT" w:cs="Sabon Next LT"/>
          <w:color w:val="000000" w:themeColor="text1"/>
          <w:lang w:val="en-GB"/>
        </w:rPr>
        <w:t xml:space="preserve">However, I cannot </w:t>
      </w:r>
      <w:proofErr w:type="spellStart"/>
      <w:r w:rsidR="00544CD6">
        <w:rPr>
          <w:rFonts w:ascii="Sabon Next LT" w:hAnsi="Sabon Next LT" w:cs="Sabon Next LT"/>
          <w:color w:val="000000" w:themeColor="text1"/>
          <w:lang w:val="en-GB"/>
        </w:rPr>
        <w:t>dispositionally</w:t>
      </w:r>
      <w:proofErr w:type="spellEnd"/>
      <w:r w:rsidR="00544CD6">
        <w:rPr>
          <w:rFonts w:ascii="Sabon Next LT" w:hAnsi="Sabon Next LT" w:cs="Sabon Next LT"/>
          <w:color w:val="000000" w:themeColor="text1"/>
          <w:lang w:val="en-GB"/>
        </w:rPr>
        <w:t xml:space="preserve"> discriminate </w:t>
      </w:r>
      <w:r w:rsidR="00516B88">
        <w:rPr>
          <w:rFonts w:ascii="Sabon Next LT" w:hAnsi="Sabon Next LT" w:cs="Sabon Next LT"/>
          <w:color w:val="000000" w:themeColor="text1"/>
          <w:lang w:val="en-GB"/>
        </w:rPr>
        <w:t xml:space="preserve">my </w:t>
      </w:r>
      <w:r w:rsidR="00544CD6">
        <w:rPr>
          <w:rFonts w:ascii="Sabon Next LT" w:hAnsi="Sabon Next LT" w:cs="Sabon Next LT"/>
          <w:color w:val="000000" w:themeColor="text1"/>
          <w:lang w:val="en-GB"/>
        </w:rPr>
        <w:t xml:space="preserve">case from relevant cases in which </w:t>
      </w:r>
      <w:r w:rsidR="00483717">
        <w:rPr>
          <w:rFonts w:ascii="Sabon Next LT" w:hAnsi="Sabon Next LT" w:cs="Sabon Next LT"/>
          <w:color w:val="000000" w:themeColor="text1"/>
          <w:lang w:val="en-GB"/>
        </w:rPr>
        <w:t xml:space="preserve">my (higher-order) </w:t>
      </w:r>
      <w:r w:rsidR="00544CD6">
        <w:rPr>
          <w:rFonts w:ascii="Sabon Next LT" w:hAnsi="Sabon Next LT" w:cs="Sabon Next LT"/>
          <w:color w:val="000000" w:themeColor="text1"/>
          <w:lang w:val="en-GB"/>
        </w:rPr>
        <w:t xml:space="preserve">evidence is not misleading. </w:t>
      </w:r>
      <w:r w:rsidR="00070102">
        <w:rPr>
          <w:rFonts w:ascii="Sabon Next LT" w:hAnsi="Sabon Next LT" w:cs="Sabon Next LT"/>
          <w:color w:val="000000" w:themeColor="text1"/>
          <w:lang w:val="en-GB"/>
        </w:rPr>
        <w:t xml:space="preserve">And </w:t>
      </w:r>
      <w:r w:rsidR="00CE29DB">
        <w:rPr>
          <w:rFonts w:ascii="Sabon Next LT" w:hAnsi="Sabon Next LT" w:cs="Sabon Next LT"/>
          <w:color w:val="000000" w:themeColor="text1"/>
          <w:lang w:val="en-GB"/>
        </w:rPr>
        <w:t xml:space="preserve">when assessing the reasonableness of </w:t>
      </w:r>
      <w:r w:rsidR="00070102">
        <w:rPr>
          <w:rFonts w:ascii="Sabon Next LT" w:hAnsi="Sabon Next LT" w:cs="Sabon Next LT"/>
          <w:color w:val="000000" w:themeColor="text1"/>
          <w:lang w:val="en-GB"/>
        </w:rPr>
        <w:t xml:space="preserve">the </w:t>
      </w:r>
      <w:r w:rsidR="00CE29DB">
        <w:rPr>
          <w:rFonts w:ascii="Sabon Next LT" w:hAnsi="Sabon Next LT" w:cs="Sabon Next LT"/>
          <w:color w:val="000000" w:themeColor="text1"/>
          <w:lang w:val="en-GB"/>
        </w:rPr>
        <w:t>belief I retain in light of higher-order evidence</w:t>
      </w:r>
      <w:r w:rsidR="00070102">
        <w:rPr>
          <w:rFonts w:ascii="Sabon Next LT" w:hAnsi="Sabon Next LT" w:cs="Sabon Next LT"/>
          <w:color w:val="000000" w:themeColor="text1"/>
          <w:lang w:val="en-GB"/>
        </w:rPr>
        <w:t xml:space="preserve"> that the belief is flawed</w:t>
      </w:r>
      <w:r w:rsidR="00CE29DB">
        <w:rPr>
          <w:rFonts w:ascii="Sabon Next LT" w:hAnsi="Sabon Next LT" w:cs="Sabon Next LT"/>
          <w:color w:val="000000" w:themeColor="text1"/>
          <w:lang w:val="en-GB"/>
        </w:rPr>
        <w:t xml:space="preserve">, it </w:t>
      </w:r>
      <w:r w:rsidR="00CE29DB">
        <w:rPr>
          <w:rFonts w:ascii="Sabon Next LT" w:hAnsi="Sabon Next LT" w:cs="Sabon Next LT"/>
          <w:i/>
          <w:iCs/>
          <w:color w:val="000000" w:themeColor="text1"/>
          <w:lang w:val="en-GB"/>
        </w:rPr>
        <w:t>is</w:t>
      </w:r>
      <w:r w:rsidR="00CE29DB">
        <w:rPr>
          <w:rFonts w:ascii="Sabon Next LT" w:hAnsi="Sabon Next LT" w:cs="Sabon Next LT"/>
          <w:color w:val="000000" w:themeColor="text1"/>
          <w:lang w:val="en-GB"/>
        </w:rPr>
        <w:t xml:space="preserve"> relevant to consider cases in which such evidence is not misleading. </w:t>
      </w:r>
      <w:r w:rsidR="00070102">
        <w:rPr>
          <w:rFonts w:ascii="Sabon Next LT" w:hAnsi="Sabon Next LT" w:cs="Sabon Next LT"/>
          <w:color w:val="000000" w:themeColor="text1"/>
          <w:lang w:val="en-GB"/>
        </w:rPr>
        <w:t>Such e</w:t>
      </w:r>
      <w:r w:rsidR="00CE29DB">
        <w:rPr>
          <w:rFonts w:ascii="Sabon Next LT" w:hAnsi="Sabon Next LT" w:cs="Sabon Next LT"/>
          <w:color w:val="000000" w:themeColor="text1"/>
          <w:lang w:val="en-GB"/>
        </w:rPr>
        <w:t>vidence from reliable sources is often not, after all, misleading.</w:t>
      </w:r>
      <w:r w:rsidR="00C01F8F">
        <w:rPr>
          <w:rFonts w:ascii="Sabon Next LT" w:hAnsi="Sabon Next LT" w:cs="Sabon Next LT"/>
          <w:color w:val="000000" w:themeColor="text1"/>
          <w:lang w:val="en-GB"/>
        </w:rPr>
        <w:t xml:space="preserve"> </w:t>
      </w:r>
      <w:r w:rsidR="00544CD6">
        <w:rPr>
          <w:rFonts w:ascii="Sabon Next LT" w:hAnsi="Sabon Next LT" w:cs="Sabon Next LT"/>
          <w:color w:val="000000" w:themeColor="text1"/>
          <w:lang w:val="en-GB"/>
        </w:rPr>
        <w:t xml:space="preserve">Because of this lack of dispositional discrimination, in retaining belief </w:t>
      </w:r>
      <w:r w:rsidR="00B25E04">
        <w:rPr>
          <w:rFonts w:ascii="Sabon Next LT" w:hAnsi="Sabon Next LT" w:cs="Sabon Next LT"/>
          <w:color w:val="000000" w:themeColor="text1"/>
          <w:lang w:val="en-GB"/>
        </w:rPr>
        <w:t xml:space="preserve">I </w:t>
      </w:r>
      <w:r w:rsidR="00544CD6">
        <w:rPr>
          <w:rFonts w:ascii="Sabon Next LT" w:hAnsi="Sabon Next LT" w:cs="Sabon Next LT"/>
          <w:color w:val="000000" w:themeColor="text1"/>
          <w:lang w:val="en-GB"/>
        </w:rPr>
        <w:t xml:space="preserve">manifest dispositions that manifest across relevant cases as retaining </w:t>
      </w:r>
      <w:r w:rsidR="002B00AB">
        <w:rPr>
          <w:rFonts w:ascii="Sabon Next LT" w:hAnsi="Sabon Next LT" w:cs="Sabon Next LT"/>
          <w:color w:val="000000" w:themeColor="text1"/>
          <w:lang w:val="en-GB"/>
        </w:rPr>
        <w:t xml:space="preserve">a botched </w:t>
      </w:r>
      <w:r w:rsidR="00544CD6">
        <w:rPr>
          <w:rFonts w:ascii="Sabon Next LT" w:hAnsi="Sabon Next LT" w:cs="Sabon Next LT"/>
          <w:color w:val="000000" w:themeColor="text1"/>
          <w:lang w:val="en-GB"/>
        </w:rPr>
        <w:t xml:space="preserve">belief. </w:t>
      </w:r>
      <w:r w:rsidR="00EE0AFC">
        <w:rPr>
          <w:rFonts w:ascii="Sabon Next LT" w:hAnsi="Sabon Next LT" w:cs="Sabon Next LT"/>
          <w:color w:val="000000" w:themeColor="text1"/>
          <w:lang w:val="en-GB"/>
        </w:rPr>
        <w:t xml:space="preserve">The dispositions I manifest when retaining belief </w:t>
      </w:r>
      <w:r w:rsidR="00C01F8F">
        <w:rPr>
          <w:rFonts w:ascii="Sabon Next LT" w:hAnsi="Sabon Next LT" w:cs="Sabon Next LT"/>
          <w:color w:val="000000" w:themeColor="text1"/>
          <w:lang w:val="en-GB"/>
        </w:rPr>
        <w:t xml:space="preserve">are </w:t>
      </w:r>
      <w:r w:rsidR="00EE0AFC">
        <w:rPr>
          <w:rFonts w:ascii="Sabon Next LT" w:hAnsi="Sabon Next LT" w:cs="Sabon Next LT"/>
          <w:color w:val="000000" w:themeColor="text1"/>
          <w:lang w:val="en-GB"/>
        </w:rPr>
        <w:t xml:space="preserve">not </w:t>
      </w:r>
      <w:r w:rsidR="00C01F8F">
        <w:rPr>
          <w:rFonts w:ascii="Sabon Next LT" w:hAnsi="Sabon Next LT" w:cs="Sabon Next LT"/>
          <w:color w:val="000000" w:themeColor="text1"/>
          <w:lang w:val="en-GB"/>
        </w:rPr>
        <w:t>among the most knowledge-conducive ones.</w:t>
      </w:r>
      <w:r w:rsidR="00125247">
        <w:rPr>
          <w:rFonts w:ascii="Sabon Next LT" w:hAnsi="Sabon Next LT" w:cs="Sabon Next LT"/>
          <w:color w:val="000000" w:themeColor="text1"/>
          <w:lang w:val="en-GB"/>
        </w:rPr>
        <w:t xml:space="preserve"> </w:t>
      </w:r>
      <w:r w:rsidR="00544CD6">
        <w:rPr>
          <w:rFonts w:ascii="Sabon Next LT" w:hAnsi="Sabon Next LT" w:cs="Sabon Next LT"/>
          <w:color w:val="000000" w:themeColor="text1"/>
          <w:lang w:val="en-GB"/>
        </w:rPr>
        <w:t xml:space="preserve">These are cases of </w:t>
      </w:r>
      <w:r w:rsidR="00544CD6" w:rsidRPr="00470F4E">
        <w:rPr>
          <w:rFonts w:ascii="Sabon Next LT" w:hAnsi="Sabon Next LT" w:cs="Sabon Next LT"/>
          <w:i/>
          <w:iCs/>
          <w:color w:val="000000" w:themeColor="text1"/>
          <w:lang w:val="en-GB"/>
        </w:rPr>
        <w:t>unreasonable knowledge</w:t>
      </w:r>
      <w:r w:rsidR="00544CD6">
        <w:rPr>
          <w:rFonts w:ascii="Sabon Next LT" w:hAnsi="Sabon Next LT" w:cs="Sabon Next LT"/>
          <w:color w:val="000000" w:themeColor="text1"/>
          <w:lang w:val="en-GB"/>
        </w:rPr>
        <w:t>.</w:t>
      </w:r>
    </w:p>
    <w:p w14:paraId="24962ADE" w14:textId="2ED30FD4" w:rsidR="00AF507C" w:rsidRDefault="002F42FA" w:rsidP="001607A9">
      <w:pPr>
        <w:ind w:firstLine="360"/>
        <w:jc w:val="both"/>
        <w:rPr>
          <w:rFonts w:ascii="Sabon Next LT" w:hAnsi="Sabon Next LT" w:cs="Sabon Next LT"/>
          <w:color w:val="000000" w:themeColor="text1"/>
          <w:lang w:val="en-GB"/>
        </w:rPr>
      </w:pPr>
      <w:r>
        <w:rPr>
          <w:rFonts w:ascii="Sabon Next LT" w:hAnsi="Sabon Next LT" w:cs="Sabon Next LT"/>
          <w:color w:val="000000" w:themeColor="text1"/>
          <w:lang w:val="en-US"/>
        </w:rPr>
        <w:t xml:space="preserve">I have sketched why </w:t>
      </w:r>
      <w:r w:rsidRPr="00915B56">
        <w:rPr>
          <w:rFonts w:ascii="Sabon Next LT" w:hAnsi="Sabon Next LT" w:cs="Sabon Next LT"/>
          <w:i/>
          <w:iCs/>
          <w:color w:val="000000" w:themeColor="text1"/>
          <w:lang w:val="en-US"/>
        </w:rPr>
        <w:t xml:space="preserve">Incompetent Success </w:t>
      </w:r>
      <w:r w:rsidRPr="00915B56">
        <w:rPr>
          <w:rFonts w:ascii="Sabon Next LT" w:hAnsi="Sabon Next LT" w:cs="Sabon Next LT"/>
          <w:color w:val="000000" w:themeColor="text1"/>
          <w:lang w:val="en-US"/>
        </w:rPr>
        <w:t xml:space="preserve">and </w:t>
      </w:r>
      <w:r w:rsidRPr="00915B56">
        <w:rPr>
          <w:rFonts w:ascii="Sabon Next LT" w:hAnsi="Sabon Next LT" w:cs="Sabon Next LT"/>
          <w:i/>
          <w:iCs/>
          <w:color w:val="000000" w:themeColor="text1"/>
          <w:lang w:val="en-US"/>
        </w:rPr>
        <w:t xml:space="preserve">Competent Failure </w:t>
      </w:r>
      <w:r>
        <w:rPr>
          <w:rFonts w:ascii="Sabon Next LT" w:hAnsi="Sabon Next LT" w:cs="Sabon Next LT"/>
          <w:color w:val="000000" w:themeColor="text1"/>
          <w:lang w:val="en-US"/>
        </w:rPr>
        <w:t>hold for a wide range of successes. But i</w:t>
      </w:r>
      <w:r w:rsidR="00666765" w:rsidRPr="00915B56">
        <w:rPr>
          <w:rFonts w:ascii="Sabon Next LT" w:hAnsi="Sabon Next LT" w:cs="Sabon Next LT"/>
          <w:color w:val="000000" w:themeColor="text1"/>
          <w:lang w:val="en-US"/>
        </w:rPr>
        <w:t>n fact</w:t>
      </w:r>
      <w:r w:rsidR="00E545A0" w:rsidRPr="00915B56">
        <w:rPr>
          <w:rFonts w:ascii="Sabon Next LT" w:hAnsi="Sabon Next LT" w:cs="Sabon Next LT"/>
          <w:color w:val="000000" w:themeColor="text1"/>
          <w:lang w:val="en-US"/>
        </w:rPr>
        <w:t>,</w:t>
      </w:r>
      <w:r w:rsidR="00666765" w:rsidRPr="00915B56">
        <w:rPr>
          <w:rFonts w:ascii="Sabon Next LT" w:hAnsi="Sabon Next LT" w:cs="Sabon Next LT"/>
          <w:color w:val="000000" w:themeColor="text1"/>
          <w:lang w:val="en-US"/>
        </w:rPr>
        <w:t xml:space="preserve"> </w:t>
      </w:r>
      <w:r w:rsidR="00E545A0" w:rsidRPr="00915B56">
        <w:rPr>
          <w:rFonts w:ascii="Sabon Next LT" w:hAnsi="Sabon Next LT" w:cs="Sabon Next LT"/>
          <w:color w:val="000000" w:themeColor="text1"/>
          <w:lang w:val="en-US"/>
        </w:rPr>
        <w:t xml:space="preserve">the arguments outlined support a stronger kind of detachment of success and success-conducive dispositions. The arguments support the claim that at least </w:t>
      </w:r>
      <w:r w:rsidR="007C7693" w:rsidRPr="00915B56">
        <w:rPr>
          <w:rFonts w:ascii="Sabon Next LT" w:hAnsi="Sabon Next LT" w:cs="Sabon Next LT"/>
          <w:color w:val="000000" w:themeColor="text1"/>
          <w:lang w:val="en-US"/>
        </w:rPr>
        <w:t xml:space="preserve">for a </w:t>
      </w:r>
      <w:r w:rsidR="00E545A0" w:rsidRPr="00915B56">
        <w:rPr>
          <w:rFonts w:ascii="Sabon Next LT" w:hAnsi="Sabon Next LT" w:cs="Sabon Next LT"/>
          <w:color w:val="000000" w:themeColor="text1"/>
          <w:lang w:val="en-US"/>
        </w:rPr>
        <w:t xml:space="preserve">very </w:t>
      </w:r>
      <w:r w:rsidR="007C7693" w:rsidRPr="00915B56">
        <w:rPr>
          <w:rFonts w:ascii="Sabon Next LT" w:hAnsi="Sabon Next LT" w:cs="Sabon Next LT"/>
          <w:color w:val="000000" w:themeColor="text1"/>
          <w:lang w:val="en-US"/>
        </w:rPr>
        <w:t xml:space="preserve">wide range of </w:t>
      </w:r>
      <w:r w:rsidR="00E545A0" w:rsidRPr="00915B56">
        <w:rPr>
          <w:rFonts w:ascii="Sabon Next LT" w:hAnsi="Sabon Next LT" w:cs="Sabon Next LT"/>
          <w:color w:val="000000" w:themeColor="text1"/>
          <w:lang w:val="en-US"/>
        </w:rPr>
        <w:t xml:space="preserve">candidate normative </w:t>
      </w:r>
      <w:r w:rsidR="007C7693" w:rsidRPr="00915B56">
        <w:rPr>
          <w:rFonts w:ascii="Sabon Next LT" w:hAnsi="Sabon Next LT" w:cs="Sabon Next LT"/>
          <w:color w:val="000000" w:themeColor="text1"/>
          <w:lang w:val="en-US"/>
        </w:rPr>
        <w:t xml:space="preserve">successes, in some situations one </w:t>
      </w:r>
      <w:r w:rsidR="007C7693" w:rsidRPr="004542F0">
        <w:rPr>
          <w:rFonts w:ascii="Sabon Next LT" w:hAnsi="Sabon Next LT" w:cs="Sabon Next LT"/>
          <w:i/>
          <w:iCs/>
          <w:color w:val="000000" w:themeColor="text1"/>
          <w:lang w:val="en-US"/>
        </w:rPr>
        <w:t>cannot</w:t>
      </w:r>
      <w:r w:rsidR="007C7693" w:rsidRPr="00915B56">
        <w:rPr>
          <w:rFonts w:ascii="Sabon Next LT" w:hAnsi="Sabon Next LT" w:cs="Sabon Next LT"/>
          <w:color w:val="000000" w:themeColor="text1"/>
          <w:lang w:val="en-US"/>
        </w:rPr>
        <w:t xml:space="preserve"> succeed by manifesting success-conducive disposition</w:t>
      </w:r>
      <w:r w:rsidR="00E545A0" w:rsidRPr="00915B56">
        <w:rPr>
          <w:rFonts w:ascii="Sabon Next LT" w:hAnsi="Sabon Next LT" w:cs="Sabon Next LT"/>
          <w:color w:val="000000" w:themeColor="text1"/>
          <w:lang w:val="en-US"/>
        </w:rPr>
        <w:t xml:space="preserve">s: one’s circumstances are set up so that the best feasible dispositions will fail. </w:t>
      </w:r>
      <w:r w:rsidR="005C5BC1" w:rsidRPr="00915B56">
        <w:rPr>
          <w:rFonts w:ascii="Sabon Next LT" w:hAnsi="Sabon Next LT" w:cs="Sabon Next LT"/>
          <w:color w:val="000000" w:themeColor="text1"/>
          <w:lang w:val="en-US"/>
        </w:rPr>
        <w:t>O</w:t>
      </w:r>
      <w:proofErr w:type="spellStart"/>
      <w:r w:rsidR="005C5BC1" w:rsidRPr="00915B56">
        <w:rPr>
          <w:rFonts w:ascii="Sabon Next LT" w:hAnsi="Sabon Next LT" w:cs="Sabon Next LT"/>
          <w:color w:val="000000" w:themeColor="text1"/>
          <w:lang w:val="en-GB"/>
        </w:rPr>
        <w:t>ne</w:t>
      </w:r>
      <w:proofErr w:type="spellEnd"/>
      <w:r w:rsidR="005C5BC1" w:rsidRPr="00915B56">
        <w:rPr>
          <w:rFonts w:ascii="Sabon Next LT" w:hAnsi="Sabon Next LT" w:cs="Sabon Next LT"/>
          <w:color w:val="000000" w:themeColor="text1"/>
          <w:lang w:val="en-GB"/>
        </w:rPr>
        <w:t xml:space="preserve"> </w:t>
      </w:r>
      <w:r w:rsidR="005C5BC1" w:rsidRPr="00D532BD">
        <w:rPr>
          <w:rFonts w:ascii="Sabon Next LT" w:hAnsi="Sabon Next LT" w:cs="Sabon Next LT"/>
          <w:color w:val="000000" w:themeColor="text1"/>
          <w:lang w:val="en-GB"/>
        </w:rPr>
        <w:t>can only</w:t>
      </w:r>
      <w:r w:rsidR="005C5BC1" w:rsidRPr="00915B56">
        <w:rPr>
          <w:rFonts w:ascii="Sabon Next LT" w:hAnsi="Sabon Next LT" w:cs="Sabon Next LT"/>
          <w:color w:val="000000" w:themeColor="text1"/>
          <w:lang w:val="en-GB"/>
        </w:rPr>
        <w:t xml:space="preserve"> succeed by manifesting suboptimal dispositions. </w:t>
      </w:r>
      <w:r w:rsidR="002D43C8">
        <w:rPr>
          <w:rFonts w:ascii="Sabon Next LT" w:hAnsi="Sabon Next LT" w:cs="Sabon Next LT"/>
          <w:color w:val="000000" w:themeColor="text1"/>
          <w:lang w:val="en-GB"/>
        </w:rPr>
        <w:t xml:space="preserve">This is a stronger claim than </w:t>
      </w:r>
      <w:r w:rsidR="00AF507C" w:rsidRPr="00915B56">
        <w:rPr>
          <w:rFonts w:ascii="Sabon Next LT" w:hAnsi="Sabon Next LT" w:cs="Sabon Next LT"/>
          <w:i/>
          <w:iCs/>
          <w:color w:val="000000" w:themeColor="text1"/>
          <w:lang w:val="en-US"/>
        </w:rPr>
        <w:t>Incompetent Success</w:t>
      </w:r>
      <w:r w:rsidR="002D43C8">
        <w:rPr>
          <w:rFonts w:ascii="Sabon Next LT" w:hAnsi="Sabon Next LT" w:cs="Sabon Next LT"/>
          <w:color w:val="000000" w:themeColor="text1"/>
          <w:lang w:val="en-US"/>
        </w:rPr>
        <w:t>.</w:t>
      </w:r>
      <w:r w:rsidR="00AF507C">
        <w:rPr>
          <w:rFonts w:ascii="Sabon Next LT" w:hAnsi="Sabon Next LT" w:cs="Sabon Next LT"/>
          <w:color w:val="000000" w:themeColor="text1"/>
          <w:lang w:val="en-US"/>
        </w:rPr>
        <w:t xml:space="preserve"> </w:t>
      </w:r>
    </w:p>
    <w:p w14:paraId="6FF62A8A" w14:textId="3834FD6D" w:rsidR="00151A06" w:rsidRDefault="00DF61A8" w:rsidP="00A0657A">
      <w:pPr>
        <w:ind w:firstLine="360"/>
        <w:jc w:val="both"/>
        <w:rPr>
          <w:rFonts w:ascii="Sabon Next LT" w:hAnsi="Sabon Next LT" w:cs="Sabon Next LT"/>
          <w:color w:val="000000" w:themeColor="text1"/>
          <w:lang w:val="en-GB"/>
        </w:rPr>
      </w:pPr>
      <w:r w:rsidRPr="00915B56">
        <w:rPr>
          <w:rFonts w:ascii="Sabon Next LT" w:hAnsi="Sabon Next LT" w:cs="Sabon Next LT"/>
          <w:color w:val="000000" w:themeColor="text1"/>
          <w:lang w:val="en-GB"/>
        </w:rPr>
        <w:t>Consider, for instance, the successes of believing truly or of knowing, and the victims of evil deceivers</w:t>
      </w:r>
      <w:r w:rsidR="004D763E" w:rsidRPr="00915B56">
        <w:rPr>
          <w:rFonts w:ascii="Sabon Next LT" w:hAnsi="Sabon Next LT" w:cs="Sabon Next LT"/>
          <w:color w:val="000000" w:themeColor="text1"/>
          <w:lang w:val="en-GB"/>
        </w:rPr>
        <w:t xml:space="preserve"> mentioned ab</w:t>
      </w:r>
      <w:r w:rsidR="008F0D53" w:rsidRPr="00915B56">
        <w:rPr>
          <w:rFonts w:ascii="Sabon Next LT" w:hAnsi="Sabon Next LT" w:cs="Sabon Next LT"/>
          <w:color w:val="000000" w:themeColor="text1"/>
          <w:lang w:val="en-GB"/>
        </w:rPr>
        <w:t>ove, whether ones plugged into the Matrix or deceived in some other way</w:t>
      </w:r>
      <w:r w:rsidRPr="00915B56">
        <w:rPr>
          <w:rFonts w:ascii="Sabon Next LT" w:hAnsi="Sabon Next LT" w:cs="Sabon Next LT"/>
          <w:color w:val="000000" w:themeColor="text1"/>
          <w:lang w:val="en-GB"/>
        </w:rPr>
        <w:t xml:space="preserve">. Due to the machinations of the deceivers, none of the best humanly feasible dispositions manifest </w:t>
      </w:r>
      <w:r w:rsidR="006C5602">
        <w:rPr>
          <w:rFonts w:ascii="Sabon Next LT" w:hAnsi="Sabon Next LT" w:cs="Sabon Next LT"/>
          <w:color w:val="000000" w:themeColor="text1"/>
          <w:lang w:val="en-GB"/>
        </w:rPr>
        <w:t>as</w:t>
      </w:r>
      <w:r w:rsidRPr="00915B56">
        <w:rPr>
          <w:rFonts w:ascii="Sabon Next LT" w:hAnsi="Sabon Next LT" w:cs="Sabon Next LT"/>
          <w:color w:val="000000" w:themeColor="text1"/>
          <w:lang w:val="en-GB"/>
        </w:rPr>
        <w:t xml:space="preserve"> true beliefs about the surrounding world. Our deceived twins can only believe truths by manifesting bad dispositions.</w:t>
      </w:r>
      <w:r w:rsidR="00A0657A">
        <w:rPr>
          <w:rFonts w:ascii="Sabon Next LT" w:hAnsi="Sabon Next LT" w:cs="Sabon Next LT"/>
          <w:color w:val="000000" w:themeColor="text1"/>
          <w:lang w:val="en-GB"/>
        </w:rPr>
        <w:t xml:space="preserve"> The same is true of </w:t>
      </w:r>
      <w:r w:rsidR="001607A9">
        <w:rPr>
          <w:rFonts w:ascii="Sabon Next LT" w:hAnsi="Sabon Next LT" w:cs="Sabon Next LT"/>
          <w:color w:val="000000" w:themeColor="text1"/>
          <w:lang w:val="en-GB"/>
        </w:rPr>
        <w:t xml:space="preserve">the </w:t>
      </w:r>
      <w:r w:rsidR="00A0657A">
        <w:rPr>
          <w:rFonts w:ascii="Sabon Next LT" w:hAnsi="Sabon Next LT" w:cs="Sabon Next LT"/>
          <w:color w:val="000000" w:themeColor="text1"/>
          <w:lang w:val="en-GB"/>
        </w:rPr>
        <w:t>candidate cases of unreasonable knowledge described</w:t>
      </w:r>
      <w:r w:rsidR="001B00D3" w:rsidRPr="003E6B73">
        <w:rPr>
          <w:rFonts w:ascii="Sabon Next LT" w:hAnsi="Sabon Next LT" w:cs="Sabon Next LT"/>
          <w:color w:val="0070C0"/>
          <w:lang w:val="en-GB"/>
        </w:rPr>
        <w:t xml:space="preserve">: </w:t>
      </w:r>
      <w:r w:rsidR="001B00D3" w:rsidRPr="00151A06">
        <w:rPr>
          <w:rFonts w:ascii="Sabon Next LT" w:hAnsi="Sabon Next LT" w:cs="Sabon Next LT"/>
          <w:color w:val="000000" w:themeColor="text1"/>
          <w:lang w:val="en-GB"/>
        </w:rPr>
        <w:t xml:space="preserve">a subject with higher-order evidence that her belief is flawed can only </w:t>
      </w:r>
      <w:r w:rsidR="00A0657A" w:rsidRPr="00151A06">
        <w:rPr>
          <w:rFonts w:ascii="Sabon Next LT" w:hAnsi="Sabon Next LT" w:cs="Sabon Next LT"/>
          <w:color w:val="000000" w:themeColor="text1"/>
          <w:lang w:val="en-GB"/>
        </w:rPr>
        <w:t xml:space="preserve">continue to </w:t>
      </w:r>
      <w:r w:rsidR="001B00D3" w:rsidRPr="00151A06">
        <w:rPr>
          <w:rFonts w:ascii="Sabon Next LT" w:hAnsi="Sabon Next LT" w:cs="Sabon Next LT"/>
          <w:color w:val="000000" w:themeColor="text1"/>
          <w:lang w:val="en-GB"/>
        </w:rPr>
        <w:t xml:space="preserve">know by manifesting a kind of obstinacy, by manifesting dispositions </w:t>
      </w:r>
      <w:r w:rsidR="00307FB9">
        <w:rPr>
          <w:rFonts w:ascii="Sabon Next LT" w:hAnsi="Sabon Next LT" w:cs="Sabon Next LT"/>
          <w:color w:val="000000" w:themeColor="text1"/>
          <w:lang w:val="en-GB"/>
        </w:rPr>
        <w:t xml:space="preserve">that are </w:t>
      </w:r>
      <w:r w:rsidR="001B00D3" w:rsidRPr="00151A06">
        <w:rPr>
          <w:rFonts w:ascii="Sabon Next LT" w:hAnsi="Sabon Next LT" w:cs="Sabon Next LT"/>
          <w:color w:val="000000" w:themeColor="text1"/>
          <w:lang w:val="en-GB"/>
        </w:rPr>
        <w:t xml:space="preserve">not conducive to knowledge. </w:t>
      </w:r>
    </w:p>
    <w:p w14:paraId="6CCF2104" w14:textId="01BECB57" w:rsidR="00287A51" w:rsidRDefault="00B05B25" w:rsidP="005410F9">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Similar </w:t>
      </w:r>
      <w:r w:rsidR="001B00D3" w:rsidRPr="00151A06">
        <w:rPr>
          <w:rFonts w:ascii="Sabon Next LT" w:hAnsi="Sabon Next LT" w:cs="Sabon Next LT"/>
          <w:color w:val="000000" w:themeColor="text1"/>
          <w:lang w:val="en-GB"/>
        </w:rPr>
        <w:t>points apply to perspectivist norms.</w:t>
      </w:r>
      <w:r w:rsidR="00BC4EBA">
        <w:rPr>
          <w:rFonts w:ascii="Sabon Next LT" w:hAnsi="Sabon Next LT" w:cs="Sabon Next LT"/>
          <w:color w:val="000000" w:themeColor="text1"/>
          <w:lang w:val="en-GB"/>
        </w:rPr>
        <w:t xml:space="preserve"> </w:t>
      </w:r>
      <w:r w:rsidR="000B5D7B">
        <w:rPr>
          <w:rFonts w:ascii="Sabon Next LT" w:hAnsi="Sabon Next LT" w:cs="Sabon Next LT"/>
          <w:color w:val="000000" w:themeColor="text1"/>
          <w:lang w:val="en-GB"/>
        </w:rPr>
        <w:t xml:space="preserve">A general consideration that already came up is </w:t>
      </w:r>
      <w:r w:rsidR="00BC4EBA" w:rsidRPr="00915B56">
        <w:rPr>
          <w:rFonts w:ascii="Sabon Next LT" w:hAnsi="Sabon Next LT" w:cs="Sabon Next LT"/>
          <w:color w:val="000000" w:themeColor="text1"/>
          <w:lang w:val="en-US"/>
        </w:rPr>
        <w:t>that normative facts sometimes depend on differences between cases that it is not feasible for us to track</w:t>
      </w:r>
      <w:r w:rsidR="00E40445">
        <w:rPr>
          <w:rFonts w:ascii="Sabon Next LT" w:hAnsi="Sabon Next LT" w:cs="Sabon Next LT"/>
          <w:color w:val="000000" w:themeColor="text1"/>
          <w:lang w:val="en-US"/>
        </w:rPr>
        <w:t>,</w:t>
      </w:r>
      <w:r w:rsidR="000E54F4">
        <w:rPr>
          <w:rFonts w:ascii="Sabon Next LT" w:hAnsi="Sabon Next LT" w:cs="Sabon Next LT"/>
          <w:color w:val="000000" w:themeColor="text1"/>
          <w:lang w:val="en-US"/>
        </w:rPr>
        <w:t xml:space="preserve"> differences that it is not feasible to </w:t>
      </w:r>
      <w:proofErr w:type="spellStart"/>
      <w:r w:rsidR="000E54F4">
        <w:rPr>
          <w:rFonts w:ascii="Sabon Next LT" w:hAnsi="Sabon Next LT" w:cs="Sabon Next LT"/>
          <w:color w:val="000000" w:themeColor="text1"/>
          <w:lang w:val="en-US"/>
        </w:rPr>
        <w:t>dispositionally</w:t>
      </w:r>
      <w:proofErr w:type="spellEnd"/>
      <w:r w:rsidR="000E54F4">
        <w:rPr>
          <w:rFonts w:ascii="Sabon Next LT" w:hAnsi="Sabon Next LT" w:cs="Sabon Next LT"/>
          <w:color w:val="000000" w:themeColor="text1"/>
          <w:lang w:val="en-US"/>
        </w:rPr>
        <w:t xml:space="preserve"> discriminate</w:t>
      </w:r>
      <w:r w:rsidR="00BC4EBA" w:rsidRPr="00915B56">
        <w:rPr>
          <w:rFonts w:ascii="Sabon Next LT" w:hAnsi="Sabon Next LT" w:cs="Sabon Next LT"/>
          <w:color w:val="000000" w:themeColor="text1"/>
          <w:lang w:val="en-US"/>
        </w:rPr>
        <w:t xml:space="preserve">. </w:t>
      </w:r>
      <w:r w:rsidR="00091DF1">
        <w:rPr>
          <w:rFonts w:ascii="Sabon Next LT" w:hAnsi="Sabon Next LT" w:cs="Sabon Next LT"/>
          <w:color w:val="000000" w:themeColor="text1"/>
          <w:lang w:val="en-US"/>
        </w:rPr>
        <w:t xml:space="preserve">As a result, </w:t>
      </w:r>
      <w:r w:rsidR="008F2FAC">
        <w:rPr>
          <w:rFonts w:ascii="Sabon Next LT" w:hAnsi="Sabon Next LT" w:cs="Sabon Next LT"/>
          <w:color w:val="000000" w:themeColor="text1"/>
          <w:lang w:val="en-US"/>
        </w:rPr>
        <w:t>sometimes</w:t>
      </w:r>
      <w:r w:rsidR="00C81C9F">
        <w:rPr>
          <w:rFonts w:ascii="Sabon Next LT" w:hAnsi="Sabon Next LT" w:cs="Sabon Next LT"/>
          <w:color w:val="000000" w:themeColor="text1"/>
          <w:lang w:val="en-US"/>
        </w:rPr>
        <w:t xml:space="preserve"> </w:t>
      </w:r>
      <w:r w:rsidR="0075466C">
        <w:rPr>
          <w:rFonts w:ascii="Sabon Next LT" w:hAnsi="Sabon Next LT" w:cs="Sabon Next LT"/>
          <w:color w:val="000000" w:themeColor="text1"/>
          <w:lang w:val="en-US"/>
        </w:rPr>
        <w:t xml:space="preserve">normative </w:t>
      </w:r>
      <w:r w:rsidR="00C81C9F">
        <w:rPr>
          <w:rFonts w:ascii="Sabon Next LT" w:hAnsi="Sabon Next LT" w:cs="Sabon Next LT"/>
          <w:color w:val="000000" w:themeColor="text1"/>
          <w:lang w:val="en-US"/>
        </w:rPr>
        <w:t xml:space="preserve">facts </w:t>
      </w:r>
      <w:r w:rsidR="0075466C">
        <w:rPr>
          <w:rFonts w:ascii="Sabon Next LT" w:hAnsi="Sabon Next LT" w:cs="Sabon Next LT"/>
          <w:color w:val="000000" w:themeColor="text1"/>
          <w:lang w:val="en-US"/>
        </w:rPr>
        <w:t xml:space="preserve">regarding </w:t>
      </w:r>
      <w:r w:rsidR="00C81C9F">
        <w:rPr>
          <w:rFonts w:ascii="Sabon Next LT" w:hAnsi="Sabon Next LT" w:cs="Sabon Next LT"/>
          <w:color w:val="000000" w:themeColor="text1"/>
          <w:lang w:val="en-US"/>
        </w:rPr>
        <w:t>what one ought to do can be changed without changing the facts about what would manifest good</w:t>
      </w:r>
      <w:r w:rsidR="00C60BD2">
        <w:rPr>
          <w:rFonts w:ascii="Sabon Next LT" w:hAnsi="Sabon Next LT" w:cs="Sabon Next LT"/>
          <w:color w:val="000000" w:themeColor="text1"/>
          <w:lang w:val="en-US"/>
        </w:rPr>
        <w:t>, success-conducive</w:t>
      </w:r>
      <w:r w:rsidR="00C81C9F">
        <w:rPr>
          <w:rFonts w:ascii="Sabon Next LT" w:hAnsi="Sabon Next LT" w:cs="Sabon Next LT"/>
          <w:color w:val="000000" w:themeColor="text1"/>
          <w:lang w:val="en-US"/>
        </w:rPr>
        <w:t xml:space="preserve"> dispositions.</w:t>
      </w:r>
      <w:r w:rsidR="00DA4A19">
        <w:rPr>
          <w:rFonts w:ascii="Sabon Next LT" w:hAnsi="Sabon Next LT" w:cs="Sabon Next LT"/>
          <w:color w:val="000000" w:themeColor="text1"/>
          <w:lang w:val="en-US"/>
        </w:rPr>
        <w:t xml:space="preserve"> </w:t>
      </w:r>
      <w:r w:rsidR="00384225">
        <w:rPr>
          <w:rFonts w:ascii="Sabon Next LT" w:hAnsi="Sabon Next LT" w:cs="Sabon Next LT"/>
          <w:color w:val="000000" w:themeColor="text1"/>
          <w:lang w:val="en-US"/>
        </w:rPr>
        <w:t xml:space="preserve">Assume that according to a norm N whether one ought to </w:t>
      </w:r>
      <w:r w:rsidR="00384225" w:rsidRPr="002C3F69">
        <w:rPr>
          <w:rFonts w:ascii="Sabon Next LT" w:hAnsi="Sabon Next LT" w:cs="Sabon Next LT"/>
          <w:color w:val="000000" w:themeColor="text1"/>
          <w:lang w:val="en-GB"/>
        </w:rPr>
        <w:t xml:space="preserve">φ </w:t>
      </w:r>
      <w:r w:rsidR="00384225">
        <w:rPr>
          <w:rFonts w:ascii="Sabon Next LT" w:hAnsi="Sabon Next LT" w:cs="Sabon Next LT"/>
          <w:color w:val="000000" w:themeColor="text1"/>
          <w:lang w:val="en-GB"/>
        </w:rPr>
        <w:t xml:space="preserve">depends on whether a proposition </w:t>
      </w:r>
      <w:r w:rsidR="00384225">
        <w:rPr>
          <w:rFonts w:ascii="Sabon Next LT" w:hAnsi="Sabon Next LT" w:cs="Sabon Next LT"/>
          <w:i/>
          <w:iCs/>
          <w:color w:val="000000" w:themeColor="text1"/>
          <w:lang w:val="en-GB"/>
        </w:rPr>
        <w:t>p</w:t>
      </w:r>
      <w:r w:rsidR="00384225">
        <w:rPr>
          <w:rFonts w:ascii="Sabon Next LT" w:hAnsi="Sabon Next LT" w:cs="Sabon Next LT"/>
          <w:color w:val="000000" w:themeColor="text1"/>
          <w:lang w:val="en-GB"/>
        </w:rPr>
        <w:t xml:space="preserve"> is true or not. Assuming N to be a perspectivist norm, </w:t>
      </w:r>
      <w:r w:rsidR="00384225">
        <w:rPr>
          <w:rFonts w:ascii="Sabon Next LT" w:hAnsi="Sabon Next LT" w:cs="Sabon Next LT"/>
          <w:i/>
          <w:iCs/>
          <w:color w:val="000000" w:themeColor="text1"/>
          <w:lang w:val="en-GB"/>
        </w:rPr>
        <w:t>p</w:t>
      </w:r>
      <w:r w:rsidR="00384225">
        <w:rPr>
          <w:rFonts w:ascii="Sabon Next LT" w:hAnsi="Sabon Next LT" w:cs="Sabon Next LT"/>
          <w:color w:val="000000" w:themeColor="text1"/>
          <w:lang w:val="en-GB"/>
        </w:rPr>
        <w:t xml:space="preserve"> is a proposition about how things stand with respect to one’s perspective.</w:t>
      </w:r>
      <w:r w:rsidR="00EF741B">
        <w:rPr>
          <w:rFonts w:ascii="Sabon Next LT" w:hAnsi="Sabon Next LT" w:cs="Sabon Next LT"/>
          <w:color w:val="000000" w:themeColor="text1"/>
          <w:lang w:val="en-GB"/>
        </w:rPr>
        <w:t xml:space="preserve"> In case </w:t>
      </w:r>
      <w:r w:rsidR="00EF741B" w:rsidRPr="00BB6F05">
        <w:rPr>
          <w:rFonts w:ascii="Sabon Next LT" w:hAnsi="Sabon Next LT" w:cs="Sabon Next LT"/>
          <w:b/>
          <w:bCs/>
          <w:i/>
          <w:iCs/>
          <w:color w:val="000000" w:themeColor="text1"/>
          <w:lang w:val="en-GB"/>
        </w:rPr>
        <w:t>c</w:t>
      </w:r>
      <w:r w:rsidR="00EF741B" w:rsidRPr="00BB6F05">
        <w:rPr>
          <w:rFonts w:ascii="Sabon Next LT" w:hAnsi="Sabon Next LT" w:cs="Sabon Next LT"/>
          <w:b/>
          <w:bCs/>
          <w:color w:val="000000" w:themeColor="text1"/>
          <w:vertAlign w:val="subscript"/>
          <w:lang w:val="en-GB"/>
        </w:rPr>
        <w:t>1</w:t>
      </w:r>
      <w:r w:rsidR="00EF741B">
        <w:rPr>
          <w:rFonts w:ascii="Sabon Next LT" w:hAnsi="Sabon Next LT" w:cs="Sabon Next LT"/>
          <w:color w:val="000000" w:themeColor="text1"/>
          <w:lang w:val="en-GB"/>
        </w:rPr>
        <w:t xml:space="preserve"> </w:t>
      </w:r>
      <w:r w:rsidR="00E453BC">
        <w:rPr>
          <w:rFonts w:ascii="Sabon Next LT" w:hAnsi="Sabon Next LT" w:cs="Sabon Next LT"/>
          <w:color w:val="000000" w:themeColor="text1"/>
          <w:lang w:val="en-GB"/>
        </w:rPr>
        <w:t xml:space="preserve">norm </w:t>
      </w:r>
      <w:r w:rsidR="008E3033">
        <w:rPr>
          <w:rFonts w:ascii="Sabon Next LT" w:hAnsi="Sabon Next LT" w:cs="Sabon Next LT"/>
          <w:color w:val="000000" w:themeColor="text1"/>
          <w:lang w:val="en-US"/>
        </w:rPr>
        <w:t xml:space="preserve">N </w:t>
      </w:r>
      <w:r w:rsidR="00562C0B">
        <w:rPr>
          <w:rFonts w:ascii="Sabon Next LT" w:hAnsi="Sabon Next LT" w:cs="Sabon Next LT"/>
          <w:color w:val="000000" w:themeColor="text1"/>
          <w:lang w:val="en-US"/>
        </w:rPr>
        <w:t>requires</w:t>
      </w:r>
      <w:r w:rsidR="008E3033" w:rsidRPr="002C3F69">
        <w:rPr>
          <w:rFonts w:ascii="Sabon Next LT" w:hAnsi="Sabon Next LT" w:cs="Sabon Next LT"/>
          <w:color w:val="000000" w:themeColor="text1"/>
          <w:lang w:val="en-US"/>
        </w:rPr>
        <w:t xml:space="preserve"> one to </w:t>
      </w:r>
      <w:r w:rsidR="008E3033" w:rsidRPr="002C3F69">
        <w:rPr>
          <w:rFonts w:ascii="Sabon Next LT" w:hAnsi="Sabon Next LT" w:cs="Sabon Next LT"/>
          <w:color w:val="000000" w:themeColor="text1"/>
          <w:lang w:val="en-GB"/>
        </w:rPr>
        <w:t>φ (to believe a given</w:t>
      </w:r>
      <w:r w:rsidR="008E3033">
        <w:rPr>
          <w:rFonts w:ascii="Sabon Next LT" w:hAnsi="Sabon Next LT" w:cs="Sabon Next LT"/>
          <w:color w:val="000000" w:themeColor="text1"/>
          <w:lang w:val="en-GB"/>
        </w:rPr>
        <w:t xml:space="preserve"> proposition</w:t>
      </w:r>
      <w:r w:rsidR="008E3033" w:rsidRPr="002C3F69">
        <w:rPr>
          <w:rFonts w:ascii="Sabon Next LT" w:hAnsi="Sabon Next LT" w:cs="Sabon Next LT"/>
          <w:color w:val="000000" w:themeColor="text1"/>
          <w:lang w:val="en-GB"/>
        </w:rPr>
        <w:t xml:space="preserve">, to make a given choice, to </w:t>
      </w:r>
      <w:r w:rsidR="008E3033">
        <w:rPr>
          <w:rFonts w:ascii="Sabon Next LT" w:hAnsi="Sabon Next LT" w:cs="Sabon Next LT"/>
          <w:color w:val="000000" w:themeColor="text1"/>
          <w:lang w:val="en-GB"/>
        </w:rPr>
        <w:t xml:space="preserve">perform </w:t>
      </w:r>
      <w:r w:rsidR="008E3033" w:rsidRPr="002C3F69">
        <w:rPr>
          <w:rFonts w:ascii="Sabon Next LT" w:hAnsi="Sabon Next LT" w:cs="Sabon Next LT"/>
          <w:color w:val="000000" w:themeColor="text1"/>
          <w:lang w:val="en-GB"/>
        </w:rPr>
        <w:t>a given action, etc.)</w:t>
      </w:r>
      <w:r w:rsidR="00EF741B">
        <w:rPr>
          <w:rFonts w:ascii="Sabon Next LT" w:hAnsi="Sabon Next LT" w:cs="Sabon Next LT"/>
          <w:color w:val="000000" w:themeColor="text1"/>
          <w:lang w:val="en-GB"/>
        </w:rPr>
        <w:t xml:space="preserve">, since </w:t>
      </w:r>
      <w:r w:rsidR="00EF741B">
        <w:rPr>
          <w:rFonts w:ascii="Sabon Next LT" w:hAnsi="Sabon Next LT" w:cs="Sabon Next LT"/>
          <w:i/>
          <w:iCs/>
          <w:color w:val="000000" w:themeColor="text1"/>
          <w:lang w:val="en-GB"/>
        </w:rPr>
        <w:t>p</w:t>
      </w:r>
      <w:r w:rsidR="00EF741B">
        <w:rPr>
          <w:rFonts w:ascii="Sabon Next LT" w:hAnsi="Sabon Next LT" w:cs="Sabon Next LT"/>
          <w:color w:val="000000" w:themeColor="text1"/>
          <w:lang w:val="en-GB"/>
        </w:rPr>
        <w:t xml:space="preserve"> is true in </w:t>
      </w:r>
      <w:r w:rsidR="00EF741B" w:rsidRPr="00BB6F05">
        <w:rPr>
          <w:rFonts w:ascii="Sabon Next LT" w:hAnsi="Sabon Next LT" w:cs="Sabon Next LT"/>
          <w:b/>
          <w:bCs/>
          <w:i/>
          <w:iCs/>
          <w:color w:val="000000" w:themeColor="text1"/>
          <w:lang w:val="en-GB"/>
        </w:rPr>
        <w:t>c</w:t>
      </w:r>
      <w:r w:rsidR="00EF741B" w:rsidRPr="00BB6F05">
        <w:rPr>
          <w:rFonts w:ascii="Sabon Next LT" w:hAnsi="Sabon Next LT" w:cs="Sabon Next LT"/>
          <w:b/>
          <w:bCs/>
          <w:color w:val="000000" w:themeColor="text1"/>
          <w:vertAlign w:val="subscript"/>
          <w:lang w:val="en-GB"/>
        </w:rPr>
        <w:t>1</w:t>
      </w:r>
      <w:r w:rsidR="00EF741B">
        <w:rPr>
          <w:rFonts w:ascii="Sabon Next LT" w:hAnsi="Sabon Next LT" w:cs="Sabon Next LT"/>
          <w:color w:val="000000" w:themeColor="text1"/>
          <w:lang w:val="en-GB"/>
        </w:rPr>
        <w:t>.</w:t>
      </w:r>
      <w:r w:rsidR="005410F9">
        <w:rPr>
          <w:rFonts w:ascii="Sabon Next LT" w:hAnsi="Sabon Next LT" w:cs="Sabon Next LT"/>
          <w:color w:val="000000" w:themeColor="text1"/>
          <w:lang w:val="en-GB"/>
        </w:rPr>
        <w:t xml:space="preserve"> </w:t>
      </w:r>
      <w:r w:rsidR="00E40445">
        <w:rPr>
          <w:rFonts w:ascii="Sabon Next LT" w:hAnsi="Sabon Next LT" w:cs="Sabon Next LT"/>
          <w:color w:val="000000" w:themeColor="text1"/>
          <w:lang w:val="en-GB"/>
        </w:rPr>
        <w:t xml:space="preserve">Assume </w:t>
      </w:r>
      <w:r w:rsidR="005410F9">
        <w:rPr>
          <w:rFonts w:ascii="Sabon Next LT" w:hAnsi="Sabon Next LT" w:cs="Sabon Next LT"/>
          <w:color w:val="000000" w:themeColor="text1"/>
          <w:lang w:val="en-GB"/>
        </w:rPr>
        <w:t xml:space="preserve">further </w:t>
      </w:r>
      <w:r w:rsidR="00E538A8">
        <w:rPr>
          <w:rFonts w:ascii="Sabon Next LT" w:hAnsi="Sabon Next LT" w:cs="Sabon Next LT"/>
          <w:color w:val="000000" w:themeColor="text1"/>
          <w:lang w:val="en-GB"/>
        </w:rPr>
        <w:t xml:space="preserve">that </w:t>
      </w:r>
      <w:r w:rsidR="001F7D44">
        <w:rPr>
          <w:rFonts w:ascii="Sabon Next LT" w:hAnsi="Sabon Next LT" w:cs="Sabon Next LT"/>
          <w:color w:val="000000" w:themeColor="text1"/>
          <w:lang w:val="en-GB"/>
        </w:rPr>
        <w:t>i</w:t>
      </w:r>
      <w:r w:rsidR="00583A02">
        <w:rPr>
          <w:rFonts w:ascii="Sabon Next LT" w:hAnsi="Sabon Next LT" w:cs="Sabon Next LT"/>
          <w:color w:val="000000" w:themeColor="text1"/>
          <w:lang w:val="en-GB"/>
        </w:rPr>
        <w:t xml:space="preserve">n </w:t>
      </w:r>
      <w:r w:rsidR="00583A02" w:rsidRPr="00BB6F05">
        <w:rPr>
          <w:rFonts w:ascii="Sabon Next LT" w:hAnsi="Sabon Next LT" w:cs="Sabon Next LT"/>
          <w:b/>
          <w:bCs/>
          <w:i/>
          <w:iCs/>
          <w:color w:val="000000" w:themeColor="text1"/>
          <w:lang w:val="en-GB"/>
        </w:rPr>
        <w:t>c</w:t>
      </w:r>
      <w:r w:rsidR="00583A02" w:rsidRPr="00BB6F05">
        <w:rPr>
          <w:rFonts w:ascii="Sabon Next LT" w:hAnsi="Sabon Next LT" w:cs="Sabon Next LT"/>
          <w:b/>
          <w:bCs/>
          <w:color w:val="000000" w:themeColor="text1"/>
          <w:vertAlign w:val="subscript"/>
          <w:lang w:val="en-GB"/>
        </w:rPr>
        <w:t>1</w:t>
      </w:r>
      <w:r w:rsidR="00583A02">
        <w:rPr>
          <w:rFonts w:ascii="Sabon Next LT" w:hAnsi="Sabon Next LT" w:cs="Sabon Next LT"/>
          <w:color w:val="000000" w:themeColor="text1"/>
          <w:lang w:val="en-GB"/>
        </w:rPr>
        <w:t xml:space="preserve"> all of the best feasible dispositions manifest as </w:t>
      </w:r>
      <w:proofErr w:type="spellStart"/>
      <w:r w:rsidR="00583A02" w:rsidRPr="002C3F69">
        <w:rPr>
          <w:rFonts w:ascii="Sabon Next LT" w:hAnsi="Sabon Next LT" w:cs="Sabon Next LT"/>
          <w:color w:val="000000" w:themeColor="text1"/>
          <w:lang w:val="en-GB"/>
        </w:rPr>
        <w:t>φ</w:t>
      </w:r>
      <w:r w:rsidR="00583A02">
        <w:rPr>
          <w:rFonts w:ascii="Sabon Next LT" w:hAnsi="Sabon Next LT" w:cs="Sabon Next LT"/>
          <w:color w:val="000000" w:themeColor="text1"/>
          <w:lang w:val="en-GB"/>
        </w:rPr>
        <w:t>‘ing</w:t>
      </w:r>
      <w:proofErr w:type="spellEnd"/>
      <w:r w:rsidR="00583A02">
        <w:rPr>
          <w:rFonts w:ascii="Sabon Next LT" w:hAnsi="Sabon Next LT" w:cs="Sabon Next LT"/>
          <w:color w:val="000000" w:themeColor="text1"/>
          <w:lang w:val="en-GB"/>
        </w:rPr>
        <w:t>.</w:t>
      </w:r>
      <w:r w:rsidR="00EE2CCD">
        <w:rPr>
          <w:rFonts w:ascii="Sabon Next LT" w:hAnsi="Sabon Next LT" w:cs="Sabon Next LT"/>
          <w:color w:val="000000" w:themeColor="text1"/>
          <w:lang w:val="en-GB"/>
        </w:rPr>
        <w:t xml:space="preserve"> </w:t>
      </w:r>
      <w:r w:rsidR="00A96BBC">
        <w:rPr>
          <w:rFonts w:ascii="Sabon Next LT" w:hAnsi="Sabon Next LT" w:cs="Sabon Next LT"/>
          <w:color w:val="000000" w:themeColor="text1"/>
          <w:lang w:val="en-GB"/>
        </w:rPr>
        <w:t xml:space="preserve">In </w:t>
      </w:r>
      <w:r w:rsidR="001F503A">
        <w:rPr>
          <w:rFonts w:ascii="Sabon Next LT" w:hAnsi="Sabon Next LT" w:cs="Sabon Next LT"/>
          <w:color w:val="000000" w:themeColor="text1"/>
          <w:lang w:val="en-GB"/>
        </w:rPr>
        <w:t xml:space="preserve">another </w:t>
      </w:r>
      <w:r w:rsidR="00A96BBC">
        <w:rPr>
          <w:rFonts w:ascii="Sabon Next LT" w:hAnsi="Sabon Next LT" w:cs="Sabon Next LT"/>
          <w:color w:val="000000" w:themeColor="text1"/>
          <w:lang w:val="en-GB"/>
        </w:rPr>
        <w:t xml:space="preserve">case </w:t>
      </w:r>
      <w:r w:rsidR="00A96BBC" w:rsidRPr="00352E30">
        <w:rPr>
          <w:rFonts w:ascii="Sabon Next LT" w:hAnsi="Sabon Next LT" w:cs="Sabon Next LT"/>
          <w:b/>
          <w:bCs/>
          <w:i/>
          <w:iCs/>
          <w:color w:val="000000" w:themeColor="text1"/>
          <w:lang w:val="en-GB"/>
        </w:rPr>
        <w:t>c</w:t>
      </w:r>
      <w:r w:rsidR="00A96BBC">
        <w:rPr>
          <w:rFonts w:ascii="Sabon Next LT" w:hAnsi="Sabon Next LT" w:cs="Sabon Next LT"/>
          <w:b/>
          <w:bCs/>
          <w:color w:val="000000" w:themeColor="text1"/>
          <w:vertAlign w:val="subscript"/>
          <w:lang w:val="en-GB"/>
        </w:rPr>
        <w:t>2</w:t>
      </w:r>
      <w:r w:rsidR="00A96BBC">
        <w:rPr>
          <w:rFonts w:ascii="Sabon Next LT" w:hAnsi="Sabon Next LT" w:cs="Sabon Next LT"/>
          <w:b/>
          <w:bCs/>
          <w:color w:val="000000" w:themeColor="text1"/>
          <w:lang w:val="en-GB"/>
        </w:rPr>
        <w:t xml:space="preserve">, </w:t>
      </w:r>
      <w:r w:rsidR="00A96BBC" w:rsidRPr="00A96BBC">
        <w:rPr>
          <w:rFonts w:ascii="Sabon Next LT" w:hAnsi="Sabon Next LT" w:cs="Sabon Next LT"/>
          <w:color w:val="000000" w:themeColor="text1"/>
          <w:lang w:val="en-GB"/>
        </w:rPr>
        <w:t>however,</w:t>
      </w:r>
      <w:r w:rsidR="00A96BBC">
        <w:rPr>
          <w:rFonts w:ascii="Sabon Next LT" w:hAnsi="Sabon Next LT" w:cs="Sabon Next LT"/>
          <w:b/>
          <w:bCs/>
          <w:color w:val="000000" w:themeColor="text1"/>
          <w:lang w:val="en-GB"/>
        </w:rPr>
        <w:t xml:space="preserve"> </w:t>
      </w:r>
      <w:r w:rsidR="00A96BBC" w:rsidRPr="00A96BBC">
        <w:rPr>
          <w:rFonts w:ascii="Sabon Next LT" w:hAnsi="Sabon Next LT" w:cs="Sabon Next LT"/>
          <w:i/>
          <w:iCs/>
          <w:color w:val="000000" w:themeColor="text1"/>
          <w:lang w:val="en-GB"/>
        </w:rPr>
        <w:t>p</w:t>
      </w:r>
      <w:r w:rsidR="00A96BBC" w:rsidRPr="00A96BBC">
        <w:rPr>
          <w:rFonts w:ascii="Sabon Next LT" w:hAnsi="Sabon Next LT" w:cs="Sabon Next LT"/>
          <w:color w:val="000000" w:themeColor="text1"/>
          <w:lang w:val="en-GB"/>
        </w:rPr>
        <w:t xml:space="preserve"> is false</w:t>
      </w:r>
      <w:r w:rsidR="001F503A">
        <w:rPr>
          <w:rFonts w:ascii="Sabon Next LT" w:hAnsi="Sabon Next LT" w:cs="Sabon Next LT"/>
          <w:color w:val="000000" w:themeColor="text1"/>
          <w:lang w:val="en-GB"/>
        </w:rPr>
        <w:t xml:space="preserve"> and hence, by </w:t>
      </w:r>
      <w:proofErr w:type="spellStart"/>
      <w:r w:rsidR="001F503A">
        <w:rPr>
          <w:rFonts w:ascii="Sabon Next LT" w:hAnsi="Sabon Next LT" w:cs="Sabon Next LT"/>
          <w:color w:val="000000" w:themeColor="text1"/>
          <w:lang w:val="en-GB"/>
        </w:rPr>
        <w:t xml:space="preserve">N </w:t>
      </w:r>
      <w:r w:rsidR="001F503A" w:rsidRPr="001F503A">
        <w:rPr>
          <w:rFonts w:ascii="Sabon Next LT" w:hAnsi="Sabon Next LT" w:cs="Sabon Next LT"/>
          <w:color w:val="000000" w:themeColor="text1"/>
          <w:lang w:val="en-GB"/>
        </w:rPr>
        <w:t>one</w:t>
      </w:r>
      <w:proofErr w:type="spellEnd"/>
      <w:r w:rsidR="001F503A" w:rsidRPr="001F503A">
        <w:rPr>
          <w:rFonts w:ascii="Sabon Next LT" w:hAnsi="Sabon Next LT" w:cs="Sabon Next LT"/>
          <w:color w:val="000000" w:themeColor="text1"/>
          <w:lang w:val="en-GB"/>
        </w:rPr>
        <w:t xml:space="preserve"> oug</w:t>
      </w:r>
      <w:r w:rsidR="001F503A">
        <w:rPr>
          <w:rFonts w:ascii="Sabon Next LT" w:hAnsi="Sabon Next LT" w:cs="Sabon Next LT"/>
          <w:color w:val="000000" w:themeColor="text1"/>
          <w:lang w:val="en-GB"/>
        </w:rPr>
        <w:t xml:space="preserve">ht not to </w:t>
      </w:r>
      <w:r w:rsidR="001F503A" w:rsidRPr="002C3F69">
        <w:rPr>
          <w:rFonts w:ascii="Sabon Next LT" w:hAnsi="Sabon Next LT" w:cs="Sabon Next LT"/>
          <w:color w:val="000000" w:themeColor="text1"/>
          <w:lang w:val="en-GB"/>
        </w:rPr>
        <w:lastRenderedPageBreak/>
        <w:t>φ</w:t>
      </w:r>
      <w:r w:rsidR="007902B0">
        <w:rPr>
          <w:rFonts w:ascii="Sabon Next LT" w:hAnsi="Sabon Next LT" w:cs="Sabon Next LT"/>
          <w:color w:val="000000" w:themeColor="text1"/>
          <w:lang w:val="en-GB"/>
        </w:rPr>
        <w:t>.</w:t>
      </w:r>
      <w:r w:rsidR="00E63346">
        <w:rPr>
          <w:rFonts w:ascii="Sabon Next LT" w:hAnsi="Sabon Next LT" w:cs="Sabon Next LT"/>
          <w:color w:val="000000" w:themeColor="text1"/>
          <w:lang w:val="en-GB"/>
        </w:rPr>
        <w:t xml:space="preserve"> However, it is not feasible to </w:t>
      </w:r>
      <w:proofErr w:type="spellStart"/>
      <w:r w:rsidR="00E63346">
        <w:rPr>
          <w:rFonts w:ascii="Sabon Next LT" w:hAnsi="Sabon Next LT" w:cs="Sabon Next LT"/>
          <w:color w:val="000000" w:themeColor="text1"/>
          <w:lang w:val="en-GB"/>
        </w:rPr>
        <w:t>dispositionally</w:t>
      </w:r>
      <w:proofErr w:type="spellEnd"/>
      <w:r w:rsidR="00E63346">
        <w:rPr>
          <w:rFonts w:ascii="Sabon Next LT" w:hAnsi="Sabon Next LT" w:cs="Sabon Next LT"/>
          <w:color w:val="000000" w:themeColor="text1"/>
          <w:lang w:val="en-GB"/>
        </w:rPr>
        <w:t xml:space="preserve"> discriminate between cases </w:t>
      </w:r>
      <w:r w:rsidR="00E63346" w:rsidRPr="00BB6F05">
        <w:rPr>
          <w:rFonts w:ascii="Sabon Next LT" w:hAnsi="Sabon Next LT" w:cs="Sabon Next LT"/>
          <w:b/>
          <w:bCs/>
          <w:i/>
          <w:iCs/>
          <w:color w:val="000000" w:themeColor="text1"/>
          <w:lang w:val="en-GB"/>
        </w:rPr>
        <w:t>c</w:t>
      </w:r>
      <w:r w:rsidR="00E63346" w:rsidRPr="00BB6F05">
        <w:rPr>
          <w:rFonts w:ascii="Sabon Next LT" w:hAnsi="Sabon Next LT" w:cs="Sabon Next LT"/>
          <w:b/>
          <w:bCs/>
          <w:color w:val="000000" w:themeColor="text1"/>
          <w:vertAlign w:val="subscript"/>
          <w:lang w:val="en-GB"/>
        </w:rPr>
        <w:t>1</w:t>
      </w:r>
      <w:r w:rsidR="00E63346">
        <w:rPr>
          <w:rFonts w:ascii="Sabon Next LT" w:hAnsi="Sabon Next LT" w:cs="Sabon Next LT"/>
          <w:color w:val="000000" w:themeColor="text1"/>
          <w:lang w:val="en-GB"/>
        </w:rPr>
        <w:t xml:space="preserve"> and </w:t>
      </w:r>
      <w:r w:rsidR="00E63346" w:rsidRPr="00BB6F05">
        <w:rPr>
          <w:rFonts w:ascii="Sabon Next LT" w:hAnsi="Sabon Next LT" w:cs="Sabon Next LT"/>
          <w:b/>
          <w:bCs/>
          <w:i/>
          <w:iCs/>
          <w:color w:val="000000" w:themeColor="text1"/>
          <w:lang w:val="en-GB"/>
        </w:rPr>
        <w:t>c</w:t>
      </w:r>
      <w:r w:rsidR="00E63346">
        <w:rPr>
          <w:rFonts w:ascii="Sabon Next LT" w:hAnsi="Sabon Next LT" w:cs="Sabon Next LT"/>
          <w:b/>
          <w:bCs/>
          <w:color w:val="000000" w:themeColor="text1"/>
          <w:vertAlign w:val="subscript"/>
          <w:lang w:val="en-GB"/>
        </w:rPr>
        <w:t>2</w:t>
      </w:r>
      <w:r w:rsidR="00E63346">
        <w:rPr>
          <w:rFonts w:ascii="Sabon Next LT" w:hAnsi="Sabon Next LT" w:cs="Sabon Next LT"/>
          <w:color w:val="000000" w:themeColor="text1"/>
          <w:lang w:val="en-GB"/>
        </w:rPr>
        <w:t>.</w:t>
      </w:r>
      <w:r w:rsidR="0095634E">
        <w:rPr>
          <w:rFonts w:ascii="Sabon Next LT" w:hAnsi="Sabon Next LT" w:cs="Sabon Next LT"/>
          <w:color w:val="000000" w:themeColor="text1"/>
          <w:lang w:val="en-GB"/>
        </w:rPr>
        <w:t xml:space="preserve"> </w:t>
      </w:r>
      <w:r w:rsidR="00DA0899">
        <w:rPr>
          <w:rFonts w:ascii="Sabon Next LT" w:hAnsi="Sabon Next LT" w:cs="Sabon Next LT"/>
          <w:color w:val="000000" w:themeColor="text1"/>
          <w:lang w:val="en-GB"/>
        </w:rPr>
        <w:t xml:space="preserve">Moreover, </w:t>
      </w:r>
      <w:r w:rsidR="00E5242E">
        <w:rPr>
          <w:rFonts w:ascii="Sabon Next LT" w:hAnsi="Sabon Next LT" w:cs="Sabon Next LT"/>
          <w:color w:val="000000" w:themeColor="text1"/>
          <w:lang w:val="en-GB"/>
        </w:rPr>
        <w:t>the best feasible dispos</w:t>
      </w:r>
      <w:r w:rsidR="00EA21A6">
        <w:rPr>
          <w:rFonts w:ascii="Sabon Next LT" w:hAnsi="Sabon Next LT" w:cs="Sabon Next LT"/>
          <w:color w:val="000000" w:themeColor="text1"/>
          <w:lang w:val="en-GB"/>
        </w:rPr>
        <w:t>i</w:t>
      </w:r>
      <w:r w:rsidR="00E5242E">
        <w:rPr>
          <w:rFonts w:ascii="Sabon Next LT" w:hAnsi="Sabon Next LT" w:cs="Sabon Next LT"/>
          <w:color w:val="000000" w:themeColor="text1"/>
          <w:lang w:val="en-GB"/>
        </w:rPr>
        <w:t xml:space="preserve">tions still manifest as </w:t>
      </w:r>
      <w:proofErr w:type="spellStart"/>
      <w:r w:rsidR="00E5242E" w:rsidRPr="002C3F69">
        <w:rPr>
          <w:rFonts w:ascii="Sabon Next LT" w:hAnsi="Sabon Next LT" w:cs="Sabon Next LT"/>
          <w:color w:val="000000" w:themeColor="text1"/>
          <w:lang w:val="en-GB"/>
        </w:rPr>
        <w:t>φ</w:t>
      </w:r>
      <w:r w:rsidR="00E5242E">
        <w:rPr>
          <w:rFonts w:ascii="Sabon Next LT" w:hAnsi="Sabon Next LT" w:cs="Sabon Next LT"/>
          <w:color w:val="000000" w:themeColor="text1"/>
          <w:lang w:val="en-GB"/>
        </w:rPr>
        <w:t>‘ing</w:t>
      </w:r>
      <w:proofErr w:type="spellEnd"/>
      <w:r w:rsidR="00E5242E">
        <w:rPr>
          <w:rFonts w:ascii="Sabon Next LT" w:hAnsi="Sabon Next LT" w:cs="Sabon Next LT"/>
          <w:color w:val="000000" w:themeColor="text1"/>
          <w:lang w:val="en-GB"/>
        </w:rPr>
        <w:t xml:space="preserve"> in </w:t>
      </w:r>
      <w:r w:rsidR="00E5242E" w:rsidRPr="00BB6F05">
        <w:rPr>
          <w:rFonts w:ascii="Sabon Next LT" w:hAnsi="Sabon Next LT" w:cs="Sabon Next LT"/>
          <w:b/>
          <w:bCs/>
          <w:i/>
          <w:iCs/>
          <w:color w:val="000000" w:themeColor="text1"/>
          <w:lang w:val="en-GB"/>
        </w:rPr>
        <w:t>c</w:t>
      </w:r>
      <w:r w:rsidR="00E5242E">
        <w:rPr>
          <w:rFonts w:ascii="Sabon Next LT" w:hAnsi="Sabon Next LT" w:cs="Sabon Next LT"/>
          <w:b/>
          <w:bCs/>
          <w:color w:val="000000" w:themeColor="text1"/>
          <w:vertAlign w:val="subscript"/>
          <w:lang w:val="en-GB"/>
        </w:rPr>
        <w:t>2</w:t>
      </w:r>
      <w:r w:rsidR="00E5242E">
        <w:rPr>
          <w:rFonts w:ascii="Sabon Next LT" w:hAnsi="Sabon Next LT" w:cs="Sabon Next LT"/>
          <w:color w:val="000000" w:themeColor="text1"/>
          <w:lang w:val="en-GB"/>
        </w:rPr>
        <w:t xml:space="preserve">. </w:t>
      </w:r>
    </w:p>
    <w:p w14:paraId="0B36B219" w14:textId="4E2E99CD" w:rsidR="00E943CA" w:rsidRPr="00E5242E" w:rsidRDefault="006B3E31" w:rsidP="005410F9">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US"/>
        </w:rPr>
        <w:t>Hence, on any candidate norm N,</w:t>
      </w:r>
      <w:r w:rsidR="00A14E32">
        <w:rPr>
          <w:rFonts w:ascii="Sabon Next LT" w:hAnsi="Sabon Next LT" w:cs="Sabon Next LT"/>
          <w:color w:val="000000" w:themeColor="text1"/>
          <w:lang w:val="en-US"/>
        </w:rPr>
        <w:t xml:space="preserve"> I claim,</w:t>
      </w:r>
      <w:r>
        <w:rPr>
          <w:rFonts w:ascii="Sabon Next LT" w:hAnsi="Sabon Next LT" w:cs="Sabon Next LT"/>
          <w:color w:val="000000" w:themeColor="text1"/>
          <w:lang w:val="en-US"/>
        </w:rPr>
        <w:t xml:space="preserve"> there will be pairs of cases of the following sort</w:t>
      </w:r>
      <w:r w:rsidR="00E5242E">
        <w:rPr>
          <w:rFonts w:ascii="Sabon Next LT" w:hAnsi="Sabon Next LT" w:cs="Sabon Next LT"/>
          <w:color w:val="000000" w:themeColor="text1"/>
          <w:lang w:val="en-US"/>
        </w:rPr>
        <w:t>:</w:t>
      </w:r>
    </w:p>
    <w:p w14:paraId="0538DDFE" w14:textId="77777777" w:rsidR="00E943CA" w:rsidRPr="00770AB3" w:rsidRDefault="00E943CA" w:rsidP="00770AB3">
      <w:pPr>
        <w:jc w:val="both"/>
        <w:rPr>
          <w:rFonts w:ascii="Sabon Next LT" w:hAnsi="Sabon Next LT" w:cs="Sabon Next LT"/>
          <w:color w:val="000000" w:themeColor="text1"/>
          <w:lang w:val="en-US"/>
        </w:rPr>
      </w:pPr>
    </w:p>
    <w:p w14:paraId="71A908C6" w14:textId="1220455A" w:rsidR="00E943CA" w:rsidRPr="00352E30" w:rsidRDefault="00BB6F05" w:rsidP="00E943CA">
      <w:pPr>
        <w:ind w:firstLine="720"/>
        <w:jc w:val="both"/>
        <w:rPr>
          <w:rFonts w:ascii="Sabon Next LT" w:hAnsi="Sabon Next LT" w:cs="Sabon Next LT"/>
          <w:b/>
          <w:bCs/>
          <w:color w:val="000000" w:themeColor="text1"/>
          <w:vertAlign w:val="subscript"/>
          <w:lang w:val="en-GB"/>
        </w:rPr>
      </w:pPr>
      <w:r w:rsidRPr="00352E30">
        <w:rPr>
          <w:rFonts w:ascii="Sabon Next LT" w:hAnsi="Sabon Next LT" w:cs="Sabon Next LT"/>
          <w:b/>
          <w:bCs/>
          <w:i/>
          <w:iCs/>
          <w:color w:val="000000" w:themeColor="text1"/>
          <w:lang w:val="en-GB"/>
        </w:rPr>
        <w:t>c</w:t>
      </w:r>
      <w:r>
        <w:rPr>
          <w:rFonts w:ascii="Sabon Next LT" w:hAnsi="Sabon Next LT" w:cs="Sabon Next LT"/>
          <w:b/>
          <w:bCs/>
          <w:color w:val="000000" w:themeColor="text1"/>
          <w:vertAlign w:val="subscript"/>
          <w:lang w:val="en-GB"/>
        </w:rPr>
        <w:t>1</w:t>
      </w:r>
      <w:r w:rsidR="00E943CA" w:rsidRPr="00352E30">
        <w:rPr>
          <w:rFonts w:ascii="Sabon Next LT" w:hAnsi="Sabon Next LT" w:cs="Sabon Next LT"/>
          <w:b/>
          <w:bCs/>
          <w:color w:val="000000" w:themeColor="text1"/>
          <w:vertAlign w:val="subscript"/>
          <w:lang w:val="en-GB"/>
        </w:rPr>
        <w:tab/>
      </w:r>
      <w:r w:rsidR="00E943CA" w:rsidRPr="00352E30">
        <w:rPr>
          <w:rFonts w:ascii="Sabon Next LT" w:hAnsi="Sabon Next LT" w:cs="Sabon Next LT"/>
          <w:b/>
          <w:bCs/>
          <w:color w:val="000000" w:themeColor="text1"/>
          <w:vertAlign w:val="subscript"/>
          <w:lang w:val="en-GB"/>
        </w:rPr>
        <w:tab/>
      </w:r>
      <w:r w:rsidR="00E943CA" w:rsidRPr="00352E30">
        <w:rPr>
          <w:rFonts w:ascii="Sabon Next LT" w:hAnsi="Sabon Next LT" w:cs="Sabon Next LT"/>
          <w:b/>
          <w:bCs/>
          <w:color w:val="000000" w:themeColor="text1"/>
          <w:vertAlign w:val="subscript"/>
          <w:lang w:val="en-GB"/>
        </w:rPr>
        <w:tab/>
      </w:r>
      <w:r w:rsidR="00E943CA" w:rsidRPr="00352E30">
        <w:rPr>
          <w:rFonts w:ascii="Sabon Next LT" w:hAnsi="Sabon Next LT" w:cs="Sabon Next LT"/>
          <w:b/>
          <w:bCs/>
          <w:color w:val="000000" w:themeColor="text1"/>
          <w:vertAlign w:val="subscript"/>
          <w:lang w:val="en-GB"/>
        </w:rPr>
        <w:tab/>
      </w:r>
      <w:r w:rsidR="00E943CA" w:rsidRPr="00352E30">
        <w:rPr>
          <w:rFonts w:ascii="Sabon Next LT" w:hAnsi="Sabon Next LT" w:cs="Sabon Next LT"/>
          <w:b/>
          <w:bCs/>
          <w:color w:val="000000" w:themeColor="text1"/>
          <w:vertAlign w:val="subscript"/>
          <w:lang w:val="en-GB"/>
        </w:rPr>
        <w:tab/>
      </w:r>
      <w:r w:rsidR="00E943CA" w:rsidRPr="00352E30">
        <w:rPr>
          <w:rFonts w:ascii="Sabon Next LT" w:hAnsi="Sabon Next LT" w:cs="Sabon Next LT"/>
          <w:b/>
          <w:bCs/>
          <w:color w:val="000000" w:themeColor="text1"/>
          <w:vertAlign w:val="subscript"/>
          <w:lang w:val="en-GB"/>
        </w:rPr>
        <w:tab/>
      </w:r>
      <w:r w:rsidR="00E943CA" w:rsidRPr="00352E30">
        <w:rPr>
          <w:rFonts w:ascii="Sabon Next LT" w:hAnsi="Sabon Next LT" w:cs="Sabon Next LT"/>
          <w:b/>
          <w:bCs/>
          <w:i/>
          <w:iCs/>
          <w:color w:val="000000" w:themeColor="text1"/>
          <w:lang w:val="en-GB"/>
        </w:rPr>
        <w:t>c</w:t>
      </w:r>
      <w:r>
        <w:rPr>
          <w:rFonts w:ascii="Sabon Next LT" w:hAnsi="Sabon Next LT" w:cs="Sabon Next LT"/>
          <w:b/>
          <w:bCs/>
          <w:color w:val="000000" w:themeColor="text1"/>
          <w:vertAlign w:val="subscript"/>
          <w:lang w:val="en-GB"/>
        </w:rPr>
        <w:t>2</w:t>
      </w:r>
      <w:r w:rsidR="00E943CA" w:rsidRPr="00352E30">
        <w:rPr>
          <w:rFonts w:ascii="Sabon Next LT" w:hAnsi="Sabon Next LT" w:cs="Sabon Next LT"/>
          <w:b/>
          <w:bCs/>
          <w:color w:val="000000" w:themeColor="text1"/>
          <w:vertAlign w:val="subscript"/>
          <w:lang w:val="en-GB"/>
        </w:rPr>
        <w:tab/>
      </w:r>
      <w:r w:rsidR="00E943CA" w:rsidRPr="00352E30">
        <w:rPr>
          <w:rFonts w:ascii="Sabon Next LT" w:hAnsi="Sabon Next LT" w:cs="Sabon Next LT"/>
          <w:b/>
          <w:bCs/>
          <w:color w:val="000000" w:themeColor="text1"/>
          <w:vertAlign w:val="subscript"/>
          <w:lang w:val="en-GB"/>
        </w:rPr>
        <w:tab/>
      </w:r>
      <w:r w:rsidR="00E943CA" w:rsidRPr="00352E30">
        <w:rPr>
          <w:rFonts w:ascii="Sabon Next LT" w:hAnsi="Sabon Next LT" w:cs="Sabon Next LT"/>
          <w:b/>
          <w:bCs/>
          <w:color w:val="000000" w:themeColor="text1"/>
          <w:vertAlign w:val="subscript"/>
          <w:lang w:val="en-GB"/>
        </w:rPr>
        <w:tab/>
      </w:r>
      <w:r w:rsidR="00E943CA" w:rsidRPr="00352E30">
        <w:rPr>
          <w:rFonts w:ascii="Sabon Next LT" w:hAnsi="Sabon Next LT" w:cs="Sabon Next LT"/>
          <w:b/>
          <w:bCs/>
          <w:color w:val="000000" w:themeColor="text1"/>
          <w:vertAlign w:val="subscript"/>
          <w:lang w:val="en-GB"/>
        </w:rPr>
        <w:tab/>
      </w:r>
    </w:p>
    <w:p w14:paraId="7CC29A46" w14:textId="2EC4FC4D" w:rsidR="00E943CA" w:rsidRDefault="00E943CA" w:rsidP="00E943CA">
      <w:pPr>
        <w:ind w:firstLine="720"/>
        <w:jc w:val="both"/>
        <w:rPr>
          <w:rFonts w:ascii="Sabon Next LT" w:hAnsi="Sabon Next LT" w:cs="Sabon Next LT"/>
          <w:color w:val="000000" w:themeColor="text1"/>
          <w:sz w:val="22"/>
          <w:szCs w:val="22"/>
          <w:lang w:val="en-GB"/>
        </w:rPr>
      </w:pPr>
      <w:r w:rsidRPr="00E359B2">
        <w:rPr>
          <w:rFonts w:ascii="Sabon Next LT" w:hAnsi="Sabon Next LT" w:cs="Sabon Next LT"/>
          <w:i/>
          <w:iCs/>
          <w:color w:val="000000" w:themeColor="text1"/>
          <w:sz w:val="22"/>
          <w:szCs w:val="22"/>
          <w:lang w:val="en-GB"/>
        </w:rPr>
        <w:t>p</w:t>
      </w:r>
      <w:r w:rsidRPr="00E359B2">
        <w:rPr>
          <w:rFonts w:ascii="Sabon Next LT" w:hAnsi="Sabon Next LT" w:cs="Sabon Next LT"/>
          <w:color w:val="000000" w:themeColor="text1"/>
          <w:sz w:val="22"/>
          <w:szCs w:val="22"/>
          <w:lang w:val="en-GB"/>
        </w:rPr>
        <w:t>, and therefore on</w:t>
      </w:r>
      <w:r w:rsidR="00770AB3">
        <w:rPr>
          <w:rFonts w:ascii="Sabon Next LT" w:hAnsi="Sabon Next LT" w:cs="Sabon Next LT"/>
          <w:color w:val="000000" w:themeColor="text1"/>
          <w:sz w:val="22"/>
          <w:szCs w:val="22"/>
          <w:lang w:val="en-GB"/>
        </w:rPr>
        <w:t xml:space="preserve"> ought</w:t>
      </w:r>
      <w:r w:rsidRPr="00E359B2">
        <w:rPr>
          <w:rFonts w:ascii="Sabon Next LT" w:hAnsi="Sabon Next LT" w:cs="Sabon Next LT"/>
          <w:color w:val="000000" w:themeColor="text1"/>
          <w:sz w:val="22"/>
          <w:szCs w:val="22"/>
          <w:lang w:val="en-GB"/>
        </w:rPr>
        <w:t xml:space="preserve"> to φ</w:t>
      </w:r>
      <w:r>
        <w:rPr>
          <w:rFonts w:ascii="Sabon Next LT" w:hAnsi="Sabon Next LT" w:cs="Sabon Next LT"/>
          <w:color w:val="000000" w:themeColor="text1"/>
          <w:sz w:val="22"/>
          <w:szCs w:val="22"/>
          <w:lang w:val="en-GB"/>
        </w:rPr>
        <w:t>.</w:t>
      </w:r>
      <w:r w:rsidRPr="00E359B2">
        <w:rPr>
          <w:rFonts w:ascii="Sabon Next LT" w:hAnsi="Sabon Next LT" w:cs="Sabon Next LT"/>
          <w:i/>
          <w:iCs/>
          <w:color w:val="000000" w:themeColor="text1"/>
          <w:sz w:val="22"/>
          <w:szCs w:val="22"/>
          <w:lang w:val="en-GB"/>
        </w:rPr>
        <w:t xml:space="preserve"> </w:t>
      </w:r>
      <w:r w:rsidRPr="00E359B2">
        <w:rPr>
          <w:rFonts w:ascii="Sabon Next LT" w:hAnsi="Sabon Next LT" w:cs="Sabon Next LT"/>
          <w:i/>
          <w:iCs/>
          <w:color w:val="000000" w:themeColor="text1"/>
          <w:sz w:val="22"/>
          <w:szCs w:val="22"/>
          <w:lang w:val="en-GB"/>
        </w:rPr>
        <w:tab/>
      </w:r>
      <w:r w:rsidRPr="00E359B2">
        <w:rPr>
          <w:rFonts w:ascii="Sabon Next LT" w:hAnsi="Sabon Next LT" w:cs="Sabon Next LT"/>
          <w:i/>
          <w:iCs/>
          <w:color w:val="000000" w:themeColor="text1"/>
          <w:sz w:val="22"/>
          <w:szCs w:val="22"/>
          <w:lang w:val="en-GB"/>
        </w:rPr>
        <w:tab/>
      </w:r>
      <w:r>
        <w:rPr>
          <w:rFonts w:ascii="Sabon Next LT" w:hAnsi="Sabon Next LT" w:cs="Sabon Next LT"/>
          <w:i/>
          <w:iCs/>
          <w:color w:val="000000" w:themeColor="text1"/>
          <w:sz w:val="22"/>
          <w:szCs w:val="22"/>
          <w:lang w:val="en-GB"/>
        </w:rPr>
        <w:tab/>
      </w:r>
      <w:r>
        <w:rPr>
          <w:rFonts w:ascii="Sabon Next LT" w:hAnsi="Sabon Next LT" w:cs="Sabon Next LT"/>
          <w:color w:val="000000" w:themeColor="text1"/>
          <w:sz w:val="22"/>
          <w:szCs w:val="22"/>
          <w:lang w:val="en-GB"/>
        </w:rPr>
        <w:t>N</w:t>
      </w:r>
      <w:r w:rsidRPr="00E359B2">
        <w:rPr>
          <w:rFonts w:ascii="Sabon Next LT" w:hAnsi="Sabon Next LT" w:cs="Sabon Next LT"/>
          <w:color w:val="000000" w:themeColor="text1"/>
          <w:sz w:val="22"/>
          <w:szCs w:val="22"/>
          <w:lang w:val="en-GB"/>
        </w:rPr>
        <w:t>ot-</w:t>
      </w:r>
      <w:r w:rsidRPr="00E359B2">
        <w:rPr>
          <w:rFonts w:ascii="Sabon Next LT" w:hAnsi="Sabon Next LT" w:cs="Sabon Next LT"/>
          <w:i/>
          <w:iCs/>
          <w:color w:val="000000" w:themeColor="text1"/>
          <w:sz w:val="22"/>
          <w:szCs w:val="22"/>
          <w:lang w:val="en-GB"/>
        </w:rPr>
        <w:t>p</w:t>
      </w:r>
      <w:r w:rsidRPr="00E359B2">
        <w:rPr>
          <w:rFonts w:ascii="Sabon Next LT" w:hAnsi="Sabon Next LT" w:cs="Sabon Next LT"/>
          <w:color w:val="000000" w:themeColor="text1"/>
          <w:sz w:val="22"/>
          <w:szCs w:val="22"/>
          <w:lang w:val="en-GB"/>
        </w:rPr>
        <w:t xml:space="preserve">, and </w:t>
      </w:r>
      <w:r w:rsidR="00DB1E8C">
        <w:rPr>
          <w:rFonts w:ascii="Sabon Next LT" w:hAnsi="Sabon Next LT" w:cs="Sabon Next LT"/>
          <w:color w:val="000000" w:themeColor="text1"/>
          <w:sz w:val="22"/>
          <w:szCs w:val="22"/>
          <w:lang w:val="en-GB"/>
        </w:rPr>
        <w:t xml:space="preserve">therefore </w:t>
      </w:r>
      <w:r w:rsidRPr="00E359B2">
        <w:rPr>
          <w:rFonts w:ascii="Sabon Next LT" w:hAnsi="Sabon Next LT" w:cs="Sabon Next LT"/>
          <w:color w:val="000000" w:themeColor="text1"/>
          <w:sz w:val="22"/>
          <w:szCs w:val="22"/>
          <w:lang w:val="en-GB"/>
        </w:rPr>
        <w:t xml:space="preserve">one </w:t>
      </w:r>
      <w:r w:rsidR="00C4558B">
        <w:rPr>
          <w:rFonts w:ascii="Sabon Next LT" w:hAnsi="Sabon Next LT" w:cs="Sabon Next LT"/>
          <w:color w:val="000000" w:themeColor="text1"/>
          <w:sz w:val="22"/>
          <w:szCs w:val="22"/>
          <w:lang w:val="en-GB"/>
        </w:rPr>
        <w:t xml:space="preserve">ought </w:t>
      </w:r>
      <w:r w:rsidRPr="00E359B2">
        <w:rPr>
          <w:rFonts w:ascii="Sabon Next LT" w:hAnsi="Sabon Next LT" w:cs="Sabon Next LT"/>
          <w:color w:val="000000" w:themeColor="text1"/>
          <w:sz w:val="22"/>
          <w:szCs w:val="22"/>
          <w:lang w:val="en-GB"/>
        </w:rPr>
        <w:t xml:space="preserve">to </w:t>
      </w:r>
      <w:r>
        <w:rPr>
          <w:rFonts w:ascii="Sabon Next LT" w:hAnsi="Sabon Next LT" w:cs="Sabon Next LT"/>
          <w:color w:val="000000" w:themeColor="text1"/>
          <w:sz w:val="22"/>
          <w:szCs w:val="22"/>
          <w:lang w:val="en-GB"/>
        </w:rPr>
        <w:t xml:space="preserve">not </w:t>
      </w:r>
      <w:r w:rsidRPr="00E359B2">
        <w:rPr>
          <w:rFonts w:ascii="Sabon Next LT" w:hAnsi="Sabon Next LT" w:cs="Sabon Next LT"/>
          <w:color w:val="000000" w:themeColor="text1"/>
          <w:sz w:val="22"/>
          <w:szCs w:val="22"/>
          <w:lang w:val="en-GB"/>
        </w:rPr>
        <w:t>φ</w:t>
      </w:r>
      <w:r>
        <w:rPr>
          <w:rFonts w:ascii="Sabon Next LT" w:hAnsi="Sabon Next LT" w:cs="Sabon Next LT"/>
          <w:color w:val="000000" w:themeColor="text1"/>
          <w:sz w:val="22"/>
          <w:szCs w:val="22"/>
          <w:lang w:val="en-GB"/>
        </w:rPr>
        <w:t>.</w:t>
      </w:r>
    </w:p>
    <w:p w14:paraId="50A5637E" w14:textId="77777777" w:rsidR="00E943CA" w:rsidRPr="00267A13" w:rsidRDefault="00E943CA" w:rsidP="00E943CA">
      <w:pPr>
        <w:ind w:firstLine="720"/>
        <w:jc w:val="both"/>
        <w:rPr>
          <w:rFonts w:ascii="Sabon Next LT" w:hAnsi="Sabon Next LT" w:cs="Sabon Next LT"/>
          <w:color w:val="000000" w:themeColor="text1"/>
          <w:sz w:val="10"/>
          <w:szCs w:val="10"/>
          <w:lang w:val="en-GB"/>
        </w:rPr>
      </w:pPr>
    </w:p>
    <w:p w14:paraId="2AF6E1BE" w14:textId="6128F934" w:rsidR="00C4558B" w:rsidRDefault="00C4558B" w:rsidP="00AA018A">
      <w:pPr>
        <w:ind w:firstLine="720"/>
        <w:jc w:val="both"/>
        <w:rPr>
          <w:rFonts w:ascii="Sabon Next LT" w:hAnsi="Sabon Next LT" w:cs="Sabon Next LT"/>
          <w:color w:val="000000" w:themeColor="text1"/>
          <w:sz w:val="22"/>
          <w:szCs w:val="22"/>
          <w:lang w:val="en-GB"/>
        </w:rPr>
      </w:pPr>
      <w:r>
        <w:rPr>
          <w:rFonts w:ascii="Sabon Next LT" w:hAnsi="Sabon Next LT" w:cs="Sabon Next LT"/>
          <w:color w:val="000000" w:themeColor="text1"/>
          <w:sz w:val="22"/>
          <w:szCs w:val="22"/>
          <w:lang w:val="en-GB"/>
        </w:rPr>
        <w:t xml:space="preserve">The best feasible dispositions </w:t>
      </w:r>
      <w:r w:rsidR="00AA018A">
        <w:rPr>
          <w:rFonts w:ascii="Sabon Next LT" w:hAnsi="Sabon Next LT" w:cs="Sabon Next LT"/>
          <w:color w:val="000000" w:themeColor="text1"/>
          <w:sz w:val="22"/>
          <w:szCs w:val="22"/>
          <w:lang w:val="en-GB"/>
        </w:rPr>
        <w:tab/>
      </w:r>
      <w:r w:rsidR="00AA018A">
        <w:rPr>
          <w:rFonts w:ascii="Sabon Next LT" w:hAnsi="Sabon Next LT" w:cs="Sabon Next LT"/>
          <w:color w:val="000000" w:themeColor="text1"/>
          <w:sz w:val="22"/>
          <w:szCs w:val="22"/>
          <w:lang w:val="en-GB"/>
        </w:rPr>
        <w:tab/>
      </w:r>
      <w:r w:rsidR="00AA018A">
        <w:rPr>
          <w:rFonts w:ascii="Sabon Next LT" w:hAnsi="Sabon Next LT" w:cs="Sabon Next LT"/>
          <w:color w:val="000000" w:themeColor="text1"/>
          <w:sz w:val="22"/>
          <w:szCs w:val="22"/>
          <w:lang w:val="en-GB"/>
        </w:rPr>
        <w:tab/>
        <w:t xml:space="preserve">The best feasible dispositions </w:t>
      </w:r>
    </w:p>
    <w:p w14:paraId="7675AAA6" w14:textId="7BED3932" w:rsidR="00E943CA" w:rsidRPr="00AA018A" w:rsidRDefault="00AA018A" w:rsidP="00AA018A">
      <w:pPr>
        <w:ind w:firstLine="720"/>
        <w:jc w:val="both"/>
        <w:rPr>
          <w:rFonts w:ascii="Sabon Next LT" w:hAnsi="Sabon Next LT" w:cs="Sabon Next LT"/>
          <w:color w:val="000000" w:themeColor="text1"/>
          <w:sz w:val="22"/>
          <w:szCs w:val="22"/>
          <w:lang w:val="en-GB"/>
        </w:rPr>
      </w:pPr>
      <w:r>
        <w:rPr>
          <w:rFonts w:ascii="Sabon Next LT" w:hAnsi="Sabon Next LT" w:cs="Sabon Next LT"/>
          <w:color w:val="000000" w:themeColor="text1"/>
          <w:sz w:val="22"/>
          <w:szCs w:val="22"/>
          <w:lang w:val="en-GB"/>
        </w:rPr>
        <w:t>a</w:t>
      </w:r>
      <w:r w:rsidR="00C4558B">
        <w:rPr>
          <w:rFonts w:ascii="Sabon Next LT" w:hAnsi="Sabon Next LT" w:cs="Sabon Next LT"/>
          <w:color w:val="000000" w:themeColor="text1"/>
          <w:sz w:val="22"/>
          <w:szCs w:val="22"/>
          <w:lang w:val="en-GB"/>
        </w:rPr>
        <w:t xml:space="preserve">ll </w:t>
      </w:r>
      <w:r w:rsidR="00E943CA" w:rsidRPr="00E359B2">
        <w:rPr>
          <w:rFonts w:ascii="Sabon Next LT" w:hAnsi="Sabon Next LT" w:cs="Sabon Next LT"/>
          <w:color w:val="000000" w:themeColor="text1"/>
          <w:sz w:val="22"/>
          <w:szCs w:val="22"/>
          <w:lang w:val="en-GB"/>
        </w:rPr>
        <w:t xml:space="preserve">manifests as </w:t>
      </w:r>
      <w:proofErr w:type="spellStart"/>
      <w:r w:rsidR="00E943CA" w:rsidRPr="00E359B2">
        <w:rPr>
          <w:rFonts w:ascii="Sabon Next LT" w:hAnsi="Sabon Next LT" w:cs="Sabon Next LT"/>
          <w:color w:val="000000" w:themeColor="text1"/>
          <w:sz w:val="22"/>
          <w:szCs w:val="22"/>
          <w:lang w:val="en-GB"/>
        </w:rPr>
        <w:t>φ’ing</w:t>
      </w:r>
      <w:proofErr w:type="spellEnd"/>
      <w:r w:rsidR="00C4558B">
        <w:rPr>
          <w:rFonts w:ascii="Sabon Next LT" w:hAnsi="Sabon Next LT" w:cs="Sabon Next LT"/>
          <w:color w:val="000000" w:themeColor="text1"/>
          <w:sz w:val="22"/>
          <w:szCs w:val="22"/>
          <w:lang w:val="en-GB"/>
        </w:rPr>
        <w:t>.</w:t>
      </w:r>
      <w:r w:rsidR="00E943CA">
        <w:rPr>
          <w:rFonts w:ascii="Sabon Next LT" w:hAnsi="Sabon Next LT" w:cs="Sabon Next LT"/>
          <w:color w:val="000000" w:themeColor="text1"/>
          <w:sz w:val="22"/>
          <w:szCs w:val="22"/>
          <w:lang w:val="en-GB"/>
        </w:rPr>
        <w:tab/>
      </w:r>
      <w:r>
        <w:rPr>
          <w:rFonts w:ascii="Sabon Next LT" w:hAnsi="Sabon Next LT" w:cs="Sabon Next LT"/>
          <w:color w:val="000000" w:themeColor="text1"/>
          <w:sz w:val="22"/>
          <w:szCs w:val="22"/>
          <w:lang w:val="en-GB"/>
        </w:rPr>
        <w:tab/>
      </w:r>
      <w:r>
        <w:rPr>
          <w:rFonts w:ascii="Sabon Next LT" w:hAnsi="Sabon Next LT" w:cs="Sabon Next LT"/>
          <w:color w:val="000000" w:themeColor="text1"/>
          <w:sz w:val="22"/>
          <w:szCs w:val="22"/>
          <w:lang w:val="en-GB"/>
        </w:rPr>
        <w:tab/>
      </w:r>
      <w:r>
        <w:rPr>
          <w:rFonts w:ascii="Sabon Next LT" w:hAnsi="Sabon Next LT" w:cs="Sabon Next LT"/>
          <w:color w:val="000000" w:themeColor="text1"/>
          <w:sz w:val="22"/>
          <w:szCs w:val="22"/>
          <w:lang w:val="en-GB"/>
        </w:rPr>
        <w:tab/>
        <w:t xml:space="preserve">all </w:t>
      </w:r>
      <w:r w:rsidRPr="00E359B2">
        <w:rPr>
          <w:rFonts w:ascii="Sabon Next LT" w:hAnsi="Sabon Next LT" w:cs="Sabon Next LT"/>
          <w:color w:val="000000" w:themeColor="text1"/>
          <w:sz w:val="22"/>
          <w:szCs w:val="22"/>
          <w:lang w:val="en-GB"/>
        </w:rPr>
        <w:t xml:space="preserve">manifests as </w:t>
      </w:r>
      <w:proofErr w:type="spellStart"/>
      <w:r w:rsidRPr="00E359B2">
        <w:rPr>
          <w:rFonts w:ascii="Sabon Next LT" w:hAnsi="Sabon Next LT" w:cs="Sabon Next LT"/>
          <w:color w:val="000000" w:themeColor="text1"/>
          <w:sz w:val="22"/>
          <w:szCs w:val="22"/>
          <w:lang w:val="en-GB"/>
        </w:rPr>
        <w:t>φ’ing</w:t>
      </w:r>
      <w:proofErr w:type="spellEnd"/>
      <w:r>
        <w:rPr>
          <w:rFonts w:ascii="Sabon Next LT" w:hAnsi="Sabon Next LT" w:cs="Sabon Next LT"/>
          <w:color w:val="000000" w:themeColor="text1"/>
          <w:sz w:val="22"/>
          <w:szCs w:val="22"/>
          <w:lang w:val="en-GB"/>
        </w:rPr>
        <w:t>.</w:t>
      </w:r>
      <w:r>
        <w:rPr>
          <w:rFonts w:ascii="Sabon Next LT" w:hAnsi="Sabon Next LT" w:cs="Sabon Next LT"/>
          <w:color w:val="000000" w:themeColor="text1"/>
          <w:sz w:val="22"/>
          <w:szCs w:val="22"/>
          <w:lang w:val="en-GB"/>
        </w:rPr>
        <w:tab/>
      </w:r>
      <w:r>
        <w:rPr>
          <w:rFonts w:ascii="Sabon Next LT" w:hAnsi="Sabon Next LT" w:cs="Sabon Next LT"/>
          <w:color w:val="000000" w:themeColor="text1"/>
          <w:sz w:val="22"/>
          <w:szCs w:val="22"/>
          <w:lang w:val="en-GB"/>
        </w:rPr>
        <w:tab/>
      </w:r>
      <w:r w:rsidR="00E943CA">
        <w:rPr>
          <w:rFonts w:ascii="Sabon Next LT" w:hAnsi="Sabon Next LT" w:cs="Sabon Next LT"/>
          <w:color w:val="000000" w:themeColor="text1"/>
          <w:sz w:val="22"/>
          <w:szCs w:val="22"/>
          <w:lang w:val="en-GB"/>
        </w:rPr>
        <w:tab/>
      </w:r>
      <w:r w:rsidR="00E943CA" w:rsidRPr="00E359B2">
        <w:rPr>
          <w:rFonts w:ascii="Sabon Next LT" w:hAnsi="Sabon Next LT" w:cs="Sabon Next LT"/>
          <w:color w:val="000000" w:themeColor="text1"/>
          <w:sz w:val="22"/>
          <w:szCs w:val="22"/>
          <w:lang w:val="en-GB"/>
        </w:rPr>
        <w:tab/>
      </w:r>
    </w:p>
    <w:p w14:paraId="45235126" w14:textId="05FBFA6A" w:rsidR="00B51F7C" w:rsidRDefault="006718A0" w:rsidP="00B51F7C">
      <w:pPr>
        <w:jc w:val="both"/>
        <w:rPr>
          <w:rFonts w:ascii="Sabon Next LT" w:hAnsi="Sabon Next LT" w:cs="Sabon Next LT"/>
          <w:color w:val="000000" w:themeColor="text1"/>
          <w:lang w:val="en-US"/>
        </w:rPr>
      </w:pPr>
      <w:r>
        <w:rPr>
          <w:rFonts w:ascii="Sabon Next LT" w:hAnsi="Sabon Next LT" w:cs="Sabon Next LT"/>
          <w:color w:val="000000" w:themeColor="text1"/>
          <w:lang w:val="en-US"/>
        </w:rPr>
        <w:t xml:space="preserve">The general </w:t>
      </w:r>
      <w:r w:rsidR="007402E3">
        <w:rPr>
          <w:rFonts w:ascii="Sabon Next LT" w:hAnsi="Sabon Next LT" w:cs="Sabon Next LT"/>
          <w:color w:val="000000" w:themeColor="text1"/>
          <w:lang w:val="en-US"/>
        </w:rPr>
        <w:t xml:space="preserve">claim is </w:t>
      </w:r>
      <w:r>
        <w:rPr>
          <w:rFonts w:ascii="Sabon Next LT" w:hAnsi="Sabon Next LT" w:cs="Sabon Next LT"/>
          <w:color w:val="000000" w:themeColor="text1"/>
          <w:lang w:val="en-US"/>
        </w:rPr>
        <w:t xml:space="preserve">that on a </w:t>
      </w:r>
      <w:r w:rsidR="000A7AA3">
        <w:rPr>
          <w:rFonts w:ascii="Sabon Next LT" w:hAnsi="Sabon Next LT" w:cs="Sabon Next LT"/>
          <w:color w:val="000000" w:themeColor="text1"/>
          <w:lang w:val="en-US"/>
        </w:rPr>
        <w:t xml:space="preserve">wide </w:t>
      </w:r>
      <w:r>
        <w:rPr>
          <w:rFonts w:ascii="Sabon Next LT" w:hAnsi="Sabon Next LT" w:cs="Sabon Next LT"/>
          <w:color w:val="000000" w:themeColor="text1"/>
          <w:lang w:val="en-US"/>
        </w:rPr>
        <w:t xml:space="preserve">range of views, including perspectivist ones, there can be pairs of cases that one cannot </w:t>
      </w:r>
      <w:proofErr w:type="spellStart"/>
      <w:r>
        <w:rPr>
          <w:rFonts w:ascii="Sabon Next LT" w:hAnsi="Sabon Next LT" w:cs="Sabon Next LT"/>
          <w:color w:val="000000" w:themeColor="text1"/>
          <w:lang w:val="en-US"/>
        </w:rPr>
        <w:t>dispositionally</w:t>
      </w:r>
      <w:proofErr w:type="spellEnd"/>
      <w:r>
        <w:rPr>
          <w:rFonts w:ascii="Sabon Next LT" w:hAnsi="Sabon Next LT" w:cs="Sabon Next LT"/>
          <w:color w:val="000000" w:themeColor="text1"/>
          <w:lang w:val="en-US"/>
        </w:rPr>
        <w:t xml:space="preserve"> discriminate between</w:t>
      </w:r>
      <w:r w:rsidR="00287A51">
        <w:rPr>
          <w:rFonts w:ascii="Sabon Next LT" w:hAnsi="Sabon Next LT" w:cs="Sabon Next LT"/>
          <w:color w:val="000000" w:themeColor="text1"/>
          <w:lang w:val="en-US"/>
        </w:rPr>
        <w:t xml:space="preserve"> and in which the same dispositions are feasible</w:t>
      </w:r>
      <w:r w:rsidR="005A5CBD">
        <w:rPr>
          <w:rFonts w:ascii="Sabon Next LT" w:hAnsi="Sabon Next LT" w:cs="Sabon Next LT"/>
          <w:color w:val="000000" w:themeColor="text1"/>
          <w:lang w:val="en-US"/>
        </w:rPr>
        <w:t>,</w:t>
      </w:r>
      <w:r>
        <w:rPr>
          <w:rFonts w:ascii="Sabon Next LT" w:hAnsi="Sabon Next LT" w:cs="Sabon Next LT"/>
          <w:color w:val="000000" w:themeColor="text1"/>
          <w:lang w:val="en-US"/>
        </w:rPr>
        <w:t xml:space="preserve"> but in which the normative facts regarding what one ought to do are </w:t>
      </w:r>
      <w:r w:rsidR="005A5CBD">
        <w:rPr>
          <w:rFonts w:ascii="Sabon Next LT" w:hAnsi="Sabon Next LT" w:cs="Sabon Next LT"/>
          <w:color w:val="000000" w:themeColor="text1"/>
          <w:lang w:val="en-US"/>
        </w:rPr>
        <w:t xml:space="preserve">nevertheless </w:t>
      </w:r>
      <w:r>
        <w:rPr>
          <w:rFonts w:ascii="Sabon Next LT" w:hAnsi="Sabon Next LT" w:cs="Sabon Next LT"/>
          <w:color w:val="000000" w:themeColor="text1"/>
          <w:lang w:val="en-US"/>
        </w:rPr>
        <w:t>different.</w:t>
      </w:r>
      <w:r w:rsidR="00287A51">
        <w:rPr>
          <w:rFonts w:ascii="Sabon Next LT" w:hAnsi="Sabon Next LT" w:cs="Sabon Next LT"/>
          <w:color w:val="000000" w:themeColor="text1"/>
          <w:lang w:val="en-US"/>
        </w:rPr>
        <w:t xml:space="preserve"> Further, in both cases the best feasible dispositions manifest as the same</w:t>
      </w:r>
      <w:r w:rsidR="00B32CC2">
        <w:rPr>
          <w:rFonts w:ascii="Sabon Next LT" w:hAnsi="Sabon Next LT" w:cs="Sabon Next LT"/>
          <w:color w:val="000000" w:themeColor="text1"/>
          <w:lang w:val="en-US"/>
        </w:rPr>
        <w:t xml:space="preserve"> choice, belief, or action</w:t>
      </w:r>
      <w:r w:rsidR="007C328C">
        <w:rPr>
          <w:rFonts w:ascii="Sabon Next LT" w:hAnsi="Sabon Next LT" w:cs="Sabon Next LT"/>
          <w:color w:val="000000" w:themeColor="text1"/>
          <w:lang w:val="en-US"/>
        </w:rPr>
        <w:t>.</w:t>
      </w:r>
      <w:r w:rsidR="007402E3">
        <w:rPr>
          <w:rFonts w:ascii="Sabon Next LT" w:hAnsi="Sabon Next LT" w:cs="Sabon Next LT"/>
          <w:color w:val="000000" w:themeColor="text1"/>
          <w:lang w:val="en-US"/>
        </w:rPr>
        <w:t xml:space="preserve"> </w:t>
      </w:r>
      <w:r w:rsidR="000A7AA3">
        <w:rPr>
          <w:rFonts w:ascii="Sabon Next LT" w:hAnsi="Sabon Next LT" w:cs="Sabon Next LT"/>
          <w:color w:val="000000" w:themeColor="text1"/>
          <w:lang w:val="en-US"/>
        </w:rPr>
        <w:t xml:space="preserve"> </w:t>
      </w:r>
    </w:p>
    <w:p w14:paraId="562776C2" w14:textId="22CAD86E" w:rsidR="00C251E9" w:rsidRPr="006718A0" w:rsidRDefault="00B51F7C" w:rsidP="00B51F7C">
      <w:pPr>
        <w:ind w:firstLine="360"/>
        <w:jc w:val="both"/>
        <w:rPr>
          <w:rFonts w:ascii="Sabon Next LT" w:hAnsi="Sabon Next LT" w:cs="Sabon Next LT"/>
          <w:color w:val="000000" w:themeColor="text1"/>
          <w:lang w:val="en-US"/>
        </w:rPr>
      </w:pPr>
      <w:r>
        <w:rPr>
          <w:rFonts w:ascii="Sabon Next LT" w:hAnsi="Sabon Next LT" w:cs="Sabon Next LT"/>
          <w:color w:val="000000" w:themeColor="text1"/>
          <w:lang w:val="en-US"/>
        </w:rPr>
        <w:t xml:space="preserve">Because the general </w:t>
      </w:r>
      <w:r w:rsidR="007D2C9C">
        <w:rPr>
          <w:rFonts w:ascii="Sabon Next LT" w:hAnsi="Sabon Next LT" w:cs="Sabon Next LT"/>
          <w:color w:val="000000" w:themeColor="text1"/>
          <w:lang w:val="en-US"/>
        </w:rPr>
        <w:t>argument given is rat</w:t>
      </w:r>
      <w:r w:rsidR="003C0E47">
        <w:rPr>
          <w:rFonts w:ascii="Sabon Next LT" w:hAnsi="Sabon Next LT" w:cs="Sabon Next LT"/>
          <w:color w:val="000000" w:themeColor="text1"/>
          <w:lang w:val="en-US"/>
        </w:rPr>
        <w:t xml:space="preserve">her </w:t>
      </w:r>
      <w:r w:rsidR="00C60BD2">
        <w:rPr>
          <w:rFonts w:ascii="Sabon Next LT" w:hAnsi="Sabon Next LT" w:cs="Sabon Next LT"/>
          <w:color w:val="000000" w:themeColor="text1"/>
          <w:lang w:val="en-US"/>
        </w:rPr>
        <w:t>ab</w:t>
      </w:r>
      <w:r w:rsidR="00E017E7">
        <w:rPr>
          <w:rFonts w:ascii="Sabon Next LT" w:hAnsi="Sabon Next LT" w:cs="Sabon Next LT"/>
          <w:color w:val="000000" w:themeColor="text1"/>
          <w:lang w:val="en-US"/>
        </w:rPr>
        <w:t xml:space="preserve">stract, it might be </w:t>
      </w:r>
      <w:r w:rsidR="00E017E7" w:rsidRPr="004B36D7">
        <w:rPr>
          <w:rFonts w:ascii="Sabon Next LT" w:hAnsi="Sabon Next LT" w:cs="Sabon Next LT"/>
          <w:color w:val="000000" w:themeColor="text1"/>
          <w:lang w:val="en-US"/>
        </w:rPr>
        <w:t xml:space="preserve">helpful to look at a </w:t>
      </w:r>
      <w:r w:rsidR="00E017E7" w:rsidRPr="002E4A8D">
        <w:rPr>
          <w:rFonts w:ascii="Sabon Next LT" w:hAnsi="Sabon Next LT" w:cs="Sabon Next LT"/>
          <w:color w:val="000000" w:themeColor="text1"/>
          <w:lang w:val="en-US"/>
        </w:rPr>
        <w:t xml:space="preserve">recently popular </w:t>
      </w:r>
      <w:r w:rsidR="00E017E7">
        <w:rPr>
          <w:rFonts w:ascii="Sabon Next LT" w:hAnsi="Sabon Next LT" w:cs="Sabon Next LT"/>
          <w:color w:val="000000" w:themeColor="text1"/>
          <w:lang w:val="en-US"/>
        </w:rPr>
        <w:t xml:space="preserve">perspectivist way of thinking, </w:t>
      </w:r>
      <w:r w:rsidR="002E4A8D">
        <w:rPr>
          <w:rFonts w:ascii="Sabon Next LT" w:hAnsi="Sabon Next LT" w:cs="Sabon Next LT"/>
          <w:color w:val="000000" w:themeColor="text1"/>
          <w:lang w:val="en-US"/>
        </w:rPr>
        <w:t xml:space="preserve">one that deploys </w:t>
      </w:r>
      <w:r w:rsidR="00E417B7">
        <w:rPr>
          <w:rFonts w:ascii="Sabon Next LT" w:hAnsi="Sabon Next LT" w:cs="Sabon Next LT"/>
          <w:color w:val="000000" w:themeColor="text1"/>
          <w:lang w:val="en-US"/>
        </w:rPr>
        <w:t xml:space="preserve">so-called </w:t>
      </w:r>
      <w:r w:rsidR="002E4A8D">
        <w:rPr>
          <w:rFonts w:ascii="Sabon Next LT" w:hAnsi="Sabon Next LT" w:cs="Sabon Next LT"/>
          <w:color w:val="000000" w:themeColor="text1"/>
          <w:lang w:val="en-US"/>
        </w:rPr>
        <w:t xml:space="preserve">knowledge filtering. The thought is that a range of normative facts depend on a subject’s </w:t>
      </w:r>
      <w:r w:rsidR="002E4A8D" w:rsidRPr="002E4A8D">
        <w:rPr>
          <w:rFonts w:ascii="Sabon Next LT" w:hAnsi="Sabon Next LT" w:cs="Sabon Next LT"/>
          <w:i/>
          <w:iCs/>
          <w:color w:val="000000" w:themeColor="text1"/>
          <w:lang w:val="en-US"/>
        </w:rPr>
        <w:t>possessed normative reasons</w:t>
      </w:r>
      <w:r w:rsidR="002E4A8D">
        <w:rPr>
          <w:rFonts w:ascii="Sabon Next LT" w:hAnsi="Sabon Next LT" w:cs="Sabon Next LT"/>
          <w:color w:val="000000" w:themeColor="text1"/>
          <w:lang w:val="en-US"/>
        </w:rPr>
        <w:t xml:space="preserve">, and </w:t>
      </w:r>
      <w:r w:rsidR="00206D10">
        <w:rPr>
          <w:rFonts w:ascii="Sabon Next LT" w:hAnsi="Sabon Next LT" w:cs="Sabon Next LT"/>
          <w:color w:val="000000" w:themeColor="text1"/>
          <w:lang w:val="en-US"/>
        </w:rPr>
        <w:t xml:space="preserve">that </w:t>
      </w:r>
      <w:r w:rsidR="002E4A8D">
        <w:rPr>
          <w:rFonts w:ascii="Sabon Next LT" w:hAnsi="Sabon Next LT" w:cs="Sabon Next LT"/>
          <w:color w:val="000000" w:themeColor="text1"/>
          <w:lang w:val="en-US"/>
        </w:rPr>
        <w:t>a proposition is among her possessed normative reasons just in case she knows</w:t>
      </w:r>
      <w:r w:rsidR="00206D10">
        <w:rPr>
          <w:rFonts w:ascii="Sabon Next LT" w:hAnsi="Sabon Next LT" w:cs="Sabon Next LT"/>
          <w:color w:val="000000" w:themeColor="text1"/>
          <w:lang w:val="en-US"/>
        </w:rPr>
        <w:t xml:space="preserve"> the proposition</w:t>
      </w:r>
      <w:r w:rsidR="002E4A8D">
        <w:rPr>
          <w:rFonts w:ascii="Sabon Next LT" w:hAnsi="Sabon Next LT" w:cs="Sabon Next LT"/>
          <w:color w:val="000000" w:themeColor="text1"/>
          <w:lang w:val="en-US"/>
        </w:rPr>
        <w:t xml:space="preserve">, or is at least in a position to know </w:t>
      </w:r>
      <w:r w:rsidR="00206D10">
        <w:rPr>
          <w:rFonts w:ascii="Sabon Next LT" w:hAnsi="Sabon Next LT" w:cs="Sabon Next LT"/>
          <w:color w:val="000000" w:themeColor="text1"/>
          <w:lang w:val="en-US"/>
        </w:rPr>
        <w:t>it</w:t>
      </w:r>
      <w:r w:rsidR="00B656C0">
        <w:rPr>
          <w:rFonts w:ascii="Sabon Next LT" w:hAnsi="Sabon Next LT" w:cs="Sabon Next LT"/>
          <w:color w:val="000000" w:themeColor="text1"/>
          <w:lang w:val="en-US"/>
        </w:rPr>
        <w:t>.</w:t>
      </w:r>
      <w:r w:rsidR="002E4A8D">
        <w:rPr>
          <w:rFonts w:ascii="Sabon Next LT" w:hAnsi="Sabon Next LT" w:cs="Sabon Next LT"/>
          <w:color w:val="000000" w:themeColor="text1"/>
          <w:lang w:val="en-US"/>
        </w:rPr>
        <w:t xml:space="preserve"> </w:t>
      </w:r>
      <w:r w:rsidR="000B012F">
        <w:rPr>
          <w:rFonts w:ascii="Sabon Next LT" w:hAnsi="Sabon Next LT" w:cs="Sabon Next LT"/>
          <w:color w:val="000000" w:themeColor="text1"/>
          <w:lang w:val="en-US"/>
        </w:rPr>
        <w:t xml:space="preserve">On such a view a perspective is comprised of </w:t>
      </w:r>
      <w:r w:rsidR="00576B84">
        <w:rPr>
          <w:rFonts w:ascii="Sabon Next LT" w:hAnsi="Sabon Next LT" w:cs="Sabon Next LT"/>
          <w:color w:val="000000" w:themeColor="text1"/>
          <w:lang w:val="en-US"/>
        </w:rPr>
        <w:t xml:space="preserve">one’s possessed </w:t>
      </w:r>
      <w:r w:rsidR="00DC6626">
        <w:rPr>
          <w:rFonts w:ascii="Sabon Next LT" w:hAnsi="Sabon Next LT" w:cs="Sabon Next LT"/>
          <w:color w:val="000000" w:themeColor="text1"/>
          <w:lang w:val="en-US"/>
        </w:rPr>
        <w:t xml:space="preserve">normative </w:t>
      </w:r>
      <w:r w:rsidR="00576B84">
        <w:rPr>
          <w:rFonts w:ascii="Sabon Next LT" w:hAnsi="Sabon Next LT" w:cs="Sabon Next LT"/>
          <w:color w:val="000000" w:themeColor="text1"/>
          <w:lang w:val="en-US"/>
        </w:rPr>
        <w:t>reasons</w:t>
      </w:r>
      <w:r w:rsidR="004C5527">
        <w:rPr>
          <w:rFonts w:ascii="Sabon Next LT" w:hAnsi="Sabon Next LT" w:cs="Sabon Next LT"/>
          <w:color w:val="000000" w:themeColor="text1"/>
          <w:lang w:val="en-US"/>
        </w:rPr>
        <w:t>.</w:t>
      </w:r>
      <w:r w:rsidR="00E506CB">
        <w:rPr>
          <w:rFonts w:ascii="Sabon Next LT" w:hAnsi="Sabon Next LT" w:cs="Sabon Next LT"/>
          <w:color w:val="000000" w:themeColor="text1"/>
          <w:lang w:val="en-US"/>
        </w:rPr>
        <w:t xml:space="preserve"> Let me consider, in particular, a view on </w:t>
      </w:r>
      <w:r w:rsidR="000D119D">
        <w:rPr>
          <w:rFonts w:ascii="Sabon Next LT" w:hAnsi="Sabon Next LT" w:cs="Sabon Next LT"/>
          <w:color w:val="000000" w:themeColor="text1"/>
          <w:lang w:val="en-US"/>
        </w:rPr>
        <w:t xml:space="preserve">which </w:t>
      </w:r>
      <w:r w:rsidR="00E82C69">
        <w:rPr>
          <w:rFonts w:ascii="Sabon Next LT" w:hAnsi="Sabon Next LT" w:cs="Sabon Next LT"/>
          <w:color w:val="000000" w:themeColor="text1"/>
          <w:lang w:val="en-US"/>
        </w:rPr>
        <w:t xml:space="preserve">facts about moral rightness depend on one’s possessed reasons. </w:t>
      </w:r>
    </w:p>
    <w:p w14:paraId="60F8E490" w14:textId="295C54A1" w:rsidR="00D1630C" w:rsidRDefault="00C81096" w:rsidP="00C251E9">
      <w:pPr>
        <w:ind w:firstLine="360"/>
        <w:jc w:val="both"/>
        <w:rPr>
          <w:rFonts w:ascii="Sabon Next LT" w:hAnsi="Sabon Next LT" w:cs="Sabon Next LT"/>
          <w:color w:val="000000" w:themeColor="text1"/>
          <w:lang w:val="en-US"/>
        </w:rPr>
      </w:pPr>
      <w:r>
        <w:rPr>
          <w:rFonts w:ascii="Sabon Next LT" w:hAnsi="Sabon Next LT" w:cs="Sabon Next LT"/>
          <w:color w:val="000000" w:themeColor="text1"/>
          <w:lang w:val="en-US"/>
        </w:rPr>
        <w:t>Consider first the following case:</w:t>
      </w:r>
    </w:p>
    <w:p w14:paraId="17AB7DA6" w14:textId="77777777" w:rsidR="00C81096" w:rsidRDefault="00C81096" w:rsidP="002E4A8D">
      <w:pPr>
        <w:jc w:val="both"/>
        <w:rPr>
          <w:rFonts w:ascii="Sabon Next LT" w:hAnsi="Sabon Next LT" w:cs="Sabon Next LT"/>
          <w:color w:val="000000" w:themeColor="text1"/>
          <w:lang w:val="en-US"/>
        </w:rPr>
      </w:pPr>
    </w:p>
    <w:p w14:paraId="04B53A82" w14:textId="77777777" w:rsidR="00C81096" w:rsidRPr="005C6598" w:rsidRDefault="00C81096" w:rsidP="00C81096">
      <w:pPr>
        <w:keepNext/>
        <w:ind w:firstLine="360"/>
        <w:jc w:val="both"/>
        <w:rPr>
          <w:rFonts w:ascii="Sabon Next LT" w:hAnsi="Sabon Next LT" w:cs="Sabon Next LT"/>
          <w:b/>
          <w:bCs/>
          <w:sz w:val="22"/>
          <w:szCs w:val="22"/>
          <w:lang w:val="en-GB"/>
        </w:rPr>
      </w:pPr>
      <w:r w:rsidRPr="005C6598">
        <w:rPr>
          <w:rFonts w:ascii="Sabon Next LT" w:hAnsi="Sabon Next LT" w:cs="Sabon Next LT"/>
          <w:b/>
          <w:bCs/>
          <w:i/>
          <w:iCs/>
          <w:sz w:val="22"/>
          <w:szCs w:val="22"/>
          <w:lang w:val="en-GB"/>
        </w:rPr>
        <w:t>Beatrix</w:t>
      </w:r>
      <w:r w:rsidRPr="005C6598">
        <w:rPr>
          <w:rFonts w:ascii="Sabon Next LT" w:hAnsi="Sabon Next LT" w:cs="Sabon Next LT"/>
          <w:b/>
          <w:bCs/>
          <w:sz w:val="22"/>
          <w:szCs w:val="22"/>
          <w:lang w:val="en-GB"/>
        </w:rPr>
        <w:t xml:space="preserve"> </w:t>
      </w:r>
    </w:p>
    <w:p w14:paraId="379252E9" w14:textId="4B55A6C8" w:rsidR="00C81096" w:rsidRPr="00D56F1C" w:rsidRDefault="00C81096" w:rsidP="00C81096">
      <w:pPr>
        <w:keepNext/>
        <w:ind w:left="360"/>
        <w:jc w:val="both"/>
        <w:rPr>
          <w:rFonts w:ascii="Sabon Next LT" w:hAnsi="Sabon Next LT" w:cs="Sabon Next LT"/>
          <w:sz w:val="22"/>
          <w:szCs w:val="22"/>
          <w:lang w:val="en-GB"/>
        </w:rPr>
      </w:pPr>
      <w:r w:rsidRPr="00D56F1C">
        <w:rPr>
          <w:rFonts w:ascii="Sabon Next LT" w:hAnsi="Sabon Next LT" w:cs="Sabon Next LT"/>
          <w:sz w:val="22"/>
          <w:szCs w:val="22"/>
          <w:lang w:val="en-GB"/>
        </w:rPr>
        <w:t xml:space="preserve">Bill intends to brutally murder Beatrix’s family, including her children. In fact, he is already on his way to do so. Beatrix, however, has no reason whatsoever to suspect any of this. </w:t>
      </w:r>
      <w:r>
        <w:rPr>
          <w:rFonts w:ascii="Sabon Next LT" w:hAnsi="Sabon Next LT" w:cs="Sabon Next LT"/>
          <w:sz w:val="22"/>
          <w:szCs w:val="22"/>
          <w:lang w:val="en-GB"/>
        </w:rPr>
        <w:t xml:space="preserve">The only way Beatrix can prevent Bill from killing her children is by shooting him now. </w:t>
      </w:r>
      <w:r w:rsidRPr="00D56F1C">
        <w:rPr>
          <w:rFonts w:ascii="Sabon Next LT" w:hAnsi="Sabon Next LT" w:cs="Sabon Next LT"/>
          <w:sz w:val="22"/>
          <w:szCs w:val="22"/>
          <w:lang w:val="en-GB"/>
        </w:rPr>
        <w:t>As she sees Bill on the street, she shoots him out of pure hatred and malice toward men.</w:t>
      </w:r>
      <w:r w:rsidR="00BA6382">
        <w:rPr>
          <w:rStyle w:val="FootnoteReference"/>
          <w:rFonts w:ascii="Sabon Next LT" w:hAnsi="Sabon Next LT" w:cs="Sabon Next LT"/>
          <w:sz w:val="22"/>
          <w:szCs w:val="22"/>
          <w:lang w:val="en-GB"/>
        </w:rPr>
        <w:footnoteReference w:id="11"/>
      </w:r>
    </w:p>
    <w:p w14:paraId="7F9FB5AE" w14:textId="1B026B1D" w:rsidR="00C81096" w:rsidRDefault="00C81096" w:rsidP="002E4A8D">
      <w:pPr>
        <w:jc w:val="both"/>
        <w:rPr>
          <w:rFonts w:ascii="Sabon Next LT" w:hAnsi="Sabon Next LT" w:cs="Sabon Next LT"/>
          <w:color w:val="000000" w:themeColor="text1"/>
          <w:lang w:val="en-GB"/>
        </w:rPr>
      </w:pPr>
    </w:p>
    <w:p w14:paraId="625F3EF9" w14:textId="11417720" w:rsidR="00465370" w:rsidRDefault="005C5F27" w:rsidP="00465370">
      <w:pPr>
        <w:jc w:val="both"/>
        <w:rPr>
          <w:rFonts w:ascii="Sabon Next LT" w:hAnsi="Sabon Next LT" w:cs="Sabon Next LT"/>
          <w:lang w:val="en-GB"/>
        </w:rPr>
      </w:pPr>
      <w:r>
        <w:rPr>
          <w:rFonts w:ascii="Sabon Next LT" w:hAnsi="Sabon Next LT" w:cs="Sabon Next LT"/>
          <w:color w:val="000000" w:themeColor="text1"/>
          <w:lang w:val="en-GB"/>
        </w:rPr>
        <w:t>O</w:t>
      </w:r>
      <w:r w:rsidR="00C81096">
        <w:rPr>
          <w:rFonts w:ascii="Sabon Next LT" w:hAnsi="Sabon Next LT" w:cs="Sabon Next LT"/>
          <w:color w:val="000000" w:themeColor="text1"/>
          <w:lang w:val="en-GB"/>
        </w:rPr>
        <w:t xml:space="preserve">n some views, Beatrix is </w:t>
      </w:r>
      <w:r w:rsidR="00573878">
        <w:rPr>
          <w:rFonts w:ascii="Sabon Next LT" w:hAnsi="Sabon Next LT" w:cs="Sabon Next LT"/>
          <w:color w:val="000000" w:themeColor="text1"/>
          <w:lang w:val="en-GB"/>
        </w:rPr>
        <w:t xml:space="preserve">morally </w:t>
      </w:r>
      <w:r w:rsidR="00612349">
        <w:rPr>
          <w:rFonts w:ascii="Sabon Next LT" w:hAnsi="Sabon Next LT" w:cs="Sabon Next LT"/>
          <w:color w:val="000000" w:themeColor="text1"/>
          <w:lang w:val="en-GB"/>
        </w:rPr>
        <w:t>permitted</w:t>
      </w:r>
      <w:r w:rsidR="00AF6E5E">
        <w:rPr>
          <w:rFonts w:ascii="Sabon Next LT" w:hAnsi="Sabon Next LT" w:cs="Sabon Next LT"/>
          <w:color w:val="000000" w:themeColor="text1"/>
          <w:lang w:val="en-GB"/>
        </w:rPr>
        <w:t xml:space="preserve"> – perhaps even required – </w:t>
      </w:r>
      <w:r w:rsidR="00612349">
        <w:rPr>
          <w:rFonts w:ascii="Sabon Next LT" w:hAnsi="Sabon Next LT" w:cs="Sabon Next LT"/>
          <w:color w:val="000000" w:themeColor="text1"/>
          <w:lang w:val="en-GB"/>
        </w:rPr>
        <w:t xml:space="preserve">to kill Bill, for this is in fact the only </w:t>
      </w:r>
      <w:r w:rsidR="006E16C9" w:rsidRPr="007A0AAA">
        <w:rPr>
          <w:rFonts w:ascii="Sabon Next LT" w:hAnsi="Sabon Next LT" w:cs="Sabon Next LT"/>
          <w:lang w:val="en-GB"/>
        </w:rPr>
        <w:t xml:space="preserve">way to prevent </w:t>
      </w:r>
      <w:r w:rsidR="00AF6E5E">
        <w:rPr>
          <w:rFonts w:ascii="Sabon Next LT" w:hAnsi="Sabon Next LT" w:cs="Sabon Next LT"/>
          <w:lang w:val="en-GB"/>
        </w:rPr>
        <w:t xml:space="preserve">Bill </w:t>
      </w:r>
      <w:r w:rsidR="006E16C9" w:rsidRPr="007A0AAA">
        <w:rPr>
          <w:rFonts w:ascii="Sabon Next LT" w:hAnsi="Sabon Next LT" w:cs="Sabon Next LT"/>
          <w:lang w:val="en-GB"/>
        </w:rPr>
        <w:t xml:space="preserve">from killing or seriously injuring </w:t>
      </w:r>
      <w:r w:rsidR="00AF6E5E">
        <w:rPr>
          <w:rFonts w:ascii="Sabon Next LT" w:hAnsi="Sabon Next LT" w:cs="Sabon Next LT"/>
          <w:lang w:val="en-GB"/>
        </w:rPr>
        <w:t>her children</w:t>
      </w:r>
      <w:r w:rsidR="006E16C9" w:rsidRPr="007A0AAA">
        <w:rPr>
          <w:rFonts w:ascii="Sabon Next LT" w:hAnsi="Sabon Next LT" w:cs="Sabon Next LT"/>
          <w:lang w:val="en-GB"/>
        </w:rPr>
        <w:t>.</w:t>
      </w:r>
      <w:r w:rsidR="004319E1">
        <w:rPr>
          <w:rStyle w:val="FootnoteReference"/>
          <w:rFonts w:ascii="Sabon Next LT" w:hAnsi="Sabon Next LT" w:cs="Sabon Next LT"/>
          <w:lang w:val="en-GB"/>
        </w:rPr>
        <w:footnoteReference w:id="12"/>
      </w:r>
      <w:r w:rsidR="009A2566">
        <w:rPr>
          <w:rFonts w:ascii="Sabon Next LT" w:hAnsi="Sabon Next LT" w:cs="Sabon Next LT"/>
          <w:lang w:val="en-GB"/>
        </w:rPr>
        <w:t xml:space="preserve"> Indeed, </w:t>
      </w:r>
      <w:r w:rsidR="004A0264">
        <w:rPr>
          <w:rFonts w:ascii="Sabon Next LT" w:hAnsi="Sabon Next LT" w:cs="Sabon Next LT"/>
          <w:lang w:val="en-GB"/>
        </w:rPr>
        <w:t xml:space="preserve">on those </w:t>
      </w:r>
      <w:r w:rsidR="0020257A">
        <w:rPr>
          <w:rFonts w:ascii="Sabon Next LT" w:hAnsi="Sabon Next LT" w:cs="Sabon Next LT"/>
          <w:lang w:val="en-GB"/>
        </w:rPr>
        <w:t xml:space="preserve">views Beatrix’s case is one in which she cannot do what is morally right </w:t>
      </w:r>
      <w:r w:rsidR="00AF6E5E">
        <w:rPr>
          <w:rFonts w:ascii="Sabon Next LT" w:hAnsi="Sabon Next LT" w:cs="Sabon Next LT"/>
          <w:lang w:val="en-GB"/>
        </w:rPr>
        <w:t>by manifesting dispositions conducive to doing what is morally right</w:t>
      </w:r>
      <w:r w:rsidR="004A0264">
        <w:rPr>
          <w:rFonts w:ascii="Sabon Next LT" w:hAnsi="Sabon Next LT" w:cs="Sabon Next LT"/>
          <w:lang w:val="en-GB"/>
        </w:rPr>
        <w:t>, or by manifesting morally good will</w:t>
      </w:r>
      <w:r w:rsidR="00AF6E5E">
        <w:rPr>
          <w:rFonts w:ascii="Sabon Next LT" w:hAnsi="Sabon Next LT" w:cs="Sabon Next LT"/>
          <w:lang w:val="en-GB"/>
        </w:rPr>
        <w:t>.</w:t>
      </w:r>
      <w:r w:rsidR="001A084B">
        <w:rPr>
          <w:rStyle w:val="FootnoteReference"/>
          <w:rFonts w:ascii="Sabon Next LT" w:hAnsi="Sabon Next LT" w:cs="Sabon Next LT"/>
          <w:lang w:val="en-GB"/>
        </w:rPr>
        <w:footnoteReference w:id="13"/>
      </w:r>
      <w:r>
        <w:rPr>
          <w:rFonts w:ascii="Sabon Next LT" w:hAnsi="Sabon Next LT" w:cs="Sabon Next LT"/>
          <w:lang w:val="en-GB"/>
        </w:rPr>
        <w:t xml:space="preserve"> But on the knowledge filtering view</w:t>
      </w:r>
      <w:r w:rsidR="001E6A9D">
        <w:rPr>
          <w:rFonts w:ascii="Sabon Next LT" w:hAnsi="Sabon Next LT" w:cs="Sabon Next LT"/>
          <w:lang w:val="en-GB"/>
        </w:rPr>
        <w:t xml:space="preserve"> envisaged</w:t>
      </w:r>
      <w:r>
        <w:rPr>
          <w:rFonts w:ascii="Sabon Next LT" w:hAnsi="Sabon Next LT" w:cs="Sabon Next LT"/>
          <w:lang w:val="en-GB"/>
        </w:rPr>
        <w:t>, Beatrix is not permitted to kill Bill, for</w:t>
      </w:r>
      <w:r w:rsidR="007461AC">
        <w:rPr>
          <w:rFonts w:ascii="Sabon Next LT" w:hAnsi="Sabon Next LT" w:cs="Sabon Next LT"/>
          <w:lang w:val="en-GB"/>
        </w:rPr>
        <w:t xml:space="preserve"> facts about moral rightness depend on possessed normative reasons, and Beatrix has no</w:t>
      </w:r>
      <w:r w:rsidR="00AD6DA9">
        <w:rPr>
          <w:rFonts w:ascii="Sabon Next LT" w:hAnsi="Sabon Next LT" w:cs="Sabon Next LT"/>
          <w:lang w:val="en-GB"/>
        </w:rPr>
        <w:t xml:space="preserve"> </w:t>
      </w:r>
      <w:r w:rsidR="007461AC">
        <w:rPr>
          <w:rFonts w:ascii="Sabon Next LT" w:hAnsi="Sabon Next LT" w:cs="Sabon Next LT"/>
          <w:lang w:val="en-GB"/>
        </w:rPr>
        <w:t xml:space="preserve">inkling of Bill’s intentions. </w:t>
      </w:r>
    </w:p>
    <w:p w14:paraId="06BFFEE4" w14:textId="3E8D5D72" w:rsidR="00C81096" w:rsidRDefault="00465370" w:rsidP="00465370">
      <w:pPr>
        <w:ind w:firstLine="720"/>
        <w:jc w:val="both"/>
        <w:rPr>
          <w:rFonts w:ascii="Sabon Next LT" w:hAnsi="Sabon Next LT" w:cs="Sabon Next LT"/>
          <w:color w:val="000000" w:themeColor="text1"/>
          <w:lang w:val="en-GB"/>
        </w:rPr>
      </w:pPr>
      <w:r>
        <w:rPr>
          <w:rFonts w:ascii="Sabon Next LT" w:hAnsi="Sabon Next LT" w:cs="Sabon Next LT"/>
          <w:lang w:val="en-GB"/>
        </w:rPr>
        <w:lastRenderedPageBreak/>
        <w:t xml:space="preserve">Contrast </w:t>
      </w:r>
      <w:r w:rsidR="00177506">
        <w:rPr>
          <w:rFonts w:ascii="Sabon Next LT" w:hAnsi="Sabon Next LT" w:cs="Sabon Next LT"/>
          <w:lang w:val="en-GB"/>
        </w:rPr>
        <w:t xml:space="preserve">the case described above, </w:t>
      </w:r>
      <w:r w:rsidR="00097CA8" w:rsidRPr="00177506">
        <w:rPr>
          <w:rFonts w:ascii="Sabon Next LT" w:hAnsi="Sabon Next LT" w:cs="Sabon Next LT"/>
          <w:i/>
          <w:iCs/>
          <w:lang w:val="en-GB"/>
        </w:rPr>
        <w:t>Beatrix</w:t>
      </w:r>
      <w:r w:rsidR="00177506">
        <w:rPr>
          <w:rFonts w:ascii="Sabon Next LT" w:hAnsi="Sabon Next LT" w:cs="Sabon Next LT"/>
          <w:lang w:val="en-GB"/>
        </w:rPr>
        <w:t>,</w:t>
      </w:r>
      <w:r w:rsidR="00097CA8">
        <w:rPr>
          <w:rFonts w:ascii="Sabon Next LT" w:hAnsi="Sabon Next LT" w:cs="Sabon Next LT"/>
          <w:lang w:val="en-GB"/>
        </w:rPr>
        <w:t xml:space="preserve"> with </w:t>
      </w:r>
      <w:r w:rsidR="00177506">
        <w:rPr>
          <w:rFonts w:ascii="Sabon Next LT" w:hAnsi="Sabon Next LT" w:cs="Sabon Next LT"/>
          <w:lang w:val="en-GB"/>
        </w:rPr>
        <w:t xml:space="preserve">another case that I will label </w:t>
      </w:r>
      <w:r w:rsidR="00097CA8">
        <w:rPr>
          <w:rFonts w:ascii="Sabon Next LT" w:hAnsi="Sabon Next LT" w:cs="Sabon Next LT"/>
          <w:i/>
          <w:iCs/>
          <w:lang w:val="en-GB"/>
        </w:rPr>
        <w:t>Enlightened Beatrix</w:t>
      </w:r>
      <w:r w:rsidR="004A1DB0">
        <w:rPr>
          <w:rFonts w:ascii="Sabon Next LT" w:hAnsi="Sabon Next LT" w:cs="Sabon Next LT"/>
          <w:color w:val="000000" w:themeColor="text1"/>
          <w:lang w:val="en-GB"/>
        </w:rPr>
        <w:t>.</w:t>
      </w:r>
      <w:r w:rsidRPr="000E5CE3">
        <w:rPr>
          <w:rFonts w:ascii="Sabon Next LT" w:hAnsi="Sabon Next LT" w:cs="Sabon Next LT"/>
          <w:color w:val="000000" w:themeColor="text1"/>
          <w:lang w:val="en-GB"/>
        </w:rPr>
        <w:t xml:space="preserve"> </w:t>
      </w:r>
      <w:r w:rsidR="004A1DB0">
        <w:rPr>
          <w:rFonts w:ascii="Sabon Next LT" w:hAnsi="Sabon Next LT" w:cs="Sabon Next LT"/>
          <w:color w:val="000000" w:themeColor="text1"/>
          <w:lang w:val="en-GB"/>
        </w:rPr>
        <w:t xml:space="preserve">In this case Beatrix </w:t>
      </w:r>
      <w:r w:rsidR="00C81096" w:rsidRPr="000E5CE3">
        <w:rPr>
          <w:rFonts w:ascii="Sabon Next LT" w:hAnsi="Sabon Next LT" w:cs="Sabon Next LT"/>
          <w:color w:val="000000" w:themeColor="text1"/>
          <w:lang w:val="en-GB"/>
        </w:rPr>
        <w:t xml:space="preserve">knows that Bill is about to murder her children, and also knows that the only way to stop Bill is by killing him. Let us assume that since enlightened Beatrix possesses both the reason </w:t>
      </w:r>
      <w:r w:rsidR="00C81096" w:rsidRPr="000E5CE3">
        <w:rPr>
          <w:rFonts w:ascii="Sabon Next LT" w:hAnsi="Sabon Next LT" w:cs="Sabon Next LT"/>
          <w:i/>
          <w:iCs/>
          <w:color w:val="000000" w:themeColor="text1"/>
          <w:lang w:val="en-GB"/>
        </w:rPr>
        <w:t>Bill is about to murder my children</w:t>
      </w:r>
      <w:r w:rsidR="00C81096" w:rsidRPr="000E5CE3">
        <w:rPr>
          <w:rFonts w:ascii="Sabon Next LT" w:hAnsi="Sabon Next LT" w:cs="Sabon Next LT"/>
          <w:color w:val="000000" w:themeColor="text1"/>
          <w:lang w:val="en-GB"/>
        </w:rPr>
        <w:t xml:space="preserve"> and the reason </w:t>
      </w:r>
      <w:r w:rsidR="00C81096" w:rsidRPr="000E5CE3">
        <w:rPr>
          <w:rFonts w:ascii="Sabon Next LT" w:hAnsi="Sabon Next LT" w:cs="Sabon Next LT"/>
          <w:i/>
          <w:iCs/>
          <w:color w:val="000000" w:themeColor="text1"/>
          <w:lang w:val="en-GB"/>
        </w:rPr>
        <w:t>the only way I can stop Bill is by killing him</w:t>
      </w:r>
      <w:r w:rsidR="00C81096" w:rsidRPr="000E5CE3">
        <w:rPr>
          <w:rFonts w:ascii="Sabon Next LT" w:hAnsi="Sabon Next LT" w:cs="Sabon Next LT"/>
          <w:color w:val="000000" w:themeColor="text1"/>
          <w:lang w:val="en-GB"/>
        </w:rPr>
        <w:t>,</w:t>
      </w:r>
      <w:r w:rsidR="00C81096" w:rsidRPr="000E5CE3">
        <w:rPr>
          <w:rFonts w:ascii="Sabon Next LT" w:hAnsi="Sabon Next LT" w:cs="Sabon Next LT"/>
          <w:i/>
          <w:iCs/>
          <w:color w:val="000000" w:themeColor="text1"/>
          <w:lang w:val="en-GB"/>
        </w:rPr>
        <w:t xml:space="preserve"> </w:t>
      </w:r>
      <w:r w:rsidR="00C81096" w:rsidRPr="000E5CE3">
        <w:rPr>
          <w:rFonts w:ascii="Sabon Next LT" w:hAnsi="Sabon Next LT" w:cs="Sabon Next LT"/>
          <w:color w:val="000000" w:themeColor="text1"/>
          <w:lang w:val="en-GB"/>
        </w:rPr>
        <w:t>morality prescribes</w:t>
      </w:r>
      <w:r w:rsidR="00491187">
        <w:rPr>
          <w:rFonts w:ascii="Sabon Next LT" w:hAnsi="Sabon Next LT" w:cs="Sabon Next LT"/>
          <w:color w:val="000000" w:themeColor="text1"/>
          <w:lang w:val="en-GB"/>
        </w:rPr>
        <w:t xml:space="preserve"> – indeed, requires – </w:t>
      </w:r>
      <w:r w:rsidR="00C81096" w:rsidRPr="000E5CE3">
        <w:rPr>
          <w:rFonts w:ascii="Sabon Next LT" w:hAnsi="Sabon Next LT" w:cs="Sabon Next LT"/>
          <w:color w:val="000000" w:themeColor="text1"/>
          <w:lang w:val="en-GB"/>
        </w:rPr>
        <w:t xml:space="preserve">killing Bill. </w:t>
      </w:r>
      <w:r w:rsidR="00641B06">
        <w:rPr>
          <w:rFonts w:ascii="Sabon Next LT" w:hAnsi="Sabon Next LT" w:cs="Sabon Next LT"/>
          <w:color w:val="000000" w:themeColor="text1"/>
          <w:lang w:val="en-GB"/>
        </w:rPr>
        <w:t xml:space="preserve">Doesn’t such a </w:t>
      </w:r>
      <w:r w:rsidR="00EB0185">
        <w:rPr>
          <w:rFonts w:ascii="Sabon Next LT" w:hAnsi="Sabon Next LT" w:cs="Sabon Next LT"/>
          <w:color w:val="000000" w:themeColor="text1"/>
          <w:lang w:val="en-GB"/>
        </w:rPr>
        <w:t xml:space="preserve">view </w:t>
      </w:r>
      <w:r w:rsidR="00D87BA8">
        <w:rPr>
          <w:rFonts w:ascii="Sabon Next LT" w:hAnsi="Sabon Next LT" w:cs="Sabon Next LT"/>
          <w:color w:val="000000" w:themeColor="text1"/>
          <w:lang w:val="en-GB"/>
        </w:rPr>
        <w:t xml:space="preserve">avoid </w:t>
      </w:r>
      <w:r w:rsidR="00B921AF">
        <w:rPr>
          <w:rFonts w:ascii="Sabon Next LT" w:hAnsi="Sabon Next LT" w:cs="Sabon Next LT"/>
          <w:color w:val="000000" w:themeColor="text1"/>
          <w:lang w:val="en-GB"/>
        </w:rPr>
        <w:t>the detachment of success and success-conducive dispositions I have pushed? It does not, and it is instructive to see why.</w:t>
      </w:r>
    </w:p>
    <w:p w14:paraId="0EA2273B" w14:textId="70786E84" w:rsidR="00C81096" w:rsidRDefault="00CD5E4D" w:rsidP="004A1DB0">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K</w:t>
      </w:r>
      <w:r w:rsidR="00C81096" w:rsidRPr="007F7C3B">
        <w:rPr>
          <w:rFonts w:ascii="Sabon Next LT" w:hAnsi="Sabon Next LT" w:cs="Sabon Next LT"/>
          <w:color w:val="000000" w:themeColor="text1"/>
          <w:lang w:val="en-GB"/>
        </w:rPr>
        <w:t xml:space="preserve">nowledge filtering makes normative facts – in this case, facts about moral rightness – depend on </w:t>
      </w:r>
      <w:r w:rsidR="00C81096" w:rsidRPr="00173BFD">
        <w:rPr>
          <w:rFonts w:ascii="Sabon Next LT" w:hAnsi="Sabon Next LT" w:cs="Sabon Next LT"/>
          <w:color w:val="000000" w:themeColor="text1"/>
          <w:lang w:val="en-GB"/>
        </w:rPr>
        <w:t xml:space="preserve">facts about what </w:t>
      </w:r>
      <w:r w:rsidR="002C4D72" w:rsidRPr="00173BFD">
        <w:rPr>
          <w:rFonts w:ascii="Sabon Next LT" w:hAnsi="Sabon Next LT" w:cs="Sabon Next LT"/>
          <w:color w:val="000000" w:themeColor="text1"/>
          <w:lang w:val="en-GB"/>
        </w:rPr>
        <w:t xml:space="preserve">one </w:t>
      </w:r>
      <w:r w:rsidR="00C81096" w:rsidRPr="00173BFD">
        <w:rPr>
          <w:rFonts w:ascii="Sabon Next LT" w:hAnsi="Sabon Next LT" w:cs="Sabon Next LT"/>
          <w:color w:val="000000" w:themeColor="text1"/>
          <w:lang w:val="en-GB"/>
        </w:rPr>
        <w:t xml:space="preserve">knows. But, sometimes </w:t>
      </w:r>
      <w:r w:rsidR="00785F3E">
        <w:rPr>
          <w:rFonts w:ascii="Sabon Next LT" w:hAnsi="Sabon Next LT" w:cs="Sabon Next LT"/>
          <w:color w:val="000000" w:themeColor="text1"/>
          <w:lang w:val="en-GB"/>
        </w:rPr>
        <w:t xml:space="preserve">it is not </w:t>
      </w:r>
      <w:r w:rsidR="00C81096" w:rsidRPr="00173BFD">
        <w:rPr>
          <w:rFonts w:ascii="Sabon Next LT" w:hAnsi="Sabon Next LT" w:cs="Sabon Next LT"/>
          <w:color w:val="000000" w:themeColor="text1"/>
          <w:lang w:val="en-GB"/>
        </w:rPr>
        <w:t xml:space="preserve">feasible </w:t>
      </w:r>
      <w:r w:rsidR="00785F3E">
        <w:rPr>
          <w:rFonts w:ascii="Sabon Next LT" w:hAnsi="Sabon Next LT" w:cs="Sabon Next LT"/>
          <w:color w:val="000000" w:themeColor="text1"/>
          <w:lang w:val="en-GB"/>
        </w:rPr>
        <w:t xml:space="preserve">to </w:t>
      </w:r>
      <w:r w:rsidR="00C81096" w:rsidRPr="00173BFD">
        <w:rPr>
          <w:rFonts w:ascii="Sabon Next LT" w:hAnsi="Sabon Next LT" w:cs="Sabon Next LT"/>
          <w:color w:val="000000" w:themeColor="text1"/>
          <w:lang w:val="en-GB"/>
        </w:rPr>
        <w:t>track facts about</w:t>
      </w:r>
      <w:r w:rsidR="00257CF3" w:rsidRPr="00173BFD">
        <w:rPr>
          <w:rFonts w:ascii="Sabon Next LT" w:hAnsi="Sabon Next LT" w:cs="Sabon Next LT"/>
          <w:color w:val="000000" w:themeColor="text1"/>
          <w:lang w:val="en-GB"/>
        </w:rPr>
        <w:t xml:space="preserve"> what one knows</w:t>
      </w:r>
      <w:r w:rsidR="00C81096" w:rsidRPr="00173BFD">
        <w:rPr>
          <w:rFonts w:ascii="Sabon Next LT" w:hAnsi="Sabon Next LT" w:cs="Sabon Next LT"/>
          <w:color w:val="000000" w:themeColor="text1"/>
          <w:lang w:val="en-GB"/>
        </w:rPr>
        <w:t>.</w:t>
      </w:r>
      <w:r w:rsidR="00DA5068">
        <w:rPr>
          <w:rStyle w:val="FootnoteReference"/>
          <w:rFonts w:ascii="Sabon Next LT" w:hAnsi="Sabon Next LT" w:cs="Sabon Next LT"/>
          <w:color w:val="000000" w:themeColor="text1"/>
          <w:lang w:val="en-GB"/>
        </w:rPr>
        <w:footnoteReference w:id="14"/>
      </w:r>
      <w:r w:rsidR="00C81096" w:rsidRPr="00173BFD">
        <w:rPr>
          <w:rFonts w:ascii="Sabon Next LT" w:hAnsi="Sabon Next LT" w:cs="Sabon Next LT"/>
          <w:color w:val="000000" w:themeColor="text1"/>
          <w:lang w:val="en-GB"/>
        </w:rPr>
        <w:t xml:space="preserve"> Compare </w:t>
      </w:r>
      <w:r w:rsidR="00C81096" w:rsidRPr="00173BFD">
        <w:rPr>
          <w:rFonts w:ascii="Sabon Next LT" w:hAnsi="Sabon Next LT" w:cs="Sabon Next LT"/>
          <w:i/>
          <w:iCs/>
          <w:color w:val="000000" w:themeColor="text1"/>
          <w:lang w:val="en-GB"/>
        </w:rPr>
        <w:t>Enlightened Beatrix</w:t>
      </w:r>
      <w:r w:rsidR="00C81096" w:rsidRPr="00173BFD">
        <w:rPr>
          <w:rFonts w:ascii="Sabon Next LT" w:hAnsi="Sabon Next LT" w:cs="Sabon Next LT"/>
          <w:color w:val="000000" w:themeColor="text1"/>
          <w:lang w:val="en-GB"/>
        </w:rPr>
        <w:t xml:space="preserve"> with </w:t>
      </w:r>
      <w:r w:rsidR="004A1DB0">
        <w:rPr>
          <w:rFonts w:ascii="Sabon Next LT" w:hAnsi="Sabon Next LT" w:cs="Sabon Next LT"/>
          <w:color w:val="000000" w:themeColor="text1"/>
          <w:lang w:val="en-GB"/>
        </w:rPr>
        <w:t xml:space="preserve">yet another case, </w:t>
      </w:r>
      <w:proofErr w:type="spellStart"/>
      <w:r w:rsidR="00C81096" w:rsidRPr="00173BFD">
        <w:rPr>
          <w:rFonts w:ascii="Sabon Next LT" w:hAnsi="Sabon Next LT" w:cs="Sabon Next LT"/>
          <w:i/>
          <w:iCs/>
          <w:color w:val="000000" w:themeColor="text1"/>
          <w:lang w:val="en-GB"/>
        </w:rPr>
        <w:t>Gettiered</w:t>
      </w:r>
      <w:proofErr w:type="spellEnd"/>
      <w:r w:rsidR="00C81096" w:rsidRPr="00173BFD">
        <w:rPr>
          <w:rFonts w:ascii="Sabon Next LT" w:hAnsi="Sabon Next LT" w:cs="Sabon Next LT"/>
          <w:color w:val="000000" w:themeColor="text1"/>
          <w:lang w:val="en-GB"/>
        </w:rPr>
        <w:t xml:space="preserve"> </w:t>
      </w:r>
      <w:r w:rsidR="00C81096" w:rsidRPr="00173BFD">
        <w:rPr>
          <w:rFonts w:ascii="Sabon Next LT" w:hAnsi="Sabon Next LT" w:cs="Sabon Next LT"/>
          <w:i/>
          <w:iCs/>
          <w:color w:val="000000" w:themeColor="text1"/>
          <w:lang w:val="en-GB"/>
        </w:rPr>
        <w:t>Beatrix</w:t>
      </w:r>
      <w:r w:rsidR="00C81096" w:rsidRPr="00173BFD">
        <w:rPr>
          <w:rFonts w:ascii="Sabon Next LT" w:hAnsi="Sabon Next LT" w:cs="Sabon Next LT"/>
          <w:color w:val="000000" w:themeColor="text1"/>
          <w:lang w:val="en-GB"/>
        </w:rPr>
        <w:t xml:space="preserve">. </w:t>
      </w:r>
      <w:r w:rsidR="004A1DB0">
        <w:rPr>
          <w:rFonts w:ascii="Sabon Next LT" w:hAnsi="Sabon Next LT" w:cs="Sabon Next LT"/>
          <w:color w:val="000000" w:themeColor="text1"/>
          <w:lang w:val="en-GB"/>
        </w:rPr>
        <w:t xml:space="preserve">Beatrix is in a Gettier case. </w:t>
      </w:r>
      <w:proofErr w:type="spellStart"/>
      <w:r w:rsidR="00C81096" w:rsidRPr="00173BFD">
        <w:rPr>
          <w:rFonts w:ascii="Sabon Next LT" w:hAnsi="Sabon Next LT" w:cs="Sabon Next LT"/>
          <w:color w:val="000000" w:themeColor="text1"/>
          <w:lang w:val="en-GB"/>
        </w:rPr>
        <w:t>Gettiered</w:t>
      </w:r>
      <w:proofErr w:type="spellEnd"/>
      <w:r w:rsidR="00C81096" w:rsidRPr="00173BFD">
        <w:rPr>
          <w:rFonts w:ascii="Sabon Next LT" w:hAnsi="Sabon Next LT" w:cs="Sabon Next LT"/>
          <w:color w:val="000000" w:themeColor="text1"/>
          <w:lang w:val="en-GB"/>
        </w:rPr>
        <w:t xml:space="preserve"> Beatrix believes, but does not know, that Bill is about to murder her children and that the only way she can prevent this is by killing Bill. This </w:t>
      </w:r>
      <w:proofErr w:type="spellStart"/>
      <w:r w:rsidR="00C81096" w:rsidRPr="00173BFD">
        <w:rPr>
          <w:rFonts w:ascii="Sabon Next LT" w:hAnsi="Sabon Next LT" w:cs="Sabon Next LT"/>
          <w:color w:val="000000" w:themeColor="text1"/>
          <w:lang w:val="en-GB"/>
        </w:rPr>
        <w:t>Gettiered</w:t>
      </w:r>
      <w:proofErr w:type="spellEnd"/>
      <w:r w:rsidR="00C81096" w:rsidRPr="00173BFD">
        <w:rPr>
          <w:rFonts w:ascii="Sabon Next LT" w:hAnsi="Sabon Next LT" w:cs="Sabon Next LT"/>
          <w:color w:val="000000" w:themeColor="text1"/>
          <w:lang w:val="en-GB"/>
        </w:rPr>
        <w:t xml:space="preserve"> twin does not possess the reasons enlightened Beatrix does, though it looks to her as though she does. Indeed, we can assume </w:t>
      </w:r>
      <w:proofErr w:type="spellStart"/>
      <w:r w:rsidR="00FA0E52">
        <w:rPr>
          <w:rFonts w:ascii="Sabon Next LT" w:hAnsi="Sabon Next LT" w:cs="Sabon Next LT"/>
          <w:color w:val="000000" w:themeColor="text1"/>
          <w:lang w:val="en-GB"/>
        </w:rPr>
        <w:t>e</w:t>
      </w:r>
      <w:r w:rsidR="00C81096" w:rsidRPr="00173BFD">
        <w:rPr>
          <w:rFonts w:ascii="Sabon Next LT" w:hAnsi="Sabon Next LT" w:cs="Sabon Next LT"/>
          <w:color w:val="000000" w:themeColor="text1"/>
          <w:lang w:val="en-GB"/>
        </w:rPr>
        <w:t>nligtened</w:t>
      </w:r>
      <w:proofErr w:type="spellEnd"/>
      <w:r w:rsidR="00C81096" w:rsidRPr="00173BFD">
        <w:rPr>
          <w:rFonts w:ascii="Sabon Next LT" w:hAnsi="Sabon Next LT" w:cs="Sabon Next LT"/>
          <w:color w:val="000000" w:themeColor="text1"/>
          <w:lang w:val="en-GB"/>
        </w:rPr>
        <w:t xml:space="preserve"> and </w:t>
      </w:r>
      <w:proofErr w:type="spellStart"/>
      <w:r w:rsidR="00C81096" w:rsidRPr="00173BFD">
        <w:rPr>
          <w:rFonts w:ascii="Sabon Next LT" w:hAnsi="Sabon Next LT" w:cs="Sabon Next LT"/>
          <w:color w:val="000000" w:themeColor="text1"/>
          <w:lang w:val="en-GB"/>
        </w:rPr>
        <w:t>Gettiered</w:t>
      </w:r>
      <w:proofErr w:type="spellEnd"/>
      <w:r w:rsidR="00C81096" w:rsidRPr="00173BFD">
        <w:rPr>
          <w:rFonts w:ascii="Sabon Next LT" w:hAnsi="Sabon Next LT" w:cs="Sabon Next LT"/>
          <w:color w:val="000000" w:themeColor="text1"/>
          <w:lang w:val="en-GB"/>
        </w:rPr>
        <w:t xml:space="preserve"> Beatrix to be internal duplicates. </w:t>
      </w:r>
      <w:proofErr w:type="spellStart"/>
      <w:r w:rsidR="00C81096" w:rsidRPr="00173BFD">
        <w:rPr>
          <w:rFonts w:ascii="Sabon Next LT" w:hAnsi="Sabon Next LT" w:cs="Sabon Next LT"/>
          <w:color w:val="000000" w:themeColor="text1"/>
          <w:lang w:val="en-GB"/>
        </w:rPr>
        <w:t>Gettiered</w:t>
      </w:r>
      <w:proofErr w:type="spellEnd"/>
      <w:r w:rsidR="00C81096" w:rsidRPr="00173BFD">
        <w:rPr>
          <w:rFonts w:ascii="Sabon Next LT" w:hAnsi="Sabon Next LT" w:cs="Sabon Next LT"/>
          <w:color w:val="000000" w:themeColor="text1"/>
          <w:lang w:val="en-GB"/>
        </w:rPr>
        <w:t xml:space="preserve"> Beatrix may well possess reasons like </w:t>
      </w:r>
      <w:r w:rsidR="00C81096" w:rsidRPr="00173BFD">
        <w:rPr>
          <w:rFonts w:ascii="Sabon Next LT" w:hAnsi="Sabon Next LT" w:cs="Sabon Next LT"/>
          <w:i/>
          <w:iCs/>
          <w:color w:val="000000" w:themeColor="text1"/>
          <w:lang w:val="en-GB"/>
        </w:rPr>
        <w:t>I believe that Bill is about to murder my children</w:t>
      </w:r>
      <w:r w:rsidR="00C81096" w:rsidRPr="00173BFD">
        <w:rPr>
          <w:rFonts w:ascii="Sabon Next LT" w:hAnsi="Sabon Next LT" w:cs="Sabon Next LT"/>
          <w:color w:val="000000" w:themeColor="text1"/>
          <w:lang w:val="en-GB"/>
        </w:rPr>
        <w:t xml:space="preserve">, or even </w:t>
      </w:r>
      <w:r w:rsidR="00C81096" w:rsidRPr="00173BFD">
        <w:rPr>
          <w:rFonts w:ascii="Sabon Next LT" w:hAnsi="Sabon Next LT" w:cs="Sabon Next LT"/>
          <w:i/>
          <w:iCs/>
          <w:color w:val="000000" w:themeColor="text1"/>
          <w:lang w:val="en-GB"/>
        </w:rPr>
        <w:t>It is likely on my evidence that Bill is about to murder my children</w:t>
      </w:r>
      <w:r w:rsidR="00C81096" w:rsidRPr="00173BFD">
        <w:rPr>
          <w:rFonts w:ascii="Sabon Next LT" w:hAnsi="Sabon Next LT" w:cs="Sabon Next LT"/>
          <w:color w:val="000000" w:themeColor="text1"/>
          <w:lang w:val="en-GB"/>
        </w:rPr>
        <w:t xml:space="preserve">. However, such weakened reasons may not suffice to make taking Bill’s life morally permissible: after all, they do not speak as strongly in favour of killing Bill as the reasons </w:t>
      </w:r>
      <w:r w:rsidR="00D35B62">
        <w:rPr>
          <w:rFonts w:ascii="Sabon Next LT" w:hAnsi="Sabon Next LT" w:cs="Sabon Next LT"/>
          <w:color w:val="000000" w:themeColor="text1"/>
          <w:lang w:val="en-GB"/>
        </w:rPr>
        <w:t>that e</w:t>
      </w:r>
      <w:r w:rsidR="00C81096" w:rsidRPr="00173BFD">
        <w:rPr>
          <w:rFonts w:ascii="Sabon Next LT" w:hAnsi="Sabon Next LT" w:cs="Sabon Next LT"/>
          <w:color w:val="000000" w:themeColor="text1"/>
          <w:lang w:val="en-GB"/>
        </w:rPr>
        <w:t xml:space="preserve">nlightened Beatrix has do. In any case, there will be some pairs of cases in which knowing allows one to possess reasons that render morally permissible actions which would not be permissible given the reasons possessed by one’s </w:t>
      </w:r>
      <w:proofErr w:type="spellStart"/>
      <w:r w:rsidR="00C81096" w:rsidRPr="00173BFD">
        <w:rPr>
          <w:rFonts w:ascii="Sabon Next LT" w:hAnsi="Sabon Next LT" w:cs="Sabon Next LT"/>
          <w:color w:val="000000" w:themeColor="text1"/>
          <w:lang w:val="en-GB"/>
        </w:rPr>
        <w:t>Gettiered</w:t>
      </w:r>
      <w:proofErr w:type="spellEnd"/>
      <w:r w:rsidR="00C81096" w:rsidRPr="00173BFD">
        <w:rPr>
          <w:rFonts w:ascii="Sabon Next LT" w:hAnsi="Sabon Next LT" w:cs="Sabon Next LT"/>
          <w:color w:val="000000" w:themeColor="text1"/>
          <w:lang w:val="en-GB"/>
        </w:rPr>
        <w:t xml:space="preserve"> counterpart.</w:t>
      </w:r>
      <w:r w:rsidR="00173BFD">
        <w:rPr>
          <w:rFonts w:ascii="Sabon Next LT" w:hAnsi="Sabon Next LT" w:cs="Sabon Next LT"/>
          <w:color w:val="000000" w:themeColor="text1"/>
          <w:lang w:val="en-GB"/>
        </w:rPr>
        <w:t xml:space="preserve"> It simply cannot be that for every proposition </w:t>
      </w:r>
      <w:r w:rsidR="00173BFD">
        <w:rPr>
          <w:rFonts w:ascii="Sabon Next LT" w:hAnsi="Sabon Next LT" w:cs="Sabon Next LT"/>
          <w:i/>
          <w:iCs/>
          <w:color w:val="000000" w:themeColor="text1"/>
          <w:lang w:val="en-GB"/>
        </w:rPr>
        <w:t>p</w:t>
      </w:r>
      <w:r w:rsidR="00173BFD">
        <w:rPr>
          <w:rFonts w:ascii="Sabon Next LT" w:hAnsi="Sabon Next LT" w:cs="Sabon Next LT"/>
          <w:color w:val="000000" w:themeColor="text1"/>
          <w:lang w:val="en-GB"/>
        </w:rPr>
        <w:t xml:space="preserve"> and for every possible case, </w:t>
      </w:r>
      <w:r w:rsidR="00173BFD">
        <w:rPr>
          <w:rFonts w:ascii="Sabon Next LT" w:hAnsi="Sabon Next LT" w:cs="Sabon Next LT"/>
          <w:i/>
          <w:iCs/>
          <w:color w:val="000000" w:themeColor="text1"/>
          <w:lang w:val="en-GB"/>
        </w:rPr>
        <w:t>p</w:t>
      </w:r>
      <w:r w:rsidR="00173BFD">
        <w:rPr>
          <w:rFonts w:ascii="Sabon Next LT" w:hAnsi="Sabon Next LT" w:cs="Sabon Next LT"/>
          <w:color w:val="000000" w:themeColor="text1"/>
          <w:lang w:val="en-GB"/>
        </w:rPr>
        <w:t xml:space="preserve"> is no stronger a reason than reasons like </w:t>
      </w:r>
      <w:r w:rsidR="00173BFD">
        <w:rPr>
          <w:rFonts w:ascii="Sabon Next LT" w:hAnsi="Sabon Next LT" w:cs="Sabon Next LT"/>
          <w:i/>
          <w:iCs/>
          <w:color w:val="000000" w:themeColor="text1"/>
          <w:lang w:val="en-GB"/>
        </w:rPr>
        <w:t>I believe p</w:t>
      </w:r>
      <w:r w:rsidR="00173BFD">
        <w:rPr>
          <w:rFonts w:ascii="Sabon Next LT" w:hAnsi="Sabon Next LT" w:cs="Sabon Next LT"/>
          <w:color w:val="000000" w:themeColor="text1"/>
          <w:lang w:val="en-GB"/>
        </w:rPr>
        <w:t xml:space="preserve">, or </w:t>
      </w:r>
      <w:r w:rsidR="00173BFD">
        <w:rPr>
          <w:rFonts w:ascii="Sabon Next LT" w:hAnsi="Sabon Next LT" w:cs="Sabon Next LT"/>
          <w:i/>
          <w:iCs/>
          <w:color w:val="000000" w:themeColor="text1"/>
          <w:lang w:val="en-GB"/>
        </w:rPr>
        <w:t>p is likely</w:t>
      </w:r>
      <w:r w:rsidR="00173BFD">
        <w:rPr>
          <w:rFonts w:ascii="Sabon Next LT" w:hAnsi="Sabon Next LT" w:cs="Sabon Next LT"/>
          <w:color w:val="000000" w:themeColor="text1"/>
          <w:lang w:val="en-GB"/>
        </w:rPr>
        <w:t>.</w:t>
      </w:r>
      <w:r w:rsidR="00170475">
        <w:rPr>
          <w:rFonts w:ascii="Sabon Next LT" w:hAnsi="Sabon Next LT" w:cs="Sabon Next LT"/>
          <w:color w:val="000000" w:themeColor="text1"/>
          <w:lang w:val="en-GB"/>
        </w:rPr>
        <w:t xml:space="preserve"> The kinds of pairs of cases described are bound to arise, and I will assume that </w:t>
      </w:r>
      <w:r w:rsidR="00170475" w:rsidRPr="00BA64CC">
        <w:rPr>
          <w:rFonts w:ascii="Sabon Next LT" w:hAnsi="Sabon Next LT" w:cs="Sabon Next LT"/>
          <w:i/>
          <w:iCs/>
          <w:color w:val="000000" w:themeColor="text1"/>
          <w:lang w:val="en-GB"/>
        </w:rPr>
        <w:t>Enlightened Beatrix</w:t>
      </w:r>
      <w:r w:rsidR="00170475">
        <w:rPr>
          <w:rFonts w:ascii="Sabon Next LT" w:hAnsi="Sabon Next LT" w:cs="Sabon Next LT"/>
          <w:color w:val="000000" w:themeColor="text1"/>
          <w:lang w:val="en-GB"/>
        </w:rPr>
        <w:t xml:space="preserve"> and </w:t>
      </w:r>
      <w:proofErr w:type="spellStart"/>
      <w:r w:rsidR="00170475" w:rsidRPr="00BA64CC">
        <w:rPr>
          <w:rFonts w:ascii="Sabon Next LT" w:hAnsi="Sabon Next LT" w:cs="Sabon Next LT"/>
          <w:i/>
          <w:iCs/>
          <w:color w:val="000000" w:themeColor="text1"/>
          <w:lang w:val="en-GB"/>
        </w:rPr>
        <w:t>Gettiered</w:t>
      </w:r>
      <w:proofErr w:type="spellEnd"/>
      <w:r w:rsidR="00170475" w:rsidRPr="00BA64CC">
        <w:rPr>
          <w:rFonts w:ascii="Sabon Next LT" w:hAnsi="Sabon Next LT" w:cs="Sabon Next LT"/>
          <w:i/>
          <w:iCs/>
          <w:color w:val="000000" w:themeColor="text1"/>
          <w:lang w:val="en-GB"/>
        </w:rPr>
        <w:t xml:space="preserve"> Beatrix</w:t>
      </w:r>
      <w:r w:rsidR="00170475">
        <w:rPr>
          <w:rFonts w:ascii="Sabon Next LT" w:hAnsi="Sabon Next LT" w:cs="Sabon Next LT"/>
          <w:color w:val="000000" w:themeColor="text1"/>
          <w:lang w:val="en-GB"/>
        </w:rPr>
        <w:t xml:space="preserve"> constitute such a pair.</w:t>
      </w:r>
    </w:p>
    <w:p w14:paraId="7DC7BC76" w14:textId="22F668D7" w:rsidR="00C81096" w:rsidRPr="00601AE6" w:rsidRDefault="00BB0A4D" w:rsidP="00601AE6">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By the knowledge filtering view of moral rightness assumed, </w:t>
      </w:r>
      <w:r w:rsidR="00B607E3">
        <w:rPr>
          <w:rFonts w:ascii="Sabon Next LT" w:hAnsi="Sabon Next LT" w:cs="Sabon Next LT"/>
          <w:color w:val="000000" w:themeColor="text1"/>
          <w:lang w:val="en-GB"/>
        </w:rPr>
        <w:t>e</w:t>
      </w:r>
      <w:r w:rsidR="00C81096" w:rsidRPr="00CF0518">
        <w:rPr>
          <w:rFonts w:ascii="Sabon Next LT" w:hAnsi="Sabon Next LT" w:cs="Sabon Next LT"/>
          <w:color w:val="000000" w:themeColor="text1"/>
          <w:lang w:val="en-GB"/>
        </w:rPr>
        <w:t xml:space="preserve">nlightened Beatrix is morally required to kill Bill. Moreover, if </w:t>
      </w:r>
      <w:r w:rsidR="00B836E4">
        <w:rPr>
          <w:rFonts w:ascii="Sabon Next LT" w:hAnsi="Sabon Next LT" w:cs="Sabon Next LT"/>
          <w:color w:val="000000" w:themeColor="text1"/>
          <w:lang w:val="en-GB"/>
        </w:rPr>
        <w:t>e</w:t>
      </w:r>
      <w:r w:rsidR="00C81096" w:rsidRPr="00CF0518">
        <w:rPr>
          <w:rFonts w:ascii="Sabon Next LT" w:hAnsi="Sabon Next LT" w:cs="Sabon Next LT"/>
          <w:color w:val="000000" w:themeColor="text1"/>
          <w:lang w:val="en-GB"/>
        </w:rPr>
        <w:t xml:space="preserve">nlightened Beatrix kills Bill because she knows this is the only way to protect her children, perhaps even lamenting the fact that doing so requires her to take a human life, </w:t>
      </w:r>
      <w:r w:rsidR="00FC58B1" w:rsidRPr="00CF0518">
        <w:rPr>
          <w:rFonts w:ascii="Sabon Next LT" w:hAnsi="Sabon Next LT" w:cs="Sabon Next LT"/>
          <w:color w:val="000000" w:themeColor="text1"/>
          <w:lang w:val="en-GB"/>
        </w:rPr>
        <w:t>she is manifesting good dispositions, dispos</w:t>
      </w:r>
      <w:r w:rsidR="00C33814" w:rsidRPr="00CF0518">
        <w:rPr>
          <w:rFonts w:ascii="Sabon Next LT" w:hAnsi="Sabon Next LT" w:cs="Sabon Next LT"/>
          <w:color w:val="000000" w:themeColor="text1"/>
          <w:lang w:val="en-GB"/>
        </w:rPr>
        <w:t>i</w:t>
      </w:r>
      <w:r w:rsidR="00FC58B1" w:rsidRPr="00CF0518">
        <w:rPr>
          <w:rFonts w:ascii="Sabon Next LT" w:hAnsi="Sabon Next LT" w:cs="Sabon Next LT"/>
          <w:color w:val="000000" w:themeColor="text1"/>
          <w:lang w:val="en-GB"/>
        </w:rPr>
        <w:t>tions conducive to doing what is morally right.</w:t>
      </w:r>
      <w:r w:rsidR="00FC5600" w:rsidRPr="00CF0518">
        <w:rPr>
          <w:rFonts w:ascii="Sabon Next LT" w:hAnsi="Sabon Next LT" w:cs="Sabon Next LT"/>
          <w:color w:val="000000" w:themeColor="text1"/>
          <w:lang w:val="en-GB"/>
        </w:rPr>
        <w:t xml:space="preserve"> </w:t>
      </w:r>
      <w:r w:rsidR="00C81096" w:rsidRPr="00CF0518">
        <w:rPr>
          <w:rFonts w:ascii="Sabon Next LT" w:hAnsi="Sabon Next LT" w:cs="Sabon Next LT"/>
          <w:color w:val="000000" w:themeColor="text1"/>
          <w:lang w:val="en-GB"/>
        </w:rPr>
        <w:t xml:space="preserve">By contrast, it is not morally permissible for </w:t>
      </w:r>
      <w:proofErr w:type="spellStart"/>
      <w:r w:rsidR="0089459A">
        <w:rPr>
          <w:rFonts w:ascii="Sabon Next LT" w:hAnsi="Sabon Next LT" w:cs="Sabon Next LT"/>
          <w:color w:val="000000" w:themeColor="text1"/>
          <w:lang w:val="en-GB"/>
        </w:rPr>
        <w:t>G</w:t>
      </w:r>
      <w:r w:rsidR="00C81096" w:rsidRPr="00CF0518">
        <w:rPr>
          <w:rFonts w:ascii="Sabon Next LT" w:hAnsi="Sabon Next LT" w:cs="Sabon Next LT"/>
          <w:color w:val="000000" w:themeColor="text1"/>
          <w:lang w:val="en-GB"/>
        </w:rPr>
        <w:t>ettiered</w:t>
      </w:r>
      <w:proofErr w:type="spellEnd"/>
      <w:r w:rsidR="00C81096" w:rsidRPr="00CF0518">
        <w:rPr>
          <w:rFonts w:ascii="Sabon Next LT" w:hAnsi="Sabon Next LT" w:cs="Sabon Next LT"/>
          <w:color w:val="000000" w:themeColor="text1"/>
          <w:lang w:val="en-GB"/>
        </w:rPr>
        <w:t xml:space="preserve"> Beatrix to kill Bill. However, the difference between </w:t>
      </w:r>
      <w:r w:rsidR="00E66AE8">
        <w:rPr>
          <w:rFonts w:ascii="Sabon Next LT" w:hAnsi="Sabon Next LT" w:cs="Sabon Next LT"/>
          <w:color w:val="000000" w:themeColor="text1"/>
          <w:lang w:val="en-GB"/>
        </w:rPr>
        <w:t>e</w:t>
      </w:r>
      <w:r w:rsidR="00C81096" w:rsidRPr="00CF0518">
        <w:rPr>
          <w:rFonts w:ascii="Sabon Next LT" w:hAnsi="Sabon Next LT" w:cs="Sabon Next LT"/>
          <w:color w:val="000000" w:themeColor="text1"/>
          <w:lang w:val="en-GB"/>
        </w:rPr>
        <w:t xml:space="preserve">nlightened Beatrix’s knowledge of the relevant facts and </w:t>
      </w:r>
      <w:proofErr w:type="spellStart"/>
      <w:r w:rsidR="0089459A">
        <w:rPr>
          <w:rFonts w:ascii="Sabon Next LT" w:hAnsi="Sabon Next LT" w:cs="Sabon Next LT"/>
          <w:color w:val="000000" w:themeColor="text1"/>
          <w:lang w:val="en-GB"/>
        </w:rPr>
        <w:t>G</w:t>
      </w:r>
      <w:r w:rsidR="00C81096" w:rsidRPr="00CF0518">
        <w:rPr>
          <w:rFonts w:ascii="Sabon Next LT" w:hAnsi="Sabon Next LT" w:cs="Sabon Next LT"/>
          <w:color w:val="000000" w:themeColor="text1"/>
          <w:lang w:val="en-GB"/>
        </w:rPr>
        <w:t>ettiered</w:t>
      </w:r>
      <w:proofErr w:type="spellEnd"/>
      <w:r w:rsidR="00C81096" w:rsidRPr="00CF0518">
        <w:rPr>
          <w:rFonts w:ascii="Sabon Next LT" w:hAnsi="Sabon Next LT" w:cs="Sabon Next LT"/>
          <w:color w:val="000000" w:themeColor="text1"/>
          <w:lang w:val="en-GB"/>
        </w:rPr>
        <w:t xml:space="preserve"> Beatrix’s lack of knowledge is not a difference it is feasible to track. A </w:t>
      </w:r>
      <w:r w:rsidR="001F615A" w:rsidRPr="00CF0518">
        <w:rPr>
          <w:rFonts w:ascii="Sabon Next LT" w:hAnsi="Sabon Next LT" w:cs="Sabon Next LT"/>
          <w:color w:val="000000" w:themeColor="text1"/>
          <w:lang w:val="en-GB"/>
        </w:rPr>
        <w:t xml:space="preserve">dispositional, motivational </w:t>
      </w:r>
      <w:r w:rsidR="00C81096" w:rsidRPr="00CF0518">
        <w:rPr>
          <w:rFonts w:ascii="Sabon Next LT" w:hAnsi="Sabon Next LT" w:cs="Sabon Next LT"/>
          <w:color w:val="000000" w:themeColor="text1"/>
          <w:lang w:val="en-GB"/>
        </w:rPr>
        <w:t>profile that manifests as killing Bill in the first case, but as not killing Bill in the second, is just not humanly feasible.</w:t>
      </w:r>
      <w:r w:rsidR="009107BC" w:rsidRPr="00CF0518">
        <w:rPr>
          <w:rFonts w:ascii="Sabon Next LT" w:hAnsi="Sabon Next LT" w:cs="Sabon Next LT"/>
          <w:color w:val="000000" w:themeColor="text1"/>
          <w:lang w:val="en-GB"/>
        </w:rPr>
        <w:t xml:space="preserve"> </w:t>
      </w:r>
      <w:r w:rsidR="00811988">
        <w:rPr>
          <w:rFonts w:ascii="Sabon Next LT" w:hAnsi="Sabon Next LT" w:cs="Sabon Next LT"/>
          <w:color w:val="000000" w:themeColor="text1"/>
          <w:lang w:val="en-GB"/>
        </w:rPr>
        <w:t>The very same dispos</w:t>
      </w:r>
      <w:r w:rsidR="008573E3">
        <w:rPr>
          <w:rFonts w:ascii="Sabon Next LT" w:hAnsi="Sabon Next LT" w:cs="Sabon Next LT"/>
          <w:color w:val="000000" w:themeColor="text1"/>
          <w:lang w:val="en-GB"/>
        </w:rPr>
        <w:t>i</w:t>
      </w:r>
      <w:r w:rsidR="00811988">
        <w:rPr>
          <w:rFonts w:ascii="Sabon Next LT" w:hAnsi="Sabon Next LT" w:cs="Sabon Next LT"/>
          <w:color w:val="000000" w:themeColor="text1"/>
          <w:lang w:val="en-GB"/>
        </w:rPr>
        <w:t>tions that manifest as killing Bill in the enlightened case will also manifest as killing him in the Gettie</w:t>
      </w:r>
      <w:r w:rsidR="0089459A">
        <w:rPr>
          <w:rFonts w:ascii="Sabon Next LT" w:hAnsi="Sabon Next LT" w:cs="Sabon Next LT"/>
          <w:color w:val="000000" w:themeColor="text1"/>
          <w:lang w:val="en-GB"/>
        </w:rPr>
        <w:t>r</w:t>
      </w:r>
      <w:r w:rsidR="00811988">
        <w:rPr>
          <w:rFonts w:ascii="Sabon Next LT" w:hAnsi="Sabon Next LT" w:cs="Sabon Next LT"/>
          <w:color w:val="000000" w:themeColor="text1"/>
          <w:lang w:val="en-GB"/>
        </w:rPr>
        <w:t xml:space="preserve"> case, even though </w:t>
      </w:r>
      <w:r w:rsidR="008573E3">
        <w:rPr>
          <w:rFonts w:ascii="Sabon Next LT" w:hAnsi="Sabon Next LT" w:cs="Sabon Next LT"/>
          <w:color w:val="000000" w:themeColor="text1"/>
          <w:lang w:val="en-GB"/>
        </w:rPr>
        <w:t>in the Gettier</w:t>
      </w:r>
      <w:r w:rsidR="0089459A">
        <w:rPr>
          <w:rFonts w:ascii="Sabon Next LT" w:hAnsi="Sabon Next LT" w:cs="Sabon Next LT"/>
          <w:color w:val="000000" w:themeColor="text1"/>
          <w:lang w:val="en-GB"/>
        </w:rPr>
        <w:t xml:space="preserve"> </w:t>
      </w:r>
      <w:r w:rsidR="008573E3">
        <w:rPr>
          <w:rFonts w:ascii="Sabon Next LT" w:hAnsi="Sabon Next LT" w:cs="Sabon Next LT"/>
          <w:color w:val="000000" w:themeColor="text1"/>
          <w:lang w:val="en-GB"/>
        </w:rPr>
        <w:t xml:space="preserve">case such an action is morally wrong. </w:t>
      </w:r>
      <w:r w:rsidR="00395D5E">
        <w:rPr>
          <w:rFonts w:ascii="Sabon Next LT" w:hAnsi="Sabon Next LT" w:cs="Sabon Next LT"/>
          <w:color w:val="000000" w:themeColor="text1"/>
          <w:lang w:val="en-GB"/>
        </w:rPr>
        <w:t>Nevertheless, the action would sill manifest good dispos</w:t>
      </w:r>
      <w:r w:rsidR="00AF0227">
        <w:rPr>
          <w:rFonts w:ascii="Sabon Next LT" w:hAnsi="Sabon Next LT" w:cs="Sabon Next LT"/>
          <w:color w:val="000000" w:themeColor="text1"/>
          <w:lang w:val="en-GB"/>
        </w:rPr>
        <w:t>i</w:t>
      </w:r>
      <w:r w:rsidR="00395D5E">
        <w:rPr>
          <w:rFonts w:ascii="Sabon Next LT" w:hAnsi="Sabon Next LT" w:cs="Sabon Next LT"/>
          <w:color w:val="000000" w:themeColor="text1"/>
          <w:lang w:val="en-GB"/>
        </w:rPr>
        <w:t xml:space="preserve">tions, </w:t>
      </w:r>
      <w:r w:rsidR="00AF0227">
        <w:rPr>
          <w:rFonts w:ascii="Sabon Next LT" w:hAnsi="Sabon Next LT" w:cs="Sabon Next LT"/>
          <w:color w:val="000000" w:themeColor="text1"/>
          <w:lang w:val="en-GB"/>
        </w:rPr>
        <w:t xml:space="preserve">dispositions </w:t>
      </w:r>
      <w:r w:rsidR="00395D5E">
        <w:rPr>
          <w:rFonts w:ascii="Sabon Next LT" w:hAnsi="Sabon Next LT" w:cs="Sabon Next LT"/>
          <w:color w:val="000000" w:themeColor="text1"/>
          <w:lang w:val="en-GB"/>
        </w:rPr>
        <w:t>conducive to doing what is morally right.</w:t>
      </w:r>
    </w:p>
    <w:p w14:paraId="729601FF" w14:textId="2BC6DACC" w:rsidR="00C81096" w:rsidRPr="00BF1F57" w:rsidRDefault="00C81096" w:rsidP="00C81096">
      <w:pPr>
        <w:ind w:firstLine="720"/>
        <w:jc w:val="both"/>
        <w:rPr>
          <w:rFonts w:ascii="Sabon Next LT" w:hAnsi="Sabon Next LT" w:cs="Sabon Next LT"/>
          <w:color w:val="000000" w:themeColor="text1"/>
          <w:lang w:val="en-GB"/>
        </w:rPr>
      </w:pPr>
      <w:r w:rsidRPr="00BF1F57">
        <w:rPr>
          <w:rFonts w:ascii="Sabon Next LT" w:hAnsi="Sabon Next LT" w:cs="Sabon Next LT"/>
          <w:color w:val="000000" w:themeColor="text1"/>
          <w:lang w:val="en-GB"/>
        </w:rPr>
        <w:lastRenderedPageBreak/>
        <w:t>Knowledge is, of course, just one filter that one might deploy. But similar arguments apply to any other filter appealing to some sort of perspectivist condition.</w:t>
      </w:r>
      <w:r w:rsidR="00000754">
        <w:rPr>
          <w:rStyle w:val="FootnoteReference"/>
          <w:rFonts w:ascii="Sabon Next LT" w:hAnsi="Sabon Next LT" w:cs="Sabon Next LT"/>
          <w:color w:val="000000" w:themeColor="text1"/>
          <w:lang w:val="en-GB"/>
        </w:rPr>
        <w:footnoteReference w:id="15"/>
      </w:r>
      <w:r w:rsidRPr="00BF1F57">
        <w:rPr>
          <w:rFonts w:ascii="Sabon Next LT" w:hAnsi="Sabon Next LT" w:cs="Sabon Next LT"/>
          <w:color w:val="000000" w:themeColor="text1"/>
          <w:lang w:val="en-GB"/>
        </w:rPr>
        <w:t xml:space="preserve"> The colour of the filter could be changed, but on any such view a fact is among an agent’s reasons just in case it is part of her perspective. Such reasons filtering makes normative facts – in this case, facts about moral rightness – dependent on facts about what is and isn’t part of an agent’s perspective. </w:t>
      </w:r>
      <w:r w:rsidR="00822EAE" w:rsidRPr="00BF1F57">
        <w:rPr>
          <w:rFonts w:ascii="Sabon Next LT" w:hAnsi="Sabon Next LT" w:cs="Sabon Next LT"/>
          <w:color w:val="000000" w:themeColor="text1"/>
          <w:lang w:val="en-GB"/>
        </w:rPr>
        <w:t xml:space="preserve">But </w:t>
      </w:r>
      <w:r w:rsidRPr="00BF1F57">
        <w:rPr>
          <w:rFonts w:ascii="Sabon Next LT" w:hAnsi="Sabon Next LT" w:cs="Sabon Next LT"/>
          <w:color w:val="000000" w:themeColor="text1"/>
          <w:lang w:val="en-GB"/>
        </w:rPr>
        <w:t xml:space="preserve">no matter how one thinks of perspectives, </w:t>
      </w:r>
      <w:r w:rsidR="00942EB0">
        <w:rPr>
          <w:rFonts w:ascii="Sabon Next LT" w:hAnsi="Sabon Next LT" w:cs="Sabon Next LT"/>
          <w:color w:val="000000" w:themeColor="text1"/>
          <w:lang w:val="en-GB"/>
        </w:rPr>
        <w:t xml:space="preserve">I claim, </w:t>
      </w:r>
      <w:r w:rsidRPr="00BF1F57">
        <w:rPr>
          <w:rFonts w:ascii="Sabon Next LT" w:hAnsi="Sabon Next LT" w:cs="Sabon Next LT"/>
          <w:color w:val="000000" w:themeColor="text1"/>
          <w:lang w:val="en-GB"/>
        </w:rPr>
        <w:t xml:space="preserve">sometimes it is just not feasible for an agent to track facts about her perspective. </w:t>
      </w:r>
    </w:p>
    <w:p w14:paraId="3B2EEDDF" w14:textId="7E48801D" w:rsidR="004F10BC" w:rsidRPr="00BC1505" w:rsidRDefault="00BF1F57" w:rsidP="00846FFA">
      <w:pPr>
        <w:jc w:val="both"/>
        <w:rPr>
          <w:rFonts w:ascii="Sabon Next LT" w:hAnsi="Sabon Next LT" w:cs="Sabon Next LT"/>
          <w:color w:val="000000" w:themeColor="text1"/>
          <w:lang w:val="en-GB"/>
        </w:rPr>
      </w:pPr>
      <w:r>
        <w:rPr>
          <w:rFonts w:ascii="Sabon Next LT" w:hAnsi="Sabon Next LT" w:cs="Sabon Next LT"/>
          <w:color w:val="000000" w:themeColor="text1"/>
          <w:lang w:val="en-GB"/>
        </w:rPr>
        <w:tab/>
        <w:t xml:space="preserve">I have briefly stated the considerations I see as supporting both the two hypotheses </w:t>
      </w:r>
      <w:r w:rsidR="004F10BC">
        <w:rPr>
          <w:rFonts w:ascii="Sabon Next LT" w:hAnsi="Sabon Next LT" w:cs="Sabon Next LT"/>
          <w:i/>
          <w:iCs/>
          <w:color w:val="000000" w:themeColor="text1"/>
          <w:lang w:val="en-GB"/>
        </w:rPr>
        <w:t xml:space="preserve">Competent Failure </w:t>
      </w:r>
      <w:r w:rsidR="004F10BC">
        <w:rPr>
          <w:rFonts w:ascii="Sabon Next LT" w:hAnsi="Sabon Next LT" w:cs="Sabon Next LT"/>
          <w:color w:val="000000" w:themeColor="text1"/>
          <w:lang w:val="en-GB"/>
        </w:rPr>
        <w:t xml:space="preserve">and </w:t>
      </w:r>
      <w:r>
        <w:rPr>
          <w:rFonts w:ascii="Sabon Next LT" w:hAnsi="Sabon Next LT" w:cs="Sabon Next LT"/>
          <w:i/>
          <w:iCs/>
          <w:color w:val="000000" w:themeColor="text1"/>
          <w:lang w:val="en-GB"/>
        </w:rPr>
        <w:t>Incompetent Success</w:t>
      </w:r>
      <w:r w:rsidR="004F10BC">
        <w:rPr>
          <w:rFonts w:ascii="Sabon Next LT" w:hAnsi="Sabon Next LT" w:cs="Sabon Next LT"/>
          <w:color w:val="000000" w:themeColor="text1"/>
          <w:lang w:val="en-GB"/>
        </w:rPr>
        <w:t>, as well as an even stronger detachment between</w:t>
      </w:r>
      <w:r w:rsidR="00066870">
        <w:rPr>
          <w:rFonts w:ascii="Sabon Next LT" w:hAnsi="Sabon Next LT" w:cs="Sabon Next LT"/>
          <w:color w:val="000000" w:themeColor="text1"/>
          <w:lang w:val="en-GB"/>
        </w:rPr>
        <w:t xml:space="preserve"> success and success-conducive dispositions. In what follows I will appeal to these </w:t>
      </w:r>
      <w:r w:rsidR="004F10BC">
        <w:rPr>
          <w:rFonts w:ascii="Sabon Next LT" w:hAnsi="Sabon Next LT" w:cs="Sabon Next LT"/>
          <w:color w:val="000000" w:themeColor="text1"/>
          <w:lang w:val="en-GB"/>
        </w:rPr>
        <w:t xml:space="preserve">considerations </w:t>
      </w:r>
      <w:r w:rsidR="00066870">
        <w:rPr>
          <w:rFonts w:ascii="Sabon Next LT" w:hAnsi="Sabon Next LT" w:cs="Sabon Next LT"/>
          <w:color w:val="000000" w:themeColor="text1"/>
          <w:lang w:val="en-GB"/>
        </w:rPr>
        <w:t xml:space="preserve">to argue for a </w:t>
      </w:r>
      <w:r w:rsidR="004F10BC">
        <w:rPr>
          <w:rFonts w:ascii="Sabon Next LT" w:hAnsi="Sabon Next LT" w:cs="Sabon Next LT"/>
          <w:color w:val="000000" w:themeColor="text1"/>
          <w:lang w:val="en-GB"/>
        </w:rPr>
        <w:t xml:space="preserve">radical detachment of the </w:t>
      </w:r>
      <w:proofErr w:type="spellStart"/>
      <w:r w:rsidR="004F10BC">
        <w:rPr>
          <w:rFonts w:ascii="Sabon Next LT" w:hAnsi="Sabon Next LT" w:cs="Sabon Next LT"/>
          <w:color w:val="000000" w:themeColor="text1"/>
          <w:lang w:val="en-GB"/>
        </w:rPr>
        <w:t>hypological</w:t>
      </w:r>
      <w:proofErr w:type="spellEnd"/>
      <w:r w:rsidR="004F10BC">
        <w:rPr>
          <w:rFonts w:ascii="Sabon Next LT" w:hAnsi="Sabon Next LT" w:cs="Sabon Next LT"/>
          <w:color w:val="000000" w:themeColor="text1"/>
          <w:lang w:val="en-GB"/>
        </w:rPr>
        <w:t xml:space="preserve"> and the prescriptive in epistemology. But </w:t>
      </w:r>
      <w:r w:rsidR="00BA392C">
        <w:rPr>
          <w:rFonts w:ascii="Sabon Next LT" w:hAnsi="Sabon Next LT" w:cs="Sabon Next LT"/>
          <w:color w:val="000000" w:themeColor="text1"/>
          <w:lang w:val="en-GB"/>
        </w:rPr>
        <w:t>before giving</w:t>
      </w:r>
      <w:r w:rsidR="005A2A69">
        <w:rPr>
          <w:rFonts w:ascii="Sabon Next LT" w:hAnsi="Sabon Next LT" w:cs="Sabon Next LT"/>
          <w:color w:val="000000" w:themeColor="text1"/>
          <w:lang w:val="en-GB"/>
        </w:rPr>
        <w:t xml:space="preserve"> the</w:t>
      </w:r>
      <w:r w:rsidR="00BA392C">
        <w:rPr>
          <w:rFonts w:ascii="Sabon Next LT" w:hAnsi="Sabon Next LT" w:cs="Sabon Next LT"/>
          <w:color w:val="000000" w:themeColor="text1"/>
          <w:lang w:val="en-GB"/>
        </w:rPr>
        <w:t xml:space="preserve"> argument, </w:t>
      </w:r>
      <w:r w:rsidR="00962B54">
        <w:rPr>
          <w:rFonts w:ascii="Sabon Next LT" w:hAnsi="Sabon Next LT" w:cs="Sabon Next LT"/>
          <w:color w:val="000000" w:themeColor="text1"/>
          <w:lang w:val="en-GB"/>
        </w:rPr>
        <w:t xml:space="preserve">I will </w:t>
      </w:r>
      <w:r w:rsidR="002B33FA">
        <w:rPr>
          <w:rFonts w:ascii="Sabon Next LT" w:hAnsi="Sabon Next LT" w:cs="Sabon Next LT"/>
          <w:color w:val="000000" w:themeColor="text1"/>
          <w:lang w:val="en-GB"/>
        </w:rPr>
        <w:t xml:space="preserve">say a bit more about the </w:t>
      </w:r>
      <w:r w:rsidR="004F10BC">
        <w:rPr>
          <w:rFonts w:ascii="Sabon Next LT" w:hAnsi="Sabon Next LT" w:cs="Sabon Next LT"/>
          <w:color w:val="000000" w:themeColor="text1"/>
          <w:lang w:val="en-GB"/>
        </w:rPr>
        <w:t xml:space="preserve">prescriptive and the </w:t>
      </w:r>
      <w:proofErr w:type="spellStart"/>
      <w:r w:rsidR="004F10BC">
        <w:rPr>
          <w:rFonts w:ascii="Sabon Next LT" w:hAnsi="Sabon Next LT" w:cs="Sabon Next LT"/>
          <w:color w:val="000000" w:themeColor="text1"/>
          <w:lang w:val="en-GB"/>
        </w:rPr>
        <w:t>hypological</w:t>
      </w:r>
      <w:proofErr w:type="spellEnd"/>
      <w:r w:rsidR="004F10BC">
        <w:rPr>
          <w:rFonts w:ascii="Sabon Next LT" w:hAnsi="Sabon Next LT" w:cs="Sabon Next LT"/>
          <w:color w:val="000000" w:themeColor="text1"/>
          <w:lang w:val="en-GB"/>
        </w:rPr>
        <w:t>.</w:t>
      </w:r>
    </w:p>
    <w:p w14:paraId="683B8B50" w14:textId="77777777" w:rsidR="003A7155" w:rsidRDefault="003A7155" w:rsidP="00846FFA">
      <w:pPr>
        <w:jc w:val="both"/>
        <w:rPr>
          <w:rFonts w:ascii="Sabon Next LT" w:hAnsi="Sabon Next LT" w:cs="Sabon Next LT"/>
          <w:color w:val="0070C0"/>
          <w:lang w:val="en-GB"/>
        </w:rPr>
      </w:pPr>
    </w:p>
    <w:p w14:paraId="1B5553CC" w14:textId="77777777" w:rsidR="00C154FF" w:rsidRPr="003E6B73" w:rsidRDefault="00C154FF" w:rsidP="00846FFA">
      <w:pPr>
        <w:jc w:val="both"/>
        <w:rPr>
          <w:rFonts w:ascii="Sabon Next LT" w:hAnsi="Sabon Next LT" w:cs="Sabon Next LT"/>
          <w:color w:val="0070C0"/>
          <w:lang w:val="en-GB"/>
        </w:rPr>
      </w:pPr>
    </w:p>
    <w:p w14:paraId="4312736B" w14:textId="2CE9F807" w:rsidR="00705F32" w:rsidRDefault="00AD76DE" w:rsidP="004F5B5C">
      <w:pPr>
        <w:pStyle w:val="Heading2"/>
        <w:spacing w:line="360" w:lineRule="auto"/>
        <w:rPr>
          <w:lang w:val="en-US"/>
        </w:rPr>
      </w:pPr>
      <w:r>
        <w:rPr>
          <w:lang w:val="en-US"/>
        </w:rPr>
        <w:t>3</w:t>
      </w:r>
      <w:r w:rsidR="009B5C0C">
        <w:rPr>
          <w:lang w:val="en-US"/>
        </w:rPr>
        <w:t xml:space="preserve">. </w:t>
      </w:r>
      <w:r w:rsidR="00EE7E64">
        <w:rPr>
          <w:lang w:val="en-US"/>
        </w:rPr>
        <w:t xml:space="preserve">The evaluative, the prescriptive, the </w:t>
      </w:r>
      <w:proofErr w:type="spellStart"/>
      <w:r w:rsidR="00EE7E64">
        <w:rPr>
          <w:lang w:val="en-US"/>
        </w:rPr>
        <w:t>hypological</w:t>
      </w:r>
      <w:proofErr w:type="spellEnd"/>
    </w:p>
    <w:p w14:paraId="5CFCEB0F" w14:textId="7CB35CD7" w:rsidR="00EE7E64" w:rsidRPr="00EE7E64" w:rsidRDefault="00EE7E64" w:rsidP="00EE7E64">
      <w:pPr>
        <w:keepNext/>
        <w:jc w:val="both"/>
        <w:rPr>
          <w:rFonts w:ascii="Sabon Next LT" w:hAnsi="Sabon Next LT" w:cs="Sabon Next LT"/>
          <w:color w:val="000000" w:themeColor="text1"/>
          <w:lang w:val="en-GB"/>
        </w:rPr>
      </w:pPr>
      <w:r>
        <w:rPr>
          <w:rFonts w:ascii="Sabon Next LT" w:hAnsi="Sabon Next LT" w:cs="Sabon Next LT"/>
          <w:color w:val="000000" w:themeColor="text1"/>
          <w:lang w:val="en-GB"/>
        </w:rPr>
        <w:t>There is a sense of ‘norm’ and of ‘normativity’ that comes rather cheap, one that I want to set aside at the outset. “Don’t form beliefs on Tuesdays!”. Th</w:t>
      </w:r>
      <w:r w:rsidR="00C34DA0">
        <w:rPr>
          <w:rFonts w:ascii="Sabon Next LT" w:hAnsi="Sabon Next LT" w:cs="Sabon Next LT"/>
          <w:color w:val="000000" w:themeColor="text1"/>
          <w:lang w:val="en-GB"/>
        </w:rPr>
        <w:t xml:space="preserve">is sentence </w:t>
      </w:r>
      <w:r>
        <w:rPr>
          <w:rFonts w:ascii="Sabon Next LT" w:hAnsi="Sabon Next LT" w:cs="Sabon Next LT"/>
          <w:color w:val="000000" w:themeColor="text1"/>
          <w:lang w:val="en-GB"/>
        </w:rPr>
        <w:t xml:space="preserve">takes the form of a command: it prescribes not forming beliefs on Tuesdays. But we are not really required to do as </w:t>
      </w:r>
      <w:r w:rsidR="00233388">
        <w:rPr>
          <w:rFonts w:ascii="Sabon Next LT" w:hAnsi="Sabon Next LT" w:cs="Sabon Next LT"/>
          <w:color w:val="000000" w:themeColor="text1"/>
          <w:lang w:val="en-GB"/>
        </w:rPr>
        <w:t xml:space="preserve">it </w:t>
      </w:r>
      <w:r>
        <w:rPr>
          <w:rFonts w:ascii="Sabon Next LT" w:hAnsi="Sabon Next LT" w:cs="Sabon Next LT"/>
          <w:color w:val="000000" w:themeColor="text1"/>
          <w:lang w:val="en-GB"/>
        </w:rPr>
        <w:t xml:space="preserve">urges. Such a standard is not </w:t>
      </w:r>
      <w:r w:rsidRPr="007A0AAA">
        <w:rPr>
          <w:rFonts w:ascii="Sabon Next LT" w:hAnsi="Sabon Next LT" w:cs="Sabon Next LT"/>
          <w:color w:val="000000" w:themeColor="text1"/>
          <w:lang w:val="en-GB"/>
        </w:rPr>
        <w:t xml:space="preserve">what we might call </w:t>
      </w:r>
      <w:r w:rsidRPr="007A0AAA">
        <w:rPr>
          <w:rFonts w:ascii="Sabon Next LT" w:hAnsi="Sabon Next LT" w:cs="Sabon Next LT"/>
          <w:i/>
          <w:iCs/>
          <w:color w:val="000000" w:themeColor="text1"/>
          <w:lang w:val="en-GB"/>
        </w:rPr>
        <w:t>normatively authoritative</w:t>
      </w:r>
      <w:r w:rsidRPr="007A0AAA">
        <w:rPr>
          <w:rFonts w:ascii="Sabon Next LT" w:hAnsi="Sabon Next LT" w:cs="Sabon Next LT"/>
          <w:color w:val="000000" w:themeColor="text1"/>
          <w:lang w:val="en-GB"/>
        </w:rPr>
        <w:t>.</w:t>
      </w:r>
      <w:r w:rsidRPr="007A0AAA">
        <w:rPr>
          <w:rStyle w:val="FootnoteReference"/>
          <w:rFonts w:ascii="Sabon Next LT" w:hAnsi="Sabon Next LT" w:cs="Sabon Next LT"/>
          <w:color w:val="000000" w:themeColor="text1"/>
          <w:lang w:val="en-GB"/>
        </w:rPr>
        <w:footnoteReference w:id="16"/>
      </w:r>
      <w:r>
        <w:rPr>
          <w:rFonts w:ascii="Sabon Next LT" w:hAnsi="Sabon Next LT" w:cs="Sabon Next LT"/>
          <w:color w:val="000000" w:themeColor="text1"/>
          <w:lang w:val="en-GB"/>
        </w:rPr>
        <w:t xml:space="preserve"> I will simply assume </w:t>
      </w:r>
      <w:r w:rsidRPr="007A0AAA">
        <w:rPr>
          <w:rFonts w:ascii="Sabon Next LT" w:hAnsi="Sabon Next LT" w:cs="Sabon Next LT"/>
          <w:color w:val="000000" w:themeColor="text1"/>
          <w:lang w:val="en-GB"/>
        </w:rPr>
        <w:t>that the</w:t>
      </w:r>
      <w:r>
        <w:rPr>
          <w:rFonts w:ascii="Sabon Next LT" w:hAnsi="Sabon Next LT" w:cs="Sabon Next LT"/>
          <w:color w:val="000000" w:themeColor="text1"/>
          <w:lang w:val="en-GB"/>
        </w:rPr>
        <w:t>re are normatively authoritative</w:t>
      </w:r>
      <w:r w:rsidRPr="007A0AAA">
        <w:rPr>
          <w:rFonts w:ascii="Sabon Next LT" w:hAnsi="Sabon Next LT" w:cs="Sabon Next LT"/>
          <w:color w:val="000000" w:themeColor="text1"/>
          <w:lang w:val="en-GB"/>
        </w:rPr>
        <w:t xml:space="preserve"> epistemic </w:t>
      </w:r>
      <w:r>
        <w:rPr>
          <w:rFonts w:ascii="Sabon Next LT" w:hAnsi="Sabon Next LT" w:cs="Sabon Next LT"/>
          <w:color w:val="000000" w:themeColor="text1"/>
          <w:lang w:val="en-GB"/>
        </w:rPr>
        <w:t xml:space="preserve">standards which include </w:t>
      </w:r>
      <w:r w:rsidRPr="007A0AAA">
        <w:rPr>
          <w:rFonts w:ascii="Sabon Next LT" w:hAnsi="Sabon Next LT" w:cs="Sabon Next LT"/>
          <w:color w:val="000000" w:themeColor="text1"/>
          <w:lang w:val="en-GB"/>
        </w:rPr>
        <w:t>the kinds of epistemic assessments I have been concerned with. Both knowing and reasonably believing have normative weight not had</w:t>
      </w:r>
      <w:r>
        <w:rPr>
          <w:rFonts w:ascii="Sabon Next LT" w:hAnsi="Sabon Next LT" w:cs="Sabon Next LT"/>
          <w:color w:val="000000" w:themeColor="text1"/>
          <w:lang w:val="en-GB"/>
        </w:rPr>
        <w:t xml:space="preserve"> by conforming to the standard of not forming beliefs on Tuesdays</w:t>
      </w:r>
      <w:r w:rsidRPr="007A0AAA">
        <w:rPr>
          <w:rFonts w:ascii="Sabon Next LT" w:hAnsi="Sabon Next LT" w:cs="Sabon Next LT"/>
          <w:color w:val="000000" w:themeColor="text1"/>
          <w:lang w:val="en-GB"/>
        </w:rPr>
        <w:t xml:space="preserve">. </w:t>
      </w:r>
    </w:p>
    <w:p w14:paraId="31C7AF34" w14:textId="77777777" w:rsidR="00EE7E64" w:rsidRDefault="00EE7E64" w:rsidP="00EE7E64">
      <w:pPr>
        <w:ind w:firstLine="720"/>
        <w:jc w:val="both"/>
        <w:rPr>
          <w:rFonts w:ascii="Sabon Next LT" w:hAnsi="Sabon Next LT" w:cs="Sabon Next LT"/>
          <w:color w:val="000000" w:themeColor="text1"/>
          <w:lang w:val="en-GB"/>
        </w:rPr>
      </w:pPr>
      <w:r w:rsidRPr="007A0AAA">
        <w:rPr>
          <w:rFonts w:ascii="Sabon Next LT" w:hAnsi="Sabon Next LT" w:cs="Sabon Next LT"/>
          <w:lang w:val="en-GB"/>
        </w:rPr>
        <w:t>It is somewhat standard to think that normativity can be partitioned into distinct categories. There is the</w:t>
      </w:r>
      <w:r w:rsidRPr="007A0AAA">
        <w:rPr>
          <w:rFonts w:ascii="Sabon Next LT" w:hAnsi="Sabon Next LT" w:cs="Sabon Next LT"/>
          <w:i/>
          <w:iCs/>
          <w:lang w:val="en-GB"/>
        </w:rPr>
        <w:t xml:space="preserve"> deontic</w:t>
      </w:r>
      <w:r w:rsidRPr="007A0AAA">
        <w:rPr>
          <w:rFonts w:ascii="Sabon Next LT" w:hAnsi="Sabon Next LT" w:cs="Sabon Next LT"/>
          <w:lang w:val="en-GB"/>
        </w:rPr>
        <w:t xml:space="preserve"> or </w:t>
      </w:r>
      <w:r w:rsidRPr="007A0AAA">
        <w:rPr>
          <w:rFonts w:ascii="Sabon Next LT" w:hAnsi="Sabon Next LT" w:cs="Sabon Next LT"/>
          <w:i/>
          <w:iCs/>
          <w:lang w:val="en-GB"/>
        </w:rPr>
        <w:t>prescriptive</w:t>
      </w:r>
      <w:r w:rsidRPr="007A0AAA">
        <w:rPr>
          <w:rFonts w:ascii="Sabon Next LT" w:hAnsi="Sabon Next LT" w:cs="Sabon Next LT"/>
          <w:lang w:val="en-GB"/>
        </w:rPr>
        <w:t xml:space="preserve">, sometimes just referred to as the normative in a narrower sense, and then there is the </w:t>
      </w:r>
      <w:r w:rsidRPr="007A0AAA">
        <w:rPr>
          <w:rFonts w:ascii="Sabon Next LT" w:hAnsi="Sabon Next LT" w:cs="Sabon Next LT"/>
          <w:i/>
          <w:iCs/>
          <w:lang w:val="en-GB"/>
        </w:rPr>
        <w:t>evaluative</w:t>
      </w:r>
      <w:r w:rsidRPr="007A0AAA">
        <w:rPr>
          <w:rFonts w:ascii="Sabon Next LT" w:hAnsi="Sabon Next LT" w:cs="Sabon Next LT"/>
          <w:lang w:val="en-GB"/>
        </w:rPr>
        <w:t xml:space="preserve">, also sometimes referred to as the </w:t>
      </w:r>
      <w:r w:rsidRPr="007A0AAA">
        <w:rPr>
          <w:rFonts w:ascii="Sabon Next LT" w:hAnsi="Sabon Next LT" w:cs="Sabon Next LT"/>
          <w:i/>
          <w:iCs/>
          <w:lang w:val="en-GB"/>
        </w:rPr>
        <w:t>axiological</w:t>
      </w:r>
      <w:r w:rsidRPr="007A0AAA">
        <w:rPr>
          <w:rFonts w:ascii="Sabon Next LT" w:hAnsi="Sabon Next LT" w:cs="Sabon Next LT"/>
          <w:lang w:val="en-GB"/>
        </w:rPr>
        <w:t xml:space="preserve"> (the Latin </w:t>
      </w:r>
      <w:proofErr w:type="spellStart"/>
      <w:r w:rsidRPr="007A0AAA">
        <w:rPr>
          <w:rFonts w:ascii="Sabon Next LT" w:hAnsi="Sabon Next LT" w:cs="Sabon Next LT"/>
          <w:i/>
          <w:iCs/>
          <w:lang w:val="en-GB"/>
        </w:rPr>
        <w:t>valores</w:t>
      </w:r>
      <w:proofErr w:type="spellEnd"/>
      <w:r w:rsidRPr="007A0AAA">
        <w:rPr>
          <w:rFonts w:ascii="Sabon Next LT" w:hAnsi="Sabon Next LT" w:cs="Sabon Next LT"/>
          <w:lang w:val="en-GB"/>
        </w:rPr>
        <w:t xml:space="preserve"> and Greek </w:t>
      </w:r>
      <w:proofErr w:type="spellStart"/>
      <w:r w:rsidRPr="007A0AAA">
        <w:rPr>
          <w:rFonts w:ascii="Arial" w:hAnsi="Arial" w:cs="Arial"/>
          <w:i/>
          <w:iCs/>
          <w:color w:val="202122"/>
          <w:sz w:val="21"/>
          <w:szCs w:val="21"/>
          <w:shd w:val="clear" w:color="auto" w:fill="FFFFFF"/>
          <w:lang w:val="en-GB"/>
        </w:rPr>
        <w:t>ἄξιος</w:t>
      </w:r>
      <w:proofErr w:type="spellEnd"/>
      <w:r w:rsidRPr="007A0AAA">
        <w:rPr>
          <w:rFonts w:ascii="Sabon Next LT" w:hAnsi="Sabon Next LT" w:cs="Sabon Next LT"/>
          <w:i/>
          <w:iCs/>
          <w:lang w:val="en-GB"/>
        </w:rPr>
        <w:t xml:space="preserve"> </w:t>
      </w:r>
      <w:r w:rsidRPr="007A0AAA">
        <w:rPr>
          <w:rFonts w:ascii="Sabon Next LT" w:hAnsi="Sabon Next LT" w:cs="Sabon Next LT"/>
          <w:lang w:val="en-GB"/>
        </w:rPr>
        <w:t xml:space="preserve">meaning </w:t>
      </w:r>
      <w:r>
        <w:rPr>
          <w:rFonts w:ascii="Sabon Next LT" w:hAnsi="Sabon Next LT" w:cs="Sabon Next LT"/>
          <w:lang w:val="en-GB"/>
        </w:rPr>
        <w:t>‘</w:t>
      </w:r>
      <w:r w:rsidRPr="007A0AAA">
        <w:rPr>
          <w:rFonts w:ascii="Sabon Next LT" w:hAnsi="Sabon Next LT" w:cs="Sabon Next LT"/>
          <w:lang w:val="en-GB"/>
        </w:rPr>
        <w:t>that which has worth</w:t>
      </w:r>
      <w:r>
        <w:rPr>
          <w:rFonts w:ascii="Sabon Next LT" w:hAnsi="Sabon Next LT" w:cs="Sabon Next LT"/>
          <w:lang w:val="en-GB"/>
        </w:rPr>
        <w:t>’</w:t>
      </w:r>
      <w:r w:rsidRPr="007A0AAA">
        <w:rPr>
          <w:rFonts w:ascii="Sabon Next LT" w:hAnsi="Sabon Next LT" w:cs="Sabon Next LT"/>
          <w:lang w:val="en-GB"/>
        </w:rPr>
        <w:t xml:space="preserve">). The prescriptive requires, </w:t>
      </w:r>
      <w:r w:rsidRPr="007A0AAA">
        <w:rPr>
          <w:rFonts w:ascii="Sabon Next LT" w:hAnsi="Sabon Next LT" w:cs="Sabon Next LT"/>
          <w:color w:val="000000" w:themeColor="text1"/>
          <w:lang w:val="en-GB"/>
        </w:rPr>
        <w:t xml:space="preserve">permits, or </w:t>
      </w:r>
      <w:r w:rsidRPr="007A0AAA">
        <w:rPr>
          <w:rFonts w:ascii="Sabon Next LT" w:hAnsi="Sabon Next LT" w:cs="Sabon Next LT"/>
          <w:lang w:val="en-GB"/>
        </w:rPr>
        <w:t xml:space="preserve">forbids. By contrast, while the evaluative may involve a kind of approval or disapproval, it has no direct deontic entailments. For instance, it would be good if I supplied the departmental coffee room with a selection of novels today, for such an action would add value the lives of my colleagues. It does not follow from this, however, </w:t>
      </w:r>
      <w:r>
        <w:rPr>
          <w:rFonts w:ascii="Sabon Next LT" w:hAnsi="Sabon Next LT" w:cs="Sabon Next LT"/>
          <w:lang w:val="en-GB"/>
        </w:rPr>
        <w:t xml:space="preserve">that </w:t>
      </w:r>
      <w:r w:rsidRPr="007A0AAA">
        <w:rPr>
          <w:rFonts w:ascii="Sabon Next LT" w:hAnsi="Sabon Next LT" w:cs="Sabon Next LT"/>
          <w:lang w:val="en-GB"/>
        </w:rPr>
        <w:t xml:space="preserve">I am required to, or that I ought to, do this. Perhaps I am not even permitted to do so, for there are more pressing </w:t>
      </w:r>
      <w:r w:rsidRPr="007A0AAA">
        <w:rPr>
          <w:rFonts w:ascii="Sabon Next LT" w:hAnsi="Sabon Next LT" w:cs="Sabon Next LT"/>
          <w:color w:val="000000" w:themeColor="text1"/>
          <w:lang w:val="en-GB"/>
        </w:rPr>
        <w:t xml:space="preserve">concerns like living up to my actual commitments. These </w:t>
      </w:r>
      <w:r w:rsidRPr="007A0AAA">
        <w:rPr>
          <w:rFonts w:ascii="Sabon Next LT" w:hAnsi="Sabon Next LT" w:cs="Sabon Next LT"/>
          <w:lang w:val="en-GB"/>
        </w:rPr>
        <w:t>different categories of normativity have different structural properties. For instance, it is rather widely accepted that whereas axiological properties and concepts are gradable – something can be more or less good – prescriptive or deontic properties are not.</w:t>
      </w:r>
      <w:r w:rsidRPr="007A0AAA">
        <w:rPr>
          <w:rFonts w:ascii="Sabon Next LT" w:hAnsi="Sabon Next LT" w:cs="Sabon Next LT"/>
          <w:color w:val="000000" w:themeColor="text1"/>
          <w:lang w:val="en-GB"/>
        </w:rPr>
        <w:t xml:space="preserve"> To these </w:t>
      </w:r>
      <w:r w:rsidRPr="007A0AAA">
        <w:rPr>
          <w:rFonts w:ascii="Sabon Next LT" w:hAnsi="Sabon Next LT" w:cs="Sabon Next LT"/>
          <w:color w:val="000000" w:themeColor="text1"/>
          <w:lang w:val="en-GB"/>
        </w:rPr>
        <w:lastRenderedPageBreak/>
        <w:t xml:space="preserve">two normative categories some add a third, the </w:t>
      </w:r>
      <w:r w:rsidRPr="007A0AAA">
        <w:rPr>
          <w:rFonts w:ascii="Sabon Next LT" w:hAnsi="Sabon Next LT" w:cs="Sabon Next LT"/>
          <w:i/>
          <w:iCs/>
          <w:color w:val="000000" w:themeColor="text1"/>
          <w:lang w:val="en-GB"/>
        </w:rPr>
        <w:t>fitting</w:t>
      </w:r>
      <w:r w:rsidRPr="007A0AAA">
        <w:rPr>
          <w:rFonts w:ascii="Sabon Next LT" w:hAnsi="Sabon Next LT" w:cs="Sabon Next LT"/>
          <w:color w:val="000000" w:themeColor="text1"/>
          <w:lang w:val="en-GB"/>
        </w:rPr>
        <w:t xml:space="preserve">, irreducible to either the evaluative or </w:t>
      </w:r>
      <w:r>
        <w:rPr>
          <w:rFonts w:ascii="Sabon Next LT" w:hAnsi="Sabon Next LT" w:cs="Sabon Next LT"/>
          <w:color w:val="000000" w:themeColor="text1"/>
          <w:lang w:val="en-GB"/>
        </w:rPr>
        <w:t xml:space="preserve">the </w:t>
      </w:r>
      <w:r w:rsidRPr="007A0AAA">
        <w:rPr>
          <w:rFonts w:ascii="Sabon Next LT" w:hAnsi="Sabon Next LT" w:cs="Sabon Next LT"/>
          <w:color w:val="000000" w:themeColor="text1"/>
          <w:lang w:val="en-GB"/>
        </w:rPr>
        <w:t>prescriptive.</w:t>
      </w:r>
      <w:r w:rsidRPr="007A0AAA">
        <w:rPr>
          <w:rStyle w:val="FootnoteReference"/>
          <w:rFonts w:ascii="Sabon Next LT" w:hAnsi="Sabon Next LT" w:cs="Sabon Next LT"/>
          <w:color w:val="000000" w:themeColor="text1"/>
          <w:lang w:val="en-GB"/>
        </w:rPr>
        <w:footnoteReference w:id="17"/>
      </w:r>
    </w:p>
    <w:p w14:paraId="6A480247" w14:textId="07FD9B3F" w:rsidR="00EE7E64" w:rsidRPr="004A4386" w:rsidRDefault="00610975" w:rsidP="004A4386">
      <w:pPr>
        <w:ind w:firstLine="720"/>
        <w:jc w:val="both"/>
        <w:rPr>
          <w:rFonts w:ascii="Sabon Next LT" w:hAnsi="Sabon Next LT" w:cs="Sabon Next LT"/>
          <w:lang w:val="en-GB"/>
        </w:rPr>
      </w:pPr>
      <w:r>
        <w:rPr>
          <w:rFonts w:ascii="Sabon Next LT" w:hAnsi="Sabon Next LT" w:cs="Sabon Next LT"/>
          <w:color w:val="000000" w:themeColor="text1"/>
          <w:lang w:val="en-GB"/>
        </w:rPr>
        <w:t xml:space="preserve">I will also be using the term </w:t>
      </w:r>
      <w:proofErr w:type="spellStart"/>
      <w:r>
        <w:rPr>
          <w:rFonts w:ascii="Sabon Next LT" w:hAnsi="Sabon Next LT" w:cs="Sabon Next LT"/>
          <w:i/>
          <w:iCs/>
          <w:color w:val="000000" w:themeColor="text1"/>
          <w:lang w:val="en-GB"/>
        </w:rPr>
        <w:t>hypological</w:t>
      </w:r>
      <w:proofErr w:type="spellEnd"/>
      <w:r>
        <w:rPr>
          <w:rFonts w:ascii="Sabon Next LT" w:hAnsi="Sabon Next LT" w:cs="Sabon Next LT"/>
          <w:color w:val="000000" w:themeColor="text1"/>
          <w:lang w:val="en-GB"/>
        </w:rPr>
        <w:t xml:space="preserve"> – indeed, my main concern is with how the prescriptive and </w:t>
      </w:r>
      <w:proofErr w:type="spellStart"/>
      <w:r>
        <w:rPr>
          <w:rFonts w:ascii="Sabon Next LT" w:hAnsi="Sabon Next LT" w:cs="Sabon Next LT"/>
          <w:color w:val="000000" w:themeColor="text1"/>
          <w:lang w:val="en-GB"/>
        </w:rPr>
        <w:t>hypological</w:t>
      </w:r>
      <w:proofErr w:type="spellEnd"/>
      <w:r>
        <w:rPr>
          <w:rFonts w:ascii="Sabon Next LT" w:hAnsi="Sabon Next LT" w:cs="Sabon Next LT"/>
          <w:color w:val="000000" w:themeColor="text1"/>
          <w:lang w:val="en-GB"/>
        </w:rPr>
        <w:t xml:space="preserve"> are related, both in epistemology and in ethics. I borrow the term from </w:t>
      </w:r>
      <w:r w:rsidRPr="007A0AAA">
        <w:rPr>
          <w:rFonts w:ascii="Sabon Next LT" w:hAnsi="Sabon Next LT" w:cs="Sabon Next LT"/>
          <w:lang w:val="en-GB"/>
        </w:rPr>
        <w:t>Zimmerman (2002)</w:t>
      </w:r>
      <w:r>
        <w:rPr>
          <w:rFonts w:ascii="Sabon Next LT" w:hAnsi="Sabon Next LT" w:cs="Sabon Next LT"/>
          <w:lang w:val="en-GB"/>
        </w:rPr>
        <w:t>, who</w:t>
      </w:r>
      <w:r w:rsidRPr="007A0AAA">
        <w:rPr>
          <w:rFonts w:ascii="Sabon Next LT" w:hAnsi="Sabon Next LT" w:cs="Sabon Next LT"/>
          <w:lang w:val="en-GB"/>
        </w:rPr>
        <w:t xml:space="preserve"> </w:t>
      </w:r>
      <w:r>
        <w:rPr>
          <w:rFonts w:ascii="Sabon Next LT" w:hAnsi="Sabon Next LT" w:cs="Sabon Next LT"/>
          <w:lang w:val="en-GB"/>
        </w:rPr>
        <w:t xml:space="preserve">uses it to </w:t>
      </w:r>
      <w:r w:rsidRPr="007A0AAA">
        <w:rPr>
          <w:rFonts w:ascii="Sabon Next LT" w:hAnsi="Sabon Next LT" w:cs="Sabon Next LT"/>
          <w:lang w:val="en-GB"/>
        </w:rPr>
        <w:t>refer to judgments about moral responsibility</w:t>
      </w:r>
      <w:r>
        <w:rPr>
          <w:rFonts w:ascii="Sabon Next LT" w:hAnsi="Sabon Next LT" w:cs="Sabon Next LT"/>
          <w:lang w:val="en-GB"/>
        </w:rPr>
        <w:t>.</w:t>
      </w:r>
      <w:r w:rsidRPr="007A0AAA">
        <w:rPr>
          <w:rFonts w:ascii="Sabon Next LT" w:hAnsi="Sabon Next LT" w:cs="Sabon Next LT"/>
          <w:lang w:val="en-GB"/>
        </w:rPr>
        <w:t xml:space="preserve"> </w:t>
      </w:r>
      <w:r>
        <w:rPr>
          <w:rFonts w:ascii="Sabon Next LT" w:hAnsi="Sabon Next LT" w:cs="Sabon Next LT"/>
          <w:lang w:val="en-GB"/>
        </w:rPr>
        <w:t xml:space="preserve">As I use the term, the </w:t>
      </w:r>
      <w:proofErr w:type="spellStart"/>
      <w:r>
        <w:rPr>
          <w:rFonts w:ascii="Sabon Next LT" w:hAnsi="Sabon Next LT" w:cs="Sabon Next LT"/>
          <w:lang w:val="en-GB"/>
        </w:rPr>
        <w:t>hypological</w:t>
      </w:r>
      <w:proofErr w:type="spellEnd"/>
      <w:r>
        <w:rPr>
          <w:rFonts w:ascii="Sabon Next LT" w:hAnsi="Sabon Next LT" w:cs="Sabon Next LT"/>
          <w:lang w:val="en-GB"/>
        </w:rPr>
        <w:t xml:space="preserve"> </w:t>
      </w:r>
      <w:r w:rsidR="00CD7C37" w:rsidRPr="007A0AAA">
        <w:rPr>
          <w:rFonts w:ascii="Sabon Next LT" w:hAnsi="Sabon Next LT" w:cs="Sabon Next LT"/>
          <w:lang w:val="en-GB"/>
        </w:rPr>
        <w:t>ha</w:t>
      </w:r>
      <w:r w:rsidR="00CD7C37">
        <w:rPr>
          <w:rFonts w:ascii="Sabon Next LT" w:hAnsi="Sabon Next LT" w:cs="Sabon Next LT"/>
          <w:lang w:val="en-GB"/>
        </w:rPr>
        <w:t>s</w:t>
      </w:r>
      <w:r w:rsidR="00CD7C37" w:rsidRPr="007A0AAA">
        <w:rPr>
          <w:rFonts w:ascii="Sabon Next LT" w:hAnsi="Sabon Next LT" w:cs="Sabon Next LT"/>
          <w:lang w:val="en-GB"/>
        </w:rPr>
        <w:t xml:space="preserve"> to do with responsibility, whether moral or epistemic.</w:t>
      </w:r>
      <w:r w:rsidR="00744D4C">
        <w:rPr>
          <w:rFonts w:ascii="Sabon Next LT" w:hAnsi="Sabon Next LT" w:cs="Sabon Next LT"/>
          <w:lang w:val="en-GB"/>
        </w:rPr>
        <w:t xml:space="preserve"> </w:t>
      </w:r>
      <w:r w:rsidR="00A24E4E" w:rsidRPr="007A0AAA">
        <w:rPr>
          <w:rFonts w:ascii="Sabon Next LT" w:hAnsi="Sabon Next LT" w:cs="Sabon Next LT"/>
          <w:lang w:val="en-GB"/>
        </w:rPr>
        <w:t xml:space="preserve">Responsibility in this sense is closely connected with credit and blame: to deserve </w:t>
      </w:r>
      <w:r w:rsidR="00A24E4E">
        <w:rPr>
          <w:rFonts w:ascii="Sabon Next LT" w:hAnsi="Sabon Next LT" w:cs="Sabon Next LT"/>
          <w:lang w:val="en-GB"/>
        </w:rPr>
        <w:t xml:space="preserve">moral </w:t>
      </w:r>
      <w:r w:rsidR="00A24E4E" w:rsidRPr="007A0AAA">
        <w:rPr>
          <w:rFonts w:ascii="Sabon Next LT" w:hAnsi="Sabon Next LT" w:cs="Sabon Next LT"/>
          <w:lang w:val="en-GB"/>
        </w:rPr>
        <w:t>credit or blame for something</w:t>
      </w:r>
      <w:r w:rsidR="00233388">
        <w:rPr>
          <w:rFonts w:ascii="Sabon Next LT" w:hAnsi="Sabon Next LT" w:cs="Sabon Next LT"/>
          <w:lang w:val="en-GB"/>
        </w:rPr>
        <w:t>,</w:t>
      </w:r>
      <w:r w:rsidR="00A24E4E" w:rsidRPr="007A0AAA">
        <w:rPr>
          <w:rFonts w:ascii="Sabon Next LT" w:hAnsi="Sabon Next LT" w:cs="Sabon Next LT"/>
          <w:lang w:val="en-GB"/>
        </w:rPr>
        <w:t xml:space="preserve"> one must be </w:t>
      </w:r>
      <w:r w:rsidR="00A24E4E">
        <w:rPr>
          <w:rFonts w:ascii="Sabon Next LT" w:hAnsi="Sabon Next LT" w:cs="Sabon Next LT"/>
          <w:lang w:val="en-GB"/>
        </w:rPr>
        <w:t xml:space="preserve">morally </w:t>
      </w:r>
      <w:r w:rsidR="00A24E4E" w:rsidRPr="007A0AAA">
        <w:rPr>
          <w:rFonts w:ascii="Sabon Next LT" w:hAnsi="Sabon Next LT" w:cs="Sabon Next LT"/>
          <w:lang w:val="en-GB"/>
        </w:rPr>
        <w:t xml:space="preserve">responsible for it. </w:t>
      </w:r>
      <w:r w:rsidR="00A24E4E">
        <w:rPr>
          <w:rFonts w:ascii="Sabon Next LT" w:hAnsi="Sabon Next LT" w:cs="Sabon Next LT"/>
          <w:lang w:val="en-GB"/>
        </w:rPr>
        <w:t xml:space="preserve">Likewise for epistemic credit and blame, and epistemic responsibility. </w:t>
      </w:r>
      <w:r w:rsidR="00A24E4E" w:rsidRPr="007A0AAA">
        <w:rPr>
          <w:rFonts w:ascii="Sabon Next LT" w:hAnsi="Sabon Next LT" w:cs="Sabon Next LT"/>
          <w:lang w:val="en-GB"/>
        </w:rPr>
        <w:t xml:space="preserve">When we say that an agent has an excuse for acting wrongly and hence, that they are not blameworthy, we are making a </w:t>
      </w:r>
      <w:proofErr w:type="spellStart"/>
      <w:r w:rsidR="00A24E4E" w:rsidRPr="007A0AAA">
        <w:rPr>
          <w:rFonts w:ascii="Sabon Next LT" w:hAnsi="Sabon Next LT" w:cs="Sabon Next LT"/>
          <w:lang w:val="en-GB"/>
        </w:rPr>
        <w:t>hypological</w:t>
      </w:r>
      <w:proofErr w:type="spellEnd"/>
      <w:r w:rsidR="00A24E4E" w:rsidRPr="007A0AAA">
        <w:rPr>
          <w:rFonts w:ascii="Sabon Next LT" w:hAnsi="Sabon Next LT" w:cs="Sabon Next LT"/>
          <w:lang w:val="en-GB"/>
        </w:rPr>
        <w:t xml:space="preserve"> appraisal. Similarly when we say that they are creditable for acting rightly and hence, deserve praise for doing the right thing. In so far as an action’s having moral worth </w:t>
      </w:r>
      <w:r w:rsidR="00A24E4E">
        <w:rPr>
          <w:rFonts w:ascii="Sabon Next LT" w:hAnsi="Sabon Next LT" w:cs="Sabon Next LT"/>
          <w:lang w:val="en-GB"/>
        </w:rPr>
        <w:t xml:space="preserve">is </w:t>
      </w:r>
      <w:r w:rsidR="00A24E4E" w:rsidRPr="007A0AAA">
        <w:rPr>
          <w:rFonts w:ascii="Sabon Next LT" w:hAnsi="Sabon Next LT" w:cs="Sabon Next LT"/>
          <w:lang w:val="en-GB"/>
        </w:rPr>
        <w:t>a matter of the agent being creditable or praiseworthy for doing the right thing</w:t>
      </w:r>
      <w:r w:rsidR="00A24E4E">
        <w:rPr>
          <w:rFonts w:ascii="Sabon Next LT" w:hAnsi="Sabon Next LT" w:cs="Sabon Next LT"/>
          <w:lang w:val="en-GB"/>
        </w:rPr>
        <w:t xml:space="preserve"> (e.g. </w:t>
      </w:r>
      <w:proofErr w:type="spellStart"/>
      <w:r w:rsidR="00A24E4E">
        <w:rPr>
          <w:rFonts w:ascii="Sabon Next LT" w:hAnsi="Sabon Next LT" w:cs="Sabon Next LT"/>
          <w:lang w:val="en-GB"/>
        </w:rPr>
        <w:t>Sliwa</w:t>
      </w:r>
      <w:proofErr w:type="spellEnd"/>
      <w:r w:rsidR="00A24E4E">
        <w:rPr>
          <w:rFonts w:ascii="Sabon Next LT" w:hAnsi="Sabon Next LT" w:cs="Sabon Next LT"/>
          <w:lang w:val="en-GB"/>
        </w:rPr>
        <w:t xml:space="preserve"> 2016, Lord 2017)</w:t>
      </w:r>
      <w:r w:rsidR="00A24E4E" w:rsidRPr="007A0AAA">
        <w:rPr>
          <w:rFonts w:ascii="Sabon Next LT" w:hAnsi="Sabon Next LT" w:cs="Sabon Next LT"/>
          <w:lang w:val="en-GB"/>
        </w:rPr>
        <w:t xml:space="preserve">, assessments of moral worth are likewise </w:t>
      </w:r>
      <w:proofErr w:type="spellStart"/>
      <w:r w:rsidR="00A24E4E" w:rsidRPr="007A0AAA">
        <w:rPr>
          <w:rFonts w:ascii="Sabon Next LT" w:hAnsi="Sabon Next LT" w:cs="Sabon Next LT"/>
          <w:lang w:val="en-GB"/>
        </w:rPr>
        <w:t>hypological</w:t>
      </w:r>
      <w:proofErr w:type="spellEnd"/>
      <w:r w:rsidR="00A24E4E" w:rsidRPr="007A0AAA">
        <w:rPr>
          <w:rFonts w:ascii="Sabon Next LT" w:hAnsi="Sabon Next LT" w:cs="Sabon Next LT"/>
          <w:lang w:val="en-GB"/>
        </w:rPr>
        <w:t xml:space="preserve">. </w:t>
      </w:r>
    </w:p>
    <w:p w14:paraId="559EA316" w14:textId="30D356CC" w:rsidR="004A4386" w:rsidRPr="007A0AAA" w:rsidRDefault="004A4386" w:rsidP="004A4386">
      <w:pPr>
        <w:keepNext/>
        <w:ind w:firstLine="720"/>
        <w:jc w:val="both"/>
        <w:rPr>
          <w:rFonts w:ascii="Sabon Next LT" w:hAnsi="Sabon Next LT" w:cs="Sabon Next LT"/>
          <w:lang w:val="en-GB"/>
        </w:rPr>
      </w:pPr>
      <w:r w:rsidRPr="007A0AAA">
        <w:rPr>
          <w:rFonts w:ascii="Sabon Next LT" w:hAnsi="Sabon Next LT" w:cs="Sabon Next LT"/>
          <w:lang w:val="en-GB"/>
        </w:rPr>
        <w:t xml:space="preserve">Even though prescriptive and </w:t>
      </w:r>
      <w:proofErr w:type="spellStart"/>
      <w:r w:rsidRPr="007A0AAA">
        <w:rPr>
          <w:rFonts w:ascii="Sabon Next LT" w:hAnsi="Sabon Next LT" w:cs="Sabon Next LT"/>
          <w:lang w:val="en-GB"/>
        </w:rPr>
        <w:t>hypological</w:t>
      </w:r>
      <w:proofErr w:type="spellEnd"/>
      <w:r w:rsidRPr="007A0AAA">
        <w:rPr>
          <w:rFonts w:ascii="Sabon Next LT" w:hAnsi="Sabon Next LT" w:cs="Sabon Next LT"/>
          <w:lang w:val="en-GB"/>
        </w:rPr>
        <w:t xml:space="preserve"> assessments are distinct, certain connections </w:t>
      </w:r>
      <w:r>
        <w:rPr>
          <w:rFonts w:ascii="Sabon Next LT" w:hAnsi="Sabon Next LT" w:cs="Sabon Next LT"/>
          <w:lang w:val="en-GB"/>
        </w:rPr>
        <w:t xml:space="preserve">between the two </w:t>
      </w:r>
      <w:r w:rsidRPr="007A0AAA">
        <w:rPr>
          <w:rFonts w:ascii="Sabon Next LT" w:hAnsi="Sabon Next LT" w:cs="Sabon Next LT"/>
          <w:lang w:val="en-GB"/>
        </w:rPr>
        <w:t xml:space="preserve">are </w:t>
      </w:r>
      <w:r w:rsidR="001D5DA5">
        <w:rPr>
          <w:rFonts w:ascii="Sabon Next LT" w:hAnsi="Sabon Next LT" w:cs="Sabon Next LT"/>
          <w:lang w:val="en-GB"/>
        </w:rPr>
        <w:t xml:space="preserve">sometimes </w:t>
      </w:r>
      <w:r w:rsidRPr="007A0AAA">
        <w:rPr>
          <w:rFonts w:ascii="Sabon Next LT" w:hAnsi="Sabon Next LT" w:cs="Sabon Next LT"/>
          <w:lang w:val="en-GB"/>
        </w:rPr>
        <w:t xml:space="preserve">taken for granted. </w:t>
      </w:r>
      <w:r w:rsidR="00E24FA3">
        <w:rPr>
          <w:rFonts w:ascii="Sabon Next LT" w:hAnsi="Sabon Next LT" w:cs="Sabon Next LT"/>
          <w:lang w:val="en-GB"/>
        </w:rPr>
        <w:t xml:space="preserve">In particular, </w:t>
      </w:r>
      <w:r w:rsidRPr="007A0AAA">
        <w:rPr>
          <w:rFonts w:ascii="Sabon Next LT" w:hAnsi="Sabon Next LT" w:cs="Sabon Next LT"/>
          <w:lang w:val="en-GB"/>
        </w:rPr>
        <w:t xml:space="preserve">the prescriptive/deontic </w:t>
      </w:r>
      <w:r w:rsidR="00C62975">
        <w:rPr>
          <w:rFonts w:ascii="Sabon Next LT" w:hAnsi="Sabon Next LT" w:cs="Sabon Next LT"/>
          <w:lang w:val="en-GB"/>
        </w:rPr>
        <w:t xml:space="preserve">has </w:t>
      </w:r>
      <w:r w:rsidRPr="007A0AAA">
        <w:rPr>
          <w:rFonts w:ascii="Sabon Next LT" w:hAnsi="Sabon Next LT" w:cs="Sabon Next LT"/>
          <w:lang w:val="en-GB"/>
        </w:rPr>
        <w:t xml:space="preserve">often </w:t>
      </w:r>
      <w:r w:rsidR="00C62975">
        <w:rPr>
          <w:rFonts w:ascii="Sabon Next LT" w:hAnsi="Sabon Next LT" w:cs="Sabon Next LT"/>
          <w:lang w:val="en-GB"/>
        </w:rPr>
        <w:t xml:space="preserve">been </w:t>
      </w:r>
      <w:r w:rsidRPr="007A0AAA">
        <w:rPr>
          <w:rFonts w:ascii="Sabon Next LT" w:hAnsi="Sabon Next LT" w:cs="Sabon Next LT"/>
          <w:lang w:val="en-GB"/>
        </w:rPr>
        <w:t xml:space="preserve">assumed to be essentially tied to responsibility and blameworthiness in a way that the evaluative (or the fitting, for that matter) is not. At least in the absence of an excuse or exemption, we are accountable for violating prescriptive norms and hence, appropriate objects of blame. But further, blame is </w:t>
      </w:r>
      <w:r w:rsidRPr="002656CE">
        <w:rPr>
          <w:rFonts w:ascii="Sabon Next LT" w:hAnsi="Sabon Next LT" w:cs="Sabon Next LT"/>
          <w:lang w:val="en-GB"/>
        </w:rPr>
        <w:t>only</w:t>
      </w:r>
      <w:r w:rsidRPr="007A0AAA">
        <w:rPr>
          <w:rFonts w:ascii="Sabon Next LT" w:hAnsi="Sabon Next LT" w:cs="Sabon Next LT"/>
          <w:lang w:val="en-GB"/>
        </w:rPr>
        <w:t xml:space="preserve"> appropriate when a prescriptive norm has been violated: in particular, a necessary condition on being an appropriate target of moral blame is that one has done something morally wrong or </w:t>
      </w:r>
      <w:r w:rsidRPr="007A0AAA">
        <w:rPr>
          <w:rFonts w:ascii="Sabon Next LT" w:hAnsi="Sabon Next LT" w:cs="Sabon Next LT"/>
          <w:color w:val="000000" w:themeColor="text1"/>
          <w:lang w:val="en-GB"/>
        </w:rPr>
        <w:t xml:space="preserve">impermissible, something one ought not to have done. </w:t>
      </w:r>
      <w:r w:rsidR="00291F7A" w:rsidRPr="00CA66C2">
        <w:rPr>
          <w:rFonts w:ascii="Sabon Next LT" w:hAnsi="Sabon Next LT" w:cs="Sabon Next LT"/>
          <w:color w:val="000000" w:themeColor="text1"/>
          <w:lang w:val="en-GB"/>
        </w:rPr>
        <w:t xml:space="preserve">Indeed, </w:t>
      </w:r>
      <w:r w:rsidR="002656CE">
        <w:rPr>
          <w:rFonts w:ascii="Sabon Next LT" w:hAnsi="Sabon Next LT" w:cs="Sabon Next LT"/>
          <w:color w:val="000000" w:themeColor="text1"/>
          <w:lang w:val="en-GB"/>
        </w:rPr>
        <w:t>many take th</w:t>
      </w:r>
      <w:r w:rsidR="00C8027B">
        <w:rPr>
          <w:rFonts w:ascii="Sabon Next LT" w:hAnsi="Sabon Next LT" w:cs="Sabon Next LT"/>
          <w:color w:val="000000" w:themeColor="text1"/>
          <w:lang w:val="en-GB"/>
        </w:rPr>
        <w:t>i</w:t>
      </w:r>
      <w:r w:rsidR="002656CE">
        <w:rPr>
          <w:rFonts w:ascii="Sabon Next LT" w:hAnsi="Sabon Next LT" w:cs="Sabon Next LT"/>
          <w:color w:val="000000" w:themeColor="text1"/>
          <w:lang w:val="en-GB"/>
        </w:rPr>
        <w:t xml:space="preserve">s </w:t>
      </w:r>
      <w:r w:rsidR="00291F7A" w:rsidRPr="00CA66C2">
        <w:rPr>
          <w:rFonts w:ascii="Sabon Next LT" w:hAnsi="Sabon Next LT" w:cs="Sabon Next LT"/>
          <w:color w:val="000000" w:themeColor="text1"/>
          <w:lang w:val="en-GB"/>
        </w:rPr>
        <w:t xml:space="preserve">connection </w:t>
      </w:r>
      <w:r w:rsidR="0062180D">
        <w:rPr>
          <w:rFonts w:ascii="Sabon Next LT" w:hAnsi="Sabon Next LT" w:cs="Sabon Next LT"/>
          <w:color w:val="000000" w:themeColor="text1"/>
          <w:lang w:val="en-GB"/>
        </w:rPr>
        <w:t>with blame</w:t>
      </w:r>
      <w:r w:rsidR="008A1A7E">
        <w:rPr>
          <w:rFonts w:ascii="Sabon Next LT" w:hAnsi="Sabon Next LT" w:cs="Sabon Next LT"/>
          <w:color w:val="000000" w:themeColor="text1"/>
          <w:lang w:val="en-GB"/>
        </w:rPr>
        <w:t>worthiness</w:t>
      </w:r>
      <w:r w:rsidR="0062180D">
        <w:rPr>
          <w:rFonts w:ascii="Sabon Next LT" w:hAnsi="Sabon Next LT" w:cs="Sabon Next LT"/>
          <w:color w:val="000000" w:themeColor="text1"/>
          <w:lang w:val="en-GB"/>
        </w:rPr>
        <w:t xml:space="preserve"> </w:t>
      </w:r>
      <w:r w:rsidR="00291F7A" w:rsidRPr="00CA66C2">
        <w:rPr>
          <w:rFonts w:ascii="Sabon Next LT" w:hAnsi="Sabon Next LT" w:cs="Sabon Next LT"/>
          <w:color w:val="000000" w:themeColor="text1"/>
          <w:lang w:val="en-GB"/>
        </w:rPr>
        <w:t>to be a distinctive mark of the prescriptive</w:t>
      </w:r>
      <w:r w:rsidR="00DC658D">
        <w:rPr>
          <w:rFonts w:ascii="Sabon Next LT" w:hAnsi="Sabon Next LT" w:cs="Sabon Next LT"/>
          <w:color w:val="000000" w:themeColor="text1"/>
          <w:lang w:val="en-GB"/>
        </w:rPr>
        <w:t>/deontic</w:t>
      </w:r>
      <w:r w:rsidR="00291F7A" w:rsidRPr="00CA66C2">
        <w:rPr>
          <w:rFonts w:ascii="Sabon Next LT" w:hAnsi="Sabon Next LT" w:cs="Sabon Next LT"/>
          <w:color w:val="000000" w:themeColor="text1"/>
          <w:lang w:val="en-GB"/>
        </w:rPr>
        <w:t>, as opposed to the evaluative.</w:t>
      </w:r>
      <w:r w:rsidR="00CA66C2">
        <w:rPr>
          <w:rStyle w:val="FootnoteReference"/>
          <w:rFonts w:ascii="Sabon Next LT" w:hAnsi="Sabon Next LT" w:cs="Sabon Next LT"/>
          <w:color w:val="000000" w:themeColor="text1"/>
          <w:lang w:val="en-GB"/>
        </w:rPr>
        <w:footnoteReference w:id="18"/>
      </w:r>
      <w:r w:rsidR="00CA66C2">
        <w:rPr>
          <w:rFonts w:ascii="Sabon Next LT" w:hAnsi="Sabon Next LT" w:cs="Sabon Next LT"/>
          <w:color w:val="000000" w:themeColor="text1"/>
          <w:lang w:val="en-GB"/>
        </w:rPr>
        <w:t xml:space="preserve"> </w:t>
      </w:r>
      <w:r w:rsidR="00CF52C8">
        <w:rPr>
          <w:rFonts w:ascii="Sabon Next LT" w:hAnsi="Sabon Next LT" w:cs="Sabon Next LT"/>
          <w:color w:val="000000" w:themeColor="text1"/>
          <w:lang w:val="en-GB"/>
        </w:rPr>
        <w:t xml:space="preserve">On such a view </w:t>
      </w:r>
      <w:r w:rsidR="00186124">
        <w:rPr>
          <w:rFonts w:ascii="Sabon Next LT" w:hAnsi="Sabon Next LT" w:cs="Sabon Next LT"/>
          <w:color w:val="000000" w:themeColor="text1"/>
          <w:lang w:val="en-GB"/>
        </w:rPr>
        <w:t>b</w:t>
      </w:r>
      <w:r w:rsidRPr="007A0AAA">
        <w:rPr>
          <w:rFonts w:ascii="Sabon Next LT" w:hAnsi="Sabon Next LT" w:cs="Sabon Next LT"/>
          <w:color w:val="000000" w:themeColor="text1"/>
          <w:lang w:val="en-GB"/>
        </w:rPr>
        <w:t xml:space="preserve">lameworthiness is a mark that a moral prescription </w:t>
      </w:r>
      <w:r w:rsidR="007F504B">
        <w:rPr>
          <w:rFonts w:ascii="Sabon Next LT" w:hAnsi="Sabon Next LT" w:cs="Sabon Next LT"/>
          <w:color w:val="000000" w:themeColor="text1"/>
          <w:lang w:val="en-GB"/>
        </w:rPr>
        <w:t xml:space="preserve">or requirement </w:t>
      </w:r>
      <w:r w:rsidRPr="007A0AAA">
        <w:rPr>
          <w:rFonts w:ascii="Sabon Next LT" w:hAnsi="Sabon Next LT" w:cs="Sabon Next LT"/>
          <w:color w:val="000000" w:themeColor="text1"/>
          <w:lang w:val="en-GB"/>
        </w:rPr>
        <w:t>has been violated</w:t>
      </w:r>
      <w:r w:rsidR="00672FAE">
        <w:rPr>
          <w:rFonts w:ascii="Sabon Next LT" w:hAnsi="Sabon Next LT" w:cs="Sabon Next LT"/>
          <w:color w:val="000000" w:themeColor="text1"/>
          <w:lang w:val="en-GB"/>
        </w:rPr>
        <w:t>:</w:t>
      </w:r>
      <w:r w:rsidRPr="007A0AAA">
        <w:rPr>
          <w:rFonts w:ascii="Sabon Next LT" w:hAnsi="Sabon Next LT" w:cs="Sabon Next LT"/>
          <w:color w:val="000000" w:themeColor="text1"/>
          <w:lang w:val="en-GB"/>
        </w:rPr>
        <w:t xml:space="preserve"> </w:t>
      </w:r>
    </w:p>
    <w:p w14:paraId="41E37003" w14:textId="77777777" w:rsidR="004A4386" w:rsidRPr="007A0AAA" w:rsidRDefault="004A4386" w:rsidP="004A4386">
      <w:pPr>
        <w:jc w:val="both"/>
        <w:rPr>
          <w:rFonts w:ascii="Sabon Next LT" w:hAnsi="Sabon Next LT" w:cs="Sabon Next LT"/>
          <w:color w:val="000000" w:themeColor="text1"/>
          <w:lang w:val="en-GB"/>
        </w:rPr>
      </w:pPr>
    </w:p>
    <w:p w14:paraId="4D4D07F1" w14:textId="77777777" w:rsidR="004A4386" w:rsidRPr="00EB6B25" w:rsidRDefault="004A4386" w:rsidP="004A4386">
      <w:pPr>
        <w:keepNext/>
        <w:jc w:val="both"/>
        <w:rPr>
          <w:rFonts w:ascii="Sabon Next LT" w:hAnsi="Sabon Next LT" w:cs="Sabon Next LT"/>
          <w:color w:val="000000" w:themeColor="text1"/>
          <w:lang w:val="en-GB"/>
        </w:rPr>
      </w:pPr>
      <w:r w:rsidRPr="007A0AAA">
        <w:rPr>
          <w:rFonts w:ascii="Sabon Next LT" w:hAnsi="Sabon Next LT" w:cs="Sabon Next LT"/>
          <w:i/>
          <w:iCs/>
          <w:color w:val="000000" w:themeColor="text1"/>
          <w:lang w:val="en-GB"/>
        </w:rPr>
        <w:tab/>
        <w:t>Only Blameworthy for Wrongs</w:t>
      </w:r>
      <w:r>
        <w:rPr>
          <w:rFonts w:ascii="Sabon Next LT" w:hAnsi="Sabon Next LT" w:cs="Sabon Next LT"/>
          <w:color w:val="000000" w:themeColor="text1"/>
          <w:lang w:val="en-GB"/>
        </w:rPr>
        <w:t xml:space="preserve"> (OBW)</w:t>
      </w:r>
    </w:p>
    <w:p w14:paraId="1F369520" w14:textId="7E479EDC" w:rsidR="004A4386" w:rsidRPr="007A0AAA" w:rsidRDefault="004A4386" w:rsidP="004A4386">
      <w:pPr>
        <w:keepNext/>
        <w:ind w:left="720"/>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 xml:space="preserve">S is morally blameworthy for </w:t>
      </w:r>
      <w:proofErr w:type="spellStart"/>
      <w:r w:rsidRPr="007A0AAA">
        <w:rPr>
          <w:rFonts w:ascii="Sabon Next LT" w:hAnsi="Sabon Next LT" w:cs="Sabon Next LT"/>
          <w:color w:val="202122"/>
          <w:lang w:val="en-GB"/>
        </w:rPr>
        <w:t>φ</w:t>
      </w:r>
      <w:r w:rsidRPr="007A0AAA">
        <w:rPr>
          <w:rFonts w:ascii="Sabon Next LT" w:hAnsi="Sabon Next LT" w:cs="Sabon Next LT"/>
          <w:lang w:val="en-GB"/>
        </w:rPr>
        <w:t>’ing</w:t>
      </w:r>
      <w:proofErr w:type="spellEnd"/>
      <w:r w:rsidRPr="007A0AAA">
        <w:rPr>
          <w:rFonts w:ascii="Sabon Next LT" w:hAnsi="Sabon Next LT" w:cs="Sabon Next LT"/>
          <w:color w:val="000000" w:themeColor="text1"/>
          <w:lang w:val="en-GB"/>
        </w:rPr>
        <w:t xml:space="preserve"> (not</w:t>
      </w:r>
      <w:r w:rsidRPr="007A0AAA">
        <w:rPr>
          <w:rFonts w:ascii="Sabon Next LT" w:hAnsi="Sabon Next LT" w:cs="Sabon Next LT"/>
          <w:color w:val="202122"/>
          <w:lang w:val="en-GB"/>
        </w:rPr>
        <w:t xml:space="preserve"> </w:t>
      </w:r>
      <w:proofErr w:type="spellStart"/>
      <w:r w:rsidRPr="007A0AAA">
        <w:rPr>
          <w:rFonts w:ascii="Sabon Next LT" w:hAnsi="Sabon Next LT" w:cs="Sabon Next LT"/>
          <w:color w:val="202122"/>
          <w:lang w:val="en-GB"/>
        </w:rPr>
        <w:t>φ</w:t>
      </w:r>
      <w:r w:rsidRPr="007A0AAA">
        <w:rPr>
          <w:rFonts w:ascii="Sabon Next LT" w:hAnsi="Sabon Next LT" w:cs="Sabon Next LT"/>
          <w:lang w:val="en-GB"/>
        </w:rPr>
        <w:t>’ing</w:t>
      </w:r>
      <w:proofErr w:type="spellEnd"/>
      <w:r w:rsidRPr="007A0AAA">
        <w:rPr>
          <w:rFonts w:ascii="Sabon Next LT" w:hAnsi="Sabon Next LT" w:cs="Sabon Next LT"/>
          <w:color w:val="000000" w:themeColor="text1"/>
          <w:lang w:val="en-GB"/>
        </w:rPr>
        <w:t xml:space="preserve">) only if </w:t>
      </w:r>
      <w:proofErr w:type="spellStart"/>
      <w:r w:rsidRPr="007A0AAA">
        <w:rPr>
          <w:rFonts w:ascii="Sabon Next LT" w:hAnsi="Sabon Next LT" w:cs="Sabon Next LT"/>
          <w:color w:val="202122"/>
          <w:lang w:val="en-GB"/>
        </w:rPr>
        <w:t>φ</w:t>
      </w:r>
      <w:r w:rsidRPr="007A0AAA">
        <w:rPr>
          <w:rFonts w:ascii="Sabon Next LT" w:hAnsi="Sabon Next LT" w:cs="Sabon Next LT"/>
          <w:lang w:val="en-GB"/>
        </w:rPr>
        <w:t>’ing</w:t>
      </w:r>
      <w:proofErr w:type="spellEnd"/>
      <w:r w:rsidRPr="007A0AAA">
        <w:rPr>
          <w:rFonts w:ascii="Sabon Next LT" w:hAnsi="Sabon Next LT" w:cs="Sabon Next LT"/>
          <w:color w:val="000000" w:themeColor="text1"/>
          <w:lang w:val="en-GB"/>
        </w:rPr>
        <w:t xml:space="preserve"> (not</w:t>
      </w:r>
      <w:r w:rsidRPr="007A0AAA">
        <w:rPr>
          <w:rFonts w:ascii="Sabon Next LT" w:hAnsi="Sabon Next LT" w:cs="Sabon Next LT"/>
          <w:color w:val="202122"/>
          <w:lang w:val="en-GB"/>
        </w:rPr>
        <w:t xml:space="preserve"> </w:t>
      </w:r>
      <w:proofErr w:type="spellStart"/>
      <w:r w:rsidRPr="007A0AAA">
        <w:rPr>
          <w:rFonts w:ascii="Sabon Next LT" w:hAnsi="Sabon Next LT" w:cs="Sabon Next LT"/>
          <w:color w:val="202122"/>
          <w:lang w:val="en-GB"/>
        </w:rPr>
        <w:t>φ</w:t>
      </w:r>
      <w:r w:rsidRPr="007A0AAA">
        <w:rPr>
          <w:rFonts w:ascii="Sabon Next LT" w:hAnsi="Sabon Next LT" w:cs="Sabon Next LT"/>
          <w:lang w:val="en-GB"/>
        </w:rPr>
        <w:t>’ing</w:t>
      </w:r>
      <w:proofErr w:type="spellEnd"/>
      <w:r w:rsidRPr="007A0AAA">
        <w:rPr>
          <w:rFonts w:ascii="Sabon Next LT" w:hAnsi="Sabon Next LT" w:cs="Sabon Next LT"/>
          <w:color w:val="000000" w:themeColor="text1"/>
          <w:lang w:val="en-GB"/>
        </w:rPr>
        <w:t>) is morally wrong</w:t>
      </w:r>
      <w:r w:rsidRPr="007A0AAA">
        <w:rPr>
          <w:rFonts w:ascii="Sabon Next LT" w:hAnsi="Sabon Next LT" w:cs="Sabon Next LT"/>
          <w:i/>
          <w:iCs/>
          <w:color w:val="000000" w:themeColor="text1"/>
          <w:lang w:val="en-GB"/>
        </w:rPr>
        <w:t>.</w:t>
      </w:r>
    </w:p>
    <w:p w14:paraId="1AB84208" w14:textId="095967EC" w:rsidR="00ED5969" w:rsidRDefault="00E1674F" w:rsidP="004A4386">
      <w:pPr>
        <w:jc w:val="both"/>
        <w:rPr>
          <w:rFonts w:ascii="Sabon Next LT" w:hAnsi="Sabon Next LT" w:cs="Sabon Next LT"/>
          <w:lang w:val="en-GB"/>
        </w:rPr>
      </w:pPr>
      <w:r>
        <w:rPr>
          <w:rFonts w:ascii="Sabon Next LT" w:hAnsi="Sabon Next LT" w:cs="Sabon Next LT"/>
          <w:lang w:val="en-GB"/>
        </w:rPr>
        <w:t xml:space="preserve"> </w:t>
      </w:r>
    </w:p>
    <w:p w14:paraId="03442A0F" w14:textId="76802436" w:rsidR="004A4386" w:rsidRPr="007A0AAA" w:rsidRDefault="00E1674F" w:rsidP="004A4386">
      <w:pPr>
        <w:jc w:val="both"/>
        <w:rPr>
          <w:rFonts w:ascii="Sabon Next LT" w:hAnsi="Sabon Next LT" w:cs="Sabon Next LT"/>
          <w:lang w:val="en-GB"/>
        </w:rPr>
      </w:pPr>
      <w:r>
        <w:rPr>
          <w:rFonts w:ascii="Sabon Next LT" w:hAnsi="Sabon Next LT" w:cs="Sabon Next LT"/>
          <w:lang w:val="en-GB"/>
        </w:rPr>
        <w:lastRenderedPageBreak/>
        <w:t>As we will see, however, OBW is quite controversial.</w:t>
      </w:r>
      <w:r w:rsidR="002539B2">
        <w:rPr>
          <w:rStyle w:val="FootnoteReference"/>
          <w:rFonts w:ascii="Sabon Next LT" w:hAnsi="Sabon Next LT" w:cs="Sabon Next LT"/>
          <w:color w:val="000000" w:themeColor="text1"/>
          <w:lang w:val="en-GB"/>
        </w:rPr>
        <w:footnoteReference w:id="19"/>
      </w:r>
      <w:r w:rsidR="003E7484">
        <w:rPr>
          <w:rFonts w:ascii="Sabon Next LT" w:hAnsi="Sabon Next LT" w:cs="Sabon Next LT"/>
          <w:lang w:val="en-GB"/>
        </w:rPr>
        <w:t xml:space="preserve"> </w:t>
      </w:r>
      <w:r w:rsidR="004A4386">
        <w:rPr>
          <w:rFonts w:ascii="Sabon Next LT" w:hAnsi="Sabon Next LT" w:cs="Sabon Next LT"/>
          <w:lang w:val="en-GB"/>
        </w:rPr>
        <w:t>O</w:t>
      </w:r>
      <w:r w:rsidR="004A4386" w:rsidRPr="007A0AAA">
        <w:rPr>
          <w:rFonts w:ascii="Sabon Next LT" w:hAnsi="Sabon Next LT" w:cs="Sabon Next LT"/>
          <w:lang w:val="en-GB"/>
        </w:rPr>
        <w:t>ne could defend a corresponding thesis for praise</w:t>
      </w:r>
      <w:r w:rsidR="004A4386">
        <w:rPr>
          <w:rFonts w:ascii="Sabon Next LT" w:hAnsi="Sabon Next LT" w:cs="Sabon Next LT"/>
          <w:lang w:val="en-GB"/>
        </w:rPr>
        <w:t xml:space="preserve">: S is morally praiseworthy for </w:t>
      </w:r>
      <w:proofErr w:type="spellStart"/>
      <w:r w:rsidR="004A4386" w:rsidRPr="007A0AAA">
        <w:rPr>
          <w:rFonts w:ascii="Sabon Next LT" w:hAnsi="Sabon Next LT" w:cs="Sabon Next LT"/>
          <w:color w:val="202122"/>
          <w:lang w:val="en-GB"/>
        </w:rPr>
        <w:t>φ</w:t>
      </w:r>
      <w:r w:rsidR="004A4386" w:rsidRPr="007A0AAA">
        <w:rPr>
          <w:rFonts w:ascii="Sabon Next LT" w:hAnsi="Sabon Next LT" w:cs="Sabon Next LT"/>
          <w:lang w:val="en-GB"/>
        </w:rPr>
        <w:t>’ing</w:t>
      </w:r>
      <w:proofErr w:type="spellEnd"/>
      <w:r w:rsidR="004A4386">
        <w:rPr>
          <w:rFonts w:ascii="Sabon Next LT" w:hAnsi="Sabon Next LT" w:cs="Sabon Next LT"/>
          <w:lang w:val="en-GB"/>
        </w:rPr>
        <w:t xml:space="preserve"> only if </w:t>
      </w:r>
      <w:proofErr w:type="spellStart"/>
      <w:r w:rsidR="004A4386" w:rsidRPr="007A0AAA">
        <w:rPr>
          <w:rFonts w:ascii="Sabon Next LT" w:hAnsi="Sabon Next LT" w:cs="Sabon Next LT"/>
          <w:color w:val="202122"/>
          <w:lang w:val="en-GB"/>
        </w:rPr>
        <w:t>φ</w:t>
      </w:r>
      <w:r w:rsidR="004A4386" w:rsidRPr="007A0AAA">
        <w:rPr>
          <w:rFonts w:ascii="Sabon Next LT" w:hAnsi="Sabon Next LT" w:cs="Sabon Next LT"/>
          <w:lang w:val="en-GB"/>
        </w:rPr>
        <w:t>’ing</w:t>
      </w:r>
      <w:proofErr w:type="spellEnd"/>
      <w:r w:rsidR="004A4386">
        <w:rPr>
          <w:rFonts w:ascii="Sabon Next LT" w:hAnsi="Sabon Next LT" w:cs="Sabon Next LT"/>
          <w:lang w:val="en-GB"/>
        </w:rPr>
        <w:t xml:space="preserve"> is morally required.</w:t>
      </w:r>
      <w:r w:rsidR="004A4386">
        <w:rPr>
          <w:rStyle w:val="FootnoteReference"/>
          <w:rFonts w:ascii="Sabon Next LT" w:hAnsi="Sabon Next LT" w:cs="Sabon Next LT"/>
          <w:lang w:val="en-GB"/>
        </w:rPr>
        <w:footnoteReference w:id="20"/>
      </w:r>
      <w:r w:rsidR="004A4386">
        <w:rPr>
          <w:rFonts w:ascii="Sabon Next LT" w:hAnsi="Sabon Next LT" w:cs="Sabon Next LT"/>
          <w:lang w:val="en-GB"/>
        </w:rPr>
        <w:t xml:space="preserve"> My main focus below will be on blameworthiness.</w:t>
      </w:r>
      <w:r w:rsidR="004A4386" w:rsidRPr="007A0AAA">
        <w:rPr>
          <w:rFonts w:ascii="Sabon Next LT" w:hAnsi="Sabon Next LT" w:cs="Sabon Next LT"/>
          <w:lang w:val="en-GB"/>
        </w:rPr>
        <w:t xml:space="preserve"> </w:t>
      </w:r>
      <w:r w:rsidR="004A4386" w:rsidRPr="007A0AAA">
        <w:rPr>
          <w:rFonts w:ascii="Sabon Next LT" w:hAnsi="Sabon Next LT" w:cs="Sabon Next LT"/>
          <w:color w:val="000000" w:themeColor="text1"/>
          <w:lang w:val="en-GB"/>
        </w:rPr>
        <w:t>Putting the above thoughts regarding blameworthiness and moral prescriptions together we get:</w:t>
      </w:r>
    </w:p>
    <w:p w14:paraId="690E3A3E" w14:textId="77777777" w:rsidR="004A4386" w:rsidRPr="007A0AAA" w:rsidRDefault="004A4386" w:rsidP="004A4386">
      <w:pPr>
        <w:jc w:val="both"/>
        <w:rPr>
          <w:rFonts w:ascii="Sabon Next LT" w:hAnsi="Sabon Next LT" w:cs="Sabon Next LT"/>
          <w:color w:val="000000" w:themeColor="text1"/>
          <w:lang w:val="en-GB"/>
        </w:rPr>
      </w:pPr>
    </w:p>
    <w:p w14:paraId="61DD5097" w14:textId="77777777" w:rsidR="004A4386" w:rsidRPr="007A0AAA" w:rsidRDefault="004A4386" w:rsidP="004A4386">
      <w:pPr>
        <w:keepNext/>
        <w:jc w:val="both"/>
        <w:rPr>
          <w:rFonts w:ascii="Sabon Next LT" w:hAnsi="Sabon Next LT" w:cs="Sabon Next LT"/>
          <w:i/>
          <w:iCs/>
          <w:color w:val="000000" w:themeColor="text1"/>
          <w:lang w:val="en-GB"/>
        </w:rPr>
      </w:pPr>
      <w:r w:rsidRPr="007A0AAA">
        <w:rPr>
          <w:rFonts w:ascii="Sabon Next LT" w:hAnsi="Sabon Next LT" w:cs="Sabon Next LT"/>
          <w:color w:val="000000" w:themeColor="text1"/>
          <w:lang w:val="en-GB"/>
        </w:rPr>
        <w:tab/>
      </w:r>
      <w:r w:rsidRPr="007A0AAA">
        <w:rPr>
          <w:rFonts w:ascii="Sabon Next LT" w:hAnsi="Sabon Next LT" w:cs="Sabon Next LT"/>
          <w:i/>
          <w:iCs/>
          <w:color w:val="000000" w:themeColor="text1"/>
          <w:lang w:val="en-GB"/>
        </w:rPr>
        <w:t>Blameworthy for Wrongs</w:t>
      </w:r>
    </w:p>
    <w:p w14:paraId="02698933" w14:textId="77777777" w:rsidR="004A4386" w:rsidRPr="007A0AAA" w:rsidRDefault="004A4386" w:rsidP="004A4386">
      <w:pPr>
        <w:keepNext/>
        <w:ind w:left="720"/>
        <w:jc w:val="both"/>
        <w:rPr>
          <w:rFonts w:ascii="Sabon Next LT" w:hAnsi="Sabon Next LT" w:cs="Sabon Next LT"/>
          <w:i/>
          <w:iCs/>
          <w:color w:val="000000" w:themeColor="text1"/>
          <w:lang w:val="en-GB"/>
        </w:rPr>
      </w:pPr>
      <w:r w:rsidRPr="007A0AAA">
        <w:rPr>
          <w:rFonts w:ascii="Sabon Next LT" w:hAnsi="Sabon Next LT" w:cs="Sabon Next LT"/>
          <w:color w:val="000000" w:themeColor="text1"/>
          <w:lang w:val="en-GB"/>
        </w:rPr>
        <w:t xml:space="preserve">S is morally blameworthy for </w:t>
      </w:r>
      <w:proofErr w:type="spellStart"/>
      <w:r w:rsidRPr="007A0AAA">
        <w:rPr>
          <w:rFonts w:ascii="Sabon Next LT" w:hAnsi="Sabon Next LT" w:cs="Sabon Next LT"/>
          <w:color w:val="202122"/>
          <w:lang w:val="en-GB"/>
        </w:rPr>
        <w:t>φ</w:t>
      </w:r>
      <w:r w:rsidRPr="007A0AAA">
        <w:rPr>
          <w:rFonts w:ascii="Sabon Next LT" w:hAnsi="Sabon Next LT" w:cs="Sabon Next LT"/>
          <w:lang w:val="en-GB"/>
        </w:rPr>
        <w:t>’ing</w:t>
      </w:r>
      <w:proofErr w:type="spellEnd"/>
      <w:r w:rsidRPr="007A0AAA">
        <w:rPr>
          <w:rFonts w:ascii="Sabon Next LT" w:hAnsi="Sabon Next LT" w:cs="Sabon Next LT"/>
          <w:color w:val="000000" w:themeColor="text1"/>
          <w:lang w:val="en-GB"/>
        </w:rPr>
        <w:t xml:space="preserve"> (not</w:t>
      </w:r>
      <w:r w:rsidRPr="007A0AAA">
        <w:rPr>
          <w:rFonts w:ascii="Sabon Next LT" w:hAnsi="Sabon Next LT" w:cs="Sabon Next LT"/>
          <w:color w:val="202122"/>
          <w:lang w:val="en-GB"/>
        </w:rPr>
        <w:t xml:space="preserve"> </w:t>
      </w:r>
      <w:proofErr w:type="spellStart"/>
      <w:r w:rsidRPr="007A0AAA">
        <w:rPr>
          <w:rFonts w:ascii="Sabon Next LT" w:hAnsi="Sabon Next LT" w:cs="Sabon Next LT"/>
          <w:color w:val="202122"/>
          <w:lang w:val="en-GB"/>
        </w:rPr>
        <w:t>φ</w:t>
      </w:r>
      <w:r w:rsidRPr="007A0AAA">
        <w:rPr>
          <w:rFonts w:ascii="Sabon Next LT" w:hAnsi="Sabon Next LT" w:cs="Sabon Next LT"/>
          <w:lang w:val="en-GB"/>
        </w:rPr>
        <w:t>’ing</w:t>
      </w:r>
      <w:proofErr w:type="spellEnd"/>
      <w:r w:rsidRPr="007A0AAA">
        <w:rPr>
          <w:rFonts w:ascii="Sabon Next LT" w:hAnsi="Sabon Next LT" w:cs="Sabon Next LT"/>
          <w:color w:val="000000" w:themeColor="text1"/>
          <w:lang w:val="en-GB"/>
        </w:rPr>
        <w:t xml:space="preserve">) just in case </w:t>
      </w:r>
      <w:proofErr w:type="spellStart"/>
      <w:r w:rsidRPr="007A0AAA">
        <w:rPr>
          <w:rFonts w:ascii="Sabon Next LT" w:hAnsi="Sabon Next LT" w:cs="Sabon Next LT"/>
          <w:color w:val="202122"/>
          <w:lang w:val="en-GB"/>
        </w:rPr>
        <w:t>φ</w:t>
      </w:r>
      <w:r w:rsidRPr="007A0AAA">
        <w:rPr>
          <w:rFonts w:ascii="Sabon Next LT" w:hAnsi="Sabon Next LT" w:cs="Sabon Next LT"/>
          <w:lang w:val="en-GB"/>
        </w:rPr>
        <w:t>’ing</w:t>
      </w:r>
      <w:proofErr w:type="spellEnd"/>
      <w:r w:rsidRPr="007A0AAA">
        <w:rPr>
          <w:rFonts w:ascii="Sabon Next LT" w:hAnsi="Sabon Next LT" w:cs="Sabon Next LT"/>
          <w:color w:val="000000" w:themeColor="text1"/>
          <w:lang w:val="en-GB"/>
        </w:rPr>
        <w:t xml:space="preserve"> (not</w:t>
      </w:r>
      <w:r w:rsidRPr="007A0AAA">
        <w:rPr>
          <w:rFonts w:ascii="Sabon Next LT" w:hAnsi="Sabon Next LT" w:cs="Sabon Next LT"/>
          <w:color w:val="202122"/>
          <w:lang w:val="en-GB"/>
        </w:rPr>
        <w:t xml:space="preserve"> </w:t>
      </w:r>
      <w:proofErr w:type="spellStart"/>
      <w:r w:rsidRPr="007A0AAA">
        <w:rPr>
          <w:rFonts w:ascii="Sabon Next LT" w:hAnsi="Sabon Next LT" w:cs="Sabon Next LT"/>
          <w:color w:val="202122"/>
          <w:lang w:val="en-GB"/>
        </w:rPr>
        <w:t>φ</w:t>
      </w:r>
      <w:r w:rsidRPr="007A0AAA">
        <w:rPr>
          <w:rFonts w:ascii="Sabon Next LT" w:hAnsi="Sabon Next LT" w:cs="Sabon Next LT"/>
          <w:lang w:val="en-GB"/>
        </w:rPr>
        <w:t>’ing</w:t>
      </w:r>
      <w:proofErr w:type="spellEnd"/>
      <w:r w:rsidRPr="007A0AAA">
        <w:rPr>
          <w:rFonts w:ascii="Sabon Next LT" w:hAnsi="Sabon Next LT" w:cs="Sabon Next LT"/>
          <w:color w:val="000000" w:themeColor="text1"/>
          <w:lang w:val="en-GB"/>
        </w:rPr>
        <w:t>) is morally wrong and S lacks an excuse or exemption</w:t>
      </w:r>
      <w:r w:rsidRPr="007A0AAA">
        <w:rPr>
          <w:rFonts w:ascii="Sabon Next LT" w:hAnsi="Sabon Next LT" w:cs="Sabon Next LT"/>
          <w:i/>
          <w:iCs/>
          <w:color w:val="000000" w:themeColor="text1"/>
          <w:lang w:val="en-GB"/>
        </w:rPr>
        <w:t>.</w:t>
      </w:r>
    </w:p>
    <w:p w14:paraId="25C122ED" w14:textId="77777777" w:rsidR="004A4386" w:rsidRPr="007A0AAA" w:rsidRDefault="004A4386" w:rsidP="004A4386">
      <w:pPr>
        <w:keepNext/>
        <w:ind w:left="720"/>
        <w:jc w:val="both"/>
        <w:rPr>
          <w:rFonts w:ascii="Sabon Next LT" w:hAnsi="Sabon Next LT" w:cs="Sabon Next LT"/>
          <w:i/>
          <w:iCs/>
          <w:color w:val="000000" w:themeColor="text1"/>
          <w:lang w:val="en-GB"/>
        </w:rPr>
      </w:pPr>
    </w:p>
    <w:p w14:paraId="7D6596D1" w14:textId="77777777" w:rsidR="004A4386" w:rsidRPr="007A0AAA" w:rsidRDefault="004A4386" w:rsidP="004A4386">
      <w:pPr>
        <w:jc w:val="both"/>
        <w:rPr>
          <w:rFonts w:ascii="Sabon Next LT" w:hAnsi="Sabon Next LT" w:cs="Sabon Next LT"/>
          <w:lang w:val="en-GB"/>
        </w:rPr>
      </w:pPr>
      <w:r w:rsidRPr="007A0AAA">
        <w:rPr>
          <w:rFonts w:ascii="Sabon Next LT" w:hAnsi="Sabon Next LT" w:cs="Sabon Next LT"/>
          <w:color w:val="000000" w:themeColor="text1"/>
          <w:lang w:val="en-GB"/>
        </w:rPr>
        <w:t xml:space="preserve">I am here </w:t>
      </w:r>
      <w:r w:rsidRPr="007A0AAA">
        <w:rPr>
          <w:rFonts w:ascii="Sabon Next LT" w:hAnsi="Sabon Next LT" w:cs="Sabon Next LT"/>
          <w:lang w:val="en-GB"/>
        </w:rPr>
        <w:t>assuming</w:t>
      </w:r>
      <w:r w:rsidRPr="007A0AAA">
        <w:rPr>
          <w:rFonts w:ascii="Sabon Next LT" w:hAnsi="Sabon Next LT" w:cs="Sabon Next LT"/>
          <w:color w:val="000000" w:themeColor="text1"/>
          <w:lang w:val="en-GB"/>
        </w:rPr>
        <w:t xml:space="preserve"> that something is morally wrong just in case moral norms prescribe against it. On this view, then, blameworthiness is an exclusive mark of the prescriptive</w:t>
      </w:r>
      <w:r>
        <w:rPr>
          <w:rFonts w:ascii="Sabon Next LT" w:hAnsi="Sabon Next LT" w:cs="Sabon Next LT"/>
          <w:color w:val="000000" w:themeColor="text1"/>
          <w:lang w:val="en-GB"/>
        </w:rPr>
        <w:t>: it is sufficient, and not merely necessary, for prescriptiveness</w:t>
      </w:r>
      <w:r w:rsidRPr="007A0AAA">
        <w:rPr>
          <w:rFonts w:ascii="Sabon Next LT" w:hAnsi="Sabon Next LT" w:cs="Sabon Next LT"/>
          <w:color w:val="000000" w:themeColor="text1"/>
          <w:lang w:val="en-GB"/>
        </w:rPr>
        <w:t xml:space="preserve">. </w:t>
      </w:r>
      <w:r w:rsidRPr="007A0AAA">
        <w:rPr>
          <w:rFonts w:ascii="Sabon Next LT" w:hAnsi="Sabon Next LT" w:cs="Sabon Next LT"/>
          <w:lang w:val="en-GB"/>
        </w:rPr>
        <w:t xml:space="preserve">Negative </w:t>
      </w:r>
      <w:r>
        <w:rPr>
          <w:rFonts w:ascii="Sabon Next LT" w:hAnsi="Sabon Next LT" w:cs="Sabon Next LT"/>
          <w:lang w:val="en-GB"/>
        </w:rPr>
        <w:t>prescriptive/</w:t>
      </w:r>
      <w:r w:rsidRPr="007A0AAA">
        <w:rPr>
          <w:rFonts w:ascii="Sabon Next LT" w:hAnsi="Sabon Next LT" w:cs="Sabon Next LT"/>
          <w:lang w:val="en-GB"/>
        </w:rPr>
        <w:t xml:space="preserve">deontic appraisal is a necessary condition for blame, and in the absence of an excuse or exemption, it is sufficient. </w:t>
      </w:r>
    </w:p>
    <w:p w14:paraId="3D57D406" w14:textId="77777777" w:rsidR="004A4386" w:rsidRPr="007A0AAA" w:rsidRDefault="004A4386" w:rsidP="004A4386">
      <w:pPr>
        <w:ind w:firstLine="720"/>
        <w:jc w:val="both"/>
        <w:rPr>
          <w:rFonts w:ascii="Sabon Next LT" w:hAnsi="Sabon Next LT" w:cs="Sabon Next LT"/>
          <w:color w:val="000000" w:themeColor="text1"/>
          <w:lang w:val="en-GB"/>
        </w:rPr>
      </w:pPr>
      <w:r w:rsidRPr="007A0AAA">
        <w:rPr>
          <w:rFonts w:ascii="Sabon Next LT" w:hAnsi="Sabon Next LT" w:cs="Sabon Next LT"/>
          <w:lang w:val="en-GB"/>
        </w:rPr>
        <w:t xml:space="preserve">Below I sketch a picture of the relationship between epistemic responsibility and epistemic prescriptions that rejects the epistemic analogue of </w:t>
      </w:r>
      <w:r w:rsidRPr="007A0AAA">
        <w:rPr>
          <w:rFonts w:ascii="Sabon Next LT" w:hAnsi="Sabon Next LT" w:cs="Sabon Next LT"/>
          <w:i/>
          <w:iCs/>
          <w:color w:val="000000" w:themeColor="text1"/>
          <w:lang w:val="en-GB"/>
        </w:rPr>
        <w:t>Only Blameworthy for Wrongs</w:t>
      </w:r>
      <w:r w:rsidRPr="007A0AAA">
        <w:rPr>
          <w:rFonts w:ascii="Sabon Next LT" w:hAnsi="Sabon Next LT" w:cs="Sabon Next LT"/>
          <w:color w:val="000000" w:themeColor="text1"/>
          <w:lang w:val="en-GB"/>
        </w:rPr>
        <w:t>:</w:t>
      </w:r>
    </w:p>
    <w:p w14:paraId="6D6DCD02" w14:textId="77777777" w:rsidR="004A4386" w:rsidRPr="007A0AAA" w:rsidRDefault="004A4386" w:rsidP="004A4386">
      <w:pPr>
        <w:keepNext/>
        <w:jc w:val="both"/>
        <w:rPr>
          <w:rFonts w:ascii="Sabon Next LT" w:hAnsi="Sabon Next LT" w:cs="Sabon Next LT"/>
          <w:i/>
          <w:iCs/>
          <w:color w:val="000000" w:themeColor="text1"/>
          <w:lang w:val="en-GB"/>
        </w:rPr>
      </w:pPr>
    </w:p>
    <w:p w14:paraId="285EB5F9" w14:textId="621CD8B1" w:rsidR="004A4386" w:rsidRPr="007A0AAA" w:rsidRDefault="004A4386" w:rsidP="004A4386">
      <w:pPr>
        <w:ind w:left="720"/>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S is epistemically blameworthy for being in doxastic state D only if D violates a prescriptive epistemic norm.</w:t>
      </w:r>
      <w:r w:rsidR="007711DA">
        <w:rPr>
          <w:rStyle w:val="FootnoteReference"/>
          <w:rFonts w:ascii="Sabon Next LT" w:hAnsi="Sabon Next LT" w:cs="Sabon Next LT"/>
          <w:color w:val="000000" w:themeColor="text1"/>
          <w:lang w:val="en-GB"/>
        </w:rPr>
        <w:footnoteReference w:id="21"/>
      </w:r>
    </w:p>
    <w:p w14:paraId="5477C8D4" w14:textId="77777777" w:rsidR="004A4386" w:rsidRPr="007A0AAA" w:rsidRDefault="004A4386" w:rsidP="004A4386">
      <w:pPr>
        <w:ind w:firstLine="720"/>
        <w:jc w:val="both"/>
        <w:rPr>
          <w:rFonts w:ascii="Sabon Next LT" w:hAnsi="Sabon Next LT" w:cs="Sabon Next LT"/>
          <w:color w:val="000000" w:themeColor="text1"/>
          <w:lang w:val="en-GB"/>
        </w:rPr>
      </w:pPr>
    </w:p>
    <w:p w14:paraId="6C601EEA" w14:textId="3404A74A" w:rsidR="002A4737" w:rsidRPr="0076704B" w:rsidRDefault="00261C96" w:rsidP="0076704B">
      <w:pPr>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Some are </w:t>
      </w:r>
      <w:r w:rsidR="001758E0">
        <w:rPr>
          <w:rFonts w:ascii="Sabon Next LT" w:hAnsi="Sabon Next LT" w:cs="Sabon Next LT"/>
          <w:color w:val="000000" w:themeColor="text1"/>
          <w:lang w:val="en-GB"/>
        </w:rPr>
        <w:t xml:space="preserve">sceptical </w:t>
      </w:r>
      <w:r>
        <w:rPr>
          <w:rFonts w:ascii="Sabon Next LT" w:hAnsi="Sabon Next LT" w:cs="Sabon Next LT"/>
          <w:color w:val="000000" w:themeColor="text1"/>
          <w:lang w:val="en-GB"/>
        </w:rPr>
        <w:t xml:space="preserve">about the </w:t>
      </w:r>
      <w:r w:rsidR="001758E0">
        <w:rPr>
          <w:rFonts w:ascii="Sabon Next LT" w:hAnsi="Sabon Next LT" w:cs="Sabon Next LT"/>
          <w:color w:val="000000" w:themeColor="text1"/>
          <w:lang w:val="en-GB"/>
        </w:rPr>
        <w:t xml:space="preserve">very </w:t>
      </w:r>
      <w:r>
        <w:rPr>
          <w:rFonts w:ascii="Sabon Next LT" w:hAnsi="Sabon Next LT" w:cs="Sabon Next LT"/>
          <w:color w:val="000000" w:themeColor="text1"/>
          <w:lang w:val="en-GB"/>
        </w:rPr>
        <w:t xml:space="preserve">existence of epistemic blame. </w:t>
      </w:r>
      <w:r w:rsidR="00E72EAF">
        <w:rPr>
          <w:rFonts w:ascii="Sabon Next LT" w:hAnsi="Sabon Next LT" w:cs="Sabon Next LT"/>
          <w:color w:val="000000" w:themeColor="text1"/>
          <w:lang w:val="en-GB"/>
        </w:rPr>
        <w:t xml:space="preserve">I briefly address such </w:t>
      </w:r>
      <w:proofErr w:type="spellStart"/>
      <w:r w:rsidR="00E72EAF">
        <w:rPr>
          <w:rFonts w:ascii="Sabon Next LT" w:hAnsi="Sabon Next LT" w:cs="Sabon Next LT"/>
          <w:color w:val="000000" w:themeColor="text1"/>
          <w:lang w:val="en-GB"/>
        </w:rPr>
        <w:t>skepticism</w:t>
      </w:r>
      <w:proofErr w:type="spellEnd"/>
      <w:r w:rsidR="00E72EAF">
        <w:rPr>
          <w:rFonts w:ascii="Sabon Next LT" w:hAnsi="Sabon Next LT" w:cs="Sabon Next LT"/>
          <w:color w:val="000000" w:themeColor="text1"/>
          <w:lang w:val="en-GB"/>
        </w:rPr>
        <w:t xml:space="preserve"> below. </w:t>
      </w:r>
      <w:r w:rsidR="004A4386">
        <w:rPr>
          <w:rFonts w:ascii="Sabon Next LT" w:hAnsi="Sabon Next LT" w:cs="Sabon Next LT"/>
          <w:color w:val="000000" w:themeColor="text1"/>
          <w:lang w:val="en-GB"/>
        </w:rPr>
        <w:t>N</w:t>
      </w:r>
      <w:r w:rsidR="004A4386" w:rsidRPr="007A0AAA">
        <w:rPr>
          <w:rFonts w:ascii="Sabon Next LT" w:hAnsi="Sabon Next LT" w:cs="Sabon Next LT"/>
          <w:color w:val="000000" w:themeColor="text1"/>
          <w:lang w:val="en-GB"/>
        </w:rPr>
        <w:t xml:space="preserve">ote </w:t>
      </w:r>
      <w:r w:rsidR="004A4386" w:rsidRPr="007A0AAA">
        <w:rPr>
          <w:rFonts w:ascii="Sabon Next LT" w:hAnsi="Sabon Next LT" w:cs="Sabon Next LT"/>
          <w:lang w:val="en-GB"/>
        </w:rPr>
        <w:t xml:space="preserve">that </w:t>
      </w:r>
      <w:r w:rsidR="004A4386" w:rsidRPr="007A0AAA">
        <w:rPr>
          <w:rFonts w:ascii="Sabon Next LT" w:hAnsi="Sabon Next LT" w:cs="Sabon Next LT"/>
          <w:i/>
          <w:iCs/>
          <w:color w:val="000000" w:themeColor="text1"/>
          <w:lang w:val="en-GB"/>
        </w:rPr>
        <w:t>Blameworthy for Wrongs</w:t>
      </w:r>
      <w:r w:rsidR="004A4386" w:rsidRPr="007A0AAA">
        <w:rPr>
          <w:rFonts w:ascii="Sabon Next LT" w:hAnsi="Sabon Next LT" w:cs="Sabon Next LT"/>
          <w:color w:val="000000" w:themeColor="text1"/>
          <w:lang w:val="en-GB"/>
        </w:rPr>
        <w:t xml:space="preserve"> is compatible with the </w:t>
      </w:r>
      <w:proofErr w:type="spellStart"/>
      <w:r w:rsidR="004A4386" w:rsidRPr="007A0AAA">
        <w:rPr>
          <w:rFonts w:ascii="Sabon Next LT" w:hAnsi="Sabon Next LT" w:cs="Sabon Next LT"/>
          <w:color w:val="000000" w:themeColor="text1"/>
          <w:lang w:val="en-GB"/>
        </w:rPr>
        <w:t>hypological</w:t>
      </w:r>
      <w:proofErr w:type="spellEnd"/>
      <w:r w:rsidR="004A4386" w:rsidRPr="007A0AAA">
        <w:rPr>
          <w:rFonts w:ascii="Sabon Next LT" w:hAnsi="Sabon Next LT" w:cs="Sabon Next LT"/>
          <w:color w:val="000000" w:themeColor="text1"/>
          <w:lang w:val="en-GB"/>
        </w:rPr>
        <w:t xml:space="preserve"> and prescriptive coming apart in various ways. Indeed, </w:t>
      </w:r>
      <w:r w:rsidR="006A47AF">
        <w:rPr>
          <w:rFonts w:ascii="Sabon Next LT" w:hAnsi="Sabon Next LT" w:cs="Sabon Next LT"/>
          <w:color w:val="000000" w:themeColor="text1"/>
          <w:lang w:val="en-GB"/>
        </w:rPr>
        <w:t xml:space="preserve">I take it to be rather </w:t>
      </w:r>
      <w:r w:rsidR="004A4386" w:rsidRPr="007A0AAA">
        <w:rPr>
          <w:rFonts w:ascii="Sabon Next LT" w:hAnsi="Sabon Next LT" w:cs="Sabon Next LT"/>
          <w:color w:val="000000" w:themeColor="text1"/>
          <w:lang w:val="en-GB"/>
        </w:rPr>
        <w:t xml:space="preserve">widely accepted even in the moral case that </w:t>
      </w:r>
      <w:r w:rsidR="004A4386" w:rsidRPr="007A0AAA">
        <w:rPr>
          <w:rFonts w:ascii="Sabon Next LT" w:hAnsi="Sabon Next LT" w:cs="Sabon Next LT"/>
          <w:lang w:val="en-GB"/>
        </w:rPr>
        <w:t xml:space="preserve">the </w:t>
      </w:r>
      <w:proofErr w:type="spellStart"/>
      <w:r w:rsidR="004A4386" w:rsidRPr="007A0AAA">
        <w:rPr>
          <w:rFonts w:ascii="Sabon Next LT" w:hAnsi="Sabon Next LT" w:cs="Sabon Next LT"/>
          <w:lang w:val="en-GB"/>
        </w:rPr>
        <w:t>hypological</w:t>
      </w:r>
      <w:proofErr w:type="spellEnd"/>
      <w:r w:rsidR="004A4386" w:rsidRPr="007A0AAA">
        <w:rPr>
          <w:rFonts w:ascii="Sabon Next LT" w:hAnsi="Sabon Next LT" w:cs="Sabon Next LT"/>
          <w:lang w:val="en-GB"/>
        </w:rPr>
        <w:t xml:space="preserve"> and prescriptive are distinct in that there are no entailments from wrongness to blameworthiness, or from rightness to praiseworthiness: there are both cases of </w:t>
      </w:r>
      <w:r w:rsidR="004A4386" w:rsidRPr="002A4737">
        <w:rPr>
          <w:rFonts w:ascii="Sabon Next LT" w:hAnsi="Sabon Next LT" w:cs="Sabon Next LT"/>
          <w:i/>
          <w:iCs/>
          <w:lang w:val="en-GB"/>
        </w:rPr>
        <w:t>blameless wrongdoing</w:t>
      </w:r>
      <w:r w:rsidR="004A4386" w:rsidRPr="007A0AAA">
        <w:rPr>
          <w:rFonts w:ascii="Sabon Next LT" w:hAnsi="Sabon Next LT" w:cs="Sabon Next LT"/>
          <w:lang w:val="en-GB"/>
        </w:rPr>
        <w:t xml:space="preserve"> and </w:t>
      </w:r>
      <w:r w:rsidR="004A4386">
        <w:rPr>
          <w:rFonts w:ascii="Sabon Next LT" w:hAnsi="Sabon Next LT" w:cs="Sabon Next LT"/>
          <w:lang w:val="en-GB"/>
        </w:rPr>
        <w:t xml:space="preserve">of </w:t>
      </w:r>
      <w:proofErr w:type="spellStart"/>
      <w:r w:rsidR="004A4386" w:rsidRPr="002A4737">
        <w:rPr>
          <w:rFonts w:ascii="Sabon Next LT" w:hAnsi="Sabon Next LT" w:cs="Sabon Next LT"/>
          <w:i/>
          <w:iCs/>
          <w:lang w:val="en-GB"/>
        </w:rPr>
        <w:t>praiseless</w:t>
      </w:r>
      <w:proofErr w:type="spellEnd"/>
      <w:r w:rsidR="004A4386" w:rsidRPr="002A4737">
        <w:rPr>
          <w:rFonts w:ascii="Sabon Next LT" w:hAnsi="Sabon Next LT" w:cs="Sabon Next LT"/>
          <w:i/>
          <w:iCs/>
          <w:lang w:val="en-GB"/>
        </w:rPr>
        <w:t xml:space="preserve"> </w:t>
      </w:r>
      <w:proofErr w:type="spellStart"/>
      <w:r w:rsidR="004A4386" w:rsidRPr="002A4737">
        <w:rPr>
          <w:rFonts w:ascii="Sabon Next LT" w:hAnsi="Sabon Next LT" w:cs="Sabon Next LT"/>
          <w:i/>
          <w:iCs/>
          <w:lang w:val="en-GB"/>
        </w:rPr>
        <w:t>rightdoing</w:t>
      </w:r>
      <w:proofErr w:type="spellEnd"/>
      <w:r w:rsidR="004A4386" w:rsidRPr="007A0AAA">
        <w:rPr>
          <w:rFonts w:ascii="Sabon Next LT" w:hAnsi="Sabon Next LT" w:cs="Sabon Next LT"/>
          <w:lang w:val="en-GB"/>
        </w:rPr>
        <w:t>.</w:t>
      </w:r>
      <w:r w:rsidR="004A4386">
        <w:rPr>
          <w:rFonts w:ascii="Sabon Next LT" w:hAnsi="Sabon Next LT" w:cs="Sabon Next LT"/>
          <w:lang w:val="en-GB"/>
        </w:rPr>
        <w:t xml:space="preserve"> </w:t>
      </w:r>
    </w:p>
    <w:p w14:paraId="3CCC34A9" w14:textId="77777777" w:rsidR="00BF6271" w:rsidRDefault="00BF6271" w:rsidP="00BF6271">
      <w:pPr>
        <w:ind w:firstLine="720"/>
        <w:jc w:val="both"/>
        <w:rPr>
          <w:rFonts w:ascii="Sabon Next LT" w:hAnsi="Sabon Next LT" w:cs="Sabon Next LT"/>
          <w:lang w:val="en-GB"/>
        </w:rPr>
      </w:pPr>
      <w:r w:rsidRPr="007A0AAA">
        <w:rPr>
          <w:rFonts w:ascii="Sabon Next LT" w:hAnsi="Sabon Next LT" w:cs="Sabon Next LT"/>
          <w:lang w:val="en-GB"/>
        </w:rPr>
        <w:t xml:space="preserve">Though there are many ways to argue for </w:t>
      </w:r>
      <w:r>
        <w:rPr>
          <w:rFonts w:ascii="Sabon Next LT" w:hAnsi="Sabon Next LT" w:cs="Sabon Next LT"/>
          <w:lang w:val="en-GB"/>
        </w:rPr>
        <w:t xml:space="preserve">the existence of blameless wrongdoing and </w:t>
      </w:r>
      <w:proofErr w:type="spellStart"/>
      <w:r>
        <w:rPr>
          <w:rFonts w:ascii="Sabon Next LT" w:hAnsi="Sabon Next LT" w:cs="Sabon Next LT"/>
          <w:lang w:val="en-GB"/>
        </w:rPr>
        <w:t>praiseless</w:t>
      </w:r>
      <w:proofErr w:type="spellEnd"/>
      <w:r>
        <w:rPr>
          <w:rFonts w:ascii="Sabon Next LT" w:hAnsi="Sabon Next LT" w:cs="Sabon Next LT"/>
          <w:lang w:val="en-GB"/>
        </w:rPr>
        <w:t xml:space="preserve"> </w:t>
      </w:r>
      <w:proofErr w:type="spellStart"/>
      <w:r>
        <w:rPr>
          <w:rFonts w:ascii="Sabon Next LT" w:hAnsi="Sabon Next LT" w:cs="Sabon Next LT"/>
          <w:lang w:val="en-GB"/>
        </w:rPr>
        <w:t>rightdoing</w:t>
      </w:r>
      <w:proofErr w:type="spellEnd"/>
      <w:r w:rsidRPr="007A0AAA">
        <w:rPr>
          <w:rFonts w:ascii="Sabon Next LT" w:hAnsi="Sabon Next LT" w:cs="Sabon Next LT"/>
          <w:lang w:val="en-GB"/>
        </w:rPr>
        <w:t>, here is one that I find convincing. Strawson (1962</w:t>
      </w:r>
      <w:r w:rsidRPr="007A0AAA">
        <w:rPr>
          <w:rFonts w:ascii="Sabon Next LT" w:hAnsi="Sabon Next LT" w:cs="Sabon Next LT"/>
          <w:color w:val="000000" w:themeColor="text1"/>
          <w:lang w:val="en-GB"/>
        </w:rPr>
        <w:t>)</w:t>
      </w:r>
      <w:r w:rsidRPr="007A0AAA">
        <w:rPr>
          <w:rFonts w:ascii="Sabon Next LT" w:hAnsi="Sabon Next LT" w:cs="Sabon Next LT"/>
          <w:color w:val="0070C0"/>
          <w:lang w:val="en-GB"/>
        </w:rPr>
        <w:t xml:space="preserve"> </w:t>
      </w:r>
      <w:r w:rsidRPr="007A0AAA">
        <w:rPr>
          <w:rFonts w:ascii="Sabon Next LT" w:hAnsi="Sabon Next LT" w:cs="Sabon Next LT"/>
          <w:lang w:val="en-GB"/>
        </w:rPr>
        <w:t>famously argued that our responsibility responses – on Strawson’s view, our reactive attitudes – are</w:t>
      </w:r>
      <w:r>
        <w:rPr>
          <w:rFonts w:ascii="Sabon Next LT" w:hAnsi="Sabon Next LT" w:cs="Sabon Next LT"/>
          <w:lang w:val="en-GB"/>
        </w:rPr>
        <w:t xml:space="preserve"> reactions</w:t>
      </w:r>
      <w:r w:rsidRPr="007A0AAA">
        <w:rPr>
          <w:rFonts w:ascii="Sabon Next LT" w:hAnsi="Sabon Next LT" w:cs="Sabon Next LT"/>
          <w:lang w:val="en-GB"/>
        </w:rPr>
        <w:t xml:space="preserve"> to the quality of will or regard manifested by the actions of others.</w:t>
      </w:r>
      <w:r w:rsidRPr="007A0AAA">
        <w:rPr>
          <w:rStyle w:val="FootnoteReference"/>
          <w:rFonts w:ascii="Sabon Next LT" w:hAnsi="Sabon Next LT" w:cs="Sabon Next LT"/>
          <w:lang w:val="en-GB"/>
        </w:rPr>
        <w:footnoteReference w:id="22"/>
      </w:r>
      <w:r w:rsidRPr="007A0AAA">
        <w:rPr>
          <w:rFonts w:ascii="Sabon Next LT" w:hAnsi="Sabon Next LT" w:cs="Sabon Next LT"/>
          <w:lang w:val="en-GB"/>
        </w:rPr>
        <w:t xml:space="preserve"> I won’t assume the full package of views defended by Strawson</w:t>
      </w:r>
      <w:r>
        <w:rPr>
          <w:rFonts w:ascii="Sabon Next LT" w:hAnsi="Sabon Next LT" w:cs="Sabon Next LT"/>
          <w:lang w:val="en-GB"/>
        </w:rPr>
        <w:t>,</w:t>
      </w:r>
      <w:r w:rsidRPr="007A0AAA">
        <w:rPr>
          <w:rFonts w:ascii="Sabon Next LT" w:hAnsi="Sabon Next LT" w:cs="Sabon Next LT"/>
          <w:lang w:val="en-GB"/>
        </w:rPr>
        <w:t xml:space="preserve"> remaining neutral, for instance, on </w:t>
      </w:r>
      <w:r w:rsidRPr="007A0AAA">
        <w:rPr>
          <w:rFonts w:ascii="Sabon Next LT" w:hAnsi="Sabon Next LT" w:cs="Sabon Next LT"/>
          <w:lang w:val="en-GB"/>
        </w:rPr>
        <w:lastRenderedPageBreak/>
        <w:t xml:space="preserve">the nature of blame itself. But I do find the following, </w:t>
      </w:r>
      <w:r>
        <w:rPr>
          <w:rFonts w:ascii="Sabon Next LT" w:hAnsi="Sabon Next LT" w:cs="Sabon Next LT"/>
          <w:lang w:val="en-GB"/>
        </w:rPr>
        <w:t>r</w:t>
      </w:r>
      <w:r w:rsidRPr="007A0AAA">
        <w:rPr>
          <w:rFonts w:ascii="Sabon Next LT" w:hAnsi="Sabon Next LT" w:cs="Sabon Next LT"/>
          <w:lang w:val="en-GB"/>
        </w:rPr>
        <w:t>ather minimal</w:t>
      </w:r>
      <w:r>
        <w:rPr>
          <w:rFonts w:ascii="Sabon Next LT" w:hAnsi="Sabon Next LT" w:cs="Sabon Next LT"/>
          <w:lang w:val="en-GB"/>
        </w:rPr>
        <w:t>,</w:t>
      </w:r>
      <w:r w:rsidRPr="007A0AAA">
        <w:rPr>
          <w:rFonts w:ascii="Sabon Next LT" w:hAnsi="Sabon Next LT" w:cs="Sabon Next LT"/>
          <w:lang w:val="en-GB"/>
        </w:rPr>
        <w:t xml:space="preserve"> claim to be plausible: we are only ever morally blameworthy or praiseworthy in so far as our actions manifest a certain quality of will or regard. One can only be </w:t>
      </w:r>
      <w:r>
        <w:rPr>
          <w:rFonts w:ascii="Sabon Next LT" w:hAnsi="Sabon Next LT" w:cs="Sabon Next LT"/>
          <w:lang w:val="en-GB"/>
        </w:rPr>
        <w:t xml:space="preserve">morally </w:t>
      </w:r>
      <w:r w:rsidRPr="007A0AAA">
        <w:rPr>
          <w:rFonts w:ascii="Sabon Next LT" w:hAnsi="Sabon Next LT" w:cs="Sabon Next LT"/>
          <w:lang w:val="en-GB"/>
        </w:rPr>
        <w:t xml:space="preserve">blameworthy for an action if one’s action manifests ill will, or at least </w:t>
      </w:r>
      <w:r>
        <w:rPr>
          <w:rFonts w:ascii="Sabon Next LT" w:hAnsi="Sabon Next LT" w:cs="Sabon Next LT"/>
          <w:lang w:val="en-GB"/>
        </w:rPr>
        <w:t xml:space="preserve">insufficient </w:t>
      </w:r>
      <w:r w:rsidRPr="007A0AAA">
        <w:rPr>
          <w:rFonts w:ascii="Sabon Next LT" w:hAnsi="Sabon Next LT" w:cs="Sabon Next LT"/>
          <w:lang w:val="en-GB"/>
        </w:rPr>
        <w:t xml:space="preserve">good will. Similarly, one can only be </w:t>
      </w:r>
      <w:r>
        <w:rPr>
          <w:rFonts w:ascii="Sabon Next LT" w:hAnsi="Sabon Next LT" w:cs="Sabon Next LT"/>
          <w:lang w:val="en-GB"/>
        </w:rPr>
        <w:t xml:space="preserve">morally </w:t>
      </w:r>
      <w:r w:rsidRPr="007A0AAA">
        <w:rPr>
          <w:rFonts w:ascii="Sabon Next LT" w:hAnsi="Sabon Next LT" w:cs="Sabon Next LT"/>
          <w:lang w:val="en-GB"/>
        </w:rPr>
        <w:t xml:space="preserve">praiseworthy for an action if one’s action manifests good will and regard for others. Whatever else it may depend on, deserving credit or blame depends on the quality of one’s will. </w:t>
      </w:r>
    </w:p>
    <w:p w14:paraId="010D0925" w14:textId="2415F45A" w:rsidR="00BF6271" w:rsidRPr="007A0AAA" w:rsidRDefault="00BF6271" w:rsidP="00BF6271">
      <w:pPr>
        <w:ind w:firstLine="720"/>
        <w:jc w:val="both"/>
        <w:rPr>
          <w:rFonts w:ascii="Sabon Next LT" w:hAnsi="Sabon Next LT" w:cs="Sabon Next LT"/>
          <w:lang w:val="en-GB"/>
        </w:rPr>
      </w:pPr>
      <w:r w:rsidRPr="007A0AAA">
        <w:rPr>
          <w:rFonts w:ascii="Sabon Next LT" w:hAnsi="Sabon Next LT" w:cs="Sabon Next LT"/>
          <w:lang w:val="en-GB"/>
        </w:rPr>
        <w:t xml:space="preserve">This amounts to a </w:t>
      </w:r>
      <w:r w:rsidR="0063313E">
        <w:rPr>
          <w:rFonts w:ascii="Sabon Next LT" w:hAnsi="Sabon Next LT" w:cs="Sabon Next LT"/>
          <w:lang w:val="en-GB"/>
        </w:rPr>
        <w:t xml:space="preserve">very </w:t>
      </w:r>
      <w:r w:rsidRPr="007A0AAA">
        <w:rPr>
          <w:rFonts w:ascii="Sabon Next LT" w:hAnsi="Sabon Next LT" w:cs="Sabon Next LT"/>
          <w:lang w:val="en-GB"/>
        </w:rPr>
        <w:t xml:space="preserve">minimal version of a so-called </w:t>
      </w:r>
      <w:r w:rsidRPr="00F5613E">
        <w:rPr>
          <w:rFonts w:ascii="Sabon Next LT" w:hAnsi="Sabon Next LT" w:cs="Sabon Next LT"/>
          <w:i/>
          <w:iCs/>
          <w:lang w:val="en-GB"/>
        </w:rPr>
        <w:t>quality of will</w:t>
      </w:r>
      <w:r w:rsidRPr="007A0AAA">
        <w:rPr>
          <w:rFonts w:ascii="Sabon Next LT" w:hAnsi="Sabon Next LT" w:cs="Sabon Next LT"/>
          <w:lang w:val="en-GB"/>
        </w:rPr>
        <w:t xml:space="preserve"> view of</w:t>
      </w:r>
      <w:r>
        <w:rPr>
          <w:rFonts w:ascii="Sabon Next LT" w:hAnsi="Sabon Next LT" w:cs="Sabon Next LT"/>
          <w:lang w:val="en-GB"/>
        </w:rPr>
        <w:t xml:space="preserve"> moral responsibility. What I will assume is that the quality of one’s will is a necessary, though not sufficient, condition on blame- and praiseworthiness. </w:t>
      </w:r>
      <w:r w:rsidRPr="007A0AAA">
        <w:rPr>
          <w:rFonts w:ascii="Sabon Next LT" w:hAnsi="Sabon Next LT" w:cs="Sabon Next LT"/>
          <w:lang w:val="en-GB"/>
        </w:rPr>
        <w:t xml:space="preserve">I certainly don’t take this to entail that the domain of our responsibility is in our heads, or that we are only ever responsible for the quality of our own will. Our responsibility reaches far out into the world, but on the view I find plausible, it reaches out into the world only through the quality of our will.  </w:t>
      </w:r>
    </w:p>
    <w:p w14:paraId="09C36B53" w14:textId="7674D6A7" w:rsidR="00100A36" w:rsidRDefault="00893B9A" w:rsidP="00BF6271">
      <w:pPr>
        <w:ind w:firstLine="720"/>
        <w:jc w:val="both"/>
        <w:rPr>
          <w:rFonts w:ascii="Sabon Next LT" w:hAnsi="Sabon Next LT" w:cs="Sabon Next LT"/>
          <w:color w:val="000000" w:themeColor="text1"/>
          <w:lang w:val="en-GB"/>
        </w:rPr>
      </w:pPr>
      <w:r>
        <w:rPr>
          <w:rFonts w:ascii="Sabon Next LT" w:hAnsi="Sabon Next LT" w:cs="Sabon Next LT"/>
          <w:lang w:val="en-GB"/>
        </w:rPr>
        <w:t>M</w:t>
      </w:r>
      <w:r w:rsidR="00BF6271" w:rsidRPr="007A0AAA">
        <w:rPr>
          <w:rFonts w:ascii="Sabon Next LT" w:hAnsi="Sabon Next LT" w:cs="Sabon Next LT"/>
          <w:lang w:val="en-GB"/>
        </w:rPr>
        <w:t xml:space="preserve">y talk of quality of will </w:t>
      </w:r>
      <w:r w:rsidR="00BF6271">
        <w:rPr>
          <w:rFonts w:ascii="Sabon Next LT" w:hAnsi="Sabon Next LT" w:cs="Sabon Next LT"/>
          <w:lang w:val="en-GB"/>
        </w:rPr>
        <w:t xml:space="preserve">here </w:t>
      </w:r>
      <w:r w:rsidR="00BF6271" w:rsidRPr="007A0AAA">
        <w:rPr>
          <w:rFonts w:ascii="Sabon Next LT" w:hAnsi="Sabon Next LT" w:cs="Sabon Next LT"/>
          <w:lang w:val="en-GB"/>
        </w:rPr>
        <w:t>is a placeholder</w:t>
      </w:r>
      <w:r w:rsidR="00BF6271">
        <w:rPr>
          <w:rFonts w:ascii="Sabon Next LT" w:hAnsi="Sabon Next LT" w:cs="Sabon Next LT"/>
          <w:lang w:val="en-GB"/>
        </w:rPr>
        <w:t xml:space="preserve"> for something playing a given role in </w:t>
      </w:r>
      <w:proofErr w:type="spellStart"/>
      <w:r w:rsidR="00BF6271">
        <w:rPr>
          <w:rFonts w:ascii="Sabon Next LT" w:hAnsi="Sabon Next LT" w:cs="Sabon Next LT"/>
          <w:lang w:val="en-GB"/>
        </w:rPr>
        <w:t>hypological</w:t>
      </w:r>
      <w:proofErr w:type="spellEnd"/>
      <w:r w:rsidR="00BF6271">
        <w:rPr>
          <w:rFonts w:ascii="Sabon Next LT" w:hAnsi="Sabon Next LT" w:cs="Sabon Next LT"/>
          <w:lang w:val="en-GB"/>
        </w:rPr>
        <w:t xml:space="preserve"> assessments</w:t>
      </w:r>
      <w:r w:rsidR="00BF6271" w:rsidRPr="007A0AAA">
        <w:rPr>
          <w:rFonts w:ascii="Sabon Next LT" w:hAnsi="Sabon Next LT" w:cs="Sabon Next LT"/>
          <w:lang w:val="en-GB"/>
        </w:rPr>
        <w:t xml:space="preserve">. The quality of will manifested by an action </w:t>
      </w:r>
      <w:r w:rsidR="00BF6271">
        <w:rPr>
          <w:rFonts w:ascii="Sabon Next LT" w:hAnsi="Sabon Next LT" w:cs="Sabon Next LT"/>
          <w:lang w:val="en-GB"/>
        </w:rPr>
        <w:t xml:space="preserve">is a matter of </w:t>
      </w:r>
      <w:r w:rsidR="00BF6271" w:rsidRPr="005A2FD6">
        <w:rPr>
          <w:rFonts w:ascii="Sabon Next LT" w:hAnsi="Sabon Next LT" w:cs="Sabon Next LT"/>
          <w:color w:val="000000" w:themeColor="text1"/>
          <w:lang w:val="en-GB"/>
        </w:rPr>
        <w:t>the source of the action within the agent</w:t>
      </w:r>
      <w:r w:rsidR="00BF6271">
        <w:rPr>
          <w:rFonts w:ascii="Sabon Next LT" w:hAnsi="Sabon Next LT" w:cs="Sabon Next LT"/>
          <w:color w:val="000000" w:themeColor="text1"/>
          <w:lang w:val="en-GB"/>
        </w:rPr>
        <w:t xml:space="preserve">, and in particular those </w:t>
      </w:r>
      <w:r w:rsidR="00BF6271" w:rsidRPr="005A2FD6">
        <w:rPr>
          <w:rFonts w:ascii="Sabon Next LT" w:hAnsi="Sabon Next LT" w:cs="Sabon Next LT"/>
          <w:color w:val="000000" w:themeColor="text1"/>
          <w:lang w:val="en-GB"/>
        </w:rPr>
        <w:t xml:space="preserve">morally relevant properties or states of the agent that impact the </w:t>
      </w:r>
      <w:r w:rsidR="00BF6271">
        <w:rPr>
          <w:rFonts w:ascii="Sabon Next LT" w:hAnsi="Sabon Next LT" w:cs="Sabon Next LT"/>
          <w:color w:val="000000" w:themeColor="text1"/>
          <w:lang w:val="en-GB"/>
        </w:rPr>
        <w:t xml:space="preserve">action’s </w:t>
      </w:r>
      <w:r w:rsidR="00BF6271" w:rsidRPr="005A2FD6">
        <w:rPr>
          <w:rFonts w:ascii="Sabon Next LT" w:hAnsi="Sabon Next LT" w:cs="Sabon Next LT"/>
          <w:color w:val="000000" w:themeColor="text1"/>
          <w:lang w:val="en-GB"/>
        </w:rPr>
        <w:t>blame- or praiseworthiness.</w:t>
      </w:r>
      <w:r w:rsidR="00BF6271">
        <w:rPr>
          <w:rFonts w:ascii="Sabon Next LT" w:hAnsi="Sabon Next LT" w:cs="Sabon Next LT"/>
          <w:color w:val="000000" w:themeColor="text1"/>
          <w:lang w:val="en-GB"/>
        </w:rPr>
        <w:t xml:space="preserve"> The substantive assumption I am making here is that the kind of </w:t>
      </w:r>
      <w:proofErr w:type="spellStart"/>
      <w:r w:rsidR="00BF6271">
        <w:rPr>
          <w:rFonts w:ascii="Sabon Next LT" w:hAnsi="Sabon Next LT" w:cs="Sabon Next LT"/>
          <w:color w:val="000000" w:themeColor="text1"/>
          <w:lang w:val="en-GB"/>
        </w:rPr>
        <w:t>valenced</w:t>
      </w:r>
      <w:proofErr w:type="spellEnd"/>
      <w:r w:rsidR="00BF6271">
        <w:rPr>
          <w:rFonts w:ascii="Sabon Next LT" w:hAnsi="Sabon Next LT" w:cs="Sabon Next LT"/>
          <w:color w:val="000000" w:themeColor="text1"/>
          <w:lang w:val="en-GB"/>
        </w:rPr>
        <w:t xml:space="preserve"> responsibility at issue in blame- and praiseworthiness is always a function of certain properties of the agent from which a morally assessable action stems. </w:t>
      </w:r>
      <w:r w:rsidR="000F4F00">
        <w:rPr>
          <w:rFonts w:ascii="Sabon Next LT" w:hAnsi="Sabon Next LT" w:cs="Sabon Next LT"/>
          <w:color w:val="000000" w:themeColor="text1"/>
          <w:lang w:val="en-GB"/>
        </w:rPr>
        <w:t>I here leave largely open just how we should think of quality of will.</w:t>
      </w:r>
      <w:r w:rsidR="0002273D">
        <w:rPr>
          <w:rStyle w:val="FootnoteReference"/>
          <w:rFonts w:ascii="Sabon Next LT" w:hAnsi="Sabon Next LT" w:cs="Sabon Next LT"/>
          <w:color w:val="000000" w:themeColor="text1"/>
          <w:lang w:val="en-GB"/>
        </w:rPr>
        <w:footnoteReference w:id="23"/>
      </w:r>
    </w:p>
    <w:p w14:paraId="7D2C4514" w14:textId="327A32F5" w:rsidR="00C55777" w:rsidRDefault="00C55777" w:rsidP="00C55777">
      <w:pPr>
        <w:keepNext/>
        <w:ind w:firstLine="720"/>
        <w:jc w:val="both"/>
        <w:rPr>
          <w:rFonts w:ascii="Sabon Next LT" w:hAnsi="Sabon Next LT" w:cs="Sabon Next LT"/>
          <w:lang w:val="en-GB"/>
        </w:rPr>
      </w:pPr>
      <w:r w:rsidRPr="007A0AAA">
        <w:rPr>
          <w:rFonts w:ascii="Sabon Next LT" w:hAnsi="Sabon Next LT" w:cs="Sabon Next LT"/>
          <w:lang w:val="en-GB"/>
        </w:rPr>
        <w:t xml:space="preserve">What is the </w:t>
      </w:r>
      <w:r w:rsidRPr="007A0AAA">
        <w:rPr>
          <w:rFonts w:ascii="Sabon Next LT" w:hAnsi="Sabon Next LT" w:cs="Sabon Next LT"/>
          <w:color w:val="000000" w:themeColor="text1"/>
          <w:lang w:val="en-GB"/>
        </w:rPr>
        <w:t xml:space="preserve">relationship between facts about the quality of one’s will and facts about moral rightness or permissibility? </w:t>
      </w:r>
      <w:r w:rsidRPr="007A0AAA">
        <w:rPr>
          <w:rFonts w:ascii="Sabon Next LT" w:hAnsi="Sabon Next LT" w:cs="Sabon Next LT"/>
          <w:lang w:val="en-GB"/>
        </w:rPr>
        <w:t>It is rather widely accepted that acting out of good will does not suffice to make actions right or permitted: facts about moral rightness at least sometimes depend on facts outside one’s will.</w:t>
      </w:r>
      <w:r w:rsidRPr="007A0AAA">
        <w:rPr>
          <w:rStyle w:val="FootnoteReference"/>
          <w:rFonts w:ascii="Sabon Next LT" w:hAnsi="Sabon Next LT" w:cs="Sabon Next LT"/>
          <w:lang w:val="en-GB"/>
        </w:rPr>
        <w:footnoteReference w:id="24"/>
      </w:r>
      <w:r w:rsidRPr="007A0AAA">
        <w:rPr>
          <w:rFonts w:ascii="Sabon Next LT" w:hAnsi="Sabon Next LT" w:cs="Sabon Next LT"/>
          <w:lang w:val="en-GB"/>
        </w:rPr>
        <w:t xml:space="preserve"> </w:t>
      </w:r>
      <w:r w:rsidR="003638B9">
        <w:rPr>
          <w:rFonts w:ascii="Sabon Next LT" w:hAnsi="Sabon Next LT" w:cs="Sabon Next LT"/>
          <w:lang w:val="en-GB"/>
        </w:rPr>
        <w:t xml:space="preserve">This is </w:t>
      </w:r>
      <w:r w:rsidRPr="007A0AAA">
        <w:rPr>
          <w:rFonts w:ascii="Sabon Next LT" w:hAnsi="Sabon Next LT" w:cs="Sabon Next LT"/>
          <w:color w:val="000000" w:themeColor="text1"/>
          <w:lang w:val="en-GB"/>
        </w:rPr>
        <w:t>on most imp</w:t>
      </w:r>
      <w:r w:rsidRPr="007A0AAA">
        <w:rPr>
          <w:rFonts w:ascii="Sabon Next LT" w:hAnsi="Sabon Next LT" w:cs="Sabon Next LT"/>
          <w:lang w:val="en-GB"/>
        </w:rPr>
        <w:t>lementations of the major approaches to moral rightness</w:t>
      </w:r>
      <w:r w:rsidRPr="007A0AAA">
        <w:rPr>
          <w:rFonts w:ascii="Sabon Next LT" w:hAnsi="Sabon Next LT" w:cs="Sabon Next LT"/>
          <w:color w:val="000000" w:themeColor="text1"/>
          <w:lang w:val="en-GB"/>
        </w:rPr>
        <w:t xml:space="preserve">. </w:t>
      </w:r>
      <w:r w:rsidRPr="007A0AAA">
        <w:rPr>
          <w:rFonts w:ascii="Sabon Next LT" w:hAnsi="Sabon Next LT" w:cs="Sabon Next LT"/>
          <w:lang w:val="en-GB"/>
        </w:rPr>
        <w:t>Whether, for instance, an action maximises utility does not supervene on the will of the agent performing that action. N</w:t>
      </w:r>
      <w:r>
        <w:rPr>
          <w:rFonts w:ascii="Sabon Next LT" w:hAnsi="Sabon Next LT" w:cs="Sabon Next LT"/>
          <w:lang w:val="en-GB"/>
        </w:rPr>
        <w:t>o</w:t>
      </w:r>
      <w:r w:rsidRPr="007A0AAA">
        <w:rPr>
          <w:rFonts w:ascii="Sabon Next LT" w:hAnsi="Sabon Next LT" w:cs="Sabon Next LT"/>
          <w:lang w:val="en-GB"/>
        </w:rPr>
        <w:t xml:space="preserve">r does whether an action constitutes killing an innocent person or breaking a promise. </w:t>
      </w:r>
    </w:p>
    <w:p w14:paraId="2B7105FF" w14:textId="2F4FE8FE" w:rsidR="00563727" w:rsidRDefault="00B35290" w:rsidP="00563727">
      <w:pPr>
        <w:keepNext/>
        <w:ind w:firstLine="720"/>
        <w:jc w:val="both"/>
        <w:rPr>
          <w:rFonts w:ascii="Sabon Next LT" w:hAnsi="Sabon Next LT" w:cs="Sabon Next LT"/>
          <w:color w:val="000000" w:themeColor="text1"/>
          <w:lang w:val="en-GB"/>
        </w:rPr>
      </w:pPr>
      <w:r w:rsidRPr="007A0AAA">
        <w:rPr>
          <w:rFonts w:ascii="Sabon Next LT" w:hAnsi="Sabon Next LT" w:cs="Sabon Next LT"/>
          <w:lang w:val="en-GB"/>
        </w:rPr>
        <w:t>Good will is not sufficient for doing the right thing, but neither is it necessary. It is widely accepted that it is possible to do the right thing “for the wrong reasons”, without one’s action manifesting good will or regard</w:t>
      </w:r>
      <w:r w:rsidRPr="007A0AAA">
        <w:rPr>
          <w:rFonts w:ascii="Sabon Next LT" w:hAnsi="Sabon Next LT" w:cs="Sabon Next LT"/>
          <w:color w:val="000000" w:themeColor="text1"/>
          <w:lang w:val="en-GB"/>
        </w:rPr>
        <w:t>. The claim that not all morally right actions are morally worthy, where moral worth places constrains on one’s mental states not placed by rightness, is widely accepted.</w:t>
      </w:r>
      <w:r w:rsidRPr="007A0AAA">
        <w:rPr>
          <w:rStyle w:val="FootnoteReference"/>
          <w:rFonts w:ascii="Sabon Next LT" w:hAnsi="Sabon Next LT" w:cs="Sabon Next LT"/>
          <w:color w:val="000000" w:themeColor="text1"/>
          <w:lang w:val="en-GB"/>
        </w:rPr>
        <w:footnoteReference w:id="25"/>
      </w:r>
      <w:r w:rsidRPr="007A0AAA">
        <w:rPr>
          <w:rFonts w:ascii="Sabon Next LT" w:hAnsi="Sabon Next LT" w:cs="Sabon Next LT"/>
          <w:color w:val="000000" w:themeColor="text1"/>
          <w:lang w:val="en-GB"/>
        </w:rPr>
        <w:t xml:space="preserve"> An action has moral worth just in case one deserves credit for doing the right thing, which in turn requires that it not be merely due to luck or </w:t>
      </w:r>
      <w:r w:rsidRPr="007A0AAA">
        <w:rPr>
          <w:rFonts w:ascii="Sabon Next LT" w:hAnsi="Sabon Next LT" w:cs="Sabon Next LT"/>
          <w:color w:val="000000" w:themeColor="text1"/>
          <w:lang w:val="en-GB"/>
        </w:rPr>
        <w:lastRenderedPageBreak/>
        <w:t xml:space="preserve">accident that one did what was right. There will be cases in which one fails to manifest good will or proper regard – perhaps even cases in which one manifests ill will – but still does what is right. Hence, there are cases of </w:t>
      </w:r>
      <w:proofErr w:type="spellStart"/>
      <w:r w:rsidRPr="007A0AAA">
        <w:rPr>
          <w:rFonts w:ascii="Sabon Next LT" w:hAnsi="Sabon Next LT" w:cs="Sabon Next LT"/>
          <w:color w:val="000000" w:themeColor="text1"/>
          <w:lang w:val="en-GB"/>
        </w:rPr>
        <w:t>praiseless</w:t>
      </w:r>
      <w:proofErr w:type="spellEnd"/>
      <w:r w:rsidRPr="007A0AAA">
        <w:rPr>
          <w:rFonts w:ascii="Sabon Next LT" w:hAnsi="Sabon Next LT" w:cs="Sabon Next LT"/>
          <w:color w:val="000000" w:themeColor="text1"/>
          <w:lang w:val="en-GB"/>
        </w:rPr>
        <w:t xml:space="preserve"> </w:t>
      </w:r>
      <w:proofErr w:type="spellStart"/>
      <w:r w:rsidRPr="007A0AAA">
        <w:rPr>
          <w:rFonts w:ascii="Sabon Next LT" w:hAnsi="Sabon Next LT" w:cs="Sabon Next LT"/>
          <w:color w:val="000000" w:themeColor="text1"/>
          <w:lang w:val="en-GB"/>
        </w:rPr>
        <w:t>rightdoing</w:t>
      </w:r>
      <w:proofErr w:type="spellEnd"/>
      <w:r w:rsidRPr="007A0AAA">
        <w:rPr>
          <w:rFonts w:ascii="Sabon Next LT" w:hAnsi="Sabon Next LT" w:cs="Sabon Next LT"/>
          <w:color w:val="000000" w:themeColor="text1"/>
          <w:lang w:val="en-GB"/>
        </w:rPr>
        <w:t xml:space="preserve">.  </w:t>
      </w:r>
    </w:p>
    <w:p w14:paraId="3DB2FF57" w14:textId="77777777" w:rsidR="00F42186" w:rsidRDefault="00B35290" w:rsidP="00BD69AB">
      <w:pPr>
        <w:ind w:firstLine="720"/>
        <w:jc w:val="both"/>
        <w:rPr>
          <w:rFonts w:ascii="Sabon Next LT" w:hAnsi="Sabon Next LT" w:cs="Sabon Next LT"/>
          <w:lang w:val="en-GB"/>
        </w:rPr>
      </w:pPr>
      <w:r>
        <w:rPr>
          <w:rFonts w:ascii="Sabon Next LT" w:hAnsi="Sabon Next LT" w:cs="Sabon Next LT"/>
          <w:color w:val="000000" w:themeColor="text1"/>
          <w:lang w:val="en-GB"/>
        </w:rPr>
        <w:t>I</w:t>
      </w:r>
      <w:r w:rsidRPr="007A0AAA">
        <w:rPr>
          <w:rFonts w:ascii="Sabon Next LT" w:hAnsi="Sabon Next LT" w:cs="Sabon Next LT"/>
          <w:color w:val="000000" w:themeColor="text1"/>
          <w:lang w:val="en-GB"/>
        </w:rPr>
        <w:t>t is important to see</w:t>
      </w:r>
      <w:r>
        <w:rPr>
          <w:rFonts w:ascii="Sabon Next LT" w:hAnsi="Sabon Next LT" w:cs="Sabon Next LT"/>
          <w:color w:val="000000" w:themeColor="text1"/>
          <w:lang w:val="en-GB"/>
        </w:rPr>
        <w:t>, however,</w:t>
      </w:r>
      <w:r w:rsidRPr="007A0AAA">
        <w:rPr>
          <w:rFonts w:ascii="Sabon Next LT" w:hAnsi="Sabon Next LT" w:cs="Sabon Next LT"/>
          <w:color w:val="000000" w:themeColor="text1"/>
          <w:lang w:val="en-GB"/>
        </w:rPr>
        <w:t xml:space="preserve"> that the case for this detachment of the </w:t>
      </w:r>
      <w:proofErr w:type="spellStart"/>
      <w:r w:rsidRPr="007A0AAA">
        <w:rPr>
          <w:rFonts w:ascii="Sabon Next LT" w:hAnsi="Sabon Next LT" w:cs="Sabon Next LT"/>
          <w:color w:val="000000" w:themeColor="text1"/>
          <w:lang w:val="en-GB"/>
        </w:rPr>
        <w:t>hypological</w:t>
      </w:r>
      <w:proofErr w:type="spellEnd"/>
      <w:r w:rsidRPr="007A0AAA">
        <w:rPr>
          <w:rFonts w:ascii="Sabon Next LT" w:hAnsi="Sabon Next LT" w:cs="Sabon Next LT"/>
          <w:color w:val="000000" w:themeColor="text1"/>
          <w:lang w:val="en-GB"/>
        </w:rPr>
        <w:t xml:space="preserve"> and prescriptive</w:t>
      </w:r>
      <w:r w:rsidR="00563727">
        <w:rPr>
          <w:rFonts w:ascii="Sabon Next LT" w:hAnsi="Sabon Next LT" w:cs="Sabon Next LT"/>
          <w:color w:val="000000" w:themeColor="text1"/>
          <w:lang w:val="en-GB"/>
        </w:rPr>
        <w:t xml:space="preserve"> – for cases of both blameless wrongdoing and </w:t>
      </w:r>
      <w:proofErr w:type="spellStart"/>
      <w:r w:rsidR="00563727">
        <w:rPr>
          <w:rFonts w:ascii="Sabon Next LT" w:hAnsi="Sabon Next LT" w:cs="Sabon Next LT"/>
          <w:color w:val="000000" w:themeColor="text1"/>
          <w:lang w:val="en-GB"/>
        </w:rPr>
        <w:t>praiseless</w:t>
      </w:r>
      <w:proofErr w:type="spellEnd"/>
      <w:r w:rsidR="00563727">
        <w:rPr>
          <w:rFonts w:ascii="Sabon Next LT" w:hAnsi="Sabon Next LT" w:cs="Sabon Next LT"/>
          <w:color w:val="000000" w:themeColor="text1"/>
          <w:lang w:val="en-GB"/>
        </w:rPr>
        <w:t xml:space="preserve"> </w:t>
      </w:r>
      <w:proofErr w:type="spellStart"/>
      <w:r w:rsidR="00563727">
        <w:rPr>
          <w:rFonts w:ascii="Sabon Next LT" w:hAnsi="Sabon Next LT" w:cs="Sabon Next LT"/>
          <w:color w:val="000000" w:themeColor="text1"/>
          <w:lang w:val="en-GB"/>
        </w:rPr>
        <w:t>rightdoing</w:t>
      </w:r>
      <w:proofErr w:type="spellEnd"/>
      <w:r w:rsidR="00563727">
        <w:rPr>
          <w:rFonts w:ascii="Sabon Next LT" w:hAnsi="Sabon Next LT" w:cs="Sabon Next LT"/>
          <w:color w:val="000000" w:themeColor="text1"/>
          <w:lang w:val="en-GB"/>
        </w:rPr>
        <w:t xml:space="preserve"> – </w:t>
      </w:r>
      <w:r w:rsidRPr="007A0AAA">
        <w:rPr>
          <w:rFonts w:ascii="Sabon Next LT" w:hAnsi="Sabon Next LT" w:cs="Sabon Next LT"/>
          <w:color w:val="000000" w:themeColor="text1"/>
          <w:lang w:val="en-GB"/>
        </w:rPr>
        <w:t>can be made independently of such a quality of will view of responsibility. Indeed, a wide range of views agree on the possibility of both kinds of cases.</w:t>
      </w:r>
      <w:r w:rsidR="00BD69AB">
        <w:rPr>
          <w:rFonts w:ascii="Sabon Next LT" w:hAnsi="Sabon Next LT" w:cs="Sabon Next LT"/>
          <w:color w:val="000000" w:themeColor="text1"/>
          <w:lang w:val="en-GB"/>
        </w:rPr>
        <w:t xml:space="preserve"> </w:t>
      </w:r>
      <w:r w:rsidR="00803C23">
        <w:rPr>
          <w:rFonts w:ascii="Sabon Next LT" w:hAnsi="Sabon Next LT" w:cs="Sabon Next LT"/>
          <w:lang w:val="en-GB"/>
        </w:rPr>
        <w:t xml:space="preserve">Hence, I take a somewhat standard view of the relationship between the </w:t>
      </w:r>
      <w:proofErr w:type="spellStart"/>
      <w:r w:rsidR="00803C23">
        <w:rPr>
          <w:rFonts w:ascii="Sabon Next LT" w:hAnsi="Sabon Next LT" w:cs="Sabon Next LT"/>
          <w:lang w:val="en-GB"/>
        </w:rPr>
        <w:t>hypological</w:t>
      </w:r>
      <w:proofErr w:type="spellEnd"/>
      <w:r w:rsidR="00803C23">
        <w:rPr>
          <w:rFonts w:ascii="Sabon Next LT" w:hAnsi="Sabon Next LT" w:cs="Sabon Next LT"/>
          <w:lang w:val="en-GB"/>
        </w:rPr>
        <w:t xml:space="preserve"> and the prescriptive to be represented by </w:t>
      </w:r>
    </w:p>
    <w:p w14:paraId="1DA577E0" w14:textId="3B296275" w:rsidR="00803C23" w:rsidRDefault="00803C23" w:rsidP="00F42186">
      <w:pPr>
        <w:jc w:val="both"/>
        <w:rPr>
          <w:rFonts w:ascii="Sabon Next LT" w:hAnsi="Sabon Next LT" w:cs="Sabon Next LT"/>
          <w:lang w:val="en-GB"/>
        </w:rPr>
      </w:pPr>
      <w:r w:rsidRPr="00B04298">
        <w:rPr>
          <w:rFonts w:ascii="Sabon Next LT" w:hAnsi="Sabon Next LT" w:cs="Sabon Next LT"/>
          <w:i/>
          <w:iCs/>
          <w:lang w:val="en-GB"/>
        </w:rPr>
        <w:t>Figure 1</w:t>
      </w:r>
      <w:r>
        <w:rPr>
          <w:rFonts w:ascii="Sabon Next LT" w:hAnsi="Sabon Next LT" w:cs="Sabon Next LT"/>
          <w:lang w:val="en-GB"/>
        </w:rPr>
        <w:t xml:space="preserve">: </w:t>
      </w:r>
    </w:p>
    <w:p w14:paraId="7CFC47B4" w14:textId="77777777" w:rsidR="00790ED0" w:rsidRPr="00BD69AB" w:rsidRDefault="00790ED0" w:rsidP="00BD69AB">
      <w:pPr>
        <w:ind w:firstLine="720"/>
        <w:jc w:val="both"/>
        <w:rPr>
          <w:rFonts w:ascii="Sabon Next LT" w:hAnsi="Sabon Next LT" w:cs="Sabon Next LT"/>
          <w:color w:val="000000" w:themeColor="text1"/>
          <w:lang w:val="en-GB"/>
        </w:rPr>
      </w:pPr>
    </w:p>
    <w:p w14:paraId="6FF49042" w14:textId="77777777" w:rsidR="00803C23" w:rsidRDefault="00803C23" w:rsidP="00803C23">
      <w:pPr>
        <w:ind w:firstLine="720"/>
        <w:jc w:val="both"/>
        <w:rPr>
          <w:rFonts w:ascii="Sabon Next LT" w:hAnsi="Sabon Next LT" w:cs="Sabon Next LT"/>
          <w:lang w:val="en-GB"/>
        </w:rPr>
      </w:pPr>
    </w:p>
    <w:p w14:paraId="144F238C" w14:textId="0114A609" w:rsidR="00803C23" w:rsidRDefault="005D29E0" w:rsidP="00803C23">
      <w:pPr>
        <w:jc w:val="both"/>
        <w:rPr>
          <w:rFonts w:ascii="Sabon Next LT" w:hAnsi="Sabon Next LT" w:cs="Sabon Next LT"/>
          <w:lang w:val="en-GB"/>
        </w:rPr>
      </w:pPr>
      <w:r>
        <w:rPr>
          <w:rFonts w:ascii="Sabon Next LT" w:hAnsi="Sabon Next LT" w:cs="Sabon Next LT"/>
          <w:noProof/>
          <w:lang w:val="en-GB"/>
        </w:rPr>
        <w:drawing>
          <wp:inline distT="0" distB="0" distL="0" distR="0" wp14:anchorId="10325787" wp14:editId="3D88FEEB">
            <wp:extent cx="5731510" cy="2139950"/>
            <wp:effectExtent l="0" t="0" r="0" b="6350"/>
            <wp:docPr id="940236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36349" name="Picture 940236349"/>
                    <pic:cNvPicPr/>
                  </pic:nvPicPr>
                  <pic:blipFill>
                    <a:blip r:embed="rId7">
                      <a:extLst>
                        <a:ext uri="{28A0092B-C50C-407E-A947-70E740481C1C}">
                          <a14:useLocalDpi xmlns:a14="http://schemas.microsoft.com/office/drawing/2010/main" val="0"/>
                        </a:ext>
                      </a:extLst>
                    </a:blip>
                    <a:stretch>
                      <a:fillRect/>
                    </a:stretch>
                  </pic:blipFill>
                  <pic:spPr>
                    <a:xfrm>
                      <a:off x="0" y="0"/>
                      <a:ext cx="5731510" cy="2139950"/>
                    </a:xfrm>
                    <a:prstGeom prst="rect">
                      <a:avLst/>
                    </a:prstGeom>
                  </pic:spPr>
                </pic:pic>
              </a:graphicData>
            </a:graphic>
          </wp:inline>
        </w:drawing>
      </w:r>
    </w:p>
    <w:p w14:paraId="3B13772B" w14:textId="4808D855" w:rsidR="00803C23" w:rsidRDefault="00803C23" w:rsidP="00803C23">
      <w:pPr>
        <w:keepNext/>
        <w:jc w:val="both"/>
        <w:rPr>
          <w:rFonts w:ascii="Sabon Next LT" w:hAnsi="Sabon Next LT" w:cs="Sabon Next LT"/>
          <w:lang w:val="en-GB"/>
        </w:rPr>
      </w:pPr>
      <w:r>
        <w:rPr>
          <w:rFonts w:ascii="Sabon Next LT" w:hAnsi="Sabon Next LT" w:cs="Sabon Next LT"/>
          <w:lang w:val="en-GB"/>
        </w:rPr>
        <w:t xml:space="preserve">     </w:t>
      </w:r>
    </w:p>
    <w:p w14:paraId="74CF8722" w14:textId="77777777" w:rsidR="00803C23" w:rsidRDefault="00803C23" w:rsidP="00803C23">
      <w:pPr>
        <w:keepNext/>
        <w:jc w:val="both"/>
        <w:rPr>
          <w:rFonts w:ascii="Sabon Next LT" w:hAnsi="Sabon Next LT" w:cs="Sabon Next LT"/>
          <w:i/>
          <w:iCs/>
          <w:sz w:val="22"/>
          <w:szCs w:val="22"/>
          <w:lang w:val="en-GB"/>
        </w:rPr>
      </w:pPr>
      <w:r>
        <w:rPr>
          <w:rFonts w:ascii="Sabon Next LT" w:hAnsi="Sabon Next LT" w:cs="Sabon Next LT"/>
          <w:i/>
          <w:iCs/>
          <w:sz w:val="22"/>
          <w:szCs w:val="22"/>
          <w:lang w:val="en-GB"/>
        </w:rPr>
        <w:t xml:space="preserve">  </w:t>
      </w:r>
    </w:p>
    <w:p w14:paraId="58800D60" w14:textId="77777777" w:rsidR="00803C23" w:rsidRPr="00B43928" w:rsidRDefault="00803C23" w:rsidP="00803C23">
      <w:pPr>
        <w:keepNext/>
        <w:jc w:val="both"/>
        <w:rPr>
          <w:rFonts w:ascii="Sabon Next LT" w:hAnsi="Sabon Next LT" w:cs="Sabon Next LT"/>
          <w:i/>
          <w:iCs/>
          <w:sz w:val="22"/>
          <w:szCs w:val="22"/>
          <w:lang w:val="en-GB"/>
        </w:rPr>
      </w:pPr>
      <w:r>
        <w:rPr>
          <w:rFonts w:ascii="Sabon Next LT" w:hAnsi="Sabon Next LT" w:cs="Sabon Next LT"/>
          <w:i/>
          <w:iCs/>
          <w:sz w:val="22"/>
          <w:szCs w:val="22"/>
          <w:lang w:val="en-GB"/>
        </w:rPr>
        <w:t xml:space="preserve">  </w:t>
      </w:r>
      <w:r w:rsidRPr="00862AD0">
        <w:rPr>
          <w:rFonts w:ascii="Sabon Next LT" w:hAnsi="Sabon Next LT" w:cs="Sabon Next LT"/>
          <w:i/>
          <w:iCs/>
          <w:sz w:val="22"/>
          <w:szCs w:val="22"/>
          <w:lang w:val="en-GB"/>
        </w:rPr>
        <w:t>Figure 1</w:t>
      </w:r>
    </w:p>
    <w:p w14:paraId="438DF69D" w14:textId="77777777" w:rsidR="00803C23" w:rsidRDefault="00803C23" w:rsidP="00803C23">
      <w:pPr>
        <w:jc w:val="both"/>
        <w:rPr>
          <w:rFonts w:ascii="Sabon Next LT" w:hAnsi="Sabon Next LT" w:cs="Sabon Next LT"/>
          <w:lang w:val="en-GB"/>
        </w:rPr>
      </w:pPr>
    </w:p>
    <w:p w14:paraId="383ABD9A" w14:textId="77777777" w:rsidR="00803C23" w:rsidRDefault="00803C23" w:rsidP="00803C23">
      <w:pPr>
        <w:jc w:val="both"/>
        <w:rPr>
          <w:rFonts w:ascii="Sabon Next LT" w:hAnsi="Sabon Next LT" w:cs="Sabon Next LT"/>
          <w:lang w:val="en-GB"/>
        </w:rPr>
      </w:pPr>
    </w:p>
    <w:p w14:paraId="40888B3F" w14:textId="31E5A94B" w:rsidR="00803C23" w:rsidRDefault="008B0DBC" w:rsidP="00803C23">
      <w:pPr>
        <w:jc w:val="both"/>
        <w:rPr>
          <w:rFonts w:ascii="Sabon Next LT" w:hAnsi="Sabon Next LT" w:cs="Sabon Next LT"/>
          <w:lang w:val="en-GB"/>
        </w:rPr>
      </w:pPr>
      <w:r>
        <w:rPr>
          <w:rFonts w:ascii="Sabon Next LT" w:hAnsi="Sabon Next LT" w:cs="Sabon Next LT"/>
          <w:lang w:val="en-GB"/>
        </w:rPr>
        <w:t xml:space="preserve">Note that ‘Permitted’ labels cases that are morally permitted but not required. </w:t>
      </w:r>
      <w:r w:rsidR="004E139A">
        <w:rPr>
          <w:rFonts w:ascii="Sabon Next LT" w:hAnsi="Sabon Next LT" w:cs="Sabon Next LT"/>
          <w:lang w:val="en-GB"/>
        </w:rPr>
        <w:t>T</w:t>
      </w:r>
      <w:r w:rsidR="00803C23">
        <w:rPr>
          <w:rFonts w:ascii="Sabon Next LT" w:hAnsi="Sabon Next LT" w:cs="Sabon Next LT"/>
          <w:lang w:val="en-GB"/>
        </w:rPr>
        <w:t xml:space="preserve">he double </w:t>
      </w:r>
      <w:r w:rsidR="00790ED0">
        <w:rPr>
          <w:rFonts w:ascii="Sabon Next LT" w:hAnsi="Sabon Next LT" w:cs="Sabon Next LT"/>
          <w:lang w:val="en-GB"/>
        </w:rPr>
        <w:t xml:space="preserve">check marks </w:t>
      </w:r>
      <w:r w:rsidR="00803C23">
        <w:rPr>
          <w:rFonts w:ascii="Sabon Next LT" w:hAnsi="Sabon Next LT" w:cs="Sabon Next LT"/>
          <w:lang w:val="en-GB"/>
        </w:rPr>
        <w:t xml:space="preserve">indicate categories that are wholly uncontroversial. As an example of </w:t>
      </w:r>
      <w:r w:rsidR="004E139A">
        <w:rPr>
          <w:rFonts w:ascii="Sabon Next LT" w:hAnsi="Sabon Next LT" w:cs="Sabon Next LT"/>
          <w:lang w:val="en-GB"/>
        </w:rPr>
        <w:t xml:space="preserve">a </w:t>
      </w:r>
      <w:r w:rsidR="00803C23">
        <w:rPr>
          <w:rFonts w:ascii="Sabon Next LT" w:hAnsi="Sabon Next LT" w:cs="Sabon Next LT"/>
          <w:lang w:val="en-GB"/>
        </w:rPr>
        <w:t xml:space="preserve">case in which one does something merely morally permitted that one is not praiseworthy for (bottom right corner of the figure), think of morally neutral choices like which route around the park to take whilst walking to work. The single </w:t>
      </w:r>
      <w:r w:rsidR="009E0F76">
        <w:rPr>
          <w:rFonts w:ascii="Sabon Next LT" w:hAnsi="Sabon Next LT" w:cs="Sabon Next LT"/>
          <w:lang w:val="en-GB"/>
        </w:rPr>
        <w:t xml:space="preserve">check marks </w:t>
      </w:r>
      <w:r w:rsidR="00803C23">
        <w:rPr>
          <w:rFonts w:ascii="Sabon Next LT" w:hAnsi="Sabon Next LT" w:cs="Sabon Next LT"/>
          <w:lang w:val="en-GB"/>
        </w:rPr>
        <w:t>indicate widely recognized categories of cases</w:t>
      </w:r>
      <w:r w:rsidR="00BC758B">
        <w:rPr>
          <w:rFonts w:ascii="Sabon Next LT" w:hAnsi="Sabon Next LT" w:cs="Sabon Next LT"/>
          <w:lang w:val="en-GB"/>
        </w:rPr>
        <w:t xml:space="preserve"> in which</w:t>
      </w:r>
      <w:r w:rsidR="00803C23">
        <w:rPr>
          <w:rFonts w:ascii="Sabon Next LT" w:hAnsi="Sabon Next LT" w:cs="Sabon Next LT"/>
          <w:lang w:val="en-GB"/>
        </w:rPr>
        <w:t xml:space="preserve"> the </w:t>
      </w:r>
      <w:proofErr w:type="spellStart"/>
      <w:r w:rsidR="00803C23">
        <w:rPr>
          <w:rFonts w:ascii="Sabon Next LT" w:hAnsi="Sabon Next LT" w:cs="Sabon Next LT"/>
          <w:lang w:val="en-GB"/>
        </w:rPr>
        <w:t>hypological</w:t>
      </w:r>
      <w:proofErr w:type="spellEnd"/>
      <w:r w:rsidR="00803C23">
        <w:rPr>
          <w:rFonts w:ascii="Sabon Next LT" w:hAnsi="Sabon Next LT" w:cs="Sabon Next LT"/>
          <w:lang w:val="en-GB"/>
        </w:rPr>
        <w:t xml:space="preserve"> and prescriptive are not perfectly aligned. These include cases of blameworthy wrongdoing and </w:t>
      </w:r>
      <w:proofErr w:type="spellStart"/>
      <w:r w:rsidR="00803C23">
        <w:rPr>
          <w:rFonts w:ascii="Sabon Next LT" w:hAnsi="Sabon Next LT" w:cs="Sabon Next LT"/>
          <w:lang w:val="en-GB"/>
        </w:rPr>
        <w:t>praiseless</w:t>
      </w:r>
      <w:proofErr w:type="spellEnd"/>
      <w:r w:rsidR="00803C23">
        <w:rPr>
          <w:rFonts w:ascii="Sabon Next LT" w:hAnsi="Sabon Next LT" w:cs="Sabon Next LT"/>
          <w:lang w:val="en-GB"/>
        </w:rPr>
        <w:t xml:space="preserve"> </w:t>
      </w:r>
      <w:proofErr w:type="spellStart"/>
      <w:r w:rsidR="00803C23">
        <w:rPr>
          <w:rFonts w:ascii="Sabon Next LT" w:hAnsi="Sabon Next LT" w:cs="Sabon Next LT"/>
          <w:lang w:val="en-GB"/>
        </w:rPr>
        <w:t>rightdoing</w:t>
      </w:r>
      <w:proofErr w:type="spellEnd"/>
      <w:r w:rsidR="00803C23">
        <w:rPr>
          <w:rFonts w:ascii="Sabon Next LT" w:hAnsi="Sabon Next LT" w:cs="Sabon Next LT"/>
          <w:lang w:val="en-GB"/>
        </w:rPr>
        <w:t xml:space="preserve"> discussed above. I also include cases in which one is praiseworthy for doing something that is merely permissible, but not morally required. Supererogation falls into this category. The categories with question marks are more controversial. </w:t>
      </w:r>
      <w:r w:rsidR="00803C23" w:rsidRPr="006A1823">
        <w:rPr>
          <w:rFonts w:ascii="Sabon Next LT" w:hAnsi="Sabon Next LT" w:cs="Sabon Next LT"/>
          <w:i/>
          <w:iCs/>
          <w:lang w:val="en-GB"/>
        </w:rPr>
        <w:t>Only Blameworthy for Wrongs</w:t>
      </w:r>
      <w:r w:rsidR="00803C23">
        <w:rPr>
          <w:rFonts w:ascii="Sabon Next LT" w:hAnsi="Sabon Next LT" w:cs="Sabon Next LT"/>
          <w:lang w:val="en-GB"/>
        </w:rPr>
        <w:t xml:space="preserve"> entails that it is not possible to be blameworthy for doing something that is morally right</w:t>
      </w:r>
      <w:r w:rsidR="00EE17A5">
        <w:rPr>
          <w:rFonts w:ascii="Sabon Next LT" w:hAnsi="Sabon Next LT" w:cs="Sabon Next LT"/>
          <w:lang w:val="en-GB"/>
        </w:rPr>
        <w:t xml:space="preserve"> – that is, </w:t>
      </w:r>
      <w:r w:rsidR="00803C23">
        <w:rPr>
          <w:rFonts w:ascii="Sabon Next LT" w:hAnsi="Sabon Next LT" w:cs="Sabon Next LT"/>
          <w:lang w:val="en-GB"/>
        </w:rPr>
        <w:t xml:space="preserve">either morally required or permitted. This, as will become clear below, rules out so-called </w:t>
      </w:r>
      <w:proofErr w:type="spellStart"/>
      <w:r w:rsidR="00803C23" w:rsidRPr="0048388C">
        <w:rPr>
          <w:rFonts w:ascii="Sabon Next LT" w:hAnsi="Sabon Next LT" w:cs="Sabon Next LT"/>
          <w:i/>
          <w:iCs/>
          <w:lang w:val="en-GB"/>
        </w:rPr>
        <w:t>suberogation</w:t>
      </w:r>
      <w:proofErr w:type="spellEnd"/>
      <w:r w:rsidR="00803C23">
        <w:rPr>
          <w:rFonts w:ascii="Sabon Next LT" w:hAnsi="Sabon Next LT" w:cs="Sabon Next LT"/>
          <w:lang w:val="en-GB"/>
        </w:rPr>
        <w:t xml:space="preserve">. A thesis entailing that one can only be praiseworthy for doing what is at least </w:t>
      </w:r>
      <w:r w:rsidR="00803C23">
        <w:rPr>
          <w:rFonts w:ascii="Sabon Next LT" w:hAnsi="Sabon Next LT" w:cs="Sabon Next LT"/>
          <w:lang w:val="en-GB"/>
        </w:rPr>
        <w:lastRenderedPageBreak/>
        <w:t xml:space="preserve">morally permitted, in turn, rules out </w:t>
      </w:r>
      <w:r w:rsidR="00EE17A5">
        <w:rPr>
          <w:rFonts w:ascii="Sabon Next LT" w:hAnsi="Sabon Next LT" w:cs="Sabon Next LT"/>
          <w:lang w:val="en-GB"/>
        </w:rPr>
        <w:t xml:space="preserve">cases in which one is </w:t>
      </w:r>
      <w:r w:rsidR="00803C23">
        <w:rPr>
          <w:rFonts w:ascii="Sabon Next LT" w:hAnsi="Sabon Next LT" w:cs="Sabon Next LT"/>
          <w:lang w:val="en-GB"/>
        </w:rPr>
        <w:t xml:space="preserve">praiseworthy for </w:t>
      </w:r>
      <w:r w:rsidR="00EE17A5">
        <w:rPr>
          <w:rFonts w:ascii="Sabon Next LT" w:hAnsi="Sabon Next LT" w:cs="Sabon Next LT"/>
          <w:lang w:val="en-GB"/>
        </w:rPr>
        <w:t xml:space="preserve">doing something that is </w:t>
      </w:r>
      <w:r w:rsidR="00803C23">
        <w:rPr>
          <w:rFonts w:ascii="Sabon Next LT" w:hAnsi="Sabon Next LT" w:cs="Sabon Next LT"/>
          <w:lang w:val="en-GB"/>
        </w:rPr>
        <w:t>wrong.</w:t>
      </w:r>
    </w:p>
    <w:p w14:paraId="5152C29B" w14:textId="7697765F" w:rsidR="00803C23" w:rsidRPr="00DC7C53" w:rsidRDefault="00803C23" w:rsidP="00887B47">
      <w:pPr>
        <w:ind w:firstLine="720"/>
        <w:jc w:val="both"/>
        <w:rPr>
          <w:rFonts w:ascii="Sabon Next LT" w:hAnsi="Sabon Next LT" w:cs="Sabon Next LT"/>
          <w:color w:val="000000" w:themeColor="text1"/>
          <w:lang w:val="en-GB"/>
        </w:rPr>
      </w:pPr>
      <w:r>
        <w:rPr>
          <w:rFonts w:ascii="Sabon Next LT" w:hAnsi="Sabon Next LT" w:cs="Sabon Next LT"/>
          <w:lang w:val="en-GB"/>
        </w:rPr>
        <w:t xml:space="preserve">In what follows I argue that my epistemological picture entails that the prescriptive and </w:t>
      </w:r>
      <w:proofErr w:type="spellStart"/>
      <w:r>
        <w:rPr>
          <w:rFonts w:ascii="Sabon Next LT" w:hAnsi="Sabon Next LT" w:cs="Sabon Next LT"/>
          <w:lang w:val="en-GB"/>
        </w:rPr>
        <w:t>hypological</w:t>
      </w:r>
      <w:proofErr w:type="spellEnd"/>
      <w:r>
        <w:rPr>
          <w:rFonts w:ascii="Sabon Next LT" w:hAnsi="Sabon Next LT" w:cs="Sabon Next LT"/>
          <w:lang w:val="en-GB"/>
        </w:rPr>
        <w:t xml:space="preserve"> come apart in a more radical way, allowing for </w:t>
      </w:r>
      <w:r w:rsidR="00325D34">
        <w:rPr>
          <w:rFonts w:ascii="Sabon Next LT" w:hAnsi="Sabon Next LT" w:cs="Sabon Next LT"/>
          <w:lang w:val="en-GB"/>
        </w:rPr>
        <w:t xml:space="preserve">epistemic analogues of </w:t>
      </w:r>
      <w:r>
        <w:rPr>
          <w:rFonts w:ascii="Sabon Next LT" w:hAnsi="Sabon Next LT" w:cs="Sabon Next LT"/>
          <w:lang w:val="en-GB"/>
        </w:rPr>
        <w:t xml:space="preserve">all of the categories of cases represented in </w:t>
      </w:r>
      <w:r w:rsidRPr="00637303">
        <w:rPr>
          <w:rFonts w:ascii="Sabon Next LT" w:hAnsi="Sabon Next LT" w:cs="Sabon Next LT"/>
          <w:i/>
          <w:iCs/>
          <w:lang w:val="en-GB"/>
        </w:rPr>
        <w:t>Figure 1</w:t>
      </w:r>
      <w:r>
        <w:rPr>
          <w:rFonts w:ascii="Sabon Next LT" w:hAnsi="Sabon Next LT" w:cs="Sabon Next LT"/>
          <w:lang w:val="en-GB"/>
        </w:rPr>
        <w:t>.</w:t>
      </w:r>
      <w:r w:rsidRPr="00590279">
        <w:rPr>
          <w:rFonts w:ascii="Sabon Next LT" w:hAnsi="Sabon Next LT" w:cs="Sabon Next LT"/>
          <w:color w:val="000000" w:themeColor="text1"/>
          <w:lang w:val="en-GB"/>
        </w:rPr>
        <w:t xml:space="preserve"> </w:t>
      </w:r>
      <w:r>
        <w:rPr>
          <w:rFonts w:ascii="Sabon Next LT" w:hAnsi="Sabon Next LT" w:cs="Sabon Next LT"/>
          <w:color w:val="000000" w:themeColor="text1"/>
          <w:lang w:val="en-GB"/>
        </w:rPr>
        <w:t xml:space="preserve">I will then revisit moral normativity, </w:t>
      </w:r>
      <w:r w:rsidR="00887B47">
        <w:rPr>
          <w:rFonts w:ascii="Sabon Next LT" w:hAnsi="Sabon Next LT" w:cs="Sabon Next LT"/>
          <w:color w:val="000000" w:themeColor="text1"/>
          <w:lang w:val="en-GB"/>
        </w:rPr>
        <w:t xml:space="preserve">giving a structurally analogous argument for </w:t>
      </w:r>
      <w:r>
        <w:rPr>
          <w:rFonts w:ascii="Sabon Next LT" w:hAnsi="Sabon Next LT" w:cs="Sabon Next LT"/>
          <w:color w:val="000000" w:themeColor="text1"/>
          <w:lang w:val="en-GB"/>
        </w:rPr>
        <w:t xml:space="preserve">a radical detachment of the </w:t>
      </w:r>
      <w:proofErr w:type="spellStart"/>
      <w:r>
        <w:rPr>
          <w:rFonts w:ascii="Sabon Next LT" w:hAnsi="Sabon Next LT" w:cs="Sabon Next LT"/>
          <w:color w:val="000000" w:themeColor="text1"/>
          <w:lang w:val="en-GB"/>
        </w:rPr>
        <w:t>hypological</w:t>
      </w:r>
      <w:proofErr w:type="spellEnd"/>
      <w:r>
        <w:rPr>
          <w:rFonts w:ascii="Sabon Next LT" w:hAnsi="Sabon Next LT" w:cs="Sabon Next LT"/>
          <w:color w:val="000000" w:themeColor="text1"/>
          <w:lang w:val="en-GB"/>
        </w:rPr>
        <w:t xml:space="preserve"> and prescriptive in the moral domain as well.</w:t>
      </w:r>
    </w:p>
    <w:p w14:paraId="519BC69A" w14:textId="77777777" w:rsidR="00803C23" w:rsidRDefault="00803C23" w:rsidP="00705F32">
      <w:pPr>
        <w:rPr>
          <w:lang w:val="en-GB"/>
        </w:rPr>
      </w:pPr>
    </w:p>
    <w:p w14:paraId="1DFA6C1A" w14:textId="77777777" w:rsidR="00803C23" w:rsidRPr="004A4386" w:rsidRDefault="00803C23" w:rsidP="00705F32">
      <w:pPr>
        <w:rPr>
          <w:lang w:val="en-GB"/>
        </w:rPr>
      </w:pPr>
    </w:p>
    <w:p w14:paraId="7F5146E6" w14:textId="745CF50A" w:rsidR="00A10AB3" w:rsidRDefault="00785334" w:rsidP="004F5B5C">
      <w:pPr>
        <w:pStyle w:val="Heading2"/>
        <w:spacing w:line="360" w:lineRule="auto"/>
        <w:rPr>
          <w:lang w:val="en-US"/>
        </w:rPr>
      </w:pPr>
      <w:r>
        <w:rPr>
          <w:lang w:val="en-US"/>
        </w:rPr>
        <w:t>4</w:t>
      </w:r>
      <w:r w:rsidR="000E0569">
        <w:rPr>
          <w:lang w:val="en-US"/>
        </w:rPr>
        <w:t xml:space="preserve">. </w:t>
      </w:r>
      <w:r w:rsidR="00A10AB3" w:rsidRPr="00A10AB3">
        <w:rPr>
          <w:lang w:val="en-US"/>
        </w:rPr>
        <w:t xml:space="preserve">A radical </w:t>
      </w:r>
      <w:r w:rsidR="00A10AB3" w:rsidRPr="004F5B5C">
        <w:rPr>
          <w:lang w:val="en-GB"/>
        </w:rPr>
        <w:t>detachment</w:t>
      </w:r>
      <w:r w:rsidR="00A10AB3" w:rsidRPr="00A10AB3">
        <w:rPr>
          <w:lang w:val="en-US"/>
        </w:rPr>
        <w:t xml:space="preserve"> of the prescriptive and </w:t>
      </w:r>
      <w:proofErr w:type="spellStart"/>
      <w:r w:rsidR="00A10AB3" w:rsidRPr="00A10AB3">
        <w:rPr>
          <w:lang w:val="en-US"/>
        </w:rPr>
        <w:t>hypological</w:t>
      </w:r>
      <w:proofErr w:type="spellEnd"/>
    </w:p>
    <w:p w14:paraId="4E9AA6B2" w14:textId="73B1152A" w:rsidR="00223020" w:rsidRPr="00223020" w:rsidRDefault="00223020" w:rsidP="00223020">
      <w:pPr>
        <w:jc w:val="both"/>
        <w:rPr>
          <w:rFonts w:ascii="Sabon Next LT" w:hAnsi="Sabon Next LT" w:cs="Sabon Next LT"/>
          <w:lang w:val="en-US"/>
        </w:rPr>
      </w:pPr>
      <w:r w:rsidRPr="007A0AAA">
        <w:rPr>
          <w:rFonts w:ascii="Sabon Next LT" w:hAnsi="Sabon Next LT" w:cs="Sabon Next LT"/>
          <w:lang w:val="en-GB"/>
        </w:rPr>
        <w:t xml:space="preserve">We have practices of epistemic criticism that involve holding others responsible for their doxastic states, and these </w:t>
      </w:r>
      <w:r w:rsidRPr="007A0AAA">
        <w:rPr>
          <w:rFonts w:ascii="Sabon Next LT" w:hAnsi="Sabon Next LT" w:cs="Sabon Next LT"/>
          <w:color w:val="000000" w:themeColor="text1"/>
          <w:lang w:val="en-GB"/>
        </w:rPr>
        <w:t>resemble our practices of holding others morally responsible</w:t>
      </w:r>
      <w:r w:rsidRPr="007A0AAA">
        <w:rPr>
          <w:rFonts w:ascii="Sabon Next LT" w:hAnsi="Sabon Next LT" w:cs="Sabon Next LT"/>
          <w:lang w:val="en-GB"/>
        </w:rPr>
        <w:t>.</w:t>
      </w:r>
      <w:r>
        <w:rPr>
          <w:rFonts w:ascii="Sabon Next LT" w:hAnsi="Sabon Next LT" w:cs="Sabon Next LT"/>
          <w:lang w:val="en-GB"/>
        </w:rPr>
        <w:t xml:space="preserve"> </w:t>
      </w:r>
      <w:r w:rsidR="00FF5D36">
        <w:rPr>
          <w:rFonts w:ascii="Sabon Next LT" w:hAnsi="Sabon Next LT" w:cs="Sabon Next LT"/>
          <w:lang w:val="en-US"/>
        </w:rPr>
        <w:t xml:space="preserve">In what follows I will talk about epistemic blame and blameworthiness. </w:t>
      </w:r>
      <w:r w:rsidR="00654FB5">
        <w:rPr>
          <w:rFonts w:ascii="Sabon Next LT" w:hAnsi="Sabon Next LT" w:cs="Sabon Next LT"/>
          <w:lang w:val="en-US"/>
        </w:rPr>
        <w:t xml:space="preserve">One might object on the grounds that </w:t>
      </w:r>
      <w:r w:rsidR="00FF5D36">
        <w:rPr>
          <w:rFonts w:ascii="Sabon Next LT" w:hAnsi="Sabon Next LT" w:cs="Sabon Next LT"/>
          <w:lang w:val="en-US"/>
        </w:rPr>
        <w:t>all blame proper is moral</w:t>
      </w:r>
      <w:r w:rsidR="00E42640">
        <w:rPr>
          <w:rFonts w:ascii="Sabon Next LT" w:hAnsi="Sabon Next LT" w:cs="Sabon Next LT"/>
          <w:lang w:val="en-US"/>
        </w:rPr>
        <w:t>.</w:t>
      </w:r>
      <w:r w:rsidR="00F92927">
        <w:rPr>
          <w:rFonts w:ascii="Sabon Next LT" w:hAnsi="Sabon Next LT" w:cs="Sabon Next LT"/>
          <w:lang w:val="en-US"/>
        </w:rPr>
        <w:t xml:space="preserve"> </w:t>
      </w:r>
      <w:r w:rsidR="00B2425B">
        <w:rPr>
          <w:rFonts w:ascii="Sabon Next LT" w:hAnsi="Sabon Next LT" w:cs="Sabon Next LT"/>
          <w:lang w:val="en-US"/>
        </w:rPr>
        <w:t xml:space="preserve">But </w:t>
      </w:r>
      <w:r w:rsidR="00B2425B">
        <w:rPr>
          <w:rFonts w:ascii="Sabon Next LT" w:hAnsi="Sabon Next LT" w:cs="Sabon Next LT"/>
          <w:lang w:val="en-GB"/>
        </w:rPr>
        <w:t>e</w:t>
      </w:r>
      <w:r w:rsidRPr="007A0AAA">
        <w:rPr>
          <w:rFonts w:ascii="Sabon Next LT" w:hAnsi="Sabon Next LT" w:cs="Sabon Next LT"/>
          <w:lang w:val="en-GB"/>
        </w:rPr>
        <w:t xml:space="preserve">ven if this is right, </w:t>
      </w:r>
      <w:r w:rsidRPr="007A0AAA">
        <w:rPr>
          <w:rFonts w:ascii="Sabon Next LT" w:hAnsi="Sabon Next LT" w:cs="Sabon Next LT"/>
          <w:color w:val="000000" w:themeColor="text1"/>
          <w:lang w:val="en-GB"/>
        </w:rPr>
        <w:t xml:space="preserve">we need to be able to draw distinctions </w:t>
      </w:r>
      <w:r>
        <w:rPr>
          <w:rFonts w:ascii="Sabon Next LT" w:hAnsi="Sabon Next LT" w:cs="Sabon Next LT"/>
          <w:color w:val="000000" w:themeColor="text1"/>
          <w:lang w:val="en-GB"/>
        </w:rPr>
        <w:t xml:space="preserve">within the epistemic domain </w:t>
      </w:r>
      <w:r w:rsidRPr="007A0AAA">
        <w:rPr>
          <w:rFonts w:ascii="Sabon Next LT" w:hAnsi="Sabon Next LT" w:cs="Sabon Next LT"/>
          <w:color w:val="000000" w:themeColor="text1"/>
          <w:lang w:val="en-GB"/>
        </w:rPr>
        <w:t>analogous to those that arise in the moral domain</w:t>
      </w:r>
      <w:r>
        <w:rPr>
          <w:rFonts w:ascii="Sabon Next LT" w:hAnsi="Sabon Next LT" w:cs="Sabon Next LT"/>
          <w:color w:val="000000" w:themeColor="text1"/>
          <w:lang w:val="en-GB"/>
        </w:rPr>
        <w:t xml:space="preserve">. </w:t>
      </w:r>
      <w:r w:rsidRPr="007A0AAA">
        <w:rPr>
          <w:rFonts w:ascii="Sabon Next LT" w:hAnsi="Sabon Next LT" w:cs="Sabon Next LT"/>
          <w:color w:val="000000" w:themeColor="text1"/>
          <w:lang w:val="en-GB"/>
        </w:rPr>
        <w:t xml:space="preserve">For instance, some things might be epistemically good to do, but one is not in any way criticisable for not doing them. Instead of </w:t>
      </w:r>
      <w:r>
        <w:rPr>
          <w:rFonts w:ascii="Sabon Next LT" w:hAnsi="Sabon Next LT" w:cs="Sabon Next LT"/>
          <w:color w:val="000000" w:themeColor="text1"/>
          <w:lang w:val="en-GB"/>
        </w:rPr>
        <w:t xml:space="preserve">listening to some music </w:t>
      </w:r>
      <w:r w:rsidRPr="007A0AAA">
        <w:rPr>
          <w:rFonts w:ascii="Sabon Next LT" w:hAnsi="Sabon Next LT" w:cs="Sabon Next LT"/>
          <w:color w:val="000000" w:themeColor="text1"/>
          <w:lang w:val="en-GB"/>
        </w:rPr>
        <w:t>to relax after work, it might be epistemically good to spend the hour refreshing my memory of 12th century history, triple-checking my tax returns, or working out some logical entailments of my beliefs. However, I am not epistemically criticisable for failing to do these things. Perhaps these examples even involve epistemic analogues of morally supererogatory action. Similarly, we need to draw a distinction between justifications and excuses,</w:t>
      </w:r>
      <w:r>
        <w:rPr>
          <w:rFonts w:ascii="Sabon Next LT" w:hAnsi="Sabon Next LT" w:cs="Sabon Next LT"/>
          <w:color w:val="000000" w:themeColor="text1"/>
          <w:lang w:val="en-GB"/>
        </w:rPr>
        <w:t xml:space="preserve"> </w:t>
      </w:r>
      <w:r w:rsidRPr="007A0AAA">
        <w:rPr>
          <w:rFonts w:ascii="Sabon Next LT" w:hAnsi="Sabon Next LT" w:cs="Sabon Next LT"/>
          <w:color w:val="000000" w:themeColor="text1"/>
          <w:lang w:val="en-GB"/>
        </w:rPr>
        <w:t>between conforming to epistemic norms and blamelessly flouting them</w:t>
      </w:r>
      <w:r>
        <w:rPr>
          <w:rFonts w:ascii="Sabon Next LT" w:hAnsi="Sabon Next LT" w:cs="Sabon Next LT"/>
          <w:color w:val="000000" w:themeColor="text1"/>
          <w:lang w:val="en-GB"/>
        </w:rPr>
        <w:t xml:space="preserve"> (see </w:t>
      </w:r>
      <w:r w:rsidRPr="00F57CEA">
        <w:rPr>
          <w:rFonts w:ascii="Sabon Next LT" w:hAnsi="Sabon Next LT" w:cs="Sabon Next LT"/>
          <w:color w:val="000000" w:themeColor="text1"/>
          <w:lang w:val="en-GB"/>
        </w:rPr>
        <w:t>Brown</w:t>
      </w:r>
      <w:r w:rsidRPr="00C61046">
        <w:rPr>
          <w:rFonts w:ascii="Garamond" w:hAnsi="Garamond"/>
          <w:sz w:val="20"/>
          <w:szCs w:val="20"/>
        </w:rPr>
        <w:t xml:space="preserve"> </w:t>
      </w:r>
      <w:r w:rsidRPr="001A29CA">
        <w:rPr>
          <w:rFonts w:ascii="Sabon Next LT" w:hAnsi="Sabon Next LT" w:cs="Sabon Next LT"/>
          <w:color w:val="000000" w:themeColor="text1"/>
          <w:lang w:val="en-GB"/>
        </w:rPr>
        <w:t>2017, 2020a, 2020b).</w:t>
      </w:r>
      <w:r>
        <w:rPr>
          <w:rFonts w:ascii="Sabon Next LT" w:hAnsi="Sabon Next LT" w:cs="Sabon Next LT"/>
          <w:color w:val="000000" w:themeColor="text1"/>
          <w:lang w:val="en-GB"/>
        </w:rPr>
        <w:t xml:space="preserve"> </w:t>
      </w:r>
    </w:p>
    <w:p w14:paraId="500C5888" w14:textId="12D4991E" w:rsidR="00223020" w:rsidRPr="00223020" w:rsidRDefault="001F769A" w:rsidP="001F769A">
      <w:pPr>
        <w:ind w:firstLine="720"/>
        <w:jc w:val="both"/>
        <w:rPr>
          <w:rFonts w:ascii="Sabon Next LT" w:hAnsi="Sabon Next LT" w:cs="Sabon Next LT"/>
          <w:lang w:val="en-GB"/>
        </w:rPr>
      </w:pPr>
      <w:r>
        <w:rPr>
          <w:rFonts w:ascii="Sabon Next LT" w:hAnsi="Sabon Next LT" w:cs="Sabon Next LT"/>
          <w:color w:val="000000" w:themeColor="text1"/>
          <w:lang w:val="en-US"/>
        </w:rPr>
        <w:t xml:space="preserve">However, </w:t>
      </w:r>
      <w:r w:rsidRPr="007A0AAA">
        <w:rPr>
          <w:rFonts w:ascii="Sabon Next LT" w:hAnsi="Sabon Next LT" w:cs="Sabon Next LT"/>
          <w:lang w:val="en-GB"/>
        </w:rPr>
        <w:t>I concede at the outset that epistemic blame does not take many of the forms that moral blame does: it</w:t>
      </w:r>
      <w:r>
        <w:rPr>
          <w:rFonts w:ascii="Sabon Next LT" w:hAnsi="Sabon Next LT" w:cs="Sabon Next LT"/>
          <w:lang w:val="en-GB"/>
        </w:rPr>
        <w:t xml:space="preserve"> is</w:t>
      </w:r>
      <w:r w:rsidRPr="007A0AAA">
        <w:rPr>
          <w:rFonts w:ascii="Sabon Next LT" w:hAnsi="Sabon Next LT" w:cs="Sabon Next LT"/>
          <w:lang w:val="en-GB"/>
        </w:rPr>
        <w:t xml:space="preserve"> not clear, for instance, whether resentment or indignation are ever fitting responses to violations of epistemic norms, though other affective states, such as frustration</w:t>
      </w:r>
      <w:r>
        <w:rPr>
          <w:rFonts w:ascii="Sabon Next LT" w:hAnsi="Sabon Next LT" w:cs="Sabon Next LT"/>
          <w:lang w:val="en-GB"/>
        </w:rPr>
        <w:t xml:space="preserve"> and even varieties of anger</w:t>
      </w:r>
      <w:r w:rsidRPr="007A0AAA">
        <w:rPr>
          <w:rFonts w:ascii="Sabon Next LT" w:hAnsi="Sabon Next LT" w:cs="Sabon Next LT"/>
          <w:lang w:val="en-GB"/>
        </w:rPr>
        <w:t xml:space="preserve">, might be. </w:t>
      </w:r>
      <w:r>
        <w:rPr>
          <w:rFonts w:ascii="Sabon Next LT" w:hAnsi="Sabon Next LT" w:cs="Sabon Next LT"/>
          <w:lang w:val="en-GB"/>
        </w:rPr>
        <w:t xml:space="preserve">Below I discuss the possibility that not only blame, but the nature of epistemic responsibility itself, is importantly different from moral responsibility. Indeed, here I am leaving the nature of epistemic responsibility largely open. </w:t>
      </w:r>
    </w:p>
    <w:p w14:paraId="78423626" w14:textId="3184EA32" w:rsidR="008238AC" w:rsidRDefault="00705F32" w:rsidP="004F4479">
      <w:pPr>
        <w:ind w:firstLine="720"/>
        <w:jc w:val="both"/>
        <w:rPr>
          <w:rFonts w:ascii="Sabon Next LT" w:hAnsi="Sabon Next LT" w:cs="Sabon Next LT"/>
          <w:color w:val="000000" w:themeColor="text1"/>
          <w:lang w:val="en-GB"/>
        </w:rPr>
      </w:pPr>
      <w:r w:rsidRPr="00124497">
        <w:rPr>
          <w:rFonts w:ascii="Sabon Next LT" w:hAnsi="Sabon Next LT" w:cs="Sabon Next LT"/>
          <w:lang w:val="en-US"/>
        </w:rPr>
        <w:t xml:space="preserve">I will now argue that the epistemological framework presented supports a rather radical detachment of the prescriptive and </w:t>
      </w:r>
      <w:proofErr w:type="spellStart"/>
      <w:r w:rsidRPr="00124497">
        <w:rPr>
          <w:rFonts w:ascii="Sabon Next LT" w:hAnsi="Sabon Next LT" w:cs="Sabon Next LT"/>
          <w:lang w:val="en-US"/>
        </w:rPr>
        <w:t>hypological</w:t>
      </w:r>
      <w:proofErr w:type="spellEnd"/>
      <w:r w:rsidRPr="00124497">
        <w:rPr>
          <w:rFonts w:ascii="Sabon Next LT" w:hAnsi="Sabon Next LT" w:cs="Sabon Next LT"/>
          <w:lang w:val="en-US"/>
        </w:rPr>
        <w:t>, one that entails the falsity of the epistem</w:t>
      </w:r>
      <w:r w:rsidR="00124497">
        <w:rPr>
          <w:rFonts w:ascii="Sabon Next LT" w:hAnsi="Sabon Next LT" w:cs="Sabon Next LT"/>
          <w:lang w:val="en-US"/>
        </w:rPr>
        <w:t>i</w:t>
      </w:r>
      <w:r w:rsidRPr="00124497">
        <w:rPr>
          <w:rFonts w:ascii="Sabon Next LT" w:hAnsi="Sabon Next LT" w:cs="Sabon Next LT"/>
          <w:lang w:val="en-US"/>
        </w:rPr>
        <w:t xml:space="preserve">c analogue of </w:t>
      </w:r>
      <w:r w:rsidRPr="00124497">
        <w:rPr>
          <w:rFonts w:ascii="Sabon Next LT" w:hAnsi="Sabon Next LT" w:cs="Sabon Next LT"/>
          <w:i/>
          <w:iCs/>
          <w:lang w:val="en-US"/>
        </w:rPr>
        <w:t>Only Blameworthy for Wrongs</w:t>
      </w:r>
      <w:r w:rsidRPr="00124497">
        <w:rPr>
          <w:rFonts w:ascii="Sabon Next LT" w:hAnsi="Sabon Next LT" w:cs="Sabon Next LT"/>
          <w:lang w:val="en-US"/>
        </w:rPr>
        <w:t xml:space="preserve">. The </w:t>
      </w:r>
      <w:r w:rsidRPr="000D2CC8">
        <w:rPr>
          <w:rFonts w:ascii="Sabon Next LT" w:hAnsi="Sabon Next LT" w:cs="Sabon Next LT"/>
          <w:lang w:val="en-US"/>
        </w:rPr>
        <w:t xml:space="preserve">argument will rest on two assumptions. </w:t>
      </w:r>
      <w:r w:rsidR="00274C0C" w:rsidRPr="00124497">
        <w:rPr>
          <w:rFonts w:ascii="Sabon Next LT" w:hAnsi="Sabon Next LT" w:cs="Sabon Next LT"/>
          <w:lang w:val="en-US"/>
        </w:rPr>
        <w:t xml:space="preserve">The </w:t>
      </w:r>
      <w:r w:rsidR="00274C0C">
        <w:rPr>
          <w:rFonts w:ascii="Sabon Next LT" w:hAnsi="Sabon Next LT" w:cs="Sabon Next LT"/>
          <w:lang w:val="en-US"/>
        </w:rPr>
        <w:t xml:space="preserve">first </w:t>
      </w:r>
      <w:r w:rsidR="00274C0C" w:rsidRPr="00124497">
        <w:rPr>
          <w:rFonts w:ascii="Sabon Next LT" w:hAnsi="Sabon Next LT" w:cs="Sabon Next LT"/>
          <w:lang w:val="en-US"/>
        </w:rPr>
        <w:t xml:space="preserve">is </w:t>
      </w:r>
      <w:r w:rsidR="00274C0C">
        <w:rPr>
          <w:rFonts w:ascii="Sabon Next LT" w:hAnsi="Sabon Next LT" w:cs="Sabon Next LT"/>
          <w:lang w:val="en-US"/>
        </w:rPr>
        <w:t>the</w:t>
      </w:r>
      <w:r w:rsidR="00274C0C" w:rsidRPr="00124497">
        <w:rPr>
          <w:rFonts w:ascii="Sabon Next LT" w:hAnsi="Sabon Next LT" w:cs="Sabon Next LT"/>
          <w:lang w:val="en-US"/>
        </w:rPr>
        <w:t xml:space="preserve"> pair of hypotheses </w:t>
      </w:r>
      <w:r w:rsidR="00274C0C">
        <w:rPr>
          <w:rFonts w:ascii="Sabon Next LT" w:hAnsi="Sabon Next LT" w:cs="Sabon Next LT"/>
          <w:lang w:val="en-US"/>
        </w:rPr>
        <w:t xml:space="preserve">already laid out above, </w:t>
      </w:r>
      <w:r w:rsidR="00274C0C" w:rsidRPr="00982304">
        <w:rPr>
          <w:rFonts w:ascii="Sabon Next LT" w:hAnsi="Sabon Next LT" w:cs="Sabon Next LT"/>
          <w:i/>
          <w:iCs/>
          <w:lang w:val="en-US"/>
        </w:rPr>
        <w:t>Competent</w:t>
      </w:r>
      <w:r w:rsidR="00274C0C">
        <w:rPr>
          <w:rFonts w:ascii="Sabon Next LT" w:hAnsi="Sabon Next LT" w:cs="Sabon Next LT"/>
          <w:lang w:val="en-US"/>
        </w:rPr>
        <w:t xml:space="preserve"> </w:t>
      </w:r>
      <w:r w:rsidR="00274C0C" w:rsidRPr="00982304">
        <w:rPr>
          <w:rFonts w:ascii="Sabon Next LT" w:hAnsi="Sabon Next LT" w:cs="Sabon Next LT"/>
          <w:i/>
          <w:iCs/>
          <w:lang w:val="en-US"/>
        </w:rPr>
        <w:t>Failure</w:t>
      </w:r>
      <w:r w:rsidR="00274C0C">
        <w:rPr>
          <w:rFonts w:ascii="Sabon Next LT" w:hAnsi="Sabon Next LT" w:cs="Sabon Next LT"/>
          <w:i/>
          <w:iCs/>
          <w:lang w:val="en-US"/>
        </w:rPr>
        <w:t xml:space="preserve"> </w:t>
      </w:r>
      <w:r w:rsidR="00274C0C" w:rsidRPr="00035DC1">
        <w:rPr>
          <w:rFonts w:ascii="Sabon Next LT" w:hAnsi="Sabon Next LT" w:cs="Sabon Next LT"/>
          <w:lang w:val="en-US"/>
        </w:rPr>
        <w:t xml:space="preserve">and </w:t>
      </w:r>
      <w:r w:rsidR="00274C0C">
        <w:rPr>
          <w:rFonts w:ascii="Sabon Next LT" w:hAnsi="Sabon Next LT" w:cs="Sabon Next LT"/>
          <w:i/>
          <w:iCs/>
          <w:lang w:val="en-US"/>
        </w:rPr>
        <w:t>I</w:t>
      </w:r>
      <w:r w:rsidR="008D1934">
        <w:rPr>
          <w:rFonts w:ascii="Sabon Next LT" w:hAnsi="Sabon Next LT" w:cs="Sabon Next LT"/>
          <w:i/>
          <w:iCs/>
          <w:lang w:val="en-US"/>
        </w:rPr>
        <w:t>n</w:t>
      </w:r>
      <w:r w:rsidR="00274C0C">
        <w:rPr>
          <w:rFonts w:ascii="Sabon Next LT" w:hAnsi="Sabon Next LT" w:cs="Sabon Next LT"/>
          <w:i/>
          <w:iCs/>
          <w:lang w:val="en-US"/>
        </w:rPr>
        <w:t xml:space="preserve">competent </w:t>
      </w:r>
      <w:r w:rsidR="00274C0C" w:rsidRPr="00982304">
        <w:rPr>
          <w:rFonts w:ascii="Sabon Next LT" w:hAnsi="Sabon Next LT" w:cs="Sabon Next LT"/>
          <w:i/>
          <w:iCs/>
          <w:lang w:val="en-US"/>
        </w:rPr>
        <w:t>Success</w:t>
      </w:r>
      <w:r w:rsidR="00274C0C">
        <w:rPr>
          <w:rFonts w:ascii="Sabon Next LT" w:hAnsi="Sabon Next LT" w:cs="Sabon Next LT"/>
          <w:lang w:val="en-US"/>
        </w:rPr>
        <w:t xml:space="preserve">. The second </w:t>
      </w:r>
      <w:r w:rsidR="002F5F5A" w:rsidRPr="000D2CC8">
        <w:rPr>
          <w:rFonts w:ascii="Sabon Next LT" w:hAnsi="Sabon Next LT" w:cs="Sabon Next LT"/>
          <w:lang w:val="en-US"/>
        </w:rPr>
        <w:t xml:space="preserve">is what I will call a </w:t>
      </w:r>
      <w:r w:rsidR="002F5F5A" w:rsidRPr="000D2CC8">
        <w:rPr>
          <w:rFonts w:ascii="Sabon Next LT" w:hAnsi="Sabon Next LT" w:cs="Sabon Next LT"/>
          <w:i/>
          <w:iCs/>
          <w:lang w:val="en-US"/>
        </w:rPr>
        <w:t>quality of dispositions</w:t>
      </w:r>
      <w:r w:rsidR="002F5F5A" w:rsidRPr="000D2CC8">
        <w:rPr>
          <w:rFonts w:ascii="Sabon Next LT" w:hAnsi="Sabon Next LT" w:cs="Sabon Next LT"/>
          <w:lang w:val="en-US"/>
        </w:rPr>
        <w:t xml:space="preserve"> condition on epistemic responsibility</w:t>
      </w:r>
      <w:r w:rsidR="003D7500" w:rsidRPr="00516ED0">
        <w:rPr>
          <w:rFonts w:ascii="Sabon Next LT" w:hAnsi="Sabon Next LT" w:cs="Sabon Next LT"/>
          <w:color w:val="000000" w:themeColor="text1"/>
          <w:lang w:val="en-US"/>
        </w:rPr>
        <w:t xml:space="preserve">, </w:t>
      </w:r>
      <w:r w:rsidR="003D7500" w:rsidRPr="00516ED0">
        <w:rPr>
          <w:rFonts w:ascii="Sabon Next LT" w:hAnsi="Sabon Next LT" w:cs="Sabon Next LT"/>
          <w:color w:val="000000" w:themeColor="text1"/>
          <w:lang w:val="en-GB"/>
        </w:rPr>
        <w:t xml:space="preserve">a condition that is analogous to the quality of will condition on moral responsibility </w:t>
      </w:r>
      <w:r w:rsidR="00EF3D37">
        <w:rPr>
          <w:rFonts w:ascii="Sabon Next LT" w:hAnsi="Sabon Next LT" w:cs="Sabon Next LT"/>
          <w:color w:val="000000" w:themeColor="text1"/>
          <w:lang w:val="en-GB"/>
        </w:rPr>
        <w:t xml:space="preserve">mentioned </w:t>
      </w:r>
      <w:r w:rsidR="003D7500" w:rsidRPr="00516ED0">
        <w:rPr>
          <w:rFonts w:ascii="Sabon Next LT" w:hAnsi="Sabon Next LT" w:cs="Sabon Next LT"/>
          <w:color w:val="000000" w:themeColor="text1"/>
          <w:lang w:val="en-GB"/>
        </w:rPr>
        <w:t>above.</w:t>
      </w:r>
      <w:r w:rsidR="00516ED0">
        <w:rPr>
          <w:rFonts w:ascii="Sabon Next LT" w:hAnsi="Sabon Next LT" w:cs="Sabon Next LT"/>
          <w:color w:val="000000" w:themeColor="text1"/>
          <w:lang w:val="en-US"/>
        </w:rPr>
        <w:t xml:space="preserve"> </w:t>
      </w:r>
      <w:r w:rsidR="000D2CC8" w:rsidRPr="000D2CC8">
        <w:rPr>
          <w:rFonts w:ascii="Sabon Next LT" w:hAnsi="Sabon Next LT" w:cs="Sabon Next LT"/>
          <w:lang w:val="en-US"/>
        </w:rPr>
        <w:t xml:space="preserve">The thought is that </w:t>
      </w:r>
      <w:r w:rsidR="000D2CC8" w:rsidRPr="000D2CC8">
        <w:rPr>
          <w:rFonts w:ascii="Sabon Next LT" w:hAnsi="Sabon Next LT" w:cs="Sabon Next LT"/>
          <w:lang w:val="en-GB"/>
        </w:rPr>
        <w:t xml:space="preserve">we are only ever epistemically responsible for our doxastic states through the quality of the dispositions that those states are manifestations of. </w:t>
      </w:r>
      <w:r w:rsidR="008238AC" w:rsidRPr="005137D6">
        <w:rPr>
          <w:rFonts w:ascii="Sabon Next LT" w:hAnsi="Sabon Next LT" w:cs="Sabon Next LT"/>
          <w:color w:val="000000" w:themeColor="text1"/>
          <w:lang w:val="en-GB"/>
        </w:rPr>
        <w:t xml:space="preserve">Moreover, good dispositions are dispositions </w:t>
      </w:r>
      <w:r w:rsidR="004F4479">
        <w:rPr>
          <w:rFonts w:ascii="Sabon Next LT" w:hAnsi="Sabon Next LT" w:cs="Sabon Next LT"/>
          <w:color w:val="000000" w:themeColor="text1"/>
          <w:lang w:val="en-GB"/>
        </w:rPr>
        <w:t xml:space="preserve">that are relatively </w:t>
      </w:r>
      <w:r w:rsidR="008238AC" w:rsidRPr="005137D6">
        <w:rPr>
          <w:rFonts w:ascii="Sabon Next LT" w:hAnsi="Sabon Next LT" w:cs="Sabon Next LT"/>
          <w:color w:val="000000" w:themeColor="text1"/>
          <w:lang w:val="en-GB"/>
        </w:rPr>
        <w:lastRenderedPageBreak/>
        <w:t>conducive to beliefs that are epistemically right</w:t>
      </w:r>
      <w:r w:rsidR="004F4479">
        <w:rPr>
          <w:rFonts w:ascii="Sabon Next LT" w:hAnsi="Sabon Next LT" w:cs="Sabon Next LT"/>
          <w:color w:val="000000" w:themeColor="text1"/>
          <w:lang w:val="en-GB"/>
        </w:rPr>
        <w:t xml:space="preserve">: they are </w:t>
      </w:r>
      <w:r w:rsidR="004F4479" w:rsidRPr="005137D6">
        <w:rPr>
          <w:rFonts w:ascii="Sabon Next LT" w:hAnsi="Sabon Next LT" w:cs="Sabon Next LT"/>
          <w:color w:val="000000" w:themeColor="text1"/>
          <w:lang w:val="en-GB"/>
        </w:rPr>
        <w:t>amongst the most success-conducive feasible dispositions.</w:t>
      </w:r>
      <w:r w:rsidR="004F4479">
        <w:rPr>
          <w:rFonts w:ascii="Sabon Next LT" w:hAnsi="Sabon Next LT" w:cs="Sabon Next LT"/>
          <w:color w:val="000000" w:themeColor="text1"/>
          <w:lang w:val="en-GB"/>
        </w:rPr>
        <w:t xml:space="preserve"> </w:t>
      </w:r>
      <w:r w:rsidR="008238AC" w:rsidRPr="005137D6">
        <w:rPr>
          <w:rFonts w:ascii="Sabon Next LT" w:hAnsi="Sabon Next LT" w:cs="Sabon Next LT"/>
          <w:color w:val="000000" w:themeColor="text1"/>
          <w:lang w:val="en-GB"/>
        </w:rPr>
        <w:t xml:space="preserve">One might take such rightness to consist in truth, knowledge, being proportioned to the evidence, or something else. </w:t>
      </w:r>
      <w:r w:rsidR="00035DC1">
        <w:rPr>
          <w:rFonts w:ascii="Sabon Next LT" w:hAnsi="Sabon Next LT" w:cs="Sabon Next LT"/>
          <w:color w:val="000000" w:themeColor="text1"/>
          <w:lang w:val="en-GB"/>
        </w:rPr>
        <w:t xml:space="preserve">Hence, the argument does not rely on a particular understanding of </w:t>
      </w:r>
      <w:r w:rsidR="007A7CCA">
        <w:rPr>
          <w:rFonts w:ascii="Sabon Next LT" w:hAnsi="Sabon Next LT" w:cs="Sabon Next LT"/>
          <w:color w:val="000000" w:themeColor="text1"/>
          <w:lang w:val="en-GB"/>
        </w:rPr>
        <w:t>epistemic rightness.</w:t>
      </w:r>
    </w:p>
    <w:p w14:paraId="7D63AD01" w14:textId="77C7683A" w:rsidR="00D90655" w:rsidRDefault="00360105" w:rsidP="00360105">
      <w:pPr>
        <w:ind w:firstLine="720"/>
        <w:jc w:val="both"/>
        <w:rPr>
          <w:rFonts w:ascii="Sabon Next LT" w:hAnsi="Sabon Next LT" w:cs="Sabon Next LT"/>
          <w:lang w:val="en-GB"/>
        </w:rPr>
      </w:pPr>
      <w:r>
        <w:rPr>
          <w:rFonts w:ascii="Sabon Next LT" w:hAnsi="Sabon Next LT" w:cs="Sabon Next LT"/>
          <w:lang w:val="en-GB"/>
        </w:rPr>
        <w:t>On my view there is an important connection between what doxastic states (choices, actions, etc.) are manifestations of an agent’s dispositions and facts about what she is responsible for</w:t>
      </w:r>
      <w:r w:rsidR="001F6B30">
        <w:rPr>
          <w:rFonts w:ascii="Sabon Next LT" w:hAnsi="Sabon Next LT" w:cs="Sabon Next LT"/>
          <w:lang w:val="en-GB"/>
        </w:rPr>
        <w:t>, at least in a</w:t>
      </w:r>
      <w:r>
        <w:rPr>
          <w:rFonts w:ascii="Sabon Next LT" w:hAnsi="Sabon Next LT" w:cs="Sabon Next LT"/>
          <w:lang w:val="en-GB"/>
        </w:rPr>
        <w:t xml:space="preserve"> sense of attributability. </w:t>
      </w:r>
      <w:r w:rsidRPr="009058D6">
        <w:rPr>
          <w:rFonts w:ascii="Sabon Next LT" w:hAnsi="Sabon Next LT" w:cs="Sabon Next LT"/>
          <w:color w:val="000000" w:themeColor="text1"/>
          <w:lang w:val="en-GB"/>
        </w:rPr>
        <w:t>Such attributability is widely taken to be necessary for responsibility in a fuller sense of accountability</w:t>
      </w:r>
      <w:r>
        <w:rPr>
          <w:rFonts w:ascii="Sabon Next LT" w:hAnsi="Sabon Next LT" w:cs="Sabon Next LT"/>
          <w:color w:val="000000" w:themeColor="text1"/>
          <w:lang w:val="en-GB"/>
        </w:rPr>
        <w:t>.</w:t>
      </w:r>
      <w:r>
        <w:rPr>
          <w:rStyle w:val="FootnoteReference"/>
          <w:rFonts w:ascii="Sabon Next LT" w:hAnsi="Sabon Next LT" w:cs="Sabon Next LT"/>
          <w:color w:val="000000" w:themeColor="text1"/>
          <w:lang w:val="en-GB"/>
        </w:rPr>
        <w:footnoteReference w:id="26"/>
      </w:r>
      <w:r w:rsidRPr="009058D6">
        <w:rPr>
          <w:rFonts w:ascii="Sabon Next LT" w:hAnsi="Sabon Next LT" w:cs="Sabon Next LT"/>
          <w:color w:val="000000" w:themeColor="text1"/>
          <w:lang w:val="en-GB"/>
        </w:rPr>
        <w:t xml:space="preserve"> It follows that one is only responsible for beliefs or other doxastic states in the first place </w:t>
      </w:r>
      <w:r w:rsidRPr="007A0AAA">
        <w:rPr>
          <w:rFonts w:ascii="Sabon Next LT" w:hAnsi="Sabon Next LT" w:cs="Sabon Next LT"/>
          <w:lang w:val="en-GB"/>
        </w:rPr>
        <w:t>that are manifestations of one’s own dispositions: it is only then that one can deserve credit or blame for</w:t>
      </w:r>
      <w:r>
        <w:rPr>
          <w:rFonts w:ascii="Sabon Next LT" w:hAnsi="Sabon Next LT" w:cs="Sabon Next LT"/>
          <w:lang w:val="en-GB"/>
        </w:rPr>
        <w:t xml:space="preserve"> them</w:t>
      </w:r>
      <w:r w:rsidRPr="007A0AAA">
        <w:rPr>
          <w:rFonts w:ascii="Sabon Next LT" w:hAnsi="Sabon Next LT" w:cs="Sabon Next LT"/>
          <w:color w:val="000000" w:themeColor="text1"/>
          <w:lang w:val="en-GB"/>
        </w:rPr>
        <w:t>.</w:t>
      </w:r>
      <w:r>
        <w:rPr>
          <w:rFonts w:ascii="Sabon Next LT" w:hAnsi="Sabon Next LT" w:cs="Sabon Next LT"/>
          <w:color w:val="000000" w:themeColor="text1"/>
          <w:lang w:val="en-GB"/>
        </w:rPr>
        <w:t xml:space="preserve"> Hence, </w:t>
      </w:r>
      <w:r w:rsidRPr="00E3141B">
        <w:rPr>
          <w:rFonts w:ascii="Sabon Next LT" w:hAnsi="Sabon Next LT" w:cs="Sabon Next LT"/>
          <w:lang w:val="en-GB"/>
        </w:rPr>
        <w:t xml:space="preserve">one way to be blameless </w:t>
      </w:r>
      <w:r>
        <w:rPr>
          <w:rFonts w:ascii="Sabon Next LT" w:hAnsi="Sabon Next LT" w:cs="Sabon Next LT"/>
          <w:lang w:val="en-GB"/>
        </w:rPr>
        <w:t xml:space="preserve">for a doxastic state is </w:t>
      </w:r>
      <w:r w:rsidR="00033F1E">
        <w:rPr>
          <w:rFonts w:ascii="Sabon Next LT" w:hAnsi="Sabon Next LT" w:cs="Sabon Next LT"/>
          <w:lang w:val="en-GB"/>
        </w:rPr>
        <w:t xml:space="preserve">for it to fail to </w:t>
      </w:r>
      <w:r>
        <w:rPr>
          <w:rFonts w:ascii="Sabon Next LT" w:hAnsi="Sabon Next LT" w:cs="Sabon Next LT"/>
          <w:lang w:val="en-GB"/>
        </w:rPr>
        <w:t xml:space="preserve">manifest one’s own dispositions. However, in so far as epistemic blameworthiness involves responsibility in </w:t>
      </w:r>
      <w:r w:rsidR="001131C7">
        <w:rPr>
          <w:rFonts w:ascii="Sabon Next LT" w:hAnsi="Sabon Next LT" w:cs="Sabon Next LT"/>
          <w:lang w:val="en-GB"/>
        </w:rPr>
        <w:t xml:space="preserve">a </w:t>
      </w:r>
      <w:r>
        <w:rPr>
          <w:rFonts w:ascii="Sabon Next LT" w:hAnsi="Sabon Next LT" w:cs="Sabon Next LT"/>
          <w:lang w:val="en-GB"/>
        </w:rPr>
        <w:t xml:space="preserve">sense </w:t>
      </w:r>
      <w:r w:rsidR="00D80ED2">
        <w:rPr>
          <w:rFonts w:ascii="Sabon Next LT" w:hAnsi="Sabon Next LT" w:cs="Sabon Next LT"/>
          <w:lang w:val="en-GB"/>
        </w:rPr>
        <w:t>that goes beyond such attributability</w:t>
      </w:r>
      <w:r>
        <w:rPr>
          <w:rFonts w:ascii="Sabon Next LT" w:hAnsi="Sabon Next LT" w:cs="Sabon Next LT"/>
          <w:lang w:val="en-GB"/>
        </w:rPr>
        <w:t xml:space="preserve">, </w:t>
      </w:r>
      <w:r w:rsidR="00DF1D5F">
        <w:rPr>
          <w:rFonts w:ascii="Sabon Next LT" w:hAnsi="Sabon Next LT" w:cs="Sabon Next LT"/>
          <w:lang w:val="en-GB"/>
        </w:rPr>
        <w:t xml:space="preserve">I concede that </w:t>
      </w:r>
      <w:r>
        <w:rPr>
          <w:rFonts w:ascii="Sabon Next LT" w:hAnsi="Sabon Next LT" w:cs="Sabon Next LT"/>
          <w:lang w:val="en-GB"/>
        </w:rPr>
        <w:t xml:space="preserve">more conditions </w:t>
      </w:r>
      <w:r w:rsidR="00DF1D5F">
        <w:rPr>
          <w:rFonts w:ascii="Sabon Next LT" w:hAnsi="Sabon Next LT" w:cs="Sabon Next LT"/>
          <w:lang w:val="en-GB"/>
        </w:rPr>
        <w:t xml:space="preserve">may </w:t>
      </w:r>
      <w:r>
        <w:rPr>
          <w:rFonts w:ascii="Sabon Next LT" w:hAnsi="Sabon Next LT" w:cs="Sabon Next LT"/>
          <w:lang w:val="en-GB"/>
        </w:rPr>
        <w:t xml:space="preserve">need to be imposed on the relevant dispositions, conditions that go beyond their being an agent’s own. These </w:t>
      </w:r>
      <w:r w:rsidR="008D52C8">
        <w:rPr>
          <w:rFonts w:ascii="Sabon Next LT" w:hAnsi="Sabon Next LT" w:cs="Sabon Next LT"/>
          <w:lang w:val="en-GB"/>
        </w:rPr>
        <w:t xml:space="preserve">plausibly </w:t>
      </w:r>
      <w:r>
        <w:rPr>
          <w:rFonts w:ascii="Sabon Next LT" w:hAnsi="Sabon Next LT" w:cs="Sabon Next LT"/>
          <w:lang w:val="en-GB"/>
        </w:rPr>
        <w:t>include conditions on how the agent came to have the dispositions in the first place. For instance, dispositions that have their source in neuropsychiatric disorders plausibly don’t satisfy these conditions. And perhaps dispositions acquired in closed fundamentalist communities sometimes don’t satisfy these conditions either.</w:t>
      </w:r>
      <w:r w:rsidR="00564ED2">
        <w:rPr>
          <w:rFonts w:ascii="Sabon Next LT" w:hAnsi="Sabon Next LT" w:cs="Sabon Next LT"/>
          <w:lang w:val="en-GB"/>
        </w:rPr>
        <w:t xml:space="preserve"> In such cases an unreasonable belief may be a manifestation of an agent’s dispositions, but the agent </w:t>
      </w:r>
      <w:r w:rsidR="00906DF8">
        <w:rPr>
          <w:rFonts w:ascii="Sabon Next LT" w:hAnsi="Sabon Next LT" w:cs="Sabon Next LT"/>
          <w:lang w:val="en-GB"/>
        </w:rPr>
        <w:t>is not epistemically blameworthy</w:t>
      </w:r>
      <w:r w:rsidR="00D10BB3">
        <w:rPr>
          <w:rFonts w:ascii="Sabon Next LT" w:hAnsi="Sabon Next LT" w:cs="Sabon Next LT"/>
          <w:lang w:val="en-GB"/>
        </w:rPr>
        <w:t xml:space="preserve"> for the belief</w:t>
      </w:r>
      <w:r w:rsidR="00564ED2">
        <w:rPr>
          <w:rFonts w:ascii="Sabon Next LT" w:hAnsi="Sabon Next LT" w:cs="Sabon Next LT"/>
          <w:lang w:val="en-GB"/>
        </w:rPr>
        <w:t>.</w:t>
      </w:r>
    </w:p>
    <w:p w14:paraId="627F59C4" w14:textId="1339DF4F" w:rsidR="00FD3913" w:rsidRDefault="00FD3913" w:rsidP="00FD3913">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Assume that we have settled what further conditions the dispositions manifested in an agent’s doxastic state must satisfy in order for the agent to be appropriately responsible for the </w:t>
      </w:r>
      <w:r w:rsidR="0023757F">
        <w:rPr>
          <w:rFonts w:ascii="Sabon Next LT" w:hAnsi="Sabon Next LT" w:cs="Sabon Next LT"/>
          <w:color w:val="000000" w:themeColor="text1"/>
          <w:lang w:val="en-GB"/>
        </w:rPr>
        <w:t xml:space="preserve">doxastic </w:t>
      </w:r>
      <w:r>
        <w:rPr>
          <w:rFonts w:ascii="Sabon Next LT" w:hAnsi="Sabon Next LT" w:cs="Sabon Next LT"/>
          <w:color w:val="000000" w:themeColor="text1"/>
          <w:lang w:val="en-GB"/>
        </w:rPr>
        <w:t xml:space="preserve">state. The claim I am making is that the valence of the agent’s responsibility depends on the quality of the dispositions she manifests when forming, revising, and retrieving the doxastic state from memory. </w:t>
      </w:r>
      <w:r w:rsidR="003853CF">
        <w:rPr>
          <w:rFonts w:ascii="Sabon Next LT" w:hAnsi="Sabon Next LT" w:cs="Sabon Next LT"/>
          <w:color w:val="000000" w:themeColor="text1"/>
          <w:lang w:val="en-GB"/>
        </w:rPr>
        <w:t xml:space="preserve">One </w:t>
      </w:r>
      <w:r w:rsidRPr="007A0AAA">
        <w:rPr>
          <w:rFonts w:ascii="Sabon Next LT" w:hAnsi="Sabon Next LT" w:cs="Sabon Next LT"/>
          <w:color w:val="000000" w:themeColor="text1"/>
          <w:lang w:val="en-GB"/>
        </w:rPr>
        <w:t>can only be blamed for a belief</w:t>
      </w:r>
      <w:r>
        <w:rPr>
          <w:rFonts w:ascii="Sabon Next LT" w:hAnsi="Sabon Next LT" w:cs="Sabon Next LT"/>
          <w:color w:val="000000" w:themeColor="text1"/>
          <w:lang w:val="en-GB"/>
        </w:rPr>
        <w:t>, or for</w:t>
      </w:r>
      <w:r w:rsidR="00976474">
        <w:rPr>
          <w:rFonts w:ascii="Sabon Next LT" w:hAnsi="Sabon Next LT" w:cs="Sabon Next LT"/>
          <w:color w:val="000000" w:themeColor="text1"/>
          <w:lang w:val="en-GB"/>
        </w:rPr>
        <w:t xml:space="preserve"> violating an epistemic norm</w:t>
      </w:r>
      <w:r w:rsidR="00D032D1">
        <w:rPr>
          <w:rFonts w:ascii="Sabon Next LT" w:hAnsi="Sabon Next LT" w:cs="Sabon Next LT"/>
          <w:color w:val="000000" w:themeColor="text1"/>
          <w:lang w:val="en-GB"/>
        </w:rPr>
        <w:t xml:space="preserve"> such as a truth or knowledge norm</w:t>
      </w:r>
      <w:r>
        <w:rPr>
          <w:rFonts w:ascii="Sabon Next LT" w:hAnsi="Sabon Next LT" w:cs="Sabon Next LT"/>
          <w:color w:val="000000" w:themeColor="text1"/>
          <w:lang w:val="en-GB"/>
        </w:rPr>
        <w:t xml:space="preserve">, </w:t>
      </w:r>
      <w:r w:rsidRPr="007A0AAA">
        <w:rPr>
          <w:rFonts w:ascii="Sabon Next LT" w:hAnsi="Sabon Next LT" w:cs="Sabon Next LT"/>
          <w:color w:val="000000" w:themeColor="text1"/>
          <w:lang w:val="en-GB"/>
        </w:rPr>
        <w:t xml:space="preserve">if the dispositions one manifested </w:t>
      </w:r>
      <w:r>
        <w:rPr>
          <w:rFonts w:ascii="Sabon Next LT" w:hAnsi="Sabon Next LT" w:cs="Sabon Next LT"/>
          <w:color w:val="000000" w:themeColor="text1"/>
          <w:lang w:val="en-GB"/>
        </w:rPr>
        <w:t xml:space="preserve">are </w:t>
      </w:r>
      <w:r w:rsidRPr="007A0AAA">
        <w:rPr>
          <w:rFonts w:ascii="Sabon Next LT" w:hAnsi="Sabon Next LT" w:cs="Sabon Next LT"/>
          <w:color w:val="000000" w:themeColor="text1"/>
          <w:lang w:val="en-GB"/>
        </w:rPr>
        <w:t>deficient</w:t>
      </w:r>
      <w:r>
        <w:rPr>
          <w:rFonts w:ascii="Sabon Next LT" w:hAnsi="Sabon Next LT" w:cs="Sabon Next LT"/>
          <w:color w:val="000000" w:themeColor="text1"/>
          <w:lang w:val="en-GB"/>
        </w:rPr>
        <w:t xml:space="preserve">. </w:t>
      </w:r>
      <w:r w:rsidR="00AD6F2E">
        <w:rPr>
          <w:rFonts w:ascii="Sabon Next LT" w:hAnsi="Sabon Next LT" w:cs="Sabon Next LT"/>
          <w:color w:val="000000" w:themeColor="text1"/>
          <w:lang w:val="en-GB"/>
        </w:rPr>
        <w:t>B</w:t>
      </w:r>
      <w:r>
        <w:rPr>
          <w:rFonts w:ascii="Sabon Next LT" w:hAnsi="Sabon Next LT" w:cs="Sabon Next LT"/>
          <w:color w:val="000000" w:themeColor="text1"/>
          <w:lang w:val="en-GB"/>
        </w:rPr>
        <w:t xml:space="preserve">lameworthiness requires at least that one failed to manifest good dispositions, and it may require that the dispositions one manifested are positively bad, being significantly worse than the best feasible ones. Similarly, one can only be praised for a belief, or for knowing, if one’s belief is a manifestation of good, knowledge-conducive dispositions. </w:t>
      </w:r>
      <w:r w:rsidR="00C91A76">
        <w:rPr>
          <w:rFonts w:ascii="Sabon Next LT" w:hAnsi="Sabon Next LT" w:cs="Sabon Next LT"/>
          <w:color w:val="000000" w:themeColor="text1"/>
          <w:lang w:val="en-GB"/>
        </w:rPr>
        <w:t>The claim is that when one’s dispositions do satisfy the conditions for responsibility, the valence of one’s epistemic responsibility depends on the quality of the dispositions manifested.</w:t>
      </w:r>
    </w:p>
    <w:p w14:paraId="383C2829" w14:textId="6475FEF4" w:rsidR="00BC4658" w:rsidRDefault="009A7BB8" w:rsidP="00BB3D63">
      <w:pPr>
        <w:ind w:firstLine="720"/>
        <w:jc w:val="both"/>
        <w:rPr>
          <w:rFonts w:ascii="Sabon Next LT" w:hAnsi="Sabon Next LT" w:cs="Sabon Next LT"/>
          <w:lang w:val="en-GB"/>
        </w:rPr>
      </w:pPr>
      <w:r>
        <w:rPr>
          <w:rFonts w:ascii="Sabon Next LT" w:hAnsi="Sabon Next LT" w:cs="Sabon Next LT"/>
          <w:lang w:val="en-GB"/>
        </w:rPr>
        <w:t>Now c</w:t>
      </w:r>
      <w:r w:rsidR="00BC4658">
        <w:rPr>
          <w:rFonts w:ascii="Sabon Next LT" w:hAnsi="Sabon Next LT" w:cs="Sabon Next LT"/>
          <w:lang w:val="en-GB"/>
        </w:rPr>
        <w:t>onsider a candidate array of normatively authoritative prescriptive epistemic norms:</w:t>
      </w:r>
    </w:p>
    <w:p w14:paraId="6377A82A" w14:textId="77777777" w:rsidR="00BB3D63" w:rsidRPr="007A0AAA" w:rsidRDefault="00BB3D63" w:rsidP="00BB3D63">
      <w:pPr>
        <w:ind w:firstLine="720"/>
        <w:jc w:val="both"/>
        <w:rPr>
          <w:rFonts w:ascii="Sabon Next LT" w:hAnsi="Sabon Next LT" w:cs="Sabon Next LT"/>
          <w:lang w:val="en-GB"/>
        </w:rPr>
      </w:pPr>
    </w:p>
    <w:p w14:paraId="76DD8322" w14:textId="77777777" w:rsidR="00BC4658" w:rsidRPr="007A0AAA" w:rsidRDefault="00BC4658" w:rsidP="00BC4658">
      <w:pPr>
        <w:ind w:firstLine="720"/>
        <w:jc w:val="both"/>
        <w:rPr>
          <w:rFonts w:ascii="Sabon Next LT" w:hAnsi="Sabon Next LT" w:cs="Sabon Next LT"/>
          <w:lang w:val="en-GB"/>
        </w:rPr>
      </w:pPr>
      <w:r w:rsidRPr="007A0AAA">
        <w:rPr>
          <w:rFonts w:ascii="Sabon Next LT" w:hAnsi="Sabon Next LT" w:cs="Sabon Next LT"/>
          <w:lang w:val="en-GB"/>
        </w:rPr>
        <w:t xml:space="preserve">(T) </w:t>
      </w:r>
      <w:r w:rsidRPr="007A0AAA">
        <w:rPr>
          <w:rFonts w:ascii="Sabon Next LT" w:hAnsi="Sabon Next LT" w:cs="Sabon Next LT"/>
          <w:lang w:val="en-GB"/>
        </w:rPr>
        <w:tab/>
        <w:t xml:space="preserve">Believe </w:t>
      </w:r>
      <w:r w:rsidRPr="007A0AAA">
        <w:rPr>
          <w:rFonts w:ascii="Sabon Next LT" w:hAnsi="Sabon Next LT" w:cs="Sabon Next LT"/>
          <w:i/>
          <w:iCs/>
          <w:lang w:val="en-GB"/>
        </w:rPr>
        <w:t>p</w:t>
      </w:r>
      <w:r w:rsidRPr="007A0AAA">
        <w:rPr>
          <w:rFonts w:ascii="Sabon Next LT" w:hAnsi="Sabon Next LT" w:cs="Sabon Next LT"/>
          <w:lang w:val="en-GB"/>
        </w:rPr>
        <w:t xml:space="preserve"> just in case </w:t>
      </w:r>
      <w:r w:rsidRPr="007A0AAA">
        <w:rPr>
          <w:rFonts w:ascii="Sabon Next LT" w:hAnsi="Sabon Next LT" w:cs="Sabon Next LT"/>
          <w:i/>
          <w:iCs/>
          <w:lang w:val="en-GB"/>
        </w:rPr>
        <w:t>p</w:t>
      </w:r>
      <w:r w:rsidRPr="007A0AAA">
        <w:rPr>
          <w:rFonts w:ascii="Sabon Next LT" w:hAnsi="Sabon Next LT" w:cs="Sabon Next LT"/>
          <w:lang w:val="en-GB"/>
        </w:rPr>
        <w:t>!</w:t>
      </w:r>
    </w:p>
    <w:p w14:paraId="2AFCB22E" w14:textId="77777777" w:rsidR="00BC4658" w:rsidRPr="007A0AAA" w:rsidRDefault="00BC4658" w:rsidP="00BC4658">
      <w:pPr>
        <w:ind w:firstLine="720"/>
        <w:jc w:val="both"/>
        <w:rPr>
          <w:rFonts w:ascii="Sabon Next LT" w:hAnsi="Sabon Next LT" w:cs="Sabon Next LT"/>
          <w:lang w:val="en-GB"/>
        </w:rPr>
      </w:pPr>
      <w:r w:rsidRPr="007A0AAA">
        <w:rPr>
          <w:rFonts w:ascii="Sabon Next LT" w:hAnsi="Sabon Next LT" w:cs="Sabon Next LT"/>
          <w:lang w:val="en-GB"/>
        </w:rPr>
        <w:t>(K)</w:t>
      </w:r>
      <w:r w:rsidRPr="007A0AAA">
        <w:rPr>
          <w:rFonts w:ascii="Sabon Next LT" w:hAnsi="Sabon Next LT" w:cs="Sabon Next LT"/>
          <w:lang w:val="en-GB"/>
        </w:rPr>
        <w:tab/>
        <w:t xml:space="preserve">Believe </w:t>
      </w:r>
      <w:r w:rsidRPr="007A0AAA">
        <w:rPr>
          <w:rFonts w:ascii="Sabon Next LT" w:hAnsi="Sabon Next LT" w:cs="Sabon Next LT"/>
          <w:i/>
          <w:iCs/>
          <w:lang w:val="en-GB"/>
        </w:rPr>
        <w:t>p</w:t>
      </w:r>
      <w:r w:rsidRPr="007A0AAA">
        <w:rPr>
          <w:rFonts w:ascii="Sabon Next LT" w:hAnsi="Sabon Next LT" w:cs="Sabon Next LT"/>
          <w:lang w:val="en-GB"/>
        </w:rPr>
        <w:t xml:space="preserve"> just in case you know </w:t>
      </w:r>
      <w:r w:rsidRPr="007A0AAA">
        <w:rPr>
          <w:rFonts w:ascii="Sabon Next LT" w:hAnsi="Sabon Next LT" w:cs="Sabon Next LT"/>
          <w:i/>
          <w:iCs/>
          <w:lang w:val="en-GB"/>
        </w:rPr>
        <w:t>p</w:t>
      </w:r>
      <w:r w:rsidRPr="007A0AAA">
        <w:rPr>
          <w:rFonts w:ascii="Sabon Next LT" w:hAnsi="Sabon Next LT" w:cs="Sabon Next LT"/>
          <w:lang w:val="en-GB"/>
        </w:rPr>
        <w:t>!</w:t>
      </w:r>
    </w:p>
    <w:p w14:paraId="3B4C47E2" w14:textId="77777777" w:rsidR="00BC4658" w:rsidRDefault="00BC4658" w:rsidP="00BC4658">
      <w:pPr>
        <w:ind w:firstLine="720"/>
        <w:jc w:val="both"/>
        <w:rPr>
          <w:rFonts w:ascii="Sabon Next LT" w:hAnsi="Sabon Next LT" w:cs="Sabon Next LT"/>
          <w:lang w:val="en-GB"/>
        </w:rPr>
      </w:pPr>
      <w:r w:rsidRPr="007A0AAA">
        <w:rPr>
          <w:rFonts w:ascii="Sabon Next LT" w:hAnsi="Sabon Next LT" w:cs="Sabon Next LT"/>
          <w:lang w:val="en-GB"/>
        </w:rPr>
        <w:lastRenderedPageBreak/>
        <w:t>(E)</w:t>
      </w:r>
      <w:r w:rsidRPr="007A0AAA">
        <w:rPr>
          <w:rFonts w:ascii="Sabon Next LT" w:hAnsi="Sabon Next LT" w:cs="Sabon Next LT"/>
          <w:lang w:val="en-GB"/>
        </w:rPr>
        <w:tab/>
        <w:t>Proportion your doxastic states to the evidence!</w:t>
      </w:r>
    </w:p>
    <w:p w14:paraId="7B51163D" w14:textId="47ABC570" w:rsidR="00360105" w:rsidRPr="00B53F88" w:rsidRDefault="00360105" w:rsidP="00360105">
      <w:pPr>
        <w:ind w:firstLine="720"/>
        <w:jc w:val="both"/>
        <w:rPr>
          <w:rFonts w:ascii="Sabon Next LT" w:hAnsi="Sabon Next LT" w:cs="Sabon Next LT"/>
          <w:lang w:val="en-GB"/>
        </w:rPr>
      </w:pPr>
      <w:r>
        <w:rPr>
          <w:rFonts w:ascii="Sabon Next LT" w:hAnsi="Sabon Next LT" w:cs="Sabon Next LT"/>
          <w:lang w:val="en-GB"/>
        </w:rPr>
        <w:t xml:space="preserve"> </w:t>
      </w:r>
    </w:p>
    <w:p w14:paraId="0707F3E9" w14:textId="1FBC663A" w:rsidR="0064064E" w:rsidRPr="002E61A0" w:rsidRDefault="0064064E" w:rsidP="0064064E">
      <w:pPr>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 xml:space="preserve">What I want </w:t>
      </w:r>
      <w:r w:rsidRPr="007A0AAA">
        <w:rPr>
          <w:rFonts w:ascii="Sabon Next LT" w:hAnsi="Sabon Next LT" w:cs="Sabon Next LT"/>
          <w:lang w:val="en-GB"/>
        </w:rPr>
        <w:t xml:space="preserve">to </w:t>
      </w:r>
      <w:r>
        <w:rPr>
          <w:rFonts w:ascii="Sabon Next LT" w:hAnsi="Sabon Next LT" w:cs="Sabon Next LT"/>
          <w:lang w:val="en-GB"/>
        </w:rPr>
        <w:t xml:space="preserve">now </w:t>
      </w:r>
      <w:r w:rsidRPr="007A0AAA">
        <w:rPr>
          <w:rFonts w:ascii="Sabon Next LT" w:hAnsi="Sabon Next LT" w:cs="Sabon Next LT"/>
          <w:lang w:val="en-GB"/>
        </w:rPr>
        <w:t xml:space="preserve">show is that the dispositions one manifests in one’s doxastic revision are in the domain of epistemic normativity </w:t>
      </w:r>
      <w:r w:rsidRPr="007A0AAA">
        <w:rPr>
          <w:rFonts w:ascii="Sabon Next LT" w:hAnsi="Sabon Next LT" w:cs="Sabon Next LT"/>
          <w:i/>
          <w:iCs/>
          <w:lang w:val="en-GB"/>
        </w:rPr>
        <w:t>even if</w:t>
      </w:r>
      <w:r w:rsidRPr="007A0AAA">
        <w:rPr>
          <w:rFonts w:ascii="Sabon Next LT" w:hAnsi="Sabon Next LT" w:cs="Sabon Next LT"/>
          <w:lang w:val="en-GB"/>
        </w:rPr>
        <w:t xml:space="preserve"> we do not assume that there is also a prescriptive norm along the lines </w:t>
      </w:r>
      <w:r w:rsidRPr="002E61A0">
        <w:rPr>
          <w:rFonts w:ascii="Sabon Next LT" w:hAnsi="Sabon Next LT" w:cs="Sabon Next LT"/>
          <w:color w:val="000000" w:themeColor="text1"/>
          <w:lang w:val="en-GB"/>
        </w:rPr>
        <w:t>of (R):</w:t>
      </w:r>
    </w:p>
    <w:p w14:paraId="5724E618" w14:textId="77777777" w:rsidR="0064064E" w:rsidRPr="002E61A0" w:rsidRDefault="0064064E" w:rsidP="0064064E">
      <w:pPr>
        <w:jc w:val="both"/>
        <w:rPr>
          <w:rFonts w:ascii="Sabon Next LT" w:hAnsi="Sabon Next LT" w:cs="Sabon Next LT"/>
          <w:color w:val="000000" w:themeColor="text1"/>
          <w:lang w:val="en-GB"/>
        </w:rPr>
      </w:pPr>
    </w:p>
    <w:p w14:paraId="3D9C0641" w14:textId="77777777" w:rsidR="0064064E" w:rsidRPr="002E61A0" w:rsidRDefault="0064064E" w:rsidP="0064064E">
      <w:pPr>
        <w:keepNext/>
        <w:ind w:firstLine="720"/>
        <w:rPr>
          <w:rFonts w:ascii="Sabon Next LT" w:hAnsi="Sabon Next LT" w:cs="Sabon Next LT"/>
          <w:color w:val="000000" w:themeColor="text1"/>
          <w:lang w:val="en-US"/>
        </w:rPr>
      </w:pPr>
      <w:r w:rsidRPr="002E61A0">
        <w:rPr>
          <w:rFonts w:ascii="Sabon Next LT" w:hAnsi="Sabon Next LT" w:cs="Sabon Next LT"/>
          <w:color w:val="000000" w:themeColor="text1"/>
          <w:lang w:val="en-US"/>
        </w:rPr>
        <w:t xml:space="preserve">(R) </w:t>
      </w:r>
      <w:r>
        <w:rPr>
          <w:rFonts w:ascii="Sabon Next LT" w:hAnsi="Sabon Next LT" w:cs="Sabon Next LT"/>
          <w:color w:val="000000" w:themeColor="text1"/>
          <w:lang w:val="en-US"/>
        </w:rPr>
        <w:tab/>
      </w:r>
      <w:r w:rsidRPr="002E61A0">
        <w:rPr>
          <w:rFonts w:ascii="Sabon Next LT" w:hAnsi="Sabon Next LT" w:cs="Sabon Next LT"/>
          <w:color w:val="000000" w:themeColor="text1"/>
          <w:lang w:val="en-US"/>
        </w:rPr>
        <w:t>Be in doxastic state D just in case D is reasonable!</w:t>
      </w:r>
    </w:p>
    <w:p w14:paraId="25A8B5CB" w14:textId="77777777" w:rsidR="0064064E" w:rsidRDefault="0064064E" w:rsidP="0064064E">
      <w:pPr>
        <w:jc w:val="both"/>
        <w:rPr>
          <w:rFonts w:ascii="Sabon Next LT" w:hAnsi="Sabon Next LT" w:cs="Sabon Next LT"/>
          <w:color w:val="000000" w:themeColor="text1"/>
          <w:lang w:val="en-GB"/>
        </w:rPr>
      </w:pPr>
    </w:p>
    <w:p w14:paraId="5452FFD7" w14:textId="31A07B60" w:rsidR="0064064E" w:rsidRPr="00727E22" w:rsidRDefault="0064064E" w:rsidP="0064064E">
      <w:pPr>
        <w:jc w:val="both"/>
        <w:rPr>
          <w:rFonts w:ascii="Sabon Next LT" w:hAnsi="Sabon Next LT" w:cs="Sabon Next LT"/>
          <w:color w:val="000000" w:themeColor="text1"/>
          <w:lang w:val="en-GB"/>
        </w:rPr>
      </w:pPr>
      <w:r w:rsidRPr="001F24B7">
        <w:rPr>
          <w:rFonts w:ascii="Sabon Next LT" w:hAnsi="Sabon Next LT" w:cs="Sabon Next LT"/>
          <w:color w:val="000000" w:themeColor="text1"/>
          <w:lang w:val="en-GB"/>
        </w:rPr>
        <w:t xml:space="preserve">On my </w:t>
      </w:r>
      <w:r w:rsidR="00206648">
        <w:rPr>
          <w:rFonts w:ascii="Sabon Next LT" w:hAnsi="Sabon Next LT" w:cs="Sabon Next LT"/>
          <w:color w:val="000000" w:themeColor="text1"/>
          <w:lang w:val="en-GB"/>
        </w:rPr>
        <w:t xml:space="preserve">favoured </w:t>
      </w:r>
      <w:r w:rsidRPr="001F24B7">
        <w:rPr>
          <w:rFonts w:ascii="Sabon Next LT" w:hAnsi="Sabon Next LT" w:cs="Sabon Next LT"/>
          <w:color w:val="000000" w:themeColor="text1"/>
          <w:lang w:val="en-GB"/>
        </w:rPr>
        <w:t xml:space="preserve">view </w:t>
      </w:r>
      <w:r>
        <w:rPr>
          <w:rFonts w:ascii="Sabon Next LT" w:hAnsi="Sabon Next LT" w:cs="Sabon Next LT"/>
          <w:color w:val="000000" w:themeColor="text1"/>
          <w:lang w:val="en-GB"/>
        </w:rPr>
        <w:t xml:space="preserve">a doxastic state is reasonable just in case it is a manifestation of dispositions that are relatively knowledge-conducive when compared with feasible alternatives. However, there are alternative </w:t>
      </w:r>
      <w:r w:rsidR="00045B8D">
        <w:rPr>
          <w:rFonts w:ascii="Sabon Next LT" w:hAnsi="Sabon Next LT" w:cs="Sabon Next LT"/>
          <w:color w:val="000000" w:themeColor="text1"/>
          <w:lang w:val="en-GB"/>
        </w:rPr>
        <w:t xml:space="preserve">epistemic </w:t>
      </w:r>
      <w:r>
        <w:rPr>
          <w:rFonts w:ascii="Sabon Next LT" w:hAnsi="Sabon Next LT" w:cs="Sabon Next LT"/>
          <w:color w:val="000000" w:themeColor="text1"/>
          <w:lang w:val="en-GB"/>
        </w:rPr>
        <w:t xml:space="preserve">implementations of the </w:t>
      </w:r>
      <w:proofErr w:type="spellStart"/>
      <w:r>
        <w:rPr>
          <w:rFonts w:ascii="Sabon Next LT" w:hAnsi="Sabon Next LT" w:cs="Sabon Next LT"/>
          <w:color w:val="000000" w:themeColor="text1"/>
          <w:lang w:val="en-GB"/>
        </w:rPr>
        <w:t>feasibilist</w:t>
      </w:r>
      <w:proofErr w:type="spellEnd"/>
      <w:r>
        <w:rPr>
          <w:rFonts w:ascii="Sabon Next LT" w:hAnsi="Sabon Next LT" w:cs="Sabon Next LT"/>
          <w:color w:val="000000" w:themeColor="text1"/>
          <w:lang w:val="en-GB"/>
        </w:rPr>
        <w:t xml:space="preserve"> framework. Indeed, for each of the norms listed, we can interpret (R) in a corresponding way, understanding reasonableness instead as conduciveness to a different standard of epistemic success: to truth, or to proportioning one’s doxastic states to the evidence. </w:t>
      </w:r>
    </w:p>
    <w:p w14:paraId="269ADA32" w14:textId="13A99A1D" w:rsidR="00C86762" w:rsidRPr="003D5F16" w:rsidRDefault="009A7BB8" w:rsidP="003D5F16">
      <w:pPr>
        <w:jc w:val="both"/>
        <w:rPr>
          <w:rFonts w:ascii="Sabon Next LT" w:hAnsi="Sabon Next LT" w:cs="Sabon Next LT"/>
          <w:color w:val="000000" w:themeColor="text1"/>
          <w:lang w:val="en-GB"/>
        </w:rPr>
      </w:pPr>
      <w:r>
        <w:rPr>
          <w:rFonts w:ascii="Sabon Next LT" w:hAnsi="Sabon Next LT" w:cs="Sabon Next LT"/>
          <w:color w:val="000000" w:themeColor="text1"/>
          <w:lang w:val="en-GB"/>
        </w:rPr>
        <w:tab/>
      </w:r>
      <w:r w:rsidRPr="007A0AAA">
        <w:rPr>
          <w:rFonts w:ascii="Sabon Next LT" w:hAnsi="Sabon Next LT" w:cs="Sabon Next LT"/>
          <w:lang w:val="en-GB"/>
        </w:rPr>
        <w:t xml:space="preserve">This list of candidate prescriptive epistemic norms does not, of course, exhaust the options. But it is an instructive starting point. Irrespective of which </w:t>
      </w:r>
      <w:r w:rsidR="002A74B2">
        <w:rPr>
          <w:rFonts w:ascii="Sabon Next LT" w:hAnsi="Sabon Next LT" w:cs="Sabon Next LT"/>
          <w:lang w:val="en-GB"/>
        </w:rPr>
        <w:t>epistemic standard of success one takes as a starting point</w:t>
      </w:r>
      <w:r w:rsidRPr="007A0AAA">
        <w:rPr>
          <w:rFonts w:ascii="Sabon Next LT" w:hAnsi="Sabon Next LT" w:cs="Sabon Next LT"/>
          <w:lang w:val="en-GB"/>
        </w:rPr>
        <w:t>, t</w:t>
      </w:r>
      <w:r w:rsidRPr="007A0AAA">
        <w:rPr>
          <w:rFonts w:ascii="Sabon Next LT" w:hAnsi="Sabon Next LT" w:cs="Sabon Next LT"/>
          <w:color w:val="000000" w:themeColor="text1"/>
          <w:lang w:val="en-GB"/>
        </w:rPr>
        <w:t xml:space="preserve">he picture I have presented predicts epistemic analogues of cases of blameless wrongdoing and </w:t>
      </w:r>
      <w:proofErr w:type="spellStart"/>
      <w:r w:rsidRPr="007A0AAA">
        <w:rPr>
          <w:rFonts w:ascii="Sabon Next LT" w:hAnsi="Sabon Next LT" w:cs="Sabon Next LT"/>
          <w:color w:val="000000" w:themeColor="text1"/>
          <w:lang w:val="en-GB"/>
        </w:rPr>
        <w:t>praiseless</w:t>
      </w:r>
      <w:proofErr w:type="spellEnd"/>
      <w:r w:rsidRPr="007A0AAA">
        <w:rPr>
          <w:rFonts w:ascii="Sabon Next LT" w:hAnsi="Sabon Next LT" w:cs="Sabon Next LT"/>
          <w:color w:val="000000" w:themeColor="text1"/>
          <w:lang w:val="en-GB"/>
        </w:rPr>
        <w:t xml:space="preserve"> </w:t>
      </w:r>
      <w:proofErr w:type="spellStart"/>
      <w:r w:rsidRPr="007A0AAA">
        <w:rPr>
          <w:rFonts w:ascii="Sabon Next LT" w:hAnsi="Sabon Next LT" w:cs="Sabon Next LT"/>
          <w:color w:val="000000" w:themeColor="text1"/>
          <w:lang w:val="en-GB"/>
        </w:rPr>
        <w:t>rightdoing</w:t>
      </w:r>
      <w:proofErr w:type="spellEnd"/>
      <w:r w:rsidRPr="007A0AAA">
        <w:rPr>
          <w:rFonts w:ascii="Sabon Next LT" w:hAnsi="Sabon Next LT" w:cs="Sabon Next LT"/>
          <w:color w:val="000000" w:themeColor="text1"/>
          <w:lang w:val="en-GB"/>
        </w:rPr>
        <w:t xml:space="preserve">. But, in line with </w:t>
      </w:r>
      <w:r>
        <w:rPr>
          <w:rFonts w:ascii="Sabon Next LT" w:hAnsi="Sabon Next LT" w:cs="Sabon Next LT"/>
          <w:color w:val="000000" w:themeColor="text1"/>
          <w:lang w:val="en-GB"/>
        </w:rPr>
        <w:t xml:space="preserve">a </w:t>
      </w:r>
      <w:r w:rsidRPr="007A0AAA">
        <w:rPr>
          <w:rFonts w:ascii="Sabon Next LT" w:hAnsi="Sabon Next LT" w:cs="Sabon Next LT"/>
          <w:color w:val="000000" w:themeColor="text1"/>
          <w:lang w:val="en-GB"/>
        </w:rPr>
        <w:t xml:space="preserve">more radical detachment of the </w:t>
      </w:r>
      <w:proofErr w:type="spellStart"/>
      <w:r w:rsidRPr="007A0AAA">
        <w:rPr>
          <w:rFonts w:ascii="Sabon Next LT" w:hAnsi="Sabon Next LT" w:cs="Sabon Next LT"/>
          <w:color w:val="000000" w:themeColor="text1"/>
          <w:lang w:val="en-GB"/>
        </w:rPr>
        <w:t>hypological</w:t>
      </w:r>
      <w:proofErr w:type="spellEnd"/>
      <w:r w:rsidRPr="007A0AAA">
        <w:rPr>
          <w:rFonts w:ascii="Sabon Next LT" w:hAnsi="Sabon Next LT" w:cs="Sabon Next LT"/>
          <w:color w:val="000000" w:themeColor="text1"/>
          <w:lang w:val="en-GB"/>
        </w:rPr>
        <w:t xml:space="preserve"> and prescriptive, it also predicts cases </w:t>
      </w:r>
      <w:r>
        <w:rPr>
          <w:rFonts w:ascii="Sabon Next LT" w:hAnsi="Sabon Next LT" w:cs="Sabon Next LT"/>
          <w:color w:val="000000" w:themeColor="text1"/>
          <w:lang w:val="en-GB"/>
        </w:rPr>
        <w:t xml:space="preserve">in which one is </w:t>
      </w:r>
      <w:r w:rsidRPr="007A0AAA">
        <w:rPr>
          <w:rFonts w:ascii="Sabon Next LT" w:hAnsi="Sabon Next LT" w:cs="Sabon Next LT"/>
          <w:color w:val="000000" w:themeColor="text1"/>
          <w:lang w:val="en-GB"/>
        </w:rPr>
        <w:t xml:space="preserve">blameworthy </w:t>
      </w:r>
      <w:r>
        <w:rPr>
          <w:rFonts w:ascii="Sabon Next LT" w:hAnsi="Sabon Next LT" w:cs="Sabon Next LT"/>
          <w:color w:val="000000" w:themeColor="text1"/>
          <w:lang w:val="en-GB"/>
        </w:rPr>
        <w:t>for a doxastic state that is epistemically right in the sense of being permitted by prescriptive epistemic norms. It also allows for cases in which one is praiseworthy for a doxastic state that is wrong in the sense of violating epistemic requirements.</w:t>
      </w:r>
    </w:p>
    <w:p w14:paraId="65C44CFA" w14:textId="5637A3BF" w:rsidR="004E4F1A" w:rsidRPr="004E4F1A" w:rsidRDefault="009A7BB8" w:rsidP="00587CB0">
      <w:pPr>
        <w:ind w:firstLine="720"/>
        <w:jc w:val="both"/>
        <w:rPr>
          <w:rFonts w:ascii="Sabon Next LT" w:hAnsi="Sabon Next LT" w:cs="Sabon Next LT"/>
          <w:color w:val="000000" w:themeColor="text1"/>
          <w:lang w:val="en-GB"/>
        </w:rPr>
      </w:pPr>
      <w:r w:rsidRPr="005A7CCC">
        <w:rPr>
          <w:rFonts w:ascii="Sabon Next LT" w:hAnsi="Sabon Next LT" w:cs="Sabon Next LT"/>
          <w:color w:val="000000" w:themeColor="text1"/>
          <w:lang w:val="en-GB"/>
        </w:rPr>
        <w:t xml:space="preserve">Let me begin with cases of </w:t>
      </w:r>
      <w:r w:rsidRPr="005A7CCC">
        <w:rPr>
          <w:rFonts w:ascii="Sabon Next LT" w:hAnsi="Sabon Next LT" w:cs="Sabon Next LT"/>
          <w:i/>
          <w:iCs/>
          <w:color w:val="000000" w:themeColor="text1"/>
          <w:lang w:val="en-GB"/>
        </w:rPr>
        <w:t>blameless wrongdoing</w:t>
      </w:r>
      <w:r w:rsidR="00D93F86" w:rsidRPr="005A7CCC">
        <w:rPr>
          <w:rFonts w:ascii="Sabon Next LT" w:hAnsi="Sabon Next LT" w:cs="Sabon Next LT"/>
          <w:color w:val="000000" w:themeColor="text1"/>
          <w:lang w:val="en-GB"/>
        </w:rPr>
        <w:t xml:space="preserve">, </w:t>
      </w:r>
      <w:r w:rsidR="00C62392" w:rsidRPr="005A7CCC">
        <w:rPr>
          <w:rFonts w:ascii="Sabon Next LT" w:hAnsi="Sabon Next LT" w:cs="Sabon Next LT"/>
          <w:color w:val="000000" w:themeColor="text1"/>
          <w:lang w:val="en-GB"/>
        </w:rPr>
        <w:t xml:space="preserve">and the norms </w:t>
      </w:r>
      <w:r w:rsidR="00D93F86" w:rsidRPr="005A7CCC">
        <w:rPr>
          <w:rFonts w:ascii="Sabon Next LT" w:hAnsi="Sabon Next LT" w:cs="Sabon Next LT"/>
          <w:color w:val="000000" w:themeColor="text1"/>
          <w:lang w:val="en-GB"/>
        </w:rPr>
        <w:t xml:space="preserve">(K) </w:t>
      </w:r>
      <w:r w:rsidR="00C62392" w:rsidRPr="005A7CCC">
        <w:rPr>
          <w:rFonts w:ascii="Sabon Next LT" w:hAnsi="Sabon Next LT" w:cs="Sabon Next LT"/>
          <w:color w:val="000000" w:themeColor="text1"/>
          <w:lang w:val="en-GB"/>
        </w:rPr>
        <w:t xml:space="preserve">and </w:t>
      </w:r>
      <w:r w:rsidR="00D93F86" w:rsidRPr="005A7CCC">
        <w:rPr>
          <w:rFonts w:ascii="Sabon Next LT" w:hAnsi="Sabon Next LT" w:cs="Sabon Next LT"/>
          <w:color w:val="000000" w:themeColor="text1"/>
          <w:lang w:val="en-GB"/>
        </w:rPr>
        <w:t>(T)</w:t>
      </w:r>
      <w:r w:rsidR="00C62392" w:rsidRPr="005A7CCC">
        <w:rPr>
          <w:rFonts w:ascii="Sabon Next LT" w:hAnsi="Sabon Next LT" w:cs="Sabon Next LT"/>
          <w:color w:val="000000" w:themeColor="text1"/>
          <w:lang w:val="en-GB"/>
        </w:rPr>
        <w:t>.</w:t>
      </w:r>
      <w:r w:rsidRPr="005A7CCC">
        <w:rPr>
          <w:rFonts w:ascii="Sabon Next LT" w:hAnsi="Sabon Next LT" w:cs="Sabon Next LT"/>
          <w:color w:val="000000" w:themeColor="text1"/>
          <w:lang w:val="en-GB"/>
        </w:rPr>
        <w:t xml:space="preserve"> </w:t>
      </w:r>
      <w:r w:rsidR="00C51D46">
        <w:rPr>
          <w:rFonts w:ascii="Sabon Next LT" w:hAnsi="Sabon Next LT" w:cs="Sabon Next LT"/>
          <w:color w:val="000000" w:themeColor="text1"/>
          <w:lang w:val="en-GB"/>
        </w:rPr>
        <w:t xml:space="preserve">By </w:t>
      </w:r>
      <w:r w:rsidR="00C51D46" w:rsidRPr="004E4F1A">
        <w:rPr>
          <w:rFonts w:ascii="Sabon Next LT" w:hAnsi="Sabon Next LT" w:cs="Sabon Next LT"/>
          <w:i/>
          <w:iCs/>
          <w:color w:val="000000" w:themeColor="text1"/>
          <w:lang w:val="en-GB"/>
        </w:rPr>
        <w:t>Competent Failure</w:t>
      </w:r>
      <w:r w:rsidR="00CC4515">
        <w:rPr>
          <w:rFonts w:ascii="Sabon Next LT" w:hAnsi="Sabon Next LT" w:cs="Sabon Next LT"/>
          <w:color w:val="000000" w:themeColor="text1"/>
          <w:lang w:val="en-GB"/>
        </w:rPr>
        <w:t>,</w:t>
      </w:r>
      <w:r w:rsidR="00C51D46">
        <w:rPr>
          <w:rFonts w:ascii="Sabon Next LT" w:hAnsi="Sabon Next LT" w:cs="Sabon Next LT"/>
          <w:color w:val="000000" w:themeColor="text1"/>
          <w:lang w:val="en-GB"/>
        </w:rPr>
        <w:t xml:space="preserve"> manifesting truth- or knowledge-conducive dispositions does not entail knowing or truly believing. </w:t>
      </w:r>
      <w:r w:rsidR="00B82FB6">
        <w:rPr>
          <w:rFonts w:ascii="Sabon Next LT" w:hAnsi="Sabon Next LT" w:cs="Sabon Next LT"/>
          <w:color w:val="000000" w:themeColor="text1"/>
          <w:lang w:val="en-GB"/>
        </w:rPr>
        <w:t xml:space="preserve">Such cases plausibly arise, for instance, in mundane cases in which one’s evidence is misleading, supporting a falsehood. </w:t>
      </w:r>
      <w:r w:rsidR="000F7345">
        <w:rPr>
          <w:rFonts w:ascii="Sabon Next LT" w:hAnsi="Sabon Next LT" w:cs="Sabon Next LT"/>
          <w:color w:val="000000" w:themeColor="text1"/>
          <w:lang w:val="en-GB"/>
        </w:rPr>
        <w:t>A</w:t>
      </w:r>
      <w:r w:rsidR="000F7345" w:rsidRPr="005A7CCC">
        <w:rPr>
          <w:rFonts w:ascii="Sabon Next LT" w:hAnsi="Sabon Next LT" w:cs="Sabon Next LT"/>
          <w:color w:val="000000" w:themeColor="text1"/>
          <w:lang w:val="en-GB"/>
        </w:rPr>
        <w:t xml:space="preserve"> false belief can be a manifestation of </w:t>
      </w:r>
      <w:r w:rsidR="000F7345">
        <w:rPr>
          <w:rFonts w:ascii="Sabon Next LT" w:hAnsi="Sabon Next LT" w:cs="Sabon Next LT"/>
          <w:color w:val="000000" w:themeColor="text1"/>
          <w:lang w:val="en-GB"/>
        </w:rPr>
        <w:t xml:space="preserve">the most </w:t>
      </w:r>
      <w:r w:rsidR="000F7345" w:rsidRPr="005A7CCC">
        <w:rPr>
          <w:rFonts w:ascii="Sabon Next LT" w:hAnsi="Sabon Next LT" w:cs="Sabon Next LT"/>
          <w:color w:val="000000" w:themeColor="text1"/>
          <w:lang w:val="en-GB"/>
        </w:rPr>
        <w:t>knowledge- and truth-</w:t>
      </w:r>
      <w:r w:rsidR="000F7345" w:rsidRPr="004E4F1A">
        <w:rPr>
          <w:rFonts w:ascii="Sabon Next LT" w:hAnsi="Sabon Next LT" w:cs="Sabon Next LT"/>
          <w:color w:val="000000" w:themeColor="text1"/>
          <w:lang w:val="en-GB"/>
        </w:rPr>
        <w:t xml:space="preserve">conducive </w:t>
      </w:r>
      <w:r w:rsidR="000F7345">
        <w:rPr>
          <w:rFonts w:ascii="Sabon Next LT" w:hAnsi="Sabon Next LT" w:cs="Sabon Next LT"/>
          <w:color w:val="000000" w:themeColor="text1"/>
          <w:lang w:val="en-GB"/>
        </w:rPr>
        <w:t xml:space="preserve">feasible </w:t>
      </w:r>
      <w:r w:rsidR="000F7345" w:rsidRPr="004E4F1A">
        <w:rPr>
          <w:rFonts w:ascii="Sabon Next LT" w:hAnsi="Sabon Next LT" w:cs="Sabon Next LT"/>
          <w:color w:val="000000" w:themeColor="text1"/>
          <w:lang w:val="en-GB"/>
        </w:rPr>
        <w:t>dispositions</w:t>
      </w:r>
      <w:r w:rsidR="000F7345">
        <w:rPr>
          <w:rFonts w:ascii="Sabon Next LT" w:hAnsi="Sabon Next LT" w:cs="Sabon Next LT"/>
          <w:color w:val="000000" w:themeColor="text1"/>
          <w:lang w:val="en-GB"/>
        </w:rPr>
        <w:t>. I have argued</w:t>
      </w:r>
      <w:r w:rsidR="003078A9">
        <w:rPr>
          <w:rFonts w:ascii="Sabon Next LT" w:hAnsi="Sabon Next LT" w:cs="Sabon Next LT"/>
          <w:color w:val="000000" w:themeColor="text1"/>
          <w:lang w:val="en-GB"/>
        </w:rPr>
        <w:t>,</w:t>
      </w:r>
      <w:r w:rsidR="000F7345">
        <w:rPr>
          <w:rFonts w:ascii="Sabon Next LT" w:hAnsi="Sabon Next LT" w:cs="Sabon Next LT"/>
          <w:color w:val="000000" w:themeColor="text1"/>
          <w:lang w:val="en-GB"/>
        </w:rPr>
        <w:t xml:space="preserve"> </w:t>
      </w:r>
      <w:r w:rsidR="003D5F16" w:rsidRPr="005A7CCC">
        <w:rPr>
          <w:rFonts w:ascii="Sabon Next LT" w:hAnsi="Sabon Next LT" w:cs="Sabon Next LT"/>
          <w:color w:val="000000" w:themeColor="text1"/>
          <w:lang w:val="en-GB"/>
        </w:rPr>
        <w:t xml:space="preserve">in connection with the New </w:t>
      </w:r>
      <w:r w:rsidR="00CF2278">
        <w:rPr>
          <w:rFonts w:ascii="Sabon Next LT" w:hAnsi="Sabon Next LT" w:cs="Sabon Next LT"/>
          <w:color w:val="000000" w:themeColor="text1"/>
          <w:lang w:val="en-GB"/>
        </w:rPr>
        <w:t>E</w:t>
      </w:r>
      <w:r w:rsidR="003D5F16" w:rsidRPr="005A7CCC">
        <w:rPr>
          <w:rFonts w:ascii="Sabon Next LT" w:hAnsi="Sabon Next LT" w:cs="Sabon Next LT"/>
          <w:color w:val="000000" w:themeColor="text1"/>
          <w:lang w:val="en-GB"/>
        </w:rPr>
        <w:t xml:space="preserve">vil </w:t>
      </w:r>
      <w:r w:rsidR="00CF2278">
        <w:rPr>
          <w:rFonts w:ascii="Sabon Next LT" w:hAnsi="Sabon Next LT" w:cs="Sabon Next LT"/>
          <w:color w:val="000000" w:themeColor="text1"/>
          <w:lang w:val="en-GB"/>
        </w:rPr>
        <w:t xml:space="preserve">Demon </w:t>
      </w:r>
      <w:r w:rsidR="003D5F16" w:rsidRPr="005A7CCC">
        <w:rPr>
          <w:rFonts w:ascii="Sabon Next LT" w:hAnsi="Sabon Next LT" w:cs="Sabon Next LT"/>
          <w:color w:val="000000" w:themeColor="text1"/>
          <w:lang w:val="en-GB"/>
        </w:rPr>
        <w:t>Problem</w:t>
      </w:r>
      <w:r w:rsidR="003078A9">
        <w:rPr>
          <w:rFonts w:ascii="Sabon Next LT" w:hAnsi="Sabon Next LT" w:cs="Sabon Next LT"/>
          <w:color w:val="000000" w:themeColor="text1"/>
          <w:lang w:val="en-GB"/>
        </w:rPr>
        <w:t>,</w:t>
      </w:r>
      <w:r w:rsidR="003D5F16" w:rsidRPr="005A7CCC">
        <w:rPr>
          <w:rFonts w:ascii="Sabon Next LT" w:hAnsi="Sabon Next LT" w:cs="Sabon Next LT"/>
          <w:color w:val="000000" w:themeColor="text1"/>
          <w:lang w:val="en-GB"/>
        </w:rPr>
        <w:t xml:space="preserve"> that</w:t>
      </w:r>
      <w:r w:rsidR="00A60DE6">
        <w:rPr>
          <w:rFonts w:ascii="Sabon Next LT" w:hAnsi="Sabon Next LT" w:cs="Sabon Next LT"/>
          <w:color w:val="000000" w:themeColor="text1"/>
          <w:lang w:val="en-GB"/>
        </w:rPr>
        <w:t xml:space="preserve"> even victims of massive deceit can have beliefs that manifest dispos</w:t>
      </w:r>
      <w:r w:rsidR="001B46CA">
        <w:rPr>
          <w:rFonts w:ascii="Sabon Next LT" w:hAnsi="Sabon Next LT" w:cs="Sabon Next LT"/>
          <w:color w:val="000000" w:themeColor="text1"/>
          <w:lang w:val="en-GB"/>
        </w:rPr>
        <w:t>i</w:t>
      </w:r>
      <w:r w:rsidR="00A60DE6">
        <w:rPr>
          <w:rFonts w:ascii="Sabon Next LT" w:hAnsi="Sabon Next LT" w:cs="Sabon Next LT"/>
          <w:color w:val="000000" w:themeColor="text1"/>
          <w:lang w:val="en-GB"/>
        </w:rPr>
        <w:t>tions that are conducive to knowledge and true belief.</w:t>
      </w:r>
      <w:r w:rsidR="00587CB0">
        <w:rPr>
          <w:rFonts w:ascii="Sabon Next LT" w:hAnsi="Sabon Next LT" w:cs="Sabon Next LT"/>
          <w:color w:val="000000" w:themeColor="text1"/>
          <w:lang w:val="en-GB"/>
        </w:rPr>
        <w:t xml:space="preserve"> </w:t>
      </w:r>
      <w:r w:rsidRPr="004E4F1A">
        <w:rPr>
          <w:rFonts w:ascii="Sabon Next LT" w:hAnsi="Sabon Next LT" w:cs="Sabon Next LT"/>
          <w:color w:val="000000" w:themeColor="text1"/>
          <w:lang w:val="en-GB"/>
        </w:rPr>
        <w:t xml:space="preserve">If a belief is reasonable – if it is formed and retained by manifesting </w:t>
      </w:r>
      <w:r w:rsidR="00853F04" w:rsidRPr="004E4F1A">
        <w:rPr>
          <w:rFonts w:ascii="Sabon Next LT" w:hAnsi="Sabon Next LT" w:cs="Sabon Next LT"/>
          <w:color w:val="000000" w:themeColor="text1"/>
          <w:lang w:val="en-GB"/>
        </w:rPr>
        <w:t xml:space="preserve">dispositions that are among the most success-conducive ones </w:t>
      </w:r>
      <w:r w:rsidRPr="004E4F1A">
        <w:rPr>
          <w:rFonts w:ascii="Sabon Next LT" w:hAnsi="Sabon Next LT" w:cs="Sabon Next LT"/>
          <w:color w:val="000000" w:themeColor="text1"/>
          <w:lang w:val="en-GB"/>
        </w:rPr>
        <w:t>– then one cannot be rightly blamed or critici</w:t>
      </w:r>
      <w:r w:rsidR="008501C1">
        <w:rPr>
          <w:rFonts w:ascii="Sabon Next LT" w:hAnsi="Sabon Next LT" w:cs="Sabon Next LT"/>
          <w:color w:val="000000" w:themeColor="text1"/>
          <w:lang w:val="en-GB"/>
        </w:rPr>
        <w:t>s</w:t>
      </w:r>
      <w:r w:rsidRPr="004E4F1A">
        <w:rPr>
          <w:rFonts w:ascii="Sabon Next LT" w:hAnsi="Sabon Next LT" w:cs="Sabon Next LT"/>
          <w:color w:val="000000" w:themeColor="text1"/>
          <w:lang w:val="en-GB"/>
        </w:rPr>
        <w:t xml:space="preserve">ed for not knowing. </w:t>
      </w:r>
      <w:r w:rsidR="005A7CCC" w:rsidRPr="004E4F1A">
        <w:rPr>
          <w:rFonts w:ascii="Sabon Next LT" w:hAnsi="Sabon Next LT" w:cs="Sabon Next LT"/>
          <w:color w:val="000000" w:themeColor="text1"/>
          <w:lang w:val="en-GB"/>
        </w:rPr>
        <w:t>This follows from the quality of disposit</w:t>
      </w:r>
      <w:r w:rsidR="00466E78">
        <w:rPr>
          <w:rFonts w:ascii="Sabon Next LT" w:hAnsi="Sabon Next LT" w:cs="Sabon Next LT"/>
          <w:color w:val="000000" w:themeColor="text1"/>
          <w:lang w:val="en-GB"/>
        </w:rPr>
        <w:t>i</w:t>
      </w:r>
      <w:r w:rsidR="005A7CCC" w:rsidRPr="004E4F1A">
        <w:rPr>
          <w:rFonts w:ascii="Sabon Next LT" w:hAnsi="Sabon Next LT" w:cs="Sabon Next LT"/>
          <w:color w:val="000000" w:themeColor="text1"/>
          <w:lang w:val="en-GB"/>
        </w:rPr>
        <w:t>ons condition on epistemic responsibility. M</w:t>
      </w:r>
      <w:r w:rsidRPr="004E4F1A">
        <w:rPr>
          <w:rFonts w:ascii="Sabon Next LT" w:hAnsi="Sabon Next LT" w:cs="Sabon Next LT"/>
          <w:color w:val="000000" w:themeColor="text1"/>
          <w:lang w:val="en-GB"/>
        </w:rPr>
        <w:t xml:space="preserve">anifesting knowledge-conducive dispositions provides a kind of excuse, a way to be blameless for false belief. Hence, victims of massive deceit provide us with epistemic analogues of blameless wrongdoing, of blameless false belief and hence, blameless violations of the (K) and (T) norms. </w:t>
      </w:r>
    </w:p>
    <w:p w14:paraId="7EF1BC9A" w14:textId="37AF1D57" w:rsidR="009A7BB8" w:rsidRPr="001C44CE" w:rsidRDefault="004E4F1A" w:rsidP="005A7CCC">
      <w:pPr>
        <w:ind w:firstLine="720"/>
        <w:jc w:val="both"/>
        <w:rPr>
          <w:rFonts w:ascii="Sabon Next LT" w:hAnsi="Sabon Next LT" w:cs="Sabon Next LT"/>
          <w:color w:val="000000" w:themeColor="text1"/>
          <w:lang w:val="en-GB"/>
        </w:rPr>
      </w:pPr>
      <w:r w:rsidRPr="001C44CE">
        <w:rPr>
          <w:rFonts w:ascii="Sabon Next LT" w:hAnsi="Sabon Next LT" w:cs="Sabon Next LT"/>
          <w:color w:val="000000" w:themeColor="text1"/>
          <w:lang w:val="en-GB"/>
        </w:rPr>
        <w:t>How</w:t>
      </w:r>
      <w:r w:rsidR="000F4334" w:rsidRPr="001C44CE">
        <w:rPr>
          <w:rFonts w:ascii="Sabon Next LT" w:hAnsi="Sabon Next LT" w:cs="Sabon Next LT"/>
          <w:color w:val="000000" w:themeColor="text1"/>
          <w:lang w:val="en-GB"/>
        </w:rPr>
        <w:t>ev</w:t>
      </w:r>
      <w:r w:rsidRPr="001C44CE">
        <w:rPr>
          <w:rFonts w:ascii="Sabon Next LT" w:hAnsi="Sabon Next LT" w:cs="Sabon Next LT"/>
          <w:color w:val="000000" w:themeColor="text1"/>
          <w:lang w:val="en-GB"/>
        </w:rPr>
        <w:t xml:space="preserve">er, </w:t>
      </w:r>
      <w:r w:rsidR="009A7BB8" w:rsidRPr="001C44CE">
        <w:rPr>
          <w:rFonts w:ascii="Sabon Next LT" w:hAnsi="Sabon Next LT" w:cs="Sabon Next LT"/>
          <w:color w:val="000000" w:themeColor="text1"/>
          <w:lang w:val="en-GB"/>
        </w:rPr>
        <w:t xml:space="preserve">manifesting dispositions </w:t>
      </w:r>
      <w:r w:rsidR="00D93F86" w:rsidRPr="001C44CE">
        <w:rPr>
          <w:rFonts w:ascii="Sabon Next LT" w:hAnsi="Sabon Next LT" w:cs="Sabon Next LT"/>
          <w:color w:val="000000" w:themeColor="text1"/>
          <w:lang w:val="en-GB"/>
        </w:rPr>
        <w:t xml:space="preserve">that are among the best feasible ones </w:t>
      </w:r>
      <w:r w:rsidR="009A7BB8" w:rsidRPr="001C44CE">
        <w:rPr>
          <w:rFonts w:ascii="Sabon Next LT" w:hAnsi="Sabon Next LT" w:cs="Sabon Next LT"/>
          <w:color w:val="000000" w:themeColor="text1"/>
          <w:lang w:val="en-GB"/>
        </w:rPr>
        <w:t xml:space="preserve">doesn’t merely provide one with an excuse. If we were merely looking for blamelessness or excuses, we could perhaps have considered subjects who are jetlagged or under the influence of </w:t>
      </w:r>
      <w:r w:rsidR="009A7BB8" w:rsidRPr="001C44CE">
        <w:rPr>
          <w:rFonts w:ascii="Sabon Next LT" w:hAnsi="Sabon Next LT" w:cs="Sabon Next LT"/>
          <w:color w:val="000000" w:themeColor="text1"/>
          <w:lang w:val="en-GB"/>
        </w:rPr>
        <w:lastRenderedPageBreak/>
        <w:t xml:space="preserve">drugs. Unlike other subjects with excuses, the kinds of victims of deceit </w:t>
      </w:r>
      <w:r w:rsidR="00DD1EB2" w:rsidRPr="001C44CE">
        <w:rPr>
          <w:rFonts w:ascii="Sabon Next LT" w:hAnsi="Sabon Next LT" w:cs="Sabon Next LT"/>
          <w:color w:val="000000" w:themeColor="text1"/>
          <w:lang w:val="en-GB"/>
        </w:rPr>
        <w:t xml:space="preserve">under discussion </w:t>
      </w:r>
      <w:r w:rsidR="009A7BB8" w:rsidRPr="001C44CE">
        <w:rPr>
          <w:rFonts w:ascii="Sabon Next LT" w:hAnsi="Sabon Next LT" w:cs="Sabon Next LT"/>
          <w:color w:val="000000" w:themeColor="text1"/>
          <w:lang w:val="en-GB"/>
        </w:rPr>
        <w:t xml:space="preserve">are positively praiseworthy for at least some of their beliefs. </w:t>
      </w:r>
      <w:r w:rsidR="00466E78">
        <w:rPr>
          <w:rFonts w:ascii="Sabon Next LT" w:hAnsi="Sabon Next LT" w:cs="Sabon Next LT"/>
          <w:color w:val="000000" w:themeColor="text1"/>
          <w:lang w:val="en-GB"/>
        </w:rPr>
        <w:t xml:space="preserve">This follows from the quality of </w:t>
      </w:r>
      <w:r w:rsidR="00C10563">
        <w:rPr>
          <w:rFonts w:ascii="Sabon Next LT" w:hAnsi="Sabon Next LT" w:cs="Sabon Next LT"/>
          <w:color w:val="000000" w:themeColor="text1"/>
          <w:lang w:val="en-GB"/>
        </w:rPr>
        <w:t>dispositions view</w:t>
      </w:r>
      <w:r w:rsidR="00466E78">
        <w:rPr>
          <w:rFonts w:ascii="Sabon Next LT" w:hAnsi="Sabon Next LT" w:cs="Sabon Next LT"/>
          <w:color w:val="000000" w:themeColor="text1"/>
          <w:lang w:val="en-GB"/>
        </w:rPr>
        <w:t>, assuming the relevant dispos</w:t>
      </w:r>
      <w:r w:rsidR="00CF1F97">
        <w:rPr>
          <w:rFonts w:ascii="Sabon Next LT" w:hAnsi="Sabon Next LT" w:cs="Sabon Next LT"/>
          <w:color w:val="000000" w:themeColor="text1"/>
          <w:lang w:val="en-GB"/>
        </w:rPr>
        <w:t>i</w:t>
      </w:r>
      <w:r w:rsidR="00466E78">
        <w:rPr>
          <w:rFonts w:ascii="Sabon Next LT" w:hAnsi="Sabon Next LT" w:cs="Sabon Next LT"/>
          <w:color w:val="000000" w:themeColor="text1"/>
          <w:lang w:val="en-GB"/>
        </w:rPr>
        <w:t xml:space="preserve">tions pass the required conditions for responsibility. </w:t>
      </w:r>
      <w:r w:rsidR="009A7BB8" w:rsidRPr="001C44CE">
        <w:rPr>
          <w:rFonts w:ascii="Sabon Next LT" w:hAnsi="Sabon Next LT" w:cs="Sabon Next LT"/>
          <w:color w:val="000000" w:themeColor="text1"/>
          <w:lang w:val="en-GB"/>
        </w:rPr>
        <w:t xml:space="preserve">We have here not merely a case of blameless wrongdoing, but one in which an agent is praiseworthy for doing something that is in fact wrong.  </w:t>
      </w:r>
    </w:p>
    <w:p w14:paraId="1ADD6B17" w14:textId="41CD58D8" w:rsidR="009A7BB8" w:rsidRPr="00C7020E" w:rsidRDefault="009A7BB8" w:rsidP="009A7BB8">
      <w:pPr>
        <w:ind w:firstLine="720"/>
        <w:jc w:val="both"/>
        <w:rPr>
          <w:rFonts w:ascii="Sabon Next LT" w:hAnsi="Sabon Next LT" w:cs="Sabon Next LT"/>
          <w:color w:val="000000" w:themeColor="text1"/>
          <w:lang w:val="en-GB"/>
        </w:rPr>
      </w:pPr>
      <w:r w:rsidRPr="00C7020E">
        <w:rPr>
          <w:rFonts w:ascii="Sabon Next LT" w:hAnsi="Sabon Next LT" w:cs="Sabon Next LT"/>
          <w:color w:val="000000" w:themeColor="text1"/>
          <w:lang w:val="en-GB"/>
        </w:rPr>
        <w:t xml:space="preserve">What about (E)? </w:t>
      </w:r>
      <w:r w:rsidR="00D96024">
        <w:rPr>
          <w:rFonts w:ascii="Sabon Next LT" w:hAnsi="Sabon Next LT" w:cs="Sabon Next LT"/>
          <w:color w:val="000000" w:themeColor="text1"/>
          <w:lang w:val="en-GB"/>
        </w:rPr>
        <w:t>S</w:t>
      </w:r>
      <w:r w:rsidRPr="00C7020E">
        <w:rPr>
          <w:rFonts w:ascii="Sabon Next LT" w:hAnsi="Sabon Next LT" w:cs="Sabon Next LT"/>
          <w:color w:val="000000" w:themeColor="text1"/>
          <w:lang w:val="en-GB"/>
        </w:rPr>
        <w:t xml:space="preserve">ometimes there is no feasible way of tracking facts about one’s perspective and hence, no feasible way of tracking the application conditions of perspectivist norms. As a result, even the best feasible dispositions will sometimes manifest in choices, beliefs, and actions that fail to conform to the relevant perspectivist norms. So, for instance, sometimes manifesting the dispositions most conducive to doxastic states proportioned to one’s evidence or reasons does not entail succeeding in proportioning one’s beliefs to the reasons or evidence. Hence, there are also blameless – and, indeed, praiseworthy – violations of (E). The same points apply to other perspectivist norms, such </w:t>
      </w:r>
      <w:r w:rsidR="001139C8">
        <w:rPr>
          <w:rFonts w:ascii="Sabon Next LT" w:hAnsi="Sabon Next LT" w:cs="Sabon Next LT"/>
          <w:color w:val="000000" w:themeColor="text1"/>
          <w:lang w:val="en-GB"/>
        </w:rPr>
        <w:t>as</w:t>
      </w:r>
      <w:r w:rsidRPr="00C7020E">
        <w:rPr>
          <w:rFonts w:ascii="Sabon Next LT" w:hAnsi="Sabon Next LT" w:cs="Sabon Next LT"/>
          <w:color w:val="000000" w:themeColor="text1"/>
          <w:lang w:val="en-GB"/>
        </w:rPr>
        <w:t xml:space="preserve"> norms formulated in terms of possessed epistemic reasons. </w:t>
      </w:r>
    </w:p>
    <w:p w14:paraId="3B6210AC" w14:textId="75573D5F" w:rsidR="009A7BB8" w:rsidRPr="006E373F" w:rsidRDefault="009A7BB8" w:rsidP="009A7BB8">
      <w:pPr>
        <w:ind w:firstLine="720"/>
        <w:jc w:val="both"/>
        <w:rPr>
          <w:rFonts w:ascii="Sabon Next LT" w:hAnsi="Sabon Next LT" w:cs="Sabon Next LT"/>
          <w:color w:val="000000" w:themeColor="text1"/>
          <w:lang w:val="en-GB"/>
        </w:rPr>
      </w:pPr>
      <w:r w:rsidRPr="006E373F">
        <w:rPr>
          <w:rFonts w:ascii="Sabon Next LT" w:hAnsi="Sabon Next LT" w:cs="Sabon Next LT"/>
          <w:color w:val="000000" w:themeColor="text1"/>
          <w:lang w:val="en-GB"/>
        </w:rPr>
        <w:t xml:space="preserve">My framework also predicts cases of </w:t>
      </w:r>
      <w:proofErr w:type="spellStart"/>
      <w:r w:rsidRPr="006E373F">
        <w:rPr>
          <w:rFonts w:ascii="Sabon Next LT" w:hAnsi="Sabon Next LT" w:cs="Sabon Next LT"/>
          <w:i/>
          <w:iCs/>
          <w:color w:val="000000" w:themeColor="text1"/>
          <w:lang w:val="en-GB"/>
        </w:rPr>
        <w:t>praiseless</w:t>
      </w:r>
      <w:proofErr w:type="spellEnd"/>
      <w:r w:rsidRPr="006E373F">
        <w:rPr>
          <w:rFonts w:ascii="Sabon Next LT" w:hAnsi="Sabon Next LT" w:cs="Sabon Next LT"/>
          <w:i/>
          <w:iCs/>
          <w:color w:val="000000" w:themeColor="text1"/>
          <w:lang w:val="en-GB"/>
        </w:rPr>
        <w:t xml:space="preserve"> </w:t>
      </w:r>
      <w:proofErr w:type="spellStart"/>
      <w:r w:rsidRPr="006E373F">
        <w:rPr>
          <w:rFonts w:ascii="Sabon Next LT" w:hAnsi="Sabon Next LT" w:cs="Sabon Next LT"/>
          <w:i/>
          <w:iCs/>
          <w:color w:val="000000" w:themeColor="text1"/>
          <w:lang w:val="en-GB"/>
        </w:rPr>
        <w:t>rightdoing</w:t>
      </w:r>
      <w:proofErr w:type="spellEnd"/>
      <w:r w:rsidRPr="006E373F">
        <w:rPr>
          <w:rFonts w:ascii="Sabon Next LT" w:hAnsi="Sabon Next LT" w:cs="Sabon Next LT"/>
          <w:color w:val="000000" w:themeColor="text1"/>
          <w:lang w:val="en-GB"/>
        </w:rPr>
        <w:t xml:space="preserve">. </w:t>
      </w:r>
      <w:r w:rsidR="00D96024">
        <w:rPr>
          <w:rFonts w:ascii="Sabon Next LT" w:hAnsi="Sabon Next LT" w:cs="Sabon Next LT"/>
          <w:color w:val="000000" w:themeColor="text1"/>
          <w:lang w:val="en-GB"/>
        </w:rPr>
        <w:t xml:space="preserve">According to the hypothesis </w:t>
      </w:r>
      <w:r w:rsidR="00D96024">
        <w:rPr>
          <w:rFonts w:ascii="Sabon Next LT" w:hAnsi="Sabon Next LT" w:cs="Sabon Next LT"/>
          <w:i/>
          <w:iCs/>
          <w:color w:val="000000" w:themeColor="text1"/>
          <w:lang w:val="en-GB"/>
        </w:rPr>
        <w:t xml:space="preserve">Incompetent Success, </w:t>
      </w:r>
      <w:r w:rsidRPr="006E373F">
        <w:rPr>
          <w:rFonts w:ascii="Sabon Next LT" w:hAnsi="Sabon Next LT" w:cs="Sabon Next LT"/>
          <w:color w:val="000000" w:themeColor="text1"/>
          <w:lang w:val="en-GB"/>
        </w:rPr>
        <w:t xml:space="preserve">manifesting success-conducive dispositions is not necessary for succeeding. In so far as this also holds for the success of conforming to the above norms, then it is possible to conform to the norm in a </w:t>
      </w:r>
      <w:proofErr w:type="spellStart"/>
      <w:r w:rsidRPr="006E373F">
        <w:rPr>
          <w:rFonts w:ascii="Sabon Next LT" w:hAnsi="Sabon Next LT" w:cs="Sabon Next LT"/>
          <w:color w:val="000000" w:themeColor="text1"/>
          <w:lang w:val="en-GB"/>
        </w:rPr>
        <w:t>praiseless</w:t>
      </w:r>
      <w:proofErr w:type="spellEnd"/>
      <w:r w:rsidRPr="006E373F">
        <w:rPr>
          <w:rFonts w:ascii="Sabon Next LT" w:hAnsi="Sabon Next LT" w:cs="Sabon Next LT"/>
          <w:color w:val="000000" w:themeColor="text1"/>
          <w:lang w:val="en-GB"/>
        </w:rPr>
        <w:t xml:space="preserve"> manner. Consider (T) or (E). A lucky guess or belief formed by reading tea-leaves can be true, proportioned to the evidence, and proportioned to one’s reasons. In such cases one conforms to the relevant norm without being praiseworthy for doing so. Further, one’s belief may be positively blameworthy. Indeed, it is possible to conform to these norms while manifesting very bad dispositions. Hence, in line with the more radical detachment of the </w:t>
      </w:r>
      <w:proofErr w:type="spellStart"/>
      <w:r w:rsidRPr="006E373F">
        <w:rPr>
          <w:rFonts w:ascii="Sabon Next LT" w:hAnsi="Sabon Next LT" w:cs="Sabon Next LT"/>
          <w:color w:val="000000" w:themeColor="text1"/>
          <w:lang w:val="en-GB"/>
        </w:rPr>
        <w:t>hypological</w:t>
      </w:r>
      <w:proofErr w:type="spellEnd"/>
      <w:r w:rsidRPr="006E373F">
        <w:rPr>
          <w:rFonts w:ascii="Sabon Next LT" w:hAnsi="Sabon Next LT" w:cs="Sabon Next LT"/>
          <w:color w:val="000000" w:themeColor="text1"/>
          <w:lang w:val="en-GB"/>
        </w:rPr>
        <w:t xml:space="preserve"> and</w:t>
      </w:r>
      <w:r w:rsidR="00717734">
        <w:rPr>
          <w:rFonts w:ascii="Sabon Next LT" w:hAnsi="Sabon Next LT" w:cs="Sabon Next LT"/>
          <w:color w:val="000000" w:themeColor="text1"/>
          <w:lang w:val="en-GB"/>
        </w:rPr>
        <w:t xml:space="preserve"> </w:t>
      </w:r>
      <w:r w:rsidR="00293046">
        <w:rPr>
          <w:rFonts w:ascii="Sabon Next LT" w:hAnsi="Sabon Next LT" w:cs="Sabon Next LT"/>
          <w:color w:val="000000" w:themeColor="text1"/>
          <w:lang w:val="en-GB"/>
        </w:rPr>
        <w:t>prescriptive</w:t>
      </w:r>
      <w:r w:rsidRPr="006E373F">
        <w:rPr>
          <w:rFonts w:ascii="Sabon Next LT" w:hAnsi="Sabon Next LT" w:cs="Sabon Next LT"/>
          <w:color w:val="000000" w:themeColor="text1"/>
          <w:lang w:val="en-GB"/>
        </w:rPr>
        <w:t xml:space="preserve"> discussed above, we also have cases in which one is blameworthy for a doxastic state that conforms to these norms.</w:t>
      </w:r>
    </w:p>
    <w:p w14:paraId="3C265C9E" w14:textId="76DB8C38" w:rsidR="009A7BB8" w:rsidRPr="00B01CF5" w:rsidRDefault="009A7BB8" w:rsidP="005B6969">
      <w:pPr>
        <w:ind w:firstLine="720"/>
        <w:jc w:val="both"/>
        <w:rPr>
          <w:rFonts w:ascii="Sabon Next LT" w:hAnsi="Sabon Next LT" w:cs="Sabon Next LT"/>
          <w:color w:val="000000" w:themeColor="text1"/>
          <w:lang w:val="en-GB"/>
        </w:rPr>
      </w:pPr>
      <w:r w:rsidRPr="00B01CF5">
        <w:rPr>
          <w:rFonts w:ascii="Sabon Next LT" w:hAnsi="Sabon Next LT" w:cs="Sabon Next LT"/>
          <w:color w:val="000000" w:themeColor="text1"/>
          <w:lang w:val="en-GB"/>
        </w:rPr>
        <w:t xml:space="preserve"> (K) is different from the other norms listed in that it is possible to conform to (K) without knowing. One trivially conforms to (K) by suspending judgment on </w:t>
      </w:r>
      <w:r w:rsidRPr="00B01CF5">
        <w:rPr>
          <w:rFonts w:ascii="Sabon Next LT" w:hAnsi="Sabon Next LT" w:cs="Sabon Next LT"/>
          <w:i/>
          <w:iCs/>
          <w:color w:val="000000" w:themeColor="text1"/>
          <w:lang w:val="en-GB"/>
        </w:rPr>
        <w:t>p</w:t>
      </w:r>
      <w:r w:rsidRPr="00B01CF5">
        <w:rPr>
          <w:rFonts w:ascii="Sabon Next LT" w:hAnsi="Sabon Next LT" w:cs="Sabon Next LT"/>
          <w:color w:val="000000" w:themeColor="text1"/>
          <w:lang w:val="en-GB"/>
        </w:rPr>
        <w:t xml:space="preserve">, or by failing to form any doxastic state whatsoever regarding </w:t>
      </w:r>
      <w:r w:rsidRPr="00B01CF5">
        <w:rPr>
          <w:rFonts w:ascii="Sabon Next LT" w:hAnsi="Sabon Next LT" w:cs="Sabon Next LT"/>
          <w:i/>
          <w:iCs/>
          <w:color w:val="000000" w:themeColor="text1"/>
          <w:lang w:val="en-GB"/>
        </w:rPr>
        <w:t>p</w:t>
      </w:r>
      <w:r w:rsidRPr="00B01CF5">
        <w:rPr>
          <w:rFonts w:ascii="Sabon Next LT" w:hAnsi="Sabon Next LT" w:cs="Sabon Next LT"/>
          <w:color w:val="000000" w:themeColor="text1"/>
          <w:lang w:val="en-GB"/>
        </w:rPr>
        <w:t>. As a result, a disposition can be conducive to conforming to (K) without being conducive to knowledge. Consider, for instance, a Pyrrhonian sceptic who suspends judgment on almost everything. By systematically opting out of believing, the Pyrrhonian manifest</w:t>
      </w:r>
      <w:r w:rsidR="00B01CF5" w:rsidRPr="00B01CF5">
        <w:rPr>
          <w:rFonts w:ascii="Sabon Next LT" w:hAnsi="Sabon Next LT" w:cs="Sabon Next LT"/>
          <w:color w:val="000000" w:themeColor="text1"/>
          <w:lang w:val="en-GB"/>
        </w:rPr>
        <w:t xml:space="preserve">s </w:t>
      </w:r>
      <w:r w:rsidRPr="00B01CF5">
        <w:rPr>
          <w:rFonts w:ascii="Sabon Next LT" w:hAnsi="Sabon Next LT" w:cs="Sabon Next LT"/>
          <w:color w:val="000000" w:themeColor="text1"/>
          <w:lang w:val="en-GB"/>
        </w:rPr>
        <w:t>disposition</w:t>
      </w:r>
      <w:r w:rsidR="00B01CF5" w:rsidRPr="00B01CF5">
        <w:rPr>
          <w:rFonts w:ascii="Sabon Next LT" w:hAnsi="Sabon Next LT" w:cs="Sabon Next LT"/>
          <w:color w:val="000000" w:themeColor="text1"/>
          <w:lang w:val="en-GB"/>
        </w:rPr>
        <w:t>s</w:t>
      </w:r>
      <w:r w:rsidR="00FB2A18">
        <w:rPr>
          <w:rFonts w:ascii="Sabon Next LT" w:hAnsi="Sabon Next LT" w:cs="Sabon Next LT"/>
          <w:color w:val="000000" w:themeColor="text1"/>
          <w:lang w:val="en-GB"/>
        </w:rPr>
        <w:t xml:space="preserve"> that are</w:t>
      </w:r>
      <w:r w:rsidR="00B01CF5" w:rsidRPr="00B01CF5">
        <w:rPr>
          <w:rFonts w:ascii="Sabon Next LT" w:hAnsi="Sabon Next LT" w:cs="Sabon Next LT"/>
          <w:color w:val="000000" w:themeColor="text1"/>
          <w:lang w:val="en-GB"/>
        </w:rPr>
        <w:t xml:space="preserve"> among the most </w:t>
      </w:r>
      <w:r w:rsidRPr="00B01CF5">
        <w:rPr>
          <w:rFonts w:ascii="Sabon Next LT" w:hAnsi="Sabon Next LT" w:cs="Sabon Next LT"/>
          <w:color w:val="000000" w:themeColor="text1"/>
          <w:lang w:val="en-GB"/>
        </w:rPr>
        <w:t>conducive to conforming to (K)</w:t>
      </w:r>
      <w:r w:rsidR="005B6969">
        <w:rPr>
          <w:rFonts w:ascii="Sabon Next LT" w:hAnsi="Sabon Next LT" w:cs="Sabon Next LT"/>
          <w:color w:val="000000" w:themeColor="text1"/>
          <w:lang w:val="en-GB"/>
        </w:rPr>
        <w:t xml:space="preserve">: by not believing one trivially conforms to (K). It does not follow, however, that the sceptic </w:t>
      </w:r>
      <w:r w:rsidR="005B6969" w:rsidRPr="00B01CF5">
        <w:rPr>
          <w:rFonts w:ascii="Sabon Next LT" w:hAnsi="Sabon Next LT" w:cs="Sabon Next LT"/>
          <w:color w:val="000000" w:themeColor="text1"/>
          <w:lang w:val="en-GB"/>
        </w:rPr>
        <w:t>manifest</w:t>
      </w:r>
      <w:r w:rsidR="005B6969">
        <w:rPr>
          <w:rFonts w:ascii="Sabon Next LT" w:hAnsi="Sabon Next LT" w:cs="Sabon Next LT"/>
          <w:color w:val="000000" w:themeColor="text1"/>
          <w:lang w:val="en-GB"/>
        </w:rPr>
        <w:t>s</w:t>
      </w:r>
      <w:r w:rsidR="005B6969" w:rsidRPr="00B01CF5">
        <w:rPr>
          <w:rFonts w:ascii="Sabon Next LT" w:hAnsi="Sabon Next LT" w:cs="Sabon Next LT"/>
          <w:color w:val="000000" w:themeColor="text1"/>
          <w:lang w:val="en-GB"/>
        </w:rPr>
        <w:t xml:space="preserve"> the most knowledge-conducive feasible dispositions</w:t>
      </w:r>
      <w:r w:rsidR="005B6969">
        <w:rPr>
          <w:rFonts w:ascii="Sabon Next LT" w:hAnsi="Sabon Next LT" w:cs="Sabon Next LT"/>
          <w:color w:val="000000" w:themeColor="text1"/>
          <w:lang w:val="en-GB"/>
        </w:rPr>
        <w:t xml:space="preserve">. Indeed, </w:t>
      </w:r>
      <w:r w:rsidRPr="00B01CF5">
        <w:rPr>
          <w:rFonts w:ascii="Sabon Next LT" w:hAnsi="Sabon Next LT" w:cs="Sabon Next LT"/>
          <w:color w:val="000000" w:themeColor="text1"/>
          <w:lang w:val="en-GB"/>
        </w:rPr>
        <w:t>she would do better, given the value of knowledge, by forming beliefs about a range of ordinary matters, for those beliefs  would constitute knowledge across a wide range of relevant, somewhat normal cases.</w:t>
      </w:r>
      <w:r w:rsidR="005B6969">
        <w:rPr>
          <w:rStyle w:val="FootnoteReference"/>
          <w:rFonts w:ascii="Sabon Next LT" w:hAnsi="Sabon Next LT" w:cs="Sabon Next LT"/>
          <w:color w:val="000000" w:themeColor="text1"/>
          <w:lang w:val="en-GB"/>
        </w:rPr>
        <w:footnoteReference w:id="27"/>
      </w:r>
      <w:r w:rsidRPr="00B01CF5">
        <w:rPr>
          <w:rFonts w:ascii="Sabon Next LT" w:hAnsi="Sabon Next LT" w:cs="Sabon Next LT"/>
          <w:color w:val="000000" w:themeColor="text1"/>
          <w:lang w:val="en-GB"/>
        </w:rPr>
        <w:t xml:space="preserve"> On </w:t>
      </w:r>
      <w:r w:rsidR="002A74B2">
        <w:rPr>
          <w:rFonts w:ascii="Sabon Next LT" w:hAnsi="Sabon Next LT" w:cs="Sabon Next LT"/>
          <w:color w:val="000000" w:themeColor="text1"/>
          <w:lang w:val="en-GB"/>
        </w:rPr>
        <w:t>the</w:t>
      </w:r>
      <w:r w:rsidRPr="00B01CF5">
        <w:rPr>
          <w:rFonts w:ascii="Sabon Next LT" w:hAnsi="Sabon Next LT" w:cs="Sabon Next LT"/>
          <w:color w:val="000000" w:themeColor="text1"/>
          <w:lang w:val="en-GB"/>
        </w:rPr>
        <w:t xml:space="preserve"> </w:t>
      </w:r>
      <w:proofErr w:type="spellStart"/>
      <w:r w:rsidRPr="00B01CF5">
        <w:rPr>
          <w:rFonts w:ascii="Sabon Next LT" w:hAnsi="Sabon Next LT" w:cs="Sabon Next LT"/>
          <w:color w:val="000000" w:themeColor="text1"/>
          <w:lang w:val="en-GB"/>
        </w:rPr>
        <w:t>gnosticist</w:t>
      </w:r>
      <w:proofErr w:type="spellEnd"/>
      <w:r w:rsidRPr="00B01CF5">
        <w:rPr>
          <w:rFonts w:ascii="Sabon Next LT" w:hAnsi="Sabon Next LT" w:cs="Sabon Next LT"/>
          <w:color w:val="000000" w:themeColor="text1"/>
          <w:lang w:val="en-GB"/>
        </w:rPr>
        <w:t xml:space="preserve"> </w:t>
      </w:r>
      <w:r w:rsidRPr="00B01CF5">
        <w:rPr>
          <w:rFonts w:ascii="Sabon Next LT" w:hAnsi="Sabon Next LT" w:cs="Sabon Next LT"/>
          <w:color w:val="000000" w:themeColor="text1"/>
          <w:lang w:val="en-GB"/>
        </w:rPr>
        <w:lastRenderedPageBreak/>
        <w:t xml:space="preserve">implementation of the </w:t>
      </w:r>
      <w:r w:rsidRPr="00AF1A4F">
        <w:rPr>
          <w:rFonts w:ascii="Sabon Next LT" w:hAnsi="Sabon Next LT" w:cs="Sabon Next LT"/>
          <w:color w:val="000000" w:themeColor="text1"/>
          <w:lang w:val="en-GB"/>
        </w:rPr>
        <w:t xml:space="preserve">quality of dispositions </w:t>
      </w:r>
      <w:r w:rsidRPr="00B01CF5">
        <w:rPr>
          <w:rFonts w:ascii="Sabon Next LT" w:hAnsi="Sabon Next LT" w:cs="Sabon Next LT"/>
          <w:color w:val="000000" w:themeColor="text1"/>
          <w:lang w:val="en-GB"/>
        </w:rPr>
        <w:t>condition on epistemic responsibility that I have outlined, praise and blame depend on the knowledge-conduciveness of one’s dispositions, not on their conduciveness to conformity to (K). A sceptic who systematically suspend</w:t>
      </w:r>
      <w:r w:rsidR="00414676">
        <w:rPr>
          <w:rFonts w:ascii="Sabon Next LT" w:hAnsi="Sabon Next LT" w:cs="Sabon Next LT"/>
          <w:color w:val="000000" w:themeColor="text1"/>
          <w:lang w:val="en-GB"/>
        </w:rPr>
        <w:t>s</w:t>
      </w:r>
      <w:r w:rsidRPr="00B01CF5">
        <w:rPr>
          <w:rFonts w:ascii="Sabon Next LT" w:hAnsi="Sabon Next LT" w:cs="Sabon Next LT"/>
          <w:color w:val="000000" w:themeColor="text1"/>
          <w:lang w:val="en-GB"/>
        </w:rPr>
        <w:t xml:space="preserve"> judgment on a wide range of matters despite the fact that knowledge is right at her fingertips is not praiseworthy for her suspension of judgment. Assuming (K) to be a correct prescriptive norm, then, some instances of suspending judgment should on my view be classified as cases of </w:t>
      </w:r>
      <w:proofErr w:type="spellStart"/>
      <w:r w:rsidRPr="00B01CF5">
        <w:rPr>
          <w:rFonts w:ascii="Sabon Next LT" w:hAnsi="Sabon Next LT" w:cs="Sabon Next LT"/>
          <w:color w:val="000000" w:themeColor="text1"/>
          <w:lang w:val="en-GB"/>
        </w:rPr>
        <w:t>praiseless</w:t>
      </w:r>
      <w:proofErr w:type="spellEnd"/>
      <w:r w:rsidRPr="00B01CF5">
        <w:rPr>
          <w:rFonts w:ascii="Sabon Next LT" w:hAnsi="Sabon Next LT" w:cs="Sabon Next LT"/>
          <w:color w:val="000000" w:themeColor="text1"/>
          <w:lang w:val="en-GB"/>
        </w:rPr>
        <w:t xml:space="preserve"> </w:t>
      </w:r>
      <w:proofErr w:type="spellStart"/>
      <w:r w:rsidRPr="00B01CF5">
        <w:rPr>
          <w:rFonts w:ascii="Sabon Next LT" w:hAnsi="Sabon Next LT" w:cs="Sabon Next LT"/>
          <w:color w:val="000000" w:themeColor="text1"/>
          <w:lang w:val="en-GB"/>
        </w:rPr>
        <w:t>rightdoing</w:t>
      </w:r>
      <w:proofErr w:type="spellEnd"/>
      <w:r w:rsidRPr="00B01CF5">
        <w:rPr>
          <w:rFonts w:ascii="Sabon Next LT" w:hAnsi="Sabon Next LT" w:cs="Sabon Next LT"/>
          <w:color w:val="000000" w:themeColor="text1"/>
          <w:lang w:val="en-GB"/>
        </w:rPr>
        <w:t xml:space="preserve"> – </w:t>
      </w:r>
      <w:proofErr w:type="spellStart"/>
      <w:r w:rsidRPr="00B01CF5">
        <w:rPr>
          <w:rFonts w:ascii="Sabon Next LT" w:hAnsi="Sabon Next LT" w:cs="Sabon Next LT"/>
          <w:color w:val="000000" w:themeColor="text1"/>
          <w:lang w:val="en-GB"/>
        </w:rPr>
        <w:t>praiseless</w:t>
      </w:r>
      <w:proofErr w:type="spellEnd"/>
      <w:r w:rsidRPr="00B01CF5">
        <w:rPr>
          <w:rFonts w:ascii="Sabon Next LT" w:hAnsi="Sabon Next LT" w:cs="Sabon Next LT"/>
          <w:color w:val="000000" w:themeColor="text1"/>
          <w:lang w:val="en-GB"/>
        </w:rPr>
        <w:t xml:space="preserve"> because the dispositions one manifests are not conducive to knowledge. And indeed, perhaps these are even cases in which one is blameworthy, despite doing what is right</w:t>
      </w:r>
      <w:r w:rsidR="008E1443">
        <w:rPr>
          <w:rFonts w:ascii="Sabon Next LT" w:hAnsi="Sabon Next LT" w:cs="Sabon Next LT"/>
          <w:color w:val="000000" w:themeColor="text1"/>
          <w:lang w:val="en-GB"/>
        </w:rPr>
        <w:t>.</w:t>
      </w:r>
      <w:r w:rsidRPr="00B01CF5">
        <w:rPr>
          <w:rFonts w:ascii="Sabon Next LT" w:hAnsi="Sabon Next LT" w:cs="Sabon Next LT"/>
          <w:color w:val="000000" w:themeColor="text1"/>
          <w:lang w:val="en-GB"/>
        </w:rPr>
        <w:t xml:space="preserve"> </w:t>
      </w:r>
      <w:proofErr w:type="spellStart"/>
      <w:r w:rsidR="008E1443">
        <w:rPr>
          <w:rFonts w:ascii="Sabon Next LT" w:hAnsi="Sabon Next LT" w:cs="Sabon Next LT"/>
          <w:color w:val="000000" w:themeColor="text1"/>
          <w:lang w:val="en-GB"/>
        </w:rPr>
        <w:t>S</w:t>
      </w:r>
      <w:r w:rsidRPr="00B01CF5">
        <w:rPr>
          <w:rFonts w:ascii="Sabon Next LT" w:hAnsi="Sabon Next LT" w:cs="Sabon Next LT"/>
          <w:color w:val="000000" w:themeColor="text1"/>
          <w:lang w:val="en-GB"/>
        </w:rPr>
        <w:t>keptical</w:t>
      </w:r>
      <w:proofErr w:type="spellEnd"/>
      <w:r w:rsidRPr="00B01CF5">
        <w:rPr>
          <w:rFonts w:ascii="Sabon Next LT" w:hAnsi="Sabon Next LT" w:cs="Sabon Next LT"/>
          <w:color w:val="000000" w:themeColor="text1"/>
          <w:lang w:val="en-GB"/>
        </w:rPr>
        <w:t xml:space="preserve"> dispositions may fall very sho</w:t>
      </w:r>
      <w:r w:rsidR="00FD35B6">
        <w:rPr>
          <w:rFonts w:ascii="Sabon Next LT" w:hAnsi="Sabon Next LT" w:cs="Sabon Next LT"/>
          <w:color w:val="000000" w:themeColor="text1"/>
          <w:lang w:val="en-GB"/>
        </w:rPr>
        <w:t>r</w:t>
      </w:r>
      <w:r w:rsidRPr="00B01CF5">
        <w:rPr>
          <w:rFonts w:ascii="Sabon Next LT" w:hAnsi="Sabon Next LT" w:cs="Sabon Next LT"/>
          <w:color w:val="000000" w:themeColor="text1"/>
          <w:lang w:val="en-GB"/>
        </w:rPr>
        <w:t>t of the most knowledge-conducive feasible ones.</w:t>
      </w:r>
    </w:p>
    <w:p w14:paraId="26BBF3D7" w14:textId="5450F004" w:rsidR="009A7BB8" w:rsidRPr="00DB5E03" w:rsidRDefault="009A7BB8" w:rsidP="009A7BB8">
      <w:pPr>
        <w:ind w:firstLine="720"/>
        <w:jc w:val="both"/>
        <w:rPr>
          <w:rFonts w:ascii="Sabon Next LT" w:hAnsi="Sabon Next LT" w:cs="Sabon Next LT"/>
          <w:color w:val="000000" w:themeColor="text1"/>
          <w:lang w:val="en-GB"/>
        </w:rPr>
      </w:pPr>
      <w:r w:rsidRPr="00DB5E03">
        <w:rPr>
          <w:rFonts w:ascii="Sabon Next LT" w:hAnsi="Sabon Next LT" w:cs="Sabon Next LT"/>
          <w:color w:val="000000" w:themeColor="text1"/>
          <w:lang w:val="en-GB"/>
        </w:rPr>
        <w:t xml:space="preserve">Further, I find it plausible that there are cases of </w:t>
      </w:r>
      <w:r w:rsidRPr="00BD69AB">
        <w:rPr>
          <w:rFonts w:ascii="Sabon Next LT" w:hAnsi="Sabon Next LT" w:cs="Sabon Next LT"/>
          <w:color w:val="000000" w:themeColor="text1"/>
          <w:lang w:val="en-GB"/>
        </w:rPr>
        <w:t>unreasonable knowledge</w:t>
      </w:r>
      <w:r w:rsidRPr="00DB5E03">
        <w:rPr>
          <w:rFonts w:ascii="Sabon Next LT" w:hAnsi="Sabon Next LT" w:cs="Sabon Next LT"/>
          <w:color w:val="000000" w:themeColor="text1"/>
          <w:lang w:val="en-GB"/>
        </w:rPr>
        <w:t xml:space="preserve">. Some cases of unreasonable knowledge plausibly provide instances not only of </w:t>
      </w:r>
      <w:proofErr w:type="spellStart"/>
      <w:r w:rsidRPr="00DB5E03">
        <w:rPr>
          <w:rFonts w:ascii="Sabon Next LT" w:hAnsi="Sabon Next LT" w:cs="Sabon Next LT"/>
          <w:color w:val="000000" w:themeColor="text1"/>
          <w:lang w:val="en-GB"/>
        </w:rPr>
        <w:t>praiseless</w:t>
      </w:r>
      <w:proofErr w:type="spellEnd"/>
      <w:r w:rsidRPr="00DB5E03">
        <w:rPr>
          <w:rFonts w:ascii="Sabon Next LT" w:hAnsi="Sabon Next LT" w:cs="Sabon Next LT"/>
          <w:color w:val="000000" w:themeColor="text1"/>
          <w:lang w:val="en-GB"/>
        </w:rPr>
        <w:t xml:space="preserve"> </w:t>
      </w:r>
      <w:proofErr w:type="spellStart"/>
      <w:r w:rsidRPr="00DB5E03">
        <w:rPr>
          <w:rFonts w:ascii="Sabon Next LT" w:hAnsi="Sabon Next LT" w:cs="Sabon Next LT"/>
          <w:color w:val="000000" w:themeColor="text1"/>
          <w:lang w:val="en-GB"/>
        </w:rPr>
        <w:t>rightdoing</w:t>
      </w:r>
      <w:proofErr w:type="spellEnd"/>
      <w:r w:rsidRPr="00DB5E03">
        <w:rPr>
          <w:rFonts w:ascii="Sabon Next LT" w:hAnsi="Sabon Next LT" w:cs="Sabon Next LT"/>
          <w:color w:val="000000" w:themeColor="text1"/>
          <w:lang w:val="en-GB"/>
        </w:rPr>
        <w:t>, but of doing something that is right but nevertheless blameworthy. I see no reason to think that knowledge is an exception to the general hypothesis that success does not entail manifesting success-conducive dispositions.</w:t>
      </w:r>
      <w:r w:rsidRPr="00DB5E03">
        <w:rPr>
          <w:rStyle w:val="FootnoteReference"/>
          <w:rFonts w:ascii="Sabon Next LT" w:hAnsi="Sabon Next LT" w:cs="Sabon Next LT"/>
          <w:color w:val="000000" w:themeColor="text1"/>
          <w:lang w:val="en-GB"/>
        </w:rPr>
        <w:footnoteReference w:id="28"/>
      </w:r>
      <w:r w:rsidRPr="00DB5E03">
        <w:rPr>
          <w:rFonts w:ascii="Sabon Next LT" w:hAnsi="Sabon Next LT" w:cs="Sabon Next LT"/>
          <w:color w:val="000000" w:themeColor="text1"/>
          <w:lang w:val="en-GB"/>
        </w:rPr>
        <w:t xml:space="preserve"> Paradigm cases of knowledge are ones in which one knows precisely in virtue of manifesting dispositions conducive to knowledge,  but it is not a condition on knowledge itself that one’s belief be formed by manifesting the most knowledge-conducive feasible dispositions. </w:t>
      </w:r>
      <w:r w:rsidR="00AF1A4F" w:rsidRPr="00DB5E03">
        <w:rPr>
          <w:rFonts w:ascii="Sabon Next LT" w:hAnsi="Sabon Next LT" w:cs="Sabon Next LT"/>
          <w:color w:val="000000" w:themeColor="text1"/>
          <w:lang w:val="en-GB"/>
        </w:rPr>
        <w:t xml:space="preserve">I have argued </w:t>
      </w:r>
      <w:r w:rsidRPr="00DB5E03">
        <w:rPr>
          <w:rFonts w:ascii="Sabon Next LT" w:hAnsi="Sabon Next LT" w:cs="Sabon Next LT"/>
          <w:color w:val="000000" w:themeColor="text1"/>
          <w:lang w:val="en-GB"/>
        </w:rPr>
        <w:t>that at least some putative cases of knowledge defeat are in fact cases of unreasonable knowledge: once we see that subjects can be criticized on the basis of the kinds of dispositions they manifest – dispositions that, across a wide range of relevant cases, result in retaining a belief in a falsehood – we</w:t>
      </w:r>
      <w:r w:rsidR="00E011AA">
        <w:rPr>
          <w:rFonts w:ascii="Sabon Next LT" w:hAnsi="Sabon Next LT" w:cs="Sabon Next LT"/>
          <w:color w:val="000000" w:themeColor="text1"/>
          <w:lang w:val="en-GB"/>
        </w:rPr>
        <w:t xml:space="preserve"> can no longer argue from criticizability to lack of knowl</w:t>
      </w:r>
      <w:r w:rsidR="00CE042C">
        <w:rPr>
          <w:rFonts w:ascii="Sabon Next LT" w:hAnsi="Sabon Next LT" w:cs="Sabon Next LT"/>
          <w:color w:val="000000" w:themeColor="text1"/>
          <w:lang w:val="en-GB"/>
        </w:rPr>
        <w:t>e</w:t>
      </w:r>
      <w:r w:rsidR="00E011AA">
        <w:rPr>
          <w:rFonts w:ascii="Sabon Next LT" w:hAnsi="Sabon Next LT" w:cs="Sabon Next LT"/>
          <w:color w:val="000000" w:themeColor="text1"/>
          <w:lang w:val="en-GB"/>
        </w:rPr>
        <w:t>dge</w:t>
      </w:r>
      <w:r w:rsidRPr="00DB5E03">
        <w:rPr>
          <w:rFonts w:ascii="Sabon Next LT" w:hAnsi="Sabon Next LT" w:cs="Sabon Next LT"/>
          <w:color w:val="000000" w:themeColor="text1"/>
          <w:lang w:val="en-GB"/>
        </w:rPr>
        <w:t xml:space="preserve">. </w:t>
      </w:r>
    </w:p>
    <w:p w14:paraId="3C92C50E" w14:textId="77777777" w:rsidR="00893D8E" w:rsidRDefault="00DB5E03" w:rsidP="007C39A5">
      <w:pPr>
        <w:ind w:firstLine="720"/>
        <w:jc w:val="both"/>
        <w:rPr>
          <w:rFonts w:ascii="Sabon Next LT" w:hAnsi="Sabon Next LT" w:cs="Sabon Next LT"/>
          <w:color w:val="000000" w:themeColor="text1"/>
          <w:lang w:val="en-GB"/>
        </w:rPr>
      </w:pPr>
      <w:r w:rsidRPr="007C39A5">
        <w:rPr>
          <w:rFonts w:ascii="Sabon Next LT" w:hAnsi="Sabon Next LT" w:cs="Sabon Next LT"/>
          <w:color w:val="000000" w:themeColor="text1"/>
          <w:lang w:val="en-GB"/>
        </w:rPr>
        <w:t>On the picture that emerges</w:t>
      </w:r>
      <w:r w:rsidR="00DA0876">
        <w:rPr>
          <w:rFonts w:ascii="Sabon Next LT" w:hAnsi="Sabon Next LT" w:cs="Sabon Next LT"/>
          <w:color w:val="000000" w:themeColor="text1"/>
          <w:lang w:val="en-GB"/>
        </w:rPr>
        <w:t>,</w:t>
      </w:r>
      <w:r w:rsidRPr="007C39A5">
        <w:rPr>
          <w:rFonts w:ascii="Sabon Next LT" w:hAnsi="Sabon Next LT" w:cs="Sabon Next LT"/>
          <w:color w:val="000000" w:themeColor="text1"/>
          <w:lang w:val="en-GB"/>
        </w:rPr>
        <w:t xml:space="preserve"> the normative </w:t>
      </w:r>
      <w:r w:rsidR="003915E9">
        <w:rPr>
          <w:rFonts w:ascii="Sabon Next LT" w:hAnsi="Sabon Next LT" w:cs="Sabon Next LT"/>
          <w:color w:val="000000" w:themeColor="text1"/>
          <w:lang w:val="en-GB"/>
        </w:rPr>
        <w:t xml:space="preserve">significance </w:t>
      </w:r>
      <w:r w:rsidRPr="007C39A5">
        <w:rPr>
          <w:rFonts w:ascii="Sabon Next LT" w:hAnsi="Sabon Next LT" w:cs="Sabon Next LT"/>
          <w:color w:val="000000" w:themeColor="text1"/>
          <w:lang w:val="en-GB"/>
        </w:rPr>
        <w:t xml:space="preserve">of the kinds </w:t>
      </w:r>
      <w:r w:rsidRPr="001F43AF">
        <w:rPr>
          <w:rFonts w:ascii="Sabon Next LT" w:hAnsi="Sabon Next LT" w:cs="Sabon Next LT"/>
          <w:color w:val="000000" w:themeColor="text1"/>
          <w:lang w:val="en-GB"/>
        </w:rPr>
        <w:t xml:space="preserve">of dispositions one manifests </w:t>
      </w:r>
      <w:r w:rsidR="00DA0876">
        <w:rPr>
          <w:rFonts w:ascii="Sabon Next LT" w:hAnsi="Sabon Next LT" w:cs="Sabon Next LT"/>
          <w:color w:val="000000" w:themeColor="text1"/>
          <w:lang w:val="en-GB"/>
        </w:rPr>
        <w:t>when forming and revising doxastic states</w:t>
      </w:r>
      <w:r w:rsidR="00E011AA">
        <w:rPr>
          <w:rFonts w:ascii="Sabon Next LT" w:hAnsi="Sabon Next LT" w:cs="Sabon Next LT"/>
          <w:color w:val="000000" w:themeColor="text1"/>
          <w:lang w:val="en-GB"/>
        </w:rPr>
        <w:t xml:space="preserve"> </w:t>
      </w:r>
      <w:r w:rsidR="00707490" w:rsidRPr="001F43AF">
        <w:rPr>
          <w:rFonts w:ascii="Sabon Next LT" w:hAnsi="Sabon Next LT" w:cs="Sabon Next LT"/>
          <w:color w:val="000000" w:themeColor="text1"/>
          <w:lang w:val="en-GB"/>
        </w:rPr>
        <w:t xml:space="preserve">is evaluative and </w:t>
      </w:r>
      <w:proofErr w:type="spellStart"/>
      <w:r w:rsidR="00707490" w:rsidRPr="001F43AF">
        <w:rPr>
          <w:rFonts w:ascii="Sabon Next LT" w:hAnsi="Sabon Next LT" w:cs="Sabon Next LT"/>
          <w:color w:val="000000" w:themeColor="text1"/>
          <w:lang w:val="en-GB"/>
        </w:rPr>
        <w:t>hypological</w:t>
      </w:r>
      <w:proofErr w:type="spellEnd"/>
      <w:r w:rsidR="00707490" w:rsidRPr="001F43AF">
        <w:rPr>
          <w:rFonts w:ascii="Sabon Next LT" w:hAnsi="Sabon Next LT" w:cs="Sabon Next LT"/>
          <w:color w:val="000000" w:themeColor="text1"/>
          <w:lang w:val="en-GB"/>
        </w:rPr>
        <w:t xml:space="preserve">, but not prescriptive. There is no need to view (R) as a prescriptive </w:t>
      </w:r>
      <w:r w:rsidR="00454F6B" w:rsidRPr="001F43AF">
        <w:rPr>
          <w:rFonts w:ascii="Sabon Next LT" w:hAnsi="Sabon Next LT" w:cs="Sabon Next LT"/>
          <w:color w:val="000000" w:themeColor="text1"/>
          <w:lang w:val="en-GB"/>
        </w:rPr>
        <w:t>norm.</w:t>
      </w:r>
      <w:r w:rsidR="007C39A5" w:rsidRPr="001F43AF">
        <w:rPr>
          <w:rFonts w:ascii="Sabon Next LT" w:hAnsi="Sabon Next LT" w:cs="Sabon Next LT"/>
          <w:color w:val="000000" w:themeColor="text1"/>
          <w:lang w:val="en-GB"/>
        </w:rPr>
        <w:t xml:space="preserve"> </w:t>
      </w:r>
    </w:p>
    <w:p w14:paraId="13863BCD" w14:textId="1D0AA619" w:rsidR="009A7BB8" w:rsidRDefault="009A7BB8" w:rsidP="007C39A5">
      <w:pPr>
        <w:ind w:firstLine="720"/>
        <w:jc w:val="both"/>
        <w:rPr>
          <w:rFonts w:ascii="Sabon Next LT" w:hAnsi="Sabon Next LT" w:cs="Sabon Next LT"/>
          <w:color w:val="000000" w:themeColor="text1"/>
          <w:lang w:val="en-GB"/>
        </w:rPr>
      </w:pPr>
      <w:r w:rsidRPr="001F43AF">
        <w:rPr>
          <w:rFonts w:ascii="Sabon Next LT" w:hAnsi="Sabon Next LT" w:cs="Sabon Next LT"/>
          <w:color w:val="000000" w:themeColor="text1"/>
          <w:lang w:val="en-GB"/>
        </w:rPr>
        <w:t xml:space="preserve">I now want to consider an objection to this picture, which is that if it is right, there is a structural disanalogy between moral and epistemic normativity. My picture entails that the epistemic analogue of </w:t>
      </w:r>
      <w:r w:rsidRPr="001F43AF">
        <w:rPr>
          <w:rFonts w:ascii="Sabon Next LT" w:hAnsi="Sabon Next LT" w:cs="Sabon Next LT"/>
          <w:i/>
          <w:iCs/>
          <w:color w:val="000000" w:themeColor="text1"/>
          <w:lang w:val="en-GB"/>
        </w:rPr>
        <w:t>Only Blamewort</w:t>
      </w:r>
      <w:r w:rsidR="006C335E">
        <w:rPr>
          <w:rFonts w:ascii="Sabon Next LT" w:hAnsi="Sabon Next LT" w:cs="Sabon Next LT"/>
          <w:i/>
          <w:iCs/>
          <w:color w:val="000000" w:themeColor="text1"/>
          <w:lang w:val="en-GB"/>
        </w:rPr>
        <w:t>h</w:t>
      </w:r>
      <w:r w:rsidRPr="001F43AF">
        <w:rPr>
          <w:rFonts w:ascii="Sabon Next LT" w:hAnsi="Sabon Next LT" w:cs="Sabon Next LT"/>
          <w:i/>
          <w:iCs/>
          <w:color w:val="000000" w:themeColor="text1"/>
          <w:lang w:val="en-GB"/>
        </w:rPr>
        <w:t>y for Wrongs</w:t>
      </w:r>
      <w:r w:rsidRPr="001F43AF">
        <w:rPr>
          <w:rFonts w:ascii="Sabon Next LT" w:hAnsi="Sabon Next LT" w:cs="Sabon Next LT"/>
          <w:color w:val="000000" w:themeColor="text1"/>
          <w:lang w:val="en-GB"/>
        </w:rPr>
        <w:t xml:space="preserve"> is false: one can be blamed for being in doxastic states that do not violate epistemic prescriptions. But one might worry that </w:t>
      </w:r>
      <w:r w:rsidR="001C5D78">
        <w:rPr>
          <w:rFonts w:ascii="Sabon Next LT" w:hAnsi="Sabon Next LT" w:cs="Sabon Next LT"/>
          <w:color w:val="000000" w:themeColor="text1"/>
          <w:lang w:val="en-GB"/>
        </w:rPr>
        <w:t xml:space="preserve">this creates an objectionable structural divergence between the epistemic and moral domains, since in the moral domain the prescriptive and </w:t>
      </w:r>
      <w:proofErr w:type="spellStart"/>
      <w:r w:rsidR="001C5D78">
        <w:rPr>
          <w:rFonts w:ascii="Sabon Next LT" w:hAnsi="Sabon Next LT" w:cs="Sabon Next LT"/>
          <w:color w:val="000000" w:themeColor="text1"/>
          <w:lang w:val="en-GB"/>
        </w:rPr>
        <w:t>hypological</w:t>
      </w:r>
      <w:proofErr w:type="spellEnd"/>
      <w:r w:rsidR="001C5D78">
        <w:rPr>
          <w:rFonts w:ascii="Sabon Next LT" w:hAnsi="Sabon Next LT" w:cs="Sabon Next LT"/>
          <w:color w:val="000000" w:themeColor="text1"/>
          <w:lang w:val="en-GB"/>
        </w:rPr>
        <w:t xml:space="preserve"> are not thus radically detached.</w:t>
      </w:r>
      <w:r w:rsidRPr="001F43AF">
        <w:rPr>
          <w:rFonts w:ascii="Sabon Next LT" w:hAnsi="Sabon Next LT" w:cs="Sabon Next LT"/>
          <w:color w:val="000000" w:themeColor="text1"/>
          <w:lang w:val="en-GB"/>
        </w:rPr>
        <w:t xml:space="preserve"> </w:t>
      </w:r>
    </w:p>
    <w:p w14:paraId="7D05A225" w14:textId="673ABA0D" w:rsidR="00EA25E8" w:rsidRDefault="00EA25E8" w:rsidP="00EA25E8">
      <w:pPr>
        <w:ind w:firstLine="720"/>
        <w:jc w:val="both"/>
        <w:rPr>
          <w:rFonts w:ascii="Sabon Next LT" w:hAnsi="Sabon Next LT" w:cs="Sabon Next LT"/>
          <w:lang w:val="en-GB"/>
        </w:rPr>
      </w:pPr>
      <w:r>
        <w:rPr>
          <w:rFonts w:ascii="Sabon Next LT" w:hAnsi="Sabon Next LT" w:cs="Sabon Next LT"/>
          <w:lang w:val="en-GB"/>
        </w:rPr>
        <w:t>First</w:t>
      </w:r>
      <w:r w:rsidR="002C66B4">
        <w:rPr>
          <w:rFonts w:ascii="Sabon Next LT" w:hAnsi="Sabon Next LT" w:cs="Sabon Next LT"/>
          <w:lang w:val="en-GB"/>
        </w:rPr>
        <w:t>,</w:t>
      </w:r>
      <w:r>
        <w:rPr>
          <w:rFonts w:ascii="Sabon Next LT" w:hAnsi="Sabon Next LT" w:cs="Sabon Next LT"/>
          <w:lang w:val="en-GB"/>
        </w:rPr>
        <w:t xml:space="preserve"> we cannot simply assume that the moral and epistemic domains are structurally isomorphic when it comes to the relationship between the prescriptive and the </w:t>
      </w:r>
      <w:proofErr w:type="spellStart"/>
      <w:r>
        <w:rPr>
          <w:rFonts w:ascii="Sabon Next LT" w:hAnsi="Sabon Next LT" w:cs="Sabon Next LT"/>
          <w:lang w:val="en-GB"/>
        </w:rPr>
        <w:t>hypological</w:t>
      </w:r>
      <w:proofErr w:type="spellEnd"/>
      <w:r>
        <w:rPr>
          <w:rFonts w:ascii="Sabon Next LT" w:hAnsi="Sabon Next LT" w:cs="Sabon Next LT"/>
          <w:lang w:val="en-GB"/>
        </w:rPr>
        <w:t xml:space="preserve">. For instance, many moral philosophers have tied together prescriptiveness with a kind of direct control, but </w:t>
      </w:r>
      <w:r w:rsidRPr="007A0AAA">
        <w:rPr>
          <w:rFonts w:ascii="Sabon Next LT" w:hAnsi="Sabon Next LT" w:cs="Sabon Next LT"/>
          <w:lang w:val="en-GB"/>
        </w:rPr>
        <w:t xml:space="preserve">it is widely agreed that we </w:t>
      </w:r>
      <w:r>
        <w:rPr>
          <w:rFonts w:ascii="Sabon Next LT" w:hAnsi="Sabon Next LT" w:cs="Sabon Next LT"/>
          <w:lang w:val="en-GB"/>
        </w:rPr>
        <w:t>don’t have such direct control over our beliefs.</w:t>
      </w:r>
      <w:r w:rsidRPr="00FF4DFF">
        <w:rPr>
          <w:rFonts w:ascii="Sabon Next LT" w:hAnsi="Sabon Next LT" w:cs="Sabon Next LT"/>
          <w:lang w:val="en-GB"/>
        </w:rPr>
        <w:t xml:space="preserve"> </w:t>
      </w:r>
      <w:r>
        <w:rPr>
          <w:rFonts w:ascii="Sabon Next LT" w:hAnsi="Sabon Next LT" w:cs="Sabon Next LT"/>
          <w:lang w:val="en-GB"/>
        </w:rPr>
        <w:t xml:space="preserve">Moreover, several authors have </w:t>
      </w:r>
      <w:r w:rsidRPr="007A0AAA">
        <w:rPr>
          <w:rFonts w:ascii="Sabon Next LT" w:hAnsi="Sabon Next LT" w:cs="Sabon Next LT"/>
          <w:lang w:val="en-GB"/>
        </w:rPr>
        <w:t xml:space="preserve">argued that epistemic blame is importantly different in nature from moral blame. For instance, </w:t>
      </w:r>
      <w:proofErr w:type="spellStart"/>
      <w:r w:rsidRPr="007A0AAA">
        <w:rPr>
          <w:rFonts w:ascii="Sabon Next LT" w:hAnsi="Sabon Next LT" w:cs="Sabon Next LT"/>
          <w:lang w:val="en-GB"/>
        </w:rPr>
        <w:t>Kauppinen</w:t>
      </w:r>
      <w:proofErr w:type="spellEnd"/>
      <w:r w:rsidRPr="007A0AAA">
        <w:rPr>
          <w:rFonts w:ascii="Sabon Next LT" w:hAnsi="Sabon Next LT" w:cs="Sabon Next LT"/>
          <w:lang w:val="en-GB"/>
        </w:rPr>
        <w:t xml:space="preserve"> (2018) draws a distinction between </w:t>
      </w:r>
      <w:r w:rsidRPr="007A0AAA">
        <w:rPr>
          <w:rFonts w:ascii="Sabon Next LT" w:hAnsi="Sabon Next LT" w:cs="Sabon Next LT"/>
          <w:i/>
          <w:iCs/>
          <w:lang w:val="en-GB"/>
        </w:rPr>
        <w:t>reactive blame</w:t>
      </w:r>
      <w:r w:rsidRPr="007A0AAA">
        <w:rPr>
          <w:rFonts w:ascii="Sabon Next LT" w:hAnsi="Sabon Next LT" w:cs="Sabon Next LT"/>
          <w:lang w:val="en-GB"/>
        </w:rPr>
        <w:t xml:space="preserve">, connected with </w:t>
      </w:r>
      <w:proofErr w:type="spellStart"/>
      <w:r w:rsidRPr="007A0AAA">
        <w:rPr>
          <w:rFonts w:ascii="Sabon Next LT" w:hAnsi="Sabon Next LT" w:cs="Sabon Next LT"/>
          <w:lang w:val="en-GB"/>
        </w:rPr>
        <w:t>Strawsonian</w:t>
      </w:r>
      <w:proofErr w:type="spellEnd"/>
      <w:r w:rsidRPr="007A0AAA">
        <w:rPr>
          <w:rFonts w:ascii="Sabon Next LT" w:hAnsi="Sabon Next LT" w:cs="Sabon Next LT"/>
          <w:lang w:val="en-GB"/>
        </w:rPr>
        <w:t xml:space="preserve"> reactive attitudes, and </w:t>
      </w:r>
      <w:r w:rsidRPr="007A0AAA">
        <w:rPr>
          <w:rFonts w:ascii="Sabon Next LT" w:hAnsi="Sabon Next LT" w:cs="Sabon Next LT"/>
          <w:i/>
          <w:iCs/>
          <w:lang w:val="en-GB"/>
        </w:rPr>
        <w:t>relational blame</w:t>
      </w:r>
      <w:r w:rsidRPr="007A0AAA">
        <w:rPr>
          <w:rFonts w:ascii="Sabon Next LT" w:hAnsi="Sabon Next LT" w:cs="Sabon Next LT"/>
          <w:lang w:val="en-GB"/>
        </w:rPr>
        <w:t xml:space="preserve">, </w:t>
      </w:r>
      <w:r w:rsidRPr="007A0AAA">
        <w:rPr>
          <w:rFonts w:ascii="Sabon Next LT" w:hAnsi="Sabon Next LT" w:cs="Sabon Next LT"/>
          <w:lang w:val="en-GB"/>
        </w:rPr>
        <w:lastRenderedPageBreak/>
        <w:t xml:space="preserve">connected with </w:t>
      </w:r>
      <w:proofErr w:type="spellStart"/>
      <w:r w:rsidRPr="007A0AAA">
        <w:rPr>
          <w:rFonts w:ascii="Sabon Next LT" w:hAnsi="Sabon Next LT" w:cs="Sabon Next LT"/>
          <w:lang w:val="en-GB"/>
        </w:rPr>
        <w:t>Scanlonian</w:t>
      </w:r>
      <w:proofErr w:type="spellEnd"/>
      <w:r w:rsidRPr="007A0AAA">
        <w:rPr>
          <w:rFonts w:ascii="Sabon Next LT" w:hAnsi="Sabon Next LT" w:cs="Sabon Next LT"/>
          <w:lang w:val="en-GB"/>
        </w:rPr>
        <w:t xml:space="preserve"> relationship modification, arguing that epistemic blame is relational, not reactive. Boult</w:t>
      </w:r>
      <w:r>
        <w:rPr>
          <w:rFonts w:ascii="Sabon Next LT" w:hAnsi="Sabon Next LT" w:cs="Sabon Next LT"/>
          <w:lang w:val="en-GB"/>
        </w:rPr>
        <w:t xml:space="preserve"> (manuscript)</w:t>
      </w:r>
      <w:r>
        <w:rPr>
          <w:rStyle w:val="FootnoteReference"/>
          <w:rFonts w:ascii="Sabon Next LT" w:hAnsi="Sabon Next LT" w:cs="Sabon Next LT"/>
          <w:lang w:val="en-GB"/>
        </w:rPr>
        <w:footnoteReference w:id="29"/>
      </w:r>
      <w:r>
        <w:rPr>
          <w:rFonts w:ascii="Sabon Next LT" w:hAnsi="Sabon Next LT" w:cs="Sabon Next LT"/>
          <w:lang w:val="en-GB"/>
        </w:rPr>
        <w:t xml:space="preserve"> </w:t>
      </w:r>
      <w:r w:rsidRPr="007A0AAA">
        <w:rPr>
          <w:rFonts w:ascii="Sabon Next LT" w:hAnsi="Sabon Next LT" w:cs="Sabon Next LT"/>
          <w:lang w:val="en-GB"/>
        </w:rPr>
        <w:t>follows suit</w:t>
      </w:r>
      <w:r>
        <w:rPr>
          <w:rFonts w:ascii="Sabon Next LT" w:hAnsi="Sabon Next LT" w:cs="Sabon Next LT"/>
          <w:lang w:val="en-GB"/>
        </w:rPr>
        <w:t>, arguing that epistemic blame is a distinctive kind of modification of epistemic relationships.</w:t>
      </w:r>
      <w:r>
        <w:rPr>
          <w:rStyle w:val="FootnoteReference"/>
          <w:rFonts w:ascii="Sabon Next LT" w:hAnsi="Sabon Next LT" w:cs="Sabon Next LT"/>
          <w:lang w:val="en-GB"/>
        </w:rPr>
        <w:footnoteReference w:id="30"/>
      </w:r>
      <w:r>
        <w:rPr>
          <w:rFonts w:ascii="Sabon Next LT" w:hAnsi="Sabon Next LT" w:cs="Sabon Next LT"/>
          <w:lang w:val="en-GB"/>
        </w:rPr>
        <w:t xml:space="preserve"> </w:t>
      </w:r>
      <w:r w:rsidRPr="007A0AAA">
        <w:rPr>
          <w:rFonts w:ascii="Sabon Next LT" w:hAnsi="Sabon Next LT" w:cs="Sabon Next LT"/>
          <w:lang w:val="en-GB"/>
        </w:rPr>
        <w:t xml:space="preserve">If the nature of epistemic and moral blame is different, </w:t>
      </w:r>
      <w:r>
        <w:rPr>
          <w:rFonts w:ascii="Sabon Next LT" w:hAnsi="Sabon Next LT" w:cs="Sabon Next LT"/>
          <w:lang w:val="en-GB"/>
        </w:rPr>
        <w:t xml:space="preserve">the nature of moral and epistemic blameworthiness, and the kind of responsibility involved, will likewise be different, and moral blameworthiness might be connected to prescriptiveness in ways that epistemic blameworthiness is not. </w:t>
      </w:r>
    </w:p>
    <w:p w14:paraId="0A0AA71E" w14:textId="78E30787" w:rsidR="002C66B4" w:rsidRPr="006E6951" w:rsidRDefault="002C66B4" w:rsidP="002C66B4">
      <w:pPr>
        <w:ind w:firstLine="720"/>
        <w:jc w:val="both"/>
        <w:rPr>
          <w:rFonts w:ascii="Sabon Next LT" w:hAnsi="Sabon Next LT" w:cs="Sabon Next LT"/>
          <w:lang w:val="en-GB"/>
        </w:rPr>
      </w:pPr>
      <w:r>
        <w:rPr>
          <w:rFonts w:ascii="Sabon Next LT" w:hAnsi="Sabon Next LT" w:cs="Sabon Next LT"/>
          <w:color w:val="000000" w:themeColor="text1"/>
          <w:lang w:val="en-GB"/>
        </w:rPr>
        <w:t>Even more ambit</w:t>
      </w:r>
      <w:r w:rsidR="00E65CD3">
        <w:rPr>
          <w:rFonts w:ascii="Sabon Next LT" w:hAnsi="Sabon Next LT" w:cs="Sabon Next LT"/>
          <w:color w:val="000000" w:themeColor="text1"/>
          <w:lang w:val="en-GB"/>
        </w:rPr>
        <w:t>io</w:t>
      </w:r>
      <w:r>
        <w:rPr>
          <w:rFonts w:ascii="Sabon Next LT" w:hAnsi="Sabon Next LT" w:cs="Sabon Next LT"/>
          <w:color w:val="000000" w:themeColor="text1"/>
          <w:lang w:val="en-GB"/>
        </w:rPr>
        <w:t>usly, however, I want to argue that</w:t>
      </w:r>
      <w:r w:rsidRPr="002C66B4">
        <w:rPr>
          <w:rFonts w:ascii="Sabon Next LT" w:hAnsi="Sabon Next LT" w:cs="Sabon Next LT"/>
          <w:lang w:val="en-GB"/>
        </w:rPr>
        <w:t xml:space="preserve"> </w:t>
      </w:r>
      <w:r>
        <w:rPr>
          <w:rFonts w:ascii="Sabon Next LT" w:hAnsi="Sabon Next LT" w:cs="Sabon Next LT"/>
          <w:lang w:val="en-GB"/>
        </w:rPr>
        <w:t xml:space="preserve">a structurally analogous line of argument to that given above supports a radical detachment of the prescriptive and </w:t>
      </w:r>
      <w:proofErr w:type="spellStart"/>
      <w:r>
        <w:rPr>
          <w:rFonts w:ascii="Sabon Next LT" w:hAnsi="Sabon Next LT" w:cs="Sabon Next LT"/>
          <w:lang w:val="en-GB"/>
        </w:rPr>
        <w:t>hypological</w:t>
      </w:r>
      <w:proofErr w:type="spellEnd"/>
      <w:r>
        <w:rPr>
          <w:rFonts w:ascii="Sabon Next LT" w:hAnsi="Sabon Next LT" w:cs="Sabon Next LT"/>
          <w:lang w:val="en-GB"/>
        </w:rPr>
        <w:t xml:space="preserve"> in the moral domain. </w:t>
      </w:r>
    </w:p>
    <w:p w14:paraId="399750DB" w14:textId="55B9D894" w:rsidR="00EA25E8" w:rsidRPr="001F43AF" w:rsidRDefault="00EA25E8" w:rsidP="007C39A5">
      <w:pPr>
        <w:ind w:firstLine="720"/>
        <w:jc w:val="both"/>
        <w:rPr>
          <w:rFonts w:ascii="Sabon Next LT" w:hAnsi="Sabon Next LT" w:cs="Sabon Next LT"/>
          <w:color w:val="000000" w:themeColor="text1"/>
          <w:lang w:val="en-GB"/>
        </w:rPr>
      </w:pPr>
    </w:p>
    <w:p w14:paraId="6FB146B0" w14:textId="77777777" w:rsidR="009A7BB8" w:rsidRDefault="009A7BB8">
      <w:pPr>
        <w:rPr>
          <w:b/>
          <w:bCs/>
          <w:lang w:val="en-US"/>
        </w:rPr>
      </w:pPr>
    </w:p>
    <w:p w14:paraId="1546CAE7" w14:textId="5BAA6BA2" w:rsidR="00EF437E" w:rsidRPr="007A0AAA" w:rsidRDefault="00785334" w:rsidP="00EF437E">
      <w:pPr>
        <w:pStyle w:val="Heading2"/>
        <w:spacing w:line="360" w:lineRule="auto"/>
        <w:rPr>
          <w:lang w:val="en-GB"/>
        </w:rPr>
      </w:pPr>
      <w:r>
        <w:rPr>
          <w:lang w:val="en-GB"/>
        </w:rPr>
        <w:t>5</w:t>
      </w:r>
      <w:r w:rsidR="000E0569">
        <w:rPr>
          <w:lang w:val="en-GB"/>
        </w:rPr>
        <w:t xml:space="preserve">. </w:t>
      </w:r>
      <w:bookmarkStart w:id="0" w:name="_Toc147230710"/>
      <w:r w:rsidR="00EF437E">
        <w:rPr>
          <w:lang w:val="en-GB"/>
        </w:rPr>
        <w:t>The independence of moral rightness and moral blameworthiness</w:t>
      </w:r>
      <w:bookmarkEnd w:id="0"/>
    </w:p>
    <w:p w14:paraId="290BBCBC" w14:textId="7AE6F6CC" w:rsidR="00952032" w:rsidRDefault="00952032" w:rsidP="00DE0F79">
      <w:pPr>
        <w:jc w:val="both"/>
        <w:rPr>
          <w:rFonts w:ascii="Sabon Next LT" w:hAnsi="Sabon Next LT" w:cs="Sabon Next LT"/>
          <w:lang w:val="en-US"/>
        </w:rPr>
      </w:pPr>
      <w:r>
        <w:rPr>
          <w:rFonts w:ascii="Sabon Next LT" w:hAnsi="Sabon Next LT" w:cs="Sabon Next LT"/>
          <w:color w:val="000000" w:themeColor="text1"/>
          <w:lang w:val="en-GB"/>
        </w:rPr>
        <w:t xml:space="preserve">The moral analogue of my </w:t>
      </w:r>
      <w:r w:rsidRPr="007A0AAA">
        <w:rPr>
          <w:rFonts w:ascii="Sabon Next LT" w:hAnsi="Sabon Next LT" w:cs="Sabon Next LT"/>
          <w:color w:val="000000" w:themeColor="text1"/>
          <w:lang w:val="en-GB"/>
        </w:rPr>
        <w:t xml:space="preserve">picture in epistemology allows both cases </w:t>
      </w:r>
      <w:r>
        <w:rPr>
          <w:rFonts w:ascii="Sabon Next LT" w:hAnsi="Sabon Next LT" w:cs="Sabon Next LT"/>
          <w:color w:val="000000" w:themeColor="text1"/>
          <w:lang w:val="en-GB"/>
        </w:rPr>
        <w:t xml:space="preserve">in which one is morally blameworthy for an action that violates no moral norms, as well as cases in which one is morally praiseworthy for an action that is morally wrong. </w:t>
      </w:r>
      <w:r w:rsidRPr="007A0AAA">
        <w:rPr>
          <w:rFonts w:ascii="Sabon Next LT" w:hAnsi="Sabon Next LT" w:cs="Sabon Next LT"/>
          <w:color w:val="000000" w:themeColor="text1"/>
          <w:lang w:val="en-GB"/>
        </w:rPr>
        <w:t>Since I have focused more on the relationship between blame and wrongness, and less on that between praise and rightness, the discussion below will be focused on the former</w:t>
      </w:r>
      <w:r>
        <w:rPr>
          <w:rFonts w:ascii="Sabon Next LT" w:hAnsi="Sabon Next LT" w:cs="Sabon Next LT"/>
          <w:color w:val="000000" w:themeColor="text1"/>
          <w:lang w:val="en-GB"/>
        </w:rPr>
        <w:t>,</w:t>
      </w:r>
      <w:r w:rsidRPr="007A0AAA">
        <w:rPr>
          <w:rFonts w:ascii="Sabon Next LT" w:hAnsi="Sabon Next LT" w:cs="Sabon Next LT"/>
          <w:color w:val="000000" w:themeColor="text1"/>
          <w:lang w:val="en-GB"/>
        </w:rPr>
        <w:t xml:space="preserve"> and in particular, </w:t>
      </w:r>
      <w:r>
        <w:rPr>
          <w:rFonts w:ascii="Sabon Next LT" w:hAnsi="Sabon Next LT" w:cs="Sabon Next LT"/>
          <w:color w:val="000000" w:themeColor="text1"/>
          <w:lang w:val="en-GB"/>
        </w:rPr>
        <w:t xml:space="preserve">on </w:t>
      </w:r>
      <w:r w:rsidRPr="007A0AAA">
        <w:rPr>
          <w:rFonts w:ascii="Sabon Next LT" w:hAnsi="Sabon Next LT" w:cs="Sabon Next LT"/>
          <w:i/>
          <w:iCs/>
          <w:color w:val="000000" w:themeColor="text1"/>
          <w:lang w:val="en-GB"/>
        </w:rPr>
        <w:t>Only Blameworthy for Wrongs</w:t>
      </w:r>
      <w:r>
        <w:rPr>
          <w:rFonts w:ascii="Sabon Next LT" w:hAnsi="Sabon Next LT" w:cs="Sabon Next LT"/>
          <w:color w:val="000000" w:themeColor="text1"/>
          <w:lang w:val="en-GB"/>
        </w:rPr>
        <w:t xml:space="preserve"> (‘OBW’)</w:t>
      </w:r>
      <w:r w:rsidRPr="007A0AAA">
        <w:rPr>
          <w:rFonts w:ascii="Sabon Next LT" w:hAnsi="Sabon Next LT" w:cs="Sabon Next LT"/>
          <w:color w:val="000000" w:themeColor="text1"/>
          <w:lang w:val="en-GB"/>
        </w:rPr>
        <w:t>. If th</w:t>
      </w:r>
      <w:r>
        <w:rPr>
          <w:rFonts w:ascii="Sabon Next LT" w:hAnsi="Sabon Next LT" w:cs="Sabon Next LT"/>
          <w:color w:val="000000" w:themeColor="text1"/>
          <w:lang w:val="en-GB"/>
        </w:rPr>
        <w:t>is</w:t>
      </w:r>
      <w:r w:rsidRPr="007A0AAA">
        <w:rPr>
          <w:rFonts w:ascii="Sabon Next LT" w:hAnsi="Sabon Next LT" w:cs="Sabon Next LT"/>
          <w:color w:val="000000" w:themeColor="text1"/>
          <w:lang w:val="en-GB"/>
        </w:rPr>
        <w:t xml:space="preserve"> principle is correct, then</w:t>
      </w:r>
      <w:r>
        <w:rPr>
          <w:rFonts w:ascii="Sabon Next LT" w:hAnsi="Sabon Next LT" w:cs="Sabon Next LT"/>
          <w:color w:val="000000" w:themeColor="text1"/>
          <w:lang w:val="en-GB"/>
        </w:rPr>
        <w:t xml:space="preserve"> </w:t>
      </w:r>
      <w:r w:rsidRPr="007A0AAA">
        <w:rPr>
          <w:rFonts w:ascii="Sabon Next LT" w:hAnsi="Sabon Next LT" w:cs="Sabon Next LT"/>
          <w:color w:val="000000" w:themeColor="text1"/>
          <w:lang w:val="en-GB"/>
        </w:rPr>
        <w:t>a subject cannot be morally blameworthy for doing something that is not forbidden.</w:t>
      </w:r>
    </w:p>
    <w:p w14:paraId="14C532BF" w14:textId="77777777" w:rsidR="00857EE8" w:rsidRDefault="00DE0F79" w:rsidP="00165B5A">
      <w:pPr>
        <w:ind w:firstLine="720"/>
        <w:jc w:val="both"/>
        <w:rPr>
          <w:rFonts w:ascii="Sabon Next LT" w:hAnsi="Sabon Next LT" w:cs="Sabon Next LT"/>
          <w:color w:val="000000" w:themeColor="text1"/>
          <w:lang w:val="en-GB"/>
        </w:rPr>
      </w:pPr>
      <w:r>
        <w:rPr>
          <w:rFonts w:ascii="Sabon Next LT" w:hAnsi="Sabon Next LT" w:cs="Sabon Next LT"/>
          <w:lang w:val="en-US"/>
        </w:rPr>
        <w:t>T</w:t>
      </w:r>
      <w:proofErr w:type="spellStart"/>
      <w:r w:rsidR="00F93073" w:rsidRPr="007A0AAA">
        <w:rPr>
          <w:rFonts w:ascii="Sabon Next LT" w:hAnsi="Sabon Next LT" w:cs="Sabon Next LT"/>
          <w:lang w:val="en-GB"/>
        </w:rPr>
        <w:t>hough</w:t>
      </w:r>
      <w:proofErr w:type="spellEnd"/>
      <w:r w:rsidR="00F93073" w:rsidRPr="007A0AAA">
        <w:rPr>
          <w:rFonts w:ascii="Sabon Next LT" w:hAnsi="Sabon Next LT" w:cs="Sabon Next LT"/>
          <w:lang w:val="en-GB"/>
        </w:rPr>
        <w:t xml:space="preserve"> </w:t>
      </w:r>
      <w:r w:rsidR="00F93073" w:rsidRPr="007A0AAA">
        <w:rPr>
          <w:rFonts w:ascii="Sabon Next LT" w:hAnsi="Sabon Next LT" w:cs="Sabon Next LT"/>
          <w:i/>
          <w:iCs/>
          <w:color w:val="000000" w:themeColor="text1"/>
          <w:lang w:val="en-GB"/>
        </w:rPr>
        <w:t>Only Blameworthy for Wrongs</w:t>
      </w:r>
      <w:r w:rsidR="00F93073" w:rsidRPr="007A0AAA">
        <w:rPr>
          <w:rFonts w:ascii="Sabon Next LT" w:hAnsi="Sabon Next LT" w:cs="Sabon Next LT"/>
          <w:color w:val="000000" w:themeColor="text1"/>
          <w:lang w:val="en-GB"/>
        </w:rPr>
        <w:t xml:space="preserve"> is often taken for granted without argument, it is controversial, and rightly so.</w:t>
      </w:r>
      <w:r w:rsidR="00952032">
        <w:rPr>
          <w:rFonts w:ascii="Sabon Next LT" w:hAnsi="Sabon Next LT" w:cs="Sabon Next LT"/>
          <w:color w:val="000000" w:themeColor="text1"/>
          <w:lang w:val="en-GB"/>
        </w:rPr>
        <w:t xml:space="preserve"> </w:t>
      </w:r>
      <w:r w:rsidR="00055F62">
        <w:rPr>
          <w:rFonts w:ascii="Sabon Next LT" w:hAnsi="Sabon Next LT" w:cs="Sabon Next LT"/>
          <w:color w:val="000000" w:themeColor="text1"/>
          <w:lang w:val="en-GB"/>
        </w:rPr>
        <w:t xml:space="preserve">Indeed, </w:t>
      </w:r>
      <w:r w:rsidR="00C51BB1">
        <w:rPr>
          <w:rFonts w:ascii="Sabon Next LT" w:hAnsi="Sabon Next LT" w:cs="Sabon Next LT"/>
          <w:color w:val="000000" w:themeColor="text1"/>
          <w:lang w:val="en-GB"/>
        </w:rPr>
        <w:t xml:space="preserve">many who explicitly </w:t>
      </w:r>
      <w:r w:rsidR="00645AEA">
        <w:rPr>
          <w:rFonts w:ascii="Sabon Next LT" w:hAnsi="Sabon Next LT" w:cs="Sabon Next LT"/>
          <w:color w:val="000000" w:themeColor="text1"/>
          <w:lang w:val="en-GB"/>
        </w:rPr>
        <w:t xml:space="preserve">discuss </w:t>
      </w:r>
      <w:r w:rsidR="00C51BB1">
        <w:rPr>
          <w:rFonts w:ascii="Sabon Next LT" w:hAnsi="Sabon Next LT" w:cs="Sabon Next LT"/>
          <w:color w:val="000000" w:themeColor="text1"/>
          <w:lang w:val="en-GB"/>
        </w:rPr>
        <w:t xml:space="preserve">the principle </w:t>
      </w:r>
      <w:r w:rsidR="00055F62">
        <w:rPr>
          <w:rFonts w:ascii="Sabon Next LT" w:hAnsi="Sabon Next LT" w:cs="Sabon Next LT"/>
          <w:color w:val="000000" w:themeColor="text1"/>
          <w:lang w:val="en-GB"/>
        </w:rPr>
        <w:t>reject it.</w:t>
      </w:r>
      <w:r w:rsidR="00165B5A">
        <w:rPr>
          <w:rFonts w:ascii="Sabon Next LT" w:hAnsi="Sabon Next LT" w:cs="Sabon Next LT"/>
          <w:color w:val="000000" w:themeColor="text1"/>
          <w:lang w:val="en-GB"/>
        </w:rPr>
        <w:t xml:space="preserve"> </w:t>
      </w:r>
      <w:r w:rsidR="00952032">
        <w:rPr>
          <w:rFonts w:ascii="Sabon Next LT" w:hAnsi="Sabon Next LT" w:cs="Sabon Next LT"/>
          <w:color w:val="000000" w:themeColor="text1"/>
          <w:lang w:val="en-GB"/>
        </w:rPr>
        <w:t xml:space="preserve">Consider, for instance, the category of </w:t>
      </w:r>
      <w:r w:rsidR="00952032" w:rsidRPr="007A0AAA">
        <w:rPr>
          <w:rFonts w:ascii="Sabon Next LT" w:hAnsi="Sabon Next LT" w:cs="Sabon Next LT"/>
          <w:lang w:val="en-GB"/>
        </w:rPr>
        <w:t xml:space="preserve">the </w:t>
      </w:r>
      <w:proofErr w:type="spellStart"/>
      <w:r w:rsidR="00952032" w:rsidRPr="00952032">
        <w:rPr>
          <w:rFonts w:ascii="Sabon Next LT" w:hAnsi="Sabon Next LT" w:cs="Sabon Next LT"/>
          <w:i/>
          <w:iCs/>
          <w:lang w:val="en-GB"/>
        </w:rPr>
        <w:t>suberogatory</w:t>
      </w:r>
      <w:proofErr w:type="spellEnd"/>
      <w:r w:rsidR="00940658">
        <w:rPr>
          <w:rFonts w:ascii="Sabon Next LT" w:hAnsi="Sabon Next LT" w:cs="Sabon Next LT"/>
          <w:lang w:val="en-GB"/>
        </w:rPr>
        <w:t>.</w:t>
      </w:r>
      <w:r w:rsidR="007A7199">
        <w:rPr>
          <w:rFonts w:ascii="Sabon Next LT" w:hAnsi="Sabon Next LT" w:cs="Sabon Next LT"/>
          <w:lang w:val="en-GB"/>
        </w:rPr>
        <w:t xml:space="preserve"> </w:t>
      </w:r>
      <w:proofErr w:type="spellStart"/>
      <w:r w:rsidR="007A7199" w:rsidRPr="00D361EB">
        <w:rPr>
          <w:rFonts w:ascii="Sabon Next LT" w:hAnsi="Sabon Next LT" w:cs="Sabon Next LT"/>
          <w:lang w:val="en-GB"/>
        </w:rPr>
        <w:t>Suberogatory</w:t>
      </w:r>
      <w:proofErr w:type="spellEnd"/>
      <w:r w:rsidR="007A7199" w:rsidRPr="007A0AAA">
        <w:rPr>
          <w:rFonts w:ascii="Sabon Next LT" w:hAnsi="Sabon Next LT" w:cs="Sabon Next LT"/>
          <w:lang w:val="en-GB"/>
        </w:rPr>
        <w:t xml:space="preserve"> actions</w:t>
      </w:r>
      <w:r w:rsidR="007A7199">
        <w:rPr>
          <w:rFonts w:ascii="Sabon Next LT" w:hAnsi="Sabon Next LT" w:cs="Sabon Next LT"/>
          <w:lang w:val="en-GB"/>
        </w:rPr>
        <w:t xml:space="preserve"> </w:t>
      </w:r>
      <w:r w:rsidR="007A7199" w:rsidRPr="007A0AAA">
        <w:rPr>
          <w:rFonts w:ascii="Sabon Next LT" w:hAnsi="Sabon Next LT" w:cs="Sabon Next LT"/>
          <w:lang w:val="en-GB"/>
        </w:rPr>
        <w:t>are morally bad</w:t>
      </w:r>
      <w:r w:rsidR="004079D4">
        <w:rPr>
          <w:rFonts w:ascii="Sabon Next LT" w:hAnsi="Sabon Next LT" w:cs="Sabon Next LT"/>
          <w:lang w:val="en-GB"/>
        </w:rPr>
        <w:t xml:space="preserve">, </w:t>
      </w:r>
      <w:r w:rsidR="007A7199" w:rsidRPr="007A0AAA">
        <w:rPr>
          <w:rFonts w:ascii="Sabon Next LT" w:hAnsi="Sabon Next LT" w:cs="Sabon Next LT"/>
          <w:lang w:val="en-GB"/>
        </w:rPr>
        <w:t xml:space="preserve">but not morally wrong or </w:t>
      </w:r>
      <w:r w:rsidR="007A7199" w:rsidRPr="007A0AAA">
        <w:rPr>
          <w:rFonts w:ascii="Sabon Next LT" w:hAnsi="Sabon Next LT" w:cs="Sabon Next LT"/>
          <w:color w:val="000000" w:themeColor="text1"/>
          <w:lang w:val="en-GB"/>
        </w:rPr>
        <w:t>forbidden</w:t>
      </w:r>
      <w:r w:rsidR="007A7199" w:rsidRPr="007A0AAA">
        <w:rPr>
          <w:rFonts w:ascii="Sabon Next LT" w:hAnsi="Sabon Next LT" w:cs="Sabon Next LT"/>
          <w:lang w:val="en-GB"/>
        </w:rPr>
        <w:t>.</w:t>
      </w:r>
      <w:r w:rsidR="00AD7A59">
        <w:rPr>
          <w:rFonts w:ascii="Sabon Next LT" w:hAnsi="Sabon Next LT" w:cs="Sabon Next LT"/>
          <w:lang w:val="en-GB"/>
        </w:rPr>
        <w:t xml:space="preserve"> </w:t>
      </w:r>
      <w:r w:rsidR="00952032" w:rsidRPr="007A0AAA">
        <w:rPr>
          <w:rFonts w:ascii="Sabon Next LT" w:hAnsi="Sabon Next LT" w:cs="Sabon Next LT"/>
          <w:lang w:val="en-GB"/>
        </w:rPr>
        <w:t xml:space="preserve">Numerous authors recognize the category of the </w:t>
      </w:r>
      <w:proofErr w:type="spellStart"/>
      <w:r w:rsidR="00952032" w:rsidRPr="007A0AAA">
        <w:rPr>
          <w:rFonts w:ascii="Sabon Next LT" w:hAnsi="Sabon Next LT" w:cs="Sabon Next LT"/>
          <w:lang w:val="en-GB"/>
        </w:rPr>
        <w:t>suberogatory</w:t>
      </w:r>
      <w:proofErr w:type="spellEnd"/>
      <w:r w:rsidR="00952032" w:rsidRPr="007A0AAA">
        <w:rPr>
          <w:rFonts w:ascii="Sabon Next LT" w:hAnsi="Sabon Next LT" w:cs="Sabon Next LT"/>
          <w:lang w:val="en-GB"/>
        </w:rPr>
        <w:t>, arguing that in such cases agents can be blameworthy without doing anything that is morally wrong.</w:t>
      </w:r>
      <w:r w:rsidR="00952032" w:rsidRPr="007A0AAA">
        <w:rPr>
          <w:rFonts w:ascii="Sabon Next LT" w:hAnsi="Sabon Next LT" w:cs="Sabon Next LT"/>
          <w:vertAlign w:val="superscript"/>
          <w:lang w:val="en-GB"/>
        </w:rPr>
        <w:footnoteReference w:id="31"/>
      </w:r>
      <w:r w:rsidR="00132841">
        <w:rPr>
          <w:rFonts w:ascii="Sabon Next LT" w:hAnsi="Sabon Next LT" w:cs="Sabon Next LT"/>
          <w:lang w:val="en-GB"/>
        </w:rPr>
        <w:t xml:space="preserve"> </w:t>
      </w:r>
      <w:r w:rsidR="00132841">
        <w:rPr>
          <w:rFonts w:ascii="Sabon Next LT" w:hAnsi="Sabon Next LT" w:cs="Sabon Next LT"/>
          <w:color w:val="000000" w:themeColor="text1"/>
          <w:lang w:val="en-GB"/>
        </w:rPr>
        <w:t>While I am very sympathetic to these views, my case against OBW won’t rest on</w:t>
      </w:r>
      <w:r w:rsidR="00C05B85">
        <w:rPr>
          <w:rFonts w:ascii="Sabon Next LT" w:hAnsi="Sabon Next LT" w:cs="Sabon Next LT"/>
          <w:color w:val="000000" w:themeColor="text1"/>
          <w:lang w:val="en-GB"/>
        </w:rPr>
        <w:t xml:space="preserve"> presenting </w:t>
      </w:r>
      <w:r w:rsidR="00756976">
        <w:rPr>
          <w:rFonts w:ascii="Sabon Next LT" w:hAnsi="Sabon Next LT" w:cs="Sabon Next LT"/>
          <w:color w:val="000000" w:themeColor="text1"/>
          <w:lang w:val="en-GB"/>
        </w:rPr>
        <w:t xml:space="preserve">putative </w:t>
      </w:r>
      <w:r w:rsidR="00C05B85">
        <w:rPr>
          <w:rFonts w:ascii="Sabon Next LT" w:hAnsi="Sabon Next LT" w:cs="Sabon Next LT"/>
          <w:color w:val="000000" w:themeColor="text1"/>
          <w:lang w:val="en-GB"/>
        </w:rPr>
        <w:t xml:space="preserve">examples of </w:t>
      </w:r>
      <w:proofErr w:type="spellStart"/>
      <w:r w:rsidR="00C05B85">
        <w:rPr>
          <w:rFonts w:ascii="Sabon Next LT" w:hAnsi="Sabon Next LT" w:cs="Sabon Next LT"/>
          <w:color w:val="000000" w:themeColor="text1"/>
          <w:lang w:val="en-GB"/>
        </w:rPr>
        <w:t>suberogatory</w:t>
      </w:r>
      <w:proofErr w:type="spellEnd"/>
      <w:r w:rsidR="00C05B85">
        <w:rPr>
          <w:rFonts w:ascii="Sabon Next LT" w:hAnsi="Sabon Next LT" w:cs="Sabon Next LT"/>
          <w:color w:val="000000" w:themeColor="text1"/>
          <w:lang w:val="en-GB"/>
        </w:rPr>
        <w:t xml:space="preserve"> actions</w:t>
      </w:r>
      <w:r w:rsidR="00132841">
        <w:rPr>
          <w:rFonts w:ascii="Sabon Next LT" w:hAnsi="Sabon Next LT" w:cs="Sabon Next LT"/>
          <w:color w:val="000000" w:themeColor="text1"/>
          <w:lang w:val="en-GB"/>
        </w:rPr>
        <w:t xml:space="preserve">. </w:t>
      </w:r>
    </w:p>
    <w:p w14:paraId="1D8FCBE8" w14:textId="5DE77D77" w:rsidR="00F93073" w:rsidRPr="00165B5A" w:rsidRDefault="00F93073" w:rsidP="00165B5A">
      <w:pPr>
        <w:ind w:firstLine="720"/>
        <w:jc w:val="both"/>
        <w:rPr>
          <w:rFonts w:ascii="Sabon Next LT" w:hAnsi="Sabon Next LT" w:cs="Sabon Next LT"/>
          <w:color w:val="000000" w:themeColor="text1"/>
          <w:lang w:val="en-GB"/>
        </w:rPr>
      </w:pPr>
      <w:r w:rsidRPr="007A0AAA">
        <w:rPr>
          <w:rFonts w:ascii="Sabon Next LT" w:hAnsi="Sabon Next LT" w:cs="Sabon Next LT"/>
          <w:lang w:val="en-GB"/>
        </w:rPr>
        <w:t xml:space="preserve">I will </w:t>
      </w:r>
      <w:r w:rsidR="00AE1EBD">
        <w:rPr>
          <w:rFonts w:ascii="Sabon Next LT" w:hAnsi="Sabon Next LT" w:cs="Sabon Next LT"/>
          <w:lang w:val="en-GB"/>
        </w:rPr>
        <w:t xml:space="preserve">now </w:t>
      </w:r>
      <w:r w:rsidRPr="007A0AAA">
        <w:rPr>
          <w:rFonts w:ascii="Sabon Next LT" w:hAnsi="Sabon Next LT" w:cs="Sabon Next LT"/>
          <w:lang w:val="en-GB"/>
        </w:rPr>
        <w:t xml:space="preserve">give what I see as the most convincing argument against the principle, which I will call </w:t>
      </w:r>
      <w:r w:rsidRPr="00865416">
        <w:rPr>
          <w:rFonts w:ascii="Sabon Next LT" w:hAnsi="Sabon Next LT" w:cs="Sabon Next LT"/>
          <w:lang w:val="en-GB"/>
        </w:rPr>
        <w:t xml:space="preserve">the </w:t>
      </w:r>
      <w:r w:rsidR="001B2C42" w:rsidRPr="00857EE8">
        <w:rPr>
          <w:rFonts w:ascii="Sabon Next LT" w:hAnsi="Sabon Next LT" w:cs="Sabon Next LT"/>
          <w:i/>
          <w:iCs/>
          <w:lang w:val="en-GB"/>
        </w:rPr>
        <w:t>I</w:t>
      </w:r>
      <w:r w:rsidRPr="00857EE8">
        <w:rPr>
          <w:rFonts w:ascii="Sabon Next LT" w:hAnsi="Sabon Next LT" w:cs="Sabon Next LT"/>
          <w:i/>
          <w:iCs/>
          <w:lang w:val="en-GB"/>
        </w:rPr>
        <w:t>ndependence</w:t>
      </w:r>
      <w:r w:rsidR="001B2C42" w:rsidRPr="00857EE8">
        <w:rPr>
          <w:rFonts w:ascii="Sabon Next LT" w:hAnsi="Sabon Next LT" w:cs="Sabon Next LT"/>
          <w:i/>
          <w:iCs/>
          <w:lang w:val="en-GB"/>
        </w:rPr>
        <w:t xml:space="preserve"> A</w:t>
      </w:r>
      <w:r w:rsidRPr="00857EE8">
        <w:rPr>
          <w:rFonts w:ascii="Sabon Next LT" w:hAnsi="Sabon Next LT" w:cs="Sabon Next LT"/>
          <w:i/>
          <w:iCs/>
          <w:lang w:val="en-GB"/>
        </w:rPr>
        <w:t>rgument</w:t>
      </w:r>
      <w:r>
        <w:rPr>
          <w:rFonts w:ascii="Sabon Next LT" w:hAnsi="Sabon Next LT" w:cs="Sabon Next LT"/>
          <w:i/>
          <w:iCs/>
          <w:lang w:val="en-GB"/>
        </w:rPr>
        <w:t xml:space="preserve">. </w:t>
      </w:r>
      <w:r>
        <w:rPr>
          <w:rFonts w:ascii="Sabon Next LT" w:hAnsi="Sabon Next LT" w:cs="Sabon Next LT"/>
          <w:lang w:val="en-GB"/>
        </w:rPr>
        <w:t xml:space="preserve">The argument </w:t>
      </w:r>
      <w:r w:rsidRPr="007A0AAA">
        <w:rPr>
          <w:rFonts w:ascii="Sabon Next LT" w:hAnsi="Sabon Next LT" w:cs="Sabon Next LT"/>
          <w:lang w:val="en-GB"/>
        </w:rPr>
        <w:t xml:space="preserve">appeals to a kind of independence between facts about the quality of will manifested by an action and the prescriptive status of the action. </w:t>
      </w:r>
      <w:r>
        <w:rPr>
          <w:rFonts w:ascii="Sabon Next LT" w:hAnsi="Sabon Next LT" w:cs="Sabon Next LT"/>
          <w:lang w:val="en-GB"/>
        </w:rPr>
        <w:t xml:space="preserve">This argument bears a structural analogy to the one presented above for a radical detachment of the </w:t>
      </w:r>
      <w:proofErr w:type="spellStart"/>
      <w:r>
        <w:rPr>
          <w:rFonts w:ascii="Sabon Next LT" w:hAnsi="Sabon Next LT" w:cs="Sabon Next LT"/>
          <w:lang w:val="en-GB"/>
        </w:rPr>
        <w:t>hypological</w:t>
      </w:r>
      <w:proofErr w:type="spellEnd"/>
      <w:r>
        <w:rPr>
          <w:rFonts w:ascii="Sabon Next LT" w:hAnsi="Sabon Next LT" w:cs="Sabon Next LT"/>
          <w:lang w:val="en-GB"/>
        </w:rPr>
        <w:t xml:space="preserve"> and prescriptive in the epistemic domain. In particular, it draws on premises that are structurally analogous to </w:t>
      </w:r>
      <w:r>
        <w:rPr>
          <w:rFonts w:ascii="Sabon Next LT" w:hAnsi="Sabon Next LT" w:cs="Sabon Next LT"/>
          <w:i/>
          <w:iCs/>
          <w:lang w:val="en-GB"/>
        </w:rPr>
        <w:t>Competent Failure</w:t>
      </w:r>
      <w:r>
        <w:rPr>
          <w:rFonts w:ascii="Sabon Next LT" w:hAnsi="Sabon Next LT" w:cs="Sabon Next LT"/>
          <w:lang w:val="en-GB"/>
        </w:rPr>
        <w:t xml:space="preserve"> and </w:t>
      </w:r>
      <w:r>
        <w:rPr>
          <w:rFonts w:ascii="Sabon Next LT" w:hAnsi="Sabon Next LT" w:cs="Sabon Next LT"/>
          <w:i/>
          <w:iCs/>
          <w:lang w:val="en-GB"/>
        </w:rPr>
        <w:t>Incompetent Success</w:t>
      </w:r>
      <w:r>
        <w:rPr>
          <w:rFonts w:ascii="Sabon Next LT" w:hAnsi="Sabon Next LT" w:cs="Sabon Next LT"/>
          <w:lang w:val="en-GB"/>
        </w:rPr>
        <w:t xml:space="preserve">. </w:t>
      </w:r>
    </w:p>
    <w:p w14:paraId="7D8F5EB1" w14:textId="6B8520C4" w:rsidR="00A755E6" w:rsidRDefault="007475FF" w:rsidP="00A755E6">
      <w:pPr>
        <w:ind w:firstLine="720"/>
        <w:jc w:val="both"/>
        <w:rPr>
          <w:rFonts w:ascii="Sabon Next LT" w:hAnsi="Sabon Next LT" w:cs="Sabon Next LT"/>
          <w:color w:val="000000" w:themeColor="text1"/>
          <w:lang w:val="en-GB"/>
        </w:rPr>
      </w:pPr>
      <w:r>
        <w:rPr>
          <w:rFonts w:ascii="Sabon Next LT" w:hAnsi="Sabon Next LT" w:cs="Sabon Next LT"/>
          <w:lang w:val="en-GB"/>
        </w:rPr>
        <w:t xml:space="preserve">The argument will draw on </w:t>
      </w:r>
      <w:r w:rsidR="003C023F">
        <w:rPr>
          <w:rFonts w:ascii="Sabon Next LT" w:hAnsi="Sabon Next LT" w:cs="Sabon Next LT"/>
          <w:lang w:val="en-GB"/>
        </w:rPr>
        <w:t xml:space="preserve">a </w:t>
      </w:r>
      <w:r>
        <w:rPr>
          <w:rFonts w:ascii="Sabon Next LT" w:hAnsi="Sabon Next LT" w:cs="Sabon Next LT"/>
          <w:lang w:val="en-GB"/>
        </w:rPr>
        <w:t xml:space="preserve">weak quality of will condition on moral responsibility of the sort already mentioned above. </w:t>
      </w:r>
      <w:r w:rsidR="00DD61E7">
        <w:rPr>
          <w:rFonts w:ascii="Sabon Next LT" w:hAnsi="Sabon Next LT" w:cs="Sabon Next LT"/>
          <w:lang w:val="en-GB"/>
        </w:rPr>
        <w:t>I do not assume,</w:t>
      </w:r>
      <w:r w:rsidR="00C95413">
        <w:rPr>
          <w:rFonts w:ascii="Sabon Next LT" w:hAnsi="Sabon Next LT" w:cs="Sabon Next LT"/>
          <w:lang w:val="en-GB"/>
        </w:rPr>
        <w:t xml:space="preserve"> as some quality of will theorists do,</w:t>
      </w:r>
      <w:r w:rsidR="00DD61E7">
        <w:rPr>
          <w:rFonts w:ascii="Sabon Next LT" w:hAnsi="Sabon Next LT" w:cs="Sabon Next LT"/>
          <w:lang w:val="en-GB"/>
        </w:rPr>
        <w:t xml:space="preserve"> that failing to manifest good will or regard, or even manifesting ill will, is a sufficient </w:t>
      </w:r>
      <w:r w:rsidR="00DD61E7">
        <w:rPr>
          <w:rFonts w:ascii="Sabon Next LT" w:hAnsi="Sabon Next LT" w:cs="Sabon Next LT"/>
          <w:lang w:val="en-GB"/>
        </w:rPr>
        <w:lastRenderedPageBreak/>
        <w:t xml:space="preserve">condition on </w:t>
      </w:r>
      <w:r w:rsidR="00A755E6">
        <w:rPr>
          <w:rFonts w:ascii="Sabon Next LT" w:hAnsi="Sabon Next LT" w:cs="Sabon Next LT"/>
          <w:lang w:val="en-GB"/>
        </w:rPr>
        <w:t>blameworthiness</w:t>
      </w:r>
      <w:r w:rsidR="00DD61E7">
        <w:rPr>
          <w:rFonts w:ascii="Sabon Next LT" w:hAnsi="Sabon Next LT" w:cs="Sabon Next LT"/>
          <w:lang w:val="en-GB"/>
        </w:rPr>
        <w:t>. I only assume that it is necessary.</w:t>
      </w:r>
      <w:r w:rsidR="00A755E6">
        <w:rPr>
          <w:rFonts w:ascii="Sabon Next LT" w:hAnsi="Sabon Next LT" w:cs="Sabon Next LT"/>
          <w:lang w:val="en-GB"/>
        </w:rPr>
        <w:t xml:space="preserve"> </w:t>
      </w:r>
      <w:r w:rsidR="00A755E6" w:rsidRPr="007A0AAA">
        <w:rPr>
          <w:rFonts w:ascii="Sabon Next LT" w:hAnsi="Sabon Next LT" w:cs="Sabon Next LT"/>
          <w:lang w:val="en-GB"/>
        </w:rPr>
        <w:t>T</w:t>
      </w:r>
      <w:r w:rsidR="00A755E6" w:rsidRPr="007A0AAA">
        <w:rPr>
          <w:rFonts w:ascii="Sabon Next LT" w:hAnsi="Sabon Next LT" w:cs="Sabon Next LT"/>
          <w:color w:val="000000" w:themeColor="text1"/>
          <w:lang w:val="en-GB"/>
        </w:rPr>
        <w:t xml:space="preserve">here may be cases in which an agent manifests ill will, but is exempted from </w:t>
      </w:r>
      <w:r w:rsidR="00A755E6">
        <w:rPr>
          <w:rFonts w:ascii="Sabon Next LT" w:hAnsi="Sabon Next LT" w:cs="Sabon Next LT"/>
          <w:color w:val="000000" w:themeColor="text1"/>
          <w:lang w:val="en-GB"/>
        </w:rPr>
        <w:t xml:space="preserve">being held </w:t>
      </w:r>
      <w:r w:rsidR="00A755E6" w:rsidRPr="007A0AAA">
        <w:rPr>
          <w:rFonts w:ascii="Sabon Next LT" w:hAnsi="Sabon Next LT" w:cs="Sabon Next LT"/>
          <w:color w:val="000000" w:themeColor="text1"/>
          <w:lang w:val="en-GB"/>
        </w:rPr>
        <w:t>responsib</w:t>
      </w:r>
      <w:r w:rsidR="00A755E6">
        <w:rPr>
          <w:rFonts w:ascii="Sabon Next LT" w:hAnsi="Sabon Next LT" w:cs="Sabon Next LT"/>
          <w:color w:val="000000" w:themeColor="text1"/>
          <w:lang w:val="en-GB"/>
        </w:rPr>
        <w:t>le. A</w:t>
      </w:r>
      <w:r w:rsidR="00A755E6" w:rsidRPr="007A0AAA">
        <w:rPr>
          <w:rFonts w:ascii="Sabon Next LT" w:hAnsi="Sabon Next LT" w:cs="Sabon Next LT"/>
          <w:color w:val="000000" w:themeColor="text1"/>
          <w:lang w:val="en-GB"/>
        </w:rPr>
        <w:t>nd perhaps there are even cases where the agent is excused</w:t>
      </w:r>
      <w:r w:rsidR="00A755E6">
        <w:rPr>
          <w:rFonts w:ascii="Sabon Next LT" w:hAnsi="Sabon Next LT" w:cs="Sabon Next LT"/>
          <w:color w:val="000000" w:themeColor="text1"/>
          <w:lang w:val="en-GB"/>
        </w:rPr>
        <w:t xml:space="preserve"> for manifesting ill will</w:t>
      </w:r>
      <w:r w:rsidR="00A755E6" w:rsidRPr="007A0AAA">
        <w:rPr>
          <w:rFonts w:ascii="Sabon Next LT" w:hAnsi="Sabon Next LT" w:cs="Sabon Next LT"/>
          <w:color w:val="000000" w:themeColor="text1"/>
          <w:lang w:val="en-GB"/>
        </w:rPr>
        <w:t xml:space="preserve">. Psychopaths, sociopaths, and children can </w:t>
      </w:r>
      <w:r w:rsidR="00A755E6">
        <w:rPr>
          <w:rFonts w:ascii="Sabon Next LT" w:hAnsi="Sabon Next LT" w:cs="Sabon Next LT"/>
          <w:color w:val="000000" w:themeColor="text1"/>
          <w:lang w:val="en-GB"/>
        </w:rPr>
        <w:t xml:space="preserve">arguably </w:t>
      </w:r>
      <w:r w:rsidR="00A755E6" w:rsidRPr="007A0AAA">
        <w:rPr>
          <w:rFonts w:ascii="Sabon Next LT" w:hAnsi="Sabon Next LT" w:cs="Sabon Next LT"/>
          <w:color w:val="000000" w:themeColor="text1"/>
          <w:lang w:val="en-GB"/>
        </w:rPr>
        <w:t xml:space="preserve">manifest ill will, even though they are not </w:t>
      </w:r>
      <w:r w:rsidR="00A755E6">
        <w:rPr>
          <w:rFonts w:ascii="Sabon Next LT" w:hAnsi="Sabon Next LT" w:cs="Sabon Next LT"/>
          <w:color w:val="000000" w:themeColor="text1"/>
          <w:lang w:val="en-GB"/>
        </w:rPr>
        <w:t xml:space="preserve">thereby </w:t>
      </w:r>
      <w:r w:rsidR="00A755E6" w:rsidRPr="007A0AAA">
        <w:rPr>
          <w:rFonts w:ascii="Sabon Next LT" w:hAnsi="Sabon Next LT" w:cs="Sabon Next LT"/>
          <w:color w:val="000000" w:themeColor="text1"/>
          <w:lang w:val="en-GB"/>
        </w:rPr>
        <w:t xml:space="preserve">blameworthy </w:t>
      </w:r>
      <w:r w:rsidR="00A755E6">
        <w:rPr>
          <w:rFonts w:ascii="Sabon Next LT" w:hAnsi="Sabon Next LT" w:cs="Sabon Next LT"/>
          <w:color w:val="000000" w:themeColor="text1"/>
          <w:lang w:val="en-GB"/>
        </w:rPr>
        <w:t>(</w:t>
      </w:r>
      <w:r w:rsidR="00A755E6" w:rsidRPr="00887B0D">
        <w:rPr>
          <w:rFonts w:ascii="Sabon Next LT" w:hAnsi="Sabon Next LT" w:cs="Sabon Next LT"/>
          <w:color w:val="000000" w:themeColor="text1"/>
          <w:lang w:val="en-GB"/>
        </w:rPr>
        <w:t>Cf. Watson 2004: 228).</w:t>
      </w:r>
      <w:r w:rsidR="00A755E6" w:rsidRPr="007A0AAA">
        <w:rPr>
          <w:rFonts w:ascii="Sabon Next LT" w:hAnsi="Sabon Next LT" w:cs="Sabon Next LT"/>
          <w:color w:val="000000" w:themeColor="text1"/>
          <w:lang w:val="en-GB"/>
        </w:rPr>
        <w:t xml:space="preserve"> All that is needed is the assumption </w:t>
      </w:r>
      <w:r w:rsidR="00A755E6">
        <w:rPr>
          <w:rFonts w:ascii="Sabon Next LT" w:hAnsi="Sabon Next LT" w:cs="Sabon Next LT"/>
          <w:color w:val="000000" w:themeColor="text1"/>
          <w:lang w:val="en-GB"/>
        </w:rPr>
        <w:t xml:space="preserve">that </w:t>
      </w:r>
      <w:r w:rsidR="00A755E6" w:rsidRPr="007A0AAA">
        <w:rPr>
          <w:rFonts w:ascii="Sabon Next LT" w:hAnsi="Sabon Next LT" w:cs="Sabon Next LT"/>
          <w:color w:val="000000" w:themeColor="text1"/>
          <w:lang w:val="en-GB"/>
        </w:rPr>
        <w:t xml:space="preserve">in some cases an agent’s ill will, or lack of good will, can render an otherwise blameless act blameworthy. </w:t>
      </w:r>
      <w:r w:rsidR="00D3637E">
        <w:rPr>
          <w:rFonts w:ascii="Sabon Next LT" w:hAnsi="Sabon Next LT" w:cs="Sabon Next LT"/>
          <w:color w:val="000000" w:themeColor="text1"/>
          <w:lang w:val="en-GB"/>
        </w:rPr>
        <w:t xml:space="preserve">The act is rendered </w:t>
      </w:r>
      <w:r w:rsidR="00A755E6">
        <w:rPr>
          <w:rFonts w:ascii="Sabon Next LT" w:hAnsi="Sabon Next LT" w:cs="Sabon Next LT"/>
          <w:color w:val="000000" w:themeColor="text1"/>
          <w:lang w:val="en-GB"/>
        </w:rPr>
        <w:t>blameworthy when the other conditions for moral accountability are in place.</w:t>
      </w:r>
    </w:p>
    <w:p w14:paraId="6ED515E4" w14:textId="54A70370" w:rsidR="00BB1147" w:rsidRDefault="00336034" w:rsidP="00BB1147">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T</w:t>
      </w:r>
      <w:r w:rsidR="00BB1147">
        <w:rPr>
          <w:rFonts w:ascii="Sabon Next LT" w:hAnsi="Sabon Next LT" w:cs="Sabon Next LT"/>
          <w:color w:val="000000" w:themeColor="text1"/>
          <w:lang w:val="en-GB"/>
        </w:rPr>
        <w:t xml:space="preserve">he </w:t>
      </w:r>
      <w:r w:rsidR="001B2C42">
        <w:rPr>
          <w:rFonts w:ascii="Sabon Next LT" w:hAnsi="Sabon Next LT" w:cs="Sabon Next LT"/>
          <w:color w:val="000000" w:themeColor="text1"/>
          <w:lang w:val="en-GB"/>
        </w:rPr>
        <w:t>I</w:t>
      </w:r>
      <w:r w:rsidR="00BB1147">
        <w:rPr>
          <w:rFonts w:ascii="Sabon Next LT" w:hAnsi="Sabon Next LT" w:cs="Sabon Next LT"/>
          <w:color w:val="000000" w:themeColor="text1"/>
          <w:lang w:val="en-GB"/>
        </w:rPr>
        <w:t xml:space="preserve">ndependence </w:t>
      </w:r>
      <w:r w:rsidR="001B2C42">
        <w:rPr>
          <w:rFonts w:ascii="Sabon Next LT" w:hAnsi="Sabon Next LT" w:cs="Sabon Next LT"/>
          <w:color w:val="000000" w:themeColor="text1"/>
          <w:lang w:val="en-GB"/>
        </w:rPr>
        <w:t>A</w:t>
      </w:r>
      <w:r w:rsidR="00BB1147">
        <w:rPr>
          <w:rFonts w:ascii="Sabon Next LT" w:hAnsi="Sabon Next LT" w:cs="Sabon Next LT"/>
          <w:color w:val="000000" w:themeColor="text1"/>
          <w:lang w:val="en-GB"/>
        </w:rPr>
        <w:t>rgument rel</w:t>
      </w:r>
      <w:r>
        <w:rPr>
          <w:rFonts w:ascii="Sabon Next LT" w:hAnsi="Sabon Next LT" w:cs="Sabon Next LT"/>
          <w:color w:val="000000" w:themeColor="text1"/>
          <w:lang w:val="en-GB"/>
        </w:rPr>
        <w:t>ies</w:t>
      </w:r>
      <w:r w:rsidR="00BB1147">
        <w:rPr>
          <w:rFonts w:ascii="Sabon Next LT" w:hAnsi="Sabon Next LT" w:cs="Sabon Next LT"/>
          <w:color w:val="000000" w:themeColor="text1"/>
          <w:lang w:val="en-GB"/>
        </w:rPr>
        <w:t xml:space="preserve"> on the following analogues of </w:t>
      </w:r>
      <w:r w:rsidR="00BB1147" w:rsidRPr="00392DD2">
        <w:rPr>
          <w:rFonts w:ascii="Sabon Next LT" w:hAnsi="Sabon Next LT" w:cs="Sabon Next LT"/>
          <w:i/>
          <w:iCs/>
          <w:color w:val="000000" w:themeColor="text1"/>
          <w:lang w:val="en-GB"/>
        </w:rPr>
        <w:t>Competent Failure</w:t>
      </w:r>
      <w:r w:rsidR="00BB1147">
        <w:rPr>
          <w:rFonts w:ascii="Sabon Next LT" w:hAnsi="Sabon Next LT" w:cs="Sabon Next LT"/>
          <w:i/>
          <w:iCs/>
          <w:color w:val="000000" w:themeColor="text1"/>
          <w:lang w:val="en-GB"/>
        </w:rPr>
        <w:t xml:space="preserve"> </w:t>
      </w:r>
      <w:r w:rsidR="00BB1147" w:rsidRPr="00392DD2">
        <w:rPr>
          <w:rFonts w:ascii="Sabon Next LT" w:hAnsi="Sabon Next LT" w:cs="Sabon Next LT"/>
          <w:color w:val="000000" w:themeColor="text1"/>
          <w:lang w:val="en-GB"/>
        </w:rPr>
        <w:t>and</w:t>
      </w:r>
      <w:r w:rsidR="00BB1147">
        <w:rPr>
          <w:rFonts w:ascii="Sabon Next LT" w:hAnsi="Sabon Next LT" w:cs="Sabon Next LT"/>
          <w:i/>
          <w:iCs/>
          <w:color w:val="000000" w:themeColor="text1"/>
          <w:lang w:val="en-GB"/>
        </w:rPr>
        <w:t xml:space="preserve"> Incompetent Success</w:t>
      </w:r>
      <w:r w:rsidR="00BB1147">
        <w:rPr>
          <w:rFonts w:ascii="Sabon Next LT" w:hAnsi="Sabon Next LT" w:cs="Sabon Next LT"/>
          <w:color w:val="000000" w:themeColor="text1"/>
          <w:lang w:val="en-GB"/>
        </w:rPr>
        <w:t xml:space="preserve">: </w:t>
      </w:r>
      <w:r w:rsidR="00BB1147">
        <w:rPr>
          <w:rFonts w:ascii="Sabon Next LT" w:hAnsi="Sabon Next LT" w:cs="Sabon Next LT"/>
          <w:i/>
          <w:iCs/>
          <w:color w:val="000000" w:themeColor="text1"/>
          <w:lang w:val="en-GB"/>
        </w:rPr>
        <w:t xml:space="preserve"> </w:t>
      </w:r>
    </w:p>
    <w:p w14:paraId="7FB5CA9A" w14:textId="77777777" w:rsidR="00BB1147" w:rsidRDefault="00BB1147" w:rsidP="00BB1147">
      <w:pPr>
        <w:jc w:val="both"/>
        <w:rPr>
          <w:rFonts w:ascii="Sabon Next LT" w:hAnsi="Sabon Next LT" w:cs="Sabon Next LT"/>
          <w:color w:val="000000" w:themeColor="text1"/>
          <w:lang w:val="en-GB"/>
        </w:rPr>
      </w:pPr>
    </w:p>
    <w:p w14:paraId="7C2A8308" w14:textId="77777777" w:rsidR="00BB1147" w:rsidRPr="003F442B" w:rsidRDefault="00BB1147" w:rsidP="00BB1147">
      <w:pPr>
        <w:keepNext/>
        <w:ind w:firstLine="426"/>
        <w:rPr>
          <w:rFonts w:ascii="Sabon Next LT" w:hAnsi="Sabon Next LT" w:cs="Sabon Next LT"/>
          <w:b/>
          <w:bCs/>
          <w:i/>
          <w:iCs/>
          <w:lang w:val="en-GB"/>
        </w:rPr>
      </w:pPr>
      <w:r w:rsidRPr="003F442B">
        <w:rPr>
          <w:rFonts w:ascii="Sabon Next LT" w:hAnsi="Sabon Next LT" w:cs="Sabon Next LT"/>
          <w:b/>
          <w:bCs/>
          <w:i/>
          <w:iCs/>
          <w:lang w:val="en-GB"/>
        </w:rPr>
        <w:t>Goodwilled Wrongdoing</w:t>
      </w:r>
    </w:p>
    <w:p w14:paraId="05F1CB50" w14:textId="77777777" w:rsidR="00BB1147" w:rsidRPr="003F442B" w:rsidRDefault="00BB1147" w:rsidP="00BB1147">
      <w:pPr>
        <w:keepNext/>
        <w:ind w:left="426"/>
        <w:rPr>
          <w:rFonts w:ascii="Sabon Next LT" w:hAnsi="Sabon Next LT" w:cs="Sabon Next LT"/>
          <w:lang w:val="en-GB"/>
        </w:rPr>
      </w:pPr>
      <w:r w:rsidRPr="003F442B">
        <w:rPr>
          <w:rFonts w:ascii="Sabon Next LT" w:hAnsi="Sabon Next LT" w:cs="Sabon Next LT"/>
          <w:lang w:val="en-GB"/>
        </w:rPr>
        <w:t>Manifesting good will is not sufficient for doing the morally right thing</w:t>
      </w:r>
      <w:r>
        <w:rPr>
          <w:rFonts w:ascii="Sabon Next LT" w:hAnsi="Sabon Next LT" w:cs="Sabon Next LT"/>
          <w:lang w:val="en-GB"/>
        </w:rPr>
        <w:t>: morally wrong actions can manifest good will.</w:t>
      </w:r>
    </w:p>
    <w:p w14:paraId="281163DA" w14:textId="77777777" w:rsidR="00BB1147" w:rsidRPr="003F442B" w:rsidRDefault="00BB1147" w:rsidP="00BB1147">
      <w:pPr>
        <w:pStyle w:val="ListParagraph"/>
        <w:ind w:left="1080"/>
        <w:rPr>
          <w:rFonts w:ascii="Sabon Next LT" w:hAnsi="Sabon Next LT" w:cs="Sabon Next LT"/>
          <w:i/>
          <w:iCs/>
          <w:lang w:val="en-GB"/>
        </w:rPr>
      </w:pPr>
    </w:p>
    <w:p w14:paraId="3E3066FB" w14:textId="77777777" w:rsidR="00BB1147" w:rsidRPr="003F442B" w:rsidRDefault="00BB1147" w:rsidP="00BB1147">
      <w:pPr>
        <w:keepNext/>
        <w:ind w:firstLine="426"/>
        <w:rPr>
          <w:rFonts w:ascii="Sabon Next LT" w:hAnsi="Sabon Next LT" w:cs="Sabon Next LT"/>
          <w:b/>
          <w:bCs/>
          <w:i/>
          <w:iCs/>
          <w:lang w:val="en-GB"/>
        </w:rPr>
      </w:pPr>
      <w:proofErr w:type="spellStart"/>
      <w:r w:rsidRPr="003F442B">
        <w:rPr>
          <w:rFonts w:ascii="Sabon Next LT" w:hAnsi="Sabon Next LT" w:cs="Sabon Next LT"/>
          <w:b/>
          <w:bCs/>
          <w:i/>
          <w:iCs/>
          <w:lang w:val="en-GB"/>
        </w:rPr>
        <w:t>Illwilled</w:t>
      </w:r>
      <w:proofErr w:type="spellEnd"/>
      <w:r w:rsidRPr="003F442B">
        <w:rPr>
          <w:rFonts w:ascii="Sabon Next LT" w:hAnsi="Sabon Next LT" w:cs="Sabon Next LT"/>
          <w:b/>
          <w:bCs/>
          <w:i/>
          <w:iCs/>
          <w:lang w:val="en-GB"/>
        </w:rPr>
        <w:t xml:space="preserve"> </w:t>
      </w:r>
      <w:proofErr w:type="spellStart"/>
      <w:r w:rsidRPr="003F442B">
        <w:rPr>
          <w:rFonts w:ascii="Sabon Next LT" w:hAnsi="Sabon Next LT" w:cs="Sabon Next LT"/>
          <w:b/>
          <w:bCs/>
          <w:i/>
          <w:iCs/>
          <w:lang w:val="en-GB"/>
        </w:rPr>
        <w:t>Rightdoing</w:t>
      </w:r>
      <w:proofErr w:type="spellEnd"/>
      <w:r w:rsidRPr="003F442B">
        <w:rPr>
          <w:rFonts w:ascii="Sabon Next LT" w:hAnsi="Sabon Next LT" w:cs="Sabon Next LT"/>
          <w:b/>
          <w:bCs/>
          <w:i/>
          <w:iCs/>
          <w:lang w:val="en-GB"/>
        </w:rPr>
        <w:t xml:space="preserve"> </w:t>
      </w:r>
    </w:p>
    <w:p w14:paraId="61EB7B48" w14:textId="77777777" w:rsidR="00BB1147" w:rsidRPr="003F442B" w:rsidRDefault="00BB1147" w:rsidP="00BB1147">
      <w:pPr>
        <w:keepNext/>
        <w:ind w:left="426"/>
        <w:rPr>
          <w:rFonts w:ascii="Sabon Next LT" w:hAnsi="Sabon Next LT" w:cs="Sabon Next LT"/>
          <w:lang w:val="en-GB"/>
        </w:rPr>
      </w:pPr>
      <w:r>
        <w:rPr>
          <w:rFonts w:ascii="Sabon Next LT" w:hAnsi="Sabon Next LT" w:cs="Sabon Next LT"/>
          <w:lang w:val="en-GB"/>
        </w:rPr>
        <w:t>Manifesting good will, or even f</w:t>
      </w:r>
      <w:r w:rsidRPr="003F442B">
        <w:rPr>
          <w:rFonts w:ascii="Sabon Next LT" w:hAnsi="Sabon Next LT" w:cs="Sabon Next LT"/>
          <w:lang w:val="en-GB"/>
        </w:rPr>
        <w:t>ailing to manifest ill will</w:t>
      </w:r>
      <w:r>
        <w:rPr>
          <w:rFonts w:ascii="Sabon Next LT" w:hAnsi="Sabon Next LT" w:cs="Sabon Next LT"/>
          <w:lang w:val="en-GB"/>
        </w:rPr>
        <w:t>,</w:t>
      </w:r>
      <w:r w:rsidRPr="003F442B">
        <w:rPr>
          <w:rFonts w:ascii="Sabon Next LT" w:hAnsi="Sabon Next LT" w:cs="Sabon Next LT"/>
          <w:lang w:val="en-GB"/>
        </w:rPr>
        <w:t xml:space="preserve"> is not necessary for doing the morally right thing</w:t>
      </w:r>
      <w:r>
        <w:rPr>
          <w:rFonts w:ascii="Sabon Next LT" w:hAnsi="Sabon Next LT" w:cs="Sabon Next LT"/>
          <w:lang w:val="en-GB"/>
        </w:rPr>
        <w:t>: morally right actions can manifest defective or even ill will.</w:t>
      </w:r>
    </w:p>
    <w:p w14:paraId="3986436A" w14:textId="77777777" w:rsidR="00BB1147" w:rsidRPr="00A755E6" w:rsidRDefault="00BB1147" w:rsidP="00BB1147">
      <w:pPr>
        <w:jc w:val="both"/>
        <w:rPr>
          <w:rFonts w:ascii="Sabon Next LT" w:hAnsi="Sabon Next LT" w:cs="Sabon Next LT"/>
          <w:lang w:val="en-GB"/>
        </w:rPr>
      </w:pPr>
    </w:p>
    <w:p w14:paraId="4934F700" w14:textId="760BFAE7" w:rsidR="00BB1147" w:rsidRDefault="00BB1147" w:rsidP="00BB1147">
      <w:pPr>
        <w:jc w:val="both"/>
        <w:rPr>
          <w:rFonts w:ascii="Sabon Next LT" w:hAnsi="Sabon Next LT" w:cs="Sabon Next LT"/>
          <w:lang w:val="en-GB"/>
        </w:rPr>
      </w:pPr>
      <w:r>
        <w:rPr>
          <w:rFonts w:ascii="Sabon Next LT" w:hAnsi="Sabon Next LT" w:cs="Sabon Next LT"/>
          <w:lang w:val="en-GB"/>
        </w:rPr>
        <w:t xml:space="preserve">As previously, by ‘morally right’ I mean either morally permitted or required. These two theses entail that there is a kind of modal independence between </w:t>
      </w:r>
      <w:r w:rsidRPr="007A0AAA">
        <w:rPr>
          <w:rFonts w:ascii="Sabon Next LT" w:hAnsi="Sabon Next LT" w:cs="Sabon Next LT"/>
          <w:lang w:val="en-GB"/>
        </w:rPr>
        <w:t xml:space="preserve">facts about </w:t>
      </w:r>
      <w:r>
        <w:rPr>
          <w:rFonts w:ascii="Sabon Next LT" w:hAnsi="Sabon Next LT" w:cs="Sabon Next LT"/>
          <w:lang w:val="en-GB"/>
        </w:rPr>
        <w:t xml:space="preserve">the quality of </w:t>
      </w:r>
      <w:r w:rsidRPr="007A0AAA">
        <w:rPr>
          <w:rFonts w:ascii="Sabon Next LT" w:hAnsi="Sabon Next LT" w:cs="Sabon Next LT"/>
          <w:lang w:val="en-GB"/>
        </w:rPr>
        <w:t>one’s will and facts about moral rightness</w:t>
      </w:r>
      <w:r>
        <w:rPr>
          <w:rFonts w:ascii="Sabon Next LT" w:hAnsi="Sabon Next LT" w:cs="Sabon Next LT"/>
          <w:lang w:val="en-GB"/>
        </w:rPr>
        <w:t xml:space="preserve">, just as </w:t>
      </w:r>
      <w:r w:rsidRPr="003F442B">
        <w:rPr>
          <w:rFonts w:ascii="Sabon Next LT" w:hAnsi="Sabon Next LT" w:cs="Sabon Next LT"/>
          <w:i/>
          <w:iCs/>
          <w:color w:val="000000" w:themeColor="text1"/>
          <w:lang w:val="en-GB"/>
        </w:rPr>
        <w:t>Competent Failure</w:t>
      </w:r>
      <w:r>
        <w:rPr>
          <w:rFonts w:ascii="Sabon Next LT" w:hAnsi="Sabon Next LT" w:cs="Sabon Next LT"/>
          <w:color w:val="000000" w:themeColor="text1"/>
          <w:lang w:val="en-GB"/>
        </w:rPr>
        <w:t xml:space="preserve"> and </w:t>
      </w:r>
      <w:r w:rsidRPr="003F442B">
        <w:rPr>
          <w:rFonts w:ascii="Sabon Next LT" w:hAnsi="Sabon Next LT" w:cs="Sabon Next LT"/>
          <w:i/>
          <w:iCs/>
          <w:color w:val="000000" w:themeColor="text1"/>
          <w:lang w:val="en-GB"/>
        </w:rPr>
        <w:t>Incompetent Success</w:t>
      </w:r>
      <w:r>
        <w:rPr>
          <w:rFonts w:ascii="Sabon Next LT" w:hAnsi="Sabon Next LT" w:cs="Sabon Next LT"/>
          <w:lang w:val="en-GB"/>
        </w:rPr>
        <w:t xml:space="preserve"> entail that there is a kind of modal independence between facts about the quality of one’s dispositions and facts about whether one’s doxastic state is successful by various standards built into candidate prescriptive epistemic norms. The argument against </w:t>
      </w:r>
      <w:r w:rsidRPr="007A0AAA">
        <w:rPr>
          <w:rFonts w:ascii="Sabon Next LT" w:hAnsi="Sabon Next LT" w:cs="Sabon Next LT"/>
          <w:i/>
          <w:iCs/>
          <w:lang w:val="en-GB"/>
        </w:rPr>
        <w:t>Only Blameworthy for Wrongs</w:t>
      </w:r>
      <w:r>
        <w:rPr>
          <w:rFonts w:ascii="Sabon Next LT" w:hAnsi="Sabon Next LT" w:cs="Sabon Next LT"/>
          <w:lang w:val="en-GB"/>
        </w:rPr>
        <w:t xml:space="preserve"> will rely on </w:t>
      </w:r>
      <w:proofErr w:type="spellStart"/>
      <w:r w:rsidRPr="00B460D6">
        <w:rPr>
          <w:rFonts w:ascii="Sabon Next LT" w:hAnsi="Sabon Next LT" w:cs="Sabon Next LT"/>
          <w:i/>
          <w:iCs/>
          <w:lang w:val="en-GB"/>
        </w:rPr>
        <w:t>Illwilled</w:t>
      </w:r>
      <w:proofErr w:type="spellEnd"/>
      <w:r w:rsidRPr="00B460D6">
        <w:rPr>
          <w:rFonts w:ascii="Sabon Next LT" w:hAnsi="Sabon Next LT" w:cs="Sabon Next LT"/>
          <w:i/>
          <w:iCs/>
          <w:lang w:val="en-GB"/>
        </w:rPr>
        <w:t xml:space="preserve"> </w:t>
      </w:r>
      <w:proofErr w:type="spellStart"/>
      <w:r w:rsidRPr="00B460D6">
        <w:rPr>
          <w:rFonts w:ascii="Sabon Next LT" w:hAnsi="Sabon Next LT" w:cs="Sabon Next LT"/>
          <w:i/>
          <w:iCs/>
          <w:lang w:val="en-GB"/>
        </w:rPr>
        <w:t>Rightdoing</w:t>
      </w:r>
      <w:proofErr w:type="spellEnd"/>
      <w:r>
        <w:rPr>
          <w:rFonts w:ascii="Sabon Next LT" w:hAnsi="Sabon Next LT" w:cs="Sabon Next LT"/>
          <w:lang w:val="en-GB"/>
        </w:rPr>
        <w:t xml:space="preserve"> in particular. </w:t>
      </w:r>
      <w:proofErr w:type="spellStart"/>
      <w:r w:rsidRPr="00B460D6">
        <w:rPr>
          <w:rFonts w:ascii="Sabon Next LT" w:hAnsi="Sabon Next LT" w:cs="Sabon Next LT"/>
          <w:i/>
          <w:iCs/>
          <w:lang w:val="en-GB"/>
        </w:rPr>
        <w:t>Illwilled</w:t>
      </w:r>
      <w:proofErr w:type="spellEnd"/>
      <w:r w:rsidRPr="00B460D6">
        <w:rPr>
          <w:rFonts w:ascii="Sabon Next LT" w:hAnsi="Sabon Next LT" w:cs="Sabon Next LT"/>
          <w:i/>
          <w:iCs/>
          <w:lang w:val="en-GB"/>
        </w:rPr>
        <w:t xml:space="preserve"> </w:t>
      </w:r>
      <w:proofErr w:type="spellStart"/>
      <w:r w:rsidRPr="00B460D6">
        <w:rPr>
          <w:rFonts w:ascii="Sabon Next LT" w:hAnsi="Sabon Next LT" w:cs="Sabon Next LT"/>
          <w:i/>
          <w:iCs/>
          <w:lang w:val="en-GB"/>
        </w:rPr>
        <w:t>Righdoing</w:t>
      </w:r>
      <w:proofErr w:type="spellEnd"/>
      <w:r>
        <w:rPr>
          <w:rFonts w:ascii="Sabon Next LT" w:hAnsi="Sabon Next LT" w:cs="Sabon Next LT"/>
          <w:i/>
          <w:iCs/>
          <w:lang w:val="en-GB"/>
        </w:rPr>
        <w:t xml:space="preserve"> </w:t>
      </w:r>
      <w:r w:rsidRPr="007E2514">
        <w:rPr>
          <w:rFonts w:ascii="Sabon Next LT" w:hAnsi="Sabon Next LT" w:cs="Sabon Next LT"/>
          <w:lang w:val="en-GB"/>
        </w:rPr>
        <w:t>entails that</w:t>
      </w:r>
      <w:r>
        <w:rPr>
          <w:rFonts w:ascii="Sabon Next LT" w:hAnsi="Sabon Next LT" w:cs="Sabon Next LT"/>
          <w:i/>
          <w:iCs/>
          <w:lang w:val="en-GB"/>
        </w:rPr>
        <w:t xml:space="preserve"> </w:t>
      </w:r>
      <w:r>
        <w:rPr>
          <w:rFonts w:ascii="Sabon Next LT" w:hAnsi="Sabon Next LT" w:cs="Sabon Next LT"/>
          <w:lang w:val="en-GB"/>
        </w:rPr>
        <w:t xml:space="preserve">the fact that an action manifests </w:t>
      </w:r>
      <w:r w:rsidRPr="007A0AAA">
        <w:rPr>
          <w:rFonts w:ascii="Sabon Next LT" w:hAnsi="Sabon Next LT" w:cs="Sabon Next LT"/>
          <w:lang w:val="en-GB"/>
        </w:rPr>
        <w:t xml:space="preserve">lack of good will, </w:t>
      </w:r>
      <w:r>
        <w:rPr>
          <w:rFonts w:ascii="Sabon Next LT" w:hAnsi="Sabon Next LT" w:cs="Sabon Next LT"/>
          <w:lang w:val="en-GB"/>
        </w:rPr>
        <w:t>or even the fact that it</w:t>
      </w:r>
      <w:r w:rsidRPr="008946C7">
        <w:rPr>
          <w:rFonts w:ascii="Sabon Next LT" w:hAnsi="Sabon Next LT" w:cs="Sabon Next LT"/>
          <w:lang w:val="en-GB"/>
        </w:rPr>
        <w:t xml:space="preserve"> </w:t>
      </w:r>
      <w:r>
        <w:rPr>
          <w:rFonts w:ascii="Sabon Next LT" w:hAnsi="Sabon Next LT" w:cs="Sabon Next LT"/>
          <w:lang w:val="en-GB"/>
        </w:rPr>
        <w:t xml:space="preserve">manifests </w:t>
      </w:r>
      <w:r w:rsidRPr="007A0AAA">
        <w:rPr>
          <w:rFonts w:ascii="Sabon Next LT" w:hAnsi="Sabon Next LT" w:cs="Sabon Next LT"/>
          <w:lang w:val="en-GB"/>
        </w:rPr>
        <w:t xml:space="preserve">ill will, </w:t>
      </w:r>
      <w:r>
        <w:rPr>
          <w:rFonts w:ascii="Sabon Next LT" w:hAnsi="Sabon Next LT" w:cs="Sabon Next LT"/>
          <w:lang w:val="en-GB"/>
        </w:rPr>
        <w:t>is not a sufficient condition for its being morally wrong.</w:t>
      </w:r>
      <w:r w:rsidR="0069698C">
        <w:rPr>
          <w:rFonts w:ascii="Sabon Next LT" w:hAnsi="Sabon Next LT" w:cs="Sabon Next LT"/>
          <w:lang w:val="en-GB"/>
        </w:rPr>
        <w:t xml:space="preserve"> </w:t>
      </w:r>
      <w:r w:rsidRPr="007A0AAA">
        <w:rPr>
          <w:rFonts w:ascii="Sabon Next LT" w:hAnsi="Sabon Next LT" w:cs="Sabon Next LT"/>
          <w:lang w:val="en-GB"/>
        </w:rPr>
        <w:t>As pointed out above, according to a wide range of views</w:t>
      </w:r>
      <w:r>
        <w:rPr>
          <w:rFonts w:ascii="Sabon Next LT" w:hAnsi="Sabon Next LT" w:cs="Sabon Next LT"/>
          <w:lang w:val="en-GB"/>
        </w:rPr>
        <w:t>,</w:t>
      </w:r>
      <w:r w:rsidRPr="007A0AAA">
        <w:rPr>
          <w:rFonts w:ascii="Sabon Next LT" w:hAnsi="Sabon Next LT" w:cs="Sabon Next LT"/>
          <w:lang w:val="en-GB"/>
        </w:rPr>
        <w:t xml:space="preserve"> good will is not necessary for doing what is morally right: </w:t>
      </w:r>
      <w:r>
        <w:rPr>
          <w:rFonts w:ascii="Sabon Next LT" w:hAnsi="Sabon Next LT" w:cs="Sabon Next LT"/>
          <w:lang w:val="en-GB"/>
        </w:rPr>
        <w:t xml:space="preserve">even an action that is morally required can fail to manifest good will. </w:t>
      </w:r>
      <w:r w:rsidRPr="007A0AAA">
        <w:rPr>
          <w:rFonts w:ascii="Sabon Next LT" w:hAnsi="Sabon Next LT" w:cs="Sabon Next LT"/>
          <w:lang w:val="en-GB"/>
        </w:rPr>
        <w:t xml:space="preserve">The claim now is that one can do </w:t>
      </w:r>
      <w:r>
        <w:rPr>
          <w:rFonts w:ascii="Sabon Next LT" w:hAnsi="Sabon Next LT" w:cs="Sabon Next LT"/>
          <w:lang w:val="en-GB"/>
        </w:rPr>
        <w:t xml:space="preserve">what is morally right </w:t>
      </w:r>
      <w:r w:rsidRPr="007A0AAA">
        <w:rPr>
          <w:rFonts w:ascii="Sabon Next LT" w:hAnsi="Sabon Next LT" w:cs="Sabon Next LT"/>
          <w:lang w:val="en-GB"/>
        </w:rPr>
        <w:t xml:space="preserve">even while manifesting </w:t>
      </w:r>
      <w:r w:rsidRPr="001103C8">
        <w:rPr>
          <w:rFonts w:ascii="Sabon Next LT" w:hAnsi="Sabon Next LT" w:cs="Sabon Next LT"/>
          <w:lang w:val="en-GB"/>
        </w:rPr>
        <w:t>ill will.</w:t>
      </w:r>
      <w:r w:rsidRPr="001103C8">
        <w:rPr>
          <w:rStyle w:val="FootnoteReference"/>
          <w:rFonts w:ascii="Sabon Next LT" w:hAnsi="Sabon Next LT" w:cs="Sabon Next LT"/>
          <w:lang w:val="en-GB"/>
        </w:rPr>
        <w:footnoteReference w:id="32"/>
      </w:r>
      <w:r w:rsidR="001103C8" w:rsidRPr="001103C8">
        <w:rPr>
          <w:rFonts w:ascii="Sabon Next LT" w:hAnsi="Sabon Next LT" w:cs="Sabon Next LT"/>
          <w:lang w:val="en-GB"/>
        </w:rPr>
        <w:t xml:space="preserve"> Note that </w:t>
      </w:r>
      <w:r w:rsidR="001103C8" w:rsidRPr="001103C8">
        <w:rPr>
          <w:rFonts w:ascii="Sabon Next LT" w:hAnsi="Sabon Next LT" w:cs="Sabon Next LT"/>
          <w:lang w:val="en-US"/>
        </w:rPr>
        <w:t xml:space="preserve">the case against </w:t>
      </w:r>
      <w:r w:rsidR="001103C8" w:rsidRPr="001103C8">
        <w:rPr>
          <w:rFonts w:ascii="Sabon Next LT" w:hAnsi="Sabon Next LT" w:cs="Sabon Next LT"/>
          <w:i/>
          <w:iCs/>
          <w:lang w:val="en-US"/>
        </w:rPr>
        <w:t>Only Blameworthy for Wrongs</w:t>
      </w:r>
      <w:r w:rsidR="001103C8" w:rsidRPr="001103C8">
        <w:rPr>
          <w:rFonts w:ascii="Sabon Next LT" w:hAnsi="Sabon Next LT" w:cs="Sabon Next LT"/>
          <w:lang w:val="en-US"/>
        </w:rPr>
        <w:t xml:space="preserve"> being made here is compatible with the claim that </w:t>
      </w:r>
      <w:r w:rsidR="001103C8" w:rsidRPr="001103C8">
        <w:rPr>
          <w:rFonts w:ascii="Sabon Next LT" w:hAnsi="Sabon Next LT" w:cs="Sabon Next LT"/>
          <w:i/>
          <w:iCs/>
          <w:lang w:val="en-US"/>
        </w:rPr>
        <w:t>some</w:t>
      </w:r>
      <w:r w:rsidR="001103C8" w:rsidRPr="001103C8">
        <w:rPr>
          <w:rFonts w:ascii="Sabon Next LT" w:hAnsi="Sabon Next LT" w:cs="Sabon Next LT"/>
          <w:lang w:val="en-US"/>
        </w:rPr>
        <w:t xml:space="preserve"> actions are morally wrong in virtue of manifesting ill will; what is denied is just that manifesting ill will </w:t>
      </w:r>
      <w:r w:rsidR="001103C8" w:rsidRPr="001103C8">
        <w:rPr>
          <w:rFonts w:ascii="Sabon Next LT" w:hAnsi="Sabon Next LT" w:cs="Sabon Next LT"/>
          <w:i/>
          <w:iCs/>
          <w:lang w:val="en-US"/>
        </w:rPr>
        <w:t>always</w:t>
      </w:r>
      <w:r w:rsidR="001103C8" w:rsidRPr="001103C8">
        <w:rPr>
          <w:rFonts w:ascii="Sabon Next LT" w:hAnsi="Sabon Next LT" w:cs="Sabon Next LT"/>
          <w:lang w:val="en-US"/>
        </w:rPr>
        <w:t xml:space="preserve"> suffices to make actions morally wrong</w:t>
      </w:r>
      <w:r w:rsidR="001103C8">
        <w:rPr>
          <w:rFonts w:ascii="Sabon Next LT" w:hAnsi="Sabon Next LT" w:cs="Sabon Next LT"/>
          <w:lang w:val="en-GB"/>
        </w:rPr>
        <w:t>.</w:t>
      </w:r>
      <w:r w:rsidR="001103C8" w:rsidRPr="007A0AAA">
        <w:rPr>
          <w:rStyle w:val="FootnoteReference"/>
          <w:rFonts w:ascii="Sabon Next LT" w:hAnsi="Sabon Next LT" w:cs="Sabon Next LT"/>
          <w:lang w:val="en-GB"/>
        </w:rPr>
        <w:footnoteReference w:id="33"/>
      </w:r>
    </w:p>
    <w:p w14:paraId="15705F98" w14:textId="77777777" w:rsidR="007522EB" w:rsidRDefault="00BC7FA5" w:rsidP="00BC7FA5">
      <w:pPr>
        <w:ind w:firstLine="720"/>
        <w:jc w:val="both"/>
        <w:rPr>
          <w:rFonts w:ascii="Sabon Next LT" w:hAnsi="Sabon Next LT" w:cs="Sabon Next LT"/>
          <w:lang w:val="en-GB"/>
        </w:rPr>
      </w:pPr>
      <w:r w:rsidRPr="007A0AAA">
        <w:rPr>
          <w:rFonts w:ascii="Sabon Next LT" w:hAnsi="Sabon Next LT" w:cs="Sabon Next LT"/>
          <w:lang w:val="en-GB"/>
        </w:rPr>
        <w:lastRenderedPageBreak/>
        <w:t xml:space="preserve">Just what a case of </w:t>
      </w:r>
      <w:proofErr w:type="spellStart"/>
      <w:r>
        <w:rPr>
          <w:rFonts w:ascii="Sabon Next LT" w:hAnsi="Sabon Next LT" w:cs="Sabon Next LT"/>
          <w:lang w:val="en-GB"/>
        </w:rPr>
        <w:t>illwilled</w:t>
      </w:r>
      <w:proofErr w:type="spellEnd"/>
      <w:r>
        <w:rPr>
          <w:rFonts w:ascii="Sabon Next LT" w:hAnsi="Sabon Next LT" w:cs="Sabon Next LT"/>
          <w:lang w:val="en-GB"/>
        </w:rPr>
        <w:t xml:space="preserve">, and thereby blameworthy, </w:t>
      </w:r>
      <w:proofErr w:type="spellStart"/>
      <w:r>
        <w:rPr>
          <w:rFonts w:ascii="Sabon Next LT" w:hAnsi="Sabon Next LT" w:cs="Sabon Next LT"/>
          <w:lang w:val="en-GB"/>
        </w:rPr>
        <w:t>rightdoing</w:t>
      </w:r>
      <w:proofErr w:type="spellEnd"/>
      <w:r>
        <w:rPr>
          <w:rFonts w:ascii="Sabon Next LT" w:hAnsi="Sabon Next LT" w:cs="Sabon Next LT"/>
          <w:lang w:val="en-GB"/>
        </w:rPr>
        <w:t xml:space="preserve"> </w:t>
      </w:r>
      <w:r w:rsidRPr="007A0AAA">
        <w:rPr>
          <w:rFonts w:ascii="Sabon Next LT" w:hAnsi="Sabon Next LT" w:cs="Sabon Next LT"/>
          <w:lang w:val="en-GB"/>
        </w:rPr>
        <w:t xml:space="preserve">would look </w:t>
      </w:r>
      <w:r>
        <w:rPr>
          <w:rFonts w:ascii="Sabon Next LT" w:hAnsi="Sabon Next LT" w:cs="Sabon Next LT"/>
          <w:lang w:val="en-GB"/>
        </w:rPr>
        <w:t xml:space="preserve">like </w:t>
      </w:r>
      <w:r w:rsidRPr="007A0AAA">
        <w:rPr>
          <w:rFonts w:ascii="Sabon Next LT" w:hAnsi="Sabon Next LT" w:cs="Sabon Next LT"/>
          <w:lang w:val="en-GB"/>
        </w:rPr>
        <w:t>depend</w:t>
      </w:r>
      <w:r>
        <w:rPr>
          <w:rFonts w:ascii="Sabon Next LT" w:hAnsi="Sabon Next LT" w:cs="Sabon Next LT"/>
          <w:lang w:val="en-GB"/>
        </w:rPr>
        <w:t>s</w:t>
      </w:r>
      <w:r w:rsidRPr="007A0AAA">
        <w:rPr>
          <w:rFonts w:ascii="Sabon Next LT" w:hAnsi="Sabon Next LT" w:cs="Sabon Next LT"/>
          <w:lang w:val="en-GB"/>
        </w:rPr>
        <w:t xml:space="preserve"> on </w:t>
      </w:r>
      <w:r>
        <w:rPr>
          <w:rFonts w:ascii="Sabon Next LT" w:hAnsi="Sabon Next LT" w:cs="Sabon Next LT"/>
          <w:lang w:val="en-GB"/>
        </w:rPr>
        <w:t>on</w:t>
      </w:r>
      <w:r w:rsidRPr="007A0AAA">
        <w:rPr>
          <w:rFonts w:ascii="Sabon Next LT" w:hAnsi="Sabon Next LT" w:cs="Sabon Next LT"/>
          <w:lang w:val="en-GB"/>
        </w:rPr>
        <w:t xml:space="preserve">e’s first-order moral views. </w:t>
      </w:r>
      <w:r>
        <w:rPr>
          <w:rFonts w:ascii="Sabon Next LT" w:hAnsi="Sabon Next LT" w:cs="Sabon Next LT"/>
          <w:lang w:val="en-GB"/>
        </w:rPr>
        <w:t xml:space="preserve">I do not here want to take a stance on normative ethics beyond the claim that the correct first-order theory of moral rightness should allow for the kind of modal independence of facts about an agent’s will and facts about moral rightness or wrongness expressed in </w:t>
      </w:r>
      <w:r>
        <w:rPr>
          <w:rFonts w:ascii="Sabon Next LT" w:hAnsi="Sabon Next LT" w:cs="Sabon Next LT"/>
          <w:i/>
          <w:iCs/>
          <w:lang w:val="en-GB"/>
        </w:rPr>
        <w:t>Goodwilled Wrongdoing</w:t>
      </w:r>
      <w:r>
        <w:rPr>
          <w:rFonts w:ascii="Sabon Next LT" w:hAnsi="Sabon Next LT" w:cs="Sabon Next LT"/>
          <w:lang w:val="en-GB"/>
        </w:rPr>
        <w:t xml:space="preserve"> and </w:t>
      </w:r>
      <w:proofErr w:type="spellStart"/>
      <w:r>
        <w:rPr>
          <w:rFonts w:ascii="Sabon Next LT" w:hAnsi="Sabon Next LT" w:cs="Sabon Next LT"/>
          <w:i/>
          <w:iCs/>
          <w:lang w:val="en-GB"/>
        </w:rPr>
        <w:t>Illwilled</w:t>
      </w:r>
      <w:proofErr w:type="spellEnd"/>
      <w:r>
        <w:rPr>
          <w:rFonts w:ascii="Sabon Next LT" w:hAnsi="Sabon Next LT" w:cs="Sabon Next LT"/>
          <w:i/>
          <w:iCs/>
          <w:lang w:val="en-GB"/>
        </w:rPr>
        <w:t xml:space="preserve"> </w:t>
      </w:r>
      <w:proofErr w:type="spellStart"/>
      <w:r>
        <w:rPr>
          <w:rFonts w:ascii="Sabon Next LT" w:hAnsi="Sabon Next LT" w:cs="Sabon Next LT"/>
          <w:i/>
          <w:iCs/>
          <w:lang w:val="en-GB"/>
        </w:rPr>
        <w:t>Rightdoing</w:t>
      </w:r>
      <w:proofErr w:type="spellEnd"/>
      <w:r>
        <w:rPr>
          <w:rFonts w:ascii="Sabon Next LT" w:hAnsi="Sabon Next LT" w:cs="Sabon Next LT"/>
          <w:lang w:val="en-GB"/>
        </w:rPr>
        <w:t xml:space="preserve">. Moral rightness and wrongness are not just matters of the will: good will is neither necessary nor sufficient for the rightness of an action, and ill will is neither necessary nor sufficient for its wrongness. </w:t>
      </w:r>
    </w:p>
    <w:p w14:paraId="2BFD4A55" w14:textId="47412EE3" w:rsidR="00BC7FA5" w:rsidRPr="00C62322" w:rsidRDefault="00BC7FA5" w:rsidP="007522EB">
      <w:pPr>
        <w:ind w:firstLine="720"/>
        <w:jc w:val="both"/>
        <w:rPr>
          <w:rFonts w:ascii="Sabon Next LT" w:hAnsi="Sabon Next LT" w:cs="Sabon Next LT"/>
          <w:lang w:val="en-GB"/>
        </w:rPr>
      </w:pPr>
      <w:r>
        <w:rPr>
          <w:rFonts w:ascii="Sabon Next LT" w:hAnsi="Sabon Next LT" w:cs="Sabon Next LT"/>
          <w:lang w:val="en-GB"/>
        </w:rPr>
        <w:t>It is instructive, however, to have a few candidate cases on the table.</w:t>
      </w:r>
      <w:r w:rsidR="007522EB">
        <w:rPr>
          <w:rFonts w:ascii="Sabon Next LT" w:hAnsi="Sabon Next LT" w:cs="Sabon Next LT"/>
          <w:lang w:val="en-GB"/>
        </w:rPr>
        <w:t xml:space="preserve"> </w:t>
      </w:r>
      <w:r>
        <w:rPr>
          <w:rFonts w:ascii="Sabon Next LT" w:hAnsi="Sabon Next LT" w:cs="Sabon Next LT"/>
          <w:lang w:val="en-GB"/>
        </w:rPr>
        <w:t xml:space="preserve">I urge the reader to bear in mind that my argument does not rest on </w:t>
      </w:r>
      <w:r w:rsidR="00044254">
        <w:rPr>
          <w:rFonts w:ascii="Sabon Next LT" w:hAnsi="Sabon Next LT" w:cs="Sabon Next LT"/>
          <w:lang w:val="en-GB"/>
        </w:rPr>
        <w:t xml:space="preserve">intuitive verdicts about </w:t>
      </w:r>
      <w:r>
        <w:rPr>
          <w:rFonts w:ascii="Sabon Next LT" w:hAnsi="Sabon Next LT" w:cs="Sabon Next LT"/>
          <w:lang w:val="en-GB"/>
        </w:rPr>
        <w:t xml:space="preserve">cases, but on general </w:t>
      </w:r>
      <w:r w:rsidR="005435E3">
        <w:rPr>
          <w:rFonts w:ascii="Sabon Next LT" w:hAnsi="Sabon Next LT" w:cs="Sabon Next LT"/>
          <w:lang w:val="en-GB"/>
        </w:rPr>
        <w:t xml:space="preserve">theoretical </w:t>
      </w:r>
      <w:r>
        <w:rPr>
          <w:rFonts w:ascii="Sabon Next LT" w:hAnsi="Sabon Next LT" w:cs="Sabon Next LT"/>
          <w:lang w:val="en-GB"/>
        </w:rPr>
        <w:t xml:space="preserve">considerations. </w:t>
      </w:r>
      <w:r w:rsidR="00D33A38">
        <w:rPr>
          <w:rFonts w:ascii="Sabon Next LT" w:hAnsi="Sabon Next LT" w:cs="Sabon Next LT"/>
          <w:lang w:val="en-GB"/>
        </w:rPr>
        <w:t>Nevertheless, h</w:t>
      </w:r>
      <w:r w:rsidR="00D10D17">
        <w:rPr>
          <w:rFonts w:ascii="Sabon Next LT" w:hAnsi="Sabon Next LT" w:cs="Sabon Next LT"/>
          <w:lang w:val="en-GB"/>
        </w:rPr>
        <w:t xml:space="preserve">ere is one </w:t>
      </w:r>
      <w:r w:rsidRPr="007A0AAA">
        <w:rPr>
          <w:rFonts w:ascii="Sabon Next LT" w:hAnsi="Sabon Next LT" w:cs="Sabon Next LT"/>
          <w:lang w:val="en-GB"/>
        </w:rPr>
        <w:t>candidate case</w:t>
      </w:r>
      <w:r w:rsidR="00141908">
        <w:rPr>
          <w:rFonts w:ascii="Sabon Next LT" w:hAnsi="Sabon Next LT" w:cs="Sabon Next LT"/>
          <w:lang w:val="en-GB"/>
        </w:rPr>
        <w:t>:</w:t>
      </w:r>
    </w:p>
    <w:p w14:paraId="2F195A13" w14:textId="77777777" w:rsidR="00BC7FA5" w:rsidRPr="007A0AAA" w:rsidRDefault="00BC7FA5" w:rsidP="00BC7FA5">
      <w:pPr>
        <w:ind w:firstLine="360"/>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 xml:space="preserve"> </w:t>
      </w:r>
    </w:p>
    <w:p w14:paraId="7AA15168" w14:textId="03FDB455" w:rsidR="00BC7FA5" w:rsidRPr="00141908" w:rsidRDefault="00BC7FA5" w:rsidP="00BC7FA5">
      <w:pPr>
        <w:keepNext/>
        <w:autoSpaceDE w:val="0"/>
        <w:autoSpaceDN w:val="0"/>
        <w:adjustRightInd w:val="0"/>
        <w:ind w:firstLine="720"/>
        <w:rPr>
          <w:rFonts w:ascii="Sabon Next LT" w:hAnsi="Sabon Next LT" w:cs="Sabon Next LT"/>
          <w:b/>
          <w:bCs/>
          <w:color w:val="000000" w:themeColor="text1"/>
          <w:sz w:val="22"/>
          <w:szCs w:val="22"/>
          <w:lang w:val="en-GB"/>
        </w:rPr>
      </w:pPr>
      <w:r w:rsidRPr="005C6598">
        <w:rPr>
          <w:rFonts w:ascii="Sabon Next LT" w:hAnsi="Sabon Next LT" w:cs="Sabon Next LT"/>
          <w:b/>
          <w:bCs/>
          <w:i/>
          <w:iCs/>
          <w:color w:val="000000" w:themeColor="text1"/>
          <w:sz w:val="22"/>
          <w:szCs w:val="22"/>
          <w:lang w:val="en-GB"/>
        </w:rPr>
        <w:t>Trolley</w:t>
      </w:r>
    </w:p>
    <w:p w14:paraId="19BD0010" w14:textId="5B1960EB" w:rsidR="00BC7FA5" w:rsidRPr="007A0AAA" w:rsidRDefault="00BC7FA5" w:rsidP="00BC7FA5">
      <w:pPr>
        <w:keepNext/>
        <w:autoSpaceDE w:val="0"/>
        <w:autoSpaceDN w:val="0"/>
        <w:adjustRightInd w:val="0"/>
        <w:ind w:left="720"/>
        <w:rPr>
          <w:rFonts w:ascii="Sabon Next LT" w:hAnsi="Sabon Next LT" w:cs="Sabon Next LT"/>
          <w:color w:val="000000" w:themeColor="text1"/>
          <w:sz w:val="22"/>
          <w:szCs w:val="22"/>
          <w:lang w:val="en-GB"/>
        </w:rPr>
      </w:pPr>
      <w:r w:rsidRPr="007A0AAA">
        <w:rPr>
          <w:rFonts w:ascii="Sabon Next LT" w:hAnsi="Sabon Next LT" w:cs="Sabon Next LT"/>
          <w:color w:val="000000" w:themeColor="text1"/>
          <w:sz w:val="22"/>
          <w:szCs w:val="22"/>
          <w:lang w:val="en-GB"/>
        </w:rPr>
        <w:t>James can divert an out-of-control trolley away from 500 trapped track workers and onto Paul. He diverts the trolley, however, not to save the 500 people, but solely in order to see Paul, whom James hates, die.</w:t>
      </w:r>
      <w:r w:rsidR="00F022DC" w:rsidRPr="00CE29C8">
        <w:rPr>
          <w:rStyle w:val="FootnoteReference"/>
          <w:rFonts w:ascii="Sabon Next LT" w:hAnsi="Sabon Next LT" w:cs="Sabon Next LT"/>
          <w:b/>
          <w:bCs/>
          <w:color w:val="000000" w:themeColor="text1"/>
          <w:sz w:val="22"/>
          <w:szCs w:val="22"/>
          <w:lang w:val="en-GB"/>
        </w:rPr>
        <w:footnoteReference w:id="34"/>
      </w:r>
    </w:p>
    <w:p w14:paraId="02B83444" w14:textId="77777777" w:rsidR="00BC7FA5" w:rsidRPr="007A0AAA" w:rsidRDefault="00BC7FA5" w:rsidP="00BC7FA5">
      <w:pPr>
        <w:jc w:val="both"/>
        <w:rPr>
          <w:rFonts w:ascii="Sabon Next LT" w:hAnsi="Sabon Next LT" w:cs="Sabon Next LT"/>
          <w:color w:val="000000" w:themeColor="text1"/>
          <w:lang w:val="en-GB"/>
        </w:rPr>
      </w:pPr>
    </w:p>
    <w:p w14:paraId="6FB9CEFF" w14:textId="264D9333" w:rsidR="00BC7FA5" w:rsidRPr="00A075E8" w:rsidRDefault="00BC7FA5" w:rsidP="00BC7FA5">
      <w:pPr>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 xml:space="preserve">We can, of course, make the number of trapped workers arbitrarily high. </w:t>
      </w:r>
      <w:r>
        <w:rPr>
          <w:rFonts w:ascii="Sabon Next LT" w:hAnsi="Sabon Next LT" w:cs="Sabon Next LT"/>
          <w:color w:val="000000" w:themeColor="text1"/>
          <w:lang w:val="en-GB"/>
        </w:rPr>
        <w:t>I find it plausible that a</w:t>
      </w:r>
      <w:r w:rsidRPr="007A0AAA">
        <w:rPr>
          <w:rFonts w:ascii="Sabon Next LT" w:hAnsi="Sabon Next LT" w:cs="Sabon Next LT"/>
          <w:color w:val="000000" w:themeColor="text1"/>
          <w:lang w:val="en-GB"/>
        </w:rPr>
        <w:t xml:space="preserve">t least if there are enough </w:t>
      </w:r>
      <w:r w:rsidR="004F5B1F">
        <w:rPr>
          <w:rFonts w:ascii="Sabon Next LT" w:hAnsi="Sabon Next LT" w:cs="Sabon Next LT"/>
          <w:color w:val="000000" w:themeColor="text1"/>
          <w:lang w:val="en-GB"/>
        </w:rPr>
        <w:t xml:space="preserve">people </w:t>
      </w:r>
      <w:r w:rsidRPr="007A0AAA">
        <w:rPr>
          <w:rFonts w:ascii="Sabon Next LT" w:hAnsi="Sabon Next LT" w:cs="Sabon Next LT"/>
          <w:color w:val="000000" w:themeColor="text1"/>
          <w:lang w:val="en-GB"/>
        </w:rPr>
        <w:t>in the way of the trolley, James is not only permitted, but morally required</w:t>
      </w:r>
      <w:r>
        <w:rPr>
          <w:rFonts w:ascii="Sabon Next LT" w:hAnsi="Sabon Next LT" w:cs="Sabon Next LT"/>
          <w:color w:val="000000" w:themeColor="text1"/>
          <w:lang w:val="en-GB"/>
        </w:rPr>
        <w:t>,</w:t>
      </w:r>
      <w:r w:rsidRPr="007A0AAA">
        <w:rPr>
          <w:rFonts w:ascii="Sabon Next LT" w:hAnsi="Sabon Next LT" w:cs="Sabon Next LT"/>
          <w:color w:val="000000" w:themeColor="text1"/>
          <w:lang w:val="en-GB"/>
        </w:rPr>
        <w:t xml:space="preserve"> to divert</w:t>
      </w:r>
      <w:r w:rsidR="007B279D">
        <w:rPr>
          <w:rFonts w:ascii="Sabon Next LT" w:hAnsi="Sabon Next LT" w:cs="Sabon Next LT"/>
          <w:color w:val="000000" w:themeColor="text1"/>
          <w:lang w:val="en-GB"/>
        </w:rPr>
        <w:t xml:space="preserve"> </w:t>
      </w:r>
      <w:r w:rsidR="002D67DB">
        <w:rPr>
          <w:rFonts w:ascii="Sabon Next LT" w:hAnsi="Sabon Next LT" w:cs="Sabon Next LT"/>
          <w:color w:val="000000" w:themeColor="text1"/>
          <w:lang w:val="en-GB"/>
        </w:rPr>
        <w:t>the trolley</w:t>
      </w:r>
      <w:r w:rsidRPr="007A0AAA">
        <w:rPr>
          <w:rFonts w:ascii="Sabon Next LT" w:hAnsi="Sabon Next LT" w:cs="Sabon Next LT"/>
          <w:color w:val="000000" w:themeColor="text1"/>
          <w:lang w:val="en-GB"/>
        </w:rPr>
        <w:t>.</w:t>
      </w:r>
      <w:r>
        <w:rPr>
          <w:rFonts w:ascii="Sabon Next LT" w:hAnsi="Sabon Next LT" w:cs="Sabon Next LT"/>
          <w:color w:val="000000" w:themeColor="text1"/>
          <w:lang w:val="en-GB"/>
        </w:rPr>
        <w:t xml:space="preserve"> </w:t>
      </w:r>
      <w:r w:rsidR="002D67DB">
        <w:rPr>
          <w:rFonts w:ascii="Sabon Next LT" w:hAnsi="Sabon Next LT" w:cs="Sabon Next LT"/>
          <w:color w:val="000000" w:themeColor="text1"/>
          <w:lang w:val="en-GB"/>
        </w:rPr>
        <w:t xml:space="preserve">James very well knows that by diverting the trolley he would </w:t>
      </w:r>
      <w:r>
        <w:rPr>
          <w:rFonts w:ascii="Sabon Next LT" w:hAnsi="Sabon Next LT" w:cs="Sabon Next LT"/>
          <w:color w:val="000000" w:themeColor="text1"/>
          <w:lang w:val="en-GB"/>
        </w:rPr>
        <w:t>inevitably be killing Paul</w:t>
      </w:r>
      <w:r w:rsidR="002D67DB">
        <w:rPr>
          <w:rFonts w:ascii="Sabon Next LT" w:hAnsi="Sabon Next LT" w:cs="Sabon Next LT"/>
          <w:color w:val="000000" w:themeColor="text1"/>
          <w:lang w:val="en-GB"/>
        </w:rPr>
        <w:t>.</w:t>
      </w:r>
      <w:r>
        <w:rPr>
          <w:rFonts w:ascii="Sabon Next LT" w:hAnsi="Sabon Next LT" w:cs="Sabon Next LT"/>
          <w:color w:val="000000" w:themeColor="text1"/>
          <w:lang w:val="en-GB"/>
        </w:rPr>
        <w:t xml:space="preserve"> </w:t>
      </w:r>
      <w:r w:rsidR="002D67DB">
        <w:rPr>
          <w:rFonts w:ascii="Sabon Next LT" w:hAnsi="Sabon Next LT" w:cs="Sabon Next LT"/>
          <w:color w:val="000000" w:themeColor="text1"/>
          <w:lang w:val="en-GB"/>
        </w:rPr>
        <w:t>P</w:t>
      </w:r>
      <w:r>
        <w:rPr>
          <w:rFonts w:ascii="Sabon Next LT" w:hAnsi="Sabon Next LT" w:cs="Sabon Next LT"/>
          <w:color w:val="000000" w:themeColor="text1"/>
          <w:lang w:val="en-GB"/>
        </w:rPr>
        <w:t>erhaps</w:t>
      </w:r>
      <w:r w:rsidR="002D67DB">
        <w:rPr>
          <w:rFonts w:ascii="Sabon Next LT" w:hAnsi="Sabon Next LT" w:cs="Sabon Next LT"/>
          <w:color w:val="000000" w:themeColor="text1"/>
          <w:lang w:val="en-GB"/>
        </w:rPr>
        <w:t>, then,</w:t>
      </w:r>
      <w:r>
        <w:rPr>
          <w:rFonts w:ascii="Sabon Next LT" w:hAnsi="Sabon Next LT" w:cs="Sabon Next LT"/>
          <w:color w:val="000000" w:themeColor="text1"/>
          <w:lang w:val="en-GB"/>
        </w:rPr>
        <w:t xml:space="preserve"> he is morally required to kill Paul. </w:t>
      </w:r>
      <w:r w:rsidR="0061576B">
        <w:rPr>
          <w:rFonts w:ascii="Sabon Next LT" w:hAnsi="Sabon Next LT" w:cs="Sabon Next LT"/>
          <w:color w:val="000000" w:themeColor="text1"/>
          <w:lang w:val="en-GB"/>
        </w:rPr>
        <w:t>Someone with a</w:t>
      </w:r>
      <w:r w:rsidRPr="007A0AAA">
        <w:rPr>
          <w:rFonts w:ascii="Sabon Next LT" w:hAnsi="Sabon Next LT" w:cs="Sabon Next LT"/>
          <w:color w:val="000000" w:themeColor="text1"/>
          <w:lang w:val="en-GB"/>
        </w:rPr>
        <w:t xml:space="preserve"> more perspectivist or subjectivist view of moral rightness can concur: after all, </w:t>
      </w:r>
      <w:r w:rsidR="0061576B">
        <w:rPr>
          <w:rFonts w:ascii="Sabon Next LT" w:hAnsi="Sabon Next LT" w:cs="Sabon Next LT"/>
          <w:color w:val="000000" w:themeColor="text1"/>
          <w:lang w:val="en-GB"/>
        </w:rPr>
        <w:t xml:space="preserve">he </w:t>
      </w:r>
      <w:r w:rsidR="00913120">
        <w:rPr>
          <w:rFonts w:ascii="Sabon Next LT" w:hAnsi="Sabon Next LT" w:cs="Sabon Next LT"/>
          <w:color w:val="000000" w:themeColor="text1"/>
          <w:lang w:val="en-GB"/>
        </w:rPr>
        <w:t xml:space="preserve">James </w:t>
      </w:r>
      <w:r w:rsidR="00E37985">
        <w:rPr>
          <w:rFonts w:ascii="Sabon Next LT" w:hAnsi="Sabon Next LT" w:cs="Sabon Next LT"/>
          <w:color w:val="000000" w:themeColor="text1"/>
          <w:lang w:val="en-GB"/>
        </w:rPr>
        <w:t>k</w:t>
      </w:r>
      <w:r w:rsidRPr="007A0AAA">
        <w:rPr>
          <w:rFonts w:ascii="Sabon Next LT" w:hAnsi="Sabon Next LT" w:cs="Sabon Next LT"/>
          <w:color w:val="000000" w:themeColor="text1"/>
          <w:lang w:val="en-GB"/>
        </w:rPr>
        <w:t>nows all the relevant facts about his situation. James’s motives ca</w:t>
      </w:r>
      <w:r>
        <w:rPr>
          <w:rFonts w:ascii="Sabon Next LT" w:hAnsi="Sabon Next LT" w:cs="Sabon Next LT"/>
          <w:color w:val="000000" w:themeColor="text1"/>
          <w:lang w:val="en-GB"/>
        </w:rPr>
        <w:t>n be further embellished.</w:t>
      </w:r>
      <w:r w:rsidRPr="007A0AAA">
        <w:rPr>
          <w:rFonts w:ascii="Sabon Next LT" w:hAnsi="Sabon Next LT" w:cs="Sabon Next LT"/>
          <w:color w:val="000000" w:themeColor="text1"/>
          <w:lang w:val="en-GB"/>
        </w:rPr>
        <w:t xml:space="preserve"> </w:t>
      </w:r>
      <w:r>
        <w:rPr>
          <w:rFonts w:ascii="Sabon Next LT" w:hAnsi="Sabon Next LT" w:cs="Sabon Next LT"/>
          <w:color w:val="000000" w:themeColor="text1"/>
          <w:lang w:val="en-GB"/>
        </w:rPr>
        <w:t>P</w:t>
      </w:r>
      <w:r w:rsidRPr="007A0AAA">
        <w:rPr>
          <w:rFonts w:ascii="Sabon Next LT" w:hAnsi="Sabon Next LT" w:cs="Sabon Next LT"/>
          <w:color w:val="000000" w:themeColor="text1"/>
          <w:lang w:val="en-GB"/>
        </w:rPr>
        <w:t xml:space="preserve">erhaps, for instance, James has a deep-seated hatred of persons of a certain social or ethnic group that Paul is a member of. By diverting the trolley </w:t>
      </w:r>
      <w:r>
        <w:rPr>
          <w:rFonts w:ascii="Sabon Next LT" w:hAnsi="Sabon Next LT" w:cs="Sabon Next LT"/>
          <w:color w:val="000000" w:themeColor="text1"/>
          <w:lang w:val="en-GB"/>
        </w:rPr>
        <w:t>and killing Paul, J</w:t>
      </w:r>
      <w:r w:rsidRPr="007A0AAA">
        <w:rPr>
          <w:rFonts w:ascii="Sabon Next LT" w:hAnsi="Sabon Next LT" w:cs="Sabon Next LT"/>
          <w:color w:val="000000" w:themeColor="text1"/>
          <w:lang w:val="en-GB"/>
        </w:rPr>
        <w:t>ames does what morality requires. But he is nevertheless blameworthy for doing</w:t>
      </w:r>
      <w:r>
        <w:rPr>
          <w:rFonts w:ascii="Sabon Next LT" w:hAnsi="Sabon Next LT" w:cs="Sabon Next LT"/>
          <w:color w:val="000000" w:themeColor="text1"/>
          <w:lang w:val="en-GB"/>
        </w:rPr>
        <w:t xml:space="preserve"> so</w:t>
      </w:r>
      <w:r w:rsidRPr="007A0AAA">
        <w:rPr>
          <w:rFonts w:ascii="Sabon Next LT" w:hAnsi="Sabon Next LT" w:cs="Sabon Next LT"/>
          <w:color w:val="000000" w:themeColor="text1"/>
          <w:lang w:val="en-GB"/>
        </w:rPr>
        <w:t xml:space="preserve">. Or, </w:t>
      </w:r>
      <w:r>
        <w:rPr>
          <w:rFonts w:ascii="Sabon Next LT" w:hAnsi="Sabon Next LT" w:cs="Sabon Next LT"/>
          <w:color w:val="000000" w:themeColor="text1"/>
          <w:lang w:val="en-GB"/>
        </w:rPr>
        <w:t xml:space="preserve">to give a different variant of the case, </w:t>
      </w:r>
      <w:r w:rsidRPr="007A0AAA">
        <w:rPr>
          <w:rFonts w:ascii="Sabon Next LT" w:hAnsi="Sabon Next LT" w:cs="Sabon Next LT"/>
          <w:color w:val="000000" w:themeColor="text1"/>
          <w:lang w:val="en-GB"/>
        </w:rPr>
        <w:t xml:space="preserve">assume that James is convinced that a certain deontological moral theory is correct, perhaps reasonably so. The theory prohibits diverting a trolley onto one person in order to save the lives of even 500 people. However, James is malicious, and set on doing whatever is morally wrong. </w:t>
      </w:r>
      <w:r w:rsidR="00CA65C9">
        <w:rPr>
          <w:rFonts w:ascii="Sabon Next LT" w:hAnsi="Sabon Next LT" w:cs="Sabon Next LT"/>
          <w:color w:val="000000" w:themeColor="text1"/>
          <w:lang w:val="en-GB"/>
        </w:rPr>
        <w:t xml:space="preserve">Due </w:t>
      </w:r>
      <w:r w:rsidR="00CA65C9" w:rsidRPr="007A0AAA">
        <w:rPr>
          <w:rFonts w:ascii="Sabon Next LT" w:hAnsi="Sabon Next LT" w:cs="Sabon Next LT"/>
          <w:color w:val="000000" w:themeColor="text1"/>
          <w:lang w:val="en-GB"/>
        </w:rPr>
        <w:t xml:space="preserve">to his moral befuddlement, </w:t>
      </w:r>
      <w:r w:rsidR="00CA65C9">
        <w:rPr>
          <w:rFonts w:ascii="Sabon Next LT" w:hAnsi="Sabon Next LT" w:cs="Sabon Next LT"/>
          <w:color w:val="000000" w:themeColor="text1"/>
          <w:lang w:val="en-GB"/>
        </w:rPr>
        <w:t xml:space="preserve">James does not succeed </w:t>
      </w:r>
      <w:r w:rsidR="00CA65C9" w:rsidRPr="007A0AAA">
        <w:rPr>
          <w:rFonts w:ascii="Sabon Next LT" w:hAnsi="Sabon Next LT" w:cs="Sabon Next LT"/>
          <w:color w:val="000000" w:themeColor="text1"/>
          <w:lang w:val="en-GB"/>
        </w:rPr>
        <w:t>in his intention of wrongdoing</w:t>
      </w:r>
      <w:r w:rsidR="00CA65C9">
        <w:rPr>
          <w:rFonts w:ascii="Sabon Next LT" w:hAnsi="Sabon Next LT" w:cs="Sabon Next LT"/>
          <w:color w:val="000000" w:themeColor="text1"/>
          <w:lang w:val="en-GB"/>
        </w:rPr>
        <w:t xml:space="preserve">, but his malicious intention nevertheless makes him </w:t>
      </w:r>
      <w:r w:rsidRPr="007A0AAA">
        <w:rPr>
          <w:rFonts w:ascii="Sabon Next LT" w:hAnsi="Sabon Next LT" w:cs="Sabon Next LT"/>
          <w:color w:val="000000" w:themeColor="text1"/>
          <w:lang w:val="en-GB"/>
        </w:rPr>
        <w:t>blameworthy.</w:t>
      </w:r>
      <w:r w:rsidRPr="007A0AAA">
        <w:rPr>
          <w:rStyle w:val="FootnoteReference"/>
          <w:rFonts w:ascii="Sabon Next LT" w:hAnsi="Sabon Next LT" w:cs="Sabon Next LT"/>
          <w:color w:val="000000" w:themeColor="text1"/>
          <w:lang w:val="en-GB"/>
        </w:rPr>
        <w:footnoteReference w:id="35"/>
      </w:r>
    </w:p>
    <w:p w14:paraId="2FE86663" w14:textId="1C70F710" w:rsidR="0054428C" w:rsidRDefault="00AD1411" w:rsidP="00AD1411">
      <w:pPr>
        <w:ind w:firstLine="720"/>
        <w:jc w:val="both"/>
        <w:rPr>
          <w:rFonts w:ascii="Sabon Next LT" w:hAnsi="Sabon Next LT" w:cs="Sabon Next LT"/>
          <w:color w:val="000000" w:themeColor="text1"/>
          <w:lang w:val="en-GB"/>
        </w:rPr>
      </w:pPr>
      <w:r w:rsidRPr="007A0AAA">
        <w:rPr>
          <w:rFonts w:ascii="Sabon Next LT" w:hAnsi="Sabon Next LT" w:cs="Sabon Next LT"/>
          <w:lang w:val="en-GB"/>
        </w:rPr>
        <w:t>Th</w:t>
      </w:r>
      <w:r>
        <w:rPr>
          <w:rFonts w:ascii="Sabon Next LT" w:hAnsi="Sabon Next LT" w:cs="Sabon Next LT"/>
          <w:lang w:val="en-GB"/>
        </w:rPr>
        <w:t>is is</w:t>
      </w:r>
      <w:r w:rsidRPr="007A0AAA">
        <w:rPr>
          <w:rFonts w:ascii="Sabon Next LT" w:hAnsi="Sabon Next LT" w:cs="Sabon Next LT"/>
          <w:lang w:val="en-GB"/>
        </w:rPr>
        <w:t xml:space="preserve">, of course, just </w:t>
      </w:r>
      <w:r>
        <w:rPr>
          <w:rFonts w:ascii="Sabon Next LT" w:hAnsi="Sabon Next LT" w:cs="Sabon Next LT"/>
          <w:lang w:val="en-GB"/>
        </w:rPr>
        <w:t xml:space="preserve">one </w:t>
      </w:r>
      <w:r w:rsidRPr="007A0AAA">
        <w:rPr>
          <w:rFonts w:ascii="Sabon Next LT" w:hAnsi="Sabon Next LT" w:cs="Sabon Next LT"/>
          <w:lang w:val="en-GB"/>
        </w:rPr>
        <w:t>candidate case</w:t>
      </w:r>
      <w:r w:rsidR="007340F5">
        <w:rPr>
          <w:rFonts w:ascii="Sabon Next LT" w:hAnsi="Sabon Next LT" w:cs="Sabon Next LT"/>
          <w:lang w:val="en-GB"/>
        </w:rPr>
        <w:t xml:space="preserve">, and my </w:t>
      </w:r>
      <w:r w:rsidR="000B0665">
        <w:rPr>
          <w:rFonts w:ascii="Sabon Next LT" w:hAnsi="Sabon Next LT" w:cs="Sabon Next LT"/>
          <w:lang w:val="en-GB"/>
        </w:rPr>
        <w:t xml:space="preserve">argument </w:t>
      </w:r>
      <w:r w:rsidR="007340F5">
        <w:rPr>
          <w:rFonts w:ascii="Sabon Next LT" w:hAnsi="Sabon Next LT" w:cs="Sabon Next LT"/>
          <w:lang w:val="en-GB"/>
        </w:rPr>
        <w:t xml:space="preserve">does not rest on intuitions regarding </w:t>
      </w:r>
      <w:r w:rsidR="00B65AE3">
        <w:rPr>
          <w:rFonts w:ascii="Sabon Next LT" w:hAnsi="Sabon Next LT" w:cs="Sabon Next LT"/>
          <w:lang w:val="en-GB"/>
        </w:rPr>
        <w:t>particular cases</w:t>
      </w:r>
      <w:r>
        <w:rPr>
          <w:rFonts w:ascii="Sabon Next LT" w:hAnsi="Sabon Next LT" w:cs="Sabon Next LT"/>
          <w:lang w:val="en-GB"/>
        </w:rPr>
        <w:t xml:space="preserve">. </w:t>
      </w:r>
      <w:r w:rsidRPr="007A0AAA">
        <w:rPr>
          <w:rFonts w:ascii="Sabon Next LT" w:hAnsi="Sabon Next LT" w:cs="Sabon Next LT"/>
          <w:lang w:val="en-GB"/>
        </w:rPr>
        <w:t xml:space="preserve">The general considerations appealed to by the </w:t>
      </w:r>
      <w:r w:rsidR="00BB48F8">
        <w:rPr>
          <w:rFonts w:ascii="Sabon Next LT" w:hAnsi="Sabon Next LT" w:cs="Sabon Next LT"/>
          <w:lang w:val="en-GB"/>
        </w:rPr>
        <w:t>I</w:t>
      </w:r>
      <w:r w:rsidRPr="007A0AAA">
        <w:rPr>
          <w:rFonts w:ascii="Sabon Next LT" w:hAnsi="Sabon Next LT" w:cs="Sabon Next LT"/>
          <w:lang w:val="en-GB"/>
        </w:rPr>
        <w:t xml:space="preserve">ndependence </w:t>
      </w:r>
      <w:r w:rsidR="00BB48F8">
        <w:rPr>
          <w:rFonts w:ascii="Sabon Next LT" w:hAnsi="Sabon Next LT" w:cs="Sabon Next LT"/>
          <w:lang w:val="en-GB"/>
        </w:rPr>
        <w:t>A</w:t>
      </w:r>
      <w:r w:rsidRPr="007A0AAA">
        <w:rPr>
          <w:rFonts w:ascii="Sabon Next LT" w:hAnsi="Sabon Next LT" w:cs="Sabon Next LT"/>
          <w:lang w:val="en-GB"/>
        </w:rPr>
        <w:t xml:space="preserve">rgument are </w:t>
      </w:r>
      <w:proofErr w:type="spellStart"/>
      <w:r>
        <w:rPr>
          <w:rFonts w:ascii="Sabon Next LT" w:hAnsi="Sabon Next LT" w:cs="Sabon Next LT"/>
          <w:i/>
          <w:iCs/>
          <w:lang w:val="en-GB"/>
        </w:rPr>
        <w:t>Illwilled</w:t>
      </w:r>
      <w:proofErr w:type="spellEnd"/>
      <w:r>
        <w:rPr>
          <w:rFonts w:ascii="Sabon Next LT" w:hAnsi="Sabon Next LT" w:cs="Sabon Next LT"/>
          <w:i/>
          <w:iCs/>
          <w:lang w:val="en-GB"/>
        </w:rPr>
        <w:t xml:space="preserve"> </w:t>
      </w:r>
      <w:proofErr w:type="spellStart"/>
      <w:r w:rsidRPr="007A0E92">
        <w:rPr>
          <w:rFonts w:ascii="Sabon Next LT" w:hAnsi="Sabon Next LT" w:cs="Sabon Next LT"/>
          <w:i/>
          <w:iCs/>
          <w:lang w:val="en-GB"/>
        </w:rPr>
        <w:t>Rightdoing</w:t>
      </w:r>
      <w:proofErr w:type="spellEnd"/>
      <w:r>
        <w:rPr>
          <w:rFonts w:ascii="Sabon Next LT" w:hAnsi="Sabon Next LT" w:cs="Sabon Next LT"/>
          <w:lang w:val="en-GB"/>
        </w:rPr>
        <w:t xml:space="preserve">, which amounts to </w:t>
      </w:r>
      <w:r w:rsidRPr="007A0E92">
        <w:rPr>
          <w:rFonts w:ascii="Sabon Next LT" w:hAnsi="Sabon Next LT" w:cs="Sabon Next LT"/>
          <w:lang w:val="en-GB"/>
        </w:rPr>
        <w:t>the</w:t>
      </w:r>
      <w:r w:rsidRPr="007A0AAA">
        <w:rPr>
          <w:rFonts w:ascii="Sabon Next LT" w:hAnsi="Sabon Next LT" w:cs="Sabon Next LT"/>
          <w:lang w:val="en-GB"/>
        </w:rPr>
        <w:t xml:space="preserve"> claim that manifesting ill will </w:t>
      </w:r>
      <w:r>
        <w:rPr>
          <w:rFonts w:ascii="Sabon Next LT" w:hAnsi="Sabon Next LT" w:cs="Sabon Next LT"/>
          <w:lang w:val="en-GB"/>
        </w:rPr>
        <w:t xml:space="preserve">is not a sufficient condition on moral </w:t>
      </w:r>
      <w:r w:rsidRPr="007A0AAA">
        <w:rPr>
          <w:rFonts w:ascii="Sabon Next LT" w:hAnsi="Sabon Next LT" w:cs="Sabon Next LT"/>
          <w:lang w:val="en-GB"/>
        </w:rPr>
        <w:t>wrong</w:t>
      </w:r>
      <w:r>
        <w:rPr>
          <w:rFonts w:ascii="Sabon Next LT" w:hAnsi="Sabon Next LT" w:cs="Sabon Next LT"/>
          <w:lang w:val="en-GB"/>
        </w:rPr>
        <w:t xml:space="preserve">ness, together with the claim </w:t>
      </w:r>
      <w:r w:rsidRPr="007A0AAA">
        <w:rPr>
          <w:rFonts w:ascii="Sabon Next LT" w:hAnsi="Sabon Next LT" w:cs="Sabon Next LT"/>
          <w:lang w:val="en-GB"/>
        </w:rPr>
        <w:t xml:space="preserve">that in some cases </w:t>
      </w:r>
      <w:r>
        <w:rPr>
          <w:rFonts w:ascii="Sabon Next LT" w:hAnsi="Sabon Next LT" w:cs="Sabon Next LT"/>
          <w:lang w:val="en-GB"/>
        </w:rPr>
        <w:t xml:space="preserve">of </w:t>
      </w:r>
      <w:proofErr w:type="spellStart"/>
      <w:r>
        <w:rPr>
          <w:rFonts w:ascii="Sabon Next LT" w:hAnsi="Sabon Next LT" w:cs="Sabon Next LT"/>
          <w:lang w:val="en-GB"/>
        </w:rPr>
        <w:t>illwilled</w:t>
      </w:r>
      <w:proofErr w:type="spellEnd"/>
      <w:r>
        <w:rPr>
          <w:rFonts w:ascii="Sabon Next LT" w:hAnsi="Sabon Next LT" w:cs="Sabon Next LT"/>
          <w:lang w:val="en-GB"/>
        </w:rPr>
        <w:t xml:space="preserve"> </w:t>
      </w:r>
      <w:proofErr w:type="spellStart"/>
      <w:r>
        <w:rPr>
          <w:rFonts w:ascii="Sabon Next LT" w:hAnsi="Sabon Next LT" w:cs="Sabon Next LT"/>
          <w:lang w:val="en-GB"/>
        </w:rPr>
        <w:t>rightdoing</w:t>
      </w:r>
      <w:proofErr w:type="spellEnd"/>
      <w:r>
        <w:rPr>
          <w:rFonts w:ascii="Sabon Next LT" w:hAnsi="Sabon Next LT" w:cs="Sabon Next LT"/>
          <w:lang w:val="en-GB"/>
        </w:rPr>
        <w:t xml:space="preserve"> </w:t>
      </w:r>
      <w:r w:rsidRPr="007A0AAA">
        <w:rPr>
          <w:rFonts w:ascii="Sabon Next LT" w:hAnsi="Sabon Next LT" w:cs="Sabon Next LT"/>
          <w:lang w:val="en-GB"/>
        </w:rPr>
        <w:t xml:space="preserve">the quality of one’s will – or, more generally, </w:t>
      </w:r>
      <w:r w:rsidRPr="007A0AAA">
        <w:rPr>
          <w:rFonts w:ascii="Sabon Next LT" w:hAnsi="Sabon Next LT" w:cs="Sabon Next LT"/>
          <w:lang w:val="en-GB"/>
        </w:rPr>
        <w:lastRenderedPageBreak/>
        <w:t>the mental states such as intentions, concerns, motives, desires and so forth leading to one’s action – render</w:t>
      </w:r>
      <w:r w:rsidR="00C12179">
        <w:rPr>
          <w:rFonts w:ascii="Sabon Next LT" w:hAnsi="Sabon Next LT" w:cs="Sabon Next LT"/>
          <w:lang w:val="en-GB"/>
        </w:rPr>
        <w:t>s</w:t>
      </w:r>
      <w:r w:rsidRPr="007A0AAA">
        <w:rPr>
          <w:rFonts w:ascii="Sabon Next LT" w:hAnsi="Sabon Next LT" w:cs="Sabon Next LT"/>
          <w:lang w:val="en-GB"/>
        </w:rPr>
        <w:t xml:space="preserve"> </w:t>
      </w:r>
      <w:r w:rsidR="00C12179">
        <w:rPr>
          <w:rFonts w:ascii="Sabon Next LT" w:hAnsi="Sabon Next LT" w:cs="Sabon Next LT"/>
          <w:lang w:val="en-GB"/>
        </w:rPr>
        <w:t xml:space="preserve">the </w:t>
      </w:r>
      <w:r w:rsidRPr="007A0AAA">
        <w:rPr>
          <w:rFonts w:ascii="Sabon Next LT" w:hAnsi="Sabon Next LT" w:cs="Sabon Next LT"/>
          <w:lang w:val="en-GB"/>
        </w:rPr>
        <w:t xml:space="preserve">action blameworthy. I find the case for </w:t>
      </w:r>
      <w:proofErr w:type="spellStart"/>
      <w:r>
        <w:rPr>
          <w:rFonts w:ascii="Sabon Next LT" w:hAnsi="Sabon Next LT" w:cs="Sabon Next LT"/>
          <w:i/>
          <w:iCs/>
          <w:lang w:val="en-GB"/>
        </w:rPr>
        <w:t>Illwilled</w:t>
      </w:r>
      <w:proofErr w:type="spellEnd"/>
      <w:r>
        <w:rPr>
          <w:rFonts w:ascii="Sabon Next LT" w:hAnsi="Sabon Next LT" w:cs="Sabon Next LT"/>
          <w:i/>
          <w:iCs/>
          <w:lang w:val="en-GB"/>
        </w:rPr>
        <w:t xml:space="preserve"> </w:t>
      </w:r>
      <w:proofErr w:type="spellStart"/>
      <w:r w:rsidRPr="007A0E92">
        <w:rPr>
          <w:rFonts w:ascii="Sabon Next LT" w:hAnsi="Sabon Next LT" w:cs="Sabon Next LT"/>
          <w:i/>
          <w:iCs/>
          <w:lang w:val="en-GB"/>
        </w:rPr>
        <w:t>Rightdoing</w:t>
      </w:r>
      <w:proofErr w:type="spellEnd"/>
      <w:r>
        <w:rPr>
          <w:rFonts w:ascii="Sabon Next LT" w:hAnsi="Sabon Next LT" w:cs="Sabon Next LT"/>
          <w:lang w:val="en-GB"/>
        </w:rPr>
        <w:t xml:space="preserve"> </w:t>
      </w:r>
      <w:r w:rsidRPr="007A0AAA">
        <w:rPr>
          <w:rFonts w:ascii="Sabon Next LT" w:hAnsi="Sabon Next LT" w:cs="Sabon Next LT"/>
          <w:lang w:val="en-GB"/>
        </w:rPr>
        <w:t xml:space="preserve">so strong that I won’t discuss the possibility of rejecting it. However, the defender of </w:t>
      </w:r>
      <w:r w:rsidRPr="007A0AAA">
        <w:rPr>
          <w:rFonts w:ascii="Sabon Next LT" w:hAnsi="Sabon Next LT" w:cs="Sabon Next LT"/>
          <w:i/>
          <w:iCs/>
          <w:color w:val="000000" w:themeColor="text1"/>
          <w:lang w:val="en-GB"/>
        </w:rPr>
        <w:t>Only Blameworthy for Wrongs</w:t>
      </w:r>
      <w:r w:rsidRPr="007A0AAA">
        <w:rPr>
          <w:rFonts w:ascii="Sabon Next LT" w:hAnsi="Sabon Next LT" w:cs="Sabon Next LT"/>
          <w:color w:val="000000" w:themeColor="text1"/>
          <w:lang w:val="en-GB"/>
        </w:rPr>
        <w:t xml:space="preserve"> could accept this, while rejecting </w:t>
      </w:r>
      <w:r>
        <w:rPr>
          <w:rFonts w:ascii="Sabon Next LT" w:hAnsi="Sabon Next LT" w:cs="Sabon Next LT"/>
          <w:color w:val="000000" w:themeColor="text1"/>
          <w:lang w:val="en-GB"/>
        </w:rPr>
        <w:t xml:space="preserve">the claim that in some cases of </w:t>
      </w:r>
      <w:proofErr w:type="spellStart"/>
      <w:r>
        <w:rPr>
          <w:rFonts w:ascii="Sabon Next LT" w:hAnsi="Sabon Next LT" w:cs="Sabon Next LT"/>
          <w:color w:val="000000" w:themeColor="text1"/>
          <w:lang w:val="en-GB"/>
        </w:rPr>
        <w:t>illwilled</w:t>
      </w:r>
      <w:proofErr w:type="spellEnd"/>
      <w:r>
        <w:rPr>
          <w:rFonts w:ascii="Sabon Next LT" w:hAnsi="Sabon Next LT" w:cs="Sabon Next LT"/>
          <w:color w:val="000000" w:themeColor="text1"/>
          <w:lang w:val="en-GB"/>
        </w:rPr>
        <w:t xml:space="preserve"> </w:t>
      </w:r>
      <w:proofErr w:type="spellStart"/>
      <w:r>
        <w:rPr>
          <w:rFonts w:ascii="Sabon Next LT" w:hAnsi="Sabon Next LT" w:cs="Sabon Next LT"/>
          <w:color w:val="000000" w:themeColor="text1"/>
          <w:lang w:val="en-GB"/>
        </w:rPr>
        <w:t>rightdoing</w:t>
      </w:r>
      <w:proofErr w:type="spellEnd"/>
      <w:r>
        <w:rPr>
          <w:rFonts w:ascii="Sabon Next LT" w:hAnsi="Sabon Next LT" w:cs="Sabon Next LT"/>
          <w:color w:val="000000" w:themeColor="text1"/>
          <w:lang w:val="en-GB"/>
        </w:rPr>
        <w:t xml:space="preserve"> the ill will manifested by an action renders the agent blameworthy for the action itself. </w:t>
      </w:r>
      <w:r w:rsidR="0013280F">
        <w:rPr>
          <w:rFonts w:ascii="Sabon Next LT" w:hAnsi="Sabon Next LT" w:cs="Sabon Next LT"/>
          <w:color w:val="000000" w:themeColor="text1"/>
          <w:lang w:val="en-GB"/>
        </w:rPr>
        <w:t>In the above case, for instance, t</w:t>
      </w:r>
      <w:r w:rsidRPr="007A0AAA">
        <w:rPr>
          <w:rFonts w:ascii="Sabon Next LT" w:hAnsi="Sabon Next LT" w:cs="Sabon Next LT"/>
          <w:color w:val="000000" w:themeColor="text1"/>
          <w:lang w:val="en-GB"/>
        </w:rPr>
        <w:t xml:space="preserve">hey could claim that </w:t>
      </w:r>
      <w:r w:rsidR="0054428C">
        <w:rPr>
          <w:rFonts w:ascii="Sabon Next LT" w:hAnsi="Sabon Next LT" w:cs="Sabon Next LT"/>
          <w:color w:val="000000" w:themeColor="text1"/>
          <w:lang w:val="en-GB"/>
        </w:rPr>
        <w:t xml:space="preserve">James </w:t>
      </w:r>
      <w:r w:rsidRPr="007A0AAA">
        <w:rPr>
          <w:rFonts w:ascii="Sabon Next LT" w:hAnsi="Sabon Next LT" w:cs="Sabon Next LT"/>
          <w:color w:val="000000" w:themeColor="text1"/>
          <w:lang w:val="en-GB"/>
        </w:rPr>
        <w:t xml:space="preserve">is not blameworthy for </w:t>
      </w:r>
      <w:r w:rsidR="0054428C" w:rsidRPr="007A0AAA">
        <w:rPr>
          <w:rFonts w:ascii="Sabon Next LT" w:hAnsi="Sabon Next LT" w:cs="Sabon Next LT"/>
          <w:color w:val="000000" w:themeColor="text1"/>
          <w:lang w:val="en-GB"/>
        </w:rPr>
        <w:t>diverting the trolley</w:t>
      </w:r>
      <w:r w:rsidR="0054428C">
        <w:rPr>
          <w:rFonts w:ascii="Sabon Next LT" w:hAnsi="Sabon Next LT" w:cs="Sabon Next LT"/>
          <w:color w:val="000000" w:themeColor="text1"/>
          <w:lang w:val="en-GB"/>
        </w:rPr>
        <w:t xml:space="preserve"> onto Paul.</w:t>
      </w:r>
    </w:p>
    <w:p w14:paraId="65B93371" w14:textId="03B21859" w:rsidR="00A120F4" w:rsidRPr="00940DD9" w:rsidRDefault="00A120F4" w:rsidP="00A120F4">
      <w:pPr>
        <w:ind w:firstLine="720"/>
        <w:jc w:val="both"/>
        <w:rPr>
          <w:rFonts w:ascii="Sabon Next LT" w:hAnsi="Sabon Next LT" w:cs="Sabon Next LT"/>
          <w:iCs/>
          <w:color w:val="000000" w:themeColor="text1"/>
          <w:lang w:val="en-GB"/>
        </w:rPr>
      </w:pPr>
      <w:r>
        <w:rPr>
          <w:rFonts w:ascii="Sabon Next LT" w:hAnsi="Sabon Next LT" w:cs="Sabon Next LT"/>
          <w:color w:val="000000" w:themeColor="text1"/>
          <w:lang w:val="en-GB"/>
        </w:rPr>
        <w:t>It is difficult to see how any such view could be reconciled with the thought that at l</w:t>
      </w:r>
      <w:r w:rsidR="001521D4">
        <w:rPr>
          <w:rFonts w:ascii="Sabon Next LT" w:hAnsi="Sabon Next LT" w:cs="Sabon Next LT"/>
          <w:color w:val="000000" w:themeColor="text1"/>
          <w:lang w:val="en-GB"/>
        </w:rPr>
        <w:t>e</w:t>
      </w:r>
      <w:r>
        <w:rPr>
          <w:rFonts w:ascii="Sabon Next LT" w:hAnsi="Sabon Next LT" w:cs="Sabon Next LT"/>
          <w:color w:val="000000" w:themeColor="text1"/>
          <w:lang w:val="en-GB"/>
        </w:rPr>
        <w:t xml:space="preserve">ast in the absence of an excuse or an exemption, an action that manifests ill will is morally blameworthy. For instance, James’s action of diverting the trolley does manifest ill will: after all, he diverts the trolley out of nefarious motives and intentions, and he has no excuse or exemption. In order to retain </w:t>
      </w:r>
      <w:r>
        <w:rPr>
          <w:rFonts w:ascii="Sabon Next LT" w:hAnsi="Sabon Next LT" w:cs="Sabon Next LT"/>
          <w:i/>
          <w:color w:val="000000" w:themeColor="text1"/>
          <w:lang w:val="en-GB"/>
        </w:rPr>
        <w:t>Only Blameworthy for Wrongs</w:t>
      </w:r>
      <w:r>
        <w:rPr>
          <w:rFonts w:ascii="Sabon Next LT" w:hAnsi="Sabon Next LT" w:cs="Sabon Next LT"/>
          <w:iCs/>
          <w:color w:val="000000" w:themeColor="text1"/>
          <w:lang w:val="en-GB"/>
        </w:rPr>
        <w:t xml:space="preserve">, </w:t>
      </w:r>
      <w:r w:rsidR="0050769E">
        <w:rPr>
          <w:rFonts w:ascii="Sabon Next LT" w:hAnsi="Sabon Next LT" w:cs="Sabon Next LT"/>
          <w:iCs/>
          <w:color w:val="000000" w:themeColor="text1"/>
          <w:lang w:val="en-GB"/>
        </w:rPr>
        <w:t xml:space="preserve">it looks like </w:t>
      </w:r>
      <w:r>
        <w:rPr>
          <w:rFonts w:ascii="Sabon Next LT" w:hAnsi="Sabon Next LT" w:cs="Sabon Next LT"/>
          <w:iCs/>
          <w:color w:val="000000" w:themeColor="text1"/>
          <w:lang w:val="en-GB"/>
        </w:rPr>
        <w:t xml:space="preserve">we must reject the claim that at least in the absence of an excuse or exemption, an agent is blameworthy for actions that manifest ill will. </w:t>
      </w:r>
    </w:p>
    <w:p w14:paraId="6C43A874" w14:textId="77777777" w:rsidR="00B97F26" w:rsidRDefault="00B97F26" w:rsidP="00B97F26">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The proponent of </w:t>
      </w:r>
      <w:r w:rsidRPr="007A0AAA">
        <w:rPr>
          <w:rFonts w:ascii="Sabon Next LT" w:hAnsi="Sabon Next LT" w:cs="Sabon Next LT"/>
          <w:i/>
          <w:iCs/>
          <w:color w:val="000000" w:themeColor="text1"/>
          <w:lang w:val="en-GB"/>
        </w:rPr>
        <w:t>Only Blameworthy for Wrongs</w:t>
      </w:r>
      <w:r w:rsidRPr="007A0AAA">
        <w:rPr>
          <w:rFonts w:ascii="Sabon Next LT" w:hAnsi="Sabon Next LT" w:cs="Sabon Next LT"/>
          <w:color w:val="000000" w:themeColor="text1"/>
          <w:lang w:val="en-GB"/>
        </w:rPr>
        <w:t xml:space="preserve"> might try to argue that </w:t>
      </w:r>
      <w:r>
        <w:rPr>
          <w:rFonts w:ascii="Sabon Next LT" w:hAnsi="Sabon Next LT" w:cs="Sabon Next LT"/>
          <w:color w:val="000000" w:themeColor="text1"/>
          <w:lang w:val="en-GB"/>
        </w:rPr>
        <w:t xml:space="preserve">James </w:t>
      </w:r>
      <w:r w:rsidRPr="007A0AAA">
        <w:rPr>
          <w:rFonts w:ascii="Sabon Next LT" w:hAnsi="Sabon Next LT" w:cs="Sabon Next LT"/>
          <w:color w:val="000000" w:themeColor="text1"/>
          <w:lang w:val="en-GB"/>
        </w:rPr>
        <w:t>is not blameworthy for</w:t>
      </w:r>
      <w:r>
        <w:rPr>
          <w:rFonts w:ascii="Sabon Next LT" w:hAnsi="Sabon Next LT" w:cs="Sabon Next LT"/>
          <w:color w:val="000000" w:themeColor="text1"/>
          <w:lang w:val="en-GB"/>
        </w:rPr>
        <w:t xml:space="preserve"> diverting the trolley</w:t>
      </w:r>
      <w:r w:rsidRPr="007A0AAA">
        <w:rPr>
          <w:rFonts w:ascii="Sabon Next LT" w:hAnsi="Sabon Next LT" w:cs="Sabon Next LT"/>
          <w:color w:val="000000" w:themeColor="text1"/>
          <w:lang w:val="en-GB"/>
        </w:rPr>
        <w:t>,</w:t>
      </w:r>
      <w:r>
        <w:rPr>
          <w:rFonts w:ascii="Sabon Next LT" w:hAnsi="Sabon Next LT" w:cs="Sabon Next LT"/>
          <w:color w:val="000000" w:themeColor="text1"/>
          <w:lang w:val="en-GB"/>
        </w:rPr>
        <w:t xml:space="preserve"> but that he is blameworthy for doing so out of nefarious motives</w:t>
      </w:r>
      <w:r w:rsidRPr="007A0AAA">
        <w:rPr>
          <w:rFonts w:ascii="Sabon Next LT" w:hAnsi="Sabon Next LT" w:cs="Sabon Next LT"/>
          <w:color w:val="000000" w:themeColor="text1"/>
          <w:lang w:val="en-GB"/>
        </w:rPr>
        <w:t xml:space="preserve">. Alternatively, one might simply argue that what </w:t>
      </w:r>
      <w:r>
        <w:rPr>
          <w:rFonts w:ascii="Sabon Next LT" w:hAnsi="Sabon Next LT" w:cs="Sabon Next LT"/>
          <w:color w:val="000000" w:themeColor="text1"/>
          <w:lang w:val="en-GB"/>
        </w:rPr>
        <w:t xml:space="preserve">James </w:t>
      </w:r>
      <w:r w:rsidRPr="007A0AAA">
        <w:rPr>
          <w:rFonts w:ascii="Sabon Next LT" w:hAnsi="Sabon Next LT" w:cs="Sabon Next LT"/>
          <w:color w:val="000000" w:themeColor="text1"/>
          <w:lang w:val="en-GB"/>
        </w:rPr>
        <w:t>is blameworthy for is the ill will itself manifested by</w:t>
      </w:r>
      <w:r>
        <w:rPr>
          <w:rFonts w:ascii="Sabon Next LT" w:hAnsi="Sabon Next LT" w:cs="Sabon Next LT"/>
          <w:color w:val="000000" w:themeColor="text1"/>
          <w:lang w:val="en-GB"/>
        </w:rPr>
        <w:t xml:space="preserve"> his action. Either way, James is blameworthy at least for manifesting ill will. Note, however, that </w:t>
      </w:r>
      <w:r w:rsidRPr="007A0AAA">
        <w:rPr>
          <w:rFonts w:ascii="Sabon Next LT" w:hAnsi="Sabon Next LT" w:cs="Sabon Next LT"/>
          <w:color w:val="000000" w:themeColor="text1"/>
          <w:lang w:val="en-GB"/>
        </w:rPr>
        <w:t xml:space="preserve">if </w:t>
      </w:r>
      <w:r>
        <w:rPr>
          <w:rFonts w:ascii="Sabon Next LT" w:hAnsi="Sabon Next LT" w:cs="Sabon Next LT"/>
          <w:color w:val="000000" w:themeColor="text1"/>
          <w:lang w:val="en-GB"/>
        </w:rPr>
        <w:t xml:space="preserve">James </w:t>
      </w:r>
      <w:r w:rsidRPr="007A0AAA">
        <w:rPr>
          <w:rFonts w:ascii="Sabon Next LT" w:hAnsi="Sabon Next LT" w:cs="Sabon Next LT"/>
          <w:color w:val="000000" w:themeColor="text1"/>
          <w:lang w:val="en-GB"/>
        </w:rPr>
        <w:t xml:space="preserve">is blameworthy for </w:t>
      </w:r>
      <w:r>
        <w:rPr>
          <w:rFonts w:ascii="Sabon Next LT" w:hAnsi="Sabon Next LT" w:cs="Sabon Next LT"/>
          <w:color w:val="000000" w:themeColor="text1"/>
          <w:lang w:val="en-GB"/>
        </w:rPr>
        <w:t xml:space="preserve">his </w:t>
      </w:r>
      <w:r w:rsidRPr="007A0AAA">
        <w:rPr>
          <w:rFonts w:ascii="Sabon Next LT" w:hAnsi="Sabon Next LT" w:cs="Sabon Next LT"/>
          <w:color w:val="000000" w:themeColor="text1"/>
          <w:lang w:val="en-GB"/>
        </w:rPr>
        <w:t xml:space="preserve">will or motives, and if </w:t>
      </w:r>
      <w:r w:rsidRPr="007A0AAA">
        <w:rPr>
          <w:rFonts w:ascii="Sabon Next LT" w:hAnsi="Sabon Next LT" w:cs="Sabon Next LT"/>
          <w:i/>
          <w:iCs/>
          <w:color w:val="000000" w:themeColor="text1"/>
          <w:lang w:val="en-GB"/>
        </w:rPr>
        <w:t>Only Blameworthy for Wrongs</w:t>
      </w:r>
      <w:r w:rsidRPr="007A0AAA">
        <w:rPr>
          <w:rFonts w:ascii="Sabon Next LT" w:hAnsi="Sabon Next LT" w:cs="Sabon Next LT"/>
          <w:color w:val="000000" w:themeColor="text1"/>
          <w:lang w:val="en-GB"/>
        </w:rPr>
        <w:t xml:space="preserve"> is true, then it follows that </w:t>
      </w:r>
      <w:r>
        <w:rPr>
          <w:rFonts w:ascii="Sabon Next LT" w:hAnsi="Sabon Next LT" w:cs="Sabon Next LT"/>
          <w:color w:val="000000" w:themeColor="text1"/>
          <w:lang w:val="en-GB"/>
        </w:rPr>
        <w:t xml:space="preserve">James </w:t>
      </w:r>
      <w:r w:rsidRPr="007A0AAA">
        <w:rPr>
          <w:rFonts w:ascii="Sabon Next LT" w:hAnsi="Sabon Next LT" w:cs="Sabon Next LT"/>
          <w:color w:val="000000" w:themeColor="text1"/>
          <w:lang w:val="en-GB"/>
        </w:rPr>
        <w:t xml:space="preserve">is morally required to manifest good will, or at least required to not manifest ill will: if </w:t>
      </w:r>
      <w:r>
        <w:rPr>
          <w:rFonts w:ascii="Sabon Next LT" w:hAnsi="Sabon Next LT" w:cs="Sabon Next LT"/>
          <w:color w:val="000000" w:themeColor="text1"/>
          <w:lang w:val="en-GB"/>
        </w:rPr>
        <w:t xml:space="preserve">James </w:t>
      </w:r>
      <w:r w:rsidRPr="007A0AAA">
        <w:rPr>
          <w:rFonts w:ascii="Sabon Next LT" w:hAnsi="Sabon Next LT" w:cs="Sabon Next LT"/>
          <w:color w:val="000000" w:themeColor="text1"/>
          <w:lang w:val="en-GB"/>
        </w:rPr>
        <w:t>can only be blamed for what is morally wrong</w:t>
      </w:r>
      <w:r>
        <w:rPr>
          <w:rFonts w:ascii="Sabon Next LT" w:hAnsi="Sabon Next LT" w:cs="Sabon Next LT"/>
          <w:color w:val="000000" w:themeColor="text1"/>
          <w:lang w:val="en-GB"/>
        </w:rPr>
        <w:t>,</w:t>
      </w:r>
      <w:r w:rsidRPr="007A0AAA">
        <w:rPr>
          <w:rFonts w:ascii="Sabon Next LT" w:hAnsi="Sabon Next LT" w:cs="Sabon Next LT"/>
          <w:color w:val="000000" w:themeColor="text1"/>
          <w:lang w:val="en-GB"/>
        </w:rPr>
        <w:t xml:space="preserve"> and he is to be blamed for </w:t>
      </w:r>
      <w:r>
        <w:rPr>
          <w:rFonts w:ascii="Sabon Next LT" w:hAnsi="Sabon Next LT" w:cs="Sabon Next LT"/>
          <w:color w:val="000000" w:themeColor="text1"/>
          <w:lang w:val="en-GB"/>
        </w:rPr>
        <w:t xml:space="preserve">his </w:t>
      </w:r>
      <w:r w:rsidRPr="007A0AAA">
        <w:rPr>
          <w:rFonts w:ascii="Sabon Next LT" w:hAnsi="Sabon Next LT" w:cs="Sabon Next LT"/>
          <w:color w:val="000000" w:themeColor="text1"/>
          <w:lang w:val="en-GB"/>
        </w:rPr>
        <w:t xml:space="preserve">will or motives, then morality must prohibit </w:t>
      </w:r>
      <w:r>
        <w:rPr>
          <w:rFonts w:ascii="Sabon Next LT" w:hAnsi="Sabon Next LT" w:cs="Sabon Next LT"/>
          <w:color w:val="000000" w:themeColor="text1"/>
          <w:lang w:val="en-GB"/>
        </w:rPr>
        <w:t xml:space="preserve">manifesting or acting out of </w:t>
      </w:r>
      <w:r w:rsidRPr="007A0AAA">
        <w:rPr>
          <w:rFonts w:ascii="Sabon Next LT" w:hAnsi="Sabon Next LT" w:cs="Sabon Next LT"/>
          <w:color w:val="000000" w:themeColor="text1"/>
          <w:lang w:val="en-GB"/>
        </w:rPr>
        <w:t xml:space="preserve">such will or motives. It would be </w:t>
      </w:r>
      <w:r w:rsidRPr="007A0AAA">
        <w:rPr>
          <w:rFonts w:ascii="Sabon Next LT" w:hAnsi="Sabon Next LT" w:cs="Sabon Next LT"/>
          <w:i/>
          <w:iCs/>
          <w:color w:val="000000" w:themeColor="text1"/>
          <w:lang w:val="en-GB"/>
        </w:rPr>
        <w:t>ad hoc</w:t>
      </w:r>
      <w:r w:rsidRPr="007A0AAA">
        <w:rPr>
          <w:rFonts w:ascii="Sabon Next LT" w:hAnsi="Sabon Next LT" w:cs="Sabon Next LT"/>
          <w:color w:val="000000" w:themeColor="text1"/>
          <w:lang w:val="en-GB"/>
        </w:rPr>
        <w:t xml:space="preserve">, however, to accept this in response to </w:t>
      </w:r>
      <w:r>
        <w:rPr>
          <w:rFonts w:ascii="Sabon Next LT" w:hAnsi="Sabon Next LT" w:cs="Sabon Next LT"/>
          <w:color w:val="000000" w:themeColor="text1"/>
          <w:lang w:val="en-GB"/>
        </w:rPr>
        <w:t>my a</w:t>
      </w:r>
      <w:r w:rsidRPr="007A0AAA">
        <w:rPr>
          <w:rFonts w:ascii="Sabon Next LT" w:hAnsi="Sabon Next LT" w:cs="Sabon Next LT"/>
          <w:color w:val="000000" w:themeColor="text1"/>
          <w:lang w:val="en-GB"/>
        </w:rPr>
        <w:t xml:space="preserve">rgument without accepting that the prescriptions of morality generally extend to an agent’s will. </w:t>
      </w:r>
    </w:p>
    <w:p w14:paraId="7AA263BF" w14:textId="07F816B1" w:rsidR="00B97F26" w:rsidRPr="005811B4" w:rsidRDefault="00B97F26" w:rsidP="00B97F26">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In the following section I discuss a view on which morality, in addition to everything else it prescribes, prescribes manifesting good will, or at least not manifesting ill will. Part of my reason for doing so is to respond to the outlined attempt to save </w:t>
      </w:r>
      <w:r w:rsidRPr="007A0AAA">
        <w:rPr>
          <w:rFonts w:ascii="Sabon Next LT" w:hAnsi="Sabon Next LT" w:cs="Sabon Next LT"/>
          <w:i/>
          <w:iCs/>
          <w:color w:val="000000" w:themeColor="text1"/>
          <w:lang w:val="en-GB"/>
        </w:rPr>
        <w:t>Only Blameworthy for Wrongs</w:t>
      </w:r>
      <w:r>
        <w:rPr>
          <w:rFonts w:ascii="Sabon Next LT" w:hAnsi="Sabon Next LT" w:cs="Sabon Next LT"/>
          <w:color w:val="000000" w:themeColor="text1"/>
          <w:lang w:val="en-GB"/>
        </w:rPr>
        <w:t xml:space="preserve">. But the discussion has independent interest in that it outlines a view of the normative status of good will in ethics that parallels my view of the normative status of </w:t>
      </w:r>
      <w:r w:rsidR="00512349">
        <w:rPr>
          <w:rFonts w:ascii="Sabon Next LT" w:hAnsi="Sabon Next LT" w:cs="Sabon Next LT"/>
          <w:color w:val="000000" w:themeColor="text1"/>
          <w:lang w:val="en-GB"/>
        </w:rPr>
        <w:t xml:space="preserve">good dispositions </w:t>
      </w:r>
      <w:r>
        <w:rPr>
          <w:rFonts w:ascii="Sabon Next LT" w:hAnsi="Sabon Next LT" w:cs="Sabon Next LT"/>
          <w:color w:val="000000" w:themeColor="text1"/>
          <w:lang w:val="en-GB"/>
        </w:rPr>
        <w:t xml:space="preserve">in epistemology. </w:t>
      </w:r>
    </w:p>
    <w:p w14:paraId="629A9165" w14:textId="77777777" w:rsidR="00EA2DFE" w:rsidRDefault="00EA2DFE" w:rsidP="00EA2DFE">
      <w:pPr>
        <w:jc w:val="both"/>
        <w:rPr>
          <w:rFonts w:ascii="Sabon Next LT" w:hAnsi="Sabon Next LT" w:cs="Sabon Next LT"/>
          <w:color w:val="000000" w:themeColor="text1"/>
          <w:lang w:val="en-GB"/>
        </w:rPr>
      </w:pPr>
    </w:p>
    <w:p w14:paraId="55784862" w14:textId="77777777" w:rsidR="00EA2DFE" w:rsidRDefault="00EA2DFE" w:rsidP="00EA2DFE">
      <w:pPr>
        <w:jc w:val="both"/>
        <w:rPr>
          <w:rFonts w:ascii="Sabon Next LT" w:hAnsi="Sabon Next LT" w:cs="Sabon Next LT"/>
          <w:color w:val="000000" w:themeColor="text1"/>
          <w:lang w:val="en-GB"/>
        </w:rPr>
      </w:pPr>
    </w:p>
    <w:p w14:paraId="1EE7CDEF" w14:textId="1B7880B9" w:rsidR="000E0569" w:rsidRDefault="00785334" w:rsidP="000E0569">
      <w:pPr>
        <w:pStyle w:val="Heading2"/>
        <w:spacing w:line="360" w:lineRule="auto"/>
        <w:rPr>
          <w:lang w:val="en-GB"/>
        </w:rPr>
      </w:pPr>
      <w:r>
        <w:rPr>
          <w:lang w:val="en-GB"/>
        </w:rPr>
        <w:t>6</w:t>
      </w:r>
      <w:r w:rsidR="000E0569">
        <w:rPr>
          <w:lang w:val="en-GB"/>
        </w:rPr>
        <w:t xml:space="preserve">. </w:t>
      </w:r>
      <w:bookmarkStart w:id="1" w:name="_Toc147230711"/>
      <w:r w:rsidR="000E0569">
        <w:rPr>
          <w:lang w:val="en-GB"/>
        </w:rPr>
        <w:t>Doing the right thing out of ill will</w:t>
      </w:r>
      <w:bookmarkEnd w:id="1"/>
    </w:p>
    <w:p w14:paraId="599A79D5" w14:textId="57E69ACA" w:rsidR="000E0569" w:rsidRDefault="000E0569" w:rsidP="00C55C15">
      <w:pPr>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In the previous section I gave </w:t>
      </w:r>
      <w:r w:rsidR="00645CC4">
        <w:rPr>
          <w:rFonts w:ascii="Sabon Next LT" w:hAnsi="Sabon Next LT" w:cs="Sabon Next LT"/>
          <w:color w:val="000000" w:themeColor="text1"/>
          <w:lang w:val="en-GB"/>
        </w:rPr>
        <w:t>an a</w:t>
      </w:r>
      <w:r>
        <w:rPr>
          <w:rFonts w:ascii="Sabon Next LT" w:hAnsi="Sabon Next LT" w:cs="Sabon Next LT"/>
          <w:color w:val="000000" w:themeColor="text1"/>
          <w:lang w:val="en-GB"/>
        </w:rPr>
        <w:t xml:space="preserve">rgument against </w:t>
      </w:r>
      <w:r w:rsidRPr="007A0AAA">
        <w:rPr>
          <w:rFonts w:ascii="Sabon Next LT" w:hAnsi="Sabon Next LT" w:cs="Sabon Next LT"/>
          <w:i/>
          <w:iCs/>
          <w:color w:val="000000" w:themeColor="text1"/>
          <w:lang w:val="en-GB"/>
        </w:rPr>
        <w:t>Only Blameworthy for Wrongs</w:t>
      </w:r>
      <w:r w:rsidR="001521D4">
        <w:rPr>
          <w:rFonts w:ascii="Sabon Next LT" w:hAnsi="Sabon Next LT" w:cs="Sabon Next LT"/>
          <w:color w:val="000000" w:themeColor="text1"/>
          <w:lang w:val="en-GB"/>
        </w:rPr>
        <w:t>.</w:t>
      </w:r>
      <w:r>
        <w:rPr>
          <w:rFonts w:ascii="Sabon Next LT" w:hAnsi="Sabon Next LT" w:cs="Sabon Next LT"/>
          <w:color w:val="000000" w:themeColor="text1"/>
          <w:lang w:val="en-GB"/>
        </w:rPr>
        <w:t xml:space="preserve"> </w:t>
      </w:r>
      <w:r w:rsidR="001521D4">
        <w:rPr>
          <w:rFonts w:ascii="Sabon Next LT" w:hAnsi="Sabon Next LT" w:cs="Sabon Next LT"/>
          <w:color w:val="000000" w:themeColor="text1"/>
          <w:lang w:val="en-GB"/>
        </w:rPr>
        <w:t>I</w:t>
      </w:r>
      <w:r>
        <w:rPr>
          <w:rFonts w:ascii="Sabon Next LT" w:hAnsi="Sabon Next LT" w:cs="Sabon Next LT"/>
          <w:color w:val="000000" w:themeColor="text1"/>
          <w:lang w:val="en-GB"/>
        </w:rPr>
        <w:t xml:space="preserve">f there are cases of </w:t>
      </w:r>
      <w:proofErr w:type="spellStart"/>
      <w:r>
        <w:rPr>
          <w:rFonts w:ascii="Sabon Next LT" w:hAnsi="Sabon Next LT" w:cs="Sabon Next LT"/>
          <w:color w:val="000000" w:themeColor="text1"/>
          <w:lang w:val="en-GB"/>
        </w:rPr>
        <w:t>illwilled</w:t>
      </w:r>
      <w:proofErr w:type="spellEnd"/>
      <w:r>
        <w:rPr>
          <w:rFonts w:ascii="Sabon Next LT" w:hAnsi="Sabon Next LT" w:cs="Sabon Next LT"/>
          <w:color w:val="000000" w:themeColor="text1"/>
          <w:lang w:val="en-GB"/>
        </w:rPr>
        <w:t xml:space="preserve"> </w:t>
      </w:r>
      <w:proofErr w:type="spellStart"/>
      <w:r>
        <w:rPr>
          <w:rFonts w:ascii="Sabon Next LT" w:hAnsi="Sabon Next LT" w:cs="Sabon Next LT"/>
          <w:color w:val="000000" w:themeColor="text1"/>
          <w:lang w:val="en-GB"/>
        </w:rPr>
        <w:t>rightdoing</w:t>
      </w:r>
      <w:proofErr w:type="spellEnd"/>
      <w:r>
        <w:rPr>
          <w:rFonts w:ascii="Sabon Next LT" w:hAnsi="Sabon Next LT" w:cs="Sabon Next LT"/>
          <w:color w:val="000000" w:themeColor="text1"/>
          <w:lang w:val="en-GB"/>
        </w:rPr>
        <w:t>, and the quality of will condition on blameworthiness assumed is right, then in some cases an agent is blameworthy for an action that is morally</w:t>
      </w:r>
      <w:r w:rsidR="00595303">
        <w:rPr>
          <w:rFonts w:ascii="Sabon Next LT" w:hAnsi="Sabon Next LT" w:cs="Sabon Next LT"/>
          <w:color w:val="000000" w:themeColor="text1"/>
          <w:lang w:val="en-GB"/>
        </w:rPr>
        <w:t xml:space="preserve"> permitted</w:t>
      </w:r>
      <w:r w:rsidR="00C55731">
        <w:rPr>
          <w:rFonts w:ascii="Sabon Next LT" w:hAnsi="Sabon Next LT" w:cs="Sabon Next LT"/>
          <w:color w:val="000000" w:themeColor="text1"/>
          <w:lang w:val="en-GB"/>
        </w:rPr>
        <w:t>, perhaps even required</w:t>
      </w:r>
      <w:r>
        <w:rPr>
          <w:rFonts w:ascii="Sabon Next LT" w:hAnsi="Sabon Next LT" w:cs="Sabon Next LT"/>
          <w:color w:val="000000" w:themeColor="text1"/>
          <w:lang w:val="en-GB"/>
        </w:rPr>
        <w:t xml:space="preserve">. </w:t>
      </w:r>
      <w:r w:rsidR="008E74BB">
        <w:rPr>
          <w:rFonts w:ascii="Sabon Next LT" w:hAnsi="Sabon Next LT" w:cs="Sabon Next LT"/>
          <w:color w:val="000000" w:themeColor="text1"/>
          <w:lang w:val="en-GB"/>
        </w:rPr>
        <w:t xml:space="preserve">I now want to discuss the response that </w:t>
      </w:r>
      <w:r w:rsidR="00D0221B">
        <w:rPr>
          <w:rFonts w:ascii="Sabon Next LT" w:hAnsi="Sabon Next LT" w:cs="Sabon Next LT"/>
          <w:color w:val="000000" w:themeColor="text1"/>
          <w:lang w:val="en-GB"/>
        </w:rPr>
        <w:t xml:space="preserve">in such cases agents are not blameworthy for the </w:t>
      </w:r>
      <w:r w:rsidR="00036CE9">
        <w:rPr>
          <w:rFonts w:ascii="Sabon Next LT" w:hAnsi="Sabon Next LT" w:cs="Sabon Next LT"/>
          <w:color w:val="000000" w:themeColor="text1"/>
          <w:lang w:val="en-GB"/>
        </w:rPr>
        <w:t xml:space="preserve">morally right </w:t>
      </w:r>
      <w:r w:rsidR="00D0221B">
        <w:rPr>
          <w:rFonts w:ascii="Sabon Next LT" w:hAnsi="Sabon Next LT" w:cs="Sabon Next LT"/>
          <w:color w:val="000000" w:themeColor="text1"/>
          <w:lang w:val="en-GB"/>
        </w:rPr>
        <w:t xml:space="preserve">actions, but instead, for </w:t>
      </w:r>
      <w:r>
        <w:rPr>
          <w:rFonts w:ascii="Sabon Next LT" w:hAnsi="Sabon Next LT" w:cs="Sabon Next LT"/>
          <w:color w:val="000000" w:themeColor="text1"/>
          <w:lang w:val="en-GB"/>
        </w:rPr>
        <w:t xml:space="preserve">manifesting ill will. So, for </w:t>
      </w:r>
      <w:r>
        <w:rPr>
          <w:rFonts w:ascii="Sabon Next LT" w:hAnsi="Sabon Next LT" w:cs="Sabon Next LT"/>
          <w:color w:val="000000" w:themeColor="text1"/>
          <w:lang w:val="en-GB"/>
        </w:rPr>
        <w:lastRenderedPageBreak/>
        <w:t xml:space="preserve">instance, while James is not blameworthy for diverting the trolley, he is blameworthy for manifesting ill will, and perhaps for diverting the trolley from ill will. But then, by </w:t>
      </w:r>
      <w:r w:rsidRPr="007A0AAA">
        <w:rPr>
          <w:rFonts w:ascii="Sabon Next LT" w:hAnsi="Sabon Next LT" w:cs="Sabon Next LT"/>
          <w:i/>
          <w:iCs/>
          <w:color w:val="000000" w:themeColor="text1"/>
          <w:lang w:val="en-GB"/>
        </w:rPr>
        <w:t>Only Blameworthy for Wrongs</w:t>
      </w:r>
      <w:r>
        <w:rPr>
          <w:rFonts w:ascii="Sabon Next LT" w:hAnsi="Sabon Next LT" w:cs="Sabon Next LT"/>
          <w:color w:val="000000" w:themeColor="text1"/>
          <w:lang w:val="en-GB"/>
        </w:rPr>
        <w:t xml:space="preserve">, it is morally wrong for James to manifest such ill will. To avoid an </w:t>
      </w:r>
      <w:r w:rsidRPr="00BE557B">
        <w:rPr>
          <w:rFonts w:ascii="Sabon Next LT" w:hAnsi="Sabon Next LT" w:cs="Sabon Next LT"/>
          <w:i/>
          <w:iCs/>
          <w:color w:val="000000" w:themeColor="text1"/>
          <w:lang w:val="en-GB"/>
        </w:rPr>
        <w:t>ad hoc</w:t>
      </w:r>
      <w:r>
        <w:rPr>
          <w:rFonts w:ascii="Sabon Next LT" w:hAnsi="Sabon Next LT" w:cs="Sabon Next LT"/>
          <w:color w:val="000000" w:themeColor="text1"/>
          <w:lang w:val="en-GB"/>
        </w:rPr>
        <w:t xml:space="preserve"> view, the defender of </w:t>
      </w:r>
      <w:r w:rsidRPr="00805F93">
        <w:rPr>
          <w:rFonts w:ascii="Sabon Next LT" w:hAnsi="Sabon Next LT" w:cs="Sabon Next LT"/>
          <w:i/>
          <w:iCs/>
          <w:color w:val="000000" w:themeColor="text1"/>
          <w:lang w:val="en-GB"/>
        </w:rPr>
        <w:t>OBW</w:t>
      </w:r>
      <w:r>
        <w:rPr>
          <w:rFonts w:ascii="Sabon Next LT" w:hAnsi="Sabon Next LT" w:cs="Sabon Next LT"/>
          <w:color w:val="000000" w:themeColor="text1"/>
          <w:lang w:val="en-GB"/>
        </w:rPr>
        <w:t xml:space="preserve"> must </w:t>
      </w:r>
      <w:r w:rsidRPr="007A0AAA">
        <w:rPr>
          <w:rFonts w:ascii="Sabon Next LT" w:hAnsi="Sabon Next LT" w:cs="Sabon Next LT"/>
          <w:color w:val="000000" w:themeColor="text1"/>
          <w:lang w:val="en-GB"/>
        </w:rPr>
        <w:t xml:space="preserve">accept that morality makes prescriptions concerning one’s will or motives: morality universally requires manifesting good will, or at the very least, it requires not manifesting ill will. </w:t>
      </w:r>
    </w:p>
    <w:p w14:paraId="520725A6" w14:textId="4BB53259" w:rsidR="00260370" w:rsidRDefault="000E0569" w:rsidP="00260370">
      <w:pPr>
        <w:ind w:firstLine="720"/>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 xml:space="preserve">However, it is far from clear how such prescriptions concerning one’s will are to be reconciled with other moral prescriptions. Indeed, </w:t>
      </w:r>
      <w:r w:rsidR="00165366">
        <w:rPr>
          <w:rFonts w:ascii="Sabon Next LT" w:hAnsi="Sabon Next LT" w:cs="Sabon Next LT"/>
          <w:color w:val="000000" w:themeColor="text1"/>
          <w:lang w:val="en-GB"/>
        </w:rPr>
        <w:t xml:space="preserve">I will now argue that </w:t>
      </w:r>
      <w:r>
        <w:rPr>
          <w:rFonts w:ascii="Sabon Next LT" w:hAnsi="Sabon Next LT" w:cs="Sabon Next LT"/>
          <w:color w:val="000000" w:themeColor="text1"/>
          <w:lang w:val="en-GB"/>
        </w:rPr>
        <w:t xml:space="preserve">if the requirements of morality thus extend to one’s will, </w:t>
      </w:r>
      <w:r w:rsidRPr="007A0AAA">
        <w:rPr>
          <w:rFonts w:ascii="Sabon Next LT" w:hAnsi="Sabon Next LT" w:cs="Sabon Next LT"/>
          <w:color w:val="000000" w:themeColor="text1"/>
          <w:lang w:val="en-GB"/>
        </w:rPr>
        <w:t xml:space="preserve">then its prescriptions will sometimes come into </w:t>
      </w:r>
      <w:r w:rsidRPr="007A5A9E">
        <w:rPr>
          <w:rFonts w:ascii="Sabon Next LT" w:hAnsi="Sabon Next LT" w:cs="Sabon Next LT"/>
          <w:color w:val="000000" w:themeColor="text1"/>
          <w:lang w:val="en-GB"/>
        </w:rPr>
        <w:t>conflict:</w:t>
      </w:r>
      <w:r w:rsidRPr="007A0AAA">
        <w:rPr>
          <w:rFonts w:ascii="Sabon Next LT" w:hAnsi="Sabon Next LT" w:cs="Sabon Next LT"/>
          <w:color w:val="000000" w:themeColor="text1"/>
          <w:lang w:val="en-GB"/>
        </w:rPr>
        <w:t xml:space="preserve"> there will be cases in which</w:t>
      </w:r>
      <w:r>
        <w:rPr>
          <w:rFonts w:ascii="Sabon Next LT" w:hAnsi="Sabon Next LT" w:cs="Sabon Next LT"/>
          <w:color w:val="000000" w:themeColor="text1"/>
          <w:lang w:val="en-GB"/>
        </w:rPr>
        <w:t xml:space="preserve"> one cannot both satisfy the moral requirements concerning one’s will and </w:t>
      </w:r>
      <w:r w:rsidR="005224C7">
        <w:rPr>
          <w:rFonts w:ascii="Sabon Next LT" w:hAnsi="Sabon Next LT" w:cs="Sabon Next LT"/>
          <w:color w:val="000000" w:themeColor="text1"/>
          <w:lang w:val="en-GB"/>
        </w:rPr>
        <w:t xml:space="preserve">satisfy </w:t>
      </w:r>
      <w:r>
        <w:rPr>
          <w:rFonts w:ascii="Sabon Next LT" w:hAnsi="Sabon Next LT" w:cs="Sabon Next LT"/>
          <w:color w:val="000000" w:themeColor="text1"/>
          <w:lang w:val="en-GB"/>
        </w:rPr>
        <w:t xml:space="preserve">other moral requirements. The relationship between manifesting good will and doing what is morally right is structurally analogous to that between </w:t>
      </w:r>
      <w:r w:rsidR="00260370">
        <w:rPr>
          <w:rFonts w:ascii="Sabon Next LT" w:hAnsi="Sabon Next LT" w:cs="Sabon Next LT"/>
          <w:color w:val="000000" w:themeColor="text1"/>
          <w:lang w:val="en-GB"/>
        </w:rPr>
        <w:t>manifesting dispositions conducive to a valuable epistemic success and conforming to a prescriptive norm tied to the success in question. J</w:t>
      </w:r>
      <w:r w:rsidR="000A156F">
        <w:rPr>
          <w:rFonts w:ascii="Sabon Next LT" w:hAnsi="Sabon Next LT" w:cs="Sabon Next LT"/>
          <w:color w:val="000000" w:themeColor="text1"/>
          <w:lang w:val="en-GB"/>
        </w:rPr>
        <w:t xml:space="preserve">ust as success-conducive dispositions can have epistemic normative relevance even if there are no prescriptions to manifest such dispositions, one’s will can have moral normative relevance even if </w:t>
      </w:r>
      <w:r w:rsidR="00260370">
        <w:rPr>
          <w:rFonts w:ascii="Sabon Next LT" w:hAnsi="Sabon Next LT" w:cs="Sabon Next LT"/>
          <w:color w:val="000000" w:themeColor="text1"/>
          <w:lang w:val="en-GB"/>
        </w:rPr>
        <w:t>morality does not make universal prescriptions concerning one’s will.</w:t>
      </w:r>
    </w:p>
    <w:p w14:paraId="4DF533D7" w14:textId="15F5E1B4" w:rsidR="000E0569" w:rsidRDefault="000E0569" w:rsidP="000E0569">
      <w:pPr>
        <w:ind w:firstLine="720"/>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Why would a universal prescription to manifest good</w:t>
      </w:r>
      <w:r>
        <w:rPr>
          <w:rFonts w:ascii="Sabon Next LT" w:hAnsi="Sabon Next LT" w:cs="Sabon Next LT"/>
          <w:color w:val="000000" w:themeColor="text1"/>
          <w:lang w:val="en-GB"/>
        </w:rPr>
        <w:t xml:space="preserve"> will, or to not manifest ill will,</w:t>
      </w:r>
      <w:r w:rsidRPr="007A0AAA">
        <w:rPr>
          <w:rFonts w:ascii="Sabon Next LT" w:hAnsi="Sabon Next LT" w:cs="Sabon Next LT"/>
          <w:color w:val="000000" w:themeColor="text1"/>
          <w:lang w:val="en-GB"/>
        </w:rPr>
        <w:t xml:space="preserve"> come into conflict with other moral prescriptions? Because in some situations morality prescribes doing things that one just cannot do</w:t>
      </w:r>
      <w:r>
        <w:rPr>
          <w:rFonts w:ascii="Sabon Next LT" w:hAnsi="Sabon Next LT" w:cs="Sabon Next LT"/>
          <w:color w:val="000000" w:themeColor="text1"/>
          <w:lang w:val="en-GB"/>
        </w:rPr>
        <w:t xml:space="preserve"> – that it is not feasible to do – </w:t>
      </w:r>
      <w:r w:rsidRPr="007A0AAA">
        <w:rPr>
          <w:rFonts w:ascii="Sabon Next LT" w:hAnsi="Sabon Next LT" w:cs="Sabon Next LT"/>
          <w:color w:val="000000" w:themeColor="text1"/>
          <w:lang w:val="en-GB"/>
        </w:rPr>
        <w:t xml:space="preserve">while manifesting good will. And conversely: because in some situations morality prohibits doing the very things that manifest good will. </w:t>
      </w:r>
      <w:r>
        <w:rPr>
          <w:rFonts w:ascii="Sabon Next LT" w:hAnsi="Sabon Next LT" w:cs="Sabon Next LT"/>
          <w:color w:val="000000" w:themeColor="text1"/>
          <w:lang w:val="en-GB"/>
        </w:rPr>
        <w:t xml:space="preserve">Sometimes one is doomed </w:t>
      </w:r>
      <w:r w:rsidR="000A156F">
        <w:rPr>
          <w:rFonts w:ascii="Sabon Next LT" w:hAnsi="Sabon Next LT" w:cs="Sabon Next LT"/>
          <w:color w:val="000000" w:themeColor="text1"/>
          <w:lang w:val="en-GB"/>
        </w:rPr>
        <w:t xml:space="preserve">to </w:t>
      </w:r>
      <w:r>
        <w:rPr>
          <w:rFonts w:ascii="Sabon Next LT" w:hAnsi="Sabon Next LT" w:cs="Sabon Next LT"/>
          <w:color w:val="000000" w:themeColor="text1"/>
          <w:lang w:val="en-GB"/>
        </w:rPr>
        <w:t xml:space="preserve">either goodwilled wrongdoing or to </w:t>
      </w:r>
      <w:proofErr w:type="spellStart"/>
      <w:r>
        <w:rPr>
          <w:rFonts w:ascii="Sabon Next LT" w:hAnsi="Sabon Next LT" w:cs="Sabon Next LT"/>
          <w:color w:val="000000" w:themeColor="text1"/>
          <w:lang w:val="en-GB"/>
        </w:rPr>
        <w:t>illwilled</w:t>
      </w:r>
      <w:proofErr w:type="spellEnd"/>
      <w:r>
        <w:rPr>
          <w:rFonts w:ascii="Sabon Next LT" w:hAnsi="Sabon Next LT" w:cs="Sabon Next LT"/>
          <w:color w:val="000000" w:themeColor="text1"/>
          <w:lang w:val="en-GB"/>
        </w:rPr>
        <w:t xml:space="preserve"> </w:t>
      </w:r>
      <w:proofErr w:type="spellStart"/>
      <w:r>
        <w:rPr>
          <w:rFonts w:ascii="Sabon Next LT" w:hAnsi="Sabon Next LT" w:cs="Sabon Next LT"/>
          <w:color w:val="000000" w:themeColor="text1"/>
          <w:lang w:val="en-GB"/>
        </w:rPr>
        <w:t>rightdoing</w:t>
      </w:r>
      <w:proofErr w:type="spellEnd"/>
      <w:r>
        <w:rPr>
          <w:rFonts w:ascii="Sabon Next LT" w:hAnsi="Sabon Next LT" w:cs="Sabon Next LT"/>
          <w:color w:val="000000" w:themeColor="text1"/>
          <w:lang w:val="en-GB"/>
        </w:rPr>
        <w:t xml:space="preserve">. </w:t>
      </w:r>
    </w:p>
    <w:p w14:paraId="52D2A1C9" w14:textId="7F0DCE30" w:rsidR="000E0569" w:rsidRDefault="000E0569" w:rsidP="007016C4">
      <w:pPr>
        <w:ind w:firstLine="720"/>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 xml:space="preserve">Why so? </w:t>
      </w:r>
      <w:r>
        <w:rPr>
          <w:rFonts w:ascii="Sabon Next LT" w:hAnsi="Sabon Next LT" w:cs="Sabon Next LT"/>
          <w:i/>
          <w:iCs/>
          <w:color w:val="000000" w:themeColor="text1"/>
          <w:lang w:val="en-GB"/>
        </w:rPr>
        <w:t>Incompetent Success</w:t>
      </w:r>
      <w:r>
        <w:rPr>
          <w:rFonts w:ascii="Sabon Next LT" w:hAnsi="Sabon Next LT" w:cs="Sabon Next LT"/>
          <w:color w:val="000000" w:themeColor="text1"/>
          <w:lang w:val="en-GB"/>
        </w:rPr>
        <w:t xml:space="preserve"> states that certain kinds of cases are possible: it is possible to succeed by </w:t>
      </w:r>
      <w:r w:rsidRPr="00B10A63">
        <w:rPr>
          <w:rFonts w:ascii="Sabon Next LT" w:hAnsi="Sabon Next LT" w:cs="Sabon Next LT"/>
          <w:color w:val="000000" w:themeColor="text1"/>
          <w:lang w:val="en-GB"/>
        </w:rPr>
        <w:t xml:space="preserve">various candidate prescriptive norms whilst failing to manifest good, success-conducive dispositions, and perhaps even by manifesting bad ones. But </w:t>
      </w:r>
      <w:r w:rsidR="00AA122D">
        <w:rPr>
          <w:rFonts w:ascii="Sabon Next LT" w:hAnsi="Sabon Next LT" w:cs="Sabon Next LT"/>
          <w:color w:val="000000" w:themeColor="text1"/>
          <w:lang w:val="en-GB"/>
        </w:rPr>
        <w:t xml:space="preserve">as pointed out above, </w:t>
      </w:r>
      <w:r w:rsidR="00120004">
        <w:rPr>
          <w:rFonts w:ascii="Sabon Next LT" w:hAnsi="Sabon Next LT" w:cs="Sabon Next LT"/>
          <w:color w:val="000000" w:themeColor="text1"/>
          <w:lang w:val="en-GB"/>
        </w:rPr>
        <w:t xml:space="preserve">the arguments supporting the principle support </w:t>
      </w:r>
      <w:r w:rsidR="0002790E">
        <w:rPr>
          <w:rFonts w:ascii="Sabon Next LT" w:hAnsi="Sabon Next LT" w:cs="Sabon Next LT"/>
          <w:color w:val="000000" w:themeColor="text1"/>
          <w:lang w:val="en-GB"/>
        </w:rPr>
        <w:t xml:space="preserve">a </w:t>
      </w:r>
      <w:r w:rsidRPr="00B10A63">
        <w:rPr>
          <w:rFonts w:ascii="Sabon Next LT" w:hAnsi="Sabon Next LT" w:cs="Sabon Next LT"/>
          <w:color w:val="000000" w:themeColor="text1"/>
          <w:lang w:val="en-GB"/>
        </w:rPr>
        <w:t xml:space="preserve">stronger claim, which is that in some situations one </w:t>
      </w:r>
      <w:r w:rsidRPr="00B10A63">
        <w:rPr>
          <w:rFonts w:ascii="Sabon Next LT" w:hAnsi="Sabon Next LT" w:cs="Sabon Next LT"/>
          <w:i/>
          <w:iCs/>
          <w:color w:val="000000" w:themeColor="text1"/>
          <w:lang w:val="en-GB"/>
        </w:rPr>
        <w:t>can only</w:t>
      </w:r>
      <w:r w:rsidRPr="00B10A63">
        <w:rPr>
          <w:rFonts w:ascii="Sabon Next LT" w:hAnsi="Sabon Next LT" w:cs="Sabon Next LT"/>
          <w:color w:val="000000" w:themeColor="text1"/>
          <w:lang w:val="en-GB"/>
        </w:rPr>
        <w:t xml:space="preserve"> succeed by manifesting suboptimal dispositions</w:t>
      </w:r>
      <w:r>
        <w:rPr>
          <w:rFonts w:ascii="Sabon Next LT" w:hAnsi="Sabon Next LT" w:cs="Sabon Next LT"/>
          <w:color w:val="000000" w:themeColor="text1"/>
          <w:lang w:val="en-GB"/>
        </w:rPr>
        <w:t>. In some situations</w:t>
      </w:r>
      <w:r w:rsidRPr="00B10A63">
        <w:rPr>
          <w:rFonts w:ascii="Sabon Next LT" w:hAnsi="Sabon Next LT" w:cs="Sabon Next LT"/>
          <w:color w:val="000000" w:themeColor="text1"/>
          <w:lang w:val="en-GB"/>
        </w:rPr>
        <w:t xml:space="preserve"> none of the most success-conducive humanly feasible dispositions would manifest in successful choices, actions, or doxastic states. </w:t>
      </w:r>
      <w:r w:rsidR="007F2AC5">
        <w:rPr>
          <w:rFonts w:ascii="Sabon Next LT" w:hAnsi="Sabon Next LT" w:cs="Sabon Next LT"/>
          <w:color w:val="000000" w:themeColor="text1"/>
          <w:lang w:val="en-GB"/>
        </w:rPr>
        <w:t xml:space="preserve">For instance, </w:t>
      </w:r>
      <w:r w:rsidR="00B71D65">
        <w:rPr>
          <w:rFonts w:ascii="Sabon Next LT" w:hAnsi="Sabon Next LT" w:cs="Sabon Next LT"/>
          <w:color w:val="000000" w:themeColor="text1"/>
          <w:lang w:val="en-GB"/>
        </w:rPr>
        <w:t>victims of evil deceivers cannot form true beliefs about the world by manifesting dispositions</w:t>
      </w:r>
      <w:r w:rsidR="0024071C">
        <w:rPr>
          <w:rFonts w:ascii="Sabon Next LT" w:hAnsi="Sabon Next LT" w:cs="Sabon Next LT"/>
          <w:color w:val="000000" w:themeColor="text1"/>
          <w:lang w:val="en-GB"/>
        </w:rPr>
        <w:t xml:space="preserve"> conducive to true belief</w:t>
      </w:r>
      <w:r w:rsidR="00B71D65">
        <w:rPr>
          <w:rFonts w:ascii="Sabon Next LT" w:hAnsi="Sabon Next LT" w:cs="Sabon Next LT"/>
          <w:color w:val="000000" w:themeColor="text1"/>
          <w:lang w:val="en-GB"/>
        </w:rPr>
        <w:t>.</w:t>
      </w:r>
      <w:r w:rsidR="007016C4">
        <w:rPr>
          <w:rFonts w:ascii="Sabon Next LT" w:hAnsi="Sabon Next LT" w:cs="Sabon Next LT"/>
          <w:color w:val="000000" w:themeColor="text1"/>
          <w:lang w:val="en-GB"/>
        </w:rPr>
        <w:t xml:space="preserve"> </w:t>
      </w:r>
      <w:r w:rsidRPr="00B10A63">
        <w:rPr>
          <w:rFonts w:ascii="Sabon Next LT" w:hAnsi="Sabon Next LT" w:cs="Sabon Next LT"/>
          <w:color w:val="000000" w:themeColor="text1"/>
          <w:lang w:val="en-GB"/>
        </w:rPr>
        <w:t>The same points</w:t>
      </w:r>
      <w:r w:rsidR="007016C4">
        <w:rPr>
          <w:rFonts w:ascii="Sabon Next LT" w:hAnsi="Sabon Next LT" w:cs="Sabon Next LT"/>
          <w:color w:val="000000" w:themeColor="text1"/>
          <w:lang w:val="en-GB"/>
        </w:rPr>
        <w:t>, I argued,</w:t>
      </w:r>
      <w:r w:rsidRPr="00B10A63">
        <w:rPr>
          <w:rFonts w:ascii="Sabon Next LT" w:hAnsi="Sabon Next LT" w:cs="Sabon Next LT"/>
          <w:color w:val="000000" w:themeColor="text1"/>
          <w:lang w:val="en-GB"/>
        </w:rPr>
        <w:t xml:space="preserve"> apply to perspectivist norms. </w:t>
      </w:r>
      <w:r w:rsidR="00366511">
        <w:rPr>
          <w:rFonts w:ascii="Sabon Next LT" w:hAnsi="Sabon Next LT" w:cs="Sabon Next LT"/>
          <w:color w:val="000000" w:themeColor="text1"/>
          <w:lang w:val="en-GB"/>
        </w:rPr>
        <w:t xml:space="preserve">For instance, </w:t>
      </w:r>
      <w:r w:rsidRPr="00B10A63">
        <w:rPr>
          <w:rFonts w:ascii="Sabon Next LT" w:hAnsi="Sabon Next LT" w:cs="Sabon Next LT"/>
          <w:color w:val="000000" w:themeColor="text1"/>
          <w:lang w:val="en-GB"/>
        </w:rPr>
        <w:t>sometimes one can only proportion one’s beliefs to the evidence by manifesting dispositions that are not conducive to proportioning one’s beliefs to the evidence.</w:t>
      </w:r>
      <w:r w:rsidR="00366511">
        <w:rPr>
          <w:rFonts w:ascii="Sabon Next LT" w:hAnsi="Sabon Next LT" w:cs="Sabon Next LT"/>
          <w:color w:val="000000" w:themeColor="text1"/>
          <w:lang w:val="en-GB"/>
        </w:rPr>
        <w:t xml:space="preserve"> </w:t>
      </w:r>
    </w:p>
    <w:p w14:paraId="031C1BFC" w14:textId="69FE661B" w:rsidR="000E0569" w:rsidRDefault="000E0569" w:rsidP="000E0569">
      <w:pPr>
        <w:ind w:firstLine="720"/>
        <w:jc w:val="both"/>
        <w:rPr>
          <w:rFonts w:ascii="Sabon Next LT" w:hAnsi="Sabon Next LT" w:cs="Sabon Next LT"/>
          <w:color w:val="000000" w:themeColor="text1"/>
          <w:lang w:val="en-GB"/>
        </w:rPr>
      </w:pPr>
      <w:r w:rsidRPr="005E370B">
        <w:rPr>
          <w:rFonts w:ascii="Sabon Next LT" w:hAnsi="Sabon Next LT" w:cs="Sabon Next LT"/>
          <w:lang w:val="en-GB"/>
        </w:rPr>
        <w:t>The</w:t>
      </w:r>
      <w:r w:rsidRPr="007A0AAA">
        <w:rPr>
          <w:rFonts w:ascii="Sabon Next LT" w:hAnsi="Sabon Next LT" w:cs="Sabon Next LT"/>
          <w:color w:val="000000" w:themeColor="text1"/>
          <w:lang w:val="en-GB"/>
        </w:rPr>
        <w:t xml:space="preserve"> </w:t>
      </w:r>
      <w:r>
        <w:rPr>
          <w:rFonts w:ascii="Sabon Next LT" w:hAnsi="Sabon Next LT" w:cs="Sabon Next LT"/>
          <w:color w:val="000000" w:themeColor="text1"/>
          <w:lang w:val="en-GB"/>
        </w:rPr>
        <w:t xml:space="preserve">Independence Argument against </w:t>
      </w:r>
      <w:r>
        <w:rPr>
          <w:rFonts w:ascii="Sabon Next LT" w:hAnsi="Sabon Next LT" w:cs="Sabon Next LT"/>
          <w:i/>
          <w:iCs/>
          <w:color w:val="000000" w:themeColor="text1"/>
          <w:lang w:val="en-GB"/>
        </w:rPr>
        <w:t>Only Blameworthy for Wrongs</w:t>
      </w:r>
      <w:r>
        <w:rPr>
          <w:rFonts w:ascii="Sabon Next LT" w:hAnsi="Sabon Next LT" w:cs="Sabon Next LT"/>
          <w:color w:val="000000" w:themeColor="text1"/>
          <w:lang w:val="en-GB"/>
        </w:rPr>
        <w:t xml:space="preserve"> appealed to </w:t>
      </w:r>
      <w:proofErr w:type="spellStart"/>
      <w:r w:rsidRPr="00F865F6">
        <w:rPr>
          <w:rFonts w:ascii="Sabon Next LT" w:hAnsi="Sabon Next LT" w:cs="Sabon Next LT"/>
          <w:i/>
          <w:iCs/>
          <w:color w:val="000000" w:themeColor="text1"/>
          <w:lang w:val="en-GB"/>
        </w:rPr>
        <w:t>Illwilled</w:t>
      </w:r>
      <w:proofErr w:type="spellEnd"/>
      <w:r w:rsidRPr="00F865F6">
        <w:rPr>
          <w:rFonts w:ascii="Sabon Next LT" w:hAnsi="Sabon Next LT" w:cs="Sabon Next LT"/>
          <w:i/>
          <w:iCs/>
          <w:color w:val="000000" w:themeColor="text1"/>
          <w:lang w:val="en-GB"/>
        </w:rPr>
        <w:t xml:space="preserve"> </w:t>
      </w:r>
      <w:proofErr w:type="spellStart"/>
      <w:r w:rsidRPr="00F865F6">
        <w:rPr>
          <w:rFonts w:ascii="Sabon Next LT" w:hAnsi="Sabon Next LT" w:cs="Sabon Next LT"/>
          <w:i/>
          <w:iCs/>
          <w:color w:val="000000" w:themeColor="text1"/>
          <w:lang w:val="en-GB"/>
        </w:rPr>
        <w:t>Rightdoing</w:t>
      </w:r>
      <w:proofErr w:type="spellEnd"/>
      <w:r>
        <w:rPr>
          <w:rFonts w:ascii="Sabon Next LT" w:hAnsi="Sabon Next LT" w:cs="Sabon Next LT"/>
          <w:color w:val="000000" w:themeColor="text1"/>
          <w:lang w:val="en-GB"/>
        </w:rPr>
        <w:t xml:space="preserve">, which claims that </w:t>
      </w:r>
      <w:r w:rsidRPr="007A0AAA">
        <w:rPr>
          <w:rFonts w:ascii="Sabon Next LT" w:hAnsi="Sabon Next LT" w:cs="Sabon Next LT"/>
          <w:color w:val="000000" w:themeColor="text1"/>
          <w:lang w:val="en-GB"/>
        </w:rPr>
        <w:t xml:space="preserve">it is possible to do what is morally right </w:t>
      </w:r>
      <w:r>
        <w:rPr>
          <w:rFonts w:ascii="Sabon Next LT" w:hAnsi="Sabon Next LT" w:cs="Sabon Next LT"/>
          <w:color w:val="000000" w:themeColor="text1"/>
          <w:lang w:val="en-GB"/>
        </w:rPr>
        <w:t xml:space="preserve">while </w:t>
      </w:r>
      <w:r w:rsidRPr="007A0AAA">
        <w:rPr>
          <w:rFonts w:ascii="Sabon Next LT" w:hAnsi="Sabon Next LT" w:cs="Sabon Next LT"/>
          <w:color w:val="000000" w:themeColor="text1"/>
          <w:lang w:val="en-GB"/>
        </w:rPr>
        <w:t xml:space="preserve">manifesting ill will. </w:t>
      </w:r>
      <w:r>
        <w:rPr>
          <w:rFonts w:ascii="Sabon Next LT" w:hAnsi="Sabon Next LT" w:cs="Sabon Next LT"/>
          <w:color w:val="000000" w:themeColor="text1"/>
          <w:lang w:val="en-GB"/>
        </w:rPr>
        <w:t>I now want to make a</w:t>
      </w:r>
      <w:r w:rsidR="00797838">
        <w:rPr>
          <w:rFonts w:ascii="Sabon Next LT" w:hAnsi="Sabon Next LT" w:cs="Sabon Next LT"/>
          <w:color w:val="000000" w:themeColor="text1"/>
          <w:lang w:val="en-GB"/>
        </w:rPr>
        <w:t xml:space="preserve"> </w:t>
      </w:r>
      <w:r>
        <w:rPr>
          <w:rFonts w:ascii="Sabon Next LT" w:hAnsi="Sabon Next LT" w:cs="Sabon Next LT"/>
          <w:color w:val="000000" w:themeColor="text1"/>
          <w:lang w:val="en-GB"/>
        </w:rPr>
        <w:t xml:space="preserve">stronger claim: </w:t>
      </w:r>
      <w:r w:rsidRPr="007A0AAA">
        <w:rPr>
          <w:rFonts w:ascii="Sabon Next LT" w:hAnsi="Sabon Next LT" w:cs="Sabon Next LT"/>
          <w:color w:val="000000" w:themeColor="text1"/>
          <w:lang w:val="en-GB"/>
        </w:rPr>
        <w:t xml:space="preserve">there </w:t>
      </w:r>
      <w:r>
        <w:rPr>
          <w:rFonts w:ascii="Sabon Next LT" w:hAnsi="Sabon Next LT" w:cs="Sabon Next LT"/>
          <w:color w:val="000000" w:themeColor="text1"/>
          <w:lang w:val="en-GB"/>
        </w:rPr>
        <w:t xml:space="preserve">are </w:t>
      </w:r>
      <w:r w:rsidRPr="007A0AAA">
        <w:rPr>
          <w:rFonts w:ascii="Sabon Next LT" w:hAnsi="Sabon Next LT" w:cs="Sabon Next LT"/>
          <w:color w:val="000000" w:themeColor="text1"/>
          <w:lang w:val="en-GB"/>
        </w:rPr>
        <w:t xml:space="preserve">situations in which one </w:t>
      </w:r>
      <w:r w:rsidRPr="00797838">
        <w:rPr>
          <w:rFonts w:ascii="Sabon Next LT" w:hAnsi="Sabon Next LT" w:cs="Sabon Next LT"/>
          <w:color w:val="000000" w:themeColor="text1"/>
          <w:lang w:val="en-GB"/>
        </w:rPr>
        <w:t>cannot</w:t>
      </w:r>
      <w:r w:rsidRPr="007A0AAA">
        <w:rPr>
          <w:rFonts w:ascii="Sabon Next LT" w:hAnsi="Sabon Next LT" w:cs="Sabon Next LT"/>
          <w:color w:val="000000" w:themeColor="text1"/>
          <w:lang w:val="en-GB"/>
        </w:rPr>
        <w:t xml:space="preserve"> do what is morally required by manifesting good will</w:t>
      </w:r>
      <w:r w:rsidR="00483AAF">
        <w:rPr>
          <w:rFonts w:ascii="Sabon Next LT" w:hAnsi="Sabon Next LT" w:cs="Sabon Next LT"/>
          <w:color w:val="000000" w:themeColor="text1"/>
          <w:lang w:val="en-GB"/>
        </w:rPr>
        <w:t>. C</w:t>
      </w:r>
      <w:r w:rsidR="00D43193">
        <w:rPr>
          <w:rFonts w:ascii="Sabon Next LT" w:hAnsi="Sabon Next LT" w:cs="Sabon Next LT"/>
          <w:color w:val="000000" w:themeColor="text1"/>
          <w:lang w:val="en-GB"/>
        </w:rPr>
        <w:t>ompare: there are situations in which one cannot succeed while manifesting success-conducive dispositions</w:t>
      </w:r>
      <w:r w:rsidRPr="007A0AAA">
        <w:rPr>
          <w:rFonts w:ascii="Sabon Next LT" w:hAnsi="Sabon Next LT" w:cs="Sabon Next LT"/>
          <w:color w:val="000000" w:themeColor="text1"/>
          <w:lang w:val="en-GB"/>
        </w:rPr>
        <w:t xml:space="preserve">. Whatever </w:t>
      </w:r>
      <w:r>
        <w:rPr>
          <w:rFonts w:ascii="Sabon Next LT" w:hAnsi="Sabon Next LT" w:cs="Sabon Next LT"/>
          <w:color w:val="000000" w:themeColor="text1"/>
          <w:lang w:val="en-GB"/>
        </w:rPr>
        <w:t xml:space="preserve">the </w:t>
      </w:r>
      <w:r w:rsidRPr="007A0AAA">
        <w:rPr>
          <w:rFonts w:ascii="Sabon Next LT" w:hAnsi="Sabon Next LT" w:cs="Sabon Next LT"/>
          <w:color w:val="000000" w:themeColor="text1"/>
          <w:lang w:val="en-GB"/>
        </w:rPr>
        <w:t xml:space="preserve">facts </w:t>
      </w:r>
      <w:r w:rsidR="00797838">
        <w:rPr>
          <w:rFonts w:ascii="Sabon Next LT" w:hAnsi="Sabon Next LT" w:cs="Sabon Next LT"/>
          <w:color w:val="000000" w:themeColor="text1"/>
          <w:lang w:val="en-GB"/>
        </w:rPr>
        <w:t xml:space="preserve">are </w:t>
      </w:r>
      <w:r>
        <w:rPr>
          <w:rFonts w:ascii="Sabon Next LT" w:hAnsi="Sabon Next LT" w:cs="Sabon Next LT"/>
          <w:color w:val="000000" w:themeColor="text1"/>
          <w:lang w:val="en-GB"/>
        </w:rPr>
        <w:t xml:space="preserve">about one’s mental life that enter into determining facts about the quality of </w:t>
      </w:r>
      <w:r>
        <w:rPr>
          <w:rFonts w:ascii="Sabon Next LT" w:hAnsi="Sabon Next LT" w:cs="Sabon Next LT"/>
          <w:color w:val="000000" w:themeColor="text1"/>
          <w:lang w:val="en-GB"/>
        </w:rPr>
        <w:lastRenderedPageBreak/>
        <w:t xml:space="preserve">will manifested, </w:t>
      </w:r>
      <w:r w:rsidRPr="007A0AAA">
        <w:rPr>
          <w:rFonts w:ascii="Sabon Next LT" w:hAnsi="Sabon Next LT" w:cs="Sabon Next LT"/>
          <w:color w:val="000000" w:themeColor="text1"/>
          <w:lang w:val="en-GB"/>
        </w:rPr>
        <w:t xml:space="preserve">only certain combinations of those facts are feasible in a given situation. </w:t>
      </w:r>
      <w:r>
        <w:rPr>
          <w:rFonts w:ascii="Sabon Next LT" w:hAnsi="Sabon Next LT" w:cs="Sabon Next LT"/>
          <w:color w:val="000000" w:themeColor="text1"/>
          <w:lang w:val="en-GB"/>
        </w:rPr>
        <w:t xml:space="preserve">We could </w:t>
      </w:r>
      <w:r w:rsidRPr="007A0AAA">
        <w:rPr>
          <w:rFonts w:ascii="Sabon Next LT" w:hAnsi="Sabon Next LT" w:cs="Sabon Next LT"/>
          <w:color w:val="000000" w:themeColor="text1"/>
          <w:lang w:val="en-GB"/>
        </w:rPr>
        <w:t xml:space="preserve">talk </w:t>
      </w:r>
      <w:r>
        <w:rPr>
          <w:rFonts w:ascii="Sabon Next LT" w:hAnsi="Sabon Next LT" w:cs="Sabon Next LT"/>
          <w:color w:val="000000" w:themeColor="text1"/>
          <w:lang w:val="en-GB"/>
        </w:rPr>
        <w:t xml:space="preserve">of </w:t>
      </w:r>
      <w:r w:rsidRPr="00666F3F">
        <w:rPr>
          <w:rFonts w:ascii="Sabon Next LT" w:hAnsi="Sabon Next LT" w:cs="Sabon Next LT"/>
          <w:color w:val="000000" w:themeColor="text1"/>
          <w:lang w:val="en-GB"/>
        </w:rPr>
        <w:t>feasible</w:t>
      </w:r>
      <w:r w:rsidRPr="007A0AAA">
        <w:rPr>
          <w:rFonts w:ascii="Sabon Next LT" w:hAnsi="Sabon Next LT" w:cs="Sabon Next LT"/>
          <w:color w:val="000000" w:themeColor="text1"/>
          <w:lang w:val="en-GB"/>
        </w:rPr>
        <w:t xml:space="preserve"> </w:t>
      </w:r>
      <w:r w:rsidRPr="007A0AAA">
        <w:rPr>
          <w:rFonts w:ascii="Sabon Next LT" w:hAnsi="Sabon Next LT" w:cs="Sabon Next LT"/>
          <w:i/>
          <w:iCs/>
          <w:color w:val="000000" w:themeColor="text1"/>
          <w:lang w:val="en-GB"/>
        </w:rPr>
        <w:t>motivational profiles</w:t>
      </w:r>
      <w:r w:rsidRPr="007A0AAA">
        <w:rPr>
          <w:rFonts w:ascii="Sabon Next LT" w:hAnsi="Sabon Next LT" w:cs="Sabon Next LT"/>
          <w:color w:val="000000" w:themeColor="text1"/>
          <w:lang w:val="en-GB"/>
        </w:rPr>
        <w:t xml:space="preserve">, </w:t>
      </w:r>
      <w:r w:rsidR="00F1254F">
        <w:rPr>
          <w:rFonts w:ascii="Sabon Next LT" w:hAnsi="Sabon Next LT" w:cs="Sabon Next LT"/>
          <w:color w:val="000000" w:themeColor="text1"/>
          <w:lang w:val="en-GB"/>
        </w:rPr>
        <w:t xml:space="preserve">talk of </w:t>
      </w:r>
      <w:r>
        <w:rPr>
          <w:rFonts w:ascii="Sabon Next LT" w:hAnsi="Sabon Next LT" w:cs="Sabon Next LT"/>
          <w:color w:val="000000" w:themeColor="text1"/>
          <w:lang w:val="en-GB"/>
        </w:rPr>
        <w:t xml:space="preserve">motivation being a placeholder for the states or properties of the agent that facts about blameworthiness and praiseworthiness depend on. </w:t>
      </w:r>
      <w:r w:rsidRPr="00AF0429">
        <w:rPr>
          <w:rFonts w:ascii="Sabon Next LT" w:hAnsi="Sabon Next LT" w:cs="Sabon Next LT"/>
          <w:color w:val="000000" w:themeColor="text1"/>
          <w:lang w:val="en-GB"/>
        </w:rPr>
        <w:t>I</w:t>
      </w:r>
      <w:r w:rsidRPr="007A0AAA">
        <w:rPr>
          <w:rFonts w:ascii="Sabon Next LT" w:hAnsi="Sabon Next LT" w:cs="Sabon Next LT"/>
          <w:color w:val="000000" w:themeColor="text1"/>
          <w:lang w:val="en-GB"/>
        </w:rPr>
        <w:t xml:space="preserve">n any given situation, only a limited range of motivational profiles are feasible. We can evaluate these profiles as good or bad, or better or worse, depending on the quality of will that they exemplify. </w:t>
      </w:r>
    </w:p>
    <w:p w14:paraId="686A4053" w14:textId="21599F72" w:rsidR="000E0569" w:rsidRDefault="000E0569" w:rsidP="000E0569">
      <w:pPr>
        <w:ind w:firstLine="720"/>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 xml:space="preserve">My </w:t>
      </w:r>
      <w:r>
        <w:rPr>
          <w:rFonts w:ascii="Sabon Next LT" w:hAnsi="Sabon Next LT" w:cs="Sabon Next LT"/>
          <w:color w:val="000000" w:themeColor="text1"/>
          <w:lang w:val="en-GB"/>
        </w:rPr>
        <w:t>hypothesis</w:t>
      </w:r>
      <w:r w:rsidR="00483AAF">
        <w:rPr>
          <w:rFonts w:ascii="Sabon Next LT" w:hAnsi="Sabon Next LT" w:cs="Sabon Next LT"/>
          <w:color w:val="000000" w:themeColor="text1"/>
          <w:lang w:val="en-GB"/>
        </w:rPr>
        <w:t>, then,</w:t>
      </w:r>
      <w:r>
        <w:rPr>
          <w:rFonts w:ascii="Sabon Next LT" w:hAnsi="Sabon Next LT" w:cs="Sabon Next LT"/>
          <w:color w:val="000000" w:themeColor="text1"/>
          <w:lang w:val="en-GB"/>
        </w:rPr>
        <w:t xml:space="preserve"> </w:t>
      </w:r>
      <w:r w:rsidRPr="007A0AAA">
        <w:rPr>
          <w:rFonts w:ascii="Sabon Next LT" w:hAnsi="Sabon Next LT" w:cs="Sabon Next LT"/>
          <w:color w:val="000000" w:themeColor="text1"/>
          <w:lang w:val="en-GB"/>
        </w:rPr>
        <w:t xml:space="preserve">is that whichever first-order normative theory is correct, it will give rise to cases in which the best </w:t>
      </w:r>
      <w:r>
        <w:rPr>
          <w:rFonts w:ascii="Sabon Next LT" w:hAnsi="Sabon Next LT" w:cs="Sabon Next LT"/>
          <w:color w:val="000000" w:themeColor="text1"/>
          <w:lang w:val="en-GB"/>
        </w:rPr>
        <w:t xml:space="preserve">humanly feasible </w:t>
      </w:r>
      <w:r w:rsidRPr="007A0AAA">
        <w:rPr>
          <w:rFonts w:ascii="Sabon Next LT" w:hAnsi="Sabon Next LT" w:cs="Sabon Next LT"/>
          <w:color w:val="000000" w:themeColor="text1"/>
          <w:lang w:val="en-GB"/>
        </w:rPr>
        <w:t>motivational profiles manifest as actions that are morally</w:t>
      </w:r>
      <w:r>
        <w:rPr>
          <w:rFonts w:ascii="Sabon Next LT" w:hAnsi="Sabon Next LT" w:cs="Sabon Next LT"/>
          <w:color w:val="000000" w:themeColor="text1"/>
          <w:lang w:val="en-GB"/>
        </w:rPr>
        <w:t xml:space="preserve"> wrong</w:t>
      </w:r>
      <w:r w:rsidRPr="007A0AAA">
        <w:rPr>
          <w:rFonts w:ascii="Sabon Next LT" w:hAnsi="Sabon Next LT" w:cs="Sabon Next LT"/>
          <w:color w:val="000000" w:themeColor="text1"/>
          <w:lang w:val="en-GB"/>
        </w:rPr>
        <w:t xml:space="preserve">. Sometimes </w:t>
      </w:r>
      <w:r w:rsidR="00CF13B0">
        <w:rPr>
          <w:rFonts w:ascii="Sabon Next LT" w:hAnsi="Sabon Next LT" w:cs="Sabon Next LT"/>
          <w:color w:val="000000" w:themeColor="text1"/>
          <w:lang w:val="en-GB"/>
        </w:rPr>
        <w:t xml:space="preserve">a subject </w:t>
      </w:r>
      <w:r>
        <w:rPr>
          <w:rFonts w:ascii="Sabon Next LT" w:hAnsi="Sabon Next LT" w:cs="Sabon Next LT"/>
          <w:color w:val="000000" w:themeColor="text1"/>
          <w:lang w:val="en-GB"/>
        </w:rPr>
        <w:t xml:space="preserve">just </w:t>
      </w:r>
      <w:r w:rsidRPr="007A0AAA">
        <w:rPr>
          <w:rFonts w:ascii="Sabon Next LT" w:hAnsi="Sabon Next LT" w:cs="Sabon Next LT"/>
          <w:color w:val="000000" w:themeColor="text1"/>
          <w:lang w:val="en-GB"/>
        </w:rPr>
        <w:t>cannot do what is morally right while manifesting good will</w:t>
      </w:r>
      <w:r w:rsidR="006C05A0">
        <w:rPr>
          <w:rFonts w:ascii="Sabon Next LT" w:hAnsi="Sabon Next LT" w:cs="Sabon Next LT"/>
          <w:color w:val="000000" w:themeColor="text1"/>
          <w:lang w:val="en-GB"/>
        </w:rPr>
        <w:t>.</w:t>
      </w:r>
      <w:r>
        <w:rPr>
          <w:rFonts w:ascii="Sabon Next LT" w:hAnsi="Sabon Next LT" w:cs="Sabon Next LT"/>
          <w:color w:val="000000" w:themeColor="text1"/>
          <w:lang w:val="en-GB"/>
        </w:rPr>
        <w:t xml:space="preserve"> </w:t>
      </w:r>
      <w:r w:rsidR="006C05A0">
        <w:rPr>
          <w:rFonts w:ascii="Sabon Next LT" w:hAnsi="Sabon Next LT" w:cs="Sabon Next LT"/>
          <w:color w:val="000000" w:themeColor="text1"/>
          <w:lang w:val="en-GB"/>
        </w:rPr>
        <w:t>S</w:t>
      </w:r>
      <w:r w:rsidR="00A26C2C">
        <w:rPr>
          <w:rFonts w:ascii="Sabon Next LT" w:hAnsi="Sabon Next LT" w:cs="Sabon Next LT"/>
          <w:color w:val="000000" w:themeColor="text1"/>
          <w:lang w:val="en-GB"/>
        </w:rPr>
        <w:t xml:space="preserve">he </w:t>
      </w:r>
      <w:r w:rsidRPr="007A0AAA">
        <w:rPr>
          <w:rFonts w:ascii="Sabon Next LT" w:hAnsi="Sabon Next LT" w:cs="Sabon Next LT"/>
          <w:color w:val="000000" w:themeColor="text1"/>
          <w:lang w:val="en-GB"/>
        </w:rPr>
        <w:t>is doomed to either doing what is morally wrong</w:t>
      </w:r>
      <w:r>
        <w:rPr>
          <w:rFonts w:ascii="Sabon Next LT" w:hAnsi="Sabon Next LT" w:cs="Sabon Next LT"/>
          <w:color w:val="000000" w:themeColor="text1"/>
          <w:lang w:val="en-GB"/>
        </w:rPr>
        <w:t>,</w:t>
      </w:r>
      <w:r w:rsidRPr="007A0AAA">
        <w:rPr>
          <w:rFonts w:ascii="Sabon Next LT" w:hAnsi="Sabon Next LT" w:cs="Sabon Next LT"/>
          <w:color w:val="000000" w:themeColor="text1"/>
          <w:lang w:val="en-GB"/>
        </w:rPr>
        <w:t xml:space="preserve"> or </w:t>
      </w:r>
      <w:r>
        <w:rPr>
          <w:rFonts w:ascii="Sabon Next LT" w:hAnsi="Sabon Next LT" w:cs="Sabon Next LT"/>
          <w:color w:val="000000" w:themeColor="text1"/>
          <w:lang w:val="en-GB"/>
        </w:rPr>
        <w:t xml:space="preserve">to </w:t>
      </w:r>
      <w:r w:rsidRPr="007A0AAA">
        <w:rPr>
          <w:rFonts w:ascii="Sabon Next LT" w:hAnsi="Sabon Next LT" w:cs="Sabon Next LT"/>
          <w:color w:val="000000" w:themeColor="text1"/>
          <w:lang w:val="en-GB"/>
        </w:rPr>
        <w:t>doing what is right</w:t>
      </w:r>
      <w:r>
        <w:rPr>
          <w:rFonts w:ascii="Sabon Next LT" w:hAnsi="Sabon Next LT" w:cs="Sabon Next LT"/>
          <w:color w:val="000000" w:themeColor="text1"/>
          <w:lang w:val="en-GB"/>
        </w:rPr>
        <w:t xml:space="preserve"> while manifesting a defective will</w:t>
      </w:r>
      <w:r w:rsidRPr="007A0AAA">
        <w:rPr>
          <w:rFonts w:ascii="Sabon Next LT" w:hAnsi="Sabon Next LT" w:cs="Sabon Next LT"/>
          <w:color w:val="000000" w:themeColor="text1"/>
          <w:lang w:val="en-GB"/>
        </w:rPr>
        <w:t>.</w:t>
      </w:r>
      <w:r>
        <w:rPr>
          <w:rFonts w:ascii="Sabon Next LT" w:hAnsi="Sabon Next LT" w:cs="Sabon Next LT"/>
          <w:color w:val="000000" w:themeColor="text1"/>
          <w:lang w:val="en-GB"/>
        </w:rPr>
        <w:t xml:space="preserve"> And in some such cases, I claim, one’s will is defective enough to make blame appropriate. </w:t>
      </w:r>
    </w:p>
    <w:p w14:paraId="4F32AFAF" w14:textId="2E24DF03" w:rsidR="000E0569" w:rsidRDefault="000E0569" w:rsidP="0092343B">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For now, let the morally require</w:t>
      </w:r>
      <w:r w:rsidR="00F1254F">
        <w:rPr>
          <w:rFonts w:ascii="Sabon Next LT" w:hAnsi="Sabon Next LT" w:cs="Sabon Next LT"/>
          <w:color w:val="000000" w:themeColor="text1"/>
          <w:lang w:val="en-GB"/>
        </w:rPr>
        <w:t>d</w:t>
      </w:r>
      <w:r>
        <w:rPr>
          <w:rFonts w:ascii="Sabon Next LT" w:hAnsi="Sabon Next LT" w:cs="Sabon Next LT"/>
          <w:color w:val="000000" w:themeColor="text1"/>
          <w:lang w:val="en-GB"/>
        </w:rPr>
        <w:t xml:space="preserve"> actions be those prescribed by the moral norms that do not concern an agent’s will. The claim is that sometimes </w:t>
      </w:r>
      <w:r w:rsidRPr="007A0AAA">
        <w:rPr>
          <w:rFonts w:ascii="Sabon Next LT" w:hAnsi="Sabon Next LT" w:cs="Sabon Next LT"/>
          <w:color w:val="000000" w:themeColor="text1"/>
          <w:lang w:val="en-GB"/>
        </w:rPr>
        <w:t xml:space="preserve">the facts that settle </w:t>
      </w:r>
      <w:r w:rsidR="0092343B">
        <w:rPr>
          <w:rFonts w:ascii="Sabon Next LT" w:hAnsi="Sabon Next LT" w:cs="Sabon Next LT"/>
          <w:color w:val="000000" w:themeColor="text1"/>
          <w:lang w:val="en-GB"/>
        </w:rPr>
        <w:t xml:space="preserve">what one is morally required to do are independent and </w:t>
      </w:r>
      <w:r w:rsidR="0092343B" w:rsidRPr="007A0AAA">
        <w:rPr>
          <w:rFonts w:ascii="Sabon Next LT" w:hAnsi="Sabon Next LT" w:cs="Sabon Next LT"/>
          <w:color w:val="000000" w:themeColor="text1"/>
          <w:lang w:val="en-GB"/>
        </w:rPr>
        <w:t xml:space="preserve">separable from the facts that settle </w:t>
      </w:r>
      <w:r w:rsidR="0092343B">
        <w:rPr>
          <w:rFonts w:ascii="Sabon Next LT" w:hAnsi="Sabon Next LT" w:cs="Sabon Next LT"/>
          <w:color w:val="000000" w:themeColor="text1"/>
          <w:lang w:val="en-GB"/>
        </w:rPr>
        <w:t xml:space="preserve">what manifests good will. </w:t>
      </w:r>
      <w:r>
        <w:rPr>
          <w:rFonts w:ascii="Sabon Next LT" w:hAnsi="Sabon Next LT" w:cs="Sabon Next LT"/>
          <w:color w:val="000000" w:themeColor="text1"/>
          <w:lang w:val="en-GB"/>
        </w:rPr>
        <w:t>That is, t</w:t>
      </w:r>
      <w:r w:rsidRPr="007A0AAA">
        <w:rPr>
          <w:rFonts w:ascii="Sabon Next LT" w:hAnsi="Sabon Next LT" w:cs="Sabon Next LT"/>
          <w:color w:val="000000" w:themeColor="text1"/>
          <w:lang w:val="en-GB"/>
        </w:rPr>
        <w:t xml:space="preserve">he </w:t>
      </w:r>
      <w:r>
        <w:rPr>
          <w:rFonts w:ascii="Sabon Next LT" w:hAnsi="Sabon Next LT" w:cs="Sabon Next LT"/>
          <w:color w:val="000000" w:themeColor="text1"/>
          <w:lang w:val="en-GB"/>
        </w:rPr>
        <w:t xml:space="preserve">prescriptive </w:t>
      </w:r>
      <w:r w:rsidRPr="007A0AAA">
        <w:rPr>
          <w:rFonts w:ascii="Sabon Next LT" w:hAnsi="Sabon Next LT" w:cs="Sabon Next LT"/>
          <w:color w:val="000000" w:themeColor="text1"/>
          <w:lang w:val="en-GB"/>
        </w:rPr>
        <w:t>facts can be changed without changing</w:t>
      </w:r>
      <w:r>
        <w:rPr>
          <w:rFonts w:ascii="Sabon Next LT" w:hAnsi="Sabon Next LT" w:cs="Sabon Next LT"/>
          <w:color w:val="000000" w:themeColor="text1"/>
          <w:lang w:val="en-GB"/>
        </w:rPr>
        <w:t xml:space="preserve"> facts about how good will manifests itself. </w:t>
      </w:r>
      <w:r w:rsidR="006C05A0">
        <w:rPr>
          <w:rFonts w:ascii="Sabon Next LT" w:hAnsi="Sabon Next LT" w:cs="Sabon Next LT"/>
          <w:color w:val="000000" w:themeColor="text1"/>
          <w:lang w:val="en-GB"/>
        </w:rPr>
        <w:t xml:space="preserve">The </w:t>
      </w:r>
      <w:r>
        <w:rPr>
          <w:rFonts w:ascii="Sabon Next LT" w:hAnsi="Sabon Next LT" w:cs="Sabon Next LT"/>
          <w:color w:val="000000" w:themeColor="text1"/>
          <w:lang w:val="en-GB"/>
        </w:rPr>
        <w:t xml:space="preserve">hypothesis is </w:t>
      </w:r>
      <w:r w:rsidRPr="007A0AAA">
        <w:rPr>
          <w:rFonts w:ascii="Sabon Next LT" w:hAnsi="Sabon Next LT" w:cs="Sabon Next LT"/>
          <w:color w:val="000000" w:themeColor="text1"/>
          <w:lang w:val="en-GB"/>
        </w:rPr>
        <w:t>that on any plausible view of moral rightness there will be pairs of cases of the following sort</w:t>
      </w:r>
      <w:r>
        <w:rPr>
          <w:rFonts w:ascii="Sabon Next LT" w:hAnsi="Sabon Next LT" w:cs="Sabon Next LT"/>
          <w:color w:val="000000" w:themeColor="text1"/>
          <w:lang w:val="en-GB"/>
        </w:rPr>
        <w:t>:</w:t>
      </w:r>
    </w:p>
    <w:p w14:paraId="668A9CE5" w14:textId="77777777" w:rsidR="000E0569" w:rsidRDefault="000E0569" w:rsidP="000E0569">
      <w:pPr>
        <w:ind w:firstLine="720"/>
        <w:jc w:val="both"/>
        <w:rPr>
          <w:rFonts w:ascii="Sabon Next LT" w:hAnsi="Sabon Next LT" w:cs="Sabon Next LT"/>
          <w:color w:val="000000" w:themeColor="text1"/>
          <w:lang w:val="en-GB"/>
        </w:rPr>
      </w:pPr>
    </w:p>
    <w:p w14:paraId="6EB1F29A" w14:textId="6EC019B0" w:rsidR="000E0569" w:rsidRPr="00352E30" w:rsidRDefault="000E0569" w:rsidP="000E0569">
      <w:pPr>
        <w:ind w:firstLine="720"/>
        <w:jc w:val="both"/>
        <w:rPr>
          <w:rFonts w:ascii="Sabon Next LT" w:hAnsi="Sabon Next LT" w:cs="Sabon Next LT"/>
          <w:b/>
          <w:bCs/>
          <w:color w:val="000000" w:themeColor="text1"/>
          <w:vertAlign w:val="subscript"/>
          <w:lang w:val="en-GB"/>
        </w:rPr>
      </w:pPr>
      <w:r w:rsidRPr="00352E30">
        <w:rPr>
          <w:rFonts w:ascii="Sabon Next LT" w:hAnsi="Sabon Next LT" w:cs="Sabon Next LT"/>
          <w:b/>
          <w:bCs/>
          <w:i/>
          <w:iCs/>
          <w:color w:val="000000" w:themeColor="text1"/>
          <w:lang w:val="en-GB"/>
        </w:rPr>
        <w:t>c</w:t>
      </w:r>
      <w:r w:rsidRPr="00352E30">
        <w:rPr>
          <w:rFonts w:ascii="Sabon Next LT" w:hAnsi="Sabon Next LT" w:cs="Sabon Next LT"/>
          <w:b/>
          <w:bCs/>
          <w:color w:val="000000" w:themeColor="text1"/>
          <w:vertAlign w:val="subscript"/>
          <w:lang w:val="en-GB"/>
        </w:rPr>
        <w:t>1</w:t>
      </w:r>
      <w:r w:rsidRPr="00352E30">
        <w:rPr>
          <w:rFonts w:ascii="Sabon Next LT" w:hAnsi="Sabon Next LT" w:cs="Sabon Next LT"/>
          <w:b/>
          <w:bCs/>
          <w:color w:val="000000" w:themeColor="text1"/>
          <w:vertAlign w:val="subscript"/>
          <w:lang w:val="en-GB"/>
        </w:rPr>
        <w:tab/>
      </w:r>
      <w:r w:rsidRPr="00352E30">
        <w:rPr>
          <w:rFonts w:ascii="Sabon Next LT" w:hAnsi="Sabon Next LT" w:cs="Sabon Next LT"/>
          <w:b/>
          <w:bCs/>
          <w:color w:val="000000" w:themeColor="text1"/>
          <w:vertAlign w:val="subscript"/>
          <w:lang w:val="en-GB"/>
        </w:rPr>
        <w:tab/>
      </w:r>
      <w:r w:rsidRPr="00352E30">
        <w:rPr>
          <w:rFonts w:ascii="Sabon Next LT" w:hAnsi="Sabon Next LT" w:cs="Sabon Next LT"/>
          <w:b/>
          <w:bCs/>
          <w:color w:val="000000" w:themeColor="text1"/>
          <w:vertAlign w:val="subscript"/>
          <w:lang w:val="en-GB"/>
        </w:rPr>
        <w:tab/>
      </w:r>
      <w:r w:rsidRPr="00352E30">
        <w:rPr>
          <w:rFonts w:ascii="Sabon Next LT" w:hAnsi="Sabon Next LT" w:cs="Sabon Next LT"/>
          <w:b/>
          <w:bCs/>
          <w:color w:val="000000" w:themeColor="text1"/>
          <w:vertAlign w:val="subscript"/>
          <w:lang w:val="en-GB"/>
        </w:rPr>
        <w:tab/>
      </w:r>
      <w:r w:rsidRPr="00352E30">
        <w:rPr>
          <w:rFonts w:ascii="Sabon Next LT" w:hAnsi="Sabon Next LT" w:cs="Sabon Next LT"/>
          <w:b/>
          <w:bCs/>
          <w:color w:val="000000" w:themeColor="text1"/>
          <w:vertAlign w:val="subscript"/>
          <w:lang w:val="en-GB"/>
        </w:rPr>
        <w:tab/>
      </w:r>
      <w:r w:rsidR="00F7262A">
        <w:rPr>
          <w:rFonts w:ascii="Sabon Next LT" w:hAnsi="Sabon Next LT" w:cs="Sabon Next LT"/>
          <w:b/>
          <w:bCs/>
          <w:color w:val="000000" w:themeColor="text1"/>
          <w:vertAlign w:val="subscript"/>
          <w:lang w:val="en-GB"/>
        </w:rPr>
        <w:tab/>
      </w:r>
      <w:r w:rsidRPr="00352E30">
        <w:rPr>
          <w:rFonts w:ascii="Sabon Next LT" w:hAnsi="Sabon Next LT" w:cs="Sabon Next LT"/>
          <w:b/>
          <w:bCs/>
          <w:i/>
          <w:iCs/>
          <w:color w:val="000000" w:themeColor="text1"/>
          <w:lang w:val="en-GB"/>
        </w:rPr>
        <w:t>c</w:t>
      </w:r>
      <w:r w:rsidRPr="00352E30">
        <w:rPr>
          <w:rFonts w:ascii="Sabon Next LT" w:hAnsi="Sabon Next LT" w:cs="Sabon Next LT"/>
          <w:b/>
          <w:bCs/>
          <w:color w:val="000000" w:themeColor="text1"/>
          <w:vertAlign w:val="subscript"/>
          <w:lang w:val="en-GB"/>
        </w:rPr>
        <w:t>2</w:t>
      </w:r>
      <w:r w:rsidRPr="00352E30">
        <w:rPr>
          <w:rFonts w:ascii="Sabon Next LT" w:hAnsi="Sabon Next LT" w:cs="Sabon Next LT"/>
          <w:b/>
          <w:bCs/>
          <w:color w:val="000000" w:themeColor="text1"/>
          <w:vertAlign w:val="subscript"/>
          <w:lang w:val="en-GB"/>
        </w:rPr>
        <w:tab/>
      </w:r>
      <w:r w:rsidRPr="00352E30">
        <w:rPr>
          <w:rFonts w:ascii="Sabon Next LT" w:hAnsi="Sabon Next LT" w:cs="Sabon Next LT"/>
          <w:b/>
          <w:bCs/>
          <w:color w:val="000000" w:themeColor="text1"/>
          <w:vertAlign w:val="subscript"/>
          <w:lang w:val="en-GB"/>
        </w:rPr>
        <w:tab/>
      </w:r>
      <w:r w:rsidRPr="00352E30">
        <w:rPr>
          <w:rFonts w:ascii="Sabon Next LT" w:hAnsi="Sabon Next LT" w:cs="Sabon Next LT"/>
          <w:b/>
          <w:bCs/>
          <w:color w:val="000000" w:themeColor="text1"/>
          <w:vertAlign w:val="subscript"/>
          <w:lang w:val="en-GB"/>
        </w:rPr>
        <w:tab/>
      </w:r>
      <w:r w:rsidRPr="00352E30">
        <w:rPr>
          <w:rFonts w:ascii="Sabon Next LT" w:hAnsi="Sabon Next LT" w:cs="Sabon Next LT"/>
          <w:b/>
          <w:bCs/>
          <w:color w:val="000000" w:themeColor="text1"/>
          <w:vertAlign w:val="subscript"/>
          <w:lang w:val="en-GB"/>
        </w:rPr>
        <w:tab/>
      </w:r>
    </w:p>
    <w:p w14:paraId="3BB4EFFD" w14:textId="74D1DBE0" w:rsidR="000E0569" w:rsidRPr="00F7262A" w:rsidRDefault="000E0569" w:rsidP="000E0569">
      <w:pPr>
        <w:ind w:firstLine="720"/>
        <w:jc w:val="both"/>
        <w:rPr>
          <w:rFonts w:ascii="Sabon Next LT" w:hAnsi="Sabon Next LT" w:cs="Sabon Next LT"/>
          <w:color w:val="000000" w:themeColor="text1"/>
          <w:sz w:val="20"/>
          <w:szCs w:val="20"/>
          <w:lang w:val="en-GB"/>
        </w:rPr>
      </w:pPr>
      <w:r w:rsidRPr="00F7262A">
        <w:rPr>
          <w:rFonts w:ascii="Sabon Next LT" w:hAnsi="Sabon Next LT" w:cs="Sabon Next LT"/>
          <w:i/>
          <w:iCs/>
          <w:color w:val="000000" w:themeColor="text1"/>
          <w:sz w:val="20"/>
          <w:szCs w:val="20"/>
          <w:lang w:val="en-GB"/>
        </w:rPr>
        <w:t>p</w:t>
      </w:r>
      <w:r w:rsidRPr="00F7262A">
        <w:rPr>
          <w:rFonts w:ascii="Sabon Next LT" w:hAnsi="Sabon Next LT" w:cs="Sabon Next LT"/>
          <w:color w:val="000000" w:themeColor="text1"/>
          <w:sz w:val="20"/>
          <w:szCs w:val="20"/>
          <w:lang w:val="en-GB"/>
        </w:rPr>
        <w:t>, and therefore one is required to φ.</w:t>
      </w:r>
      <w:r w:rsidRPr="00F7262A">
        <w:rPr>
          <w:rFonts w:ascii="Sabon Next LT" w:hAnsi="Sabon Next LT" w:cs="Sabon Next LT"/>
          <w:i/>
          <w:iCs/>
          <w:color w:val="000000" w:themeColor="text1"/>
          <w:sz w:val="20"/>
          <w:szCs w:val="20"/>
          <w:lang w:val="en-GB"/>
        </w:rPr>
        <w:t xml:space="preserve"> </w:t>
      </w:r>
      <w:r w:rsidRPr="00F7262A">
        <w:rPr>
          <w:rFonts w:ascii="Sabon Next LT" w:hAnsi="Sabon Next LT" w:cs="Sabon Next LT"/>
          <w:i/>
          <w:iCs/>
          <w:color w:val="000000" w:themeColor="text1"/>
          <w:sz w:val="20"/>
          <w:szCs w:val="20"/>
          <w:lang w:val="en-GB"/>
        </w:rPr>
        <w:tab/>
      </w:r>
      <w:r w:rsidRPr="00F7262A">
        <w:rPr>
          <w:rFonts w:ascii="Sabon Next LT" w:hAnsi="Sabon Next LT" w:cs="Sabon Next LT"/>
          <w:i/>
          <w:iCs/>
          <w:color w:val="000000" w:themeColor="text1"/>
          <w:sz w:val="20"/>
          <w:szCs w:val="20"/>
          <w:lang w:val="en-GB"/>
        </w:rPr>
        <w:tab/>
      </w:r>
      <w:r w:rsidRPr="00F7262A">
        <w:rPr>
          <w:rFonts w:ascii="Sabon Next LT" w:hAnsi="Sabon Next LT" w:cs="Sabon Next LT"/>
          <w:color w:val="000000" w:themeColor="text1"/>
          <w:sz w:val="20"/>
          <w:szCs w:val="20"/>
          <w:lang w:val="en-GB"/>
        </w:rPr>
        <w:t>Not-</w:t>
      </w:r>
      <w:r w:rsidRPr="00F7262A">
        <w:rPr>
          <w:rFonts w:ascii="Sabon Next LT" w:hAnsi="Sabon Next LT" w:cs="Sabon Next LT"/>
          <w:i/>
          <w:iCs/>
          <w:color w:val="000000" w:themeColor="text1"/>
          <w:sz w:val="20"/>
          <w:szCs w:val="20"/>
          <w:lang w:val="en-GB"/>
        </w:rPr>
        <w:t>p</w:t>
      </w:r>
      <w:r w:rsidRPr="00F7262A">
        <w:rPr>
          <w:rFonts w:ascii="Sabon Next LT" w:hAnsi="Sabon Next LT" w:cs="Sabon Next LT"/>
          <w:color w:val="000000" w:themeColor="text1"/>
          <w:sz w:val="20"/>
          <w:szCs w:val="20"/>
          <w:lang w:val="en-GB"/>
        </w:rPr>
        <w:t xml:space="preserve">, and </w:t>
      </w:r>
      <w:r w:rsidR="00F7262A" w:rsidRPr="00F7262A">
        <w:rPr>
          <w:rFonts w:ascii="Sabon Next LT" w:hAnsi="Sabon Next LT" w:cs="Sabon Next LT"/>
          <w:color w:val="000000" w:themeColor="text1"/>
          <w:sz w:val="20"/>
          <w:szCs w:val="20"/>
          <w:lang w:val="en-GB"/>
        </w:rPr>
        <w:t xml:space="preserve">therefore </w:t>
      </w:r>
      <w:r w:rsidRPr="00F7262A">
        <w:rPr>
          <w:rFonts w:ascii="Sabon Next LT" w:hAnsi="Sabon Next LT" w:cs="Sabon Next LT"/>
          <w:color w:val="000000" w:themeColor="text1"/>
          <w:sz w:val="20"/>
          <w:szCs w:val="20"/>
          <w:lang w:val="en-GB"/>
        </w:rPr>
        <w:t>one is required to not φ.</w:t>
      </w:r>
    </w:p>
    <w:p w14:paraId="27678212" w14:textId="77777777" w:rsidR="000E0569" w:rsidRPr="00F7262A" w:rsidRDefault="000E0569" w:rsidP="000E0569">
      <w:pPr>
        <w:ind w:firstLine="720"/>
        <w:jc w:val="both"/>
        <w:rPr>
          <w:rFonts w:ascii="Sabon Next LT" w:hAnsi="Sabon Next LT" w:cs="Sabon Next LT"/>
          <w:color w:val="000000" w:themeColor="text1"/>
          <w:sz w:val="20"/>
          <w:szCs w:val="20"/>
          <w:lang w:val="en-GB"/>
        </w:rPr>
      </w:pPr>
    </w:p>
    <w:p w14:paraId="48F5B91E" w14:textId="24E26138" w:rsidR="000E0569" w:rsidRPr="00F7262A" w:rsidRDefault="000E0569" w:rsidP="00F7262A">
      <w:pPr>
        <w:ind w:left="720"/>
        <w:rPr>
          <w:rFonts w:ascii="Sabon Next LT" w:hAnsi="Sabon Next LT" w:cs="Sabon Next LT"/>
          <w:color w:val="000000" w:themeColor="text1"/>
          <w:sz w:val="20"/>
          <w:szCs w:val="20"/>
          <w:lang w:val="en-GB"/>
        </w:rPr>
      </w:pPr>
      <w:r w:rsidRPr="00F7262A">
        <w:rPr>
          <w:rFonts w:ascii="Sabon Next LT" w:hAnsi="Sabon Next LT" w:cs="Sabon Next LT"/>
          <w:color w:val="000000" w:themeColor="text1"/>
          <w:sz w:val="20"/>
          <w:szCs w:val="20"/>
          <w:lang w:val="en-GB"/>
        </w:rPr>
        <w:t xml:space="preserve">Good will manifests as </w:t>
      </w:r>
      <w:proofErr w:type="spellStart"/>
      <w:r w:rsidRPr="00F7262A">
        <w:rPr>
          <w:rFonts w:ascii="Sabon Next LT" w:hAnsi="Sabon Next LT" w:cs="Sabon Next LT"/>
          <w:color w:val="000000" w:themeColor="text1"/>
          <w:sz w:val="20"/>
          <w:szCs w:val="20"/>
          <w:lang w:val="en-GB"/>
        </w:rPr>
        <w:t>φ’ing</w:t>
      </w:r>
      <w:proofErr w:type="spellEnd"/>
      <w:r w:rsidRPr="00F7262A">
        <w:rPr>
          <w:rFonts w:ascii="Sabon Next LT" w:hAnsi="Sabon Next LT" w:cs="Sabon Next LT"/>
          <w:color w:val="000000" w:themeColor="text1"/>
          <w:sz w:val="20"/>
          <w:szCs w:val="20"/>
          <w:lang w:val="en-GB"/>
        </w:rPr>
        <w:t xml:space="preserve"> and</w:t>
      </w:r>
      <w:r w:rsidR="00F7262A">
        <w:rPr>
          <w:rFonts w:ascii="Sabon Next LT" w:hAnsi="Sabon Next LT" w:cs="Sabon Next LT"/>
          <w:color w:val="000000" w:themeColor="text1"/>
          <w:sz w:val="20"/>
          <w:szCs w:val="20"/>
          <w:lang w:val="en-GB"/>
        </w:rPr>
        <w:t xml:space="preserve"> </w:t>
      </w:r>
      <w:r w:rsidR="00F7262A" w:rsidRPr="00F7262A">
        <w:rPr>
          <w:rFonts w:ascii="Sabon Next LT" w:hAnsi="Sabon Next LT" w:cs="Sabon Next LT"/>
          <w:color w:val="000000" w:themeColor="text1"/>
          <w:sz w:val="20"/>
          <w:szCs w:val="20"/>
          <w:lang w:val="en-GB"/>
        </w:rPr>
        <w:t>no other</w:t>
      </w:r>
      <w:r w:rsidRPr="00F7262A">
        <w:rPr>
          <w:rFonts w:ascii="Sabon Next LT" w:hAnsi="Sabon Next LT" w:cs="Sabon Next LT"/>
          <w:color w:val="000000" w:themeColor="text1"/>
          <w:sz w:val="20"/>
          <w:szCs w:val="20"/>
          <w:lang w:val="en-GB"/>
        </w:rPr>
        <w:tab/>
      </w:r>
      <w:r w:rsidR="00F7262A">
        <w:rPr>
          <w:rFonts w:ascii="Sabon Next LT" w:hAnsi="Sabon Next LT" w:cs="Sabon Next LT"/>
          <w:color w:val="000000" w:themeColor="text1"/>
          <w:sz w:val="20"/>
          <w:szCs w:val="20"/>
          <w:lang w:val="en-GB"/>
        </w:rPr>
        <w:tab/>
      </w:r>
      <w:r w:rsidRPr="00F7262A">
        <w:rPr>
          <w:rFonts w:ascii="Sabon Next LT" w:hAnsi="Sabon Next LT" w:cs="Sabon Next LT"/>
          <w:color w:val="000000" w:themeColor="text1"/>
          <w:sz w:val="20"/>
          <w:szCs w:val="20"/>
          <w:lang w:val="en-GB"/>
        </w:rPr>
        <w:t xml:space="preserve">Good will manifests as </w:t>
      </w:r>
      <w:proofErr w:type="spellStart"/>
      <w:r w:rsidRPr="00F7262A">
        <w:rPr>
          <w:rFonts w:ascii="Sabon Next LT" w:hAnsi="Sabon Next LT" w:cs="Sabon Next LT"/>
          <w:color w:val="000000" w:themeColor="text1"/>
          <w:sz w:val="20"/>
          <w:szCs w:val="20"/>
          <w:lang w:val="en-GB"/>
        </w:rPr>
        <w:t>φ’ing</w:t>
      </w:r>
      <w:proofErr w:type="spellEnd"/>
      <w:r w:rsidRPr="00F7262A">
        <w:rPr>
          <w:rFonts w:ascii="Sabon Next LT" w:hAnsi="Sabon Next LT" w:cs="Sabon Next LT"/>
          <w:color w:val="000000" w:themeColor="text1"/>
          <w:sz w:val="20"/>
          <w:szCs w:val="20"/>
          <w:lang w:val="en-GB"/>
        </w:rPr>
        <w:t xml:space="preserve"> and</w:t>
      </w:r>
      <w:r w:rsidR="00F7262A">
        <w:rPr>
          <w:rFonts w:ascii="Sabon Next LT" w:hAnsi="Sabon Next LT" w:cs="Sabon Next LT"/>
          <w:color w:val="000000" w:themeColor="text1"/>
          <w:sz w:val="20"/>
          <w:szCs w:val="20"/>
          <w:lang w:val="en-GB"/>
        </w:rPr>
        <w:t xml:space="preserve"> </w:t>
      </w:r>
      <w:r w:rsidRPr="00F7262A">
        <w:rPr>
          <w:rFonts w:ascii="Sabon Next LT" w:hAnsi="Sabon Next LT" w:cs="Sabon Next LT"/>
          <w:color w:val="000000" w:themeColor="text1"/>
          <w:sz w:val="20"/>
          <w:szCs w:val="20"/>
          <w:lang w:val="en-GB"/>
        </w:rPr>
        <w:t>no</w:t>
      </w:r>
      <w:r w:rsidR="00F7262A">
        <w:rPr>
          <w:rFonts w:ascii="Sabon Next LT" w:hAnsi="Sabon Next LT" w:cs="Sabon Next LT"/>
          <w:color w:val="000000" w:themeColor="text1"/>
          <w:sz w:val="20"/>
          <w:szCs w:val="20"/>
          <w:lang w:val="en-GB"/>
        </w:rPr>
        <w:t xml:space="preserve"> </w:t>
      </w:r>
      <w:r w:rsidRPr="00F7262A">
        <w:rPr>
          <w:rFonts w:ascii="Sabon Next LT" w:hAnsi="Sabon Next LT" w:cs="Sabon Next LT"/>
          <w:color w:val="000000" w:themeColor="text1"/>
          <w:sz w:val="20"/>
          <w:szCs w:val="20"/>
          <w:lang w:val="en-GB"/>
        </w:rPr>
        <w:t xml:space="preserve">other action. </w:t>
      </w:r>
      <w:r w:rsidRPr="00F7262A">
        <w:rPr>
          <w:rFonts w:ascii="Sabon Next LT" w:hAnsi="Sabon Next LT" w:cs="Sabon Next LT"/>
          <w:color w:val="000000" w:themeColor="text1"/>
          <w:sz w:val="20"/>
          <w:szCs w:val="20"/>
          <w:lang w:val="en-GB"/>
        </w:rPr>
        <w:tab/>
      </w:r>
      <w:r w:rsidRPr="00F7262A">
        <w:rPr>
          <w:rFonts w:ascii="Sabon Next LT" w:hAnsi="Sabon Next LT" w:cs="Sabon Next LT"/>
          <w:color w:val="000000" w:themeColor="text1"/>
          <w:sz w:val="20"/>
          <w:szCs w:val="20"/>
          <w:lang w:val="en-GB"/>
        </w:rPr>
        <w:tab/>
      </w:r>
      <w:r w:rsidRPr="00F7262A">
        <w:rPr>
          <w:rFonts w:ascii="Sabon Next LT" w:hAnsi="Sabon Next LT" w:cs="Sabon Next LT"/>
          <w:color w:val="000000" w:themeColor="text1"/>
          <w:sz w:val="20"/>
          <w:szCs w:val="20"/>
          <w:lang w:val="en-GB"/>
        </w:rPr>
        <w:tab/>
      </w:r>
      <w:r w:rsidRPr="00F7262A">
        <w:rPr>
          <w:rFonts w:ascii="Sabon Next LT" w:hAnsi="Sabon Next LT" w:cs="Sabon Next LT"/>
          <w:color w:val="000000" w:themeColor="text1"/>
          <w:sz w:val="20"/>
          <w:szCs w:val="20"/>
          <w:lang w:val="en-GB"/>
        </w:rPr>
        <w:tab/>
      </w:r>
      <w:r w:rsidRPr="00F7262A">
        <w:rPr>
          <w:rFonts w:ascii="Sabon Next LT" w:hAnsi="Sabon Next LT" w:cs="Sabon Next LT"/>
          <w:color w:val="000000" w:themeColor="text1"/>
          <w:sz w:val="20"/>
          <w:szCs w:val="20"/>
          <w:lang w:val="en-GB"/>
        </w:rPr>
        <w:tab/>
      </w:r>
      <w:r w:rsidR="00F7262A">
        <w:rPr>
          <w:rFonts w:ascii="Sabon Next LT" w:hAnsi="Sabon Next LT" w:cs="Sabon Next LT"/>
          <w:color w:val="000000" w:themeColor="text1"/>
          <w:sz w:val="20"/>
          <w:szCs w:val="20"/>
          <w:lang w:val="en-GB"/>
        </w:rPr>
        <w:tab/>
      </w:r>
      <w:r w:rsidRPr="00F7262A">
        <w:rPr>
          <w:rFonts w:ascii="Sabon Next LT" w:hAnsi="Sabon Next LT" w:cs="Sabon Next LT"/>
          <w:color w:val="000000" w:themeColor="text1"/>
          <w:sz w:val="20"/>
          <w:szCs w:val="20"/>
          <w:lang w:val="en-GB"/>
        </w:rPr>
        <w:t>action.</w:t>
      </w:r>
      <w:r w:rsidRPr="00F7262A">
        <w:rPr>
          <w:rFonts w:ascii="Sabon Next LT" w:hAnsi="Sabon Next LT" w:cs="Sabon Next LT"/>
          <w:color w:val="000000" w:themeColor="text1"/>
          <w:sz w:val="20"/>
          <w:szCs w:val="20"/>
          <w:lang w:val="en-GB"/>
        </w:rPr>
        <w:tab/>
      </w:r>
    </w:p>
    <w:p w14:paraId="15CB7FCE" w14:textId="77777777" w:rsidR="000E0569" w:rsidRDefault="000E0569" w:rsidP="000E0569">
      <w:pPr>
        <w:ind w:firstLine="720"/>
        <w:jc w:val="both"/>
        <w:rPr>
          <w:rFonts w:ascii="Sabon Next LT" w:hAnsi="Sabon Next LT" w:cs="Sabon Next LT"/>
          <w:color w:val="000000" w:themeColor="text1"/>
          <w:lang w:val="en-GB"/>
        </w:rPr>
      </w:pPr>
    </w:p>
    <w:p w14:paraId="70B612AE" w14:textId="782A3B1C" w:rsidR="000D1D1B" w:rsidRDefault="000E0569" w:rsidP="00E728AE">
      <w:pPr>
        <w:jc w:val="both"/>
        <w:rPr>
          <w:rFonts w:ascii="Sabon Next LT" w:hAnsi="Sabon Next LT" w:cs="Sabon Next LT"/>
          <w:color w:val="000000" w:themeColor="text1"/>
          <w:lang w:val="en-GB"/>
        </w:rPr>
      </w:pPr>
      <w:r w:rsidRPr="007A0AAA">
        <w:rPr>
          <w:rFonts w:ascii="Sabon Next LT" w:hAnsi="Sabon Next LT" w:cs="Sabon Next LT"/>
          <w:color w:val="000000" w:themeColor="text1"/>
          <w:lang w:val="en-GB"/>
        </w:rPr>
        <w:t xml:space="preserve">In case </w:t>
      </w:r>
      <w:r w:rsidRPr="007A0AAA">
        <w:rPr>
          <w:rFonts w:ascii="Sabon Next LT" w:hAnsi="Sabon Next LT" w:cs="Sabon Next LT"/>
          <w:i/>
          <w:iCs/>
          <w:color w:val="000000" w:themeColor="text1"/>
          <w:lang w:val="en-GB"/>
        </w:rPr>
        <w:t>c</w:t>
      </w:r>
      <w:r w:rsidRPr="007A0AAA">
        <w:rPr>
          <w:rFonts w:ascii="Sabon Next LT" w:hAnsi="Sabon Next LT" w:cs="Sabon Next LT"/>
          <w:color w:val="000000" w:themeColor="text1"/>
          <w:vertAlign w:val="subscript"/>
          <w:lang w:val="en-GB"/>
        </w:rPr>
        <w:t>1</w:t>
      </w:r>
      <w:r w:rsidRPr="007A0AAA">
        <w:rPr>
          <w:rFonts w:ascii="Sabon Next LT" w:hAnsi="Sabon Next LT" w:cs="Sabon Next LT"/>
          <w:i/>
          <w:iCs/>
          <w:color w:val="000000" w:themeColor="text1"/>
          <w:lang w:val="en-GB"/>
        </w:rPr>
        <w:t xml:space="preserve"> </w:t>
      </w:r>
      <w:r w:rsidRPr="007A0AAA">
        <w:rPr>
          <w:rFonts w:ascii="Sabon Next LT" w:hAnsi="Sabon Next LT" w:cs="Sabon Next LT"/>
          <w:color w:val="000000" w:themeColor="text1"/>
          <w:lang w:val="en-GB"/>
        </w:rPr>
        <w:t xml:space="preserve">one is required to φ, and whether or not one is required to φ depends on the truth of a proposition </w:t>
      </w:r>
      <w:r w:rsidRPr="007A0AAA">
        <w:rPr>
          <w:rFonts w:ascii="Sabon Next LT" w:hAnsi="Sabon Next LT" w:cs="Sabon Next LT"/>
          <w:i/>
          <w:iCs/>
          <w:color w:val="000000" w:themeColor="text1"/>
          <w:lang w:val="en-GB"/>
        </w:rPr>
        <w:t>p</w:t>
      </w:r>
      <w:r w:rsidRPr="007A0AAA">
        <w:rPr>
          <w:rFonts w:ascii="Sabon Next LT" w:hAnsi="Sabon Next LT" w:cs="Sabon Next LT"/>
          <w:color w:val="000000" w:themeColor="text1"/>
          <w:lang w:val="en-GB"/>
        </w:rPr>
        <w:t xml:space="preserve"> that does not concern one’s will. While </w:t>
      </w:r>
      <w:r w:rsidRPr="007A0AAA">
        <w:rPr>
          <w:rFonts w:ascii="Sabon Next LT" w:hAnsi="Sabon Next LT" w:cs="Sabon Next LT"/>
          <w:i/>
          <w:iCs/>
          <w:color w:val="000000" w:themeColor="text1"/>
          <w:lang w:val="en-GB"/>
        </w:rPr>
        <w:t>p</w:t>
      </w:r>
      <w:r w:rsidRPr="007A0AAA">
        <w:rPr>
          <w:rFonts w:ascii="Sabon Next LT" w:hAnsi="Sabon Next LT" w:cs="Sabon Next LT"/>
          <w:color w:val="000000" w:themeColor="text1"/>
          <w:lang w:val="en-GB"/>
        </w:rPr>
        <w:t xml:space="preserve"> is true in </w:t>
      </w:r>
      <w:r>
        <w:rPr>
          <w:rFonts w:ascii="Sabon Next LT" w:hAnsi="Sabon Next LT" w:cs="Sabon Next LT"/>
          <w:color w:val="000000" w:themeColor="text1"/>
          <w:lang w:val="en-GB"/>
        </w:rPr>
        <w:t xml:space="preserve">case </w:t>
      </w:r>
      <w:r w:rsidRPr="007A0AAA">
        <w:rPr>
          <w:rFonts w:ascii="Sabon Next LT" w:hAnsi="Sabon Next LT" w:cs="Sabon Next LT"/>
          <w:i/>
          <w:iCs/>
          <w:color w:val="000000" w:themeColor="text1"/>
          <w:lang w:val="en-GB"/>
        </w:rPr>
        <w:t>c</w:t>
      </w:r>
      <w:r w:rsidRPr="007A0AAA">
        <w:rPr>
          <w:rFonts w:ascii="Sabon Next LT" w:hAnsi="Sabon Next LT" w:cs="Sabon Next LT"/>
          <w:color w:val="000000" w:themeColor="text1"/>
          <w:vertAlign w:val="subscript"/>
          <w:lang w:val="en-GB"/>
        </w:rPr>
        <w:t>1</w:t>
      </w:r>
      <w:r w:rsidRPr="007A0AAA">
        <w:rPr>
          <w:rFonts w:ascii="Sabon Next LT" w:hAnsi="Sabon Next LT" w:cs="Sabon Next LT"/>
          <w:color w:val="000000" w:themeColor="text1"/>
          <w:lang w:val="en-GB"/>
        </w:rPr>
        <w:t xml:space="preserve">, in an otherwise similar case </w:t>
      </w:r>
      <w:r w:rsidRPr="00A87F34">
        <w:rPr>
          <w:rFonts w:ascii="Sabon Next LT" w:hAnsi="Sabon Next LT" w:cs="Sabon Next LT"/>
          <w:i/>
          <w:iCs/>
          <w:color w:val="000000" w:themeColor="text1"/>
          <w:lang w:val="en-GB"/>
        </w:rPr>
        <w:t>c</w:t>
      </w:r>
      <w:r w:rsidRPr="00A87F34">
        <w:rPr>
          <w:rFonts w:ascii="Sabon Next LT" w:hAnsi="Sabon Next LT" w:cs="Sabon Next LT"/>
          <w:color w:val="000000" w:themeColor="text1"/>
          <w:vertAlign w:val="subscript"/>
          <w:lang w:val="en-GB"/>
        </w:rPr>
        <w:t>2</w:t>
      </w:r>
      <w:r>
        <w:rPr>
          <w:rFonts w:ascii="Sabon Next LT" w:hAnsi="Sabon Next LT" w:cs="Sabon Next LT"/>
          <w:color w:val="000000" w:themeColor="text1"/>
          <w:lang w:val="en-GB"/>
        </w:rPr>
        <w:t xml:space="preserve"> </w:t>
      </w:r>
      <w:r w:rsidRPr="00A87F34">
        <w:rPr>
          <w:rFonts w:ascii="Sabon Next LT" w:hAnsi="Sabon Next LT" w:cs="Sabon Next LT"/>
          <w:color w:val="000000" w:themeColor="text1"/>
          <w:lang w:val="en-GB"/>
        </w:rPr>
        <w:t>in</w:t>
      </w:r>
      <w:r w:rsidRPr="007A0AAA">
        <w:rPr>
          <w:rFonts w:ascii="Sabon Next LT" w:hAnsi="Sabon Next LT" w:cs="Sabon Next LT"/>
          <w:color w:val="000000" w:themeColor="text1"/>
          <w:lang w:val="en-GB"/>
        </w:rPr>
        <w:t xml:space="preserve"> which </w:t>
      </w:r>
      <w:r w:rsidRPr="007A0AAA">
        <w:rPr>
          <w:rFonts w:ascii="Sabon Next LT" w:hAnsi="Sabon Next LT" w:cs="Sabon Next LT"/>
          <w:i/>
          <w:iCs/>
          <w:color w:val="000000" w:themeColor="text1"/>
          <w:lang w:val="en-GB"/>
        </w:rPr>
        <w:t>p</w:t>
      </w:r>
      <w:r w:rsidRPr="007A0AAA">
        <w:rPr>
          <w:rFonts w:ascii="Sabon Next LT" w:hAnsi="Sabon Next LT" w:cs="Sabon Next LT"/>
          <w:color w:val="000000" w:themeColor="text1"/>
          <w:lang w:val="en-GB"/>
        </w:rPr>
        <w:t xml:space="preserve"> is false</w:t>
      </w:r>
      <w:r w:rsidR="00D73AE0">
        <w:rPr>
          <w:rFonts w:ascii="Sabon Next LT" w:hAnsi="Sabon Next LT" w:cs="Sabon Next LT"/>
          <w:color w:val="000000" w:themeColor="text1"/>
          <w:lang w:val="en-GB"/>
        </w:rPr>
        <w:t>,</w:t>
      </w:r>
      <w:r w:rsidRPr="007A0AAA">
        <w:rPr>
          <w:rFonts w:ascii="Sabon Next LT" w:hAnsi="Sabon Next LT" w:cs="Sabon Next LT"/>
          <w:color w:val="000000" w:themeColor="text1"/>
          <w:lang w:val="en-GB"/>
        </w:rPr>
        <w:t xml:space="preserve"> it would be morally wrong for one to φ. Whether morality requires </w:t>
      </w:r>
      <w:proofErr w:type="spellStart"/>
      <w:r w:rsidRPr="007A0AAA">
        <w:rPr>
          <w:rFonts w:ascii="Sabon Next LT" w:hAnsi="Sabon Next LT" w:cs="Sabon Next LT"/>
          <w:color w:val="000000" w:themeColor="text1"/>
          <w:lang w:val="en-GB"/>
        </w:rPr>
        <w:t>φ’ing</w:t>
      </w:r>
      <w:proofErr w:type="spellEnd"/>
      <w:r w:rsidRPr="007A0AAA">
        <w:rPr>
          <w:rFonts w:ascii="Sabon Next LT" w:hAnsi="Sabon Next LT" w:cs="Sabon Next LT"/>
          <w:color w:val="000000" w:themeColor="text1"/>
          <w:lang w:val="en-GB"/>
        </w:rPr>
        <w:t xml:space="preserve"> might depend, for instance, on facts about another person’s intentions, facts about exactly where and when one promised to meet a friend, facts about what the desires and needs of a loved one are, or even facts about the expected utilities of available actions. Assume further that in </w:t>
      </w:r>
      <w:r w:rsidRPr="007A0AAA">
        <w:rPr>
          <w:rFonts w:ascii="Sabon Next LT" w:hAnsi="Sabon Next LT" w:cs="Sabon Next LT"/>
          <w:i/>
          <w:iCs/>
          <w:color w:val="000000" w:themeColor="text1"/>
          <w:lang w:val="en-GB"/>
        </w:rPr>
        <w:t>c</w:t>
      </w:r>
      <w:r w:rsidRPr="007A0AAA">
        <w:rPr>
          <w:rFonts w:ascii="Sabon Next LT" w:hAnsi="Sabon Next LT" w:cs="Sabon Next LT"/>
          <w:color w:val="000000" w:themeColor="text1"/>
          <w:vertAlign w:val="subscript"/>
          <w:lang w:val="en-GB"/>
        </w:rPr>
        <w:t>1</w:t>
      </w:r>
      <w:r w:rsidRPr="007A0AAA">
        <w:rPr>
          <w:rFonts w:ascii="Sabon Next LT" w:hAnsi="Sabon Next LT" w:cs="Sabon Next LT"/>
          <w:color w:val="000000" w:themeColor="text1"/>
          <w:lang w:val="en-GB"/>
        </w:rPr>
        <w:t xml:space="preserve"> good will manifest</w:t>
      </w:r>
      <w:r w:rsidR="00D73AE0">
        <w:rPr>
          <w:rFonts w:ascii="Sabon Next LT" w:hAnsi="Sabon Next LT" w:cs="Sabon Next LT"/>
          <w:color w:val="000000" w:themeColor="text1"/>
          <w:lang w:val="en-GB"/>
        </w:rPr>
        <w:t>s</w:t>
      </w:r>
      <w:r w:rsidRPr="007A0AAA">
        <w:rPr>
          <w:rFonts w:ascii="Sabon Next LT" w:hAnsi="Sabon Next LT" w:cs="Sabon Next LT"/>
          <w:color w:val="000000" w:themeColor="text1"/>
          <w:lang w:val="en-GB"/>
        </w:rPr>
        <w:t xml:space="preserve"> as </w:t>
      </w:r>
      <w:proofErr w:type="spellStart"/>
      <w:r w:rsidRPr="007A0AAA">
        <w:rPr>
          <w:rFonts w:ascii="Sabon Next LT" w:hAnsi="Sabon Next LT" w:cs="Sabon Next LT"/>
          <w:color w:val="000000" w:themeColor="text1"/>
          <w:lang w:val="en-GB"/>
        </w:rPr>
        <w:t>φ’ing</w:t>
      </w:r>
      <w:proofErr w:type="spellEnd"/>
      <w:r w:rsidRPr="007A0AAA">
        <w:rPr>
          <w:rFonts w:ascii="Sabon Next LT" w:hAnsi="Sabon Next LT" w:cs="Sabon Next LT"/>
          <w:color w:val="000000" w:themeColor="text1"/>
          <w:lang w:val="en-GB"/>
        </w:rPr>
        <w:t xml:space="preserve">, and it is not possible for the agent to perform any of the other available actions while manifesting good will. The claim is that there is a possible case </w:t>
      </w:r>
      <w:r w:rsidRPr="007A0AAA">
        <w:rPr>
          <w:rFonts w:ascii="Sabon Next LT" w:hAnsi="Sabon Next LT" w:cs="Sabon Next LT"/>
          <w:i/>
          <w:iCs/>
          <w:color w:val="000000" w:themeColor="text1"/>
          <w:lang w:val="en-GB"/>
        </w:rPr>
        <w:t>c</w:t>
      </w:r>
      <w:r w:rsidRPr="007A0AAA">
        <w:rPr>
          <w:rFonts w:ascii="Sabon Next LT" w:hAnsi="Sabon Next LT" w:cs="Sabon Next LT"/>
          <w:color w:val="000000" w:themeColor="text1"/>
          <w:vertAlign w:val="subscript"/>
          <w:lang w:val="en-GB"/>
        </w:rPr>
        <w:t>2</w:t>
      </w:r>
      <w:r w:rsidRPr="007A0AAA">
        <w:rPr>
          <w:rFonts w:ascii="Sabon Next LT" w:hAnsi="Sabon Next LT" w:cs="Sabon Next LT"/>
          <w:color w:val="000000" w:themeColor="text1"/>
          <w:lang w:val="en-GB"/>
        </w:rPr>
        <w:t xml:space="preserve"> in which </w:t>
      </w:r>
      <w:r w:rsidRPr="007A0AAA">
        <w:rPr>
          <w:rFonts w:ascii="Sabon Next LT" w:hAnsi="Sabon Next LT" w:cs="Sabon Next LT"/>
          <w:i/>
          <w:iCs/>
          <w:color w:val="000000" w:themeColor="text1"/>
          <w:lang w:val="en-GB"/>
        </w:rPr>
        <w:t>p</w:t>
      </w:r>
      <w:r w:rsidRPr="007A0AAA">
        <w:rPr>
          <w:rFonts w:ascii="Sabon Next LT" w:hAnsi="Sabon Next LT" w:cs="Sabon Next LT"/>
          <w:color w:val="000000" w:themeColor="text1"/>
          <w:lang w:val="en-GB"/>
        </w:rPr>
        <w:t xml:space="preserve"> is false and hence, </w:t>
      </w:r>
      <w:r>
        <w:rPr>
          <w:rFonts w:ascii="Sabon Next LT" w:hAnsi="Sabon Next LT" w:cs="Sabon Next LT"/>
          <w:color w:val="000000" w:themeColor="text1"/>
          <w:lang w:val="en-GB"/>
        </w:rPr>
        <w:t xml:space="preserve">in which </w:t>
      </w:r>
      <w:r w:rsidRPr="007A0AAA">
        <w:rPr>
          <w:rFonts w:ascii="Sabon Next LT" w:hAnsi="Sabon Next LT" w:cs="Sabon Next LT"/>
          <w:color w:val="000000" w:themeColor="text1"/>
          <w:lang w:val="en-GB"/>
        </w:rPr>
        <w:t xml:space="preserve">morality prohibits </w:t>
      </w:r>
      <w:proofErr w:type="spellStart"/>
      <w:r w:rsidRPr="007A0AAA">
        <w:rPr>
          <w:rFonts w:ascii="Sabon Next LT" w:hAnsi="Sabon Next LT" w:cs="Sabon Next LT"/>
          <w:color w:val="000000" w:themeColor="text1"/>
          <w:lang w:val="en-GB"/>
        </w:rPr>
        <w:t>φ’ing</w:t>
      </w:r>
      <w:proofErr w:type="spellEnd"/>
      <w:r>
        <w:rPr>
          <w:rFonts w:ascii="Sabon Next LT" w:hAnsi="Sabon Next LT" w:cs="Sabon Next LT"/>
          <w:color w:val="000000" w:themeColor="text1"/>
          <w:lang w:val="en-GB"/>
        </w:rPr>
        <w:t xml:space="preserve">, </w:t>
      </w:r>
      <w:r w:rsidRPr="007A0AAA">
        <w:rPr>
          <w:rFonts w:ascii="Sabon Next LT" w:hAnsi="Sabon Next LT" w:cs="Sabon Next LT"/>
          <w:color w:val="000000" w:themeColor="text1"/>
          <w:lang w:val="en-GB"/>
        </w:rPr>
        <w:t xml:space="preserve">but in which good will </w:t>
      </w:r>
      <w:r>
        <w:rPr>
          <w:rFonts w:ascii="Sabon Next LT" w:hAnsi="Sabon Next LT" w:cs="Sabon Next LT"/>
          <w:color w:val="000000" w:themeColor="text1"/>
          <w:lang w:val="en-GB"/>
        </w:rPr>
        <w:t xml:space="preserve">nevertheless </w:t>
      </w:r>
      <w:r w:rsidRPr="007A0AAA">
        <w:rPr>
          <w:rFonts w:ascii="Sabon Next LT" w:hAnsi="Sabon Next LT" w:cs="Sabon Next LT"/>
          <w:color w:val="000000" w:themeColor="text1"/>
          <w:lang w:val="en-GB"/>
        </w:rPr>
        <w:t>still manifest</w:t>
      </w:r>
      <w:r>
        <w:rPr>
          <w:rFonts w:ascii="Sabon Next LT" w:hAnsi="Sabon Next LT" w:cs="Sabon Next LT"/>
          <w:color w:val="000000" w:themeColor="text1"/>
          <w:lang w:val="en-GB"/>
        </w:rPr>
        <w:t>s</w:t>
      </w:r>
      <w:r w:rsidRPr="007A0AAA">
        <w:rPr>
          <w:rFonts w:ascii="Sabon Next LT" w:hAnsi="Sabon Next LT" w:cs="Sabon Next LT"/>
          <w:color w:val="000000" w:themeColor="text1"/>
          <w:lang w:val="en-GB"/>
        </w:rPr>
        <w:t xml:space="preserve"> </w:t>
      </w:r>
      <w:r>
        <w:rPr>
          <w:rFonts w:ascii="Sabon Next LT" w:hAnsi="Sabon Next LT" w:cs="Sabon Next LT"/>
          <w:color w:val="000000" w:themeColor="text1"/>
          <w:lang w:val="en-GB"/>
        </w:rPr>
        <w:t>in</w:t>
      </w:r>
      <w:r w:rsidRPr="007A0AAA">
        <w:rPr>
          <w:rFonts w:ascii="Sabon Next LT" w:hAnsi="Sabon Next LT" w:cs="Sabon Next LT"/>
          <w:color w:val="000000" w:themeColor="text1"/>
          <w:lang w:val="en-GB"/>
        </w:rPr>
        <w:t xml:space="preserve"> </w:t>
      </w:r>
      <w:proofErr w:type="spellStart"/>
      <w:r w:rsidRPr="007A0AAA">
        <w:rPr>
          <w:rFonts w:ascii="Sabon Next LT" w:hAnsi="Sabon Next LT" w:cs="Sabon Next LT"/>
          <w:color w:val="000000" w:themeColor="text1"/>
          <w:lang w:val="en-GB"/>
        </w:rPr>
        <w:t>φ’ing</w:t>
      </w:r>
      <w:proofErr w:type="spellEnd"/>
      <w:r w:rsidRPr="007A0AAA">
        <w:rPr>
          <w:rFonts w:ascii="Sabon Next LT" w:hAnsi="Sabon Next LT" w:cs="Sabon Next LT"/>
          <w:color w:val="000000" w:themeColor="text1"/>
          <w:lang w:val="en-GB"/>
        </w:rPr>
        <w:t xml:space="preserve">. </w:t>
      </w:r>
      <w:r>
        <w:rPr>
          <w:rFonts w:ascii="Sabon Next LT" w:hAnsi="Sabon Next LT" w:cs="Sabon Next LT"/>
          <w:color w:val="000000" w:themeColor="text1"/>
          <w:lang w:val="en-GB"/>
        </w:rPr>
        <w:t xml:space="preserve">That is, it is just not feasible to manifest good will while doing anything other than </w:t>
      </w:r>
      <w:proofErr w:type="spellStart"/>
      <w:r w:rsidRPr="007A0AAA">
        <w:rPr>
          <w:rFonts w:ascii="Sabon Next LT" w:hAnsi="Sabon Next LT" w:cs="Sabon Next LT"/>
          <w:color w:val="000000" w:themeColor="text1"/>
          <w:lang w:val="en-GB"/>
        </w:rPr>
        <w:t>φ</w:t>
      </w:r>
      <w:r>
        <w:rPr>
          <w:rFonts w:ascii="Sabon Next LT" w:hAnsi="Sabon Next LT" w:cs="Sabon Next LT"/>
          <w:color w:val="000000" w:themeColor="text1"/>
          <w:lang w:val="en-GB"/>
        </w:rPr>
        <w:t>’ing</w:t>
      </w:r>
      <w:proofErr w:type="spellEnd"/>
      <w:r>
        <w:rPr>
          <w:rFonts w:ascii="Sabon Next LT" w:hAnsi="Sabon Next LT" w:cs="Sabon Next LT"/>
          <w:color w:val="000000" w:themeColor="text1"/>
          <w:lang w:val="en-GB"/>
        </w:rPr>
        <w:t xml:space="preserve"> in </w:t>
      </w:r>
      <w:r w:rsidRPr="007A0AAA">
        <w:rPr>
          <w:rFonts w:ascii="Sabon Next LT" w:hAnsi="Sabon Next LT" w:cs="Sabon Next LT"/>
          <w:i/>
          <w:iCs/>
          <w:color w:val="000000" w:themeColor="text1"/>
          <w:lang w:val="en-GB"/>
        </w:rPr>
        <w:t>c</w:t>
      </w:r>
      <w:r w:rsidRPr="007A0AAA">
        <w:rPr>
          <w:rFonts w:ascii="Sabon Next LT" w:hAnsi="Sabon Next LT" w:cs="Sabon Next LT"/>
          <w:color w:val="000000" w:themeColor="text1"/>
          <w:vertAlign w:val="subscript"/>
          <w:lang w:val="en-GB"/>
        </w:rPr>
        <w:t>2</w:t>
      </w:r>
      <w:r w:rsidR="00D73AE0">
        <w:rPr>
          <w:rFonts w:ascii="Sabon Next LT" w:hAnsi="Sabon Next LT" w:cs="Sabon Next LT"/>
          <w:color w:val="000000" w:themeColor="text1"/>
          <w:lang w:val="en-GB"/>
        </w:rPr>
        <w:t xml:space="preserve">, even though morality requires not </w:t>
      </w:r>
      <w:proofErr w:type="spellStart"/>
      <w:r w:rsidR="00D73AE0" w:rsidRPr="007A0AAA">
        <w:rPr>
          <w:rFonts w:ascii="Sabon Next LT" w:hAnsi="Sabon Next LT" w:cs="Sabon Next LT"/>
          <w:color w:val="000000" w:themeColor="text1"/>
          <w:lang w:val="en-GB"/>
        </w:rPr>
        <w:t>φ’ing</w:t>
      </w:r>
      <w:proofErr w:type="spellEnd"/>
      <w:r w:rsidR="00D73AE0">
        <w:rPr>
          <w:rFonts w:ascii="Sabon Next LT" w:hAnsi="Sabon Next LT" w:cs="Sabon Next LT"/>
          <w:color w:val="000000" w:themeColor="text1"/>
          <w:lang w:val="en-GB"/>
        </w:rPr>
        <w:t xml:space="preserve">. </w:t>
      </w:r>
      <w:r w:rsidRPr="007A0AAA">
        <w:rPr>
          <w:rFonts w:ascii="Sabon Next LT" w:hAnsi="Sabon Next LT" w:cs="Sabon Next LT"/>
          <w:color w:val="000000" w:themeColor="text1"/>
          <w:lang w:val="en-GB"/>
        </w:rPr>
        <w:t xml:space="preserve">If there is, in addition, a norm that prescribes manifesting good will, then that norm will prescribe </w:t>
      </w:r>
      <w:proofErr w:type="spellStart"/>
      <w:r w:rsidRPr="007A0AAA">
        <w:rPr>
          <w:rFonts w:ascii="Sabon Next LT" w:hAnsi="Sabon Next LT" w:cs="Sabon Next LT"/>
          <w:color w:val="000000" w:themeColor="text1"/>
          <w:lang w:val="en-GB"/>
        </w:rPr>
        <w:t>φ’ing</w:t>
      </w:r>
      <w:proofErr w:type="spellEnd"/>
      <w:r w:rsidRPr="007A0AAA">
        <w:rPr>
          <w:rFonts w:ascii="Sabon Next LT" w:hAnsi="Sabon Next LT" w:cs="Sabon Next LT"/>
          <w:color w:val="000000" w:themeColor="text1"/>
          <w:lang w:val="en-GB"/>
        </w:rPr>
        <w:t>. Morality will make prescriptions</w:t>
      </w:r>
      <w:r>
        <w:rPr>
          <w:rFonts w:ascii="Sabon Next LT" w:hAnsi="Sabon Next LT" w:cs="Sabon Next LT"/>
          <w:color w:val="000000" w:themeColor="text1"/>
          <w:lang w:val="en-GB"/>
        </w:rPr>
        <w:t xml:space="preserve"> </w:t>
      </w:r>
      <w:r w:rsidR="007B7C25">
        <w:rPr>
          <w:rFonts w:ascii="Sabon Next LT" w:hAnsi="Sabon Next LT" w:cs="Sabon Next LT"/>
          <w:color w:val="000000" w:themeColor="text1"/>
          <w:lang w:val="en-GB"/>
        </w:rPr>
        <w:t xml:space="preserve">that </w:t>
      </w:r>
      <w:r w:rsidR="00C776B6">
        <w:rPr>
          <w:rFonts w:ascii="Sabon Next LT" w:hAnsi="Sabon Next LT" w:cs="Sabon Next LT"/>
          <w:color w:val="000000" w:themeColor="text1"/>
          <w:lang w:val="en-GB"/>
        </w:rPr>
        <w:t xml:space="preserve">one cannot </w:t>
      </w:r>
      <w:r>
        <w:rPr>
          <w:rFonts w:ascii="Sabon Next LT" w:hAnsi="Sabon Next LT" w:cs="Sabon Next LT"/>
          <w:color w:val="000000" w:themeColor="text1"/>
          <w:lang w:val="en-GB"/>
        </w:rPr>
        <w:t>jointly satisfy</w:t>
      </w:r>
      <w:r w:rsidRPr="007A0AAA">
        <w:rPr>
          <w:rFonts w:ascii="Sabon Next LT" w:hAnsi="Sabon Next LT" w:cs="Sabon Next LT"/>
          <w:color w:val="000000" w:themeColor="text1"/>
          <w:lang w:val="en-GB"/>
        </w:rPr>
        <w:t>.</w:t>
      </w:r>
      <w:r w:rsidRPr="00AB7810">
        <w:rPr>
          <w:rFonts w:ascii="Sabon Next LT" w:hAnsi="Sabon Next LT" w:cs="Sabon Next LT"/>
          <w:color w:val="FF0000"/>
          <w:lang w:val="en-US"/>
        </w:rPr>
        <w:t xml:space="preserve"> </w:t>
      </w:r>
    </w:p>
    <w:p w14:paraId="06555AB9" w14:textId="77777777" w:rsidR="00B27884" w:rsidRDefault="000E0569" w:rsidP="000D1D1B">
      <w:pPr>
        <w:ind w:firstLine="720"/>
        <w:jc w:val="both"/>
        <w:rPr>
          <w:rFonts w:ascii="Sabon Next LT" w:hAnsi="Sabon Next LT" w:cs="Sabon Next LT"/>
          <w:color w:val="000000" w:themeColor="text1"/>
          <w:lang w:val="en-GB"/>
        </w:rPr>
      </w:pPr>
      <w:r w:rsidRPr="00DB0717">
        <w:rPr>
          <w:rFonts w:ascii="Sabon Next LT" w:hAnsi="Sabon Next LT" w:cs="Sabon Next LT"/>
          <w:color w:val="000000" w:themeColor="text1"/>
          <w:lang w:val="en-GB"/>
        </w:rPr>
        <w:lastRenderedPageBreak/>
        <w:t xml:space="preserve">Could the problem be evaded by </w:t>
      </w:r>
      <w:proofErr w:type="spellStart"/>
      <w:r w:rsidRPr="00DB0717">
        <w:rPr>
          <w:rFonts w:ascii="Sabon Next LT" w:hAnsi="Sabon Next LT" w:cs="Sabon Next LT"/>
          <w:color w:val="000000" w:themeColor="text1"/>
          <w:lang w:val="en-GB"/>
        </w:rPr>
        <w:t>perspectivising</w:t>
      </w:r>
      <w:proofErr w:type="spellEnd"/>
      <w:r w:rsidRPr="00DB0717">
        <w:rPr>
          <w:rFonts w:ascii="Sabon Next LT" w:hAnsi="Sabon Next LT" w:cs="Sabon Next LT"/>
          <w:color w:val="000000" w:themeColor="text1"/>
          <w:lang w:val="en-GB"/>
        </w:rPr>
        <w:t xml:space="preserve"> moral norms? It cannot,</w:t>
      </w:r>
      <w:r w:rsidR="00137984">
        <w:rPr>
          <w:rFonts w:ascii="Sabon Next LT" w:hAnsi="Sabon Next LT" w:cs="Sabon Next LT"/>
          <w:color w:val="000000" w:themeColor="text1"/>
          <w:lang w:val="en-GB"/>
        </w:rPr>
        <w:t xml:space="preserve"> for reasons similar to those</w:t>
      </w:r>
      <w:r w:rsidR="00E728AE">
        <w:rPr>
          <w:rFonts w:ascii="Sabon Next LT" w:hAnsi="Sabon Next LT" w:cs="Sabon Next LT"/>
          <w:color w:val="000000" w:themeColor="text1"/>
          <w:lang w:val="en-GB"/>
        </w:rPr>
        <w:t xml:space="preserve"> already rehearsed</w:t>
      </w:r>
      <w:r w:rsidR="00137984">
        <w:rPr>
          <w:rFonts w:ascii="Sabon Next LT" w:hAnsi="Sabon Next LT" w:cs="Sabon Next LT"/>
          <w:color w:val="000000" w:themeColor="text1"/>
          <w:lang w:val="en-GB"/>
        </w:rPr>
        <w:t xml:space="preserve">. </w:t>
      </w:r>
      <w:r w:rsidRPr="00DB0717">
        <w:rPr>
          <w:rFonts w:ascii="Sabon Next LT" w:hAnsi="Sabon Next LT" w:cs="Sabon Next LT"/>
          <w:color w:val="000000" w:themeColor="text1"/>
          <w:lang w:val="en-GB"/>
        </w:rPr>
        <w:t xml:space="preserve"> </w:t>
      </w:r>
      <w:r w:rsidRPr="009F29FD">
        <w:rPr>
          <w:rFonts w:ascii="Sabon Next LT" w:hAnsi="Sabon Next LT" w:cs="Sabon Next LT"/>
          <w:color w:val="000000" w:themeColor="text1"/>
          <w:lang w:val="en-GB"/>
        </w:rPr>
        <w:t>As an instructive example, consider a</w:t>
      </w:r>
      <w:r w:rsidR="00B86211">
        <w:rPr>
          <w:rFonts w:ascii="Sabon Next LT" w:hAnsi="Sabon Next LT" w:cs="Sabon Next LT"/>
          <w:color w:val="000000" w:themeColor="text1"/>
          <w:lang w:val="en-GB"/>
        </w:rPr>
        <w:t>gain a</w:t>
      </w:r>
      <w:r w:rsidRPr="009F29FD">
        <w:rPr>
          <w:rFonts w:ascii="Sabon Next LT" w:hAnsi="Sabon Next LT" w:cs="Sabon Next LT"/>
          <w:color w:val="000000" w:themeColor="text1"/>
          <w:lang w:val="en-GB"/>
        </w:rPr>
        <w:t xml:space="preserve"> perspectivist view that deploys knowledge filtering. On such a view facts about moral rightness depend on the normative reasons a subject has, and a proposition </w:t>
      </w:r>
      <w:r w:rsidRPr="009F29FD">
        <w:rPr>
          <w:rFonts w:ascii="Sabon Next LT" w:hAnsi="Sabon Next LT" w:cs="Sabon Next LT"/>
          <w:i/>
          <w:iCs/>
          <w:color w:val="000000" w:themeColor="text1"/>
          <w:lang w:val="en-GB"/>
        </w:rPr>
        <w:t>p</w:t>
      </w:r>
      <w:r w:rsidRPr="009F29FD">
        <w:rPr>
          <w:rFonts w:ascii="Sabon Next LT" w:hAnsi="Sabon Next LT" w:cs="Sabon Next LT"/>
          <w:color w:val="000000" w:themeColor="text1"/>
          <w:lang w:val="en-GB"/>
        </w:rPr>
        <w:t xml:space="preserve"> is among the subject’s reasons only if </w:t>
      </w:r>
      <w:r w:rsidR="002A6BED">
        <w:rPr>
          <w:rFonts w:ascii="Sabon Next LT" w:hAnsi="Sabon Next LT" w:cs="Sabon Next LT"/>
          <w:color w:val="000000" w:themeColor="text1"/>
          <w:lang w:val="en-GB"/>
        </w:rPr>
        <w:t xml:space="preserve">she </w:t>
      </w:r>
      <w:r w:rsidRPr="009F29FD">
        <w:rPr>
          <w:rFonts w:ascii="Sabon Next LT" w:hAnsi="Sabon Next LT" w:cs="Sabon Next LT"/>
          <w:color w:val="000000" w:themeColor="text1"/>
          <w:lang w:val="en-GB"/>
        </w:rPr>
        <w:t xml:space="preserve">knows </w:t>
      </w:r>
      <w:r w:rsidRPr="00B81E02">
        <w:rPr>
          <w:rFonts w:ascii="Sabon Next LT" w:hAnsi="Sabon Next LT" w:cs="Sabon Next LT"/>
          <w:i/>
          <w:iCs/>
          <w:color w:val="000000" w:themeColor="text1"/>
          <w:lang w:val="en-GB"/>
        </w:rPr>
        <w:t>p</w:t>
      </w:r>
      <w:r w:rsidRPr="00B81E02">
        <w:rPr>
          <w:rFonts w:ascii="Sabon Next LT" w:hAnsi="Sabon Next LT" w:cs="Sabon Next LT"/>
          <w:color w:val="000000" w:themeColor="text1"/>
          <w:lang w:val="en-GB"/>
        </w:rPr>
        <w:t xml:space="preserve">. </w:t>
      </w:r>
      <w:r w:rsidR="00B810CD" w:rsidRPr="00B81E02">
        <w:rPr>
          <w:rFonts w:ascii="Sabon Next LT" w:hAnsi="Sabon Next LT" w:cs="Sabon Next LT"/>
          <w:color w:val="000000" w:themeColor="text1"/>
          <w:lang w:val="en-GB"/>
        </w:rPr>
        <w:t>K</w:t>
      </w:r>
      <w:r w:rsidRPr="00B81E02">
        <w:rPr>
          <w:rFonts w:ascii="Sabon Next LT" w:hAnsi="Sabon Next LT" w:cs="Sabon Next LT"/>
          <w:color w:val="000000" w:themeColor="text1"/>
          <w:lang w:val="en-GB"/>
        </w:rPr>
        <w:t xml:space="preserve">nowledge filtering makes normative facts – in this case, facts about moral rightness – depend on facts about what </w:t>
      </w:r>
      <w:r w:rsidR="008E30F9">
        <w:rPr>
          <w:rFonts w:ascii="Sabon Next LT" w:hAnsi="Sabon Next LT" w:cs="Sabon Next LT"/>
          <w:color w:val="000000" w:themeColor="text1"/>
          <w:lang w:val="en-GB"/>
        </w:rPr>
        <w:t xml:space="preserve">one </w:t>
      </w:r>
      <w:r w:rsidRPr="00B81E02">
        <w:rPr>
          <w:rFonts w:ascii="Sabon Next LT" w:hAnsi="Sabon Next LT" w:cs="Sabon Next LT"/>
          <w:color w:val="000000" w:themeColor="text1"/>
          <w:lang w:val="en-GB"/>
        </w:rPr>
        <w:t>knows. But</w:t>
      </w:r>
      <w:r w:rsidR="007E2E51">
        <w:rPr>
          <w:rFonts w:ascii="Sabon Next LT" w:hAnsi="Sabon Next LT" w:cs="Sabon Next LT"/>
          <w:color w:val="000000" w:themeColor="text1"/>
          <w:lang w:val="en-GB"/>
        </w:rPr>
        <w:t xml:space="preserve"> </w:t>
      </w:r>
      <w:r w:rsidRPr="00B81E02">
        <w:rPr>
          <w:rFonts w:ascii="Sabon Next LT" w:hAnsi="Sabon Next LT" w:cs="Sabon Next LT"/>
          <w:color w:val="000000" w:themeColor="text1"/>
          <w:lang w:val="en-GB"/>
        </w:rPr>
        <w:t xml:space="preserve">sometimes there are no feasible motivational profiles that track facts about one’s </w:t>
      </w:r>
      <w:r w:rsidR="007A5803">
        <w:rPr>
          <w:rFonts w:ascii="Sabon Next LT" w:hAnsi="Sabon Next LT" w:cs="Sabon Next LT"/>
          <w:color w:val="000000" w:themeColor="text1"/>
          <w:lang w:val="en-GB"/>
        </w:rPr>
        <w:t xml:space="preserve">own </w:t>
      </w:r>
      <w:r w:rsidRPr="00B81E02">
        <w:rPr>
          <w:rFonts w:ascii="Sabon Next LT" w:hAnsi="Sabon Next LT" w:cs="Sabon Next LT"/>
          <w:color w:val="000000" w:themeColor="text1"/>
          <w:lang w:val="en-GB"/>
        </w:rPr>
        <w:t xml:space="preserve">epistemic position. </w:t>
      </w:r>
    </w:p>
    <w:p w14:paraId="400E5C61" w14:textId="7E57E191" w:rsidR="000E0569" w:rsidRPr="002911B9" w:rsidRDefault="00C66441" w:rsidP="00B27884">
      <w:pPr>
        <w:ind w:firstLine="720"/>
        <w:jc w:val="both"/>
        <w:rPr>
          <w:rFonts w:ascii="Sabon Next LT" w:hAnsi="Sabon Next LT" w:cs="Sabon Next LT"/>
          <w:color w:val="000000" w:themeColor="text1"/>
          <w:lang w:val="en-GB"/>
        </w:rPr>
      </w:pPr>
      <w:r w:rsidRPr="00B81E02">
        <w:rPr>
          <w:rFonts w:ascii="Sabon Next LT" w:hAnsi="Sabon Next LT" w:cs="Sabon Next LT"/>
          <w:color w:val="000000" w:themeColor="text1"/>
          <w:lang w:val="en-GB"/>
        </w:rPr>
        <w:t xml:space="preserve">Recall the two cases described above, </w:t>
      </w:r>
      <w:r w:rsidRPr="00B81E02">
        <w:rPr>
          <w:rFonts w:ascii="Sabon Next LT" w:hAnsi="Sabon Next LT" w:cs="Sabon Next LT"/>
          <w:i/>
          <w:iCs/>
          <w:color w:val="000000" w:themeColor="text1"/>
          <w:lang w:val="en-GB"/>
        </w:rPr>
        <w:t>Enlightened Beatrix</w:t>
      </w:r>
      <w:r w:rsidRPr="00B81E02">
        <w:rPr>
          <w:rFonts w:ascii="Sabon Next LT" w:hAnsi="Sabon Next LT" w:cs="Sabon Next LT"/>
          <w:color w:val="000000" w:themeColor="text1"/>
          <w:lang w:val="en-GB"/>
        </w:rPr>
        <w:t xml:space="preserve"> and </w:t>
      </w:r>
      <w:proofErr w:type="spellStart"/>
      <w:r w:rsidRPr="00B81E02">
        <w:rPr>
          <w:rFonts w:ascii="Sabon Next LT" w:hAnsi="Sabon Next LT" w:cs="Sabon Next LT"/>
          <w:i/>
          <w:iCs/>
          <w:color w:val="000000" w:themeColor="text1"/>
          <w:lang w:val="en-GB"/>
        </w:rPr>
        <w:t>Gettiered</w:t>
      </w:r>
      <w:proofErr w:type="spellEnd"/>
      <w:r w:rsidRPr="00B81E02">
        <w:rPr>
          <w:rFonts w:ascii="Sabon Next LT" w:hAnsi="Sabon Next LT" w:cs="Sabon Next LT"/>
          <w:i/>
          <w:iCs/>
          <w:color w:val="000000" w:themeColor="text1"/>
          <w:lang w:val="en-GB"/>
        </w:rPr>
        <w:t xml:space="preserve"> Beatrix</w:t>
      </w:r>
      <w:r w:rsidRPr="00B81E02">
        <w:rPr>
          <w:rFonts w:ascii="Sabon Next LT" w:hAnsi="Sabon Next LT" w:cs="Sabon Next LT"/>
          <w:color w:val="000000" w:themeColor="text1"/>
          <w:lang w:val="en-GB"/>
        </w:rPr>
        <w:t xml:space="preserve">. </w:t>
      </w:r>
      <w:proofErr w:type="spellStart"/>
      <w:r w:rsidR="000E0569" w:rsidRPr="00B81E02">
        <w:rPr>
          <w:rFonts w:ascii="Sabon Next LT" w:hAnsi="Sabon Next LT" w:cs="Sabon Next LT"/>
          <w:color w:val="000000" w:themeColor="text1"/>
          <w:lang w:val="en-GB"/>
        </w:rPr>
        <w:t>Gettiered</w:t>
      </w:r>
      <w:proofErr w:type="spellEnd"/>
      <w:r w:rsidR="000E0569" w:rsidRPr="00B81E02">
        <w:rPr>
          <w:rFonts w:ascii="Sabon Next LT" w:hAnsi="Sabon Next LT" w:cs="Sabon Next LT"/>
          <w:color w:val="000000" w:themeColor="text1"/>
          <w:lang w:val="en-GB"/>
        </w:rPr>
        <w:t xml:space="preserve"> Beatrix believes, but does not know, that Bill is about to murder her children and that the only way she can prevent this is by killing Bill. </w:t>
      </w:r>
      <w:r w:rsidR="005253C9">
        <w:rPr>
          <w:rFonts w:ascii="Sabon Next LT" w:hAnsi="Sabon Next LT" w:cs="Sabon Next LT"/>
          <w:color w:val="000000" w:themeColor="text1"/>
          <w:lang w:val="en-GB"/>
        </w:rPr>
        <w:t xml:space="preserve">Hence, </w:t>
      </w:r>
      <w:proofErr w:type="spellStart"/>
      <w:r w:rsidR="000E0569" w:rsidRPr="00B81E02">
        <w:rPr>
          <w:rFonts w:ascii="Sabon Next LT" w:hAnsi="Sabon Next LT" w:cs="Sabon Next LT"/>
          <w:color w:val="000000" w:themeColor="text1"/>
          <w:lang w:val="en-GB"/>
        </w:rPr>
        <w:t>Gettiered</w:t>
      </w:r>
      <w:proofErr w:type="spellEnd"/>
      <w:r w:rsidR="000E0569" w:rsidRPr="00B81E02">
        <w:rPr>
          <w:rFonts w:ascii="Sabon Next LT" w:hAnsi="Sabon Next LT" w:cs="Sabon Next LT"/>
          <w:color w:val="000000" w:themeColor="text1"/>
          <w:lang w:val="en-GB"/>
        </w:rPr>
        <w:t xml:space="preserve"> </w:t>
      </w:r>
      <w:r w:rsidR="005253C9">
        <w:rPr>
          <w:rFonts w:ascii="Sabon Next LT" w:hAnsi="Sabon Next LT" w:cs="Sabon Next LT"/>
          <w:color w:val="000000" w:themeColor="text1"/>
          <w:lang w:val="en-GB"/>
        </w:rPr>
        <w:t xml:space="preserve">Beatrix </w:t>
      </w:r>
      <w:r w:rsidR="000E0569" w:rsidRPr="00B81E02">
        <w:rPr>
          <w:rFonts w:ascii="Sabon Next LT" w:hAnsi="Sabon Next LT" w:cs="Sabon Next LT"/>
          <w:color w:val="000000" w:themeColor="text1"/>
          <w:lang w:val="en-GB"/>
        </w:rPr>
        <w:t xml:space="preserve">does not possess the reasons </w:t>
      </w:r>
      <w:r w:rsidR="005253C9">
        <w:rPr>
          <w:rFonts w:ascii="Sabon Next LT" w:hAnsi="Sabon Next LT" w:cs="Sabon Next LT"/>
          <w:color w:val="000000" w:themeColor="text1"/>
          <w:lang w:val="en-GB"/>
        </w:rPr>
        <w:t xml:space="preserve">that </w:t>
      </w:r>
      <w:r w:rsidR="000E0569" w:rsidRPr="00B81E02">
        <w:rPr>
          <w:rFonts w:ascii="Sabon Next LT" w:hAnsi="Sabon Next LT" w:cs="Sabon Next LT"/>
          <w:color w:val="000000" w:themeColor="text1"/>
          <w:lang w:val="en-GB"/>
        </w:rPr>
        <w:t>enlightened Beatrix does, though it looks to her as though she does.</w:t>
      </w:r>
      <w:r w:rsidR="00B81E02">
        <w:rPr>
          <w:rFonts w:ascii="Sabon Next LT" w:hAnsi="Sabon Next LT" w:cs="Sabon Next LT"/>
          <w:color w:val="000000" w:themeColor="text1"/>
          <w:lang w:val="en-GB"/>
        </w:rPr>
        <w:t xml:space="preserve"> As a result, though </w:t>
      </w:r>
      <w:r w:rsidR="00B56B86">
        <w:rPr>
          <w:rFonts w:ascii="Sabon Next LT" w:hAnsi="Sabon Next LT" w:cs="Sabon Next LT"/>
          <w:color w:val="000000" w:themeColor="text1"/>
          <w:lang w:val="en-GB"/>
        </w:rPr>
        <w:t>e</w:t>
      </w:r>
      <w:r w:rsidR="00B81E02">
        <w:rPr>
          <w:rFonts w:ascii="Sabon Next LT" w:hAnsi="Sabon Next LT" w:cs="Sabon Next LT"/>
          <w:color w:val="000000" w:themeColor="text1"/>
          <w:lang w:val="en-GB"/>
        </w:rPr>
        <w:t xml:space="preserve">nlightened Beatrix is morally </w:t>
      </w:r>
      <w:r w:rsidR="00B56B86">
        <w:rPr>
          <w:rFonts w:ascii="Sabon Next LT" w:hAnsi="Sabon Next LT" w:cs="Sabon Next LT"/>
          <w:color w:val="000000" w:themeColor="text1"/>
          <w:lang w:val="en-GB"/>
        </w:rPr>
        <w:t xml:space="preserve">permitted and perhaps even </w:t>
      </w:r>
      <w:r w:rsidR="00B81E02">
        <w:rPr>
          <w:rFonts w:ascii="Sabon Next LT" w:hAnsi="Sabon Next LT" w:cs="Sabon Next LT"/>
          <w:color w:val="000000" w:themeColor="text1"/>
          <w:lang w:val="en-GB"/>
        </w:rPr>
        <w:t xml:space="preserve">required to kill Bill, </w:t>
      </w:r>
      <w:proofErr w:type="spellStart"/>
      <w:r w:rsidR="00B81E02">
        <w:rPr>
          <w:rFonts w:ascii="Sabon Next LT" w:hAnsi="Sabon Next LT" w:cs="Sabon Next LT"/>
          <w:color w:val="000000" w:themeColor="text1"/>
          <w:lang w:val="en-GB"/>
        </w:rPr>
        <w:t>Gettiered</w:t>
      </w:r>
      <w:proofErr w:type="spellEnd"/>
      <w:r w:rsidR="00B81E02">
        <w:rPr>
          <w:rFonts w:ascii="Sabon Next LT" w:hAnsi="Sabon Next LT" w:cs="Sabon Next LT"/>
          <w:color w:val="000000" w:themeColor="text1"/>
          <w:lang w:val="en-GB"/>
        </w:rPr>
        <w:t xml:space="preserve"> Beatrix is not </w:t>
      </w:r>
      <w:r w:rsidR="00EF35FB">
        <w:rPr>
          <w:rFonts w:ascii="Sabon Next LT" w:hAnsi="Sabon Next LT" w:cs="Sabon Next LT"/>
          <w:color w:val="000000" w:themeColor="text1"/>
          <w:lang w:val="en-GB"/>
        </w:rPr>
        <w:t xml:space="preserve">morally </w:t>
      </w:r>
      <w:r w:rsidR="00B81E02">
        <w:rPr>
          <w:rFonts w:ascii="Sabon Next LT" w:hAnsi="Sabon Next LT" w:cs="Sabon Next LT"/>
          <w:color w:val="000000" w:themeColor="text1"/>
          <w:lang w:val="en-GB"/>
        </w:rPr>
        <w:t xml:space="preserve">permitted to </w:t>
      </w:r>
      <w:r w:rsidR="00B81E02" w:rsidRPr="002911B9">
        <w:rPr>
          <w:rFonts w:ascii="Sabon Next LT" w:hAnsi="Sabon Next LT" w:cs="Sabon Next LT"/>
          <w:color w:val="000000" w:themeColor="text1"/>
          <w:lang w:val="en-GB"/>
        </w:rPr>
        <w:t xml:space="preserve">do so. </w:t>
      </w:r>
      <w:r w:rsidR="002F3C8B" w:rsidRPr="002911B9">
        <w:rPr>
          <w:rFonts w:ascii="Sabon Next LT" w:hAnsi="Sabon Next LT" w:cs="Sabon Next LT"/>
          <w:color w:val="000000" w:themeColor="text1"/>
          <w:lang w:val="en-GB"/>
        </w:rPr>
        <w:t>I</w:t>
      </w:r>
      <w:r w:rsidR="000E0569" w:rsidRPr="002911B9">
        <w:rPr>
          <w:rFonts w:ascii="Sabon Next LT" w:hAnsi="Sabon Next LT" w:cs="Sabon Next LT"/>
          <w:color w:val="000000" w:themeColor="text1"/>
          <w:lang w:val="en-GB"/>
        </w:rPr>
        <w:t xml:space="preserve">f </w:t>
      </w:r>
      <w:r w:rsidR="00B56B86">
        <w:rPr>
          <w:rFonts w:ascii="Sabon Next LT" w:hAnsi="Sabon Next LT" w:cs="Sabon Next LT"/>
          <w:color w:val="000000" w:themeColor="text1"/>
          <w:lang w:val="en-GB"/>
        </w:rPr>
        <w:t>e</w:t>
      </w:r>
      <w:r w:rsidR="000E0569" w:rsidRPr="002911B9">
        <w:rPr>
          <w:rFonts w:ascii="Sabon Next LT" w:hAnsi="Sabon Next LT" w:cs="Sabon Next LT"/>
          <w:color w:val="000000" w:themeColor="text1"/>
          <w:lang w:val="en-GB"/>
        </w:rPr>
        <w:t xml:space="preserve">nlightened Beatrix kills Bill because she knows this is the only way to protect her children, perhaps even lamenting the fact that doing so requires her to take a human life, her will is certainly not defective, and she is not blameworthy for killing Bill. Indeed, </w:t>
      </w:r>
      <w:r w:rsidR="008B1708">
        <w:rPr>
          <w:rFonts w:ascii="Sabon Next LT" w:hAnsi="Sabon Next LT" w:cs="Sabon Next LT"/>
          <w:color w:val="000000" w:themeColor="text1"/>
          <w:lang w:val="en-GB"/>
        </w:rPr>
        <w:t xml:space="preserve">if anything, </w:t>
      </w:r>
      <w:r w:rsidR="000E0569" w:rsidRPr="002911B9">
        <w:rPr>
          <w:rFonts w:ascii="Sabon Next LT" w:hAnsi="Sabon Next LT" w:cs="Sabon Next LT"/>
          <w:color w:val="000000" w:themeColor="text1"/>
          <w:lang w:val="en-GB"/>
        </w:rPr>
        <w:t xml:space="preserve">she would be blameworthy for </w:t>
      </w:r>
      <w:r w:rsidR="000E0569" w:rsidRPr="00B56B86">
        <w:rPr>
          <w:rFonts w:ascii="Sabon Next LT" w:hAnsi="Sabon Next LT" w:cs="Sabon Next LT"/>
          <w:color w:val="000000" w:themeColor="text1"/>
          <w:lang w:val="en-GB"/>
        </w:rPr>
        <w:t>not</w:t>
      </w:r>
      <w:r w:rsidR="000E0569" w:rsidRPr="002911B9">
        <w:rPr>
          <w:rFonts w:ascii="Sabon Next LT" w:hAnsi="Sabon Next LT" w:cs="Sabon Next LT"/>
          <w:color w:val="000000" w:themeColor="text1"/>
          <w:lang w:val="en-GB"/>
        </w:rPr>
        <w:t xml:space="preserve"> taking action to protect her children. By contrast, it is not morally permissible for </w:t>
      </w:r>
      <w:proofErr w:type="spellStart"/>
      <w:r w:rsidR="000E0569" w:rsidRPr="002911B9">
        <w:rPr>
          <w:rFonts w:ascii="Sabon Next LT" w:hAnsi="Sabon Next LT" w:cs="Sabon Next LT"/>
          <w:color w:val="000000" w:themeColor="text1"/>
          <w:lang w:val="en-GB"/>
        </w:rPr>
        <w:t>Gettiered</w:t>
      </w:r>
      <w:proofErr w:type="spellEnd"/>
      <w:r w:rsidR="000E0569" w:rsidRPr="002911B9">
        <w:rPr>
          <w:rFonts w:ascii="Sabon Next LT" w:hAnsi="Sabon Next LT" w:cs="Sabon Next LT"/>
          <w:color w:val="000000" w:themeColor="text1"/>
          <w:lang w:val="en-GB"/>
        </w:rPr>
        <w:t xml:space="preserve"> Beatrix to kill Bill. However, the difference between </w:t>
      </w:r>
      <w:r w:rsidR="00B56B86">
        <w:rPr>
          <w:rFonts w:ascii="Sabon Next LT" w:hAnsi="Sabon Next LT" w:cs="Sabon Next LT"/>
          <w:color w:val="000000" w:themeColor="text1"/>
          <w:lang w:val="en-GB"/>
        </w:rPr>
        <w:t>e</w:t>
      </w:r>
      <w:r w:rsidR="000E0569" w:rsidRPr="002911B9">
        <w:rPr>
          <w:rFonts w:ascii="Sabon Next LT" w:hAnsi="Sabon Next LT" w:cs="Sabon Next LT"/>
          <w:color w:val="000000" w:themeColor="text1"/>
          <w:lang w:val="en-GB"/>
        </w:rPr>
        <w:t xml:space="preserve">nlightened Beatrix’s knowledge of the relevant facts and </w:t>
      </w:r>
      <w:proofErr w:type="spellStart"/>
      <w:r w:rsidR="000E0569" w:rsidRPr="002911B9">
        <w:rPr>
          <w:rFonts w:ascii="Sabon Next LT" w:hAnsi="Sabon Next LT" w:cs="Sabon Next LT"/>
          <w:color w:val="000000" w:themeColor="text1"/>
          <w:lang w:val="en-GB"/>
        </w:rPr>
        <w:t>Gettiered</w:t>
      </w:r>
      <w:proofErr w:type="spellEnd"/>
      <w:r w:rsidR="000E0569" w:rsidRPr="002911B9">
        <w:rPr>
          <w:rFonts w:ascii="Sabon Next LT" w:hAnsi="Sabon Next LT" w:cs="Sabon Next LT"/>
          <w:color w:val="000000" w:themeColor="text1"/>
          <w:lang w:val="en-GB"/>
        </w:rPr>
        <w:t xml:space="preserve"> Beatrix’s lack of knowledge is not a difference </w:t>
      </w:r>
      <w:r w:rsidR="00B56B86">
        <w:rPr>
          <w:rFonts w:ascii="Sabon Next LT" w:hAnsi="Sabon Next LT" w:cs="Sabon Next LT"/>
          <w:color w:val="000000" w:themeColor="text1"/>
          <w:lang w:val="en-GB"/>
        </w:rPr>
        <w:t xml:space="preserve">that </w:t>
      </w:r>
      <w:r w:rsidR="000E0569" w:rsidRPr="002911B9">
        <w:rPr>
          <w:rFonts w:ascii="Sabon Next LT" w:hAnsi="Sabon Next LT" w:cs="Sabon Next LT"/>
          <w:color w:val="000000" w:themeColor="text1"/>
          <w:lang w:val="en-GB"/>
        </w:rPr>
        <w:t xml:space="preserve">it is feasible to track. A motivational profile that manifests as killing Bill in the first case, but as not killing Bill in the second, is just not humanly feasible. In so far as </w:t>
      </w:r>
      <w:r w:rsidR="009D23DD">
        <w:rPr>
          <w:rFonts w:ascii="Sabon Next LT" w:hAnsi="Sabon Next LT" w:cs="Sabon Next LT"/>
          <w:color w:val="000000" w:themeColor="text1"/>
          <w:lang w:val="en-GB"/>
        </w:rPr>
        <w:t>e</w:t>
      </w:r>
      <w:r w:rsidR="000E0569" w:rsidRPr="002911B9">
        <w:rPr>
          <w:rFonts w:ascii="Sabon Next LT" w:hAnsi="Sabon Next LT" w:cs="Sabon Next LT"/>
          <w:color w:val="000000" w:themeColor="text1"/>
          <w:lang w:val="en-GB"/>
        </w:rPr>
        <w:t xml:space="preserve">nlightened Beatrix would be morally blameworthy for failing to protect her children, so would </w:t>
      </w:r>
      <w:proofErr w:type="spellStart"/>
      <w:r w:rsidR="000E0569" w:rsidRPr="002911B9">
        <w:rPr>
          <w:rFonts w:ascii="Sabon Next LT" w:hAnsi="Sabon Next LT" w:cs="Sabon Next LT"/>
          <w:color w:val="000000" w:themeColor="text1"/>
          <w:lang w:val="en-GB"/>
        </w:rPr>
        <w:t>Gettiered</w:t>
      </w:r>
      <w:proofErr w:type="spellEnd"/>
      <w:r w:rsidR="000E0569" w:rsidRPr="002911B9">
        <w:rPr>
          <w:rFonts w:ascii="Sabon Next LT" w:hAnsi="Sabon Next LT" w:cs="Sabon Next LT"/>
          <w:color w:val="000000" w:themeColor="text1"/>
          <w:lang w:val="en-GB"/>
        </w:rPr>
        <w:t xml:space="preserve"> Beatrix. It is just not feasible for </w:t>
      </w:r>
      <w:proofErr w:type="spellStart"/>
      <w:r w:rsidR="000E0569" w:rsidRPr="002911B9">
        <w:rPr>
          <w:rFonts w:ascii="Sabon Next LT" w:hAnsi="Sabon Next LT" w:cs="Sabon Next LT"/>
          <w:color w:val="000000" w:themeColor="text1"/>
          <w:lang w:val="en-GB"/>
        </w:rPr>
        <w:t>Gettiered</w:t>
      </w:r>
      <w:proofErr w:type="spellEnd"/>
      <w:r w:rsidR="000E0569" w:rsidRPr="002911B9">
        <w:rPr>
          <w:rFonts w:ascii="Sabon Next LT" w:hAnsi="Sabon Next LT" w:cs="Sabon Next LT"/>
          <w:color w:val="000000" w:themeColor="text1"/>
          <w:lang w:val="en-GB"/>
        </w:rPr>
        <w:t xml:space="preserve"> Beatrix to do what morality requires except by manifesting a defective will. </w:t>
      </w:r>
      <w:r w:rsidR="00E21ACB">
        <w:rPr>
          <w:rFonts w:ascii="Sabon Next LT" w:hAnsi="Sabon Next LT" w:cs="Sabon Next LT"/>
          <w:color w:val="000000" w:themeColor="text1"/>
          <w:lang w:val="en-GB"/>
        </w:rPr>
        <w:t xml:space="preserve">Note, once again, that my argument does not rest on appeal to </w:t>
      </w:r>
      <w:r w:rsidR="00D81EB2">
        <w:rPr>
          <w:rFonts w:ascii="Sabon Next LT" w:hAnsi="Sabon Next LT" w:cs="Sabon Next LT"/>
          <w:color w:val="000000" w:themeColor="text1"/>
          <w:lang w:val="en-GB"/>
        </w:rPr>
        <w:t xml:space="preserve">intuitions about </w:t>
      </w:r>
      <w:r w:rsidR="008A7EF6">
        <w:rPr>
          <w:rFonts w:ascii="Sabon Next LT" w:hAnsi="Sabon Next LT" w:cs="Sabon Next LT"/>
          <w:color w:val="000000" w:themeColor="text1"/>
          <w:lang w:val="en-GB"/>
        </w:rPr>
        <w:t xml:space="preserve">a particular </w:t>
      </w:r>
      <w:r w:rsidR="00D81EB2">
        <w:rPr>
          <w:rFonts w:ascii="Sabon Next LT" w:hAnsi="Sabon Next LT" w:cs="Sabon Next LT"/>
          <w:color w:val="000000" w:themeColor="text1"/>
          <w:lang w:val="en-GB"/>
        </w:rPr>
        <w:t xml:space="preserve">case. A view that deploys knowledge filtering is bound, I argued, to give rises to pairs of cases with the structure described. </w:t>
      </w:r>
    </w:p>
    <w:p w14:paraId="0E7C7D37" w14:textId="2A16C9C8" w:rsidR="000E0569" w:rsidRDefault="000E0569" w:rsidP="008A6BA3">
      <w:pPr>
        <w:ind w:firstLine="720"/>
        <w:jc w:val="both"/>
        <w:rPr>
          <w:rFonts w:ascii="Sabon Next LT" w:hAnsi="Sabon Next LT" w:cs="Sabon Next LT"/>
          <w:lang w:val="en-GB"/>
        </w:rPr>
      </w:pPr>
      <w:r>
        <w:rPr>
          <w:rFonts w:ascii="Sabon Next LT" w:hAnsi="Sabon Next LT" w:cs="Sabon Next LT"/>
          <w:lang w:val="en-GB"/>
        </w:rPr>
        <w:t xml:space="preserve">Let me wrap up </w:t>
      </w:r>
      <w:r w:rsidR="008A7EF6">
        <w:rPr>
          <w:rFonts w:ascii="Sabon Next LT" w:hAnsi="Sabon Next LT" w:cs="Sabon Next LT"/>
          <w:lang w:val="en-GB"/>
        </w:rPr>
        <w:t xml:space="preserve">my </w:t>
      </w:r>
      <w:r>
        <w:rPr>
          <w:rFonts w:ascii="Sabon Next LT" w:hAnsi="Sabon Next LT" w:cs="Sabon Next LT"/>
          <w:lang w:val="en-GB"/>
        </w:rPr>
        <w:t xml:space="preserve">discussion of a view that retains </w:t>
      </w:r>
      <w:r>
        <w:rPr>
          <w:rFonts w:ascii="Sabon Next LT" w:hAnsi="Sabon Next LT" w:cs="Sabon Next LT"/>
          <w:i/>
          <w:iCs/>
          <w:lang w:val="en-GB"/>
        </w:rPr>
        <w:t xml:space="preserve">Only Blameworthy for </w:t>
      </w:r>
      <w:r w:rsidRPr="00247A7C">
        <w:rPr>
          <w:rFonts w:ascii="Sabon Next LT" w:hAnsi="Sabon Next LT" w:cs="Sabon Next LT"/>
          <w:i/>
          <w:iCs/>
          <w:lang w:val="en-GB"/>
        </w:rPr>
        <w:t>Wrongs</w:t>
      </w:r>
      <w:r>
        <w:rPr>
          <w:rFonts w:ascii="Sabon Next LT" w:hAnsi="Sabon Next LT" w:cs="Sabon Next LT"/>
          <w:lang w:val="en-GB"/>
        </w:rPr>
        <w:t xml:space="preserve"> by adopting moral prescriptions that universally require manifesting good will, or at least ones that universally prohibit manifesting ill will. Since morality does not merely concern matters of will, such prescriptions will, I argued, sometimes come into conflict with other moral prescriptions</w:t>
      </w:r>
      <w:r w:rsidR="006F250C">
        <w:rPr>
          <w:rFonts w:ascii="Sabon Next LT" w:hAnsi="Sabon Next LT" w:cs="Sabon Next LT"/>
          <w:lang w:val="en-GB"/>
        </w:rPr>
        <w:t xml:space="preserve">: </w:t>
      </w:r>
      <w:r w:rsidR="008A6BA3">
        <w:rPr>
          <w:rFonts w:ascii="Sabon Next LT" w:hAnsi="Sabon Next LT" w:cs="Sabon Next LT"/>
          <w:lang w:val="en-GB"/>
        </w:rPr>
        <w:t xml:space="preserve">the two kinds of prescriptions will make requirements that it is impossible to satisfy. </w:t>
      </w:r>
      <w:r>
        <w:rPr>
          <w:rFonts w:ascii="Sabon Next LT" w:hAnsi="Sabon Next LT" w:cs="Sabon Next LT"/>
          <w:lang w:val="en-GB"/>
        </w:rPr>
        <w:t xml:space="preserve">In some cases it is just not feasible to do as morality requires while manifesting good will, and it may not even be feasible to do as morality requires without manifesting ill will. </w:t>
      </w:r>
    </w:p>
    <w:p w14:paraId="6EB79E37" w14:textId="2F506731" w:rsidR="00AD27B2" w:rsidRPr="00E24CB3" w:rsidRDefault="000E0569" w:rsidP="00255CBE">
      <w:pPr>
        <w:ind w:firstLine="720"/>
        <w:jc w:val="both"/>
        <w:rPr>
          <w:rFonts w:ascii="Sabon Next LT" w:hAnsi="Sabon Next LT" w:cs="Sabon Next LT"/>
          <w:color w:val="000000" w:themeColor="text1"/>
          <w:lang w:val="en-GB"/>
        </w:rPr>
      </w:pPr>
      <w:r>
        <w:rPr>
          <w:rFonts w:ascii="Sabon Next LT" w:hAnsi="Sabon Next LT" w:cs="Sabon Next LT"/>
          <w:lang w:val="en-GB"/>
        </w:rPr>
        <w:t xml:space="preserve">But </w:t>
      </w:r>
      <w:r w:rsidR="009F3C7E">
        <w:rPr>
          <w:rFonts w:ascii="Sabon Next LT" w:hAnsi="Sabon Next LT" w:cs="Sabon Next LT"/>
          <w:lang w:val="en-GB"/>
        </w:rPr>
        <w:t>why think that the requirements of morality</w:t>
      </w:r>
      <w:r w:rsidR="008A6BA3">
        <w:rPr>
          <w:rFonts w:ascii="Sabon Next LT" w:hAnsi="Sabon Next LT" w:cs="Sabon Next LT"/>
          <w:lang w:val="en-GB"/>
        </w:rPr>
        <w:t xml:space="preserve"> cannot come into conflict</w:t>
      </w:r>
      <w:r w:rsidR="009F3C7E">
        <w:rPr>
          <w:rFonts w:ascii="Sabon Next LT" w:hAnsi="Sabon Next LT" w:cs="Sabon Next LT"/>
          <w:lang w:val="en-GB"/>
        </w:rPr>
        <w:t>?</w:t>
      </w:r>
      <w:r w:rsidR="004F7C93">
        <w:rPr>
          <w:rFonts w:ascii="Sabon Next LT" w:hAnsi="Sabon Next LT" w:cs="Sabon Next LT"/>
          <w:lang w:val="en-GB"/>
        </w:rPr>
        <w:t xml:space="preserve"> </w:t>
      </w:r>
      <w:r>
        <w:rPr>
          <w:rFonts w:ascii="Sabon Next LT" w:hAnsi="Sabon Next LT" w:cs="Sabon Next LT"/>
          <w:color w:val="000000" w:themeColor="text1"/>
          <w:lang w:val="en-GB"/>
        </w:rPr>
        <w:t xml:space="preserve">First, </w:t>
      </w:r>
      <w:r w:rsidR="006C05A0">
        <w:rPr>
          <w:rFonts w:ascii="Sabon Next LT" w:hAnsi="Sabon Next LT" w:cs="Sabon Next LT"/>
          <w:color w:val="000000" w:themeColor="text1"/>
          <w:lang w:val="en-GB"/>
        </w:rPr>
        <w:t xml:space="preserve">it is good to recall the </w:t>
      </w:r>
      <w:r w:rsidRPr="00C5526B">
        <w:rPr>
          <w:rFonts w:ascii="Sabon Next LT" w:hAnsi="Sabon Next LT" w:cs="Sabon Next LT"/>
          <w:color w:val="000000" w:themeColor="text1"/>
          <w:lang w:val="en-GB"/>
        </w:rPr>
        <w:t xml:space="preserve">broader dialectical context. </w:t>
      </w:r>
      <w:r w:rsidRPr="00A91857">
        <w:rPr>
          <w:rFonts w:ascii="Sabon Next LT" w:hAnsi="Sabon Next LT" w:cs="Sabon Next LT"/>
          <w:color w:val="000000" w:themeColor="text1"/>
          <w:lang w:val="en-GB"/>
        </w:rPr>
        <w:t xml:space="preserve">It was argued that my view of epistemic normativity is problematic since if I am right, the </w:t>
      </w:r>
      <w:proofErr w:type="spellStart"/>
      <w:r w:rsidRPr="00A91857">
        <w:rPr>
          <w:rFonts w:ascii="Sabon Next LT" w:hAnsi="Sabon Next LT" w:cs="Sabon Next LT"/>
          <w:color w:val="000000" w:themeColor="text1"/>
          <w:lang w:val="en-GB"/>
        </w:rPr>
        <w:t>hypological</w:t>
      </w:r>
      <w:proofErr w:type="spellEnd"/>
      <w:r w:rsidRPr="00A91857">
        <w:rPr>
          <w:rFonts w:ascii="Sabon Next LT" w:hAnsi="Sabon Next LT" w:cs="Sabon Next LT"/>
          <w:color w:val="000000" w:themeColor="text1"/>
          <w:lang w:val="en-GB"/>
        </w:rPr>
        <w:t xml:space="preserve"> and deontic come apart in the epistemic domain in ways that they cannot come apart in the moral domain. </w:t>
      </w:r>
      <w:r w:rsidRPr="00A91857">
        <w:rPr>
          <w:rFonts w:ascii="Sabon Next LT" w:hAnsi="Sabon Next LT" w:cs="Sabon Next LT"/>
          <w:i/>
          <w:iCs/>
          <w:color w:val="000000" w:themeColor="text1"/>
          <w:lang w:val="en-GB"/>
        </w:rPr>
        <w:t>Only Blameworthy for Wrongs</w:t>
      </w:r>
      <w:r w:rsidRPr="00A91857">
        <w:rPr>
          <w:rFonts w:ascii="Sabon Next LT" w:hAnsi="Sabon Next LT" w:cs="Sabon Next LT"/>
          <w:color w:val="000000" w:themeColor="text1"/>
          <w:lang w:val="en-GB"/>
        </w:rPr>
        <w:t>, it was objected, is a widely accepted principle amongst moral philosophers.</w:t>
      </w:r>
      <w:r>
        <w:rPr>
          <w:rFonts w:ascii="Sabon Next LT" w:hAnsi="Sabon Next LT" w:cs="Sabon Next LT"/>
          <w:color w:val="000000" w:themeColor="text1"/>
          <w:lang w:val="en-GB"/>
        </w:rPr>
        <w:t xml:space="preserve"> </w:t>
      </w:r>
      <w:r w:rsidR="00491332">
        <w:rPr>
          <w:rFonts w:ascii="Sabon Next LT" w:hAnsi="Sabon Next LT" w:cs="Sabon Next LT"/>
          <w:color w:val="000000" w:themeColor="text1"/>
          <w:lang w:val="en-GB"/>
        </w:rPr>
        <w:t xml:space="preserve">As pointed out above, numerous authors who consider the principle reject it. </w:t>
      </w:r>
      <w:r w:rsidR="00491332">
        <w:rPr>
          <w:rFonts w:ascii="Sabon Next LT" w:hAnsi="Sabon Next LT" w:cs="Sabon Next LT"/>
          <w:color w:val="000000" w:themeColor="text1"/>
          <w:lang w:val="en-GB"/>
        </w:rPr>
        <w:lastRenderedPageBreak/>
        <w:t xml:space="preserve">But further, </w:t>
      </w:r>
      <w:r>
        <w:rPr>
          <w:rFonts w:ascii="Sabon Next LT" w:hAnsi="Sabon Next LT" w:cs="Sabon Next LT"/>
          <w:color w:val="000000" w:themeColor="text1"/>
          <w:lang w:val="en-GB"/>
        </w:rPr>
        <w:t xml:space="preserve">an </w:t>
      </w:r>
      <w:r w:rsidRPr="004A00BD">
        <w:rPr>
          <w:rFonts w:ascii="Sabon Next LT" w:hAnsi="Sabon Next LT" w:cs="Sabon Next LT"/>
          <w:i/>
          <w:iCs/>
          <w:color w:val="000000" w:themeColor="text1"/>
          <w:lang w:val="en-GB"/>
        </w:rPr>
        <w:t>Ought Implies Can</w:t>
      </w:r>
      <w:r>
        <w:rPr>
          <w:rFonts w:ascii="Sabon Next LT" w:hAnsi="Sabon Next LT" w:cs="Sabon Next LT"/>
          <w:color w:val="000000" w:themeColor="text1"/>
          <w:lang w:val="en-GB"/>
        </w:rPr>
        <w:t xml:space="preserve"> </w:t>
      </w:r>
      <w:r w:rsidRPr="007A0AAA">
        <w:rPr>
          <w:rFonts w:ascii="Sabon Next LT" w:hAnsi="Sabon Next LT" w:cs="Sabon Next LT"/>
          <w:color w:val="000000" w:themeColor="text1"/>
          <w:lang w:val="en-GB"/>
        </w:rPr>
        <w:t>principle</w:t>
      </w:r>
      <w:r>
        <w:rPr>
          <w:rFonts w:ascii="Sabon Next LT" w:hAnsi="Sabon Next LT" w:cs="Sabon Next LT"/>
          <w:color w:val="000000" w:themeColor="text1"/>
          <w:lang w:val="en-GB"/>
        </w:rPr>
        <w:t xml:space="preserve"> is </w:t>
      </w:r>
      <w:r w:rsidR="00491332">
        <w:rPr>
          <w:rFonts w:ascii="Sabon Next LT" w:hAnsi="Sabon Next LT" w:cs="Sabon Next LT"/>
          <w:color w:val="000000" w:themeColor="text1"/>
          <w:lang w:val="en-GB"/>
        </w:rPr>
        <w:t xml:space="preserve">itself </w:t>
      </w:r>
      <w:r>
        <w:rPr>
          <w:rFonts w:ascii="Sabon Next LT" w:hAnsi="Sabon Next LT" w:cs="Sabon Next LT"/>
          <w:color w:val="000000" w:themeColor="text1"/>
          <w:lang w:val="en-GB"/>
        </w:rPr>
        <w:t>widely accepted</w:t>
      </w:r>
      <w:r w:rsidR="00491332">
        <w:rPr>
          <w:rFonts w:ascii="Sabon Next LT" w:hAnsi="Sabon Next LT" w:cs="Sabon Next LT"/>
          <w:color w:val="000000" w:themeColor="text1"/>
          <w:lang w:val="en-GB"/>
        </w:rPr>
        <w:t>.</w:t>
      </w:r>
      <w:r>
        <w:rPr>
          <w:rStyle w:val="FootnoteReference"/>
          <w:rFonts w:ascii="Sabon Next LT" w:hAnsi="Sabon Next LT" w:cs="Sabon Next LT"/>
          <w:color w:val="000000" w:themeColor="text1"/>
          <w:lang w:val="en-GB"/>
        </w:rPr>
        <w:footnoteReference w:id="36"/>
      </w:r>
      <w:r>
        <w:rPr>
          <w:rFonts w:ascii="Sabon Next LT" w:hAnsi="Sabon Next LT" w:cs="Sabon Next LT"/>
          <w:color w:val="000000" w:themeColor="text1"/>
          <w:lang w:val="en-GB"/>
        </w:rPr>
        <w:t xml:space="preserve"> And yet, I have argued, given plausible assumptions,</w:t>
      </w:r>
      <w:r w:rsidR="00491332">
        <w:rPr>
          <w:rFonts w:ascii="Sabon Next LT" w:hAnsi="Sabon Next LT" w:cs="Sabon Next LT"/>
          <w:color w:val="000000" w:themeColor="text1"/>
          <w:lang w:val="en-GB"/>
        </w:rPr>
        <w:t xml:space="preserve"> the</w:t>
      </w:r>
      <w:r>
        <w:rPr>
          <w:rFonts w:ascii="Sabon Next LT" w:hAnsi="Sabon Next LT" w:cs="Sabon Next LT"/>
          <w:color w:val="000000" w:themeColor="text1"/>
          <w:lang w:val="en-GB"/>
        </w:rPr>
        <w:t xml:space="preserve"> principle is in conflict with </w:t>
      </w:r>
      <w:r w:rsidRPr="00006A3C">
        <w:rPr>
          <w:rFonts w:ascii="Sabon Next LT" w:hAnsi="Sabon Next LT" w:cs="Sabon Next LT"/>
          <w:i/>
          <w:iCs/>
          <w:color w:val="000000" w:themeColor="text1"/>
          <w:lang w:val="en-GB"/>
        </w:rPr>
        <w:t>OBW</w:t>
      </w:r>
      <w:r>
        <w:rPr>
          <w:rFonts w:ascii="Sabon Next LT" w:hAnsi="Sabon Next LT" w:cs="Sabon Next LT"/>
          <w:color w:val="000000" w:themeColor="text1"/>
          <w:lang w:val="en-GB"/>
        </w:rPr>
        <w:t xml:space="preserve">. </w:t>
      </w:r>
      <w:r w:rsidR="007A5F3C">
        <w:rPr>
          <w:rFonts w:ascii="Sabon Next LT" w:hAnsi="Sabon Next LT" w:cs="Sabon Next LT"/>
          <w:color w:val="000000" w:themeColor="text1"/>
          <w:lang w:val="en-GB"/>
        </w:rPr>
        <w:t xml:space="preserve">But my case here does not ultimately rest on assuming an </w:t>
      </w:r>
      <w:r w:rsidR="007A5F3C" w:rsidRPr="004A00BD">
        <w:rPr>
          <w:rFonts w:ascii="Sabon Next LT" w:hAnsi="Sabon Next LT" w:cs="Sabon Next LT"/>
          <w:i/>
          <w:iCs/>
          <w:color w:val="000000" w:themeColor="text1"/>
          <w:lang w:val="en-GB"/>
        </w:rPr>
        <w:t>Ought Implies Can</w:t>
      </w:r>
      <w:r w:rsidR="007A5F3C">
        <w:rPr>
          <w:rFonts w:ascii="Sabon Next LT" w:hAnsi="Sabon Next LT" w:cs="Sabon Next LT"/>
          <w:color w:val="000000" w:themeColor="text1"/>
          <w:lang w:val="en-GB"/>
        </w:rPr>
        <w:t xml:space="preserve"> </w:t>
      </w:r>
      <w:r w:rsidR="007A5F3C" w:rsidRPr="007A0AAA">
        <w:rPr>
          <w:rFonts w:ascii="Sabon Next LT" w:hAnsi="Sabon Next LT" w:cs="Sabon Next LT"/>
          <w:color w:val="000000" w:themeColor="text1"/>
          <w:lang w:val="en-GB"/>
        </w:rPr>
        <w:t>principle</w:t>
      </w:r>
      <w:r w:rsidR="007A5F3C">
        <w:rPr>
          <w:rFonts w:ascii="Sabon Next LT" w:hAnsi="Sabon Next LT" w:cs="Sabon Next LT"/>
          <w:color w:val="000000" w:themeColor="text1"/>
          <w:lang w:val="en-GB"/>
        </w:rPr>
        <w:t>.</w:t>
      </w:r>
      <w:r w:rsidR="00E24CB3">
        <w:rPr>
          <w:rFonts w:ascii="Sabon Next LT" w:hAnsi="Sabon Next LT" w:cs="Sabon Next LT"/>
          <w:color w:val="000000" w:themeColor="text1"/>
          <w:lang w:val="en-GB"/>
        </w:rPr>
        <w:t xml:space="preserve"> For e</w:t>
      </w:r>
      <w:r>
        <w:rPr>
          <w:rFonts w:ascii="Sabon Next LT" w:hAnsi="Sabon Next LT" w:cs="Sabon Next LT"/>
          <w:color w:val="000000" w:themeColor="text1"/>
          <w:lang w:val="en-GB"/>
        </w:rPr>
        <w:t>very new layer of moral prescriptions that sometimes cannot be jointly satisfied with other, existing prescriptions</w:t>
      </w:r>
      <w:r w:rsidR="00063FEB">
        <w:rPr>
          <w:rFonts w:ascii="Sabon Next LT" w:hAnsi="Sabon Next LT" w:cs="Sabon Next LT"/>
          <w:color w:val="000000" w:themeColor="text1"/>
          <w:lang w:val="en-GB"/>
        </w:rPr>
        <w:t>,</w:t>
      </w:r>
      <w:r>
        <w:rPr>
          <w:rFonts w:ascii="Sabon Next LT" w:hAnsi="Sabon Next LT" w:cs="Sabon Next LT"/>
          <w:color w:val="000000" w:themeColor="text1"/>
          <w:lang w:val="en-GB"/>
        </w:rPr>
        <w:t xml:space="preserve"> strikes me as a theoretical cost. I have argued that facts about the quality of will can have relevance for moral responsibility without there being </w:t>
      </w:r>
      <w:r w:rsidR="00063FEB">
        <w:rPr>
          <w:rFonts w:ascii="Sabon Next LT" w:hAnsi="Sabon Next LT" w:cs="Sabon Next LT"/>
          <w:color w:val="000000" w:themeColor="text1"/>
          <w:lang w:val="en-GB"/>
        </w:rPr>
        <w:t xml:space="preserve">universal </w:t>
      </w:r>
      <w:r>
        <w:rPr>
          <w:rFonts w:ascii="Sabon Next LT" w:hAnsi="Sabon Next LT" w:cs="Sabon Next LT"/>
          <w:color w:val="000000" w:themeColor="text1"/>
          <w:lang w:val="en-GB"/>
        </w:rPr>
        <w:t>moral prescriptions that concern matters of will. Quality of will can have normative</w:t>
      </w:r>
      <w:r w:rsidR="00255CBE">
        <w:rPr>
          <w:rFonts w:ascii="Sabon Next LT" w:hAnsi="Sabon Next LT" w:cs="Sabon Next LT"/>
          <w:color w:val="000000" w:themeColor="text1"/>
          <w:lang w:val="en-GB"/>
        </w:rPr>
        <w:t xml:space="preserve"> </w:t>
      </w:r>
      <w:r>
        <w:rPr>
          <w:rFonts w:ascii="Sabon Next LT" w:hAnsi="Sabon Next LT" w:cs="Sabon Next LT"/>
          <w:color w:val="000000" w:themeColor="text1"/>
          <w:lang w:val="en-GB"/>
        </w:rPr>
        <w:t xml:space="preserve">relevance </w:t>
      </w:r>
      <w:r w:rsidR="00255CBE">
        <w:rPr>
          <w:rFonts w:ascii="Sabon Next LT" w:hAnsi="Sabon Next LT" w:cs="Sabon Next LT"/>
          <w:color w:val="000000" w:themeColor="text1"/>
          <w:lang w:val="en-GB"/>
        </w:rPr>
        <w:t xml:space="preserve">of both an evaluative and </w:t>
      </w:r>
      <w:proofErr w:type="spellStart"/>
      <w:r w:rsidR="00255CBE">
        <w:rPr>
          <w:rFonts w:ascii="Sabon Next LT" w:hAnsi="Sabon Next LT" w:cs="Sabon Next LT"/>
          <w:color w:val="000000" w:themeColor="text1"/>
          <w:lang w:val="en-GB"/>
        </w:rPr>
        <w:t>hypological</w:t>
      </w:r>
      <w:proofErr w:type="spellEnd"/>
      <w:r w:rsidR="00255CBE">
        <w:rPr>
          <w:rFonts w:ascii="Sabon Next LT" w:hAnsi="Sabon Next LT" w:cs="Sabon Next LT"/>
          <w:color w:val="000000" w:themeColor="text1"/>
          <w:lang w:val="en-GB"/>
        </w:rPr>
        <w:t xml:space="preserve"> kind </w:t>
      </w:r>
      <w:r>
        <w:rPr>
          <w:rFonts w:ascii="Sabon Next LT" w:hAnsi="Sabon Next LT" w:cs="Sabon Next LT"/>
          <w:color w:val="000000" w:themeColor="text1"/>
          <w:lang w:val="en-GB"/>
        </w:rPr>
        <w:t xml:space="preserve">even if morality does not issue in general prescriptions concerning the quality of one’s will. </w:t>
      </w:r>
    </w:p>
    <w:p w14:paraId="1AD7488A" w14:textId="3CE32D0F" w:rsidR="000E0569" w:rsidRDefault="00694C46" w:rsidP="000E0569">
      <w:pPr>
        <w:ind w:firstLine="720"/>
        <w:jc w:val="both"/>
        <w:rPr>
          <w:rFonts w:ascii="Sabon Next LT" w:hAnsi="Sabon Next LT" w:cs="Sabon Next LT"/>
          <w:color w:val="000000" w:themeColor="text1"/>
          <w:lang w:val="en-GB"/>
        </w:rPr>
      </w:pPr>
      <w:r>
        <w:rPr>
          <w:rFonts w:ascii="Sabon Next LT" w:hAnsi="Sabon Next LT" w:cs="Sabon Next LT"/>
          <w:color w:val="000000" w:themeColor="text1"/>
          <w:lang w:val="en-GB"/>
        </w:rPr>
        <w:t xml:space="preserve">I have sketched a broad view of how and why </w:t>
      </w:r>
      <w:r w:rsidRPr="00D03CF1">
        <w:rPr>
          <w:rFonts w:ascii="Sabon Next LT" w:hAnsi="Sabon Next LT" w:cs="Sabon Next LT"/>
          <w:i/>
          <w:iCs/>
          <w:color w:val="000000" w:themeColor="text1"/>
          <w:lang w:val="en-GB"/>
        </w:rPr>
        <w:t>Only Blameworthy for Wrongs</w:t>
      </w:r>
      <w:r w:rsidRPr="000B08AB">
        <w:rPr>
          <w:rFonts w:ascii="Sabon Next LT" w:hAnsi="Sabon Next LT" w:cs="Sabon Next LT"/>
          <w:i/>
          <w:iCs/>
          <w:color w:val="000000" w:themeColor="text1"/>
          <w:lang w:val="en-GB"/>
        </w:rPr>
        <w:t xml:space="preserve"> </w:t>
      </w:r>
      <w:r>
        <w:rPr>
          <w:rFonts w:ascii="Sabon Next LT" w:hAnsi="Sabon Next LT" w:cs="Sabon Next LT"/>
          <w:color w:val="000000" w:themeColor="text1"/>
          <w:lang w:val="en-GB"/>
        </w:rPr>
        <w:t xml:space="preserve">fails in the moral domain. The argument is structurally similar to the argument I gave for why the epistemic analogue of </w:t>
      </w:r>
      <w:r w:rsidRPr="005E1266">
        <w:rPr>
          <w:rFonts w:ascii="Sabon Next LT" w:hAnsi="Sabon Next LT" w:cs="Sabon Next LT"/>
          <w:i/>
          <w:iCs/>
          <w:color w:val="000000" w:themeColor="text1"/>
          <w:lang w:val="en-GB"/>
        </w:rPr>
        <w:t>OBW</w:t>
      </w:r>
      <w:r>
        <w:rPr>
          <w:rFonts w:ascii="Sabon Next LT" w:hAnsi="Sabon Next LT" w:cs="Sabon Next LT"/>
          <w:color w:val="000000" w:themeColor="text1"/>
          <w:lang w:val="en-GB"/>
        </w:rPr>
        <w:t xml:space="preserve"> is wrong. </w:t>
      </w:r>
      <w:r w:rsidR="000E0569" w:rsidRPr="0044472A">
        <w:rPr>
          <w:rFonts w:ascii="Sabon Next LT" w:hAnsi="Sabon Next LT" w:cs="Sabon Next LT"/>
          <w:color w:val="000000" w:themeColor="text1"/>
          <w:lang w:val="en-GB"/>
        </w:rPr>
        <w:t>Nothing that has been said casts doubt on the thought that in the absence of an excuse or exemption, we are blameworthy for violating prescriptive norms. But if</w:t>
      </w:r>
      <w:r w:rsidR="00AD27B2">
        <w:rPr>
          <w:rFonts w:ascii="Sabon Next LT" w:hAnsi="Sabon Next LT" w:cs="Sabon Next LT"/>
          <w:color w:val="000000" w:themeColor="text1"/>
          <w:lang w:val="en-GB"/>
        </w:rPr>
        <w:t xml:space="preserve"> </w:t>
      </w:r>
      <w:r w:rsidR="00AD27B2" w:rsidRPr="00D03CF1">
        <w:rPr>
          <w:rFonts w:ascii="Sabon Next LT" w:hAnsi="Sabon Next LT" w:cs="Sabon Next LT"/>
          <w:i/>
          <w:iCs/>
          <w:color w:val="000000" w:themeColor="text1"/>
          <w:lang w:val="en-GB"/>
        </w:rPr>
        <w:t>Only Blameworthy for Wrongs</w:t>
      </w:r>
      <w:r w:rsidR="000E0569">
        <w:rPr>
          <w:rFonts w:ascii="Sabon Next LT" w:hAnsi="Sabon Next LT" w:cs="Sabon Next LT"/>
          <w:color w:val="000000" w:themeColor="text1"/>
          <w:lang w:val="en-GB"/>
        </w:rPr>
        <w:t xml:space="preserve"> </w:t>
      </w:r>
      <w:r w:rsidR="000E0569" w:rsidRPr="0044472A">
        <w:rPr>
          <w:rFonts w:ascii="Sabon Next LT" w:hAnsi="Sabon Next LT" w:cs="Sabon Next LT"/>
          <w:color w:val="000000" w:themeColor="text1"/>
          <w:lang w:val="en-GB"/>
        </w:rPr>
        <w:t>is false, then blameworthiness is not an exclusive mark of the prescriptive. We can no longer use being an appropriate object of blame as evidence that a prescriptive norm has been violated.</w:t>
      </w:r>
      <w:r w:rsidR="00805CCF">
        <w:rPr>
          <w:rStyle w:val="FootnoteReference"/>
          <w:rFonts w:ascii="Sabon Next LT" w:hAnsi="Sabon Next LT" w:cs="Sabon Next LT"/>
          <w:color w:val="000000" w:themeColor="text1"/>
          <w:lang w:val="en-GB"/>
        </w:rPr>
        <w:footnoteReference w:id="37"/>
      </w:r>
      <w:r w:rsidR="004F1B12">
        <w:rPr>
          <w:rFonts w:ascii="Sabon Next LT" w:hAnsi="Sabon Next LT" w:cs="Sabon Next LT"/>
          <w:color w:val="000000" w:themeColor="text1"/>
          <w:lang w:val="en-GB"/>
        </w:rPr>
        <w:t xml:space="preserve"> </w:t>
      </w:r>
    </w:p>
    <w:p w14:paraId="1FB0B77B" w14:textId="5FE9B6C3" w:rsidR="000E0569" w:rsidRDefault="000E0569" w:rsidP="000E0569">
      <w:pPr>
        <w:jc w:val="both"/>
        <w:rPr>
          <w:rFonts w:ascii="Sabon Next LT" w:hAnsi="Sabon Next LT" w:cs="Sabon Next LT"/>
          <w:lang w:val="en-GB"/>
        </w:rPr>
      </w:pPr>
      <w:r>
        <w:rPr>
          <w:rFonts w:ascii="Sabon Next LT" w:hAnsi="Sabon Next LT" w:cs="Sabon Next LT"/>
          <w:lang w:val="en-GB"/>
        </w:rPr>
        <w:tab/>
      </w:r>
    </w:p>
    <w:p w14:paraId="2930C5D4" w14:textId="77777777" w:rsidR="00D72BC7" w:rsidRDefault="00D72BC7" w:rsidP="000E0569">
      <w:pPr>
        <w:jc w:val="both"/>
        <w:rPr>
          <w:rFonts w:ascii="Sabon Next LT" w:hAnsi="Sabon Next LT" w:cs="Sabon Next LT"/>
          <w:lang w:val="en-GB"/>
        </w:rPr>
      </w:pPr>
    </w:p>
    <w:p w14:paraId="6C1D070A" w14:textId="77777777" w:rsidR="00D72BC7" w:rsidRDefault="00D72BC7" w:rsidP="000E0569">
      <w:pPr>
        <w:jc w:val="both"/>
        <w:rPr>
          <w:rFonts w:ascii="Sabon Next LT" w:hAnsi="Sabon Next LT" w:cs="Sabon Next LT"/>
          <w:lang w:val="en-GB"/>
        </w:rPr>
      </w:pPr>
    </w:p>
    <w:p w14:paraId="164F6C54" w14:textId="0CEA1EAE" w:rsidR="005E64D1" w:rsidRPr="005E64D1" w:rsidRDefault="005E64D1" w:rsidP="006D4B5B">
      <w:pPr>
        <w:keepNext/>
        <w:jc w:val="both"/>
        <w:rPr>
          <w:rFonts w:ascii="Sabon Next LT" w:hAnsi="Sabon Next LT" w:cs="Sabon Next LT"/>
          <w:b/>
          <w:bCs/>
          <w:color w:val="FF0000"/>
          <w:lang w:val="en-GB"/>
        </w:rPr>
      </w:pPr>
      <w:r w:rsidRPr="005E64D1">
        <w:rPr>
          <w:rFonts w:ascii="Sabon Next LT" w:hAnsi="Sabon Next LT" w:cs="Sabon Next LT"/>
          <w:b/>
          <w:bCs/>
          <w:lang w:val="en-GB"/>
        </w:rPr>
        <w:t>References</w:t>
      </w:r>
    </w:p>
    <w:p w14:paraId="4402CC9E" w14:textId="77777777" w:rsidR="00A241BB" w:rsidRPr="00A241BB" w:rsidRDefault="00A241BB" w:rsidP="006D4B5B">
      <w:pPr>
        <w:keepNext/>
        <w:rPr>
          <w:lang w:val="en-US"/>
        </w:rPr>
      </w:pPr>
    </w:p>
    <w:p w14:paraId="2A5C553B" w14:textId="77777777" w:rsidR="004E1B50" w:rsidRPr="00F36720" w:rsidRDefault="004E1B50" w:rsidP="006D4B5B">
      <w:pPr>
        <w:keepNext/>
        <w:autoSpaceDE w:val="0"/>
        <w:autoSpaceDN w:val="0"/>
        <w:adjustRightInd w:val="0"/>
        <w:ind w:right="-720"/>
        <w:rPr>
          <w:rFonts w:ascii="Sabon Next LT" w:hAnsi="Sabon Next LT" w:cs="Sabon Next LT"/>
          <w:lang w:val="en-US"/>
        </w:rPr>
      </w:pPr>
      <w:proofErr w:type="spellStart"/>
      <w:r w:rsidRPr="00F36720">
        <w:rPr>
          <w:rFonts w:ascii="Sabon Next LT" w:hAnsi="Sabon Next LT" w:cs="Sabon Next LT"/>
          <w:lang w:val="en-US"/>
        </w:rPr>
        <w:t>Arpaly</w:t>
      </w:r>
      <w:proofErr w:type="spellEnd"/>
      <w:r w:rsidRPr="00F36720">
        <w:rPr>
          <w:rFonts w:ascii="Sabon Next LT" w:hAnsi="Sabon Next LT" w:cs="Sabon Next LT"/>
          <w:lang w:val="en-US"/>
        </w:rPr>
        <w:t xml:space="preserve">, </w:t>
      </w:r>
      <w:proofErr w:type="spellStart"/>
      <w:r w:rsidRPr="00F36720">
        <w:rPr>
          <w:rFonts w:ascii="Sabon Next LT" w:hAnsi="Sabon Next LT" w:cs="Sabon Next LT"/>
          <w:lang w:val="en-US"/>
        </w:rPr>
        <w:t>Nomy</w:t>
      </w:r>
      <w:proofErr w:type="spellEnd"/>
      <w:r w:rsidRPr="00F36720">
        <w:rPr>
          <w:rFonts w:ascii="Sabon Next LT" w:hAnsi="Sabon Next LT" w:cs="Sabon Next LT"/>
          <w:lang w:val="en-US"/>
        </w:rPr>
        <w:t xml:space="preserve"> (2003). </w:t>
      </w:r>
      <w:r w:rsidRPr="00F36720">
        <w:rPr>
          <w:rFonts w:ascii="Sabon Next LT" w:hAnsi="Sabon Next LT" w:cs="Sabon Next LT"/>
          <w:u w:val="single"/>
          <w:lang w:val="en-US"/>
        </w:rPr>
        <w:t>Unprincipled Virtue: An Inquiry Into Moral Agency</w:t>
      </w:r>
      <w:r w:rsidRPr="00F36720">
        <w:rPr>
          <w:rFonts w:ascii="Sabon Next LT" w:hAnsi="Sabon Next LT" w:cs="Sabon Next LT"/>
          <w:lang w:val="en-US"/>
        </w:rPr>
        <w:t>. New York, Oxford University Press.</w:t>
      </w:r>
    </w:p>
    <w:p w14:paraId="333E7042" w14:textId="77777777" w:rsidR="004E1B50" w:rsidRDefault="004E1B50" w:rsidP="006D4B5B">
      <w:pPr>
        <w:keepNext/>
        <w:autoSpaceDE w:val="0"/>
        <w:autoSpaceDN w:val="0"/>
        <w:adjustRightInd w:val="0"/>
        <w:ind w:right="-720"/>
        <w:rPr>
          <w:rFonts w:ascii="Sabon Next LT" w:hAnsi="Sabon Next LT" w:cs="Sabon Next LT"/>
          <w:lang w:val="en-US"/>
        </w:rPr>
      </w:pPr>
    </w:p>
    <w:p w14:paraId="7D6553D0" w14:textId="77777777" w:rsidR="004E1B50" w:rsidRPr="00F36720" w:rsidRDefault="004E1B50" w:rsidP="006D4B5B">
      <w:pPr>
        <w:keepNext/>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Berker, Selim (2022). ”The Deontic, the Evaluative, and the Fitting”. In Howard, Chris and Rowland, R. A. (ed.), </w:t>
      </w:r>
      <w:r w:rsidRPr="00F36720">
        <w:rPr>
          <w:rFonts w:ascii="Sabon Next LT" w:hAnsi="Sabon Next LT" w:cs="Sabon Next LT"/>
          <w:u w:val="single"/>
          <w:lang w:val="en-US"/>
        </w:rPr>
        <w:t>Fittingness: Essays in the Philosophy of Normativity</w:t>
      </w:r>
      <w:r w:rsidRPr="00F36720">
        <w:rPr>
          <w:rFonts w:ascii="Sabon Next LT" w:hAnsi="Sabon Next LT" w:cs="Sabon Next LT"/>
          <w:lang w:val="en-US"/>
        </w:rPr>
        <w:t>. New York, Oxford University Press</w:t>
      </w:r>
      <w:r w:rsidRPr="00F36720">
        <w:rPr>
          <w:rFonts w:ascii="Sabon Next LT" w:hAnsi="Sabon Next LT" w:cs="Sabon Next LT"/>
          <w:b/>
          <w:bCs/>
          <w:lang w:val="en-US"/>
        </w:rPr>
        <w:t xml:space="preserve">: </w:t>
      </w:r>
      <w:r w:rsidRPr="00F36720">
        <w:rPr>
          <w:rFonts w:ascii="Sabon Next LT" w:hAnsi="Sabon Next LT" w:cs="Sabon Next LT"/>
          <w:lang w:val="en-US"/>
        </w:rPr>
        <w:t>23–57.</w:t>
      </w:r>
    </w:p>
    <w:p w14:paraId="334D497A" w14:textId="77777777" w:rsidR="004E1B50" w:rsidRDefault="004E1B50" w:rsidP="004E1B50">
      <w:pPr>
        <w:autoSpaceDE w:val="0"/>
        <w:autoSpaceDN w:val="0"/>
        <w:adjustRightInd w:val="0"/>
        <w:ind w:right="-720"/>
        <w:rPr>
          <w:rFonts w:ascii="Sabon Next LT" w:hAnsi="Sabon Next LT" w:cs="Sabon Next LT"/>
          <w:lang w:val="en-US"/>
        </w:rPr>
      </w:pPr>
    </w:p>
    <w:p w14:paraId="37088AFD" w14:textId="77777777"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Capes, Justin A. (2012). "Blameworthiness Without Wrongdoing." </w:t>
      </w:r>
      <w:r w:rsidRPr="00F36720">
        <w:rPr>
          <w:rFonts w:ascii="Sabon Next LT" w:hAnsi="Sabon Next LT" w:cs="Sabon Next LT"/>
          <w:u w:val="single"/>
          <w:lang w:val="en-US"/>
        </w:rPr>
        <w:t>Pacific Philosophical Quarterly</w:t>
      </w:r>
      <w:r w:rsidRPr="00F36720">
        <w:rPr>
          <w:rFonts w:ascii="Sabon Next LT" w:hAnsi="Sabon Next LT" w:cs="Sabon Next LT"/>
          <w:lang w:val="en-US"/>
        </w:rPr>
        <w:t xml:space="preserve"> </w:t>
      </w:r>
      <w:r w:rsidRPr="00F36720">
        <w:rPr>
          <w:rFonts w:ascii="Sabon Next LT" w:hAnsi="Sabon Next LT" w:cs="Sabon Next LT"/>
          <w:b/>
          <w:bCs/>
          <w:lang w:val="en-US"/>
        </w:rPr>
        <w:t>93</w:t>
      </w:r>
      <w:r w:rsidRPr="00F36720">
        <w:rPr>
          <w:rFonts w:ascii="Sabon Next LT" w:hAnsi="Sabon Next LT" w:cs="Sabon Next LT"/>
          <w:lang w:val="en-US"/>
        </w:rPr>
        <w:t>(3): 417–437.</w:t>
      </w:r>
    </w:p>
    <w:p w14:paraId="5DC8D231" w14:textId="77777777" w:rsidR="004E1B50" w:rsidRDefault="004E1B50" w:rsidP="004E1B50">
      <w:pPr>
        <w:autoSpaceDE w:val="0"/>
        <w:autoSpaceDN w:val="0"/>
        <w:adjustRightInd w:val="0"/>
        <w:ind w:right="-720"/>
        <w:rPr>
          <w:rFonts w:ascii="Sabon Next LT" w:hAnsi="Sabon Next LT" w:cs="Sabon Next LT"/>
          <w:lang w:val="en-US"/>
        </w:rPr>
      </w:pPr>
    </w:p>
    <w:p w14:paraId="7C348A2C" w14:textId="77777777" w:rsidR="004E1B5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lastRenderedPageBreak/>
        <w:t xml:space="preserve">Christensen, David (2010a). "Higher-Order Evidence." </w:t>
      </w:r>
      <w:r w:rsidRPr="00F36720">
        <w:rPr>
          <w:rFonts w:ascii="Sabon Next LT" w:hAnsi="Sabon Next LT" w:cs="Sabon Next LT"/>
          <w:u w:val="single"/>
          <w:lang w:val="en-US"/>
        </w:rPr>
        <w:t>Philosophy and Phenomenological Research</w:t>
      </w:r>
      <w:r w:rsidRPr="00F36720">
        <w:rPr>
          <w:rFonts w:ascii="Sabon Next LT" w:hAnsi="Sabon Next LT" w:cs="Sabon Next LT"/>
          <w:lang w:val="en-US"/>
        </w:rPr>
        <w:t xml:space="preserve"> </w:t>
      </w:r>
      <w:r w:rsidRPr="00F36720">
        <w:rPr>
          <w:rFonts w:ascii="Sabon Next LT" w:hAnsi="Sabon Next LT" w:cs="Sabon Next LT"/>
          <w:b/>
          <w:bCs/>
          <w:lang w:val="en-US"/>
        </w:rPr>
        <w:t>81</w:t>
      </w:r>
      <w:r w:rsidRPr="00F36720">
        <w:rPr>
          <w:rFonts w:ascii="Sabon Next LT" w:hAnsi="Sabon Next LT" w:cs="Sabon Next LT"/>
          <w:lang w:val="en-US"/>
        </w:rPr>
        <w:t>(1): 185–215.</w:t>
      </w:r>
    </w:p>
    <w:p w14:paraId="4A2F1E03" w14:textId="77777777" w:rsidR="00C219A7" w:rsidRDefault="00C219A7" w:rsidP="00CA7C36">
      <w:pPr>
        <w:autoSpaceDE w:val="0"/>
        <w:autoSpaceDN w:val="0"/>
        <w:adjustRightInd w:val="0"/>
        <w:ind w:right="-720"/>
        <w:rPr>
          <w:rFonts w:ascii="Sabon Next LT" w:hAnsi="Sabon Next LT" w:cs="Sabon Next LT"/>
          <w:lang w:val="en-US"/>
        </w:rPr>
      </w:pPr>
    </w:p>
    <w:p w14:paraId="502FE020" w14:textId="26F26B57" w:rsidR="00C219A7" w:rsidRPr="00C219A7" w:rsidRDefault="00C219A7" w:rsidP="00CA7C36">
      <w:pPr>
        <w:autoSpaceDE w:val="0"/>
        <w:autoSpaceDN w:val="0"/>
        <w:adjustRightInd w:val="0"/>
        <w:ind w:right="-720"/>
        <w:rPr>
          <w:rFonts w:ascii="Sabon Next LT" w:hAnsi="Sabon Next LT" w:cs="Sabon Next LT"/>
          <w:lang w:val="en-US"/>
        </w:rPr>
      </w:pPr>
      <w:proofErr w:type="spellStart"/>
      <w:r w:rsidRPr="00C219A7">
        <w:rPr>
          <w:rFonts w:ascii="Sabon Next LT" w:hAnsi="Sabon Next LT" w:cs="Sabon Next LT"/>
          <w:lang w:val="en-US"/>
        </w:rPr>
        <w:t>Fassio</w:t>
      </w:r>
      <w:proofErr w:type="spellEnd"/>
      <w:r w:rsidRPr="00C219A7">
        <w:rPr>
          <w:rFonts w:ascii="Sabon Next LT" w:hAnsi="Sabon Next LT" w:cs="Sabon Next LT"/>
          <w:lang w:val="en-US"/>
        </w:rPr>
        <w:t>, D</w:t>
      </w:r>
      <w:r w:rsidR="0029696F">
        <w:rPr>
          <w:rFonts w:ascii="Sabon Next LT" w:hAnsi="Sabon Next LT" w:cs="Sabon Next LT"/>
          <w:lang w:val="en-US"/>
        </w:rPr>
        <w:t>avide</w:t>
      </w:r>
      <w:r w:rsidRPr="00C219A7">
        <w:rPr>
          <w:rFonts w:ascii="Sabon Next LT" w:hAnsi="Sabon Next LT" w:cs="Sabon Next LT"/>
          <w:lang w:val="en-US"/>
        </w:rPr>
        <w:t xml:space="preserve"> (2020). </w:t>
      </w:r>
      <w:r w:rsidR="009D0BAB" w:rsidRPr="00F36720">
        <w:rPr>
          <w:rFonts w:ascii="Sabon Next LT" w:hAnsi="Sabon Next LT" w:cs="Sabon Next LT"/>
          <w:lang w:val="en-US"/>
        </w:rPr>
        <w:t>"</w:t>
      </w:r>
      <w:r w:rsidRPr="00C219A7">
        <w:rPr>
          <w:rFonts w:ascii="Sabon Next LT" w:hAnsi="Sabon Next LT" w:cs="Sabon Next LT"/>
          <w:lang w:val="en-US"/>
        </w:rPr>
        <w:t>On the generality argument for the knowledge norm</w:t>
      </w:r>
      <w:r w:rsidR="009D0BAB" w:rsidRPr="00F36720">
        <w:rPr>
          <w:rFonts w:ascii="Sabon Next LT" w:hAnsi="Sabon Next LT" w:cs="Sabon Next LT"/>
          <w:lang w:val="en-US"/>
        </w:rPr>
        <w:t>"</w:t>
      </w:r>
      <w:r w:rsidRPr="00C219A7">
        <w:rPr>
          <w:rFonts w:ascii="Sabon Next LT" w:hAnsi="Sabon Next LT" w:cs="Sabon Next LT"/>
          <w:lang w:val="en-US"/>
        </w:rPr>
        <w:t xml:space="preserve">. </w:t>
      </w:r>
      <w:proofErr w:type="spellStart"/>
      <w:r w:rsidRPr="009D0BAB">
        <w:rPr>
          <w:rFonts w:ascii="Sabon Next LT" w:hAnsi="Sabon Next LT" w:cs="Sabon Next LT"/>
          <w:u w:val="single"/>
          <w:lang w:val="en-US"/>
        </w:rPr>
        <w:t>Synthese</w:t>
      </w:r>
      <w:proofErr w:type="spellEnd"/>
      <w:r w:rsidRPr="00C219A7">
        <w:rPr>
          <w:rFonts w:ascii="Sabon Next LT" w:hAnsi="Sabon Next LT" w:cs="Sabon Next LT"/>
          <w:lang w:val="en-US"/>
        </w:rPr>
        <w:t xml:space="preserve"> 197, 3459-3480. </w:t>
      </w:r>
    </w:p>
    <w:p w14:paraId="6B5319C2" w14:textId="77777777" w:rsidR="00C219A7" w:rsidRDefault="00C219A7" w:rsidP="00CA7C36">
      <w:pPr>
        <w:autoSpaceDE w:val="0"/>
        <w:autoSpaceDN w:val="0"/>
        <w:adjustRightInd w:val="0"/>
        <w:ind w:right="-720"/>
        <w:rPr>
          <w:rFonts w:ascii="Sabon Next LT" w:hAnsi="Sabon Next LT" w:cs="Sabon Next LT"/>
          <w:lang w:val="en-US"/>
        </w:rPr>
      </w:pPr>
    </w:p>
    <w:p w14:paraId="1F7334D7" w14:textId="0C9F23DF" w:rsidR="00CA7C36" w:rsidRDefault="004E1B50" w:rsidP="00CA7C36">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Graham, Peter A. </w:t>
      </w:r>
      <w:r w:rsidR="00CA7C36">
        <w:rPr>
          <w:rFonts w:ascii="Sabon Next LT" w:hAnsi="Sabon Next LT" w:cs="Sabon Next LT"/>
          <w:lang w:val="en-US"/>
        </w:rPr>
        <w:t>(2</w:t>
      </w:r>
      <w:r w:rsidR="00CA7C36" w:rsidRPr="00CA7C36">
        <w:rPr>
          <w:rFonts w:ascii="Sabon Next LT" w:hAnsi="Sabon Next LT" w:cs="Sabon Next LT"/>
          <w:lang w:val="en-US"/>
        </w:rPr>
        <w:t xml:space="preserve">010). </w:t>
      </w:r>
      <w:r w:rsidR="00CA7C36" w:rsidRPr="00F36720">
        <w:rPr>
          <w:rFonts w:ascii="Sabon Next LT" w:hAnsi="Sabon Next LT" w:cs="Sabon Next LT"/>
          <w:lang w:val="en-US"/>
        </w:rPr>
        <w:t>"</w:t>
      </w:r>
      <w:r w:rsidR="00CA7C36" w:rsidRPr="00CA7C36">
        <w:rPr>
          <w:rFonts w:ascii="Sabon Next LT" w:hAnsi="Sabon Next LT" w:cs="Sabon Next LT"/>
          <w:lang w:val="en-US"/>
        </w:rPr>
        <w:t>In defense of objectivism about moral obligation</w:t>
      </w:r>
      <w:r w:rsidR="00CA7C36" w:rsidRPr="00F36720">
        <w:rPr>
          <w:rFonts w:ascii="Sabon Next LT" w:hAnsi="Sabon Next LT" w:cs="Sabon Next LT"/>
          <w:lang w:val="en-US"/>
        </w:rPr>
        <w:t>"</w:t>
      </w:r>
      <w:r w:rsidR="00CA7C36">
        <w:rPr>
          <w:rFonts w:ascii="Sabon Next LT" w:hAnsi="Sabon Next LT" w:cs="Sabon Next LT"/>
          <w:lang w:val="en-US"/>
        </w:rPr>
        <w:t xml:space="preserve"> </w:t>
      </w:r>
      <w:r w:rsidR="00CA7C36" w:rsidRPr="00CA7C36">
        <w:rPr>
          <w:rFonts w:ascii="Sabon Next LT" w:hAnsi="Sabon Next LT" w:cs="Sabon Next LT"/>
          <w:u w:val="single"/>
          <w:lang w:val="en-US"/>
        </w:rPr>
        <w:t>Ethics</w:t>
      </w:r>
      <w:r w:rsidR="00CA7C36" w:rsidRPr="00CA7C36">
        <w:rPr>
          <w:rFonts w:ascii="Sabon Next LT" w:hAnsi="Sabon Next LT" w:cs="Sabon Next LT"/>
          <w:lang w:val="en-US"/>
        </w:rPr>
        <w:t>, 121(1)</w:t>
      </w:r>
      <w:r w:rsidR="00CA7C36">
        <w:rPr>
          <w:rFonts w:ascii="Sabon Next LT" w:hAnsi="Sabon Next LT" w:cs="Sabon Next LT"/>
          <w:lang w:val="en-US"/>
        </w:rPr>
        <w:t>: 88-115.</w:t>
      </w:r>
    </w:p>
    <w:p w14:paraId="6D56366F" w14:textId="77777777" w:rsidR="00CA7C36" w:rsidRDefault="00CA7C36" w:rsidP="004E1B50">
      <w:pPr>
        <w:autoSpaceDE w:val="0"/>
        <w:autoSpaceDN w:val="0"/>
        <w:adjustRightInd w:val="0"/>
        <w:ind w:right="-720"/>
        <w:rPr>
          <w:rFonts w:ascii="Sabon Next LT" w:hAnsi="Sabon Next LT" w:cs="Sabon Next LT"/>
          <w:lang w:val="en-US"/>
        </w:rPr>
      </w:pPr>
    </w:p>
    <w:p w14:paraId="1F09F36E" w14:textId="13241964" w:rsidR="004E1B50" w:rsidRDefault="00CA7C36"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Graham, Peter A. </w:t>
      </w:r>
      <w:r w:rsidR="004E1B50" w:rsidRPr="00F36720">
        <w:rPr>
          <w:rFonts w:ascii="Sabon Next LT" w:hAnsi="Sabon Next LT" w:cs="Sabon Next LT"/>
          <w:lang w:val="en-US"/>
        </w:rPr>
        <w:t xml:space="preserve">(2011b). "'Ought' and Ability." </w:t>
      </w:r>
      <w:r w:rsidR="004E1B50" w:rsidRPr="00F36720">
        <w:rPr>
          <w:rFonts w:ascii="Sabon Next LT" w:hAnsi="Sabon Next LT" w:cs="Sabon Next LT"/>
          <w:u w:val="single"/>
          <w:lang w:val="en-US"/>
        </w:rPr>
        <w:t>The Philosophical Review</w:t>
      </w:r>
      <w:r w:rsidR="004E1B50" w:rsidRPr="00F36720">
        <w:rPr>
          <w:rFonts w:ascii="Sabon Next LT" w:hAnsi="Sabon Next LT" w:cs="Sabon Next LT"/>
          <w:lang w:val="en-US"/>
        </w:rPr>
        <w:t xml:space="preserve"> </w:t>
      </w:r>
      <w:r w:rsidR="004E1B50" w:rsidRPr="00F36720">
        <w:rPr>
          <w:rFonts w:ascii="Sabon Next LT" w:hAnsi="Sabon Next LT" w:cs="Sabon Next LT"/>
          <w:b/>
          <w:bCs/>
          <w:lang w:val="en-US"/>
        </w:rPr>
        <w:t>120</w:t>
      </w:r>
      <w:r w:rsidR="004E1B50" w:rsidRPr="00F36720">
        <w:rPr>
          <w:rFonts w:ascii="Sabon Next LT" w:hAnsi="Sabon Next LT" w:cs="Sabon Next LT"/>
          <w:lang w:val="en-US"/>
        </w:rPr>
        <w:t>(3): 337–382.</w:t>
      </w:r>
    </w:p>
    <w:p w14:paraId="5BCC8D23" w14:textId="77777777" w:rsidR="004E1B50" w:rsidRDefault="004E1B50" w:rsidP="004E1B50">
      <w:pPr>
        <w:autoSpaceDE w:val="0"/>
        <w:autoSpaceDN w:val="0"/>
        <w:adjustRightInd w:val="0"/>
        <w:ind w:right="-720"/>
        <w:rPr>
          <w:rFonts w:ascii="Sabon Next LT" w:hAnsi="Sabon Next LT" w:cs="Sabon Next LT"/>
          <w:lang w:val="en-US"/>
        </w:rPr>
      </w:pPr>
    </w:p>
    <w:p w14:paraId="28FCD1D6" w14:textId="61FD630A" w:rsidR="006B0CC9" w:rsidRDefault="006B0CC9"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Graham, Peter A.</w:t>
      </w:r>
      <w:r>
        <w:rPr>
          <w:rFonts w:ascii="Sabon Next LT" w:hAnsi="Sabon Next LT" w:cs="Sabon Next LT"/>
          <w:lang w:val="en-US"/>
        </w:rPr>
        <w:t xml:space="preserve"> </w:t>
      </w:r>
      <w:r w:rsidRPr="006B0CC9">
        <w:rPr>
          <w:rFonts w:ascii="Sabon Next LT" w:hAnsi="Sabon Next LT" w:cs="Sabon Next LT"/>
          <w:lang w:val="en-US"/>
        </w:rPr>
        <w:t xml:space="preserve">(2014). </w:t>
      </w:r>
      <w:r w:rsidRPr="00F36720">
        <w:rPr>
          <w:rFonts w:ascii="Sabon Next LT" w:hAnsi="Sabon Next LT" w:cs="Sabon Next LT"/>
          <w:lang w:val="en-US"/>
        </w:rPr>
        <w:t>"</w:t>
      </w:r>
      <w:r w:rsidRPr="006B0CC9">
        <w:rPr>
          <w:rFonts w:ascii="Sabon Next LT" w:hAnsi="Sabon Next LT" w:cs="Sabon Next LT"/>
          <w:lang w:val="en-US"/>
        </w:rPr>
        <w:t>A sketch of a theory of moral blameworthiness</w:t>
      </w:r>
      <w:r w:rsidRPr="00F36720">
        <w:rPr>
          <w:rFonts w:ascii="Sabon Next LT" w:hAnsi="Sabon Next LT" w:cs="Sabon Next LT"/>
          <w:lang w:val="en-US"/>
        </w:rPr>
        <w:t>"</w:t>
      </w:r>
      <w:r w:rsidRPr="006B0CC9">
        <w:rPr>
          <w:rFonts w:ascii="Sabon Next LT" w:hAnsi="Sabon Next LT" w:cs="Sabon Next LT"/>
          <w:lang w:val="en-US"/>
        </w:rPr>
        <w:t xml:space="preserve"> </w:t>
      </w:r>
      <w:r w:rsidRPr="006B0CC9">
        <w:rPr>
          <w:rFonts w:ascii="Sabon Next LT" w:hAnsi="Sabon Next LT" w:cs="Sabon Next LT"/>
          <w:u w:val="single"/>
          <w:lang w:val="en-US"/>
        </w:rPr>
        <w:t>Philosophy and Phenomenological Research</w:t>
      </w:r>
      <w:r w:rsidRPr="006B0CC9">
        <w:rPr>
          <w:rFonts w:ascii="Sabon Next LT" w:hAnsi="Sabon Next LT" w:cs="Sabon Next LT"/>
          <w:lang w:val="en-US"/>
        </w:rPr>
        <w:t>, 88(2)</w:t>
      </w:r>
      <w:r>
        <w:rPr>
          <w:rFonts w:ascii="Sabon Next LT" w:hAnsi="Sabon Next LT" w:cs="Sabon Next LT"/>
          <w:lang w:val="en-US"/>
        </w:rPr>
        <w:t xml:space="preserve">: </w:t>
      </w:r>
      <w:r w:rsidR="008E15A6">
        <w:rPr>
          <w:rFonts w:ascii="Sabon Next LT" w:hAnsi="Sabon Next LT" w:cs="Sabon Next LT"/>
          <w:lang w:val="en-US"/>
        </w:rPr>
        <w:t>388-409.</w:t>
      </w:r>
    </w:p>
    <w:p w14:paraId="63EAF9EF" w14:textId="77777777" w:rsidR="006B0CC9" w:rsidRDefault="006B0CC9" w:rsidP="004E1B50">
      <w:pPr>
        <w:autoSpaceDE w:val="0"/>
        <w:autoSpaceDN w:val="0"/>
        <w:adjustRightInd w:val="0"/>
        <w:ind w:right="-720"/>
        <w:rPr>
          <w:rFonts w:ascii="Sabon Next LT" w:hAnsi="Sabon Next LT" w:cs="Sabon Next LT"/>
          <w:lang w:val="en-US"/>
        </w:rPr>
      </w:pPr>
    </w:p>
    <w:p w14:paraId="514F712C" w14:textId="77777777" w:rsidR="004E1B5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Greco </w:t>
      </w:r>
      <w:r>
        <w:rPr>
          <w:rFonts w:ascii="Sabon Next LT" w:hAnsi="Sabon Next LT" w:cs="Sabon Next LT"/>
          <w:lang w:val="en-US"/>
        </w:rPr>
        <w:t>, John</w:t>
      </w:r>
      <w:r w:rsidRPr="00F36720">
        <w:rPr>
          <w:rFonts w:ascii="Sabon Next LT" w:hAnsi="Sabon Next LT" w:cs="Sabon Next LT"/>
          <w:lang w:val="en-US"/>
        </w:rPr>
        <w:t xml:space="preserve">(2010). </w:t>
      </w:r>
      <w:r w:rsidRPr="00F36720">
        <w:rPr>
          <w:rFonts w:ascii="Sabon Next LT" w:hAnsi="Sabon Next LT" w:cs="Sabon Next LT"/>
          <w:u w:val="single"/>
          <w:lang w:val="en-US"/>
        </w:rPr>
        <w:t>Achieving Knowledge: A Virtue-Theoretic Account of Epistemic Normativity</w:t>
      </w:r>
      <w:r w:rsidRPr="00F36720">
        <w:rPr>
          <w:rFonts w:ascii="Sabon Next LT" w:hAnsi="Sabon Next LT" w:cs="Sabon Next LT"/>
          <w:lang w:val="en-US"/>
        </w:rPr>
        <w:t>. New York, Cambridge University Press.</w:t>
      </w:r>
    </w:p>
    <w:p w14:paraId="6FB58FAE" w14:textId="77777777" w:rsidR="004E1B50" w:rsidRDefault="004E1B50" w:rsidP="004E1B50">
      <w:pPr>
        <w:autoSpaceDE w:val="0"/>
        <w:autoSpaceDN w:val="0"/>
        <w:adjustRightInd w:val="0"/>
        <w:ind w:right="-720"/>
        <w:rPr>
          <w:rFonts w:ascii="Sabon Next LT" w:hAnsi="Sabon Next LT" w:cs="Sabon Next LT"/>
          <w:lang w:val="en-US"/>
        </w:rPr>
      </w:pPr>
    </w:p>
    <w:p w14:paraId="3AF15192" w14:textId="17F68D2B" w:rsidR="00596DEF" w:rsidRPr="00596DEF" w:rsidRDefault="00596DEF" w:rsidP="00596DEF">
      <w:pPr>
        <w:autoSpaceDE w:val="0"/>
        <w:autoSpaceDN w:val="0"/>
        <w:adjustRightInd w:val="0"/>
        <w:ind w:right="-720"/>
        <w:rPr>
          <w:rFonts w:ascii="Sabon Next LT" w:hAnsi="Sabon Next LT" w:cs="Sabon Next LT"/>
          <w:lang w:val="en-US"/>
        </w:rPr>
      </w:pPr>
      <w:r w:rsidRPr="00596DEF">
        <w:rPr>
          <w:rFonts w:ascii="Sabon Next LT" w:hAnsi="Sabon Next LT" w:cs="Sabon Next LT"/>
          <w:lang w:val="en-US"/>
        </w:rPr>
        <w:t xml:space="preserve">Haji, </w:t>
      </w:r>
      <w:proofErr w:type="spellStart"/>
      <w:r w:rsidRPr="00596DEF">
        <w:rPr>
          <w:rFonts w:ascii="Sabon Next LT" w:hAnsi="Sabon Next LT" w:cs="Sabon Next LT"/>
          <w:lang w:val="en-US"/>
        </w:rPr>
        <w:t>Ishtiyaque</w:t>
      </w:r>
      <w:proofErr w:type="spellEnd"/>
      <w:r w:rsidRPr="00596DEF">
        <w:rPr>
          <w:rFonts w:ascii="Sabon Next LT" w:hAnsi="Sabon Next LT" w:cs="Sabon Next LT"/>
          <w:lang w:val="en-US"/>
        </w:rPr>
        <w:t xml:space="preserve"> </w:t>
      </w:r>
      <w:r>
        <w:rPr>
          <w:rFonts w:ascii="Sabon Next LT" w:hAnsi="Sabon Next LT" w:cs="Sabon Next LT"/>
          <w:lang w:val="en-US"/>
        </w:rPr>
        <w:t>(</w:t>
      </w:r>
      <w:r w:rsidRPr="00596DEF">
        <w:rPr>
          <w:rFonts w:ascii="Sabon Next LT" w:hAnsi="Sabon Next LT" w:cs="Sabon Next LT"/>
          <w:lang w:val="en-US"/>
        </w:rPr>
        <w:t>1998</w:t>
      </w:r>
      <w:r>
        <w:rPr>
          <w:rFonts w:ascii="Sabon Next LT" w:hAnsi="Sabon Next LT" w:cs="Sabon Next LT"/>
          <w:lang w:val="en-US"/>
        </w:rPr>
        <w:t>)</w:t>
      </w:r>
      <w:r w:rsidRPr="00596DEF">
        <w:rPr>
          <w:rFonts w:ascii="Sabon Next LT" w:hAnsi="Sabon Next LT" w:cs="Sabon Next LT"/>
          <w:lang w:val="en-US"/>
        </w:rPr>
        <w:t xml:space="preserve">. </w:t>
      </w:r>
      <w:r w:rsidRPr="00596DEF">
        <w:rPr>
          <w:rFonts w:ascii="Sabon Next LT" w:hAnsi="Sabon Next LT" w:cs="Sabon Next LT"/>
          <w:i/>
          <w:iCs/>
          <w:lang w:val="en-US"/>
        </w:rPr>
        <w:t xml:space="preserve">Moral </w:t>
      </w:r>
      <w:proofErr w:type="spellStart"/>
      <w:r w:rsidRPr="00596DEF">
        <w:rPr>
          <w:rFonts w:ascii="Sabon Next LT" w:hAnsi="Sabon Next LT" w:cs="Sabon Next LT"/>
          <w:i/>
          <w:iCs/>
          <w:lang w:val="en-US"/>
        </w:rPr>
        <w:t>Appraisability</w:t>
      </w:r>
      <w:proofErr w:type="spellEnd"/>
      <w:r w:rsidRPr="00596DEF">
        <w:rPr>
          <w:rFonts w:ascii="Sabon Next LT" w:hAnsi="Sabon Next LT" w:cs="Sabon Next LT"/>
          <w:lang w:val="en-US"/>
        </w:rPr>
        <w:t>. Oxford: Oxford University Press</w:t>
      </w:r>
      <w:r>
        <w:rPr>
          <w:rFonts w:ascii="Sabon Next LT" w:hAnsi="Sabon Next LT" w:cs="Sabon Next LT"/>
          <w:lang w:val="en-US"/>
        </w:rPr>
        <w:t>.</w:t>
      </w:r>
    </w:p>
    <w:p w14:paraId="2FA07D3D" w14:textId="77777777" w:rsidR="00596DEF" w:rsidRPr="00596DEF" w:rsidRDefault="00596DEF" w:rsidP="004E1B50">
      <w:pPr>
        <w:autoSpaceDE w:val="0"/>
        <w:autoSpaceDN w:val="0"/>
        <w:adjustRightInd w:val="0"/>
        <w:ind w:right="-720"/>
        <w:rPr>
          <w:rFonts w:ascii="Sabon Next LT" w:hAnsi="Sabon Next LT" w:cs="Sabon Next LT"/>
        </w:rPr>
      </w:pPr>
    </w:p>
    <w:p w14:paraId="2355F93A" w14:textId="0400D964"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Harman, Elizabeth (2011). "Does Moral Ignorance Exculpate?" </w:t>
      </w:r>
      <w:r w:rsidRPr="00F36720">
        <w:rPr>
          <w:rFonts w:ascii="Sabon Next LT" w:hAnsi="Sabon Next LT" w:cs="Sabon Next LT"/>
          <w:u w:val="single"/>
          <w:lang w:val="en-US"/>
        </w:rPr>
        <w:t>Ratio</w:t>
      </w:r>
      <w:r w:rsidRPr="00F36720">
        <w:rPr>
          <w:rFonts w:ascii="Sabon Next LT" w:hAnsi="Sabon Next LT" w:cs="Sabon Next LT"/>
          <w:lang w:val="en-US"/>
        </w:rPr>
        <w:t xml:space="preserve"> </w:t>
      </w:r>
      <w:r w:rsidRPr="00F36720">
        <w:rPr>
          <w:rFonts w:ascii="Sabon Next LT" w:hAnsi="Sabon Next LT" w:cs="Sabon Next LT"/>
          <w:b/>
          <w:bCs/>
          <w:lang w:val="en-US"/>
        </w:rPr>
        <w:t>24</w:t>
      </w:r>
      <w:r w:rsidRPr="00F36720">
        <w:rPr>
          <w:rFonts w:ascii="Sabon Next LT" w:hAnsi="Sabon Next LT" w:cs="Sabon Next LT"/>
          <w:lang w:val="en-US"/>
        </w:rPr>
        <w:t>(4): 443–468.</w:t>
      </w:r>
    </w:p>
    <w:p w14:paraId="3446F904" w14:textId="77777777" w:rsidR="004E1B50" w:rsidRPr="00F36720" w:rsidRDefault="004E1B50" w:rsidP="004E1B50">
      <w:pPr>
        <w:autoSpaceDE w:val="0"/>
        <w:autoSpaceDN w:val="0"/>
        <w:adjustRightInd w:val="0"/>
        <w:ind w:left="720" w:right="-720" w:hanging="720"/>
        <w:rPr>
          <w:rFonts w:ascii="Sabon Next LT" w:hAnsi="Sabon Next LT" w:cs="Sabon Next LT"/>
          <w:lang w:val="en-US"/>
        </w:rPr>
      </w:pPr>
      <w:r w:rsidRPr="00F36720">
        <w:rPr>
          <w:rFonts w:ascii="Sabon Next LT" w:hAnsi="Sabon Next LT" w:cs="Sabon Next LT"/>
          <w:lang w:val="en-US"/>
        </w:rPr>
        <w:tab/>
      </w:r>
    </w:p>
    <w:p w14:paraId="21CBEB37" w14:textId="77777777"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Harman, Elizabeth (2016). "Morally Permissible Moral Mistakes." </w:t>
      </w:r>
      <w:r w:rsidRPr="00F36720">
        <w:rPr>
          <w:rFonts w:ascii="Sabon Next LT" w:hAnsi="Sabon Next LT" w:cs="Sabon Next LT"/>
          <w:u w:val="single"/>
          <w:lang w:val="en-US"/>
        </w:rPr>
        <w:t>Ethics</w:t>
      </w:r>
      <w:r w:rsidRPr="00F36720">
        <w:rPr>
          <w:rFonts w:ascii="Sabon Next LT" w:hAnsi="Sabon Next LT" w:cs="Sabon Next LT"/>
          <w:lang w:val="en-US"/>
        </w:rPr>
        <w:t xml:space="preserve"> </w:t>
      </w:r>
      <w:r w:rsidRPr="00F36720">
        <w:rPr>
          <w:rFonts w:ascii="Sabon Next LT" w:hAnsi="Sabon Next LT" w:cs="Sabon Next LT"/>
          <w:b/>
          <w:bCs/>
          <w:lang w:val="en-US"/>
        </w:rPr>
        <w:t>126</w:t>
      </w:r>
      <w:r w:rsidRPr="00F36720">
        <w:rPr>
          <w:rFonts w:ascii="Sabon Next LT" w:hAnsi="Sabon Next LT" w:cs="Sabon Next LT"/>
          <w:lang w:val="en-US"/>
        </w:rPr>
        <w:t>(2): 366–393.</w:t>
      </w:r>
    </w:p>
    <w:p w14:paraId="270B71E0" w14:textId="77777777" w:rsidR="004E1B50" w:rsidRDefault="004E1B50" w:rsidP="004E1B50">
      <w:pPr>
        <w:autoSpaceDE w:val="0"/>
        <w:autoSpaceDN w:val="0"/>
        <w:adjustRightInd w:val="0"/>
        <w:ind w:right="-720"/>
        <w:rPr>
          <w:rFonts w:ascii="Sabon Next LT" w:hAnsi="Sabon Next LT" w:cs="Sabon Next LT"/>
          <w:lang w:val="en-US"/>
        </w:rPr>
      </w:pPr>
    </w:p>
    <w:p w14:paraId="7D1C707E" w14:textId="77777777" w:rsidR="004E1B50" w:rsidRPr="00F36720" w:rsidRDefault="004E1B50" w:rsidP="004E1B50">
      <w:pPr>
        <w:autoSpaceDE w:val="0"/>
        <w:autoSpaceDN w:val="0"/>
        <w:adjustRightInd w:val="0"/>
        <w:ind w:right="-720"/>
        <w:rPr>
          <w:rFonts w:ascii="Sabon Next LT" w:hAnsi="Sabon Next LT" w:cs="Sabon Next LT"/>
          <w:lang w:val="en-US"/>
        </w:rPr>
      </w:pPr>
      <w:proofErr w:type="spellStart"/>
      <w:r w:rsidRPr="00F36720">
        <w:rPr>
          <w:rFonts w:ascii="Sabon Next LT" w:hAnsi="Sabon Next LT" w:cs="Sabon Next LT"/>
          <w:lang w:val="en-US"/>
        </w:rPr>
        <w:t>Hirvelä</w:t>
      </w:r>
      <w:proofErr w:type="spellEnd"/>
      <w:r w:rsidRPr="00F36720">
        <w:rPr>
          <w:rFonts w:ascii="Sabon Next LT" w:hAnsi="Sabon Next LT" w:cs="Sabon Next LT"/>
          <w:lang w:val="en-US"/>
        </w:rPr>
        <w:t xml:space="preserve">, Jaakko (2019). "Knowing Without Having the Competence to Do So." </w:t>
      </w:r>
      <w:r w:rsidRPr="00F36720">
        <w:rPr>
          <w:rFonts w:ascii="Sabon Next LT" w:hAnsi="Sabon Next LT" w:cs="Sabon Next LT"/>
          <w:u w:val="single"/>
          <w:lang w:val="en-US"/>
        </w:rPr>
        <w:t>Thought: A Journal of Philosophy</w:t>
      </w:r>
      <w:r w:rsidRPr="00F36720">
        <w:rPr>
          <w:rFonts w:ascii="Sabon Next LT" w:hAnsi="Sabon Next LT" w:cs="Sabon Next LT"/>
          <w:lang w:val="en-US"/>
        </w:rPr>
        <w:t xml:space="preserve"> </w:t>
      </w:r>
      <w:r w:rsidRPr="00F36720">
        <w:rPr>
          <w:rFonts w:ascii="Sabon Next LT" w:hAnsi="Sabon Next LT" w:cs="Sabon Next LT"/>
          <w:b/>
          <w:bCs/>
          <w:lang w:val="en-US"/>
        </w:rPr>
        <w:t>8</w:t>
      </w:r>
      <w:r w:rsidRPr="00F36720">
        <w:rPr>
          <w:rFonts w:ascii="Sabon Next LT" w:hAnsi="Sabon Next LT" w:cs="Sabon Next LT"/>
          <w:lang w:val="en-US"/>
        </w:rPr>
        <w:t>(2): 110–118.</w:t>
      </w:r>
    </w:p>
    <w:p w14:paraId="5B4A27A9" w14:textId="77777777" w:rsidR="004E1B50" w:rsidRPr="002B3542" w:rsidRDefault="004E1B50" w:rsidP="004A2817">
      <w:pPr>
        <w:pStyle w:val="EndNoteBibliography"/>
        <w:rPr>
          <w:rFonts w:ascii="Sabon Next LT" w:hAnsi="Sabon Next LT" w:cs="Sabon Next LT"/>
          <w:noProof/>
        </w:rPr>
      </w:pPr>
    </w:p>
    <w:p w14:paraId="07141D03" w14:textId="38EB0659" w:rsidR="004A2817" w:rsidRPr="004A2817" w:rsidRDefault="004A2817" w:rsidP="004A2817">
      <w:pPr>
        <w:pStyle w:val="EndNoteBibliography"/>
        <w:rPr>
          <w:rFonts w:ascii="Sabon Next LT" w:hAnsi="Sabon Next LT" w:cs="Sabon Next LT"/>
          <w:noProof/>
        </w:rPr>
      </w:pPr>
      <w:r w:rsidRPr="004A2817">
        <w:rPr>
          <w:rFonts w:ascii="Sabon Next LT" w:hAnsi="Sabon Next LT" w:cs="Sabon Next LT"/>
          <w:noProof/>
        </w:rPr>
        <w:t xml:space="preserve">Kamm, F. M. (2001). </w:t>
      </w:r>
      <w:r w:rsidRPr="002B3542">
        <w:rPr>
          <w:rFonts w:ascii="Sabon Next LT" w:hAnsi="Sabon Next LT" w:cs="Sabon Next LT"/>
          <w:noProof/>
        </w:rPr>
        <w:t>"</w:t>
      </w:r>
      <w:r w:rsidRPr="004A2817">
        <w:rPr>
          <w:rFonts w:ascii="Sabon Next LT" w:hAnsi="Sabon Next LT" w:cs="Sabon Next LT"/>
          <w:noProof/>
        </w:rPr>
        <w:t>Toward the Essence of Nonconsequentialism’</w:t>
      </w:r>
      <w:r w:rsidRPr="002B3542">
        <w:rPr>
          <w:rFonts w:ascii="Sabon Next LT" w:hAnsi="Sabon Next LT" w:cs="Sabon Next LT"/>
          <w:noProof/>
        </w:rPr>
        <w:t>"</w:t>
      </w:r>
      <w:r w:rsidRPr="004A2817">
        <w:rPr>
          <w:rFonts w:ascii="Sabon Next LT" w:hAnsi="Sabon Next LT" w:cs="Sabon Next LT"/>
          <w:noProof/>
        </w:rPr>
        <w:t>.</w:t>
      </w:r>
    </w:p>
    <w:p w14:paraId="6BFCE949" w14:textId="4C5C1209" w:rsidR="004A2817" w:rsidRPr="004A2817" w:rsidRDefault="004A2817" w:rsidP="004A2817">
      <w:pPr>
        <w:pStyle w:val="EndNoteBibliography"/>
        <w:rPr>
          <w:rFonts w:ascii="Sabon Next LT" w:hAnsi="Sabon Next LT" w:cs="Sabon Next LT"/>
          <w:i/>
          <w:iCs/>
          <w:noProof/>
        </w:rPr>
      </w:pPr>
      <w:r w:rsidRPr="004A2817">
        <w:rPr>
          <w:rFonts w:ascii="Sabon Next LT" w:hAnsi="Sabon Next LT" w:cs="Sabon Next LT"/>
          <w:noProof/>
        </w:rPr>
        <w:t>A. Byrne, R. Stalnaker and R. Wedgewood</w:t>
      </w:r>
      <w:r>
        <w:rPr>
          <w:rFonts w:ascii="Sabon Next LT" w:hAnsi="Sabon Next LT" w:cs="Sabon Next LT"/>
          <w:noProof/>
        </w:rPr>
        <w:t xml:space="preserve"> (</w:t>
      </w:r>
      <w:r w:rsidRPr="004A2817">
        <w:rPr>
          <w:rFonts w:ascii="Sabon Next LT" w:hAnsi="Sabon Next LT" w:cs="Sabon Next LT"/>
          <w:noProof/>
        </w:rPr>
        <w:t>eds.</w:t>
      </w:r>
      <w:r>
        <w:rPr>
          <w:rFonts w:ascii="Sabon Next LT" w:hAnsi="Sabon Next LT" w:cs="Sabon Next LT"/>
          <w:noProof/>
        </w:rPr>
        <w:t>)</w:t>
      </w:r>
      <w:r w:rsidRPr="004A2817">
        <w:rPr>
          <w:rFonts w:ascii="Sabon Next LT" w:hAnsi="Sabon Next LT" w:cs="Sabon Next LT"/>
          <w:noProof/>
        </w:rPr>
        <w:t xml:space="preserve">, </w:t>
      </w:r>
      <w:r w:rsidRPr="004A2817">
        <w:rPr>
          <w:rFonts w:ascii="Sabon Next LT" w:hAnsi="Sabon Next LT" w:cs="Sabon Next LT"/>
          <w:i/>
          <w:iCs/>
          <w:noProof/>
        </w:rPr>
        <w:t>Fact and Value:</w:t>
      </w:r>
      <w:r>
        <w:rPr>
          <w:rFonts w:ascii="Sabon Next LT" w:hAnsi="Sabon Next LT" w:cs="Sabon Next LT"/>
          <w:i/>
          <w:iCs/>
          <w:noProof/>
        </w:rPr>
        <w:t xml:space="preserve"> </w:t>
      </w:r>
      <w:r w:rsidRPr="004A2817">
        <w:rPr>
          <w:rFonts w:ascii="Sabon Next LT" w:hAnsi="Sabon Next LT" w:cs="Sabon Next LT"/>
          <w:i/>
          <w:iCs/>
          <w:noProof/>
        </w:rPr>
        <w:t>Essays on Ethics and</w:t>
      </w:r>
      <w:r>
        <w:rPr>
          <w:rFonts w:ascii="Sabon Next LT" w:hAnsi="Sabon Next LT" w:cs="Sabon Next LT"/>
          <w:i/>
          <w:iCs/>
          <w:noProof/>
        </w:rPr>
        <w:t xml:space="preserve"> </w:t>
      </w:r>
      <w:r w:rsidRPr="004A2817">
        <w:rPr>
          <w:rFonts w:ascii="Sabon Next LT" w:hAnsi="Sabon Next LT" w:cs="Sabon Next LT"/>
          <w:i/>
          <w:iCs/>
          <w:noProof/>
        </w:rPr>
        <w:t>Metaphysics for Judith Jarvis Thomson</w:t>
      </w:r>
      <w:r w:rsidRPr="004A2817">
        <w:rPr>
          <w:rFonts w:ascii="Sabon Next LT" w:hAnsi="Sabon Next LT" w:cs="Sabon Next LT"/>
          <w:noProof/>
        </w:rPr>
        <w:t>. Cambridge</w:t>
      </w:r>
      <w:r>
        <w:rPr>
          <w:rFonts w:ascii="Sabon Next LT" w:hAnsi="Sabon Next LT" w:cs="Sabon Next LT"/>
          <w:i/>
          <w:iCs/>
          <w:noProof/>
        </w:rPr>
        <w:t xml:space="preserve"> </w:t>
      </w:r>
      <w:r w:rsidRPr="004A2817">
        <w:rPr>
          <w:rFonts w:ascii="Sabon Next LT" w:hAnsi="Sabon Next LT" w:cs="Sabon Next LT"/>
          <w:noProof/>
        </w:rPr>
        <w:t>Mass.: MIT Press.</w:t>
      </w:r>
    </w:p>
    <w:p w14:paraId="2F8B1286" w14:textId="77777777" w:rsidR="004A2817" w:rsidRDefault="004A2817" w:rsidP="002B3542">
      <w:pPr>
        <w:pStyle w:val="EndNoteBibliography"/>
        <w:rPr>
          <w:rFonts w:ascii="Sabon Next LT" w:hAnsi="Sabon Next LT" w:cs="Sabon Next LT"/>
          <w:noProof/>
        </w:rPr>
      </w:pPr>
    </w:p>
    <w:p w14:paraId="507B906D" w14:textId="76C99CA3" w:rsidR="002B3542" w:rsidRPr="002B3542" w:rsidRDefault="002B3542" w:rsidP="002B3542">
      <w:pPr>
        <w:pStyle w:val="EndNoteBibliography"/>
        <w:rPr>
          <w:rFonts w:ascii="Sabon Next LT" w:hAnsi="Sabon Next LT" w:cs="Sabon Next LT"/>
          <w:noProof/>
        </w:rPr>
      </w:pPr>
      <w:r w:rsidRPr="002B3542">
        <w:rPr>
          <w:rFonts w:ascii="Sabon Next LT" w:hAnsi="Sabon Next LT" w:cs="Sabon Next LT"/>
          <w:noProof/>
        </w:rPr>
        <w:t>Kauppinen, Antti (2018). "Epistemic Norms and Epistemic Accountability”.</w:t>
      </w:r>
      <w:r>
        <w:rPr>
          <w:rFonts w:ascii="Sabon Next LT" w:hAnsi="Sabon Next LT" w:cs="Sabon Next LT"/>
          <w:noProof/>
        </w:rPr>
        <w:t xml:space="preserve"> </w:t>
      </w:r>
      <w:r w:rsidRPr="002B3542">
        <w:rPr>
          <w:rFonts w:ascii="Sabon Next LT" w:hAnsi="Sabon Next LT" w:cs="Sabon Next LT"/>
          <w:noProof/>
          <w:u w:val="single"/>
        </w:rPr>
        <w:t>Philosophers' Imprint</w:t>
      </w:r>
      <w:r w:rsidRPr="002B3542">
        <w:rPr>
          <w:rFonts w:ascii="Sabon Next LT" w:hAnsi="Sabon Next LT" w:cs="Sabon Next LT"/>
          <w:noProof/>
        </w:rPr>
        <w:t xml:space="preserve"> </w:t>
      </w:r>
      <w:r w:rsidRPr="002B3542">
        <w:rPr>
          <w:rFonts w:ascii="Sabon Next LT" w:hAnsi="Sabon Next LT" w:cs="Sabon Next LT"/>
          <w:b/>
          <w:noProof/>
        </w:rPr>
        <w:t>18</w:t>
      </w:r>
      <w:r w:rsidRPr="002B3542">
        <w:rPr>
          <w:rFonts w:ascii="Sabon Next LT" w:hAnsi="Sabon Next LT" w:cs="Sabon Next LT"/>
          <w:noProof/>
        </w:rPr>
        <w:t>(8): 1–16.</w:t>
      </w:r>
    </w:p>
    <w:p w14:paraId="7832D0A7" w14:textId="77777777" w:rsidR="002B3542" w:rsidRDefault="002B3542" w:rsidP="004E1B50">
      <w:pPr>
        <w:autoSpaceDE w:val="0"/>
        <w:autoSpaceDN w:val="0"/>
        <w:adjustRightInd w:val="0"/>
        <w:ind w:right="-720"/>
        <w:rPr>
          <w:rFonts w:ascii="Sabon Next LT" w:hAnsi="Sabon Next LT" w:cs="Sabon Next LT"/>
          <w:lang w:val="en-US"/>
        </w:rPr>
      </w:pPr>
    </w:p>
    <w:p w14:paraId="46E057A2" w14:textId="44DD487E"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Khoury, Andrew C. (2011). "Blameworthiness and Wrongness." </w:t>
      </w:r>
      <w:r w:rsidRPr="00F36720">
        <w:rPr>
          <w:rFonts w:ascii="Sabon Next LT" w:hAnsi="Sabon Next LT" w:cs="Sabon Next LT"/>
          <w:u w:val="single"/>
          <w:lang w:val="en-US"/>
        </w:rPr>
        <w:t>Journal of Value Inquiry</w:t>
      </w:r>
      <w:r w:rsidRPr="00F36720">
        <w:rPr>
          <w:rFonts w:ascii="Sabon Next LT" w:hAnsi="Sabon Next LT" w:cs="Sabon Next LT"/>
          <w:lang w:val="en-US"/>
        </w:rPr>
        <w:t xml:space="preserve"> </w:t>
      </w:r>
      <w:r w:rsidRPr="00F36720">
        <w:rPr>
          <w:rFonts w:ascii="Sabon Next LT" w:hAnsi="Sabon Next LT" w:cs="Sabon Next LT"/>
          <w:b/>
          <w:bCs/>
          <w:lang w:val="en-US"/>
        </w:rPr>
        <w:t>45</w:t>
      </w:r>
      <w:r w:rsidRPr="00F36720">
        <w:rPr>
          <w:rFonts w:ascii="Sabon Next LT" w:hAnsi="Sabon Next LT" w:cs="Sabon Next LT"/>
          <w:lang w:val="en-US"/>
        </w:rPr>
        <w:t>(2): 135–146.</w:t>
      </w:r>
    </w:p>
    <w:p w14:paraId="278EC881" w14:textId="77777777" w:rsidR="004E1B50" w:rsidRDefault="004E1B50" w:rsidP="004E1B50">
      <w:pPr>
        <w:autoSpaceDE w:val="0"/>
        <w:autoSpaceDN w:val="0"/>
        <w:adjustRightInd w:val="0"/>
        <w:ind w:right="-720"/>
        <w:rPr>
          <w:rFonts w:ascii="Sabon Next LT" w:hAnsi="Sabon Next LT" w:cs="Sabon Next LT"/>
          <w:lang w:val="en-US"/>
        </w:rPr>
      </w:pPr>
    </w:p>
    <w:p w14:paraId="2ABABB45" w14:textId="55FA7920"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Lasonen-Aarnio, Maria (2019a). </w:t>
      </w:r>
      <w:r w:rsidR="004F750C">
        <w:rPr>
          <w:rFonts w:ascii="Sabon Next LT" w:hAnsi="Sabon Next LT" w:cs="Sabon Next LT"/>
          <w:lang w:val="en-US"/>
        </w:rPr>
        <w:t>“</w:t>
      </w:r>
      <w:r w:rsidRPr="00F36720">
        <w:rPr>
          <w:rFonts w:ascii="Sabon Next LT" w:hAnsi="Sabon Next LT" w:cs="Sabon Next LT"/>
          <w:lang w:val="en-US"/>
        </w:rPr>
        <w:t xml:space="preserve">Higher-Order Defeat and </w:t>
      </w:r>
      <w:proofErr w:type="spellStart"/>
      <w:r w:rsidRPr="00F36720">
        <w:rPr>
          <w:rFonts w:ascii="Sabon Next LT" w:hAnsi="Sabon Next LT" w:cs="Sabon Next LT"/>
          <w:lang w:val="en-US"/>
        </w:rPr>
        <w:t>Evincibility</w:t>
      </w:r>
      <w:proofErr w:type="spellEnd"/>
      <w:r w:rsidRPr="00F36720">
        <w:rPr>
          <w:rFonts w:ascii="Sabon Next LT" w:hAnsi="Sabon Next LT" w:cs="Sabon Next LT"/>
          <w:lang w:val="en-US"/>
        </w:rPr>
        <w:t xml:space="preserve">”. In Skipper, Mattias and </w:t>
      </w:r>
      <w:proofErr w:type="spellStart"/>
      <w:r w:rsidRPr="00F36720">
        <w:rPr>
          <w:rFonts w:ascii="Sabon Next LT" w:hAnsi="Sabon Next LT" w:cs="Sabon Next LT"/>
          <w:lang w:val="en-US"/>
        </w:rPr>
        <w:t>Steglich</w:t>
      </w:r>
      <w:proofErr w:type="spellEnd"/>
      <w:r w:rsidRPr="00F36720">
        <w:rPr>
          <w:rFonts w:ascii="Sabon Next LT" w:hAnsi="Sabon Next LT" w:cs="Sabon Next LT"/>
          <w:lang w:val="en-US"/>
        </w:rPr>
        <w:t xml:space="preserve">-Petersen, </w:t>
      </w:r>
      <w:proofErr w:type="spellStart"/>
      <w:r w:rsidRPr="00F36720">
        <w:rPr>
          <w:rFonts w:ascii="Sabon Next LT" w:hAnsi="Sabon Next LT" w:cs="Sabon Next LT"/>
          <w:lang w:val="en-US"/>
        </w:rPr>
        <w:t>Asbjørn</w:t>
      </w:r>
      <w:proofErr w:type="spellEnd"/>
      <w:r w:rsidRPr="00F36720">
        <w:rPr>
          <w:rFonts w:ascii="Sabon Next LT" w:hAnsi="Sabon Next LT" w:cs="Sabon Next LT"/>
          <w:lang w:val="en-US"/>
        </w:rPr>
        <w:t xml:space="preserve"> (ed.), </w:t>
      </w:r>
      <w:r w:rsidRPr="00F36720">
        <w:rPr>
          <w:rFonts w:ascii="Sabon Next LT" w:hAnsi="Sabon Next LT" w:cs="Sabon Next LT"/>
          <w:u w:val="single"/>
          <w:lang w:val="en-US"/>
        </w:rPr>
        <w:t>Higher-Order Evidence: New Essays</w:t>
      </w:r>
      <w:r w:rsidRPr="00F36720">
        <w:rPr>
          <w:rFonts w:ascii="Sabon Next LT" w:hAnsi="Sabon Next LT" w:cs="Sabon Next LT"/>
          <w:lang w:val="en-US"/>
        </w:rPr>
        <w:t>. New York, Oxford University Press</w:t>
      </w:r>
      <w:r w:rsidRPr="00F36720">
        <w:rPr>
          <w:rFonts w:ascii="Sabon Next LT" w:hAnsi="Sabon Next LT" w:cs="Sabon Next LT"/>
          <w:b/>
          <w:bCs/>
          <w:lang w:val="en-US"/>
        </w:rPr>
        <w:t xml:space="preserve">: </w:t>
      </w:r>
      <w:r w:rsidRPr="00F36720">
        <w:rPr>
          <w:rFonts w:ascii="Sabon Next LT" w:hAnsi="Sabon Next LT" w:cs="Sabon Next LT"/>
          <w:lang w:val="en-US"/>
        </w:rPr>
        <w:t>144–172.</w:t>
      </w:r>
    </w:p>
    <w:p w14:paraId="58AF0F32" w14:textId="77777777" w:rsidR="004E1B50" w:rsidRPr="00F36720" w:rsidRDefault="004E1B50" w:rsidP="004E1B50">
      <w:pPr>
        <w:autoSpaceDE w:val="0"/>
        <w:autoSpaceDN w:val="0"/>
        <w:adjustRightInd w:val="0"/>
        <w:ind w:left="720" w:right="-720" w:hanging="720"/>
        <w:rPr>
          <w:rFonts w:ascii="Sabon Next LT" w:hAnsi="Sabon Next LT" w:cs="Sabon Next LT"/>
          <w:lang w:val="en-US"/>
        </w:rPr>
      </w:pPr>
      <w:r w:rsidRPr="00F36720">
        <w:rPr>
          <w:rFonts w:ascii="Sabon Next LT" w:hAnsi="Sabon Next LT" w:cs="Sabon Next LT"/>
          <w:lang w:val="en-US"/>
        </w:rPr>
        <w:tab/>
      </w:r>
    </w:p>
    <w:p w14:paraId="4EE6D5CB" w14:textId="77777777"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lastRenderedPageBreak/>
        <w:t xml:space="preserve">Lasonen-Aarnio, Maria (2019b). "Guidance, Epistemic Filters, and Non-Accidental Ought-Doing." </w:t>
      </w:r>
      <w:r w:rsidRPr="00F36720">
        <w:rPr>
          <w:rFonts w:ascii="Sabon Next LT" w:hAnsi="Sabon Next LT" w:cs="Sabon Next LT"/>
          <w:u w:val="single"/>
          <w:lang w:val="en-US"/>
        </w:rPr>
        <w:t>Philosophical Issues</w:t>
      </w:r>
      <w:r w:rsidRPr="00F36720">
        <w:rPr>
          <w:rFonts w:ascii="Sabon Next LT" w:hAnsi="Sabon Next LT" w:cs="Sabon Next LT"/>
          <w:lang w:val="en-US"/>
        </w:rPr>
        <w:t xml:space="preserve"> </w:t>
      </w:r>
      <w:r w:rsidRPr="00F36720">
        <w:rPr>
          <w:rFonts w:ascii="Sabon Next LT" w:hAnsi="Sabon Next LT" w:cs="Sabon Next LT"/>
          <w:b/>
          <w:bCs/>
          <w:lang w:val="en-US"/>
        </w:rPr>
        <w:t>29</w:t>
      </w:r>
      <w:r w:rsidRPr="00F36720">
        <w:rPr>
          <w:rFonts w:ascii="Sabon Next LT" w:hAnsi="Sabon Next LT" w:cs="Sabon Next LT"/>
          <w:lang w:val="en-US"/>
        </w:rPr>
        <w:t>(1): 172–183.</w:t>
      </w:r>
    </w:p>
    <w:p w14:paraId="680817D1" w14:textId="316506E8" w:rsidR="004E1B50" w:rsidRPr="00F36720" w:rsidRDefault="004E1B50" w:rsidP="00000754">
      <w:pPr>
        <w:autoSpaceDE w:val="0"/>
        <w:autoSpaceDN w:val="0"/>
        <w:adjustRightInd w:val="0"/>
        <w:ind w:left="720" w:right="-720" w:hanging="720"/>
        <w:rPr>
          <w:rFonts w:ascii="Sabon Next LT" w:hAnsi="Sabon Next LT" w:cs="Sabon Next LT"/>
          <w:lang w:val="en-US"/>
        </w:rPr>
      </w:pPr>
      <w:r w:rsidRPr="00F36720">
        <w:rPr>
          <w:rFonts w:ascii="Sabon Next LT" w:hAnsi="Sabon Next LT" w:cs="Sabon Next LT"/>
          <w:lang w:val="en-US"/>
        </w:rPr>
        <w:tab/>
      </w:r>
      <w:r w:rsidRPr="00F36720">
        <w:rPr>
          <w:rFonts w:ascii="Sabon Next LT" w:hAnsi="Sabon Next LT" w:cs="Sabon Next LT"/>
          <w:lang w:val="en-US"/>
        </w:rPr>
        <w:tab/>
      </w:r>
    </w:p>
    <w:p w14:paraId="198696A7" w14:textId="77777777"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Lasonen-Aarnio, Maria (2020). "Guidance and Epistemic Filtering." </w:t>
      </w:r>
      <w:r w:rsidRPr="00F36720">
        <w:rPr>
          <w:rFonts w:ascii="Sabon Next LT" w:hAnsi="Sabon Next LT" w:cs="Sabon Next LT"/>
          <w:u w:val="single"/>
          <w:lang w:val="en-US"/>
        </w:rPr>
        <w:t xml:space="preserve">Acta </w:t>
      </w:r>
      <w:proofErr w:type="spellStart"/>
      <w:r w:rsidRPr="00F36720">
        <w:rPr>
          <w:rFonts w:ascii="Sabon Next LT" w:hAnsi="Sabon Next LT" w:cs="Sabon Next LT"/>
          <w:u w:val="single"/>
          <w:lang w:val="en-US"/>
        </w:rPr>
        <w:t>Philosophica</w:t>
      </w:r>
      <w:proofErr w:type="spellEnd"/>
      <w:r w:rsidRPr="00F36720">
        <w:rPr>
          <w:rFonts w:ascii="Sabon Next LT" w:hAnsi="Sabon Next LT" w:cs="Sabon Next LT"/>
          <w:u w:val="single"/>
          <w:lang w:val="en-US"/>
        </w:rPr>
        <w:t xml:space="preserve"> </w:t>
      </w:r>
      <w:proofErr w:type="spellStart"/>
      <w:r w:rsidRPr="00F36720">
        <w:rPr>
          <w:rFonts w:ascii="Sabon Next LT" w:hAnsi="Sabon Next LT" w:cs="Sabon Next LT"/>
          <w:u w:val="single"/>
          <w:lang w:val="en-US"/>
        </w:rPr>
        <w:t>Fennica</w:t>
      </w:r>
      <w:proofErr w:type="spellEnd"/>
      <w:r w:rsidRPr="00F36720">
        <w:rPr>
          <w:rFonts w:ascii="Sabon Next LT" w:hAnsi="Sabon Next LT" w:cs="Sabon Next LT"/>
          <w:lang w:val="en-US"/>
        </w:rPr>
        <w:t xml:space="preserve"> </w:t>
      </w:r>
      <w:r w:rsidRPr="00F36720">
        <w:rPr>
          <w:rFonts w:ascii="Sabon Next LT" w:hAnsi="Sabon Next LT" w:cs="Sabon Next LT"/>
          <w:b/>
          <w:bCs/>
          <w:lang w:val="en-US"/>
        </w:rPr>
        <w:t>96</w:t>
      </w:r>
      <w:r w:rsidRPr="00F36720">
        <w:rPr>
          <w:rFonts w:ascii="Sabon Next LT" w:hAnsi="Sabon Next LT" w:cs="Sabon Next LT"/>
          <w:lang w:val="en-US"/>
        </w:rPr>
        <w:t>.</w:t>
      </w:r>
    </w:p>
    <w:p w14:paraId="5B4E4375" w14:textId="77777777" w:rsidR="004E1B50" w:rsidRPr="00F36720" w:rsidRDefault="004E1B50" w:rsidP="004E1B50">
      <w:pPr>
        <w:autoSpaceDE w:val="0"/>
        <w:autoSpaceDN w:val="0"/>
        <w:adjustRightInd w:val="0"/>
        <w:ind w:left="720" w:right="-720" w:hanging="720"/>
        <w:rPr>
          <w:rFonts w:ascii="Sabon Next LT" w:hAnsi="Sabon Next LT" w:cs="Sabon Next LT"/>
          <w:lang w:val="en-US"/>
        </w:rPr>
      </w:pPr>
      <w:r w:rsidRPr="00F36720">
        <w:rPr>
          <w:rFonts w:ascii="Sabon Next LT" w:hAnsi="Sabon Next LT" w:cs="Sabon Next LT"/>
          <w:lang w:val="en-US"/>
        </w:rPr>
        <w:tab/>
      </w:r>
    </w:p>
    <w:p w14:paraId="647EC195" w14:textId="77777777"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Lasonen-Aarnio, Maria (2021). ”Dispositional Evaluations and Defeat”. In Brown, Jessica and </w:t>
      </w:r>
      <w:proofErr w:type="spellStart"/>
      <w:r w:rsidRPr="00F36720">
        <w:rPr>
          <w:rFonts w:ascii="Sabon Next LT" w:hAnsi="Sabon Next LT" w:cs="Sabon Next LT"/>
          <w:lang w:val="en-US"/>
        </w:rPr>
        <w:t>Simion</w:t>
      </w:r>
      <w:proofErr w:type="spellEnd"/>
      <w:r w:rsidRPr="00F36720">
        <w:rPr>
          <w:rFonts w:ascii="Sabon Next LT" w:hAnsi="Sabon Next LT" w:cs="Sabon Next LT"/>
          <w:lang w:val="en-US"/>
        </w:rPr>
        <w:t xml:space="preserve">, Mona (ed.), </w:t>
      </w:r>
      <w:r w:rsidRPr="00F36720">
        <w:rPr>
          <w:rFonts w:ascii="Sabon Next LT" w:hAnsi="Sabon Next LT" w:cs="Sabon Next LT"/>
          <w:u w:val="single"/>
          <w:lang w:val="en-US"/>
        </w:rPr>
        <w:t>Reasons, Justification, and Defeat</w:t>
      </w:r>
      <w:r w:rsidRPr="00F36720">
        <w:rPr>
          <w:rFonts w:ascii="Sabon Next LT" w:hAnsi="Sabon Next LT" w:cs="Sabon Next LT"/>
          <w:lang w:val="en-US"/>
        </w:rPr>
        <w:t>. New York, Oxford University Press</w:t>
      </w:r>
      <w:r w:rsidRPr="00F36720">
        <w:rPr>
          <w:rFonts w:ascii="Sabon Next LT" w:hAnsi="Sabon Next LT" w:cs="Sabon Next LT"/>
          <w:b/>
          <w:bCs/>
          <w:lang w:val="en-US"/>
        </w:rPr>
        <w:t xml:space="preserve">: </w:t>
      </w:r>
      <w:r w:rsidRPr="00F36720">
        <w:rPr>
          <w:rFonts w:ascii="Sabon Next LT" w:hAnsi="Sabon Next LT" w:cs="Sabon Next LT"/>
          <w:lang w:val="en-US"/>
        </w:rPr>
        <w:t>93–115.</w:t>
      </w:r>
    </w:p>
    <w:p w14:paraId="6DD5686A" w14:textId="77777777" w:rsidR="004E1B50" w:rsidRPr="00F36720" w:rsidRDefault="004E1B50" w:rsidP="004E1B50">
      <w:pPr>
        <w:autoSpaceDE w:val="0"/>
        <w:autoSpaceDN w:val="0"/>
        <w:adjustRightInd w:val="0"/>
        <w:ind w:left="720" w:right="-720" w:hanging="720"/>
        <w:rPr>
          <w:rFonts w:ascii="Sabon Next LT" w:hAnsi="Sabon Next LT" w:cs="Sabon Next LT"/>
          <w:lang w:val="en-US"/>
        </w:rPr>
      </w:pPr>
      <w:r w:rsidRPr="00F36720">
        <w:rPr>
          <w:rFonts w:ascii="Sabon Next LT" w:hAnsi="Sabon Next LT" w:cs="Sabon Next LT"/>
          <w:lang w:val="en-US"/>
        </w:rPr>
        <w:tab/>
      </w:r>
    </w:p>
    <w:p w14:paraId="2F138AF1" w14:textId="77777777"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Lasonen-Aarnio, Maria (Forthcoming a). ”Competent Failure and Victims of Deceit”. In </w:t>
      </w:r>
      <w:proofErr w:type="spellStart"/>
      <w:r w:rsidRPr="00F36720">
        <w:rPr>
          <w:rFonts w:ascii="Sabon Next LT" w:hAnsi="Sabon Next LT" w:cs="Sabon Next LT"/>
          <w:lang w:val="en-US"/>
        </w:rPr>
        <w:t>Dutant</w:t>
      </w:r>
      <w:proofErr w:type="spellEnd"/>
      <w:r w:rsidRPr="00F36720">
        <w:rPr>
          <w:rFonts w:ascii="Sabon Next LT" w:hAnsi="Sabon Next LT" w:cs="Sabon Next LT"/>
          <w:lang w:val="en-US"/>
        </w:rPr>
        <w:t xml:space="preserve">, Julien and </w:t>
      </w:r>
      <w:proofErr w:type="spellStart"/>
      <w:r w:rsidRPr="00F36720">
        <w:rPr>
          <w:rFonts w:ascii="Sabon Next LT" w:hAnsi="Sabon Next LT" w:cs="Sabon Next LT"/>
          <w:lang w:val="en-US"/>
        </w:rPr>
        <w:t>Dorsch</w:t>
      </w:r>
      <w:proofErr w:type="spellEnd"/>
      <w:r w:rsidRPr="00F36720">
        <w:rPr>
          <w:rFonts w:ascii="Sabon Next LT" w:hAnsi="Sabon Next LT" w:cs="Sabon Next LT"/>
          <w:lang w:val="en-US"/>
        </w:rPr>
        <w:t xml:space="preserve">, Fabian (ed.), </w:t>
      </w:r>
      <w:r w:rsidRPr="00F36720">
        <w:rPr>
          <w:rFonts w:ascii="Sabon Next LT" w:hAnsi="Sabon Next LT" w:cs="Sabon Next LT"/>
          <w:u w:val="single"/>
          <w:lang w:val="en-US"/>
        </w:rPr>
        <w:t>The New Evil Demon Problem</w:t>
      </w:r>
      <w:r w:rsidRPr="00F36720">
        <w:rPr>
          <w:rFonts w:ascii="Sabon Next LT" w:hAnsi="Sabon Next LT" w:cs="Sabon Next LT"/>
          <w:lang w:val="en-US"/>
        </w:rPr>
        <w:t>. Oxford, Oxford University Press.</w:t>
      </w:r>
    </w:p>
    <w:p w14:paraId="1BC610B3" w14:textId="77777777" w:rsidR="004E1B50" w:rsidRPr="00F36720" w:rsidRDefault="004E1B50" w:rsidP="004E1B50">
      <w:pPr>
        <w:autoSpaceDE w:val="0"/>
        <w:autoSpaceDN w:val="0"/>
        <w:adjustRightInd w:val="0"/>
        <w:ind w:left="720" w:right="-720" w:hanging="720"/>
        <w:rPr>
          <w:rFonts w:ascii="Sabon Next LT" w:hAnsi="Sabon Next LT" w:cs="Sabon Next LT"/>
          <w:lang w:val="en-US"/>
        </w:rPr>
      </w:pPr>
      <w:r w:rsidRPr="00F36720">
        <w:rPr>
          <w:rFonts w:ascii="Sabon Next LT" w:hAnsi="Sabon Next LT" w:cs="Sabon Next LT"/>
          <w:lang w:val="en-US"/>
        </w:rPr>
        <w:tab/>
      </w:r>
    </w:p>
    <w:p w14:paraId="187B7201" w14:textId="77777777"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Lasonen-Aarnio, Maria (Forthcoming b). "Perspectives and Good Dispositions." </w:t>
      </w:r>
      <w:r w:rsidRPr="00F36720">
        <w:rPr>
          <w:rFonts w:ascii="Sabon Next LT" w:hAnsi="Sabon Next LT" w:cs="Sabon Next LT"/>
          <w:u w:val="single"/>
          <w:lang w:val="en-US"/>
        </w:rPr>
        <w:t>Philosophy and Phenomenological Research</w:t>
      </w:r>
      <w:r w:rsidRPr="00F36720">
        <w:rPr>
          <w:rFonts w:ascii="Sabon Next LT" w:hAnsi="Sabon Next LT" w:cs="Sabon Next LT"/>
          <w:lang w:val="en-US"/>
        </w:rPr>
        <w:t>.</w:t>
      </w:r>
    </w:p>
    <w:p w14:paraId="52D15512" w14:textId="77777777" w:rsidR="004E1B50" w:rsidRDefault="004E1B50" w:rsidP="004E1B50">
      <w:pPr>
        <w:jc w:val="both"/>
        <w:rPr>
          <w:rFonts w:ascii="Sabon Next LT" w:hAnsi="Sabon Next LT" w:cs="Sabon Next LT"/>
          <w:lang w:val="en-GB"/>
        </w:rPr>
      </w:pPr>
    </w:p>
    <w:p w14:paraId="43B98308" w14:textId="5584C63C" w:rsidR="004E1B50" w:rsidRPr="002E681A" w:rsidRDefault="004E1B50" w:rsidP="004E1B50">
      <w:pPr>
        <w:jc w:val="both"/>
        <w:rPr>
          <w:rFonts w:ascii="Sabon Next LT" w:hAnsi="Sabon Next LT" w:cs="Sabon Next LT"/>
          <w:lang w:val="en-GB"/>
        </w:rPr>
      </w:pPr>
      <w:r w:rsidRPr="00F36720">
        <w:rPr>
          <w:rFonts w:ascii="Sabon Next LT" w:hAnsi="Sabon Next LT" w:cs="Sabon Next LT"/>
          <w:lang w:val="en-US"/>
        </w:rPr>
        <w:t xml:space="preserve">Lasonen-Aarnio, Maria (Forthcoming </w:t>
      </w:r>
      <w:r>
        <w:rPr>
          <w:rFonts w:ascii="Sabon Next LT" w:hAnsi="Sabon Next LT" w:cs="Sabon Next LT"/>
          <w:lang w:val="en-US"/>
        </w:rPr>
        <w:t>c</w:t>
      </w:r>
      <w:r w:rsidRPr="00F36720">
        <w:rPr>
          <w:rFonts w:ascii="Sabon Next LT" w:hAnsi="Sabon Next LT" w:cs="Sabon Next LT"/>
          <w:lang w:val="en-US"/>
        </w:rPr>
        <w:t>).</w:t>
      </w:r>
      <w:r>
        <w:rPr>
          <w:rFonts w:ascii="Sabon Next LT" w:hAnsi="Sabon Next LT" w:cs="Sabon Next LT"/>
          <w:lang w:val="en-US"/>
        </w:rPr>
        <w:t xml:space="preserve"> </w:t>
      </w:r>
      <w:r>
        <w:rPr>
          <w:rFonts w:ascii="Sabon Next LT" w:hAnsi="Sabon Next LT" w:cs="Sabon Next LT"/>
          <w:i/>
          <w:iCs/>
          <w:lang w:val="en-US"/>
        </w:rPr>
        <w:t>The Good, the Bad, and the Feasible: Knowledge and Reasonable Beli</w:t>
      </w:r>
      <w:r w:rsidR="00F52E01">
        <w:rPr>
          <w:rFonts w:ascii="Sabon Next LT" w:hAnsi="Sabon Next LT" w:cs="Sabon Next LT"/>
          <w:i/>
          <w:iCs/>
          <w:lang w:val="en-US"/>
        </w:rPr>
        <w:t>e</w:t>
      </w:r>
      <w:r>
        <w:rPr>
          <w:rFonts w:ascii="Sabon Next LT" w:hAnsi="Sabon Next LT" w:cs="Sabon Next LT"/>
          <w:i/>
          <w:iCs/>
          <w:lang w:val="en-US"/>
        </w:rPr>
        <w:t>f</w:t>
      </w:r>
      <w:r>
        <w:rPr>
          <w:rFonts w:ascii="Sabon Next LT" w:hAnsi="Sabon Next LT" w:cs="Sabon Next LT"/>
          <w:lang w:val="en-US"/>
        </w:rPr>
        <w:t xml:space="preserve">, Oxford </w:t>
      </w:r>
      <w:r w:rsidR="00F52E01">
        <w:rPr>
          <w:rFonts w:ascii="Sabon Next LT" w:hAnsi="Sabon Next LT" w:cs="Sabon Next LT"/>
          <w:lang w:val="en-US"/>
        </w:rPr>
        <w:t xml:space="preserve">University </w:t>
      </w:r>
      <w:r>
        <w:rPr>
          <w:rFonts w:ascii="Sabon Next LT" w:hAnsi="Sabon Next LT" w:cs="Sabon Next LT"/>
          <w:lang w:val="en-US"/>
        </w:rPr>
        <w:t>Press.</w:t>
      </w:r>
    </w:p>
    <w:p w14:paraId="400569DB" w14:textId="77777777" w:rsidR="004E1B50" w:rsidRPr="004E1B50" w:rsidRDefault="004E1B50" w:rsidP="004E1B50">
      <w:pPr>
        <w:autoSpaceDE w:val="0"/>
        <w:autoSpaceDN w:val="0"/>
        <w:adjustRightInd w:val="0"/>
        <w:ind w:right="-720"/>
        <w:rPr>
          <w:rFonts w:ascii="Sabon Next LT" w:hAnsi="Sabon Next LT" w:cs="Sabon Next LT"/>
          <w:lang w:val="en-GB"/>
        </w:rPr>
      </w:pPr>
    </w:p>
    <w:p w14:paraId="2BAED0DC" w14:textId="12617656"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Liao, S. Matthew (2012). "Intentions and Moral Permissibility: The Case of Acting Permissibly with Bad Intentions." </w:t>
      </w:r>
      <w:r w:rsidRPr="00F36720">
        <w:rPr>
          <w:rFonts w:ascii="Sabon Next LT" w:hAnsi="Sabon Next LT" w:cs="Sabon Next LT"/>
          <w:u w:val="single"/>
          <w:lang w:val="en-US"/>
        </w:rPr>
        <w:t>Law and Philosophy</w:t>
      </w:r>
      <w:r w:rsidRPr="00F36720">
        <w:rPr>
          <w:rFonts w:ascii="Sabon Next LT" w:hAnsi="Sabon Next LT" w:cs="Sabon Next LT"/>
          <w:lang w:val="en-US"/>
        </w:rPr>
        <w:t xml:space="preserve"> </w:t>
      </w:r>
      <w:r w:rsidRPr="00F36720">
        <w:rPr>
          <w:rFonts w:ascii="Sabon Next LT" w:hAnsi="Sabon Next LT" w:cs="Sabon Next LT"/>
          <w:b/>
          <w:bCs/>
          <w:lang w:val="en-US"/>
        </w:rPr>
        <w:t>31</w:t>
      </w:r>
      <w:r w:rsidRPr="00F36720">
        <w:rPr>
          <w:rFonts w:ascii="Sabon Next LT" w:hAnsi="Sabon Next LT" w:cs="Sabon Next LT"/>
          <w:lang w:val="en-US"/>
        </w:rPr>
        <w:t>(6): 703–724.</w:t>
      </w:r>
    </w:p>
    <w:p w14:paraId="6C8F5326" w14:textId="77777777" w:rsidR="004E1B50" w:rsidRDefault="004E1B50" w:rsidP="004E1B50">
      <w:pPr>
        <w:autoSpaceDE w:val="0"/>
        <w:autoSpaceDN w:val="0"/>
        <w:adjustRightInd w:val="0"/>
        <w:ind w:right="-720"/>
        <w:rPr>
          <w:rFonts w:ascii="Sabon Next LT" w:hAnsi="Sabon Next LT" w:cs="Sabon Next LT"/>
          <w:lang w:val="en-US"/>
        </w:rPr>
      </w:pPr>
    </w:p>
    <w:p w14:paraId="5175C0BB" w14:textId="77777777" w:rsidR="004E1B50" w:rsidRPr="00F36720" w:rsidRDefault="004E1B50" w:rsidP="004E1B50">
      <w:pPr>
        <w:autoSpaceDE w:val="0"/>
        <w:autoSpaceDN w:val="0"/>
        <w:adjustRightInd w:val="0"/>
        <w:ind w:right="-720"/>
        <w:rPr>
          <w:rFonts w:ascii="Sabon Next LT" w:hAnsi="Sabon Next LT" w:cs="Sabon Next LT"/>
          <w:lang w:val="en-US"/>
        </w:rPr>
      </w:pPr>
      <w:proofErr w:type="spellStart"/>
      <w:r w:rsidRPr="00F36720">
        <w:rPr>
          <w:rFonts w:ascii="Sabon Next LT" w:hAnsi="Sabon Next LT" w:cs="Sabon Next LT"/>
          <w:lang w:val="en-US"/>
        </w:rPr>
        <w:t>Macnamara</w:t>
      </w:r>
      <w:proofErr w:type="spellEnd"/>
      <w:r w:rsidRPr="00F36720">
        <w:rPr>
          <w:rFonts w:ascii="Sabon Next LT" w:hAnsi="Sabon Next LT" w:cs="Sabon Next LT"/>
          <w:lang w:val="en-US"/>
        </w:rPr>
        <w:t xml:space="preserve">, Coleen (2011). "Holding Others Responsible." </w:t>
      </w:r>
      <w:r w:rsidRPr="00F36720">
        <w:rPr>
          <w:rFonts w:ascii="Sabon Next LT" w:hAnsi="Sabon Next LT" w:cs="Sabon Next LT"/>
          <w:u w:val="single"/>
          <w:lang w:val="en-US"/>
        </w:rPr>
        <w:t>Philosophical Studies</w:t>
      </w:r>
      <w:r w:rsidRPr="00F36720">
        <w:rPr>
          <w:rFonts w:ascii="Sabon Next LT" w:hAnsi="Sabon Next LT" w:cs="Sabon Next LT"/>
          <w:lang w:val="en-US"/>
        </w:rPr>
        <w:t xml:space="preserve"> </w:t>
      </w:r>
      <w:r w:rsidRPr="00F36720">
        <w:rPr>
          <w:rFonts w:ascii="Sabon Next LT" w:hAnsi="Sabon Next LT" w:cs="Sabon Next LT"/>
          <w:b/>
          <w:bCs/>
          <w:lang w:val="en-US"/>
        </w:rPr>
        <w:t>152</w:t>
      </w:r>
      <w:r w:rsidRPr="00F36720">
        <w:rPr>
          <w:rFonts w:ascii="Sabon Next LT" w:hAnsi="Sabon Next LT" w:cs="Sabon Next LT"/>
          <w:lang w:val="en-US"/>
        </w:rPr>
        <w:t>(1): 81–102.</w:t>
      </w:r>
    </w:p>
    <w:p w14:paraId="2D6F9D60" w14:textId="77777777" w:rsidR="004E1B50" w:rsidRDefault="004E1B50" w:rsidP="004E1B50">
      <w:pPr>
        <w:autoSpaceDE w:val="0"/>
        <w:autoSpaceDN w:val="0"/>
        <w:adjustRightInd w:val="0"/>
        <w:ind w:right="-720"/>
        <w:rPr>
          <w:rFonts w:ascii="Sabon Next LT" w:hAnsi="Sabon Next LT" w:cs="Sabon Next LT"/>
          <w:lang w:val="en-US"/>
        </w:rPr>
      </w:pPr>
    </w:p>
    <w:p w14:paraId="2DF544BE" w14:textId="77777777" w:rsidR="004E1B50" w:rsidRPr="00F36720" w:rsidRDefault="004E1B50" w:rsidP="004E1B50">
      <w:pPr>
        <w:autoSpaceDE w:val="0"/>
        <w:autoSpaceDN w:val="0"/>
        <w:adjustRightInd w:val="0"/>
        <w:ind w:right="-720"/>
        <w:rPr>
          <w:rFonts w:ascii="Sabon Next LT" w:hAnsi="Sabon Next LT" w:cs="Sabon Next LT"/>
          <w:lang w:val="en-US"/>
        </w:rPr>
      </w:pPr>
      <w:proofErr w:type="spellStart"/>
      <w:r w:rsidRPr="00F36720">
        <w:rPr>
          <w:rFonts w:ascii="Sabon Next LT" w:hAnsi="Sabon Next LT" w:cs="Sabon Next LT"/>
          <w:lang w:val="en-US"/>
        </w:rPr>
        <w:t>Markovits</w:t>
      </w:r>
      <w:proofErr w:type="spellEnd"/>
      <w:r w:rsidRPr="00F36720">
        <w:rPr>
          <w:rFonts w:ascii="Sabon Next LT" w:hAnsi="Sabon Next LT" w:cs="Sabon Next LT"/>
          <w:lang w:val="en-US"/>
        </w:rPr>
        <w:t xml:space="preserve">, Julia (2010). "Acting for the Right Reasons." </w:t>
      </w:r>
      <w:r w:rsidRPr="00F36720">
        <w:rPr>
          <w:rFonts w:ascii="Sabon Next LT" w:hAnsi="Sabon Next LT" w:cs="Sabon Next LT"/>
          <w:u w:val="single"/>
          <w:lang w:val="en-US"/>
        </w:rPr>
        <w:t>The Philosophical Review</w:t>
      </w:r>
      <w:r w:rsidRPr="00F36720">
        <w:rPr>
          <w:rFonts w:ascii="Sabon Next LT" w:hAnsi="Sabon Next LT" w:cs="Sabon Next LT"/>
          <w:lang w:val="en-US"/>
        </w:rPr>
        <w:t xml:space="preserve"> </w:t>
      </w:r>
      <w:r w:rsidRPr="00F36720">
        <w:rPr>
          <w:rFonts w:ascii="Sabon Next LT" w:hAnsi="Sabon Next LT" w:cs="Sabon Next LT"/>
          <w:b/>
          <w:bCs/>
          <w:lang w:val="en-US"/>
        </w:rPr>
        <w:t>119</w:t>
      </w:r>
      <w:r w:rsidRPr="00F36720">
        <w:rPr>
          <w:rFonts w:ascii="Sabon Next LT" w:hAnsi="Sabon Next LT" w:cs="Sabon Next LT"/>
          <w:lang w:val="en-US"/>
        </w:rPr>
        <w:t>(2): 201–242.</w:t>
      </w:r>
    </w:p>
    <w:p w14:paraId="355AF0D6" w14:textId="77777777" w:rsidR="004E1B50" w:rsidRDefault="004E1B50" w:rsidP="004E1B50">
      <w:pPr>
        <w:autoSpaceDE w:val="0"/>
        <w:autoSpaceDN w:val="0"/>
        <w:adjustRightInd w:val="0"/>
        <w:ind w:right="-720"/>
        <w:rPr>
          <w:rFonts w:ascii="Sabon Next LT" w:hAnsi="Sabon Next LT" w:cs="Sabon Next LT"/>
          <w:lang w:val="en-US"/>
        </w:rPr>
      </w:pPr>
    </w:p>
    <w:p w14:paraId="7CD603FA" w14:textId="77777777"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McHugh, Conor (2012). "The Truth Norm of Belief." </w:t>
      </w:r>
      <w:r w:rsidRPr="00F36720">
        <w:rPr>
          <w:rFonts w:ascii="Sabon Next LT" w:hAnsi="Sabon Next LT" w:cs="Sabon Next LT"/>
          <w:u w:val="single"/>
          <w:lang w:val="en-US"/>
        </w:rPr>
        <w:t>Pacific Philosophical Quarterly</w:t>
      </w:r>
      <w:r w:rsidRPr="00F36720">
        <w:rPr>
          <w:rFonts w:ascii="Sabon Next LT" w:hAnsi="Sabon Next LT" w:cs="Sabon Next LT"/>
          <w:lang w:val="en-US"/>
        </w:rPr>
        <w:t xml:space="preserve"> </w:t>
      </w:r>
      <w:r w:rsidRPr="00F36720">
        <w:rPr>
          <w:rFonts w:ascii="Sabon Next LT" w:hAnsi="Sabon Next LT" w:cs="Sabon Next LT"/>
          <w:b/>
          <w:bCs/>
          <w:lang w:val="en-US"/>
        </w:rPr>
        <w:t>93</w:t>
      </w:r>
      <w:r w:rsidRPr="00F36720">
        <w:rPr>
          <w:rFonts w:ascii="Sabon Next LT" w:hAnsi="Sabon Next LT" w:cs="Sabon Next LT"/>
          <w:lang w:val="en-US"/>
        </w:rPr>
        <w:t>(1): 8–30.</w:t>
      </w:r>
    </w:p>
    <w:p w14:paraId="39637D8A" w14:textId="77777777" w:rsidR="004E1B50" w:rsidRDefault="004E1B50" w:rsidP="004E1B50">
      <w:pPr>
        <w:autoSpaceDE w:val="0"/>
        <w:autoSpaceDN w:val="0"/>
        <w:adjustRightInd w:val="0"/>
        <w:ind w:right="-720"/>
        <w:rPr>
          <w:rFonts w:ascii="Sabon Next LT" w:hAnsi="Sabon Next LT" w:cs="Sabon Next LT"/>
          <w:lang w:val="en-US"/>
        </w:rPr>
      </w:pPr>
    </w:p>
    <w:p w14:paraId="38D3EA61" w14:textId="77777777"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McKenna, Michael (2012). </w:t>
      </w:r>
      <w:r w:rsidRPr="00F36720">
        <w:rPr>
          <w:rFonts w:ascii="Sabon Next LT" w:hAnsi="Sabon Next LT" w:cs="Sabon Next LT"/>
          <w:u w:val="single"/>
          <w:lang w:val="en-US"/>
        </w:rPr>
        <w:t>Conversation and Responsibility</w:t>
      </w:r>
      <w:r w:rsidRPr="00F36720">
        <w:rPr>
          <w:rFonts w:ascii="Sabon Next LT" w:hAnsi="Sabon Next LT" w:cs="Sabon Next LT"/>
          <w:lang w:val="en-US"/>
        </w:rPr>
        <w:t>. New York, Oxford University Press.</w:t>
      </w:r>
    </w:p>
    <w:p w14:paraId="34D35D83" w14:textId="77777777" w:rsidR="004E1B50" w:rsidRDefault="004E1B50" w:rsidP="004E1B50">
      <w:pPr>
        <w:autoSpaceDE w:val="0"/>
        <w:autoSpaceDN w:val="0"/>
        <w:adjustRightInd w:val="0"/>
        <w:ind w:right="-720"/>
        <w:rPr>
          <w:rFonts w:ascii="Sabon Next LT" w:hAnsi="Sabon Next LT" w:cs="Sabon Next LT"/>
          <w:lang w:val="en-US"/>
        </w:rPr>
      </w:pPr>
    </w:p>
    <w:p w14:paraId="1197D773" w14:textId="77777777" w:rsidR="003E6462" w:rsidRPr="003E6462" w:rsidRDefault="003E6462" w:rsidP="003E6462">
      <w:pPr>
        <w:rPr>
          <w:rFonts w:ascii="Sabon Next LT" w:hAnsi="Sabon Next LT" w:cs="Sabon Next LT"/>
        </w:rPr>
      </w:pPr>
      <w:r w:rsidRPr="003E6462">
        <w:rPr>
          <w:rFonts w:ascii="Sabon Next LT" w:hAnsi="Sabon Next LT" w:cs="Sabon Next LT"/>
        </w:rPr>
        <w:t xml:space="preserve">Parfit, Derek 1984. </w:t>
      </w:r>
      <w:r w:rsidRPr="003E6462">
        <w:rPr>
          <w:rFonts w:ascii="Sabon Next LT" w:hAnsi="Sabon Next LT" w:cs="Sabon Next LT"/>
          <w:i/>
          <w:iCs/>
        </w:rPr>
        <w:t>Reasons and Persons</w:t>
      </w:r>
      <w:r w:rsidRPr="003E6462">
        <w:rPr>
          <w:rFonts w:ascii="Sabon Next LT" w:hAnsi="Sabon Next LT" w:cs="Sabon Next LT"/>
        </w:rPr>
        <w:t>. Oxford: Clarendon Press.</w:t>
      </w:r>
    </w:p>
    <w:p w14:paraId="068AB03D" w14:textId="77777777" w:rsidR="003E6462" w:rsidRDefault="003E6462" w:rsidP="004E1B50">
      <w:pPr>
        <w:jc w:val="both"/>
        <w:rPr>
          <w:rFonts w:ascii="Sabon Next LT" w:hAnsi="Sabon Next LT" w:cs="Sabon Next LT"/>
          <w:color w:val="000000" w:themeColor="text1"/>
          <w:lang w:val="en-US"/>
        </w:rPr>
      </w:pPr>
    </w:p>
    <w:p w14:paraId="75EBC387" w14:textId="23B58A63" w:rsidR="004E1B50" w:rsidRDefault="004E1B50" w:rsidP="004E1B50">
      <w:pPr>
        <w:jc w:val="both"/>
        <w:rPr>
          <w:rFonts w:ascii="Sabon Next LT" w:hAnsi="Sabon Next LT" w:cs="Sabon Next LT"/>
          <w:color w:val="000000" w:themeColor="text1"/>
          <w:lang w:val="en-US"/>
        </w:rPr>
      </w:pPr>
      <w:r w:rsidRPr="005E64D1">
        <w:rPr>
          <w:rFonts w:ascii="Sabon Next LT" w:hAnsi="Sabon Next LT" w:cs="Sabon Next LT"/>
          <w:color w:val="000000" w:themeColor="text1"/>
          <w:lang w:val="en-US"/>
        </w:rPr>
        <w:t xml:space="preserve">Ross </w:t>
      </w:r>
      <w:r>
        <w:rPr>
          <w:rFonts w:ascii="Sabon Next LT" w:hAnsi="Sabon Next LT" w:cs="Sabon Next LT"/>
          <w:color w:val="000000" w:themeColor="text1"/>
          <w:lang w:val="en-US"/>
        </w:rPr>
        <w:t xml:space="preserve">, W. D </w:t>
      </w:r>
      <w:r w:rsidR="00DA6C74">
        <w:rPr>
          <w:rFonts w:ascii="Sabon Next LT" w:hAnsi="Sabon Next LT" w:cs="Sabon Next LT"/>
          <w:color w:val="000000" w:themeColor="text1"/>
          <w:lang w:val="en-US"/>
        </w:rPr>
        <w:t>(</w:t>
      </w:r>
      <w:r w:rsidRPr="005E64D1">
        <w:rPr>
          <w:rFonts w:ascii="Sabon Next LT" w:hAnsi="Sabon Next LT" w:cs="Sabon Next LT"/>
          <w:color w:val="000000" w:themeColor="text1"/>
          <w:lang w:val="en-US"/>
        </w:rPr>
        <w:t>1939</w:t>
      </w:r>
      <w:r w:rsidR="00DA6C74">
        <w:rPr>
          <w:rFonts w:ascii="Sabon Next LT" w:hAnsi="Sabon Next LT" w:cs="Sabon Next LT"/>
          <w:color w:val="000000" w:themeColor="text1"/>
          <w:lang w:val="en-US"/>
        </w:rPr>
        <w:t>).</w:t>
      </w:r>
      <w:r w:rsidRPr="005E64D1">
        <w:rPr>
          <w:rFonts w:ascii="Sabon Next LT" w:hAnsi="Sabon Next LT" w:cs="Sabon Next LT"/>
          <w:color w:val="000000" w:themeColor="text1"/>
          <w:lang w:val="en-US"/>
        </w:rPr>
        <w:t xml:space="preserve"> </w:t>
      </w:r>
      <w:r w:rsidRPr="005E64D1">
        <w:rPr>
          <w:rFonts w:ascii="Sabon Next LT" w:hAnsi="Sabon Next LT" w:cs="Sabon Next LT"/>
          <w:i/>
          <w:iCs/>
          <w:color w:val="000000" w:themeColor="text1"/>
          <w:lang w:val="en-US"/>
        </w:rPr>
        <w:t>The Foundations of Ethics</w:t>
      </w:r>
      <w:r w:rsidRPr="005E64D1">
        <w:rPr>
          <w:rFonts w:ascii="Sabon Next LT" w:hAnsi="Sabon Next LT" w:cs="Sabon Next LT"/>
          <w:color w:val="000000" w:themeColor="text1"/>
          <w:lang w:val="en-US"/>
        </w:rPr>
        <w:t>, Oxford: Oxford University Press.</w:t>
      </w:r>
    </w:p>
    <w:p w14:paraId="7259B117" w14:textId="77777777" w:rsidR="004E1B50" w:rsidRDefault="004E1B50" w:rsidP="004E1B50">
      <w:pPr>
        <w:autoSpaceDE w:val="0"/>
        <w:autoSpaceDN w:val="0"/>
        <w:adjustRightInd w:val="0"/>
        <w:ind w:right="-720"/>
        <w:rPr>
          <w:rFonts w:ascii="Sabon Next LT" w:hAnsi="Sabon Next LT" w:cs="Sabon Next LT"/>
          <w:lang w:val="en-US"/>
        </w:rPr>
      </w:pPr>
    </w:p>
    <w:p w14:paraId="697F4400" w14:textId="3A684750" w:rsidR="00DA6C74" w:rsidRPr="00DA6C74" w:rsidRDefault="00DA6C74" w:rsidP="004E1B50">
      <w:pPr>
        <w:autoSpaceDE w:val="0"/>
        <w:autoSpaceDN w:val="0"/>
        <w:adjustRightInd w:val="0"/>
        <w:ind w:right="-720"/>
        <w:rPr>
          <w:rFonts w:ascii="Sabon Next LT" w:hAnsi="Sabon Next LT" w:cs="Sabon Next LT"/>
          <w:lang w:val="en-US"/>
        </w:rPr>
      </w:pPr>
      <w:r w:rsidRPr="00DA6C74">
        <w:rPr>
          <w:rFonts w:ascii="Sabon Next LT" w:hAnsi="Sabon Next LT" w:cs="Sabon Next LT"/>
          <w:lang w:val="en-US"/>
        </w:rPr>
        <w:t xml:space="preserve">Scanlon, T. M. (2008). </w:t>
      </w:r>
      <w:r w:rsidRPr="00DA6C74">
        <w:rPr>
          <w:rFonts w:ascii="Sabon Next LT" w:hAnsi="Sabon Next LT" w:cs="Sabon Next LT"/>
          <w:i/>
          <w:iCs/>
          <w:lang w:val="en-US"/>
        </w:rPr>
        <w:t>Moral dimensions: Permissibility, meaning, blame</w:t>
      </w:r>
      <w:r w:rsidRPr="00DA6C74">
        <w:rPr>
          <w:rFonts w:ascii="Sabon Next LT" w:hAnsi="Sabon Next LT" w:cs="Sabon Next LT"/>
          <w:lang w:val="en-US"/>
        </w:rPr>
        <w:t>. Belknap Press of Harvard University Press</w:t>
      </w:r>
      <w:r w:rsidR="00AE1F02">
        <w:rPr>
          <w:rFonts w:ascii="Sabon Next LT" w:hAnsi="Sabon Next LT" w:cs="Sabon Next LT"/>
          <w:lang w:val="en-US"/>
        </w:rPr>
        <w:t>.</w:t>
      </w:r>
    </w:p>
    <w:p w14:paraId="4EF30694" w14:textId="77777777" w:rsidR="00DA6C74" w:rsidRDefault="00DA6C74" w:rsidP="004E1B50">
      <w:pPr>
        <w:autoSpaceDE w:val="0"/>
        <w:autoSpaceDN w:val="0"/>
        <w:adjustRightInd w:val="0"/>
        <w:ind w:right="-720"/>
        <w:rPr>
          <w:rFonts w:ascii="Sabon Next LT" w:hAnsi="Sabon Next LT" w:cs="Sabon Next LT"/>
          <w:lang w:val="en-US"/>
        </w:rPr>
      </w:pPr>
    </w:p>
    <w:p w14:paraId="2BB72F00" w14:textId="2F7653F2"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Shoemaker, David (2013). "Qualities of Will." </w:t>
      </w:r>
      <w:r w:rsidRPr="00F36720">
        <w:rPr>
          <w:rFonts w:ascii="Sabon Next LT" w:hAnsi="Sabon Next LT" w:cs="Sabon Next LT"/>
          <w:u w:val="single"/>
          <w:lang w:val="en-US"/>
        </w:rPr>
        <w:t>Social Philosophy and Policy</w:t>
      </w:r>
      <w:r w:rsidRPr="00F36720">
        <w:rPr>
          <w:rFonts w:ascii="Sabon Next LT" w:hAnsi="Sabon Next LT" w:cs="Sabon Next LT"/>
          <w:lang w:val="en-US"/>
        </w:rPr>
        <w:t xml:space="preserve"> </w:t>
      </w:r>
      <w:r w:rsidRPr="00F36720">
        <w:rPr>
          <w:rFonts w:ascii="Sabon Next LT" w:hAnsi="Sabon Next LT" w:cs="Sabon Next LT"/>
          <w:b/>
          <w:bCs/>
          <w:lang w:val="en-US"/>
        </w:rPr>
        <w:t>30</w:t>
      </w:r>
      <w:r w:rsidRPr="00F36720">
        <w:rPr>
          <w:rFonts w:ascii="Sabon Next LT" w:hAnsi="Sabon Next LT" w:cs="Sabon Next LT"/>
          <w:lang w:val="en-US"/>
        </w:rPr>
        <w:t>(1–2): 95–120.</w:t>
      </w:r>
    </w:p>
    <w:p w14:paraId="2D92E69F" w14:textId="77777777" w:rsidR="004E1B50" w:rsidRDefault="004E1B50" w:rsidP="004E1B50">
      <w:pPr>
        <w:autoSpaceDE w:val="0"/>
        <w:autoSpaceDN w:val="0"/>
        <w:adjustRightInd w:val="0"/>
        <w:ind w:right="-720"/>
        <w:rPr>
          <w:rFonts w:ascii="Sabon Next LT" w:hAnsi="Sabon Next LT" w:cs="Sabon Next LT"/>
          <w:lang w:val="en-US"/>
        </w:rPr>
      </w:pPr>
    </w:p>
    <w:p w14:paraId="01520CF7" w14:textId="23AE8898" w:rsidR="00AE0EFA" w:rsidRPr="00AE0EFA" w:rsidRDefault="00AE0EFA" w:rsidP="004E1B50">
      <w:pPr>
        <w:autoSpaceDE w:val="0"/>
        <w:autoSpaceDN w:val="0"/>
        <w:adjustRightInd w:val="0"/>
        <w:ind w:right="-720"/>
        <w:rPr>
          <w:rFonts w:ascii="Sabon Next LT" w:hAnsi="Sabon Next LT" w:cs="Sabon Next LT"/>
          <w:lang w:val="en-US"/>
        </w:rPr>
      </w:pPr>
      <w:r>
        <w:rPr>
          <w:rFonts w:ascii="Sabon Next LT" w:hAnsi="Sabon Next LT" w:cs="Sabon Next LT"/>
          <w:lang w:val="en-US"/>
        </w:rPr>
        <w:t xml:space="preserve">Smith, Michael (2007). “Meta-Ethics”,  in Jackson &amp; Smith (eds.), </w:t>
      </w:r>
      <w:r>
        <w:rPr>
          <w:rFonts w:ascii="Sabon Next LT" w:hAnsi="Sabon Next LT" w:cs="Sabon Next LT"/>
          <w:i/>
          <w:iCs/>
          <w:lang w:val="en-US"/>
        </w:rPr>
        <w:t>The Oxford Handbook of Contemporary Philosophy</w:t>
      </w:r>
      <w:r>
        <w:rPr>
          <w:rFonts w:ascii="Sabon Next LT" w:hAnsi="Sabon Next LT" w:cs="Sabon Next LT"/>
          <w:lang w:val="en-US"/>
        </w:rPr>
        <w:t>, Oxford University Press.</w:t>
      </w:r>
    </w:p>
    <w:p w14:paraId="18E57E31" w14:textId="77777777" w:rsidR="00AE0EFA" w:rsidRDefault="00AE0EFA" w:rsidP="004E1B50">
      <w:pPr>
        <w:autoSpaceDE w:val="0"/>
        <w:autoSpaceDN w:val="0"/>
        <w:adjustRightInd w:val="0"/>
        <w:ind w:right="-720"/>
        <w:rPr>
          <w:rFonts w:ascii="Sabon Next LT" w:hAnsi="Sabon Next LT" w:cs="Sabon Next LT"/>
          <w:lang w:val="en-US"/>
        </w:rPr>
      </w:pPr>
    </w:p>
    <w:p w14:paraId="77A63082" w14:textId="486C6456"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Strawson, Peter (1962). "Freedom and Resentment." </w:t>
      </w:r>
      <w:r w:rsidRPr="00F36720">
        <w:rPr>
          <w:rFonts w:ascii="Sabon Next LT" w:hAnsi="Sabon Next LT" w:cs="Sabon Next LT"/>
          <w:u w:val="single"/>
          <w:lang w:val="en-US"/>
        </w:rPr>
        <w:t>Proceedings of the British Academy</w:t>
      </w:r>
      <w:r w:rsidRPr="00F36720">
        <w:rPr>
          <w:rFonts w:ascii="Sabon Next LT" w:hAnsi="Sabon Next LT" w:cs="Sabon Next LT"/>
          <w:lang w:val="en-US"/>
        </w:rPr>
        <w:t xml:space="preserve"> </w:t>
      </w:r>
      <w:r w:rsidRPr="00F36720">
        <w:rPr>
          <w:rFonts w:ascii="Sabon Next LT" w:hAnsi="Sabon Next LT" w:cs="Sabon Next LT"/>
          <w:b/>
          <w:bCs/>
          <w:lang w:val="en-US"/>
        </w:rPr>
        <w:t>48</w:t>
      </w:r>
      <w:r w:rsidRPr="00F36720">
        <w:rPr>
          <w:rFonts w:ascii="Sabon Next LT" w:hAnsi="Sabon Next LT" w:cs="Sabon Next LT"/>
          <w:lang w:val="en-US"/>
        </w:rPr>
        <w:t>: 1–24.</w:t>
      </w:r>
    </w:p>
    <w:p w14:paraId="3D9FE7C2" w14:textId="77777777" w:rsidR="004E1B50" w:rsidRDefault="004E1B50" w:rsidP="004E1B50">
      <w:pPr>
        <w:autoSpaceDE w:val="0"/>
        <w:autoSpaceDN w:val="0"/>
        <w:adjustRightInd w:val="0"/>
        <w:ind w:right="-720"/>
        <w:rPr>
          <w:rFonts w:ascii="Sabon Next LT" w:hAnsi="Sabon Next LT" w:cs="Sabon Next LT"/>
          <w:lang w:val="en-US"/>
        </w:rPr>
      </w:pPr>
    </w:p>
    <w:p w14:paraId="3A8AD31F" w14:textId="77777777"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Thomson, Judith Jarvis (1971). "A Defense of Abortion." </w:t>
      </w:r>
      <w:r w:rsidRPr="00F36720">
        <w:rPr>
          <w:rFonts w:ascii="Sabon Next LT" w:hAnsi="Sabon Next LT" w:cs="Sabon Next LT"/>
          <w:u w:val="single"/>
          <w:lang w:val="en-US"/>
        </w:rPr>
        <w:t>Philosophy &amp; Public Affairs</w:t>
      </w:r>
      <w:r w:rsidRPr="00F36720">
        <w:rPr>
          <w:rFonts w:ascii="Sabon Next LT" w:hAnsi="Sabon Next LT" w:cs="Sabon Next LT"/>
          <w:lang w:val="en-US"/>
        </w:rPr>
        <w:t xml:space="preserve"> </w:t>
      </w:r>
      <w:r w:rsidRPr="00F36720">
        <w:rPr>
          <w:rFonts w:ascii="Sabon Next LT" w:hAnsi="Sabon Next LT" w:cs="Sabon Next LT"/>
          <w:b/>
          <w:bCs/>
          <w:lang w:val="en-US"/>
        </w:rPr>
        <w:t>1</w:t>
      </w:r>
      <w:r w:rsidRPr="00F36720">
        <w:rPr>
          <w:rFonts w:ascii="Sabon Next LT" w:hAnsi="Sabon Next LT" w:cs="Sabon Next LT"/>
          <w:lang w:val="en-US"/>
        </w:rPr>
        <w:t>(1): 47–66.</w:t>
      </w:r>
    </w:p>
    <w:p w14:paraId="7AD21756" w14:textId="77777777" w:rsidR="004E1B50" w:rsidRDefault="004E1B50" w:rsidP="004E1B50">
      <w:pPr>
        <w:autoSpaceDE w:val="0"/>
        <w:autoSpaceDN w:val="0"/>
        <w:adjustRightInd w:val="0"/>
        <w:ind w:right="-720"/>
        <w:rPr>
          <w:rFonts w:ascii="Sabon Next LT" w:hAnsi="Sabon Next LT" w:cs="Sabon Next LT"/>
          <w:lang w:val="en-US"/>
        </w:rPr>
      </w:pPr>
    </w:p>
    <w:p w14:paraId="68D63E98" w14:textId="77777777" w:rsidR="004E1B5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Thomson, Judith Jarvis (1991). "Self-Defense." </w:t>
      </w:r>
      <w:r w:rsidRPr="00F36720">
        <w:rPr>
          <w:rFonts w:ascii="Sabon Next LT" w:hAnsi="Sabon Next LT" w:cs="Sabon Next LT"/>
          <w:u w:val="single"/>
          <w:lang w:val="en-US"/>
        </w:rPr>
        <w:t>Philosophy &amp; Public Affairs</w:t>
      </w:r>
      <w:r w:rsidRPr="00F36720">
        <w:rPr>
          <w:rFonts w:ascii="Sabon Next LT" w:hAnsi="Sabon Next LT" w:cs="Sabon Next LT"/>
          <w:lang w:val="en-US"/>
        </w:rPr>
        <w:t xml:space="preserve"> </w:t>
      </w:r>
      <w:r w:rsidRPr="00F36720">
        <w:rPr>
          <w:rFonts w:ascii="Sabon Next LT" w:hAnsi="Sabon Next LT" w:cs="Sabon Next LT"/>
          <w:b/>
          <w:bCs/>
          <w:lang w:val="en-US"/>
        </w:rPr>
        <w:t>20</w:t>
      </w:r>
      <w:r w:rsidRPr="00F36720">
        <w:rPr>
          <w:rFonts w:ascii="Sabon Next LT" w:hAnsi="Sabon Next LT" w:cs="Sabon Next LT"/>
          <w:lang w:val="en-US"/>
        </w:rPr>
        <w:t>(4): 283–310.</w:t>
      </w:r>
    </w:p>
    <w:p w14:paraId="7E2C2CE6" w14:textId="77777777" w:rsidR="004E1B50" w:rsidRDefault="004E1B50" w:rsidP="004E1B50">
      <w:pPr>
        <w:autoSpaceDE w:val="0"/>
        <w:autoSpaceDN w:val="0"/>
        <w:adjustRightInd w:val="0"/>
        <w:ind w:right="-720"/>
        <w:rPr>
          <w:rFonts w:ascii="Sabon Next LT" w:hAnsi="Sabon Next LT" w:cs="Sabon Next LT"/>
          <w:lang w:val="en-US"/>
        </w:rPr>
      </w:pPr>
    </w:p>
    <w:p w14:paraId="7FC37208" w14:textId="77777777" w:rsidR="004E1B5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Watson, Gary (2004). </w:t>
      </w:r>
      <w:r w:rsidRPr="00F36720">
        <w:rPr>
          <w:rFonts w:ascii="Sabon Next LT" w:hAnsi="Sabon Next LT" w:cs="Sabon Next LT"/>
          <w:u w:val="single"/>
          <w:lang w:val="en-US"/>
        </w:rPr>
        <w:t>Agency and Answerability: Selected Essays</w:t>
      </w:r>
      <w:r w:rsidRPr="00F36720">
        <w:rPr>
          <w:rFonts w:ascii="Sabon Next LT" w:hAnsi="Sabon Next LT" w:cs="Sabon Next LT"/>
          <w:lang w:val="en-US"/>
        </w:rPr>
        <w:t>. Oxford, Clarendon Press.</w:t>
      </w:r>
    </w:p>
    <w:p w14:paraId="07FA8E20" w14:textId="77777777" w:rsidR="004E1B50" w:rsidRDefault="004E1B50" w:rsidP="004E1B50">
      <w:pPr>
        <w:autoSpaceDE w:val="0"/>
        <w:autoSpaceDN w:val="0"/>
        <w:adjustRightInd w:val="0"/>
        <w:ind w:right="-720"/>
        <w:rPr>
          <w:rFonts w:ascii="Sabon Next LT" w:hAnsi="Sabon Next LT" w:cs="Sabon Next LT"/>
          <w:lang w:val="en-US"/>
        </w:rPr>
      </w:pPr>
    </w:p>
    <w:p w14:paraId="51775955" w14:textId="0D45724D" w:rsidR="00AD4410" w:rsidRPr="009821A7" w:rsidRDefault="00AD4410" w:rsidP="004E1B50">
      <w:pPr>
        <w:autoSpaceDE w:val="0"/>
        <w:autoSpaceDN w:val="0"/>
        <w:adjustRightInd w:val="0"/>
        <w:ind w:right="-720"/>
        <w:rPr>
          <w:rFonts w:ascii="Sabon Next LT" w:hAnsi="Sabon Next LT" w:cs="Sabon Next LT"/>
          <w:lang w:val="en-US"/>
        </w:rPr>
      </w:pPr>
      <w:r>
        <w:rPr>
          <w:rFonts w:ascii="Sabon Next LT" w:hAnsi="Sabon Next LT" w:cs="Sabon Next LT"/>
          <w:lang w:val="en-US"/>
        </w:rPr>
        <w:t>Whiting, Daniel (</w:t>
      </w:r>
      <w:r w:rsidR="009821A7">
        <w:rPr>
          <w:rFonts w:ascii="Sabon Next LT" w:hAnsi="Sabon Next LT" w:cs="Sabon Next LT"/>
          <w:lang w:val="en-US"/>
        </w:rPr>
        <w:t>2020</w:t>
      </w:r>
      <w:r>
        <w:rPr>
          <w:rFonts w:ascii="Sabon Next LT" w:hAnsi="Sabon Next LT" w:cs="Sabon Next LT"/>
          <w:lang w:val="en-US"/>
        </w:rPr>
        <w:t>)</w:t>
      </w:r>
      <w:r w:rsidR="009821A7">
        <w:rPr>
          <w:rFonts w:ascii="Sabon Next LT" w:hAnsi="Sabon Next LT" w:cs="Sabon Next LT"/>
          <w:lang w:val="en-US"/>
        </w:rPr>
        <w:t xml:space="preserve">. </w:t>
      </w:r>
      <w:r w:rsidR="009821A7" w:rsidRPr="00F36720">
        <w:rPr>
          <w:rFonts w:ascii="Sabon Next LT" w:hAnsi="Sabon Next LT" w:cs="Sabon Next LT"/>
          <w:lang w:val="en-US"/>
        </w:rPr>
        <w:t>"</w:t>
      </w:r>
      <w:r w:rsidR="009821A7">
        <w:rPr>
          <w:rFonts w:ascii="Sabon Next LT" w:hAnsi="Sabon Next LT" w:cs="Sabon Next LT"/>
          <w:lang w:val="en-US"/>
        </w:rPr>
        <w:t>Epistemic Worth</w:t>
      </w:r>
      <w:r w:rsidR="009821A7" w:rsidRPr="00F36720">
        <w:rPr>
          <w:rFonts w:ascii="Sabon Next LT" w:hAnsi="Sabon Next LT" w:cs="Sabon Next LT"/>
          <w:lang w:val="en-US"/>
        </w:rPr>
        <w:t>"</w:t>
      </w:r>
      <w:r w:rsidR="009821A7">
        <w:rPr>
          <w:rFonts w:ascii="Sabon Next LT" w:hAnsi="Sabon Next LT" w:cs="Sabon Next LT"/>
          <w:lang w:val="en-US"/>
        </w:rPr>
        <w:t>,</w:t>
      </w:r>
      <w:r w:rsidR="00C219A7">
        <w:rPr>
          <w:rFonts w:ascii="Sabon Next LT" w:hAnsi="Sabon Next LT" w:cs="Sabon Next LT"/>
          <w:lang w:val="en-US"/>
        </w:rPr>
        <w:t xml:space="preserve"> Ergo 7(3): 105-129.</w:t>
      </w:r>
      <w:r w:rsidR="009821A7">
        <w:rPr>
          <w:rFonts w:ascii="Sabon Next LT" w:hAnsi="Sabon Next LT" w:cs="Sabon Next LT"/>
          <w:lang w:val="en-US"/>
        </w:rPr>
        <w:t xml:space="preserve"> </w:t>
      </w:r>
    </w:p>
    <w:p w14:paraId="7F2C58A2" w14:textId="77777777" w:rsidR="00AD4410" w:rsidRDefault="00AD4410" w:rsidP="004E1B50">
      <w:pPr>
        <w:autoSpaceDE w:val="0"/>
        <w:autoSpaceDN w:val="0"/>
        <w:adjustRightInd w:val="0"/>
        <w:ind w:right="-720"/>
        <w:rPr>
          <w:rFonts w:ascii="Sabon Next LT" w:hAnsi="Sabon Next LT" w:cs="Sabon Next LT"/>
          <w:lang w:val="en-US"/>
        </w:rPr>
      </w:pPr>
    </w:p>
    <w:p w14:paraId="322B26C9" w14:textId="3E9E1423" w:rsidR="004E1B50" w:rsidRPr="00F36720" w:rsidRDefault="004E1B50" w:rsidP="004E1B50">
      <w:pPr>
        <w:autoSpaceDE w:val="0"/>
        <w:autoSpaceDN w:val="0"/>
        <w:adjustRightInd w:val="0"/>
        <w:ind w:right="-720"/>
        <w:rPr>
          <w:rFonts w:ascii="Sabon Next LT" w:hAnsi="Sabon Next LT" w:cs="Sabon Next LT"/>
          <w:lang w:val="en-US"/>
        </w:rPr>
      </w:pPr>
      <w:r w:rsidRPr="00F36720">
        <w:rPr>
          <w:rFonts w:ascii="Sabon Next LT" w:hAnsi="Sabon Next LT" w:cs="Sabon Next LT"/>
          <w:lang w:val="en-US"/>
        </w:rPr>
        <w:t xml:space="preserve">Zimmerman, Michael J. (1997). "A Plea for Accuses." </w:t>
      </w:r>
      <w:r w:rsidRPr="00F36720">
        <w:rPr>
          <w:rFonts w:ascii="Sabon Next LT" w:hAnsi="Sabon Next LT" w:cs="Sabon Next LT"/>
          <w:u w:val="single"/>
          <w:lang w:val="en-US"/>
        </w:rPr>
        <w:t>American Philosophical Quarterly</w:t>
      </w:r>
      <w:r w:rsidRPr="00F36720">
        <w:rPr>
          <w:rFonts w:ascii="Sabon Next LT" w:hAnsi="Sabon Next LT" w:cs="Sabon Next LT"/>
          <w:lang w:val="en-US"/>
        </w:rPr>
        <w:t xml:space="preserve"> </w:t>
      </w:r>
      <w:r w:rsidRPr="00F36720">
        <w:rPr>
          <w:rFonts w:ascii="Sabon Next LT" w:hAnsi="Sabon Next LT" w:cs="Sabon Next LT"/>
          <w:b/>
          <w:bCs/>
          <w:lang w:val="en-US"/>
        </w:rPr>
        <w:t>34</w:t>
      </w:r>
      <w:r w:rsidRPr="00F36720">
        <w:rPr>
          <w:rFonts w:ascii="Sabon Next LT" w:hAnsi="Sabon Next LT" w:cs="Sabon Next LT"/>
          <w:lang w:val="en-US"/>
        </w:rPr>
        <w:t>(2): 229–243.</w:t>
      </w:r>
    </w:p>
    <w:p w14:paraId="3C7BB999" w14:textId="77777777" w:rsidR="004E1B50" w:rsidRDefault="004E1B50" w:rsidP="004E1B50">
      <w:pPr>
        <w:autoSpaceDE w:val="0"/>
        <w:autoSpaceDN w:val="0"/>
        <w:adjustRightInd w:val="0"/>
        <w:ind w:right="-720"/>
        <w:rPr>
          <w:rFonts w:ascii="Sabon Next LT" w:hAnsi="Sabon Next LT" w:cs="Sabon Next LT"/>
          <w:lang w:val="en-US"/>
        </w:rPr>
      </w:pPr>
    </w:p>
    <w:p w14:paraId="0FBFAE30" w14:textId="67059BB1" w:rsidR="00E1515C" w:rsidRDefault="00E1515C" w:rsidP="004E1B50">
      <w:pPr>
        <w:autoSpaceDE w:val="0"/>
        <w:autoSpaceDN w:val="0"/>
        <w:adjustRightInd w:val="0"/>
        <w:ind w:right="-720"/>
        <w:rPr>
          <w:rFonts w:ascii="Sabon Next LT" w:hAnsi="Sabon Next LT" w:cs="Sabon Next LT"/>
          <w:lang w:val="en-US"/>
        </w:rPr>
      </w:pPr>
      <w:r w:rsidRPr="00E1515C">
        <w:rPr>
          <w:rFonts w:ascii="Sabon Next LT" w:hAnsi="Sabon Next LT" w:cs="Sabon Next LT"/>
          <w:lang w:val="en-US"/>
        </w:rPr>
        <w:t xml:space="preserve">Zimmerman, M. J. (2009). </w:t>
      </w:r>
      <w:r w:rsidRPr="00E1515C">
        <w:rPr>
          <w:rFonts w:ascii="Sabon Next LT" w:hAnsi="Sabon Next LT" w:cs="Sabon Next LT"/>
          <w:i/>
          <w:iCs/>
          <w:lang w:val="en-US"/>
        </w:rPr>
        <w:t>Living with uncertainty: The moral significance of ignorance</w:t>
      </w:r>
      <w:r w:rsidRPr="00E1515C">
        <w:rPr>
          <w:rFonts w:ascii="Sabon Next LT" w:hAnsi="Sabon Next LT" w:cs="Sabon Next LT"/>
          <w:lang w:val="en-US"/>
        </w:rPr>
        <w:t>. Cambridge University Press</w:t>
      </w:r>
      <w:r>
        <w:rPr>
          <w:rFonts w:ascii="Sabon Next LT" w:hAnsi="Sabon Next LT" w:cs="Sabon Next LT"/>
          <w:lang w:val="en-US"/>
        </w:rPr>
        <w:t>.</w:t>
      </w:r>
    </w:p>
    <w:p w14:paraId="7895FAEB" w14:textId="77777777" w:rsidR="00E1515C" w:rsidRDefault="00E1515C" w:rsidP="004E1B50">
      <w:pPr>
        <w:autoSpaceDE w:val="0"/>
        <w:autoSpaceDN w:val="0"/>
        <w:adjustRightInd w:val="0"/>
        <w:ind w:right="-720"/>
        <w:rPr>
          <w:rFonts w:ascii="Sabon Next LT" w:hAnsi="Sabon Next LT" w:cs="Sabon Next LT"/>
          <w:lang w:val="en-US"/>
        </w:rPr>
      </w:pPr>
    </w:p>
    <w:p w14:paraId="718BEE7B" w14:textId="77777777" w:rsidR="004E1B50" w:rsidRPr="00F36720" w:rsidRDefault="004E1B50" w:rsidP="004E1B50">
      <w:pPr>
        <w:autoSpaceDE w:val="0"/>
        <w:autoSpaceDN w:val="0"/>
        <w:adjustRightInd w:val="0"/>
        <w:ind w:right="-720"/>
        <w:rPr>
          <w:rFonts w:ascii="Sabon Next LT" w:hAnsi="Sabon Next LT" w:cs="Sabon Next LT"/>
        </w:rPr>
      </w:pPr>
      <w:proofErr w:type="spellStart"/>
      <w:r w:rsidRPr="00F36720">
        <w:rPr>
          <w:rFonts w:ascii="Sabon Next LT" w:hAnsi="Sabon Next LT" w:cs="Sabon Next LT"/>
          <w:lang w:val="en-US"/>
        </w:rPr>
        <w:t>Vranas</w:t>
      </w:r>
      <w:proofErr w:type="spellEnd"/>
      <w:r w:rsidRPr="00F36720">
        <w:rPr>
          <w:rFonts w:ascii="Sabon Next LT" w:hAnsi="Sabon Next LT" w:cs="Sabon Next LT"/>
          <w:lang w:val="en-US"/>
        </w:rPr>
        <w:t xml:space="preserve">, Peter B. M. (2007). "I Ought, Therefore I Can." </w:t>
      </w:r>
      <w:r w:rsidRPr="00F36720">
        <w:rPr>
          <w:rFonts w:ascii="Sabon Next LT" w:hAnsi="Sabon Next LT" w:cs="Sabon Next LT"/>
          <w:u w:val="single"/>
        </w:rPr>
        <w:t>Philosophical Studies</w:t>
      </w:r>
      <w:r w:rsidRPr="00F36720">
        <w:rPr>
          <w:rFonts w:ascii="Sabon Next LT" w:hAnsi="Sabon Next LT" w:cs="Sabon Next LT"/>
        </w:rPr>
        <w:t xml:space="preserve"> </w:t>
      </w:r>
      <w:r w:rsidRPr="00F36720">
        <w:rPr>
          <w:rFonts w:ascii="Sabon Next LT" w:hAnsi="Sabon Next LT" w:cs="Sabon Next LT"/>
          <w:b/>
          <w:bCs/>
        </w:rPr>
        <w:t>136</w:t>
      </w:r>
      <w:r w:rsidRPr="00F36720">
        <w:rPr>
          <w:rFonts w:ascii="Sabon Next LT" w:hAnsi="Sabon Next LT" w:cs="Sabon Next LT"/>
        </w:rPr>
        <w:t>(2): 167–216.</w:t>
      </w:r>
    </w:p>
    <w:p w14:paraId="0E052EE8" w14:textId="2346B72D" w:rsidR="00A241BB" w:rsidRPr="00A241BB" w:rsidRDefault="00A241BB">
      <w:pPr>
        <w:rPr>
          <w:lang w:val="en-US"/>
        </w:rPr>
      </w:pPr>
    </w:p>
    <w:sectPr w:rsidR="00A241BB" w:rsidRPr="00A241B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9CA2" w14:textId="77777777" w:rsidR="00D431E7" w:rsidRDefault="00D431E7" w:rsidP="00EE7E64">
      <w:r>
        <w:separator/>
      </w:r>
    </w:p>
  </w:endnote>
  <w:endnote w:type="continuationSeparator" w:id="0">
    <w:p w14:paraId="6410071C" w14:textId="77777777" w:rsidR="00D431E7" w:rsidRDefault="00D431E7" w:rsidP="00EE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bon Next LT">
    <w:panose1 w:val="02000500000000000000"/>
    <w:charset w:val="00"/>
    <w:family w:val="auto"/>
    <w:pitch w:val="variable"/>
    <w:sig w:usb0="A11526FF" w:usb1="D000000B" w:usb2="0001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altName w:val="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5457071"/>
      <w:docPartObj>
        <w:docPartGallery w:val="Page Numbers (Bottom of Page)"/>
        <w:docPartUnique/>
      </w:docPartObj>
    </w:sdtPr>
    <w:sdtContent>
      <w:p w14:paraId="205CCD68" w14:textId="0A9C3F49" w:rsidR="00B75FCC" w:rsidRDefault="00B75FCC" w:rsidP="00FE51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8FBB3" w14:textId="77777777" w:rsidR="00B75FCC" w:rsidRDefault="00B75FCC" w:rsidP="00B75F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4350057"/>
      <w:docPartObj>
        <w:docPartGallery w:val="Page Numbers (Bottom of Page)"/>
        <w:docPartUnique/>
      </w:docPartObj>
    </w:sdtPr>
    <w:sdtContent>
      <w:p w14:paraId="0F965A76" w14:textId="0A7C35B6" w:rsidR="00B75FCC" w:rsidRDefault="00B75FCC" w:rsidP="00FE51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3A031E" w14:textId="77777777" w:rsidR="00B75FCC" w:rsidRDefault="00B75FCC" w:rsidP="00B75F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B9A7" w14:textId="77777777" w:rsidR="00D431E7" w:rsidRDefault="00D431E7" w:rsidP="00EE7E64">
      <w:r>
        <w:separator/>
      </w:r>
    </w:p>
  </w:footnote>
  <w:footnote w:type="continuationSeparator" w:id="0">
    <w:p w14:paraId="434628ED" w14:textId="77777777" w:rsidR="00D431E7" w:rsidRDefault="00D431E7" w:rsidP="00EE7E64">
      <w:r>
        <w:continuationSeparator/>
      </w:r>
    </w:p>
  </w:footnote>
  <w:footnote w:id="1">
    <w:p w14:paraId="21ECC58F" w14:textId="070A7F7C" w:rsidR="00722AE6" w:rsidRPr="00754D5D" w:rsidRDefault="00722AE6" w:rsidP="00722AE6">
      <w:pPr>
        <w:pStyle w:val="FootnoteText"/>
        <w:rPr>
          <w:rFonts w:ascii="Garamond" w:hAnsi="Garamond"/>
          <w:sz w:val="20"/>
          <w:szCs w:val="20"/>
        </w:rPr>
      </w:pPr>
      <w:r w:rsidRPr="00754D5D">
        <w:rPr>
          <w:rStyle w:val="FootnoteReference"/>
          <w:rFonts w:ascii="Garamond" w:hAnsi="Garamond"/>
          <w:sz w:val="20"/>
          <w:szCs w:val="20"/>
        </w:rPr>
        <w:footnoteRef/>
      </w:r>
      <w:r w:rsidRPr="00754D5D">
        <w:rPr>
          <w:rFonts w:ascii="Garamond" w:hAnsi="Garamond"/>
          <w:sz w:val="20"/>
          <w:szCs w:val="20"/>
        </w:rPr>
        <w:t xml:space="preserve"> See Lasonen-Aarnio</w:t>
      </w:r>
      <w:r>
        <w:rPr>
          <w:rFonts w:ascii="Garamond" w:hAnsi="Garamond"/>
          <w:sz w:val="20"/>
          <w:szCs w:val="20"/>
        </w:rPr>
        <w:t xml:space="preserve"> </w:t>
      </w:r>
      <w:r w:rsidRPr="00754D5D">
        <w:rPr>
          <w:rFonts w:ascii="Garamond" w:hAnsi="Garamond"/>
          <w:sz w:val="20"/>
          <w:szCs w:val="20"/>
        </w:rPr>
        <w:t>(</w:t>
      </w:r>
      <w:r w:rsidRPr="003C44CA">
        <w:rPr>
          <w:rFonts w:ascii="Garamond" w:hAnsi="Garamond"/>
          <w:i/>
          <w:iCs/>
          <w:sz w:val="20"/>
          <w:szCs w:val="20"/>
        </w:rPr>
        <w:t>forthcoming</w:t>
      </w:r>
      <w:r w:rsidR="000612B5">
        <w:rPr>
          <w:rFonts w:ascii="Garamond" w:hAnsi="Garamond"/>
          <w:i/>
          <w:iCs/>
          <w:sz w:val="20"/>
          <w:szCs w:val="20"/>
        </w:rPr>
        <w:t xml:space="preserve"> b, c</w:t>
      </w:r>
      <w:r>
        <w:rPr>
          <w:rFonts w:ascii="Garamond" w:hAnsi="Garamond"/>
          <w:sz w:val="20"/>
          <w:szCs w:val="20"/>
        </w:rPr>
        <w:t>).</w:t>
      </w:r>
      <w:r w:rsidRPr="002F1280">
        <w:rPr>
          <w:rFonts w:ascii="Garamond" w:hAnsi="Garamond"/>
          <w:color w:val="FF0000"/>
          <w:sz w:val="20"/>
          <w:szCs w:val="20"/>
        </w:rPr>
        <w:t xml:space="preserve"> </w:t>
      </w:r>
    </w:p>
  </w:footnote>
  <w:footnote w:id="2">
    <w:p w14:paraId="5DBB5A80" w14:textId="716B6FB7" w:rsidR="00802422" w:rsidRPr="0024202A" w:rsidRDefault="00802422">
      <w:pPr>
        <w:pStyle w:val="FootnoteText"/>
        <w:rPr>
          <w:rFonts w:ascii="Garamond" w:hAnsi="Garamond"/>
          <w:sz w:val="20"/>
          <w:szCs w:val="20"/>
        </w:rPr>
      </w:pPr>
      <w:r w:rsidRPr="0024202A">
        <w:rPr>
          <w:rStyle w:val="FootnoteReference"/>
          <w:rFonts w:ascii="Garamond" w:hAnsi="Garamond"/>
          <w:sz w:val="20"/>
          <w:szCs w:val="20"/>
        </w:rPr>
        <w:footnoteRef/>
      </w:r>
      <w:r w:rsidRPr="0024202A">
        <w:rPr>
          <w:rFonts w:ascii="Garamond" w:hAnsi="Garamond"/>
          <w:sz w:val="20"/>
          <w:szCs w:val="20"/>
        </w:rPr>
        <w:t xml:space="preserve"> Within my epistemic picture </w:t>
      </w:r>
      <w:r w:rsidRPr="0024202A">
        <w:rPr>
          <w:rFonts w:ascii="Garamond" w:hAnsi="Garamond" w:cs="Sabon Next LT"/>
          <w:sz w:val="20"/>
          <w:szCs w:val="20"/>
          <w:lang w:val="en-GB"/>
        </w:rPr>
        <w:t xml:space="preserve">dispositions play a theoretical role similar to the role played for process </w:t>
      </w:r>
      <w:proofErr w:type="spellStart"/>
      <w:r w:rsidRPr="0024202A">
        <w:rPr>
          <w:rFonts w:ascii="Garamond" w:hAnsi="Garamond" w:cs="Sabon Next LT"/>
          <w:sz w:val="20"/>
          <w:szCs w:val="20"/>
          <w:lang w:val="en-GB"/>
        </w:rPr>
        <w:t>reliabilism</w:t>
      </w:r>
      <w:proofErr w:type="spellEnd"/>
      <w:r w:rsidRPr="0024202A">
        <w:rPr>
          <w:rFonts w:ascii="Garamond" w:hAnsi="Garamond" w:cs="Sabon Next LT"/>
          <w:sz w:val="20"/>
          <w:szCs w:val="20"/>
          <w:lang w:val="en-GB"/>
        </w:rPr>
        <w:t xml:space="preserve"> by belief-forming processes, for some by the rules or methods one follows when forming and revising beliefs, and for others by talk of basing beliefs on evidence or reasons. The basic feasibilist idea could be developed, however, given some alternative view of ways of forming and retaining doxastic states.</w:t>
      </w:r>
    </w:p>
  </w:footnote>
  <w:footnote w:id="3">
    <w:p w14:paraId="309C39A9" w14:textId="26FF98F0" w:rsidR="00E751C0" w:rsidRPr="00E751C0" w:rsidRDefault="00E751C0" w:rsidP="00E751C0">
      <w:pPr>
        <w:pStyle w:val="FootnoteText"/>
        <w:jc w:val="both"/>
        <w:rPr>
          <w:rFonts w:ascii="Garamond" w:hAnsi="Garamond"/>
          <w:sz w:val="20"/>
          <w:szCs w:val="20"/>
        </w:rPr>
      </w:pPr>
      <w:r w:rsidRPr="00E751C0">
        <w:rPr>
          <w:rStyle w:val="FootnoteReference"/>
          <w:rFonts w:ascii="Garamond" w:hAnsi="Garamond"/>
          <w:sz w:val="20"/>
          <w:szCs w:val="20"/>
        </w:rPr>
        <w:footnoteRef/>
      </w:r>
      <w:r w:rsidRPr="00E751C0">
        <w:rPr>
          <w:rFonts w:ascii="Garamond" w:hAnsi="Garamond"/>
          <w:sz w:val="20"/>
          <w:szCs w:val="20"/>
        </w:rPr>
        <w:t xml:space="preserve"> </w:t>
      </w:r>
      <w:r w:rsidRPr="00E751C0">
        <w:rPr>
          <w:rFonts w:ascii="Garamond" w:hAnsi="Garamond" w:cs="Sabon Next LT"/>
          <w:color w:val="000000" w:themeColor="text1"/>
          <w:sz w:val="20"/>
          <w:szCs w:val="20"/>
          <w:lang w:val="en-GB"/>
        </w:rPr>
        <w:t>My favoured view of this dependence is explanationist: creditable success requires that there be a robust explanatory generalisation linking the manifesting of the relevant dispositions and the success, a generalization that explains the success on this occasion.</w:t>
      </w:r>
    </w:p>
  </w:footnote>
  <w:footnote w:id="4">
    <w:p w14:paraId="3EC6C1C9" w14:textId="76C8B916" w:rsidR="00636B9D" w:rsidRPr="009C1752" w:rsidRDefault="00636B9D">
      <w:pPr>
        <w:pStyle w:val="FootnoteText"/>
        <w:rPr>
          <w:rFonts w:ascii="Garamond" w:hAnsi="Garamond"/>
          <w:sz w:val="20"/>
          <w:szCs w:val="20"/>
        </w:rPr>
      </w:pPr>
      <w:r w:rsidRPr="009C1752">
        <w:rPr>
          <w:rStyle w:val="FootnoteReference"/>
          <w:rFonts w:ascii="Garamond" w:hAnsi="Garamond"/>
          <w:sz w:val="20"/>
          <w:szCs w:val="20"/>
        </w:rPr>
        <w:footnoteRef/>
      </w:r>
      <w:r w:rsidRPr="009C1752">
        <w:rPr>
          <w:rFonts w:ascii="Garamond" w:hAnsi="Garamond"/>
          <w:sz w:val="20"/>
          <w:szCs w:val="20"/>
        </w:rPr>
        <w:t xml:space="preserve"> It is worth emphasizing that I think there is knowledge that is not creditable to the agent: knowing can in this sense be a kind of fluke. One can in certain cases know even if the success of knowing does not robustly depend on one’s manifesting relatively knowledge-condu</w:t>
      </w:r>
      <w:r w:rsidR="001C3402" w:rsidRPr="009C1752">
        <w:rPr>
          <w:rFonts w:ascii="Garamond" w:hAnsi="Garamond"/>
          <w:sz w:val="20"/>
          <w:szCs w:val="20"/>
        </w:rPr>
        <w:t>c</w:t>
      </w:r>
      <w:r w:rsidRPr="009C1752">
        <w:rPr>
          <w:rFonts w:ascii="Garamond" w:hAnsi="Garamond"/>
          <w:sz w:val="20"/>
          <w:szCs w:val="20"/>
        </w:rPr>
        <w:t>ive dispositions</w:t>
      </w:r>
      <w:r w:rsidR="001C3402" w:rsidRPr="009C1752">
        <w:rPr>
          <w:rFonts w:ascii="Garamond" w:hAnsi="Garamond"/>
          <w:sz w:val="20"/>
          <w:szCs w:val="20"/>
        </w:rPr>
        <w:t>.</w:t>
      </w:r>
    </w:p>
  </w:footnote>
  <w:footnote w:id="5">
    <w:p w14:paraId="155BFD2C" w14:textId="34FF4ECA" w:rsidR="005416D0" w:rsidRPr="00DC1F26" w:rsidRDefault="005416D0" w:rsidP="005416D0">
      <w:pPr>
        <w:jc w:val="both"/>
        <w:rPr>
          <w:rFonts w:ascii="Garamond" w:eastAsiaTheme="minorEastAsia" w:hAnsi="Garamond"/>
          <w:color w:val="000000" w:themeColor="text1"/>
          <w:sz w:val="20"/>
          <w:szCs w:val="20"/>
          <w:lang w:val="en-US"/>
        </w:rPr>
      </w:pPr>
      <w:r w:rsidRPr="00DC1F26">
        <w:rPr>
          <w:rStyle w:val="FootnoteReference"/>
          <w:rFonts w:ascii="Garamond" w:eastAsiaTheme="minorEastAsia" w:hAnsi="Garamond"/>
          <w:sz w:val="20"/>
          <w:szCs w:val="20"/>
          <w:lang w:val="en-US"/>
        </w:rPr>
        <w:footnoteRef/>
      </w:r>
      <w:r>
        <w:t xml:space="preserve"> </w:t>
      </w:r>
      <w:r w:rsidRPr="00DC1F26">
        <w:rPr>
          <w:rFonts w:ascii="Garamond" w:eastAsiaTheme="minorEastAsia" w:hAnsi="Garamond"/>
          <w:color w:val="000000" w:themeColor="text1"/>
          <w:sz w:val="20"/>
          <w:szCs w:val="20"/>
          <w:lang w:val="en-US"/>
        </w:rPr>
        <w:t>These labels are easy to recall and capture the essence of the hypotheses, though the reader should bear in mind that my dispositions should not be thought of as competences</w:t>
      </w:r>
      <w:r w:rsidR="00E41A65">
        <w:rPr>
          <w:rFonts w:ascii="Garamond" w:eastAsiaTheme="minorEastAsia" w:hAnsi="Garamond"/>
          <w:color w:val="000000" w:themeColor="text1"/>
          <w:sz w:val="20"/>
          <w:szCs w:val="20"/>
          <w:lang w:val="en-US"/>
        </w:rPr>
        <w:t xml:space="preserve"> </w:t>
      </w:r>
      <w:r w:rsidR="00894D8E">
        <w:rPr>
          <w:rFonts w:ascii="Garamond" w:eastAsiaTheme="minorEastAsia" w:hAnsi="Garamond"/>
          <w:color w:val="000000" w:themeColor="text1"/>
          <w:sz w:val="20"/>
          <w:szCs w:val="20"/>
          <w:lang w:val="en-US"/>
        </w:rPr>
        <w:t>à</w:t>
      </w:r>
      <w:r w:rsidR="00E41A65" w:rsidRPr="00894D8E">
        <w:rPr>
          <w:rFonts w:ascii="Garamond" w:eastAsiaTheme="minorEastAsia" w:hAnsi="Garamond"/>
          <w:color w:val="000000" w:themeColor="text1"/>
          <w:sz w:val="20"/>
          <w:szCs w:val="20"/>
          <w:lang w:val="en-US"/>
        </w:rPr>
        <w:t xml:space="preserve"> l</w:t>
      </w:r>
      <w:r w:rsidR="00B83B8A" w:rsidRPr="00894D8E">
        <w:rPr>
          <w:rFonts w:ascii="Garamond" w:eastAsiaTheme="minorEastAsia" w:hAnsi="Garamond"/>
          <w:color w:val="000000" w:themeColor="text1"/>
          <w:sz w:val="20"/>
          <w:szCs w:val="20"/>
          <w:lang w:val="en-US"/>
        </w:rPr>
        <w:t>a</w:t>
      </w:r>
      <w:r w:rsidR="00B83B8A">
        <w:rPr>
          <w:rFonts w:ascii="Garamond" w:eastAsiaTheme="minorEastAsia" w:hAnsi="Garamond"/>
          <w:color w:val="000000" w:themeColor="text1"/>
          <w:sz w:val="20"/>
          <w:szCs w:val="20"/>
          <w:lang w:val="en-US"/>
        </w:rPr>
        <w:t xml:space="preserve"> </w:t>
      </w:r>
      <w:r w:rsidR="00E41A65">
        <w:rPr>
          <w:rFonts w:ascii="Garamond" w:eastAsiaTheme="minorEastAsia" w:hAnsi="Garamond"/>
          <w:color w:val="000000" w:themeColor="text1"/>
          <w:sz w:val="20"/>
          <w:szCs w:val="20"/>
          <w:lang w:val="en-US"/>
        </w:rPr>
        <w:t xml:space="preserve">virtue epistemologist: they are not </w:t>
      </w:r>
      <w:r w:rsidR="00B83B8A">
        <w:rPr>
          <w:rFonts w:ascii="Garamond" w:eastAsiaTheme="minorEastAsia" w:hAnsi="Garamond"/>
          <w:color w:val="000000" w:themeColor="text1"/>
          <w:sz w:val="20"/>
          <w:szCs w:val="20"/>
          <w:lang w:val="en-US"/>
        </w:rPr>
        <w:t xml:space="preserve">dispositions </w:t>
      </w:r>
      <w:r w:rsidR="00E41A65">
        <w:rPr>
          <w:rFonts w:ascii="Garamond" w:eastAsiaTheme="minorEastAsia" w:hAnsi="Garamond"/>
          <w:color w:val="000000" w:themeColor="text1"/>
          <w:sz w:val="20"/>
          <w:szCs w:val="20"/>
          <w:lang w:val="en-US"/>
        </w:rPr>
        <w:t>to beli</w:t>
      </w:r>
      <w:r w:rsidR="00B83B8A">
        <w:rPr>
          <w:rFonts w:ascii="Garamond" w:eastAsiaTheme="minorEastAsia" w:hAnsi="Garamond"/>
          <w:color w:val="000000" w:themeColor="text1"/>
          <w:sz w:val="20"/>
          <w:szCs w:val="20"/>
          <w:lang w:val="en-US"/>
        </w:rPr>
        <w:t>e</w:t>
      </w:r>
      <w:r w:rsidR="00E41A65">
        <w:rPr>
          <w:rFonts w:ascii="Garamond" w:eastAsiaTheme="minorEastAsia" w:hAnsi="Garamond"/>
          <w:color w:val="000000" w:themeColor="text1"/>
          <w:sz w:val="20"/>
          <w:szCs w:val="20"/>
          <w:lang w:val="en-US"/>
        </w:rPr>
        <w:t>ve truly</w:t>
      </w:r>
      <w:r w:rsidR="00585F27">
        <w:rPr>
          <w:rFonts w:ascii="Garamond" w:eastAsiaTheme="minorEastAsia" w:hAnsi="Garamond"/>
          <w:color w:val="000000" w:themeColor="text1"/>
          <w:sz w:val="20"/>
          <w:szCs w:val="20"/>
          <w:lang w:val="en-US"/>
        </w:rPr>
        <w:t>,</w:t>
      </w:r>
      <w:r w:rsidR="00E41A65">
        <w:rPr>
          <w:rFonts w:ascii="Garamond" w:eastAsiaTheme="minorEastAsia" w:hAnsi="Garamond"/>
          <w:color w:val="000000" w:themeColor="text1"/>
          <w:sz w:val="20"/>
          <w:szCs w:val="20"/>
          <w:lang w:val="en-US"/>
        </w:rPr>
        <w:t xml:space="preserve"> or </w:t>
      </w:r>
      <w:r w:rsidR="00435635">
        <w:rPr>
          <w:rFonts w:ascii="Garamond" w:eastAsiaTheme="minorEastAsia" w:hAnsi="Garamond"/>
          <w:color w:val="000000" w:themeColor="text1"/>
          <w:sz w:val="20"/>
          <w:szCs w:val="20"/>
          <w:lang w:val="en-US"/>
        </w:rPr>
        <w:t xml:space="preserve">dispositions </w:t>
      </w:r>
      <w:r w:rsidR="00E41A65">
        <w:rPr>
          <w:rFonts w:ascii="Garamond" w:eastAsiaTheme="minorEastAsia" w:hAnsi="Garamond"/>
          <w:color w:val="000000" w:themeColor="text1"/>
          <w:sz w:val="20"/>
          <w:szCs w:val="20"/>
          <w:lang w:val="en-US"/>
        </w:rPr>
        <w:t>to know</w:t>
      </w:r>
      <w:r w:rsidRPr="00DC1F26">
        <w:rPr>
          <w:rFonts w:ascii="Garamond" w:eastAsiaTheme="minorEastAsia" w:hAnsi="Garamond"/>
          <w:color w:val="000000" w:themeColor="text1"/>
          <w:sz w:val="20"/>
          <w:szCs w:val="20"/>
          <w:lang w:val="en-US"/>
        </w:rPr>
        <w:t xml:space="preserve">. </w:t>
      </w:r>
    </w:p>
    <w:p w14:paraId="050C2B2C" w14:textId="77777777" w:rsidR="005416D0" w:rsidRPr="00DC1F26" w:rsidRDefault="005416D0" w:rsidP="005416D0">
      <w:pPr>
        <w:pStyle w:val="FootnoteText"/>
        <w:rPr>
          <w:lang w:val="en-GB"/>
        </w:rPr>
      </w:pPr>
    </w:p>
  </w:footnote>
  <w:footnote w:id="6">
    <w:p w14:paraId="706651AB" w14:textId="3FCC8BC5" w:rsidR="00CF55B0" w:rsidRPr="00CF55B0" w:rsidRDefault="00CF55B0">
      <w:pPr>
        <w:pStyle w:val="FootnoteText"/>
        <w:rPr>
          <w:rFonts w:ascii="Garamond" w:hAnsi="Garamond"/>
          <w:color w:val="000000" w:themeColor="text1"/>
          <w:kern w:val="2"/>
          <w:sz w:val="20"/>
          <w:szCs w:val="20"/>
          <w14:ligatures w14:val="standardContextual"/>
        </w:rPr>
      </w:pPr>
      <w:r w:rsidRPr="00CF55B0">
        <w:rPr>
          <w:rStyle w:val="FootnoteReference"/>
          <w:rFonts w:ascii="Garamond" w:hAnsi="Garamond"/>
          <w:kern w:val="2"/>
          <w:sz w:val="20"/>
          <w:szCs w:val="20"/>
          <w14:ligatures w14:val="standardContextual"/>
        </w:rPr>
        <w:footnoteRef/>
      </w:r>
      <w:r w:rsidRPr="00CF55B0">
        <w:rPr>
          <w:rStyle w:val="FootnoteReference"/>
          <w:rFonts w:ascii="Garamond" w:hAnsi="Garamond"/>
          <w:kern w:val="2"/>
          <w:sz w:val="20"/>
          <w:szCs w:val="20"/>
          <w14:ligatures w14:val="standardContextual"/>
        </w:rPr>
        <w:t xml:space="preserve"> </w:t>
      </w:r>
      <w:r w:rsidRPr="00CF55B0">
        <w:rPr>
          <w:rFonts w:ascii="Garamond" w:hAnsi="Garamond"/>
          <w:color w:val="000000" w:themeColor="text1"/>
          <w:kern w:val="2"/>
          <w:sz w:val="20"/>
          <w:szCs w:val="20"/>
          <w14:ligatures w14:val="standardContextual"/>
        </w:rPr>
        <w:t xml:space="preserve">See Lasonen-Aarnio (forthcoming </w:t>
      </w:r>
      <w:r w:rsidRPr="00E364C9">
        <w:rPr>
          <w:rFonts w:ascii="Garamond" w:hAnsi="Garamond"/>
          <w:i/>
          <w:iCs/>
          <w:color w:val="000000" w:themeColor="text1"/>
          <w:kern w:val="2"/>
          <w:sz w:val="20"/>
          <w:szCs w:val="20"/>
          <w14:ligatures w14:val="standardContextual"/>
        </w:rPr>
        <w:t>b</w:t>
      </w:r>
      <w:r w:rsidRPr="00CF55B0">
        <w:rPr>
          <w:rFonts w:ascii="Garamond" w:hAnsi="Garamond"/>
          <w:color w:val="000000" w:themeColor="text1"/>
          <w:kern w:val="2"/>
          <w:sz w:val="20"/>
          <w:szCs w:val="20"/>
          <w14:ligatures w14:val="standardContextual"/>
        </w:rPr>
        <w:t xml:space="preserve">, </w:t>
      </w:r>
      <w:r w:rsidRPr="00E364C9">
        <w:rPr>
          <w:rFonts w:ascii="Garamond" w:hAnsi="Garamond"/>
          <w:i/>
          <w:iCs/>
          <w:color w:val="000000" w:themeColor="text1"/>
          <w:kern w:val="2"/>
          <w:sz w:val="20"/>
          <w:szCs w:val="20"/>
          <w14:ligatures w14:val="standardContextual"/>
        </w:rPr>
        <w:t>c</w:t>
      </w:r>
      <w:r w:rsidRPr="00CF55B0">
        <w:rPr>
          <w:rFonts w:ascii="Garamond" w:hAnsi="Garamond"/>
          <w:color w:val="000000" w:themeColor="text1"/>
          <w:kern w:val="2"/>
          <w:sz w:val="20"/>
          <w:szCs w:val="20"/>
          <w14:ligatures w14:val="standardContextual"/>
        </w:rPr>
        <w:t>)</w:t>
      </w:r>
      <w:r w:rsidR="00E364C9">
        <w:rPr>
          <w:rFonts w:ascii="Garamond" w:hAnsi="Garamond"/>
          <w:color w:val="000000" w:themeColor="text1"/>
          <w:kern w:val="2"/>
          <w:sz w:val="20"/>
          <w:szCs w:val="20"/>
          <w14:ligatures w14:val="standardContextual"/>
        </w:rPr>
        <w:t>.</w:t>
      </w:r>
    </w:p>
  </w:footnote>
  <w:footnote w:id="7">
    <w:p w14:paraId="1E2AC33E" w14:textId="1A7F6B79" w:rsidR="00B21767" w:rsidRPr="00B21767" w:rsidRDefault="00B21767">
      <w:pPr>
        <w:pStyle w:val="FootnoteText"/>
      </w:pPr>
      <w:r w:rsidRPr="00B21767">
        <w:rPr>
          <w:rStyle w:val="FootnoteReference"/>
          <w:rFonts w:ascii="Garamond" w:hAnsi="Garamond"/>
          <w:sz w:val="20"/>
          <w:szCs w:val="20"/>
        </w:rPr>
        <w:footnoteRef/>
      </w:r>
      <w:r w:rsidRPr="00B21767">
        <w:rPr>
          <w:rStyle w:val="FootnoteReference"/>
        </w:rPr>
        <w:t xml:space="preserve"> </w:t>
      </w:r>
      <w:r w:rsidRPr="00B21767">
        <w:rPr>
          <w:rFonts w:ascii="Garamond" w:hAnsi="Garamond"/>
          <w:color w:val="000000" w:themeColor="text1"/>
          <w:kern w:val="2"/>
          <w:sz w:val="20"/>
          <w:szCs w:val="20"/>
          <w14:ligatures w14:val="standardContextual"/>
        </w:rPr>
        <w:t xml:space="preserve">See </w:t>
      </w:r>
      <w:r w:rsidRPr="00CF55B0">
        <w:rPr>
          <w:rFonts w:ascii="Garamond" w:hAnsi="Garamond"/>
          <w:color w:val="000000" w:themeColor="text1"/>
          <w:kern w:val="2"/>
          <w:sz w:val="20"/>
          <w:szCs w:val="20"/>
          <w14:ligatures w14:val="standardContextual"/>
        </w:rPr>
        <w:t xml:space="preserve">Lasonen-Aarnio (forthcoming </w:t>
      </w:r>
      <w:r>
        <w:rPr>
          <w:rFonts w:ascii="Garamond" w:hAnsi="Garamond"/>
          <w:i/>
          <w:iCs/>
          <w:color w:val="000000" w:themeColor="text1"/>
          <w:kern w:val="2"/>
          <w:sz w:val="20"/>
          <w:szCs w:val="20"/>
          <w14:ligatures w14:val="standardContextual"/>
        </w:rPr>
        <w:t>a</w:t>
      </w:r>
      <w:r w:rsidRPr="00CF55B0">
        <w:rPr>
          <w:rFonts w:ascii="Garamond" w:hAnsi="Garamond"/>
          <w:color w:val="000000" w:themeColor="text1"/>
          <w:kern w:val="2"/>
          <w:sz w:val="20"/>
          <w:szCs w:val="20"/>
          <w14:ligatures w14:val="standardContextual"/>
        </w:rPr>
        <w:t xml:space="preserve">, </w:t>
      </w:r>
      <w:r w:rsidRPr="00E364C9">
        <w:rPr>
          <w:rFonts w:ascii="Garamond" w:hAnsi="Garamond"/>
          <w:i/>
          <w:iCs/>
          <w:color w:val="000000" w:themeColor="text1"/>
          <w:kern w:val="2"/>
          <w:sz w:val="20"/>
          <w:szCs w:val="20"/>
          <w14:ligatures w14:val="standardContextual"/>
        </w:rPr>
        <w:t>c</w:t>
      </w:r>
      <w:r w:rsidRPr="00CF55B0">
        <w:rPr>
          <w:rFonts w:ascii="Garamond" w:hAnsi="Garamond"/>
          <w:color w:val="000000" w:themeColor="text1"/>
          <w:kern w:val="2"/>
          <w:sz w:val="20"/>
          <w:szCs w:val="20"/>
          <w14:ligatures w14:val="standardContextual"/>
        </w:rPr>
        <w:t>)</w:t>
      </w:r>
      <w:r>
        <w:rPr>
          <w:rFonts w:ascii="Garamond" w:hAnsi="Garamond"/>
          <w:color w:val="000000" w:themeColor="text1"/>
          <w:kern w:val="2"/>
          <w:sz w:val="20"/>
          <w:szCs w:val="20"/>
          <w14:ligatures w14:val="standardContextual"/>
        </w:rPr>
        <w:t>.</w:t>
      </w:r>
    </w:p>
  </w:footnote>
  <w:footnote w:id="8">
    <w:p w14:paraId="0CA92A88" w14:textId="4B85D62B" w:rsidR="007A548B" w:rsidRPr="007A548B" w:rsidRDefault="007A548B">
      <w:pPr>
        <w:pStyle w:val="FootnoteText"/>
      </w:pPr>
      <w:r w:rsidRPr="007A548B">
        <w:rPr>
          <w:rFonts w:ascii="Garamond" w:hAnsi="Garamond"/>
          <w:color w:val="000000" w:themeColor="text1"/>
          <w:kern w:val="2"/>
          <w:sz w:val="20"/>
          <w:szCs w:val="20"/>
          <w:vertAlign w:val="superscript"/>
          <w14:ligatures w14:val="standardContextual"/>
        </w:rPr>
        <w:footnoteRef/>
      </w:r>
      <w:r w:rsidRPr="007A548B">
        <w:rPr>
          <w:rFonts w:ascii="Garamond" w:hAnsi="Garamond"/>
          <w:color w:val="000000" w:themeColor="text1"/>
          <w:kern w:val="2"/>
          <w:sz w:val="20"/>
          <w:szCs w:val="20"/>
          <w14:ligatures w14:val="standardContextual"/>
        </w:rPr>
        <w:t xml:space="preserve"> See also Hirvelä (2019).</w:t>
      </w:r>
    </w:p>
  </w:footnote>
  <w:footnote w:id="9">
    <w:p w14:paraId="6FA4ADE6" w14:textId="07A7C80A" w:rsidR="00EB47BD" w:rsidRPr="00EB47BD" w:rsidRDefault="00EB47BD">
      <w:pPr>
        <w:pStyle w:val="FootnoteText"/>
        <w:rPr>
          <w:rFonts w:ascii="Garamond" w:hAnsi="Garamond" w:cs="Sabon Next LT"/>
          <w:sz w:val="20"/>
          <w:szCs w:val="20"/>
          <w:lang w:val="en-GB"/>
        </w:rPr>
      </w:pPr>
      <w:r w:rsidRPr="00EB47BD">
        <w:rPr>
          <w:rStyle w:val="FootnoteReference"/>
          <w:rFonts w:ascii="Garamond" w:hAnsi="Garamond"/>
          <w:sz w:val="20"/>
          <w:szCs w:val="20"/>
        </w:rPr>
        <w:footnoteRef/>
      </w:r>
      <w:r w:rsidR="004319E1">
        <w:rPr>
          <w:rStyle w:val="FootnoteReference"/>
          <w:rFonts w:ascii="Garamond" w:hAnsi="Garamond"/>
          <w:sz w:val="20"/>
          <w:szCs w:val="20"/>
          <w:vertAlign w:val="baseline"/>
        </w:rPr>
        <w:t xml:space="preserve"> </w:t>
      </w:r>
      <w:r w:rsidRPr="00EB47BD">
        <w:rPr>
          <w:rFonts w:ascii="Garamond" w:hAnsi="Garamond" w:cs="Sabon Next LT"/>
          <w:sz w:val="20"/>
          <w:szCs w:val="20"/>
          <w:lang w:val="en-GB"/>
        </w:rPr>
        <w:t>See Lasonen-Aarnio (2010, 2021, forthcoming c).</w:t>
      </w:r>
    </w:p>
  </w:footnote>
  <w:footnote w:id="10">
    <w:p w14:paraId="2FE0561A" w14:textId="6AB96B08" w:rsidR="00212CE8" w:rsidRPr="00EA21A6" w:rsidRDefault="00212CE8" w:rsidP="00212CE8">
      <w:pPr>
        <w:pStyle w:val="FootnoteText"/>
        <w:rPr>
          <w:rFonts w:ascii="Garamond" w:hAnsi="Garamond"/>
          <w:sz w:val="20"/>
          <w:szCs w:val="20"/>
        </w:rPr>
      </w:pPr>
      <w:r w:rsidRPr="00EA21A6">
        <w:rPr>
          <w:rStyle w:val="FootnoteReference"/>
          <w:rFonts w:ascii="Garamond" w:hAnsi="Garamond"/>
          <w:sz w:val="20"/>
          <w:szCs w:val="20"/>
        </w:rPr>
        <w:footnoteRef/>
      </w:r>
      <w:r w:rsidRPr="00EA21A6">
        <w:rPr>
          <w:rFonts w:ascii="Garamond" w:hAnsi="Garamond"/>
          <w:sz w:val="20"/>
          <w:szCs w:val="20"/>
        </w:rPr>
        <w:t xml:space="preserve"> Christensen </w:t>
      </w:r>
      <w:r w:rsidR="00411E52" w:rsidRPr="00EA21A6">
        <w:rPr>
          <w:rFonts w:ascii="Garamond" w:hAnsi="Garamond" w:cs="Sabon Next LT"/>
          <w:sz w:val="20"/>
          <w:szCs w:val="20"/>
          <w:lang w:val="en-GB"/>
        </w:rPr>
        <w:t xml:space="preserve">(2010a: 193) </w:t>
      </w:r>
      <w:r w:rsidRPr="00EA21A6">
        <w:rPr>
          <w:rFonts w:ascii="Garamond" w:hAnsi="Garamond"/>
          <w:sz w:val="20"/>
          <w:szCs w:val="20"/>
        </w:rPr>
        <w:t>nicely describes this.</w:t>
      </w:r>
    </w:p>
  </w:footnote>
  <w:footnote w:id="11">
    <w:p w14:paraId="2FEC18EE" w14:textId="0C18668F" w:rsidR="00BA6382" w:rsidRPr="00BA6382" w:rsidRDefault="00BA6382">
      <w:pPr>
        <w:pStyle w:val="FootnoteText"/>
        <w:rPr>
          <w:rFonts w:ascii="Garamond" w:hAnsi="Garamond" w:cs="Sabon Next LT"/>
          <w:sz w:val="20"/>
          <w:szCs w:val="20"/>
          <w:lang w:val="en-GB"/>
        </w:rPr>
      </w:pPr>
      <w:r w:rsidRPr="00BA6382">
        <w:rPr>
          <w:rStyle w:val="FootnoteReference"/>
          <w:rFonts w:ascii="Garamond" w:hAnsi="Garamond"/>
          <w:sz w:val="20"/>
          <w:szCs w:val="20"/>
        </w:rPr>
        <w:footnoteRef/>
      </w:r>
      <w:r w:rsidRPr="00BA6382">
        <w:rPr>
          <w:rStyle w:val="FootnoteReference"/>
          <w:rFonts w:ascii="Garamond" w:hAnsi="Garamond"/>
          <w:sz w:val="20"/>
          <w:szCs w:val="20"/>
        </w:rPr>
        <w:t xml:space="preserve"> </w:t>
      </w:r>
      <w:r w:rsidRPr="00BA6382">
        <w:rPr>
          <w:rFonts w:ascii="Garamond" w:hAnsi="Garamond" w:cs="Sabon Next LT"/>
          <w:sz w:val="20"/>
          <w:szCs w:val="20"/>
          <w:lang w:val="en-GB"/>
        </w:rPr>
        <w:t>The case is very close to one described by Capes (2012).</w:t>
      </w:r>
    </w:p>
  </w:footnote>
  <w:footnote w:id="12">
    <w:p w14:paraId="34F7EEC9" w14:textId="5BC37AC5" w:rsidR="004319E1" w:rsidRPr="004319E1" w:rsidRDefault="004319E1">
      <w:pPr>
        <w:pStyle w:val="FootnoteText"/>
        <w:rPr>
          <w:rFonts w:ascii="Garamond" w:hAnsi="Garamond" w:cs="Sabon Next LT"/>
          <w:sz w:val="20"/>
          <w:szCs w:val="20"/>
          <w:lang w:val="en-GB"/>
        </w:rPr>
      </w:pPr>
      <w:r w:rsidRPr="004319E1">
        <w:rPr>
          <w:rStyle w:val="FootnoteReference"/>
          <w:rFonts w:ascii="Garamond" w:hAnsi="Garamond"/>
          <w:sz w:val="20"/>
          <w:szCs w:val="20"/>
        </w:rPr>
        <w:footnoteRef/>
      </w:r>
      <w:r w:rsidRPr="004319E1">
        <w:rPr>
          <w:rStyle w:val="FootnoteReference"/>
          <w:rFonts w:ascii="Garamond" w:hAnsi="Garamond"/>
          <w:sz w:val="20"/>
          <w:szCs w:val="20"/>
        </w:rPr>
        <w:t xml:space="preserve"> </w:t>
      </w:r>
      <w:r w:rsidRPr="004319E1">
        <w:rPr>
          <w:rFonts w:ascii="Garamond" w:hAnsi="Garamond" w:cs="Sabon Next LT"/>
          <w:sz w:val="20"/>
          <w:szCs w:val="20"/>
          <w:lang w:val="en-GB"/>
        </w:rPr>
        <w:t>See e.g.</w:t>
      </w:r>
      <w:r w:rsidR="001A084B">
        <w:rPr>
          <w:rFonts w:ascii="Garamond" w:hAnsi="Garamond" w:cs="Sabon Next LT"/>
          <w:sz w:val="20"/>
          <w:szCs w:val="20"/>
          <w:lang w:val="en-GB"/>
        </w:rPr>
        <w:t xml:space="preserve"> </w:t>
      </w:r>
      <w:r w:rsidRPr="004319E1">
        <w:rPr>
          <w:rFonts w:ascii="Garamond" w:hAnsi="Garamond" w:cs="Sabon Next LT"/>
          <w:sz w:val="20"/>
          <w:szCs w:val="20"/>
          <w:lang w:val="en-GB"/>
        </w:rPr>
        <w:t xml:space="preserve">J. J. Thomson </w:t>
      </w:r>
      <w:r w:rsidR="00336635">
        <w:rPr>
          <w:rFonts w:ascii="Garamond" w:hAnsi="Garamond" w:cs="Sabon Next LT"/>
          <w:sz w:val="20"/>
          <w:szCs w:val="20"/>
          <w:lang w:val="en-GB"/>
        </w:rPr>
        <w:t>(</w:t>
      </w:r>
      <w:r w:rsidRPr="004319E1">
        <w:rPr>
          <w:rFonts w:ascii="Garamond" w:hAnsi="Garamond" w:cs="Sabon Next LT"/>
          <w:sz w:val="20"/>
          <w:szCs w:val="20"/>
          <w:lang w:val="en-GB"/>
        </w:rPr>
        <w:t>1991</w:t>
      </w:r>
      <w:r w:rsidR="00336635">
        <w:rPr>
          <w:rFonts w:ascii="Garamond" w:hAnsi="Garamond" w:cs="Sabon Next LT"/>
          <w:sz w:val="20"/>
          <w:szCs w:val="20"/>
          <w:lang w:val="en-GB"/>
        </w:rPr>
        <w:t>)</w:t>
      </w:r>
      <w:r w:rsidRPr="004319E1">
        <w:rPr>
          <w:rFonts w:ascii="Garamond" w:hAnsi="Garamond" w:cs="Sabon Next LT"/>
          <w:sz w:val="20"/>
          <w:szCs w:val="20"/>
          <w:lang w:val="en-GB"/>
        </w:rPr>
        <w:t>.</w:t>
      </w:r>
    </w:p>
  </w:footnote>
  <w:footnote w:id="13">
    <w:p w14:paraId="33AA90A0" w14:textId="72C0EEDA" w:rsidR="001A084B" w:rsidRPr="001A084B" w:rsidRDefault="001A084B">
      <w:pPr>
        <w:pStyle w:val="FootnoteText"/>
        <w:rPr>
          <w:rFonts w:ascii="Garamond" w:hAnsi="Garamond" w:cs="Sabon Next LT"/>
          <w:sz w:val="20"/>
          <w:szCs w:val="20"/>
          <w:lang w:val="en-GB"/>
        </w:rPr>
      </w:pPr>
      <w:r w:rsidRPr="001A084B">
        <w:rPr>
          <w:rStyle w:val="FootnoteReference"/>
          <w:rFonts w:ascii="Garamond" w:hAnsi="Garamond"/>
          <w:sz w:val="20"/>
          <w:szCs w:val="20"/>
        </w:rPr>
        <w:footnoteRef/>
      </w:r>
      <w:r w:rsidRPr="001A084B">
        <w:rPr>
          <w:rStyle w:val="FootnoteReference"/>
          <w:rFonts w:ascii="Garamond" w:hAnsi="Garamond"/>
          <w:sz w:val="20"/>
          <w:szCs w:val="20"/>
        </w:rPr>
        <w:t xml:space="preserve"> </w:t>
      </w:r>
      <w:r w:rsidRPr="001A084B">
        <w:rPr>
          <w:rFonts w:ascii="Garamond" w:hAnsi="Garamond" w:cs="Sabon Next LT"/>
          <w:sz w:val="20"/>
          <w:szCs w:val="20"/>
          <w:lang w:val="en-GB"/>
        </w:rPr>
        <w:t xml:space="preserve">Cf Capes </w:t>
      </w:r>
      <w:r w:rsidR="00336635">
        <w:rPr>
          <w:rFonts w:ascii="Garamond" w:hAnsi="Garamond" w:cs="Sabon Next LT"/>
          <w:sz w:val="20"/>
          <w:szCs w:val="20"/>
          <w:lang w:val="en-GB"/>
        </w:rPr>
        <w:t>(</w:t>
      </w:r>
      <w:r w:rsidRPr="001A084B">
        <w:rPr>
          <w:rFonts w:ascii="Garamond" w:hAnsi="Garamond" w:cs="Sabon Next LT"/>
          <w:sz w:val="20"/>
          <w:szCs w:val="20"/>
          <w:lang w:val="en-GB"/>
        </w:rPr>
        <w:t>2012</w:t>
      </w:r>
      <w:r w:rsidR="00336635">
        <w:rPr>
          <w:rFonts w:ascii="Garamond" w:hAnsi="Garamond" w:cs="Sabon Next LT"/>
          <w:sz w:val="20"/>
          <w:szCs w:val="20"/>
          <w:lang w:val="en-GB"/>
        </w:rPr>
        <w:t>)</w:t>
      </w:r>
      <w:r w:rsidRPr="001A084B">
        <w:rPr>
          <w:rFonts w:ascii="Garamond" w:hAnsi="Garamond" w:cs="Sabon Next LT"/>
          <w:sz w:val="20"/>
          <w:szCs w:val="20"/>
          <w:lang w:val="en-GB"/>
        </w:rPr>
        <w:t>.</w:t>
      </w:r>
    </w:p>
  </w:footnote>
  <w:footnote w:id="14">
    <w:p w14:paraId="6A283A89" w14:textId="72AADFBE" w:rsidR="00DA5068" w:rsidRPr="00B25491" w:rsidRDefault="00DA5068">
      <w:pPr>
        <w:pStyle w:val="FootnoteText"/>
      </w:pPr>
      <w:r w:rsidRPr="00D163EC">
        <w:rPr>
          <w:rStyle w:val="FootnoteReference"/>
          <w:rFonts w:ascii="Garamond" w:hAnsi="Garamond"/>
          <w:sz w:val="20"/>
          <w:szCs w:val="20"/>
        </w:rPr>
        <w:footnoteRef/>
      </w:r>
      <w:r w:rsidRPr="00D163EC">
        <w:rPr>
          <w:rStyle w:val="FootnoteReference"/>
          <w:rFonts w:ascii="Garamond" w:hAnsi="Garamond"/>
          <w:sz w:val="20"/>
          <w:szCs w:val="20"/>
        </w:rPr>
        <w:t xml:space="preserve"> </w:t>
      </w:r>
      <w:r w:rsidRPr="00D163EC">
        <w:rPr>
          <w:rFonts w:ascii="Garamond" w:hAnsi="Garamond" w:cs="Sabon Next LT"/>
          <w:sz w:val="20"/>
          <w:szCs w:val="20"/>
          <w:lang w:val="en-GB"/>
        </w:rPr>
        <w:t xml:space="preserve">For more detailed arguments, see </w:t>
      </w:r>
      <w:r w:rsidR="00B25491" w:rsidRPr="00D163EC">
        <w:rPr>
          <w:rFonts w:ascii="Garamond" w:hAnsi="Garamond" w:cs="Sabon Next LT"/>
          <w:sz w:val="20"/>
          <w:szCs w:val="20"/>
          <w:lang w:val="en-GB"/>
        </w:rPr>
        <w:t>Lasonen-Aarnio (2019b, 2020)</w:t>
      </w:r>
      <w:r w:rsidR="00D163EC" w:rsidRPr="00D163EC">
        <w:rPr>
          <w:rFonts w:ascii="Garamond" w:hAnsi="Garamond" w:cs="Sabon Next LT"/>
          <w:sz w:val="20"/>
          <w:szCs w:val="20"/>
          <w:lang w:val="en-GB"/>
        </w:rPr>
        <w:t>.</w:t>
      </w:r>
    </w:p>
  </w:footnote>
  <w:footnote w:id="15">
    <w:p w14:paraId="15A018DD" w14:textId="68D17DE5" w:rsidR="00000754" w:rsidRPr="00000754" w:rsidRDefault="00000754">
      <w:pPr>
        <w:pStyle w:val="FootnoteText"/>
      </w:pPr>
      <w:r w:rsidRPr="00000754">
        <w:rPr>
          <w:rStyle w:val="FootnoteReference"/>
          <w:rFonts w:ascii="Garamond" w:hAnsi="Garamond"/>
          <w:sz w:val="20"/>
          <w:szCs w:val="20"/>
        </w:rPr>
        <w:footnoteRef/>
      </w:r>
      <w:r w:rsidRPr="00000754">
        <w:rPr>
          <w:rStyle w:val="FootnoteReference"/>
          <w:rFonts w:ascii="Garamond" w:hAnsi="Garamond"/>
          <w:sz w:val="20"/>
          <w:szCs w:val="20"/>
        </w:rPr>
        <w:t xml:space="preserve"> </w:t>
      </w:r>
      <w:r>
        <w:rPr>
          <w:rFonts w:ascii="Garamond" w:hAnsi="Garamond" w:cs="Sabon Next LT"/>
          <w:sz w:val="20"/>
          <w:szCs w:val="20"/>
          <w:lang w:val="en-GB"/>
        </w:rPr>
        <w:t>S</w:t>
      </w:r>
      <w:r w:rsidRPr="00D163EC">
        <w:rPr>
          <w:rFonts w:ascii="Garamond" w:hAnsi="Garamond" w:cs="Sabon Next LT"/>
          <w:sz w:val="20"/>
          <w:szCs w:val="20"/>
          <w:lang w:val="en-GB"/>
        </w:rPr>
        <w:t>ee Lasonen-Aarnio (2019b, 2020).</w:t>
      </w:r>
    </w:p>
  </w:footnote>
  <w:footnote w:id="16">
    <w:p w14:paraId="30509CD5" w14:textId="77777777" w:rsidR="00EE7E64" w:rsidRPr="00C61046" w:rsidRDefault="00EE7E64" w:rsidP="00EE7E64">
      <w:pPr>
        <w:pStyle w:val="FootnoteText"/>
        <w:rPr>
          <w:rFonts w:ascii="Garamond" w:hAnsi="Garamond"/>
          <w:sz w:val="20"/>
          <w:szCs w:val="20"/>
        </w:rPr>
      </w:pPr>
      <w:r w:rsidRPr="00C61046">
        <w:rPr>
          <w:rStyle w:val="FootnoteReference"/>
          <w:rFonts w:ascii="Garamond" w:hAnsi="Garamond"/>
          <w:sz w:val="20"/>
          <w:szCs w:val="20"/>
        </w:rPr>
        <w:footnoteRef/>
      </w:r>
      <w:r w:rsidRPr="00C61046">
        <w:rPr>
          <w:rFonts w:ascii="Garamond" w:hAnsi="Garamond"/>
          <w:sz w:val="20"/>
          <w:szCs w:val="20"/>
        </w:rPr>
        <w:t xml:space="preserve"> Cf. McHugh (2012)</w:t>
      </w:r>
      <w:r w:rsidRPr="00C61046">
        <w:rPr>
          <w:rFonts w:ascii="Garamond" w:hAnsi="Garamond"/>
          <w:color w:val="0070C0"/>
          <w:sz w:val="20"/>
          <w:szCs w:val="20"/>
        </w:rPr>
        <w:t xml:space="preserve"> </w:t>
      </w:r>
    </w:p>
  </w:footnote>
  <w:footnote w:id="17">
    <w:p w14:paraId="54993CE6" w14:textId="77777777" w:rsidR="00EE7E64" w:rsidRPr="00C61046" w:rsidRDefault="00EE7E64" w:rsidP="00EE7E64">
      <w:pPr>
        <w:pStyle w:val="FootnoteText"/>
        <w:jc w:val="both"/>
        <w:rPr>
          <w:rFonts w:ascii="Garamond" w:hAnsi="Garamond"/>
          <w:sz w:val="20"/>
          <w:szCs w:val="20"/>
        </w:rPr>
      </w:pPr>
      <w:r w:rsidRPr="00C61046">
        <w:rPr>
          <w:rStyle w:val="FootnoteReference"/>
          <w:rFonts w:ascii="Garamond" w:hAnsi="Garamond"/>
          <w:sz w:val="20"/>
          <w:szCs w:val="20"/>
        </w:rPr>
        <w:footnoteRef/>
      </w:r>
      <w:r w:rsidRPr="00C61046">
        <w:rPr>
          <w:rFonts w:ascii="Garamond" w:hAnsi="Garamond"/>
          <w:sz w:val="20"/>
          <w:szCs w:val="20"/>
        </w:rPr>
        <w:t xml:space="preserve"> See Berker (2022)</w:t>
      </w:r>
      <w:r w:rsidRPr="00C61046">
        <w:rPr>
          <w:rFonts w:ascii="Garamond" w:hAnsi="Garamond"/>
          <w:i/>
          <w:iCs/>
          <w:sz w:val="20"/>
          <w:szCs w:val="20"/>
        </w:rPr>
        <w:t xml:space="preserve"> </w:t>
      </w:r>
    </w:p>
  </w:footnote>
  <w:footnote w:id="18">
    <w:p w14:paraId="54C58AB3" w14:textId="5BE24EF1" w:rsidR="00CA66C2" w:rsidRPr="008C1AEF" w:rsidRDefault="00CA66C2">
      <w:pPr>
        <w:pStyle w:val="FootnoteText"/>
        <w:rPr>
          <w:color w:val="000000" w:themeColor="text1"/>
        </w:rPr>
      </w:pPr>
      <w:r w:rsidRPr="00CA66C2">
        <w:rPr>
          <w:rStyle w:val="FootnoteReference"/>
          <w:rFonts w:ascii="Garamond" w:hAnsi="Garamond"/>
          <w:sz w:val="20"/>
          <w:szCs w:val="20"/>
        </w:rPr>
        <w:footnoteRef/>
      </w:r>
      <w:r w:rsidRPr="00CA66C2">
        <w:rPr>
          <w:rFonts w:ascii="Garamond" w:hAnsi="Garamond"/>
          <w:sz w:val="20"/>
          <w:szCs w:val="20"/>
        </w:rPr>
        <w:t xml:space="preserve"> See e.g. Smith’s (2007: 5) </w:t>
      </w:r>
      <w:r w:rsidR="00407D40">
        <w:rPr>
          <w:rFonts w:ascii="Garamond" w:hAnsi="Garamond"/>
          <w:sz w:val="20"/>
          <w:szCs w:val="20"/>
        </w:rPr>
        <w:t xml:space="preserve">and McHugh’s (2012: 9) </w:t>
      </w:r>
      <w:r w:rsidRPr="00CA66C2">
        <w:rPr>
          <w:rFonts w:ascii="Garamond" w:hAnsi="Garamond"/>
          <w:sz w:val="20"/>
          <w:szCs w:val="20"/>
        </w:rPr>
        <w:t xml:space="preserve">characterization of the </w:t>
      </w:r>
      <w:r w:rsidR="00D56FA1">
        <w:rPr>
          <w:rFonts w:ascii="Garamond" w:hAnsi="Garamond"/>
          <w:sz w:val="20"/>
          <w:szCs w:val="20"/>
        </w:rPr>
        <w:t>prescriptive/</w:t>
      </w:r>
      <w:r w:rsidRPr="00CA66C2">
        <w:rPr>
          <w:rFonts w:ascii="Garamond" w:hAnsi="Garamond"/>
          <w:sz w:val="20"/>
          <w:szCs w:val="20"/>
        </w:rPr>
        <w:t xml:space="preserve">deontic. </w:t>
      </w:r>
      <w:r w:rsidRPr="008C1AEF">
        <w:rPr>
          <w:rFonts w:ascii="Garamond" w:hAnsi="Garamond"/>
          <w:color w:val="000000" w:themeColor="text1"/>
          <w:sz w:val="20"/>
          <w:szCs w:val="20"/>
        </w:rPr>
        <w:t>As Zimmerman (2009: 170-171) points out, such a thesis is often implicitly endorsed.</w:t>
      </w:r>
      <w:r w:rsidR="002D48E0">
        <w:rPr>
          <w:rFonts w:ascii="Garamond" w:hAnsi="Garamond"/>
          <w:color w:val="000000" w:themeColor="text1"/>
          <w:sz w:val="20"/>
          <w:szCs w:val="20"/>
        </w:rPr>
        <w:t xml:space="preserve"> </w:t>
      </w:r>
    </w:p>
  </w:footnote>
  <w:footnote w:id="19">
    <w:p w14:paraId="33E3557A" w14:textId="5009A4F8" w:rsidR="002539B2" w:rsidRPr="00B31776" w:rsidRDefault="002539B2" w:rsidP="002539B2">
      <w:pPr>
        <w:pStyle w:val="FootnoteText"/>
        <w:jc w:val="both"/>
        <w:rPr>
          <w:rFonts w:ascii="Garamond" w:hAnsi="Garamond"/>
          <w:color w:val="000000" w:themeColor="text1"/>
          <w:sz w:val="20"/>
          <w:szCs w:val="20"/>
        </w:rPr>
      </w:pPr>
      <w:r w:rsidRPr="00B31776">
        <w:rPr>
          <w:rFonts w:ascii="Garamond" w:hAnsi="Garamond"/>
          <w:color w:val="000000" w:themeColor="text1"/>
          <w:sz w:val="20"/>
          <w:szCs w:val="20"/>
          <w:vertAlign w:val="superscript"/>
        </w:rPr>
        <w:footnoteRef/>
      </w:r>
      <w:r w:rsidRPr="00B31776">
        <w:rPr>
          <w:rFonts w:ascii="Garamond" w:hAnsi="Garamond"/>
          <w:color w:val="000000" w:themeColor="text1"/>
          <w:sz w:val="20"/>
          <w:szCs w:val="20"/>
        </w:rPr>
        <w:t xml:space="preserve"> See e.g. Capes (2012), Fassio (2020), Graham, P. A. (2010: 93-94), Scanlon (2008: 124-125), and Thomson (1991: 295). The principle is often rejected for reasons quite distinct from</w:t>
      </w:r>
      <w:r w:rsidR="0059717C" w:rsidRPr="00B31776">
        <w:rPr>
          <w:rFonts w:ascii="Garamond" w:hAnsi="Garamond"/>
          <w:color w:val="000000" w:themeColor="text1"/>
          <w:sz w:val="20"/>
          <w:szCs w:val="20"/>
        </w:rPr>
        <w:t xml:space="preserve"> those that I give</w:t>
      </w:r>
      <w:r w:rsidR="00B31776" w:rsidRPr="00B31776">
        <w:rPr>
          <w:rFonts w:ascii="Garamond" w:hAnsi="Garamond"/>
          <w:color w:val="000000" w:themeColor="text1"/>
          <w:sz w:val="20"/>
          <w:szCs w:val="20"/>
        </w:rPr>
        <w:t xml:space="preserve"> below</w:t>
      </w:r>
      <w:r w:rsidRPr="00B31776">
        <w:rPr>
          <w:rFonts w:ascii="Garamond" w:hAnsi="Garamond"/>
          <w:color w:val="000000" w:themeColor="text1"/>
          <w:sz w:val="20"/>
          <w:szCs w:val="20"/>
        </w:rPr>
        <w:t xml:space="preserve">. For instance, Haji (1998) and Zimmerman (2009) argue that a subject can be blameworthy in virtue of acting against their judgment about what is morally right, even if what they do is not objectively morally wrong. But I do not, for instance, think that Huckleberry Finn is blameworthy in virtue of doing something he believes to be morally wrong. Parfit (1984: 25), for instance, distinguishes between subjective and objective rightness, claiming that an agent can be blameworthy for certain acts that are subjectively right but objectively wrong. My argument, however, does not rest on such a distinction. </w:t>
      </w:r>
    </w:p>
  </w:footnote>
  <w:footnote w:id="20">
    <w:p w14:paraId="1C63FE02" w14:textId="14626EF1" w:rsidR="004A4386" w:rsidRPr="00711C6F" w:rsidRDefault="004A4386" w:rsidP="007711DA">
      <w:pPr>
        <w:pStyle w:val="FootnoteText"/>
        <w:jc w:val="both"/>
        <w:rPr>
          <w:rFonts w:ascii="Garamond" w:hAnsi="Garamond"/>
          <w:color w:val="000000" w:themeColor="text1"/>
          <w:sz w:val="20"/>
          <w:szCs w:val="20"/>
        </w:rPr>
      </w:pPr>
      <w:r w:rsidRPr="004D5029">
        <w:rPr>
          <w:rStyle w:val="FootnoteReference"/>
          <w:rFonts w:ascii="Garamond" w:hAnsi="Garamond"/>
          <w:color w:val="000000" w:themeColor="text1"/>
          <w:sz w:val="20"/>
          <w:szCs w:val="20"/>
        </w:rPr>
        <w:footnoteRef/>
      </w:r>
      <w:r w:rsidRPr="004D5029">
        <w:rPr>
          <w:rStyle w:val="FootnoteReference"/>
          <w:rFonts w:ascii="Garamond" w:hAnsi="Garamond"/>
          <w:color w:val="000000" w:themeColor="text1"/>
          <w:sz w:val="20"/>
          <w:szCs w:val="20"/>
        </w:rPr>
        <w:t xml:space="preserve"> </w:t>
      </w:r>
      <w:r>
        <w:rPr>
          <w:rFonts w:ascii="Garamond" w:hAnsi="Garamond"/>
          <w:color w:val="000000" w:themeColor="text1"/>
          <w:sz w:val="20"/>
          <w:szCs w:val="20"/>
        </w:rPr>
        <w:t xml:space="preserve"> Someone who wants to recognize the category of the </w:t>
      </w:r>
      <w:r w:rsidRPr="00233388">
        <w:rPr>
          <w:rFonts w:ascii="Garamond" w:hAnsi="Garamond"/>
          <w:i/>
          <w:iCs/>
          <w:color w:val="000000" w:themeColor="text1"/>
          <w:sz w:val="20"/>
          <w:szCs w:val="20"/>
        </w:rPr>
        <w:t>supererogatory</w:t>
      </w:r>
      <w:r>
        <w:rPr>
          <w:rFonts w:ascii="Garamond" w:hAnsi="Garamond"/>
          <w:color w:val="000000" w:themeColor="text1"/>
          <w:sz w:val="20"/>
          <w:szCs w:val="20"/>
        </w:rPr>
        <w:t xml:space="preserve"> might want </w:t>
      </w:r>
      <w:r w:rsidR="00233388">
        <w:rPr>
          <w:rFonts w:ascii="Garamond" w:hAnsi="Garamond"/>
          <w:color w:val="000000" w:themeColor="text1"/>
          <w:sz w:val="20"/>
          <w:szCs w:val="20"/>
        </w:rPr>
        <w:t xml:space="preserve">instead </w:t>
      </w:r>
      <w:r>
        <w:rPr>
          <w:rFonts w:ascii="Garamond" w:hAnsi="Garamond"/>
          <w:color w:val="000000" w:themeColor="text1"/>
          <w:sz w:val="20"/>
          <w:szCs w:val="20"/>
        </w:rPr>
        <w:t xml:space="preserve">to defend the thesis that </w:t>
      </w:r>
      <w:r w:rsidRPr="00711C6F">
        <w:rPr>
          <w:rFonts w:ascii="Garamond" w:hAnsi="Garamond"/>
          <w:color w:val="000000" w:themeColor="text1"/>
          <w:sz w:val="20"/>
          <w:szCs w:val="20"/>
        </w:rPr>
        <w:t xml:space="preserve">S is morally praiseworthy for φ’ing only if φ’ing is morally </w:t>
      </w:r>
      <w:r>
        <w:rPr>
          <w:rFonts w:ascii="Garamond" w:hAnsi="Garamond"/>
          <w:color w:val="000000" w:themeColor="text1"/>
          <w:sz w:val="20"/>
          <w:szCs w:val="20"/>
        </w:rPr>
        <w:t>right, where being morally right is being either required or merely permitted. Which thesis for praiseworthiness one opts for won’t make much difference to the discussion to follow: ultimately I think that both should be rejected.</w:t>
      </w:r>
    </w:p>
  </w:footnote>
  <w:footnote w:id="21">
    <w:p w14:paraId="07B1DB71" w14:textId="62EAD58C" w:rsidR="007711DA" w:rsidRPr="00754469" w:rsidRDefault="007711DA" w:rsidP="007711DA">
      <w:pPr>
        <w:pStyle w:val="FootnoteText"/>
        <w:jc w:val="both"/>
        <w:rPr>
          <w:rFonts w:ascii="Garamond" w:hAnsi="Garamond"/>
          <w:color w:val="000000" w:themeColor="text1"/>
          <w:sz w:val="20"/>
          <w:szCs w:val="20"/>
        </w:rPr>
      </w:pPr>
      <w:r w:rsidRPr="00754469">
        <w:rPr>
          <w:rStyle w:val="FootnoteReference"/>
          <w:rFonts w:ascii="Garamond" w:hAnsi="Garamond"/>
          <w:color w:val="000000" w:themeColor="text1"/>
          <w:sz w:val="20"/>
          <w:szCs w:val="20"/>
        </w:rPr>
        <w:footnoteRef/>
      </w:r>
      <w:r w:rsidRPr="00754469">
        <w:rPr>
          <w:rStyle w:val="FootnoteReference"/>
          <w:rFonts w:ascii="Garamond" w:hAnsi="Garamond"/>
          <w:color w:val="000000" w:themeColor="text1"/>
          <w:sz w:val="20"/>
          <w:szCs w:val="20"/>
        </w:rPr>
        <w:t xml:space="preserve"> </w:t>
      </w:r>
      <w:r w:rsidRPr="00754469">
        <w:rPr>
          <w:rFonts w:ascii="Garamond" w:hAnsi="Garamond"/>
          <w:color w:val="000000" w:themeColor="text1"/>
          <w:sz w:val="20"/>
          <w:szCs w:val="20"/>
        </w:rPr>
        <w:t>Whiting (</w:t>
      </w:r>
      <w:r w:rsidR="00CE6BE9" w:rsidRPr="00754469">
        <w:rPr>
          <w:rFonts w:ascii="Garamond" w:hAnsi="Garamond"/>
          <w:color w:val="000000" w:themeColor="text1"/>
          <w:sz w:val="20"/>
          <w:szCs w:val="20"/>
        </w:rPr>
        <w:t>2020</w:t>
      </w:r>
      <w:r w:rsidRPr="00754469">
        <w:rPr>
          <w:rFonts w:ascii="Garamond" w:hAnsi="Garamond"/>
          <w:color w:val="000000" w:themeColor="text1"/>
          <w:sz w:val="20"/>
          <w:szCs w:val="20"/>
        </w:rPr>
        <w:t>)</w:t>
      </w:r>
      <w:r w:rsidR="00994548" w:rsidRPr="00754469">
        <w:rPr>
          <w:rFonts w:ascii="Garamond" w:hAnsi="Garamond"/>
          <w:color w:val="000000" w:themeColor="text1"/>
          <w:sz w:val="20"/>
          <w:szCs w:val="20"/>
        </w:rPr>
        <w:t xml:space="preserve"> argues that there </w:t>
      </w:r>
      <w:r w:rsidR="00754469" w:rsidRPr="00754469">
        <w:rPr>
          <w:rFonts w:ascii="Garamond" w:hAnsi="Garamond"/>
          <w:color w:val="000000" w:themeColor="text1"/>
          <w:sz w:val="20"/>
          <w:szCs w:val="20"/>
        </w:rPr>
        <w:t xml:space="preserve">are </w:t>
      </w:r>
      <w:r w:rsidR="00994548" w:rsidRPr="00754469">
        <w:rPr>
          <w:rFonts w:ascii="Garamond" w:hAnsi="Garamond"/>
          <w:color w:val="000000" w:themeColor="text1"/>
          <w:sz w:val="20"/>
          <w:szCs w:val="20"/>
        </w:rPr>
        <w:t xml:space="preserve">epistemically right </w:t>
      </w:r>
      <w:r w:rsidR="00754469" w:rsidRPr="00754469">
        <w:rPr>
          <w:rFonts w:ascii="Garamond" w:hAnsi="Garamond"/>
          <w:color w:val="000000" w:themeColor="text1"/>
          <w:sz w:val="20"/>
          <w:szCs w:val="20"/>
        </w:rPr>
        <w:t xml:space="preserve">but criticisable </w:t>
      </w:r>
      <w:r w:rsidR="00994548" w:rsidRPr="00754469">
        <w:rPr>
          <w:rFonts w:ascii="Garamond" w:hAnsi="Garamond"/>
          <w:color w:val="000000" w:themeColor="text1"/>
          <w:sz w:val="20"/>
          <w:szCs w:val="20"/>
        </w:rPr>
        <w:t>beliefs, though he does not talk about blame.</w:t>
      </w:r>
      <w:r w:rsidRPr="00754469">
        <w:rPr>
          <w:rFonts w:ascii="Garamond" w:hAnsi="Garamond"/>
          <w:color w:val="000000" w:themeColor="text1"/>
          <w:sz w:val="20"/>
          <w:szCs w:val="20"/>
        </w:rPr>
        <w:t xml:space="preserve"> </w:t>
      </w:r>
    </w:p>
  </w:footnote>
  <w:footnote w:id="22">
    <w:p w14:paraId="50DFB4CB" w14:textId="77777777" w:rsidR="00BF6271" w:rsidRPr="00C61046" w:rsidRDefault="00BF6271" w:rsidP="00BF6271">
      <w:pPr>
        <w:pStyle w:val="FootnoteText"/>
        <w:rPr>
          <w:rFonts w:ascii="Garamond" w:hAnsi="Garamond"/>
          <w:color w:val="000000" w:themeColor="text1"/>
          <w:sz w:val="20"/>
          <w:szCs w:val="20"/>
        </w:rPr>
      </w:pPr>
      <w:r w:rsidRPr="00C61046">
        <w:rPr>
          <w:rStyle w:val="FootnoteReference"/>
          <w:rFonts w:ascii="Garamond" w:hAnsi="Garamond"/>
          <w:sz w:val="20"/>
          <w:szCs w:val="20"/>
        </w:rPr>
        <w:footnoteRef/>
      </w:r>
      <w:r w:rsidRPr="00C61046">
        <w:rPr>
          <w:rFonts w:ascii="Garamond" w:hAnsi="Garamond"/>
          <w:sz w:val="20"/>
          <w:szCs w:val="20"/>
        </w:rPr>
        <w:t xml:space="preserve"> </w:t>
      </w:r>
      <w:r w:rsidRPr="00C61046">
        <w:rPr>
          <w:rFonts w:ascii="Garamond" w:hAnsi="Garamond" w:cs="Sabon Next LT"/>
          <w:color w:val="000000" w:themeColor="text1"/>
          <w:sz w:val="20"/>
          <w:szCs w:val="20"/>
        </w:rPr>
        <w:t>Strawson (1962)</w:t>
      </w:r>
      <w:r>
        <w:rPr>
          <w:rFonts w:ascii="Garamond" w:hAnsi="Garamond" w:cs="Sabon Next LT"/>
          <w:color w:val="000000" w:themeColor="text1"/>
          <w:sz w:val="20"/>
          <w:szCs w:val="20"/>
        </w:rPr>
        <w:t>.</w:t>
      </w:r>
      <w:r w:rsidRPr="00C61046">
        <w:rPr>
          <w:rFonts w:ascii="Garamond" w:hAnsi="Garamond" w:cs="Sabon Next LT"/>
          <w:color w:val="000000" w:themeColor="text1"/>
          <w:sz w:val="20"/>
          <w:szCs w:val="20"/>
        </w:rPr>
        <w:t xml:space="preserve"> </w:t>
      </w:r>
    </w:p>
  </w:footnote>
  <w:footnote w:id="23">
    <w:p w14:paraId="7B187746" w14:textId="253EFAF0" w:rsidR="0034282D" w:rsidRPr="008111F4" w:rsidRDefault="0002273D" w:rsidP="0002273D">
      <w:pPr>
        <w:pStyle w:val="FootnoteText"/>
        <w:jc w:val="both"/>
        <w:rPr>
          <w:rFonts w:ascii="Garamond" w:hAnsi="Garamond"/>
          <w:sz w:val="20"/>
          <w:szCs w:val="20"/>
        </w:rPr>
      </w:pPr>
      <w:r w:rsidRPr="008111F4">
        <w:rPr>
          <w:rStyle w:val="FootnoteReference"/>
          <w:rFonts w:ascii="Garamond" w:hAnsi="Garamond"/>
          <w:sz w:val="20"/>
          <w:szCs w:val="20"/>
        </w:rPr>
        <w:footnoteRef/>
      </w:r>
      <w:r w:rsidRPr="008111F4">
        <w:rPr>
          <w:rStyle w:val="FootnoteReference"/>
          <w:rFonts w:ascii="Garamond" w:hAnsi="Garamond"/>
          <w:sz w:val="20"/>
          <w:szCs w:val="20"/>
        </w:rPr>
        <w:t xml:space="preserve"> </w:t>
      </w:r>
      <w:r w:rsidRPr="008111F4">
        <w:rPr>
          <w:rFonts w:ascii="Garamond" w:hAnsi="Garamond"/>
          <w:sz w:val="20"/>
          <w:szCs w:val="20"/>
        </w:rPr>
        <w:t>See Shoemaker (2013) for a discussion of different ways of understanding quality of will.</w:t>
      </w:r>
      <w:r w:rsidR="00665BE2" w:rsidRPr="008111F4">
        <w:rPr>
          <w:rFonts w:ascii="Garamond" w:hAnsi="Garamond"/>
          <w:sz w:val="20"/>
          <w:szCs w:val="20"/>
        </w:rPr>
        <w:t xml:space="preserve"> I should note </w:t>
      </w:r>
      <w:r w:rsidR="0034282D" w:rsidRPr="008111F4">
        <w:rPr>
          <w:rFonts w:ascii="Garamond" w:hAnsi="Garamond"/>
          <w:sz w:val="20"/>
          <w:szCs w:val="20"/>
        </w:rPr>
        <w:t xml:space="preserve">that commitments I make elsewhere </w:t>
      </w:r>
      <w:r w:rsidR="004C0394">
        <w:rPr>
          <w:rFonts w:ascii="Garamond" w:hAnsi="Garamond"/>
          <w:sz w:val="20"/>
          <w:szCs w:val="20"/>
        </w:rPr>
        <w:t xml:space="preserve">(see Lasonen-Aarnio forthcoming </w:t>
      </w:r>
      <w:r w:rsidR="004C0394" w:rsidRPr="004C0394">
        <w:rPr>
          <w:rFonts w:ascii="Garamond" w:hAnsi="Garamond"/>
          <w:i/>
          <w:iCs/>
          <w:sz w:val="20"/>
          <w:szCs w:val="20"/>
        </w:rPr>
        <w:t>c</w:t>
      </w:r>
      <w:r w:rsidR="004C0394">
        <w:rPr>
          <w:rFonts w:ascii="Garamond" w:hAnsi="Garamond"/>
          <w:sz w:val="20"/>
          <w:szCs w:val="20"/>
        </w:rPr>
        <w:t xml:space="preserve">) </w:t>
      </w:r>
      <w:r w:rsidR="0034282D" w:rsidRPr="008111F4">
        <w:rPr>
          <w:rFonts w:ascii="Garamond" w:hAnsi="Garamond"/>
          <w:sz w:val="20"/>
          <w:szCs w:val="20"/>
        </w:rPr>
        <w:t xml:space="preserve">entail that manifesting </w:t>
      </w:r>
      <w:r w:rsidR="0034282D" w:rsidRPr="008111F4">
        <w:rPr>
          <w:rFonts w:ascii="Garamond" w:hAnsi="Garamond" w:cs="Sabon Next LT"/>
          <w:color w:val="000000" w:themeColor="text1"/>
          <w:sz w:val="20"/>
          <w:szCs w:val="20"/>
          <w:lang w:val="en-GB"/>
        </w:rPr>
        <w:t>good will requires manifesting dispositions that are at least relatively conducive to doing what is morally right. Note that thinking about will in terms of dispositions manifested in one’s choices and actions does not rule out other accounts, such as thinking of quality of will in terms of an agent’s motives.</w:t>
      </w:r>
    </w:p>
  </w:footnote>
  <w:footnote w:id="24">
    <w:p w14:paraId="2662FE56" w14:textId="72C12F5F" w:rsidR="00C55777" w:rsidRPr="003638B9" w:rsidRDefault="00C55777" w:rsidP="00C55777">
      <w:pPr>
        <w:keepNext/>
        <w:jc w:val="both"/>
        <w:rPr>
          <w:rFonts w:ascii="Garamond" w:eastAsiaTheme="minorEastAsia" w:hAnsi="Garamond" w:cs="Sabon Next LT"/>
          <w:color w:val="000000" w:themeColor="text1"/>
          <w:kern w:val="0"/>
          <w:sz w:val="20"/>
          <w:szCs w:val="20"/>
          <w:lang w:val="en-US"/>
          <w14:ligatures w14:val="none"/>
        </w:rPr>
      </w:pPr>
      <w:r w:rsidRPr="00C61046">
        <w:rPr>
          <w:rStyle w:val="FootnoteReference"/>
          <w:rFonts w:ascii="Garamond" w:hAnsi="Garamond"/>
          <w:sz w:val="20"/>
          <w:szCs w:val="20"/>
        </w:rPr>
        <w:footnoteRef/>
      </w:r>
      <w:r w:rsidRPr="00C61046">
        <w:rPr>
          <w:rFonts w:ascii="Garamond" w:hAnsi="Garamond"/>
          <w:sz w:val="20"/>
          <w:szCs w:val="20"/>
        </w:rPr>
        <w:t xml:space="preserve"> </w:t>
      </w:r>
      <w:r w:rsidRPr="003638B9">
        <w:rPr>
          <w:rFonts w:ascii="Garamond" w:eastAsiaTheme="minorEastAsia" w:hAnsi="Garamond" w:cs="Sabon Next LT"/>
          <w:color w:val="000000" w:themeColor="text1"/>
          <w:kern w:val="0"/>
          <w:sz w:val="20"/>
          <w:szCs w:val="20"/>
          <w:lang w:val="en-US"/>
          <w14:ligatures w14:val="none"/>
        </w:rPr>
        <w:t>Cf Khoury (2011: 136). Of course there are those who disagree – perhaps, for instance, the twelfth-century philosopher Pierre Abélard, some Kantians, and some virtue ethicists (e.g. Slote 2001: 14).</w:t>
      </w:r>
    </w:p>
  </w:footnote>
  <w:footnote w:id="25">
    <w:p w14:paraId="38478071" w14:textId="77777777" w:rsidR="00B35290" w:rsidRPr="00C61046" w:rsidRDefault="00B35290" w:rsidP="00B35290">
      <w:pPr>
        <w:pStyle w:val="FootnoteText"/>
        <w:rPr>
          <w:rFonts w:ascii="Garamond" w:hAnsi="Garamond"/>
          <w:sz w:val="20"/>
          <w:szCs w:val="20"/>
        </w:rPr>
      </w:pPr>
      <w:r w:rsidRPr="00C61046">
        <w:rPr>
          <w:rStyle w:val="FootnoteReference"/>
          <w:rFonts w:ascii="Garamond" w:hAnsi="Garamond"/>
          <w:sz w:val="20"/>
          <w:szCs w:val="20"/>
        </w:rPr>
        <w:footnoteRef/>
      </w:r>
      <w:r w:rsidRPr="00C61046">
        <w:rPr>
          <w:rFonts w:ascii="Garamond" w:hAnsi="Garamond"/>
          <w:sz w:val="20"/>
          <w:szCs w:val="20"/>
        </w:rPr>
        <w:t xml:space="preserve"> See e.g. Arpaly </w:t>
      </w:r>
      <w:r>
        <w:rPr>
          <w:rFonts w:ascii="Garamond" w:hAnsi="Garamond"/>
          <w:sz w:val="20"/>
          <w:szCs w:val="20"/>
        </w:rPr>
        <w:t xml:space="preserve">(2003) and </w:t>
      </w:r>
      <w:r w:rsidRPr="00C61046">
        <w:rPr>
          <w:rFonts w:ascii="Garamond" w:hAnsi="Garamond"/>
          <w:sz w:val="20"/>
          <w:szCs w:val="20"/>
        </w:rPr>
        <w:t>Markovits</w:t>
      </w:r>
      <w:r>
        <w:rPr>
          <w:rFonts w:ascii="Garamond" w:hAnsi="Garamond"/>
          <w:sz w:val="20"/>
          <w:szCs w:val="20"/>
        </w:rPr>
        <w:t xml:space="preserve"> (2010)</w:t>
      </w:r>
      <w:r w:rsidRPr="00C61046">
        <w:rPr>
          <w:rFonts w:ascii="Garamond" w:hAnsi="Garamond"/>
          <w:sz w:val="20"/>
          <w:szCs w:val="20"/>
        </w:rPr>
        <w:t xml:space="preserve">. </w:t>
      </w:r>
    </w:p>
  </w:footnote>
  <w:footnote w:id="26">
    <w:p w14:paraId="70CF103A" w14:textId="77777777" w:rsidR="00360105" w:rsidRPr="001221A7" w:rsidRDefault="00360105" w:rsidP="00360105">
      <w:pPr>
        <w:pStyle w:val="FootnoteText"/>
        <w:rPr>
          <w:sz w:val="20"/>
          <w:szCs w:val="20"/>
        </w:rPr>
      </w:pPr>
      <w:r w:rsidRPr="001221A7">
        <w:rPr>
          <w:rStyle w:val="FootnoteReference"/>
          <w:sz w:val="20"/>
          <w:szCs w:val="20"/>
        </w:rPr>
        <w:footnoteRef/>
      </w:r>
      <w:r w:rsidRPr="001221A7">
        <w:rPr>
          <w:sz w:val="20"/>
          <w:szCs w:val="20"/>
        </w:rPr>
        <w:t xml:space="preserve"> </w:t>
      </w:r>
      <w:r w:rsidRPr="001221A7">
        <w:rPr>
          <w:rFonts w:ascii="Sabon Next LT" w:hAnsi="Sabon Next LT" w:cs="Sabon Next LT"/>
          <w:color w:val="000000" w:themeColor="text1"/>
          <w:sz w:val="20"/>
          <w:szCs w:val="20"/>
          <w:lang w:val="en-GB"/>
        </w:rPr>
        <w:t xml:space="preserve">See Watson </w:t>
      </w:r>
      <w:r>
        <w:rPr>
          <w:rFonts w:ascii="Sabon Next LT" w:hAnsi="Sabon Next LT" w:cs="Sabon Next LT"/>
          <w:color w:val="000000" w:themeColor="text1"/>
          <w:sz w:val="20"/>
          <w:szCs w:val="20"/>
          <w:lang w:val="en-GB"/>
        </w:rPr>
        <w:t>(</w:t>
      </w:r>
      <w:r w:rsidRPr="001221A7">
        <w:rPr>
          <w:rFonts w:ascii="Sabon Next LT" w:hAnsi="Sabon Next LT" w:cs="Sabon Next LT"/>
          <w:color w:val="000000" w:themeColor="text1"/>
          <w:sz w:val="20"/>
          <w:szCs w:val="20"/>
          <w:lang w:val="en-GB"/>
        </w:rPr>
        <w:t>2004</w:t>
      </w:r>
      <w:r>
        <w:rPr>
          <w:rFonts w:ascii="Sabon Next LT" w:hAnsi="Sabon Next LT" w:cs="Sabon Next LT"/>
          <w:color w:val="000000" w:themeColor="text1"/>
          <w:sz w:val="20"/>
          <w:szCs w:val="20"/>
          <w:lang w:val="en-GB"/>
        </w:rPr>
        <w:t>)</w:t>
      </w:r>
      <w:r w:rsidRPr="001221A7">
        <w:rPr>
          <w:rFonts w:ascii="Sabon Next LT" w:hAnsi="Sabon Next LT" w:cs="Sabon Next LT"/>
          <w:color w:val="000000" w:themeColor="text1"/>
          <w:sz w:val="20"/>
          <w:szCs w:val="20"/>
          <w:lang w:val="en-GB"/>
        </w:rPr>
        <w:t xml:space="preserve"> for the distinction.</w:t>
      </w:r>
    </w:p>
  </w:footnote>
  <w:footnote w:id="27">
    <w:p w14:paraId="71EE5808" w14:textId="6B06BE6D" w:rsidR="005B6969" w:rsidRPr="0003497D" w:rsidRDefault="005B6969">
      <w:pPr>
        <w:pStyle w:val="FootnoteText"/>
        <w:rPr>
          <w:rFonts w:ascii="Garamond" w:hAnsi="Garamond"/>
          <w:sz w:val="20"/>
          <w:szCs w:val="20"/>
        </w:rPr>
      </w:pPr>
      <w:r w:rsidRPr="0003497D">
        <w:rPr>
          <w:rStyle w:val="FootnoteReference"/>
          <w:rFonts w:ascii="Garamond" w:hAnsi="Garamond"/>
          <w:sz w:val="20"/>
          <w:szCs w:val="20"/>
        </w:rPr>
        <w:footnoteRef/>
      </w:r>
      <w:r w:rsidRPr="0003497D">
        <w:rPr>
          <w:rFonts w:ascii="Garamond" w:hAnsi="Garamond"/>
          <w:sz w:val="20"/>
          <w:szCs w:val="20"/>
        </w:rPr>
        <w:t xml:space="preserve"> </w:t>
      </w:r>
      <w:r w:rsidR="00095737" w:rsidRPr="0003497D">
        <w:rPr>
          <w:rFonts w:ascii="Garamond" w:hAnsi="Garamond"/>
          <w:sz w:val="20"/>
          <w:szCs w:val="20"/>
        </w:rPr>
        <w:t xml:space="preserve">This is to make some assumptions about how the </w:t>
      </w:r>
      <w:r w:rsidR="00AB2137" w:rsidRPr="0003497D">
        <w:rPr>
          <w:rFonts w:ascii="Garamond" w:hAnsi="Garamond"/>
          <w:sz w:val="20"/>
          <w:szCs w:val="20"/>
        </w:rPr>
        <w:t xml:space="preserve">gnosticist </w:t>
      </w:r>
      <w:r w:rsidR="00095737" w:rsidRPr="0003497D">
        <w:rPr>
          <w:rFonts w:ascii="Garamond" w:hAnsi="Garamond"/>
          <w:sz w:val="20"/>
          <w:szCs w:val="20"/>
        </w:rPr>
        <w:t>value function</w:t>
      </w:r>
      <w:r w:rsidR="004355A9" w:rsidRPr="0003497D">
        <w:rPr>
          <w:rFonts w:ascii="Garamond" w:hAnsi="Garamond"/>
          <w:sz w:val="20"/>
          <w:szCs w:val="20"/>
        </w:rPr>
        <w:t xml:space="preserve"> works</w:t>
      </w:r>
      <w:r w:rsidR="00095737" w:rsidRPr="0003497D">
        <w:rPr>
          <w:rFonts w:ascii="Garamond" w:hAnsi="Garamond"/>
          <w:sz w:val="20"/>
          <w:szCs w:val="20"/>
        </w:rPr>
        <w:t>.</w:t>
      </w:r>
      <w:r w:rsidR="005B7FE9" w:rsidRPr="0003497D">
        <w:rPr>
          <w:rFonts w:ascii="Garamond" w:hAnsi="Garamond" w:cs="Sabon Next LT"/>
          <w:color w:val="000000" w:themeColor="text1"/>
          <w:sz w:val="20"/>
          <w:szCs w:val="20"/>
          <w:lang w:val="en-GB"/>
        </w:rPr>
        <w:t xml:space="preserve"> </w:t>
      </w:r>
      <w:r w:rsidR="0003497D" w:rsidRPr="0003497D">
        <w:rPr>
          <w:rFonts w:ascii="Garamond" w:hAnsi="Garamond" w:cs="Sabon Next LT"/>
          <w:color w:val="000000" w:themeColor="text1"/>
          <w:sz w:val="20"/>
          <w:szCs w:val="20"/>
          <w:lang w:val="en-GB"/>
        </w:rPr>
        <w:t>A</w:t>
      </w:r>
      <w:r w:rsidR="005B7FE9" w:rsidRPr="0003497D">
        <w:rPr>
          <w:rFonts w:ascii="Garamond" w:hAnsi="Garamond"/>
          <w:sz w:val="20"/>
          <w:szCs w:val="20"/>
        </w:rPr>
        <w:t>ssum</w:t>
      </w:r>
      <w:r w:rsidR="0003497D" w:rsidRPr="0003497D">
        <w:rPr>
          <w:rFonts w:ascii="Garamond" w:hAnsi="Garamond"/>
          <w:sz w:val="20"/>
          <w:szCs w:val="20"/>
        </w:rPr>
        <w:t>e</w:t>
      </w:r>
      <w:r w:rsidR="005B7FE9" w:rsidRPr="0003497D">
        <w:rPr>
          <w:rFonts w:ascii="Garamond" w:hAnsi="Garamond"/>
          <w:sz w:val="20"/>
          <w:szCs w:val="20"/>
        </w:rPr>
        <w:t xml:space="preserve"> knowledge to have a positive value</w:t>
      </w:r>
      <w:r w:rsidR="006B13BB" w:rsidRPr="0003497D">
        <w:rPr>
          <w:rFonts w:ascii="Garamond" w:hAnsi="Garamond"/>
          <w:sz w:val="20"/>
          <w:szCs w:val="20"/>
        </w:rPr>
        <w:t xml:space="preserve"> </w:t>
      </w:r>
      <m:oMath>
        <m:r>
          <m:rPr>
            <m:scr m:val="double-struck"/>
          </m:rPr>
          <w:rPr>
            <w:rFonts w:ascii="Cambria Math" w:hAnsi="Cambria Math" w:cs="Sabon Next LT"/>
            <w:sz w:val="20"/>
            <w:szCs w:val="20"/>
            <w:lang w:val="en-GB"/>
          </w:rPr>
          <m:t>k</m:t>
        </m:r>
      </m:oMath>
      <w:r w:rsidR="005B7FE9" w:rsidRPr="0003497D">
        <w:rPr>
          <w:rFonts w:ascii="Garamond" w:hAnsi="Garamond"/>
          <w:sz w:val="20"/>
          <w:szCs w:val="20"/>
        </w:rPr>
        <w:t>, false belief to have a negative value</w:t>
      </w:r>
      <w:r w:rsidR="006B13BB" w:rsidRPr="0003497D">
        <w:rPr>
          <w:rFonts w:ascii="Garamond" w:hAnsi="Garamond"/>
          <w:sz w:val="20"/>
          <w:szCs w:val="20"/>
        </w:rPr>
        <w:t xml:space="preserve"> </w:t>
      </w:r>
      <m:oMath>
        <m:r>
          <m:rPr>
            <m:scr m:val="double-struck"/>
          </m:rPr>
          <w:rPr>
            <w:rFonts w:ascii="Cambria Math" w:hAnsi="Cambria Math" w:cs="Sabon Next LT"/>
            <w:sz w:val="20"/>
            <w:szCs w:val="20"/>
            <w:lang w:val="en-GB"/>
          </w:rPr>
          <m:t>-f</m:t>
        </m:r>
      </m:oMath>
      <w:r w:rsidR="005B7FE9" w:rsidRPr="0003497D">
        <w:rPr>
          <w:rFonts w:ascii="Garamond" w:hAnsi="Garamond"/>
          <w:sz w:val="20"/>
          <w:szCs w:val="20"/>
        </w:rPr>
        <w:t xml:space="preserve">, and suspending judgment to have a neutral value. </w:t>
      </w:r>
      <w:r w:rsidR="00214CF4" w:rsidRPr="0003497D">
        <w:rPr>
          <w:rFonts w:ascii="Garamond" w:hAnsi="Garamond"/>
          <w:sz w:val="20"/>
          <w:szCs w:val="20"/>
        </w:rPr>
        <w:t xml:space="preserve">I am </w:t>
      </w:r>
      <w:r w:rsidR="0003497D" w:rsidRPr="0003497D">
        <w:rPr>
          <w:rFonts w:ascii="Garamond" w:hAnsi="Garamond"/>
          <w:sz w:val="20"/>
          <w:szCs w:val="20"/>
        </w:rPr>
        <w:t xml:space="preserve">here </w:t>
      </w:r>
      <w:r w:rsidR="00214CF4" w:rsidRPr="0003497D">
        <w:rPr>
          <w:rFonts w:ascii="Garamond" w:hAnsi="Garamond"/>
          <w:sz w:val="20"/>
          <w:szCs w:val="20"/>
        </w:rPr>
        <w:t xml:space="preserve">assuming </w:t>
      </w:r>
      <w:r w:rsidR="006B13BB" w:rsidRPr="0003497D">
        <w:rPr>
          <w:rFonts w:ascii="Garamond" w:hAnsi="Garamond"/>
          <w:sz w:val="20"/>
          <w:szCs w:val="20"/>
        </w:rPr>
        <w:t xml:space="preserve">that </w:t>
      </w:r>
      <m:oMath>
        <m:r>
          <m:rPr>
            <m:scr m:val="double-struck"/>
          </m:rPr>
          <w:rPr>
            <w:rFonts w:ascii="Cambria Math" w:hAnsi="Cambria Math" w:cs="Sabon Next LT"/>
            <w:sz w:val="20"/>
            <w:szCs w:val="20"/>
            <w:lang w:val="en-GB"/>
          </w:rPr>
          <m:t>f</m:t>
        </m:r>
      </m:oMath>
      <w:r w:rsidR="00214CF4" w:rsidRPr="0003497D">
        <w:rPr>
          <w:rFonts w:ascii="Garamond" w:hAnsi="Garamond"/>
          <w:sz w:val="20"/>
          <w:szCs w:val="20"/>
          <w:lang w:val="en-GB"/>
        </w:rPr>
        <w:t xml:space="preserve"> is not so much greater than </w:t>
      </w:r>
      <m:oMath>
        <m:r>
          <m:rPr>
            <m:scr m:val="double-struck"/>
          </m:rPr>
          <w:rPr>
            <w:rFonts w:ascii="Cambria Math" w:hAnsi="Cambria Math" w:cs="Sabon Next LT"/>
            <w:sz w:val="20"/>
            <w:szCs w:val="20"/>
            <w:lang w:val="en-GB"/>
          </w:rPr>
          <m:t>k</m:t>
        </m:r>
      </m:oMath>
      <w:r w:rsidR="00214CF4" w:rsidRPr="0003497D">
        <w:rPr>
          <w:rFonts w:ascii="Garamond" w:hAnsi="Garamond"/>
          <w:sz w:val="20"/>
          <w:szCs w:val="20"/>
          <w:lang w:val="en-GB"/>
        </w:rPr>
        <w:t xml:space="preserve"> that</w:t>
      </w:r>
      <w:r w:rsidR="00CE10DD" w:rsidRPr="0003497D">
        <w:rPr>
          <w:rFonts w:ascii="Garamond" w:hAnsi="Garamond"/>
          <w:sz w:val="20"/>
          <w:szCs w:val="20"/>
          <w:lang w:val="en-GB"/>
        </w:rPr>
        <w:t xml:space="preserve"> dispositions that invariably manifest as suspending judgment get a higher score than ones that often manifest as knowledge, but sometimes as false belief.</w:t>
      </w:r>
      <w:r w:rsidR="00214CF4" w:rsidRPr="0003497D">
        <w:rPr>
          <w:rFonts w:ascii="Garamond" w:hAnsi="Garamond"/>
          <w:sz w:val="20"/>
          <w:szCs w:val="20"/>
          <w:lang w:val="en-GB"/>
        </w:rPr>
        <w:t xml:space="preserve"> </w:t>
      </w:r>
      <w:r w:rsidR="00AB2137" w:rsidRPr="0003497D">
        <w:rPr>
          <w:rFonts w:ascii="Garamond" w:hAnsi="Garamond"/>
          <w:sz w:val="20"/>
          <w:szCs w:val="20"/>
        </w:rPr>
        <w:t xml:space="preserve"> </w:t>
      </w:r>
    </w:p>
  </w:footnote>
  <w:footnote w:id="28">
    <w:p w14:paraId="1FB0DFE5" w14:textId="397F2457" w:rsidR="009A7BB8" w:rsidRPr="00DB2670" w:rsidRDefault="009A7BB8" w:rsidP="009A7BB8">
      <w:pPr>
        <w:pStyle w:val="FootnoteText"/>
        <w:rPr>
          <w:rFonts w:ascii="Garamond" w:hAnsi="Garamond"/>
          <w:color w:val="000000" w:themeColor="text1"/>
          <w:sz w:val="20"/>
          <w:szCs w:val="20"/>
        </w:rPr>
      </w:pPr>
      <w:r w:rsidRPr="00DB2670">
        <w:rPr>
          <w:rStyle w:val="FootnoteReference"/>
          <w:rFonts w:ascii="Garamond" w:hAnsi="Garamond"/>
          <w:color w:val="000000" w:themeColor="text1"/>
          <w:sz w:val="20"/>
          <w:szCs w:val="20"/>
        </w:rPr>
        <w:footnoteRef/>
      </w:r>
      <w:r w:rsidRPr="00DB2670">
        <w:rPr>
          <w:rFonts w:ascii="Garamond" w:hAnsi="Garamond"/>
          <w:color w:val="000000" w:themeColor="text1"/>
          <w:sz w:val="20"/>
          <w:szCs w:val="20"/>
        </w:rPr>
        <w:t xml:space="preserve"> </w:t>
      </w:r>
      <w:r w:rsidR="00C2197F">
        <w:rPr>
          <w:rFonts w:ascii="Garamond" w:hAnsi="Garamond"/>
          <w:color w:val="000000" w:themeColor="text1"/>
          <w:sz w:val="20"/>
          <w:szCs w:val="20"/>
        </w:rPr>
        <w:t>Lasonen-Aarnio (2010), s</w:t>
      </w:r>
      <w:r w:rsidRPr="00DB2670">
        <w:rPr>
          <w:rFonts w:ascii="Garamond" w:hAnsi="Garamond"/>
          <w:color w:val="000000" w:themeColor="text1"/>
          <w:sz w:val="20"/>
          <w:szCs w:val="20"/>
        </w:rPr>
        <w:t>ee also Hirvelä (2019).</w:t>
      </w:r>
    </w:p>
  </w:footnote>
  <w:footnote w:id="29">
    <w:p w14:paraId="5C2A554F" w14:textId="77777777" w:rsidR="00EA25E8" w:rsidRPr="00C61046" w:rsidRDefault="00EA25E8" w:rsidP="00EA25E8">
      <w:pPr>
        <w:pStyle w:val="FootnoteText"/>
        <w:rPr>
          <w:rFonts w:ascii="Garamond" w:hAnsi="Garamond"/>
          <w:sz w:val="20"/>
          <w:szCs w:val="20"/>
        </w:rPr>
      </w:pPr>
      <w:r w:rsidRPr="00C61046">
        <w:rPr>
          <w:rStyle w:val="FootnoteReference"/>
          <w:rFonts w:ascii="Garamond" w:hAnsi="Garamond"/>
          <w:sz w:val="20"/>
          <w:szCs w:val="20"/>
        </w:rPr>
        <w:footnoteRef/>
      </w:r>
      <w:r w:rsidRPr="00C61046">
        <w:rPr>
          <w:rFonts w:ascii="Garamond" w:hAnsi="Garamond"/>
          <w:sz w:val="20"/>
          <w:szCs w:val="20"/>
        </w:rPr>
        <w:t xml:space="preserve"> </w:t>
      </w:r>
      <w:r w:rsidRPr="00C61046">
        <w:rPr>
          <w:rFonts w:ascii="Garamond" w:hAnsi="Garamond"/>
          <w:i/>
          <w:iCs/>
          <w:sz w:val="20"/>
          <w:szCs w:val="20"/>
        </w:rPr>
        <w:t>The Puzzle of Epistemic Blame</w:t>
      </w:r>
      <w:r w:rsidRPr="00C61046">
        <w:rPr>
          <w:rFonts w:ascii="Garamond" w:hAnsi="Garamond"/>
          <w:sz w:val="20"/>
          <w:szCs w:val="20"/>
        </w:rPr>
        <w:t>, book manuscript.</w:t>
      </w:r>
    </w:p>
  </w:footnote>
  <w:footnote w:id="30">
    <w:p w14:paraId="5F1798E1" w14:textId="77777777" w:rsidR="00EA25E8" w:rsidRPr="00E67400" w:rsidRDefault="00EA25E8" w:rsidP="00EA25E8">
      <w:pPr>
        <w:pStyle w:val="FootnoteText"/>
        <w:rPr>
          <w:rFonts w:ascii="Garamond" w:hAnsi="Garamond"/>
          <w:sz w:val="20"/>
          <w:szCs w:val="20"/>
        </w:rPr>
      </w:pPr>
      <w:r w:rsidRPr="00EC155F">
        <w:rPr>
          <w:rStyle w:val="FootnoteReference"/>
          <w:rFonts w:ascii="Garamond" w:hAnsi="Garamond"/>
          <w:sz w:val="20"/>
          <w:szCs w:val="20"/>
        </w:rPr>
        <w:footnoteRef/>
      </w:r>
      <w:r w:rsidRPr="00EC155F">
        <w:rPr>
          <w:rStyle w:val="FootnoteReference"/>
          <w:rFonts w:ascii="Garamond" w:hAnsi="Garamond"/>
          <w:sz w:val="20"/>
          <w:szCs w:val="20"/>
        </w:rPr>
        <w:t xml:space="preserve"> </w:t>
      </w:r>
      <w:r w:rsidRPr="00EC155F">
        <w:rPr>
          <w:rFonts w:ascii="Garamond" w:hAnsi="Garamond"/>
          <w:sz w:val="20"/>
          <w:szCs w:val="20"/>
        </w:rPr>
        <w:t xml:space="preserve">See also </w:t>
      </w:r>
      <w:r>
        <w:rPr>
          <w:rFonts w:ascii="Garamond" w:hAnsi="Garamond"/>
          <w:sz w:val="20"/>
          <w:szCs w:val="20"/>
        </w:rPr>
        <w:t xml:space="preserve">D. </w:t>
      </w:r>
      <w:r w:rsidRPr="00EC155F">
        <w:rPr>
          <w:rFonts w:ascii="Garamond" w:hAnsi="Garamond"/>
          <w:sz w:val="20"/>
          <w:szCs w:val="20"/>
        </w:rPr>
        <w:t>Greco (2021), who draws on Kauppinen (2018).</w:t>
      </w:r>
    </w:p>
  </w:footnote>
  <w:footnote w:id="31">
    <w:p w14:paraId="6D7DAA84" w14:textId="4801E930" w:rsidR="00952032" w:rsidRPr="00C61046" w:rsidRDefault="00952032" w:rsidP="00952032">
      <w:pPr>
        <w:pStyle w:val="FootnoteText"/>
        <w:jc w:val="both"/>
        <w:rPr>
          <w:rFonts w:ascii="Garamond" w:hAnsi="Garamond"/>
          <w:sz w:val="20"/>
          <w:szCs w:val="20"/>
        </w:rPr>
      </w:pPr>
      <w:r w:rsidRPr="00C61046">
        <w:rPr>
          <w:rStyle w:val="FootnoteReference"/>
          <w:rFonts w:ascii="Garamond" w:hAnsi="Garamond"/>
          <w:sz w:val="20"/>
          <w:szCs w:val="20"/>
        </w:rPr>
        <w:footnoteRef/>
      </w:r>
      <w:r w:rsidRPr="00C61046">
        <w:rPr>
          <w:rFonts w:ascii="Garamond" w:hAnsi="Garamond"/>
          <w:sz w:val="20"/>
          <w:szCs w:val="20"/>
        </w:rPr>
        <w:t xml:space="preserve"> For defences of the suberogatory see e.g. Driver (1992), McKenna (2012, Ch 8), Macnamara (2011, 2013), Schoemaker (2013), Mason (2017), Harman (2016</w:t>
      </w:r>
      <w:r>
        <w:rPr>
          <w:rFonts w:ascii="Garamond" w:hAnsi="Garamond"/>
          <w:sz w:val="20"/>
          <w:szCs w:val="20"/>
        </w:rPr>
        <w:t>a, b</w:t>
      </w:r>
      <w:r w:rsidRPr="00C61046">
        <w:rPr>
          <w:rFonts w:ascii="Garamond" w:hAnsi="Garamond"/>
          <w:sz w:val="20"/>
          <w:szCs w:val="20"/>
        </w:rPr>
        <w:t>), Thomson (</w:t>
      </w:r>
      <w:r>
        <w:rPr>
          <w:rFonts w:ascii="Garamond" w:hAnsi="Garamond"/>
          <w:sz w:val="20"/>
          <w:szCs w:val="20"/>
        </w:rPr>
        <w:t>1971</w:t>
      </w:r>
      <w:r w:rsidRPr="00C61046">
        <w:rPr>
          <w:rFonts w:ascii="Garamond" w:hAnsi="Garamond"/>
          <w:sz w:val="20"/>
          <w:szCs w:val="20"/>
        </w:rPr>
        <w:t xml:space="preserve">). </w:t>
      </w:r>
    </w:p>
  </w:footnote>
  <w:footnote w:id="32">
    <w:p w14:paraId="37F2CBC4" w14:textId="77777777" w:rsidR="00BB1147" w:rsidRPr="001879D5" w:rsidRDefault="00BB1147" w:rsidP="00BB1147">
      <w:pPr>
        <w:pStyle w:val="FootnoteText"/>
        <w:jc w:val="both"/>
        <w:rPr>
          <w:rFonts w:ascii="Garamond" w:hAnsi="Garamond"/>
          <w:sz w:val="20"/>
          <w:szCs w:val="20"/>
        </w:rPr>
      </w:pPr>
      <w:r w:rsidRPr="00C61046">
        <w:rPr>
          <w:rStyle w:val="FootnoteReference"/>
          <w:rFonts w:ascii="Garamond" w:hAnsi="Garamond"/>
          <w:sz w:val="20"/>
          <w:szCs w:val="20"/>
        </w:rPr>
        <w:footnoteRef/>
      </w:r>
      <w:r w:rsidRPr="00C61046">
        <w:rPr>
          <w:rFonts w:ascii="Garamond" w:hAnsi="Garamond"/>
          <w:sz w:val="20"/>
          <w:szCs w:val="20"/>
        </w:rPr>
        <w:t xml:space="preserve"> Perhaps one can be blameworthy without manifesting ill will, just by manifesting insufficiently good will. Indeed, cases of this sort were pointed out above in connection with the</w:t>
      </w:r>
      <w:r>
        <w:rPr>
          <w:rFonts w:ascii="Garamond" w:hAnsi="Garamond"/>
          <w:sz w:val="20"/>
          <w:szCs w:val="20"/>
        </w:rPr>
        <w:t xml:space="preserve"> suberogatory</w:t>
      </w:r>
      <w:r w:rsidRPr="00C61046">
        <w:rPr>
          <w:rFonts w:ascii="Garamond" w:hAnsi="Garamond"/>
          <w:sz w:val="20"/>
          <w:szCs w:val="20"/>
        </w:rPr>
        <w:t xml:space="preserve">. </w:t>
      </w:r>
      <w:r>
        <w:rPr>
          <w:rFonts w:ascii="Garamond" w:hAnsi="Garamond"/>
          <w:sz w:val="20"/>
          <w:szCs w:val="20"/>
        </w:rPr>
        <w:t xml:space="preserve">If this is right, then one can argue against OBW without appeal to </w:t>
      </w:r>
      <w:r>
        <w:rPr>
          <w:rFonts w:ascii="Garamond" w:hAnsi="Garamond"/>
          <w:i/>
          <w:iCs/>
          <w:sz w:val="20"/>
          <w:szCs w:val="20"/>
        </w:rPr>
        <w:t>Illwilled Rightdoing</w:t>
      </w:r>
      <w:r>
        <w:rPr>
          <w:rFonts w:ascii="Garamond" w:hAnsi="Garamond"/>
          <w:sz w:val="20"/>
          <w:szCs w:val="20"/>
        </w:rPr>
        <w:t>.</w:t>
      </w:r>
    </w:p>
  </w:footnote>
  <w:footnote w:id="33">
    <w:p w14:paraId="00D92C48" w14:textId="5DBCCFC8" w:rsidR="001103C8" w:rsidRPr="00C61046" w:rsidRDefault="001103C8" w:rsidP="001103C8">
      <w:pPr>
        <w:keepNext/>
        <w:jc w:val="both"/>
        <w:rPr>
          <w:rFonts w:ascii="Garamond" w:hAnsi="Garamond"/>
          <w:sz w:val="20"/>
          <w:szCs w:val="20"/>
          <w:lang w:val="en-US"/>
        </w:rPr>
      </w:pPr>
      <w:r w:rsidRPr="00C61046">
        <w:rPr>
          <w:rStyle w:val="FootnoteReference"/>
          <w:rFonts w:ascii="Garamond" w:hAnsi="Garamond"/>
          <w:sz w:val="20"/>
          <w:szCs w:val="20"/>
        </w:rPr>
        <w:footnoteRef/>
      </w:r>
      <w:r w:rsidRPr="00C61046">
        <w:rPr>
          <w:rFonts w:ascii="Garamond" w:hAnsi="Garamond"/>
          <w:sz w:val="20"/>
          <w:szCs w:val="20"/>
        </w:rPr>
        <w:t xml:space="preserve"> </w:t>
      </w:r>
      <w:r w:rsidRPr="00C61046">
        <w:rPr>
          <w:rFonts w:ascii="Garamond" w:hAnsi="Garamond"/>
          <w:sz w:val="20"/>
          <w:szCs w:val="20"/>
          <w:lang w:val="en-US"/>
        </w:rPr>
        <w:t xml:space="preserve">According to what Liao (2012) calls the </w:t>
      </w:r>
      <w:r w:rsidRPr="00C61046">
        <w:rPr>
          <w:rFonts w:ascii="Garamond" w:hAnsi="Garamond"/>
          <w:i/>
          <w:iCs/>
          <w:sz w:val="20"/>
          <w:szCs w:val="20"/>
          <w:lang w:val="en-US"/>
        </w:rPr>
        <w:t>Intention Principle</w:t>
      </w:r>
      <w:r w:rsidRPr="00C61046">
        <w:rPr>
          <w:rFonts w:ascii="Garamond" w:hAnsi="Garamond"/>
          <w:sz w:val="20"/>
          <w:szCs w:val="20"/>
          <w:lang w:val="en-US"/>
        </w:rPr>
        <w:t>, sometimes an agent’s intention can render an otherwise permissible act impermissible. Those who subscribe to the</w:t>
      </w:r>
      <w:r w:rsidRPr="00C61046">
        <w:rPr>
          <w:rFonts w:ascii="Garamond" w:hAnsi="Garamond"/>
          <w:sz w:val="20"/>
          <w:szCs w:val="20"/>
        </w:rPr>
        <w:t xml:space="preserve"> Doctrine of Double Effect</w:t>
      </w:r>
      <w:r w:rsidRPr="00C61046">
        <w:rPr>
          <w:rFonts w:ascii="Garamond" w:hAnsi="Garamond"/>
          <w:sz w:val="20"/>
          <w:szCs w:val="20"/>
          <w:lang w:val="en-US"/>
        </w:rPr>
        <w:t>, for instance,</w:t>
      </w:r>
      <w:r w:rsidRPr="00C61046">
        <w:rPr>
          <w:rFonts w:ascii="Garamond" w:hAnsi="Garamond"/>
          <w:sz w:val="20"/>
          <w:szCs w:val="20"/>
        </w:rPr>
        <w:t xml:space="preserve"> are committed to some such claim.</w:t>
      </w:r>
      <w:r w:rsidRPr="00C61046">
        <w:rPr>
          <w:rFonts w:ascii="Garamond" w:hAnsi="Garamond"/>
          <w:sz w:val="20"/>
          <w:szCs w:val="20"/>
          <w:lang w:val="en-US"/>
        </w:rPr>
        <w:t xml:space="preserve"> </w:t>
      </w:r>
      <w:r w:rsidR="0067190D">
        <w:rPr>
          <w:rFonts w:ascii="Garamond" w:hAnsi="Garamond"/>
          <w:sz w:val="20"/>
          <w:szCs w:val="20"/>
          <w:lang w:val="en-US"/>
        </w:rPr>
        <w:t>Graham (2014) also discusses cases in which an agent seems to be violating a moral prescription in virtue of manifesting ill will.</w:t>
      </w:r>
    </w:p>
  </w:footnote>
  <w:footnote w:id="34">
    <w:p w14:paraId="77088D7A" w14:textId="43C554D5" w:rsidR="00F022DC" w:rsidRPr="00141908" w:rsidRDefault="00F022DC" w:rsidP="00F022DC">
      <w:pPr>
        <w:pStyle w:val="FootnoteText"/>
        <w:rPr>
          <w:rFonts w:ascii="Garamond" w:hAnsi="Garamond"/>
          <w:sz w:val="20"/>
          <w:szCs w:val="20"/>
        </w:rPr>
      </w:pPr>
      <w:r w:rsidRPr="00CE29C8">
        <w:rPr>
          <w:rStyle w:val="FootnoteReference"/>
          <w:rFonts w:ascii="Garamond" w:hAnsi="Garamond"/>
          <w:sz w:val="20"/>
          <w:szCs w:val="20"/>
        </w:rPr>
        <w:footnoteRef/>
      </w:r>
      <w:r>
        <w:rPr>
          <w:rStyle w:val="FootnoteReference"/>
          <w:rFonts w:ascii="Garamond" w:hAnsi="Garamond"/>
          <w:sz w:val="20"/>
          <w:szCs w:val="20"/>
        </w:rPr>
        <w:t xml:space="preserve"> </w:t>
      </w:r>
      <w:r>
        <w:rPr>
          <w:rFonts w:ascii="Garamond" w:hAnsi="Garamond"/>
          <w:sz w:val="20"/>
          <w:szCs w:val="20"/>
        </w:rPr>
        <w:t xml:space="preserve">The case is </w:t>
      </w:r>
      <w:r w:rsidR="00961218">
        <w:rPr>
          <w:rFonts w:ascii="Garamond" w:hAnsi="Garamond"/>
          <w:sz w:val="20"/>
          <w:szCs w:val="20"/>
        </w:rPr>
        <w:t xml:space="preserve">adapted from </w:t>
      </w:r>
      <w:r>
        <w:rPr>
          <w:rFonts w:ascii="Garamond" w:hAnsi="Garamond"/>
          <w:sz w:val="20"/>
          <w:szCs w:val="20"/>
        </w:rPr>
        <w:t>one</w:t>
      </w:r>
      <w:r w:rsidR="00961218">
        <w:rPr>
          <w:rFonts w:ascii="Garamond" w:hAnsi="Garamond"/>
          <w:sz w:val="20"/>
          <w:szCs w:val="20"/>
        </w:rPr>
        <w:t>s</w:t>
      </w:r>
      <w:r>
        <w:rPr>
          <w:rFonts w:ascii="Garamond" w:hAnsi="Garamond"/>
          <w:sz w:val="20"/>
          <w:szCs w:val="20"/>
        </w:rPr>
        <w:t xml:space="preserve"> given in</w:t>
      </w:r>
      <w:r w:rsidRPr="00CE29C8">
        <w:rPr>
          <w:rFonts w:ascii="Garamond" w:hAnsi="Garamond"/>
          <w:sz w:val="20"/>
          <w:szCs w:val="20"/>
        </w:rPr>
        <w:t xml:space="preserve"> Gra</w:t>
      </w:r>
      <w:r w:rsidRPr="00141908">
        <w:rPr>
          <w:rFonts w:ascii="Garamond" w:hAnsi="Garamond"/>
          <w:sz w:val="20"/>
          <w:szCs w:val="20"/>
        </w:rPr>
        <w:t xml:space="preserve">ham </w:t>
      </w:r>
      <w:r>
        <w:rPr>
          <w:rFonts w:ascii="Garamond" w:hAnsi="Garamond"/>
          <w:sz w:val="20"/>
          <w:szCs w:val="20"/>
        </w:rPr>
        <w:t>(</w:t>
      </w:r>
      <w:r w:rsidRPr="00141908">
        <w:rPr>
          <w:rFonts w:ascii="Garamond" w:hAnsi="Garamond"/>
          <w:sz w:val="20"/>
          <w:szCs w:val="20"/>
        </w:rPr>
        <w:t>2011: 71</w:t>
      </w:r>
      <w:r>
        <w:rPr>
          <w:rFonts w:ascii="Garamond" w:hAnsi="Garamond"/>
          <w:sz w:val="20"/>
          <w:szCs w:val="20"/>
        </w:rPr>
        <w:t>) and Kamm (2001: 156).</w:t>
      </w:r>
    </w:p>
  </w:footnote>
  <w:footnote w:id="35">
    <w:p w14:paraId="2AD66A0C" w14:textId="28C01852" w:rsidR="00BC7FA5" w:rsidRPr="00CE5BD5" w:rsidRDefault="00BC7FA5" w:rsidP="00BC7FA5">
      <w:pPr>
        <w:pStyle w:val="FootnoteText"/>
        <w:rPr>
          <w:rFonts w:ascii="Garamond" w:hAnsi="Garamond"/>
          <w:sz w:val="20"/>
          <w:szCs w:val="20"/>
        </w:rPr>
      </w:pPr>
      <w:r w:rsidRPr="00C61046">
        <w:rPr>
          <w:rStyle w:val="FootnoteReference"/>
          <w:rFonts w:ascii="Garamond" w:hAnsi="Garamond"/>
          <w:sz w:val="20"/>
          <w:szCs w:val="20"/>
        </w:rPr>
        <w:footnoteRef/>
      </w:r>
      <w:r w:rsidRPr="00C61046">
        <w:rPr>
          <w:rFonts w:ascii="Garamond" w:hAnsi="Garamond"/>
          <w:sz w:val="20"/>
          <w:szCs w:val="20"/>
        </w:rPr>
        <w:t xml:space="preserve"> According to Zimmermann (1997) acting freely while believing that what one does is morally wrong suffices for blameworthiness.</w:t>
      </w:r>
      <w:r w:rsidR="007F12A0">
        <w:rPr>
          <w:rFonts w:ascii="Garamond" w:hAnsi="Garamond"/>
          <w:sz w:val="20"/>
          <w:szCs w:val="20"/>
        </w:rPr>
        <w:t xml:space="preserve"> I disagree with this general claim.</w:t>
      </w:r>
      <w:r w:rsidRPr="00C61046">
        <w:rPr>
          <w:rFonts w:ascii="Garamond" w:hAnsi="Garamond"/>
          <w:sz w:val="20"/>
          <w:szCs w:val="20"/>
        </w:rPr>
        <w:t xml:space="preserve"> </w:t>
      </w:r>
    </w:p>
  </w:footnote>
  <w:footnote w:id="36">
    <w:p w14:paraId="597BBC54" w14:textId="77777777" w:rsidR="000E0569" w:rsidRPr="0090592E" w:rsidRDefault="000E0569" w:rsidP="000E0569">
      <w:pPr>
        <w:pStyle w:val="FootnoteText"/>
        <w:rPr>
          <w:rFonts w:ascii="Garamond" w:hAnsi="Garamond" w:cs="Sabon Next LT"/>
          <w:color w:val="000000" w:themeColor="text1"/>
          <w:sz w:val="20"/>
          <w:szCs w:val="20"/>
        </w:rPr>
      </w:pPr>
      <w:r w:rsidRPr="0090592E">
        <w:rPr>
          <w:rStyle w:val="FootnoteReference"/>
          <w:rFonts w:ascii="Garamond" w:hAnsi="Garamond"/>
          <w:sz w:val="20"/>
          <w:szCs w:val="20"/>
        </w:rPr>
        <w:footnoteRef/>
      </w:r>
      <w:r w:rsidRPr="0090592E">
        <w:rPr>
          <w:rStyle w:val="FootnoteReference"/>
          <w:rFonts w:ascii="Garamond" w:hAnsi="Garamond"/>
          <w:sz w:val="20"/>
          <w:szCs w:val="20"/>
        </w:rPr>
        <w:t xml:space="preserve"> </w:t>
      </w:r>
      <w:r w:rsidRPr="0090592E">
        <w:rPr>
          <w:rFonts w:ascii="Garamond" w:hAnsi="Garamond" w:cs="Sabon Next LT"/>
          <w:color w:val="000000" w:themeColor="text1"/>
          <w:sz w:val="20"/>
          <w:szCs w:val="20"/>
        </w:rPr>
        <w:t>See e.g. Vranas (2007).</w:t>
      </w:r>
    </w:p>
  </w:footnote>
  <w:footnote w:id="37">
    <w:p w14:paraId="7244664C" w14:textId="483D293B" w:rsidR="00805CCF" w:rsidRPr="00E236CF" w:rsidRDefault="00805CCF" w:rsidP="00E236CF">
      <w:pPr>
        <w:autoSpaceDE w:val="0"/>
        <w:autoSpaceDN w:val="0"/>
        <w:adjustRightInd w:val="0"/>
        <w:jc w:val="both"/>
        <w:rPr>
          <w:rFonts w:ascii="Garamond" w:hAnsi="Garamond"/>
          <w:color w:val="000000" w:themeColor="text1"/>
          <w:sz w:val="20"/>
          <w:szCs w:val="20"/>
          <w:lang w:val="en-US"/>
        </w:rPr>
      </w:pPr>
      <w:r w:rsidRPr="00805CCF">
        <w:rPr>
          <w:rStyle w:val="FootnoteReference"/>
          <w:rFonts w:ascii="Garamond" w:eastAsiaTheme="minorEastAsia" w:hAnsi="Garamond"/>
          <w:kern w:val="0"/>
          <w:sz w:val="20"/>
          <w:szCs w:val="20"/>
          <w:lang w:val="en-US"/>
          <w14:ligatures w14:val="none"/>
        </w:rPr>
        <w:footnoteRef/>
      </w:r>
      <w:r w:rsidRPr="00805CCF">
        <w:rPr>
          <w:rStyle w:val="FootnoteReference"/>
          <w:rFonts w:ascii="Garamond" w:eastAsiaTheme="minorEastAsia" w:hAnsi="Garamond"/>
          <w:kern w:val="0"/>
          <w:sz w:val="20"/>
          <w:szCs w:val="20"/>
          <w:lang w:val="en-US"/>
          <w14:ligatures w14:val="none"/>
        </w:rPr>
        <w:t xml:space="preserve"> </w:t>
      </w:r>
      <w:r w:rsidRPr="000F27CF">
        <w:rPr>
          <w:rFonts w:ascii="Garamond" w:hAnsi="Garamond"/>
          <w:color w:val="000000" w:themeColor="text1"/>
          <w:sz w:val="20"/>
          <w:szCs w:val="20"/>
          <w:lang w:val="en-US"/>
        </w:rPr>
        <w:t xml:space="preserve">I am very grateful for discussions with </w:t>
      </w:r>
      <w:r>
        <w:rPr>
          <w:rFonts w:ascii="Garamond" w:hAnsi="Garamond"/>
          <w:color w:val="000000" w:themeColor="text1"/>
          <w:sz w:val="20"/>
          <w:szCs w:val="20"/>
          <w:lang w:val="en-US"/>
        </w:rPr>
        <w:t>Jessica Brown</w:t>
      </w:r>
      <w:r w:rsidRPr="000F27CF">
        <w:rPr>
          <w:rFonts w:ascii="Garamond" w:hAnsi="Garamond"/>
          <w:color w:val="000000" w:themeColor="text1"/>
          <w:sz w:val="20"/>
          <w:szCs w:val="20"/>
          <w:lang w:val="en-US"/>
        </w:rPr>
        <w:t xml:space="preserve">, </w:t>
      </w:r>
      <w:r>
        <w:rPr>
          <w:rFonts w:ascii="Garamond" w:hAnsi="Garamond"/>
          <w:color w:val="000000" w:themeColor="text1"/>
          <w:sz w:val="20"/>
          <w:szCs w:val="20"/>
          <w:lang w:val="en-US"/>
        </w:rPr>
        <w:t xml:space="preserve">Giada </w:t>
      </w:r>
      <w:proofErr w:type="spellStart"/>
      <w:r>
        <w:rPr>
          <w:rFonts w:ascii="Garamond" w:hAnsi="Garamond"/>
          <w:color w:val="000000" w:themeColor="text1"/>
          <w:sz w:val="20"/>
          <w:szCs w:val="20"/>
          <w:lang w:val="en-US"/>
        </w:rPr>
        <w:t>Fratantonio</w:t>
      </w:r>
      <w:proofErr w:type="spellEnd"/>
      <w:r>
        <w:rPr>
          <w:rFonts w:ascii="Garamond" w:hAnsi="Garamond"/>
          <w:color w:val="000000" w:themeColor="text1"/>
          <w:sz w:val="20"/>
          <w:szCs w:val="20"/>
          <w:lang w:val="en-US"/>
        </w:rPr>
        <w:t xml:space="preserve">, </w:t>
      </w:r>
      <w:r w:rsidRPr="000F27CF">
        <w:rPr>
          <w:rFonts w:ascii="Garamond" w:hAnsi="Garamond"/>
          <w:color w:val="000000" w:themeColor="text1"/>
          <w:sz w:val="20"/>
          <w:szCs w:val="20"/>
          <w:lang w:val="en-US"/>
        </w:rPr>
        <w:t xml:space="preserve">John Hawthorne, Jaakko </w:t>
      </w:r>
      <w:proofErr w:type="spellStart"/>
      <w:r w:rsidRPr="000F27CF">
        <w:rPr>
          <w:rFonts w:ascii="Garamond" w:hAnsi="Garamond"/>
          <w:color w:val="000000" w:themeColor="text1"/>
          <w:sz w:val="20"/>
          <w:szCs w:val="20"/>
          <w:lang w:val="en-US"/>
        </w:rPr>
        <w:t>Hirvelä</w:t>
      </w:r>
      <w:proofErr w:type="spellEnd"/>
      <w:r w:rsidRPr="000F27CF">
        <w:rPr>
          <w:rFonts w:ascii="Garamond" w:hAnsi="Garamond"/>
          <w:color w:val="000000" w:themeColor="text1"/>
          <w:sz w:val="20"/>
          <w:szCs w:val="20"/>
          <w:lang w:val="en-US"/>
        </w:rPr>
        <w:t xml:space="preserve">, </w:t>
      </w:r>
      <w:r>
        <w:rPr>
          <w:rFonts w:ascii="Garamond" w:hAnsi="Garamond"/>
          <w:color w:val="000000" w:themeColor="text1"/>
          <w:sz w:val="20"/>
          <w:szCs w:val="20"/>
          <w:lang w:val="en-US"/>
        </w:rPr>
        <w:t xml:space="preserve">Nick Hughes, </w:t>
      </w:r>
      <w:r w:rsidRPr="000F27CF">
        <w:rPr>
          <w:rFonts w:ascii="Garamond" w:hAnsi="Garamond"/>
          <w:color w:val="000000" w:themeColor="text1"/>
          <w:sz w:val="20"/>
          <w:szCs w:val="20"/>
          <w:lang w:val="en-US"/>
        </w:rPr>
        <w:t xml:space="preserve">Antti </w:t>
      </w:r>
      <w:proofErr w:type="spellStart"/>
      <w:r w:rsidRPr="000F27CF">
        <w:rPr>
          <w:rFonts w:ascii="Garamond" w:hAnsi="Garamond"/>
          <w:color w:val="000000" w:themeColor="text1"/>
          <w:sz w:val="20"/>
          <w:szCs w:val="20"/>
          <w:lang w:val="en-US"/>
        </w:rPr>
        <w:t>Kauppinen</w:t>
      </w:r>
      <w:proofErr w:type="spellEnd"/>
      <w:r w:rsidRPr="000F27CF">
        <w:rPr>
          <w:rFonts w:ascii="Garamond" w:hAnsi="Garamond"/>
          <w:color w:val="000000" w:themeColor="text1"/>
          <w:sz w:val="20"/>
          <w:szCs w:val="20"/>
          <w:lang w:val="en-US"/>
        </w:rPr>
        <w:t xml:space="preserve">, </w:t>
      </w:r>
      <w:r>
        <w:rPr>
          <w:rFonts w:ascii="Garamond" w:hAnsi="Garamond"/>
          <w:color w:val="000000" w:themeColor="text1"/>
          <w:sz w:val="20"/>
          <w:szCs w:val="20"/>
          <w:lang w:val="en-US"/>
        </w:rPr>
        <w:t xml:space="preserve">Chris Kelp, Benjamin </w:t>
      </w:r>
      <w:proofErr w:type="spellStart"/>
      <w:r>
        <w:rPr>
          <w:rFonts w:ascii="Garamond" w:hAnsi="Garamond"/>
          <w:color w:val="000000" w:themeColor="text1"/>
          <w:sz w:val="20"/>
          <w:szCs w:val="20"/>
          <w:lang w:val="en-US"/>
        </w:rPr>
        <w:t>Kiesewetter</w:t>
      </w:r>
      <w:proofErr w:type="spellEnd"/>
      <w:r>
        <w:rPr>
          <w:rFonts w:ascii="Garamond" w:hAnsi="Garamond"/>
          <w:color w:val="000000" w:themeColor="text1"/>
          <w:sz w:val="20"/>
          <w:szCs w:val="20"/>
          <w:lang w:val="en-US"/>
        </w:rPr>
        <w:t xml:space="preserve">, Aleks </w:t>
      </w:r>
      <w:proofErr w:type="spellStart"/>
      <w:r>
        <w:rPr>
          <w:rFonts w:ascii="Garamond" w:hAnsi="Garamond"/>
          <w:color w:val="000000" w:themeColor="text1"/>
          <w:sz w:val="20"/>
          <w:szCs w:val="20"/>
          <w:lang w:val="en-US"/>
        </w:rPr>
        <w:t>Knoks</w:t>
      </w:r>
      <w:proofErr w:type="spellEnd"/>
      <w:r>
        <w:rPr>
          <w:rFonts w:ascii="Garamond" w:hAnsi="Garamond"/>
          <w:color w:val="000000" w:themeColor="text1"/>
          <w:sz w:val="20"/>
          <w:szCs w:val="20"/>
          <w:lang w:val="en-US"/>
        </w:rPr>
        <w:t xml:space="preserve">, </w:t>
      </w:r>
      <w:r w:rsidRPr="000F27CF">
        <w:rPr>
          <w:rFonts w:ascii="Garamond" w:hAnsi="Garamond"/>
          <w:color w:val="000000" w:themeColor="text1"/>
          <w:sz w:val="20"/>
          <w:szCs w:val="20"/>
          <w:lang w:val="en-US"/>
        </w:rPr>
        <w:t xml:space="preserve">Max Lewis, </w:t>
      </w:r>
      <w:r>
        <w:rPr>
          <w:rFonts w:ascii="Garamond" w:hAnsi="Garamond"/>
          <w:color w:val="000000" w:themeColor="text1"/>
          <w:sz w:val="20"/>
          <w:szCs w:val="20"/>
          <w:lang w:val="en-US"/>
        </w:rPr>
        <w:t xml:space="preserve">Giulia </w:t>
      </w:r>
      <w:proofErr w:type="spellStart"/>
      <w:r>
        <w:rPr>
          <w:rFonts w:ascii="Garamond" w:hAnsi="Garamond"/>
          <w:color w:val="000000" w:themeColor="text1"/>
          <w:sz w:val="20"/>
          <w:szCs w:val="20"/>
          <w:lang w:val="en-US"/>
        </w:rPr>
        <w:t>Luvisotto</w:t>
      </w:r>
      <w:proofErr w:type="spellEnd"/>
      <w:r>
        <w:rPr>
          <w:rFonts w:ascii="Garamond" w:hAnsi="Garamond"/>
          <w:color w:val="000000" w:themeColor="text1"/>
          <w:sz w:val="20"/>
          <w:szCs w:val="20"/>
          <w:lang w:val="en-US"/>
        </w:rPr>
        <w:t xml:space="preserve">, Jack Lyons, Ram Neta, Mona </w:t>
      </w:r>
      <w:proofErr w:type="spellStart"/>
      <w:r>
        <w:rPr>
          <w:rFonts w:ascii="Garamond" w:hAnsi="Garamond"/>
          <w:color w:val="000000" w:themeColor="text1"/>
          <w:sz w:val="20"/>
          <w:szCs w:val="20"/>
          <w:lang w:val="en-US"/>
        </w:rPr>
        <w:t>Simion</w:t>
      </w:r>
      <w:proofErr w:type="spellEnd"/>
      <w:r>
        <w:rPr>
          <w:rFonts w:ascii="Garamond" w:hAnsi="Garamond"/>
          <w:color w:val="000000" w:themeColor="text1"/>
          <w:sz w:val="20"/>
          <w:szCs w:val="20"/>
          <w:lang w:val="en-US"/>
        </w:rPr>
        <w:t xml:space="preserve">, Keshav Singh, Justin </w:t>
      </w:r>
      <w:proofErr w:type="spellStart"/>
      <w:r>
        <w:rPr>
          <w:rFonts w:ascii="Garamond" w:hAnsi="Garamond"/>
          <w:color w:val="000000" w:themeColor="text1"/>
          <w:sz w:val="20"/>
          <w:szCs w:val="20"/>
          <w:lang w:val="en-US"/>
        </w:rPr>
        <w:t>Snedegar</w:t>
      </w:r>
      <w:proofErr w:type="spellEnd"/>
      <w:r>
        <w:rPr>
          <w:rFonts w:ascii="Garamond" w:hAnsi="Garamond"/>
          <w:color w:val="000000" w:themeColor="text1"/>
          <w:sz w:val="20"/>
          <w:szCs w:val="20"/>
          <w:lang w:val="en-US"/>
        </w:rPr>
        <w:t xml:space="preserve">, </w:t>
      </w:r>
      <w:proofErr w:type="spellStart"/>
      <w:r>
        <w:rPr>
          <w:rFonts w:ascii="Garamond" w:hAnsi="Garamond"/>
          <w:color w:val="000000" w:themeColor="text1"/>
          <w:sz w:val="20"/>
          <w:szCs w:val="20"/>
          <w:lang w:val="en-US"/>
        </w:rPr>
        <w:t>Ninni</w:t>
      </w:r>
      <w:proofErr w:type="spellEnd"/>
      <w:r>
        <w:rPr>
          <w:rFonts w:ascii="Garamond" w:hAnsi="Garamond"/>
          <w:color w:val="000000" w:themeColor="text1"/>
          <w:sz w:val="20"/>
          <w:szCs w:val="20"/>
          <w:lang w:val="en-US"/>
        </w:rPr>
        <w:t xml:space="preserve"> Suni, </w:t>
      </w:r>
      <w:proofErr w:type="spellStart"/>
      <w:r w:rsidRPr="000F27CF">
        <w:rPr>
          <w:rFonts w:ascii="Garamond" w:hAnsi="Garamond"/>
          <w:color w:val="000000" w:themeColor="text1"/>
          <w:sz w:val="20"/>
          <w:szCs w:val="20"/>
          <w:lang w:val="en-US"/>
        </w:rPr>
        <w:t>Teru</w:t>
      </w:r>
      <w:proofErr w:type="spellEnd"/>
      <w:r w:rsidRPr="000F27CF">
        <w:rPr>
          <w:rFonts w:ascii="Garamond" w:hAnsi="Garamond"/>
          <w:color w:val="000000" w:themeColor="text1"/>
          <w:sz w:val="20"/>
          <w:szCs w:val="20"/>
          <w:lang w:val="en-US"/>
        </w:rPr>
        <w:t xml:space="preserve"> Thomas, </w:t>
      </w:r>
      <w:proofErr w:type="spellStart"/>
      <w:r>
        <w:rPr>
          <w:rFonts w:ascii="Garamond" w:hAnsi="Garamond"/>
          <w:color w:val="000000" w:themeColor="text1"/>
          <w:sz w:val="20"/>
          <w:szCs w:val="20"/>
          <w:lang w:val="en-US"/>
        </w:rPr>
        <w:t>Teemu</w:t>
      </w:r>
      <w:proofErr w:type="spellEnd"/>
      <w:r>
        <w:rPr>
          <w:rFonts w:ascii="Garamond" w:hAnsi="Garamond"/>
          <w:color w:val="000000" w:themeColor="text1"/>
          <w:sz w:val="20"/>
          <w:szCs w:val="20"/>
          <w:lang w:val="en-US"/>
        </w:rPr>
        <w:t xml:space="preserve"> </w:t>
      </w:r>
      <w:proofErr w:type="spellStart"/>
      <w:r>
        <w:rPr>
          <w:rFonts w:ascii="Garamond" w:hAnsi="Garamond"/>
          <w:color w:val="000000" w:themeColor="text1"/>
          <w:sz w:val="20"/>
          <w:szCs w:val="20"/>
          <w:lang w:val="en-US"/>
        </w:rPr>
        <w:t>Toppinen</w:t>
      </w:r>
      <w:proofErr w:type="spellEnd"/>
      <w:r>
        <w:rPr>
          <w:rFonts w:ascii="Garamond" w:hAnsi="Garamond"/>
          <w:color w:val="000000" w:themeColor="text1"/>
          <w:sz w:val="20"/>
          <w:szCs w:val="20"/>
          <w:lang w:val="en-US"/>
        </w:rPr>
        <w:t xml:space="preserve">, Barbara Vetter, </w:t>
      </w:r>
      <w:r w:rsidRPr="000F27CF">
        <w:rPr>
          <w:rFonts w:ascii="Garamond" w:hAnsi="Garamond"/>
          <w:color w:val="000000" w:themeColor="text1"/>
          <w:sz w:val="20"/>
          <w:szCs w:val="20"/>
          <w:lang w:val="en-US"/>
        </w:rPr>
        <w:t xml:space="preserve">Ralph Wedgwood, </w:t>
      </w:r>
      <w:r>
        <w:rPr>
          <w:rFonts w:ascii="Garamond" w:hAnsi="Garamond"/>
          <w:color w:val="000000" w:themeColor="text1"/>
          <w:sz w:val="20"/>
          <w:szCs w:val="20"/>
          <w:lang w:val="en-US"/>
        </w:rPr>
        <w:t xml:space="preserve">Alex </w:t>
      </w:r>
      <w:proofErr w:type="spellStart"/>
      <w:r>
        <w:rPr>
          <w:rFonts w:ascii="Garamond" w:hAnsi="Garamond"/>
          <w:color w:val="000000" w:themeColor="text1"/>
          <w:sz w:val="20"/>
          <w:szCs w:val="20"/>
          <w:lang w:val="en-US"/>
        </w:rPr>
        <w:t>Worsnip</w:t>
      </w:r>
      <w:proofErr w:type="spellEnd"/>
      <w:r>
        <w:rPr>
          <w:rFonts w:ascii="Garamond" w:hAnsi="Garamond"/>
          <w:color w:val="000000" w:themeColor="text1"/>
          <w:sz w:val="20"/>
          <w:szCs w:val="20"/>
          <w:lang w:val="en-US"/>
        </w:rPr>
        <w:t xml:space="preserve">, </w:t>
      </w:r>
      <w:r w:rsidRPr="000F27CF">
        <w:rPr>
          <w:rFonts w:ascii="Garamond" w:hAnsi="Garamond"/>
          <w:color w:val="000000" w:themeColor="text1"/>
          <w:sz w:val="20"/>
          <w:szCs w:val="20"/>
          <w:lang w:val="en-US"/>
        </w:rPr>
        <w:t>Tim Williamson, audience</w:t>
      </w:r>
      <w:r>
        <w:rPr>
          <w:rFonts w:ascii="Garamond" w:hAnsi="Garamond"/>
          <w:color w:val="000000" w:themeColor="text1"/>
          <w:sz w:val="20"/>
          <w:szCs w:val="20"/>
          <w:lang w:val="en-US"/>
        </w:rPr>
        <w:t>s</w:t>
      </w:r>
      <w:r w:rsidRPr="000F27CF">
        <w:rPr>
          <w:rFonts w:ascii="Garamond" w:hAnsi="Garamond"/>
          <w:color w:val="000000" w:themeColor="text1"/>
          <w:sz w:val="20"/>
          <w:szCs w:val="20"/>
          <w:lang w:val="en-US"/>
        </w:rPr>
        <w:t xml:space="preserve"> at the </w:t>
      </w:r>
      <w:r>
        <w:rPr>
          <w:rFonts w:ascii="Garamond" w:hAnsi="Garamond"/>
          <w:color w:val="000000" w:themeColor="text1"/>
          <w:sz w:val="20"/>
          <w:szCs w:val="20"/>
          <w:lang w:val="en-US"/>
        </w:rPr>
        <w:t>5</w:t>
      </w:r>
      <w:r w:rsidRPr="00FF6204">
        <w:rPr>
          <w:rFonts w:ascii="Garamond" w:hAnsi="Garamond"/>
          <w:color w:val="000000" w:themeColor="text1"/>
          <w:sz w:val="20"/>
          <w:szCs w:val="20"/>
          <w:vertAlign w:val="superscript"/>
          <w:lang w:val="en-US"/>
        </w:rPr>
        <w:t>th</w:t>
      </w:r>
      <w:r>
        <w:rPr>
          <w:rFonts w:ascii="Garamond" w:hAnsi="Garamond"/>
          <w:color w:val="000000" w:themeColor="text1"/>
          <w:sz w:val="20"/>
          <w:szCs w:val="20"/>
          <w:lang w:val="en-US"/>
        </w:rPr>
        <w:t xml:space="preserve"> Annual Chapel Hill Normativity Workshop (April 2023), </w:t>
      </w:r>
      <w:proofErr w:type="spellStart"/>
      <w:r>
        <w:rPr>
          <w:rFonts w:ascii="Garamond" w:hAnsi="Garamond"/>
          <w:color w:val="000000" w:themeColor="text1"/>
          <w:sz w:val="20"/>
          <w:szCs w:val="20"/>
          <w:lang w:val="en-US"/>
        </w:rPr>
        <w:t>Timfest</w:t>
      </w:r>
      <w:proofErr w:type="spellEnd"/>
      <w:r>
        <w:rPr>
          <w:rFonts w:ascii="Garamond" w:hAnsi="Garamond"/>
          <w:color w:val="000000" w:themeColor="text1"/>
          <w:sz w:val="20"/>
          <w:szCs w:val="20"/>
          <w:lang w:val="en-US"/>
        </w:rPr>
        <w:t xml:space="preserve"> (July 2023, University of Oxford), a workshop on my book manuscript </w:t>
      </w:r>
      <w:r>
        <w:rPr>
          <w:rFonts w:ascii="Garamond" w:hAnsi="Garamond"/>
          <w:i/>
          <w:iCs/>
          <w:color w:val="000000" w:themeColor="text1"/>
          <w:sz w:val="20"/>
          <w:szCs w:val="20"/>
          <w:lang w:val="en-US"/>
        </w:rPr>
        <w:t>The Good, the Bad, and the Feasible</w:t>
      </w:r>
      <w:r>
        <w:rPr>
          <w:rFonts w:ascii="Garamond" w:hAnsi="Garamond"/>
          <w:color w:val="000000" w:themeColor="text1"/>
          <w:sz w:val="20"/>
          <w:szCs w:val="20"/>
          <w:lang w:val="en-US"/>
        </w:rPr>
        <w:t xml:space="preserve"> at the Human Abilities Center in Berlin (March 2023), another book manuscript workshop at the Cogito Epistemology Research Center at the University of Glasgow (May 2023), and participants at a graduate seminar at USC in October/November 2023</w:t>
      </w:r>
      <w:r w:rsidRPr="000F27CF">
        <w:rPr>
          <w:rFonts w:ascii="Garamond" w:hAnsi="Garamond"/>
          <w:color w:val="000000" w:themeColor="text1"/>
          <w:sz w:val="20"/>
          <w:szCs w:val="20"/>
          <w:lang w:val="en-US"/>
        </w:rPr>
        <w:t xml:space="preserve">. Special thanks to detailed comments from </w:t>
      </w:r>
      <w:r>
        <w:rPr>
          <w:rFonts w:ascii="Garamond" w:hAnsi="Garamond"/>
          <w:color w:val="000000" w:themeColor="text1"/>
          <w:sz w:val="20"/>
          <w:szCs w:val="20"/>
          <w:lang w:val="en-US"/>
        </w:rPr>
        <w:t xml:space="preserve">Jessica Brown, </w:t>
      </w:r>
      <w:r w:rsidRPr="000F27CF">
        <w:rPr>
          <w:rFonts w:ascii="Garamond" w:hAnsi="Garamond"/>
          <w:color w:val="000000" w:themeColor="text1"/>
          <w:sz w:val="20"/>
          <w:szCs w:val="20"/>
          <w:lang w:val="en-US"/>
        </w:rPr>
        <w:t xml:space="preserve">Jaakko </w:t>
      </w:r>
      <w:proofErr w:type="spellStart"/>
      <w:r w:rsidRPr="000F27CF">
        <w:rPr>
          <w:rFonts w:ascii="Garamond" w:hAnsi="Garamond"/>
          <w:color w:val="000000" w:themeColor="text1"/>
          <w:sz w:val="20"/>
          <w:szCs w:val="20"/>
          <w:lang w:val="en-US"/>
        </w:rPr>
        <w:t>Hirvelä</w:t>
      </w:r>
      <w:proofErr w:type="spellEnd"/>
      <w:r>
        <w:rPr>
          <w:rFonts w:ascii="Garamond" w:hAnsi="Garamond"/>
          <w:color w:val="000000" w:themeColor="text1"/>
          <w:sz w:val="20"/>
          <w:szCs w:val="20"/>
          <w:lang w:val="en-US"/>
        </w:rPr>
        <w:t xml:space="preserve">, Antti </w:t>
      </w:r>
      <w:proofErr w:type="spellStart"/>
      <w:r>
        <w:rPr>
          <w:rFonts w:ascii="Garamond" w:hAnsi="Garamond"/>
          <w:color w:val="000000" w:themeColor="text1"/>
          <w:sz w:val="20"/>
          <w:szCs w:val="20"/>
          <w:lang w:val="en-US"/>
        </w:rPr>
        <w:t>Kauppinen</w:t>
      </w:r>
      <w:proofErr w:type="spellEnd"/>
      <w:r>
        <w:rPr>
          <w:rFonts w:ascii="Garamond" w:hAnsi="Garamond"/>
          <w:color w:val="000000" w:themeColor="text1"/>
          <w:sz w:val="20"/>
          <w:szCs w:val="20"/>
          <w:lang w:val="en-US"/>
        </w:rPr>
        <w:t xml:space="preserve">, Benjamin </w:t>
      </w:r>
      <w:proofErr w:type="spellStart"/>
      <w:r>
        <w:rPr>
          <w:rFonts w:ascii="Garamond" w:hAnsi="Garamond"/>
          <w:color w:val="000000" w:themeColor="text1"/>
          <w:sz w:val="20"/>
          <w:szCs w:val="20"/>
          <w:lang w:val="en-US"/>
        </w:rPr>
        <w:t>Kiesewetter</w:t>
      </w:r>
      <w:proofErr w:type="spellEnd"/>
      <w:r>
        <w:rPr>
          <w:rFonts w:ascii="Garamond" w:hAnsi="Garamond"/>
          <w:color w:val="000000" w:themeColor="text1"/>
          <w:sz w:val="20"/>
          <w:szCs w:val="20"/>
          <w:lang w:val="en-US"/>
        </w:rPr>
        <w:t>,</w:t>
      </w:r>
      <w:r w:rsidRPr="000F27CF">
        <w:rPr>
          <w:rFonts w:ascii="Garamond" w:hAnsi="Garamond"/>
          <w:color w:val="000000" w:themeColor="text1"/>
          <w:sz w:val="20"/>
          <w:szCs w:val="20"/>
          <w:lang w:val="en-US"/>
        </w:rPr>
        <w:t xml:space="preserve"> </w:t>
      </w:r>
      <w:r>
        <w:rPr>
          <w:rFonts w:ascii="Garamond" w:hAnsi="Garamond"/>
          <w:color w:val="000000" w:themeColor="text1"/>
          <w:sz w:val="20"/>
          <w:szCs w:val="20"/>
          <w:lang w:val="en-US"/>
        </w:rPr>
        <w:t xml:space="preserve">Matt </w:t>
      </w:r>
      <w:proofErr w:type="spellStart"/>
      <w:r>
        <w:rPr>
          <w:rFonts w:ascii="Garamond" w:hAnsi="Garamond"/>
          <w:color w:val="000000" w:themeColor="text1"/>
          <w:sz w:val="20"/>
          <w:szCs w:val="20"/>
          <w:lang w:val="en-US"/>
        </w:rPr>
        <w:t>Vermaire</w:t>
      </w:r>
      <w:proofErr w:type="spellEnd"/>
      <w:r>
        <w:rPr>
          <w:rFonts w:ascii="Garamond" w:hAnsi="Garamond"/>
          <w:color w:val="000000" w:themeColor="text1"/>
          <w:sz w:val="20"/>
          <w:szCs w:val="20"/>
          <w:lang w:val="en-US"/>
        </w:rPr>
        <w:t xml:space="preserve">, </w:t>
      </w:r>
      <w:r w:rsidRPr="000F27CF">
        <w:rPr>
          <w:rFonts w:ascii="Garamond" w:hAnsi="Garamond"/>
          <w:color w:val="000000" w:themeColor="text1"/>
          <w:sz w:val="20"/>
          <w:szCs w:val="20"/>
          <w:lang w:val="en-US"/>
        </w:rPr>
        <w:t>Tim Williamson</w:t>
      </w:r>
      <w:r>
        <w:rPr>
          <w:rFonts w:ascii="Garamond" w:hAnsi="Garamond"/>
          <w:color w:val="000000" w:themeColor="text1"/>
          <w:sz w:val="20"/>
          <w:szCs w:val="20"/>
          <w:lang w:val="en-US"/>
        </w:rPr>
        <w:t xml:space="preserve">, Alex </w:t>
      </w:r>
      <w:proofErr w:type="spellStart"/>
      <w:r>
        <w:rPr>
          <w:rFonts w:ascii="Garamond" w:hAnsi="Garamond"/>
          <w:color w:val="000000" w:themeColor="text1"/>
          <w:sz w:val="20"/>
          <w:szCs w:val="20"/>
          <w:lang w:val="en-US"/>
        </w:rPr>
        <w:t>Worsnip</w:t>
      </w:r>
      <w:proofErr w:type="spellEnd"/>
      <w:r>
        <w:rPr>
          <w:rFonts w:ascii="Garamond" w:hAnsi="Garamond"/>
          <w:color w:val="000000" w:themeColor="text1"/>
          <w:sz w:val="20"/>
          <w:szCs w:val="20"/>
          <w:lang w:val="en-US"/>
        </w:rPr>
        <w:t>, and an anonymous referee</w:t>
      </w:r>
      <w:r w:rsidRPr="000F27CF">
        <w:rPr>
          <w:rFonts w:ascii="Garamond" w:hAnsi="Garamond"/>
          <w:color w:val="000000" w:themeColor="text1"/>
          <w:sz w:val="20"/>
          <w:szCs w:val="20"/>
          <w:lang w:val="en-US"/>
        </w:rPr>
        <w:t>.</w:t>
      </w:r>
      <w:r w:rsidRPr="000F27CF">
        <w:rPr>
          <w:rFonts w:ascii="Garamond" w:hAnsi="Garamond"/>
          <w:color w:val="000000" w:themeColor="text1"/>
          <w:sz w:val="20"/>
          <w:szCs w:val="20"/>
        </w:rPr>
        <w:t xml:space="preserve"> This project has received funding from the European Research Council (ERC) under the European Union’s Horizon 2020 research and innovation programme under grant agreement No 758539.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594"/>
    <w:multiLevelType w:val="hybridMultilevel"/>
    <w:tmpl w:val="AF9EED2C"/>
    <w:lvl w:ilvl="0" w:tplc="26948542">
      <w:start w:val="2"/>
      <w:numFmt w:val="bullet"/>
      <w:lvlText w:val="-"/>
      <w:lvlJc w:val="left"/>
      <w:pPr>
        <w:ind w:left="720" w:hanging="360"/>
      </w:pPr>
      <w:rPr>
        <w:rFonts w:ascii="Sabon Next LT" w:eastAsiaTheme="minorHAnsi" w:hAnsi="Sabon Next LT" w:cs="Sabon Next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67BFA"/>
    <w:multiLevelType w:val="hybridMultilevel"/>
    <w:tmpl w:val="C9D0B846"/>
    <w:lvl w:ilvl="0" w:tplc="CAF46730">
      <w:start w:val="1"/>
      <w:numFmt w:val="decimal"/>
      <w:lvlText w:val="%1."/>
      <w:lvlJc w:val="left"/>
      <w:pPr>
        <w:ind w:left="720" w:hanging="360"/>
      </w:pPr>
      <w:rPr>
        <w:rFonts w:ascii="Garamond" w:eastAsia="Times New Roman" w:hAnsi="Garamond" w:cs="Arial"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75F65"/>
    <w:multiLevelType w:val="hybridMultilevel"/>
    <w:tmpl w:val="D6D2BF02"/>
    <w:lvl w:ilvl="0" w:tplc="61B4D0D4">
      <w:start w:val="1"/>
      <w:numFmt w:val="bullet"/>
      <w:lvlText w:val="-"/>
      <w:lvlJc w:val="left"/>
      <w:pPr>
        <w:ind w:left="1080" w:hanging="360"/>
      </w:pPr>
      <w:rPr>
        <w:rFonts w:ascii="Sabon Next LT" w:eastAsiaTheme="minorHAnsi" w:hAnsi="Sabon Next LT" w:cs="Sabon Next L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4329E4"/>
    <w:multiLevelType w:val="hybridMultilevel"/>
    <w:tmpl w:val="C824BD2E"/>
    <w:lvl w:ilvl="0" w:tplc="08090001">
      <w:start w:val="1"/>
      <w:numFmt w:val="bullet"/>
      <w:lvlText w:val=""/>
      <w:lvlJc w:val="left"/>
      <w:pPr>
        <w:ind w:left="4046"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335429">
    <w:abstractNumId w:val="2"/>
  </w:num>
  <w:num w:numId="2" w16cid:durableId="671490922">
    <w:abstractNumId w:val="3"/>
  </w:num>
  <w:num w:numId="3" w16cid:durableId="834422367">
    <w:abstractNumId w:val="1"/>
  </w:num>
  <w:num w:numId="4" w16cid:durableId="104405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BB"/>
    <w:rsid w:val="000005C6"/>
    <w:rsid w:val="00000754"/>
    <w:rsid w:val="00001476"/>
    <w:rsid w:val="0000189D"/>
    <w:rsid w:val="000027A1"/>
    <w:rsid w:val="00003407"/>
    <w:rsid w:val="00012FC7"/>
    <w:rsid w:val="00013585"/>
    <w:rsid w:val="000220E5"/>
    <w:rsid w:val="0002273D"/>
    <w:rsid w:val="00022BE8"/>
    <w:rsid w:val="0002422E"/>
    <w:rsid w:val="00026142"/>
    <w:rsid w:val="00027900"/>
    <w:rsid w:val="0002790E"/>
    <w:rsid w:val="0003200B"/>
    <w:rsid w:val="00033F1E"/>
    <w:rsid w:val="0003497D"/>
    <w:rsid w:val="000357DA"/>
    <w:rsid w:val="00035DC1"/>
    <w:rsid w:val="000367BD"/>
    <w:rsid w:val="00036CE9"/>
    <w:rsid w:val="00044254"/>
    <w:rsid w:val="00044470"/>
    <w:rsid w:val="00045B8D"/>
    <w:rsid w:val="00046510"/>
    <w:rsid w:val="0005158F"/>
    <w:rsid w:val="00054514"/>
    <w:rsid w:val="00055630"/>
    <w:rsid w:val="00055F62"/>
    <w:rsid w:val="000612B5"/>
    <w:rsid w:val="00063FEB"/>
    <w:rsid w:val="000646E7"/>
    <w:rsid w:val="0006539A"/>
    <w:rsid w:val="00066160"/>
    <w:rsid w:val="00066870"/>
    <w:rsid w:val="00070102"/>
    <w:rsid w:val="00073B4D"/>
    <w:rsid w:val="00080463"/>
    <w:rsid w:val="000863E0"/>
    <w:rsid w:val="000919C3"/>
    <w:rsid w:val="00091DF1"/>
    <w:rsid w:val="00092549"/>
    <w:rsid w:val="00094633"/>
    <w:rsid w:val="00095737"/>
    <w:rsid w:val="000976BA"/>
    <w:rsid w:val="00097CA8"/>
    <w:rsid w:val="000A156F"/>
    <w:rsid w:val="000A1F10"/>
    <w:rsid w:val="000A43B7"/>
    <w:rsid w:val="000A43F7"/>
    <w:rsid w:val="000A5352"/>
    <w:rsid w:val="000A5F43"/>
    <w:rsid w:val="000A7AA3"/>
    <w:rsid w:val="000B012F"/>
    <w:rsid w:val="000B0665"/>
    <w:rsid w:val="000B08AB"/>
    <w:rsid w:val="000B1A12"/>
    <w:rsid w:val="000B361B"/>
    <w:rsid w:val="000B3BAB"/>
    <w:rsid w:val="000B3E18"/>
    <w:rsid w:val="000B4712"/>
    <w:rsid w:val="000B485A"/>
    <w:rsid w:val="000B5191"/>
    <w:rsid w:val="000B59F6"/>
    <w:rsid w:val="000B5D7B"/>
    <w:rsid w:val="000B6C88"/>
    <w:rsid w:val="000C0766"/>
    <w:rsid w:val="000C2BB4"/>
    <w:rsid w:val="000C2C2E"/>
    <w:rsid w:val="000C3FBC"/>
    <w:rsid w:val="000C45E8"/>
    <w:rsid w:val="000C6C7D"/>
    <w:rsid w:val="000D119D"/>
    <w:rsid w:val="000D1D1B"/>
    <w:rsid w:val="000D1F4F"/>
    <w:rsid w:val="000D2CC8"/>
    <w:rsid w:val="000D47CE"/>
    <w:rsid w:val="000D700C"/>
    <w:rsid w:val="000E0569"/>
    <w:rsid w:val="000E0D15"/>
    <w:rsid w:val="000E1CA0"/>
    <w:rsid w:val="000E307F"/>
    <w:rsid w:val="000E318A"/>
    <w:rsid w:val="000E5491"/>
    <w:rsid w:val="000E54F4"/>
    <w:rsid w:val="000E5CE3"/>
    <w:rsid w:val="000E7FE6"/>
    <w:rsid w:val="000F0A93"/>
    <w:rsid w:val="000F26B7"/>
    <w:rsid w:val="000F281E"/>
    <w:rsid w:val="000F4334"/>
    <w:rsid w:val="000F4F00"/>
    <w:rsid w:val="000F5D08"/>
    <w:rsid w:val="000F7345"/>
    <w:rsid w:val="00100A36"/>
    <w:rsid w:val="00100F9B"/>
    <w:rsid w:val="001017FD"/>
    <w:rsid w:val="00103B6E"/>
    <w:rsid w:val="00103DD6"/>
    <w:rsid w:val="001075AC"/>
    <w:rsid w:val="001103C8"/>
    <w:rsid w:val="001105FD"/>
    <w:rsid w:val="00110A65"/>
    <w:rsid w:val="00111597"/>
    <w:rsid w:val="001131C7"/>
    <w:rsid w:val="00113997"/>
    <w:rsid w:val="001139C8"/>
    <w:rsid w:val="001146A5"/>
    <w:rsid w:val="00115643"/>
    <w:rsid w:val="00115972"/>
    <w:rsid w:val="001166A4"/>
    <w:rsid w:val="00116839"/>
    <w:rsid w:val="00120004"/>
    <w:rsid w:val="00121732"/>
    <w:rsid w:val="001221A7"/>
    <w:rsid w:val="00122506"/>
    <w:rsid w:val="00124329"/>
    <w:rsid w:val="00124497"/>
    <w:rsid w:val="00125247"/>
    <w:rsid w:val="0012552B"/>
    <w:rsid w:val="0013280F"/>
    <w:rsid w:val="00132841"/>
    <w:rsid w:val="00135D67"/>
    <w:rsid w:val="00137984"/>
    <w:rsid w:val="001400DD"/>
    <w:rsid w:val="00141908"/>
    <w:rsid w:val="00142214"/>
    <w:rsid w:val="00146719"/>
    <w:rsid w:val="00151374"/>
    <w:rsid w:val="00151846"/>
    <w:rsid w:val="00151A06"/>
    <w:rsid w:val="001521D4"/>
    <w:rsid w:val="00154204"/>
    <w:rsid w:val="0015576A"/>
    <w:rsid w:val="00155BBC"/>
    <w:rsid w:val="001607A9"/>
    <w:rsid w:val="00160FED"/>
    <w:rsid w:val="00163D09"/>
    <w:rsid w:val="00163DDB"/>
    <w:rsid w:val="00164D47"/>
    <w:rsid w:val="00165366"/>
    <w:rsid w:val="00165B5A"/>
    <w:rsid w:val="00165B63"/>
    <w:rsid w:val="0016733E"/>
    <w:rsid w:val="0017002D"/>
    <w:rsid w:val="00170475"/>
    <w:rsid w:val="00171833"/>
    <w:rsid w:val="00172700"/>
    <w:rsid w:val="00173AFB"/>
    <w:rsid w:val="00173BFD"/>
    <w:rsid w:val="001745F9"/>
    <w:rsid w:val="00174FCE"/>
    <w:rsid w:val="00175032"/>
    <w:rsid w:val="001758E0"/>
    <w:rsid w:val="00177506"/>
    <w:rsid w:val="001800B3"/>
    <w:rsid w:val="00182789"/>
    <w:rsid w:val="00182BFC"/>
    <w:rsid w:val="00182E76"/>
    <w:rsid w:val="0018451D"/>
    <w:rsid w:val="00186086"/>
    <w:rsid w:val="00186124"/>
    <w:rsid w:val="001907CF"/>
    <w:rsid w:val="0019228A"/>
    <w:rsid w:val="00194803"/>
    <w:rsid w:val="001948FA"/>
    <w:rsid w:val="00195EB1"/>
    <w:rsid w:val="001A084B"/>
    <w:rsid w:val="001A38DE"/>
    <w:rsid w:val="001A3AD4"/>
    <w:rsid w:val="001A40D1"/>
    <w:rsid w:val="001A491E"/>
    <w:rsid w:val="001A4C19"/>
    <w:rsid w:val="001A79E7"/>
    <w:rsid w:val="001B00D3"/>
    <w:rsid w:val="001B2C42"/>
    <w:rsid w:val="001B46CA"/>
    <w:rsid w:val="001B4D91"/>
    <w:rsid w:val="001B7212"/>
    <w:rsid w:val="001C3402"/>
    <w:rsid w:val="001C44CE"/>
    <w:rsid w:val="001C5A90"/>
    <w:rsid w:val="001C5D78"/>
    <w:rsid w:val="001C741B"/>
    <w:rsid w:val="001D1560"/>
    <w:rsid w:val="001D5DA5"/>
    <w:rsid w:val="001D7AA8"/>
    <w:rsid w:val="001E0B8F"/>
    <w:rsid w:val="001E3D59"/>
    <w:rsid w:val="001E6417"/>
    <w:rsid w:val="001E6484"/>
    <w:rsid w:val="001E6A89"/>
    <w:rsid w:val="001E6A9D"/>
    <w:rsid w:val="001E6DE6"/>
    <w:rsid w:val="001F1266"/>
    <w:rsid w:val="001F1D99"/>
    <w:rsid w:val="001F43AF"/>
    <w:rsid w:val="001F503A"/>
    <w:rsid w:val="001F615A"/>
    <w:rsid w:val="001F6B30"/>
    <w:rsid w:val="001F7313"/>
    <w:rsid w:val="001F769A"/>
    <w:rsid w:val="001F7C87"/>
    <w:rsid w:val="001F7D44"/>
    <w:rsid w:val="0020257A"/>
    <w:rsid w:val="002035F7"/>
    <w:rsid w:val="00206648"/>
    <w:rsid w:val="00206AFB"/>
    <w:rsid w:val="00206D10"/>
    <w:rsid w:val="00207F4A"/>
    <w:rsid w:val="00212CE8"/>
    <w:rsid w:val="00213747"/>
    <w:rsid w:val="0021445D"/>
    <w:rsid w:val="00214CF4"/>
    <w:rsid w:val="00215E25"/>
    <w:rsid w:val="00220551"/>
    <w:rsid w:val="002215DC"/>
    <w:rsid w:val="00221789"/>
    <w:rsid w:val="00221B2E"/>
    <w:rsid w:val="00223020"/>
    <w:rsid w:val="002245DE"/>
    <w:rsid w:val="0023196C"/>
    <w:rsid w:val="00233388"/>
    <w:rsid w:val="00233B7A"/>
    <w:rsid w:val="0023430C"/>
    <w:rsid w:val="002358AF"/>
    <w:rsid w:val="0023757F"/>
    <w:rsid w:val="00237D3C"/>
    <w:rsid w:val="0024071C"/>
    <w:rsid w:val="0024202A"/>
    <w:rsid w:val="002422CD"/>
    <w:rsid w:val="002440C3"/>
    <w:rsid w:val="002504F3"/>
    <w:rsid w:val="00252FB9"/>
    <w:rsid w:val="002533DD"/>
    <w:rsid w:val="002539B2"/>
    <w:rsid w:val="0025548F"/>
    <w:rsid w:val="00255CBE"/>
    <w:rsid w:val="00256A93"/>
    <w:rsid w:val="00257687"/>
    <w:rsid w:val="00257CF3"/>
    <w:rsid w:val="00260370"/>
    <w:rsid w:val="002609B1"/>
    <w:rsid w:val="00261276"/>
    <w:rsid w:val="00261C96"/>
    <w:rsid w:val="00261F09"/>
    <w:rsid w:val="0026311E"/>
    <w:rsid w:val="00264C0E"/>
    <w:rsid w:val="00265605"/>
    <w:rsid w:val="002656CE"/>
    <w:rsid w:val="00266797"/>
    <w:rsid w:val="00267B28"/>
    <w:rsid w:val="00274C0C"/>
    <w:rsid w:val="00276017"/>
    <w:rsid w:val="00281A1F"/>
    <w:rsid w:val="00283799"/>
    <w:rsid w:val="00287A51"/>
    <w:rsid w:val="00290079"/>
    <w:rsid w:val="00290ACA"/>
    <w:rsid w:val="002911B9"/>
    <w:rsid w:val="00291F7A"/>
    <w:rsid w:val="00293046"/>
    <w:rsid w:val="002934A7"/>
    <w:rsid w:val="00294E28"/>
    <w:rsid w:val="0029508D"/>
    <w:rsid w:val="0029651D"/>
    <w:rsid w:val="0029696F"/>
    <w:rsid w:val="002A06B0"/>
    <w:rsid w:val="002A2EC9"/>
    <w:rsid w:val="002A4737"/>
    <w:rsid w:val="002A6BED"/>
    <w:rsid w:val="002A74B2"/>
    <w:rsid w:val="002B00AB"/>
    <w:rsid w:val="002B0B48"/>
    <w:rsid w:val="002B1032"/>
    <w:rsid w:val="002B33FA"/>
    <w:rsid w:val="002B3542"/>
    <w:rsid w:val="002B36C5"/>
    <w:rsid w:val="002B42C2"/>
    <w:rsid w:val="002B49E3"/>
    <w:rsid w:val="002C1565"/>
    <w:rsid w:val="002C3354"/>
    <w:rsid w:val="002C3807"/>
    <w:rsid w:val="002C3F69"/>
    <w:rsid w:val="002C4D72"/>
    <w:rsid w:val="002C5A94"/>
    <w:rsid w:val="002C66B4"/>
    <w:rsid w:val="002C7AB2"/>
    <w:rsid w:val="002D43C8"/>
    <w:rsid w:val="002D48E0"/>
    <w:rsid w:val="002D67DB"/>
    <w:rsid w:val="002E09B3"/>
    <w:rsid w:val="002E14BE"/>
    <w:rsid w:val="002E1CE4"/>
    <w:rsid w:val="002E21EC"/>
    <w:rsid w:val="002E2AC2"/>
    <w:rsid w:val="002E3155"/>
    <w:rsid w:val="002E41FB"/>
    <w:rsid w:val="002E4A8D"/>
    <w:rsid w:val="002E54A9"/>
    <w:rsid w:val="002E56CD"/>
    <w:rsid w:val="002E613F"/>
    <w:rsid w:val="002E681A"/>
    <w:rsid w:val="002F11DF"/>
    <w:rsid w:val="002F1280"/>
    <w:rsid w:val="002F3C8B"/>
    <w:rsid w:val="002F42FA"/>
    <w:rsid w:val="002F48CE"/>
    <w:rsid w:val="002F54AE"/>
    <w:rsid w:val="002F5F5A"/>
    <w:rsid w:val="003019E8"/>
    <w:rsid w:val="00305AE1"/>
    <w:rsid w:val="0030624A"/>
    <w:rsid w:val="003078A9"/>
    <w:rsid w:val="00307FB9"/>
    <w:rsid w:val="00314F5B"/>
    <w:rsid w:val="00316A2F"/>
    <w:rsid w:val="00323F64"/>
    <w:rsid w:val="0032546D"/>
    <w:rsid w:val="00325D34"/>
    <w:rsid w:val="00330F3C"/>
    <w:rsid w:val="0033419D"/>
    <w:rsid w:val="00336034"/>
    <w:rsid w:val="003360C6"/>
    <w:rsid w:val="003363C8"/>
    <w:rsid w:val="00336635"/>
    <w:rsid w:val="0033786D"/>
    <w:rsid w:val="00341223"/>
    <w:rsid w:val="0034282D"/>
    <w:rsid w:val="00344696"/>
    <w:rsid w:val="00344904"/>
    <w:rsid w:val="00345CC5"/>
    <w:rsid w:val="00347891"/>
    <w:rsid w:val="00351760"/>
    <w:rsid w:val="0035447D"/>
    <w:rsid w:val="00354EB3"/>
    <w:rsid w:val="00355D56"/>
    <w:rsid w:val="00360105"/>
    <w:rsid w:val="00361B63"/>
    <w:rsid w:val="003638B9"/>
    <w:rsid w:val="00363CBA"/>
    <w:rsid w:val="00366511"/>
    <w:rsid w:val="0036737D"/>
    <w:rsid w:val="003717C1"/>
    <w:rsid w:val="00376A42"/>
    <w:rsid w:val="003815D4"/>
    <w:rsid w:val="00381C4C"/>
    <w:rsid w:val="00384225"/>
    <w:rsid w:val="003853CF"/>
    <w:rsid w:val="00385587"/>
    <w:rsid w:val="00385C7F"/>
    <w:rsid w:val="003860D2"/>
    <w:rsid w:val="003868E7"/>
    <w:rsid w:val="00386C21"/>
    <w:rsid w:val="00390937"/>
    <w:rsid w:val="00391584"/>
    <w:rsid w:val="003915E9"/>
    <w:rsid w:val="0039188B"/>
    <w:rsid w:val="0039210E"/>
    <w:rsid w:val="00392D35"/>
    <w:rsid w:val="00395D5E"/>
    <w:rsid w:val="00396518"/>
    <w:rsid w:val="003976BA"/>
    <w:rsid w:val="003A1BA6"/>
    <w:rsid w:val="003A65D4"/>
    <w:rsid w:val="003A7155"/>
    <w:rsid w:val="003B0875"/>
    <w:rsid w:val="003B0B54"/>
    <w:rsid w:val="003B15DD"/>
    <w:rsid w:val="003B6B69"/>
    <w:rsid w:val="003B6FF6"/>
    <w:rsid w:val="003C023F"/>
    <w:rsid w:val="003C0C1E"/>
    <w:rsid w:val="003C0E47"/>
    <w:rsid w:val="003C0E54"/>
    <w:rsid w:val="003C3196"/>
    <w:rsid w:val="003C44CA"/>
    <w:rsid w:val="003C457A"/>
    <w:rsid w:val="003C7D1B"/>
    <w:rsid w:val="003C7F30"/>
    <w:rsid w:val="003D03A0"/>
    <w:rsid w:val="003D13A8"/>
    <w:rsid w:val="003D27C7"/>
    <w:rsid w:val="003D5F16"/>
    <w:rsid w:val="003D7500"/>
    <w:rsid w:val="003D7B93"/>
    <w:rsid w:val="003E0619"/>
    <w:rsid w:val="003E3A66"/>
    <w:rsid w:val="003E57E5"/>
    <w:rsid w:val="003E6462"/>
    <w:rsid w:val="003E6B73"/>
    <w:rsid w:val="003E733D"/>
    <w:rsid w:val="003E7484"/>
    <w:rsid w:val="003E7A6A"/>
    <w:rsid w:val="003F1795"/>
    <w:rsid w:val="003F3C07"/>
    <w:rsid w:val="003F71D2"/>
    <w:rsid w:val="0040141A"/>
    <w:rsid w:val="004014E5"/>
    <w:rsid w:val="00403D46"/>
    <w:rsid w:val="004044E0"/>
    <w:rsid w:val="00406680"/>
    <w:rsid w:val="004079CE"/>
    <w:rsid w:val="004079D4"/>
    <w:rsid w:val="00407AEC"/>
    <w:rsid w:val="00407D40"/>
    <w:rsid w:val="004118E0"/>
    <w:rsid w:val="00411E52"/>
    <w:rsid w:val="004121F2"/>
    <w:rsid w:val="0041308F"/>
    <w:rsid w:val="0041360D"/>
    <w:rsid w:val="00413B5D"/>
    <w:rsid w:val="00414662"/>
    <w:rsid w:val="00414676"/>
    <w:rsid w:val="00414F25"/>
    <w:rsid w:val="00416E32"/>
    <w:rsid w:val="0042151A"/>
    <w:rsid w:val="004234B3"/>
    <w:rsid w:val="00424E4D"/>
    <w:rsid w:val="0042545F"/>
    <w:rsid w:val="004319E1"/>
    <w:rsid w:val="00433027"/>
    <w:rsid w:val="004355A9"/>
    <w:rsid w:val="00435635"/>
    <w:rsid w:val="0043680B"/>
    <w:rsid w:val="00440A72"/>
    <w:rsid w:val="0044130A"/>
    <w:rsid w:val="004532BB"/>
    <w:rsid w:val="00454200"/>
    <w:rsid w:val="004542F0"/>
    <w:rsid w:val="00454F6B"/>
    <w:rsid w:val="004560FA"/>
    <w:rsid w:val="004562D6"/>
    <w:rsid w:val="00460E25"/>
    <w:rsid w:val="004616AE"/>
    <w:rsid w:val="00464072"/>
    <w:rsid w:val="004648D7"/>
    <w:rsid w:val="0046503F"/>
    <w:rsid w:val="00465370"/>
    <w:rsid w:val="00466E78"/>
    <w:rsid w:val="00470715"/>
    <w:rsid w:val="00470F4E"/>
    <w:rsid w:val="00471C79"/>
    <w:rsid w:val="00476D2B"/>
    <w:rsid w:val="0047794C"/>
    <w:rsid w:val="00477967"/>
    <w:rsid w:val="00480DA2"/>
    <w:rsid w:val="00483717"/>
    <w:rsid w:val="00483AAF"/>
    <w:rsid w:val="00491187"/>
    <w:rsid w:val="00491332"/>
    <w:rsid w:val="0049177F"/>
    <w:rsid w:val="0049181E"/>
    <w:rsid w:val="0049495C"/>
    <w:rsid w:val="00494FA8"/>
    <w:rsid w:val="0049579B"/>
    <w:rsid w:val="00495B0D"/>
    <w:rsid w:val="004A00BD"/>
    <w:rsid w:val="004A0264"/>
    <w:rsid w:val="004A1DB0"/>
    <w:rsid w:val="004A2817"/>
    <w:rsid w:val="004A4386"/>
    <w:rsid w:val="004A4EE4"/>
    <w:rsid w:val="004A7BEB"/>
    <w:rsid w:val="004B039D"/>
    <w:rsid w:val="004B1972"/>
    <w:rsid w:val="004B321F"/>
    <w:rsid w:val="004B36D7"/>
    <w:rsid w:val="004B5430"/>
    <w:rsid w:val="004C0394"/>
    <w:rsid w:val="004C5527"/>
    <w:rsid w:val="004D1FDC"/>
    <w:rsid w:val="004D22DA"/>
    <w:rsid w:val="004D2CB8"/>
    <w:rsid w:val="004D324F"/>
    <w:rsid w:val="004D6B4D"/>
    <w:rsid w:val="004D763E"/>
    <w:rsid w:val="004E139A"/>
    <w:rsid w:val="004E1B50"/>
    <w:rsid w:val="004E4F1A"/>
    <w:rsid w:val="004F0378"/>
    <w:rsid w:val="004F10BC"/>
    <w:rsid w:val="004F1B12"/>
    <w:rsid w:val="004F32A7"/>
    <w:rsid w:val="004F4479"/>
    <w:rsid w:val="004F465F"/>
    <w:rsid w:val="004F5B1F"/>
    <w:rsid w:val="004F5B5C"/>
    <w:rsid w:val="004F750C"/>
    <w:rsid w:val="004F7C93"/>
    <w:rsid w:val="00502AB5"/>
    <w:rsid w:val="005074CA"/>
    <w:rsid w:val="0050769E"/>
    <w:rsid w:val="00512349"/>
    <w:rsid w:val="005132A2"/>
    <w:rsid w:val="005137D6"/>
    <w:rsid w:val="00513BC1"/>
    <w:rsid w:val="00514D73"/>
    <w:rsid w:val="00515232"/>
    <w:rsid w:val="00516B88"/>
    <w:rsid w:val="00516D80"/>
    <w:rsid w:val="00516ED0"/>
    <w:rsid w:val="00520059"/>
    <w:rsid w:val="005204F2"/>
    <w:rsid w:val="005224C7"/>
    <w:rsid w:val="00522F29"/>
    <w:rsid w:val="005253C9"/>
    <w:rsid w:val="00525EBB"/>
    <w:rsid w:val="00536184"/>
    <w:rsid w:val="005372D7"/>
    <w:rsid w:val="005401D1"/>
    <w:rsid w:val="005410F9"/>
    <w:rsid w:val="005413A9"/>
    <w:rsid w:val="00541466"/>
    <w:rsid w:val="005416D0"/>
    <w:rsid w:val="00542338"/>
    <w:rsid w:val="005435E3"/>
    <w:rsid w:val="00543B4F"/>
    <w:rsid w:val="0054428C"/>
    <w:rsid w:val="00544CD6"/>
    <w:rsid w:val="00545A34"/>
    <w:rsid w:val="0056274D"/>
    <w:rsid w:val="005629E5"/>
    <w:rsid w:val="00562C0B"/>
    <w:rsid w:val="00563727"/>
    <w:rsid w:val="00564ED2"/>
    <w:rsid w:val="00565FCE"/>
    <w:rsid w:val="00570815"/>
    <w:rsid w:val="005710F3"/>
    <w:rsid w:val="00573878"/>
    <w:rsid w:val="00576B84"/>
    <w:rsid w:val="00580EFF"/>
    <w:rsid w:val="005820A3"/>
    <w:rsid w:val="00583343"/>
    <w:rsid w:val="00583A02"/>
    <w:rsid w:val="005842EE"/>
    <w:rsid w:val="005851FF"/>
    <w:rsid w:val="00585218"/>
    <w:rsid w:val="00585F27"/>
    <w:rsid w:val="00587CB0"/>
    <w:rsid w:val="00591866"/>
    <w:rsid w:val="005945E9"/>
    <w:rsid w:val="0059508E"/>
    <w:rsid w:val="00595303"/>
    <w:rsid w:val="00595E87"/>
    <w:rsid w:val="00596DEF"/>
    <w:rsid w:val="00597075"/>
    <w:rsid w:val="0059717C"/>
    <w:rsid w:val="00597E34"/>
    <w:rsid w:val="005A1B78"/>
    <w:rsid w:val="005A2A69"/>
    <w:rsid w:val="005A3672"/>
    <w:rsid w:val="005A5038"/>
    <w:rsid w:val="005A50DB"/>
    <w:rsid w:val="005A5CBD"/>
    <w:rsid w:val="005A63E7"/>
    <w:rsid w:val="005A7CCC"/>
    <w:rsid w:val="005B39FD"/>
    <w:rsid w:val="005B4941"/>
    <w:rsid w:val="005B577F"/>
    <w:rsid w:val="005B5B9F"/>
    <w:rsid w:val="005B64B9"/>
    <w:rsid w:val="005B6969"/>
    <w:rsid w:val="005B6E83"/>
    <w:rsid w:val="005B7FE9"/>
    <w:rsid w:val="005C0831"/>
    <w:rsid w:val="005C2158"/>
    <w:rsid w:val="005C475E"/>
    <w:rsid w:val="005C5BC1"/>
    <w:rsid w:val="005C5F27"/>
    <w:rsid w:val="005C6E21"/>
    <w:rsid w:val="005C74E4"/>
    <w:rsid w:val="005D08DC"/>
    <w:rsid w:val="005D29E0"/>
    <w:rsid w:val="005D2C50"/>
    <w:rsid w:val="005D3CF2"/>
    <w:rsid w:val="005D7969"/>
    <w:rsid w:val="005D7B1B"/>
    <w:rsid w:val="005E113B"/>
    <w:rsid w:val="005E1266"/>
    <w:rsid w:val="005E5547"/>
    <w:rsid w:val="005E5FD0"/>
    <w:rsid w:val="005E64D1"/>
    <w:rsid w:val="006012CF"/>
    <w:rsid w:val="00601AE6"/>
    <w:rsid w:val="00602888"/>
    <w:rsid w:val="0060401C"/>
    <w:rsid w:val="0060621E"/>
    <w:rsid w:val="00610975"/>
    <w:rsid w:val="00612349"/>
    <w:rsid w:val="006133D8"/>
    <w:rsid w:val="0061576B"/>
    <w:rsid w:val="0062180D"/>
    <w:rsid w:val="006218F2"/>
    <w:rsid w:val="00623553"/>
    <w:rsid w:val="006235C5"/>
    <w:rsid w:val="00625D82"/>
    <w:rsid w:val="00626D14"/>
    <w:rsid w:val="006303A0"/>
    <w:rsid w:val="006317E0"/>
    <w:rsid w:val="0063313E"/>
    <w:rsid w:val="006345E2"/>
    <w:rsid w:val="00634607"/>
    <w:rsid w:val="006358F8"/>
    <w:rsid w:val="00636B9D"/>
    <w:rsid w:val="0064064E"/>
    <w:rsid w:val="00641B06"/>
    <w:rsid w:val="006427A6"/>
    <w:rsid w:val="00645AEA"/>
    <w:rsid w:val="00645CC4"/>
    <w:rsid w:val="00647C6E"/>
    <w:rsid w:val="0065255A"/>
    <w:rsid w:val="00653115"/>
    <w:rsid w:val="00653944"/>
    <w:rsid w:val="00654FB5"/>
    <w:rsid w:val="0065562B"/>
    <w:rsid w:val="0066057D"/>
    <w:rsid w:val="00665935"/>
    <w:rsid w:val="00665BE2"/>
    <w:rsid w:val="00666765"/>
    <w:rsid w:val="006678BB"/>
    <w:rsid w:val="00670165"/>
    <w:rsid w:val="00670419"/>
    <w:rsid w:val="0067043F"/>
    <w:rsid w:val="006704D9"/>
    <w:rsid w:val="00670A56"/>
    <w:rsid w:val="00671013"/>
    <w:rsid w:val="006718A0"/>
    <w:rsid w:val="0067190D"/>
    <w:rsid w:val="00672FAE"/>
    <w:rsid w:val="006735D3"/>
    <w:rsid w:val="0067619C"/>
    <w:rsid w:val="006812E4"/>
    <w:rsid w:val="00681CCC"/>
    <w:rsid w:val="00683385"/>
    <w:rsid w:val="00692099"/>
    <w:rsid w:val="00694C46"/>
    <w:rsid w:val="00694F9B"/>
    <w:rsid w:val="0069698C"/>
    <w:rsid w:val="006A47AF"/>
    <w:rsid w:val="006A57B2"/>
    <w:rsid w:val="006A6F79"/>
    <w:rsid w:val="006A7DB3"/>
    <w:rsid w:val="006B0CC9"/>
    <w:rsid w:val="006B13BB"/>
    <w:rsid w:val="006B1F83"/>
    <w:rsid w:val="006B3E31"/>
    <w:rsid w:val="006B50DB"/>
    <w:rsid w:val="006B5733"/>
    <w:rsid w:val="006B5CD9"/>
    <w:rsid w:val="006C05A0"/>
    <w:rsid w:val="006C0739"/>
    <w:rsid w:val="006C335E"/>
    <w:rsid w:val="006C5602"/>
    <w:rsid w:val="006C63B4"/>
    <w:rsid w:val="006D13F9"/>
    <w:rsid w:val="006D346F"/>
    <w:rsid w:val="006D4462"/>
    <w:rsid w:val="006D4B5B"/>
    <w:rsid w:val="006E0E64"/>
    <w:rsid w:val="006E16C9"/>
    <w:rsid w:val="006E373F"/>
    <w:rsid w:val="006E5C67"/>
    <w:rsid w:val="006E6951"/>
    <w:rsid w:val="006F1FBA"/>
    <w:rsid w:val="006F250C"/>
    <w:rsid w:val="006F5010"/>
    <w:rsid w:val="006F61E7"/>
    <w:rsid w:val="006F7A92"/>
    <w:rsid w:val="007016C4"/>
    <w:rsid w:val="00705F32"/>
    <w:rsid w:val="00706DBD"/>
    <w:rsid w:val="00707490"/>
    <w:rsid w:val="00712432"/>
    <w:rsid w:val="00713098"/>
    <w:rsid w:val="007139A2"/>
    <w:rsid w:val="00714072"/>
    <w:rsid w:val="00717734"/>
    <w:rsid w:val="00722AE6"/>
    <w:rsid w:val="00725C12"/>
    <w:rsid w:val="00731930"/>
    <w:rsid w:val="007340F5"/>
    <w:rsid w:val="00734525"/>
    <w:rsid w:val="007360BB"/>
    <w:rsid w:val="00736475"/>
    <w:rsid w:val="00737E4D"/>
    <w:rsid w:val="00740272"/>
    <w:rsid w:val="007402E3"/>
    <w:rsid w:val="007425CF"/>
    <w:rsid w:val="00744D4C"/>
    <w:rsid w:val="007461AC"/>
    <w:rsid w:val="007475FF"/>
    <w:rsid w:val="00751200"/>
    <w:rsid w:val="007522EB"/>
    <w:rsid w:val="007529CF"/>
    <w:rsid w:val="0075302D"/>
    <w:rsid w:val="00754469"/>
    <w:rsid w:val="0075466C"/>
    <w:rsid w:val="00754D5D"/>
    <w:rsid w:val="00756976"/>
    <w:rsid w:val="00762DD2"/>
    <w:rsid w:val="007635B9"/>
    <w:rsid w:val="00764136"/>
    <w:rsid w:val="00764D2B"/>
    <w:rsid w:val="0076612F"/>
    <w:rsid w:val="0076704B"/>
    <w:rsid w:val="00767D33"/>
    <w:rsid w:val="00770AB3"/>
    <w:rsid w:val="007711DA"/>
    <w:rsid w:val="0077162C"/>
    <w:rsid w:val="0077659D"/>
    <w:rsid w:val="00782BFE"/>
    <w:rsid w:val="00785334"/>
    <w:rsid w:val="00785F3E"/>
    <w:rsid w:val="007867BE"/>
    <w:rsid w:val="00787C43"/>
    <w:rsid w:val="007902B0"/>
    <w:rsid w:val="00790ED0"/>
    <w:rsid w:val="007953F6"/>
    <w:rsid w:val="007966EC"/>
    <w:rsid w:val="00797838"/>
    <w:rsid w:val="007A2FF1"/>
    <w:rsid w:val="007A3B09"/>
    <w:rsid w:val="007A4767"/>
    <w:rsid w:val="007A4B61"/>
    <w:rsid w:val="007A548B"/>
    <w:rsid w:val="007A5713"/>
    <w:rsid w:val="007A5803"/>
    <w:rsid w:val="007A5F3C"/>
    <w:rsid w:val="007A60D9"/>
    <w:rsid w:val="007A62A1"/>
    <w:rsid w:val="007A7199"/>
    <w:rsid w:val="007A7543"/>
    <w:rsid w:val="007A7CCA"/>
    <w:rsid w:val="007B25B4"/>
    <w:rsid w:val="007B279D"/>
    <w:rsid w:val="007B4056"/>
    <w:rsid w:val="007B48B8"/>
    <w:rsid w:val="007B61E2"/>
    <w:rsid w:val="007B7C25"/>
    <w:rsid w:val="007C178C"/>
    <w:rsid w:val="007C328C"/>
    <w:rsid w:val="007C346F"/>
    <w:rsid w:val="007C3946"/>
    <w:rsid w:val="007C39A5"/>
    <w:rsid w:val="007C3C18"/>
    <w:rsid w:val="007C69DF"/>
    <w:rsid w:val="007C7693"/>
    <w:rsid w:val="007D2358"/>
    <w:rsid w:val="007D2B76"/>
    <w:rsid w:val="007D2C9C"/>
    <w:rsid w:val="007D53DC"/>
    <w:rsid w:val="007D56B1"/>
    <w:rsid w:val="007E2E51"/>
    <w:rsid w:val="007E42AC"/>
    <w:rsid w:val="007E55AC"/>
    <w:rsid w:val="007F12A0"/>
    <w:rsid w:val="007F2AC5"/>
    <w:rsid w:val="007F504B"/>
    <w:rsid w:val="007F734C"/>
    <w:rsid w:val="007F7C3B"/>
    <w:rsid w:val="008002B4"/>
    <w:rsid w:val="008003E7"/>
    <w:rsid w:val="00800B9D"/>
    <w:rsid w:val="00802422"/>
    <w:rsid w:val="00802D81"/>
    <w:rsid w:val="00803C23"/>
    <w:rsid w:val="00805CCF"/>
    <w:rsid w:val="00806324"/>
    <w:rsid w:val="008111F4"/>
    <w:rsid w:val="00811988"/>
    <w:rsid w:val="00812951"/>
    <w:rsid w:val="00812B14"/>
    <w:rsid w:val="00814C33"/>
    <w:rsid w:val="00816DFB"/>
    <w:rsid w:val="00821829"/>
    <w:rsid w:val="00822531"/>
    <w:rsid w:val="00822532"/>
    <w:rsid w:val="00822EAE"/>
    <w:rsid w:val="00823674"/>
    <w:rsid w:val="00823702"/>
    <w:rsid w:val="008238AC"/>
    <w:rsid w:val="00826992"/>
    <w:rsid w:val="00831F25"/>
    <w:rsid w:val="008326E6"/>
    <w:rsid w:val="008328EC"/>
    <w:rsid w:val="008351CD"/>
    <w:rsid w:val="00836381"/>
    <w:rsid w:val="00836AA8"/>
    <w:rsid w:val="008377B4"/>
    <w:rsid w:val="008378F8"/>
    <w:rsid w:val="00841468"/>
    <w:rsid w:val="008426B4"/>
    <w:rsid w:val="0084631E"/>
    <w:rsid w:val="00846FFA"/>
    <w:rsid w:val="00847B4C"/>
    <w:rsid w:val="008501C1"/>
    <w:rsid w:val="00853F04"/>
    <w:rsid w:val="008573E3"/>
    <w:rsid w:val="00857EE8"/>
    <w:rsid w:val="00860A3E"/>
    <w:rsid w:val="0086365C"/>
    <w:rsid w:val="00863F5E"/>
    <w:rsid w:val="00867761"/>
    <w:rsid w:val="00870AAC"/>
    <w:rsid w:val="00871044"/>
    <w:rsid w:val="00871657"/>
    <w:rsid w:val="00871AB4"/>
    <w:rsid w:val="00874DDE"/>
    <w:rsid w:val="00876209"/>
    <w:rsid w:val="00877AA4"/>
    <w:rsid w:val="00881903"/>
    <w:rsid w:val="00882D96"/>
    <w:rsid w:val="00887B47"/>
    <w:rsid w:val="00891464"/>
    <w:rsid w:val="00893B9A"/>
    <w:rsid w:val="00893D8E"/>
    <w:rsid w:val="0089459A"/>
    <w:rsid w:val="00894D8E"/>
    <w:rsid w:val="00896F6D"/>
    <w:rsid w:val="00897A1B"/>
    <w:rsid w:val="008A19BC"/>
    <w:rsid w:val="008A1A7E"/>
    <w:rsid w:val="008A5934"/>
    <w:rsid w:val="008A6BA3"/>
    <w:rsid w:val="008A7EF6"/>
    <w:rsid w:val="008B0DBC"/>
    <w:rsid w:val="008B0FB4"/>
    <w:rsid w:val="008B1708"/>
    <w:rsid w:val="008B21F1"/>
    <w:rsid w:val="008B4B5D"/>
    <w:rsid w:val="008B5298"/>
    <w:rsid w:val="008B7374"/>
    <w:rsid w:val="008C0C61"/>
    <w:rsid w:val="008C1AEF"/>
    <w:rsid w:val="008C28C9"/>
    <w:rsid w:val="008C3161"/>
    <w:rsid w:val="008C3AE8"/>
    <w:rsid w:val="008C60A6"/>
    <w:rsid w:val="008C6175"/>
    <w:rsid w:val="008D0789"/>
    <w:rsid w:val="008D1380"/>
    <w:rsid w:val="008D1934"/>
    <w:rsid w:val="008D5243"/>
    <w:rsid w:val="008D52C8"/>
    <w:rsid w:val="008D6E2E"/>
    <w:rsid w:val="008E01CA"/>
    <w:rsid w:val="008E1443"/>
    <w:rsid w:val="008E15A6"/>
    <w:rsid w:val="008E3033"/>
    <w:rsid w:val="008E30F9"/>
    <w:rsid w:val="008E6778"/>
    <w:rsid w:val="008E6862"/>
    <w:rsid w:val="008E74BB"/>
    <w:rsid w:val="008E7EF7"/>
    <w:rsid w:val="008F0553"/>
    <w:rsid w:val="008F0858"/>
    <w:rsid w:val="008F0AD6"/>
    <w:rsid w:val="008F0D53"/>
    <w:rsid w:val="008F11A1"/>
    <w:rsid w:val="008F14A7"/>
    <w:rsid w:val="008F2C71"/>
    <w:rsid w:val="008F2FAC"/>
    <w:rsid w:val="00901434"/>
    <w:rsid w:val="009055C5"/>
    <w:rsid w:val="00906DF8"/>
    <w:rsid w:val="009107BC"/>
    <w:rsid w:val="00910B31"/>
    <w:rsid w:val="00912009"/>
    <w:rsid w:val="00913120"/>
    <w:rsid w:val="00914564"/>
    <w:rsid w:val="00915B36"/>
    <w:rsid w:val="00915B56"/>
    <w:rsid w:val="0092343B"/>
    <w:rsid w:val="00923E8E"/>
    <w:rsid w:val="00924B02"/>
    <w:rsid w:val="00926EBE"/>
    <w:rsid w:val="00931035"/>
    <w:rsid w:val="0093362C"/>
    <w:rsid w:val="00934F05"/>
    <w:rsid w:val="00936D47"/>
    <w:rsid w:val="00937F96"/>
    <w:rsid w:val="00940658"/>
    <w:rsid w:val="00942EB0"/>
    <w:rsid w:val="00944A37"/>
    <w:rsid w:val="00947A8D"/>
    <w:rsid w:val="0095022F"/>
    <w:rsid w:val="0095111C"/>
    <w:rsid w:val="00952032"/>
    <w:rsid w:val="00953F5E"/>
    <w:rsid w:val="00954BB1"/>
    <w:rsid w:val="0095634E"/>
    <w:rsid w:val="00957637"/>
    <w:rsid w:val="009603B7"/>
    <w:rsid w:val="00961218"/>
    <w:rsid w:val="00962B54"/>
    <w:rsid w:val="009638C3"/>
    <w:rsid w:val="0096491C"/>
    <w:rsid w:val="00965196"/>
    <w:rsid w:val="00965348"/>
    <w:rsid w:val="009674B1"/>
    <w:rsid w:val="00972DD1"/>
    <w:rsid w:val="00973ACA"/>
    <w:rsid w:val="00976474"/>
    <w:rsid w:val="0097680E"/>
    <w:rsid w:val="00981F9A"/>
    <w:rsid w:val="009821A7"/>
    <w:rsid w:val="00982304"/>
    <w:rsid w:val="00991DB8"/>
    <w:rsid w:val="00992402"/>
    <w:rsid w:val="009934CA"/>
    <w:rsid w:val="00994548"/>
    <w:rsid w:val="009953B9"/>
    <w:rsid w:val="00996F47"/>
    <w:rsid w:val="009A13D5"/>
    <w:rsid w:val="009A2566"/>
    <w:rsid w:val="009A2B4F"/>
    <w:rsid w:val="009A2F3B"/>
    <w:rsid w:val="009A3F43"/>
    <w:rsid w:val="009A4864"/>
    <w:rsid w:val="009A59C5"/>
    <w:rsid w:val="009A7BB8"/>
    <w:rsid w:val="009B01ED"/>
    <w:rsid w:val="009B138D"/>
    <w:rsid w:val="009B5C0C"/>
    <w:rsid w:val="009C1752"/>
    <w:rsid w:val="009C34CA"/>
    <w:rsid w:val="009C3ADA"/>
    <w:rsid w:val="009C5499"/>
    <w:rsid w:val="009D0BAB"/>
    <w:rsid w:val="009D1288"/>
    <w:rsid w:val="009D1890"/>
    <w:rsid w:val="009D23DD"/>
    <w:rsid w:val="009D271A"/>
    <w:rsid w:val="009D2A39"/>
    <w:rsid w:val="009D38E8"/>
    <w:rsid w:val="009D399B"/>
    <w:rsid w:val="009D3C8E"/>
    <w:rsid w:val="009D48C9"/>
    <w:rsid w:val="009D51A0"/>
    <w:rsid w:val="009D61E5"/>
    <w:rsid w:val="009D7FF3"/>
    <w:rsid w:val="009E0F76"/>
    <w:rsid w:val="009E155E"/>
    <w:rsid w:val="009E19BF"/>
    <w:rsid w:val="009E21E4"/>
    <w:rsid w:val="009E22AA"/>
    <w:rsid w:val="009E4FCB"/>
    <w:rsid w:val="009F0CCC"/>
    <w:rsid w:val="009F0E08"/>
    <w:rsid w:val="009F1D3B"/>
    <w:rsid w:val="009F1E4A"/>
    <w:rsid w:val="009F29FD"/>
    <w:rsid w:val="009F3C7E"/>
    <w:rsid w:val="009F3FD2"/>
    <w:rsid w:val="009F730D"/>
    <w:rsid w:val="00A02D4D"/>
    <w:rsid w:val="00A031DA"/>
    <w:rsid w:val="00A03AD5"/>
    <w:rsid w:val="00A0473B"/>
    <w:rsid w:val="00A04CE0"/>
    <w:rsid w:val="00A05167"/>
    <w:rsid w:val="00A06194"/>
    <w:rsid w:val="00A0657A"/>
    <w:rsid w:val="00A0718F"/>
    <w:rsid w:val="00A07A5C"/>
    <w:rsid w:val="00A10AB3"/>
    <w:rsid w:val="00A120F4"/>
    <w:rsid w:val="00A1452B"/>
    <w:rsid w:val="00A14E32"/>
    <w:rsid w:val="00A14E6C"/>
    <w:rsid w:val="00A22B95"/>
    <w:rsid w:val="00A241BB"/>
    <w:rsid w:val="00A24E4E"/>
    <w:rsid w:val="00A25EEB"/>
    <w:rsid w:val="00A26709"/>
    <w:rsid w:val="00A26C2C"/>
    <w:rsid w:val="00A271E0"/>
    <w:rsid w:val="00A3045E"/>
    <w:rsid w:val="00A360A8"/>
    <w:rsid w:val="00A438B2"/>
    <w:rsid w:val="00A445AF"/>
    <w:rsid w:val="00A50A4F"/>
    <w:rsid w:val="00A50C31"/>
    <w:rsid w:val="00A52C6C"/>
    <w:rsid w:val="00A53DFB"/>
    <w:rsid w:val="00A55363"/>
    <w:rsid w:val="00A55A89"/>
    <w:rsid w:val="00A572B1"/>
    <w:rsid w:val="00A60DE6"/>
    <w:rsid w:val="00A63C77"/>
    <w:rsid w:val="00A63F58"/>
    <w:rsid w:val="00A65211"/>
    <w:rsid w:val="00A71B2F"/>
    <w:rsid w:val="00A73C83"/>
    <w:rsid w:val="00A73D0A"/>
    <w:rsid w:val="00A74366"/>
    <w:rsid w:val="00A75594"/>
    <w:rsid w:val="00A755E6"/>
    <w:rsid w:val="00A77C68"/>
    <w:rsid w:val="00A80682"/>
    <w:rsid w:val="00A80F9C"/>
    <w:rsid w:val="00A82F57"/>
    <w:rsid w:val="00A83E44"/>
    <w:rsid w:val="00A91314"/>
    <w:rsid w:val="00A93F14"/>
    <w:rsid w:val="00A94529"/>
    <w:rsid w:val="00A96BBC"/>
    <w:rsid w:val="00AA018A"/>
    <w:rsid w:val="00AA122D"/>
    <w:rsid w:val="00AA2E64"/>
    <w:rsid w:val="00AA47B1"/>
    <w:rsid w:val="00AA494D"/>
    <w:rsid w:val="00AA69BC"/>
    <w:rsid w:val="00AA7DE3"/>
    <w:rsid w:val="00AB2137"/>
    <w:rsid w:val="00AB3CDC"/>
    <w:rsid w:val="00AB5592"/>
    <w:rsid w:val="00AB7BDB"/>
    <w:rsid w:val="00AC7484"/>
    <w:rsid w:val="00AD1411"/>
    <w:rsid w:val="00AD27B2"/>
    <w:rsid w:val="00AD34B8"/>
    <w:rsid w:val="00AD38F6"/>
    <w:rsid w:val="00AD4410"/>
    <w:rsid w:val="00AD4932"/>
    <w:rsid w:val="00AD6123"/>
    <w:rsid w:val="00AD6DA9"/>
    <w:rsid w:val="00AD6F2E"/>
    <w:rsid w:val="00AD76DE"/>
    <w:rsid w:val="00AD7A59"/>
    <w:rsid w:val="00AE0A2B"/>
    <w:rsid w:val="00AE0EFA"/>
    <w:rsid w:val="00AE1EBD"/>
    <w:rsid w:val="00AE1F02"/>
    <w:rsid w:val="00AE748F"/>
    <w:rsid w:val="00AF0227"/>
    <w:rsid w:val="00AF0DBD"/>
    <w:rsid w:val="00AF1A4F"/>
    <w:rsid w:val="00AF2427"/>
    <w:rsid w:val="00AF34CD"/>
    <w:rsid w:val="00AF507C"/>
    <w:rsid w:val="00AF5C3B"/>
    <w:rsid w:val="00AF64F5"/>
    <w:rsid w:val="00AF6D5A"/>
    <w:rsid w:val="00AF6E5E"/>
    <w:rsid w:val="00B01CF5"/>
    <w:rsid w:val="00B02FA9"/>
    <w:rsid w:val="00B03847"/>
    <w:rsid w:val="00B03C42"/>
    <w:rsid w:val="00B04515"/>
    <w:rsid w:val="00B04E31"/>
    <w:rsid w:val="00B056AB"/>
    <w:rsid w:val="00B05B25"/>
    <w:rsid w:val="00B11E6C"/>
    <w:rsid w:val="00B1255A"/>
    <w:rsid w:val="00B167B1"/>
    <w:rsid w:val="00B21767"/>
    <w:rsid w:val="00B2241A"/>
    <w:rsid w:val="00B22840"/>
    <w:rsid w:val="00B235B6"/>
    <w:rsid w:val="00B2416D"/>
    <w:rsid w:val="00B2425B"/>
    <w:rsid w:val="00B25491"/>
    <w:rsid w:val="00B25671"/>
    <w:rsid w:val="00B25E04"/>
    <w:rsid w:val="00B2732D"/>
    <w:rsid w:val="00B27884"/>
    <w:rsid w:val="00B27A01"/>
    <w:rsid w:val="00B31776"/>
    <w:rsid w:val="00B31E80"/>
    <w:rsid w:val="00B32CC2"/>
    <w:rsid w:val="00B33814"/>
    <w:rsid w:val="00B34A84"/>
    <w:rsid w:val="00B35290"/>
    <w:rsid w:val="00B354D5"/>
    <w:rsid w:val="00B355C5"/>
    <w:rsid w:val="00B362D7"/>
    <w:rsid w:val="00B36495"/>
    <w:rsid w:val="00B379D7"/>
    <w:rsid w:val="00B40629"/>
    <w:rsid w:val="00B46752"/>
    <w:rsid w:val="00B46CEF"/>
    <w:rsid w:val="00B51775"/>
    <w:rsid w:val="00B51F7C"/>
    <w:rsid w:val="00B53BE5"/>
    <w:rsid w:val="00B54B7D"/>
    <w:rsid w:val="00B5679A"/>
    <w:rsid w:val="00B56B86"/>
    <w:rsid w:val="00B607E3"/>
    <w:rsid w:val="00B60DBA"/>
    <w:rsid w:val="00B64406"/>
    <w:rsid w:val="00B644C6"/>
    <w:rsid w:val="00B656C0"/>
    <w:rsid w:val="00B65AE3"/>
    <w:rsid w:val="00B65CFB"/>
    <w:rsid w:val="00B6641B"/>
    <w:rsid w:val="00B668ED"/>
    <w:rsid w:val="00B70049"/>
    <w:rsid w:val="00B7081D"/>
    <w:rsid w:val="00B71D65"/>
    <w:rsid w:val="00B71F3C"/>
    <w:rsid w:val="00B75FCC"/>
    <w:rsid w:val="00B804B2"/>
    <w:rsid w:val="00B810CD"/>
    <w:rsid w:val="00B81E02"/>
    <w:rsid w:val="00B82FB6"/>
    <w:rsid w:val="00B836E4"/>
    <w:rsid w:val="00B83B8A"/>
    <w:rsid w:val="00B86211"/>
    <w:rsid w:val="00B9078B"/>
    <w:rsid w:val="00B908A2"/>
    <w:rsid w:val="00B90EFD"/>
    <w:rsid w:val="00B921AF"/>
    <w:rsid w:val="00B94A5F"/>
    <w:rsid w:val="00B96575"/>
    <w:rsid w:val="00B97C84"/>
    <w:rsid w:val="00B97F26"/>
    <w:rsid w:val="00BA0489"/>
    <w:rsid w:val="00BA07AE"/>
    <w:rsid w:val="00BA07D0"/>
    <w:rsid w:val="00BA1477"/>
    <w:rsid w:val="00BA27FF"/>
    <w:rsid w:val="00BA30C3"/>
    <w:rsid w:val="00BA392C"/>
    <w:rsid w:val="00BA47F4"/>
    <w:rsid w:val="00BA4FD9"/>
    <w:rsid w:val="00BA6382"/>
    <w:rsid w:val="00BA64CC"/>
    <w:rsid w:val="00BB0138"/>
    <w:rsid w:val="00BB0A4D"/>
    <w:rsid w:val="00BB1147"/>
    <w:rsid w:val="00BB2AE4"/>
    <w:rsid w:val="00BB3D63"/>
    <w:rsid w:val="00BB48F8"/>
    <w:rsid w:val="00BB4CFF"/>
    <w:rsid w:val="00BB4FCA"/>
    <w:rsid w:val="00BB554C"/>
    <w:rsid w:val="00BB58A5"/>
    <w:rsid w:val="00BB5F60"/>
    <w:rsid w:val="00BB6C6E"/>
    <w:rsid w:val="00BB6F05"/>
    <w:rsid w:val="00BC1505"/>
    <w:rsid w:val="00BC2AE5"/>
    <w:rsid w:val="00BC4658"/>
    <w:rsid w:val="00BC4EBA"/>
    <w:rsid w:val="00BC5EDE"/>
    <w:rsid w:val="00BC758B"/>
    <w:rsid w:val="00BC7FA5"/>
    <w:rsid w:val="00BD0C9A"/>
    <w:rsid w:val="00BD0CD4"/>
    <w:rsid w:val="00BD2DB0"/>
    <w:rsid w:val="00BD43A3"/>
    <w:rsid w:val="00BD44A4"/>
    <w:rsid w:val="00BD50D9"/>
    <w:rsid w:val="00BD55D8"/>
    <w:rsid w:val="00BD69AB"/>
    <w:rsid w:val="00BE2813"/>
    <w:rsid w:val="00BE2DD3"/>
    <w:rsid w:val="00BE6B4D"/>
    <w:rsid w:val="00BF1F57"/>
    <w:rsid w:val="00BF31A9"/>
    <w:rsid w:val="00BF47E3"/>
    <w:rsid w:val="00BF4BC2"/>
    <w:rsid w:val="00BF6271"/>
    <w:rsid w:val="00C00328"/>
    <w:rsid w:val="00C01F8F"/>
    <w:rsid w:val="00C05B85"/>
    <w:rsid w:val="00C10563"/>
    <w:rsid w:val="00C10DD3"/>
    <w:rsid w:val="00C12179"/>
    <w:rsid w:val="00C14222"/>
    <w:rsid w:val="00C154FF"/>
    <w:rsid w:val="00C2197F"/>
    <w:rsid w:val="00C219A7"/>
    <w:rsid w:val="00C23B0A"/>
    <w:rsid w:val="00C251E9"/>
    <w:rsid w:val="00C2596A"/>
    <w:rsid w:val="00C2621D"/>
    <w:rsid w:val="00C33814"/>
    <w:rsid w:val="00C34565"/>
    <w:rsid w:val="00C34DA0"/>
    <w:rsid w:val="00C35CF7"/>
    <w:rsid w:val="00C40313"/>
    <w:rsid w:val="00C41405"/>
    <w:rsid w:val="00C42E57"/>
    <w:rsid w:val="00C4558B"/>
    <w:rsid w:val="00C51BB1"/>
    <w:rsid w:val="00C51D46"/>
    <w:rsid w:val="00C53B1C"/>
    <w:rsid w:val="00C55731"/>
    <w:rsid w:val="00C55777"/>
    <w:rsid w:val="00C55C15"/>
    <w:rsid w:val="00C55C93"/>
    <w:rsid w:val="00C60BD2"/>
    <w:rsid w:val="00C62392"/>
    <w:rsid w:val="00C62975"/>
    <w:rsid w:val="00C66441"/>
    <w:rsid w:val="00C6657A"/>
    <w:rsid w:val="00C66B90"/>
    <w:rsid w:val="00C7020E"/>
    <w:rsid w:val="00C707D1"/>
    <w:rsid w:val="00C70D60"/>
    <w:rsid w:val="00C70DA9"/>
    <w:rsid w:val="00C72736"/>
    <w:rsid w:val="00C73255"/>
    <w:rsid w:val="00C7393D"/>
    <w:rsid w:val="00C7752F"/>
    <w:rsid w:val="00C776B6"/>
    <w:rsid w:val="00C77851"/>
    <w:rsid w:val="00C8027B"/>
    <w:rsid w:val="00C81096"/>
    <w:rsid w:val="00C81C9F"/>
    <w:rsid w:val="00C83446"/>
    <w:rsid w:val="00C83BFD"/>
    <w:rsid w:val="00C85550"/>
    <w:rsid w:val="00C86150"/>
    <w:rsid w:val="00C86762"/>
    <w:rsid w:val="00C9175B"/>
    <w:rsid w:val="00C91A76"/>
    <w:rsid w:val="00C91E87"/>
    <w:rsid w:val="00C95413"/>
    <w:rsid w:val="00C95B7E"/>
    <w:rsid w:val="00CA4413"/>
    <w:rsid w:val="00CA6351"/>
    <w:rsid w:val="00CA65C9"/>
    <w:rsid w:val="00CA66C2"/>
    <w:rsid w:val="00CA7C36"/>
    <w:rsid w:val="00CB0072"/>
    <w:rsid w:val="00CB372F"/>
    <w:rsid w:val="00CB3E69"/>
    <w:rsid w:val="00CC4515"/>
    <w:rsid w:val="00CD0602"/>
    <w:rsid w:val="00CD164C"/>
    <w:rsid w:val="00CD179F"/>
    <w:rsid w:val="00CD5E4D"/>
    <w:rsid w:val="00CD70D6"/>
    <w:rsid w:val="00CD7C37"/>
    <w:rsid w:val="00CE042C"/>
    <w:rsid w:val="00CE10DD"/>
    <w:rsid w:val="00CE29C8"/>
    <w:rsid w:val="00CE29DB"/>
    <w:rsid w:val="00CE6602"/>
    <w:rsid w:val="00CE680C"/>
    <w:rsid w:val="00CE6BE9"/>
    <w:rsid w:val="00CE731B"/>
    <w:rsid w:val="00CF03A4"/>
    <w:rsid w:val="00CF0518"/>
    <w:rsid w:val="00CF13B0"/>
    <w:rsid w:val="00CF1B7B"/>
    <w:rsid w:val="00CF1F97"/>
    <w:rsid w:val="00CF2278"/>
    <w:rsid w:val="00CF23BA"/>
    <w:rsid w:val="00CF26E3"/>
    <w:rsid w:val="00CF32E7"/>
    <w:rsid w:val="00CF3C57"/>
    <w:rsid w:val="00CF3E7A"/>
    <w:rsid w:val="00CF52C8"/>
    <w:rsid w:val="00CF55B0"/>
    <w:rsid w:val="00CF6C5F"/>
    <w:rsid w:val="00D00420"/>
    <w:rsid w:val="00D00943"/>
    <w:rsid w:val="00D019D7"/>
    <w:rsid w:val="00D0221B"/>
    <w:rsid w:val="00D02990"/>
    <w:rsid w:val="00D032D1"/>
    <w:rsid w:val="00D03314"/>
    <w:rsid w:val="00D03AB0"/>
    <w:rsid w:val="00D10BB3"/>
    <w:rsid w:val="00D10D17"/>
    <w:rsid w:val="00D1303F"/>
    <w:rsid w:val="00D146F8"/>
    <w:rsid w:val="00D1522D"/>
    <w:rsid w:val="00D15BAE"/>
    <w:rsid w:val="00D1630C"/>
    <w:rsid w:val="00D163EC"/>
    <w:rsid w:val="00D2007A"/>
    <w:rsid w:val="00D21429"/>
    <w:rsid w:val="00D23D98"/>
    <w:rsid w:val="00D242A1"/>
    <w:rsid w:val="00D31A05"/>
    <w:rsid w:val="00D31A58"/>
    <w:rsid w:val="00D33A38"/>
    <w:rsid w:val="00D35B62"/>
    <w:rsid w:val="00D3637E"/>
    <w:rsid w:val="00D41CE8"/>
    <w:rsid w:val="00D4257C"/>
    <w:rsid w:val="00D43193"/>
    <w:rsid w:val="00D431E7"/>
    <w:rsid w:val="00D451D3"/>
    <w:rsid w:val="00D45B68"/>
    <w:rsid w:val="00D509F3"/>
    <w:rsid w:val="00D52E0D"/>
    <w:rsid w:val="00D532BD"/>
    <w:rsid w:val="00D547E2"/>
    <w:rsid w:val="00D550E5"/>
    <w:rsid w:val="00D56FA1"/>
    <w:rsid w:val="00D57A1B"/>
    <w:rsid w:val="00D57FC2"/>
    <w:rsid w:val="00D62882"/>
    <w:rsid w:val="00D62CAC"/>
    <w:rsid w:val="00D63CCF"/>
    <w:rsid w:val="00D660C6"/>
    <w:rsid w:val="00D67D32"/>
    <w:rsid w:val="00D67F3C"/>
    <w:rsid w:val="00D72BC7"/>
    <w:rsid w:val="00D73AE0"/>
    <w:rsid w:val="00D768A4"/>
    <w:rsid w:val="00D80ED2"/>
    <w:rsid w:val="00D81EB2"/>
    <w:rsid w:val="00D83762"/>
    <w:rsid w:val="00D869F9"/>
    <w:rsid w:val="00D87BA8"/>
    <w:rsid w:val="00D9052B"/>
    <w:rsid w:val="00D90655"/>
    <w:rsid w:val="00D90B13"/>
    <w:rsid w:val="00D919DF"/>
    <w:rsid w:val="00D926E2"/>
    <w:rsid w:val="00D9369A"/>
    <w:rsid w:val="00D93F86"/>
    <w:rsid w:val="00D94339"/>
    <w:rsid w:val="00D945C0"/>
    <w:rsid w:val="00D96024"/>
    <w:rsid w:val="00D9613C"/>
    <w:rsid w:val="00D96A95"/>
    <w:rsid w:val="00D96EC7"/>
    <w:rsid w:val="00D96F43"/>
    <w:rsid w:val="00DA03E4"/>
    <w:rsid w:val="00DA0876"/>
    <w:rsid w:val="00DA0899"/>
    <w:rsid w:val="00DA1B41"/>
    <w:rsid w:val="00DA2016"/>
    <w:rsid w:val="00DA451E"/>
    <w:rsid w:val="00DA4A19"/>
    <w:rsid w:val="00DA5068"/>
    <w:rsid w:val="00DA6C74"/>
    <w:rsid w:val="00DB0717"/>
    <w:rsid w:val="00DB10A6"/>
    <w:rsid w:val="00DB1E8C"/>
    <w:rsid w:val="00DB23FF"/>
    <w:rsid w:val="00DB2662"/>
    <w:rsid w:val="00DB4760"/>
    <w:rsid w:val="00DB5E03"/>
    <w:rsid w:val="00DB63C6"/>
    <w:rsid w:val="00DC0489"/>
    <w:rsid w:val="00DC0627"/>
    <w:rsid w:val="00DC5AD5"/>
    <w:rsid w:val="00DC658D"/>
    <w:rsid w:val="00DC6626"/>
    <w:rsid w:val="00DD0ED4"/>
    <w:rsid w:val="00DD138F"/>
    <w:rsid w:val="00DD1EB2"/>
    <w:rsid w:val="00DD2668"/>
    <w:rsid w:val="00DD2821"/>
    <w:rsid w:val="00DD312A"/>
    <w:rsid w:val="00DD370D"/>
    <w:rsid w:val="00DD4DB3"/>
    <w:rsid w:val="00DD61E7"/>
    <w:rsid w:val="00DE0F79"/>
    <w:rsid w:val="00DE202F"/>
    <w:rsid w:val="00DE4936"/>
    <w:rsid w:val="00DE5B20"/>
    <w:rsid w:val="00DF0E9D"/>
    <w:rsid w:val="00DF121F"/>
    <w:rsid w:val="00DF1D5F"/>
    <w:rsid w:val="00DF54E2"/>
    <w:rsid w:val="00DF61A8"/>
    <w:rsid w:val="00E001BD"/>
    <w:rsid w:val="00E011AA"/>
    <w:rsid w:val="00E017E7"/>
    <w:rsid w:val="00E04FA3"/>
    <w:rsid w:val="00E05563"/>
    <w:rsid w:val="00E05564"/>
    <w:rsid w:val="00E06372"/>
    <w:rsid w:val="00E06F01"/>
    <w:rsid w:val="00E07A8D"/>
    <w:rsid w:val="00E12895"/>
    <w:rsid w:val="00E1515C"/>
    <w:rsid w:val="00E163BE"/>
    <w:rsid w:val="00E1657D"/>
    <w:rsid w:val="00E1674F"/>
    <w:rsid w:val="00E16BEA"/>
    <w:rsid w:val="00E17920"/>
    <w:rsid w:val="00E20608"/>
    <w:rsid w:val="00E21285"/>
    <w:rsid w:val="00E21416"/>
    <w:rsid w:val="00E21ACB"/>
    <w:rsid w:val="00E230ED"/>
    <w:rsid w:val="00E236CF"/>
    <w:rsid w:val="00E24CB3"/>
    <w:rsid w:val="00E24FA3"/>
    <w:rsid w:val="00E30E36"/>
    <w:rsid w:val="00E33A7A"/>
    <w:rsid w:val="00E33E83"/>
    <w:rsid w:val="00E35873"/>
    <w:rsid w:val="00E364C9"/>
    <w:rsid w:val="00E374DE"/>
    <w:rsid w:val="00E376E8"/>
    <w:rsid w:val="00E37985"/>
    <w:rsid w:val="00E402CC"/>
    <w:rsid w:val="00E40445"/>
    <w:rsid w:val="00E40C2E"/>
    <w:rsid w:val="00E417B7"/>
    <w:rsid w:val="00E41A65"/>
    <w:rsid w:val="00E42640"/>
    <w:rsid w:val="00E43081"/>
    <w:rsid w:val="00E43A58"/>
    <w:rsid w:val="00E453BC"/>
    <w:rsid w:val="00E46DF7"/>
    <w:rsid w:val="00E506CB"/>
    <w:rsid w:val="00E5242E"/>
    <w:rsid w:val="00E52CEA"/>
    <w:rsid w:val="00E538A8"/>
    <w:rsid w:val="00E545A0"/>
    <w:rsid w:val="00E5570D"/>
    <w:rsid w:val="00E5589B"/>
    <w:rsid w:val="00E56AD7"/>
    <w:rsid w:val="00E56DD4"/>
    <w:rsid w:val="00E63346"/>
    <w:rsid w:val="00E63C1F"/>
    <w:rsid w:val="00E65B14"/>
    <w:rsid w:val="00E65CD3"/>
    <w:rsid w:val="00E65F49"/>
    <w:rsid w:val="00E66AE8"/>
    <w:rsid w:val="00E70054"/>
    <w:rsid w:val="00E71732"/>
    <w:rsid w:val="00E728AE"/>
    <w:rsid w:val="00E72EAF"/>
    <w:rsid w:val="00E741D8"/>
    <w:rsid w:val="00E751C0"/>
    <w:rsid w:val="00E8281C"/>
    <w:rsid w:val="00E82C69"/>
    <w:rsid w:val="00E84E4E"/>
    <w:rsid w:val="00E91E59"/>
    <w:rsid w:val="00E91F7F"/>
    <w:rsid w:val="00E943CA"/>
    <w:rsid w:val="00E95DE9"/>
    <w:rsid w:val="00EA21A6"/>
    <w:rsid w:val="00EA25E8"/>
    <w:rsid w:val="00EA2DFE"/>
    <w:rsid w:val="00EA6A55"/>
    <w:rsid w:val="00EA6D4C"/>
    <w:rsid w:val="00EA722D"/>
    <w:rsid w:val="00EB0185"/>
    <w:rsid w:val="00EB0DF4"/>
    <w:rsid w:val="00EB11C0"/>
    <w:rsid w:val="00EB47BD"/>
    <w:rsid w:val="00EB633C"/>
    <w:rsid w:val="00EC272E"/>
    <w:rsid w:val="00EC5046"/>
    <w:rsid w:val="00ED026D"/>
    <w:rsid w:val="00ED147D"/>
    <w:rsid w:val="00ED44C2"/>
    <w:rsid w:val="00ED5969"/>
    <w:rsid w:val="00ED684C"/>
    <w:rsid w:val="00ED6BE9"/>
    <w:rsid w:val="00ED6FA1"/>
    <w:rsid w:val="00EE0AFC"/>
    <w:rsid w:val="00EE17A5"/>
    <w:rsid w:val="00EE23BE"/>
    <w:rsid w:val="00EE2CCD"/>
    <w:rsid w:val="00EE2CE4"/>
    <w:rsid w:val="00EE54A4"/>
    <w:rsid w:val="00EE6671"/>
    <w:rsid w:val="00EE7D5B"/>
    <w:rsid w:val="00EE7E64"/>
    <w:rsid w:val="00EF2EA1"/>
    <w:rsid w:val="00EF355C"/>
    <w:rsid w:val="00EF35FB"/>
    <w:rsid w:val="00EF3D37"/>
    <w:rsid w:val="00EF437E"/>
    <w:rsid w:val="00EF679A"/>
    <w:rsid w:val="00EF6E2D"/>
    <w:rsid w:val="00EF741B"/>
    <w:rsid w:val="00EF7906"/>
    <w:rsid w:val="00EF7B4F"/>
    <w:rsid w:val="00F022DC"/>
    <w:rsid w:val="00F0722E"/>
    <w:rsid w:val="00F073E1"/>
    <w:rsid w:val="00F076C5"/>
    <w:rsid w:val="00F10344"/>
    <w:rsid w:val="00F1086C"/>
    <w:rsid w:val="00F11ABF"/>
    <w:rsid w:val="00F1254F"/>
    <w:rsid w:val="00F12F8A"/>
    <w:rsid w:val="00F130B5"/>
    <w:rsid w:val="00F14593"/>
    <w:rsid w:val="00F15F2D"/>
    <w:rsid w:val="00F163CA"/>
    <w:rsid w:val="00F17F84"/>
    <w:rsid w:val="00F204CC"/>
    <w:rsid w:val="00F20A7D"/>
    <w:rsid w:val="00F22C04"/>
    <w:rsid w:val="00F25CFF"/>
    <w:rsid w:val="00F2640D"/>
    <w:rsid w:val="00F26985"/>
    <w:rsid w:val="00F2708D"/>
    <w:rsid w:val="00F33E9B"/>
    <w:rsid w:val="00F34C90"/>
    <w:rsid w:val="00F378E8"/>
    <w:rsid w:val="00F42186"/>
    <w:rsid w:val="00F4305E"/>
    <w:rsid w:val="00F458AA"/>
    <w:rsid w:val="00F46AD6"/>
    <w:rsid w:val="00F52E01"/>
    <w:rsid w:val="00F54A3D"/>
    <w:rsid w:val="00F55AC0"/>
    <w:rsid w:val="00F5613E"/>
    <w:rsid w:val="00F57749"/>
    <w:rsid w:val="00F64295"/>
    <w:rsid w:val="00F65F0F"/>
    <w:rsid w:val="00F6751D"/>
    <w:rsid w:val="00F719B5"/>
    <w:rsid w:val="00F7262A"/>
    <w:rsid w:val="00F76A8A"/>
    <w:rsid w:val="00F77064"/>
    <w:rsid w:val="00F77124"/>
    <w:rsid w:val="00F776AA"/>
    <w:rsid w:val="00F81764"/>
    <w:rsid w:val="00F81EB5"/>
    <w:rsid w:val="00F83E8E"/>
    <w:rsid w:val="00F8488F"/>
    <w:rsid w:val="00F85E5B"/>
    <w:rsid w:val="00F861B1"/>
    <w:rsid w:val="00F90CA2"/>
    <w:rsid w:val="00F91494"/>
    <w:rsid w:val="00F91B02"/>
    <w:rsid w:val="00F92927"/>
    <w:rsid w:val="00F92F7E"/>
    <w:rsid w:val="00F93073"/>
    <w:rsid w:val="00F93119"/>
    <w:rsid w:val="00F9753E"/>
    <w:rsid w:val="00FA046B"/>
    <w:rsid w:val="00FA0E52"/>
    <w:rsid w:val="00FA3589"/>
    <w:rsid w:val="00FA4640"/>
    <w:rsid w:val="00FA78D8"/>
    <w:rsid w:val="00FB0BF0"/>
    <w:rsid w:val="00FB0E77"/>
    <w:rsid w:val="00FB2A18"/>
    <w:rsid w:val="00FB4627"/>
    <w:rsid w:val="00FB5E44"/>
    <w:rsid w:val="00FB5F9A"/>
    <w:rsid w:val="00FC04BE"/>
    <w:rsid w:val="00FC0F65"/>
    <w:rsid w:val="00FC14DE"/>
    <w:rsid w:val="00FC5442"/>
    <w:rsid w:val="00FC5600"/>
    <w:rsid w:val="00FC58B1"/>
    <w:rsid w:val="00FC6EA3"/>
    <w:rsid w:val="00FD08A9"/>
    <w:rsid w:val="00FD205B"/>
    <w:rsid w:val="00FD35B6"/>
    <w:rsid w:val="00FD3913"/>
    <w:rsid w:val="00FD49AE"/>
    <w:rsid w:val="00FE1E13"/>
    <w:rsid w:val="00FE321F"/>
    <w:rsid w:val="00FF0319"/>
    <w:rsid w:val="00FF19D9"/>
    <w:rsid w:val="00FF4DFF"/>
    <w:rsid w:val="00FF5D36"/>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350893B9"/>
  <w15:chartTrackingRefBased/>
  <w15:docId w15:val="{D1C4C30B-9855-3242-A723-E096C147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A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437E"/>
    <w:pPr>
      <w:keepNext/>
      <w:keepLines/>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A3D"/>
    <w:pPr>
      <w:ind w:left="720"/>
      <w:contextualSpacing/>
    </w:pPr>
  </w:style>
  <w:style w:type="character" w:customStyle="1" w:styleId="Heading1Char">
    <w:name w:val="Heading 1 Char"/>
    <w:basedOn w:val="DefaultParagraphFont"/>
    <w:link w:val="Heading1"/>
    <w:uiPriority w:val="9"/>
    <w:rsid w:val="00A10AB3"/>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EE7E64"/>
    <w:rPr>
      <w:rFonts w:eastAsiaTheme="minorEastAsia"/>
      <w:kern w:val="0"/>
      <w:lang w:val="en-US"/>
      <w14:ligatures w14:val="none"/>
    </w:rPr>
  </w:style>
  <w:style w:type="character" w:customStyle="1" w:styleId="FootnoteTextChar">
    <w:name w:val="Footnote Text Char"/>
    <w:basedOn w:val="DefaultParagraphFont"/>
    <w:link w:val="FootnoteText"/>
    <w:uiPriority w:val="99"/>
    <w:rsid w:val="00EE7E64"/>
    <w:rPr>
      <w:rFonts w:eastAsiaTheme="minorEastAsia"/>
      <w:kern w:val="0"/>
      <w:lang w:val="en-US"/>
      <w14:ligatures w14:val="none"/>
    </w:rPr>
  </w:style>
  <w:style w:type="character" w:styleId="FootnoteReference">
    <w:name w:val="footnote reference"/>
    <w:basedOn w:val="DefaultParagraphFont"/>
    <w:uiPriority w:val="99"/>
    <w:unhideWhenUsed/>
    <w:rsid w:val="00EE7E64"/>
    <w:rPr>
      <w:vertAlign w:val="superscript"/>
    </w:rPr>
  </w:style>
  <w:style w:type="character" w:customStyle="1" w:styleId="Heading2Char">
    <w:name w:val="Heading 2 Char"/>
    <w:basedOn w:val="DefaultParagraphFont"/>
    <w:link w:val="Heading2"/>
    <w:uiPriority w:val="9"/>
    <w:rsid w:val="00EF437E"/>
    <w:rPr>
      <w:rFonts w:asciiTheme="majorHAnsi" w:eastAsiaTheme="majorEastAsia" w:hAnsiTheme="majorHAnsi" w:cstheme="majorBidi"/>
      <w:color w:val="2F5496" w:themeColor="accent1" w:themeShade="BF"/>
      <w:kern w:val="0"/>
      <w:sz w:val="26"/>
      <w:szCs w:val="26"/>
      <w14:ligatures w14:val="none"/>
    </w:rPr>
  </w:style>
  <w:style w:type="character" w:customStyle="1" w:styleId="apple-converted-space">
    <w:name w:val="apple-converted-space"/>
    <w:basedOn w:val="DefaultParagraphFont"/>
    <w:rsid w:val="000E0569"/>
  </w:style>
  <w:style w:type="paragraph" w:styleId="Footer">
    <w:name w:val="footer"/>
    <w:basedOn w:val="Normal"/>
    <w:link w:val="FooterChar"/>
    <w:uiPriority w:val="99"/>
    <w:unhideWhenUsed/>
    <w:rsid w:val="00B75FCC"/>
    <w:pPr>
      <w:tabs>
        <w:tab w:val="center" w:pos="4513"/>
        <w:tab w:val="right" w:pos="9026"/>
      </w:tabs>
    </w:pPr>
  </w:style>
  <w:style w:type="character" w:customStyle="1" w:styleId="FooterChar">
    <w:name w:val="Footer Char"/>
    <w:basedOn w:val="DefaultParagraphFont"/>
    <w:link w:val="Footer"/>
    <w:uiPriority w:val="99"/>
    <w:rsid w:val="00B75FCC"/>
  </w:style>
  <w:style w:type="character" w:styleId="PageNumber">
    <w:name w:val="page number"/>
    <w:basedOn w:val="DefaultParagraphFont"/>
    <w:uiPriority w:val="99"/>
    <w:semiHidden/>
    <w:unhideWhenUsed/>
    <w:rsid w:val="00B75FCC"/>
  </w:style>
  <w:style w:type="paragraph" w:customStyle="1" w:styleId="EndNoteBibliography">
    <w:name w:val="EndNote Bibliography"/>
    <w:basedOn w:val="Normal"/>
    <w:link w:val="EndNoteBibliographyChar"/>
    <w:rsid w:val="002B3542"/>
    <w:rPr>
      <w:rFonts w:ascii="Calibri" w:hAnsi="Calibri" w:cs="Calibri"/>
      <w:kern w:val="0"/>
      <w:lang w:val="en-US"/>
      <w14:ligatures w14:val="none"/>
    </w:rPr>
  </w:style>
  <w:style w:type="character" w:customStyle="1" w:styleId="EndNoteBibliographyChar">
    <w:name w:val="EndNote Bibliography Char"/>
    <w:basedOn w:val="DefaultParagraphFont"/>
    <w:link w:val="EndNoteBibliography"/>
    <w:rsid w:val="002B3542"/>
    <w:rPr>
      <w:rFonts w:ascii="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1266</TotalTime>
  <Pages>32</Pages>
  <Words>14463</Words>
  <Characters>73039</Characters>
  <Application>Microsoft Office Word</Application>
  <DocSecurity>0</DocSecurity>
  <Lines>1090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Lasonen-Aarnio, Maria A</dc:creator>
  <cp:keywords/>
  <dc:description/>
  <cp:lastModifiedBy>Lasonen-Aarnio, Maria A</cp:lastModifiedBy>
  <cp:revision>469</cp:revision>
  <cp:lastPrinted>2024-04-23T15:34:00Z</cp:lastPrinted>
  <dcterms:created xsi:type="dcterms:W3CDTF">2024-04-12T15:51:00Z</dcterms:created>
  <dcterms:modified xsi:type="dcterms:W3CDTF">2024-05-12T17:16:00Z</dcterms:modified>
</cp:coreProperties>
</file>