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A8F89" w14:textId="77777777" w:rsidR="00C67F32" w:rsidRPr="003C5DD5" w:rsidRDefault="00C67F32" w:rsidP="004C4439">
      <w:pPr>
        <w:jc w:val="center"/>
        <w:rPr>
          <w:rFonts w:ascii="Garamond" w:hAnsi="Garamond"/>
          <w:b/>
        </w:rPr>
      </w:pPr>
      <w:r w:rsidRPr="003C5DD5">
        <w:rPr>
          <w:rFonts w:ascii="Garamond" w:hAnsi="Garamond"/>
          <w:b/>
        </w:rPr>
        <w:t>Future bias in action: Does the past matter more when you can affect it?</w:t>
      </w:r>
    </w:p>
    <w:p w14:paraId="67117520" w14:textId="77777777" w:rsidR="00C67F32" w:rsidRPr="003C5DD5" w:rsidRDefault="00C67F32">
      <w:pPr>
        <w:rPr>
          <w:rFonts w:ascii="Garamond" w:hAnsi="Garamond"/>
        </w:rPr>
      </w:pPr>
    </w:p>
    <w:p w14:paraId="23C73E38" w14:textId="77777777" w:rsidR="00331A1B" w:rsidRPr="003C5DD5" w:rsidRDefault="00331A1B" w:rsidP="004C4439">
      <w:pPr>
        <w:pStyle w:val="Normal1"/>
        <w:jc w:val="center"/>
        <w:rPr>
          <w:rFonts w:ascii="Garamond" w:eastAsia="Garamond" w:hAnsi="Garamond" w:cs="Garamond"/>
          <w:b/>
        </w:rPr>
      </w:pPr>
      <w:r w:rsidRPr="003C5DD5">
        <w:rPr>
          <w:rFonts w:ascii="Garamond" w:eastAsia="Garamond" w:hAnsi="Garamond" w:cs="Garamond"/>
          <w:b/>
        </w:rPr>
        <w:t>Abstract</w:t>
      </w:r>
    </w:p>
    <w:p w14:paraId="2DAAABE8" w14:textId="77777777" w:rsidR="00137F63" w:rsidRPr="003C5DD5" w:rsidRDefault="00137F63" w:rsidP="004C4439">
      <w:pPr>
        <w:pStyle w:val="Normal1"/>
        <w:spacing w:line="360" w:lineRule="auto"/>
        <w:ind w:left="567" w:right="567"/>
        <w:rPr>
          <w:rFonts w:ascii="Garamond" w:eastAsia="Garamond" w:hAnsi="Garamond" w:cs="Garamond"/>
        </w:rPr>
      </w:pPr>
      <w:r w:rsidRPr="003C5DD5">
        <w:rPr>
          <w:rFonts w:ascii="Garamond" w:hAnsi="Garamond"/>
        </w:rPr>
        <w:t xml:space="preserve">Philosophers have long noted, and empirical psychology has lately confirmed, that most people are </w:t>
      </w:r>
      <w:r w:rsidR="00567617">
        <w:rPr>
          <w:rFonts w:ascii="Garamond" w:hAnsi="Garamond"/>
        </w:rPr>
        <w:t>‘</w:t>
      </w:r>
      <w:r w:rsidRPr="003C5DD5">
        <w:rPr>
          <w:rFonts w:ascii="Garamond" w:hAnsi="Garamond"/>
        </w:rPr>
        <w:t>biased toward the future</w:t>
      </w:r>
      <w:r w:rsidR="00567617">
        <w:rPr>
          <w:rFonts w:ascii="Garamond" w:hAnsi="Garamond"/>
        </w:rPr>
        <w:t>’</w:t>
      </w:r>
      <w:r w:rsidR="00567617" w:rsidRPr="003C5DD5">
        <w:rPr>
          <w:rFonts w:ascii="Garamond" w:hAnsi="Garamond"/>
        </w:rPr>
        <w:t xml:space="preserve">: </w:t>
      </w:r>
      <w:r w:rsidR="001D765E" w:rsidRPr="003C5DD5">
        <w:rPr>
          <w:rFonts w:ascii="Garamond" w:hAnsi="Garamond"/>
        </w:rPr>
        <w:t>w</w:t>
      </w:r>
      <w:bookmarkStart w:id="0" w:name="_GoBack"/>
      <w:bookmarkEnd w:id="0"/>
      <w:r w:rsidRPr="003C5DD5">
        <w:rPr>
          <w:rFonts w:ascii="Garamond" w:hAnsi="Garamond"/>
        </w:rPr>
        <w:t>e prefer to have positive experiences in the future</w:t>
      </w:r>
      <w:r w:rsidR="00950BD8" w:rsidRPr="003C5DD5">
        <w:rPr>
          <w:rFonts w:ascii="Garamond" w:hAnsi="Garamond"/>
        </w:rPr>
        <w:t>,</w:t>
      </w:r>
      <w:r w:rsidRPr="003C5DD5">
        <w:rPr>
          <w:rFonts w:ascii="Garamond" w:hAnsi="Garamond"/>
        </w:rPr>
        <w:t xml:space="preserve"> and negative experiences in the past. At least two explanations have been offered for this bias: (</w:t>
      </w:r>
      <w:proofErr w:type="spellStart"/>
      <w:r w:rsidRPr="003C5DD5">
        <w:rPr>
          <w:rFonts w:ascii="Garamond" w:hAnsi="Garamond"/>
        </w:rPr>
        <w:t>i</w:t>
      </w:r>
      <w:proofErr w:type="spellEnd"/>
      <w:r w:rsidRPr="003C5DD5">
        <w:rPr>
          <w:rFonts w:ascii="Garamond" w:hAnsi="Garamond"/>
        </w:rPr>
        <w:t xml:space="preserve">) belief in </w:t>
      </w:r>
      <w:r w:rsidRPr="003C5DD5">
        <w:rPr>
          <w:rFonts w:ascii="Garamond" w:hAnsi="Garamond"/>
          <w:i/>
        </w:rPr>
        <w:t xml:space="preserve">temporal passage </w:t>
      </w:r>
      <w:r w:rsidR="007D35BF" w:rsidRPr="003C5DD5">
        <w:rPr>
          <w:rFonts w:ascii="Garamond" w:hAnsi="Garamond"/>
        </w:rPr>
        <w:t>(</w:t>
      </w:r>
      <w:r w:rsidR="008119D2" w:rsidRPr="003C5DD5">
        <w:rPr>
          <w:rFonts w:ascii="Garamond" w:hAnsi="Garamond"/>
        </w:rPr>
        <w:t>or</w:t>
      </w:r>
      <w:r w:rsidRPr="003C5DD5">
        <w:rPr>
          <w:rFonts w:ascii="Garamond" w:hAnsi="Garamond"/>
        </w:rPr>
        <w:t xml:space="preserve"> related theses in temporal metaphysics</w:t>
      </w:r>
      <w:r w:rsidR="008119D2" w:rsidRPr="003C5DD5">
        <w:rPr>
          <w:rFonts w:ascii="Garamond" w:hAnsi="Garamond"/>
        </w:rPr>
        <w:t>)</w:t>
      </w:r>
      <w:r w:rsidR="00933156" w:rsidRPr="003C5DD5">
        <w:rPr>
          <w:rFonts w:ascii="Garamond" w:hAnsi="Garamond"/>
        </w:rPr>
        <w:t xml:space="preserve"> </w:t>
      </w:r>
      <w:r w:rsidRPr="003C5DD5">
        <w:rPr>
          <w:rFonts w:ascii="Garamond" w:hAnsi="Garamond"/>
        </w:rPr>
        <w:t xml:space="preserve">and (ii) the </w:t>
      </w:r>
      <w:r w:rsidRPr="003C5DD5">
        <w:rPr>
          <w:rFonts w:ascii="Garamond" w:hAnsi="Garamond"/>
          <w:i/>
        </w:rPr>
        <w:t>practical irrelevance</w:t>
      </w:r>
      <w:r w:rsidRPr="003C5DD5">
        <w:rPr>
          <w:rFonts w:ascii="Garamond" w:hAnsi="Garamond"/>
        </w:rPr>
        <w:t xml:space="preserve"> of the past resulting from our inability to </w:t>
      </w:r>
      <w:r w:rsidR="00C07F6C" w:rsidRPr="003C5DD5">
        <w:rPr>
          <w:rFonts w:ascii="Garamond" w:hAnsi="Garamond"/>
        </w:rPr>
        <w:t>influence</w:t>
      </w:r>
      <w:r w:rsidRPr="003C5DD5">
        <w:rPr>
          <w:rFonts w:ascii="Garamond" w:hAnsi="Garamond"/>
        </w:rPr>
        <w:t xml:space="preserve"> past events. We set out to test the latter explanation. In a large survey (</w:t>
      </w:r>
      <w:r w:rsidRPr="003C5DD5">
        <w:rPr>
          <w:rFonts w:ascii="Garamond" w:hAnsi="Garamond"/>
          <w:i/>
        </w:rPr>
        <w:t>n</w:t>
      </w:r>
      <w:r w:rsidRPr="003C5DD5">
        <w:rPr>
          <w:rFonts w:ascii="Garamond" w:hAnsi="Garamond"/>
        </w:rPr>
        <w:t xml:space="preserve"> = </w:t>
      </w:r>
      <w:r w:rsidR="00483802">
        <w:rPr>
          <w:rFonts w:ascii="Garamond" w:hAnsi="Garamond"/>
        </w:rPr>
        <w:t>1462</w:t>
      </w:r>
      <w:r w:rsidR="00863860">
        <w:rPr>
          <w:rFonts w:ascii="Garamond" w:hAnsi="Garamond"/>
        </w:rPr>
        <w:t>)</w:t>
      </w:r>
      <w:r w:rsidRPr="003C5DD5">
        <w:rPr>
          <w:rFonts w:ascii="Garamond" w:hAnsi="Garamond"/>
        </w:rPr>
        <w:t xml:space="preserve"> we find that participants exhibit significantly less future bias when asked to</w:t>
      </w:r>
      <w:r w:rsidR="00FD5C10">
        <w:rPr>
          <w:rFonts w:ascii="Garamond" w:hAnsi="Garamond"/>
        </w:rPr>
        <w:t xml:space="preserve"> </w:t>
      </w:r>
      <w:r w:rsidRPr="003C5DD5">
        <w:rPr>
          <w:rFonts w:ascii="Garamond" w:hAnsi="Garamond"/>
        </w:rPr>
        <w:t xml:space="preserve">consider scenarios where they can affect their own past experiences. This supports the </w:t>
      </w:r>
      <w:r w:rsidR="00567617">
        <w:rPr>
          <w:rFonts w:ascii="Garamond" w:hAnsi="Garamond"/>
        </w:rPr>
        <w:t>‘</w:t>
      </w:r>
      <w:r w:rsidRPr="003C5DD5">
        <w:rPr>
          <w:rFonts w:ascii="Garamond" w:hAnsi="Garamond"/>
        </w:rPr>
        <w:t>practical irrelevance</w:t>
      </w:r>
      <w:r w:rsidR="00567617">
        <w:rPr>
          <w:rFonts w:ascii="Garamond" w:hAnsi="Garamond"/>
        </w:rPr>
        <w:t>’</w:t>
      </w:r>
      <w:r w:rsidR="00567617" w:rsidRPr="003C5DD5">
        <w:rPr>
          <w:rFonts w:ascii="Garamond" w:hAnsi="Garamond"/>
        </w:rPr>
        <w:t xml:space="preserve"> </w:t>
      </w:r>
      <w:r w:rsidRPr="003C5DD5">
        <w:rPr>
          <w:rFonts w:ascii="Garamond" w:hAnsi="Garamond"/>
        </w:rPr>
        <w:t>explanation of future bias</w:t>
      </w:r>
      <w:r w:rsidR="007A06A0" w:rsidRPr="003C5DD5">
        <w:rPr>
          <w:rFonts w:ascii="Garamond" w:hAnsi="Garamond"/>
        </w:rPr>
        <w:t>.</w:t>
      </w:r>
      <w:r w:rsidRPr="003C5DD5">
        <w:rPr>
          <w:rFonts w:ascii="Garamond" w:hAnsi="Garamond"/>
        </w:rPr>
        <w:t xml:space="preserve"> </w:t>
      </w:r>
      <w:r w:rsidR="007A06A0" w:rsidRPr="003C5DD5">
        <w:rPr>
          <w:rFonts w:ascii="Garamond" w:hAnsi="Garamond"/>
        </w:rPr>
        <w:t>It</w:t>
      </w:r>
      <w:r w:rsidRPr="003C5DD5">
        <w:rPr>
          <w:rFonts w:ascii="Garamond" w:hAnsi="Garamond"/>
        </w:rPr>
        <w:t xml:space="preserve"> also suggests that future bias is not a</w:t>
      </w:r>
      <w:r w:rsidR="004716A8" w:rsidRPr="003C5DD5">
        <w:rPr>
          <w:rFonts w:ascii="Garamond" w:hAnsi="Garamond"/>
        </w:rPr>
        <w:t>n inflexible</w:t>
      </w:r>
      <w:r w:rsidRPr="003C5DD5">
        <w:rPr>
          <w:rFonts w:ascii="Garamond" w:hAnsi="Garamond"/>
        </w:rPr>
        <w:t xml:space="preserve"> preference hardwired by evolution</w:t>
      </w:r>
      <w:r w:rsidR="00863604" w:rsidRPr="003C5DD5">
        <w:rPr>
          <w:rFonts w:ascii="Garamond" w:hAnsi="Garamond"/>
        </w:rPr>
        <w:t>,</w:t>
      </w:r>
      <w:r w:rsidRPr="003C5DD5">
        <w:rPr>
          <w:rFonts w:ascii="Garamond" w:hAnsi="Garamond"/>
        </w:rPr>
        <w:t xml:space="preserve"> but result</w:t>
      </w:r>
      <w:r w:rsidR="004716A8" w:rsidRPr="003C5DD5">
        <w:rPr>
          <w:rFonts w:ascii="Garamond" w:hAnsi="Garamond"/>
        </w:rPr>
        <w:t>s</w:t>
      </w:r>
      <w:r w:rsidRPr="003C5DD5">
        <w:rPr>
          <w:rFonts w:ascii="Garamond" w:hAnsi="Garamond"/>
        </w:rPr>
        <w:t xml:space="preserve"> </w:t>
      </w:r>
      <w:r w:rsidR="004716A8" w:rsidRPr="003C5DD5">
        <w:rPr>
          <w:rFonts w:ascii="Garamond" w:hAnsi="Garamond"/>
        </w:rPr>
        <w:t>from</w:t>
      </w:r>
      <w:r w:rsidRPr="003C5DD5">
        <w:rPr>
          <w:rFonts w:ascii="Garamond" w:hAnsi="Garamond"/>
        </w:rPr>
        <w:t xml:space="preserve"> a more general disposition to </w:t>
      </w:r>
      <w:r w:rsidR="00567617">
        <w:rPr>
          <w:rFonts w:ascii="Garamond" w:hAnsi="Garamond"/>
        </w:rPr>
        <w:t>‘</w:t>
      </w:r>
      <w:r w:rsidRPr="003C5DD5">
        <w:rPr>
          <w:rFonts w:ascii="Garamond" w:hAnsi="Garamond"/>
        </w:rPr>
        <w:t xml:space="preserve">accept the things </w:t>
      </w:r>
      <w:r w:rsidR="001D4BEB" w:rsidRPr="003C5DD5">
        <w:rPr>
          <w:rFonts w:ascii="Garamond" w:hAnsi="Garamond"/>
        </w:rPr>
        <w:t>we</w:t>
      </w:r>
      <w:r w:rsidRPr="003C5DD5">
        <w:rPr>
          <w:rFonts w:ascii="Garamond" w:hAnsi="Garamond"/>
        </w:rPr>
        <w:t xml:space="preserve"> cannot change</w:t>
      </w:r>
      <w:r w:rsidR="00567617">
        <w:rPr>
          <w:rFonts w:ascii="Garamond" w:hAnsi="Garamond"/>
        </w:rPr>
        <w:t>’</w:t>
      </w:r>
      <w:r w:rsidR="00567617" w:rsidRPr="003C5DD5">
        <w:rPr>
          <w:rFonts w:ascii="Garamond" w:hAnsi="Garamond"/>
        </w:rPr>
        <w:t xml:space="preserve">. </w:t>
      </w:r>
      <w:r w:rsidR="007D35BF" w:rsidRPr="003C5DD5">
        <w:rPr>
          <w:rFonts w:ascii="Garamond" w:hAnsi="Garamond"/>
        </w:rPr>
        <w:t>However</w:t>
      </w:r>
      <w:r w:rsidRPr="003C5DD5">
        <w:rPr>
          <w:rFonts w:ascii="Garamond" w:hAnsi="Garamond"/>
        </w:rPr>
        <w:t xml:space="preserve">, </w:t>
      </w:r>
      <w:r w:rsidR="009E6804" w:rsidRPr="003C5DD5">
        <w:rPr>
          <w:rFonts w:ascii="Garamond" w:hAnsi="Garamond"/>
        </w:rPr>
        <w:t>participants still exhibited</w:t>
      </w:r>
      <w:r w:rsidRPr="003C5DD5">
        <w:rPr>
          <w:rFonts w:ascii="Garamond" w:hAnsi="Garamond"/>
        </w:rPr>
        <w:t xml:space="preserve"> substantial future bias in scenarios</w:t>
      </w:r>
      <w:r w:rsidR="00113469">
        <w:rPr>
          <w:rFonts w:ascii="Garamond" w:hAnsi="Garamond"/>
        </w:rPr>
        <w:t xml:space="preserve"> in which they could affect the past</w:t>
      </w:r>
      <w:r w:rsidRPr="003C5DD5">
        <w:rPr>
          <w:rFonts w:ascii="Garamond" w:hAnsi="Garamond"/>
        </w:rPr>
        <w:t xml:space="preserve">, leaving room for complementary explanations. </w:t>
      </w:r>
      <w:r w:rsidR="004570A8" w:rsidRPr="003C5DD5">
        <w:rPr>
          <w:rFonts w:ascii="Garamond" w:hAnsi="Garamond"/>
        </w:rPr>
        <w:t>Beyond the main finding, o</w:t>
      </w:r>
      <w:r w:rsidR="004A23BA" w:rsidRPr="003C5DD5">
        <w:rPr>
          <w:rFonts w:ascii="Garamond" w:hAnsi="Garamond"/>
        </w:rPr>
        <w:t xml:space="preserve">ur results also indicate </w:t>
      </w:r>
      <w:r w:rsidRPr="003C5DD5">
        <w:rPr>
          <w:rFonts w:ascii="Garamond" w:hAnsi="Garamond"/>
        </w:rPr>
        <w:t xml:space="preserve">that future bias is </w:t>
      </w:r>
      <w:r w:rsidRPr="003C5DD5">
        <w:rPr>
          <w:rFonts w:ascii="Garamond" w:hAnsi="Garamond"/>
          <w:i/>
        </w:rPr>
        <w:t>stake-sensitive</w:t>
      </w:r>
      <w:r w:rsidRPr="003C5DD5">
        <w:rPr>
          <w:rFonts w:ascii="Garamond" w:hAnsi="Garamond"/>
        </w:rPr>
        <w:t xml:space="preserve"> (i.e., that at least some people </w:t>
      </w:r>
      <w:r w:rsidRPr="003C5DD5">
        <w:rPr>
          <w:rFonts w:ascii="Garamond" w:hAnsi="Garamond"/>
          <w:i/>
        </w:rPr>
        <w:t>discount</w:t>
      </w:r>
      <w:r w:rsidRPr="003C5DD5">
        <w:rPr>
          <w:rFonts w:ascii="Garamond" w:hAnsi="Garamond"/>
        </w:rPr>
        <w:t xml:space="preserve"> past </w:t>
      </w:r>
      <w:r w:rsidR="004A23BA" w:rsidRPr="003C5DD5">
        <w:rPr>
          <w:rFonts w:ascii="Garamond" w:hAnsi="Garamond"/>
        </w:rPr>
        <w:t>experience</w:t>
      </w:r>
      <w:r w:rsidRPr="003C5DD5">
        <w:rPr>
          <w:rFonts w:ascii="Garamond" w:hAnsi="Garamond"/>
        </w:rPr>
        <w:t xml:space="preserve"> rather than disregarding </w:t>
      </w:r>
      <w:r w:rsidR="004A23BA" w:rsidRPr="003C5DD5">
        <w:rPr>
          <w:rFonts w:ascii="Garamond" w:hAnsi="Garamond"/>
        </w:rPr>
        <w:t>it</w:t>
      </w:r>
      <w:r w:rsidRPr="003C5DD5">
        <w:rPr>
          <w:rFonts w:ascii="Garamond" w:hAnsi="Garamond"/>
        </w:rPr>
        <w:t xml:space="preserve"> entirely) and that participants endorse the normative correctness of </w:t>
      </w:r>
      <w:r w:rsidR="00450C82" w:rsidRPr="003C5DD5">
        <w:rPr>
          <w:rFonts w:ascii="Garamond" w:hAnsi="Garamond"/>
        </w:rPr>
        <w:t xml:space="preserve">their </w:t>
      </w:r>
      <w:r w:rsidRPr="003C5DD5">
        <w:rPr>
          <w:rFonts w:ascii="Garamond" w:hAnsi="Garamond"/>
        </w:rPr>
        <w:t xml:space="preserve">future-biased preferences and choices. </w:t>
      </w:r>
      <w:r w:rsidR="000B1D5A" w:rsidRPr="003C5DD5">
        <w:rPr>
          <w:rFonts w:ascii="Garamond" w:hAnsi="Garamond"/>
        </w:rPr>
        <w:t>In combination, t</w:t>
      </w:r>
      <w:r w:rsidRPr="003C5DD5">
        <w:rPr>
          <w:rFonts w:ascii="Garamond" w:hAnsi="Garamond"/>
        </w:rPr>
        <w:t>hese results shed light on philosophical debates over the rationality of future bias, suggesting that it may be a rational (reasons-responsive) response to empirical realities rather than a brute</w:t>
      </w:r>
      <w:r w:rsidR="00F95784" w:rsidRPr="003C5DD5">
        <w:rPr>
          <w:rFonts w:ascii="Garamond" w:hAnsi="Garamond"/>
        </w:rPr>
        <w:t xml:space="preserve">, </w:t>
      </w:r>
      <w:proofErr w:type="spellStart"/>
      <w:r w:rsidRPr="003C5DD5">
        <w:rPr>
          <w:rFonts w:ascii="Garamond" w:hAnsi="Garamond"/>
        </w:rPr>
        <w:t>arational</w:t>
      </w:r>
      <w:proofErr w:type="spellEnd"/>
      <w:r w:rsidRPr="003C5DD5">
        <w:rPr>
          <w:rFonts w:ascii="Garamond" w:hAnsi="Garamond"/>
        </w:rPr>
        <w:t xml:space="preserve"> </w:t>
      </w:r>
      <w:r w:rsidR="00C03D77" w:rsidRPr="003C5DD5">
        <w:rPr>
          <w:rFonts w:ascii="Garamond" w:hAnsi="Garamond"/>
        </w:rPr>
        <w:t>disposition</w:t>
      </w:r>
      <w:r w:rsidRPr="003C5DD5">
        <w:rPr>
          <w:rFonts w:ascii="Garamond" w:hAnsi="Garamond"/>
        </w:rPr>
        <w:t>.</w:t>
      </w:r>
    </w:p>
    <w:p w14:paraId="0791BAA7" w14:textId="77777777" w:rsidR="001F2E21" w:rsidRPr="003C5DD5" w:rsidRDefault="001F2E21" w:rsidP="001F2E21">
      <w:pPr>
        <w:spacing w:line="480" w:lineRule="auto"/>
        <w:rPr>
          <w:rFonts w:ascii="Garamond" w:hAnsi="Garamond"/>
          <w:b/>
        </w:rPr>
      </w:pPr>
      <w:r w:rsidRPr="003C5DD5">
        <w:rPr>
          <w:rFonts w:ascii="Garamond" w:hAnsi="Garamond"/>
          <w:b/>
        </w:rPr>
        <w:t>1. Introduction</w:t>
      </w:r>
    </w:p>
    <w:p w14:paraId="7CB24433" w14:textId="77777777" w:rsidR="001F2E21" w:rsidRPr="003C5DD5" w:rsidRDefault="001F2E21" w:rsidP="00AB4E46">
      <w:pPr>
        <w:spacing w:line="360" w:lineRule="auto"/>
        <w:rPr>
          <w:rFonts w:ascii="Garamond" w:hAnsi="Garamond"/>
        </w:rPr>
      </w:pPr>
      <w:r w:rsidRPr="003C5DD5">
        <w:rPr>
          <w:rFonts w:ascii="Garamond" w:hAnsi="Garamond"/>
        </w:rPr>
        <w:t xml:space="preserve">Think of some experience you deeply enjoy, like eating your </w:t>
      </w:r>
      <w:r w:rsidR="00924CB2" w:rsidRPr="003C5DD5">
        <w:rPr>
          <w:rFonts w:ascii="Garamond" w:hAnsi="Garamond"/>
        </w:rPr>
        <w:t>favourite</w:t>
      </w:r>
      <w:r w:rsidRPr="003C5DD5">
        <w:rPr>
          <w:rFonts w:ascii="Garamond" w:hAnsi="Garamond"/>
        </w:rPr>
        <w:t xml:space="preserve"> meal. Imagine that you just had this experience yesterday. Now, imagine instead that you are going to have this experience tomorrow. Which of these thoughts do you find more appealing?</w:t>
      </w:r>
    </w:p>
    <w:p w14:paraId="5DEF46D2" w14:textId="77777777" w:rsidR="001F2E21" w:rsidRPr="003C5DD5" w:rsidRDefault="001F2E21" w:rsidP="00DA505E">
      <w:pPr>
        <w:spacing w:line="360" w:lineRule="auto"/>
        <w:ind w:firstLine="720"/>
        <w:rPr>
          <w:rFonts w:ascii="Garamond" w:hAnsi="Garamond"/>
        </w:rPr>
      </w:pPr>
      <w:r w:rsidRPr="003C5DD5">
        <w:rPr>
          <w:rFonts w:ascii="Garamond" w:hAnsi="Garamond"/>
        </w:rPr>
        <w:t xml:space="preserve">On the other hand, think of some unpleasant experience, like a painful dental procedure. Imagine that you just had this experience yesterday. Now, imagine instead that you are going to have this experience tomorrow. Which of </w:t>
      </w:r>
      <w:r w:rsidRPr="003C5DD5">
        <w:rPr>
          <w:rFonts w:ascii="Garamond" w:hAnsi="Garamond"/>
          <w:i/>
        </w:rPr>
        <w:t>these</w:t>
      </w:r>
      <w:r w:rsidRPr="003C5DD5">
        <w:rPr>
          <w:rFonts w:ascii="Garamond" w:hAnsi="Garamond"/>
        </w:rPr>
        <w:t xml:space="preserve"> thoughts do you find more appealing?</w:t>
      </w:r>
    </w:p>
    <w:p w14:paraId="3F7CCE84" w14:textId="2CBD89F3" w:rsidR="001F2E21" w:rsidRPr="003C5DD5" w:rsidRDefault="001F2E21" w:rsidP="00DA505E">
      <w:pPr>
        <w:spacing w:line="360" w:lineRule="auto"/>
        <w:ind w:firstLine="720"/>
        <w:rPr>
          <w:rFonts w:ascii="Garamond" w:hAnsi="Garamond"/>
        </w:rPr>
      </w:pPr>
      <w:r w:rsidRPr="003C5DD5">
        <w:rPr>
          <w:rFonts w:ascii="Garamond" w:hAnsi="Garamond"/>
        </w:rPr>
        <w:t xml:space="preserve">If you are like most people, your answers to these questions exhibit a </w:t>
      </w:r>
      <w:r w:rsidRPr="00BC2E6C">
        <w:rPr>
          <w:rFonts w:ascii="Garamond" w:hAnsi="Garamond"/>
          <w:i/>
          <w:iCs/>
        </w:rPr>
        <w:t>bias toward the future:</w:t>
      </w:r>
      <w:r w:rsidRPr="003C5DD5">
        <w:rPr>
          <w:rFonts w:ascii="Garamond" w:hAnsi="Garamond"/>
        </w:rPr>
        <w:t xml:space="preserve"> </w:t>
      </w:r>
      <w:r w:rsidR="0030533B">
        <w:rPr>
          <w:rFonts w:ascii="Garamond" w:hAnsi="Garamond"/>
        </w:rPr>
        <w:t>a</w:t>
      </w:r>
      <w:r w:rsidR="0030533B" w:rsidRPr="003C5DD5">
        <w:rPr>
          <w:rFonts w:ascii="Garamond" w:hAnsi="Garamond"/>
        </w:rPr>
        <w:t xml:space="preserve">ll </w:t>
      </w:r>
      <w:r w:rsidRPr="003C5DD5">
        <w:rPr>
          <w:rFonts w:ascii="Garamond" w:hAnsi="Garamond"/>
        </w:rPr>
        <w:t xml:space="preserve">else being equal, you prefer that pleasant experiences be located in your </w:t>
      </w:r>
      <w:r w:rsidRPr="003C5DD5">
        <w:rPr>
          <w:rFonts w:ascii="Garamond" w:hAnsi="Garamond"/>
        </w:rPr>
        <w:lastRenderedPageBreak/>
        <w:t>future rather than your past, and that unpleasant experiences be located in your past rather than your future. More generally, you attach greater evaluative weight to pleasant and unpleasant experiences when they are in the future rather than the past.</w:t>
      </w:r>
    </w:p>
    <w:p w14:paraId="320B6AD5" w14:textId="0085FB8F" w:rsidR="00E33A59" w:rsidRDefault="001F2E21" w:rsidP="00FC7256">
      <w:pPr>
        <w:spacing w:line="360" w:lineRule="auto"/>
        <w:ind w:firstLine="720"/>
        <w:rPr>
          <w:rFonts w:ascii="Garamond" w:hAnsi="Garamond"/>
        </w:rPr>
      </w:pPr>
      <w:r w:rsidRPr="003C5DD5">
        <w:rPr>
          <w:rFonts w:ascii="Garamond" w:hAnsi="Garamond"/>
        </w:rPr>
        <w:t xml:space="preserve">Future bias has been </w:t>
      </w:r>
      <w:r w:rsidR="005C143A" w:rsidRPr="003C5DD5">
        <w:rPr>
          <w:rFonts w:ascii="Garamond" w:hAnsi="Garamond"/>
        </w:rPr>
        <w:t xml:space="preserve">pointed out </w:t>
      </w:r>
      <w:r w:rsidRPr="003C5DD5">
        <w:rPr>
          <w:rFonts w:ascii="Garamond" w:hAnsi="Garamond"/>
        </w:rPr>
        <w:t xml:space="preserve">and discussed by philosophers going back at least to </w:t>
      </w:r>
      <w:r w:rsidR="006E0A9E" w:rsidRPr="003C5DD5">
        <w:rPr>
          <w:rFonts w:ascii="Garamond" w:hAnsi="Garamond"/>
        </w:rPr>
        <w:t xml:space="preserve">Hume </w:t>
      </w:r>
      <w:r w:rsidRPr="003C5DD5">
        <w:rPr>
          <w:rFonts w:ascii="Garamond" w:hAnsi="Garamond"/>
        </w:rPr>
        <w:t>(</w:t>
      </w:r>
      <w:r w:rsidR="002B5CED" w:rsidRPr="003C5DD5">
        <w:rPr>
          <w:rFonts w:ascii="Garamond" w:hAnsi="Garamond"/>
        </w:rPr>
        <w:t>173</w:t>
      </w:r>
      <w:r w:rsidR="002B5CED">
        <w:rPr>
          <w:rFonts w:ascii="Garamond" w:hAnsi="Garamond"/>
        </w:rPr>
        <w:t>9</w:t>
      </w:r>
      <w:r w:rsidRPr="003C5DD5">
        <w:rPr>
          <w:rFonts w:ascii="Garamond" w:hAnsi="Garamond"/>
        </w:rPr>
        <w:t xml:space="preserve">). But it has only more recently begun to receive sustained philosophical attention, spurred by influential discussions in </w:t>
      </w:r>
      <w:r w:rsidR="007C4E20" w:rsidRPr="003C5DD5">
        <w:rPr>
          <w:rFonts w:ascii="Garamond" w:hAnsi="Garamond"/>
        </w:rPr>
        <w:t xml:space="preserve">Prior </w:t>
      </w:r>
      <w:r w:rsidRPr="003C5DD5">
        <w:rPr>
          <w:rFonts w:ascii="Garamond" w:hAnsi="Garamond"/>
        </w:rPr>
        <w:t xml:space="preserve">(1959) (who highlighted the time-asymmetric character of evaluative attitudes like </w:t>
      </w:r>
      <w:r w:rsidRPr="003C5DD5">
        <w:rPr>
          <w:rFonts w:ascii="Garamond" w:hAnsi="Garamond"/>
          <w:i/>
        </w:rPr>
        <w:t>relief</w:t>
      </w:r>
      <w:r w:rsidRPr="003C5DD5">
        <w:rPr>
          <w:rFonts w:ascii="Garamond" w:hAnsi="Garamond"/>
        </w:rPr>
        <w:t xml:space="preserve">) and </w:t>
      </w:r>
      <w:r w:rsidR="00833550" w:rsidRPr="003C5DD5">
        <w:rPr>
          <w:rFonts w:ascii="Garamond" w:hAnsi="Garamond"/>
        </w:rPr>
        <w:t>Parfit</w:t>
      </w:r>
      <w:r w:rsidR="00863604" w:rsidRPr="003C5DD5">
        <w:rPr>
          <w:rFonts w:ascii="Garamond" w:hAnsi="Garamond"/>
        </w:rPr>
        <w:t xml:space="preserve"> </w:t>
      </w:r>
      <w:r w:rsidRPr="003C5DD5">
        <w:rPr>
          <w:rFonts w:ascii="Garamond" w:hAnsi="Garamond"/>
        </w:rPr>
        <w:t xml:space="preserve">(1984) (who drew connections between future bias, temporal discounting, and egoistic bias). </w:t>
      </w:r>
      <w:r w:rsidR="00BF210E" w:rsidRPr="003C5DD5">
        <w:rPr>
          <w:rFonts w:ascii="Garamond" w:hAnsi="Garamond"/>
        </w:rPr>
        <w:t>R</w:t>
      </w:r>
      <w:r w:rsidRPr="003C5DD5">
        <w:rPr>
          <w:rFonts w:ascii="Garamond" w:hAnsi="Garamond"/>
        </w:rPr>
        <w:t>ecent contributions to this literature</w:t>
      </w:r>
      <w:r w:rsidR="00863604" w:rsidRPr="003C5DD5">
        <w:rPr>
          <w:rFonts w:ascii="Garamond" w:hAnsi="Garamond"/>
        </w:rPr>
        <w:t xml:space="preserve"> </w:t>
      </w:r>
      <w:r w:rsidR="00FF6DF6" w:rsidRPr="003C5DD5">
        <w:rPr>
          <w:rFonts w:ascii="Garamond" w:hAnsi="Garamond"/>
        </w:rPr>
        <w:t xml:space="preserve">have considered </w:t>
      </w:r>
      <w:r w:rsidR="00863604" w:rsidRPr="003C5DD5">
        <w:rPr>
          <w:rFonts w:ascii="Garamond" w:hAnsi="Garamond"/>
        </w:rPr>
        <w:t xml:space="preserve">the </w:t>
      </w:r>
      <w:r w:rsidR="00FF6DF6" w:rsidRPr="003C5DD5">
        <w:rPr>
          <w:rFonts w:ascii="Garamond" w:hAnsi="Garamond"/>
        </w:rPr>
        <w:t xml:space="preserve">rationality </w:t>
      </w:r>
      <w:r w:rsidR="00863604" w:rsidRPr="003C5DD5">
        <w:rPr>
          <w:rFonts w:ascii="Garamond" w:hAnsi="Garamond"/>
        </w:rPr>
        <w:t>of future bias (</w:t>
      </w:r>
      <w:bookmarkStart w:id="1" w:name="_Hlk3022268"/>
      <w:r w:rsidR="00863604" w:rsidRPr="003C5DD5">
        <w:rPr>
          <w:rFonts w:ascii="Garamond" w:hAnsi="Garamond"/>
        </w:rPr>
        <w:t>Hare</w:t>
      </w:r>
      <w:r w:rsidR="00C755A9" w:rsidRPr="003C5DD5">
        <w:rPr>
          <w:rFonts w:ascii="Garamond" w:hAnsi="Garamond"/>
        </w:rPr>
        <w:t xml:space="preserve"> 2007, 2013</w:t>
      </w:r>
      <w:r w:rsidR="00CF05A2" w:rsidRPr="003C5DD5">
        <w:rPr>
          <w:rFonts w:ascii="Garamond" w:hAnsi="Garamond"/>
        </w:rPr>
        <w:t>;</w:t>
      </w:r>
      <w:r w:rsidR="004041C9" w:rsidRPr="003C5DD5">
        <w:rPr>
          <w:rFonts w:ascii="Garamond" w:hAnsi="Garamond"/>
        </w:rPr>
        <w:t xml:space="preserve"> </w:t>
      </w:r>
      <w:r w:rsidR="00863604" w:rsidRPr="003C5DD5">
        <w:rPr>
          <w:rFonts w:ascii="Garamond" w:hAnsi="Garamond"/>
        </w:rPr>
        <w:t>Dougherty</w:t>
      </w:r>
      <w:r w:rsidR="004041C9" w:rsidRPr="003C5DD5">
        <w:rPr>
          <w:rFonts w:ascii="Garamond" w:hAnsi="Garamond"/>
        </w:rPr>
        <w:t xml:space="preserve"> 2011</w:t>
      </w:r>
      <w:r w:rsidR="00CF05A2" w:rsidRPr="003C5DD5">
        <w:rPr>
          <w:rFonts w:ascii="Garamond" w:hAnsi="Garamond"/>
        </w:rPr>
        <w:t>;</w:t>
      </w:r>
      <w:r w:rsidR="00205FA4" w:rsidRPr="003C5DD5">
        <w:rPr>
          <w:rFonts w:ascii="Garamond" w:hAnsi="Garamond"/>
        </w:rPr>
        <w:t xml:space="preserve"> </w:t>
      </w:r>
      <w:r w:rsidR="00863604" w:rsidRPr="003C5DD5">
        <w:rPr>
          <w:rFonts w:ascii="Garamond" w:hAnsi="Garamond"/>
        </w:rPr>
        <w:t xml:space="preserve">Greene </w:t>
      </w:r>
      <w:r w:rsidR="00E41ADF">
        <w:rPr>
          <w:rFonts w:ascii="Garamond" w:hAnsi="Garamond"/>
        </w:rPr>
        <w:t>&amp;</w:t>
      </w:r>
      <w:r w:rsidR="00E41ADF" w:rsidRPr="003C5DD5">
        <w:rPr>
          <w:rFonts w:ascii="Garamond" w:hAnsi="Garamond"/>
        </w:rPr>
        <w:t xml:space="preserve"> </w:t>
      </w:r>
      <w:r w:rsidR="00863604" w:rsidRPr="003C5DD5">
        <w:rPr>
          <w:rFonts w:ascii="Garamond" w:hAnsi="Garamond"/>
        </w:rPr>
        <w:t xml:space="preserve">Sullivan </w:t>
      </w:r>
      <w:r w:rsidR="004041C9" w:rsidRPr="003C5DD5">
        <w:rPr>
          <w:rFonts w:ascii="Garamond" w:hAnsi="Garamond"/>
        </w:rPr>
        <w:t>2015</w:t>
      </w:r>
      <w:r w:rsidR="00CF05A2" w:rsidRPr="003C5DD5">
        <w:rPr>
          <w:rFonts w:ascii="Garamond" w:hAnsi="Garamond"/>
        </w:rPr>
        <w:t>;</w:t>
      </w:r>
      <w:r w:rsidR="00C755A9" w:rsidRPr="003C5DD5">
        <w:rPr>
          <w:rFonts w:ascii="Garamond" w:hAnsi="Garamond"/>
        </w:rPr>
        <w:t xml:space="preserve"> </w:t>
      </w:r>
      <w:r w:rsidR="00863604" w:rsidRPr="003C5DD5">
        <w:rPr>
          <w:rFonts w:ascii="Garamond" w:hAnsi="Garamond"/>
        </w:rPr>
        <w:t>Sullivan</w:t>
      </w:r>
      <w:r w:rsidR="004041C9" w:rsidRPr="003C5DD5">
        <w:rPr>
          <w:rFonts w:ascii="Garamond" w:hAnsi="Garamond"/>
        </w:rPr>
        <w:t xml:space="preserve"> 2018</w:t>
      </w:r>
      <w:r w:rsidR="00CF05A2" w:rsidRPr="003C5DD5">
        <w:rPr>
          <w:rFonts w:ascii="Garamond" w:hAnsi="Garamond"/>
        </w:rPr>
        <w:t>;</w:t>
      </w:r>
      <w:r w:rsidR="008E6424" w:rsidRPr="003C5DD5">
        <w:rPr>
          <w:rFonts w:ascii="Garamond" w:hAnsi="Garamond"/>
        </w:rPr>
        <w:t xml:space="preserve"> Dorsey 2018</w:t>
      </w:r>
      <w:r w:rsidR="005C192E">
        <w:rPr>
          <w:rFonts w:ascii="Garamond" w:hAnsi="Garamond"/>
        </w:rPr>
        <w:t>; Brink 2011</w:t>
      </w:r>
      <w:r w:rsidR="00981F71" w:rsidRPr="003C5DD5">
        <w:rPr>
          <w:rFonts w:ascii="Garamond" w:hAnsi="Garamond"/>
        </w:rPr>
        <w:t>), its</w:t>
      </w:r>
      <w:r w:rsidR="008E6424" w:rsidRPr="003C5DD5">
        <w:rPr>
          <w:rFonts w:ascii="Garamond" w:hAnsi="Garamond"/>
        </w:rPr>
        <w:t xml:space="preserve"> psychological underpinnings (</w:t>
      </w:r>
      <w:r w:rsidR="00A21105" w:rsidRPr="003C5DD5">
        <w:rPr>
          <w:rFonts w:ascii="Garamond" w:hAnsi="Garamond"/>
        </w:rPr>
        <w:t>Maclaurin</w:t>
      </w:r>
      <w:r w:rsidR="00B46E2A">
        <w:rPr>
          <w:rFonts w:ascii="Garamond" w:hAnsi="Garamond"/>
        </w:rPr>
        <w:t xml:space="preserve"> &amp; Dyke</w:t>
      </w:r>
      <w:r w:rsidR="00A21105" w:rsidRPr="003C5DD5">
        <w:rPr>
          <w:rFonts w:ascii="Garamond" w:hAnsi="Garamond"/>
        </w:rPr>
        <w:t xml:space="preserve"> 2002</w:t>
      </w:r>
      <w:r w:rsidR="00CF05A2" w:rsidRPr="003C5DD5">
        <w:rPr>
          <w:rFonts w:ascii="Garamond" w:hAnsi="Garamond"/>
        </w:rPr>
        <w:t>;</w:t>
      </w:r>
      <w:r w:rsidR="00A21105" w:rsidRPr="003C5DD5">
        <w:rPr>
          <w:rFonts w:ascii="Garamond" w:hAnsi="Garamond"/>
        </w:rPr>
        <w:t xml:space="preserve"> </w:t>
      </w:r>
      <w:proofErr w:type="spellStart"/>
      <w:r w:rsidR="008E6424" w:rsidRPr="003C5DD5">
        <w:rPr>
          <w:rFonts w:ascii="Garamond" w:hAnsi="Garamond"/>
        </w:rPr>
        <w:t>Suhler</w:t>
      </w:r>
      <w:proofErr w:type="spellEnd"/>
      <w:r w:rsidR="008E6424" w:rsidRPr="003C5DD5">
        <w:rPr>
          <w:rFonts w:ascii="Garamond" w:hAnsi="Garamond"/>
        </w:rPr>
        <w:t xml:space="preserve"> </w:t>
      </w:r>
      <w:r w:rsidR="00E41ADF">
        <w:rPr>
          <w:rFonts w:ascii="Garamond" w:hAnsi="Garamond"/>
        </w:rPr>
        <w:t>&amp;</w:t>
      </w:r>
      <w:r w:rsidR="00E41ADF" w:rsidRPr="003C5DD5">
        <w:rPr>
          <w:rFonts w:ascii="Garamond" w:hAnsi="Garamond"/>
        </w:rPr>
        <w:t xml:space="preserve"> </w:t>
      </w:r>
      <w:r w:rsidR="008E6424" w:rsidRPr="003C5DD5">
        <w:rPr>
          <w:rFonts w:ascii="Garamond" w:hAnsi="Garamond"/>
        </w:rPr>
        <w:t>Callender 2012</w:t>
      </w:r>
      <w:r w:rsidR="00A21105" w:rsidRPr="003C5DD5">
        <w:rPr>
          <w:rFonts w:ascii="Garamond" w:hAnsi="Garamond"/>
        </w:rPr>
        <w:t>)</w:t>
      </w:r>
      <w:r w:rsidR="00342131" w:rsidRPr="003C5DD5">
        <w:rPr>
          <w:rFonts w:ascii="Garamond" w:hAnsi="Garamond"/>
        </w:rPr>
        <w:t xml:space="preserve">, </w:t>
      </w:r>
      <w:r w:rsidR="00981F71" w:rsidRPr="003C5DD5">
        <w:rPr>
          <w:rFonts w:ascii="Garamond" w:hAnsi="Garamond"/>
        </w:rPr>
        <w:t xml:space="preserve">and its connection with temporal </w:t>
      </w:r>
      <w:r w:rsidR="004F37B6" w:rsidRPr="003C5DD5">
        <w:rPr>
          <w:rFonts w:ascii="Garamond" w:hAnsi="Garamond"/>
        </w:rPr>
        <w:t>metaphysics</w:t>
      </w:r>
      <w:r w:rsidR="00981F71" w:rsidRPr="003C5DD5">
        <w:rPr>
          <w:rFonts w:ascii="Garamond" w:hAnsi="Garamond"/>
        </w:rPr>
        <w:t xml:space="preserve"> (</w:t>
      </w:r>
      <w:proofErr w:type="spellStart"/>
      <w:r w:rsidR="000714AB" w:rsidRPr="003C5DD5">
        <w:rPr>
          <w:rFonts w:ascii="Garamond" w:hAnsi="Garamond"/>
        </w:rPr>
        <w:t>Yehezkel</w:t>
      </w:r>
      <w:proofErr w:type="spellEnd"/>
      <w:r w:rsidR="000714AB" w:rsidRPr="003C5DD5">
        <w:rPr>
          <w:rFonts w:ascii="Garamond" w:hAnsi="Garamond"/>
        </w:rPr>
        <w:t xml:space="preserve"> 2013</w:t>
      </w:r>
      <w:r w:rsidR="00CF05A2" w:rsidRPr="003C5DD5">
        <w:rPr>
          <w:rFonts w:ascii="Garamond" w:hAnsi="Garamond"/>
        </w:rPr>
        <w:t>;</w:t>
      </w:r>
      <w:r w:rsidR="003C709D" w:rsidRPr="003C5DD5">
        <w:rPr>
          <w:rFonts w:ascii="Garamond" w:hAnsi="Garamond"/>
        </w:rPr>
        <w:t xml:space="preserve"> Pearson 2018</w:t>
      </w:r>
      <w:r w:rsidR="000714AB" w:rsidRPr="003C5DD5">
        <w:rPr>
          <w:rFonts w:ascii="Garamond" w:hAnsi="Garamond"/>
        </w:rPr>
        <w:t>).</w:t>
      </w:r>
      <w:bookmarkEnd w:id="1"/>
    </w:p>
    <w:p w14:paraId="7B0E2ECA" w14:textId="42D8D966" w:rsidR="00AC7211" w:rsidRDefault="00FC7256" w:rsidP="000E5DFC">
      <w:pPr>
        <w:spacing w:line="360" w:lineRule="auto"/>
        <w:ind w:firstLine="720"/>
        <w:rPr>
          <w:rFonts w:ascii="Garamond" w:hAnsi="Garamond"/>
        </w:rPr>
      </w:pPr>
      <w:r>
        <w:rPr>
          <w:rFonts w:ascii="Garamond" w:hAnsi="Garamond"/>
        </w:rPr>
        <w:t>Of late</w:t>
      </w:r>
      <w:r w:rsidR="003900B0">
        <w:rPr>
          <w:rFonts w:ascii="Garamond" w:hAnsi="Garamond"/>
        </w:rPr>
        <w:t xml:space="preserve">, there is </w:t>
      </w:r>
      <w:r w:rsidR="001F2E21" w:rsidRPr="003C5DD5">
        <w:rPr>
          <w:rFonts w:ascii="Garamond" w:hAnsi="Garamond"/>
        </w:rPr>
        <w:t>a small but growing empirical literature</w:t>
      </w:r>
      <w:r w:rsidR="000E5DFC">
        <w:rPr>
          <w:rFonts w:ascii="Garamond" w:hAnsi="Garamond"/>
        </w:rPr>
        <w:t xml:space="preserve"> devoted specifically to investigating </w:t>
      </w:r>
      <w:r w:rsidR="001F2E21" w:rsidRPr="003C5DD5">
        <w:rPr>
          <w:rFonts w:ascii="Garamond" w:hAnsi="Garamond"/>
        </w:rPr>
        <w:t>future bias</w:t>
      </w:r>
      <w:r w:rsidR="00AE4CBD">
        <w:rPr>
          <w:rFonts w:ascii="Garamond" w:hAnsi="Garamond"/>
        </w:rPr>
        <w:t>. That work</w:t>
      </w:r>
      <w:r w:rsidR="001F2E21" w:rsidRPr="003C5DD5">
        <w:rPr>
          <w:rFonts w:ascii="Garamond" w:hAnsi="Garamond"/>
        </w:rPr>
        <w:t xml:space="preserve"> has offered support for some ideas in </w:t>
      </w:r>
      <w:r w:rsidR="00EE7739">
        <w:rPr>
          <w:rFonts w:ascii="Garamond" w:hAnsi="Garamond"/>
        </w:rPr>
        <w:t>the</w:t>
      </w:r>
      <w:r w:rsidR="00EE7739" w:rsidRPr="003C5DD5">
        <w:rPr>
          <w:rFonts w:ascii="Garamond" w:hAnsi="Garamond"/>
        </w:rPr>
        <w:t xml:space="preserve"> </w:t>
      </w:r>
      <w:r w:rsidR="001F2E21" w:rsidRPr="003C5DD5">
        <w:rPr>
          <w:rFonts w:ascii="Garamond" w:hAnsi="Garamond"/>
        </w:rPr>
        <w:t xml:space="preserve">philosophical literature while calling others into question. For instance, </w:t>
      </w:r>
      <w:bookmarkStart w:id="2" w:name="_Hlk3022299"/>
      <w:r w:rsidR="00A72785" w:rsidRPr="003C5DD5">
        <w:rPr>
          <w:rFonts w:ascii="Garamond" w:hAnsi="Garamond"/>
        </w:rPr>
        <w:t xml:space="preserve">Caruso, Gilbert and Wilson </w:t>
      </w:r>
      <w:r w:rsidR="001F2E21" w:rsidRPr="003C5DD5">
        <w:rPr>
          <w:rFonts w:ascii="Garamond" w:hAnsi="Garamond"/>
        </w:rPr>
        <w:t>(2008)</w:t>
      </w:r>
      <w:bookmarkEnd w:id="2"/>
      <w:r w:rsidR="001F2E21" w:rsidRPr="003C5DD5">
        <w:rPr>
          <w:rFonts w:ascii="Garamond" w:hAnsi="Garamond"/>
        </w:rPr>
        <w:t xml:space="preserve"> find indirect</w:t>
      </w:r>
      <w:r w:rsidR="00756626">
        <w:rPr>
          <w:rFonts w:ascii="Garamond" w:hAnsi="Garamond"/>
        </w:rPr>
        <w:t xml:space="preserve"> </w:t>
      </w:r>
      <w:r w:rsidR="00252029">
        <w:rPr>
          <w:rFonts w:ascii="Garamond" w:hAnsi="Garamond"/>
        </w:rPr>
        <w:t>evidence of a</w:t>
      </w:r>
      <w:r w:rsidR="001F2E21" w:rsidRPr="003C5DD5">
        <w:rPr>
          <w:rFonts w:ascii="Garamond" w:hAnsi="Garamond"/>
        </w:rPr>
        <w:t xml:space="preserve"> general pattern of future bias, via </w:t>
      </w:r>
      <w:r w:rsidR="000736C7" w:rsidRPr="003C5DD5">
        <w:rPr>
          <w:rFonts w:ascii="Garamond" w:hAnsi="Garamond"/>
        </w:rPr>
        <w:t>judg</w:t>
      </w:r>
      <w:r w:rsidR="00FC1973">
        <w:rPr>
          <w:rFonts w:ascii="Garamond" w:hAnsi="Garamond"/>
        </w:rPr>
        <w:t>e</w:t>
      </w:r>
      <w:r w:rsidR="000736C7" w:rsidRPr="003C5DD5">
        <w:rPr>
          <w:rFonts w:ascii="Garamond" w:hAnsi="Garamond"/>
        </w:rPr>
        <w:t>ment</w:t>
      </w:r>
      <w:r w:rsidR="001F2E21" w:rsidRPr="003C5DD5">
        <w:rPr>
          <w:rFonts w:ascii="Garamond" w:hAnsi="Garamond"/>
        </w:rPr>
        <w:t xml:space="preserve">s about appropriate levels of compensation for equivalent events in the past and future. </w:t>
      </w:r>
      <w:r w:rsidR="00233E57">
        <w:rPr>
          <w:rFonts w:ascii="Garamond" w:hAnsi="Garamond"/>
        </w:rPr>
        <w:t>Notably, t</w:t>
      </w:r>
      <w:r w:rsidR="00233E57" w:rsidRPr="003C5DD5">
        <w:rPr>
          <w:rFonts w:ascii="Garamond" w:hAnsi="Garamond"/>
        </w:rPr>
        <w:t xml:space="preserve">hey </w:t>
      </w:r>
      <w:r w:rsidR="001F2E21" w:rsidRPr="003C5DD5">
        <w:rPr>
          <w:rFonts w:ascii="Garamond" w:hAnsi="Garamond"/>
        </w:rPr>
        <w:t xml:space="preserve">find these time-asymmetric attitudes only in a first-person setting (when participants are asked to consider their own past or future experiences), </w:t>
      </w:r>
      <w:r w:rsidR="00233E57">
        <w:rPr>
          <w:rFonts w:ascii="Garamond" w:hAnsi="Garamond"/>
        </w:rPr>
        <w:t xml:space="preserve">and </w:t>
      </w:r>
      <w:r w:rsidR="001F2E21" w:rsidRPr="003C5DD5">
        <w:rPr>
          <w:rFonts w:ascii="Garamond" w:hAnsi="Garamond"/>
        </w:rPr>
        <w:t>not in a third-person setting (when considering the experiences of others), in line with the suggestion by Parfit and others that future bias is a distinctively first-personal phenomenon.</w:t>
      </w:r>
    </w:p>
    <w:p w14:paraId="6A25EB2C" w14:textId="5464A2EE" w:rsidR="001F2E21" w:rsidRPr="003C5DD5" w:rsidRDefault="006F2C60" w:rsidP="000E5DFC">
      <w:pPr>
        <w:spacing w:line="360" w:lineRule="auto"/>
        <w:ind w:firstLine="720"/>
        <w:rPr>
          <w:rFonts w:ascii="Garamond" w:hAnsi="Garamond"/>
        </w:rPr>
      </w:pPr>
      <w:r w:rsidRPr="003C5DD5">
        <w:rPr>
          <w:rFonts w:ascii="Garamond" w:hAnsi="Garamond"/>
        </w:rPr>
        <w:t>Similarly, Greene, Latham, Miller and Norton (</w:t>
      </w:r>
      <w:r w:rsidR="00E33A59">
        <w:rPr>
          <w:rFonts w:ascii="Garamond" w:hAnsi="Garamond"/>
        </w:rPr>
        <w:t>2020</w:t>
      </w:r>
      <w:r w:rsidRPr="003C5DD5">
        <w:rPr>
          <w:rFonts w:ascii="Garamond" w:hAnsi="Garamond"/>
        </w:rPr>
        <w:t>) found</w:t>
      </w:r>
      <w:r w:rsidR="003144C5">
        <w:rPr>
          <w:rFonts w:ascii="Garamond" w:hAnsi="Garamond"/>
        </w:rPr>
        <w:t xml:space="preserve"> that a majority of participants were</w:t>
      </w:r>
      <w:r w:rsidRPr="003C5DD5">
        <w:rPr>
          <w:rFonts w:ascii="Garamond" w:hAnsi="Garamond"/>
        </w:rPr>
        <w:t xml:space="preserve"> </w:t>
      </w:r>
      <w:r w:rsidR="002814ED" w:rsidRPr="003C5DD5">
        <w:rPr>
          <w:rFonts w:ascii="Garamond" w:hAnsi="Garamond"/>
        </w:rPr>
        <w:t>future</w:t>
      </w:r>
      <w:r w:rsidR="002814ED">
        <w:rPr>
          <w:rFonts w:ascii="Garamond" w:hAnsi="Garamond"/>
        </w:rPr>
        <w:t>-</w:t>
      </w:r>
      <w:r w:rsidRPr="003C5DD5">
        <w:rPr>
          <w:rFonts w:ascii="Garamond" w:hAnsi="Garamond"/>
        </w:rPr>
        <w:t>bias</w:t>
      </w:r>
      <w:r w:rsidR="003144C5">
        <w:rPr>
          <w:rFonts w:ascii="Garamond" w:hAnsi="Garamond"/>
        </w:rPr>
        <w:t>ed</w:t>
      </w:r>
      <w:r w:rsidRPr="003C5DD5">
        <w:rPr>
          <w:rFonts w:ascii="Garamond" w:hAnsi="Garamond"/>
        </w:rPr>
        <w:t xml:space="preserve"> </w:t>
      </w:r>
      <w:r w:rsidR="003144C5">
        <w:rPr>
          <w:rFonts w:ascii="Garamond" w:hAnsi="Garamond"/>
        </w:rPr>
        <w:t>regarding</w:t>
      </w:r>
      <w:r w:rsidR="003144C5" w:rsidRPr="003C5DD5">
        <w:rPr>
          <w:rFonts w:ascii="Garamond" w:hAnsi="Garamond"/>
        </w:rPr>
        <w:t xml:space="preserve"> </w:t>
      </w:r>
      <w:r w:rsidRPr="003C5DD5">
        <w:rPr>
          <w:rFonts w:ascii="Garamond" w:hAnsi="Garamond"/>
        </w:rPr>
        <w:t>hedonic events—events involving direct pleasures and pains—in a first-person</w:t>
      </w:r>
      <w:r w:rsidR="00573F5B" w:rsidRPr="003C5DD5">
        <w:rPr>
          <w:rFonts w:ascii="Garamond" w:hAnsi="Garamond"/>
        </w:rPr>
        <w:t xml:space="preserve"> setting</w:t>
      </w:r>
      <w:r w:rsidRPr="003C5DD5">
        <w:rPr>
          <w:rFonts w:ascii="Garamond" w:hAnsi="Garamond"/>
        </w:rPr>
        <w:t xml:space="preserve">, but </w:t>
      </w:r>
      <w:r w:rsidR="003144C5">
        <w:rPr>
          <w:rFonts w:ascii="Garamond" w:hAnsi="Garamond"/>
        </w:rPr>
        <w:t>that there was no such majority</w:t>
      </w:r>
      <w:r w:rsidRPr="003C5DD5">
        <w:rPr>
          <w:rFonts w:ascii="Garamond" w:hAnsi="Garamond"/>
        </w:rPr>
        <w:t xml:space="preserve"> regarding non-hedonic events—events that are not directly experienced, or whose experience is not tied to the time of the event. By contrast to Caruso et al, however, Greene et al</w:t>
      </w:r>
      <w:r w:rsidR="008B51B4">
        <w:rPr>
          <w:rFonts w:ascii="Garamond" w:hAnsi="Garamond"/>
        </w:rPr>
        <w:t>.</w:t>
      </w:r>
      <w:r w:rsidRPr="003C5DD5">
        <w:rPr>
          <w:rFonts w:ascii="Garamond" w:hAnsi="Garamond"/>
        </w:rPr>
        <w:t xml:space="preserve"> found</w:t>
      </w:r>
      <w:r w:rsidR="008B51B4">
        <w:rPr>
          <w:rFonts w:ascii="Garamond" w:hAnsi="Garamond"/>
        </w:rPr>
        <w:t xml:space="preserve"> that a majority of participants were</w:t>
      </w:r>
      <w:r w:rsidRPr="003C5DD5">
        <w:rPr>
          <w:rFonts w:ascii="Garamond" w:hAnsi="Garamond"/>
        </w:rPr>
        <w:t xml:space="preserve"> future</w:t>
      </w:r>
      <w:r w:rsidR="003F444A">
        <w:rPr>
          <w:rFonts w:ascii="Garamond" w:hAnsi="Garamond"/>
        </w:rPr>
        <w:t>-</w:t>
      </w:r>
      <w:r w:rsidRPr="003C5DD5">
        <w:rPr>
          <w:rFonts w:ascii="Garamond" w:hAnsi="Garamond"/>
        </w:rPr>
        <w:t>bias</w:t>
      </w:r>
      <w:r w:rsidR="008B51B4">
        <w:rPr>
          <w:rFonts w:ascii="Garamond" w:hAnsi="Garamond"/>
        </w:rPr>
        <w:t>ed</w:t>
      </w:r>
      <w:r w:rsidRPr="003C5DD5">
        <w:rPr>
          <w:rFonts w:ascii="Garamond" w:hAnsi="Garamond"/>
        </w:rPr>
        <w:t xml:space="preserve"> </w:t>
      </w:r>
      <w:r w:rsidR="008B51B4">
        <w:rPr>
          <w:rFonts w:ascii="Garamond" w:hAnsi="Garamond"/>
        </w:rPr>
        <w:t>regarding</w:t>
      </w:r>
      <w:r w:rsidRPr="003C5DD5">
        <w:rPr>
          <w:rFonts w:ascii="Garamond" w:hAnsi="Garamond"/>
        </w:rPr>
        <w:t xml:space="preserve"> third-person </w:t>
      </w:r>
      <w:r w:rsidR="008B51B4">
        <w:rPr>
          <w:rFonts w:ascii="Garamond" w:hAnsi="Garamond"/>
        </w:rPr>
        <w:t>hedonic events.</w:t>
      </w:r>
      <w:r w:rsidR="00FC7256">
        <w:rPr>
          <w:rStyle w:val="FootnoteReference"/>
          <w:rFonts w:ascii="Garamond" w:hAnsi="Garamond"/>
        </w:rPr>
        <w:footnoteReference w:id="2"/>
      </w:r>
    </w:p>
    <w:p w14:paraId="4BBBF77C" w14:textId="1E77246B" w:rsidR="001F2E21" w:rsidRPr="003C5DD5" w:rsidRDefault="00E46B2D" w:rsidP="00DA505E">
      <w:pPr>
        <w:spacing w:line="360" w:lineRule="auto"/>
        <w:ind w:firstLine="720"/>
        <w:rPr>
          <w:rFonts w:ascii="Garamond" w:hAnsi="Garamond"/>
        </w:rPr>
      </w:pPr>
      <w:r>
        <w:rPr>
          <w:rFonts w:ascii="Garamond" w:hAnsi="Garamond"/>
        </w:rPr>
        <w:lastRenderedPageBreak/>
        <w:t>This growing corpus of</w:t>
      </w:r>
      <w:r w:rsidRPr="003C5DD5">
        <w:rPr>
          <w:rFonts w:ascii="Garamond" w:hAnsi="Garamond"/>
        </w:rPr>
        <w:t xml:space="preserve"> </w:t>
      </w:r>
      <w:r w:rsidR="001F2E21" w:rsidRPr="003C5DD5">
        <w:rPr>
          <w:rFonts w:ascii="Garamond" w:hAnsi="Garamond"/>
        </w:rPr>
        <w:t xml:space="preserve">empirical research has begun to map the contours of our </w:t>
      </w:r>
      <w:r w:rsidR="005F7387">
        <w:rPr>
          <w:rFonts w:ascii="Garamond" w:hAnsi="Garamond"/>
        </w:rPr>
        <w:t>future-</w:t>
      </w:r>
      <w:r w:rsidR="00337BFC">
        <w:rPr>
          <w:rFonts w:ascii="Garamond" w:hAnsi="Garamond"/>
        </w:rPr>
        <w:t>biased preferences</w:t>
      </w:r>
      <w:r w:rsidR="001F2E21" w:rsidRPr="003C5DD5">
        <w:rPr>
          <w:rFonts w:ascii="Garamond" w:hAnsi="Garamond"/>
        </w:rPr>
        <w:t>.</w:t>
      </w:r>
      <w:r w:rsidR="00CF4199">
        <w:rPr>
          <w:rStyle w:val="FootnoteReference"/>
          <w:rFonts w:ascii="Garamond" w:hAnsi="Garamond"/>
        </w:rPr>
        <w:footnoteReference w:id="3"/>
      </w:r>
      <w:r w:rsidR="001F2E21" w:rsidRPr="003C5DD5">
        <w:rPr>
          <w:rFonts w:ascii="Garamond" w:hAnsi="Garamond"/>
        </w:rPr>
        <w:t xml:space="preserve"> But a question that remains </w:t>
      </w:r>
      <w:r w:rsidR="00164985" w:rsidRPr="003C5DD5">
        <w:rPr>
          <w:rFonts w:ascii="Garamond" w:hAnsi="Garamond"/>
        </w:rPr>
        <w:t xml:space="preserve">largely empirically </w:t>
      </w:r>
      <w:r w:rsidR="001F2E21" w:rsidRPr="003C5DD5">
        <w:rPr>
          <w:rFonts w:ascii="Garamond" w:hAnsi="Garamond"/>
        </w:rPr>
        <w:t xml:space="preserve">unexplored is the </w:t>
      </w:r>
      <w:r w:rsidR="001F2E21" w:rsidRPr="003C5DD5">
        <w:rPr>
          <w:rFonts w:ascii="Garamond" w:hAnsi="Garamond"/>
          <w:i/>
          <w:iCs/>
        </w:rPr>
        <w:t>explanation</w:t>
      </w:r>
      <w:r w:rsidR="001F2E21" w:rsidRPr="003C5DD5">
        <w:rPr>
          <w:rFonts w:ascii="Garamond" w:hAnsi="Garamond"/>
        </w:rPr>
        <w:t xml:space="preserve"> for </w:t>
      </w:r>
      <w:r w:rsidR="00337BFC" w:rsidRPr="003C5DD5">
        <w:rPr>
          <w:rFonts w:ascii="Garamond" w:hAnsi="Garamond"/>
        </w:rPr>
        <w:t>th</w:t>
      </w:r>
      <w:r w:rsidR="00337BFC">
        <w:rPr>
          <w:rFonts w:ascii="Garamond" w:hAnsi="Garamond"/>
        </w:rPr>
        <w:t>is</w:t>
      </w:r>
      <w:r w:rsidR="00337BFC" w:rsidRPr="003C5DD5">
        <w:rPr>
          <w:rFonts w:ascii="Garamond" w:hAnsi="Garamond"/>
        </w:rPr>
        <w:t xml:space="preserve"> </w:t>
      </w:r>
      <w:r w:rsidR="001F2E21" w:rsidRPr="003C5DD5">
        <w:rPr>
          <w:rFonts w:ascii="Garamond" w:hAnsi="Garamond"/>
        </w:rPr>
        <w:t>pattern of future</w:t>
      </w:r>
      <w:r w:rsidR="00337BFC">
        <w:rPr>
          <w:rFonts w:ascii="Garamond" w:hAnsi="Garamond"/>
        </w:rPr>
        <w:t xml:space="preserve"> bias</w:t>
      </w:r>
      <w:r w:rsidR="001F2E21" w:rsidRPr="003C5DD5">
        <w:rPr>
          <w:rFonts w:ascii="Garamond" w:hAnsi="Garamond"/>
        </w:rPr>
        <w:t>.</w:t>
      </w:r>
      <w:r w:rsidR="007F70AE" w:rsidRPr="003C5DD5">
        <w:rPr>
          <w:rFonts w:ascii="Garamond" w:hAnsi="Garamond"/>
        </w:rPr>
        <w:t xml:space="preserve"> The main aim of this study is to begin filling that gap.</w:t>
      </w:r>
    </w:p>
    <w:p w14:paraId="05123D99" w14:textId="1667C4C9" w:rsidR="005A0175" w:rsidRDefault="00210333" w:rsidP="00DA505E">
      <w:pPr>
        <w:spacing w:line="360" w:lineRule="auto"/>
        <w:ind w:firstLine="720"/>
        <w:rPr>
          <w:rFonts w:ascii="Garamond" w:hAnsi="Garamond"/>
        </w:rPr>
      </w:pPr>
      <w:r w:rsidRPr="003C5DD5">
        <w:rPr>
          <w:rFonts w:ascii="Garamond" w:hAnsi="Garamond"/>
        </w:rPr>
        <w:t>Philosophers have</w:t>
      </w:r>
      <w:r w:rsidR="00655C94" w:rsidRPr="003C5DD5">
        <w:rPr>
          <w:rFonts w:ascii="Garamond" w:hAnsi="Garamond"/>
        </w:rPr>
        <w:t xml:space="preserve"> suggested </w:t>
      </w:r>
      <w:r w:rsidR="00F8759A" w:rsidRPr="003C5DD5">
        <w:rPr>
          <w:rFonts w:ascii="Garamond" w:hAnsi="Garamond"/>
        </w:rPr>
        <w:t xml:space="preserve">at least </w:t>
      </w:r>
      <w:r w:rsidR="00655C94" w:rsidRPr="003C5DD5">
        <w:rPr>
          <w:rFonts w:ascii="Garamond" w:hAnsi="Garamond"/>
        </w:rPr>
        <w:t>two explanations for future bias: (</w:t>
      </w:r>
      <w:proofErr w:type="spellStart"/>
      <w:r w:rsidR="00655C94" w:rsidRPr="003C5DD5">
        <w:rPr>
          <w:rFonts w:ascii="Garamond" w:hAnsi="Garamond"/>
        </w:rPr>
        <w:t>i</w:t>
      </w:r>
      <w:proofErr w:type="spellEnd"/>
      <w:r w:rsidR="00655C94" w:rsidRPr="003C5DD5">
        <w:rPr>
          <w:rFonts w:ascii="Garamond" w:hAnsi="Garamond"/>
        </w:rPr>
        <w:t xml:space="preserve">) </w:t>
      </w:r>
      <w:r w:rsidR="00E6352A" w:rsidRPr="003C5DD5">
        <w:rPr>
          <w:rFonts w:ascii="Garamond" w:hAnsi="Garamond"/>
        </w:rPr>
        <w:t xml:space="preserve">(implicit) </w:t>
      </w:r>
      <w:r w:rsidR="00655C94" w:rsidRPr="003C5DD5">
        <w:rPr>
          <w:rFonts w:ascii="Garamond" w:hAnsi="Garamond"/>
        </w:rPr>
        <w:t xml:space="preserve">belief in </w:t>
      </w:r>
      <w:r w:rsidR="00655C94" w:rsidRPr="003C5DD5">
        <w:rPr>
          <w:rFonts w:ascii="Garamond" w:hAnsi="Garamond"/>
          <w:i/>
        </w:rPr>
        <w:t>temporal passage</w:t>
      </w:r>
      <w:r w:rsidR="00655C94" w:rsidRPr="003C5DD5">
        <w:rPr>
          <w:rFonts w:ascii="Garamond" w:hAnsi="Garamond"/>
        </w:rPr>
        <w:t xml:space="preserve"> (or related theses in temporal metaphysics) and (ii) the </w:t>
      </w:r>
      <w:r w:rsidR="00655C94" w:rsidRPr="003C5DD5">
        <w:rPr>
          <w:rFonts w:ascii="Garamond" w:hAnsi="Garamond"/>
          <w:i/>
        </w:rPr>
        <w:t>practical irrelevance</w:t>
      </w:r>
      <w:r w:rsidR="00655C94" w:rsidRPr="003C5DD5">
        <w:rPr>
          <w:rFonts w:ascii="Garamond" w:hAnsi="Garamond"/>
        </w:rPr>
        <w:t xml:space="preserve"> of the past</w:t>
      </w:r>
      <w:r w:rsidR="00845037" w:rsidRPr="003C5DD5">
        <w:rPr>
          <w:rFonts w:ascii="Garamond" w:hAnsi="Garamond"/>
        </w:rPr>
        <w:t>,</w:t>
      </w:r>
      <w:r w:rsidR="00655C94" w:rsidRPr="003C5DD5">
        <w:rPr>
          <w:rFonts w:ascii="Garamond" w:hAnsi="Garamond"/>
        </w:rPr>
        <w:t xml:space="preserve"> resulting from our inability to </w:t>
      </w:r>
      <w:r w:rsidR="006867CF" w:rsidRPr="003C5DD5">
        <w:rPr>
          <w:rFonts w:ascii="Garamond" w:hAnsi="Garamond"/>
        </w:rPr>
        <w:t>influence</w:t>
      </w:r>
      <w:r w:rsidR="00655C94" w:rsidRPr="003C5DD5">
        <w:rPr>
          <w:rFonts w:ascii="Garamond" w:hAnsi="Garamond"/>
        </w:rPr>
        <w:t xml:space="preserve"> past events. </w:t>
      </w:r>
      <w:r w:rsidR="007F70AE" w:rsidRPr="003C5DD5">
        <w:rPr>
          <w:rFonts w:ascii="Garamond" w:hAnsi="Garamond"/>
        </w:rPr>
        <w:t xml:space="preserve">Our aim in this study </w:t>
      </w:r>
      <w:r w:rsidR="00655C94" w:rsidRPr="003C5DD5">
        <w:rPr>
          <w:rFonts w:ascii="Garamond" w:hAnsi="Garamond"/>
        </w:rPr>
        <w:t>is to assess</w:t>
      </w:r>
      <w:r w:rsidR="00274E45" w:rsidRPr="003C5DD5">
        <w:rPr>
          <w:rFonts w:ascii="Garamond" w:hAnsi="Garamond"/>
        </w:rPr>
        <w:t xml:space="preserve"> the plausibility of</w:t>
      </w:r>
      <w:r w:rsidR="00655C94" w:rsidRPr="003C5DD5">
        <w:rPr>
          <w:rFonts w:ascii="Garamond" w:hAnsi="Garamond"/>
        </w:rPr>
        <w:t xml:space="preserve"> the latter hypothesis. In </w:t>
      </w:r>
      <w:r w:rsidR="00342131" w:rsidRPr="003C5DD5">
        <w:rPr>
          <w:rFonts w:ascii="Garamond" w:hAnsi="Garamond"/>
        </w:rPr>
        <w:t>§</w:t>
      </w:r>
      <w:r w:rsidR="00655C94" w:rsidRPr="003C5DD5">
        <w:rPr>
          <w:rFonts w:ascii="Garamond" w:hAnsi="Garamond"/>
        </w:rPr>
        <w:t xml:space="preserve">2, we </w:t>
      </w:r>
      <w:r w:rsidR="00785BC5" w:rsidRPr="003C5DD5">
        <w:rPr>
          <w:rFonts w:ascii="Garamond" w:hAnsi="Garamond"/>
        </w:rPr>
        <w:t xml:space="preserve">briefly </w:t>
      </w:r>
      <w:r w:rsidR="00655C94" w:rsidRPr="003C5DD5">
        <w:rPr>
          <w:rFonts w:ascii="Garamond" w:hAnsi="Garamond"/>
        </w:rPr>
        <w:t xml:space="preserve">survey the literature on </w:t>
      </w:r>
      <w:r w:rsidR="00785BC5" w:rsidRPr="003C5DD5">
        <w:rPr>
          <w:rFonts w:ascii="Garamond" w:hAnsi="Garamond"/>
        </w:rPr>
        <w:t>both</w:t>
      </w:r>
      <w:r w:rsidR="00655C94" w:rsidRPr="003C5DD5">
        <w:rPr>
          <w:rFonts w:ascii="Garamond" w:hAnsi="Garamond"/>
        </w:rPr>
        <w:t xml:space="preserve"> hypotheses</w:t>
      </w:r>
      <w:r w:rsidR="00342131" w:rsidRPr="003C5DD5">
        <w:rPr>
          <w:rFonts w:ascii="Garamond" w:hAnsi="Garamond"/>
        </w:rPr>
        <w:t>. There,</w:t>
      </w:r>
      <w:r w:rsidR="00655C94" w:rsidRPr="003C5DD5">
        <w:rPr>
          <w:rFonts w:ascii="Garamond" w:hAnsi="Garamond"/>
        </w:rPr>
        <w:t xml:space="preserve"> we distinguish two versions of the </w:t>
      </w:r>
      <w:r w:rsidR="005478E8">
        <w:rPr>
          <w:rFonts w:ascii="Garamond" w:hAnsi="Garamond"/>
        </w:rPr>
        <w:t>‘</w:t>
      </w:r>
      <w:r w:rsidR="00655C94" w:rsidRPr="003C5DD5">
        <w:rPr>
          <w:rFonts w:ascii="Garamond" w:hAnsi="Garamond"/>
        </w:rPr>
        <w:t>practical irrelevance</w:t>
      </w:r>
      <w:r w:rsidR="005478E8">
        <w:rPr>
          <w:rFonts w:ascii="Garamond" w:hAnsi="Garamond"/>
        </w:rPr>
        <w:t>’</w:t>
      </w:r>
      <w:r w:rsidR="00655C94" w:rsidRPr="003C5DD5">
        <w:rPr>
          <w:rFonts w:ascii="Garamond" w:hAnsi="Garamond"/>
        </w:rPr>
        <w:t xml:space="preserve"> hypothesis</w:t>
      </w:r>
      <w:r w:rsidR="00274E45" w:rsidRPr="003C5DD5">
        <w:rPr>
          <w:rFonts w:ascii="Garamond" w:hAnsi="Garamond"/>
        </w:rPr>
        <w:t>.</w:t>
      </w:r>
      <w:r w:rsidR="00655C94" w:rsidRPr="003C5DD5">
        <w:rPr>
          <w:rFonts w:ascii="Garamond" w:hAnsi="Garamond"/>
        </w:rPr>
        <w:t xml:space="preserve"> </w:t>
      </w:r>
      <w:r w:rsidR="00274E45" w:rsidRPr="003C5DD5">
        <w:rPr>
          <w:rFonts w:ascii="Garamond" w:hAnsi="Garamond"/>
        </w:rPr>
        <w:t>According to the first,</w:t>
      </w:r>
      <w:r w:rsidR="00634FE1" w:rsidRPr="003C5DD5">
        <w:rPr>
          <w:rFonts w:ascii="Garamond" w:hAnsi="Garamond"/>
        </w:rPr>
        <w:t xml:space="preserve"> future bias </w:t>
      </w:r>
      <w:r w:rsidR="00B75119" w:rsidRPr="003C5DD5">
        <w:rPr>
          <w:rFonts w:ascii="Garamond" w:hAnsi="Garamond"/>
        </w:rPr>
        <w:t>is an adaptation, hard-wired inflexibly into our affective systems</w:t>
      </w:r>
      <w:r w:rsidR="00CF05A2" w:rsidRPr="003C5DD5">
        <w:rPr>
          <w:rFonts w:ascii="Garamond" w:hAnsi="Garamond"/>
        </w:rPr>
        <w:t>.</w:t>
      </w:r>
      <w:r w:rsidR="00655C94" w:rsidRPr="003C5DD5">
        <w:rPr>
          <w:rFonts w:ascii="Garamond" w:hAnsi="Garamond"/>
        </w:rPr>
        <w:t xml:space="preserve"> </w:t>
      </w:r>
      <w:r w:rsidR="00CF05A2" w:rsidRPr="003C5DD5">
        <w:rPr>
          <w:rFonts w:ascii="Garamond" w:hAnsi="Garamond"/>
        </w:rPr>
        <w:t>A</w:t>
      </w:r>
      <w:r w:rsidR="00274E45" w:rsidRPr="003C5DD5">
        <w:rPr>
          <w:rFonts w:ascii="Garamond" w:hAnsi="Garamond"/>
        </w:rPr>
        <w:t>ccording to the second</w:t>
      </w:r>
      <w:r w:rsidR="00CF05A2" w:rsidRPr="003C5DD5">
        <w:rPr>
          <w:rFonts w:ascii="Garamond" w:hAnsi="Garamond"/>
        </w:rPr>
        <w:t>,</w:t>
      </w:r>
      <w:r w:rsidR="00B75119" w:rsidRPr="003C5DD5">
        <w:rPr>
          <w:rFonts w:ascii="Garamond" w:hAnsi="Garamond"/>
        </w:rPr>
        <w:t xml:space="preserve"> </w:t>
      </w:r>
      <w:r w:rsidR="00450899" w:rsidRPr="003C5DD5">
        <w:rPr>
          <w:rFonts w:ascii="Garamond" w:hAnsi="Garamond"/>
        </w:rPr>
        <w:t>it</w:t>
      </w:r>
      <w:r w:rsidR="00B75119" w:rsidRPr="003C5DD5">
        <w:rPr>
          <w:rFonts w:ascii="Garamond" w:hAnsi="Garamond"/>
        </w:rPr>
        <w:t xml:space="preserve"> </w:t>
      </w:r>
      <w:r w:rsidR="00645DD8" w:rsidRPr="003C5DD5">
        <w:rPr>
          <w:rFonts w:ascii="Garamond" w:hAnsi="Garamond"/>
        </w:rPr>
        <w:t>results from a more general disposition to</w:t>
      </w:r>
      <w:r w:rsidR="00655C94" w:rsidRPr="003C5DD5">
        <w:rPr>
          <w:rFonts w:ascii="Garamond" w:hAnsi="Garamond"/>
        </w:rPr>
        <w:t xml:space="preserve"> affectively discount practically irrelevant events</w:t>
      </w:r>
      <w:r w:rsidR="008A0B64" w:rsidRPr="003C5DD5">
        <w:rPr>
          <w:rFonts w:ascii="Garamond" w:hAnsi="Garamond"/>
        </w:rPr>
        <w:t>, and is mediated by our belief that we cannot affect the past</w:t>
      </w:r>
      <w:r w:rsidR="00342131" w:rsidRPr="003C5DD5">
        <w:rPr>
          <w:rFonts w:ascii="Garamond" w:hAnsi="Garamond"/>
        </w:rPr>
        <w:t>.</w:t>
      </w:r>
      <w:r w:rsidR="00655C94" w:rsidRPr="003C5DD5">
        <w:rPr>
          <w:rFonts w:ascii="Garamond" w:hAnsi="Garamond"/>
        </w:rPr>
        <w:t xml:space="preserve"> </w:t>
      </w:r>
      <w:r w:rsidR="00342131" w:rsidRPr="003C5DD5">
        <w:rPr>
          <w:rFonts w:ascii="Garamond" w:hAnsi="Garamond"/>
        </w:rPr>
        <w:t>W</w:t>
      </w:r>
      <w:r w:rsidR="00655C94" w:rsidRPr="003C5DD5">
        <w:rPr>
          <w:rFonts w:ascii="Garamond" w:hAnsi="Garamond"/>
        </w:rPr>
        <w:t>e extrapolate predictions from each of these hypotheses</w:t>
      </w:r>
      <w:r w:rsidR="00342131" w:rsidRPr="003C5DD5">
        <w:rPr>
          <w:rFonts w:ascii="Garamond" w:hAnsi="Garamond"/>
        </w:rPr>
        <w:t xml:space="preserve"> </w:t>
      </w:r>
      <w:r w:rsidR="00655C94" w:rsidRPr="003C5DD5">
        <w:rPr>
          <w:rFonts w:ascii="Garamond" w:hAnsi="Garamond"/>
        </w:rPr>
        <w:t xml:space="preserve">and endorse the predictions associated with the </w:t>
      </w:r>
      <w:r w:rsidR="00233E57">
        <w:rPr>
          <w:rFonts w:ascii="Garamond" w:hAnsi="Garamond"/>
        </w:rPr>
        <w:t>second version of the practical irrelevance</w:t>
      </w:r>
      <w:r w:rsidR="00655C94" w:rsidRPr="003C5DD5">
        <w:rPr>
          <w:rFonts w:ascii="Garamond" w:hAnsi="Garamond"/>
        </w:rPr>
        <w:t xml:space="preserve"> hypothesis.</w:t>
      </w:r>
    </w:p>
    <w:p w14:paraId="27D1B920" w14:textId="67B65F65" w:rsidR="005A0175" w:rsidRDefault="00655C94" w:rsidP="00DA505E">
      <w:pPr>
        <w:spacing w:line="360" w:lineRule="auto"/>
        <w:ind w:firstLine="720"/>
        <w:rPr>
          <w:rFonts w:ascii="Garamond" w:hAnsi="Garamond"/>
        </w:rPr>
      </w:pPr>
      <w:r w:rsidRPr="003C5DD5">
        <w:rPr>
          <w:rFonts w:ascii="Garamond" w:hAnsi="Garamond"/>
        </w:rPr>
        <w:t xml:space="preserve">In </w:t>
      </w:r>
      <w:r w:rsidR="00342131" w:rsidRPr="003C5DD5">
        <w:rPr>
          <w:rFonts w:ascii="Garamond" w:hAnsi="Garamond"/>
        </w:rPr>
        <w:t>§</w:t>
      </w:r>
      <w:r w:rsidRPr="003C5DD5">
        <w:rPr>
          <w:rFonts w:ascii="Garamond" w:hAnsi="Garamond"/>
        </w:rPr>
        <w:t>3 we describe our methodology and analyses</w:t>
      </w:r>
      <w:r w:rsidR="004F1072" w:rsidRPr="003C5DD5">
        <w:rPr>
          <w:rFonts w:ascii="Garamond" w:hAnsi="Garamond"/>
        </w:rPr>
        <w:t>,</w:t>
      </w:r>
      <w:r w:rsidRPr="003C5DD5">
        <w:rPr>
          <w:rFonts w:ascii="Garamond" w:hAnsi="Garamond"/>
        </w:rPr>
        <w:t xml:space="preserve"> and present our results. </w:t>
      </w:r>
      <w:r w:rsidR="00443650">
        <w:rPr>
          <w:rFonts w:ascii="Garamond" w:hAnsi="Garamond"/>
        </w:rPr>
        <w:t>While our results do not perfectly match our predictions,</w:t>
      </w:r>
      <w:r w:rsidRPr="003C5DD5">
        <w:rPr>
          <w:rFonts w:ascii="Garamond" w:hAnsi="Garamond"/>
        </w:rPr>
        <w:t xml:space="preserve"> we</w:t>
      </w:r>
      <w:r w:rsidR="00443650">
        <w:rPr>
          <w:rFonts w:ascii="Garamond" w:hAnsi="Garamond"/>
        </w:rPr>
        <w:t xml:space="preserve"> nonetheless</w:t>
      </w:r>
      <w:r w:rsidRPr="003C5DD5">
        <w:rPr>
          <w:rFonts w:ascii="Garamond" w:hAnsi="Garamond"/>
        </w:rPr>
        <w:t xml:space="preserve"> find support </w:t>
      </w:r>
      <w:r w:rsidR="00342131" w:rsidRPr="003C5DD5">
        <w:rPr>
          <w:rFonts w:ascii="Garamond" w:hAnsi="Garamond"/>
        </w:rPr>
        <w:t xml:space="preserve">for </w:t>
      </w:r>
      <w:r w:rsidRPr="003C5DD5">
        <w:rPr>
          <w:rFonts w:ascii="Garamond" w:hAnsi="Garamond"/>
        </w:rPr>
        <w:t xml:space="preserve">the </w:t>
      </w:r>
      <w:r w:rsidR="009055E4" w:rsidRPr="003C5DD5">
        <w:rPr>
          <w:rFonts w:ascii="Garamond" w:hAnsi="Garamond"/>
        </w:rPr>
        <w:t>second (cognitively mediated)</w:t>
      </w:r>
      <w:r w:rsidRPr="003C5DD5">
        <w:rPr>
          <w:rFonts w:ascii="Garamond" w:hAnsi="Garamond"/>
        </w:rPr>
        <w:t xml:space="preserve"> version of the practical irrelevance hypothesis. </w:t>
      </w:r>
      <w:r w:rsidR="00706CDD">
        <w:rPr>
          <w:rFonts w:ascii="Garamond" w:hAnsi="Garamond"/>
        </w:rPr>
        <w:t xml:space="preserve">But </w:t>
      </w:r>
      <w:r w:rsidRPr="003C5DD5">
        <w:rPr>
          <w:rFonts w:ascii="Garamond" w:hAnsi="Garamond"/>
        </w:rPr>
        <w:t xml:space="preserve">we also find a significant level of residual future bias that </w:t>
      </w:r>
      <w:r w:rsidR="00BA391F">
        <w:rPr>
          <w:rFonts w:ascii="Garamond" w:hAnsi="Garamond"/>
        </w:rPr>
        <w:t>may not</w:t>
      </w:r>
      <w:r w:rsidR="00BA391F" w:rsidRPr="003C5DD5">
        <w:rPr>
          <w:rFonts w:ascii="Garamond" w:hAnsi="Garamond"/>
        </w:rPr>
        <w:t xml:space="preserve"> </w:t>
      </w:r>
      <w:r w:rsidRPr="003C5DD5">
        <w:rPr>
          <w:rFonts w:ascii="Garamond" w:hAnsi="Garamond"/>
        </w:rPr>
        <w:t xml:space="preserve">be explained by that hypothesis, and which therefore leaves room for complementary explanations (including </w:t>
      </w:r>
      <w:r w:rsidR="00753611" w:rsidRPr="003C5DD5">
        <w:rPr>
          <w:rFonts w:ascii="Garamond" w:hAnsi="Garamond"/>
        </w:rPr>
        <w:t>hardwired</w:t>
      </w:r>
      <w:r w:rsidRPr="003C5DD5">
        <w:rPr>
          <w:rFonts w:ascii="Garamond" w:hAnsi="Garamond"/>
        </w:rPr>
        <w:t xml:space="preserve"> </w:t>
      </w:r>
      <w:r w:rsidR="000776C8" w:rsidRPr="003C5DD5">
        <w:rPr>
          <w:rFonts w:ascii="Garamond" w:hAnsi="Garamond"/>
        </w:rPr>
        <w:t>future bias</w:t>
      </w:r>
      <w:r w:rsidRPr="003C5DD5">
        <w:rPr>
          <w:rFonts w:ascii="Garamond" w:hAnsi="Garamond"/>
        </w:rPr>
        <w:t xml:space="preserve"> or implicit beliefs about temporal metaphysics).</w:t>
      </w:r>
    </w:p>
    <w:p w14:paraId="33B7D05A" w14:textId="5BBCEB9F" w:rsidR="00655C94" w:rsidRPr="003C5DD5" w:rsidRDefault="00655C94" w:rsidP="00DA505E">
      <w:pPr>
        <w:spacing w:line="360" w:lineRule="auto"/>
        <w:ind w:firstLine="720"/>
        <w:rPr>
          <w:rFonts w:ascii="Garamond" w:hAnsi="Garamond"/>
        </w:rPr>
      </w:pPr>
      <w:r w:rsidRPr="003C5DD5">
        <w:rPr>
          <w:rFonts w:ascii="Garamond" w:hAnsi="Garamond"/>
        </w:rPr>
        <w:t xml:space="preserve">In </w:t>
      </w:r>
      <w:r w:rsidR="00E6352A" w:rsidRPr="003C5DD5">
        <w:rPr>
          <w:rFonts w:ascii="Garamond" w:hAnsi="Garamond"/>
        </w:rPr>
        <w:t>§</w:t>
      </w:r>
      <w:r w:rsidRPr="003C5DD5">
        <w:rPr>
          <w:rFonts w:ascii="Garamond" w:hAnsi="Garamond"/>
        </w:rPr>
        <w:t xml:space="preserve">4, we discuss the philosophical implications of these results. In particular, our results may inform the debate over the </w:t>
      </w:r>
      <w:r w:rsidRPr="003C5DD5">
        <w:rPr>
          <w:rFonts w:ascii="Garamond" w:hAnsi="Garamond"/>
          <w:i/>
        </w:rPr>
        <w:t>rationality</w:t>
      </w:r>
      <w:r w:rsidRPr="003C5DD5">
        <w:rPr>
          <w:rFonts w:ascii="Garamond" w:hAnsi="Garamond"/>
        </w:rPr>
        <w:t xml:space="preserve"> of future bias, suggesting that this bias is at least </w:t>
      </w:r>
      <w:r w:rsidR="000776C8" w:rsidRPr="003C5DD5">
        <w:rPr>
          <w:rFonts w:ascii="Garamond" w:hAnsi="Garamond"/>
        </w:rPr>
        <w:t>partially</w:t>
      </w:r>
      <w:r w:rsidRPr="003C5DD5">
        <w:rPr>
          <w:rFonts w:ascii="Garamond" w:hAnsi="Garamond"/>
        </w:rPr>
        <w:t xml:space="preserve"> rational in the sense of being </w:t>
      </w:r>
      <w:r w:rsidR="009C6763">
        <w:rPr>
          <w:rFonts w:ascii="Garamond" w:hAnsi="Garamond"/>
        </w:rPr>
        <w:t>‘</w:t>
      </w:r>
      <w:r w:rsidRPr="003C5DD5">
        <w:rPr>
          <w:rFonts w:ascii="Garamond" w:hAnsi="Garamond"/>
        </w:rPr>
        <w:t>reasons-responsive</w:t>
      </w:r>
      <w:r w:rsidR="009C6763">
        <w:rPr>
          <w:rFonts w:ascii="Garamond" w:hAnsi="Garamond"/>
        </w:rPr>
        <w:t>’</w:t>
      </w:r>
      <w:r w:rsidRPr="003C5DD5">
        <w:rPr>
          <w:rFonts w:ascii="Garamond" w:hAnsi="Garamond"/>
        </w:rPr>
        <w:t xml:space="preserve">: </w:t>
      </w:r>
      <w:r w:rsidR="004A43BC" w:rsidRPr="003C5DD5">
        <w:rPr>
          <w:rFonts w:ascii="Garamond" w:hAnsi="Garamond"/>
        </w:rPr>
        <w:t xml:space="preserve">when </w:t>
      </w:r>
      <w:r w:rsidRPr="003C5DD5">
        <w:rPr>
          <w:rFonts w:ascii="Garamond" w:hAnsi="Garamond"/>
        </w:rPr>
        <w:t xml:space="preserve">we have practical reason to care about the past, we </w:t>
      </w:r>
      <w:r w:rsidR="004933C5" w:rsidRPr="003C5DD5">
        <w:rPr>
          <w:rFonts w:ascii="Garamond" w:hAnsi="Garamond"/>
        </w:rPr>
        <w:t>are</w:t>
      </w:r>
      <w:r w:rsidRPr="003C5DD5">
        <w:rPr>
          <w:rFonts w:ascii="Garamond" w:hAnsi="Garamond"/>
        </w:rPr>
        <w:t xml:space="preserve"> less </w:t>
      </w:r>
      <w:r w:rsidR="004933C5" w:rsidRPr="003C5DD5">
        <w:rPr>
          <w:rFonts w:ascii="Garamond" w:hAnsi="Garamond"/>
        </w:rPr>
        <w:t>strongly biased toward the future</w:t>
      </w:r>
      <w:r w:rsidRPr="003C5DD5">
        <w:rPr>
          <w:rFonts w:ascii="Garamond" w:hAnsi="Garamond"/>
        </w:rPr>
        <w:t>.</w:t>
      </w:r>
    </w:p>
    <w:p w14:paraId="2DC0CA5D" w14:textId="77777777" w:rsidR="000F4A81" w:rsidRPr="003C5DD5" w:rsidRDefault="000F4A81" w:rsidP="00DA505E">
      <w:pPr>
        <w:spacing w:line="360" w:lineRule="auto"/>
        <w:ind w:firstLine="720"/>
        <w:rPr>
          <w:rFonts w:ascii="Garamond" w:hAnsi="Garamond"/>
        </w:rPr>
      </w:pPr>
    </w:p>
    <w:p w14:paraId="58201811" w14:textId="77777777" w:rsidR="00CF4A6F" w:rsidRPr="003C5DD5" w:rsidRDefault="00CF4A6F" w:rsidP="008006AB">
      <w:pPr>
        <w:spacing w:line="480" w:lineRule="auto"/>
        <w:rPr>
          <w:rFonts w:ascii="Garamond" w:hAnsi="Garamond"/>
          <w:b/>
        </w:rPr>
      </w:pPr>
      <w:r w:rsidRPr="003C5DD5">
        <w:rPr>
          <w:rFonts w:ascii="Garamond" w:hAnsi="Garamond"/>
          <w:b/>
        </w:rPr>
        <w:t>2. The literature and our hypotheses</w:t>
      </w:r>
    </w:p>
    <w:p w14:paraId="62482C8D" w14:textId="4BFBBC6D" w:rsidR="00271ABE" w:rsidRPr="003C5DD5" w:rsidRDefault="00936727" w:rsidP="004F37B6">
      <w:pPr>
        <w:spacing w:line="360" w:lineRule="auto"/>
        <w:rPr>
          <w:rFonts w:ascii="Garamond" w:hAnsi="Garamond"/>
        </w:rPr>
      </w:pPr>
      <w:r w:rsidRPr="003C5DD5">
        <w:rPr>
          <w:rFonts w:ascii="Garamond" w:hAnsi="Garamond"/>
        </w:rPr>
        <w:t xml:space="preserve">As </w:t>
      </w:r>
      <w:r w:rsidR="009175BE" w:rsidRPr="003C5DD5">
        <w:rPr>
          <w:rFonts w:ascii="Garamond" w:hAnsi="Garamond"/>
        </w:rPr>
        <w:t>already noted</w:t>
      </w:r>
      <w:r w:rsidRPr="003C5DD5">
        <w:rPr>
          <w:rFonts w:ascii="Garamond" w:hAnsi="Garamond"/>
        </w:rPr>
        <w:t xml:space="preserve">, the philosophical literature has offered two lines of explanation for future bias. The first is what we will call the </w:t>
      </w:r>
      <w:r w:rsidRPr="003C5DD5">
        <w:rPr>
          <w:rFonts w:ascii="Garamond" w:hAnsi="Garamond"/>
          <w:i/>
        </w:rPr>
        <w:t>temporal metaphysics hypothesis</w:t>
      </w:r>
      <w:r w:rsidRPr="003C5DD5">
        <w:rPr>
          <w:rFonts w:ascii="Garamond" w:hAnsi="Garamond"/>
        </w:rPr>
        <w:t>.</w:t>
      </w:r>
      <w:r w:rsidR="00AA6E6D" w:rsidRPr="003C5DD5">
        <w:rPr>
          <w:rFonts w:ascii="Garamond" w:hAnsi="Garamond"/>
        </w:rPr>
        <w:t xml:space="preserve"> According to this hypothesis, we are biased toward the future because of our intuitive/pre-theoretical belief in </w:t>
      </w:r>
      <w:r w:rsidR="00AA6E6D" w:rsidRPr="003C5DD5">
        <w:rPr>
          <w:rFonts w:ascii="Garamond" w:hAnsi="Garamond"/>
          <w:i/>
        </w:rPr>
        <w:t>temporal passage</w:t>
      </w:r>
      <w:r w:rsidR="00AA6E6D" w:rsidRPr="003C5DD5">
        <w:rPr>
          <w:rFonts w:ascii="Garamond" w:hAnsi="Garamond"/>
        </w:rPr>
        <w:t xml:space="preserve"> or other related metaphysical theses about time.</w:t>
      </w:r>
      <w:r w:rsidR="002B0562">
        <w:rPr>
          <w:rStyle w:val="FootnoteReference"/>
          <w:rFonts w:ascii="Garamond" w:hAnsi="Garamond"/>
        </w:rPr>
        <w:footnoteReference w:id="4"/>
      </w:r>
      <w:r w:rsidR="00FE0BCD" w:rsidRPr="003C5DD5">
        <w:rPr>
          <w:rFonts w:ascii="Garamond" w:hAnsi="Garamond"/>
        </w:rPr>
        <w:t xml:space="preserve"> Both the idea of temporal passage and its connection with our attitudes toward past and future experience</w:t>
      </w:r>
      <w:r w:rsidR="00A41852">
        <w:rPr>
          <w:rFonts w:ascii="Garamond" w:hAnsi="Garamond"/>
        </w:rPr>
        <w:t>s</w:t>
      </w:r>
      <w:r w:rsidR="00FE0BCD" w:rsidRPr="003C5DD5">
        <w:rPr>
          <w:rFonts w:ascii="Garamond" w:hAnsi="Garamond"/>
        </w:rPr>
        <w:t xml:space="preserve"> are hard to articulate except in metaphors, but these metaphors have deep appeal: </w:t>
      </w:r>
      <w:r w:rsidR="00271ABE" w:rsidRPr="003C5DD5">
        <w:rPr>
          <w:rFonts w:ascii="Garamond" w:hAnsi="Garamond"/>
        </w:rPr>
        <w:t>it</w:t>
      </w:r>
      <w:r w:rsidR="00FE0BCD" w:rsidRPr="003C5DD5">
        <w:rPr>
          <w:rFonts w:ascii="Garamond" w:hAnsi="Garamond"/>
        </w:rPr>
        <w:t xml:space="preserve"> seems to us</w:t>
      </w:r>
      <w:r w:rsidR="008A0B64" w:rsidRPr="003C5DD5">
        <w:rPr>
          <w:rFonts w:ascii="Garamond" w:hAnsi="Garamond"/>
        </w:rPr>
        <w:t xml:space="preserve"> (or so many philosophers have thought)</w:t>
      </w:r>
      <w:r w:rsidR="00FE0BCD" w:rsidRPr="003C5DD5">
        <w:rPr>
          <w:rFonts w:ascii="Garamond" w:hAnsi="Garamond"/>
        </w:rPr>
        <w:t xml:space="preserve"> that we are </w:t>
      </w:r>
      <w:r w:rsidR="005614B3">
        <w:rPr>
          <w:rFonts w:ascii="Garamond" w:hAnsi="Garamond"/>
        </w:rPr>
        <w:t>‘</w:t>
      </w:r>
      <w:r w:rsidR="00FE0BCD" w:rsidRPr="003C5DD5">
        <w:rPr>
          <w:rFonts w:ascii="Garamond" w:hAnsi="Garamond"/>
        </w:rPr>
        <w:t>moving through time</w:t>
      </w:r>
      <w:r w:rsidR="005614B3">
        <w:rPr>
          <w:rFonts w:ascii="Garamond" w:hAnsi="Garamond"/>
        </w:rPr>
        <w:t>’</w:t>
      </w:r>
      <w:r w:rsidR="008A0B64" w:rsidRPr="003C5DD5">
        <w:rPr>
          <w:rFonts w:ascii="Garamond" w:hAnsi="Garamond"/>
        </w:rPr>
        <w:t>,</w:t>
      </w:r>
      <w:r w:rsidR="00FE0BCD" w:rsidRPr="003C5DD5">
        <w:rPr>
          <w:rFonts w:ascii="Garamond" w:hAnsi="Garamond"/>
        </w:rPr>
        <w:t xml:space="preserve"> from the past toward the future, </w:t>
      </w:r>
      <w:r w:rsidR="00C0378E" w:rsidRPr="003C5DD5">
        <w:rPr>
          <w:rFonts w:ascii="Garamond" w:hAnsi="Garamond"/>
        </w:rPr>
        <w:t xml:space="preserve">and </w:t>
      </w:r>
      <w:r w:rsidR="008A0B64" w:rsidRPr="003C5DD5">
        <w:rPr>
          <w:rFonts w:ascii="Garamond" w:hAnsi="Garamond"/>
        </w:rPr>
        <w:t xml:space="preserve">therefore </w:t>
      </w:r>
      <w:r w:rsidR="00C0378E" w:rsidRPr="003C5DD5">
        <w:rPr>
          <w:rFonts w:ascii="Garamond" w:hAnsi="Garamond"/>
        </w:rPr>
        <w:t xml:space="preserve">that our past experiences lie </w:t>
      </w:r>
      <w:r w:rsidR="005614B3">
        <w:rPr>
          <w:rFonts w:ascii="Garamond" w:hAnsi="Garamond"/>
        </w:rPr>
        <w:t>‘</w:t>
      </w:r>
      <w:r w:rsidR="00C0378E" w:rsidRPr="003C5DD5">
        <w:rPr>
          <w:rFonts w:ascii="Garamond" w:hAnsi="Garamond"/>
        </w:rPr>
        <w:t>behind us</w:t>
      </w:r>
      <w:r w:rsidR="005614B3">
        <w:rPr>
          <w:rFonts w:ascii="Garamond" w:hAnsi="Garamond"/>
        </w:rPr>
        <w:t>’</w:t>
      </w:r>
      <w:r w:rsidR="005614B3" w:rsidRPr="003C5DD5">
        <w:rPr>
          <w:rFonts w:ascii="Garamond" w:hAnsi="Garamond"/>
        </w:rPr>
        <w:t xml:space="preserve"> </w:t>
      </w:r>
      <w:r w:rsidR="008A0B64" w:rsidRPr="003C5DD5">
        <w:rPr>
          <w:rFonts w:ascii="Garamond" w:hAnsi="Garamond"/>
        </w:rPr>
        <w:t xml:space="preserve">while </w:t>
      </w:r>
      <w:r w:rsidR="00C0378E" w:rsidRPr="003C5DD5">
        <w:rPr>
          <w:rFonts w:ascii="Garamond" w:hAnsi="Garamond"/>
        </w:rPr>
        <w:t xml:space="preserve">our future experiences </w:t>
      </w:r>
      <w:r w:rsidR="00430360" w:rsidRPr="003C5DD5">
        <w:rPr>
          <w:rFonts w:ascii="Garamond" w:hAnsi="Garamond"/>
        </w:rPr>
        <w:t xml:space="preserve">lie </w:t>
      </w:r>
      <w:r w:rsidR="005614B3">
        <w:rPr>
          <w:rFonts w:ascii="Garamond" w:hAnsi="Garamond"/>
        </w:rPr>
        <w:t>‘</w:t>
      </w:r>
      <w:r w:rsidR="00C0378E" w:rsidRPr="003C5DD5">
        <w:rPr>
          <w:rFonts w:ascii="Garamond" w:hAnsi="Garamond"/>
        </w:rPr>
        <w:t>ahead of us</w:t>
      </w:r>
      <w:r w:rsidR="005614B3">
        <w:rPr>
          <w:rFonts w:ascii="Garamond" w:hAnsi="Garamond"/>
        </w:rPr>
        <w:t>’</w:t>
      </w:r>
      <w:r w:rsidR="005614B3" w:rsidRPr="003C5DD5">
        <w:rPr>
          <w:rFonts w:ascii="Garamond" w:hAnsi="Garamond"/>
        </w:rPr>
        <w:t xml:space="preserve">, </w:t>
      </w:r>
      <w:r w:rsidR="00C0378E" w:rsidRPr="003C5DD5">
        <w:rPr>
          <w:rFonts w:ascii="Garamond" w:hAnsi="Garamond"/>
        </w:rPr>
        <w:t>in a way that makes it only natural to care more about the future</w:t>
      </w:r>
      <w:r w:rsidR="00122FD4" w:rsidRPr="003C5DD5">
        <w:rPr>
          <w:rFonts w:ascii="Garamond" w:hAnsi="Garamond"/>
        </w:rPr>
        <w:t xml:space="preserve"> than the past</w:t>
      </w:r>
      <w:r w:rsidR="00C0378E" w:rsidRPr="003C5DD5">
        <w:rPr>
          <w:rFonts w:ascii="Garamond" w:hAnsi="Garamond"/>
        </w:rPr>
        <w:t>.</w:t>
      </w:r>
      <w:r w:rsidR="005F0DBA">
        <w:rPr>
          <w:rStyle w:val="FootnoteReference"/>
          <w:rFonts w:ascii="Garamond" w:hAnsi="Garamond"/>
        </w:rPr>
        <w:footnoteReference w:id="5"/>
      </w:r>
      <w:r w:rsidR="00271ABE" w:rsidRPr="003C5DD5">
        <w:rPr>
          <w:rFonts w:ascii="Garamond" w:hAnsi="Garamond"/>
        </w:rPr>
        <w:t xml:space="preserve"> In turn, it has been thought that these </w:t>
      </w:r>
      <w:r w:rsidR="005614B3">
        <w:rPr>
          <w:rFonts w:ascii="Garamond" w:hAnsi="Garamond"/>
        </w:rPr>
        <w:t>‘</w:t>
      </w:r>
      <w:r w:rsidR="00271ABE" w:rsidRPr="003C5DD5">
        <w:rPr>
          <w:rFonts w:ascii="Garamond" w:hAnsi="Garamond"/>
        </w:rPr>
        <w:t>seemings</w:t>
      </w:r>
      <w:r w:rsidR="005614B3">
        <w:rPr>
          <w:rFonts w:ascii="Garamond" w:hAnsi="Garamond"/>
        </w:rPr>
        <w:t>’</w:t>
      </w:r>
      <w:r w:rsidR="005614B3" w:rsidRPr="003C5DD5">
        <w:rPr>
          <w:rFonts w:ascii="Garamond" w:hAnsi="Garamond"/>
        </w:rPr>
        <w:t xml:space="preserve"> </w:t>
      </w:r>
      <w:r w:rsidR="00271ABE" w:rsidRPr="003C5DD5">
        <w:rPr>
          <w:rFonts w:ascii="Garamond" w:hAnsi="Garamond"/>
        </w:rPr>
        <w:t>either inform, or are informed by, some naïve, or implicit, theory of time that represen</w:t>
      </w:r>
      <w:r w:rsidR="00403CB8" w:rsidRPr="003C5DD5">
        <w:rPr>
          <w:rFonts w:ascii="Garamond" w:hAnsi="Garamond"/>
        </w:rPr>
        <w:t xml:space="preserve">ts an </w:t>
      </w:r>
      <w:r w:rsidR="00271ABE" w:rsidRPr="003C5DD5">
        <w:rPr>
          <w:rFonts w:ascii="Garamond" w:hAnsi="Garamond"/>
        </w:rPr>
        <w:t>asymmetry between past and future (Callender 2017</w:t>
      </w:r>
      <w:r w:rsidR="001C466C">
        <w:rPr>
          <w:rFonts w:ascii="Garamond" w:hAnsi="Garamond"/>
        </w:rPr>
        <w:t>;</w:t>
      </w:r>
      <w:r w:rsidR="006208FF">
        <w:rPr>
          <w:rFonts w:ascii="Garamond" w:hAnsi="Garamond"/>
        </w:rPr>
        <w:t xml:space="preserve"> Latham, Miller </w:t>
      </w:r>
      <w:r w:rsidR="004F1310">
        <w:rPr>
          <w:rFonts w:ascii="Garamond" w:hAnsi="Garamond"/>
        </w:rPr>
        <w:t>&amp;</w:t>
      </w:r>
      <w:r w:rsidR="006208FF">
        <w:rPr>
          <w:rFonts w:ascii="Garamond" w:hAnsi="Garamond"/>
        </w:rPr>
        <w:t xml:space="preserve"> Norton 2019</w:t>
      </w:r>
      <w:r w:rsidR="009E56B1" w:rsidRPr="003C5DD5">
        <w:rPr>
          <w:rFonts w:ascii="Garamond" w:hAnsi="Garamond"/>
        </w:rPr>
        <w:t>).</w:t>
      </w:r>
    </w:p>
    <w:p w14:paraId="05E1F80A" w14:textId="0387B248" w:rsidR="008373F9" w:rsidRPr="003C5DD5" w:rsidRDefault="00E81C62" w:rsidP="000C57C4">
      <w:pPr>
        <w:spacing w:line="360" w:lineRule="auto"/>
        <w:ind w:firstLine="720"/>
        <w:rPr>
          <w:rFonts w:ascii="Garamond" w:hAnsi="Garamond"/>
        </w:rPr>
      </w:pPr>
      <w:r w:rsidRPr="003C5DD5">
        <w:rPr>
          <w:rFonts w:ascii="Garamond" w:hAnsi="Garamond"/>
        </w:rPr>
        <w:t>The temporal metaphysics hypothesis is particularly well-represented in the literature inspired by Prior (1959), who argues that verbal expressions</w:t>
      </w:r>
      <w:r w:rsidR="0014718F" w:rsidRPr="003C5DD5">
        <w:rPr>
          <w:rFonts w:ascii="Garamond" w:hAnsi="Garamond"/>
        </w:rPr>
        <w:t xml:space="preserve"> of</w:t>
      </w:r>
      <w:r w:rsidRPr="003C5DD5">
        <w:rPr>
          <w:rFonts w:ascii="Garamond" w:hAnsi="Garamond"/>
        </w:rPr>
        <w:t xml:space="preserve"> time-asymmetric attitudes like relief require an irreducibly tensed semantics, which in turn implies (the speaker’s belief in) a metaphysics of irreducibly tensed facts or properties. Prior’s argument has been widely </w:t>
      </w:r>
      <w:r w:rsidR="00FD21B2" w:rsidRPr="003C5DD5">
        <w:rPr>
          <w:rFonts w:ascii="Garamond" w:hAnsi="Garamond"/>
        </w:rPr>
        <w:t>critici</w:t>
      </w:r>
      <w:r w:rsidR="00FD21B2">
        <w:rPr>
          <w:rFonts w:ascii="Garamond" w:hAnsi="Garamond"/>
        </w:rPr>
        <w:t>s</w:t>
      </w:r>
      <w:r w:rsidR="00FD21B2" w:rsidRPr="003C5DD5">
        <w:rPr>
          <w:rFonts w:ascii="Garamond" w:hAnsi="Garamond"/>
        </w:rPr>
        <w:t xml:space="preserve">ed </w:t>
      </w:r>
      <w:r w:rsidRPr="003C5DD5">
        <w:rPr>
          <w:rFonts w:ascii="Garamond" w:hAnsi="Garamond"/>
        </w:rPr>
        <w:t xml:space="preserve">(most famously by Mellor </w:t>
      </w:r>
      <w:r w:rsidR="00B772DA" w:rsidRPr="003C5DD5">
        <w:rPr>
          <w:rFonts w:ascii="Garamond" w:hAnsi="Garamond"/>
        </w:rPr>
        <w:t>(1981, 1983)</w:t>
      </w:r>
      <w:r w:rsidRPr="003C5DD5">
        <w:rPr>
          <w:rFonts w:ascii="Garamond" w:hAnsi="Garamond"/>
        </w:rPr>
        <w:t xml:space="preserve"> and </w:t>
      </w:r>
      <w:proofErr w:type="spellStart"/>
      <w:r w:rsidRPr="003C5DD5">
        <w:rPr>
          <w:rFonts w:ascii="Garamond" w:hAnsi="Garamond"/>
        </w:rPr>
        <w:t>MacBeath</w:t>
      </w:r>
      <w:proofErr w:type="spellEnd"/>
      <w:r w:rsidRPr="003C5DD5">
        <w:rPr>
          <w:rFonts w:ascii="Garamond" w:hAnsi="Garamond"/>
        </w:rPr>
        <w:t xml:space="preserve"> </w:t>
      </w:r>
      <w:r w:rsidR="00B772DA" w:rsidRPr="003C5DD5">
        <w:rPr>
          <w:rFonts w:ascii="Garamond" w:hAnsi="Garamond"/>
        </w:rPr>
        <w:t>(1983)</w:t>
      </w:r>
      <w:r w:rsidRPr="003C5DD5">
        <w:rPr>
          <w:rFonts w:ascii="Garamond" w:hAnsi="Garamond"/>
        </w:rPr>
        <w:t>), but remains influential. (For a recent defence of Prior’s conclusion</w:t>
      </w:r>
      <w:r w:rsidR="00D4299E" w:rsidRPr="003C5DD5">
        <w:rPr>
          <w:rFonts w:ascii="Garamond" w:hAnsi="Garamond"/>
        </w:rPr>
        <w:t xml:space="preserve"> against the Mellor/</w:t>
      </w:r>
      <w:proofErr w:type="spellStart"/>
      <w:r w:rsidR="00D4299E" w:rsidRPr="003C5DD5">
        <w:rPr>
          <w:rFonts w:ascii="Garamond" w:hAnsi="Garamond"/>
        </w:rPr>
        <w:t>MacBeath</w:t>
      </w:r>
      <w:proofErr w:type="spellEnd"/>
      <w:r w:rsidR="00D4299E" w:rsidRPr="003C5DD5">
        <w:rPr>
          <w:rFonts w:ascii="Garamond" w:hAnsi="Garamond"/>
        </w:rPr>
        <w:t xml:space="preserve"> reply</w:t>
      </w:r>
      <w:r w:rsidRPr="003C5DD5">
        <w:rPr>
          <w:rFonts w:ascii="Garamond" w:hAnsi="Garamond"/>
        </w:rPr>
        <w:t>, see Pearson (2018).)</w:t>
      </w:r>
      <w:r w:rsidR="0013179F" w:rsidRPr="003C5DD5">
        <w:rPr>
          <w:rFonts w:ascii="Garamond" w:hAnsi="Garamond"/>
        </w:rPr>
        <w:t xml:space="preserve"> Others have argued for a link between future bias and belief in temporal passage more directly, without going via semantics</w:t>
      </w:r>
      <w:r w:rsidR="008C7C0F" w:rsidRPr="003C5DD5">
        <w:rPr>
          <w:rFonts w:ascii="Garamond" w:hAnsi="Garamond"/>
        </w:rPr>
        <w:t>—</w:t>
      </w:r>
      <w:r w:rsidR="0013179F" w:rsidRPr="003C5DD5">
        <w:rPr>
          <w:rFonts w:ascii="Garamond" w:hAnsi="Garamond"/>
        </w:rPr>
        <w:t>for instance</w:t>
      </w:r>
      <w:r w:rsidR="00835166">
        <w:rPr>
          <w:rFonts w:ascii="Garamond" w:hAnsi="Garamond"/>
        </w:rPr>
        <w:t>,</w:t>
      </w:r>
      <w:r w:rsidR="0013179F" w:rsidRPr="003C5DD5">
        <w:rPr>
          <w:rFonts w:ascii="Garamond" w:hAnsi="Garamond"/>
        </w:rPr>
        <w:t xml:space="preserve"> Schlesinger (1976) and Craig (1999).</w:t>
      </w:r>
    </w:p>
    <w:p w14:paraId="48F550CE" w14:textId="77777777" w:rsidR="003F56F8" w:rsidRPr="003C5DD5" w:rsidRDefault="00FE4C60" w:rsidP="0041501F">
      <w:pPr>
        <w:spacing w:line="360" w:lineRule="auto"/>
        <w:ind w:firstLine="720"/>
        <w:rPr>
          <w:rFonts w:ascii="Garamond" w:hAnsi="Garamond"/>
        </w:rPr>
      </w:pPr>
      <w:r w:rsidRPr="003C5DD5">
        <w:rPr>
          <w:rFonts w:ascii="Garamond" w:hAnsi="Garamond"/>
        </w:rPr>
        <w:t>But t</w:t>
      </w:r>
      <w:r w:rsidR="00605F74" w:rsidRPr="003C5DD5">
        <w:rPr>
          <w:rFonts w:ascii="Garamond" w:hAnsi="Garamond"/>
        </w:rPr>
        <w:t xml:space="preserve">hough many philosophers have felt an intuitive connection between </w:t>
      </w:r>
      <w:r w:rsidR="000C7193" w:rsidRPr="003C5DD5">
        <w:rPr>
          <w:rFonts w:ascii="Garamond" w:hAnsi="Garamond"/>
        </w:rPr>
        <w:t>future bias</w:t>
      </w:r>
      <w:r w:rsidR="00605F74" w:rsidRPr="003C5DD5">
        <w:rPr>
          <w:rFonts w:ascii="Garamond" w:hAnsi="Garamond"/>
        </w:rPr>
        <w:t xml:space="preserve"> and our sense of/belief in temporal passage, this connection has proven very hard to elucidate: </w:t>
      </w:r>
      <w:r w:rsidR="00963CA0" w:rsidRPr="003C5DD5">
        <w:rPr>
          <w:rFonts w:ascii="Garamond" w:hAnsi="Garamond"/>
        </w:rPr>
        <w:t xml:space="preserve">there </w:t>
      </w:r>
      <w:r w:rsidR="00605F74" w:rsidRPr="003C5DD5">
        <w:rPr>
          <w:rFonts w:ascii="Garamond" w:hAnsi="Garamond"/>
        </w:rPr>
        <w:t xml:space="preserve">is not yet any satisfactory story as to </w:t>
      </w:r>
      <w:r w:rsidR="00605F74" w:rsidRPr="003C5DD5">
        <w:rPr>
          <w:rFonts w:ascii="Garamond" w:hAnsi="Garamond"/>
          <w:i/>
        </w:rPr>
        <w:t>why</w:t>
      </w:r>
      <w:r w:rsidR="00605F74" w:rsidRPr="003C5DD5">
        <w:rPr>
          <w:rFonts w:ascii="Garamond" w:hAnsi="Garamond"/>
        </w:rPr>
        <w:t xml:space="preserve"> belief in temporal passage should cause us</w:t>
      </w:r>
      <w:r w:rsidR="00403CB8" w:rsidRPr="003C5DD5">
        <w:rPr>
          <w:rFonts w:ascii="Garamond" w:hAnsi="Garamond"/>
        </w:rPr>
        <w:t>,</w:t>
      </w:r>
      <w:r w:rsidR="00605F74" w:rsidRPr="003C5DD5">
        <w:rPr>
          <w:rFonts w:ascii="Garamond" w:hAnsi="Garamond"/>
        </w:rPr>
        <w:t xml:space="preserve"> or make it rational for us</w:t>
      </w:r>
      <w:r w:rsidR="00403CB8" w:rsidRPr="003C5DD5">
        <w:rPr>
          <w:rFonts w:ascii="Garamond" w:hAnsi="Garamond"/>
        </w:rPr>
        <w:t>,</w:t>
      </w:r>
      <w:r w:rsidR="00605F74" w:rsidRPr="003C5DD5">
        <w:rPr>
          <w:rFonts w:ascii="Garamond" w:hAnsi="Garamond"/>
        </w:rPr>
        <w:t xml:space="preserve"> to care more about the future than the past, that goes beyond the level of metaphor and intuition.</w:t>
      </w:r>
      <w:r w:rsidR="00FF4906" w:rsidRPr="003C5DD5">
        <w:rPr>
          <w:rStyle w:val="FootnoteReference"/>
          <w:rFonts w:ascii="Garamond" w:hAnsi="Garamond"/>
        </w:rPr>
        <w:footnoteReference w:id="6"/>
      </w:r>
      <w:r w:rsidR="00605F74" w:rsidRPr="003C5DD5">
        <w:rPr>
          <w:rFonts w:ascii="Garamond" w:hAnsi="Garamond"/>
        </w:rPr>
        <w:t xml:space="preserve"> Thus, many philosophers have felt the need </w:t>
      </w:r>
      <w:r w:rsidR="00A375F9" w:rsidRPr="003C5DD5">
        <w:rPr>
          <w:rFonts w:ascii="Garamond" w:hAnsi="Garamond"/>
        </w:rPr>
        <w:t>for a less metaphysical explanation</w:t>
      </w:r>
      <w:r w:rsidR="00966249" w:rsidRPr="003C5DD5">
        <w:rPr>
          <w:rFonts w:ascii="Garamond" w:hAnsi="Garamond"/>
        </w:rPr>
        <w:t>.</w:t>
      </w:r>
    </w:p>
    <w:p w14:paraId="0629B905" w14:textId="58FB4CC8" w:rsidR="001F2E21" w:rsidRPr="003C5DD5" w:rsidRDefault="00F377A2" w:rsidP="0041501F">
      <w:pPr>
        <w:spacing w:line="360" w:lineRule="auto"/>
        <w:ind w:firstLine="720"/>
        <w:rPr>
          <w:rFonts w:ascii="Garamond" w:hAnsi="Garamond"/>
        </w:rPr>
      </w:pPr>
      <w:r w:rsidRPr="003C5DD5">
        <w:rPr>
          <w:rFonts w:ascii="Garamond" w:hAnsi="Garamond"/>
        </w:rPr>
        <w:t xml:space="preserve">The second explanatory hypothesis that has been widely discussed in the philosophical literature is what we will call the </w:t>
      </w:r>
      <w:r w:rsidRPr="003C5DD5">
        <w:rPr>
          <w:rFonts w:ascii="Garamond" w:hAnsi="Garamond"/>
          <w:i/>
        </w:rPr>
        <w:t>practical irrelevance hypothesis</w:t>
      </w:r>
      <w:r w:rsidRPr="003C5DD5">
        <w:rPr>
          <w:rFonts w:ascii="Garamond" w:hAnsi="Garamond"/>
        </w:rPr>
        <w:t>.</w:t>
      </w:r>
      <w:r w:rsidR="001F2E21" w:rsidRPr="003C5DD5">
        <w:rPr>
          <w:rFonts w:ascii="Garamond" w:hAnsi="Garamond"/>
        </w:rPr>
        <w:t xml:space="preserve"> </w:t>
      </w:r>
      <w:r w:rsidR="00C03081" w:rsidRPr="003C5DD5">
        <w:rPr>
          <w:rFonts w:ascii="Garamond" w:hAnsi="Garamond"/>
        </w:rPr>
        <w:t>According to</w:t>
      </w:r>
      <w:r w:rsidR="00D93336" w:rsidRPr="003C5DD5">
        <w:rPr>
          <w:rFonts w:ascii="Garamond" w:hAnsi="Garamond"/>
        </w:rPr>
        <w:t xml:space="preserve"> this hypothesis, we </w:t>
      </w:r>
      <w:r w:rsidR="001F2E21" w:rsidRPr="003C5DD5">
        <w:rPr>
          <w:rFonts w:ascii="Garamond" w:hAnsi="Garamond"/>
        </w:rPr>
        <w:t>attach less evaluative weight to past events because there is nothing we can do to affect the past, which means that past events cannot count for</w:t>
      </w:r>
      <w:r w:rsidR="00164985" w:rsidRPr="003C5DD5">
        <w:rPr>
          <w:rFonts w:ascii="Garamond" w:hAnsi="Garamond"/>
        </w:rPr>
        <w:t>,</w:t>
      </w:r>
      <w:r w:rsidR="001F2E21" w:rsidRPr="003C5DD5">
        <w:rPr>
          <w:rFonts w:ascii="Garamond" w:hAnsi="Garamond"/>
        </w:rPr>
        <w:t xml:space="preserve"> or against</w:t>
      </w:r>
      <w:r w:rsidR="00164985" w:rsidRPr="003C5DD5">
        <w:rPr>
          <w:rFonts w:ascii="Garamond" w:hAnsi="Garamond"/>
        </w:rPr>
        <w:t>,</w:t>
      </w:r>
      <w:r w:rsidR="001F2E21" w:rsidRPr="003C5DD5">
        <w:rPr>
          <w:rFonts w:ascii="Garamond" w:hAnsi="Garamond"/>
        </w:rPr>
        <w:t xml:space="preserve"> present choices in the way that potential future events do. This idea was perhaps first </w:t>
      </w:r>
      <w:r w:rsidR="00A873A4" w:rsidRPr="003C5DD5">
        <w:rPr>
          <w:rFonts w:ascii="Garamond" w:hAnsi="Garamond"/>
        </w:rPr>
        <w:t>suggested</w:t>
      </w:r>
      <w:r w:rsidR="000C57C4" w:rsidRPr="003C5DD5">
        <w:rPr>
          <w:rFonts w:ascii="Garamond" w:hAnsi="Garamond"/>
        </w:rPr>
        <w:t xml:space="preserve"> </w:t>
      </w:r>
      <w:r w:rsidR="001F2E21" w:rsidRPr="003C5DD5">
        <w:rPr>
          <w:rFonts w:ascii="Garamond" w:hAnsi="Garamond"/>
        </w:rPr>
        <w:t xml:space="preserve">by Hume, who writes that the greater effect of future events than past events on the will </w:t>
      </w:r>
      <w:r w:rsidR="0040105B">
        <w:rPr>
          <w:rFonts w:ascii="Garamond" w:hAnsi="Garamond"/>
        </w:rPr>
        <w:t>‘</w:t>
      </w:r>
      <w:r w:rsidR="001F2E21" w:rsidRPr="003C5DD5">
        <w:rPr>
          <w:rFonts w:ascii="Garamond" w:hAnsi="Garamond"/>
        </w:rPr>
        <w:t xml:space="preserve">is easily accounted for[:] As none of our actions can alter the past, ‘tis not strange it </w:t>
      </w:r>
      <w:proofErr w:type="spellStart"/>
      <w:r w:rsidR="001F2E21" w:rsidRPr="003C5DD5">
        <w:rPr>
          <w:rFonts w:ascii="Garamond" w:hAnsi="Garamond"/>
        </w:rPr>
        <w:t>shou'd</w:t>
      </w:r>
      <w:proofErr w:type="spellEnd"/>
      <w:r w:rsidR="001F2E21" w:rsidRPr="003C5DD5">
        <w:rPr>
          <w:rFonts w:ascii="Garamond" w:hAnsi="Garamond"/>
        </w:rPr>
        <w:t xml:space="preserve"> never determine the will</w:t>
      </w:r>
      <w:r w:rsidR="0040105B">
        <w:rPr>
          <w:rFonts w:ascii="Garamond" w:hAnsi="Garamond"/>
        </w:rPr>
        <w:t>’</w:t>
      </w:r>
      <w:r w:rsidR="0040105B" w:rsidRPr="003C5DD5">
        <w:rPr>
          <w:rFonts w:ascii="Garamond" w:hAnsi="Garamond"/>
        </w:rPr>
        <w:t xml:space="preserve"> </w:t>
      </w:r>
      <w:r w:rsidR="001F2E21" w:rsidRPr="003C5DD5">
        <w:rPr>
          <w:rFonts w:ascii="Garamond" w:hAnsi="Garamond"/>
        </w:rPr>
        <w:t>(Hume, 173</w:t>
      </w:r>
      <w:r w:rsidR="00D672E3">
        <w:rPr>
          <w:rFonts w:ascii="Garamond" w:hAnsi="Garamond"/>
        </w:rPr>
        <w:t>9</w:t>
      </w:r>
      <w:r w:rsidR="001F2E21" w:rsidRPr="003C5DD5">
        <w:rPr>
          <w:rFonts w:ascii="Garamond" w:hAnsi="Garamond"/>
        </w:rPr>
        <w:t>, sec. 2.3.7.6).</w:t>
      </w:r>
      <w:r w:rsidR="00D82D24" w:rsidRPr="003C5DD5">
        <w:rPr>
          <w:rStyle w:val="FootnoteReference"/>
          <w:rFonts w:ascii="Garamond" w:hAnsi="Garamond"/>
        </w:rPr>
        <w:footnoteReference w:id="7"/>
      </w:r>
      <w:r w:rsidR="00966249" w:rsidRPr="003C5DD5">
        <w:rPr>
          <w:rFonts w:ascii="Garamond" w:hAnsi="Garamond"/>
        </w:rPr>
        <w:t xml:space="preserve"> </w:t>
      </w:r>
      <w:r w:rsidR="00976B89" w:rsidRPr="003C5DD5">
        <w:rPr>
          <w:rFonts w:ascii="Garamond" w:hAnsi="Garamond"/>
        </w:rPr>
        <w:t xml:space="preserve">More recently, </w:t>
      </w:r>
      <w:proofErr w:type="spellStart"/>
      <w:r w:rsidR="00976B89" w:rsidRPr="003C5DD5">
        <w:rPr>
          <w:rFonts w:ascii="Garamond" w:hAnsi="Garamond"/>
        </w:rPr>
        <w:t>Kauppinen</w:t>
      </w:r>
      <w:proofErr w:type="spellEnd"/>
      <w:r w:rsidR="00976B89" w:rsidRPr="003C5DD5">
        <w:rPr>
          <w:rFonts w:ascii="Garamond" w:hAnsi="Garamond"/>
        </w:rPr>
        <w:t xml:space="preserve"> (2018) has argued </w:t>
      </w:r>
      <w:r w:rsidR="00E12918" w:rsidRPr="003C5DD5">
        <w:rPr>
          <w:rFonts w:ascii="Garamond" w:hAnsi="Garamond"/>
        </w:rPr>
        <w:t xml:space="preserve">that our </w:t>
      </w:r>
      <w:r w:rsidR="007A2EDE">
        <w:rPr>
          <w:rFonts w:ascii="Garamond" w:hAnsi="Garamond"/>
        </w:rPr>
        <w:t>future</w:t>
      </w:r>
      <w:r w:rsidR="006132A5">
        <w:rPr>
          <w:rFonts w:ascii="Garamond" w:hAnsi="Garamond"/>
        </w:rPr>
        <w:t>-</w:t>
      </w:r>
      <w:r w:rsidR="007A2EDE">
        <w:rPr>
          <w:rFonts w:ascii="Garamond" w:hAnsi="Garamond"/>
        </w:rPr>
        <w:t>biased</w:t>
      </w:r>
      <w:r w:rsidR="00E12918" w:rsidRPr="003C5DD5">
        <w:rPr>
          <w:rFonts w:ascii="Garamond" w:hAnsi="Garamond"/>
        </w:rPr>
        <w:t xml:space="preserve"> preferences are rationally justified (and, he seems to think, explained) by the fact that they have no effect on our choices.</w:t>
      </w:r>
      <w:r w:rsidR="00512F2F" w:rsidRPr="003C5DD5">
        <w:rPr>
          <w:rStyle w:val="FootnoteReference"/>
          <w:rFonts w:ascii="Garamond" w:hAnsi="Garamond"/>
        </w:rPr>
        <w:footnoteReference w:id="8"/>
      </w:r>
      <w:r w:rsidR="00E12918" w:rsidRPr="003C5DD5">
        <w:rPr>
          <w:rFonts w:ascii="Garamond" w:hAnsi="Garamond"/>
        </w:rPr>
        <w:t xml:space="preserve"> </w:t>
      </w:r>
      <w:r w:rsidR="00FD21B2">
        <w:rPr>
          <w:rFonts w:ascii="Garamond" w:hAnsi="Garamond"/>
        </w:rPr>
        <w:t>Our inability to affect</w:t>
      </w:r>
      <w:r w:rsidR="001F2E21" w:rsidRPr="003C5DD5">
        <w:rPr>
          <w:rFonts w:ascii="Garamond" w:hAnsi="Garamond"/>
        </w:rPr>
        <w:t xml:space="preserve"> the past also underlies a popular evolutionary explanation for future bias</w:t>
      </w:r>
      <w:r w:rsidR="00B60A0D" w:rsidRPr="003C5DD5">
        <w:rPr>
          <w:rFonts w:ascii="Garamond" w:hAnsi="Garamond"/>
        </w:rPr>
        <w:t xml:space="preserve"> suggested by Parfit (1984</w:t>
      </w:r>
      <w:r w:rsidR="00E2018C" w:rsidRPr="003C5DD5">
        <w:rPr>
          <w:rFonts w:ascii="Garamond" w:hAnsi="Garamond"/>
        </w:rPr>
        <w:t>, p. 186</w:t>
      </w:r>
      <w:r w:rsidR="00B60A0D" w:rsidRPr="003C5DD5">
        <w:rPr>
          <w:rFonts w:ascii="Garamond" w:hAnsi="Garamond"/>
        </w:rPr>
        <w:t>) and Horwich (1987, pp. 194-196) and</w:t>
      </w:r>
      <w:r w:rsidR="001F2E21" w:rsidRPr="003C5DD5">
        <w:rPr>
          <w:rFonts w:ascii="Garamond" w:hAnsi="Garamond"/>
        </w:rPr>
        <w:t xml:space="preserve"> developed by Maclaurin </w:t>
      </w:r>
      <w:r w:rsidR="00AC2904">
        <w:rPr>
          <w:rFonts w:ascii="Garamond" w:hAnsi="Garamond"/>
        </w:rPr>
        <w:t>&amp;</w:t>
      </w:r>
      <w:r w:rsidR="00AC2904" w:rsidRPr="003C5DD5">
        <w:rPr>
          <w:rFonts w:ascii="Garamond" w:hAnsi="Garamond"/>
        </w:rPr>
        <w:t xml:space="preserve"> </w:t>
      </w:r>
      <w:r w:rsidR="001F2E21" w:rsidRPr="003C5DD5">
        <w:rPr>
          <w:rFonts w:ascii="Garamond" w:hAnsi="Garamond"/>
        </w:rPr>
        <w:t xml:space="preserve">Dyke (2002) and </w:t>
      </w:r>
      <w:proofErr w:type="spellStart"/>
      <w:r w:rsidR="001F2E21" w:rsidRPr="003C5DD5">
        <w:rPr>
          <w:rFonts w:ascii="Garamond" w:hAnsi="Garamond"/>
        </w:rPr>
        <w:t>Suhler</w:t>
      </w:r>
      <w:proofErr w:type="spellEnd"/>
      <w:r w:rsidR="001F2E21" w:rsidRPr="003C5DD5">
        <w:rPr>
          <w:rFonts w:ascii="Garamond" w:hAnsi="Garamond"/>
        </w:rPr>
        <w:t xml:space="preserve"> </w:t>
      </w:r>
      <w:r w:rsidR="00AC2904">
        <w:rPr>
          <w:rFonts w:ascii="Garamond" w:hAnsi="Garamond"/>
        </w:rPr>
        <w:t>&amp;</w:t>
      </w:r>
      <w:r w:rsidR="00AC2904" w:rsidRPr="003C5DD5">
        <w:rPr>
          <w:rFonts w:ascii="Garamond" w:hAnsi="Garamond"/>
        </w:rPr>
        <w:t xml:space="preserve"> </w:t>
      </w:r>
      <w:r w:rsidR="001F2E21" w:rsidRPr="003C5DD5">
        <w:rPr>
          <w:rFonts w:ascii="Garamond" w:hAnsi="Garamond"/>
        </w:rPr>
        <w:t>Callender (2012)</w:t>
      </w:r>
      <w:r w:rsidR="00966249" w:rsidRPr="003C5DD5">
        <w:rPr>
          <w:rFonts w:ascii="Garamond" w:hAnsi="Garamond"/>
        </w:rPr>
        <w:t>.</w:t>
      </w:r>
    </w:p>
    <w:p w14:paraId="09ABA18D" w14:textId="32EAEF9C" w:rsidR="00B87738" w:rsidRDefault="00B36E9A" w:rsidP="0041501F">
      <w:pPr>
        <w:spacing w:line="360" w:lineRule="auto"/>
        <w:ind w:firstLine="720"/>
        <w:rPr>
          <w:rFonts w:ascii="Garamond" w:hAnsi="Garamond"/>
        </w:rPr>
      </w:pPr>
      <w:r w:rsidRPr="003C5DD5">
        <w:rPr>
          <w:rFonts w:ascii="Garamond" w:hAnsi="Garamond"/>
        </w:rPr>
        <w:t>The observation that the past is inaccessible and hence practically irrelevant actually suggests two distinct explanations for future bias.</w:t>
      </w:r>
      <w:r w:rsidR="00155431" w:rsidRPr="003C5DD5">
        <w:rPr>
          <w:rFonts w:ascii="Garamond" w:hAnsi="Garamond"/>
        </w:rPr>
        <w:t xml:space="preserve"> The first </w:t>
      </w:r>
      <w:r w:rsidR="008428B2" w:rsidRPr="003C5DD5">
        <w:rPr>
          <w:rFonts w:ascii="Garamond" w:hAnsi="Garamond"/>
        </w:rPr>
        <w:t>is</w:t>
      </w:r>
      <w:r w:rsidR="00155431" w:rsidRPr="003C5DD5">
        <w:rPr>
          <w:rFonts w:ascii="Garamond" w:hAnsi="Garamond"/>
        </w:rPr>
        <w:t xml:space="preserve"> </w:t>
      </w:r>
      <w:r w:rsidR="00835166">
        <w:rPr>
          <w:rFonts w:ascii="Garamond" w:hAnsi="Garamond"/>
        </w:rPr>
        <w:t>a</w:t>
      </w:r>
      <w:r w:rsidR="00155431" w:rsidRPr="003C5DD5">
        <w:rPr>
          <w:rFonts w:ascii="Garamond" w:hAnsi="Garamond"/>
        </w:rPr>
        <w:t xml:space="preserve"> direct evolutionary explanation: </w:t>
      </w:r>
      <w:r w:rsidR="00573BB0" w:rsidRPr="003C5DD5">
        <w:rPr>
          <w:rFonts w:ascii="Garamond" w:hAnsi="Garamond"/>
        </w:rPr>
        <w:t>b</w:t>
      </w:r>
      <w:r w:rsidR="00155431" w:rsidRPr="003C5DD5">
        <w:rPr>
          <w:rFonts w:ascii="Garamond" w:hAnsi="Garamond"/>
        </w:rPr>
        <w:t>ecause our ancestors could gain reproductive advantage by trying to influence future events, but not by trying to influence past events, we evolved cognitive and/or affective dispositions that make a basic distinction between future and past events—and</w:t>
      </w:r>
      <w:r w:rsidR="00AA4D81" w:rsidRPr="003C5DD5">
        <w:rPr>
          <w:rFonts w:ascii="Garamond" w:hAnsi="Garamond"/>
        </w:rPr>
        <w:t>,</w:t>
      </w:r>
      <w:r w:rsidR="00155431" w:rsidRPr="003C5DD5">
        <w:rPr>
          <w:rFonts w:ascii="Garamond" w:hAnsi="Garamond"/>
        </w:rPr>
        <w:t xml:space="preserve"> in particular, that attach much more affective weight to future pleasures and pains than to past pleasures and pains</w:t>
      </w:r>
      <w:r w:rsidR="00AC2904">
        <w:rPr>
          <w:rFonts w:ascii="Garamond" w:hAnsi="Garamond"/>
        </w:rPr>
        <w:t>.</w:t>
      </w:r>
      <w:r w:rsidR="00155431" w:rsidRPr="003C5DD5">
        <w:rPr>
          <w:rFonts w:ascii="Garamond" w:hAnsi="Garamond"/>
        </w:rPr>
        <w:t xml:space="preserve"> Let’s call this the </w:t>
      </w:r>
      <w:r w:rsidR="00155431" w:rsidRPr="003C5DD5">
        <w:rPr>
          <w:rFonts w:ascii="Garamond" w:hAnsi="Garamond"/>
          <w:i/>
        </w:rPr>
        <w:t>narrow adaptation hypothesis</w:t>
      </w:r>
      <w:r w:rsidR="00155431" w:rsidRPr="003C5DD5">
        <w:rPr>
          <w:rFonts w:ascii="Garamond" w:hAnsi="Garamond"/>
        </w:rPr>
        <w:t>.</w:t>
      </w:r>
    </w:p>
    <w:p w14:paraId="1861628F" w14:textId="3BBD6C19" w:rsidR="00155431" w:rsidRPr="003C5DD5" w:rsidRDefault="00155431" w:rsidP="0041501F">
      <w:pPr>
        <w:spacing w:line="360" w:lineRule="auto"/>
        <w:ind w:firstLine="720"/>
        <w:rPr>
          <w:rFonts w:ascii="Garamond" w:hAnsi="Garamond"/>
        </w:rPr>
      </w:pPr>
      <w:r w:rsidRPr="003C5DD5">
        <w:rPr>
          <w:rFonts w:ascii="Garamond" w:hAnsi="Garamond"/>
        </w:rPr>
        <w:t xml:space="preserve">Both </w:t>
      </w:r>
      <w:r w:rsidR="006B1BC3" w:rsidRPr="003C5DD5">
        <w:rPr>
          <w:rFonts w:ascii="Garamond" w:hAnsi="Garamond"/>
        </w:rPr>
        <w:t>Mac</w:t>
      </w:r>
      <w:r w:rsidR="006B1BC3">
        <w:rPr>
          <w:rFonts w:ascii="Garamond" w:hAnsi="Garamond"/>
        </w:rPr>
        <w:t>l</w:t>
      </w:r>
      <w:r w:rsidR="006B1BC3" w:rsidRPr="003C5DD5">
        <w:rPr>
          <w:rFonts w:ascii="Garamond" w:hAnsi="Garamond"/>
        </w:rPr>
        <w:t xml:space="preserve">aurin </w:t>
      </w:r>
      <w:r w:rsidR="00AC2904">
        <w:rPr>
          <w:rFonts w:ascii="Garamond" w:hAnsi="Garamond"/>
        </w:rPr>
        <w:t>&amp;</w:t>
      </w:r>
      <w:r w:rsidR="00AC2904" w:rsidRPr="003C5DD5">
        <w:rPr>
          <w:rFonts w:ascii="Garamond" w:hAnsi="Garamond"/>
        </w:rPr>
        <w:t xml:space="preserve"> </w:t>
      </w:r>
      <w:r w:rsidRPr="003C5DD5">
        <w:rPr>
          <w:rFonts w:ascii="Garamond" w:hAnsi="Garamond"/>
        </w:rPr>
        <w:t xml:space="preserve">Dyke (2002) and </w:t>
      </w:r>
      <w:proofErr w:type="spellStart"/>
      <w:r w:rsidRPr="003C5DD5">
        <w:rPr>
          <w:rFonts w:ascii="Garamond" w:hAnsi="Garamond"/>
        </w:rPr>
        <w:t>Suhler</w:t>
      </w:r>
      <w:proofErr w:type="spellEnd"/>
      <w:r w:rsidRPr="003C5DD5">
        <w:rPr>
          <w:rFonts w:ascii="Garamond" w:hAnsi="Garamond"/>
        </w:rPr>
        <w:t xml:space="preserve"> </w:t>
      </w:r>
      <w:r w:rsidR="00AC2904">
        <w:rPr>
          <w:rFonts w:ascii="Garamond" w:hAnsi="Garamond"/>
        </w:rPr>
        <w:t>&amp;</w:t>
      </w:r>
      <w:r w:rsidR="00AC2904" w:rsidRPr="003C5DD5">
        <w:rPr>
          <w:rFonts w:ascii="Garamond" w:hAnsi="Garamond"/>
        </w:rPr>
        <w:t xml:space="preserve"> </w:t>
      </w:r>
      <w:r w:rsidRPr="003C5DD5">
        <w:rPr>
          <w:rFonts w:ascii="Garamond" w:hAnsi="Garamond"/>
        </w:rPr>
        <w:t>Ca</w:t>
      </w:r>
      <w:r w:rsidR="00F53DDE" w:rsidRPr="003C5DD5">
        <w:rPr>
          <w:rFonts w:ascii="Garamond" w:hAnsi="Garamond"/>
        </w:rPr>
        <w:t>l</w:t>
      </w:r>
      <w:r w:rsidRPr="003C5DD5">
        <w:rPr>
          <w:rFonts w:ascii="Garamond" w:hAnsi="Garamond"/>
        </w:rPr>
        <w:t>lender (2012) seem to endorse this kind of explanation.</w:t>
      </w:r>
      <w:r w:rsidR="002528B5">
        <w:rPr>
          <w:rFonts w:ascii="Garamond" w:hAnsi="Garamond"/>
        </w:rPr>
        <w:t xml:space="preserve"> </w:t>
      </w:r>
      <w:r w:rsidR="004A0848" w:rsidRPr="003C5DD5">
        <w:rPr>
          <w:rFonts w:ascii="Garamond" w:hAnsi="Garamond"/>
        </w:rPr>
        <w:t>According to the narrow adaptation hypothesis</w:t>
      </w:r>
      <w:r w:rsidRPr="003C5DD5">
        <w:rPr>
          <w:rFonts w:ascii="Garamond" w:hAnsi="Garamond"/>
        </w:rPr>
        <w:t xml:space="preserve">, </w:t>
      </w:r>
      <w:r w:rsidR="005A3D92" w:rsidRPr="003C5DD5">
        <w:rPr>
          <w:rFonts w:ascii="Garamond" w:hAnsi="Garamond"/>
        </w:rPr>
        <w:t>our</w:t>
      </w:r>
      <w:r w:rsidRPr="003C5DD5">
        <w:rPr>
          <w:rFonts w:ascii="Garamond" w:hAnsi="Garamond"/>
        </w:rPr>
        <w:t xml:space="preserve"> </w:t>
      </w:r>
      <w:r w:rsidR="005F7387">
        <w:rPr>
          <w:rFonts w:ascii="Garamond" w:hAnsi="Garamond"/>
        </w:rPr>
        <w:t>future-</w:t>
      </w:r>
      <w:r w:rsidR="00461AE7">
        <w:rPr>
          <w:rFonts w:ascii="Garamond" w:hAnsi="Garamond"/>
        </w:rPr>
        <w:t>biased preferences</w:t>
      </w:r>
      <w:r w:rsidRPr="003C5DD5">
        <w:rPr>
          <w:rFonts w:ascii="Garamond" w:hAnsi="Garamond"/>
        </w:rPr>
        <w:t xml:space="preserve"> are </w:t>
      </w:r>
      <w:r w:rsidR="00075506" w:rsidRPr="003C5DD5">
        <w:rPr>
          <w:rFonts w:ascii="Garamond" w:hAnsi="Garamond"/>
        </w:rPr>
        <w:t>not only a specific</w:t>
      </w:r>
      <w:r w:rsidRPr="003C5DD5">
        <w:rPr>
          <w:rFonts w:ascii="Garamond" w:hAnsi="Garamond"/>
        </w:rPr>
        <w:t xml:space="preserve"> adaptation</w:t>
      </w:r>
      <w:r w:rsidR="00075506" w:rsidRPr="003C5DD5">
        <w:rPr>
          <w:rFonts w:ascii="Garamond" w:hAnsi="Garamond"/>
        </w:rPr>
        <w:t>, but are an adaptation that is relatively hard-wired</w:t>
      </w:r>
      <w:r w:rsidR="00A117EC" w:rsidRPr="003C5DD5">
        <w:rPr>
          <w:rFonts w:ascii="Garamond" w:hAnsi="Garamond"/>
        </w:rPr>
        <w:t>, specified in function,</w:t>
      </w:r>
      <w:r w:rsidR="00075506" w:rsidRPr="003C5DD5">
        <w:rPr>
          <w:rFonts w:ascii="Garamond" w:hAnsi="Garamond"/>
        </w:rPr>
        <w:t xml:space="preserve"> and inflexible.</w:t>
      </w:r>
      <w:r w:rsidR="00837A7A" w:rsidRPr="003C5DD5">
        <w:rPr>
          <w:rStyle w:val="FootnoteReference"/>
          <w:rFonts w:ascii="Garamond" w:hAnsi="Garamond"/>
        </w:rPr>
        <w:footnoteReference w:id="9"/>
      </w:r>
      <w:r w:rsidR="00075506" w:rsidRPr="003C5DD5">
        <w:rPr>
          <w:rFonts w:ascii="Garamond" w:hAnsi="Garamond"/>
        </w:rPr>
        <w:t xml:space="preserve"> </w:t>
      </w:r>
      <w:r w:rsidR="00353BAA" w:rsidRPr="003C5DD5">
        <w:rPr>
          <w:rFonts w:ascii="Garamond" w:hAnsi="Garamond"/>
        </w:rPr>
        <w:t>In particular, the class</w:t>
      </w:r>
      <w:r w:rsidR="00620FEB" w:rsidRPr="003C5DD5">
        <w:rPr>
          <w:rFonts w:ascii="Garamond" w:hAnsi="Garamond"/>
        </w:rPr>
        <w:t xml:space="preserve"> of adaptations we have in mind</w:t>
      </w:r>
      <w:r w:rsidR="00353BAA" w:rsidRPr="00EC36D8">
        <w:rPr>
          <w:rFonts w:ascii="Garamond" w:hAnsi="Garamond"/>
        </w:rPr>
        <w:t xml:space="preserve"> </w:t>
      </w:r>
      <w:r w:rsidR="00620FEB" w:rsidRPr="00EC36D8">
        <w:rPr>
          <w:rFonts w:ascii="Garamond" w:hAnsi="Garamond"/>
        </w:rPr>
        <w:t>are relatively developmentally inflexible, in such a way that they tend not to be modified by learn</w:t>
      </w:r>
      <w:r w:rsidR="005C46E0" w:rsidRPr="003C5DD5">
        <w:rPr>
          <w:rFonts w:ascii="Garamond" w:hAnsi="Garamond"/>
        </w:rPr>
        <w:t xml:space="preserve">ing. </w:t>
      </w:r>
      <w:r w:rsidR="00A86E4D" w:rsidRPr="003C5DD5">
        <w:rPr>
          <w:rFonts w:ascii="Garamond" w:hAnsi="Garamond"/>
        </w:rPr>
        <w:t>Moreover,</w:t>
      </w:r>
      <w:r w:rsidR="00680796" w:rsidRPr="003C5DD5">
        <w:rPr>
          <w:rFonts w:ascii="Garamond" w:hAnsi="Garamond"/>
        </w:rPr>
        <w:t xml:space="preserve"> </w:t>
      </w:r>
      <w:r w:rsidR="00C6598A">
        <w:rPr>
          <w:rFonts w:ascii="Garamond" w:hAnsi="Garamond"/>
        </w:rPr>
        <w:t xml:space="preserve">if this explanation is correct, then </w:t>
      </w:r>
      <w:r w:rsidRPr="003C5DD5">
        <w:rPr>
          <w:rFonts w:ascii="Garamond" w:hAnsi="Garamond"/>
        </w:rPr>
        <w:t xml:space="preserve">even though future bias </w:t>
      </w:r>
      <w:r w:rsidRPr="003C5DD5">
        <w:rPr>
          <w:rFonts w:ascii="Garamond" w:hAnsi="Garamond"/>
          <w:i/>
        </w:rPr>
        <w:t>evolved</w:t>
      </w:r>
      <w:r w:rsidRPr="003C5DD5">
        <w:rPr>
          <w:rFonts w:ascii="Garamond" w:hAnsi="Garamond"/>
        </w:rPr>
        <w:t xml:space="preserve"> because the past is causally inaccessible, we should not expect that our </w:t>
      </w:r>
      <w:r w:rsidR="003A3094" w:rsidRPr="003C5DD5">
        <w:rPr>
          <w:rFonts w:ascii="Garamond" w:hAnsi="Garamond"/>
        </w:rPr>
        <w:t>tendency to discount</w:t>
      </w:r>
      <w:r w:rsidRPr="003C5DD5">
        <w:rPr>
          <w:rFonts w:ascii="Garamond" w:hAnsi="Garamond"/>
        </w:rPr>
        <w:t xml:space="preserve"> past experience</w:t>
      </w:r>
      <w:r w:rsidR="003C25EF">
        <w:rPr>
          <w:rFonts w:ascii="Garamond" w:hAnsi="Garamond"/>
        </w:rPr>
        <w:t>s</w:t>
      </w:r>
      <w:r w:rsidRPr="003C5DD5">
        <w:rPr>
          <w:rFonts w:ascii="Garamond" w:hAnsi="Garamond"/>
        </w:rPr>
        <w:t xml:space="preserve"> </w:t>
      </w:r>
      <w:r w:rsidR="0001090F" w:rsidRPr="003C5DD5">
        <w:rPr>
          <w:rFonts w:ascii="Garamond" w:hAnsi="Garamond"/>
          <w:i/>
        </w:rPr>
        <w:t>is</w:t>
      </w:r>
      <w:r w:rsidR="00253559" w:rsidRPr="003C5DD5">
        <w:rPr>
          <w:rFonts w:ascii="Garamond" w:hAnsi="Garamond"/>
          <w:i/>
        </w:rPr>
        <w:t xml:space="preserve"> </w:t>
      </w:r>
      <w:r w:rsidR="001F3C72" w:rsidRPr="003C5DD5">
        <w:rPr>
          <w:rFonts w:ascii="Garamond" w:hAnsi="Garamond"/>
          <w:i/>
        </w:rPr>
        <w:t>mediated by</w:t>
      </w:r>
      <w:r w:rsidRPr="003C5DD5">
        <w:rPr>
          <w:rFonts w:ascii="Garamond" w:hAnsi="Garamond"/>
          <w:i/>
        </w:rPr>
        <w:t xml:space="preserve"> the belief that</w:t>
      </w:r>
      <w:r w:rsidRPr="003C5DD5">
        <w:rPr>
          <w:rFonts w:ascii="Garamond" w:hAnsi="Garamond"/>
        </w:rPr>
        <w:t xml:space="preserve"> the past is causally </w:t>
      </w:r>
      <w:r w:rsidR="00986C10" w:rsidRPr="003C5DD5">
        <w:rPr>
          <w:rFonts w:ascii="Garamond" w:hAnsi="Garamond"/>
        </w:rPr>
        <w:t>in</w:t>
      </w:r>
      <w:r w:rsidRPr="003C5DD5">
        <w:rPr>
          <w:rFonts w:ascii="Garamond" w:hAnsi="Garamond"/>
        </w:rPr>
        <w:t xml:space="preserve">accessible. By analogy, our gustatory </w:t>
      </w:r>
      <w:r w:rsidR="005506DE">
        <w:rPr>
          <w:rFonts w:ascii="Garamond" w:hAnsi="Garamond"/>
        </w:rPr>
        <w:t>aversion</w:t>
      </w:r>
      <w:r w:rsidR="005506DE" w:rsidRPr="003C5DD5">
        <w:rPr>
          <w:rFonts w:ascii="Garamond" w:hAnsi="Garamond"/>
        </w:rPr>
        <w:t xml:space="preserve"> </w:t>
      </w:r>
      <w:r w:rsidRPr="003C5DD5">
        <w:rPr>
          <w:rFonts w:ascii="Garamond" w:hAnsi="Garamond"/>
        </w:rPr>
        <w:t>to grass evolved (one assumes) because grass generally has little if any nutritional value for human beings</w:t>
      </w:r>
      <w:r w:rsidR="00361E84" w:rsidRPr="003C5DD5">
        <w:rPr>
          <w:rFonts w:ascii="Garamond" w:hAnsi="Garamond"/>
        </w:rPr>
        <w:t>;</w:t>
      </w:r>
      <w:r w:rsidRPr="003C5DD5">
        <w:rPr>
          <w:rFonts w:ascii="Garamond" w:hAnsi="Garamond"/>
        </w:rPr>
        <w:t xml:space="preserve"> but our </w:t>
      </w:r>
      <w:r w:rsidR="00851364" w:rsidRPr="003C5DD5">
        <w:rPr>
          <w:rFonts w:ascii="Garamond" w:hAnsi="Garamond"/>
        </w:rPr>
        <w:t xml:space="preserve">distaste for grass is not mediated by the </w:t>
      </w:r>
      <w:r w:rsidR="00851364" w:rsidRPr="003C5DD5">
        <w:rPr>
          <w:rFonts w:ascii="Garamond" w:hAnsi="Garamond"/>
          <w:i/>
        </w:rPr>
        <w:t>belief</w:t>
      </w:r>
      <w:r w:rsidR="00851364" w:rsidRPr="003C5DD5">
        <w:rPr>
          <w:rFonts w:ascii="Garamond" w:hAnsi="Garamond"/>
        </w:rPr>
        <w:t xml:space="preserve"> that</w:t>
      </w:r>
      <w:r w:rsidRPr="003C5DD5">
        <w:rPr>
          <w:rFonts w:ascii="Garamond" w:hAnsi="Garamond"/>
        </w:rPr>
        <w:t xml:space="preserve"> grass</w:t>
      </w:r>
      <w:r w:rsidR="002913EF">
        <w:rPr>
          <w:rFonts w:ascii="Garamond" w:hAnsi="Garamond"/>
        </w:rPr>
        <w:t xml:space="preserve"> is un-</w:t>
      </w:r>
      <w:r w:rsidR="004E7970">
        <w:rPr>
          <w:rFonts w:ascii="Garamond" w:hAnsi="Garamond"/>
        </w:rPr>
        <w:t>nutritious</w:t>
      </w:r>
      <w:r w:rsidR="00A3718C">
        <w:rPr>
          <w:rFonts w:ascii="Garamond" w:hAnsi="Garamond"/>
        </w:rPr>
        <w:t>: it just tastes bad to us, and so we don’t eat it</w:t>
      </w:r>
      <w:r w:rsidRPr="003C5DD5">
        <w:rPr>
          <w:rFonts w:ascii="Garamond" w:hAnsi="Garamond"/>
        </w:rPr>
        <w:t>.</w:t>
      </w:r>
    </w:p>
    <w:p w14:paraId="6B0ED499" w14:textId="2DBE3466" w:rsidR="005156C9" w:rsidRDefault="00155431" w:rsidP="0041501F">
      <w:pPr>
        <w:spacing w:line="360" w:lineRule="auto"/>
        <w:ind w:firstLine="720"/>
        <w:rPr>
          <w:rFonts w:ascii="Garamond" w:hAnsi="Garamond"/>
        </w:rPr>
      </w:pPr>
      <w:r w:rsidRPr="003C5DD5">
        <w:rPr>
          <w:rFonts w:ascii="Garamond" w:hAnsi="Garamond"/>
        </w:rPr>
        <w:t>A second hypothesis, by contrast, holds that future bias is a result</w:t>
      </w:r>
      <w:r w:rsidR="002E6156" w:rsidRPr="003C5DD5">
        <w:rPr>
          <w:rFonts w:ascii="Garamond" w:hAnsi="Garamond"/>
        </w:rPr>
        <w:t>/</w:t>
      </w:r>
      <w:r w:rsidRPr="003C5DD5">
        <w:rPr>
          <w:rFonts w:ascii="Garamond" w:hAnsi="Garamond"/>
        </w:rPr>
        <w:t xml:space="preserve">application of a more general </w:t>
      </w:r>
      <w:r w:rsidR="005569FA" w:rsidRPr="003C5DD5">
        <w:rPr>
          <w:rFonts w:ascii="Garamond" w:hAnsi="Garamond"/>
        </w:rPr>
        <w:t xml:space="preserve">mechanism </w:t>
      </w:r>
      <w:r w:rsidR="00863860">
        <w:rPr>
          <w:rFonts w:ascii="Garamond" w:hAnsi="Garamond"/>
        </w:rPr>
        <w:t>that</w:t>
      </w:r>
      <w:r w:rsidR="00863860" w:rsidRPr="003C5DD5">
        <w:rPr>
          <w:rFonts w:ascii="Garamond" w:hAnsi="Garamond"/>
        </w:rPr>
        <w:t xml:space="preserve"> </w:t>
      </w:r>
      <w:r w:rsidR="005569FA" w:rsidRPr="003C5DD5">
        <w:rPr>
          <w:rFonts w:ascii="Garamond" w:hAnsi="Garamond"/>
        </w:rPr>
        <w:t xml:space="preserve">(whether </w:t>
      </w:r>
      <w:r w:rsidR="0088499C">
        <w:rPr>
          <w:rFonts w:ascii="Garamond" w:hAnsi="Garamond"/>
        </w:rPr>
        <w:t xml:space="preserve">or not </w:t>
      </w:r>
      <w:r w:rsidR="005569FA" w:rsidRPr="003C5DD5">
        <w:rPr>
          <w:rFonts w:ascii="Garamond" w:hAnsi="Garamond"/>
        </w:rPr>
        <w:t>it is an adaption itself) is less specified in function and relatively more flexible</w:t>
      </w:r>
      <w:r w:rsidR="005569FA" w:rsidRPr="00985199">
        <w:rPr>
          <w:rFonts w:ascii="Garamond" w:hAnsi="Garamond"/>
        </w:rPr>
        <w:t xml:space="preserve">. In particular, on this view, the mechanism is one </w:t>
      </w:r>
      <w:r w:rsidR="00875EE7">
        <w:rPr>
          <w:rFonts w:ascii="Garamond" w:hAnsi="Garamond"/>
        </w:rPr>
        <w:t>that</w:t>
      </w:r>
      <w:r w:rsidR="00875EE7" w:rsidRPr="00985199">
        <w:rPr>
          <w:rFonts w:ascii="Garamond" w:hAnsi="Garamond"/>
        </w:rPr>
        <w:t xml:space="preserve"> </w:t>
      </w:r>
      <w:r w:rsidR="005569FA" w:rsidRPr="00985199">
        <w:rPr>
          <w:rFonts w:ascii="Garamond" w:hAnsi="Garamond"/>
        </w:rPr>
        <w:t xml:space="preserve">is sensitive to beliefs (which are sensitive to learning) about which events are </w:t>
      </w:r>
      <w:r w:rsidR="00F02FEC" w:rsidRPr="003C5DD5">
        <w:rPr>
          <w:rFonts w:ascii="Garamond" w:hAnsi="Garamond"/>
        </w:rPr>
        <w:t xml:space="preserve">causally </w:t>
      </w:r>
      <w:r w:rsidR="005569FA" w:rsidRPr="003C5DD5">
        <w:rPr>
          <w:rFonts w:ascii="Garamond" w:hAnsi="Garamond"/>
        </w:rPr>
        <w:t xml:space="preserve">accessible. The mechanism </w:t>
      </w:r>
      <w:r w:rsidRPr="003C5DD5">
        <w:rPr>
          <w:rFonts w:ascii="Garamond" w:hAnsi="Garamond"/>
        </w:rPr>
        <w:t xml:space="preserve">affectively </w:t>
      </w:r>
      <w:r w:rsidR="001573D4" w:rsidRPr="003C5DD5">
        <w:rPr>
          <w:rFonts w:ascii="Garamond" w:hAnsi="Garamond"/>
        </w:rPr>
        <w:t>or evaluatively</w:t>
      </w:r>
      <w:r w:rsidR="00F57071">
        <w:rPr>
          <w:rStyle w:val="FootnoteReference"/>
          <w:rFonts w:ascii="Garamond" w:hAnsi="Garamond"/>
        </w:rPr>
        <w:footnoteReference w:id="10"/>
      </w:r>
      <w:r w:rsidR="001573D4" w:rsidRPr="003C5DD5">
        <w:rPr>
          <w:rFonts w:ascii="Garamond" w:hAnsi="Garamond"/>
        </w:rPr>
        <w:t xml:space="preserve"> </w:t>
      </w:r>
      <w:r w:rsidRPr="003C5DD5">
        <w:rPr>
          <w:rFonts w:ascii="Garamond" w:hAnsi="Garamond"/>
        </w:rPr>
        <w:t>discount</w:t>
      </w:r>
      <w:r w:rsidR="00A061C9" w:rsidRPr="003C5DD5">
        <w:rPr>
          <w:rFonts w:ascii="Garamond" w:hAnsi="Garamond"/>
        </w:rPr>
        <w:t>s</w:t>
      </w:r>
      <w:r w:rsidRPr="003C5DD5">
        <w:rPr>
          <w:rFonts w:ascii="Garamond" w:hAnsi="Garamond"/>
        </w:rPr>
        <w:t xml:space="preserve"> events that we </w:t>
      </w:r>
      <w:r w:rsidR="00442BA6" w:rsidRPr="003C5DD5">
        <w:rPr>
          <w:rFonts w:ascii="Garamond" w:hAnsi="Garamond"/>
        </w:rPr>
        <w:t>believe</w:t>
      </w:r>
      <w:r w:rsidRPr="003C5DD5">
        <w:rPr>
          <w:rFonts w:ascii="Garamond" w:hAnsi="Garamond"/>
        </w:rPr>
        <w:t xml:space="preserve"> to be causally inaccessible or otherwise practically irrelevant. Let’s call this the </w:t>
      </w:r>
      <w:r w:rsidRPr="003C5DD5">
        <w:rPr>
          <w:rFonts w:ascii="Garamond" w:hAnsi="Garamond"/>
          <w:i/>
        </w:rPr>
        <w:t xml:space="preserve">cognitive </w:t>
      </w:r>
      <w:r w:rsidR="008D0454" w:rsidRPr="003C5DD5">
        <w:rPr>
          <w:rFonts w:ascii="Garamond" w:hAnsi="Garamond"/>
          <w:i/>
        </w:rPr>
        <w:t>mediation</w:t>
      </w:r>
      <w:r w:rsidRPr="003C5DD5">
        <w:rPr>
          <w:rFonts w:ascii="Garamond" w:hAnsi="Garamond"/>
          <w:i/>
        </w:rPr>
        <w:t xml:space="preserve"> hypothesis</w:t>
      </w:r>
      <w:r w:rsidRPr="003C5DD5">
        <w:rPr>
          <w:rFonts w:ascii="Garamond" w:hAnsi="Garamond"/>
        </w:rPr>
        <w:t>.</w:t>
      </w:r>
    </w:p>
    <w:p w14:paraId="32FEEAD1" w14:textId="397FDF39" w:rsidR="009057E8" w:rsidRPr="003C5DD5" w:rsidRDefault="00A75D66" w:rsidP="0041501F">
      <w:pPr>
        <w:spacing w:line="360" w:lineRule="auto"/>
        <w:ind w:firstLine="720"/>
        <w:rPr>
          <w:rFonts w:ascii="Garamond" w:hAnsi="Garamond"/>
        </w:rPr>
      </w:pPr>
      <w:r w:rsidRPr="003C5DD5">
        <w:rPr>
          <w:rFonts w:ascii="Garamond" w:hAnsi="Garamond"/>
        </w:rPr>
        <w:t>On</w:t>
      </w:r>
      <w:r w:rsidR="008B225D" w:rsidRPr="003C5DD5">
        <w:rPr>
          <w:rFonts w:ascii="Garamond" w:hAnsi="Garamond"/>
        </w:rPr>
        <w:t xml:space="preserve"> t</w:t>
      </w:r>
      <w:r w:rsidRPr="003C5DD5">
        <w:rPr>
          <w:rFonts w:ascii="Garamond" w:hAnsi="Garamond"/>
        </w:rPr>
        <w:t xml:space="preserve">his view, </w:t>
      </w:r>
      <w:r w:rsidR="00A061C9" w:rsidRPr="003C5DD5">
        <w:rPr>
          <w:rFonts w:ascii="Garamond" w:hAnsi="Garamond"/>
        </w:rPr>
        <w:t xml:space="preserve">although </w:t>
      </w:r>
      <w:r w:rsidR="00155431" w:rsidRPr="003C5DD5">
        <w:rPr>
          <w:rFonts w:ascii="Garamond" w:hAnsi="Garamond"/>
        </w:rPr>
        <w:t xml:space="preserve">the mechanism by which </w:t>
      </w:r>
      <w:r w:rsidR="004F4540">
        <w:rPr>
          <w:rFonts w:ascii="Garamond" w:hAnsi="Garamond"/>
        </w:rPr>
        <w:t xml:space="preserve">we attach </w:t>
      </w:r>
      <w:r w:rsidR="00155431" w:rsidRPr="003C5DD5">
        <w:rPr>
          <w:rFonts w:ascii="Garamond" w:hAnsi="Garamond"/>
        </w:rPr>
        <w:t>affective weight to past or future events is mediated by our beliefs about their causal accessibility</w:t>
      </w:r>
      <w:r w:rsidR="00A061C9" w:rsidRPr="003C5DD5">
        <w:rPr>
          <w:rFonts w:ascii="Garamond" w:hAnsi="Garamond"/>
        </w:rPr>
        <w:t xml:space="preserve">, these beliefs need not be explicit or conscious. </w:t>
      </w:r>
      <w:r w:rsidR="00155431" w:rsidRPr="003C5DD5">
        <w:rPr>
          <w:rFonts w:ascii="Garamond" w:hAnsi="Garamond"/>
        </w:rPr>
        <w:t xml:space="preserve">But this hypothesis suggests that our </w:t>
      </w:r>
      <w:r w:rsidR="00E02997">
        <w:rPr>
          <w:rFonts w:ascii="Garamond" w:hAnsi="Garamond"/>
        </w:rPr>
        <w:t>devaluation of</w:t>
      </w:r>
      <w:r w:rsidR="00E02997" w:rsidRPr="003C5DD5">
        <w:rPr>
          <w:rFonts w:ascii="Garamond" w:hAnsi="Garamond"/>
        </w:rPr>
        <w:t xml:space="preserve"> </w:t>
      </w:r>
      <w:r w:rsidR="00155431" w:rsidRPr="003C5DD5">
        <w:rPr>
          <w:rFonts w:ascii="Garamond" w:hAnsi="Garamond"/>
        </w:rPr>
        <w:t>past events is at least to some extent flexible</w:t>
      </w:r>
      <w:r w:rsidR="00975EBF" w:rsidRPr="003C5DD5">
        <w:rPr>
          <w:rFonts w:ascii="Garamond" w:hAnsi="Garamond"/>
        </w:rPr>
        <w:t>.</w:t>
      </w:r>
      <w:r w:rsidR="00155431" w:rsidRPr="003C5DD5">
        <w:rPr>
          <w:rFonts w:ascii="Garamond" w:hAnsi="Garamond"/>
        </w:rPr>
        <w:t xml:space="preserve"> If</w:t>
      </w:r>
      <w:r w:rsidR="004F4540">
        <w:rPr>
          <w:rFonts w:ascii="Garamond" w:hAnsi="Garamond"/>
        </w:rPr>
        <w:t>,</w:t>
      </w:r>
      <w:r w:rsidR="00155431" w:rsidRPr="003C5DD5">
        <w:rPr>
          <w:rFonts w:ascii="Garamond" w:hAnsi="Garamond"/>
        </w:rPr>
        <w:t xml:space="preserve"> in some exceptional circumstance, I believe that I have some influence over past events, then I will attach more affective weight to those events. (And, conversely, if I believe that there is nothing I can do to bring about or prevent some future event, then I </w:t>
      </w:r>
      <w:r w:rsidR="00234F15">
        <w:rPr>
          <w:rFonts w:ascii="Garamond" w:hAnsi="Garamond"/>
        </w:rPr>
        <w:t>will</w:t>
      </w:r>
      <w:r w:rsidR="00234F15" w:rsidRPr="003C5DD5">
        <w:rPr>
          <w:rFonts w:ascii="Garamond" w:hAnsi="Garamond"/>
        </w:rPr>
        <w:t xml:space="preserve"> </w:t>
      </w:r>
      <w:r w:rsidR="00155431" w:rsidRPr="003C5DD5">
        <w:rPr>
          <w:rFonts w:ascii="Garamond" w:hAnsi="Garamond"/>
        </w:rPr>
        <w:t>attach less affective weight to that event.)</w:t>
      </w:r>
    </w:p>
    <w:p w14:paraId="788329DE" w14:textId="4F5E6466" w:rsidR="00BC587B" w:rsidRDefault="0048475F" w:rsidP="0041501F">
      <w:pPr>
        <w:spacing w:line="360" w:lineRule="auto"/>
        <w:ind w:firstLine="720"/>
        <w:rPr>
          <w:rFonts w:ascii="Garamond" w:hAnsi="Garamond"/>
        </w:rPr>
      </w:pPr>
      <w:r w:rsidRPr="003C5DD5">
        <w:rPr>
          <w:rFonts w:ascii="Garamond" w:hAnsi="Garamond"/>
        </w:rPr>
        <w:t xml:space="preserve">Although the connection between future bias and the practical irrelevance of the past is widely noted and discussed in the philosophical literature, the distinction between these two very different hypotheses has not been widely </w:t>
      </w:r>
      <w:r w:rsidR="001C447A" w:rsidRPr="003C5DD5">
        <w:rPr>
          <w:rFonts w:ascii="Garamond" w:hAnsi="Garamond"/>
        </w:rPr>
        <w:t>recogni</w:t>
      </w:r>
      <w:r w:rsidR="001C447A">
        <w:rPr>
          <w:rFonts w:ascii="Garamond" w:hAnsi="Garamond"/>
        </w:rPr>
        <w:t>s</w:t>
      </w:r>
      <w:r w:rsidR="001C447A" w:rsidRPr="003C5DD5">
        <w:rPr>
          <w:rFonts w:ascii="Garamond" w:hAnsi="Garamond"/>
        </w:rPr>
        <w:t>ed</w:t>
      </w:r>
      <w:r w:rsidRPr="003C5DD5">
        <w:rPr>
          <w:rFonts w:ascii="Garamond" w:hAnsi="Garamond"/>
        </w:rPr>
        <w:t>.</w:t>
      </w:r>
      <w:r w:rsidR="00B637D6" w:rsidRPr="003C5DD5">
        <w:rPr>
          <w:rFonts w:ascii="Garamond" w:hAnsi="Garamond"/>
        </w:rPr>
        <w:t xml:space="preserve"> But some philosophers have taken sides</w:t>
      </w:r>
      <w:r w:rsidR="0028538A" w:rsidRPr="003C5DD5">
        <w:rPr>
          <w:rFonts w:ascii="Garamond" w:hAnsi="Garamond"/>
        </w:rPr>
        <w:t xml:space="preserve">, at least </w:t>
      </w:r>
      <w:r w:rsidR="00BC69DF" w:rsidRPr="003C5DD5">
        <w:rPr>
          <w:rFonts w:ascii="Garamond" w:hAnsi="Garamond"/>
        </w:rPr>
        <w:t>implicitly</w:t>
      </w:r>
      <w:r w:rsidR="0028538A" w:rsidRPr="003C5DD5">
        <w:rPr>
          <w:rFonts w:ascii="Garamond" w:hAnsi="Garamond"/>
        </w:rPr>
        <w:t>, on the central question of whether our bias toward the future is mediated by our belief that the past is causally inaccessible and hence practically irrelevant.</w:t>
      </w:r>
    </w:p>
    <w:p w14:paraId="5AEA1099" w14:textId="2BF02E3C" w:rsidR="00225E25" w:rsidRPr="00D50FA5" w:rsidRDefault="0028538A" w:rsidP="0041501F">
      <w:pPr>
        <w:spacing w:line="360" w:lineRule="auto"/>
        <w:ind w:firstLine="720"/>
        <w:rPr>
          <w:rFonts w:ascii="Garamond" w:hAnsi="Garamond"/>
        </w:rPr>
      </w:pPr>
      <w:r w:rsidRPr="003C5DD5">
        <w:rPr>
          <w:rFonts w:ascii="Garamond" w:hAnsi="Garamond"/>
        </w:rPr>
        <w:t xml:space="preserve">Dorsey (2018), for instance, claims that it is not. Discussing Parfit’s famous case in which an agent does not know whether she has had a very painful surgery yesterday, or will have a moderately painful surgery later today, Dorsey writes that our inability to affect the past </w:t>
      </w:r>
      <w:r w:rsidR="001C447A">
        <w:rPr>
          <w:rFonts w:ascii="Garamond" w:hAnsi="Garamond"/>
        </w:rPr>
        <w:t>‘</w:t>
      </w:r>
      <w:r w:rsidRPr="003C5DD5">
        <w:rPr>
          <w:rFonts w:ascii="Garamond" w:hAnsi="Garamond"/>
        </w:rPr>
        <w:t>makes little difference. One might simply imagine that it is, in fact, possible to change (causally speaking, that is) the past—by some sort of time-travel machine or the hotline to God. Few would opt for the choice to take the less painful surgery today in order to correct the ten-hour surgery yesterday</w:t>
      </w:r>
      <w:r w:rsidR="001C447A">
        <w:rPr>
          <w:rFonts w:ascii="Garamond" w:hAnsi="Garamond"/>
        </w:rPr>
        <w:t>’</w:t>
      </w:r>
      <w:r w:rsidR="001C447A" w:rsidRPr="003C5DD5">
        <w:rPr>
          <w:rFonts w:ascii="Garamond" w:hAnsi="Garamond"/>
        </w:rPr>
        <w:t xml:space="preserve"> </w:t>
      </w:r>
      <w:r w:rsidRPr="003C5DD5">
        <w:rPr>
          <w:rFonts w:ascii="Garamond" w:hAnsi="Garamond"/>
        </w:rPr>
        <w:t>(p. 1910).</w:t>
      </w:r>
      <w:r w:rsidR="00286673" w:rsidRPr="003C5DD5">
        <w:rPr>
          <w:rFonts w:ascii="Garamond" w:hAnsi="Garamond"/>
        </w:rPr>
        <w:t xml:space="preserve"> </w:t>
      </w:r>
      <w:proofErr w:type="spellStart"/>
      <w:r w:rsidR="00286673" w:rsidRPr="003C5DD5">
        <w:rPr>
          <w:rFonts w:ascii="Garamond" w:hAnsi="Garamond"/>
        </w:rPr>
        <w:t>Kauppinen</w:t>
      </w:r>
      <w:proofErr w:type="spellEnd"/>
      <w:r w:rsidR="00286673" w:rsidRPr="003C5DD5">
        <w:rPr>
          <w:rFonts w:ascii="Garamond" w:hAnsi="Garamond"/>
        </w:rPr>
        <w:t xml:space="preserve"> (2018), on the other hand</w:t>
      </w:r>
      <w:r w:rsidR="00D71654" w:rsidRPr="003C5DD5">
        <w:rPr>
          <w:rFonts w:ascii="Garamond" w:hAnsi="Garamond"/>
        </w:rPr>
        <w:t>,</w:t>
      </w:r>
      <w:r w:rsidR="00286673" w:rsidRPr="003C5DD5">
        <w:rPr>
          <w:rFonts w:ascii="Garamond" w:hAnsi="Garamond"/>
        </w:rPr>
        <w:t xml:space="preserve"> holds that future-biased preferences are rational only when they do not influence our choices, and seems to think that</w:t>
      </w:r>
      <w:r w:rsidR="00D50FA5">
        <w:rPr>
          <w:rFonts w:ascii="Garamond" w:hAnsi="Garamond"/>
        </w:rPr>
        <w:t xml:space="preserve"> we in fact exhibit future-biased preferences only when those preferences are practically inert.</w:t>
      </w:r>
      <w:r w:rsidR="00286673" w:rsidRPr="00D50FA5">
        <w:rPr>
          <w:rFonts w:ascii="Garamond" w:hAnsi="Garamond"/>
        </w:rPr>
        <w:t xml:space="preserve"> So although he does not address the question directly, his view strongly suggests that </w:t>
      </w:r>
      <w:r w:rsidR="009957B8" w:rsidRPr="00D50FA5">
        <w:rPr>
          <w:rFonts w:ascii="Garamond" w:hAnsi="Garamond"/>
        </w:rPr>
        <w:t>future bias is cognitively mediated by the belief that the past is practically irrelevant.</w:t>
      </w:r>
    </w:p>
    <w:p w14:paraId="608BAD99" w14:textId="2735C53E" w:rsidR="005827AB" w:rsidRDefault="00D172C7" w:rsidP="00D53300">
      <w:pPr>
        <w:spacing w:line="360" w:lineRule="auto"/>
        <w:ind w:firstLine="720"/>
        <w:rPr>
          <w:rFonts w:ascii="Garamond" w:hAnsi="Garamond"/>
        </w:rPr>
      </w:pPr>
      <w:r w:rsidRPr="003C5DD5">
        <w:rPr>
          <w:rFonts w:ascii="Garamond" w:hAnsi="Garamond"/>
        </w:rPr>
        <w:t xml:space="preserve">The first aim of our study is to test the practical irrelevance hypothesis. </w:t>
      </w:r>
      <w:r w:rsidR="00B21836" w:rsidRPr="003C5DD5">
        <w:rPr>
          <w:rFonts w:ascii="Garamond" w:hAnsi="Garamond"/>
        </w:rPr>
        <w:t xml:space="preserve">The mechanism by which its chief competitor, </w:t>
      </w:r>
      <w:r w:rsidR="004F37B6" w:rsidRPr="003C5DD5">
        <w:rPr>
          <w:rFonts w:ascii="Garamond" w:hAnsi="Garamond"/>
        </w:rPr>
        <w:t>the temporal meta</w:t>
      </w:r>
      <w:r w:rsidR="00B21836" w:rsidRPr="003C5DD5">
        <w:rPr>
          <w:rFonts w:ascii="Garamond" w:hAnsi="Garamond"/>
        </w:rPr>
        <w:t xml:space="preserve">physics hypothesis, would bring about future bias, has not been well articulated. </w:t>
      </w:r>
      <w:r w:rsidR="00326D85">
        <w:rPr>
          <w:rFonts w:ascii="Garamond" w:hAnsi="Garamond"/>
        </w:rPr>
        <w:t>So</w:t>
      </w:r>
      <w:r w:rsidR="00B21836" w:rsidRPr="003C5DD5">
        <w:rPr>
          <w:rFonts w:ascii="Garamond" w:hAnsi="Garamond"/>
        </w:rPr>
        <w:t xml:space="preserve"> it is not entirely straightforward to </w:t>
      </w:r>
      <w:r w:rsidR="00B41EBD">
        <w:rPr>
          <w:rFonts w:ascii="Garamond" w:hAnsi="Garamond"/>
        </w:rPr>
        <w:t>identify</w:t>
      </w:r>
      <w:r w:rsidR="00B41EBD" w:rsidRPr="003C5DD5">
        <w:rPr>
          <w:rFonts w:ascii="Garamond" w:hAnsi="Garamond"/>
        </w:rPr>
        <w:t xml:space="preserve"> </w:t>
      </w:r>
      <w:r w:rsidR="009444E3">
        <w:rPr>
          <w:rFonts w:ascii="Garamond" w:hAnsi="Garamond"/>
        </w:rPr>
        <w:t>predictions</w:t>
      </w:r>
      <w:r w:rsidR="00B41EBD">
        <w:rPr>
          <w:rFonts w:ascii="Garamond" w:hAnsi="Garamond"/>
        </w:rPr>
        <w:t xml:space="preserve"> that distinguish these two hypotheses</w:t>
      </w:r>
      <w:r w:rsidR="003F1CC3">
        <w:rPr>
          <w:rFonts w:ascii="Garamond" w:hAnsi="Garamond"/>
        </w:rPr>
        <w:t xml:space="preserve"> and allow us to adjudicate between them</w:t>
      </w:r>
      <w:r w:rsidR="00545ECD">
        <w:rPr>
          <w:rFonts w:ascii="Garamond" w:hAnsi="Garamond"/>
        </w:rPr>
        <w:t>.</w:t>
      </w:r>
      <w:r w:rsidR="00B21836" w:rsidRPr="003C5DD5">
        <w:rPr>
          <w:rFonts w:ascii="Garamond" w:hAnsi="Garamond"/>
        </w:rPr>
        <w:t xml:space="preserve"> Nevertheless, </w:t>
      </w:r>
      <w:r w:rsidR="00C476B1">
        <w:rPr>
          <w:rFonts w:ascii="Garamond" w:hAnsi="Garamond"/>
        </w:rPr>
        <w:t xml:space="preserve">it seems </w:t>
      </w:r>
      <w:r w:rsidR="00B21836" w:rsidRPr="003C5DD5">
        <w:rPr>
          <w:rFonts w:ascii="Garamond" w:hAnsi="Garamond"/>
        </w:rPr>
        <w:t xml:space="preserve">plausible that </w:t>
      </w:r>
      <w:r w:rsidR="00434CAB" w:rsidRPr="003C5DD5">
        <w:rPr>
          <w:rFonts w:ascii="Garamond" w:hAnsi="Garamond"/>
        </w:rPr>
        <w:t xml:space="preserve">if </w:t>
      </w:r>
      <w:r w:rsidR="00DA505E" w:rsidRPr="003C5DD5">
        <w:rPr>
          <w:rFonts w:ascii="Garamond" w:hAnsi="Garamond"/>
        </w:rPr>
        <w:t xml:space="preserve">we </w:t>
      </w:r>
      <w:r w:rsidR="0089362C">
        <w:rPr>
          <w:rFonts w:ascii="Garamond" w:hAnsi="Garamond"/>
        </w:rPr>
        <w:t xml:space="preserve">devalue </w:t>
      </w:r>
      <w:r w:rsidR="00DA505E" w:rsidRPr="003C5DD5">
        <w:rPr>
          <w:rFonts w:ascii="Garamond" w:hAnsi="Garamond"/>
        </w:rPr>
        <w:t xml:space="preserve">the past because we believe that, in some hard-to-articulate sense, past events are </w:t>
      </w:r>
      <w:r w:rsidR="002E124D">
        <w:rPr>
          <w:rFonts w:ascii="Garamond" w:hAnsi="Garamond"/>
        </w:rPr>
        <w:t>‘</w:t>
      </w:r>
      <w:r w:rsidR="00DA505E" w:rsidRPr="003C5DD5">
        <w:rPr>
          <w:rFonts w:ascii="Garamond" w:hAnsi="Garamond"/>
        </w:rPr>
        <w:t>receding</w:t>
      </w:r>
      <w:r w:rsidR="002E124D">
        <w:rPr>
          <w:rFonts w:ascii="Garamond" w:hAnsi="Garamond"/>
        </w:rPr>
        <w:t>’</w:t>
      </w:r>
      <w:r w:rsidR="002E124D" w:rsidRPr="003C5DD5">
        <w:rPr>
          <w:rFonts w:ascii="Garamond" w:hAnsi="Garamond"/>
        </w:rPr>
        <w:t xml:space="preserve"> </w:t>
      </w:r>
      <w:r w:rsidR="00DA505E" w:rsidRPr="003C5DD5">
        <w:rPr>
          <w:rFonts w:ascii="Garamond" w:hAnsi="Garamond"/>
        </w:rPr>
        <w:t xml:space="preserve">from us while future events are </w:t>
      </w:r>
      <w:r w:rsidR="002E124D">
        <w:rPr>
          <w:rFonts w:ascii="Garamond" w:hAnsi="Garamond"/>
        </w:rPr>
        <w:t>‘</w:t>
      </w:r>
      <w:r w:rsidR="00DA505E" w:rsidRPr="003C5DD5">
        <w:rPr>
          <w:rFonts w:ascii="Garamond" w:hAnsi="Garamond"/>
        </w:rPr>
        <w:t>approaching</w:t>
      </w:r>
      <w:r w:rsidR="002E124D">
        <w:rPr>
          <w:rFonts w:ascii="Garamond" w:hAnsi="Garamond"/>
        </w:rPr>
        <w:t>’</w:t>
      </w:r>
      <w:r w:rsidR="00DA505E" w:rsidRPr="003C5DD5">
        <w:rPr>
          <w:rFonts w:ascii="Garamond" w:hAnsi="Garamond"/>
        </w:rPr>
        <w:t xml:space="preserve"> (as a result of past-to-future temporal passage), then we should equally </w:t>
      </w:r>
      <w:r w:rsidR="00797198">
        <w:rPr>
          <w:rFonts w:ascii="Garamond" w:hAnsi="Garamond"/>
        </w:rPr>
        <w:t>devalue</w:t>
      </w:r>
      <w:r w:rsidR="00797198" w:rsidRPr="003C5DD5">
        <w:rPr>
          <w:rFonts w:ascii="Garamond" w:hAnsi="Garamond"/>
        </w:rPr>
        <w:t xml:space="preserve"> </w:t>
      </w:r>
      <w:r w:rsidR="00DA505E" w:rsidRPr="003C5DD5">
        <w:rPr>
          <w:rFonts w:ascii="Garamond" w:hAnsi="Garamond"/>
        </w:rPr>
        <w:t xml:space="preserve">past events that we can </w:t>
      </w:r>
      <w:proofErr w:type="spellStart"/>
      <w:r w:rsidR="00DA505E" w:rsidRPr="003C5DD5">
        <w:rPr>
          <w:rFonts w:ascii="Garamond" w:hAnsi="Garamond"/>
        </w:rPr>
        <w:t>retrocausally</w:t>
      </w:r>
      <w:proofErr w:type="spellEnd"/>
      <w:r w:rsidR="00DA505E" w:rsidRPr="003C5DD5">
        <w:rPr>
          <w:rFonts w:ascii="Garamond" w:hAnsi="Garamond"/>
        </w:rPr>
        <w:t xml:space="preserve"> affect (so long as the mechanism of retrocausation does not place those events in our own experiential future, which in our vignettes it does not).</w:t>
      </w:r>
    </w:p>
    <w:p w14:paraId="698FB5A0" w14:textId="243A565C" w:rsidR="005827AB" w:rsidRPr="003C5DD5" w:rsidRDefault="00E24855" w:rsidP="00D53300">
      <w:pPr>
        <w:spacing w:line="360" w:lineRule="auto"/>
        <w:ind w:firstLine="720"/>
        <w:rPr>
          <w:rFonts w:ascii="Garamond" w:hAnsi="Garamond"/>
        </w:rPr>
      </w:pPr>
      <w:r w:rsidRPr="003C5DD5">
        <w:rPr>
          <w:rFonts w:ascii="Garamond" w:hAnsi="Garamond"/>
        </w:rPr>
        <w:t xml:space="preserve">By contrast, the practical irrelevance hypothesis (or at least, the cognitively mediated version of that hypothesis) predicts that future bias will diminish in scenarios </w:t>
      </w:r>
      <w:r w:rsidR="00ED7EA6">
        <w:rPr>
          <w:rFonts w:ascii="Garamond" w:hAnsi="Garamond"/>
        </w:rPr>
        <w:t xml:space="preserve">where </w:t>
      </w:r>
      <w:r w:rsidR="00AE78F0" w:rsidRPr="003C5DD5">
        <w:rPr>
          <w:rFonts w:ascii="Garamond" w:hAnsi="Garamond"/>
        </w:rPr>
        <w:t>t</w:t>
      </w:r>
      <w:r w:rsidR="00852BC3" w:rsidRPr="003C5DD5">
        <w:rPr>
          <w:rFonts w:ascii="Garamond" w:hAnsi="Garamond"/>
        </w:rPr>
        <w:t>he past is practically relevant</w:t>
      </w:r>
      <w:r w:rsidR="0078365F">
        <w:rPr>
          <w:rFonts w:ascii="Garamond" w:hAnsi="Garamond"/>
        </w:rPr>
        <w:t xml:space="preserve">—in particular, </w:t>
      </w:r>
      <w:r w:rsidR="00C22AC0">
        <w:rPr>
          <w:rFonts w:ascii="Garamond" w:hAnsi="Garamond"/>
        </w:rPr>
        <w:t xml:space="preserve">in scenarios </w:t>
      </w:r>
      <w:r w:rsidR="00852BC3" w:rsidRPr="003C5DD5">
        <w:rPr>
          <w:rFonts w:ascii="Garamond" w:hAnsi="Garamond"/>
        </w:rPr>
        <w:t xml:space="preserve">where we </w:t>
      </w:r>
      <w:r w:rsidR="00852BC3" w:rsidRPr="00C04C5A">
        <w:rPr>
          <w:rFonts w:ascii="Garamond" w:hAnsi="Garamond"/>
          <w:iCs/>
        </w:rPr>
        <w:t>can</w:t>
      </w:r>
      <w:r w:rsidR="00852BC3" w:rsidRPr="003C5DD5">
        <w:rPr>
          <w:rFonts w:ascii="Garamond" w:hAnsi="Garamond"/>
          <w:i/>
        </w:rPr>
        <w:t xml:space="preserve"> </w:t>
      </w:r>
      <w:r w:rsidR="00852BC3" w:rsidRPr="00C04C5A">
        <w:rPr>
          <w:rFonts w:ascii="Garamond" w:hAnsi="Garamond"/>
          <w:i/>
          <w:iCs/>
        </w:rPr>
        <w:t>affect</w:t>
      </w:r>
      <w:r w:rsidR="00852BC3" w:rsidRPr="003C5DD5">
        <w:rPr>
          <w:rFonts w:ascii="Garamond" w:hAnsi="Garamond"/>
        </w:rPr>
        <w:t xml:space="preserve"> the past.</w:t>
      </w:r>
      <w:r w:rsidR="0045603F" w:rsidRPr="003C5DD5">
        <w:rPr>
          <w:rFonts w:ascii="Garamond" w:hAnsi="Garamond"/>
        </w:rPr>
        <w:t xml:space="preserve"> </w:t>
      </w:r>
      <w:r w:rsidR="00AE78F0" w:rsidRPr="003C5DD5">
        <w:rPr>
          <w:rFonts w:ascii="Garamond" w:hAnsi="Garamond"/>
        </w:rPr>
        <w:t xml:space="preserve">Hence, </w:t>
      </w:r>
      <w:r w:rsidR="001311F6">
        <w:rPr>
          <w:rFonts w:ascii="Garamond" w:hAnsi="Garamond"/>
        </w:rPr>
        <w:t xml:space="preserve">the </w:t>
      </w:r>
      <w:r w:rsidR="00AE78F0" w:rsidRPr="003C5DD5">
        <w:rPr>
          <w:rFonts w:ascii="Garamond" w:hAnsi="Garamond"/>
        </w:rPr>
        <w:t xml:space="preserve">discovery that future bias can be mitigated in situations </w:t>
      </w:r>
      <w:r w:rsidR="00FB472F">
        <w:rPr>
          <w:rFonts w:ascii="Garamond" w:hAnsi="Garamond"/>
        </w:rPr>
        <w:t xml:space="preserve">where </w:t>
      </w:r>
      <w:r w:rsidR="00AE78F0" w:rsidRPr="003C5DD5">
        <w:rPr>
          <w:rFonts w:ascii="Garamond" w:hAnsi="Garamond"/>
        </w:rPr>
        <w:t xml:space="preserve">we can affect the past would </w:t>
      </w:r>
      <w:r w:rsidR="002C5656" w:rsidRPr="003C5DD5">
        <w:rPr>
          <w:rFonts w:ascii="Garamond" w:hAnsi="Garamond"/>
        </w:rPr>
        <w:t>lend</w:t>
      </w:r>
      <w:r w:rsidR="0044520D" w:rsidRPr="003C5DD5">
        <w:rPr>
          <w:rFonts w:ascii="Garamond" w:hAnsi="Garamond"/>
        </w:rPr>
        <w:t xml:space="preserve"> support </w:t>
      </w:r>
      <w:r w:rsidR="002C5656" w:rsidRPr="003C5DD5">
        <w:rPr>
          <w:rFonts w:ascii="Garamond" w:hAnsi="Garamond"/>
        </w:rPr>
        <w:t xml:space="preserve">to </w:t>
      </w:r>
      <w:r w:rsidR="0044520D" w:rsidRPr="003C5DD5">
        <w:rPr>
          <w:rFonts w:ascii="Garamond" w:hAnsi="Garamond"/>
        </w:rPr>
        <w:t>the practical irrelevance hypothesis over the temporal metaphysics hypothesis.</w:t>
      </w:r>
    </w:p>
    <w:p w14:paraId="49379C4F" w14:textId="1E250F0D" w:rsidR="000844AD" w:rsidRPr="009A7D45" w:rsidRDefault="0044520D" w:rsidP="005827AB">
      <w:pPr>
        <w:spacing w:line="360" w:lineRule="auto"/>
        <w:ind w:firstLine="720"/>
        <w:rPr>
          <w:rFonts w:ascii="Garamond" w:hAnsi="Garamond"/>
          <w:iCs/>
        </w:rPr>
      </w:pPr>
      <w:r w:rsidRPr="003C5DD5">
        <w:rPr>
          <w:rFonts w:ascii="Garamond" w:hAnsi="Garamond"/>
        </w:rPr>
        <w:t xml:space="preserve">In addition, the practical irrelevance hypothesis </w:t>
      </w:r>
      <w:r w:rsidR="00A7594B">
        <w:rPr>
          <w:rFonts w:ascii="Garamond" w:hAnsi="Garamond"/>
        </w:rPr>
        <w:t xml:space="preserve">seems to </w:t>
      </w:r>
      <w:r w:rsidRPr="003C5DD5">
        <w:rPr>
          <w:rFonts w:ascii="Garamond" w:hAnsi="Garamond"/>
        </w:rPr>
        <w:t xml:space="preserve">predict that future bias will be mitigated in cases </w:t>
      </w:r>
      <w:r w:rsidR="00A7594B">
        <w:rPr>
          <w:rFonts w:ascii="Garamond" w:hAnsi="Garamond"/>
        </w:rPr>
        <w:t>where the</w:t>
      </w:r>
      <w:r w:rsidRPr="003C5DD5">
        <w:rPr>
          <w:rFonts w:ascii="Garamond" w:hAnsi="Garamond"/>
        </w:rPr>
        <w:t xml:space="preserve"> past and future outcomes </w:t>
      </w:r>
      <w:r w:rsidR="00A7594B">
        <w:rPr>
          <w:rFonts w:ascii="Garamond" w:hAnsi="Garamond"/>
        </w:rPr>
        <w:t xml:space="preserve">at stake </w:t>
      </w:r>
      <w:r w:rsidRPr="003C5DD5">
        <w:rPr>
          <w:rFonts w:ascii="Garamond" w:hAnsi="Garamond"/>
        </w:rPr>
        <w:t xml:space="preserve">are </w:t>
      </w:r>
      <w:r w:rsidRPr="00C04C5A">
        <w:rPr>
          <w:rFonts w:ascii="Garamond" w:hAnsi="Garamond"/>
          <w:i/>
          <w:iCs/>
        </w:rPr>
        <w:t>unequal</w:t>
      </w:r>
      <w:r w:rsidR="00A7594B">
        <w:rPr>
          <w:rFonts w:ascii="Garamond" w:hAnsi="Garamond"/>
        </w:rPr>
        <w:t>.</w:t>
      </w:r>
      <w:r w:rsidRPr="003C5DD5">
        <w:rPr>
          <w:rFonts w:ascii="Garamond" w:hAnsi="Garamond"/>
        </w:rPr>
        <w:t xml:space="preserve"> </w:t>
      </w:r>
      <w:r w:rsidR="00A7594B">
        <w:rPr>
          <w:rFonts w:ascii="Garamond" w:hAnsi="Garamond"/>
        </w:rPr>
        <w:t>T</w:t>
      </w:r>
      <w:r w:rsidRPr="003C5DD5">
        <w:rPr>
          <w:rFonts w:ascii="Garamond" w:hAnsi="Garamond"/>
        </w:rPr>
        <w:t xml:space="preserve">hat is, </w:t>
      </w:r>
      <w:r w:rsidR="00A56687" w:rsidRPr="007879AE">
        <w:rPr>
          <w:rFonts w:ascii="Garamond" w:eastAsia="Helvetica Neue" w:hAnsi="Garamond" w:cs="Helvetica Neue"/>
        </w:rPr>
        <w:t xml:space="preserve">if the practical irrelevance hypothesis </w:t>
      </w:r>
      <w:proofErr w:type="gramStart"/>
      <w:r w:rsidR="00A56687" w:rsidRPr="007879AE">
        <w:rPr>
          <w:rFonts w:ascii="Garamond" w:eastAsia="Helvetica Neue" w:hAnsi="Garamond" w:cs="Helvetica Neue"/>
        </w:rPr>
        <w:t>is</w:t>
      </w:r>
      <w:proofErr w:type="gramEnd"/>
      <w:r w:rsidR="00A56687" w:rsidRPr="007879AE">
        <w:rPr>
          <w:rFonts w:ascii="Garamond" w:eastAsia="Helvetica Neue" w:hAnsi="Garamond" w:cs="Helvetica Neue"/>
        </w:rPr>
        <w:t xml:space="preserve"> true, </w:t>
      </w:r>
      <w:r w:rsidR="00A56687" w:rsidRPr="007879AE">
        <w:rPr>
          <w:rFonts w:ascii="Garamond" w:eastAsia="Arial" w:hAnsi="Garamond" w:cs="Arial"/>
        </w:rPr>
        <w:t xml:space="preserve">we would expect people to assign </w:t>
      </w:r>
      <w:r w:rsidR="00A56687" w:rsidRPr="007879AE">
        <w:rPr>
          <w:rFonts w:ascii="Garamond" w:eastAsia="Arial" w:hAnsi="Garamond" w:cs="Arial"/>
          <w:i/>
        </w:rPr>
        <w:t>some</w:t>
      </w:r>
      <w:r w:rsidR="00A56687" w:rsidRPr="007879AE">
        <w:rPr>
          <w:rFonts w:ascii="Garamond" w:eastAsia="Arial" w:hAnsi="Garamond" w:cs="Arial"/>
        </w:rPr>
        <w:t xml:space="preserve"> weight to past disutilities, while assigning </w:t>
      </w:r>
      <w:r w:rsidR="00A56687" w:rsidRPr="007879AE">
        <w:rPr>
          <w:rFonts w:ascii="Garamond" w:eastAsia="Arial" w:hAnsi="Garamond" w:cs="Arial"/>
          <w:i/>
        </w:rPr>
        <w:t>greater</w:t>
      </w:r>
      <w:r w:rsidR="00A56687" w:rsidRPr="007879AE">
        <w:rPr>
          <w:rFonts w:ascii="Garamond" w:eastAsia="Arial" w:hAnsi="Garamond" w:cs="Arial"/>
        </w:rPr>
        <w:t xml:space="preserve"> weight to future disutilities. </w:t>
      </w:r>
      <w:r w:rsidR="00AF1A43">
        <w:rPr>
          <w:rFonts w:ascii="Garamond" w:eastAsia="Arial" w:hAnsi="Garamond" w:cs="Arial"/>
        </w:rPr>
        <w:t>So</w:t>
      </w:r>
      <w:r w:rsidR="00B63A2B">
        <w:rPr>
          <w:rFonts w:ascii="Garamond" w:eastAsia="Arial" w:hAnsi="Garamond" w:cs="Arial"/>
        </w:rPr>
        <w:t>, for instance,</w:t>
      </w:r>
      <w:r w:rsidR="00AF1A43">
        <w:rPr>
          <w:rFonts w:ascii="Garamond" w:eastAsia="Arial" w:hAnsi="Garamond" w:cs="Arial"/>
        </w:rPr>
        <w:t xml:space="preserve"> </w:t>
      </w:r>
      <w:r w:rsidR="00A56687" w:rsidRPr="007879AE">
        <w:rPr>
          <w:rFonts w:ascii="Garamond" w:eastAsia="Arial" w:hAnsi="Garamond" w:cs="Arial"/>
        </w:rPr>
        <w:t xml:space="preserve">they </w:t>
      </w:r>
      <w:r w:rsidR="00AF1A43">
        <w:rPr>
          <w:rFonts w:ascii="Garamond" w:eastAsia="Arial" w:hAnsi="Garamond" w:cs="Arial"/>
        </w:rPr>
        <w:t xml:space="preserve">will </w:t>
      </w:r>
      <w:r w:rsidR="00A56687" w:rsidRPr="007879AE">
        <w:rPr>
          <w:rFonts w:ascii="Garamond" w:eastAsia="Arial" w:hAnsi="Garamond" w:cs="Arial"/>
        </w:rPr>
        <w:t xml:space="preserve">generally prefer a given quantity of past suffering to the same quantity of future suffering, but </w:t>
      </w:r>
      <w:r w:rsidR="00D147E7">
        <w:rPr>
          <w:rFonts w:ascii="Garamond" w:eastAsia="Arial" w:hAnsi="Garamond" w:cs="Arial"/>
        </w:rPr>
        <w:t xml:space="preserve">will </w:t>
      </w:r>
      <w:r w:rsidR="00A56687" w:rsidRPr="007879AE">
        <w:rPr>
          <w:rFonts w:ascii="Garamond" w:eastAsia="Arial" w:hAnsi="Garamond" w:cs="Arial"/>
        </w:rPr>
        <w:t>prefer a small quantity of future suffering to a large enough quantity of past suffering</w:t>
      </w:r>
      <w:r w:rsidRPr="00A56687">
        <w:rPr>
          <w:rFonts w:ascii="Garamond" w:hAnsi="Garamond"/>
        </w:rPr>
        <w:t>.</w:t>
      </w:r>
      <w:r w:rsidRPr="003C5DD5">
        <w:rPr>
          <w:rFonts w:ascii="Garamond" w:hAnsi="Garamond"/>
        </w:rPr>
        <w:t xml:space="preserve"> We call this the </w:t>
      </w:r>
      <w:r w:rsidR="007E70B5">
        <w:rPr>
          <w:rFonts w:ascii="Garamond" w:hAnsi="Garamond"/>
          <w:i/>
        </w:rPr>
        <w:t>past discounting</w:t>
      </w:r>
      <w:r w:rsidR="007E70B5" w:rsidRPr="003C5DD5">
        <w:rPr>
          <w:rFonts w:ascii="Garamond" w:hAnsi="Garamond"/>
          <w:i/>
        </w:rPr>
        <w:t xml:space="preserve"> </w:t>
      </w:r>
      <w:r w:rsidRPr="003C5DD5">
        <w:rPr>
          <w:rFonts w:ascii="Garamond" w:hAnsi="Garamond"/>
          <w:i/>
        </w:rPr>
        <w:t>hypothesis</w:t>
      </w:r>
      <w:r w:rsidRPr="000E2729">
        <w:rPr>
          <w:rFonts w:ascii="Garamond" w:hAnsi="Garamond"/>
          <w:iCs/>
        </w:rPr>
        <w:t>.</w:t>
      </w:r>
      <w:r w:rsidR="00853FFC">
        <w:rPr>
          <w:rFonts w:ascii="Garamond" w:hAnsi="Garamond"/>
          <w:iCs/>
        </w:rPr>
        <w:t xml:space="preserve"> (To avoid </w:t>
      </w:r>
      <w:r w:rsidR="00032116">
        <w:rPr>
          <w:rFonts w:ascii="Garamond" w:hAnsi="Garamond"/>
          <w:iCs/>
        </w:rPr>
        <w:t xml:space="preserve">a potential </w:t>
      </w:r>
      <w:r w:rsidR="00853FFC">
        <w:rPr>
          <w:rFonts w:ascii="Garamond" w:hAnsi="Garamond"/>
          <w:iCs/>
        </w:rPr>
        <w:t xml:space="preserve">confusion: This hypothesis asserts that we discount the past as a whole relative to the present/future, but does not assert—or deny—that we discount the </w:t>
      </w:r>
      <w:r w:rsidR="00853FFC">
        <w:rPr>
          <w:rFonts w:ascii="Garamond" w:hAnsi="Garamond"/>
          <w:i/>
        </w:rPr>
        <w:t>further</w:t>
      </w:r>
      <w:r w:rsidR="00853FFC">
        <w:rPr>
          <w:rFonts w:ascii="Garamond" w:hAnsi="Garamond"/>
          <w:iCs/>
        </w:rPr>
        <w:t xml:space="preserve"> past relative to the </w:t>
      </w:r>
      <w:r w:rsidR="00853FFC">
        <w:rPr>
          <w:rFonts w:ascii="Garamond" w:hAnsi="Garamond"/>
          <w:i/>
        </w:rPr>
        <w:t>more immediate</w:t>
      </w:r>
      <w:r w:rsidR="00853FFC">
        <w:rPr>
          <w:rFonts w:ascii="Garamond" w:hAnsi="Garamond"/>
          <w:iCs/>
        </w:rPr>
        <w:t xml:space="preserve"> past.)</w:t>
      </w:r>
      <w:r w:rsidR="009A7D45" w:rsidRPr="000E2729">
        <w:rPr>
          <w:rFonts w:ascii="Garamond" w:hAnsi="Garamond"/>
          <w:iCs/>
        </w:rPr>
        <w:t xml:space="preserve"> </w:t>
      </w:r>
      <w:r w:rsidR="009A7D45">
        <w:rPr>
          <w:rFonts w:ascii="Garamond" w:hAnsi="Garamond"/>
          <w:iCs/>
        </w:rPr>
        <w:t xml:space="preserve">We call </w:t>
      </w:r>
      <w:r w:rsidR="009A7D45" w:rsidRPr="000E2729">
        <w:rPr>
          <w:rFonts w:ascii="Garamond" w:hAnsi="Garamond"/>
          <w:iCs/>
        </w:rPr>
        <w:t>the rival hypothesis</w:t>
      </w:r>
      <w:r w:rsidR="009A7D45">
        <w:rPr>
          <w:rFonts w:ascii="Garamond" w:hAnsi="Garamond"/>
          <w:i/>
        </w:rPr>
        <w:t xml:space="preserve"> </w:t>
      </w:r>
      <w:r w:rsidR="009A7D45">
        <w:rPr>
          <w:rFonts w:ascii="Garamond" w:hAnsi="Garamond"/>
          <w:iCs/>
        </w:rPr>
        <w:t xml:space="preserve">that people will uniformly prefer any amount of past suffering (no matter how large) to any amount of future suffering (no matter how small) the </w:t>
      </w:r>
      <w:r w:rsidR="009A7D45">
        <w:rPr>
          <w:rFonts w:ascii="Garamond" w:hAnsi="Garamond"/>
          <w:i/>
        </w:rPr>
        <w:t>past indifference hypothesis</w:t>
      </w:r>
      <w:r w:rsidR="009A7D45">
        <w:rPr>
          <w:rFonts w:ascii="Garamond" w:hAnsi="Garamond"/>
          <w:iCs/>
        </w:rPr>
        <w:t>.</w:t>
      </w:r>
    </w:p>
    <w:p w14:paraId="75744CBA" w14:textId="33FBAFF4" w:rsidR="000844AD" w:rsidRDefault="00D85290" w:rsidP="00BC097C">
      <w:pPr>
        <w:spacing w:line="360" w:lineRule="auto"/>
        <w:ind w:firstLine="720"/>
        <w:rPr>
          <w:rFonts w:ascii="Garamond" w:hAnsi="Garamond"/>
        </w:rPr>
      </w:pPr>
      <w:bookmarkStart w:id="3" w:name="_Hlk44744239"/>
      <w:r>
        <w:rPr>
          <w:rFonts w:ascii="Garamond" w:hAnsi="Garamond"/>
        </w:rPr>
        <w:t xml:space="preserve">We think both versions of the practical irrelevance hypothesis will </w:t>
      </w:r>
      <w:r w:rsidR="009A7D45">
        <w:rPr>
          <w:rFonts w:ascii="Garamond" w:hAnsi="Garamond"/>
        </w:rPr>
        <w:t>predict the past discounting hypothesis</w:t>
      </w:r>
      <w:r w:rsidR="00142C65">
        <w:rPr>
          <w:rFonts w:ascii="Garamond" w:hAnsi="Garamond"/>
        </w:rPr>
        <w:t xml:space="preserve"> (with the qualification, as we explain below, </w:t>
      </w:r>
      <w:r w:rsidR="00682BE8">
        <w:rPr>
          <w:rFonts w:ascii="Garamond" w:hAnsi="Garamond"/>
        </w:rPr>
        <w:t xml:space="preserve">that </w:t>
      </w:r>
      <w:r w:rsidR="00142C65">
        <w:rPr>
          <w:rFonts w:ascii="Garamond" w:hAnsi="Garamond"/>
        </w:rPr>
        <w:t xml:space="preserve">a strong </w:t>
      </w:r>
      <w:r w:rsidR="00996ED2">
        <w:rPr>
          <w:rFonts w:ascii="Garamond" w:hAnsi="Garamond"/>
        </w:rPr>
        <w:t xml:space="preserve">enough </w:t>
      </w:r>
      <w:r w:rsidR="00142C65">
        <w:rPr>
          <w:rFonts w:ascii="Garamond" w:hAnsi="Garamond"/>
        </w:rPr>
        <w:t xml:space="preserve">version of the cognitive mediation hypothesis </w:t>
      </w:r>
      <w:r w:rsidR="009C5F6E">
        <w:rPr>
          <w:rFonts w:ascii="Garamond" w:hAnsi="Garamond"/>
        </w:rPr>
        <w:t xml:space="preserve">will </w:t>
      </w:r>
      <w:r w:rsidR="00142C65">
        <w:rPr>
          <w:rFonts w:ascii="Garamond" w:hAnsi="Garamond"/>
        </w:rPr>
        <w:t xml:space="preserve">predict that, under some circumstances, people will not even </w:t>
      </w:r>
      <w:r w:rsidR="00142C65" w:rsidRPr="00C04C5A">
        <w:rPr>
          <w:rFonts w:ascii="Garamond" w:hAnsi="Garamond"/>
          <w:i/>
          <w:iCs/>
        </w:rPr>
        <w:t>discount</w:t>
      </w:r>
      <w:r w:rsidR="00142C65">
        <w:rPr>
          <w:rFonts w:ascii="Garamond" w:hAnsi="Garamond"/>
        </w:rPr>
        <w:t xml:space="preserve"> the past but will be fully time-neutral)</w:t>
      </w:r>
      <w:r>
        <w:rPr>
          <w:rFonts w:ascii="Garamond" w:hAnsi="Garamond"/>
        </w:rPr>
        <w:t xml:space="preserve">. </w:t>
      </w:r>
      <w:r w:rsidR="003B0186">
        <w:rPr>
          <w:rFonts w:ascii="Garamond" w:hAnsi="Garamond"/>
        </w:rPr>
        <w:t xml:space="preserve">First, </w:t>
      </w:r>
      <w:r w:rsidR="000E5677">
        <w:rPr>
          <w:rFonts w:ascii="Garamond" w:hAnsi="Garamond"/>
        </w:rPr>
        <w:t xml:space="preserve">although </w:t>
      </w:r>
      <w:r w:rsidR="003B0186">
        <w:rPr>
          <w:rFonts w:ascii="Garamond" w:hAnsi="Garamond"/>
        </w:rPr>
        <w:t xml:space="preserve">the </w:t>
      </w:r>
      <w:r w:rsidR="000E5677">
        <w:rPr>
          <w:rFonts w:ascii="Garamond" w:hAnsi="Garamond"/>
        </w:rPr>
        <w:t>narrow adaptation hypothesis says that our time</w:t>
      </w:r>
      <w:r w:rsidR="000E5677" w:rsidRPr="003C5DD5">
        <w:rPr>
          <w:rFonts w:ascii="Garamond" w:hAnsi="Garamond"/>
        </w:rPr>
        <w:t xml:space="preserve">-asymmetric dispositions </w:t>
      </w:r>
      <w:r w:rsidR="00D20863">
        <w:rPr>
          <w:rFonts w:ascii="Garamond" w:hAnsi="Garamond"/>
        </w:rPr>
        <w:t xml:space="preserve">are </w:t>
      </w:r>
      <w:r w:rsidR="000E5677" w:rsidRPr="003C5DD5">
        <w:rPr>
          <w:rFonts w:ascii="Garamond" w:hAnsi="Garamond"/>
        </w:rPr>
        <w:t>relatively inflexible</w:t>
      </w:r>
      <w:r w:rsidR="00335513">
        <w:rPr>
          <w:rFonts w:ascii="Garamond" w:hAnsi="Garamond"/>
        </w:rPr>
        <w:t xml:space="preserve">, </w:t>
      </w:r>
      <w:r w:rsidR="00A962A9">
        <w:rPr>
          <w:rFonts w:ascii="Garamond" w:hAnsi="Garamond"/>
        </w:rPr>
        <w:t xml:space="preserve">it does not predict that we are inflexibly </w:t>
      </w:r>
      <w:r w:rsidR="00A962A9">
        <w:rPr>
          <w:rFonts w:ascii="Garamond" w:hAnsi="Garamond"/>
          <w:i/>
          <w:iCs/>
        </w:rPr>
        <w:t xml:space="preserve">absolutely </w:t>
      </w:r>
      <w:r w:rsidR="00A962A9">
        <w:rPr>
          <w:rFonts w:ascii="Garamond" w:hAnsi="Garamond"/>
        </w:rPr>
        <w:t>future</w:t>
      </w:r>
      <w:r w:rsidR="0033683D">
        <w:rPr>
          <w:rFonts w:ascii="Garamond" w:hAnsi="Garamond"/>
        </w:rPr>
        <w:t>-</w:t>
      </w:r>
      <w:r w:rsidR="00A962A9">
        <w:rPr>
          <w:rFonts w:ascii="Garamond" w:hAnsi="Garamond"/>
        </w:rPr>
        <w:t>biased</w:t>
      </w:r>
      <w:r w:rsidR="000410E4">
        <w:rPr>
          <w:rFonts w:ascii="Garamond" w:hAnsi="Garamond"/>
        </w:rPr>
        <w:t xml:space="preserve"> such that </w:t>
      </w:r>
      <w:r w:rsidR="00B46547">
        <w:rPr>
          <w:rFonts w:ascii="Garamond" w:hAnsi="Garamond"/>
        </w:rPr>
        <w:t>past utilities and disutilities play no role at all in determining our preferences</w:t>
      </w:r>
      <w:r w:rsidR="000A17C7">
        <w:rPr>
          <w:rFonts w:ascii="Garamond" w:hAnsi="Garamond"/>
        </w:rPr>
        <w:t xml:space="preserve"> and choices</w:t>
      </w:r>
      <w:r w:rsidR="00B46547">
        <w:rPr>
          <w:rFonts w:ascii="Garamond" w:hAnsi="Garamond"/>
        </w:rPr>
        <w:t>.</w:t>
      </w:r>
      <w:r w:rsidR="00BB241E">
        <w:rPr>
          <w:rFonts w:ascii="Garamond" w:hAnsi="Garamond"/>
        </w:rPr>
        <w:t xml:space="preserve"> </w:t>
      </w:r>
      <w:r w:rsidR="00335513">
        <w:rPr>
          <w:rFonts w:ascii="Garamond" w:hAnsi="Garamond"/>
        </w:rPr>
        <w:t xml:space="preserve">After all, in general, an organism will do better if it prefers more total </w:t>
      </w:r>
      <w:r w:rsidR="001F4135">
        <w:rPr>
          <w:rFonts w:ascii="Garamond" w:hAnsi="Garamond"/>
        </w:rPr>
        <w:t xml:space="preserve">lifetime </w:t>
      </w:r>
      <w:r w:rsidR="00335513">
        <w:rPr>
          <w:rFonts w:ascii="Garamond" w:hAnsi="Garamond"/>
        </w:rPr>
        <w:t xml:space="preserve">utility </w:t>
      </w:r>
      <w:r w:rsidR="001F4135">
        <w:rPr>
          <w:rFonts w:ascii="Garamond" w:hAnsi="Garamond"/>
        </w:rPr>
        <w:t>to less</w:t>
      </w:r>
      <w:r w:rsidR="00335513">
        <w:rPr>
          <w:rFonts w:ascii="Garamond" w:hAnsi="Garamond"/>
        </w:rPr>
        <w:t xml:space="preserve">, and </w:t>
      </w:r>
      <w:r w:rsidR="00BC097C">
        <w:rPr>
          <w:rFonts w:ascii="Garamond" w:hAnsi="Garamond"/>
        </w:rPr>
        <w:t xml:space="preserve">so will do better if it </w:t>
      </w:r>
      <w:r w:rsidR="00335513">
        <w:rPr>
          <w:rFonts w:ascii="Garamond" w:hAnsi="Garamond"/>
        </w:rPr>
        <w:t>prefers small future disutilit</w:t>
      </w:r>
      <w:r w:rsidR="00743F11">
        <w:rPr>
          <w:rFonts w:ascii="Garamond" w:hAnsi="Garamond"/>
        </w:rPr>
        <w:t>ies</w:t>
      </w:r>
      <w:r w:rsidR="00335513">
        <w:rPr>
          <w:rFonts w:ascii="Garamond" w:hAnsi="Garamond"/>
        </w:rPr>
        <w:t xml:space="preserve"> to large past disutilit</w:t>
      </w:r>
      <w:r w:rsidR="00743F11">
        <w:rPr>
          <w:rFonts w:ascii="Garamond" w:hAnsi="Garamond"/>
        </w:rPr>
        <w:t>ies</w:t>
      </w:r>
      <w:r w:rsidR="00335513">
        <w:rPr>
          <w:rFonts w:ascii="Garamond" w:hAnsi="Garamond"/>
        </w:rPr>
        <w:t>.</w:t>
      </w:r>
      <w:r w:rsidR="004039B4">
        <w:rPr>
          <w:rFonts w:ascii="Garamond" w:hAnsi="Garamond"/>
        </w:rPr>
        <w:t xml:space="preserve"> Further, affective responses to past events might serve various </w:t>
      </w:r>
      <w:r w:rsidR="00C04C5A">
        <w:rPr>
          <w:rFonts w:ascii="Garamond" w:hAnsi="Garamond"/>
        </w:rPr>
        <w:t>adaptive</w:t>
      </w:r>
      <w:r w:rsidR="004039B4">
        <w:rPr>
          <w:rFonts w:ascii="Garamond" w:hAnsi="Garamond"/>
        </w:rPr>
        <w:t xml:space="preserve"> </w:t>
      </w:r>
      <w:r w:rsidR="00037CEB">
        <w:rPr>
          <w:rFonts w:ascii="Garamond" w:hAnsi="Garamond"/>
        </w:rPr>
        <w:t>purposes</w:t>
      </w:r>
      <w:r w:rsidR="004039B4">
        <w:rPr>
          <w:rFonts w:ascii="Garamond" w:hAnsi="Garamond"/>
        </w:rPr>
        <w:t xml:space="preserve"> even if they can’t directly guide our choices in the way that attitudes toward future events do. </w:t>
      </w:r>
      <w:r w:rsidR="001C44F7">
        <w:rPr>
          <w:rFonts w:ascii="Garamond" w:hAnsi="Garamond"/>
        </w:rPr>
        <w:t xml:space="preserve">For instance, </w:t>
      </w:r>
      <w:r w:rsidR="00860C0E">
        <w:rPr>
          <w:rFonts w:ascii="Garamond" w:hAnsi="Garamond"/>
        </w:rPr>
        <w:t xml:space="preserve">a persistent negative affective response to a painful </w:t>
      </w:r>
      <w:r w:rsidR="00012C9B">
        <w:rPr>
          <w:rFonts w:ascii="Garamond" w:hAnsi="Garamond"/>
        </w:rPr>
        <w:t xml:space="preserve">past </w:t>
      </w:r>
      <w:r w:rsidR="00860C0E">
        <w:rPr>
          <w:rFonts w:ascii="Garamond" w:hAnsi="Garamond"/>
        </w:rPr>
        <w:t xml:space="preserve">experience might </w:t>
      </w:r>
      <w:r w:rsidR="00E96CF4">
        <w:rPr>
          <w:rFonts w:ascii="Garamond" w:hAnsi="Garamond"/>
        </w:rPr>
        <w:t xml:space="preserve">help an organism </w:t>
      </w:r>
      <w:r w:rsidR="00860C0E">
        <w:rPr>
          <w:rFonts w:ascii="Garamond" w:hAnsi="Garamond"/>
          <w:i/>
          <w:iCs/>
        </w:rPr>
        <w:t>learn</w:t>
      </w:r>
      <w:r w:rsidR="00860C0E">
        <w:rPr>
          <w:rFonts w:ascii="Garamond" w:hAnsi="Garamond"/>
        </w:rPr>
        <w:t xml:space="preserve"> to avoid similar painful experiences in future.</w:t>
      </w:r>
      <w:r w:rsidR="004039B4">
        <w:rPr>
          <w:rFonts w:ascii="Garamond" w:hAnsi="Garamond"/>
        </w:rPr>
        <w:t xml:space="preserve"> </w:t>
      </w:r>
      <w:r w:rsidR="00860C0E">
        <w:rPr>
          <w:rFonts w:ascii="Garamond" w:hAnsi="Garamond"/>
        </w:rPr>
        <w:t>Finally</w:t>
      </w:r>
      <w:r w:rsidR="00C346E9">
        <w:rPr>
          <w:rFonts w:ascii="Garamond" w:hAnsi="Garamond"/>
        </w:rPr>
        <w:t xml:space="preserve">, although we might be adapted to attach no affective weight to </w:t>
      </w:r>
      <w:r w:rsidR="00C346E9">
        <w:rPr>
          <w:rFonts w:ascii="Garamond" w:hAnsi="Garamond"/>
          <w:i/>
        </w:rPr>
        <w:t>episodic memories</w:t>
      </w:r>
      <w:r w:rsidR="00C346E9">
        <w:rPr>
          <w:rFonts w:ascii="Garamond" w:hAnsi="Garamond"/>
        </w:rPr>
        <w:t xml:space="preserve"> of past hedonic experience, it is hard to see how evolutionary mechanisms alone could make us indifferent to past experience</w:t>
      </w:r>
      <w:r w:rsidR="002A6E16">
        <w:rPr>
          <w:rFonts w:ascii="Garamond" w:hAnsi="Garamond"/>
        </w:rPr>
        <w:t xml:space="preserve"> in general</w:t>
      </w:r>
      <w:r w:rsidR="00C346E9">
        <w:rPr>
          <w:rFonts w:ascii="Garamond" w:hAnsi="Garamond"/>
        </w:rPr>
        <w:t xml:space="preserve">: the </w:t>
      </w:r>
      <w:r w:rsidR="00C346E9">
        <w:rPr>
          <w:rFonts w:ascii="Garamond" w:hAnsi="Garamond"/>
          <w:i/>
        </w:rPr>
        <w:t>belief</w:t>
      </w:r>
      <w:r w:rsidR="00C346E9">
        <w:rPr>
          <w:rFonts w:ascii="Garamond" w:hAnsi="Garamond"/>
        </w:rPr>
        <w:t xml:space="preserve"> that some experience (which I do not remember) happened to me in the past and the belief that some experience will happen to me in the future</w:t>
      </w:r>
      <w:r w:rsidR="00891490">
        <w:rPr>
          <w:rFonts w:ascii="Garamond" w:hAnsi="Garamond"/>
        </w:rPr>
        <w:t xml:space="preserve"> plausibly </w:t>
      </w:r>
      <w:r w:rsidR="000F63E0">
        <w:rPr>
          <w:rFonts w:ascii="Garamond" w:hAnsi="Garamond"/>
        </w:rPr>
        <w:t>are supported by</w:t>
      </w:r>
      <w:r w:rsidR="009F5331">
        <w:rPr>
          <w:rFonts w:ascii="Garamond" w:hAnsi="Garamond"/>
        </w:rPr>
        <w:t xml:space="preserve"> </w:t>
      </w:r>
      <w:r w:rsidR="00891490">
        <w:rPr>
          <w:rFonts w:ascii="Garamond" w:hAnsi="Garamond"/>
        </w:rPr>
        <w:t>the same general-purpose capacity for semantic representation, in which case it is difficult to see how we could be hard-wired</w:t>
      </w:r>
      <w:r w:rsidR="002E157F">
        <w:rPr>
          <w:rFonts w:ascii="Garamond" w:hAnsi="Garamond"/>
        </w:rPr>
        <w:t xml:space="preserve"> </w:t>
      </w:r>
      <w:r w:rsidR="00ED1A3D">
        <w:rPr>
          <w:rFonts w:ascii="Garamond" w:hAnsi="Garamond"/>
        </w:rPr>
        <w:t xml:space="preserve">to </w:t>
      </w:r>
      <w:r w:rsidR="00891490">
        <w:rPr>
          <w:rFonts w:ascii="Garamond" w:hAnsi="Garamond"/>
        </w:rPr>
        <w:t>experience strong affective response</w:t>
      </w:r>
      <w:r w:rsidR="002E157F">
        <w:rPr>
          <w:rFonts w:ascii="Garamond" w:hAnsi="Garamond"/>
        </w:rPr>
        <w:t>s</w:t>
      </w:r>
      <w:r w:rsidR="00891490">
        <w:rPr>
          <w:rFonts w:ascii="Garamond" w:hAnsi="Garamond"/>
        </w:rPr>
        <w:t xml:space="preserve"> to the former sort of belief but no response at all to the latter.</w:t>
      </w:r>
    </w:p>
    <w:bookmarkEnd w:id="3"/>
    <w:p w14:paraId="2BEFCBF9" w14:textId="1962328F" w:rsidR="00F87538" w:rsidRDefault="00335513" w:rsidP="00FB2EEA">
      <w:pPr>
        <w:spacing w:line="360" w:lineRule="auto"/>
        <w:ind w:firstLine="720"/>
        <w:rPr>
          <w:rFonts w:ascii="Garamond" w:hAnsi="Garamond"/>
        </w:rPr>
      </w:pPr>
      <w:r>
        <w:rPr>
          <w:rFonts w:ascii="Garamond" w:hAnsi="Garamond"/>
        </w:rPr>
        <w:t>The cognitive mediation hypothesis</w:t>
      </w:r>
      <w:r w:rsidR="00C975C7">
        <w:rPr>
          <w:rFonts w:ascii="Garamond" w:hAnsi="Garamond"/>
        </w:rPr>
        <w:t xml:space="preserve"> predicts that in conditions under which people can affect the past, the past indifference hypothesis will be false. This means that </w:t>
      </w:r>
      <w:r w:rsidR="001E64A1">
        <w:rPr>
          <w:rFonts w:ascii="Garamond" w:hAnsi="Garamond"/>
        </w:rPr>
        <w:t xml:space="preserve">it predicts that </w:t>
      </w:r>
      <w:r w:rsidR="00C975C7">
        <w:rPr>
          <w:rFonts w:ascii="Garamond" w:hAnsi="Garamond"/>
        </w:rPr>
        <w:t xml:space="preserve">in those conditions people will either be time-neutral, or they will discount the past (as per the past discounting hypothesis) but </w:t>
      </w:r>
      <w:r w:rsidR="001E64A1">
        <w:rPr>
          <w:rFonts w:ascii="Garamond" w:hAnsi="Garamond"/>
        </w:rPr>
        <w:t xml:space="preserve">they will not be indifferent to the past. </w:t>
      </w:r>
      <w:r w:rsidR="00C975C7">
        <w:rPr>
          <w:rFonts w:ascii="Garamond" w:hAnsi="Garamond"/>
        </w:rPr>
        <w:t>That is because o</w:t>
      </w:r>
      <w:r w:rsidR="00121EC3">
        <w:rPr>
          <w:rFonts w:ascii="Garamond" w:hAnsi="Garamond"/>
        </w:rPr>
        <w:t xml:space="preserve">ur unconcern with the past, </w:t>
      </w:r>
      <w:r w:rsidR="00FF44F0">
        <w:rPr>
          <w:rFonts w:ascii="Garamond" w:hAnsi="Garamond"/>
        </w:rPr>
        <w:t xml:space="preserve">according to the cognitive mediation </w:t>
      </w:r>
      <w:r w:rsidR="00121EC3">
        <w:rPr>
          <w:rFonts w:ascii="Garamond" w:hAnsi="Garamond"/>
        </w:rPr>
        <w:t>hypothesis, results from the belief that the past is causally inaccessible</w:t>
      </w:r>
      <w:r w:rsidR="00C975C7">
        <w:rPr>
          <w:rFonts w:ascii="Garamond" w:hAnsi="Garamond"/>
        </w:rPr>
        <w:t xml:space="preserve">. </w:t>
      </w:r>
      <w:r w:rsidR="009531A8">
        <w:rPr>
          <w:rFonts w:ascii="Garamond" w:hAnsi="Garamond"/>
        </w:rPr>
        <w:t>In the absence of</w:t>
      </w:r>
      <w:r w:rsidR="00C975C7">
        <w:rPr>
          <w:rFonts w:ascii="Garamond" w:hAnsi="Garamond"/>
        </w:rPr>
        <w:t xml:space="preserve"> that belief, we should show concern for the past.</w:t>
      </w:r>
    </w:p>
    <w:p w14:paraId="08F267F0" w14:textId="0F2EE613" w:rsidR="00770713" w:rsidRDefault="00770713" w:rsidP="00770713">
      <w:pPr>
        <w:spacing w:line="360" w:lineRule="auto"/>
        <w:ind w:firstLine="720"/>
        <w:rPr>
          <w:rFonts w:ascii="Garamond" w:hAnsi="Garamond"/>
        </w:rPr>
      </w:pPr>
      <w:r>
        <w:rPr>
          <w:rFonts w:ascii="Garamond" w:hAnsi="Garamond"/>
        </w:rPr>
        <w:t xml:space="preserve">If the only source of future bias is cognitively mediated beliefs about the practical irrelevance of the past, and if people are able to fully take on board or </w:t>
      </w:r>
      <w:r>
        <w:rPr>
          <w:rFonts w:ascii="Garamond" w:hAnsi="Garamond"/>
          <w:i/>
          <w:iCs/>
        </w:rPr>
        <w:t>internalise</w:t>
      </w:r>
      <w:r>
        <w:rPr>
          <w:rFonts w:ascii="Garamond" w:hAnsi="Garamond"/>
        </w:rPr>
        <w:t xml:space="preserve"> that the past is relevant when it is stipulated to be so, we should predict</w:t>
      </w:r>
      <w:r w:rsidR="00100F38">
        <w:rPr>
          <w:rFonts w:ascii="Garamond" w:hAnsi="Garamond"/>
        </w:rPr>
        <w:t xml:space="preserve"> that when </w:t>
      </w:r>
      <w:r w:rsidR="00A10C7A">
        <w:rPr>
          <w:rFonts w:ascii="Garamond" w:hAnsi="Garamond"/>
        </w:rPr>
        <w:t>people are</w:t>
      </w:r>
      <w:r w:rsidR="00100F38">
        <w:rPr>
          <w:rFonts w:ascii="Garamond" w:hAnsi="Garamond"/>
        </w:rPr>
        <w:t xml:space="preserve"> asked to </w:t>
      </w:r>
      <w:r w:rsidR="00100F38" w:rsidRPr="00FB2EEA">
        <w:rPr>
          <w:rFonts w:ascii="Garamond" w:hAnsi="Garamond"/>
          <w:iCs/>
        </w:rPr>
        <w:t>assume</w:t>
      </w:r>
      <w:r w:rsidR="00100F38">
        <w:rPr>
          <w:rFonts w:ascii="Garamond" w:hAnsi="Garamond"/>
        </w:rPr>
        <w:t xml:space="preserve"> that </w:t>
      </w:r>
      <w:r w:rsidR="00A10C7A">
        <w:rPr>
          <w:rFonts w:ascii="Garamond" w:hAnsi="Garamond"/>
        </w:rPr>
        <w:t>their</w:t>
      </w:r>
      <w:r w:rsidR="00100F38">
        <w:rPr>
          <w:rFonts w:ascii="Garamond" w:hAnsi="Garamond"/>
        </w:rPr>
        <w:t xml:space="preserve"> choices can affect the past</w:t>
      </w:r>
      <w:r w:rsidR="00A10C7A">
        <w:rPr>
          <w:rFonts w:ascii="Garamond" w:hAnsi="Garamond"/>
        </w:rPr>
        <w:t>,</w:t>
      </w:r>
      <w:r w:rsidR="00FB2EEA">
        <w:rPr>
          <w:rFonts w:ascii="Garamond" w:hAnsi="Garamond"/>
        </w:rPr>
        <w:t xml:space="preserve"> </w:t>
      </w:r>
      <w:r w:rsidR="00A10C7A">
        <w:rPr>
          <w:rFonts w:ascii="Garamond" w:hAnsi="Garamond"/>
        </w:rPr>
        <w:t>they</w:t>
      </w:r>
      <w:r w:rsidR="00100F38">
        <w:rPr>
          <w:rFonts w:ascii="Garamond" w:hAnsi="Garamond"/>
        </w:rPr>
        <w:t xml:space="preserve"> will be time-neutral, giving the same weight to past and future experiences.</w:t>
      </w:r>
      <w:r w:rsidR="009531A8">
        <w:rPr>
          <w:rFonts w:ascii="Garamond" w:hAnsi="Garamond"/>
        </w:rPr>
        <w:t xml:space="preserve"> </w:t>
      </w:r>
      <w:r>
        <w:rPr>
          <w:rFonts w:ascii="Garamond" w:hAnsi="Garamond"/>
        </w:rPr>
        <w:t xml:space="preserve">Call this the </w:t>
      </w:r>
      <w:r>
        <w:rPr>
          <w:rFonts w:ascii="Garamond" w:hAnsi="Garamond"/>
          <w:i/>
          <w:iCs/>
        </w:rPr>
        <w:t>strong</w:t>
      </w:r>
      <w:r>
        <w:rPr>
          <w:rFonts w:ascii="Garamond" w:hAnsi="Garamond"/>
        </w:rPr>
        <w:t xml:space="preserve"> version of the cognitive mediation hypothesis.</w:t>
      </w:r>
    </w:p>
    <w:p w14:paraId="5E1363A7" w14:textId="5999FF34" w:rsidR="00FB2EEA" w:rsidRDefault="00770713">
      <w:pPr>
        <w:spacing w:line="360" w:lineRule="auto"/>
        <w:ind w:firstLine="720"/>
        <w:rPr>
          <w:rFonts w:ascii="Garamond" w:hAnsi="Garamond"/>
        </w:rPr>
      </w:pPr>
      <w:r>
        <w:rPr>
          <w:rFonts w:ascii="Garamond" w:hAnsi="Garamond"/>
        </w:rPr>
        <w:t xml:space="preserve">If, however, there are other sources of future bias, then we should </w:t>
      </w:r>
      <w:r w:rsidR="00FB2EEA">
        <w:rPr>
          <w:rFonts w:ascii="Garamond" w:hAnsi="Garamond"/>
        </w:rPr>
        <w:t xml:space="preserve">predict that although we will show </w:t>
      </w:r>
      <w:r w:rsidR="009531A8">
        <w:rPr>
          <w:rFonts w:ascii="Garamond" w:hAnsi="Garamond"/>
        </w:rPr>
        <w:t xml:space="preserve">some </w:t>
      </w:r>
      <w:r w:rsidR="00FB2EEA">
        <w:rPr>
          <w:rFonts w:ascii="Garamond" w:hAnsi="Garamond"/>
        </w:rPr>
        <w:t>concern for the past</w:t>
      </w:r>
      <w:r>
        <w:rPr>
          <w:rFonts w:ascii="Garamond" w:hAnsi="Garamond"/>
        </w:rPr>
        <w:t xml:space="preserve"> when it is made causally accessible</w:t>
      </w:r>
      <w:r w:rsidR="00FB2EEA">
        <w:rPr>
          <w:rFonts w:ascii="Garamond" w:hAnsi="Garamond"/>
        </w:rPr>
        <w:t xml:space="preserve">, we will </w:t>
      </w:r>
      <w:r w:rsidR="009531A8">
        <w:rPr>
          <w:rFonts w:ascii="Garamond" w:hAnsi="Garamond"/>
        </w:rPr>
        <w:t xml:space="preserve">still </w:t>
      </w:r>
      <w:r w:rsidR="00FB2EEA">
        <w:rPr>
          <w:rFonts w:ascii="Garamond" w:hAnsi="Garamond"/>
        </w:rPr>
        <w:t xml:space="preserve">not show as much concern </w:t>
      </w:r>
      <w:r w:rsidR="009531A8">
        <w:rPr>
          <w:rFonts w:ascii="Garamond" w:hAnsi="Garamond"/>
        </w:rPr>
        <w:t xml:space="preserve">for the past </w:t>
      </w:r>
      <w:r w:rsidR="00FB2EEA">
        <w:rPr>
          <w:rFonts w:ascii="Garamond" w:hAnsi="Garamond"/>
        </w:rPr>
        <w:t xml:space="preserve">as we show for the future. </w:t>
      </w:r>
      <w:r>
        <w:rPr>
          <w:rFonts w:ascii="Garamond" w:hAnsi="Garamond"/>
        </w:rPr>
        <w:t>In other words, we should</w:t>
      </w:r>
      <w:r w:rsidR="00FB2EEA">
        <w:rPr>
          <w:rFonts w:ascii="Garamond" w:hAnsi="Garamond"/>
        </w:rPr>
        <w:t xml:space="preserve"> predict the past discounting hypothesis.</w:t>
      </w:r>
      <w:r>
        <w:rPr>
          <w:rFonts w:ascii="Garamond" w:hAnsi="Garamond"/>
        </w:rPr>
        <w:t xml:space="preserve"> We should also predict the past discounting hypothesis if we suspect that people will</w:t>
      </w:r>
      <w:r w:rsidR="00FB2EEA">
        <w:rPr>
          <w:rFonts w:ascii="Garamond" w:hAnsi="Garamond"/>
        </w:rPr>
        <w:t xml:space="preserve"> only partially internalise the stipulation that they can affect the past. </w:t>
      </w:r>
      <w:r>
        <w:rPr>
          <w:rFonts w:ascii="Garamond" w:hAnsi="Garamond"/>
        </w:rPr>
        <w:t xml:space="preserve">After a lifetime of engaging with situations where </w:t>
      </w:r>
      <w:r w:rsidR="008D5A06">
        <w:rPr>
          <w:rFonts w:ascii="Garamond" w:hAnsi="Garamond"/>
        </w:rPr>
        <w:t xml:space="preserve">we believe </w:t>
      </w:r>
      <w:r w:rsidR="008D5A06">
        <w:rPr>
          <w:rFonts w:ascii="Garamond" w:hAnsi="Garamond"/>
          <w:i/>
          <w:iCs/>
        </w:rPr>
        <w:t>with certainty</w:t>
      </w:r>
      <w:r w:rsidR="008D5A06">
        <w:rPr>
          <w:rFonts w:ascii="Garamond" w:hAnsi="Garamond"/>
        </w:rPr>
        <w:t xml:space="preserve"> that the past is causally inaccessible, </w:t>
      </w:r>
      <w:r w:rsidR="00F211E3">
        <w:rPr>
          <w:rFonts w:ascii="Garamond" w:hAnsi="Garamond"/>
        </w:rPr>
        <w:t>it would not be surprising if, even when it is stipulated that the past is causally accessible, we do not fully internali</w:t>
      </w:r>
      <w:r w:rsidR="00123A10">
        <w:rPr>
          <w:rFonts w:ascii="Garamond" w:hAnsi="Garamond"/>
        </w:rPr>
        <w:t>s</w:t>
      </w:r>
      <w:r w:rsidR="00F211E3">
        <w:rPr>
          <w:rFonts w:ascii="Garamond" w:hAnsi="Garamond"/>
        </w:rPr>
        <w:t>e this stipulation, and continue to discount the past to some extent.</w:t>
      </w:r>
      <w:r>
        <w:rPr>
          <w:rFonts w:ascii="Garamond" w:hAnsi="Garamond"/>
        </w:rPr>
        <w:t xml:space="preserve"> Thus, what we call</w:t>
      </w:r>
      <w:r w:rsidR="00FB2EEA">
        <w:rPr>
          <w:rFonts w:ascii="Garamond" w:hAnsi="Garamond"/>
        </w:rPr>
        <w:t xml:space="preserve"> the </w:t>
      </w:r>
      <w:r w:rsidR="004257BC" w:rsidRPr="00090E32">
        <w:rPr>
          <w:rFonts w:ascii="Garamond" w:hAnsi="Garamond"/>
          <w:i/>
          <w:iCs/>
        </w:rPr>
        <w:t>weak</w:t>
      </w:r>
      <w:r w:rsidR="004257BC">
        <w:rPr>
          <w:rFonts w:ascii="Garamond" w:hAnsi="Garamond"/>
        </w:rPr>
        <w:t xml:space="preserve"> </w:t>
      </w:r>
      <w:r w:rsidR="00FB2EEA">
        <w:rPr>
          <w:rFonts w:ascii="Garamond" w:hAnsi="Garamond"/>
        </w:rPr>
        <w:t>cognitive mediation hypothesis</w:t>
      </w:r>
      <w:r>
        <w:rPr>
          <w:rFonts w:ascii="Garamond" w:hAnsi="Garamond"/>
        </w:rPr>
        <w:t xml:space="preserve"> predicts only the past discounting hypothesis, and not time-neutrality.</w:t>
      </w:r>
    </w:p>
    <w:p w14:paraId="4F6FD05F" w14:textId="1B10A6DA" w:rsidR="00962515" w:rsidRPr="003C5DD5" w:rsidRDefault="003C5DD5">
      <w:pPr>
        <w:spacing w:line="360" w:lineRule="auto"/>
        <w:ind w:firstLine="720"/>
        <w:rPr>
          <w:rFonts w:ascii="Garamond" w:hAnsi="Garamond"/>
        </w:rPr>
      </w:pPr>
      <w:r w:rsidRPr="003C5DD5">
        <w:rPr>
          <w:rFonts w:ascii="Garamond" w:hAnsi="Garamond"/>
        </w:rPr>
        <w:t>By contra</w:t>
      </w:r>
      <w:r w:rsidR="00CE7EFF">
        <w:rPr>
          <w:rFonts w:ascii="Garamond" w:hAnsi="Garamond"/>
        </w:rPr>
        <w:t>st</w:t>
      </w:r>
      <w:r w:rsidRPr="003C5DD5">
        <w:rPr>
          <w:rFonts w:ascii="Garamond" w:hAnsi="Garamond"/>
        </w:rPr>
        <w:t>, the temporal metaphysics hypothesis suggests a</w:t>
      </w:r>
      <w:r w:rsidRPr="00EB5EF1">
        <w:rPr>
          <w:rFonts w:ascii="Garamond" w:hAnsi="Garamond"/>
        </w:rPr>
        <w:t xml:space="preserve">n absolute, all-or-nothing distinction between past and future. </w:t>
      </w:r>
      <w:r w:rsidRPr="004F7A79">
        <w:rPr>
          <w:rFonts w:ascii="Garamond" w:hAnsi="Garamond"/>
        </w:rPr>
        <w:t xml:space="preserve">Metaphysical properties like </w:t>
      </w:r>
      <w:r w:rsidRPr="004F7A79">
        <w:rPr>
          <w:rFonts w:ascii="Garamond" w:hAnsi="Garamond"/>
          <w:i/>
        </w:rPr>
        <w:t>being past</w:t>
      </w:r>
      <w:r w:rsidRPr="00EC36D8">
        <w:rPr>
          <w:rFonts w:ascii="Garamond" w:hAnsi="Garamond"/>
        </w:rPr>
        <w:t xml:space="preserve"> or </w:t>
      </w:r>
      <w:r w:rsidRPr="00985199">
        <w:rPr>
          <w:rFonts w:ascii="Garamond" w:hAnsi="Garamond"/>
          <w:i/>
        </w:rPr>
        <w:t>receding from the present</w:t>
      </w:r>
      <w:r w:rsidRPr="00985199">
        <w:rPr>
          <w:rFonts w:ascii="Garamond" w:hAnsi="Garamond"/>
        </w:rPr>
        <w:t xml:space="preserve"> do</w:t>
      </w:r>
      <w:r w:rsidRPr="00D50FA5">
        <w:rPr>
          <w:rFonts w:ascii="Garamond" w:hAnsi="Garamond"/>
        </w:rPr>
        <w:t xml:space="preserve"> not come in degrees.</w:t>
      </w:r>
      <w:r w:rsidRPr="003C5DD5">
        <w:rPr>
          <w:rFonts w:ascii="Garamond" w:hAnsi="Garamond"/>
          <w:vertAlign w:val="superscript"/>
        </w:rPr>
        <w:footnoteReference w:id="11"/>
      </w:r>
      <w:r w:rsidRPr="003C5DD5">
        <w:rPr>
          <w:rFonts w:ascii="Garamond" w:hAnsi="Garamond"/>
        </w:rPr>
        <w:t xml:space="preserve"> If one thinks, for instance, that it is rational to attach evaluative weight to future events because they are </w:t>
      </w:r>
      <w:r w:rsidRPr="00EB5EF1">
        <w:rPr>
          <w:rFonts w:ascii="Garamond" w:hAnsi="Garamond"/>
          <w:i/>
        </w:rPr>
        <w:t>approaching the present</w:t>
      </w:r>
      <w:r w:rsidRPr="00EB5EF1">
        <w:rPr>
          <w:rFonts w:ascii="Garamond" w:hAnsi="Garamond"/>
        </w:rPr>
        <w:t xml:space="preserve"> and therefore an appropriate object of some attitude</w:t>
      </w:r>
      <w:r w:rsidRPr="004F7A79">
        <w:rPr>
          <w:rFonts w:ascii="Garamond" w:hAnsi="Garamond"/>
        </w:rPr>
        <w:t xml:space="preserve"> like </w:t>
      </w:r>
      <w:r w:rsidRPr="004F7A79">
        <w:rPr>
          <w:rFonts w:ascii="Garamond" w:hAnsi="Garamond"/>
          <w:i/>
        </w:rPr>
        <w:t>anticipation</w:t>
      </w:r>
      <w:r w:rsidRPr="004F7A79">
        <w:rPr>
          <w:rFonts w:ascii="Garamond" w:hAnsi="Garamond"/>
        </w:rPr>
        <w:t>, this feature</w:t>
      </w:r>
      <w:r w:rsidRPr="00EC36D8">
        <w:rPr>
          <w:rFonts w:ascii="Garamond" w:hAnsi="Garamond"/>
        </w:rPr>
        <w:t xml:space="preserve"> will be entirely </w:t>
      </w:r>
      <w:r w:rsidRPr="00985199">
        <w:rPr>
          <w:rFonts w:ascii="Garamond" w:hAnsi="Garamond"/>
        </w:rPr>
        <w:t>absent from past events, to which we therefor</w:t>
      </w:r>
      <w:r w:rsidRPr="005B7D3B">
        <w:rPr>
          <w:rFonts w:ascii="Garamond" w:hAnsi="Garamond"/>
        </w:rPr>
        <w:t>e have no reason to attach evaluative weight.</w:t>
      </w:r>
      <w:r w:rsidR="00242ED3">
        <w:rPr>
          <w:rFonts w:ascii="Garamond" w:hAnsi="Garamond"/>
        </w:rPr>
        <w:t xml:space="preserve"> (Parfit (1984, pp. 181-2) makes a version of this argument.)</w:t>
      </w:r>
      <w:r w:rsidRPr="005B7D3B">
        <w:rPr>
          <w:rFonts w:ascii="Garamond" w:hAnsi="Garamond"/>
        </w:rPr>
        <w:t xml:space="preserve"> </w:t>
      </w:r>
      <w:r w:rsidR="001360C4">
        <w:rPr>
          <w:rFonts w:ascii="Garamond" w:hAnsi="Garamond"/>
        </w:rPr>
        <w:t xml:space="preserve">It therefore </w:t>
      </w:r>
      <w:r w:rsidRPr="005B7D3B">
        <w:rPr>
          <w:rFonts w:ascii="Garamond" w:hAnsi="Garamond"/>
        </w:rPr>
        <w:t xml:space="preserve">seems reasonable to treat evidence in favour of the </w:t>
      </w:r>
      <w:r w:rsidR="00864344">
        <w:rPr>
          <w:rFonts w:ascii="Garamond" w:hAnsi="Garamond"/>
        </w:rPr>
        <w:t>past discounting</w:t>
      </w:r>
      <w:r w:rsidR="00864344" w:rsidRPr="005B7D3B">
        <w:rPr>
          <w:rFonts w:ascii="Garamond" w:hAnsi="Garamond"/>
        </w:rPr>
        <w:t xml:space="preserve"> </w:t>
      </w:r>
      <w:r w:rsidRPr="005B7D3B">
        <w:rPr>
          <w:rFonts w:ascii="Garamond" w:hAnsi="Garamond"/>
        </w:rPr>
        <w:t xml:space="preserve">hypothesis </w:t>
      </w:r>
      <w:r w:rsidR="000B418A">
        <w:rPr>
          <w:rFonts w:ascii="Garamond" w:hAnsi="Garamond"/>
        </w:rPr>
        <w:t xml:space="preserve">over the past indifference hypothesis </w:t>
      </w:r>
      <w:r w:rsidRPr="005B7D3B">
        <w:rPr>
          <w:rFonts w:ascii="Garamond" w:hAnsi="Garamond"/>
        </w:rPr>
        <w:t>as evidence against the temporal metaphysics hypothesis</w:t>
      </w:r>
      <w:r w:rsidRPr="003C5DD5">
        <w:rPr>
          <w:rFonts w:ascii="Garamond" w:hAnsi="Garamond"/>
        </w:rPr>
        <w:t>.</w:t>
      </w:r>
      <w:r w:rsidR="003F3972" w:rsidRPr="003C5DD5">
        <w:rPr>
          <w:rStyle w:val="FootnoteReference"/>
          <w:rFonts w:ascii="Garamond" w:hAnsi="Garamond"/>
        </w:rPr>
        <w:footnoteReference w:id="12"/>
      </w:r>
    </w:p>
    <w:p w14:paraId="0F999F63" w14:textId="03E04663" w:rsidR="005274B8" w:rsidRPr="003C5DD5" w:rsidRDefault="005274B8" w:rsidP="00266E55">
      <w:pPr>
        <w:spacing w:line="360" w:lineRule="auto"/>
        <w:ind w:firstLine="720"/>
        <w:rPr>
          <w:rFonts w:ascii="Garamond" w:hAnsi="Garamond"/>
        </w:rPr>
      </w:pPr>
      <w:r w:rsidRPr="003C5DD5">
        <w:rPr>
          <w:rFonts w:ascii="Garamond" w:hAnsi="Garamond"/>
        </w:rPr>
        <w:t xml:space="preserve">We had </w:t>
      </w:r>
      <w:r w:rsidR="00B06209" w:rsidRPr="003C5DD5">
        <w:rPr>
          <w:rFonts w:ascii="Garamond" w:hAnsi="Garamond"/>
        </w:rPr>
        <w:t>no</w:t>
      </w:r>
      <w:r w:rsidRPr="003C5DD5">
        <w:rPr>
          <w:rFonts w:ascii="Garamond" w:hAnsi="Garamond"/>
        </w:rPr>
        <w:t xml:space="preserve"> </w:t>
      </w:r>
      <w:r w:rsidR="00B06209" w:rsidRPr="003C5DD5">
        <w:rPr>
          <w:rFonts w:ascii="Garamond" w:hAnsi="Garamond"/>
        </w:rPr>
        <w:t xml:space="preserve">experimental </w:t>
      </w:r>
      <w:r w:rsidRPr="003C5DD5">
        <w:rPr>
          <w:rFonts w:ascii="Garamond" w:hAnsi="Garamond"/>
        </w:rPr>
        <w:t xml:space="preserve">evidence upon which to choose between the temporal metaphysics and the </w:t>
      </w:r>
      <w:r w:rsidR="002C4B3B">
        <w:rPr>
          <w:rFonts w:ascii="Garamond" w:hAnsi="Garamond"/>
        </w:rPr>
        <w:t>practical</w:t>
      </w:r>
      <w:r w:rsidR="002C4B3B" w:rsidRPr="003C5DD5">
        <w:rPr>
          <w:rFonts w:ascii="Garamond" w:hAnsi="Garamond"/>
        </w:rPr>
        <w:t xml:space="preserve"> </w:t>
      </w:r>
      <w:r w:rsidRPr="003C5DD5">
        <w:rPr>
          <w:rFonts w:ascii="Garamond" w:hAnsi="Garamond"/>
        </w:rPr>
        <w:t>irrelevance</w:t>
      </w:r>
      <w:r w:rsidRPr="00EB5EF1">
        <w:rPr>
          <w:rFonts w:ascii="Garamond" w:hAnsi="Garamond"/>
        </w:rPr>
        <w:t xml:space="preserve"> hypotheses. Nevertheless, </w:t>
      </w:r>
      <w:r w:rsidR="00861264" w:rsidRPr="00EB5EF1">
        <w:rPr>
          <w:rFonts w:ascii="Garamond" w:hAnsi="Garamond"/>
        </w:rPr>
        <w:t>since no account of the former</w:t>
      </w:r>
      <w:r w:rsidR="00A336E0" w:rsidRPr="004F7A79">
        <w:rPr>
          <w:rFonts w:ascii="Garamond" w:hAnsi="Garamond"/>
        </w:rPr>
        <w:t xml:space="preserve"> </w:t>
      </w:r>
      <w:r w:rsidR="00861264" w:rsidRPr="004F7A79">
        <w:rPr>
          <w:rFonts w:ascii="Garamond" w:hAnsi="Garamond"/>
        </w:rPr>
        <w:t>appeals to evolutionary and psychological mechanism</w:t>
      </w:r>
      <w:r w:rsidR="00A336E0" w:rsidRPr="004F7A79">
        <w:rPr>
          <w:rFonts w:ascii="Garamond" w:hAnsi="Garamond"/>
        </w:rPr>
        <w:t xml:space="preserve">s, and so no real mechanism by which </w:t>
      </w:r>
      <w:r w:rsidR="00E72F23">
        <w:rPr>
          <w:rFonts w:ascii="Garamond" w:hAnsi="Garamond"/>
        </w:rPr>
        <w:t xml:space="preserve">beliefs about </w:t>
      </w:r>
      <w:r w:rsidR="00A336E0" w:rsidRPr="004F7A79">
        <w:rPr>
          <w:rFonts w:ascii="Garamond" w:hAnsi="Garamond"/>
        </w:rPr>
        <w:t>temporal metaphysics could lead to futur</w:t>
      </w:r>
      <w:r w:rsidR="00836FE4" w:rsidRPr="00EC36D8">
        <w:rPr>
          <w:rFonts w:ascii="Garamond" w:hAnsi="Garamond"/>
        </w:rPr>
        <w:t>e bias has been articulated, we</w:t>
      </w:r>
      <w:r w:rsidR="00603A10" w:rsidRPr="00EC36D8">
        <w:rPr>
          <w:rFonts w:ascii="Garamond" w:hAnsi="Garamond"/>
        </w:rPr>
        <w:t xml:space="preserve"> </w:t>
      </w:r>
      <w:r w:rsidR="00861264" w:rsidRPr="00985199">
        <w:rPr>
          <w:rFonts w:ascii="Garamond" w:hAnsi="Garamond"/>
        </w:rPr>
        <w:t xml:space="preserve">predicted </w:t>
      </w:r>
      <w:r w:rsidR="00603A10" w:rsidRPr="00985199">
        <w:rPr>
          <w:rFonts w:ascii="Garamond" w:hAnsi="Garamond"/>
        </w:rPr>
        <w:t xml:space="preserve">that </w:t>
      </w:r>
      <w:r w:rsidR="00861264" w:rsidRPr="00D50FA5">
        <w:rPr>
          <w:rFonts w:ascii="Garamond" w:hAnsi="Garamond"/>
        </w:rPr>
        <w:t>evidence would support the practical irrelevance hypothesis</w:t>
      </w:r>
      <w:r w:rsidR="00266E55">
        <w:rPr>
          <w:rFonts w:ascii="Garamond" w:hAnsi="Garamond"/>
        </w:rPr>
        <w:t xml:space="preserve">. </w:t>
      </w:r>
      <w:r w:rsidR="00C57655" w:rsidRPr="00D50FA5">
        <w:rPr>
          <w:rFonts w:ascii="Garamond" w:hAnsi="Garamond"/>
        </w:rPr>
        <w:t>Hence we predicted that</w:t>
      </w:r>
      <w:r w:rsidR="00397E63" w:rsidRPr="003C5DD5">
        <w:rPr>
          <w:rFonts w:ascii="Garamond" w:hAnsi="Garamond"/>
        </w:rPr>
        <w:t xml:space="preserve"> future bias </w:t>
      </w:r>
      <w:r w:rsidR="0086253C">
        <w:rPr>
          <w:rFonts w:ascii="Garamond" w:hAnsi="Garamond"/>
        </w:rPr>
        <w:t>would</w:t>
      </w:r>
      <w:r w:rsidR="0086253C" w:rsidRPr="003C5DD5">
        <w:rPr>
          <w:rFonts w:ascii="Garamond" w:hAnsi="Garamond"/>
        </w:rPr>
        <w:t xml:space="preserve"> </w:t>
      </w:r>
      <w:r w:rsidR="00397E63" w:rsidRPr="003C5DD5">
        <w:rPr>
          <w:rFonts w:ascii="Garamond" w:hAnsi="Garamond"/>
        </w:rPr>
        <w:t>be mitigated in</w:t>
      </w:r>
      <w:r w:rsidR="008845D9">
        <w:rPr>
          <w:rFonts w:ascii="Garamond" w:hAnsi="Garamond"/>
        </w:rPr>
        <w:t xml:space="preserve"> situations where</w:t>
      </w:r>
      <w:r w:rsidR="00397E63" w:rsidRPr="003C5DD5">
        <w:rPr>
          <w:rFonts w:ascii="Garamond" w:hAnsi="Garamond"/>
        </w:rPr>
        <w:t xml:space="preserve"> past and future outcomes are unequal</w:t>
      </w:r>
      <w:r w:rsidR="00352F86" w:rsidRPr="003C5DD5">
        <w:rPr>
          <w:rFonts w:ascii="Garamond" w:hAnsi="Garamond"/>
        </w:rPr>
        <w:t>.</w:t>
      </w:r>
    </w:p>
    <w:p w14:paraId="13844866" w14:textId="77777777" w:rsidR="00DB07D2" w:rsidRDefault="00AE78F0" w:rsidP="00EB55D4">
      <w:pPr>
        <w:spacing w:line="360" w:lineRule="auto"/>
        <w:ind w:firstLine="720"/>
        <w:rPr>
          <w:rFonts w:ascii="Garamond" w:hAnsi="Garamond"/>
        </w:rPr>
      </w:pPr>
      <w:r w:rsidRPr="003C5DD5">
        <w:rPr>
          <w:rFonts w:ascii="Garamond" w:hAnsi="Garamond"/>
        </w:rPr>
        <w:t>We also</w:t>
      </w:r>
      <w:r w:rsidR="00F23BC6" w:rsidRPr="003C5DD5">
        <w:rPr>
          <w:rFonts w:ascii="Garamond" w:hAnsi="Garamond"/>
        </w:rPr>
        <w:t xml:space="preserve"> aim to determine which version of the</w:t>
      </w:r>
      <w:r w:rsidR="00696A12" w:rsidRPr="003C5DD5">
        <w:rPr>
          <w:rFonts w:ascii="Garamond" w:hAnsi="Garamond"/>
        </w:rPr>
        <w:t xml:space="preserve"> practical irrelevance</w:t>
      </w:r>
      <w:r w:rsidR="00F23BC6" w:rsidRPr="003C5DD5">
        <w:rPr>
          <w:rFonts w:ascii="Garamond" w:hAnsi="Garamond"/>
        </w:rPr>
        <w:t xml:space="preserve"> hypothesis is best supported. </w:t>
      </w:r>
      <w:r w:rsidR="00767F77" w:rsidRPr="003C5DD5">
        <w:rPr>
          <w:rFonts w:ascii="Garamond" w:hAnsi="Garamond"/>
        </w:rPr>
        <w:t>To do so, we distinguish a number of dimensions along which the two versions of that hypothesis can be expected to yield different predictions.</w:t>
      </w:r>
    </w:p>
    <w:p w14:paraId="54DA23B5" w14:textId="202A92E1" w:rsidR="00EB55D4" w:rsidRPr="003C5DD5" w:rsidRDefault="00767F77" w:rsidP="00EB55D4">
      <w:pPr>
        <w:spacing w:line="360" w:lineRule="auto"/>
        <w:ind w:firstLine="720"/>
        <w:rPr>
          <w:rFonts w:ascii="Garamond" w:hAnsi="Garamond"/>
        </w:rPr>
      </w:pPr>
      <w:r w:rsidRPr="003C5DD5">
        <w:rPr>
          <w:rFonts w:ascii="Garamond" w:hAnsi="Garamond"/>
        </w:rPr>
        <w:t xml:space="preserve">First, the </w:t>
      </w:r>
      <w:r w:rsidR="0012452D" w:rsidRPr="003C5DD5">
        <w:rPr>
          <w:rFonts w:ascii="Garamond" w:hAnsi="Garamond"/>
        </w:rPr>
        <w:t>narrow adaptation hypothesis</w:t>
      </w:r>
      <w:r w:rsidR="008B7985" w:rsidRPr="003C5DD5">
        <w:rPr>
          <w:rFonts w:ascii="Garamond" w:hAnsi="Garamond"/>
        </w:rPr>
        <w:t xml:space="preserve"> predicts that future bias cannot be mitigated </w:t>
      </w:r>
      <w:r w:rsidR="0045603F" w:rsidRPr="003C5DD5">
        <w:rPr>
          <w:rFonts w:ascii="Garamond" w:hAnsi="Garamond"/>
        </w:rPr>
        <w:t xml:space="preserve">in cases </w:t>
      </w:r>
      <w:r w:rsidR="009F78EA">
        <w:rPr>
          <w:rFonts w:ascii="Garamond" w:hAnsi="Garamond"/>
        </w:rPr>
        <w:t xml:space="preserve">where </w:t>
      </w:r>
      <w:r w:rsidR="0045603F" w:rsidRPr="003C5DD5">
        <w:rPr>
          <w:rFonts w:ascii="Garamond" w:hAnsi="Garamond"/>
        </w:rPr>
        <w:t xml:space="preserve">the past is </w:t>
      </w:r>
      <w:r w:rsidR="00F3526B">
        <w:rPr>
          <w:rFonts w:ascii="Garamond" w:hAnsi="Garamond"/>
        </w:rPr>
        <w:t>causally accessible</w:t>
      </w:r>
      <w:r w:rsidR="00C70C18">
        <w:rPr>
          <w:rFonts w:ascii="Garamond" w:hAnsi="Garamond"/>
        </w:rPr>
        <w:t xml:space="preserve">. </w:t>
      </w:r>
      <w:r w:rsidR="005F3A2E" w:rsidRPr="003C5DD5">
        <w:rPr>
          <w:rFonts w:ascii="Garamond" w:hAnsi="Garamond"/>
        </w:rPr>
        <w:t>Hence</w:t>
      </w:r>
      <w:r w:rsidR="002D77C9" w:rsidRPr="003C5DD5">
        <w:rPr>
          <w:rFonts w:ascii="Garamond" w:hAnsi="Garamond"/>
        </w:rPr>
        <w:t xml:space="preserve"> the </w:t>
      </w:r>
      <w:r w:rsidR="0012452D" w:rsidRPr="003C5DD5">
        <w:rPr>
          <w:rFonts w:ascii="Garamond" w:hAnsi="Garamond"/>
        </w:rPr>
        <w:t>narrow adaptation hypothesis</w:t>
      </w:r>
      <w:r w:rsidR="002D77C9" w:rsidRPr="003C5DD5">
        <w:rPr>
          <w:rFonts w:ascii="Garamond" w:hAnsi="Garamond"/>
        </w:rPr>
        <w:t xml:space="preserve"> predict</w:t>
      </w:r>
      <w:r w:rsidR="009C5024" w:rsidRPr="003C5DD5">
        <w:rPr>
          <w:rFonts w:ascii="Garamond" w:hAnsi="Garamond"/>
        </w:rPr>
        <w:t>s</w:t>
      </w:r>
      <w:r w:rsidR="002D77C9" w:rsidRPr="003C5DD5">
        <w:rPr>
          <w:rFonts w:ascii="Garamond" w:hAnsi="Garamond"/>
        </w:rPr>
        <w:t xml:space="preserve"> that there will be </w:t>
      </w:r>
      <w:r w:rsidR="00C70C18">
        <w:rPr>
          <w:rFonts w:ascii="Garamond" w:hAnsi="Garamond"/>
        </w:rPr>
        <w:t>no significant</w:t>
      </w:r>
      <w:r w:rsidR="00C70C18" w:rsidRPr="003C5DD5">
        <w:rPr>
          <w:rFonts w:ascii="Garamond" w:hAnsi="Garamond"/>
        </w:rPr>
        <w:t xml:space="preserve"> </w:t>
      </w:r>
      <w:r w:rsidR="002D77C9" w:rsidRPr="003C5DD5">
        <w:rPr>
          <w:rFonts w:ascii="Garamond" w:hAnsi="Garamond"/>
        </w:rPr>
        <w:t xml:space="preserve">difference between choice and preference situations (situations in which one </w:t>
      </w:r>
      <w:r w:rsidR="007E654F" w:rsidRPr="003C5DD5">
        <w:rPr>
          <w:rFonts w:ascii="Garamond" w:hAnsi="Garamond"/>
        </w:rPr>
        <w:t xml:space="preserve">can and </w:t>
      </w:r>
      <w:r w:rsidR="002D77C9" w:rsidRPr="003C5DD5">
        <w:rPr>
          <w:rFonts w:ascii="Garamond" w:hAnsi="Garamond"/>
        </w:rPr>
        <w:t>cannot affect the past</w:t>
      </w:r>
      <w:r w:rsidR="007E654F" w:rsidRPr="003C5DD5">
        <w:rPr>
          <w:rFonts w:ascii="Garamond" w:hAnsi="Garamond"/>
        </w:rPr>
        <w:t>, respectively</w:t>
      </w:r>
      <w:r w:rsidR="002D77C9" w:rsidRPr="003C5DD5">
        <w:rPr>
          <w:rFonts w:ascii="Garamond" w:hAnsi="Garamond"/>
        </w:rPr>
        <w:t>), since</w:t>
      </w:r>
      <w:r w:rsidR="00F16F95">
        <w:rPr>
          <w:rFonts w:ascii="Garamond" w:hAnsi="Garamond"/>
        </w:rPr>
        <w:t xml:space="preserve"> the same inflexible </w:t>
      </w:r>
      <w:r w:rsidR="00F3526B">
        <w:rPr>
          <w:rFonts w:ascii="Garamond" w:hAnsi="Garamond"/>
        </w:rPr>
        <w:t xml:space="preserve">mechanism </w:t>
      </w:r>
      <w:r w:rsidR="00F16F95">
        <w:rPr>
          <w:rFonts w:ascii="Garamond" w:hAnsi="Garamond"/>
        </w:rPr>
        <w:t xml:space="preserve">is </w:t>
      </w:r>
      <w:r w:rsidR="00F3526B">
        <w:rPr>
          <w:rFonts w:ascii="Garamond" w:hAnsi="Garamond"/>
        </w:rPr>
        <w:t xml:space="preserve">at work </w:t>
      </w:r>
      <w:r w:rsidR="00F16F95">
        <w:rPr>
          <w:rFonts w:ascii="Garamond" w:hAnsi="Garamond"/>
        </w:rPr>
        <w:t xml:space="preserve">in both </w:t>
      </w:r>
      <w:r w:rsidR="00F3526B">
        <w:rPr>
          <w:rFonts w:ascii="Garamond" w:hAnsi="Garamond"/>
        </w:rPr>
        <w:t>cases</w:t>
      </w:r>
      <w:r w:rsidR="002D77C9" w:rsidRPr="003C5DD5">
        <w:rPr>
          <w:rFonts w:ascii="Garamond" w:hAnsi="Garamond"/>
        </w:rPr>
        <w:t xml:space="preserve">. </w:t>
      </w:r>
      <w:r w:rsidR="00B4538A" w:rsidRPr="003C5DD5">
        <w:rPr>
          <w:rFonts w:ascii="Garamond" w:hAnsi="Garamond"/>
        </w:rPr>
        <w:t xml:space="preserve">By contrast, the </w:t>
      </w:r>
      <w:r w:rsidR="0012452D" w:rsidRPr="003C5DD5">
        <w:rPr>
          <w:rFonts w:ascii="Garamond" w:hAnsi="Garamond"/>
        </w:rPr>
        <w:t>cognitive mediation</w:t>
      </w:r>
      <w:r w:rsidR="00B4538A" w:rsidRPr="003C5DD5">
        <w:rPr>
          <w:rFonts w:ascii="Garamond" w:hAnsi="Garamond"/>
        </w:rPr>
        <w:t xml:space="preserve"> hypothesis predicts that future bias can be </w:t>
      </w:r>
      <w:r w:rsidR="002539C5" w:rsidRPr="003C5DD5">
        <w:rPr>
          <w:rFonts w:ascii="Garamond" w:hAnsi="Garamond"/>
        </w:rPr>
        <w:t xml:space="preserve">substantially </w:t>
      </w:r>
      <w:r w:rsidR="00B4538A" w:rsidRPr="003C5DD5">
        <w:rPr>
          <w:rFonts w:ascii="Garamond" w:hAnsi="Garamond"/>
        </w:rPr>
        <w:t xml:space="preserve">mitigated </w:t>
      </w:r>
      <w:r w:rsidR="002D77C9" w:rsidRPr="003C5DD5">
        <w:rPr>
          <w:rFonts w:ascii="Garamond" w:hAnsi="Garamond"/>
        </w:rPr>
        <w:t xml:space="preserve">in choice situations, since it </w:t>
      </w:r>
      <w:r w:rsidR="007F58E0">
        <w:rPr>
          <w:rFonts w:ascii="Garamond" w:hAnsi="Garamond"/>
        </w:rPr>
        <w:t>sees</w:t>
      </w:r>
      <w:r w:rsidR="007F58E0" w:rsidRPr="003C5DD5">
        <w:rPr>
          <w:rFonts w:ascii="Garamond" w:hAnsi="Garamond"/>
        </w:rPr>
        <w:t xml:space="preserve"> </w:t>
      </w:r>
      <w:r w:rsidR="00FD7E85" w:rsidRPr="003C5DD5">
        <w:rPr>
          <w:rFonts w:ascii="Garamond" w:hAnsi="Garamond"/>
        </w:rPr>
        <w:t xml:space="preserve">future bias </w:t>
      </w:r>
      <w:r w:rsidR="007F58E0">
        <w:rPr>
          <w:rFonts w:ascii="Garamond" w:hAnsi="Garamond"/>
        </w:rPr>
        <w:t xml:space="preserve">as deriving from </w:t>
      </w:r>
      <w:r w:rsidR="00FD7E85" w:rsidRPr="003C5DD5">
        <w:rPr>
          <w:rFonts w:ascii="Garamond" w:hAnsi="Garamond"/>
        </w:rPr>
        <w:t xml:space="preserve">a general sensitivity </w:t>
      </w:r>
      <w:r w:rsidR="007F58E0">
        <w:rPr>
          <w:rFonts w:ascii="Garamond" w:hAnsi="Garamond"/>
        </w:rPr>
        <w:t xml:space="preserve">of our affective states and evaluative attitudes </w:t>
      </w:r>
      <w:r w:rsidR="00FD7E85" w:rsidRPr="003C5DD5">
        <w:rPr>
          <w:rFonts w:ascii="Garamond" w:hAnsi="Garamond"/>
        </w:rPr>
        <w:t xml:space="preserve">to </w:t>
      </w:r>
      <w:r w:rsidR="007F58E0">
        <w:rPr>
          <w:rFonts w:ascii="Garamond" w:hAnsi="Garamond"/>
        </w:rPr>
        <w:t xml:space="preserve">the </w:t>
      </w:r>
      <w:r w:rsidR="00F16F95">
        <w:rPr>
          <w:rFonts w:ascii="Garamond" w:hAnsi="Garamond"/>
        </w:rPr>
        <w:t xml:space="preserve">causal </w:t>
      </w:r>
      <w:r w:rsidR="00FD7E85" w:rsidRPr="003C5DD5">
        <w:rPr>
          <w:rFonts w:ascii="Garamond" w:hAnsi="Garamond"/>
        </w:rPr>
        <w:t>accessibility and manipulability</w:t>
      </w:r>
      <w:r w:rsidR="007F58E0">
        <w:rPr>
          <w:rFonts w:ascii="Garamond" w:hAnsi="Garamond"/>
        </w:rPr>
        <w:t xml:space="preserve"> of particular events/features of the world</w:t>
      </w:r>
      <w:r w:rsidR="00FD7E85" w:rsidRPr="00FD01EF">
        <w:rPr>
          <w:rFonts w:ascii="Garamond" w:hAnsi="Garamond"/>
        </w:rPr>
        <w:t xml:space="preserve">. Hence, </w:t>
      </w:r>
      <w:r w:rsidR="003643F9" w:rsidRPr="00FD01EF">
        <w:rPr>
          <w:rFonts w:ascii="Garamond" w:hAnsi="Garamond"/>
        </w:rPr>
        <w:t xml:space="preserve">the cognitive mediation </w:t>
      </w:r>
      <w:r w:rsidR="00FD7E85" w:rsidRPr="00FD01EF">
        <w:rPr>
          <w:rFonts w:ascii="Garamond" w:hAnsi="Garamond"/>
        </w:rPr>
        <w:t>hypothesis predict</w:t>
      </w:r>
      <w:r w:rsidR="00BA6FAA" w:rsidRPr="00FD01EF">
        <w:rPr>
          <w:rFonts w:ascii="Garamond" w:hAnsi="Garamond"/>
        </w:rPr>
        <w:t>s</w:t>
      </w:r>
      <w:r w:rsidR="00FD7E85" w:rsidRPr="00FD01EF">
        <w:rPr>
          <w:rFonts w:ascii="Garamond" w:hAnsi="Garamond"/>
        </w:rPr>
        <w:t xml:space="preserve"> that people are less likely to exhibit future bias </w:t>
      </w:r>
      <w:r w:rsidR="007D4E2A">
        <w:rPr>
          <w:rFonts w:ascii="Garamond" w:hAnsi="Garamond"/>
        </w:rPr>
        <w:t>when making choices about causally accessible past events</w:t>
      </w:r>
      <w:r w:rsidR="00FD7E85" w:rsidRPr="00FD01EF">
        <w:rPr>
          <w:rFonts w:ascii="Garamond" w:hAnsi="Garamond"/>
        </w:rPr>
        <w:t xml:space="preserve"> than </w:t>
      </w:r>
      <w:r w:rsidR="00721E8A">
        <w:rPr>
          <w:rFonts w:ascii="Garamond" w:hAnsi="Garamond"/>
        </w:rPr>
        <w:t>when reporting preferences about causally inaccessible past events</w:t>
      </w:r>
      <w:r w:rsidR="002D77C9" w:rsidRPr="003C5DD5">
        <w:rPr>
          <w:rFonts w:ascii="Garamond" w:hAnsi="Garamond"/>
        </w:rPr>
        <w:t>.</w:t>
      </w:r>
    </w:p>
    <w:p w14:paraId="4F98A880" w14:textId="450C48CA" w:rsidR="0067031F" w:rsidRDefault="002D77C9" w:rsidP="007879AE">
      <w:pPr>
        <w:spacing w:line="360" w:lineRule="auto"/>
        <w:ind w:firstLine="709"/>
        <w:rPr>
          <w:rFonts w:ascii="Garamond" w:hAnsi="Garamond"/>
        </w:rPr>
      </w:pPr>
      <w:r w:rsidRPr="003C5DD5">
        <w:rPr>
          <w:rFonts w:ascii="Garamond" w:hAnsi="Garamond"/>
        </w:rPr>
        <w:t>Second,</w:t>
      </w:r>
      <w:r w:rsidR="000558DE" w:rsidRPr="003C5DD5">
        <w:rPr>
          <w:rFonts w:ascii="Garamond" w:hAnsi="Garamond"/>
        </w:rPr>
        <w:t xml:space="preserve"> </w:t>
      </w:r>
      <w:r w:rsidR="009B4B27" w:rsidRPr="003C5DD5">
        <w:rPr>
          <w:rFonts w:ascii="Garamond" w:hAnsi="Garamond"/>
        </w:rPr>
        <w:t xml:space="preserve">the narrow adaptation hypothesis seems to predict a divergence between </w:t>
      </w:r>
      <w:r w:rsidR="00E13C72">
        <w:rPr>
          <w:rFonts w:ascii="Garamond" w:hAnsi="Garamond"/>
        </w:rPr>
        <w:t>prospective</w:t>
      </w:r>
      <w:r w:rsidR="00E13C72" w:rsidRPr="003C5DD5">
        <w:rPr>
          <w:rFonts w:ascii="Garamond" w:hAnsi="Garamond"/>
        </w:rPr>
        <w:t xml:space="preserve"> </w:t>
      </w:r>
      <w:r w:rsidR="008D29AF" w:rsidRPr="003C5DD5">
        <w:rPr>
          <w:rFonts w:ascii="Garamond" w:hAnsi="Garamond"/>
        </w:rPr>
        <w:t xml:space="preserve">and normative </w:t>
      </w:r>
      <w:r w:rsidR="00FC1973">
        <w:rPr>
          <w:rFonts w:ascii="Garamond" w:hAnsi="Garamond"/>
        </w:rPr>
        <w:t>judgement</w:t>
      </w:r>
      <w:r w:rsidR="008D29AF" w:rsidRPr="003C5DD5">
        <w:rPr>
          <w:rFonts w:ascii="Garamond" w:hAnsi="Garamond"/>
        </w:rPr>
        <w:t xml:space="preserve">s, while the cognitive mediation hypothesis predicts no such divergence. </w:t>
      </w:r>
      <w:r w:rsidR="00991E3E">
        <w:rPr>
          <w:rFonts w:ascii="Garamond" w:hAnsi="Garamond"/>
          <w:i/>
        </w:rPr>
        <w:t>P</w:t>
      </w:r>
      <w:r w:rsidR="00E13C72">
        <w:rPr>
          <w:rFonts w:ascii="Garamond" w:hAnsi="Garamond"/>
          <w:i/>
        </w:rPr>
        <w:t>rospective</w:t>
      </w:r>
      <w:r w:rsidR="00E13C72" w:rsidRPr="003C5DD5">
        <w:rPr>
          <w:rFonts w:ascii="Garamond" w:hAnsi="Garamond"/>
        </w:rPr>
        <w:t xml:space="preserve"> </w:t>
      </w:r>
      <w:r w:rsidR="00FC1973">
        <w:rPr>
          <w:rFonts w:ascii="Garamond" w:hAnsi="Garamond"/>
        </w:rPr>
        <w:t>judgement</w:t>
      </w:r>
      <w:r w:rsidR="0022411B" w:rsidRPr="003C5DD5">
        <w:rPr>
          <w:rFonts w:ascii="Garamond" w:hAnsi="Garamond"/>
        </w:rPr>
        <w:t>s</w:t>
      </w:r>
      <w:r w:rsidR="00D6013F" w:rsidRPr="003C5DD5">
        <w:rPr>
          <w:rFonts w:ascii="Garamond" w:hAnsi="Garamond"/>
        </w:rPr>
        <w:t xml:space="preserve"> are </w:t>
      </w:r>
      <w:r w:rsidR="00FC1973">
        <w:rPr>
          <w:rFonts w:ascii="Garamond" w:hAnsi="Garamond"/>
        </w:rPr>
        <w:t>judgement</w:t>
      </w:r>
      <w:r w:rsidR="00D6013F" w:rsidRPr="003C5DD5">
        <w:rPr>
          <w:rFonts w:ascii="Garamond" w:hAnsi="Garamond"/>
        </w:rPr>
        <w:t xml:space="preserve">s about what we </w:t>
      </w:r>
      <w:r w:rsidR="00D6013F" w:rsidRPr="00F80B17">
        <w:rPr>
          <w:rFonts w:ascii="Garamond" w:hAnsi="Garamond"/>
          <w:i/>
        </w:rPr>
        <w:t>would</w:t>
      </w:r>
      <w:r w:rsidR="00D6013F" w:rsidRPr="003C5DD5">
        <w:rPr>
          <w:rFonts w:ascii="Garamond" w:hAnsi="Garamond"/>
        </w:rPr>
        <w:t xml:space="preserve"> choose</w:t>
      </w:r>
      <w:r w:rsidR="00991E3E">
        <w:rPr>
          <w:rFonts w:ascii="Garamond" w:hAnsi="Garamond"/>
        </w:rPr>
        <w:t xml:space="preserve"> or prefer</w:t>
      </w:r>
      <w:r w:rsidR="00D6013F" w:rsidRPr="003C5DD5">
        <w:rPr>
          <w:rFonts w:ascii="Garamond" w:hAnsi="Garamond"/>
        </w:rPr>
        <w:t xml:space="preserve">: </w:t>
      </w:r>
      <w:r w:rsidR="0022411B" w:rsidRPr="003C5DD5">
        <w:rPr>
          <w:rFonts w:ascii="Garamond" w:hAnsi="Garamond"/>
        </w:rPr>
        <w:t xml:space="preserve">for instance, that we </w:t>
      </w:r>
      <w:r w:rsidR="0022411B" w:rsidRPr="003C5DD5">
        <w:rPr>
          <w:rFonts w:ascii="Garamond" w:hAnsi="Garamond"/>
          <w:i/>
        </w:rPr>
        <w:t>would</w:t>
      </w:r>
      <w:r w:rsidR="0022411B" w:rsidRPr="003C5DD5">
        <w:rPr>
          <w:rFonts w:ascii="Garamond" w:hAnsi="Garamond"/>
        </w:rPr>
        <w:t xml:space="preserve"> choose </w:t>
      </w:r>
      <w:r w:rsidR="007C55D0" w:rsidRPr="003C5DD5">
        <w:rPr>
          <w:rFonts w:ascii="Garamond" w:hAnsi="Garamond"/>
        </w:rPr>
        <w:t xml:space="preserve">less </w:t>
      </w:r>
      <w:r w:rsidR="0022411B" w:rsidRPr="003C5DD5">
        <w:rPr>
          <w:rFonts w:ascii="Garamond" w:hAnsi="Garamond"/>
        </w:rPr>
        <w:t xml:space="preserve">suffering in the future over </w:t>
      </w:r>
      <w:r w:rsidR="007C55D0" w:rsidRPr="003C5DD5">
        <w:rPr>
          <w:rFonts w:ascii="Garamond" w:hAnsi="Garamond"/>
        </w:rPr>
        <w:t xml:space="preserve">more </w:t>
      </w:r>
      <w:r w:rsidR="0022411B" w:rsidRPr="003C5DD5">
        <w:rPr>
          <w:rFonts w:ascii="Garamond" w:hAnsi="Garamond"/>
        </w:rPr>
        <w:t>suffering in the past</w:t>
      </w:r>
      <w:r w:rsidR="00D6013F" w:rsidRPr="003C5DD5">
        <w:rPr>
          <w:rFonts w:ascii="Garamond" w:hAnsi="Garamond"/>
        </w:rPr>
        <w:t xml:space="preserve">. </w:t>
      </w:r>
      <w:r w:rsidR="001B4C2B">
        <w:rPr>
          <w:rFonts w:ascii="Garamond" w:hAnsi="Garamond"/>
          <w:i/>
        </w:rPr>
        <w:t>N</w:t>
      </w:r>
      <w:r w:rsidR="0022411B" w:rsidRPr="003C5DD5">
        <w:rPr>
          <w:rFonts w:ascii="Garamond" w:hAnsi="Garamond"/>
          <w:i/>
        </w:rPr>
        <w:t xml:space="preserve">ormative </w:t>
      </w:r>
      <w:r w:rsidR="00FC1973">
        <w:rPr>
          <w:rFonts w:ascii="Garamond" w:hAnsi="Garamond"/>
        </w:rPr>
        <w:t>judgement</w:t>
      </w:r>
      <w:r w:rsidR="00D6013F" w:rsidRPr="003C5DD5">
        <w:rPr>
          <w:rFonts w:ascii="Garamond" w:hAnsi="Garamond"/>
        </w:rPr>
        <w:t xml:space="preserve">s are </w:t>
      </w:r>
      <w:r w:rsidR="00FC1973">
        <w:rPr>
          <w:rFonts w:ascii="Garamond" w:hAnsi="Garamond"/>
        </w:rPr>
        <w:t>judgement</w:t>
      </w:r>
      <w:r w:rsidR="00D6013F" w:rsidRPr="003C5DD5">
        <w:rPr>
          <w:rFonts w:ascii="Garamond" w:hAnsi="Garamond"/>
        </w:rPr>
        <w:t xml:space="preserve">s about what </w:t>
      </w:r>
      <w:r w:rsidR="007879AE">
        <w:rPr>
          <w:rFonts w:ascii="Garamond" w:hAnsi="Garamond"/>
        </w:rPr>
        <w:t>it would be better to choose</w:t>
      </w:r>
      <w:r w:rsidR="001B4C2B">
        <w:rPr>
          <w:rFonts w:ascii="Garamond" w:hAnsi="Garamond"/>
        </w:rPr>
        <w:t xml:space="preserve"> or prefer</w:t>
      </w:r>
      <w:r w:rsidR="007879AE">
        <w:rPr>
          <w:rFonts w:ascii="Garamond" w:hAnsi="Garamond"/>
        </w:rPr>
        <w:t xml:space="preserve">: </w:t>
      </w:r>
      <w:r w:rsidR="0022411B" w:rsidRPr="003C5DD5">
        <w:rPr>
          <w:rFonts w:ascii="Garamond" w:hAnsi="Garamond"/>
        </w:rPr>
        <w:t xml:space="preserve">for instance, that </w:t>
      </w:r>
      <w:r w:rsidR="007879AE">
        <w:rPr>
          <w:rFonts w:ascii="Garamond" w:hAnsi="Garamond"/>
        </w:rPr>
        <w:t>it would be better to</w:t>
      </w:r>
      <w:r w:rsidR="0022411B" w:rsidRPr="003C5DD5">
        <w:rPr>
          <w:rFonts w:ascii="Garamond" w:hAnsi="Garamond"/>
        </w:rPr>
        <w:t xml:space="preserve"> choose </w:t>
      </w:r>
      <w:r w:rsidR="00AC7AF8" w:rsidRPr="003C5DD5">
        <w:rPr>
          <w:rFonts w:ascii="Garamond" w:hAnsi="Garamond"/>
        </w:rPr>
        <w:t xml:space="preserve">less </w:t>
      </w:r>
      <w:r w:rsidR="0022411B" w:rsidRPr="003C5DD5">
        <w:rPr>
          <w:rFonts w:ascii="Garamond" w:hAnsi="Garamond"/>
        </w:rPr>
        <w:t xml:space="preserve">suffering in the future over </w:t>
      </w:r>
      <w:r w:rsidR="00AC7AF8" w:rsidRPr="003C5DD5">
        <w:rPr>
          <w:rFonts w:ascii="Garamond" w:hAnsi="Garamond"/>
        </w:rPr>
        <w:t xml:space="preserve">more </w:t>
      </w:r>
      <w:r w:rsidR="0022411B" w:rsidRPr="003C5DD5">
        <w:rPr>
          <w:rFonts w:ascii="Garamond" w:hAnsi="Garamond"/>
        </w:rPr>
        <w:t>suffering in the past</w:t>
      </w:r>
      <w:r w:rsidR="00D6013F" w:rsidRPr="003C5DD5">
        <w:rPr>
          <w:rFonts w:ascii="Garamond" w:hAnsi="Garamond"/>
        </w:rPr>
        <w:t>.</w:t>
      </w:r>
    </w:p>
    <w:p w14:paraId="2E8516DC" w14:textId="77777777" w:rsidR="00B56D44" w:rsidRPr="003C5DD5" w:rsidRDefault="00CD7C10" w:rsidP="00FB7EF7">
      <w:pPr>
        <w:spacing w:line="360" w:lineRule="auto"/>
        <w:ind w:firstLine="709"/>
        <w:rPr>
          <w:rFonts w:ascii="Garamond" w:hAnsi="Garamond"/>
        </w:rPr>
      </w:pPr>
      <w:r>
        <w:rPr>
          <w:rFonts w:ascii="Garamond" w:hAnsi="Garamond"/>
        </w:rPr>
        <w:t>The</w:t>
      </w:r>
      <w:r w:rsidR="00E8744B">
        <w:rPr>
          <w:rFonts w:ascii="Garamond" w:hAnsi="Garamond"/>
        </w:rPr>
        <w:t xml:space="preserve"> narrow adaptation hypothesis holds that</w:t>
      </w:r>
      <w:r w:rsidR="00B56D44" w:rsidRPr="003C5DD5">
        <w:rPr>
          <w:rFonts w:ascii="Garamond" w:hAnsi="Garamond"/>
        </w:rPr>
        <w:t xml:space="preserve"> future bias is </w:t>
      </w:r>
      <w:r w:rsidR="000B7FDC" w:rsidRPr="003C5DD5">
        <w:rPr>
          <w:rFonts w:ascii="Garamond" w:hAnsi="Garamond"/>
        </w:rPr>
        <w:t>relatively functionally specific and inflexible</w:t>
      </w:r>
      <w:r>
        <w:rPr>
          <w:rFonts w:ascii="Garamond" w:hAnsi="Garamond"/>
        </w:rPr>
        <w:t>.</w:t>
      </w:r>
      <w:r w:rsidR="000B7FDC" w:rsidRPr="003C5DD5">
        <w:rPr>
          <w:rFonts w:ascii="Garamond" w:hAnsi="Garamond"/>
        </w:rPr>
        <w:t xml:space="preserve"> </w:t>
      </w:r>
      <w:r>
        <w:rPr>
          <w:rFonts w:ascii="Garamond" w:hAnsi="Garamond"/>
        </w:rPr>
        <w:t>I</w:t>
      </w:r>
      <w:r w:rsidR="00B009D5">
        <w:rPr>
          <w:rFonts w:ascii="Garamond" w:hAnsi="Garamond"/>
        </w:rPr>
        <w:t xml:space="preserve">f this is the </w:t>
      </w:r>
      <w:r w:rsidR="00B615DC">
        <w:rPr>
          <w:rFonts w:ascii="Garamond" w:hAnsi="Garamond"/>
        </w:rPr>
        <w:t xml:space="preserve">correct </w:t>
      </w:r>
      <w:r w:rsidR="00B009D5">
        <w:rPr>
          <w:rFonts w:ascii="Garamond" w:hAnsi="Garamond"/>
        </w:rPr>
        <w:t>explanation of our future-biased preferences and choices</w:t>
      </w:r>
      <w:r w:rsidR="00794405">
        <w:rPr>
          <w:rFonts w:ascii="Garamond" w:hAnsi="Garamond"/>
        </w:rPr>
        <w:t>,</w:t>
      </w:r>
      <w:r w:rsidR="00B009D5">
        <w:rPr>
          <w:rFonts w:ascii="Garamond" w:hAnsi="Garamond"/>
        </w:rPr>
        <w:t xml:space="preserve"> </w:t>
      </w:r>
      <w:r w:rsidR="00B56D44" w:rsidRPr="003C5DD5">
        <w:rPr>
          <w:rFonts w:ascii="Garamond" w:hAnsi="Garamond"/>
        </w:rPr>
        <w:t xml:space="preserve">there is no particular reason why we should endorse </w:t>
      </w:r>
      <w:r w:rsidR="00B009D5">
        <w:rPr>
          <w:rFonts w:ascii="Garamond" w:hAnsi="Garamond"/>
        </w:rPr>
        <w:t>them</w:t>
      </w:r>
      <w:r w:rsidR="000D38A1" w:rsidRPr="003C5DD5">
        <w:rPr>
          <w:rFonts w:ascii="Garamond" w:hAnsi="Garamond"/>
        </w:rPr>
        <w:t xml:space="preserve"> </w:t>
      </w:r>
      <w:r w:rsidR="00B56D44" w:rsidRPr="003C5DD5">
        <w:rPr>
          <w:rFonts w:ascii="Garamond" w:hAnsi="Garamond"/>
        </w:rPr>
        <w:t xml:space="preserve">as normatively correct, rather than treating </w:t>
      </w:r>
      <w:r w:rsidR="00B009D5">
        <w:rPr>
          <w:rFonts w:ascii="Garamond" w:hAnsi="Garamond"/>
        </w:rPr>
        <w:t>them</w:t>
      </w:r>
      <w:r w:rsidR="00B009D5" w:rsidRPr="003C5DD5">
        <w:rPr>
          <w:rFonts w:ascii="Garamond" w:hAnsi="Garamond"/>
        </w:rPr>
        <w:t xml:space="preserve"> </w:t>
      </w:r>
      <w:r w:rsidR="00B56D44" w:rsidRPr="003C5DD5">
        <w:rPr>
          <w:rFonts w:ascii="Garamond" w:hAnsi="Garamond"/>
        </w:rPr>
        <w:t>as a simple matter of preference.</w:t>
      </w:r>
      <w:r w:rsidR="00B822D2" w:rsidRPr="003C5DD5">
        <w:rPr>
          <w:rStyle w:val="FootnoteReference"/>
          <w:rFonts w:ascii="Garamond" w:hAnsi="Garamond"/>
        </w:rPr>
        <w:footnoteReference w:id="13"/>
      </w:r>
      <w:r w:rsidR="00B56D44" w:rsidRPr="003C5DD5">
        <w:rPr>
          <w:rFonts w:ascii="Garamond" w:hAnsi="Garamond"/>
        </w:rPr>
        <w:t xml:space="preserve"> The cognitive </w:t>
      </w:r>
      <w:r w:rsidR="008D0454" w:rsidRPr="003C5DD5">
        <w:rPr>
          <w:rFonts w:ascii="Garamond" w:hAnsi="Garamond"/>
        </w:rPr>
        <w:t>mediation</w:t>
      </w:r>
      <w:r w:rsidR="00B56D44" w:rsidRPr="003C5DD5">
        <w:rPr>
          <w:rFonts w:ascii="Garamond" w:hAnsi="Garamond"/>
        </w:rPr>
        <w:t xml:space="preserve"> hypothesis, on the other hand, suggests that </w:t>
      </w:r>
      <w:r w:rsidR="00F80B17">
        <w:rPr>
          <w:rFonts w:ascii="Garamond" w:hAnsi="Garamond"/>
        </w:rPr>
        <w:t>prospective</w:t>
      </w:r>
      <w:r w:rsidR="00F80B17" w:rsidRPr="003C5DD5">
        <w:rPr>
          <w:rFonts w:ascii="Garamond" w:hAnsi="Garamond"/>
        </w:rPr>
        <w:t xml:space="preserve"> </w:t>
      </w:r>
      <w:r w:rsidR="00B56D44" w:rsidRPr="003C5DD5">
        <w:rPr>
          <w:rFonts w:ascii="Garamond" w:hAnsi="Garamond"/>
        </w:rPr>
        <w:t xml:space="preserve">and normative </w:t>
      </w:r>
      <w:r w:rsidR="00FC1973">
        <w:rPr>
          <w:rFonts w:ascii="Garamond" w:hAnsi="Garamond"/>
        </w:rPr>
        <w:t>judgement</w:t>
      </w:r>
      <w:r w:rsidR="00B56D44" w:rsidRPr="00EB5EF1">
        <w:rPr>
          <w:rFonts w:ascii="Garamond" w:hAnsi="Garamond"/>
        </w:rPr>
        <w:t xml:space="preserve">s should go hand in hand: </w:t>
      </w:r>
      <w:r w:rsidR="00254137" w:rsidRPr="004F7A79">
        <w:rPr>
          <w:rFonts w:ascii="Garamond" w:hAnsi="Garamond"/>
        </w:rPr>
        <w:t xml:space="preserve">we </w:t>
      </w:r>
      <w:r w:rsidR="00B56D44" w:rsidRPr="004F7A79">
        <w:rPr>
          <w:rFonts w:ascii="Garamond" w:hAnsi="Garamond"/>
        </w:rPr>
        <w:t xml:space="preserve">discount the past </w:t>
      </w:r>
      <w:r w:rsidR="00B56D44" w:rsidRPr="00EC36D8">
        <w:rPr>
          <w:rFonts w:ascii="Garamond" w:hAnsi="Garamond"/>
          <w:i/>
        </w:rPr>
        <w:t>for a reason</w:t>
      </w:r>
      <w:r w:rsidR="00B56D44" w:rsidRPr="00EC36D8">
        <w:rPr>
          <w:rFonts w:ascii="Garamond" w:hAnsi="Garamond"/>
        </w:rPr>
        <w:t xml:space="preserve"> (because it is practically irrelevant), </w:t>
      </w:r>
      <w:r w:rsidR="0067031F">
        <w:rPr>
          <w:rFonts w:ascii="Garamond" w:hAnsi="Garamond"/>
        </w:rPr>
        <w:t xml:space="preserve">and </w:t>
      </w:r>
      <w:r w:rsidR="00B56D44" w:rsidRPr="00EC36D8">
        <w:rPr>
          <w:rFonts w:ascii="Garamond" w:hAnsi="Garamond"/>
        </w:rPr>
        <w:t>that reason plays a cognitive role in shaping our attitudes</w:t>
      </w:r>
      <w:r w:rsidR="004A18B8">
        <w:rPr>
          <w:rFonts w:ascii="Garamond" w:hAnsi="Garamond"/>
        </w:rPr>
        <w:t>.</w:t>
      </w:r>
      <w:r w:rsidR="00B56D44" w:rsidRPr="00EC36D8">
        <w:rPr>
          <w:rFonts w:ascii="Garamond" w:hAnsi="Garamond"/>
        </w:rPr>
        <w:t xml:space="preserve"> </w:t>
      </w:r>
      <w:r w:rsidR="004A18B8">
        <w:rPr>
          <w:rFonts w:ascii="Garamond" w:hAnsi="Garamond"/>
        </w:rPr>
        <w:t xml:space="preserve">This gives us </w:t>
      </w:r>
      <w:r w:rsidR="00B56D44" w:rsidRPr="00985199">
        <w:rPr>
          <w:rFonts w:ascii="Garamond" w:hAnsi="Garamond"/>
        </w:rPr>
        <w:t xml:space="preserve">a natural basis from which to intuit that our attitudes </w:t>
      </w:r>
      <w:r w:rsidR="00B043BD" w:rsidRPr="00985199">
        <w:rPr>
          <w:rFonts w:ascii="Garamond" w:hAnsi="Garamond"/>
        </w:rPr>
        <w:t>are</w:t>
      </w:r>
      <w:r w:rsidR="00B043BD" w:rsidRPr="00D50FA5">
        <w:rPr>
          <w:rFonts w:ascii="Garamond" w:hAnsi="Garamond"/>
        </w:rPr>
        <w:t xml:space="preserve"> </w:t>
      </w:r>
      <w:r w:rsidR="00B56D44" w:rsidRPr="00D50FA5">
        <w:rPr>
          <w:rFonts w:ascii="Garamond" w:hAnsi="Garamond"/>
        </w:rPr>
        <w:t>normatively correct</w:t>
      </w:r>
      <w:r w:rsidR="00B243EC">
        <w:rPr>
          <w:rFonts w:ascii="Garamond" w:hAnsi="Garamond"/>
        </w:rPr>
        <w:t>,</w:t>
      </w:r>
      <w:r w:rsidR="00B56D44" w:rsidRPr="00D50FA5">
        <w:rPr>
          <w:rFonts w:ascii="Garamond" w:hAnsi="Garamond"/>
        </w:rPr>
        <w:t xml:space="preserve"> and not just arbitrary</w:t>
      </w:r>
      <w:r w:rsidR="00B243EC">
        <w:rPr>
          <w:rFonts w:ascii="Garamond" w:hAnsi="Garamond"/>
        </w:rPr>
        <w:t xml:space="preserve"> matters of taste</w:t>
      </w:r>
      <w:r w:rsidR="00B56D44" w:rsidRPr="00D50FA5">
        <w:rPr>
          <w:rFonts w:ascii="Garamond" w:hAnsi="Garamond"/>
        </w:rPr>
        <w:t>.</w:t>
      </w:r>
    </w:p>
    <w:p w14:paraId="38085572" w14:textId="77777777" w:rsidR="000554D2" w:rsidRDefault="00C91E87" w:rsidP="000554D2">
      <w:pPr>
        <w:spacing w:line="360" w:lineRule="auto"/>
        <w:ind w:firstLine="709"/>
        <w:rPr>
          <w:rFonts w:ascii="Garamond" w:hAnsi="Garamond"/>
        </w:rPr>
      </w:pPr>
      <w:r w:rsidRPr="003C5DD5">
        <w:rPr>
          <w:rFonts w:ascii="Garamond" w:hAnsi="Garamond"/>
        </w:rPr>
        <w:t xml:space="preserve">In sum, then, </w:t>
      </w:r>
      <w:r w:rsidR="000834FD" w:rsidRPr="003C5DD5">
        <w:rPr>
          <w:rFonts w:ascii="Garamond" w:hAnsi="Garamond"/>
        </w:rPr>
        <w:t>we think that</w:t>
      </w:r>
      <w:r w:rsidR="000554D2">
        <w:rPr>
          <w:rFonts w:ascii="Garamond" w:hAnsi="Garamond"/>
        </w:rPr>
        <w:t>:</w:t>
      </w:r>
    </w:p>
    <w:p w14:paraId="74F8D396" w14:textId="39C3C831" w:rsidR="000554D2" w:rsidRDefault="003B1FC9" w:rsidP="000554D2">
      <w:pPr>
        <w:spacing w:line="360" w:lineRule="auto"/>
        <w:ind w:left="709"/>
        <w:rPr>
          <w:rFonts w:ascii="Garamond" w:hAnsi="Garamond"/>
        </w:rPr>
      </w:pPr>
      <w:r w:rsidRPr="003C5DD5">
        <w:rPr>
          <w:rFonts w:ascii="Garamond" w:hAnsi="Garamond"/>
        </w:rPr>
        <w:t xml:space="preserve">(a) </w:t>
      </w:r>
      <w:proofErr w:type="gramStart"/>
      <w:r w:rsidRPr="003C5DD5">
        <w:rPr>
          <w:rFonts w:ascii="Garamond" w:hAnsi="Garamond"/>
        </w:rPr>
        <w:t>the</w:t>
      </w:r>
      <w:proofErr w:type="gramEnd"/>
      <w:r w:rsidRPr="003C5DD5">
        <w:rPr>
          <w:rFonts w:ascii="Garamond" w:hAnsi="Garamond"/>
        </w:rPr>
        <w:t xml:space="preserve"> practical irrelevance hypothesis predicts</w:t>
      </w:r>
      <w:r w:rsidR="000554D2">
        <w:rPr>
          <w:rFonts w:ascii="Garamond" w:hAnsi="Garamond"/>
        </w:rPr>
        <w:t xml:space="preserve"> (as per the past discounting hypothesis)</w:t>
      </w:r>
      <w:r w:rsidRPr="003C5DD5">
        <w:rPr>
          <w:rFonts w:ascii="Garamond" w:hAnsi="Garamond"/>
        </w:rPr>
        <w:t xml:space="preserve"> </w:t>
      </w:r>
      <w:r w:rsidR="000554D2">
        <w:rPr>
          <w:rFonts w:ascii="Garamond" w:hAnsi="Garamond"/>
        </w:rPr>
        <w:t xml:space="preserve">that people </w:t>
      </w:r>
      <w:r w:rsidR="0051072D" w:rsidRPr="003C5DD5">
        <w:rPr>
          <w:rFonts w:ascii="Garamond" w:hAnsi="Garamond"/>
        </w:rPr>
        <w:t xml:space="preserve">will </w:t>
      </w:r>
      <w:r w:rsidR="000554D2">
        <w:rPr>
          <w:rFonts w:ascii="Garamond" w:hAnsi="Garamond"/>
        </w:rPr>
        <w:t>exhibit</w:t>
      </w:r>
      <w:r w:rsidR="000554D2" w:rsidRPr="003C5DD5">
        <w:rPr>
          <w:rFonts w:ascii="Garamond" w:hAnsi="Garamond"/>
        </w:rPr>
        <w:t xml:space="preserve"> </w:t>
      </w:r>
      <w:r w:rsidR="0051072D" w:rsidRPr="003C5DD5">
        <w:rPr>
          <w:rFonts w:ascii="Garamond" w:hAnsi="Garamond"/>
        </w:rPr>
        <w:t>significantly less future bias when</w:t>
      </w:r>
      <w:r w:rsidR="000554D2">
        <w:rPr>
          <w:rFonts w:ascii="Garamond" w:hAnsi="Garamond"/>
        </w:rPr>
        <w:t xml:space="preserve"> </w:t>
      </w:r>
      <w:r w:rsidR="0051072D" w:rsidRPr="003C5DD5">
        <w:rPr>
          <w:rFonts w:ascii="Garamond" w:hAnsi="Garamond"/>
        </w:rPr>
        <w:t>past disutilities are greater than future disutilities</w:t>
      </w:r>
      <w:r w:rsidR="000554D2">
        <w:rPr>
          <w:rFonts w:ascii="Garamond" w:hAnsi="Garamond"/>
        </w:rPr>
        <w:t xml:space="preserve"> (i.e. in unequal</w:t>
      </w:r>
      <w:r w:rsidR="004B38E1">
        <w:rPr>
          <w:rFonts w:ascii="Garamond" w:hAnsi="Garamond"/>
        </w:rPr>
        <w:t xml:space="preserve"> outcome</w:t>
      </w:r>
      <w:r w:rsidR="000554D2">
        <w:rPr>
          <w:rFonts w:ascii="Garamond" w:hAnsi="Garamond"/>
        </w:rPr>
        <w:t xml:space="preserve"> conditions)</w:t>
      </w:r>
      <w:r w:rsidR="0051072D" w:rsidRPr="003C5DD5">
        <w:rPr>
          <w:rFonts w:ascii="Garamond" w:hAnsi="Garamond"/>
        </w:rPr>
        <w:t>, th</w:t>
      </w:r>
      <w:r w:rsidR="004D3CDE">
        <w:rPr>
          <w:rFonts w:ascii="Garamond" w:hAnsi="Garamond"/>
        </w:rPr>
        <w:t>a</w:t>
      </w:r>
      <w:r w:rsidR="0051072D" w:rsidRPr="003C5DD5">
        <w:rPr>
          <w:rFonts w:ascii="Garamond" w:hAnsi="Garamond"/>
        </w:rPr>
        <w:t xml:space="preserve">n </w:t>
      </w:r>
      <w:r w:rsidR="004D3CDE">
        <w:rPr>
          <w:rFonts w:ascii="Garamond" w:hAnsi="Garamond"/>
        </w:rPr>
        <w:t xml:space="preserve">when </w:t>
      </w:r>
      <w:r w:rsidR="000554D2">
        <w:rPr>
          <w:rFonts w:ascii="Garamond" w:hAnsi="Garamond"/>
        </w:rPr>
        <w:t xml:space="preserve">past and future </w:t>
      </w:r>
      <w:r w:rsidR="0051072D" w:rsidRPr="003C5DD5">
        <w:rPr>
          <w:rFonts w:ascii="Garamond" w:hAnsi="Garamond"/>
        </w:rPr>
        <w:t>disutilities are equal</w:t>
      </w:r>
      <w:r w:rsidR="000554D2">
        <w:rPr>
          <w:rFonts w:ascii="Garamond" w:hAnsi="Garamond"/>
        </w:rPr>
        <w:t xml:space="preserve"> (i.e. in equal </w:t>
      </w:r>
      <w:r w:rsidR="004B38E1">
        <w:rPr>
          <w:rFonts w:ascii="Garamond" w:hAnsi="Garamond"/>
        </w:rPr>
        <w:t xml:space="preserve">outcome </w:t>
      </w:r>
      <w:r w:rsidR="000554D2">
        <w:rPr>
          <w:rFonts w:ascii="Garamond" w:hAnsi="Garamond"/>
        </w:rPr>
        <w:t xml:space="preserve">conditions), </w:t>
      </w:r>
      <w:r w:rsidRPr="003C5DD5">
        <w:rPr>
          <w:rFonts w:ascii="Garamond" w:hAnsi="Garamond"/>
        </w:rPr>
        <w:t>while the temporal metaphysics hypothesis predicts</w:t>
      </w:r>
      <w:r w:rsidR="000554D2">
        <w:rPr>
          <w:rFonts w:ascii="Garamond" w:hAnsi="Garamond"/>
        </w:rPr>
        <w:t xml:space="preserve"> that there will be no such difference (as per </w:t>
      </w:r>
      <w:r w:rsidR="0044423D">
        <w:rPr>
          <w:rFonts w:ascii="Garamond" w:hAnsi="Garamond"/>
        </w:rPr>
        <w:t>the past indifference hypothesis</w:t>
      </w:r>
      <w:r w:rsidR="000554D2">
        <w:rPr>
          <w:rFonts w:ascii="Garamond" w:hAnsi="Garamond"/>
        </w:rPr>
        <w:t>).</w:t>
      </w:r>
    </w:p>
    <w:p w14:paraId="3273E509" w14:textId="5DB95FCF" w:rsidR="000554D2" w:rsidRDefault="003B1FC9" w:rsidP="000554D2">
      <w:pPr>
        <w:spacing w:line="360" w:lineRule="auto"/>
        <w:ind w:left="709"/>
        <w:rPr>
          <w:rFonts w:ascii="Garamond" w:hAnsi="Garamond"/>
        </w:rPr>
      </w:pPr>
      <w:r w:rsidRPr="003C5DD5">
        <w:rPr>
          <w:rFonts w:ascii="Garamond" w:hAnsi="Garamond"/>
        </w:rPr>
        <w:t xml:space="preserve">(b) the </w:t>
      </w:r>
      <w:r w:rsidR="006D6369">
        <w:rPr>
          <w:rFonts w:ascii="Garamond" w:hAnsi="Garamond"/>
        </w:rPr>
        <w:t xml:space="preserve">cognitive mediation hypothesis </w:t>
      </w:r>
      <w:r w:rsidRPr="003C5DD5">
        <w:rPr>
          <w:rFonts w:ascii="Garamond" w:hAnsi="Garamond"/>
        </w:rPr>
        <w:t xml:space="preserve">predicts </w:t>
      </w:r>
      <w:r w:rsidR="005506DE">
        <w:rPr>
          <w:rFonts w:ascii="Garamond" w:hAnsi="Garamond"/>
        </w:rPr>
        <w:t>that people will be significantly less</w:t>
      </w:r>
      <w:r w:rsidR="00B36CEA" w:rsidRPr="003C5DD5">
        <w:rPr>
          <w:rFonts w:ascii="Garamond" w:hAnsi="Garamond"/>
        </w:rPr>
        <w:t xml:space="preserve"> future</w:t>
      </w:r>
      <w:r w:rsidR="00B36CEA">
        <w:rPr>
          <w:rFonts w:ascii="Garamond" w:hAnsi="Garamond"/>
        </w:rPr>
        <w:t>-</w:t>
      </w:r>
      <w:r w:rsidR="00B36CEA" w:rsidRPr="003C5DD5">
        <w:rPr>
          <w:rFonts w:ascii="Garamond" w:hAnsi="Garamond"/>
        </w:rPr>
        <w:t xml:space="preserve">biased in choice </w:t>
      </w:r>
      <w:r w:rsidR="00B36CEA">
        <w:rPr>
          <w:rFonts w:ascii="Garamond" w:hAnsi="Garamond"/>
        </w:rPr>
        <w:t>conditions</w:t>
      </w:r>
      <w:r w:rsidR="00B36CEA" w:rsidRPr="003C5DD5">
        <w:rPr>
          <w:rFonts w:ascii="Garamond" w:hAnsi="Garamond"/>
        </w:rPr>
        <w:t xml:space="preserve"> than in preference </w:t>
      </w:r>
      <w:r w:rsidR="00B36CEA">
        <w:rPr>
          <w:rFonts w:ascii="Garamond" w:hAnsi="Garamond"/>
        </w:rPr>
        <w:t>conditions,</w:t>
      </w:r>
      <w:r w:rsidR="00B36CEA" w:rsidRPr="003C5DD5">
        <w:rPr>
          <w:rFonts w:ascii="Garamond" w:hAnsi="Garamond"/>
        </w:rPr>
        <w:t xml:space="preserve"> </w:t>
      </w:r>
      <w:r w:rsidRPr="003C5DD5">
        <w:rPr>
          <w:rFonts w:ascii="Garamond" w:hAnsi="Garamond"/>
        </w:rPr>
        <w:t xml:space="preserve">while </w:t>
      </w:r>
      <w:r w:rsidR="004D4454" w:rsidRPr="003C5DD5">
        <w:rPr>
          <w:rFonts w:ascii="Garamond" w:hAnsi="Garamond"/>
        </w:rPr>
        <w:t>the temporal metaphysics hypothesis</w:t>
      </w:r>
      <w:r w:rsidR="006D6369">
        <w:rPr>
          <w:rFonts w:ascii="Garamond" w:hAnsi="Garamond"/>
        </w:rPr>
        <w:t xml:space="preserve"> and the</w:t>
      </w:r>
      <w:r w:rsidR="006D6369" w:rsidRPr="006D6369">
        <w:rPr>
          <w:rFonts w:ascii="Garamond" w:hAnsi="Garamond"/>
        </w:rPr>
        <w:t xml:space="preserve"> </w:t>
      </w:r>
      <w:r w:rsidR="006D6369" w:rsidRPr="003C5DD5">
        <w:rPr>
          <w:rFonts w:ascii="Garamond" w:hAnsi="Garamond"/>
        </w:rPr>
        <w:t>narrow adaptation hypothesis</w:t>
      </w:r>
      <w:r w:rsidR="006D6369">
        <w:rPr>
          <w:rFonts w:ascii="Garamond" w:hAnsi="Garamond"/>
        </w:rPr>
        <w:t xml:space="preserve"> </w:t>
      </w:r>
      <w:r w:rsidR="004268ED">
        <w:rPr>
          <w:rFonts w:ascii="Garamond" w:hAnsi="Garamond"/>
        </w:rPr>
        <w:t>both</w:t>
      </w:r>
      <w:r w:rsidR="004D4454" w:rsidRPr="003C5DD5">
        <w:rPr>
          <w:rFonts w:ascii="Garamond" w:hAnsi="Garamond"/>
        </w:rPr>
        <w:t xml:space="preserve"> predict that there will be no difference</w:t>
      </w:r>
      <w:r w:rsidR="005506DE">
        <w:rPr>
          <w:rFonts w:ascii="Garamond" w:hAnsi="Garamond"/>
        </w:rPr>
        <w:t xml:space="preserve"> between these conditions</w:t>
      </w:r>
      <w:r w:rsidR="000554D2">
        <w:rPr>
          <w:rFonts w:ascii="Garamond" w:hAnsi="Garamond"/>
        </w:rPr>
        <w:t>.</w:t>
      </w:r>
    </w:p>
    <w:p w14:paraId="773598AB" w14:textId="531C738A" w:rsidR="005A58C0" w:rsidRPr="003C5DD5" w:rsidRDefault="006D6369" w:rsidP="002D1DB8">
      <w:pPr>
        <w:spacing w:line="360" w:lineRule="auto"/>
        <w:ind w:left="709"/>
        <w:rPr>
          <w:rFonts w:ascii="Garamond" w:hAnsi="Garamond"/>
        </w:rPr>
      </w:pPr>
      <w:r>
        <w:rPr>
          <w:rFonts w:ascii="Garamond" w:hAnsi="Garamond"/>
        </w:rPr>
        <w:t xml:space="preserve">(c) </w:t>
      </w:r>
      <w:r w:rsidR="00B36CEA">
        <w:rPr>
          <w:rFonts w:ascii="Garamond" w:hAnsi="Garamond"/>
        </w:rPr>
        <w:t>t</w:t>
      </w:r>
      <w:r w:rsidR="00EB6CDE" w:rsidRPr="003C5DD5">
        <w:rPr>
          <w:rFonts w:ascii="Garamond" w:hAnsi="Garamond"/>
        </w:rPr>
        <w:t xml:space="preserve">he narrow adaptation hypothesis predicts that </w:t>
      </w:r>
      <w:r w:rsidR="00E60FC6" w:rsidRPr="003C5DD5">
        <w:rPr>
          <w:rFonts w:ascii="Garamond" w:hAnsi="Garamond"/>
        </w:rPr>
        <w:t xml:space="preserve">people </w:t>
      </w:r>
      <w:r w:rsidR="00AE26CD" w:rsidRPr="003C5DD5">
        <w:rPr>
          <w:rFonts w:ascii="Garamond" w:hAnsi="Garamond"/>
        </w:rPr>
        <w:t xml:space="preserve">will more </w:t>
      </w:r>
      <w:r w:rsidR="00E84E45" w:rsidRPr="003C5DD5">
        <w:rPr>
          <w:rFonts w:ascii="Garamond" w:hAnsi="Garamond"/>
        </w:rPr>
        <w:t>strongly</w:t>
      </w:r>
      <w:r w:rsidR="00E60FC6" w:rsidRPr="003C5DD5">
        <w:rPr>
          <w:rFonts w:ascii="Garamond" w:hAnsi="Garamond"/>
        </w:rPr>
        <w:t xml:space="preserve"> exhibit future bias when asked for a </w:t>
      </w:r>
      <w:r w:rsidR="001536CC">
        <w:rPr>
          <w:rFonts w:ascii="Garamond" w:hAnsi="Garamond"/>
        </w:rPr>
        <w:t>prospective</w:t>
      </w:r>
      <w:r w:rsidR="001536CC" w:rsidRPr="003C5DD5">
        <w:rPr>
          <w:rFonts w:ascii="Garamond" w:hAnsi="Garamond"/>
        </w:rPr>
        <w:t xml:space="preserve"> </w:t>
      </w:r>
      <w:r w:rsidR="00FC1973">
        <w:rPr>
          <w:rFonts w:ascii="Garamond" w:hAnsi="Garamond"/>
        </w:rPr>
        <w:t>judgement</w:t>
      </w:r>
      <w:r w:rsidR="00E60FC6" w:rsidRPr="003C5DD5">
        <w:rPr>
          <w:rFonts w:ascii="Garamond" w:hAnsi="Garamond"/>
        </w:rPr>
        <w:t xml:space="preserve"> </w:t>
      </w:r>
      <w:r w:rsidR="00814D53">
        <w:rPr>
          <w:rFonts w:ascii="Garamond" w:hAnsi="Garamond"/>
        </w:rPr>
        <w:t>(</w:t>
      </w:r>
      <w:r w:rsidR="00E60FC6" w:rsidRPr="003C5DD5">
        <w:rPr>
          <w:rFonts w:ascii="Garamond" w:hAnsi="Garamond"/>
        </w:rPr>
        <w:t xml:space="preserve">about what they </w:t>
      </w:r>
      <w:r w:rsidR="00E60FC6" w:rsidRPr="003C5DD5">
        <w:rPr>
          <w:rFonts w:ascii="Garamond" w:hAnsi="Garamond"/>
          <w:i/>
        </w:rPr>
        <w:t>would</w:t>
      </w:r>
      <w:r w:rsidR="00E60FC6" w:rsidRPr="003C5DD5">
        <w:rPr>
          <w:rFonts w:ascii="Garamond" w:hAnsi="Garamond"/>
        </w:rPr>
        <w:t xml:space="preserve"> choose or prefer</w:t>
      </w:r>
      <w:r w:rsidR="00814D53">
        <w:rPr>
          <w:rFonts w:ascii="Garamond" w:hAnsi="Garamond"/>
        </w:rPr>
        <w:t>)</w:t>
      </w:r>
      <w:r w:rsidR="00E60FC6" w:rsidRPr="003C5DD5">
        <w:rPr>
          <w:rFonts w:ascii="Garamond" w:hAnsi="Garamond"/>
        </w:rPr>
        <w:t xml:space="preserve"> than when asked for a normative </w:t>
      </w:r>
      <w:r w:rsidR="00FC1973">
        <w:rPr>
          <w:rFonts w:ascii="Garamond" w:hAnsi="Garamond"/>
        </w:rPr>
        <w:t>judgement</w:t>
      </w:r>
      <w:r w:rsidR="00E60FC6" w:rsidRPr="003C5DD5">
        <w:rPr>
          <w:rFonts w:ascii="Garamond" w:hAnsi="Garamond"/>
        </w:rPr>
        <w:t xml:space="preserve"> </w:t>
      </w:r>
      <w:r w:rsidR="00814D53">
        <w:rPr>
          <w:rFonts w:ascii="Garamond" w:hAnsi="Garamond"/>
        </w:rPr>
        <w:t>(</w:t>
      </w:r>
      <w:r w:rsidR="00E60FC6" w:rsidRPr="003C5DD5">
        <w:rPr>
          <w:rFonts w:ascii="Garamond" w:hAnsi="Garamond"/>
        </w:rPr>
        <w:t xml:space="preserve">about what they </w:t>
      </w:r>
      <w:r w:rsidR="00E60FC6" w:rsidRPr="003C5DD5">
        <w:rPr>
          <w:rFonts w:ascii="Garamond" w:hAnsi="Garamond"/>
          <w:i/>
        </w:rPr>
        <w:t>should</w:t>
      </w:r>
      <w:r w:rsidR="00E60FC6" w:rsidRPr="003C5DD5">
        <w:rPr>
          <w:rFonts w:ascii="Garamond" w:hAnsi="Garamond"/>
        </w:rPr>
        <w:t xml:space="preserve"> choose or prefer</w:t>
      </w:r>
      <w:r w:rsidR="00814D53">
        <w:rPr>
          <w:rFonts w:ascii="Garamond" w:hAnsi="Garamond"/>
        </w:rPr>
        <w:t>),</w:t>
      </w:r>
      <w:r w:rsidR="005A58C0" w:rsidRPr="003C5DD5">
        <w:rPr>
          <w:rFonts w:ascii="Garamond" w:hAnsi="Garamond"/>
        </w:rPr>
        <w:t xml:space="preserve"> while the </w:t>
      </w:r>
      <w:r w:rsidR="00020658">
        <w:rPr>
          <w:rFonts w:ascii="Garamond" w:hAnsi="Garamond"/>
        </w:rPr>
        <w:t>cognitive mediation</w:t>
      </w:r>
      <w:r w:rsidR="005A58C0" w:rsidRPr="003C5DD5">
        <w:rPr>
          <w:rFonts w:ascii="Garamond" w:hAnsi="Garamond"/>
        </w:rPr>
        <w:t xml:space="preserve"> hypothesis predicts that</w:t>
      </w:r>
      <w:r w:rsidR="003E5407" w:rsidRPr="003C5DD5">
        <w:rPr>
          <w:rFonts w:ascii="Garamond" w:hAnsi="Garamond"/>
        </w:rPr>
        <w:t xml:space="preserve"> there will be no significant difference between people’s degree of future bias in normative vs</w:t>
      </w:r>
      <w:r w:rsidR="002D1DB8">
        <w:rPr>
          <w:rFonts w:ascii="Garamond" w:hAnsi="Garamond"/>
        </w:rPr>
        <w:t>.</w:t>
      </w:r>
      <w:r w:rsidR="003E5407" w:rsidRPr="003C5DD5">
        <w:rPr>
          <w:rFonts w:ascii="Garamond" w:hAnsi="Garamond"/>
        </w:rPr>
        <w:t xml:space="preserve"> </w:t>
      </w:r>
      <w:r w:rsidR="001536CC">
        <w:rPr>
          <w:rFonts w:ascii="Garamond" w:hAnsi="Garamond"/>
        </w:rPr>
        <w:t xml:space="preserve">prospective </w:t>
      </w:r>
      <w:r w:rsidR="00FC1973">
        <w:rPr>
          <w:rFonts w:ascii="Garamond" w:hAnsi="Garamond"/>
        </w:rPr>
        <w:t>judgement</w:t>
      </w:r>
      <w:r w:rsidR="003C34DF">
        <w:rPr>
          <w:rFonts w:ascii="Garamond" w:hAnsi="Garamond"/>
        </w:rPr>
        <w:t>s</w:t>
      </w:r>
      <w:r w:rsidR="003E5407" w:rsidRPr="003C5DD5">
        <w:rPr>
          <w:rFonts w:ascii="Garamond" w:hAnsi="Garamond"/>
        </w:rPr>
        <w:t>.</w:t>
      </w:r>
    </w:p>
    <w:p w14:paraId="5E2EC6F0" w14:textId="44E3347D" w:rsidR="00910F7E" w:rsidRPr="003C5DD5" w:rsidRDefault="00413F2C" w:rsidP="002D1DB8">
      <w:pPr>
        <w:spacing w:line="360" w:lineRule="auto"/>
        <w:rPr>
          <w:rFonts w:ascii="Garamond" w:hAnsi="Garamond"/>
        </w:rPr>
      </w:pPr>
      <w:r w:rsidRPr="003C5DD5">
        <w:rPr>
          <w:rFonts w:ascii="Garamond" w:hAnsi="Garamond"/>
        </w:rPr>
        <w:t>As noted</w:t>
      </w:r>
      <w:r w:rsidR="00B8153B" w:rsidRPr="003C5DD5">
        <w:rPr>
          <w:rFonts w:ascii="Garamond" w:hAnsi="Garamond"/>
        </w:rPr>
        <w:t>,</w:t>
      </w:r>
      <w:r w:rsidRPr="003C5DD5">
        <w:rPr>
          <w:rFonts w:ascii="Garamond" w:hAnsi="Garamond"/>
        </w:rPr>
        <w:t xml:space="preserve"> we predicted that our findings would support the practical irrelevance hypothesis over the temporal metaphysics hypothesis</w:t>
      </w:r>
      <w:r w:rsidR="00166D72">
        <w:rPr>
          <w:rFonts w:ascii="Garamond" w:hAnsi="Garamond"/>
        </w:rPr>
        <w:t xml:space="preserve">. </w:t>
      </w:r>
      <w:r w:rsidR="00825AFB" w:rsidRPr="003C5DD5">
        <w:rPr>
          <w:rFonts w:ascii="Garamond" w:hAnsi="Garamond"/>
        </w:rPr>
        <w:t xml:space="preserve">We had, however, little </w:t>
      </w:r>
      <w:r w:rsidR="000B30D9">
        <w:rPr>
          <w:rFonts w:ascii="Garamond" w:hAnsi="Garamond"/>
        </w:rPr>
        <w:t xml:space="preserve">basis for choosing </w:t>
      </w:r>
      <w:r w:rsidR="00825AFB" w:rsidRPr="003C5DD5">
        <w:rPr>
          <w:rFonts w:ascii="Garamond" w:hAnsi="Garamond"/>
        </w:rPr>
        <w:t>between competing versions of the practical irrelevance hypothesis. On the basis of introspection</w:t>
      </w:r>
      <w:r w:rsidR="00825AFB" w:rsidRPr="00E73EC7">
        <w:rPr>
          <w:rFonts w:ascii="Garamond" w:hAnsi="Garamond"/>
        </w:rPr>
        <w:t xml:space="preserve"> </w:t>
      </w:r>
      <w:r w:rsidR="005C54D8">
        <w:rPr>
          <w:rFonts w:ascii="Garamond" w:hAnsi="Garamond"/>
        </w:rPr>
        <w:t>on</w:t>
      </w:r>
      <w:r w:rsidR="005C54D8" w:rsidRPr="00E73EC7">
        <w:rPr>
          <w:rFonts w:ascii="Garamond" w:hAnsi="Garamond"/>
        </w:rPr>
        <w:t xml:space="preserve"> </w:t>
      </w:r>
      <w:r w:rsidR="00825AFB" w:rsidRPr="00E73EC7">
        <w:rPr>
          <w:rFonts w:ascii="Garamond" w:hAnsi="Garamond"/>
        </w:rPr>
        <w:t xml:space="preserve">our </w:t>
      </w:r>
      <w:r w:rsidR="005C54D8">
        <w:rPr>
          <w:rFonts w:ascii="Garamond" w:hAnsi="Garamond"/>
        </w:rPr>
        <w:t xml:space="preserve">own </w:t>
      </w:r>
      <w:r w:rsidR="00FC1973">
        <w:rPr>
          <w:rFonts w:ascii="Garamond" w:hAnsi="Garamond"/>
        </w:rPr>
        <w:t>judgement</w:t>
      </w:r>
      <w:r w:rsidR="009D3CD5">
        <w:rPr>
          <w:rFonts w:ascii="Garamond" w:hAnsi="Garamond"/>
        </w:rPr>
        <w:t>s</w:t>
      </w:r>
      <w:r w:rsidR="00825AFB" w:rsidRPr="00E73EC7">
        <w:rPr>
          <w:rFonts w:ascii="Garamond" w:hAnsi="Garamond"/>
        </w:rPr>
        <w:t xml:space="preserve">, we ultimately decided that the </w:t>
      </w:r>
      <w:r w:rsidR="00590D67" w:rsidRPr="00E73EC7">
        <w:rPr>
          <w:rFonts w:ascii="Garamond" w:hAnsi="Garamond"/>
        </w:rPr>
        <w:t xml:space="preserve">cognitive mediation hypothesis was more plausible, and so we </w:t>
      </w:r>
      <w:r w:rsidR="00416929" w:rsidRPr="003C5DD5">
        <w:rPr>
          <w:rFonts w:ascii="Garamond" w:hAnsi="Garamond"/>
        </w:rPr>
        <w:t xml:space="preserve">predicted findings consistent with </w:t>
      </w:r>
      <w:r w:rsidR="00944A5F" w:rsidRPr="003C5DD5">
        <w:rPr>
          <w:rFonts w:ascii="Garamond" w:hAnsi="Garamond"/>
        </w:rPr>
        <w:t xml:space="preserve">that </w:t>
      </w:r>
      <w:r w:rsidR="00416929" w:rsidRPr="003C5DD5">
        <w:rPr>
          <w:rFonts w:ascii="Garamond" w:hAnsi="Garamond"/>
        </w:rPr>
        <w:t>hypothesis</w:t>
      </w:r>
      <w:r w:rsidR="00166D72">
        <w:rPr>
          <w:rFonts w:ascii="Garamond" w:hAnsi="Garamond"/>
        </w:rPr>
        <w:t xml:space="preserve">: </w:t>
      </w:r>
      <w:r w:rsidR="00166D72" w:rsidRPr="003C5DD5">
        <w:rPr>
          <w:rFonts w:ascii="Garamond" w:hAnsi="Garamond"/>
        </w:rPr>
        <w:t xml:space="preserve">that people will be </w:t>
      </w:r>
      <w:r w:rsidR="005506DE">
        <w:rPr>
          <w:rFonts w:ascii="Garamond" w:hAnsi="Garamond"/>
        </w:rPr>
        <w:t>significantly less</w:t>
      </w:r>
      <w:r w:rsidR="00166D72" w:rsidRPr="003C5DD5">
        <w:rPr>
          <w:rFonts w:ascii="Garamond" w:hAnsi="Garamond"/>
        </w:rPr>
        <w:t xml:space="preserve"> future</w:t>
      </w:r>
      <w:r w:rsidR="00166D72">
        <w:rPr>
          <w:rFonts w:ascii="Garamond" w:hAnsi="Garamond"/>
        </w:rPr>
        <w:t>-</w:t>
      </w:r>
      <w:r w:rsidR="00166D72" w:rsidRPr="003C5DD5">
        <w:rPr>
          <w:rFonts w:ascii="Garamond" w:hAnsi="Garamond"/>
        </w:rPr>
        <w:t xml:space="preserve">biased in choice </w:t>
      </w:r>
      <w:r w:rsidR="00166D72">
        <w:rPr>
          <w:rFonts w:ascii="Garamond" w:hAnsi="Garamond"/>
        </w:rPr>
        <w:t>conditions</w:t>
      </w:r>
      <w:r w:rsidR="00166D72" w:rsidRPr="003C5DD5">
        <w:rPr>
          <w:rFonts w:ascii="Garamond" w:hAnsi="Garamond"/>
        </w:rPr>
        <w:t xml:space="preserve"> than in preference </w:t>
      </w:r>
      <w:r w:rsidR="00166D72">
        <w:rPr>
          <w:rFonts w:ascii="Garamond" w:hAnsi="Garamond"/>
        </w:rPr>
        <w:t>conditions, and that there will be no significant differences between normative and prospective judgements</w:t>
      </w:r>
      <w:r w:rsidR="00416929" w:rsidRPr="003C5DD5">
        <w:rPr>
          <w:rFonts w:ascii="Garamond" w:hAnsi="Garamond"/>
        </w:rPr>
        <w:t>.</w:t>
      </w:r>
    </w:p>
    <w:p w14:paraId="4392D7E7" w14:textId="77777777" w:rsidR="00594D55" w:rsidRPr="00F12FFF" w:rsidRDefault="00594D55" w:rsidP="004563F8">
      <w:pPr>
        <w:spacing w:line="360" w:lineRule="auto"/>
        <w:ind w:firstLine="720"/>
        <w:rPr>
          <w:rFonts w:ascii="Garamond" w:hAnsi="Garamond"/>
        </w:rPr>
      </w:pPr>
    </w:p>
    <w:p w14:paraId="73719647" w14:textId="77777777" w:rsidR="00594D55" w:rsidRPr="00EB5EF1" w:rsidRDefault="00F66F3F" w:rsidP="004C4439">
      <w:pPr>
        <w:pStyle w:val="Normal1"/>
        <w:keepNext/>
        <w:keepLines/>
        <w:spacing w:line="360" w:lineRule="auto"/>
        <w:rPr>
          <w:rFonts w:ascii="Garamond" w:eastAsia="Garamond" w:hAnsi="Garamond" w:cs="Garamond"/>
          <w:b/>
        </w:rPr>
      </w:pPr>
      <w:r w:rsidRPr="003C5DD5">
        <w:rPr>
          <w:rFonts w:ascii="Garamond" w:eastAsia="Garamond" w:hAnsi="Garamond" w:cs="Garamond"/>
          <w:b/>
        </w:rPr>
        <w:t>3</w:t>
      </w:r>
      <w:r w:rsidR="00594D55" w:rsidRPr="003C5DD5">
        <w:rPr>
          <w:rFonts w:ascii="Garamond" w:eastAsia="Garamond" w:hAnsi="Garamond" w:cs="Garamond"/>
          <w:b/>
        </w:rPr>
        <w:t>. Experimental Design and Res</w:t>
      </w:r>
      <w:r w:rsidR="00594D55" w:rsidRPr="00EB5EF1">
        <w:rPr>
          <w:rFonts w:ascii="Garamond" w:eastAsia="Garamond" w:hAnsi="Garamond" w:cs="Garamond"/>
          <w:b/>
        </w:rPr>
        <w:t>ults</w:t>
      </w:r>
    </w:p>
    <w:p w14:paraId="679F0811" w14:textId="77777777" w:rsidR="00594D55" w:rsidRPr="004F7A79" w:rsidRDefault="00F66F3F" w:rsidP="004C4439">
      <w:pPr>
        <w:pStyle w:val="Normal1"/>
        <w:keepNext/>
        <w:keepLines/>
        <w:spacing w:line="360" w:lineRule="auto"/>
        <w:rPr>
          <w:rFonts w:ascii="Garamond" w:eastAsia="Garamond" w:hAnsi="Garamond" w:cs="Garamond"/>
          <w:b/>
        </w:rPr>
      </w:pPr>
      <w:r w:rsidRPr="004F7A79">
        <w:rPr>
          <w:rFonts w:ascii="Garamond" w:eastAsia="Garamond" w:hAnsi="Garamond" w:cs="Garamond"/>
          <w:b/>
        </w:rPr>
        <w:t>3</w:t>
      </w:r>
      <w:r w:rsidR="00594D55" w:rsidRPr="004F7A79">
        <w:rPr>
          <w:rFonts w:ascii="Garamond" w:eastAsia="Garamond" w:hAnsi="Garamond" w:cs="Garamond"/>
          <w:b/>
        </w:rPr>
        <w:t>.1 Method</w:t>
      </w:r>
    </w:p>
    <w:p w14:paraId="5B057221" w14:textId="77777777" w:rsidR="00594D55" w:rsidRPr="00D50FA5" w:rsidRDefault="00F66F3F" w:rsidP="004C4439">
      <w:pPr>
        <w:pStyle w:val="Normal1"/>
        <w:widowControl w:val="0"/>
        <w:spacing w:after="0" w:line="360" w:lineRule="auto"/>
        <w:rPr>
          <w:rFonts w:ascii="Garamond" w:eastAsia="Garamond" w:hAnsi="Garamond" w:cs="Garamond"/>
          <w:i/>
        </w:rPr>
      </w:pPr>
      <w:r w:rsidRPr="00985199">
        <w:rPr>
          <w:rFonts w:ascii="Garamond" w:eastAsia="Garamond" w:hAnsi="Garamond" w:cs="Garamond"/>
          <w:i/>
        </w:rPr>
        <w:t>3</w:t>
      </w:r>
      <w:r w:rsidR="00594D55" w:rsidRPr="00985199">
        <w:rPr>
          <w:rFonts w:ascii="Garamond" w:eastAsia="Garamond" w:hAnsi="Garamond" w:cs="Garamond"/>
          <w:i/>
        </w:rPr>
        <w:t>.1.1 Participants</w:t>
      </w:r>
    </w:p>
    <w:p w14:paraId="7AF842C9" w14:textId="77777777" w:rsidR="00594D55" w:rsidRPr="00E73EC7" w:rsidRDefault="00594D55" w:rsidP="004C4439">
      <w:pPr>
        <w:pStyle w:val="Normal1"/>
        <w:widowControl w:val="0"/>
        <w:spacing w:after="0" w:line="360" w:lineRule="auto"/>
        <w:rPr>
          <w:rFonts w:ascii="Garamond" w:eastAsia="Garamond" w:hAnsi="Garamond" w:cs="Garamond"/>
        </w:rPr>
      </w:pPr>
    </w:p>
    <w:p w14:paraId="21272151" w14:textId="1E4C2873" w:rsidR="00D22CE9" w:rsidRDefault="00FF4CE6" w:rsidP="004C4439">
      <w:pPr>
        <w:pStyle w:val="Normal1"/>
        <w:widowControl w:val="0"/>
        <w:spacing w:after="0" w:line="360" w:lineRule="auto"/>
        <w:rPr>
          <w:rFonts w:ascii="Garamond" w:eastAsia="Garamond" w:hAnsi="Garamond" w:cs="Garamond"/>
        </w:rPr>
      </w:pPr>
      <w:r>
        <w:rPr>
          <w:rFonts w:ascii="Garamond" w:eastAsia="Garamond" w:hAnsi="Garamond" w:cs="Garamond"/>
        </w:rPr>
        <w:t>1462</w:t>
      </w:r>
      <w:r w:rsidR="00594D55" w:rsidRPr="003C5DD5">
        <w:rPr>
          <w:rFonts w:ascii="Garamond" w:eastAsia="Garamond" w:hAnsi="Garamond" w:cs="Garamond"/>
        </w:rPr>
        <w:t xml:space="preserve"> people participated in the study. Participants were U.S. residents, recruited and tested online using Amazon Mechanical Turk</w:t>
      </w:r>
      <w:r w:rsidR="00CC1115">
        <w:rPr>
          <w:rFonts w:ascii="Garamond" w:eastAsia="Garamond" w:hAnsi="Garamond" w:cs="Garamond"/>
        </w:rPr>
        <w:t xml:space="preserve"> (MTurk)</w:t>
      </w:r>
      <w:r w:rsidR="00594D55" w:rsidRPr="003C5DD5">
        <w:rPr>
          <w:rFonts w:ascii="Garamond" w:eastAsia="Garamond" w:hAnsi="Garamond" w:cs="Garamond"/>
        </w:rPr>
        <w:t xml:space="preserve">, and compensated $0.50 for approximately 5 minutes of their time. </w:t>
      </w:r>
      <w:r w:rsidR="007F5FAD">
        <w:rPr>
          <w:rFonts w:ascii="Garamond" w:eastAsia="Garamond" w:hAnsi="Garamond" w:cs="Garamond"/>
        </w:rPr>
        <w:t xml:space="preserve">Given recent worries about the quality of data collected through MTurk, </w:t>
      </w:r>
      <w:r w:rsidR="00EF3157">
        <w:rPr>
          <w:rFonts w:ascii="Garamond" w:eastAsia="Garamond" w:hAnsi="Garamond" w:cs="Garamond"/>
        </w:rPr>
        <w:t xml:space="preserve">concerning </w:t>
      </w:r>
      <w:r w:rsidR="007F5FAD">
        <w:rPr>
          <w:rFonts w:ascii="Garamond" w:eastAsia="Garamond" w:hAnsi="Garamond" w:cs="Garamond"/>
        </w:rPr>
        <w:t>both the quality of human responders</w:t>
      </w:r>
      <w:r w:rsidR="00EF3157">
        <w:rPr>
          <w:rFonts w:ascii="Garamond" w:eastAsia="Garamond" w:hAnsi="Garamond" w:cs="Garamond"/>
        </w:rPr>
        <w:t xml:space="preserve"> and the presence of bots</w:t>
      </w:r>
      <w:r w:rsidR="007F5FAD">
        <w:rPr>
          <w:rFonts w:ascii="Garamond" w:eastAsia="Garamond" w:hAnsi="Garamond" w:cs="Garamond"/>
        </w:rPr>
        <w:t xml:space="preserve">, we </w:t>
      </w:r>
      <w:r w:rsidR="00826C06">
        <w:rPr>
          <w:rFonts w:ascii="Garamond" w:eastAsia="Garamond" w:hAnsi="Garamond" w:cs="Garamond"/>
        </w:rPr>
        <w:t xml:space="preserve">adopted </w:t>
      </w:r>
      <w:r w:rsidR="00F03CE4">
        <w:rPr>
          <w:rFonts w:ascii="Garamond" w:eastAsia="Garamond" w:hAnsi="Garamond" w:cs="Garamond"/>
        </w:rPr>
        <w:t xml:space="preserve">a number of </w:t>
      </w:r>
      <w:r w:rsidR="00826C06">
        <w:rPr>
          <w:rFonts w:ascii="Garamond" w:eastAsia="Garamond" w:hAnsi="Garamond" w:cs="Garamond"/>
        </w:rPr>
        <w:t xml:space="preserve">quality control </w:t>
      </w:r>
      <w:r w:rsidR="00F03CE4">
        <w:rPr>
          <w:rFonts w:ascii="Garamond" w:eastAsia="Garamond" w:hAnsi="Garamond" w:cs="Garamond"/>
        </w:rPr>
        <w:t>measures.</w:t>
      </w:r>
      <w:r w:rsidR="00F03CE4">
        <w:rPr>
          <w:rStyle w:val="FootnoteReference"/>
          <w:rFonts w:ascii="Garamond" w:eastAsia="Garamond" w:hAnsi="Garamond" w:cs="Garamond"/>
        </w:rPr>
        <w:footnoteReference w:id="14"/>
      </w:r>
    </w:p>
    <w:p w14:paraId="7535E37C" w14:textId="247F9333" w:rsidR="00086E1E" w:rsidRDefault="00F03CE4" w:rsidP="00E91D58">
      <w:pPr>
        <w:pStyle w:val="Normal1"/>
        <w:widowControl w:val="0"/>
        <w:spacing w:after="0" w:line="360" w:lineRule="auto"/>
        <w:ind w:firstLine="709"/>
        <w:rPr>
          <w:rFonts w:ascii="Garamond" w:eastAsia="Garamond" w:hAnsi="Garamond" w:cs="Garamond"/>
        </w:rPr>
      </w:pPr>
      <w:r>
        <w:rPr>
          <w:rFonts w:ascii="Garamond" w:eastAsia="Garamond" w:hAnsi="Garamond" w:cs="Garamond"/>
        </w:rPr>
        <w:t xml:space="preserve">First, we used only those MTurk participants who </w:t>
      </w:r>
      <w:r w:rsidR="007818F7">
        <w:rPr>
          <w:rFonts w:ascii="Garamond" w:eastAsia="Garamond" w:hAnsi="Garamond" w:cs="Garamond"/>
        </w:rPr>
        <w:t xml:space="preserve">have a </w:t>
      </w:r>
      <w:r w:rsidR="00C25492">
        <w:rPr>
          <w:rFonts w:ascii="Garamond" w:eastAsia="Garamond" w:hAnsi="Garamond" w:cs="Garamond"/>
        </w:rPr>
        <w:t>task</w:t>
      </w:r>
      <w:r w:rsidR="007818F7">
        <w:rPr>
          <w:rFonts w:ascii="Garamond" w:eastAsia="Garamond" w:hAnsi="Garamond" w:cs="Garamond"/>
        </w:rPr>
        <w:t xml:space="preserve"> approval rate of </w:t>
      </w:r>
      <w:r w:rsidR="00871236">
        <w:rPr>
          <w:rFonts w:ascii="Garamond" w:eastAsia="Garamond" w:hAnsi="Garamond" w:cs="Garamond"/>
        </w:rPr>
        <w:t>at least</w:t>
      </w:r>
      <w:r w:rsidR="00A875DC">
        <w:rPr>
          <w:rFonts w:ascii="Garamond" w:eastAsia="Garamond" w:hAnsi="Garamond" w:cs="Garamond"/>
        </w:rPr>
        <w:t xml:space="preserve"> </w:t>
      </w:r>
      <w:r w:rsidR="007818F7">
        <w:rPr>
          <w:rFonts w:ascii="Garamond" w:eastAsia="Garamond" w:hAnsi="Garamond" w:cs="Garamond"/>
        </w:rPr>
        <w:t xml:space="preserve">95% and who have had their tasks approved </w:t>
      </w:r>
      <w:r w:rsidR="0028542E">
        <w:rPr>
          <w:rFonts w:ascii="Garamond" w:eastAsia="Garamond" w:hAnsi="Garamond" w:cs="Garamond"/>
        </w:rPr>
        <w:t xml:space="preserve">at least </w:t>
      </w:r>
      <w:r w:rsidR="007818F7">
        <w:rPr>
          <w:rFonts w:ascii="Garamond" w:eastAsia="Garamond" w:hAnsi="Garamond" w:cs="Garamond"/>
        </w:rPr>
        <w:t xml:space="preserve">1000 times. </w:t>
      </w:r>
      <w:r w:rsidR="00DB5716">
        <w:rPr>
          <w:rFonts w:ascii="Garamond" w:eastAsia="Garamond" w:hAnsi="Garamond" w:cs="Garamond"/>
        </w:rPr>
        <w:t xml:space="preserve">That means that </w:t>
      </w:r>
      <w:r w:rsidR="00F7221B">
        <w:rPr>
          <w:rFonts w:ascii="Garamond" w:eastAsia="Garamond" w:hAnsi="Garamond" w:cs="Garamond"/>
        </w:rPr>
        <w:t xml:space="preserve">all our </w:t>
      </w:r>
      <w:r w:rsidR="00DB5716">
        <w:rPr>
          <w:rFonts w:ascii="Garamond" w:eastAsia="Garamond" w:hAnsi="Garamond" w:cs="Garamond"/>
        </w:rPr>
        <w:t xml:space="preserve">participants </w:t>
      </w:r>
      <w:r w:rsidR="00F7221B">
        <w:rPr>
          <w:rFonts w:ascii="Garamond" w:eastAsia="Garamond" w:hAnsi="Garamond" w:cs="Garamond"/>
        </w:rPr>
        <w:t xml:space="preserve">had </w:t>
      </w:r>
      <w:r w:rsidR="00DB5716">
        <w:rPr>
          <w:rFonts w:ascii="Garamond" w:eastAsia="Garamond" w:hAnsi="Garamond" w:cs="Garamond"/>
        </w:rPr>
        <w:t>already successfully completed at least 1000 other studies, and received at least a 95% approval rating on these tasks</w:t>
      </w:r>
      <w:r w:rsidR="00644FA8">
        <w:rPr>
          <w:rFonts w:ascii="Garamond" w:eastAsia="Garamond" w:hAnsi="Garamond" w:cs="Garamond"/>
        </w:rPr>
        <w:t>, a standard that can be expected to eliminate most bots.</w:t>
      </w:r>
    </w:p>
    <w:p w14:paraId="2F64FBB1" w14:textId="4B6766EE" w:rsidR="00594D55" w:rsidRPr="003C5DD5" w:rsidRDefault="00F03CE4" w:rsidP="00CA60DE">
      <w:pPr>
        <w:pStyle w:val="Normal1"/>
        <w:widowControl w:val="0"/>
        <w:spacing w:after="0" w:line="360" w:lineRule="auto"/>
        <w:ind w:firstLine="709"/>
        <w:rPr>
          <w:rFonts w:ascii="Garamond" w:eastAsia="Garamond" w:hAnsi="Garamond" w:cs="Garamond"/>
        </w:rPr>
      </w:pPr>
      <w:r>
        <w:rPr>
          <w:rFonts w:ascii="Garamond" w:eastAsia="Garamond" w:hAnsi="Garamond" w:cs="Garamond"/>
        </w:rPr>
        <w:t xml:space="preserve">Second, </w:t>
      </w:r>
      <w:r w:rsidR="00743300">
        <w:rPr>
          <w:rFonts w:ascii="Garamond" w:eastAsia="Garamond" w:hAnsi="Garamond" w:cs="Garamond"/>
        </w:rPr>
        <w:t>our</w:t>
      </w:r>
      <w:r>
        <w:rPr>
          <w:rFonts w:ascii="Garamond" w:eastAsia="Garamond" w:hAnsi="Garamond" w:cs="Garamond"/>
        </w:rPr>
        <w:t xml:space="preserve"> study</w:t>
      </w:r>
      <w:r w:rsidR="00743300">
        <w:rPr>
          <w:rFonts w:ascii="Garamond" w:eastAsia="Garamond" w:hAnsi="Garamond" w:cs="Garamond"/>
        </w:rPr>
        <w:t xml:space="preserve"> </w:t>
      </w:r>
      <w:r>
        <w:rPr>
          <w:rFonts w:ascii="Garamond" w:eastAsia="Garamond" w:hAnsi="Garamond" w:cs="Garamond"/>
        </w:rPr>
        <w:t>included both task instruction</w:t>
      </w:r>
      <w:r w:rsidR="00325720">
        <w:rPr>
          <w:rFonts w:ascii="Garamond" w:eastAsia="Garamond" w:hAnsi="Garamond" w:cs="Garamond"/>
        </w:rPr>
        <w:t>s</w:t>
      </w:r>
      <w:r>
        <w:rPr>
          <w:rFonts w:ascii="Garamond" w:eastAsia="Garamond" w:hAnsi="Garamond" w:cs="Garamond"/>
        </w:rPr>
        <w:t xml:space="preserve"> and attentional checks</w:t>
      </w:r>
      <w:r w:rsidR="00CA60DE">
        <w:rPr>
          <w:rFonts w:ascii="Garamond" w:eastAsia="Garamond" w:hAnsi="Garamond" w:cs="Garamond"/>
        </w:rPr>
        <w:t xml:space="preserve"> that doubled as comprehension checks. We </w:t>
      </w:r>
      <w:r w:rsidR="00DE29DF">
        <w:rPr>
          <w:rFonts w:ascii="Garamond" w:eastAsia="Garamond" w:hAnsi="Garamond" w:cs="Garamond"/>
        </w:rPr>
        <w:t xml:space="preserve">excluded </w:t>
      </w:r>
      <w:r>
        <w:rPr>
          <w:rFonts w:ascii="Garamond" w:eastAsia="Garamond" w:hAnsi="Garamond" w:cs="Garamond"/>
        </w:rPr>
        <w:t xml:space="preserve">participants who failed </w:t>
      </w:r>
      <w:r w:rsidR="00707FC6">
        <w:rPr>
          <w:rFonts w:ascii="Garamond" w:eastAsia="Garamond" w:hAnsi="Garamond" w:cs="Garamond"/>
        </w:rPr>
        <w:t xml:space="preserve">either </w:t>
      </w:r>
      <w:r w:rsidR="00EE739B">
        <w:rPr>
          <w:rFonts w:ascii="Garamond" w:eastAsia="Garamond" w:hAnsi="Garamond" w:cs="Garamond"/>
        </w:rPr>
        <w:t>to follow instructions or to correctly answer a</w:t>
      </w:r>
      <w:r w:rsidR="00443F68">
        <w:rPr>
          <w:rFonts w:ascii="Garamond" w:eastAsia="Garamond" w:hAnsi="Garamond" w:cs="Garamond"/>
        </w:rPr>
        <w:t>n</w:t>
      </w:r>
      <w:r w:rsidR="00EE739B">
        <w:rPr>
          <w:rFonts w:ascii="Garamond" w:eastAsia="Garamond" w:hAnsi="Garamond" w:cs="Garamond"/>
        </w:rPr>
        <w:t xml:space="preserve"> attentional check</w:t>
      </w:r>
      <w:r w:rsidR="00CA57CB">
        <w:rPr>
          <w:rFonts w:ascii="Garamond" w:eastAsia="Garamond" w:hAnsi="Garamond" w:cs="Garamond"/>
        </w:rPr>
        <w:t>/comprehension</w:t>
      </w:r>
      <w:r w:rsidR="00EE739B">
        <w:rPr>
          <w:rFonts w:ascii="Garamond" w:eastAsia="Garamond" w:hAnsi="Garamond" w:cs="Garamond"/>
        </w:rPr>
        <w:t xml:space="preserve"> question</w:t>
      </w:r>
      <w:r w:rsidR="00CA57CB">
        <w:rPr>
          <w:rFonts w:ascii="Garamond" w:eastAsia="Garamond" w:hAnsi="Garamond" w:cs="Garamond"/>
        </w:rPr>
        <w:t xml:space="preserve">. </w:t>
      </w:r>
      <w:r w:rsidR="00EF6941">
        <w:rPr>
          <w:rFonts w:ascii="Garamond" w:eastAsia="Garamond" w:hAnsi="Garamond" w:cs="Garamond"/>
        </w:rPr>
        <w:t xml:space="preserve">In total, </w:t>
      </w:r>
      <w:r w:rsidR="00283EE4">
        <w:rPr>
          <w:rFonts w:ascii="Garamond" w:eastAsia="Garamond" w:hAnsi="Garamond" w:cs="Garamond"/>
        </w:rPr>
        <w:t>719</w:t>
      </w:r>
      <w:r w:rsidR="00594D55" w:rsidRPr="003C5DD5">
        <w:rPr>
          <w:rFonts w:ascii="Garamond" w:eastAsia="Garamond" w:hAnsi="Garamond" w:cs="Garamond"/>
        </w:rPr>
        <w:t xml:space="preserve"> participants </w:t>
      </w:r>
      <w:r w:rsidR="00283EE4">
        <w:rPr>
          <w:rFonts w:ascii="Garamond" w:eastAsia="Garamond" w:hAnsi="Garamond" w:cs="Garamond"/>
        </w:rPr>
        <w:t xml:space="preserve">were </w:t>
      </w:r>
      <w:r w:rsidR="00594D55" w:rsidRPr="003C5DD5">
        <w:rPr>
          <w:rFonts w:ascii="Garamond" w:eastAsia="Garamond" w:hAnsi="Garamond" w:cs="Garamond"/>
        </w:rPr>
        <w:t xml:space="preserve">excluded for </w:t>
      </w:r>
      <w:r w:rsidR="00DE29DF">
        <w:rPr>
          <w:rFonts w:ascii="Garamond" w:eastAsia="Garamond" w:hAnsi="Garamond" w:cs="Garamond"/>
        </w:rPr>
        <w:t>either</w:t>
      </w:r>
      <w:r w:rsidR="00594D55" w:rsidRPr="003C5DD5">
        <w:rPr>
          <w:rFonts w:ascii="Garamond" w:eastAsia="Garamond" w:hAnsi="Garamond" w:cs="Garamond"/>
        </w:rPr>
        <w:t xml:space="preserve"> </w:t>
      </w:r>
      <w:r w:rsidR="00DE29DF" w:rsidRPr="003C5DD5">
        <w:rPr>
          <w:rFonts w:ascii="Garamond" w:eastAsia="Garamond" w:hAnsi="Garamond" w:cs="Garamond"/>
        </w:rPr>
        <w:t>fail</w:t>
      </w:r>
      <w:r w:rsidR="00DE29DF">
        <w:rPr>
          <w:rFonts w:ascii="Garamond" w:eastAsia="Garamond" w:hAnsi="Garamond" w:cs="Garamond"/>
        </w:rPr>
        <w:t>ing</w:t>
      </w:r>
      <w:r w:rsidR="00DE29DF" w:rsidRPr="003C5DD5">
        <w:rPr>
          <w:rFonts w:ascii="Garamond" w:eastAsia="Garamond" w:hAnsi="Garamond" w:cs="Garamond"/>
        </w:rPr>
        <w:t xml:space="preserve"> </w:t>
      </w:r>
      <w:r w:rsidR="00594D55" w:rsidRPr="003C5DD5">
        <w:rPr>
          <w:rFonts w:ascii="Garamond" w:eastAsia="Garamond" w:hAnsi="Garamond" w:cs="Garamond"/>
        </w:rPr>
        <w:t>to answer the questions</w:t>
      </w:r>
      <w:r w:rsidR="0045008A" w:rsidRPr="003C5DD5">
        <w:rPr>
          <w:rFonts w:ascii="Garamond" w:eastAsia="Garamond" w:hAnsi="Garamond" w:cs="Garamond"/>
        </w:rPr>
        <w:t xml:space="preserve"> (</w:t>
      </w:r>
      <w:r w:rsidR="00283EE4">
        <w:rPr>
          <w:rFonts w:ascii="Garamond" w:eastAsia="Garamond" w:hAnsi="Garamond" w:cs="Garamond"/>
        </w:rPr>
        <w:t>142</w:t>
      </w:r>
      <w:r w:rsidR="0045008A" w:rsidRPr="003C5DD5">
        <w:rPr>
          <w:rFonts w:ascii="Garamond" w:eastAsia="Garamond" w:hAnsi="Garamond" w:cs="Garamond"/>
        </w:rPr>
        <w:t>)</w:t>
      </w:r>
      <w:r w:rsidR="00594D55" w:rsidRPr="003C5DD5">
        <w:rPr>
          <w:rFonts w:ascii="Garamond" w:eastAsia="Garamond" w:hAnsi="Garamond" w:cs="Garamond"/>
        </w:rPr>
        <w:t xml:space="preserve"> or </w:t>
      </w:r>
      <w:r w:rsidR="00DE29DF" w:rsidRPr="003C5DD5">
        <w:rPr>
          <w:rFonts w:ascii="Garamond" w:eastAsia="Garamond" w:hAnsi="Garamond" w:cs="Garamond"/>
        </w:rPr>
        <w:t>fail</w:t>
      </w:r>
      <w:r w:rsidR="00DE29DF">
        <w:rPr>
          <w:rFonts w:ascii="Garamond" w:eastAsia="Garamond" w:hAnsi="Garamond" w:cs="Garamond"/>
        </w:rPr>
        <w:t>ing</w:t>
      </w:r>
      <w:r w:rsidR="00DE29DF" w:rsidRPr="003C5DD5">
        <w:rPr>
          <w:rFonts w:ascii="Garamond" w:eastAsia="Garamond" w:hAnsi="Garamond" w:cs="Garamond"/>
        </w:rPr>
        <w:t xml:space="preserve"> </w:t>
      </w:r>
      <w:r w:rsidR="00DE29DF">
        <w:rPr>
          <w:rFonts w:ascii="Garamond" w:eastAsia="Garamond" w:hAnsi="Garamond" w:cs="Garamond"/>
        </w:rPr>
        <w:t>the</w:t>
      </w:r>
      <w:r w:rsidR="00DE29DF" w:rsidRPr="003C5DD5">
        <w:rPr>
          <w:rFonts w:ascii="Garamond" w:eastAsia="Garamond" w:hAnsi="Garamond" w:cs="Garamond"/>
        </w:rPr>
        <w:t xml:space="preserve"> </w:t>
      </w:r>
      <w:r w:rsidR="00594D55" w:rsidRPr="003C5DD5">
        <w:rPr>
          <w:rFonts w:ascii="Garamond" w:eastAsia="Garamond" w:hAnsi="Garamond" w:cs="Garamond"/>
        </w:rPr>
        <w:t>attentional check</w:t>
      </w:r>
      <w:r w:rsidR="001926D9">
        <w:rPr>
          <w:rFonts w:ascii="Garamond" w:eastAsia="Garamond" w:hAnsi="Garamond" w:cs="Garamond"/>
        </w:rPr>
        <w:t>/comprehension</w:t>
      </w:r>
      <w:r w:rsidR="00594D55" w:rsidRPr="003C5DD5">
        <w:rPr>
          <w:rFonts w:ascii="Garamond" w:eastAsia="Garamond" w:hAnsi="Garamond" w:cs="Garamond"/>
        </w:rPr>
        <w:t xml:space="preserve"> question</w:t>
      </w:r>
      <w:r w:rsidR="0045008A" w:rsidRPr="003C5DD5">
        <w:rPr>
          <w:rFonts w:ascii="Garamond" w:eastAsia="Garamond" w:hAnsi="Garamond" w:cs="Garamond"/>
        </w:rPr>
        <w:t xml:space="preserve"> (</w:t>
      </w:r>
      <w:r w:rsidR="00283EE4">
        <w:rPr>
          <w:rFonts w:ascii="Garamond" w:eastAsia="Garamond" w:hAnsi="Garamond" w:cs="Garamond"/>
        </w:rPr>
        <w:t>577</w:t>
      </w:r>
      <w:r w:rsidR="0045008A" w:rsidRPr="003C5DD5">
        <w:rPr>
          <w:rFonts w:ascii="Garamond" w:eastAsia="Garamond" w:hAnsi="Garamond" w:cs="Garamond"/>
        </w:rPr>
        <w:t>)</w:t>
      </w:r>
      <w:r w:rsidR="00594D55" w:rsidRPr="003C5DD5">
        <w:rPr>
          <w:rFonts w:ascii="Garamond" w:eastAsia="Garamond" w:hAnsi="Garamond" w:cs="Garamond"/>
        </w:rPr>
        <w:t xml:space="preserve">. The remaining sample was composed of </w:t>
      </w:r>
      <w:r w:rsidR="00FF4CE6">
        <w:rPr>
          <w:rFonts w:ascii="Garamond" w:eastAsia="Garamond" w:hAnsi="Garamond" w:cs="Garamond"/>
        </w:rPr>
        <w:t>743</w:t>
      </w:r>
      <w:r w:rsidR="00594D55" w:rsidRPr="003C5DD5">
        <w:rPr>
          <w:rFonts w:ascii="Garamond" w:eastAsia="Garamond" w:hAnsi="Garamond" w:cs="Garamond"/>
        </w:rPr>
        <w:t xml:space="preserve"> participants (aged </w:t>
      </w:r>
      <w:r w:rsidR="003241BE" w:rsidRPr="003C5DD5">
        <w:rPr>
          <w:rFonts w:ascii="Garamond" w:eastAsia="Garamond" w:hAnsi="Garamond" w:cs="Garamond"/>
        </w:rPr>
        <w:t>2</w:t>
      </w:r>
      <w:r w:rsidR="00FF4CE6">
        <w:rPr>
          <w:rFonts w:ascii="Garamond" w:eastAsia="Garamond" w:hAnsi="Garamond" w:cs="Garamond"/>
        </w:rPr>
        <w:t>0</w:t>
      </w:r>
      <w:r w:rsidR="00594D55" w:rsidRPr="003C5DD5">
        <w:rPr>
          <w:rFonts w:ascii="Garamond" w:eastAsia="Garamond" w:hAnsi="Garamond" w:cs="Garamond"/>
        </w:rPr>
        <w:t>-</w:t>
      </w:r>
      <w:r w:rsidR="003241BE" w:rsidRPr="003C5DD5">
        <w:rPr>
          <w:rFonts w:ascii="Garamond" w:eastAsia="Garamond" w:hAnsi="Garamond" w:cs="Garamond"/>
        </w:rPr>
        <w:t>7</w:t>
      </w:r>
      <w:r w:rsidR="00FF4CE6">
        <w:rPr>
          <w:rFonts w:ascii="Garamond" w:eastAsia="Garamond" w:hAnsi="Garamond" w:cs="Garamond"/>
        </w:rPr>
        <w:t>6</w:t>
      </w:r>
      <w:r w:rsidR="00594D55" w:rsidRPr="003C5DD5">
        <w:rPr>
          <w:rFonts w:ascii="Garamond" w:eastAsia="Garamond" w:hAnsi="Garamond" w:cs="Garamond"/>
        </w:rPr>
        <w:t>; 2</w:t>
      </w:r>
      <w:r w:rsidR="00FF4CE6">
        <w:rPr>
          <w:rFonts w:ascii="Garamond" w:eastAsia="Garamond" w:hAnsi="Garamond" w:cs="Garamond"/>
        </w:rPr>
        <w:t>3</w:t>
      </w:r>
      <w:r w:rsidR="00594D55" w:rsidRPr="003C5DD5">
        <w:rPr>
          <w:rFonts w:ascii="Garamond" w:eastAsia="Garamond" w:hAnsi="Garamond" w:cs="Garamond"/>
        </w:rPr>
        <w:t>7 female</w:t>
      </w:r>
      <w:r w:rsidR="00FF4CE6">
        <w:rPr>
          <w:rFonts w:ascii="Garamond" w:eastAsia="Garamond" w:hAnsi="Garamond" w:cs="Garamond"/>
        </w:rPr>
        <w:t>, 3 prefer not to answer</w:t>
      </w:r>
      <w:r w:rsidR="00594D55" w:rsidRPr="003C5DD5">
        <w:rPr>
          <w:rFonts w:ascii="Garamond" w:eastAsia="Garamond" w:hAnsi="Garamond" w:cs="Garamond"/>
        </w:rPr>
        <w:t xml:space="preserve">). Mean age </w:t>
      </w:r>
      <w:r w:rsidR="003241BE" w:rsidRPr="003C5DD5">
        <w:rPr>
          <w:rFonts w:ascii="Garamond" w:eastAsia="Garamond" w:hAnsi="Garamond" w:cs="Garamond"/>
        </w:rPr>
        <w:t>3</w:t>
      </w:r>
      <w:r w:rsidR="00FF4CE6">
        <w:rPr>
          <w:rFonts w:ascii="Garamond" w:eastAsia="Garamond" w:hAnsi="Garamond" w:cs="Garamond"/>
        </w:rPr>
        <w:t>4</w:t>
      </w:r>
      <w:r w:rsidR="001948DB" w:rsidRPr="003C5DD5">
        <w:rPr>
          <w:rFonts w:ascii="Garamond" w:eastAsia="Garamond" w:hAnsi="Garamond" w:cs="Garamond"/>
        </w:rPr>
        <w:t>.</w:t>
      </w:r>
      <w:r w:rsidR="00FF4CE6">
        <w:rPr>
          <w:rFonts w:ascii="Garamond" w:eastAsia="Garamond" w:hAnsi="Garamond" w:cs="Garamond"/>
        </w:rPr>
        <w:t>1</w:t>
      </w:r>
      <w:r w:rsidR="001948DB" w:rsidRPr="003C5DD5">
        <w:rPr>
          <w:rFonts w:ascii="Garamond" w:eastAsia="Garamond" w:hAnsi="Garamond" w:cs="Garamond"/>
        </w:rPr>
        <w:t>3</w:t>
      </w:r>
      <w:r w:rsidR="00594D55" w:rsidRPr="003C5DD5">
        <w:rPr>
          <w:rFonts w:ascii="Garamond" w:eastAsia="Garamond" w:hAnsi="Garamond" w:cs="Garamond"/>
        </w:rPr>
        <w:t xml:space="preserve"> (SD = </w:t>
      </w:r>
      <w:r w:rsidR="00FF4CE6">
        <w:rPr>
          <w:rFonts w:ascii="Garamond" w:eastAsia="Garamond" w:hAnsi="Garamond" w:cs="Garamond"/>
        </w:rPr>
        <w:t>9.99</w:t>
      </w:r>
      <w:r w:rsidR="00594D55" w:rsidRPr="003C5DD5">
        <w:rPr>
          <w:rFonts w:ascii="Garamond" w:eastAsia="Garamond" w:hAnsi="Garamond" w:cs="Garamond"/>
        </w:rPr>
        <w:t xml:space="preserve">). Ethics approval was obtained from the </w:t>
      </w:r>
      <w:r w:rsidR="00AE6CC6">
        <w:rPr>
          <w:rFonts w:ascii="Garamond" w:eastAsia="Garamond" w:hAnsi="Garamond" w:cs="Garamond"/>
        </w:rPr>
        <w:t>University of Sydney</w:t>
      </w:r>
      <w:r w:rsidR="00594D55" w:rsidRPr="003C5DD5">
        <w:rPr>
          <w:rFonts w:ascii="Garamond" w:eastAsia="Garamond" w:hAnsi="Garamond" w:cs="Garamond"/>
        </w:rPr>
        <w:t xml:space="preserve"> Human Research Ethics Committee. Informed consent was obtained from all participants prior to testing. The survey was conducted online using Qualtrics.</w:t>
      </w:r>
    </w:p>
    <w:p w14:paraId="501881A7" w14:textId="77777777" w:rsidR="00594D55" w:rsidRPr="003C5DD5" w:rsidRDefault="00594D55" w:rsidP="004C4439">
      <w:pPr>
        <w:pStyle w:val="Normal1"/>
        <w:widowControl w:val="0"/>
        <w:spacing w:after="0" w:line="360" w:lineRule="auto"/>
        <w:rPr>
          <w:rFonts w:ascii="Garamond" w:eastAsia="Garamond" w:hAnsi="Garamond" w:cs="Garamond"/>
        </w:rPr>
      </w:pPr>
    </w:p>
    <w:p w14:paraId="5732C107" w14:textId="77777777" w:rsidR="00594D55" w:rsidRPr="003C5DD5" w:rsidRDefault="004C1E14" w:rsidP="004C4439">
      <w:pPr>
        <w:pStyle w:val="Normal1"/>
        <w:widowControl w:val="0"/>
        <w:spacing w:after="0" w:line="360" w:lineRule="auto"/>
        <w:rPr>
          <w:rFonts w:ascii="Garamond" w:eastAsia="Garamond" w:hAnsi="Garamond" w:cs="Garamond"/>
          <w:i/>
        </w:rPr>
      </w:pPr>
      <w:r w:rsidRPr="003C5DD5">
        <w:rPr>
          <w:rFonts w:ascii="Garamond" w:eastAsia="Garamond" w:hAnsi="Garamond" w:cs="Garamond"/>
          <w:i/>
        </w:rPr>
        <w:t>3</w:t>
      </w:r>
      <w:r w:rsidR="00594D55" w:rsidRPr="003C5DD5">
        <w:rPr>
          <w:rFonts w:ascii="Garamond" w:eastAsia="Garamond" w:hAnsi="Garamond" w:cs="Garamond"/>
          <w:i/>
        </w:rPr>
        <w:t>.1.2 Materials and Procedure</w:t>
      </w:r>
    </w:p>
    <w:p w14:paraId="51240FD2" w14:textId="77777777" w:rsidR="00594D55" w:rsidRPr="003C5DD5" w:rsidRDefault="00594D55" w:rsidP="004C4439">
      <w:pPr>
        <w:pStyle w:val="Normal1"/>
        <w:widowControl w:val="0"/>
        <w:spacing w:after="0" w:line="360" w:lineRule="auto"/>
        <w:rPr>
          <w:rFonts w:ascii="Garamond" w:eastAsia="Garamond" w:hAnsi="Garamond" w:cs="Garamond"/>
        </w:rPr>
      </w:pPr>
    </w:p>
    <w:p w14:paraId="6F7FC2CE" w14:textId="77777777" w:rsidR="00E41880" w:rsidRPr="003C5DD5" w:rsidRDefault="00594D55" w:rsidP="004C4439">
      <w:pPr>
        <w:pStyle w:val="Normal1"/>
        <w:widowControl w:val="0"/>
        <w:spacing w:after="0" w:line="360" w:lineRule="auto"/>
        <w:rPr>
          <w:rFonts w:ascii="Garamond" w:eastAsia="Garamond" w:hAnsi="Garamond" w:cs="Garamond"/>
        </w:rPr>
      </w:pPr>
      <w:r w:rsidRPr="003C5DD5">
        <w:rPr>
          <w:rFonts w:ascii="Garamond" w:eastAsia="Garamond" w:hAnsi="Garamond" w:cs="Garamond"/>
        </w:rPr>
        <w:t>We developed a single base vignette that could be minimally modified for each of the conditions.</w:t>
      </w:r>
      <w:r w:rsidR="0047239A">
        <w:rPr>
          <w:rStyle w:val="FootnoteReference"/>
          <w:rFonts w:ascii="Garamond" w:eastAsia="Garamond" w:hAnsi="Garamond" w:cs="Garamond"/>
        </w:rPr>
        <w:footnoteReference w:id="15"/>
      </w:r>
      <w:r w:rsidR="00EF7934" w:rsidRPr="003C5DD5">
        <w:rPr>
          <w:rFonts w:ascii="Garamond" w:eastAsia="Garamond" w:hAnsi="Garamond" w:cs="Garamond"/>
        </w:rPr>
        <w:t xml:space="preserve"> The following is the base vignette seen by participants in the </w:t>
      </w:r>
      <w:r w:rsidR="00D21567">
        <w:rPr>
          <w:rFonts w:ascii="Garamond" w:eastAsia="Garamond" w:hAnsi="Garamond" w:cs="Garamond"/>
        </w:rPr>
        <w:t>choice</w:t>
      </w:r>
      <w:r w:rsidR="00D21567" w:rsidRPr="003C5DD5">
        <w:rPr>
          <w:rFonts w:ascii="Garamond" w:eastAsia="Garamond" w:hAnsi="Garamond" w:cs="Garamond"/>
        </w:rPr>
        <w:t xml:space="preserve"> </w:t>
      </w:r>
      <w:r w:rsidR="00EF7934" w:rsidRPr="003C5DD5">
        <w:rPr>
          <w:rFonts w:ascii="Garamond" w:eastAsia="Garamond" w:hAnsi="Garamond" w:cs="Garamond"/>
        </w:rPr>
        <w:t>condition</w:t>
      </w:r>
      <w:r w:rsidR="009F232F">
        <w:rPr>
          <w:rFonts w:ascii="Garamond" w:eastAsia="Garamond" w:hAnsi="Garamond" w:cs="Garamond"/>
        </w:rPr>
        <w:t>s</w:t>
      </w:r>
      <w:r w:rsidR="00EF7934" w:rsidRPr="003C5DD5">
        <w:rPr>
          <w:rFonts w:ascii="Garamond" w:eastAsia="Garamond" w:hAnsi="Garamond" w:cs="Garamond"/>
        </w:rPr>
        <w:t>.</w:t>
      </w:r>
      <w:r w:rsidR="00370CCE">
        <w:rPr>
          <w:rFonts w:ascii="Garamond" w:eastAsia="Garamond" w:hAnsi="Garamond" w:cs="Garamond"/>
        </w:rPr>
        <w:t xml:space="preserve"> The differences between the equal and unequal </w:t>
      </w:r>
      <w:r w:rsidR="00256AE5">
        <w:rPr>
          <w:rFonts w:ascii="Garamond" w:eastAsia="Garamond" w:hAnsi="Garamond" w:cs="Garamond"/>
        </w:rPr>
        <w:t xml:space="preserve">choice </w:t>
      </w:r>
      <w:r w:rsidR="00370CCE">
        <w:rPr>
          <w:rFonts w:ascii="Garamond" w:eastAsia="Garamond" w:hAnsi="Garamond" w:cs="Garamond"/>
        </w:rPr>
        <w:t>conditions are indicated in square brackets.</w:t>
      </w:r>
    </w:p>
    <w:p w14:paraId="136138AC" w14:textId="77777777" w:rsidR="00E41880" w:rsidRPr="003C5DD5" w:rsidRDefault="00E41880" w:rsidP="004C4439">
      <w:pPr>
        <w:pStyle w:val="Normal1"/>
        <w:widowControl w:val="0"/>
        <w:spacing w:after="0" w:line="360" w:lineRule="auto"/>
        <w:rPr>
          <w:rFonts w:ascii="Garamond" w:eastAsia="Garamond" w:hAnsi="Garamond" w:cs="Garamond"/>
        </w:rPr>
      </w:pPr>
    </w:p>
    <w:p w14:paraId="13C7DE40" w14:textId="77777777" w:rsidR="00E41880" w:rsidRPr="003C5DD5" w:rsidRDefault="00E41880" w:rsidP="008006AB">
      <w:pPr>
        <w:spacing w:line="360" w:lineRule="auto"/>
        <w:ind w:left="567" w:right="567"/>
        <w:jc w:val="center"/>
        <w:rPr>
          <w:rFonts w:ascii="Garamond" w:hAnsi="Garamond"/>
          <w:color w:val="000000"/>
          <w:lang w:eastAsia="en-US"/>
        </w:rPr>
      </w:pPr>
      <w:r w:rsidRPr="003C5DD5">
        <w:rPr>
          <w:rFonts w:ascii="Garamond" w:hAnsi="Garamond" w:cs="Arial"/>
          <w:b/>
          <w:bCs/>
          <w:color w:val="000000"/>
          <w:lang w:eastAsia="en-US"/>
        </w:rPr>
        <w:t xml:space="preserve">Vignette: </w:t>
      </w:r>
      <w:r w:rsidR="00D21567">
        <w:rPr>
          <w:rFonts w:ascii="Garamond" w:hAnsi="Garamond" w:cs="Arial"/>
          <w:b/>
          <w:bCs/>
          <w:color w:val="000000"/>
          <w:lang w:eastAsia="en-US"/>
        </w:rPr>
        <w:t>Choice</w:t>
      </w:r>
      <w:r w:rsidR="00D21567" w:rsidRPr="003C5DD5">
        <w:rPr>
          <w:rFonts w:ascii="Garamond" w:hAnsi="Garamond" w:cs="Arial"/>
          <w:b/>
          <w:bCs/>
          <w:color w:val="000000"/>
          <w:lang w:eastAsia="en-US"/>
        </w:rPr>
        <w:t xml:space="preserve"> </w:t>
      </w:r>
      <w:r w:rsidRPr="003C5DD5">
        <w:rPr>
          <w:rFonts w:ascii="Garamond" w:hAnsi="Garamond" w:cs="Arial"/>
          <w:b/>
          <w:bCs/>
          <w:color w:val="000000"/>
          <w:lang w:eastAsia="en-US"/>
        </w:rPr>
        <w:t>Condition</w:t>
      </w:r>
      <w:r w:rsidR="00BB5ADE">
        <w:rPr>
          <w:rFonts w:ascii="Garamond" w:hAnsi="Garamond" w:cs="Arial"/>
          <w:b/>
          <w:bCs/>
          <w:color w:val="000000"/>
          <w:lang w:eastAsia="en-US"/>
        </w:rPr>
        <w:t>s</w:t>
      </w:r>
    </w:p>
    <w:p w14:paraId="75A606D4" w14:textId="77777777" w:rsidR="00E41880" w:rsidRPr="003C5DD5" w:rsidRDefault="00E41880" w:rsidP="005D5D91">
      <w:pPr>
        <w:ind w:left="567" w:right="567"/>
        <w:rPr>
          <w:rFonts w:ascii="Garamond" w:hAnsi="Garamond"/>
          <w:color w:val="000000"/>
          <w:lang w:eastAsia="en-US"/>
        </w:rPr>
      </w:pPr>
      <w:r w:rsidRPr="003C5DD5">
        <w:rPr>
          <w:rFonts w:ascii="Garamond" w:hAnsi="Garamond" w:cs="Arial"/>
          <w:color w:val="000000"/>
          <w:lang w:eastAsia="en-US"/>
        </w:rPr>
        <w:t>You have been abducted by an advanced alien species, the Predictors. The Predictors have decided, out of scientific curiosity, to subject you to a lengthy series of painful electric shocks. You try to count the shocks, but you quickly lose track. This continues for several days.</w:t>
      </w:r>
    </w:p>
    <w:p w14:paraId="7D60DB16" w14:textId="77777777" w:rsidR="00FD6892" w:rsidRDefault="00FD6892" w:rsidP="006164C1">
      <w:pPr>
        <w:ind w:left="567" w:right="567"/>
        <w:rPr>
          <w:rFonts w:ascii="Garamond" w:hAnsi="Garamond" w:cs="Arial"/>
          <w:color w:val="000000"/>
          <w:lang w:eastAsia="en-US"/>
        </w:rPr>
      </w:pPr>
    </w:p>
    <w:p w14:paraId="07C1E6BD" w14:textId="77777777" w:rsidR="00E41880" w:rsidRDefault="00E41880" w:rsidP="002E03FD">
      <w:pPr>
        <w:ind w:left="567" w:right="567"/>
        <w:rPr>
          <w:rFonts w:ascii="Garamond" w:hAnsi="Garamond" w:cs="Arial"/>
          <w:color w:val="000000"/>
          <w:lang w:eastAsia="en-US"/>
        </w:rPr>
      </w:pPr>
      <w:r w:rsidRPr="003C5DD5">
        <w:rPr>
          <w:rFonts w:ascii="Garamond" w:hAnsi="Garamond" w:cs="Arial"/>
          <w:color w:val="000000"/>
          <w:lang w:eastAsia="en-US"/>
        </w:rPr>
        <w:t>Finally, the Predictors are ready to release you. Feeling regretful for the suffering they have caused, they will repair any physical harms of the experiment, and give you a pill that will reverse any traumatic psychological effects (though without erasing any of your memories). Thus, you will suffer no further physical or psychological harm from the experiment after you are released.</w:t>
      </w:r>
    </w:p>
    <w:p w14:paraId="34BD8AFF" w14:textId="77777777" w:rsidR="00FD6892" w:rsidRPr="003C5DD5" w:rsidRDefault="00FD6892" w:rsidP="00740936">
      <w:pPr>
        <w:ind w:left="567" w:right="567"/>
        <w:rPr>
          <w:rFonts w:ascii="Garamond" w:hAnsi="Garamond"/>
          <w:color w:val="000000"/>
          <w:lang w:eastAsia="en-US"/>
        </w:rPr>
      </w:pPr>
    </w:p>
    <w:p w14:paraId="668A242A" w14:textId="2D599367" w:rsidR="00E41880" w:rsidRDefault="00E41880" w:rsidP="006E4510">
      <w:pPr>
        <w:ind w:left="567"/>
        <w:rPr>
          <w:rFonts w:ascii="Garamond" w:hAnsi="Garamond"/>
          <w:shd w:val="clear" w:color="auto" w:fill="FFFFFF"/>
          <w:lang w:eastAsia="en-US"/>
        </w:rPr>
      </w:pPr>
      <w:r w:rsidRPr="003C5DD5">
        <w:rPr>
          <w:rFonts w:ascii="Garamond" w:hAnsi="Garamond" w:cs="Arial"/>
          <w:color w:val="000000"/>
          <w:lang w:eastAsia="en-US"/>
        </w:rPr>
        <w:t xml:space="preserve">But before releasing you, the Predictors give you a choice: You may choose to voluntarily undergo one final electric shock before you are released. The Predictors inform you that they had already predicted your response to this offer before the experiment began. If they predicted that you WOULD choose to undergo the final shock, then they shocked you exactly 10,000 times since your kidnapping. If they </w:t>
      </w:r>
      <w:r w:rsidRPr="002A22C0">
        <w:rPr>
          <w:rFonts w:ascii="Garamond" w:hAnsi="Garamond" w:cs="Arial"/>
          <w:color w:val="000000"/>
          <w:lang w:eastAsia="en-US"/>
        </w:rPr>
        <w:t>predicted that you WOULD NOT choose to undergo the final shock, they shocked you [10,100</w:t>
      </w:r>
      <w:r w:rsidR="00143F91">
        <w:rPr>
          <w:rFonts w:ascii="Garamond" w:hAnsi="Garamond" w:cs="Arial"/>
          <w:color w:val="000000"/>
          <w:lang w:eastAsia="en-US"/>
        </w:rPr>
        <w:t xml:space="preserve"> </w:t>
      </w:r>
      <w:r w:rsidRPr="002A22C0">
        <w:rPr>
          <w:rFonts w:ascii="Garamond" w:hAnsi="Garamond" w:cs="Arial"/>
          <w:color w:val="000000"/>
          <w:lang w:eastAsia="en-US"/>
        </w:rPr>
        <w:t>/</w:t>
      </w:r>
      <w:r w:rsidR="00143F91">
        <w:rPr>
          <w:rFonts w:ascii="Garamond" w:hAnsi="Garamond" w:cs="Arial"/>
          <w:color w:val="000000"/>
          <w:lang w:eastAsia="en-US"/>
        </w:rPr>
        <w:t xml:space="preserve"> </w:t>
      </w:r>
      <w:r w:rsidR="009E7151" w:rsidRPr="002A22C0">
        <w:rPr>
          <w:rFonts w:ascii="Garamond" w:hAnsi="Garamond" w:cs="Arial"/>
          <w:color w:val="000000"/>
          <w:lang w:eastAsia="en-US"/>
        </w:rPr>
        <w:t>10,</w:t>
      </w:r>
      <w:r w:rsidRPr="002A22C0">
        <w:rPr>
          <w:rFonts w:ascii="Garamond" w:hAnsi="Garamond" w:cs="Arial"/>
          <w:color w:val="000000"/>
          <w:lang w:eastAsia="en-US"/>
        </w:rPr>
        <w:t xml:space="preserve">001] times. As their name suggests, the Predictors are extremely good at “predicting” human </w:t>
      </w:r>
      <w:proofErr w:type="spellStart"/>
      <w:r w:rsidRPr="002A22C0">
        <w:rPr>
          <w:rFonts w:ascii="Garamond" w:hAnsi="Garamond" w:cs="Arial"/>
          <w:color w:val="000000"/>
          <w:lang w:eastAsia="en-US"/>
        </w:rPr>
        <w:t>behavior</w:t>
      </w:r>
      <w:proofErr w:type="spellEnd"/>
      <w:r w:rsidRPr="002A22C0">
        <w:rPr>
          <w:rFonts w:ascii="Garamond" w:hAnsi="Garamond" w:cs="Arial"/>
          <w:color w:val="000000"/>
          <w:lang w:eastAsia="en-US"/>
        </w:rPr>
        <w:t xml:space="preserve">: In fact, they have developed the technology for time travel, and upon observing your choice, one of the Predictors will travel a week into the past and report your choice so that the Predictors can </w:t>
      </w:r>
      <w:r w:rsidRPr="000D1C74">
        <w:rPr>
          <w:rFonts w:ascii="Garamond" w:hAnsi="Garamond" w:cs="Arial"/>
          <w:lang w:eastAsia="en-US"/>
        </w:rPr>
        <w:t>shock you the appropriate number of times. [Thus, if you choose to undergo the final shock, you will leave the Predictors’ spaceship having been shocked 10,001 times in total, while if you do not, you will leave having been shocked 10,100 times</w:t>
      </w:r>
      <w:r w:rsidR="00FD6892" w:rsidRPr="000D1C74">
        <w:rPr>
          <w:rFonts w:ascii="Garamond" w:hAnsi="Garamond" w:cs="Arial"/>
          <w:lang w:eastAsia="en-US"/>
        </w:rPr>
        <w:t xml:space="preserve">. </w:t>
      </w:r>
      <w:r w:rsidR="00FD6892" w:rsidRPr="000D1C74">
        <w:rPr>
          <w:rFonts w:ascii="Garamond" w:hAnsi="Garamond"/>
          <w:shd w:val="clear" w:color="auto" w:fill="FFFFFF"/>
          <w:lang w:eastAsia="en-US"/>
        </w:rPr>
        <w:t>So if you choose to undergo the further shock you will receive a total of 10</w:t>
      </w:r>
      <w:r w:rsidR="00557D44" w:rsidRPr="000D1C74">
        <w:rPr>
          <w:rFonts w:ascii="Garamond" w:hAnsi="Garamond"/>
          <w:shd w:val="clear" w:color="auto" w:fill="FFFFFF"/>
          <w:lang w:eastAsia="en-US"/>
        </w:rPr>
        <w:t>,</w:t>
      </w:r>
      <w:r w:rsidR="00FD6892" w:rsidRPr="000D1C74">
        <w:rPr>
          <w:rFonts w:ascii="Garamond" w:hAnsi="Garamond"/>
          <w:shd w:val="clear" w:color="auto" w:fill="FFFFFF"/>
          <w:lang w:eastAsia="en-US"/>
        </w:rPr>
        <w:t>001 shocks, and you choose not to undergo the further shock you will receive a total of 10</w:t>
      </w:r>
      <w:r w:rsidR="00557D44" w:rsidRPr="000D1C74">
        <w:rPr>
          <w:rFonts w:ascii="Garamond" w:hAnsi="Garamond"/>
          <w:shd w:val="clear" w:color="auto" w:fill="FFFFFF"/>
          <w:lang w:eastAsia="en-US"/>
        </w:rPr>
        <w:t>,</w:t>
      </w:r>
      <w:r w:rsidR="00FD6892" w:rsidRPr="000D1C74">
        <w:rPr>
          <w:rFonts w:ascii="Garamond" w:hAnsi="Garamond"/>
          <w:shd w:val="clear" w:color="auto" w:fill="FFFFFF"/>
          <w:lang w:eastAsia="en-US"/>
        </w:rPr>
        <w:t xml:space="preserve"> 100 shocks: an extra 99 shocks</w:t>
      </w:r>
      <w:r w:rsidR="00E75A3A" w:rsidRPr="000D1C74">
        <w:rPr>
          <w:rFonts w:ascii="Garamond" w:hAnsi="Garamond"/>
          <w:shd w:val="clear" w:color="auto" w:fill="FFFFFF"/>
          <w:lang w:eastAsia="en-US"/>
        </w:rPr>
        <w:t>.</w:t>
      </w:r>
      <w:r w:rsidR="00B33529" w:rsidRPr="000D1C74">
        <w:rPr>
          <w:rFonts w:ascii="Garamond" w:hAnsi="Garamond"/>
          <w:shd w:val="clear" w:color="auto" w:fill="FFFFFF"/>
          <w:lang w:eastAsia="en-US"/>
        </w:rPr>
        <w:t xml:space="preserve"> </w:t>
      </w:r>
      <w:r w:rsidR="00FD6892" w:rsidRPr="000D1C74">
        <w:rPr>
          <w:rFonts w:ascii="Garamond" w:hAnsi="Garamond"/>
          <w:shd w:val="clear" w:color="auto" w:fill="FFFFFF"/>
          <w:lang w:eastAsia="en-US"/>
        </w:rPr>
        <w:t>/</w:t>
      </w:r>
      <w:r w:rsidR="00B33529" w:rsidRPr="000D1C74">
        <w:rPr>
          <w:rFonts w:ascii="Garamond" w:hAnsi="Garamond"/>
          <w:shd w:val="clear" w:color="auto" w:fill="FFFFFF"/>
          <w:lang w:eastAsia="en-US"/>
        </w:rPr>
        <w:t xml:space="preserve"> </w:t>
      </w:r>
      <w:r w:rsidRPr="000D1C74">
        <w:rPr>
          <w:rFonts w:ascii="Garamond" w:hAnsi="Garamond" w:cs="Arial"/>
          <w:lang w:eastAsia="en-US"/>
        </w:rPr>
        <w:t>Thus, whatever choice you make, you will leave the Predictors’ spaceship having been shocked 10,001 times in total.</w:t>
      </w:r>
      <w:r w:rsidR="00FD6892" w:rsidRPr="000D1C74">
        <w:rPr>
          <w:rFonts w:ascii="Helvetica Neue" w:hAnsi="Helvetica Neue"/>
          <w:shd w:val="clear" w:color="auto" w:fill="FFFFFF"/>
        </w:rPr>
        <w:t xml:space="preserve"> </w:t>
      </w:r>
      <w:r w:rsidR="00FD6892" w:rsidRPr="000D1C74">
        <w:rPr>
          <w:rFonts w:ascii="Garamond" w:hAnsi="Garamond"/>
          <w:shd w:val="clear" w:color="auto" w:fill="FFFFFF"/>
          <w:lang w:eastAsia="en-US"/>
        </w:rPr>
        <w:t>Either you will have been shocked 10,000 times in the past, and you will be shocked one more time, in the future, just before they release you, or you will have been shocked 10,001 times in the past, and you will receive no further shocks in the future. So in either case, you will receive 10,001 shocks in total.</w:t>
      </w:r>
      <w:r w:rsidR="00075AE5" w:rsidRPr="000D1C74">
        <w:rPr>
          <w:rFonts w:ascii="Garamond" w:hAnsi="Garamond"/>
          <w:shd w:val="clear" w:color="auto" w:fill="FFFFFF"/>
          <w:lang w:eastAsia="en-US"/>
        </w:rPr>
        <w:t>]</w:t>
      </w:r>
    </w:p>
    <w:p w14:paraId="607893EF" w14:textId="77777777" w:rsidR="006702A9" w:rsidRPr="003C5DD5" w:rsidRDefault="006702A9" w:rsidP="006E4510">
      <w:pPr>
        <w:ind w:left="567"/>
        <w:rPr>
          <w:rFonts w:ascii="Garamond" w:eastAsia="Garamond" w:hAnsi="Garamond" w:cs="Garamond"/>
        </w:rPr>
      </w:pPr>
    </w:p>
    <w:p w14:paraId="5C9A3CB1" w14:textId="16DCBACB" w:rsidR="00CE4DEB" w:rsidRPr="003C5DD5" w:rsidRDefault="009D11CA" w:rsidP="00FD2D87">
      <w:pPr>
        <w:pStyle w:val="Normal1"/>
        <w:widowControl w:val="0"/>
        <w:spacing w:after="0" w:line="360" w:lineRule="auto"/>
        <w:rPr>
          <w:rFonts w:ascii="Garamond" w:eastAsia="Garamond" w:hAnsi="Garamond" w:cs="Garamond"/>
        </w:rPr>
      </w:pPr>
      <w:r w:rsidRPr="00EB5EF1">
        <w:rPr>
          <w:rFonts w:ascii="Garamond" w:hAnsi="Garamond" w:cs="Arial"/>
          <w:color w:val="000000"/>
        </w:rPr>
        <w:t xml:space="preserve">In the equal </w:t>
      </w:r>
      <w:r w:rsidR="00256AE5">
        <w:rPr>
          <w:rFonts w:ascii="Garamond" w:hAnsi="Garamond" w:cs="Arial"/>
          <w:color w:val="000000"/>
        </w:rPr>
        <w:t xml:space="preserve">choice </w:t>
      </w:r>
      <w:r w:rsidRPr="00EB5EF1">
        <w:rPr>
          <w:rFonts w:ascii="Garamond" w:hAnsi="Garamond" w:cs="Arial"/>
          <w:color w:val="000000"/>
        </w:rPr>
        <w:t>condition</w:t>
      </w:r>
      <w:r w:rsidR="008C7EB0">
        <w:rPr>
          <w:rFonts w:ascii="Garamond" w:hAnsi="Garamond" w:cs="Arial"/>
          <w:color w:val="000000"/>
        </w:rPr>
        <w:t>s</w:t>
      </w:r>
      <w:r w:rsidRPr="00EB5EF1">
        <w:rPr>
          <w:rFonts w:ascii="Garamond" w:hAnsi="Garamond" w:cs="Arial"/>
          <w:color w:val="000000"/>
        </w:rPr>
        <w:t xml:space="preserve"> </w:t>
      </w:r>
      <w:r w:rsidRPr="004F7A79">
        <w:rPr>
          <w:rFonts w:ascii="Garamond" w:hAnsi="Garamond" w:cs="Arial"/>
          <w:color w:val="000000"/>
        </w:rPr>
        <w:t>participants read the version in which</w:t>
      </w:r>
      <w:r w:rsidR="00A4789A">
        <w:rPr>
          <w:rFonts w:ascii="Garamond" w:hAnsi="Garamond" w:cs="Arial"/>
          <w:color w:val="000000"/>
        </w:rPr>
        <w:t>,</w:t>
      </w:r>
      <w:r w:rsidRPr="004F7A79">
        <w:rPr>
          <w:rFonts w:ascii="Garamond" w:hAnsi="Garamond" w:cs="Arial"/>
          <w:color w:val="000000"/>
        </w:rPr>
        <w:t xml:space="preserve"> whatever choice they make about the final (future) shock</w:t>
      </w:r>
      <w:r w:rsidRPr="00EC36D8">
        <w:rPr>
          <w:rFonts w:ascii="Garamond" w:hAnsi="Garamond" w:cs="Arial"/>
          <w:color w:val="000000"/>
        </w:rPr>
        <w:t>, they will leave the Predictors’ spaceship having been shocked 10,001 times in total.</w:t>
      </w:r>
      <w:r w:rsidR="00FD2D87" w:rsidRPr="00985199">
        <w:rPr>
          <w:rFonts w:ascii="Garamond" w:hAnsi="Garamond" w:cs="Arial"/>
          <w:color w:val="000000"/>
        </w:rPr>
        <w:t xml:space="preserve"> The </w:t>
      </w:r>
      <w:r w:rsidR="005A73A0">
        <w:rPr>
          <w:rFonts w:ascii="Garamond" w:hAnsi="Garamond" w:cs="Arial"/>
          <w:color w:val="000000"/>
        </w:rPr>
        <w:t>choice</w:t>
      </w:r>
      <w:r w:rsidR="00FD2D87" w:rsidRPr="00985199">
        <w:rPr>
          <w:rFonts w:ascii="Garamond" w:hAnsi="Garamond" w:cs="Arial"/>
          <w:color w:val="000000"/>
        </w:rPr>
        <w:t>, then, is whether the 10,001</w:t>
      </w:r>
      <w:r w:rsidR="00FD2D87" w:rsidRPr="00985199">
        <w:rPr>
          <w:rFonts w:ascii="Garamond" w:hAnsi="Garamond" w:cs="Arial"/>
          <w:color w:val="000000"/>
          <w:vertAlign w:val="superscript"/>
        </w:rPr>
        <w:t>st</w:t>
      </w:r>
      <w:r w:rsidR="00FD2D87" w:rsidRPr="00D50FA5">
        <w:rPr>
          <w:rFonts w:ascii="Garamond" w:hAnsi="Garamond" w:cs="Arial"/>
          <w:color w:val="000000"/>
        </w:rPr>
        <w:t xml:space="preserve"> shock is in the future or the past. </w:t>
      </w:r>
      <w:r w:rsidR="001062C4">
        <w:rPr>
          <w:rFonts w:ascii="Garamond" w:hAnsi="Garamond" w:cs="Arial"/>
          <w:color w:val="000000"/>
        </w:rPr>
        <w:t>I</w:t>
      </w:r>
      <w:r w:rsidR="00AE5594" w:rsidRPr="001062C4">
        <w:rPr>
          <w:rFonts w:ascii="Garamond" w:eastAsia="Garamond" w:hAnsi="Garamond" w:cs="Garamond"/>
        </w:rPr>
        <w:t xml:space="preserve">n the unequal </w:t>
      </w:r>
      <w:r w:rsidR="00256AE5">
        <w:rPr>
          <w:rFonts w:ascii="Garamond" w:eastAsia="Garamond" w:hAnsi="Garamond" w:cs="Garamond"/>
        </w:rPr>
        <w:t xml:space="preserve">choice </w:t>
      </w:r>
      <w:r w:rsidR="00AE5594" w:rsidRPr="001062C4">
        <w:rPr>
          <w:rFonts w:ascii="Garamond" w:eastAsia="Garamond" w:hAnsi="Garamond" w:cs="Garamond"/>
        </w:rPr>
        <w:t>condition</w:t>
      </w:r>
      <w:r w:rsidR="008C7EB0">
        <w:rPr>
          <w:rFonts w:ascii="Garamond" w:eastAsia="Garamond" w:hAnsi="Garamond" w:cs="Garamond"/>
        </w:rPr>
        <w:t>s</w:t>
      </w:r>
      <w:r w:rsidR="00BE0200" w:rsidRPr="001062C4">
        <w:rPr>
          <w:rFonts w:ascii="Garamond" w:eastAsia="Garamond" w:hAnsi="Garamond" w:cs="Garamond"/>
        </w:rPr>
        <w:t>,</w:t>
      </w:r>
      <w:r w:rsidR="00AE5594" w:rsidRPr="001062C4">
        <w:rPr>
          <w:rFonts w:ascii="Garamond" w:eastAsia="Garamond" w:hAnsi="Garamond" w:cs="Garamond"/>
        </w:rPr>
        <w:t xml:space="preserve"> </w:t>
      </w:r>
      <w:r w:rsidR="004E2B26" w:rsidRPr="001062C4">
        <w:rPr>
          <w:rFonts w:ascii="Garamond" w:eastAsia="Garamond" w:hAnsi="Garamond" w:cs="Garamond"/>
        </w:rPr>
        <w:t xml:space="preserve">participants </w:t>
      </w:r>
      <w:r w:rsidR="00AE5594" w:rsidRPr="001062C4">
        <w:rPr>
          <w:rFonts w:ascii="Garamond" w:eastAsia="Garamond" w:hAnsi="Garamond" w:cs="Garamond"/>
        </w:rPr>
        <w:t>read the version in which</w:t>
      </w:r>
      <w:r w:rsidR="00AE43AD">
        <w:rPr>
          <w:rFonts w:ascii="Garamond" w:eastAsia="Garamond" w:hAnsi="Garamond" w:cs="Garamond"/>
        </w:rPr>
        <w:t>,</w:t>
      </w:r>
      <w:r w:rsidR="00AE5594" w:rsidRPr="001062C4">
        <w:rPr>
          <w:rFonts w:ascii="Garamond" w:eastAsia="Garamond" w:hAnsi="Garamond" w:cs="Garamond"/>
        </w:rPr>
        <w:t xml:space="preserve"> </w:t>
      </w:r>
      <w:r w:rsidR="00AE5594" w:rsidRPr="003C5DD5">
        <w:rPr>
          <w:rFonts w:ascii="Garamond" w:hAnsi="Garamond" w:cs="Arial"/>
          <w:color w:val="000000"/>
        </w:rPr>
        <w:t>if they choose to undergo the final</w:t>
      </w:r>
      <w:r w:rsidR="00BE0200" w:rsidRPr="003C5DD5">
        <w:rPr>
          <w:rFonts w:ascii="Garamond" w:hAnsi="Garamond" w:cs="Arial"/>
          <w:color w:val="000000"/>
        </w:rPr>
        <w:t xml:space="preserve"> (future)</w:t>
      </w:r>
      <w:r w:rsidR="00AE5594" w:rsidRPr="003C5DD5">
        <w:rPr>
          <w:rFonts w:ascii="Garamond" w:hAnsi="Garamond" w:cs="Arial"/>
          <w:color w:val="000000"/>
        </w:rPr>
        <w:t xml:space="preserve"> shock, they will leave the Predictors’ spaceship having been shocked 10,001 times in total, while if </w:t>
      </w:r>
      <w:r w:rsidR="004E2B26" w:rsidRPr="003C5DD5">
        <w:rPr>
          <w:rFonts w:ascii="Garamond" w:hAnsi="Garamond" w:cs="Arial"/>
          <w:color w:val="000000"/>
        </w:rPr>
        <w:t xml:space="preserve">they </w:t>
      </w:r>
      <w:r w:rsidR="00AE5594" w:rsidRPr="003C5DD5">
        <w:rPr>
          <w:rFonts w:ascii="Garamond" w:hAnsi="Garamond" w:cs="Arial"/>
          <w:color w:val="000000"/>
        </w:rPr>
        <w:t xml:space="preserve">do not, </w:t>
      </w:r>
      <w:r w:rsidR="00E41880" w:rsidRPr="003C5DD5">
        <w:rPr>
          <w:rFonts w:ascii="Garamond" w:hAnsi="Garamond" w:cs="Arial"/>
          <w:color w:val="000000"/>
        </w:rPr>
        <w:t xml:space="preserve">they </w:t>
      </w:r>
      <w:r w:rsidR="00AE5594" w:rsidRPr="003C5DD5">
        <w:rPr>
          <w:rFonts w:ascii="Garamond" w:hAnsi="Garamond" w:cs="Arial"/>
          <w:color w:val="000000"/>
        </w:rPr>
        <w:t>will leave having been shocked 10,100 times</w:t>
      </w:r>
      <w:r w:rsidR="00E41880" w:rsidRPr="003C5DD5">
        <w:rPr>
          <w:rFonts w:ascii="Garamond" w:hAnsi="Garamond" w:cs="Arial"/>
          <w:color w:val="000000"/>
        </w:rPr>
        <w:t>,</w:t>
      </w:r>
      <w:r w:rsidR="00FB5B18" w:rsidRPr="003C5DD5">
        <w:rPr>
          <w:rFonts w:ascii="Garamond" w:hAnsi="Garamond" w:cs="Arial"/>
          <w:color w:val="000000"/>
        </w:rPr>
        <w:t xml:space="preserve"> all </w:t>
      </w:r>
      <w:r w:rsidR="00A90A7E">
        <w:rPr>
          <w:rFonts w:ascii="Garamond" w:hAnsi="Garamond" w:cs="Arial"/>
          <w:color w:val="000000"/>
        </w:rPr>
        <w:t xml:space="preserve">before the time of their </w:t>
      </w:r>
      <w:r w:rsidR="00F178DC">
        <w:rPr>
          <w:rFonts w:ascii="Garamond" w:hAnsi="Garamond" w:cs="Arial"/>
          <w:color w:val="000000"/>
        </w:rPr>
        <w:t>choice</w:t>
      </w:r>
      <w:r w:rsidR="00FB5B18" w:rsidRPr="003C5DD5">
        <w:rPr>
          <w:rFonts w:ascii="Garamond" w:hAnsi="Garamond" w:cs="Arial"/>
          <w:color w:val="000000"/>
        </w:rPr>
        <w:t>.</w:t>
      </w:r>
    </w:p>
    <w:p w14:paraId="24173F8C" w14:textId="77777777" w:rsidR="00675EA1" w:rsidRDefault="00824BDC" w:rsidP="00557D44">
      <w:pPr>
        <w:spacing w:line="360" w:lineRule="auto"/>
        <w:ind w:firstLine="709"/>
        <w:rPr>
          <w:rFonts w:ascii="Garamond" w:hAnsi="Garamond" w:cs="Arial"/>
          <w:color w:val="000000"/>
          <w:lang w:eastAsia="en-US"/>
        </w:rPr>
      </w:pPr>
      <w:r w:rsidRPr="003C5DD5">
        <w:rPr>
          <w:rFonts w:ascii="Garamond" w:hAnsi="Garamond" w:cs="Arial"/>
          <w:color w:val="000000"/>
          <w:lang w:eastAsia="en-US"/>
        </w:rPr>
        <w:t xml:space="preserve">After having read </w:t>
      </w:r>
      <w:r w:rsidR="00B4189C">
        <w:rPr>
          <w:rFonts w:ascii="Garamond" w:hAnsi="Garamond" w:cs="Arial"/>
          <w:color w:val="000000"/>
          <w:lang w:eastAsia="en-US"/>
        </w:rPr>
        <w:t>either the equal or unequal choice</w:t>
      </w:r>
      <w:r w:rsidRPr="003C5DD5">
        <w:rPr>
          <w:rFonts w:ascii="Garamond" w:hAnsi="Garamond" w:cs="Arial"/>
          <w:color w:val="000000"/>
          <w:lang w:eastAsia="en-US"/>
        </w:rPr>
        <w:t xml:space="preserve"> vignette, participants in the </w:t>
      </w:r>
      <w:r w:rsidR="0023615E" w:rsidRPr="003C5DD5">
        <w:rPr>
          <w:rFonts w:ascii="Garamond" w:hAnsi="Garamond" w:cs="Arial"/>
          <w:color w:val="000000"/>
          <w:lang w:eastAsia="en-US"/>
        </w:rPr>
        <w:t xml:space="preserve">normative </w:t>
      </w:r>
      <w:r w:rsidR="00B4189C">
        <w:rPr>
          <w:rFonts w:ascii="Garamond" w:hAnsi="Garamond" w:cs="Arial"/>
          <w:color w:val="000000"/>
          <w:lang w:eastAsia="en-US"/>
        </w:rPr>
        <w:t>choice</w:t>
      </w:r>
      <w:r w:rsidR="00B4189C" w:rsidRPr="003C5DD5">
        <w:rPr>
          <w:rFonts w:ascii="Garamond" w:hAnsi="Garamond" w:cs="Arial"/>
          <w:color w:val="000000"/>
          <w:lang w:eastAsia="en-US"/>
        </w:rPr>
        <w:t xml:space="preserve"> </w:t>
      </w:r>
      <w:r w:rsidRPr="003C5DD5">
        <w:rPr>
          <w:rFonts w:ascii="Garamond" w:hAnsi="Garamond" w:cs="Arial"/>
          <w:color w:val="000000"/>
          <w:lang w:eastAsia="en-US"/>
        </w:rPr>
        <w:t>condition</w:t>
      </w:r>
      <w:r w:rsidR="00444238">
        <w:rPr>
          <w:rFonts w:ascii="Garamond" w:hAnsi="Garamond" w:cs="Arial"/>
          <w:color w:val="000000"/>
          <w:lang w:eastAsia="en-US"/>
        </w:rPr>
        <w:t>s</w:t>
      </w:r>
      <w:r w:rsidRPr="003C5DD5">
        <w:rPr>
          <w:rFonts w:ascii="Garamond" w:hAnsi="Garamond" w:cs="Arial"/>
          <w:color w:val="000000"/>
          <w:lang w:eastAsia="en-US"/>
        </w:rPr>
        <w:t xml:space="preserve"> were </w:t>
      </w:r>
      <w:r w:rsidR="00E1417E">
        <w:rPr>
          <w:rFonts w:ascii="Garamond" w:hAnsi="Garamond" w:cs="Arial"/>
          <w:color w:val="000000"/>
          <w:lang w:eastAsia="en-US"/>
        </w:rPr>
        <w:t>presented with a 7-point Likert scale running from ‘</w:t>
      </w:r>
      <w:r w:rsidR="00E1417E" w:rsidRPr="00E1417E">
        <w:rPr>
          <w:rFonts w:ascii="Garamond" w:hAnsi="Garamond" w:cs="Arial"/>
          <w:color w:val="000000"/>
          <w:lang w:eastAsia="en-US"/>
        </w:rPr>
        <w:t>The better choice is to accept the voluntary shock</w:t>
      </w:r>
      <w:r w:rsidR="00E1417E">
        <w:rPr>
          <w:rFonts w:ascii="Garamond" w:hAnsi="Garamond" w:cs="Arial"/>
          <w:color w:val="000000"/>
          <w:lang w:eastAsia="en-US"/>
        </w:rPr>
        <w:t>’</w:t>
      </w:r>
      <w:r w:rsidR="00E1417E" w:rsidRPr="00E1417E">
        <w:rPr>
          <w:rFonts w:ascii="Garamond" w:hAnsi="Garamond" w:cs="Arial"/>
          <w:color w:val="000000"/>
          <w:lang w:eastAsia="en-US"/>
        </w:rPr>
        <w:t xml:space="preserve"> via </w:t>
      </w:r>
      <w:r w:rsidR="00444238">
        <w:rPr>
          <w:rFonts w:ascii="Garamond" w:hAnsi="Garamond" w:cs="Arial"/>
          <w:color w:val="000000"/>
          <w:lang w:eastAsia="en-US"/>
        </w:rPr>
        <w:t>‘</w:t>
      </w:r>
      <w:r w:rsidR="00E1417E" w:rsidRPr="00E1417E">
        <w:rPr>
          <w:rFonts w:ascii="Garamond" w:hAnsi="Garamond" w:cs="Arial"/>
          <w:color w:val="000000"/>
          <w:lang w:eastAsia="en-US"/>
        </w:rPr>
        <w:t>Accepting and refusing are equally good choices</w:t>
      </w:r>
      <w:r w:rsidR="00444238">
        <w:rPr>
          <w:rFonts w:ascii="Garamond" w:hAnsi="Garamond" w:cs="Arial"/>
          <w:color w:val="000000"/>
          <w:lang w:eastAsia="en-US"/>
        </w:rPr>
        <w:t>’</w:t>
      </w:r>
      <w:r w:rsidR="00E1417E" w:rsidRPr="00E1417E">
        <w:rPr>
          <w:rFonts w:ascii="Garamond" w:hAnsi="Garamond" w:cs="Arial"/>
          <w:color w:val="000000"/>
          <w:lang w:eastAsia="en-US"/>
        </w:rPr>
        <w:t xml:space="preserve"> to </w:t>
      </w:r>
      <w:r w:rsidR="00444238">
        <w:rPr>
          <w:rFonts w:ascii="Garamond" w:hAnsi="Garamond" w:cs="Arial"/>
          <w:color w:val="000000"/>
          <w:lang w:eastAsia="en-US"/>
        </w:rPr>
        <w:t>‘</w:t>
      </w:r>
      <w:r w:rsidR="00E1417E" w:rsidRPr="00E1417E">
        <w:rPr>
          <w:rFonts w:ascii="Garamond" w:hAnsi="Garamond" w:cs="Arial"/>
          <w:color w:val="000000"/>
          <w:lang w:eastAsia="en-US"/>
        </w:rPr>
        <w:t>The better choice</w:t>
      </w:r>
      <w:r w:rsidR="00444238">
        <w:rPr>
          <w:rFonts w:ascii="Garamond" w:hAnsi="Garamond" w:cs="Arial"/>
          <w:color w:val="000000"/>
          <w:lang w:eastAsia="en-US"/>
        </w:rPr>
        <w:t xml:space="preserve"> </w:t>
      </w:r>
      <w:r w:rsidR="00E1417E" w:rsidRPr="00E1417E">
        <w:rPr>
          <w:rFonts w:ascii="Garamond" w:hAnsi="Garamond" w:cs="Arial"/>
          <w:color w:val="000000"/>
          <w:lang w:eastAsia="en-US"/>
        </w:rPr>
        <w:t>is to refuse the voluntary shock</w:t>
      </w:r>
      <w:r w:rsidR="00CE3847">
        <w:rPr>
          <w:rFonts w:ascii="Garamond" w:hAnsi="Garamond" w:cs="Arial"/>
          <w:color w:val="000000"/>
          <w:lang w:eastAsia="en-US"/>
        </w:rPr>
        <w:t>’. The orientation of the scale was randomised</w:t>
      </w:r>
      <w:r w:rsidR="00675EA1">
        <w:rPr>
          <w:rFonts w:ascii="Garamond" w:hAnsi="Garamond" w:cs="Arial"/>
          <w:color w:val="000000"/>
          <w:lang w:eastAsia="en-US"/>
        </w:rPr>
        <w:t xml:space="preserve"> in all conditions</w:t>
      </w:r>
      <w:r w:rsidR="00CE3847">
        <w:rPr>
          <w:rFonts w:ascii="Garamond" w:hAnsi="Garamond" w:cs="Arial"/>
          <w:color w:val="000000"/>
          <w:lang w:eastAsia="en-US"/>
        </w:rPr>
        <w:t xml:space="preserve">. </w:t>
      </w:r>
      <w:r w:rsidR="0023615E" w:rsidRPr="003C5DD5">
        <w:rPr>
          <w:rFonts w:ascii="Garamond" w:hAnsi="Garamond" w:cs="Arial"/>
          <w:color w:val="000000"/>
          <w:lang w:eastAsia="en-US"/>
        </w:rPr>
        <w:t>Participants in the prospective</w:t>
      </w:r>
      <w:r w:rsidR="00331453">
        <w:rPr>
          <w:rFonts w:ascii="Garamond" w:hAnsi="Garamond" w:cs="Arial"/>
          <w:color w:val="000000"/>
          <w:lang w:eastAsia="en-US"/>
        </w:rPr>
        <w:t xml:space="preserve"> </w:t>
      </w:r>
      <w:r w:rsidR="00B4189C">
        <w:rPr>
          <w:rFonts w:ascii="Garamond" w:hAnsi="Garamond" w:cs="Arial"/>
          <w:color w:val="000000"/>
          <w:lang w:eastAsia="en-US"/>
        </w:rPr>
        <w:t>choice</w:t>
      </w:r>
      <w:r w:rsidR="00B4189C" w:rsidRPr="003C5DD5">
        <w:rPr>
          <w:rFonts w:ascii="Garamond" w:hAnsi="Garamond" w:cs="Arial"/>
          <w:color w:val="000000"/>
          <w:lang w:eastAsia="en-US"/>
        </w:rPr>
        <w:t xml:space="preserve"> </w:t>
      </w:r>
      <w:r w:rsidR="0023615E" w:rsidRPr="003C5DD5">
        <w:rPr>
          <w:rFonts w:ascii="Garamond" w:hAnsi="Garamond" w:cs="Arial"/>
          <w:color w:val="000000"/>
          <w:lang w:eastAsia="en-US"/>
        </w:rPr>
        <w:t>condition</w:t>
      </w:r>
      <w:r w:rsidR="00CE3847">
        <w:rPr>
          <w:rFonts w:ascii="Garamond" w:hAnsi="Garamond" w:cs="Arial"/>
          <w:color w:val="000000"/>
          <w:lang w:eastAsia="en-US"/>
        </w:rPr>
        <w:t>s</w:t>
      </w:r>
      <w:r w:rsidR="0023615E" w:rsidRPr="003C5DD5">
        <w:rPr>
          <w:rFonts w:ascii="Garamond" w:hAnsi="Garamond" w:cs="Arial"/>
          <w:color w:val="000000"/>
          <w:lang w:eastAsia="en-US"/>
        </w:rPr>
        <w:t xml:space="preserve"> were </w:t>
      </w:r>
      <w:r w:rsidR="00675EA1">
        <w:rPr>
          <w:rFonts w:ascii="Garamond" w:hAnsi="Garamond" w:cs="Arial"/>
          <w:color w:val="000000"/>
          <w:lang w:eastAsia="en-US"/>
        </w:rPr>
        <w:t>presented with a 7-point Likert scale running from ‘</w:t>
      </w:r>
      <w:r w:rsidR="00675EA1" w:rsidRPr="00675EA1">
        <w:rPr>
          <w:rFonts w:ascii="Garamond" w:hAnsi="Garamond" w:cs="Arial"/>
          <w:color w:val="000000"/>
          <w:lang w:eastAsia="en-US"/>
        </w:rPr>
        <w:t>I would definitely choose to accept the voluntary shock</w:t>
      </w:r>
      <w:r w:rsidR="00675EA1">
        <w:rPr>
          <w:rFonts w:ascii="Garamond" w:hAnsi="Garamond" w:cs="Arial"/>
          <w:color w:val="000000"/>
          <w:lang w:eastAsia="en-US"/>
        </w:rPr>
        <w:t>’</w:t>
      </w:r>
      <w:r w:rsidR="00675EA1" w:rsidRPr="00675EA1">
        <w:rPr>
          <w:rFonts w:ascii="Garamond" w:hAnsi="Garamond" w:cs="Arial"/>
          <w:color w:val="000000"/>
          <w:lang w:eastAsia="en-US"/>
        </w:rPr>
        <w:t xml:space="preserve"> via </w:t>
      </w:r>
      <w:r w:rsidR="00675EA1">
        <w:rPr>
          <w:rFonts w:ascii="Garamond" w:hAnsi="Garamond" w:cs="Arial"/>
          <w:color w:val="000000"/>
          <w:lang w:eastAsia="en-US"/>
        </w:rPr>
        <w:t>‘</w:t>
      </w:r>
      <w:r w:rsidR="00675EA1" w:rsidRPr="00675EA1">
        <w:rPr>
          <w:rFonts w:ascii="Garamond" w:hAnsi="Garamond" w:cs="Arial"/>
          <w:color w:val="000000"/>
          <w:lang w:eastAsia="en-US"/>
        </w:rPr>
        <w:t>I would be equally likely to accept or refuse</w:t>
      </w:r>
      <w:r w:rsidR="00675EA1">
        <w:rPr>
          <w:rFonts w:ascii="Garamond" w:hAnsi="Garamond" w:cs="Arial"/>
          <w:color w:val="000000"/>
          <w:lang w:eastAsia="en-US"/>
        </w:rPr>
        <w:t>’</w:t>
      </w:r>
      <w:r w:rsidR="00675EA1" w:rsidRPr="00675EA1">
        <w:rPr>
          <w:rFonts w:ascii="Garamond" w:hAnsi="Garamond" w:cs="Arial"/>
          <w:color w:val="000000"/>
          <w:lang w:eastAsia="en-US"/>
        </w:rPr>
        <w:t xml:space="preserve"> to </w:t>
      </w:r>
      <w:r w:rsidR="00675EA1">
        <w:rPr>
          <w:rFonts w:ascii="Garamond" w:hAnsi="Garamond" w:cs="Arial"/>
          <w:color w:val="000000"/>
          <w:lang w:eastAsia="en-US"/>
        </w:rPr>
        <w:t>‘</w:t>
      </w:r>
      <w:r w:rsidR="00675EA1" w:rsidRPr="00675EA1">
        <w:rPr>
          <w:rFonts w:ascii="Garamond" w:hAnsi="Garamond" w:cs="Arial"/>
          <w:color w:val="000000"/>
          <w:lang w:eastAsia="en-US"/>
        </w:rPr>
        <w:t>I would definitely choose to refuse the voluntary shock</w:t>
      </w:r>
      <w:r w:rsidR="00675EA1">
        <w:rPr>
          <w:rFonts w:ascii="Garamond" w:hAnsi="Garamond" w:cs="Arial"/>
          <w:color w:val="000000"/>
          <w:lang w:eastAsia="en-US"/>
        </w:rPr>
        <w:t>’.</w:t>
      </w:r>
    </w:p>
    <w:p w14:paraId="2AEDB142" w14:textId="77777777" w:rsidR="00E17432" w:rsidRPr="003C5DD5" w:rsidRDefault="00A04074" w:rsidP="00BC13DD">
      <w:pPr>
        <w:spacing w:after="240" w:line="360" w:lineRule="auto"/>
        <w:ind w:firstLine="709"/>
        <w:rPr>
          <w:rFonts w:ascii="Garamond" w:hAnsi="Garamond"/>
          <w:b/>
          <w:color w:val="000000"/>
          <w:lang w:eastAsia="en-US"/>
        </w:rPr>
      </w:pPr>
      <w:r w:rsidRPr="003C5DD5">
        <w:rPr>
          <w:rFonts w:ascii="Garamond" w:hAnsi="Garamond"/>
          <w:color w:val="000000"/>
          <w:lang w:eastAsia="en-US"/>
        </w:rPr>
        <w:t>Participants in the preference condition</w:t>
      </w:r>
      <w:r w:rsidR="009F232F">
        <w:rPr>
          <w:rFonts w:ascii="Garamond" w:hAnsi="Garamond"/>
          <w:color w:val="000000"/>
          <w:lang w:eastAsia="en-US"/>
        </w:rPr>
        <w:t>s</w:t>
      </w:r>
      <w:r w:rsidRPr="003C5DD5">
        <w:rPr>
          <w:rFonts w:ascii="Garamond" w:hAnsi="Garamond"/>
          <w:color w:val="000000"/>
          <w:lang w:eastAsia="en-US"/>
        </w:rPr>
        <w:t xml:space="preserve"> saw a version of the following vignette: </w:t>
      </w:r>
    </w:p>
    <w:p w14:paraId="7BB5EAD1" w14:textId="77777777" w:rsidR="00A04074" w:rsidRPr="003C5DD5" w:rsidRDefault="00A04074" w:rsidP="00BC13DD">
      <w:pPr>
        <w:spacing w:after="240"/>
        <w:jc w:val="center"/>
        <w:rPr>
          <w:rFonts w:ascii="Garamond" w:hAnsi="Garamond"/>
          <w:b/>
          <w:color w:val="000000"/>
          <w:lang w:eastAsia="en-US"/>
        </w:rPr>
      </w:pPr>
      <w:r w:rsidRPr="003C5DD5">
        <w:rPr>
          <w:rFonts w:ascii="Garamond" w:hAnsi="Garamond"/>
          <w:b/>
          <w:color w:val="000000"/>
          <w:lang w:eastAsia="en-US"/>
        </w:rPr>
        <w:t>Vignette: Preference Condition</w:t>
      </w:r>
      <w:r w:rsidR="00BB5ADE">
        <w:rPr>
          <w:rFonts w:ascii="Garamond" w:hAnsi="Garamond"/>
          <w:b/>
          <w:color w:val="000000"/>
          <w:lang w:eastAsia="en-US"/>
        </w:rPr>
        <w:t>s</w:t>
      </w:r>
    </w:p>
    <w:p w14:paraId="0CFE5CD3" w14:textId="77777777" w:rsidR="00CE4DEB" w:rsidRPr="00151BBF" w:rsidRDefault="00CE4DEB" w:rsidP="000A2F8D">
      <w:pPr>
        <w:ind w:left="567" w:right="567"/>
        <w:rPr>
          <w:rFonts w:ascii="Garamond" w:hAnsi="Garamond" w:cs="Arial"/>
          <w:lang w:eastAsia="en-US"/>
        </w:rPr>
      </w:pPr>
      <w:r w:rsidRPr="00151BBF">
        <w:rPr>
          <w:rFonts w:ascii="Garamond" w:hAnsi="Garamond" w:cs="Arial"/>
          <w:lang w:eastAsia="en-US"/>
        </w:rPr>
        <w:t>You have been abducted by an advanced alien species, the Predictors. The Predictors have decided, out of scientific curiosity, to subject you to a lengthy series of painful electric shocks. You try to count the shocks, but you quickly lose track. This continues for several days.</w:t>
      </w:r>
    </w:p>
    <w:p w14:paraId="153BB8BC" w14:textId="77777777" w:rsidR="00321EB5" w:rsidRPr="00151BBF" w:rsidRDefault="00321EB5" w:rsidP="000A2F8D">
      <w:pPr>
        <w:ind w:left="567" w:right="567"/>
        <w:rPr>
          <w:rFonts w:ascii="Garamond" w:hAnsi="Garamond"/>
          <w:lang w:eastAsia="en-US"/>
        </w:rPr>
      </w:pPr>
    </w:p>
    <w:p w14:paraId="2F2AD2F9" w14:textId="77777777" w:rsidR="00CE4DEB" w:rsidRPr="00151BBF" w:rsidRDefault="00CE4DEB" w:rsidP="000A2F8D">
      <w:pPr>
        <w:ind w:left="567" w:right="567"/>
        <w:rPr>
          <w:rFonts w:ascii="Garamond" w:hAnsi="Garamond" w:cs="Arial"/>
          <w:lang w:eastAsia="en-US"/>
        </w:rPr>
      </w:pPr>
      <w:r w:rsidRPr="00151BBF">
        <w:rPr>
          <w:rFonts w:ascii="Garamond" w:hAnsi="Garamond" w:cs="Arial"/>
          <w:lang w:eastAsia="en-US"/>
        </w:rPr>
        <w:t>Finally, the Predictors are almost ready to release you. Feeling regretful for the suffering they have caused, they will repair any physical harms of the experiment, and give you a pill that will reverse any traumatic psychological effects (though without erasing any of your memories). Thus, you will suffer no further physical or psychological harm from the experiment after you are released.</w:t>
      </w:r>
    </w:p>
    <w:p w14:paraId="18EC69A9" w14:textId="77777777" w:rsidR="00321EB5" w:rsidRPr="00151BBF" w:rsidRDefault="00321EB5" w:rsidP="000A2F8D">
      <w:pPr>
        <w:ind w:left="567" w:right="567"/>
        <w:rPr>
          <w:rFonts w:ascii="Garamond" w:hAnsi="Garamond"/>
          <w:lang w:eastAsia="en-US"/>
        </w:rPr>
      </w:pPr>
    </w:p>
    <w:p w14:paraId="409E2BA5" w14:textId="6CEE9054" w:rsidR="00A04074" w:rsidRPr="00151BBF" w:rsidRDefault="00CE4DEB" w:rsidP="00815F7B">
      <w:pPr>
        <w:ind w:left="567"/>
        <w:rPr>
          <w:rFonts w:ascii="Garamond" w:hAnsi="Garamond"/>
          <w:lang w:eastAsia="en-US"/>
        </w:rPr>
      </w:pPr>
      <w:r w:rsidRPr="00151BBF">
        <w:rPr>
          <w:rFonts w:ascii="Garamond" w:hAnsi="Garamond" w:cs="Arial"/>
          <w:lang w:eastAsia="en-US"/>
        </w:rPr>
        <w:t xml:space="preserve">As they prepare to release you, the Predictors mention that before your abduction, you were randomly assigned to one of two schedules of shocks. If you are on Schedule 1, then you were shocked 10,000 times in the last several days, and before your release you will be given one final shock. If you are on Schedule 2, then you were shocked </w:t>
      </w:r>
      <w:r w:rsidR="00A04074" w:rsidRPr="00151BBF">
        <w:rPr>
          <w:rFonts w:ascii="Garamond" w:hAnsi="Garamond" w:cs="Arial"/>
          <w:lang w:eastAsia="en-US"/>
        </w:rPr>
        <w:t>[</w:t>
      </w:r>
      <w:r w:rsidRPr="00151BBF">
        <w:rPr>
          <w:rFonts w:ascii="Garamond" w:hAnsi="Garamond" w:cs="Arial"/>
          <w:lang w:eastAsia="en-US"/>
        </w:rPr>
        <w:t>10,100</w:t>
      </w:r>
      <w:r w:rsidR="00143F91">
        <w:rPr>
          <w:rFonts w:ascii="Garamond" w:hAnsi="Garamond" w:cs="Arial"/>
          <w:lang w:eastAsia="en-US"/>
        </w:rPr>
        <w:t xml:space="preserve"> </w:t>
      </w:r>
      <w:r w:rsidR="00A04074" w:rsidRPr="00151BBF">
        <w:rPr>
          <w:rFonts w:ascii="Garamond" w:hAnsi="Garamond" w:cs="Arial"/>
          <w:lang w:eastAsia="en-US"/>
        </w:rPr>
        <w:t>/</w:t>
      </w:r>
      <w:r w:rsidR="00143F91">
        <w:rPr>
          <w:rFonts w:ascii="Garamond" w:hAnsi="Garamond" w:cs="Arial"/>
          <w:lang w:eastAsia="en-US"/>
        </w:rPr>
        <w:t xml:space="preserve"> </w:t>
      </w:r>
      <w:r w:rsidR="00A04074" w:rsidRPr="00151BBF">
        <w:rPr>
          <w:rFonts w:ascii="Garamond" w:hAnsi="Garamond" w:cs="Arial"/>
          <w:lang w:eastAsia="en-US"/>
        </w:rPr>
        <w:t>10</w:t>
      </w:r>
      <w:r w:rsidR="00BC13DD" w:rsidRPr="00151BBF">
        <w:rPr>
          <w:rFonts w:ascii="Garamond" w:hAnsi="Garamond" w:cs="Arial"/>
          <w:lang w:eastAsia="en-US"/>
        </w:rPr>
        <w:t>,</w:t>
      </w:r>
      <w:r w:rsidR="00A04074" w:rsidRPr="00151BBF">
        <w:rPr>
          <w:rFonts w:ascii="Garamond" w:hAnsi="Garamond" w:cs="Arial"/>
          <w:lang w:eastAsia="en-US"/>
        </w:rPr>
        <w:t>001]</w:t>
      </w:r>
      <w:r w:rsidRPr="00151BBF">
        <w:rPr>
          <w:rFonts w:ascii="Garamond" w:hAnsi="Garamond" w:cs="Arial"/>
          <w:lang w:eastAsia="en-US"/>
        </w:rPr>
        <w:t xml:space="preserve"> times in the last several days, but you will not receive any additional shocks before your release. </w:t>
      </w:r>
      <w:r w:rsidR="00A04074" w:rsidRPr="00151BBF">
        <w:rPr>
          <w:rFonts w:ascii="Garamond" w:hAnsi="Garamond" w:cs="Arial"/>
          <w:lang w:eastAsia="en-US"/>
        </w:rPr>
        <w:t>[</w:t>
      </w:r>
      <w:r w:rsidR="006164C1" w:rsidRPr="00151BBF">
        <w:rPr>
          <w:rFonts w:ascii="Garamond" w:hAnsi="Garamond"/>
          <w:shd w:val="clear" w:color="auto" w:fill="FFFFFF"/>
          <w:lang w:eastAsia="en-US"/>
        </w:rPr>
        <w:t>Thus, if you are on Schedule 1 you will leave the Predictors’ spaceship having been shocked 10,001 times, while if you are on Schedule 2, you will leave having been shocked 10,100 times. That’s because if you are on Schedule 1, you will have been shocked 10,000 times in the past, and you will be given another shock in the future before you leave. If you are on Schedule 2, you will have received 10,100 shocks in the past, but you will not receive any shocks in the future.</w:t>
      </w:r>
      <w:r w:rsidR="00552564" w:rsidRPr="00151BBF">
        <w:rPr>
          <w:rFonts w:ascii="Garamond" w:hAnsi="Garamond"/>
          <w:shd w:val="clear" w:color="auto" w:fill="FFFFFF"/>
          <w:lang w:eastAsia="en-US"/>
        </w:rPr>
        <w:t xml:space="preserve"> </w:t>
      </w:r>
      <w:r w:rsidR="00A04074" w:rsidRPr="00151BBF">
        <w:rPr>
          <w:rFonts w:ascii="Garamond" w:hAnsi="Garamond" w:cs="Arial"/>
          <w:lang w:eastAsia="en-US"/>
        </w:rPr>
        <w:t>/</w:t>
      </w:r>
      <w:r w:rsidR="00552564" w:rsidRPr="00151BBF">
        <w:rPr>
          <w:rFonts w:ascii="Garamond" w:hAnsi="Garamond" w:cs="Arial"/>
          <w:lang w:eastAsia="en-US"/>
        </w:rPr>
        <w:t xml:space="preserve"> </w:t>
      </w:r>
      <w:r w:rsidR="00A04074" w:rsidRPr="00151BBF">
        <w:rPr>
          <w:rFonts w:ascii="Garamond" w:hAnsi="Garamond" w:cs="Arial"/>
          <w:lang w:eastAsia="en-US"/>
        </w:rPr>
        <w:t>Thus, whichever schedule you are on, you will leave the Predictors’ spaceship having been shocked 10,001 times.</w:t>
      </w:r>
      <w:r w:rsidR="006164C1" w:rsidRPr="00151BBF">
        <w:rPr>
          <w:rFonts w:ascii="Garamond" w:hAnsi="Garamond" w:cs="Arial"/>
          <w:lang w:eastAsia="en-US"/>
        </w:rPr>
        <w:t xml:space="preserve"> </w:t>
      </w:r>
      <w:r w:rsidR="006164C1" w:rsidRPr="00151BBF">
        <w:rPr>
          <w:rFonts w:ascii="Garamond" w:hAnsi="Garamond"/>
          <w:shd w:val="clear" w:color="auto" w:fill="FFFFFF"/>
          <w:lang w:eastAsia="en-US"/>
        </w:rPr>
        <w:t>Either you are on Schedule 1, in which case you were shocked 10,000 times in the past, and will be given one more shock in the future, before your release, or you are on Schedule 2, and you were shocked 10,001 times in the past, and will not be shocked again in the future.</w:t>
      </w:r>
      <w:r w:rsidR="00A04074" w:rsidRPr="00151BBF">
        <w:rPr>
          <w:rFonts w:ascii="Garamond" w:hAnsi="Garamond" w:cs="Arial"/>
          <w:lang w:eastAsia="en-US"/>
        </w:rPr>
        <w:t>]</w:t>
      </w:r>
    </w:p>
    <w:p w14:paraId="0EFD3C13" w14:textId="77777777" w:rsidR="00A04074" w:rsidRPr="003C5DD5" w:rsidRDefault="00A04074" w:rsidP="00CE4DEB">
      <w:pPr>
        <w:rPr>
          <w:rFonts w:ascii="Garamond" w:hAnsi="Garamond"/>
          <w:color w:val="000000"/>
          <w:lang w:eastAsia="en-US"/>
        </w:rPr>
      </w:pPr>
    </w:p>
    <w:p w14:paraId="23F6644B" w14:textId="58E49D50" w:rsidR="00CE4DEB" w:rsidRPr="003C5DD5" w:rsidRDefault="00A04074" w:rsidP="00E547D6">
      <w:pPr>
        <w:spacing w:line="360" w:lineRule="auto"/>
        <w:rPr>
          <w:rFonts w:ascii="Garamond" w:hAnsi="Garamond"/>
          <w:color w:val="000000"/>
          <w:lang w:eastAsia="en-US"/>
        </w:rPr>
      </w:pPr>
      <w:r w:rsidRPr="003C5DD5">
        <w:rPr>
          <w:rFonts w:ascii="Garamond" w:hAnsi="Garamond"/>
          <w:color w:val="000000"/>
          <w:lang w:eastAsia="en-US"/>
        </w:rPr>
        <w:t>Participants in the equal</w:t>
      </w:r>
      <w:r w:rsidR="00BB5ADE">
        <w:rPr>
          <w:rFonts w:ascii="Garamond" w:hAnsi="Garamond"/>
          <w:color w:val="000000"/>
          <w:lang w:eastAsia="en-US"/>
        </w:rPr>
        <w:t xml:space="preserve"> preference</w:t>
      </w:r>
      <w:r w:rsidRPr="003C5DD5">
        <w:rPr>
          <w:rFonts w:ascii="Garamond" w:hAnsi="Garamond"/>
          <w:color w:val="000000"/>
          <w:lang w:eastAsia="en-US"/>
        </w:rPr>
        <w:t xml:space="preserve"> condition</w:t>
      </w:r>
      <w:r w:rsidR="00BB5ADE">
        <w:rPr>
          <w:rFonts w:ascii="Garamond" w:hAnsi="Garamond"/>
          <w:color w:val="000000"/>
          <w:lang w:eastAsia="en-US"/>
        </w:rPr>
        <w:t>s</w:t>
      </w:r>
      <w:r w:rsidRPr="003C5DD5">
        <w:rPr>
          <w:rFonts w:ascii="Garamond" w:hAnsi="Garamond"/>
          <w:color w:val="000000"/>
          <w:lang w:eastAsia="en-US"/>
        </w:rPr>
        <w:t xml:space="preserve"> saw the version of the vignette in which</w:t>
      </w:r>
      <w:r w:rsidR="005D2304" w:rsidRPr="003C5DD5">
        <w:rPr>
          <w:rFonts w:ascii="Garamond" w:hAnsi="Garamond"/>
          <w:color w:val="000000"/>
          <w:lang w:eastAsia="en-US"/>
        </w:rPr>
        <w:t xml:space="preserve">, if they </w:t>
      </w:r>
      <w:r w:rsidR="00F2202D">
        <w:rPr>
          <w:rFonts w:ascii="Garamond" w:hAnsi="Garamond"/>
          <w:color w:val="000000"/>
          <w:lang w:eastAsia="en-US"/>
        </w:rPr>
        <w:t>are</w:t>
      </w:r>
      <w:r w:rsidR="00F2202D" w:rsidRPr="003C5DD5">
        <w:rPr>
          <w:rFonts w:ascii="Garamond" w:hAnsi="Garamond"/>
          <w:color w:val="000000"/>
          <w:lang w:eastAsia="en-US"/>
        </w:rPr>
        <w:t xml:space="preserve"> </w:t>
      </w:r>
      <w:r w:rsidR="005D2304" w:rsidRPr="003C5DD5">
        <w:rPr>
          <w:rFonts w:ascii="Garamond" w:hAnsi="Garamond"/>
          <w:color w:val="000000"/>
          <w:lang w:eastAsia="en-US"/>
        </w:rPr>
        <w:t>on Schedule 1, they have been shocked 10,000 times and will receive one further</w:t>
      </w:r>
      <w:r w:rsidR="006439F6" w:rsidRPr="003C5DD5">
        <w:rPr>
          <w:rFonts w:ascii="Garamond" w:hAnsi="Garamond"/>
          <w:color w:val="000000"/>
          <w:lang w:eastAsia="en-US"/>
        </w:rPr>
        <w:t xml:space="preserve"> (future)</w:t>
      </w:r>
      <w:r w:rsidR="005D2304" w:rsidRPr="003C5DD5">
        <w:rPr>
          <w:rFonts w:ascii="Garamond" w:hAnsi="Garamond"/>
          <w:color w:val="000000"/>
          <w:lang w:eastAsia="en-US"/>
        </w:rPr>
        <w:t xml:space="preserve"> shock, and if they </w:t>
      </w:r>
      <w:r w:rsidR="00F2202D">
        <w:rPr>
          <w:rFonts w:ascii="Garamond" w:hAnsi="Garamond"/>
          <w:color w:val="000000"/>
          <w:lang w:eastAsia="en-US"/>
        </w:rPr>
        <w:t>are</w:t>
      </w:r>
      <w:r w:rsidR="00F2202D" w:rsidRPr="003C5DD5">
        <w:rPr>
          <w:rFonts w:ascii="Garamond" w:hAnsi="Garamond"/>
          <w:color w:val="000000"/>
          <w:lang w:eastAsia="en-US"/>
        </w:rPr>
        <w:t xml:space="preserve"> </w:t>
      </w:r>
      <w:r w:rsidR="005D2304" w:rsidRPr="003C5DD5">
        <w:rPr>
          <w:rFonts w:ascii="Garamond" w:hAnsi="Garamond"/>
          <w:color w:val="000000"/>
          <w:lang w:eastAsia="en-US"/>
        </w:rPr>
        <w:t xml:space="preserve">on Schedule 2, </w:t>
      </w:r>
      <w:r w:rsidR="006439F6" w:rsidRPr="003C5DD5">
        <w:rPr>
          <w:rFonts w:ascii="Garamond" w:hAnsi="Garamond"/>
          <w:color w:val="000000"/>
          <w:lang w:eastAsia="en-US"/>
        </w:rPr>
        <w:t>they have been shocked 10,001 times and will receive no further (future) shocks. Thus</w:t>
      </w:r>
      <w:r w:rsidR="00835166">
        <w:rPr>
          <w:rFonts w:ascii="Garamond" w:hAnsi="Garamond"/>
          <w:color w:val="000000"/>
          <w:lang w:eastAsia="en-US"/>
        </w:rPr>
        <w:t>,</w:t>
      </w:r>
      <w:r w:rsidR="006439F6" w:rsidRPr="003C5DD5">
        <w:rPr>
          <w:rFonts w:ascii="Garamond" w:hAnsi="Garamond"/>
          <w:color w:val="000000"/>
          <w:lang w:eastAsia="en-US"/>
        </w:rPr>
        <w:t xml:space="preserve"> whichever Schedule they are on they receive 10,001 shocks overall. Participants in the unequal </w:t>
      </w:r>
      <w:r w:rsidR="00721403">
        <w:rPr>
          <w:rFonts w:ascii="Garamond" w:hAnsi="Garamond"/>
          <w:color w:val="000000"/>
          <w:lang w:eastAsia="en-US"/>
        </w:rPr>
        <w:t>preference</w:t>
      </w:r>
      <w:r w:rsidR="00721403" w:rsidRPr="003C5DD5">
        <w:rPr>
          <w:rFonts w:ascii="Garamond" w:hAnsi="Garamond"/>
          <w:color w:val="000000"/>
          <w:lang w:eastAsia="en-US"/>
        </w:rPr>
        <w:t xml:space="preserve"> </w:t>
      </w:r>
      <w:r w:rsidR="006439F6" w:rsidRPr="003C5DD5">
        <w:rPr>
          <w:rFonts w:ascii="Garamond" w:hAnsi="Garamond"/>
          <w:color w:val="000000"/>
          <w:lang w:eastAsia="en-US"/>
        </w:rPr>
        <w:t>condition</w:t>
      </w:r>
      <w:r w:rsidR="00721403">
        <w:rPr>
          <w:rFonts w:ascii="Garamond" w:hAnsi="Garamond"/>
          <w:color w:val="000000"/>
          <w:lang w:eastAsia="en-US"/>
        </w:rPr>
        <w:t>s</w:t>
      </w:r>
      <w:r w:rsidR="006439F6" w:rsidRPr="003C5DD5">
        <w:rPr>
          <w:rFonts w:ascii="Garamond" w:hAnsi="Garamond"/>
          <w:color w:val="000000"/>
          <w:lang w:eastAsia="en-US"/>
        </w:rPr>
        <w:t xml:space="preserve"> </w:t>
      </w:r>
      <w:r w:rsidR="009007C1" w:rsidRPr="003C5DD5">
        <w:rPr>
          <w:rFonts w:ascii="Garamond" w:hAnsi="Garamond"/>
          <w:color w:val="000000"/>
          <w:lang w:eastAsia="en-US"/>
        </w:rPr>
        <w:t xml:space="preserve">likewise </w:t>
      </w:r>
      <w:r w:rsidR="009D17BA" w:rsidRPr="003C5DD5">
        <w:rPr>
          <w:rFonts w:ascii="Garamond" w:hAnsi="Garamond"/>
          <w:color w:val="000000"/>
          <w:lang w:eastAsia="en-US"/>
        </w:rPr>
        <w:t xml:space="preserve">saw </w:t>
      </w:r>
      <w:r w:rsidR="009007C1" w:rsidRPr="003C5DD5">
        <w:rPr>
          <w:rFonts w:ascii="Garamond" w:hAnsi="Garamond"/>
          <w:color w:val="000000"/>
          <w:lang w:eastAsia="en-US"/>
        </w:rPr>
        <w:t>a</w:t>
      </w:r>
      <w:r w:rsidR="009D17BA" w:rsidRPr="003C5DD5">
        <w:rPr>
          <w:rFonts w:ascii="Garamond" w:hAnsi="Garamond"/>
          <w:color w:val="000000"/>
          <w:lang w:eastAsia="en-US"/>
        </w:rPr>
        <w:t xml:space="preserve"> vignette in which, if they </w:t>
      </w:r>
      <w:r w:rsidR="00F2202D">
        <w:rPr>
          <w:rFonts w:ascii="Garamond" w:hAnsi="Garamond"/>
          <w:color w:val="000000"/>
          <w:lang w:eastAsia="en-US"/>
        </w:rPr>
        <w:t>are</w:t>
      </w:r>
      <w:r w:rsidR="00F2202D" w:rsidRPr="003C5DD5">
        <w:rPr>
          <w:rFonts w:ascii="Garamond" w:hAnsi="Garamond"/>
          <w:color w:val="000000"/>
          <w:lang w:eastAsia="en-US"/>
        </w:rPr>
        <w:t xml:space="preserve"> </w:t>
      </w:r>
      <w:r w:rsidR="009D17BA" w:rsidRPr="003C5DD5">
        <w:rPr>
          <w:rFonts w:ascii="Garamond" w:hAnsi="Garamond"/>
          <w:color w:val="000000"/>
          <w:lang w:eastAsia="en-US"/>
        </w:rPr>
        <w:t>on Schedule 1, they have been shocked 10,000 times and will receive one further (future) shock</w:t>
      </w:r>
      <w:r w:rsidR="009007C1" w:rsidRPr="003C5DD5">
        <w:rPr>
          <w:rFonts w:ascii="Garamond" w:hAnsi="Garamond"/>
          <w:color w:val="000000"/>
          <w:lang w:eastAsia="en-US"/>
        </w:rPr>
        <w:t>. H</w:t>
      </w:r>
      <w:r w:rsidR="009D17BA" w:rsidRPr="003C5DD5">
        <w:rPr>
          <w:rFonts w:ascii="Garamond" w:hAnsi="Garamond"/>
          <w:color w:val="000000"/>
          <w:lang w:eastAsia="en-US"/>
        </w:rPr>
        <w:t xml:space="preserve">owever, if they </w:t>
      </w:r>
      <w:r w:rsidR="00F2202D">
        <w:rPr>
          <w:rFonts w:ascii="Garamond" w:hAnsi="Garamond"/>
          <w:color w:val="000000"/>
          <w:lang w:eastAsia="en-US"/>
        </w:rPr>
        <w:t>are</w:t>
      </w:r>
      <w:r w:rsidR="00F2202D" w:rsidRPr="003C5DD5">
        <w:rPr>
          <w:rFonts w:ascii="Garamond" w:hAnsi="Garamond"/>
          <w:color w:val="000000"/>
          <w:lang w:eastAsia="en-US"/>
        </w:rPr>
        <w:t xml:space="preserve"> </w:t>
      </w:r>
      <w:r w:rsidR="009D17BA" w:rsidRPr="003C5DD5">
        <w:rPr>
          <w:rFonts w:ascii="Garamond" w:hAnsi="Garamond"/>
          <w:color w:val="000000"/>
          <w:lang w:eastAsia="en-US"/>
        </w:rPr>
        <w:t xml:space="preserve">on Schedule 2, they </w:t>
      </w:r>
      <w:r w:rsidR="00F2202D">
        <w:rPr>
          <w:rFonts w:ascii="Garamond" w:hAnsi="Garamond"/>
          <w:color w:val="000000"/>
          <w:lang w:eastAsia="en-US"/>
        </w:rPr>
        <w:t>have</w:t>
      </w:r>
      <w:r w:rsidR="00F2202D" w:rsidRPr="003C5DD5">
        <w:rPr>
          <w:rFonts w:ascii="Garamond" w:hAnsi="Garamond"/>
          <w:color w:val="000000"/>
          <w:lang w:eastAsia="en-US"/>
        </w:rPr>
        <w:t xml:space="preserve"> </w:t>
      </w:r>
      <w:r w:rsidR="009D17BA" w:rsidRPr="003C5DD5">
        <w:rPr>
          <w:rFonts w:ascii="Garamond" w:hAnsi="Garamond"/>
          <w:color w:val="000000"/>
          <w:lang w:eastAsia="en-US"/>
        </w:rPr>
        <w:t xml:space="preserve">been shocked </w:t>
      </w:r>
      <w:r w:rsidR="009D17BA" w:rsidRPr="00D42829">
        <w:rPr>
          <w:rFonts w:ascii="Garamond" w:hAnsi="Garamond"/>
          <w:color w:val="000000"/>
        </w:rPr>
        <w:t>10,100</w:t>
      </w:r>
      <w:r w:rsidR="009D17BA" w:rsidRPr="00707F22">
        <w:rPr>
          <w:rFonts w:ascii="Garamond" w:hAnsi="Garamond"/>
          <w:color w:val="000000"/>
          <w:lang w:eastAsia="en-US"/>
        </w:rPr>
        <w:t xml:space="preserve"> times</w:t>
      </w:r>
      <w:r w:rsidR="009D17BA" w:rsidRPr="003C5DD5">
        <w:rPr>
          <w:rFonts w:ascii="Garamond" w:hAnsi="Garamond"/>
          <w:color w:val="000000"/>
          <w:lang w:eastAsia="en-US"/>
        </w:rPr>
        <w:t xml:space="preserve"> and will receive no further (future) shocks. Thus,</w:t>
      </w:r>
      <w:r w:rsidRPr="003C5DD5">
        <w:rPr>
          <w:rFonts w:ascii="Garamond" w:hAnsi="Garamond"/>
          <w:color w:val="000000"/>
          <w:lang w:eastAsia="en-US"/>
        </w:rPr>
        <w:t xml:space="preserve"> if they </w:t>
      </w:r>
      <w:r w:rsidR="00F2202D">
        <w:rPr>
          <w:rFonts w:ascii="Garamond" w:hAnsi="Garamond"/>
          <w:color w:val="000000"/>
          <w:lang w:eastAsia="en-US"/>
        </w:rPr>
        <w:t>are</w:t>
      </w:r>
      <w:r w:rsidR="00F2202D" w:rsidRPr="003C5DD5">
        <w:rPr>
          <w:rFonts w:ascii="Garamond" w:hAnsi="Garamond"/>
          <w:color w:val="000000"/>
          <w:lang w:eastAsia="en-US"/>
        </w:rPr>
        <w:t xml:space="preserve"> </w:t>
      </w:r>
      <w:r w:rsidRPr="003C5DD5">
        <w:rPr>
          <w:rFonts w:ascii="Garamond" w:hAnsi="Garamond"/>
          <w:color w:val="000000"/>
          <w:lang w:eastAsia="en-US"/>
        </w:rPr>
        <w:t xml:space="preserve">on </w:t>
      </w:r>
      <w:r w:rsidR="00E547D6" w:rsidRPr="003C5DD5">
        <w:rPr>
          <w:rFonts w:ascii="Garamond" w:hAnsi="Garamond"/>
          <w:color w:val="000000"/>
          <w:lang w:eastAsia="en-US"/>
        </w:rPr>
        <w:t xml:space="preserve">Schedule </w:t>
      </w:r>
      <w:r w:rsidRPr="003C5DD5">
        <w:rPr>
          <w:rFonts w:ascii="Garamond" w:hAnsi="Garamond"/>
          <w:color w:val="000000"/>
          <w:lang w:eastAsia="en-US"/>
        </w:rPr>
        <w:t>1 they will leave the spaceship having been shocked 10</w:t>
      </w:r>
      <w:r w:rsidR="00BC13DD" w:rsidRPr="003C5DD5">
        <w:rPr>
          <w:rFonts w:ascii="Garamond" w:hAnsi="Garamond"/>
          <w:color w:val="000000"/>
          <w:lang w:eastAsia="en-US"/>
        </w:rPr>
        <w:t>,</w:t>
      </w:r>
      <w:r w:rsidRPr="003C5DD5">
        <w:rPr>
          <w:rFonts w:ascii="Garamond" w:hAnsi="Garamond"/>
          <w:color w:val="000000"/>
          <w:lang w:eastAsia="en-US"/>
        </w:rPr>
        <w:t>001 times</w:t>
      </w:r>
      <w:r w:rsidR="00E547D6" w:rsidRPr="003C5DD5">
        <w:rPr>
          <w:rFonts w:ascii="Garamond" w:hAnsi="Garamond"/>
          <w:color w:val="000000"/>
          <w:lang w:eastAsia="en-US"/>
        </w:rPr>
        <w:t>—but they will receive a future shock—</w:t>
      </w:r>
      <w:r w:rsidRPr="003C5DD5">
        <w:rPr>
          <w:rFonts w:ascii="Garamond" w:hAnsi="Garamond"/>
          <w:color w:val="000000"/>
          <w:lang w:eastAsia="en-US"/>
        </w:rPr>
        <w:t xml:space="preserve">and if they </w:t>
      </w:r>
      <w:r w:rsidR="00F2202D">
        <w:rPr>
          <w:rFonts w:ascii="Garamond" w:hAnsi="Garamond"/>
          <w:color w:val="000000"/>
          <w:lang w:eastAsia="en-US"/>
        </w:rPr>
        <w:t>are</w:t>
      </w:r>
      <w:r w:rsidR="00F2202D" w:rsidRPr="003C5DD5">
        <w:rPr>
          <w:rFonts w:ascii="Garamond" w:hAnsi="Garamond"/>
          <w:color w:val="000000"/>
          <w:lang w:eastAsia="en-US"/>
        </w:rPr>
        <w:t xml:space="preserve"> </w:t>
      </w:r>
      <w:r w:rsidRPr="003C5DD5">
        <w:rPr>
          <w:rFonts w:ascii="Garamond" w:hAnsi="Garamond"/>
          <w:color w:val="000000"/>
          <w:lang w:eastAsia="en-US"/>
        </w:rPr>
        <w:t xml:space="preserve">on </w:t>
      </w:r>
      <w:r w:rsidR="00E547D6" w:rsidRPr="003C5DD5">
        <w:rPr>
          <w:rFonts w:ascii="Garamond" w:hAnsi="Garamond"/>
          <w:color w:val="000000"/>
          <w:lang w:eastAsia="en-US"/>
        </w:rPr>
        <w:t xml:space="preserve">Schedule </w:t>
      </w:r>
      <w:r w:rsidRPr="003C5DD5">
        <w:rPr>
          <w:rFonts w:ascii="Garamond" w:hAnsi="Garamond"/>
          <w:color w:val="000000"/>
          <w:lang w:eastAsia="en-US"/>
        </w:rPr>
        <w:t>2 they will leave the spaceship having been shocked 10</w:t>
      </w:r>
      <w:r w:rsidR="00BC13DD" w:rsidRPr="003C5DD5">
        <w:rPr>
          <w:rFonts w:ascii="Garamond" w:hAnsi="Garamond"/>
          <w:color w:val="000000"/>
          <w:lang w:eastAsia="en-US"/>
        </w:rPr>
        <w:t>,</w:t>
      </w:r>
      <w:r w:rsidRPr="003C5DD5">
        <w:rPr>
          <w:rFonts w:ascii="Garamond" w:hAnsi="Garamond"/>
          <w:color w:val="000000"/>
          <w:lang w:eastAsia="en-US"/>
        </w:rPr>
        <w:t>100 times</w:t>
      </w:r>
      <w:r w:rsidR="00B4189C">
        <w:rPr>
          <w:rFonts w:ascii="Garamond" w:hAnsi="Garamond"/>
          <w:color w:val="000000"/>
          <w:lang w:eastAsia="en-US"/>
        </w:rPr>
        <w:t>,</w:t>
      </w:r>
      <w:r w:rsidR="00B4189C" w:rsidRPr="00B4189C">
        <w:rPr>
          <w:rFonts w:ascii="Garamond" w:hAnsi="Garamond" w:cs="Arial"/>
          <w:color w:val="000000"/>
        </w:rPr>
        <w:t xml:space="preserve"> </w:t>
      </w:r>
      <w:r w:rsidR="00B4189C" w:rsidRPr="003C5DD5">
        <w:rPr>
          <w:rFonts w:ascii="Garamond" w:hAnsi="Garamond" w:cs="Arial"/>
          <w:color w:val="000000"/>
        </w:rPr>
        <w:t xml:space="preserve">all of which have already occurred </w:t>
      </w:r>
      <w:r w:rsidR="009701B4">
        <w:rPr>
          <w:rFonts w:ascii="Garamond" w:hAnsi="Garamond" w:cs="Arial"/>
          <w:color w:val="000000"/>
        </w:rPr>
        <w:t xml:space="preserve">before the time at which </w:t>
      </w:r>
      <w:r w:rsidR="00592F05">
        <w:rPr>
          <w:rFonts w:ascii="Garamond" w:hAnsi="Garamond" w:cs="Arial"/>
          <w:color w:val="000000"/>
        </w:rPr>
        <w:t>t</w:t>
      </w:r>
      <w:r w:rsidR="009701B4">
        <w:rPr>
          <w:rFonts w:ascii="Garamond" w:hAnsi="Garamond" w:cs="Arial"/>
          <w:color w:val="000000"/>
        </w:rPr>
        <w:t>hey report their preference.</w:t>
      </w:r>
    </w:p>
    <w:p w14:paraId="3E725E59" w14:textId="779DB7F9" w:rsidR="00E503CE" w:rsidRPr="003C5DD5" w:rsidRDefault="003E5AB7" w:rsidP="00721403">
      <w:pPr>
        <w:spacing w:line="360" w:lineRule="auto"/>
        <w:ind w:firstLine="720"/>
        <w:rPr>
          <w:rFonts w:ascii="Garamond" w:hAnsi="Garamond" w:cs="Arial"/>
          <w:color w:val="000000"/>
          <w:lang w:eastAsia="en-US"/>
        </w:rPr>
      </w:pPr>
      <w:r w:rsidRPr="003C5DD5">
        <w:rPr>
          <w:rFonts w:ascii="Garamond" w:hAnsi="Garamond" w:cs="Arial"/>
          <w:color w:val="000000"/>
          <w:lang w:eastAsia="en-US"/>
        </w:rPr>
        <w:t xml:space="preserve">After having read </w:t>
      </w:r>
      <w:r w:rsidR="00B4189C">
        <w:rPr>
          <w:rFonts w:ascii="Garamond" w:hAnsi="Garamond" w:cs="Arial"/>
          <w:color w:val="000000"/>
          <w:lang w:eastAsia="en-US"/>
        </w:rPr>
        <w:t>either the equal or unequal preference</w:t>
      </w:r>
      <w:r w:rsidRPr="003C5DD5">
        <w:rPr>
          <w:rFonts w:ascii="Garamond" w:hAnsi="Garamond" w:cs="Arial"/>
          <w:color w:val="000000"/>
          <w:lang w:eastAsia="en-US"/>
        </w:rPr>
        <w:t xml:space="preserve"> vignette, participants in the </w:t>
      </w:r>
      <w:r w:rsidR="00721403">
        <w:rPr>
          <w:rFonts w:ascii="Garamond" w:hAnsi="Garamond" w:cs="Arial"/>
          <w:color w:val="000000"/>
          <w:lang w:eastAsia="en-US"/>
        </w:rPr>
        <w:t xml:space="preserve">normative </w:t>
      </w:r>
      <w:r w:rsidRPr="003C5DD5">
        <w:rPr>
          <w:rFonts w:ascii="Garamond" w:hAnsi="Garamond" w:cs="Arial"/>
          <w:color w:val="000000"/>
          <w:lang w:eastAsia="en-US"/>
        </w:rPr>
        <w:t>preference condition</w:t>
      </w:r>
      <w:r w:rsidR="00721403">
        <w:rPr>
          <w:rFonts w:ascii="Garamond" w:hAnsi="Garamond" w:cs="Arial"/>
          <w:color w:val="000000"/>
          <w:lang w:eastAsia="en-US"/>
        </w:rPr>
        <w:t xml:space="preserve">s </w:t>
      </w:r>
      <w:r w:rsidR="00721403" w:rsidRPr="003C5DD5">
        <w:rPr>
          <w:rFonts w:ascii="Garamond" w:hAnsi="Garamond" w:cs="Arial"/>
          <w:color w:val="000000"/>
          <w:lang w:eastAsia="en-US"/>
        </w:rPr>
        <w:t xml:space="preserve">were </w:t>
      </w:r>
      <w:r w:rsidR="00721403">
        <w:rPr>
          <w:rFonts w:ascii="Garamond" w:hAnsi="Garamond" w:cs="Arial"/>
          <w:color w:val="000000"/>
          <w:lang w:eastAsia="en-US"/>
        </w:rPr>
        <w:t>presented with a 7-point Likert scale running from ‘</w:t>
      </w:r>
      <w:r w:rsidR="00721403" w:rsidRPr="00721403">
        <w:rPr>
          <w:rFonts w:ascii="Garamond" w:hAnsi="Garamond" w:cs="Arial"/>
          <w:color w:val="000000"/>
          <w:lang w:eastAsia="en-US"/>
        </w:rPr>
        <w:t>It is definitely better to be on Schedule 1, and not be on Schedule 2</w:t>
      </w:r>
      <w:r w:rsidR="00721403">
        <w:rPr>
          <w:rFonts w:ascii="Garamond" w:hAnsi="Garamond" w:cs="Arial"/>
          <w:color w:val="000000"/>
          <w:lang w:eastAsia="en-US"/>
        </w:rPr>
        <w:t>’</w:t>
      </w:r>
      <w:r w:rsidR="00721403" w:rsidRPr="00721403">
        <w:rPr>
          <w:rFonts w:ascii="Garamond" w:hAnsi="Garamond" w:cs="Arial"/>
          <w:color w:val="000000"/>
          <w:lang w:eastAsia="en-US"/>
        </w:rPr>
        <w:t xml:space="preserve"> via </w:t>
      </w:r>
      <w:r w:rsidR="00721403">
        <w:rPr>
          <w:rFonts w:ascii="Garamond" w:hAnsi="Garamond" w:cs="Arial"/>
          <w:color w:val="000000"/>
          <w:lang w:eastAsia="en-US"/>
        </w:rPr>
        <w:t>‘</w:t>
      </w:r>
      <w:r w:rsidR="00721403" w:rsidRPr="00721403">
        <w:rPr>
          <w:rFonts w:ascii="Garamond" w:hAnsi="Garamond" w:cs="Arial"/>
          <w:color w:val="000000"/>
          <w:lang w:eastAsia="en-US"/>
        </w:rPr>
        <w:t>Neither schedule is better than the other</w:t>
      </w:r>
      <w:r w:rsidR="00721403">
        <w:rPr>
          <w:rFonts w:ascii="Garamond" w:hAnsi="Garamond" w:cs="Arial"/>
          <w:color w:val="000000"/>
          <w:lang w:eastAsia="en-US"/>
        </w:rPr>
        <w:t>’</w:t>
      </w:r>
      <w:r w:rsidR="00721403" w:rsidRPr="00721403">
        <w:rPr>
          <w:rFonts w:ascii="Garamond" w:hAnsi="Garamond" w:cs="Arial"/>
          <w:color w:val="000000"/>
          <w:lang w:eastAsia="en-US"/>
        </w:rPr>
        <w:t xml:space="preserve"> to </w:t>
      </w:r>
      <w:r w:rsidR="00721403">
        <w:rPr>
          <w:rFonts w:ascii="Garamond" w:hAnsi="Garamond" w:cs="Arial"/>
          <w:color w:val="000000"/>
          <w:lang w:eastAsia="en-US"/>
        </w:rPr>
        <w:t>‘</w:t>
      </w:r>
      <w:r w:rsidR="00721403" w:rsidRPr="00721403">
        <w:rPr>
          <w:rFonts w:ascii="Garamond" w:hAnsi="Garamond" w:cs="Arial"/>
          <w:color w:val="000000"/>
          <w:lang w:eastAsia="en-US"/>
        </w:rPr>
        <w:t>It is definitely better to be on Schedule 2, and not be on Schedule 1</w:t>
      </w:r>
      <w:r w:rsidR="00721403">
        <w:rPr>
          <w:rFonts w:ascii="Garamond" w:hAnsi="Garamond" w:cs="Arial"/>
          <w:color w:val="000000"/>
          <w:lang w:eastAsia="en-US"/>
        </w:rPr>
        <w:t xml:space="preserve">’. Participants in the prospective preference conditions </w:t>
      </w:r>
      <w:r w:rsidR="00721403" w:rsidRPr="003C5DD5">
        <w:rPr>
          <w:rFonts w:ascii="Garamond" w:hAnsi="Garamond" w:cs="Arial"/>
          <w:color w:val="000000"/>
          <w:lang w:eastAsia="en-US"/>
        </w:rPr>
        <w:t xml:space="preserve">were </w:t>
      </w:r>
      <w:r w:rsidR="00721403">
        <w:rPr>
          <w:rFonts w:ascii="Garamond" w:hAnsi="Garamond" w:cs="Arial"/>
          <w:color w:val="000000"/>
          <w:lang w:eastAsia="en-US"/>
        </w:rPr>
        <w:t>presented with a 7-point Likert scale running from ‘</w:t>
      </w:r>
      <w:r w:rsidR="00721403" w:rsidRPr="00721403">
        <w:rPr>
          <w:rFonts w:ascii="Garamond" w:hAnsi="Garamond" w:cs="Arial"/>
          <w:color w:val="000000"/>
          <w:lang w:eastAsia="en-US"/>
        </w:rPr>
        <w:t>I would definitely hope to be on Schedule 1, and not be on Schedule 2</w:t>
      </w:r>
      <w:r w:rsidR="00721403">
        <w:rPr>
          <w:rFonts w:ascii="Garamond" w:hAnsi="Garamond" w:cs="Arial"/>
          <w:color w:val="000000"/>
          <w:lang w:eastAsia="en-US"/>
        </w:rPr>
        <w:t>’</w:t>
      </w:r>
      <w:r w:rsidR="00721403" w:rsidRPr="00721403">
        <w:rPr>
          <w:rFonts w:ascii="Garamond" w:hAnsi="Garamond" w:cs="Arial"/>
          <w:color w:val="000000"/>
          <w:lang w:eastAsia="en-US"/>
        </w:rPr>
        <w:t xml:space="preserve"> via </w:t>
      </w:r>
      <w:r w:rsidR="00721403">
        <w:rPr>
          <w:rFonts w:ascii="Garamond" w:hAnsi="Garamond" w:cs="Arial"/>
          <w:color w:val="000000"/>
          <w:lang w:eastAsia="en-US"/>
        </w:rPr>
        <w:t>‘</w:t>
      </w:r>
      <w:r w:rsidR="00721403" w:rsidRPr="00721403">
        <w:rPr>
          <w:rFonts w:ascii="Garamond" w:hAnsi="Garamond" w:cs="Arial"/>
          <w:color w:val="000000"/>
          <w:lang w:eastAsia="en-US"/>
        </w:rPr>
        <w:t>I would not have a preference to be on either schedule</w:t>
      </w:r>
      <w:r w:rsidR="00721403">
        <w:rPr>
          <w:rFonts w:ascii="Garamond" w:hAnsi="Garamond" w:cs="Arial"/>
          <w:color w:val="000000"/>
          <w:lang w:eastAsia="en-US"/>
        </w:rPr>
        <w:t>’</w:t>
      </w:r>
      <w:r w:rsidR="00721403" w:rsidRPr="00721403">
        <w:rPr>
          <w:rFonts w:ascii="Garamond" w:hAnsi="Garamond" w:cs="Arial"/>
          <w:color w:val="000000"/>
          <w:lang w:eastAsia="en-US"/>
        </w:rPr>
        <w:t xml:space="preserve"> to </w:t>
      </w:r>
      <w:r w:rsidR="00721403">
        <w:rPr>
          <w:rFonts w:ascii="Garamond" w:hAnsi="Garamond" w:cs="Arial"/>
          <w:color w:val="000000"/>
          <w:lang w:eastAsia="en-US"/>
        </w:rPr>
        <w:t>‘</w:t>
      </w:r>
      <w:r w:rsidR="00721403" w:rsidRPr="00721403">
        <w:rPr>
          <w:rFonts w:ascii="Garamond" w:hAnsi="Garamond" w:cs="Arial"/>
          <w:color w:val="000000"/>
          <w:lang w:eastAsia="en-US"/>
        </w:rPr>
        <w:t>I would definitely hope to be on Schedule 2, and not be on Schedule 1</w:t>
      </w:r>
      <w:r w:rsidR="00721403">
        <w:rPr>
          <w:rFonts w:ascii="Garamond" w:hAnsi="Garamond" w:cs="Arial"/>
          <w:color w:val="000000"/>
          <w:lang w:eastAsia="en-US"/>
        </w:rPr>
        <w:t>’.</w:t>
      </w:r>
    </w:p>
    <w:p w14:paraId="449A52A6" w14:textId="5B6188D5" w:rsidR="004F167E" w:rsidRPr="003C5DD5" w:rsidRDefault="004F167E" w:rsidP="00C413FF">
      <w:pPr>
        <w:pStyle w:val="Normal1"/>
        <w:widowControl w:val="0"/>
        <w:spacing w:after="0" w:line="360" w:lineRule="auto"/>
        <w:ind w:firstLine="720"/>
        <w:rPr>
          <w:rFonts w:ascii="Garamond" w:eastAsia="Garamond" w:hAnsi="Garamond" w:cs="Garamond"/>
        </w:rPr>
      </w:pPr>
      <w:r w:rsidRPr="003C5DD5">
        <w:rPr>
          <w:rFonts w:ascii="Garamond" w:eastAsia="Garamond" w:hAnsi="Garamond" w:cs="Garamond"/>
        </w:rPr>
        <w:t xml:space="preserve">Participants were randomly assigned to one of </w:t>
      </w:r>
      <w:r w:rsidR="00D82625">
        <w:rPr>
          <w:rFonts w:ascii="Garamond" w:eastAsia="Garamond" w:hAnsi="Garamond" w:cs="Garamond"/>
        </w:rPr>
        <w:t>eight</w:t>
      </w:r>
      <w:r w:rsidRPr="003C5DD5">
        <w:rPr>
          <w:rFonts w:ascii="Garamond" w:eastAsia="Garamond" w:hAnsi="Garamond" w:cs="Garamond"/>
        </w:rPr>
        <w:t xml:space="preserve"> conditions. These </w:t>
      </w:r>
      <w:r w:rsidR="00671E1D">
        <w:rPr>
          <w:rFonts w:ascii="Garamond" w:eastAsia="Garamond" w:hAnsi="Garamond" w:cs="Garamond"/>
        </w:rPr>
        <w:t>eight</w:t>
      </w:r>
      <w:r w:rsidR="00671E1D" w:rsidRPr="003C5DD5">
        <w:rPr>
          <w:rFonts w:ascii="Garamond" w:eastAsia="Garamond" w:hAnsi="Garamond" w:cs="Garamond"/>
        </w:rPr>
        <w:t xml:space="preserve"> </w:t>
      </w:r>
      <w:r w:rsidRPr="003C5DD5">
        <w:rPr>
          <w:rFonts w:ascii="Garamond" w:eastAsia="Garamond" w:hAnsi="Garamond" w:cs="Garamond"/>
        </w:rPr>
        <w:t xml:space="preserve">conditions reflected all possible combinations of </w:t>
      </w:r>
      <w:r w:rsidR="00D82625">
        <w:rPr>
          <w:rFonts w:ascii="Garamond" w:eastAsia="Garamond" w:hAnsi="Garamond" w:cs="Garamond"/>
        </w:rPr>
        <w:t xml:space="preserve">evaluation (prospective or normative), </w:t>
      </w:r>
      <w:r w:rsidRPr="003C5DD5">
        <w:rPr>
          <w:rFonts w:ascii="Garamond" w:eastAsia="Garamond" w:hAnsi="Garamond" w:cs="Garamond"/>
        </w:rPr>
        <w:t xml:space="preserve">attitude (preference or </w:t>
      </w:r>
      <w:r w:rsidR="00A1630F">
        <w:rPr>
          <w:rFonts w:ascii="Garamond" w:eastAsia="Garamond" w:hAnsi="Garamond" w:cs="Garamond"/>
        </w:rPr>
        <w:t>choice</w:t>
      </w:r>
      <w:r w:rsidRPr="003C5DD5">
        <w:rPr>
          <w:rFonts w:ascii="Garamond" w:eastAsia="Garamond" w:hAnsi="Garamond" w:cs="Garamond"/>
        </w:rPr>
        <w:t>) and outcome (equal or unequal).</w:t>
      </w:r>
    </w:p>
    <w:p w14:paraId="6F618DBB" w14:textId="45215190" w:rsidR="002E03FD" w:rsidRPr="00D73145" w:rsidRDefault="00644F23" w:rsidP="00BC13DD">
      <w:pPr>
        <w:pStyle w:val="Normal1"/>
        <w:widowControl w:val="0"/>
        <w:spacing w:after="0" w:line="360" w:lineRule="auto"/>
        <w:ind w:firstLine="709"/>
        <w:rPr>
          <w:rFonts w:ascii="Garamond" w:eastAsia="Garamond" w:hAnsi="Garamond" w:cs="Garamond"/>
        </w:rPr>
      </w:pPr>
      <w:r w:rsidRPr="003C5DD5">
        <w:rPr>
          <w:rFonts w:ascii="Garamond" w:eastAsia="Garamond" w:hAnsi="Garamond" w:cs="Garamond"/>
        </w:rPr>
        <w:t xml:space="preserve">After </w:t>
      </w:r>
      <w:r w:rsidR="002C0089">
        <w:rPr>
          <w:rFonts w:ascii="Garamond" w:eastAsia="Garamond" w:hAnsi="Garamond" w:cs="Garamond"/>
        </w:rPr>
        <w:t>recording their responses</w:t>
      </w:r>
      <w:r w:rsidRPr="003C5DD5">
        <w:rPr>
          <w:rFonts w:ascii="Garamond" w:eastAsia="Garamond" w:hAnsi="Garamond" w:cs="Garamond"/>
        </w:rPr>
        <w:t>,</w:t>
      </w:r>
      <w:r w:rsidR="00594D55" w:rsidRPr="003C5DD5">
        <w:rPr>
          <w:rFonts w:ascii="Garamond" w:eastAsia="Garamond" w:hAnsi="Garamond" w:cs="Garamond"/>
        </w:rPr>
        <w:t xml:space="preserve"> participants proceeded to a new screen, where they answered </w:t>
      </w:r>
      <w:r w:rsidR="002E03FD">
        <w:rPr>
          <w:rFonts w:ascii="Garamond" w:eastAsia="Garamond" w:hAnsi="Garamond" w:cs="Garamond"/>
        </w:rPr>
        <w:t>one of two</w:t>
      </w:r>
      <w:r w:rsidR="00594D55" w:rsidRPr="003C5DD5">
        <w:rPr>
          <w:rFonts w:ascii="Garamond" w:eastAsia="Garamond" w:hAnsi="Garamond" w:cs="Garamond"/>
        </w:rPr>
        <w:t xml:space="preserve"> </w:t>
      </w:r>
      <w:r w:rsidR="00AF3543">
        <w:rPr>
          <w:rFonts w:ascii="Garamond" w:eastAsia="Garamond" w:hAnsi="Garamond" w:cs="Garamond"/>
        </w:rPr>
        <w:t>attention checks/</w:t>
      </w:r>
      <w:r w:rsidR="00594D55" w:rsidRPr="003C5DD5">
        <w:rPr>
          <w:rFonts w:ascii="Garamond" w:eastAsia="Garamond" w:hAnsi="Garamond" w:cs="Garamond"/>
        </w:rPr>
        <w:t>comprehension question</w:t>
      </w:r>
      <w:r w:rsidR="002E03FD">
        <w:rPr>
          <w:rFonts w:ascii="Garamond" w:eastAsia="Garamond" w:hAnsi="Garamond" w:cs="Garamond"/>
        </w:rPr>
        <w:t>s</w:t>
      </w:r>
      <w:r w:rsidR="000B2878">
        <w:rPr>
          <w:rFonts w:ascii="Garamond" w:eastAsia="Garamond" w:hAnsi="Garamond" w:cs="Garamond"/>
        </w:rPr>
        <w:t xml:space="preserve">. </w:t>
      </w:r>
      <w:r w:rsidR="002E03FD">
        <w:rPr>
          <w:rFonts w:ascii="Garamond" w:eastAsia="Garamond" w:hAnsi="Garamond" w:cs="Garamond"/>
        </w:rPr>
        <w:t xml:space="preserve">Participants in the </w:t>
      </w:r>
      <w:r w:rsidR="00D73145">
        <w:rPr>
          <w:rFonts w:ascii="Garamond" w:eastAsia="Garamond" w:hAnsi="Garamond" w:cs="Garamond"/>
        </w:rPr>
        <w:t xml:space="preserve">choice </w:t>
      </w:r>
      <w:r w:rsidR="002E03FD">
        <w:rPr>
          <w:rFonts w:ascii="Garamond" w:eastAsia="Garamond" w:hAnsi="Garamond" w:cs="Garamond"/>
        </w:rPr>
        <w:t>condition</w:t>
      </w:r>
      <w:r w:rsidR="00D73145">
        <w:rPr>
          <w:rFonts w:ascii="Garamond" w:eastAsia="Garamond" w:hAnsi="Garamond" w:cs="Garamond"/>
        </w:rPr>
        <w:t>s</w:t>
      </w:r>
      <w:r w:rsidR="002E03FD">
        <w:rPr>
          <w:rFonts w:ascii="Garamond" w:eastAsia="Garamond" w:hAnsi="Garamond" w:cs="Garamond"/>
        </w:rPr>
        <w:t xml:space="preserve"> </w:t>
      </w:r>
      <w:r w:rsidR="002737F7">
        <w:rPr>
          <w:rFonts w:ascii="Garamond" w:eastAsia="Garamond" w:hAnsi="Garamond" w:cs="Garamond"/>
        </w:rPr>
        <w:t xml:space="preserve">were asked </w:t>
      </w:r>
      <w:r w:rsidR="007509F0">
        <w:rPr>
          <w:rFonts w:ascii="Garamond" w:eastAsia="Garamond" w:hAnsi="Garamond" w:cs="Garamond"/>
        </w:rPr>
        <w:t>‘</w:t>
      </w:r>
      <w:r w:rsidR="00EF132A" w:rsidRPr="00C0382F">
        <w:rPr>
          <w:rFonts w:ascii="Garamond" w:eastAsia="Garamond" w:hAnsi="Garamond" w:cs="Garamond"/>
          <w:i/>
          <w:iCs/>
        </w:rPr>
        <w:t xml:space="preserve">In </w:t>
      </w:r>
      <w:r w:rsidR="002E03FD" w:rsidRPr="00C0382F">
        <w:rPr>
          <w:rFonts w:ascii="Garamond" w:eastAsia="Garamond" w:hAnsi="Garamond" w:cs="Garamond"/>
          <w:i/>
          <w:iCs/>
        </w:rPr>
        <w:t>this vignette you were asked to imagine that</w:t>
      </w:r>
      <w:r w:rsidR="007509F0" w:rsidRPr="00C0382F">
        <w:rPr>
          <w:rFonts w:ascii="Garamond" w:eastAsia="Garamond" w:hAnsi="Garamond" w:cs="Garamond"/>
          <w:i/>
          <w:iCs/>
        </w:rPr>
        <w:t>…</w:t>
      </w:r>
      <w:r w:rsidR="007509F0">
        <w:rPr>
          <w:rFonts w:ascii="Garamond" w:eastAsia="Garamond" w:hAnsi="Garamond" w:cs="Garamond"/>
        </w:rPr>
        <w:t xml:space="preserve">’ </w:t>
      </w:r>
      <w:r w:rsidR="00D73145">
        <w:rPr>
          <w:rFonts w:ascii="Garamond" w:eastAsia="Garamond" w:hAnsi="Garamond" w:cs="Garamond"/>
        </w:rPr>
        <w:t>and had to select one of the following options:</w:t>
      </w:r>
    </w:p>
    <w:p w14:paraId="0C874090" w14:textId="01B51691" w:rsidR="002E03FD" w:rsidRDefault="002E03FD" w:rsidP="00C0382F">
      <w:pPr>
        <w:pStyle w:val="Normal1"/>
        <w:widowControl w:val="0"/>
        <w:spacing w:after="0" w:line="360" w:lineRule="auto"/>
        <w:ind w:left="426"/>
        <w:rPr>
          <w:rFonts w:ascii="Garamond" w:eastAsia="Garamond" w:hAnsi="Garamond" w:cs="Garamond"/>
        </w:rPr>
      </w:pPr>
      <w:r>
        <w:rPr>
          <w:rFonts w:ascii="Garamond" w:eastAsia="Garamond" w:hAnsi="Garamond" w:cs="Garamond"/>
        </w:rPr>
        <w:t>If you DON</w:t>
      </w:r>
      <w:r w:rsidR="00983950">
        <w:rPr>
          <w:rFonts w:ascii="Garamond" w:eastAsia="Garamond" w:hAnsi="Garamond" w:cs="Garamond"/>
        </w:rPr>
        <w:t>’</w:t>
      </w:r>
      <w:r>
        <w:rPr>
          <w:rFonts w:ascii="Garamond" w:eastAsia="Garamond" w:hAnsi="Garamond" w:cs="Garamond"/>
        </w:rPr>
        <w:t xml:space="preserve">T accept an </w:t>
      </w:r>
      <w:r w:rsidR="00983950">
        <w:rPr>
          <w:rFonts w:ascii="Garamond" w:eastAsia="Garamond" w:hAnsi="Garamond" w:cs="Garamond"/>
        </w:rPr>
        <w:t>extra</w:t>
      </w:r>
      <w:r>
        <w:rPr>
          <w:rFonts w:ascii="Garamond" w:eastAsia="Garamond" w:hAnsi="Garamond" w:cs="Garamond"/>
        </w:rPr>
        <w:t xml:space="preserve"> shock you will receive 10</w:t>
      </w:r>
      <w:r w:rsidR="00C0382F">
        <w:rPr>
          <w:rFonts w:ascii="Garamond" w:eastAsia="Garamond" w:hAnsi="Garamond" w:cs="Garamond"/>
        </w:rPr>
        <w:t>,</w:t>
      </w:r>
      <w:r>
        <w:rPr>
          <w:rFonts w:ascii="Garamond" w:eastAsia="Garamond" w:hAnsi="Garamond" w:cs="Garamond"/>
        </w:rPr>
        <w:t>001 shocks in total</w:t>
      </w:r>
    </w:p>
    <w:p w14:paraId="3BC49114" w14:textId="1B2F64F6" w:rsidR="002E03FD" w:rsidRDefault="002E03FD" w:rsidP="00C0382F">
      <w:pPr>
        <w:pStyle w:val="Normal1"/>
        <w:widowControl w:val="0"/>
        <w:spacing w:after="0" w:line="360" w:lineRule="auto"/>
        <w:ind w:left="426"/>
        <w:rPr>
          <w:rFonts w:ascii="Garamond" w:eastAsia="Garamond" w:hAnsi="Garamond" w:cs="Garamond"/>
        </w:rPr>
      </w:pPr>
      <w:r>
        <w:rPr>
          <w:rFonts w:ascii="Garamond" w:eastAsia="Garamond" w:hAnsi="Garamond" w:cs="Garamond"/>
        </w:rPr>
        <w:t>If you DON’T accept an extra shock you will receive 10</w:t>
      </w:r>
      <w:r w:rsidR="00C0382F">
        <w:rPr>
          <w:rFonts w:ascii="Garamond" w:eastAsia="Garamond" w:hAnsi="Garamond" w:cs="Garamond"/>
        </w:rPr>
        <w:t>,</w:t>
      </w:r>
      <w:r>
        <w:rPr>
          <w:rFonts w:ascii="Garamond" w:eastAsia="Garamond" w:hAnsi="Garamond" w:cs="Garamond"/>
        </w:rPr>
        <w:t>100 shocks in total</w:t>
      </w:r>
    </w:p>
    <w:p w14:paraId="7EFE9204" w14:textId="77777777" w:rsidR="002E03FD" w:rsidRDefault="002E03FD" w:rsidP="00C0382F">
      <w:pPr>
        <w:pStyle w:val="Normal1"/>
        <w:widowControl w:val="0"/>
        <w:spacing w:after="0" w:line="360" w:lineRule="auto"/>
        <w:ind w:left="426"/>
        <w:rPr>
          <w:rFonts w:ascii="Garamond" w:eastAsia="Garamond" w:hAnsi="Garamond" w:cs="Garamond"/>
        </w:rPr>
      </w:pPr>
      <w:r>
        <w:rPr>
          <w:rFonts w:ascii="Garamond" w:eastAsia="Garamond" w:hAnsi="Garamond" w:cs="Garamond"/>
        </w:rPr>
        <w:t xml:space="preserve">If you DON’T accept an extra shock </w:t>
      </w:r>
      <w:r w:rsidR="00983950">
        <w:rPr>
          <w:rFonts w:ascii="Garamond" w:eastAsia="Garamond" w:hAnsi="Garamond" w:cs="Garamond"/>
        </w:rPr>
        <w:t>you</w:t>
      </w:r>
      <w:r>
        <w:rPr>
          <w:rFonts w:ascii="Garamond" w:eastAsia="Garamond" w:hAnsi="Garamond" w:cs="Garamond"/>
        </w:rPr>
        <w:t xml:space="preserve"> will receive NO shocks in total</w:t>
      </w:r>
    </w:p>
    <w:p w14:paraId="073496EC" w14:textId="77777777" w:rsidR="002737F7" w:rsidRDefault="002E03FD" w:rsidP="00C0382F">
      <w:pPr>
        <w:pStyle w:val="Normal1"/>
        <w:widowControl w:val="0"/>
        <w:spacing w:after="0" w:line="360" w:lineRule="auto"/>
        <w:ind w:left="426"/>
        <w:rPr>
          <w:rFonts w:ascii="Garamond" w:eastAsia="Garamond" w:hAnsi="Garamond" w:cs="Garamond"/>
        </w:rPr>
      </w:pPr>
      <w:r>
        <w:rPr>
          <w:rFonts w:ascii="Garamond" w:eastAsia="Garamond" w:hAnsi="Garamond" w:cs="Garamond"/>
        </w:rPr>
        <w:t>If yo</w:t>
      </w:r>
      <w:r w:rsidR="00983950">
        <w:rPr>
          <w:rFonts w:ascii="Garamond" w:eastAsia="Garamond" w:hAnsi="Garamond" w:cs="Garamond"/>
        </w:rPr>
        <w:t>u</w:t>
      </w:r>
      <w:r>
        <w:rPr>
          <w:rFonts w:ascii="Garamond" w:eastAsia="Garamond" w:hAnsi="Garamond" w:cs="Garamond"/>
        </w:rPr>
        <w:t xml:space="preserve"> DON</w:t>
      </w:r>
      <w:r w:rsidR="00983950">
        <w:rPr>
          <w:rFonts w:ascii="Garamond" w:eastAsia="Garamond" w:hAnsi="Garamond" w:cs="Garamond"/>
        </w:rPr>
        <w:t>’</w:t>
      </w:r>
      <w:r>
        <w:rPr>
          <w:rFonts w:ascii="Garamond" w:eastAsia="Garamond" w:hAnsi="Garamond" w:cs="Garamond"/>
        </w:rPr>
        <w:t xml:space="preserve">T </w:t>
      </w:r>
      <w:r w:rsidR="00983950">
        <w:rPr>
          <w:rFonts w:ascii="Garamond" w:eastAsia="Garamond" w:hAnsi="Garamond" w:cs="Garamond"/>
        </w:rPr>
        <w:t>accept</w:t>
      </w:r>
      <w:r>
        <w:rPr>
          <w:rFonts w:ascii="Garamond" w:eastAsia="Garamond" w:hAnsi="Garamond" w:cs="Garamond"/>
        </w:rPr>
        <w:t xml:space="preserve"> an </w:t>
      </w:r>
      <w:r w:rsidR="00983950">
        <w:rPr>
          <w:rFonts w:ascii="Garamond" w:eastAsia="Garamond" w:hAnsi="Garamond" w:cs="Garamond"/>
        </w:rPr>
        <w:t>extra</w:t>
      </w:r>
      <w:r>
        <w:rPr>
          <w:rFonts w:ascii="Garamond" w:eastAsia="Garamond" w:hAnsi="Garamond" w:cs="Garamond"/>
        </w:rPr>
        <w:t xml:space="preserve"> shock you will receive 10</w:t>
      </w:r>
      <w:r w:rsidR="00C0382F">
        <w:rPr>
          <w:rFonts w:ascii="Garamond" w:eastAsia="Garamond" w:hAnsi="Garamond" w:cs="Garamond"/>
        </w:rPr>
        <w:t>,</w:t>
      </w:r>
      <w:r>
        <w:rPr>
          <w:rFonts w:ascii="Garamond" w:eastAsia="Garamond" w:hAnsi="Garamond" w:cs="Garamond"/>
        </w:rPr>
        <w:t>000 extra shocks</w:t>
      </w:r>
    </w:p>
    <w:p w14:paraId="078E8BC4" w14:textId="77777777" w:rsidR="005A71AD" w:rsidRDefault="005A71AD" w:rsidP="00C0382F">
      <w:pPr>
        <w:pStyle w:val="Normal1"/>
        <w:widowControl w:val="0"/>
        <w:spacing w:after="0" w:line="360" w:lineRule="auto"/>
        <w:ind w:left="426"/>
        <w:rPr>
          <w:rFonts w:ascii="Garamond" w:eastAsia="Garamond" w:hAnsi="Garamond" w:cs="Garamond"/>
        </w:rPr>
      </w:pPr>
    </w:p>
    <w:p w14:paraId="0294A23E" w14:textId="44B8DE4A" w:rsidR="005A71AD" w:rsidRPr="00D73145" w:rsidRDefault="005A71AD" w:rsidP="002737F7">
      <w:pPr>
        <w:pStyle w:val="Normal1"/>
        <w:widowControl w:val="0"/>
        <w:spacing w:after="0" w:line="360" w:lineRule="auto"/>
        <w:rPr>
          <w:rFonts w:ascii="Garamond" w:eastAsia="Garamond" w:hAnsi="Garamond" w:cs="Garamond"/>
        </w:rPr>
      </w:pPr>
      <w:r>
        <w:rPr>
          <w:rFonts w:ascii="Garamond" w:eastAsia="Garamond" w:hAnsi="Garamond" w:cs="Garamond"/>
        </w:rPr>
        <w:t>Participants in the preference condition</w:t>
      </w:r>
      <w:r w:rsidR="00D73145">
        <w:rPr>
          <w:rFonts w:ascii="Garamond" w:eastAsia="Garamond" w:hAnsi="Garamond" w:cs="Garamond"/>
        </w:rPr>
        <w:t>s</w:t>
      </w:r>
      <w:r>
        <w:rPr>
          <w:rFonts w:ascii="Garamond" w:eastAsia="Garamond" w:hAnsi="Garamond" w:cs="Garamond"/>
        </w:rPr>
        <w:t xml:space="preserve"> </w:t>
      </w:r>
      <w:r w:rsidR="002737F7">
        <w:rPr>
          <w:rFonts w:ascii="Garamond" w:eastAsia="Garamond" w:hAnsi="Garamond" w:cs="Garamond"/>
        </w:rPr>
        <w:t>were asked</w:t>
      </w:r>
      <w:r>
        <w:rPr>
          <w:rFonts w:ascii="Garamond" w:eastAsia="Garamond" w:hAnsi="Garamond" w:cs="Garamond"/>
        </w:rPr>
        <w:t xml:space="preserve"> </w:t>
      </w:r>
      <w:r w:rsidR="007509F0">
        <w:rPr>
          <w:rFonts w:ascii="Garamond" w:eastAsia="Garamond" w:hAnsi="Garamond" w:cs="Garamond"/>
        </w:rPr>
        <w:t>‘</w:t>
      </w:r>
      <w:r w:rsidR="00D73145" w:rsidRPr="00C0382F">
        <w:rPr>
          <w:rFonts w:ascii="Garamond" w:eastAsia="Garamond" w:hAnsi="Garamond" w:cs="Garamond"/>
          <w:i/>
          <w:iCs/>
        </w:rPr>
        <w:t xml:space="preserve">In </w:t>
      </w:r>
      <w:r w:rsidRPr="00C0382F">
        <w:rPr>
          <w:rFonts w:ascii="Garamond" w:eastAsia="Garamond" w:hAnsi="Garamond" w:cs="Garamond"/>
          <w:i/>
          <w:iCs/>
        </w:rPr>
        <w:t>this vignette, on which Schedule will you receive the most shocks overall</w:t>
      </w:r>
      <w:r w:rsidR="007509F0" w:rsidRPr="00C0382F">
        <w:rPr>
          <w:rFonts w:ascii="Garamond" w:eastAsia="Garamond" w:hAnsi="Garamond" w:cs="Garamond"/>
          <w:i/>
          <w:iCs/>
        </w:rPr>
        <w:t>…</w:t>
      </w:r>
      <w:r w:rsidR="007509F0">
        <w:rPr>
          <w:rFonts w:ascii="Garamond" w:eastAsia="Garamond" w:hAnsi="Garamond" w:cs="Garamond"/>
        </w:rPr>
        <w:t xml:space="preserve">’ </w:t>
      </w:r>
      <w:r w:rsidR="00D73145">
        <w:rPr>
          <w:rFonts w:ascii="Garamond" w:eastAsia="Garamond" w:hAnsi="Garamond" w:cs="Garamond"/>
        </w:rPr>
        <w:t>and had to select one of the following options:</w:t>
      </w:r>
    </w:p>
    <w:p w14:paraId="1B20D54E" w14:textId="77777777" w:rsidR="005A71AD" w:rsidRDefault="005A71AD" w:rsidP="00A043BC">
      <w:pPr>
        <w:pStyle w:val="Normal1"/>
        <w:keepNext/>
        <w:keepLines/>
        <w:spacing w:after="0" w:line="360" w:lineRule="auto"/>
        <w:ind w:left="425"/>
        <w:rPr>
          <w:rFonts w:ascii="Garamond" w:eastAsia="Garamond" w:hAnsi="Garamond" w:cs="Garamond"/>
        </w:rPr>
      </w:pPr>
      <w:r>
        <w:rPr>
          <w:rFonts w:ascii="Garamond" w:eastAsia="Garamond" w:hAnsi="Garamond" w:cs="Garamond"/>
        </w:rPr>
        <w:t>Schedule 1</w:t>
      </w:r>
    </w:p>
    <w:p w14:paraId="55A3CE54" w14:textId="77777777" w:rsidR="005A71AD" w:rsidRDefault="005A71AD" w:rsidP="00A043BC">
      <w:pPr>
        <w:pStyle w:val="Normal1"/>
        <w:keepNext/>
        <w:keepLines/>
        <w:spacing w:after="0" w:line="360" w:lineRule="auto"/>
        <w:ind w:left="425"/>
        <w:rPr>
          <w:rFonts w:ascii="Garamond" w:eastAsia="Garamond" w:hAnsi="Garamond" w:cs="Garamond"/>
        </w:rPr>
      </w:pPr>
      <w:r>
        <w:rPr>
          <w:rFonts w:ascii="Garamond" w:eastAsia="Garamond" w:hAnsi="Garamond" w:cs="Garamond"/>
        </w:rPr>
        <w:t xml:space="preserve">Schedule </w:t>
      </w:r>
      <w:r w:rsidR="00D73145">
        <w:rPr>
          <w:rFonts w:ascii="Garamond" w:eastAsia="Garamond" w:hAnsi="Garamond" w:cs="Garamond"/>
        </w:rPr>
        <w:t>2</w:t>
      </w:r>
    </w:p>
    <w:p w14:paraId="082F57D1" w14:textId="77777777" w:rsidR="005A71AD" w:rsidRDefault="005A71AD" w:rsidP="00A043BC">
      <w:pPr>
        <w:pStyle w:val="Normal1"/>
        <w:keepNext/>
        <w:keepLines/>
        <w:spacing w:after="0" w:line="360" w:lineRule="auto"/>
        <w:ind w:left="425"/>
        <w:rPr>
          <w:rFonts w:ascii="Garamond" w:eastAsia="Garamond" w:hAnsi="Garamond" w:cs="Garamond"/>
        </w:rPr>
      </w:pPr>
      <w:r>
        <w:rPr>
          <w:rFonts w:ascii="Garamond" w:eastAsia="Garamond" w:hAnsi="Garamond" w:cs="Garamond"/>
        </w:rPr>
        <w:t>Schedule 3</w:t>
      </w:r>
    </w:p>
    <w:p w14:paraId="1B48A49A" w14:textId="77777777" w:rsidR="005A71AD" w:rsidRDefault="005A71AD" w:rsidP="00C0382F">
      <w:pPr>
        <w:pStyle w:val="Normal1"/>
        <w:widowControl w:val="0"/>
        <w:spacing w:after="0" w:line="360" w:lineRule="auto"/>
        <w:ind w:left="426"/>
        <w:rPr>
          <w:rFonts w:ascii="Garamond" w:eastAsia="Garamond" w:hAnsi="Garamond" w:cs="Garamond"/>
        </w:rPr>
      </w:pPr>
      <w:r>
        <w:rPr>
          <w:rFonts w:ascii="Garamond" w:eastAsia="Garamond" w:hAnsi="Garamond" w:cs="Garamond"/>
        </w:rPr>
        <w:t xml:space="preserve">None of the above - You will receive the same number of shocks on each Schedule. </w:t>
      </w:r>
    </w:p>
    <w:p w14:paraId="4CDF59D9" w14:textId="77777777" w:rsidR="002E03FD" w:rsidRDefault="002E03FD" w:rsidP="005D0E22">
      <w:pPr>
        <w:pStyle w:val="Normal1"/>
        <w:widowControl w:val="0"/>
        <w:spacing w:after="0" w:line="360" w:lineRule="auto"/>
        <w:rPr>
          <w:rFonts w:ascii="Garamond" w:eastAsia="Garamond" w:hAnsi="Garamond" w:cs="Garamond"/>
        </w:rPr>
      </w:pPr>
    </w:p>
    <w:p w14:paraId="2F86B2A0" w14:textId="77777777" w:rsidR="00807A74" w:rsidRDefault="00CD3135" w:rsidP="00C0382F">
      <w:pPr>
        <w:pStyle w:val="Normal1"/>
        <w:widowControl w:val="0"/>
        <w:spacing w:after="0" w:line="360" w:lineRule="auto"/>
        <w:rPr>
          <w:rFonts w:ascii="Garamond" w:eastAsia="Garamond" w:hAnsi="Garamond" w:cs="Garamond"/>
        </w:rPr>
      </w:pPr>
      <w:r>
        <w:rPr>
          <w:rFonts w:ascii="Garamond" w:eastAsia="Garamond" w:hAnsi="Garamond" w:cs="Garamond"/>
        </w:rPr>
        <w:t xml:space="preserve">Participants who answered the question incorrectly were </w:t>
      </w:r>
      <w:r w:rsidR="002737F7">
        <w:rPr>
          <w:rFonts w:ascii="Garamond" w:eastAsia="Garamond" w:hAnsi="Garamond" w:cs="Garamond"/>
        </w:rPr>
        <w:t>excluded</w:t>
      </w:r>
      <w:r>
        <w:rPr>
          <w:rFonts w:ascii="Garamond" w:eastAsia="Garamond" w:hAnsi="Garamond" w:cs="Garamond"/>
        </w:rPr>
        <w:t>.</w:t>
      </w:r>
    </w:p>
    <w:p w14:paraId="5D7F60F7" w14:textId="77777777" w:rsidR="002E03FD" w:rsidRPr="003C5DD5" w:rsidRDefault="002E03FD" w:rsidP="00BC13DD">
      <w:pPr>
        <w:pStyle w:val="Normal1"/>
        <w:spacing w:after="0" w:line="360" w:lineRule="auto"/>
        <w:rPr>
          <w:rFonts w:ascii="Garamond" w:eastAsia="Garamond" w:hAnsi="Garamond" w:cs="Garamond"/>
        </w:rPr>
      </w:pPr>
    </w:p>
    <w:p w14:paraId="7AB7D073" w14:textId="77777777" w:rsidR="007F4A84" w:rsidRPr="003C5DD5" w:rsidRDefault="007F4A84" w:rsidP="00BC13DD">
      <w:pPr>
        <w:pStyle w:val="Normal1"/>
        <w:widowControl w:val="0"/>
        <w:spacing w:after="0" w:line="360" w:lineRule="auto"/>
        <w:rPr>
          <w:rFonts w:ascii="Garamond" w:eastAsia="Garamond" w:hAnsi="Garamond" w:cs="Garamond"/>
          <w:b/>
        </w:rPr>
      </w:pPr>
      <w:r w:rsidRPr="003C5DD5">
        <w:rPr>
          <w:rFonts w:ascii="Garamond" w:eastAsia="Garamond" w:hAnsi="Garamond" w:cs="Garamond"/>
          <w:b/>
        </w:rPr>
        <w:t>3.2. Results</w:t>
      </w:r>
    </w:p>
    <w:p w14:paraId="78C4BB1E" w14:textId="77777777" w:rsidR="00807A74" w:rsidRDefault="00807A74" w:rsidP="00BC13DD">
      <w:pPr>
        <w:pStyle w:val="Normal1"/>
        <w:widowControl w:val="0"/>
        <w:spacing w:after="0" w:line="360" w:lineRule="auto"/>
        <w:rPr>
          <w:rFonts w:ascii="Garamond" w:eastAsia="Garamond" w:hAnsi="Garamond" w:cs="Garamond"/>
          <w:b/>
        </w:rPr>
      </w:pPr>
    </w:p>
    <w:p w14:paraId="39241D7A" w14:textId="704C82A0" w:rsidR="00403E8A" w:rsidRDefault="00720EBE" w:rsidP="00BC13DD">
      <w:pPr>
        <w:pStyle w:val="Normal1"/>
        <w:widowControl w:val="0"/>
        <w:spacing w:after="0" w:line="360" w:lineRule="auto"/>
        <w:rPr>
          <w:rFonts w:ascii="Garamond" w:eastAsia="Garamond" w:hAnsi="Garamond" w:cs="Garamond"/>
          <w:bCs/>
        </w:rPr>
      </w:pPr>
      <w:r>
        <w:rPr>
          <w:rFonts w:ascii="Garamond" w:eastAsia="Garamond" w:hAnsi="Garamond" w:cs="Garamond"/>
          <w:bCs/>
        </w:rPr>
        <w:t>Before describing our results</w:t>
      </w:r>
      <w:r w:rsidR="00D373B3">
        <w:rPr>
          <w:rFonts w:ascii="Garamond" w:eastAsia="Garamond" w:hAnsi="Garamond" w:cs="Garamond"/>
          <w:bCs/>
        </w:rPr>
        <w:t xml:space="preserve">, we will start by </w:t>
      </w:r>
      <w:r>
        <w:rPr>
          <w:rFonts w:ascii="Garamond" w:eastAsia="Garamond" w:hAnsi="Garamond" w:cs="Garamond"/>
          <w:bCs/>
        </w:rPr>
        <w:t>summar</w:t>
      </w:r>
      <w:r w:rsidR="00D373B3">
        <w:rPr>
          <w:rFonts w:ascii="Garamond" w:eastAsia="Garamond" w:hAnsi="Garamond" w:cs="Garamond"/>
          <w:bCs/>
        </w:rPr>
        <w:t xml:space="preserve">ising </w:t>
      </w:r>
      <w:r>
        <w:rPr>
          <w:rFonts w:ascii="Garamond" w:eastAsia="Garamond" w:hAnsi="Garamond" w:cs="Garamond"/>
          <w:bCs/>
        </w:rPr>
        <w:t>how our results address each of</w:t>
      </w:r>
      <w:r w:rsidR="00D373B3">
        <w:rPr>
          <w:rFonts w:ascii="Garamond" w:eastAsia="Garamond" w:hAnsi="Garamond" w:cs="Garamond"/>
          <w:bCs/>
        </w:rPr>
        <w:t xml:space="preserve"> our </w:t>
      </w:r>
      <w:r>
        <w:rPr>
          <w:rFonts w:ascii="Garamond" w:eastAsia="Garamond" w:hAnsi="Garamond" w:cs="Garamond"/>
          <w:bCs/>
        </w:rPr>
        <w:t>hypotheses.</w:t>
      </w:r>
    </w:p>
    <w:p w14:paraId="6FECFB08" w14:textId="0CE03385" w:rsidR="00793754" w:rsidRDefault="000B33AC" w:rsidP="00FE5F0D">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 xml:space="preserve">First, </w:t>
      </w:r>
      <w:r w:rsidR="005558AD">
        <w:rPr>
          <w:rFonts w:ascii="Garamond" w:eastAsia="Garamond" w:hAnsi="Garamond" w:cs="Garamond"/>
          <w:bCs/>
        </w:rPr>
        <w:t xml:space="preserve">we predicted that </w:t>
      </w:r>
      <w:r>
        <w:rPr>
          <w:rFonts w:ascii="Garamond" w:eastAsia="Garamond" w:hAnsi="Garamond" w:cs="Garamond"/>
          <w:bCs/>
        </w:rPr>
        <w:t>i</w:t>
      </w:r>
      <w:r w:rsidR="00D373B3">
        <w:rPr>
          <w:rFonts w:ascii="Garamond" w:eastAsia="Garamond" w:hAnsi="Garamond" w:cs="Garamond"/>
          <w:bCs/>
        </w:rPr>
        <w:t xml:space="preserve">f the practical irrelevance hypothesis </w:t>
      </w:r>
      <w:r w:rsidR="00720EBE">
        <w:rPr>
          <w:rFonts w:ascii="Garamond" w:eastAsia="Garamond" w:hAnsi="Garamond" w:cs="Garamond"/>
          <w:bCs/>
        </w:rPr>
        <w:t xml:space="preserve">is </w:t>
      </w:r>
      <w:r w:rsidR="00BE209B">
        <w:rPr>
          <w:rFonts w:ascii="Garamond" w:eastAsia="Garamond" w:hAnsi="Garamond" w:cs="Garamond"/>
          <w:bCs/>
        </w:rPr>
        <w:t>correct</w:t>
      </w:r>
      <w:r w:rsidR="00D373B3">
        <w:rPr>
          <w:rFonts w:ascii="Garamond" w:eastAsia="Garamond" w:hAnsi="Garamond" w:cs="Garamond"/>
          <w:bCs/>
        </w:rPr>
        <w:t>,</w:t>
      </w:r>
      <w:r w:rsidR="00720EBE">
        <w:rPr>
          <w:rFonts w:ascii="Garamond" w:eastAsia="Garamond" w:hAnsi="Garamond" w:cs="Garamond"/>
          <w:bCs/>
        </w:rPr>
        <w:t xml:space="preserve"> then </w:t>
      </w:r>
      <w:r w:rsidR="00D373B3">
        <w:rPr>
          <w:rFonts w:ascii="Garamond" w:eastAsia="Garamond" w:hAnsi="Garamond" w:cs="Garamond"/>
          <w:bCs/>
        </w:rPr>
        <w:t xml:space="preserve">we </w:t>
      </w:r>
      <w:r w:rsidR="00720EBE">
        <w:rPr>
          <w:rFonts w:ascii="Garamond" w:eastAsia="Garamond" w:hAnsi="Garamond" w:cs="Garamond"/>
          <w:bCs/>
        </w:rPr>
        <w:t>should</w:t>
      </w:r>
      <w:r w:rsidR="00D373B3">
        <w:rPr>
          <w:rFonts w:ascii="Garamond" w:eastAsia="Garamond" w:hAnsi="Garamond" w:cs="Garamond"/>
          <w:bCs/>
        </w:rPr>
        <w:t xml:space="preserve"> </w:t>
      </w:r>
      <w:r w:rsidR="00720EBE">
        <w:rPr>
          <w:rFonts w:ascii="Garamond" w:eastAsia="Garamond" w:hAnsi="Garamond" w:cs="Garamond"/>
          <w:bCs/>
        </w:rPr>
        <w:t>see a significant reduction in future</w:t>
      </w:r>
      <w:r>
        <w:rPr>
          <w:rFonts w:ascii="Garamond" w:eastAsia="Garamond" w:hAnsi="Garamond" w:cs="Garamond"/>
          <w:bCs/>
        </w:rPr>
        <w:t xml:space="preserve"> </w:t>
      </w:r>
      <w:r w:rsidR="00720EBE">
        <w:rPr>
          <w:rFonts w:ascii="Garamond" w:eastAsia="Garamond" w:hAnsi="Garamond" w:cs="Garamond"/>
          <w:bCs/>
        </w:rPr>
        <w:t>bias in unequal outcome conditions relative to equal outcome conditions</w:t>
      </w:r>
      <w:r w:rsidR="000B4A4C">
        <w:rPr>
          <w:rFonts w:ascii="Garamond" w:eastAsia="Garamond" w:hAnsi="Garamond" w:cs="Garamond"/>
          <w:bCs/>
        </w:rPr>
        <w:t xml:space="preserve"> (</w:t>
      </w:r>
      <w:r w:rsidR="00171891">
        <w:rPr>
          <w:rFonts w:ascii="Garamond" w:eastAsia="Garamond" w:hAnsi="Garamond" w:cs="Garamond"/>
          <w:bCs/>
        </w:rPr>
        <w:t xml:space="preserve">as per </w:t>
      </w:r>
      <w:r w:rsidR="000B4A4C">
        <w:rPr>
          <w:rFonts w:ascii="Garamond" w:eastAsia="Garamond" w:hAnsi="Garamond" w:cs="Garamond"/>
          <w:bCs/>
        </w:rPr>
        <w:t>the past discounting hypothesis)</w:t>
      </w:r>
      <w:r w:rsidR="00720EBE">
        <w:rPr>
          <w:rFonts w:ascii="Garamond" w:eastAsia="Garamond" w:hAnsi="Garamond" w:cs="Garamond"/>
          <w:bCs/>
        </w:rPr>
        <w:t xml:space="preserve">. Conversely, </w:t>
      </w:r>
      <w:r w:rsidR="005558AD">
        <w:rPr>
          <w:rFonts w:ascii="Garamond" w:eastAsia="Garamond" w:hAnsi="Garamond" w:cs="Garamond"/>
          <w:bCs/>
        </w:rPr>
        <w:t xml:space="preserve">we predicted that </w:t>
      </w:r>
      <w:r w:rsidR="00720EBE">
        <w:rPr>
          <w:rFonts w:ascii="Garamond" w:eastAsia="Garamond" w:hAnsi="Garamond" w:cs="Garamond"/>
          <w:bCs/>
        </w:rPr>
        <w:t xml:space="preserve">if the temporal metaphysics hypothesis is </w:t>
      </w:r>
      <w:r w:rsidR="00BE209B">
        <w:rPr>
          <w:rFonts w:ascii="Garamond" w:eastAsia="Garamond" w:hAnsi="Garamond" w:cs="Garamond"/>
          <w:bCs/>
        </w:rPr>
        <w:t>correct</w:t>
      </w:r>
      <w:r w:rsidR="00D373B3">
        <w:rPr>
          <w:rFonts w:ascii="Garamond" w:eastAsia="Garamond" w:hAnsi="Garamond" w:cs="Garamond"/>
          <w:bCs/>
        </w:rPr>
        <w:t>,</w:t>
      </w:r>
      <w:r w:rsidR="00720EBE">
        <w:rPr>
          <w:rFonts w:ascii="Garamond" w:eastAsia="Garamond" w:hAnsi="Garamond" w:cs="Garamond"/>
          <w:bCs/>
        </w:rPr>
        <w:t xml:space="preserve"> then </w:t>
      </w:r>
      <w:r w:rsidR="00D373B3">
        <w:rPr>
          <w:rFonts w:ascii="Garamond" w:eastAsia="Garamond" w:hAnsi="Garamond" w:cs="Garamond"/>
          <w:bCs/>
        </w:rPr>
        <w:t xml:space="preserve">we should </w:t>
      </w:r>
      <w:r w:rsidR="00720EBE">
        <w:rPr>
          <w:rFonts w:ascii="Garamond" w:eastAsia="Garamond" w:hAnsi="Garamond" w:cs="Garamond"/>
          <w:bCs/>
        </w:rPr>
        <w:t>see no difference in future</w:t>
      </w:r>
      <w:r>
        <w:rPr>
          <w:rFonts w:ascii="Garamond" w:eastAsia="Garamond" w:hAnsi="Garamond" w:cs="Garamond"/>
          <w:bCs/>
        </w:rPr>
        <w:t xml:space="preserve"> </w:t>
      </w:r>
      <w:r w:rsidR="00720EBE">
        <w:rPr>
          <w:rFonts w:ascii="Garamond" w:eastAsia="Garamond" w:hAnsi="Garamond" w:cs="Garamond"/>
          <w:bCs/>
        </w:rPr>
        <w:t>bias between unequal outcome conditions and equal outcome conditions</w:t>
      </w:r>
      <w:r w:rsidR="000B4A4C">
        <w:rPr>
          <w:rFonts w:ascii="Garamond" w:eastAsia="Garamond" w:hAnsi="Garamond" w:cs="Garamond"/>
          <w:bCs/>
        </w:rPr>
        <w:t xml:space="preserve"> (</w:t>
      </w:r>
      <w:r w:rsidR="00171891">
        <w:rPr>
          <w:rFonts w:ascii="Garamond" w:eastAsia="Garamond" w:hAnsi="Garamond" w:cs="Garamond"/>
          <w:bCs/>
        </w:rPr>
        <w:t xml:space="preserve">as per </w:t>
      </w:r>
      <w:r w:rsidR="000B4A4C">
        <w:rPr>
          <w:rFonts w:ascii="Garamond" w:eastAsia="Garamond" w:hAnsi="Garamond" w:cs="Garamond"/>
          <w:bCs/>
        </w:rPr>
        <w:t>the past indifference hypothesis)</w:t>
      </w:r>
      <w:r w:rsidR="00720EBE">
        <w:rPr>
          <w:rFonts w:ascii="Garamond" w:eastAsia="Garamond" w:hAnsi="Garamond" w:cs="Garamond"/>
          <w:bCs/>
        </w:rPr>
        <w:t>. Our results vindicate the practical irrelevance hypothesis</w:t>
      </w:r>
      <w:r w:rsidR="00E1524A">
        <w:rPr>
          <w:rFonts w:ascii="Garamond" w:eastAsia="Garamond" w:hAnsi="Garamond" w:cs="Garamond"/>
          <w:bCs/>
        </w:rPr>
        <w:t>:</w:t>
      </w:r>
      <w:r w:rsidR="00D373B3">
        <w:rPr>
          <w:rFonts w:ascii="Garamond" w:eastAsia="Garamond" w:hAnsi="Garamond" w:cs="Garamond"/>
          <w:bCs/>
        </w:rPr>
        <w:t xml:space="preserve"> </w:t>
      </w:r>
      <w:r w:rsidR="00720EBE">
        <w:rPr>
          <w:rFonts w:ascii="Garamond" w:eastAsia="Garamond" w:hAnsi="Garamond" w:cs="Garamond"/>
          <w:bCs/>
        </w:rPr>
        <w:t>we observe significantly reduced future</w:t>
      </w:r>
      <w:r>
        <w:rPr>
          <w:rFonts w:ascii="Garamond" w:eastAsia="Garamond" w:hAnsi="Garamond" w:cs="Garamond"/>
          <w:bCs/>
        </w:rPr>
        <w:t xml:space="preserve"> </w:t>
      </w:r>
      <w:r w:rsidR="00720EBE">
        <w:rPr>
          <w:rFonts w:ascii="Garamond" w:eastAsia="Garamond" w:hAnsi="Garamond" w:cs="Garamond"/>
          <w:bCs/>
        </w:rPr>
        <w:t xml:space="preserve">bias in unequal </w:t>
      </w:r>
      <w:r w:rsidR="005558AD">
        <w:rPr>
          <w:rFonts w:ascii="Garamond" w:eastAsia="Garamond" w:hAnsi="Garamond" w:cs="Garamond"/>
          <w:bCs/>
        </w:rPr>
        <w:t xml:space="preserve">outcome </w:t>
      </w:r>
      <w:r w:rsidR="00720EBE">
        <w:rPr>
          <w:rFonts w:ascii="Garamond" w:eastAsia="Garamond" w:hAnsi="Garamond" w:cs="Garamond"/>
          <w:bCs/>
        </w:rPr>
        <w:t>conditions relative to equal outcome conditions</w:t>
      </w:r>
      <w:r w:rsidR="00F3686B">
        <w:rPr>
          <w:rFonts w:ascii="Garamond" w:eastAsia="Garamond" w:hAnsi="Garamond" w:cs="Garamond"/>
          <w:bCs/>
        </w:rPr>
        <w:t>.</w:t>
      </w:r>
    </w:p>
    <w:p w14:paraId="4BBF8588" w14:textId="562E606A" w:rsidR="00F279C5" w:rsidRDefault="000B33AC" w:rsidP="00C0382F">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Second,</w:t>
      </w:r>
      <w:r w:rsidR="00D373B3">
        <w:rPr>
          <w:rFonts w:ascii="Garamond" w:eastAsia="Garamond" w:hAnsi="Garamond" w:cs="Garamond"/>
          <w:bCs/>
        </w:rPr>
        <w:t xml:space="preserve"> </w:t>
      </w:r>
      <w:r w:rsidR="00A95D3D">
        <w:rPr>
          <w:rFonts w:ascii="Garamond" w:eastAsia="Garamond" w:hAnsi="Garamond" w:cs="Garamond"/>
          <w:bCs/>
        </w:rPr>
        <w:t xml:space="preserve">we predicted that </w:t>
      </w:r>
      <w:r>
        <w:rPr>
          <w:rFonts w:ascii="Garamond" w:eastAsia="Garamond" w:hAnsi="Garamond" w:cs="Garamond"/>
          <w:bCs/>
        </w:rPr>
        <w:t xml:space="preserve">if </w:t>
      </w:r>
      <w:r w:rsidR="00720EBE">
        <w:rPr>
          <w:rFonts w:ascii="Garamond" w:eastAsia="Garamond" w:hAnsi="Garamond" w:cs="Garamond"/>
          <w:bCs/>
        </w:rPr>
        <w:t xml:space="preserve">the </w:t>
      </w:r>
      <w:r w:rsidR="00497146">
        <w:rPr>
          <w:rFonts w:ascii="Garamond" w:eastAsia="Garamond" w:hAnsi="Garamond" w:cs="Garamond"/>
          <w:bCs/>
        </w:rPr>
        <w:t>cognitive mediation</w:t>
      </w:r>
      <w:r w:rsidR="00720EBE">
        <w:rPr>
          <w:rFonts w:ascii="Garamond" w:eastAsia="Garamond" w:hAnsi="Garamond" w:cs="Garamond"/>
          <w:bCs/>
        </w:rPr>
        <w:t xml:space="preserve"> hypothesis is </w:t>
      </w:r>
      <w:r w:rsidR="00103166">
        <w:rPr>
          <w:rFonts w:ascii="Garamond" w:eastAsia="Garamond" w:hAnsi="Garamond" w:cs="Garamond"/>
          <w:bCs/>
        </w:rPr>
        <w:t>correct</w:t>
      </w:r>
      <w:r w:rsidR="00D373B3">
        <w:rPr>
          <w:rFonts w:ascii="Garamond" w:eastAsia="Garamond" w:hAnsi="Garamond" w:cs="Garamond"/>
          <w:bCs/>
        </w:rPr>
        <w:t>,</w:t>
      </w:r>
      <w:r w:rsidR="00720EBE">
        <w:rPr>
          <w:rFonts w:ascii="Garamond" w:eastAsia="Garamond" w:hAnsi="Garamond" w:cs="Garamond"/>
          <w:bCs/>
        </w:rPr>
        <w:t xml:space="preserve"> then </w:t>
      </w:r>
      <w:r w:rsidR="00D373B3">
        <w:rPr>
          <w:rFonts w:ascii="Garamond" w:eastAsia="Garamond" w:hAnsi="Garamond" w:cs="Garamond"/>
          <w:bCs/>
        </w:rPr>
        <w:t xml:space="preserve">we </w:t>
      </w:r>
      <w:r w:rsidR="00720EBE">
        <w:rPr>
          <w:rFonts w:ascii="Garamond" w:eastAsia="Garamond" w:hAnsi="Garamond" w:cs="Garamond"/>
          <w:bCs/>
        </w:rPr>
        <w:t>should</w:t>
      </w:r>
      <w:r w:rsidR="00D373B3">
        <w:rPr>
          <w:rFonts w:ascii="Garamond" w:eastAsia="Garamond" w:hAnsi="Garamond" w:cs="Garamond"/>
          <w:bCs/>
        </w:rPr>
        <w:t xml:space="preserve"> </w:t>
      </w:r>
      <w:r w:rsidR="00720EBE">
        <w:rPr>
          <w:rFonts w:ascii="Garamond" w:eastAsia="Garamond" w:hAnsi="Garamond" w:cs="Garamond"/>
          <w:bCs/>
        </w:rPr>
        <w:t>see significant</w:t>
      </w:r>
      <w:r w:rsidR="00FA7492">
        <w:rPr>
          <w:rFonts w:ascii="Garamond" w:eastAsia="Garamond" w:hAnsi="Garamond" w:cs="Garamond"/>
          <w:bCs/>
        </w:rPr>
        <w:t>ly less</w:t>
      </w:r>
      <w:r w:rsidR="00D373B3">
        <w:rPr>
          <w:rFonts w:ascii="Garamond" w:eastAsia="Garamond" w:hAnsi="Garamond" w:cs="Garamond"/>
          <w:bCs/>
        </w:rPr>
        <w:t xml:space="preserve"> future</w:t>
      </w:r>
      <w:r w:rsidR="00F279C5">
        <w:rPr>
          <w:rFonts w:ascii="Garamond" w:eastAsia="Garamond" w:hAnsi="Garamond" w:cs="Garamond"/>
          <w:bCs/>
        </w:rPr>
        <w:t xml:space="preserve"> </w:t>
      </w:r>
      <w:r w:rsidR="00D373B3">
        <w:rPr>
          <w:rFonts w:ascii="Garamond" w:eastAsia="Garamond" w:hAnsi="Garamond" w:cs="Garamond"/>
          <w:bCs/>
        </w:rPr>
        <w:t xml:space="preserve">bias </w:t>
      </w:r>
      <w:r w:rsidR="00FA7492">
        <w:rPr>
          <w:rFonts w:ascii="Garamond" w:eastAsia="Garamond" w:hAnsi="Garamond" w:cs="Garamond"/>
          <w:bCs/>
        </w:rPr>
        <w:t xml:space="preserve">in </w:t>
      </w:r>
      <w:r w:rsidR="00720EBE">
        <w:rPr>
          <w:rFonts w:ascii="Garamond" w:eastAsia="Garamond" w:hAnsi="Garamond" w:cs="Garamond"/>
          <w:bCs/>
        </w:rPr>
        <w:t>choice</w:t>
      </w:r>
      <w:r w:rsidR="00D373B3">
        <w:rPr>
          <w:rFonts w:ascii="Garamond" w:eastAsia="Garamond" w:hAnsi="Garamond" w:cs="Garamond"/>
          <w:bCs/>
        </w:rPr>
        <w:t xml:space="preserve"> conditions </w:t>
      </w:r>
      <w:r w:rsidR="00FA7492">
        <w:rPr>
          <w:rFonts w:ascii="Garamond" w:eastAsia="Garamond" w:hAnsi="Garamond" w:cs="Garamond"/>
          <w:bCs/>
        </w:rPr>
        <w:t xml:space="preserve">relative to </w:t>
      </w:r>
      <w:r w:rsidR="00720EBE">
        <w:rPr>
          <w:rFonts w:ascii="Garamond" w:eastAsia="Garamond" w:hAnsi="Garamond" w:cs="Garamond"/>
          <w:bCs/>
        </w:rPr>
        <w:t xml:space="preserve">preference conditions. Conversely, </w:t>
      </w:r>
      <w:r w:rsidR="00A95D3D">
        <w:rPr>
          <w:rFonts w:ascii="Garamond" w:eastAsia="Garamond" w:hAnsi="Garamond" w:cs="Garamond"/>
          <w:bCs/>
        </w:rPr>
        <w:t xml:space="preserve">we predicted that </w:t>
      </w:r>
      <w:r w:rsidR="00720EBE">
        <w:rPr>
          <w:rFonts w:ascii="Garamond" w:eastAsia="Garamond" w:hAnsi="Garamond" w:cs="Garamond"/>
          <w:bCs/>
        </w:rPr>
        <w:t>if the temporal metaphysics hypothesis</w:t>
      </w:r>
      <w:r w:rsidR="00497146">
        <w:rPr>
          <w:rFonts w:ascii="Garamond" w:eastAsia="Garamond" w:hAnsi="Garamond" w:cs="Garamond"/>
          <w:bCs/>
        </w:rPr>
        <w:t xml:space="preserve"> or the narrow adaptation hypothes</w:t>
      </w:r>
      <w:r w:rsidR="00D329C0">
        <w:rPr>
          <w:rFonts w:ascii="Garamond" w:eastAsia="Garamond" w:hAnsi="Garamond" w:cs="Garamond"/>
          <w:bCs/>
        </w:rPr>
        <w:t>i</w:t>
      </w:r>
      <w:r w:rsidR="00497146">
        <w:rPr>
          <w:rFonts w:ascii="Garamond" w:eastAsia="Garamond" w:hAnsi="Garamond" w:cs="Garamond"/>
          <w:bCs/>
        </w:rPr>
        <w:t>s</w:t>
      </w:r>
      <w:r w:rsidR="00720EBE">
        <w:rPr>
          <w:rFonts w:ascii="Garamond" w:eastAsia="Garamond" w:hAnsi="Garamond" w:cs="Garamond"/>
          <w:bCs/>
        </w:rPr>
        <w:t xml:space="preserve"> is </w:t>
      </w:r>
      <w:r w:rsidR="00342518">
        <w:rPr>
          <w:rFonts w:ascii="Garamond" w:eastAsia="Garamond" w:hAnsi="Garamond" w:cs="Garamond"/>
          <w:bCs/>
        </w:rPr>
        <w:t>correct</w:t>
      </w:r>
      <w:r w:rsidR="00720EBE">
        <w:rPr>
          <w:rFonts w:ascii="Garamond" w:eastAsia="Garamond" w:hAnsi="Garamond" w:cs="Garamond"/>
          <w:bCs/>
        </w:rPr>
        <w:t>, then</w:t>
      </w:r>
      <w:r w:rsidR="00D373B3">
        <w:rPr>
          <w:rFonts w:ascii="Garamond" w:eastAsia="Garamond" w:hAnsi="Garamond" w:cs="Garamond"/>
          <w:bCs/>
        </w:rPr>
        <w:t xml:space="preserve"> we </w:t>
      </w:r>
      <w:r w:rsidR="00720EBE">
        <w:rPr>
          <w:rFonts w:ascii="Garamond" w:eastAsia="Garamond" w:hAnsi="Garamond" w:cs="Garamond"/>
          <w:bCs/>
        </w:rPr>
        <w:t>should</w:t>
      </w:r>
      <w:r w:rsidR="00D373B3">
        <w:rPr>
          <w:rFonts w:ascii="Garamond" w:eastAsia="Garamond" w:hAnsi="Garamond" w:cs="Garamond"/>
          <w:bCs/>
        </w:rPr>
        <w:t xml:space="preserve"> </w:t>
      </w:r>
      <w:r w:rsidR="00720EBE">
        <w:rPr>
          <w:rFonts w:ascii="Garamond" w:eastAsia="Garamond" w:hAnsi="Garamond" w:cs="Garamond"/>
          <w:bCs/>
        </w:rPr>
        <w:t xml:space="preserve">see no significant difference between </w:t>
      </w:r>
      <w:r w:rsidR="00FA7492">
        <w:rPr>
          <w:rFonts w:ascii="Garamond" w:eastAsia="Garamond" w:hAnsi="Garamond" w:cs="Garamond"/>
          <w:bCs/>
        </w:rPr>
        <w:t>these</w:t>
      </w:r>
      <w:r w:rsidR="00720EBE">
        <w:rPr>
          <w:rFonts w:ascii="Garamond" w:eastAsia="Garamond" w:hAnsi="Garamond" w:cs="Garamond"/>
          <w:bCs/>
        </w:rPr>
        <w:t xml:space="preserve"> conditions. </w:t>
      </w:r>
      <w:r w:rsidR="00FA7492">
        <w:rPr>
          <w:rFonts w:ascii="Garamond" w:eastAsia="Garamond" w:hAnsi="Garamond" w:cs="Garamond"/>
          <w:bCs/>
        </w:rPr>
        <w:t>O</w:t>
      </w:r>
      <w:r w:rsidR="00720EBE">
        <w:rPr>
          <w:rFonts w:ascii="Garamond" w:eastAsia="Garamond" w:hAnsi="Garamond" w:cs="Garamond"/>
          <w:bCs/>
        </w:rPr>
        <w:t>ur results vindicate</w:t>
      </w:r>
      <w:r w:rsidR="00840754">
        <w:rPr>
          <w:rFonts w:ascii="Garamond" w:eastAsia="Garamond" w:hAnsi="Garamond" w:cs="Garamond"/>
          <w:bCs/>
        </w:rPr>
        <w:t>d</w:t>
      </w:r>
      <w:r w:rsidR="00720EBE">
        <w:rPr>
          <w:rFonts w:ascii="Garamond" w:eastAsia="Garamond" w:hAnsi="Garamond" w:cs="Garamond"/>
          <w:bCs/>
        </w:rPr>
        <w:t xml:space="preserve"> the </w:t>
      </w:r>
      <w:r w:rsidR="00497146">
        <w:rPr>
          <w:rFonts w:ascii="Garamond" w:eastAsia="Garamond" w:hAnsi="Garamond" w:cs="Garamond"/>
          <w:bCs/>
        </w:rPr>
        <w:t>cognitive mediation hypothesis</w:t>
      </w:r>
      <w:r w:rsidR="00E13B31">
        <w:rPr>
          <w:rFonts w:ascii="Garamond" w:eastAsia="Garamond" w:hAnsi="Garamond" w:cs="Garamond"/>
          <w:bCs/>
        </w:rPr>
        <w:t>:</w:t>
      </w:r>
      <w:r w:rsidR="00720EBE">
        <w:rPr>
          <w:rFonts w:ascii="Garamond" w:eastAsia="Garamond" w:hAnsi="Garamond" w:cs="Garamond"/>
          <w:bCs/>
        </w:rPr>
        <w:t xml:space="preserve"> we observe significantly reduced future</w:t>
      </w:r>
      <w:r w:rsidR="00F279C5">
        <w:rPr>
          <w:rFonts w:ascii="Garamond" w:eastAsia="Garamond" w:hAnsi="Garamond" w:cs="Garamond"/>
          <w:bCs/>
        </w:rPr>
        <w:t xml:space="preserve"> </w:t>
      </w:r>
      <w:r w:rsidR="00720EBE">
        <w:rPr>
          <w:rFonts w:ascii="Garamond" w:eastAsia="Garamond" w:hAnsi="Garamond" w:cs="Garamond"/>
          <w:bCs/>
        </w:rPr>
        <w:t>bias in choice conditions relative to preference conditions.</w:t>
      </w:r>
    </w:p>
    <w:p w14:paraId="0D7293E4" w14:textId="270D6A3D" w:rsidR="00720EBE" w:rsidRPr="00D373B3" w:rsidRDefault="00FA7492" w:rsidP="00C0382F">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 xml:space="preserve">Third, </w:t>
      </w:r>
      <w:r w:rsidR="0098020B">
        <w:rPr>
          <w:rFonts w:ascii="Garamond" w:eastAsia="Garamond" w:hAnsi="Garamond" w:cs="Garamond"/>
          <w:bCs/>
        </w:rPr>
        <w:t xml:space="preserve">we predicted </w:t>
      </w:r>
      <w:r w:rsidR="00074753">
        <w:rPr>
          <w:rFonts w:ascii="Garamond" w:eastAsia="Garamond" w:hAnsi="Garamond" w:cs="Garamond"/>
          <w:bCs/>
        </w:rPr>
        <w:t xml:space="preserve">that </w:t>
      </w:r>
      <w:r>
        <w:rPr>
          <w:rFonts w:ascii="Garamond" w:eastAsia="Garamond" w:hAnsi="Garamond" w:cs="Garamond"/>
          <w:bCs/>
        </w:rPr>
        <w:t>i</w:t>
      </w:r>
      <w:r w:rsidR="00720EBE">
        <w:rPr>
          <w:rFonts w:ascii="Garamond" w:eastAsia="Garamond" w:hAnsi="Garamond" w:cs="Garamond"/>
          <w:bCs/>
        </w:rPr>
        <w:t>f the narrow adaptation hypothesis is</w:t>
      </w:r>
      <w:r w:rsidR="00840754">
        <w:rPr>
          <w:rFonts w:ascii="Garamond" w:eastAsia="Garamond" w:hAnsi="Garamond" w:cs="Garamond"/>
          <w:bCs/>
        </w:rPr>
        <w:t xml:space="preserve"> </w:t>
      </w:r>
      <w:r w:rsidR="00406720">
        <w:rPr>
          <w:rFonts w:ascii="Garamond" w:eastAsia="Garamond" w:hAnsi="Garamond" w:cs="Garamond"/>
          <w:bCs/>
        </w:rPr>
        <w:t>correct</w:t>
      </w:r>
      <w:r w:rsidR="00840754">
        <w:rPr>
          <w:rFonts w:ascii="Garamond" w:eastAsia="Garamond" w:hAnsi="Garamond" w:cs="Garamond"/>
          <w:bCs/>
        </w:rPr>
        <w:t xml:space="preserve">, </w:t>
      </w:r>
      <w:r w:rsidR="00720EBE">
        <w:rPr>
          <w:rFonts w:ascii="Garamond" w:eastAsia="Garamond" w:hAnsi="Garamond" w:cs="Garamond"/>
          <w:bCs/>
        </w:rPr>
        <w:t>then we</w:t>
      </w:r>
      <w:r w:rsidR="00840754">
        <w:rPr>
          <w:rFonts w:ascii="Garamond" w:eastAsia="Garamond" w:hAnsi="Garamond" w:cs="Garamond"/>
          <w:bCs/>
        </w:rPr>
        <w:t xml:space="preserve"> </w:t>
      </w:r>
      <w:r w:rsidR="00720EBE">
        <w:rPr>
          <w:rFonts w:ascii="Garamond" w:eastAsia="Garamond" w:hAnsi="Garamond" w:cs="Garamond"/>
          <w:bCs/>
        </w:rPr>
        <w:t>should</w:t>
      </w:r>
      <w:r w:rsidR="00840754">
        <w:rPr>
          <w:rFonts w:ascii="Garamond" w:eastAsia="Garamond" w:hAnsi="Garamond" w:cs="Garamond"/>
          <w:bCs/>
        </w:rPr>
        <w:t xml:space="preserve"> </w:t>
      </w:r>
      <w:r w:rsidR="00720EBE">
        <w:rPr>
          <w:rFonts w:ascii="Garamond" w:eastAsia="Garamond" w:hAnsi="Garamond" w:cs="Garamond"/>
          <w:bCs/>
        </w:rPr>
        <w:t xml:space="preserve">see a significant difference between normative and prospective conditions. Conversely, if the cognitive mediation hypothesis is </w:t>
      </w:r>
      <w:r w:rsidR="003B55DA">
        <w:rPr>
          <w:rFonts w:ascii="Garamond" w:eastAsia="Garamond" w:hAnsi="Garamond" w:cs="Garamond"/>
          <w:bCs/>
        </w:rPr>
        <w:t>correct</w:t>
      </w:r>
      <w:r w:rsidR="00720EBE">
        <w:rPr>
          <w:rFonts w:ascii="Garamond" w:eastAsia="Garamond" w:hAnsi="Garamond" w:cs="Garamond"/>
          <w:bCs/>
        </w:rPr>
        <w:t>, then</w:t>
      </w:r>
      <w:r w:rsidR="00840754">
        <w:rPr>
          <w:rFonts w:ascii="Garamond" w:eastAsia="Garamond" w:hAnsi="Garamond" w:cs="Garamond"/>
          <w:bCs/>
        </w:rPr>
        <w:t xml:space="preserve"> we </w:t>
      </w:r>
      <w:r w:rsidR="00720EBE">
        <w:rPr>
          <w:rFonts w:ascii="Garamond" w:eastAsia="Garamond" w:hAnsi="Garamond" w:cs="Garamond"/>
          <w:bCs/>
        </w:rPr>
        <w:t>should</w:t>
      </w:r>
      <w:r w:rsidR="00840754">
        <w:rPr>
          <w:rFonts w:ascii="Garamond" w:eastAsia="Garamond" w:hAnsi="Garamond" w:cs="Garamond"/>
          <w:bCs/>
        </w:rPr>
        <w:t xml:space="preserve"> see no </w:t>
      </w:r>
      <w:r w:rsidR="00720EBE">
        <w:rPr>
          <w:rFonts w:ascii="Garamond" w:eastAsia="Garamond" w:hAnsi="Garamond" w:cs="Garamond"/>
          <w:bCs/>
        </w:rPr>
        <w:t xml:space="preserve">significant difference between normative and prospective conditions. </w:t>
      </w:r>
      <w:r w:rsidR="00E96162">
        <w:rPr>
          <w:rFonts w:ascii="Garamond" w:eastAsia="Garamond" w:hAnsi="Garamond" w:cs="Garamond"/>
          <w:bCs/>
        </w:rPr>
        <w:t xml:space="preserve">Here, </w:t>
      </w:r>
      <w:r w:rsidR="008262D5">
        <w:rPr>
          <w:rFonts w:ascii="Garamond" w:eastAsia="Garamond" w:hAnsi="Garamond" w:cs="Garamond"/>
          <w:bCs/>
        </w:rPr>
        <w:t>o</w:t>
      </w:r>
      <w:r w:rsidR="00720EBE">
        <w:rPr>
          <w:rFonts w:ascii="Garamond" w:eastAsia="Garamond" w:hAnsi="Garamond" w:cs="Garamond"/>
          <w:bCs/>
        </w:rPr>
        <w:t>ur results</w:t>
      </w:r>
      <w:r w:rsidR="00840754">
        <w:rPr>
          <w:rFonts w:ascii="Garamond" w:eastAsia="Garamond" w:hAnsi="Garamond" w:cs="Garamond"/>
          <w:bCs/>
        </w:rPr>
        <w:t xml:space="preserve"> </w:t>
      </w:r>
      <w:r w:rsidR="00720EBE">
        <w:rPr>
          <w:rFonts w:ascii="Garamond" w:eastAsia="Garamond" w:hAnsi="Garamond" w:cs="Garamond"/>
          <w:bCs/>
        </w:rPr>
        <w:t>were mixed.</w:t>
      </w:r>
      <w:r w:rsidR="00840754">
        <w:rPr>
          <w:rFonts w:ascii="Garamond" w:eastAsia="Garamond" w:hAnsi="Garamond" w:cs="Garamond"/>
          <w:bCs/>
        </w:rPr>
        <w:t xml:space="preserve"> We observed a significant interaction effect between normative/prospective and equal/unequal</w:t>
      </w:r>
      <w:r w:rsidR="00102FEE">
        <w:rPr>
          <w:rFonts w:ascii="Garamond" w:eastAsia="Garamond" w:hAnsi="Garamond" w:cs="Garamond"/>
          <w:bCs/>
        </w:rPr>
        <w:t>,</w:t>
      </w:r>
      <w:r w:rsidR="00840754">
        <w:rPr>
          <w:rFonts w:ascii="Garamond" w:eastAsia="Garamond" w:hAnsi="Garamond" w:cs="Garamond"/>
          <w:bCs/>
        </w:rPr>
        <w:t xml:space="preserve"> </w:t>
      </w:r>
      <w:r w:rsidR="00102FEE">
        <w:rPr>
          <w:rFonts w:ascii="Garamond" w:eastAsia="Garamond" w:hAnsi="Garamond" w:cs="Garamond"/>
          <w:bCs/>
        </w:rPr>
        <w:t xml:space="preserve">with </w:t>
      </w:r>
      <w:r w:rsidR="00106E79">
        <w:rPr>
          <w:rFonts w:ascii="Garamond" w:eastAsia="Garamond" w:hAnsi="Garamond" w:cs="Garamond"/>
          <w:bCs/>
        </w:rPr>
        <w:t xml:space="preserve">results in the unequal </w:t>
      </w:r>
      <w:r w:rsidR="00FB3455">
        <w:rPr>
          <w:rFonts w:ascii="Garamond" w:eastAsia="Garamond" w:hAnsi="Garamond" w:cs="Garamond"/>
          <w:bCs/>
        </w:rPr>
        <w:t xml:space="preserve">outcome </w:t>
      </w:r>
      <w:r w:rsidR="00106E79">
        <w:rPr>
          <w:rFonts w:ascii="Garamond" w:eastAsia="Garamond" w:hAnsi="Garamond" w:cs="Garamond"/>
          <w:bCs/>
        </w:rPr>
        <w:t xml:space="preserve">conditions </w:t>
      </w:r>
      <w:r w:rsidR="005F3CFC">
        <w:rPr>
          <w:rFonts w:ascii="Garamond" w:eastAsia="Garamond" w:hAnsi="Garamond" w:cs="Garamond"/>
          <w:bCs/>
        </w:rPr>
        <w:t>supporting</w:t>
      </w:r>
      <w:r w:rsidR="00106E79">
        <w:rPr>
          <w:rFonts w:ascii="Garamond" w:eastAsia="Garamond" w:hAnsi="Garamond" w:cs="Garamond"/>
          <w:bCs/>
        </w:rPr>
        <w:t xml:space="preserve"> </w:t>
      </w:r>
      <w:r w:rsidR="00720EBE">
        <w:rPr>
          <w:rFonts w:ascii="Garamond" w:eastAsia="Garamond" w:hAnsi="Garamond" w:cs="Garamond"/>
          <w:bCs/>
        </w:rPr>
        <w:t xml:space="preserve">the </w:t>
      </w:r>
      <w:r w:rsidR="00D373B3">
        <w:rPr>
          <w:rFonts w:ascii="Garamond" w:eastAsia="Garamond" w:hAnsi="Garamond" w:cs="Garamond"/>
          <w:bCs/>
        </w:rPr>
        <w:t xml:space="preserve">narrow adaptation hypothesis </w:t>
      </w:r>
      <w:r w:rsidR="00B77286">
        <w:rPr>
          <w:rFonts w:ascii="Garamond" w:eastAsia="Garamond" w:hAnsi="Garamond" w:cs="Garamond"/>
          <w:bCs/>
        </w:rPr>
        <w:t>and</w:t>
      </w:r>
      <w:r w:rsidR="00106E79">
        <w:rPr>
          <w:rFonts w:ascii="Garamond" w:eastAsia="Garamond" w:hAnsi="Garamond" w:cs="Garamond"/>
          <w:bCs/>
        </w:rPr>
        <w:t xml:space="preserve"> results in the equal outcome conditions </w:t>
      </w:r>
      <w:r w:rsidR="00FD380F">
        <w:rPr>
          <w:rFonts w:ascii="Garamond" w:eastAsia="Garamond" w:hAnsi="Garamond" w:cs="Garamond"/>
          <w:bCs/>
        </w:rPr>
        <w:t>supporting</w:t>
      </w:r>
      <w:r w:rsidR="00106E79">
        <w:rPr>
          <w:rFonts w:ascii="Garamond" w:eastAsia="Garamond" w:hAnsi="Garamond" w:cs="Garamond"/>
          <w:bCs/>
        </w:rPr>
        <w:t xml:space="preserve"> </w:t>
      </w:r>
      <w:r w:rsidR="00D373B3">
        <w:rPr>
          <w:rFonts w:ascii="Garamond" w:eastAsia="Garamond" w:hAnsi="Garamond" w:cs="Garamond"/>
          <w:bCs/>
        </w:rPr>
        <w:t>the cognitive mediation hypothesis.</w:t>
      </w:r>
    </w:p>
    <w:p w14:paraId="445E5E30" w14:textId="044E1214" w:rsidR="006729B5" w:rsidRPr="006729B5" w:rsidRDefault="006729B5" w:rsidP="00E61B1B">
      <w:pPr>
        <w:pStyle w:val="Normal1"/>
        <w:widowControl w:val="0"/>
        <w:spacing w:after="0" w:line="360" w:lineRule="auto"/>
        <w:ind w:firstLine="709"/>
        <w:rPr>
          <w:rFonts w:ascii="Garamond" w:eastAsia="Garamond" w:hAnsi="Garamond" w:cs="Garamond"/>
          <w:bCs/>
        </w:rPr>
      </w:pPr>
      <w:r w:rsidRPr="006729B5">
        <w:rPr>
          <w:rFonts w:ascii="Garamond" w:eastAsia="Garamond" w:hAnsi="Garamond" w:cs="Garamond"/>
          <w:bCs/>
        </w:rPr>
        <w:t>Table 1 below summari</w:t>
      </w:r>
      <w:r w:rsidR="00A83B49">
        <w:rPr>
          <w:rFonts w:ascii="Garamond" w:eastAsia="Garamond" w:hAnsi="Garamond" w:cs="Garamond"/>
          <w:bCs/>
        </w:rPr>
        <w:t>ses</w:t>
      </w:r>
      <w:r w:rsidRPr="006729B5">
        <w:rPr>
          <w:rFonts w:ascii="Garamond" w:eastAsia="Garamond" w:hAnsi="Garamond" w:cs="Garamond"/>
          <w:bCs/>
        </w:rPr>
        <w:t xml:space="preserve"> the descriptive </w:t>
      </w:r>
      <w:r w:rsidR="00F90BF9">
        <w:rPr>
          <w:rFonts w:ascii="Garamond" w:eastAsia="Garamond" w:hAnsi="Garamond" w:cs="Garamond"/>
          <w:bCs/>
        </w:rPr>
        <w:t>results</w:t>
      </w:r>
      <w:r w:rsidR="00A83B49">
        <w:rPr>
          <w:rFonts w:ascii="Garamond" w:eastAsia="Garamond" w:hAnsi="Garamond" w:cs="Garamond"/>
          <w:bCs/>
        </w:rPr>
        <w:t xml:space="preserve"> from </w:t>
      </w:r>
      <w:r w:rsidRPr="006729B5">
        <w:rPr>
          <w:rFonts w:ascii="Garamond" w:eastAsia="Garamond" w:hAnsi="Garamond" w:cs="Garamond"/>
          <w:bCs/>
        </w:rPr>
        <w:t>our experiment. The ‘</w:t>
      </w:r>
      <w:r w:rsidR="000612E7">
        <w:rPr>
          <w:rFonts w:ascii="Garamond" w:eastAsia="Garamond" w:hAnsi="Garamond" w:cs="Garamond"/>
          <w:bCs/>
        </w:rPr>
        <w:t>FB</w:t>
      </w:r>
      <w:r w:rsidR="000612E7" w:rsidRPr="006729B5">
        <w:rPr>
          <w:rFonts w:ascii="Garamond" w:eastAsia="Garamond" w:hAnsi="Garamond" w:cs="Garamond"/>
          <w:bCs/>
        </w:rPr>
        <w:t xml:space="preserve">’ </w:t>
      </w:r>
      <w:r w:rsidRPr="006729B5">
        <w:rPr>
          <w:rFonts w:ascii="Garamond" w:eastAsia="Garamond" w:hAnsi="Garamond" w:cs="Garamond"/>
          <w:bCs/>
        </w:rPr>
        <w:t>column represents the proportion of participants who</w:t>
      </w:r>
      <w:r w:rsidR="00A83B49">
        <w:rPr>
          <w:rFonts w:ascii="Garamond" w:eastAsia="Garamond" w:hAnsi="Garamond" w:cs="Garamond"/>
          <w:bCs/>
        </w:rPr>
        <w:t xml:space="preserve"> respond in a future-biased manner. That is, they </w:t>
      </w:r>
      <w:r w:rsidRPr="006729B5">
        <w:rPr>
          <w:rFonts w:ascii="Garamond" w:eastAsia="Garamond" w:hAnsi="Garamond" w:cs="Garamond"/>
          <w:bCs/>
        </w:rPr>
        <w:t xml:space="preserve">would choose </w:t>
      </w:r>
      <w:r w:rsidR="00F90BF9">
        <w:rPr>
          <w:rFonts w:ascii="Garamond" w:eastAsia="Garamond" w:hAnsi="Garamond" w:cs="Garamond"/>
          <w:bCs/>
          <w:i/>
          <w:iCs/>
        </w:rPr>
        <w:t xml:space="preserve">not </w:t>
      </w:r>
      <w:r w:rsidR="00F90BF9">
        <w:rPr>
          <w:rFonts w:ascii="Garamond" w:eastAsia="Garamond" w:hAnsi="Garamond" w:cs="Garamond"/>
          <w:bCs/>
        </w:rPr>
        <w:t>to receive a future shock</w:t>
      </w:r>
      <w:r w:rsidR="003616A0">
        <w:rPr>
          <w:rFonts w:ascii="Garamond" w:eastAsia="Garamond" w:hAnsi="Garamond" w:cs="Garamond"/>
          <w:bCs/>
        </w:rPr>
        <w:t>,</w:t>
      </w:r>
      <w:r w:rsidR="00F90BF9">
        <w:rPr>
          <w:rFonts w:ascii="Garamond" w:eastAsia="Garamond" w:hAnsi="Garamond" w:cs="Garamond"/>
          <w:bCs/>
        </w:rPr>
        <w:t xml:space="preserve"> </w:t>
      </w:r>
      <w:r w:rsidRPr="006729B5">
        <w:rPr>
          <w:rFonts w:ascii="Garamond" w:eastAsia="Garamond" w:hAnsi="Garamond" w:cs="Garamond"/>
          <w:bCs/>
        </w:rPr>
        <w:t>or</w:t>
      </w:r>
      <w:r w:rsidR="00F90BF9">
        <w:rPr>
          <w:rFonts w:ascii="Garamond" w:eastAsia="Garamond" w:hAnsi="Garamond" w:cs="Garamond"/>
          <w:bCs/>
        </w:rPr>
        <w:t xml:space="preserve"> would </w:t>
      </w:r>
      <w:r w:rsidRPr="006729B5">
        <w:rPr>
          <w:rFonts w:ascii="Garamond" w:eastAsia="Garamond" w:hAnsi="Garamond" w:cs="Garamond"/>
          <w:bCs/>
        </w:rPr>
        <w:t>prefer</w:t>
      </w:r>
      <w:r w:rsidR="00F90BF9">
        <w:rPr>
          <w:rFonts w:ascii="Garamond" w:eastAsia="Garamond" w:hAnsi="Garamond" w:cs="Garamond"/>
          <w:bCs/>
        </w:rPr>
        <w:t xml:space="preserve"> </w:t>
      </w:r>
      <w:r w:rsidRPr="006729B5">
        <w:rPr>
          <w:rFonts w:ascii="Garamond" w:eastAsia="Garamond" w:hAnsi="Garamond" w:cs="Garamond"/>
          <w:bCs/>
        </w:rPr>
        <w:t>to</w:t>
      </w:r>
      <w:r w:rsidR="00F90BF9">
        <w:rPr>
          <w:rFonts w:ascii="Garamond" w:eastAsia="Garamond" w:hAnsi="Garamond" w:cs="Garamond"/>
          <w:bCs/>
        </w:rPr>
        <w:t xml:space="preserve"> be on the schedule </w:t>
      </w:r>
      <w:r w:rsidR="00F90BF9" w:rsidRPr="0025779D">
        <w:rPr>
          <w:rFonts w:ascii="Garamond" w:eastAsia="Garamond" w:hAnsi="Garamond" w:cs="Garamond"/>
          <w:bCs/>
          <w:i/>
          <w:iCs/>
        </w:rPr>
        <w:t>without</w:t>
      </w:r>
      <w:r w:rsidR="00F90BF9">
        <w:rPr>
          <w:rFonts w:ascii="Garamond" w:eastAsia="Garamond" w:hAnsi="Garamond" w:cs="Garamond"/>
          <w:bCs/>
        </w:rPr>
        <w:t xml:space="preserve"> the </w:t>
      </w:r>
      <w:r w:rsidRPr="006729B5">
        <w:rPr>
          <w:rFonts w:ascii="Garamond" w:eastAsia="Garamond" w:hAnsi="Garamond" w:cs="Garamond"/>
          <w:bCs/>
        </w:rPr>
        <w:t xml:space="preserve">future shock. </w:t>
      </w:r>
      <w:r w:rsidR="00555232">
        <w:rPr>
          <w:rFonts w:ascii="Garamond" w:eastAsia="Garamond" w:hAnsi="Garamond" w:cs="Garamond"/>
          <w:bCs/>
        </w:rPr>
        <w:t xml:space="preserve">These responses were coded as 5, 6 or 7. </w:t>
      </w:r>
      <w:r w:rsidRPr="006729B5">
        <w:rPr>
          <w:rFonts w:ascii="Garamond" w:eastAsia="Garamond" w:hAnsi="Garamond" w:cs="Garamond"/>
          <w:bCs/>
        </w:rPr>
        <w:t>The ‘</w:t>
      </w:r>
      <w:r w:rsidR="000612E7">
        <w:rPr>
          <w:rFonts w:ascii="Garamond" w:eastAsia="Garamond" w:hAnsi="Garamond" w:cs="Garamond"/>
          <w:bCs/>
        </w:rPr>
        <w:t>non-FB</w:t>
      </w:r>
      <w:r w:rsidR="000612E7" w:rsidRPr="006729B5">
        <w:rPr>
          <w:rFonts w:ascii="Garamond" w:eastAsia="Garamond" w:hAnsi="Garamond" w:cs="Garamond"/>
          <w:bCs/>
        </w:rPr>
        <w:t xml:space="preserve">’ </w:t>
      </w:r>
      <w:r w:rsidRPr="006729B5">
        <w:rPr>
          <w:rFonts w:ascii="Garamond" w:eastAsia="Garamond" w:hAnsi="Garamond" w:cs="Garamond"/>
          <w:bCs/>
        </w:rPr>
        <w:t>column represents the proportion of participants who</w:t>
      </w:r>
      <w:r w:rsidR="00A83B49">
        <w:rPr>
          <w:rFonts w:ascii="Garamond" w:eastAsia="Garamond" w:hAnsi="Garamond" w:cs="Garamond"/>
          <w:bCs/>
        </w:rPr>
        <w:t xml:space="preserve"> respond in a non-</w:t>
      </w:r>
      <w:r w:rsidR="00AE6CC6">
        <w:rPr>
          <w:rFonts w:ascii="Garamond" w:eastAsia="Garamond" w:hAnsi="Garamond" w:cs="Garamond"/>
          <w:bCs/>
        </w:rPr>
        <w:t>future-</w:t>
      </w:r>
      <w:r w:rsidR="00A83B49">
        <w:rPr>
          <w:rFonts w:ascii="Garamond" w:eastAsia="Garamond" w:hAnsi="Garamond" w:cs="Garamond"/>
          <w:bCs/>
        </w:rPr>
        <w:t xml:space="preserve">biased manner. That is, they would </w:t>
      </w:r>
      <w:r w:rsidRPr="006729B5">
        <w:rPr>
          <w:rFonts w:ascii="Garamond" w:eastAsia="Garamond" w:hAnsi="Garamond" w:cs="Garamond"/>
          <w:bCs/>
        </w:rPr>
        <w:t>choose</w:t>
      </w:r>
      <w:r w:rsidR="00F90BF9">
        <w:rPr>
          <w:rFonts w:ascii="Garamond" w:eastAsia="Garamond" w:hAnsi="Garamond" w:cs="Garamond"/>
          <w:bCs/>
        </w:rPr>
        <w:t xml:space="preserve"> to receive a future shock</w:t>
      </w:r>
      <w:r w:rsidR="003616A0">
        <w:rPr>
          <w:rFonts w:ascii="Garamond" w:eastAsia="Garamond" w:hAnsi="Garamond" w:cs="Garamond"/>
          <w:bCs/>
        </w:rPr>
        <w:t>,</w:t>
      </w:r>
      <w:r w:rsidR="00F90BF9">
        <w:rPr>
          <w:rFonts w:ascii="Garamond" w:eastAsia="Garamond" w:hAnsi="Garamond" w:cs="Garamond"/>
          <w:bCs/>
        </w:rPr>
        <w:t xml:space="preserve"> </w:t>
      </w:r>
      <w:r w:rsidRPr="006729B5">
        <w:rPr>
          <w:rFonts w:ascii="Garamond" w:eastAsia="Garamond" w:hAnsi="Garamond" w:cs="Garamond"/>
          <w:bCs/>
        </w:rPr>
        <w:t>or</w:t>
      </w:r>
      <w:r w:rsidR="00F90BF9">
        <w:rPr>
          <w:rFonts w:ascii="Garamond" w:eastAsia="Garamond" w:hAnsi="Garamond" w:cs="Garamond"/>
          <w:bCs/>
        </w:rPr>
        <w:t xml:space="preserve"> would </w:t>
      </w:r>
      <w:r w:rsidRPr="006729B5">
        <w:rPr>
          <w:rFonts w:ascii="Garamond" w:eastAsia="Garamond" w:hAnsi="Garamond" w:cs="Garamond"/>
          <w:bCs/>
        </w:rPr>
        <w:t>prefer to</w:t>
      </w:r>
      <w:r w:rsidR="00F90BF9">
        <w:rPr>
          <w:rFonts w:ascii="Garamond" w:eastAsia="Garamond" w:hAnsi="Garamond" w:cs="Garamond"/>
          <w:bCs/>
        </w:rPr>
        <w:t xml:space="preserve"> be on the schedule with the </w:t>
      </w:r>
      <w:r w:rsidRPr="006729B5">
        <w:rPr>
          <w:rFonts w:ascii="Garamond" w:eastAsia="Garamond" w:hAnsi="Garamond" w:cs="Garamond"/>
          <w:bCs/>
        </w:rPr>
        <w:t xml:space="preserve">future shock. </w:t>
      </w:r>
      <w:r w:rsidR="00555232">
        <w:rPr>
          <w:rFonts w:ascii="Garamond" w:eastAsia="Garamond" w:hAnsi="Garamond" w:cs="Garamond"/>
          <w:bCs/>
        </w:rPr>
        <w:t xml:space="preserve">These responses were coded as 1, 2 or 3. </w:t>
      </w:r>
      <w:r w:rsidRPr="006729B5">
        <w:rPr>
          <w:rFonts w:ascii="Garamond" w:eastAsia="Garamond" w:hAnsi="Garamond" w:cs="Garamond"/>
          <w:bCs/>
        </w:rPr>
        <w:t xml:space="preserve">The ‘4’ column represents the proportion of </w:t>
      </w:r>
      <w:r w:rsidR="003A3354">
        <w:rPr>
          <w:rFonts w:ascii="Garamond" w:eastAsia="Garamond" w:hAnsi="Garamond" w:cs="Garamond"/>
          <w:bCs/>
        </w:rPr>
        <w:t xml:space="preserve">participants </w:t>
      </w:r>
      <w:r w:rsidR="00F90BF9">
        <w:rPr>
          <w:rFonts w:ascii="Garamond" w:eastAsia="Garamond" w:hAnsi="Garamond" w:cs="Garamond"/>
          <w:bCs/>
        </w:rPr>
        <w:t xml:space="preserve">who </w:t>
      </w:r>
      <w:r w:rsidR="00344CB4">
        <w:rPr>
          <w:rFonts w:ascii="Garamond" w:eastAsia="Garamond" w:hAnsi="Garamond" w:cs="Garamond"/>
          <w:bCs/>
        </w:rPr>
        <w:t xml:space="preserve">chose the middle value on the Likert scale, indicating that they would be equally likely to </w:t>
      </w:r>
      <w:r w:rsidR="008F1B7F">
        <w:rPr>
          <w:rFonts w:ascii="Garamond" w:eastAsia="Garamond" w:hAnsi="Garamond" w:cs="Garamond"/>
          <w:bCs/>
        </w:rPr>
        <w:t>choose either option</w:t>
      </w:r>
      <w:r w:rsidR="00344CB4">
        <w:rPr>
          <w:rFonts w:ascii="Garamond" w:eastAsia="Garamond" w:hAnsi="Garamond" w:cs="Garamond"/>
          <w:bCs/>
        </w:rPr>
        <w:t xml:space="preserve">, or would have no preference between the two schedules, or that the two choices/schedules are equally good. </w:t>
      </w:r>
      <w:r w:rsidRPr="006729B5">
        <w:rPr>
          <w:rFonts w:ascii="Garamond" w:eastAsia="Garamond" w:hAnsi="Garamond" w:cs="Garamond"/>
          <w:bCs/>
        </w:rPr>
        <w:t xml:space="preserve">Table 1 also presents the results of the t-tests and one-way </w:t>
      </w:r>
      <w:r w:rsidRPr="006729B5">
        <w:rPr>
          <w:rFonts w:ascii="Cambria Math" w:eastAsia="Garamond" w:hAnsi="Cambria Math" w:cs="Cambria Math"/>
          <w:bCs/>
        </w:rPr>
        <w:t>𝜒</w:t>
      </w:r>
      <w:r w:rsidRPr="006729B5">
        <w:rPr>
          <w:rFonts w:ascii="Garamond" w:eastAsia="Garamond" w:hAnsi="Garamond" w:cs="Garamond"/>
          <w:bCs/>
          <w:vertAlign w:val="superscript"/>
        </w:rPr>
        <w:t>2</w:t>
      </w:r>
      <w:r w:rsidRPr="006729B5">
        <w:rPr>
          <w:rFonts w:ascii="Garamond" w:eastAsia="Garamond" w:hAnsi="Garamond" w:cs="Garamond"/>
          <w:bCs/>
        </w:rPr>
        <w:t>-tests for each condition</w:t>
      </w:r>
      <w:r>
        <w:rPr>
          <w:rFonts w:ascii="Garamond" w:eastAsia="Garamond" w:hAnsi="Garamond" w:cs="Garamond"/>
          <w:bCs/>
        </w:rPr>
        <w:t>.</w:t>
      </w:r>
    </w:p>
    <w:p w14:paraId="73502596" w14:textId="77777777" w:rsidR="006729B5" w:rsidRDefault="006729B5" w:rsidP="00BC13DD">
      <w:pPr>
        <w:pStyle w:val="Normal1"/>
        <w:widowControl w:val="0"/>
        <w:spacing w:after="0" w:line="360" w:lineRule="auto"/>
        <w:rPr>
          <w:rFonts w:ascii="Garamond" w:eastAsia="Garamond" w:hAnsi="Garamond" w:cs="Garamond"/>
          <w:b/>
        </w:rPr>
      </w:pPr>
    </w:p>
    <w:p w14:paraId="64BED6A3" w14:textId="77777777" w:rsidR="006729B5" w:rsidRPr="00C0382F" w:rsidRDefault="006729B5" w:rsidP="00A043BC">
      <w:pPr>
        <w:pStyle w:val="Normal1"/>
        <w:widowControl w:val="0"/>
        <w:spacing w:after="0" w:line="360" w:lineRule="auto"/>
        <w:rPr>
          <w:rFonts w:ascii="Garamond" w:eastAsia="Garamond" w:hAnsi="Garamond" w:cs="Garamond"/>
          <w:bCs/>
          <w:i/>
          <w:iCs/>
        </w:rPr>
      </w:pPr>
      <w:r w:rsidRPr="00C0382F">
        <w:rPr>
          <w:rFonts w:ascii="Garamond" w:eastAsia="Garamond" w:hAnsi="Garamond" w:cs="Garamond"/>
          <w:bCs/>
          <w:i/>
          <w:iCs/>
        </w:rPr>
        <w:t>Table 1. Descriptive data from all conditions.</w:t>
      </w:r>
    </w:p>
    <w:tbl>
      <w:tblPr>
        <w:tblpPr w:leftFromText="195" w:rightFromText="195" w:bottomFromText="200" w:vertAnchor="text"/>
        <w:tblW w:w="8071" w:type="dxa"/>
        <w:tblCellMar>
          <w:left w:w="0" w:type="dxa"/>
          <w:right w:w="0" w:type="dxa"/>
        </w:tblCellMar>
        <w:tblLook w:val="04A0" w:firstRow="1" w:lastRow="0" w:firstColumn="1" w:lastColumn="0" w:noHBand="0" w:noVBand="1"/>
      </w:tblPr>
      <w:tblGrid>
        <w:gridCol w:w="2800"/>
        <w:gridCol w:w="642"/>
        <w:gridCol w:w="775"/>
        <w:gridCol w:w="566"/>
        <w:gridCol w:w="700"/>
        <w:gridCol w:w="566"/>
        <w:gridCol w:w="560"/>
        <w:gridCol w:w="463"/>
        <w:gridCol w:w="560"/>
        <w:gridCol w:w="483"/>
      </w:tblGrid>
      <w:tr w:rsidR="0017473E" w:rsidRPr="001E7EE2" w14:paraId="2F78D6BC" w14:textId="77777777" w:rsidTr="0017473E">
        <w:trPr>
          <w:trHeight w:val="690"/>
        </w:trPr>
        <w:tc>
          <w:tcPr>
            <w:tcW w:w="2800" w:type="dxa"/>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083D21D4" w14:textId="77777777" w:rsidR="006729B5" w:rsidRPr="006729B5" w:rsidRDefault="006729B5" w:rsidP="00AA5B9A">
            <w:pPr>
              <w:spacing w:line="360" w:lineRule="auto"/>
              <w:jc w:val="both"/>
              <w:rPr>
                <w:color w:val="000000"/>
                <w:sz w:val="20"/>
                <w:szCs w:val="20"/>
              </w:rPr>
            </w:pPr>
            <w:r w:rsidRPr="006729B5">
              <w:rPr>
                <w:rFonts w:ascii="Garamond" w:hAnsi="Garamond"/>
                <w:b/>
                <w:bCs/>
                <w:color w:val="000000"/>
                <w:sz w:val="20"/>
                <w:szCs w:val="20"/>
              </w:rPr>
              <w:t>Condition</w:t>
            </w:r>
            <w:r w:rsidRPr="006729B5">
              <w:rPr>
                <w:rFonts w:ascii="Garamond" w:hAnsi="Garamond"/>
                <w:color w:val="000000"/>
                <w:sz w:val="20"/>
                <w:szCs w:val="20"/>
              </w:rPr>
              <w:t> </w:t>
            </w:r>
          </w:p>
        </w:tc>
        <w:tc>
          <w:tcPr>
            <w:tcW w:w="598"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C478A19" w14:textId="77777777" w:rsidR="006729B5" w:rsidRPr="006729B5" w:rsidRDefault="006729B5" w:rsidP="00AA5B9A">
            <w:pPr>
              <w:spacing w:line="360" w:lineRule="auto"/>
              <w:jc w:val="center"/>
              <w:rPr>
                <w:color w:val="000000"/>
                <w:sz w:val="20"/>
                <w:szCs w:val="20"/>
              </w:rPr>
            </w:pPr>
            <w:r w:rsidRPr="006729B5">
              <w:rPr>
                <w:rFonts w:ascii="Garamond" w:hAnsi="Garamond"/>
                <w:b/>
                <w:bCs/>
                <w:color w:val="000000"/>
                <w:sz w:val="20"/>
                <w:szCs w:val="20"/>
              </w:rPr>
              <w:t>%</w:t>
            </w:r>
            <w:r w:rsidR="000612E7">
              <w:rPr>
                <w:rFonts w:ascii="Garamond" w:hAnsi="Garamond"/>
                <w:b/>
                <w:bCs/>
                <w:color w:val="000000"/>
                <w:sz w:val="20"/>
                <w:szCs w:val="20"/>
              </w:rPr>
              <w:t>FB</w:t>
            </w:r>
          </w:p>
        </w:tc>
        <w:tc>
          <w:tcPr>
            <w:tcW w:w="775"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F89B0E1" w14:textId="77777777" w:rsidR="006729B5" w:rsidRPr="006729B5" w:rsidRDefault="006729B5" w:rsidP="00AA5B9A">
            <w:pPr>
              <w:spacing w:line="360" w:lineRule="auto"/>
              <w:jc w:val="center"/>
              <w:rPr>
                <w:color w:val="000000"/>
                <w:sz w:val="20"/>
                <w:szCs w:val="20"/>
              </w:rPr>
            </w:pPr>
            <w:r w:rsidRPr="006729B5">
              <w:rPr>
                <w:rFonts w:ascii="Garamond" w:hAnsi="Garamond"/>
                <w:b/>
                <w:bCs/>
                <w:color w:val="000000"/>
                <w:sz w:val="20"/>
                <w:szCs w:val="20"/>
              </w:rPr>
              <w:t>%</w:t>
            </w:r>
            <w:r w:rsidR="000612E7">
              <w:rPr>
                <w:rFonts w:ascii="Garamond" w:hAnsi="Garamond"/>
                <w:b/>
                <w:bCs/>
                <w:color w:val="000000"/>
                <w:sz w:val="20"/>
                <w:szCs w:val="20"/>
              </w:rPr>
              <w:t>non-FB</w:t>
            </w:r>
          </w:p>
        </w:tc>
        <w:tc>
          <w:tcPr>
            <w:tcW w:w="0" w:type="auto"/>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05392BC" w14:textId="77777777" w:rsidR="006729B5" w:rsidRPr="006729B5" w:rsidRDefault="006729B5" w:rsidP="00AA5B9A">
            <w:pPr>
              <w:spacing w:line="360" w:lineRule="auto"/>
              <w:jc w:val="center"/>
              <w:rPr>
                <w:color w:val="000000"/>
                <w:sz w:val="20"/>
                <w:szCs w:val="20"/>
              </w:rPr>
            </w:pPr>
            <w:r w:rsidRPr="006729B5">
              <w:rPr>
                <w:rFonts w:ascii="Garamond" w:hAnsi="Garamond"/>
                <w:b/>
                <w:bCs/>
                <w:color w:val="000000"/>
                <w:sz w:val="20"/>
                <w:szCs w:val="20"/>
              </w:rPr>
              <w:t>%4</w:t>
            </w:r>
          </w:p>
        </w:tc>
        <w:tc>
          <w:tcPr>
            <w:tcW w:w="700"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1311ED2" w14:textId="77777777" w:rsidR="006729B5" w:rsidRPr="006729B5" w:rsidRDefault="006729B5" w:rsidP="00AA5B9A">
            <w:pPr>
              <w:spacing w:line="360" w:lineRule="auto"/>
              <w:jc w:val="center"/>
              <w:rPr>
                <w:color w:val="000000"/>
                <w:sz w:val="20"/>
                <w:szCs w:val="20"/>
              </w:rPr>
            </w:pPr>
            <w:r w:rsidRPr="006729B5">
              <w:rPr>
                <w:rFonts w:ascii="Garamond" w:hAnsi="Garamond"/>
                <w:b/>
                <w:bCs/>
                <w:color w:val="000000"/>
                <w:sz w:val="20"/>
                <w:szCs w:val="20"/>
              </w:rPr>
              <w:t>Mean</w:t>
            </w:r>
          </w:p>
        </w:tc>
        <w:tc>
          <w:tcPr>
            <w:tcW w:w="56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478471D" w14:textId="77777777" w:rsidR="006729B5" w:rsidRPr="006729B5" w:rsidRDefault="006729B5" w:rsidP="00AA5B9A">
            <w:pPr>
              <w:spacing w:line="360" w:lineRule="auto"/>
              <w:jc w:val="center"/>
              <w:rPr>
                <w:color w:val="000000"/>
                <w:sz w:val="20"/>
                <w:szCs w:val="20"/>
              </w:rPr>
            </w:pPr>
            <w:r w:rsidRPr="006729B5">
              <w:rPr>
                <w:rFonts w:ascii="Garamond" w:hAnsi="Garamond"/>
                <w:b/>
                <w:bCs/>
                <w:color w:val="000000"/>
                <w:sz w:val="20"/>
                <w:szCs w:val="20"/>
              </w:rPr>
              <w:t>SD</w:t>
            </w:r>
          </w:p>
        </w:tc>
        <w:tc>
          <w:tcPr>
            <w:tcW w:w="560" w:type="dxa"/>
            <w:tcBorders>
              <w:top w:val="single" w:sz="8" w:space="0" w:color="auto"/>
              <w:left w:val="nil"/>
              <w:bottom w:val="single" w:sz="8" w:space="0" w:color="auto"/>
              <w:right w:val="nil"/>
            </w:tcBorders>
            <w:vAlign w:val="center"/>
          </w:tcPr>
          <w:p w14:paraId="754D01CB" w14:textId="77777777" w:rsidR="006729B5" w:rsidRPr="006729B5" w:rsidRDefault="006729B5" w:rsidP="00AA5B9A">
            <w:pPr>
              <w:spacing w:line="360" w:lineRule="auto"/>
              <w:jc w:val="center"/>
              <w:rPr>
                <w:rFonts w:ascii="Garamond" w:hAnsi="Garamond"/>
                <w:b/>
                <w:bCs/>
                <w:color w:val="000000"/>
                <w:sz w:val="20"/>
                <w:szCs w:val="20"/>
              </w:rPr>
            </w:pPr>
            <w:r w:rsidRPr="006729B5">
              <w:rPr>
                <w:rFonts w:ascii="Garamond" w:hAnsi="Garamond"/>
                <w:b/>
                <w:bCs/>
                <w:color w:val="000000"/>
                <w:sz w:val="20"/>
                <w:szCs w:val="20"/>
              </w:rPr>
              <w:t>t-test</w:t>
            </w:r>
          </w:p>
        </w:tc>
        <w:tc>
          <w:tcPr>
            <w:tcW w:w="0" w:type="auto"/>
            <w:tcBorders>
              <w:top w:val="single" w:sz="8" w:space="0" w:color="auto"/>
              <w:left w:val="nil"/>
              <w:bottom w:val="single" w:sz="8" w:space="0" w:color="auto"/>
              <w:right w:val="nil"/>
            </w:tcBorders>
            <w:vAlign w:val="center"/>
          </w:tcPr>
          <w:p w14:paraId="264AB5EB" w14:textId="77777777" w:rsidR="006729B5" w:rsidRPr="006729B5" w:rsidRDefault="006729B5" w:rsidP="00AA5B9A">
            <w:pPr>
              <w:spacing w:line="360" w:lineRule="auto"/>
              <w:jc w:val="center"/>
              <w:rPr>
                <w:rFonts w:ascii="Garamond" w:hAnsi="Garamond"/>
                <w:b/>
                <w:bCs/>
                <w:color w:val="000000"/>
                <w:sz w:val="20"/>
                <w:szCs w:val="20"/>
              </w:rPr>
            </w:pPr>
            <w:r w:rsidRPr="006729B5">
              <w:rPr>
                <w:rFonts w:ascii="Garamond" w:hAnsi="Garamond"/>
                <w:b/>
                <w:bCs/>
                <w:i/>
                <w:iCs/>
                <w:color w:val="000000"/>
                <w:sz w:val="20"/>
                <w:szCs w:val="20"/>
              </w:rPr>
              <w:t>p</w:t>
            </w:r>
            <w:r w:rsidRPr="006729B5">
              <w:rPr>
                <w:rFonts w:ascii="Garamond" w:hAnsi="Garamond"/>
                <w:b/>
                <w:bCs/>
                <w:color w:val="000000"/>
                <w:sz w:val="20"/>
                <w:szCs w:val="20"/>
              </w:rPr>
              <w:t>-value</w:t>
            </w:r>
          </w:p>
        </w:tc>
        <w:tc>
          <w:tcPr>
            <w:tcW w:w="0" w:type="auto"/>
            <w:tcBorders>
              <w:top w:val="single" w:sz="8" w:space="0" w:color="auto"/>
              <w:left w:val="nil"/>
              <w:bottom w:val="single" w:sz="8" w:space="0" w:color="auto"/>
              <w:right w:val="single" w:sz="8" w:space="0" w:color="FFFFFF"/>
            </w:tcBorders>
            <w:vAlign w:val="center"/>
          </w:tcPr>
          <w:p w14:paraId="1B31C4E0" w14:textId="77777777" w:rsidR="006729B5" w:rsidRPr="006729B5" w:rsidRDefault="006729B5" w:rsidP="00AA5B9A">
            <w:pPr>
              <w:spacing w:line="360" w:lineRule="auto"/>
              <w:jc w:val="center"/>
              <w:rPr>
                <w:rFonts w:ascii="Garamond" w:hAnsi="Garamond"/>
                <w:b/>
                <w:bCs/>
                <w:color w:val="000000"/>
                <w:sz w:val="20"/>
                <w:szCs w:val="20"/>
              </w:rPr>
            </w:pPr>
            <w:r w:rsidRPr="006729B5">
              <w:rPr>
                <w:rFonts w:ascii="Garamond" w:hAnsi="Garamond"/>
                <w:b/>
                <w:bCs/>
                <w:i/>
                <w:iCs/>
                <w:color w:val="000000"/>
                <w:sz w:val="20"/>
                <w:szCs w:val="20"/>
              </w:rPr>
              <w:t>X</w:t>
            </w:r>
            <w:r w:rsidRPr="006729B5">
              <w:rPr>
                <w:rFonts w:ascii="Garamond" w:hAnsi="Garamond"/>
                <w:b/>
                <w:bCs/>
                <w:i/>
                <w:iCs/>
                <w:color w:val="000000"/>
                <w:sz w:val="20"/>
                <w:szCs w:val="20"/>
                <w:vertAlign w:val="superscript"/>
              </w:rPr>
              <w:t>2</w:t>
            </w:r>
          </w:p>
        </w:tc>
        <w:tc>
          <w:tcPr>
            <w:tcW w:w="0" w:type="auto"/>
            <w:tcBorders>
              <w:top w:val="single" w:sz="8" w:space="0" w:color="auto"/>
              <w:left w:val="nil"/>
              <w:bottom w:val="single" w:sz="8" w:space="0" w:color="auto"/>
              <w:right w:val="single" w:sz="8" w:space="0" w:color="FFFFFF"/>
            </w:tcBorders>
            <w:vAlign w:val="center"/>
          </w:tcPr>
          <w:p w14:paraId="5F5A8A4F" w14:textId="77777777" w:rsidR="006729B5" w:rsidRPr="006729B5" w:rsidRDefault="006729B5" w:rsidP="00AA5B9A">
            <w:pPr>
              <w:spacing w:line="360" w:lineRule="auto"/>
              <w:jc w:val="center"/>
              <w:rPr>
                <w:rFonts w:ascii="Garamond" w:hAnsi="Garamond"/>
                <w:b/>
                <w:bCs/>
                <w:color w:val="000000"/>
                <w:sz w:val="20"/>
                <w:szCs w:val="20"/>
              </w:rPr>
            </w:pPr>
            <w:r w:rsidRPr="006729B5">
              <w:rPr>
                <w:rFonts w:ascii="Garamond" w:hAnsi="Garamond"/>
                <w:b/>
                <w:bCs/>
                <w:i/>
                <w:iCs/>
                <w:color w:val="000000"/>
                <w:sz w:val="20"/>
                <w:szCs w:val="20"/>
              </w:rPr>
              <w:t>p</w:t>
            </w:r>
            <w:r w:rsidRPr="006729B5">
              <w:rPr>
                <w:rFonts w:ascii="Garamond" w:hAnsi="Garamond"/>
                <w:b/>
                <w:bCs/>
                <w:color w:val="000000"/>
                <w:sz w:val="20"/>
                <w:szCs w:val="20"/>
              </w:rPr>
              <w:t>-value</w:t>
            </w:r>
          </w:p>
        </w:tc>
      </w:tr>
      <w:tr w:rsidR="0017473E" w:rsidRPr="001E7EE2" w14:paraId="4D902A0E" w14:textId="77777777" w:rsidTr="0017473E">
        <w:trPr>
          <w:trHeight w:val="690"/>
        </w:trPr>
        <w:tc>
          <w:tcPr>
            <w:tcW w:w="2800" w:type="dxa"/>
            <w:tcBorders>
              <w:top w:val="nil"/>
              <w:left w:val="single" w:sz="8" w:space="0" w:color="FFFFFF"/>
              <w:bottom w:val="single" w:sz="4" w:space="0" w:color="FFFFFF"/>
              <w:right w:val="single" w:sz="8" w:space="0" w:color="FFFFFF"/>
            </w:tcBorders>
            <w:tcMar>
              <w:top w:w="0" w:type="dxa"/>
              <w:left w:w="108" w:type="dxa"/>
              <w:bottom w:w="0" w:type="dxa"/>
              <w:right w:w="108" w:type="dxa"/>
            </w:tcMar>
            <w:vAlign w:val="center"/>
            <w:hideMark/>
          </w:tcPr>
          <w:p w14:paraId="49D2C290"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1:</w:t>
            </w:r>
          </w:p>
          <w:p w14:paraId="357EE71A"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Normative/Choice/Equal</w:t>
            </w:r>
          </w:p>
        </w:tc>
        <w:tc>
          <w:tcPr>
            <w:tcW w:w="598" w:type="dxa"/>
            <w:tcBorders>
              <w:top w:val="nil"/>
              <w:left w:val="nil"/>
              <w:bottom w:val="single" w:sz="4" w:space="0" w:color="FFFFFF"/>
              <w:right w:val="single" w:sz="8" w:space="0" w:color="FFFFFF"/>
            </w:tcBorders>
            <w:tcMar>
              <w:top w:w="0" w:type="dxa"/>
              <w:left w:w="108" w:type="dxa"/>
              <w:bottom w:w="0" w:type="dxa"/>
              <w:right w:w="108" w:type="dxa"/>
            </w:tcMar>
            <w:vAlign w:val="center"/>
            <w:hideMark/>
          </w:tcPr>
          <w:p w14:paraId="6074B3A6" w14:textId="77777777" w:rsidR="006729B5" w:rsidRPr="006729B5" w:rsidRDefault="006729B5" w:rsidP="00AA5B9A">
            <w:pPr>
              <w:spacing w:line="360" w:lineRule="auto"/>
              <w:jc w:val="center"/>
              <w:rPr>
                <w:color w:val="000000"/>
                <w:sz w:val="20"/>
                <w:szCs w:val="20"/>
              </w:rPr>
            </w:pPr>
            <w:r w:rsidRPr="006729B5">
              <w:rPr>
                <w:color w:val="000000"/>
                <w:sz w:val="20"/>
                <w:szCs w:val="20"/>
              </w:rPr>
              <w:t>64.9</w:t>
            </w:r>
          </w:p>
        </w:tc>
        <w:tc>
          <w:tcPr>
            <w:tcW w:w="775" w:type="dxa"/>
            <w:tcBorders>
              <w:top w:val="nil"/>
              <w:left w:val="nil"/>
              <w:bottom w:val="single" w:sz="4" w:space="0" w:color="FFFFFF"/>
              <w:right w:val="single" w:sz="8" w:space="0" w:color="FFFFFF"/>
            </w:tcBorders>
            <w:tcMar>
              <w:top w:w="0" w:type="dxa"/>
              <w:left w:w="108" w:type="dxa"/>
              <w:bottom w:w="0" w:type="dxa"/>
              <w:right w:w="108" w:type="dxa"/>
            </w:tcMar>
            <w:vAlign w:val="center"/>
            <w:hideMark/>
          </w:tcPr>
          <w:p w14:paraId="781CD406" w14:textId="77777777" w:rsidR="006729B5" w:rsidRPr="006729B5" w:rsidRDefault="006729B5" w:rsidP="00AA5B9A">
            <w:pPr>
              <w:spacing w:line="360" w:lineRule="auto"/>
              <w:jc w:val="center"/>
              <w:rPr>
                <w:color w:val="000000"/>
                <w:sz w:val="20"/>
                <w:szCs w:val="20"/>
              </w:rPr>
            </w:pPr>
            <w:r w:rsidRPr="006729B5">
              <w:rPr>
                <w:color w:val="000000"/>
                <w:sz w:val="20"/>
                <w:szCs w:val="20"/>
              </w:rPr>
              <w:t>24.5</w:t>
            </w:r>
          </w:p>
        </w:tc>
        <w:tc>
          <w:tcPr>
            <w:tcW w:w="0" w:type="auto"/>
            <w:tcBorders>
              <w:top w:val="nil"/>
              <w:left w:val="nil"/>
              <w:bottom w:val="single" w:sz="4" w:space="0" w:color="FFFFFF"/>
              <w:right w:val="single" w:sz="8" w:space="0" w:color="FFFFFF"/>
            </w:tcBorders>
            <w:tcMar>
              <w:top w:w="0" w:type="dxa"/>
              <w:left w:w="108" w:type="dxa"/>
              <w:bottom w:w="0" w:type="dxa"/>
              <w:right w:w="108" w:type="dxa"/>
            </w:tcMar>
            <w:vAlign w:val="center"/>
            <w:hideMark/>
          </w:tcPr>
          <w:p w14:paraId="04FED987" w14:textId="77777777" w:rsidR="006729B5" w:rsidRPr="006729B5" w:rsidRDefault="006729B5" w:rsidP="00AA5B9A">
            <w:pPr>
              <w:spacing w:line="360" w:lineRule="auto"/>
              <w:jc w:val="center"/>
              <w:rPr>
                <w:color w:val="000000"/>
                <w:sz w:val="20"/>
                <w:szCs w:val="20"/>
              </w:rPr>
            </w:pPr>
            <w:r w:rsidRPr="006729B5">
              <w:rPr>
                <w:color w:val="000000"/>
                <w:sz w:val="20"/>
                <w:szCs w:val="20"/>
              </w:rPr>
              <w:t>10.6</w:t>
            </w:r>
          </w:p>
        </w:tc>
        <w:tc>
          <w:tcPr>
            <w:tcW w:w="700" w:type="dxa"/>
            <w:tcBorders>
              <w:top w:val="nil"/>
              <w:left w:val="nil"/>
              <w:bottom w:val="single" w:sz="4" w:space="0" w:color="FFFFFF"/>
              <w:right w:val="single" w:sz="8" w:space="0" w:color="FFFFFF"/>
            </w:tcBorders>
            <w:tcMar>
              <w:top w:w="0" w:type="dxa"/>
              <w:left w:w="108" w:type="dxa"/>
              <w:bottom w:w="0" w:type="dxa"/>
              <w:right w:w="108" w:type="dxa"/>
            </w:tcMar>
            <w:vAlign w:val="center"/>
            <w:hideMark/>
          </w:tcPr>
          <w:p w14:paraId="3FEBC086" w14:textId="77777777" w:rsidR="006729B5" w:rsidRPr="006729B5" w:rsidRDefault="006729B5" w:rsidP="00AA5B9A">
            <w:pPr>
              <w:spacing w:line="360" w:lineRule="auto"/>
              <w:jc w:val="center"/>
              <w:rPr>
                <w:color w:val="000000"/>
                <w:sz w:val="20"/>
                <w:szCs w:val="20"/>
              </w:rPr>
            </w:pPr>
            <w:r w:rsidRPr="006729B5">
              <w:rPr>
                <w:color w:val="000000"/>
                <w:sz w:val="20"/>
                <w:szCs w:val="20"/>
              </w:rPr>
              <w:t>4.78</w:t>
            </w:r>
          </w:p>
        </w:tc>
        <w:tc>
          <w:tcPr>
            <w:tcW w:w="566" w:type="dxa"/>
            <w:tcBorders>
              <w:top w:val="nil"/>
              <w:left w:val="nil"/>
              <w:bottom w:val="single" w:sz="4" w:space="0" w:color="FFFFFF"/>
              <w:right w:val="single" w:sz="8" w:space="0" w:color="FFFFFF"/>
            </w:tcBorders>
            <w:tcMar>
              <w:top w:w="0" w:type="dxa"/>
              <w:left w:w="108" w:type="dxa"/>
              <w:bottom w:w="0" w:type="dxa"/>
              <w:right w:w="108" w:type="dxa"/>
            </w:tcMar>
            <w:vAlign w:val="center"/>
            <w:hideMark/>
          </w:tcPr>
          <w:p w14:paraId="52459C29" w14:textId="77777777" w:rsidR="006729B5" w:rsidRPr="006729B5" w:rsidRDefault="006729B5" w:rsidP="00AA5B9A">
            <w:pPr>
              <w:spacing w:line="360" w:lineRule="auto"/>
              <w:jc w:val="center"/>
              <w:rPr>
                <w:color w:val="000000"/>
                <w:sz w:val="20"/>
                <w:szCs w:val="20"/>
              </w:rPr>
            </w:pPr>
            <w:r w:rsidRPr="006729B5">
              <w:rPr>
                <w:color w:val="000000"/>
                <w:sz w:val="20"/>
                <w:szCs w:val="20"/>
              </w:rPr>
              <w:t>1.93</w:t>
            </w:r>
          </w:p>
        </w:tc>
        <w:tc>
          <w:tcPr>
            <w:tcW w:w="560" w:type="dxa"/>
            <w:tcBorders>
              <w:top w:val="nil"/>
              <w:left w:val="nil"/>
              <w:bottom w:val="single" w:sz="4" w:space="0" w:color="FFFFFF"/>
              <w:right w:val="nil"/>
            </w:tcBorders>
            <w:vAlign w:val="center"/>
          </w:tcPr>
          <w:p w14:paraId="5384B5AC" w14:textId="77777777" w:rsidR="006729B5" w:rsidRPr="006729B5" w:rsidRDefault="006729B5" w:rsidP="00AA5B9A">
            <w:pPr>
              <w:spacing w:line="360" w:lineRule="auto"/>
              <w:jc w:val="center"/>
              <w:rPr>
                <w:color w:val="000000"/>
                <w:sz w:val="20"/>
                <w:szCs w:val="20"/>
              </w:rPr>
            </w:pPr>
            <w:r w:rsidRPr="006729B5">
              <w:rPr>
                <w:color w:val="000000"/>
                <w:sz w:val="20"/>
                <w:szCs w:val="20"/>
              </w:rPr>
              <w:t>3.902</w:t>
            </w:r>
          </w:p>
        </w:tc>
        <w:tc>
          <w:tcPr>
            <w:tcW w:w="0" w:type="auto"/>
            <w:tcBorders>
              <w:top w:val="nil"/>
              <w:left w:val="nil"/>
              <w:bottom w:val="single" w:sz="4" w:space="0" w:color="FFFFFF"/>
              <w:right w:val="nil"/>
            </w:tcBorders>
            <w:vAlign w:val="center"/>
          </w:tcPr>
          <w:p w14:paraId="253A6D17" w14:textId="77777777" w:rsidR="006729B5" w:rsidRPr="006729B5" w:rsidRDefault="006729B5" w:rsidP="00AA5B9A">
            <w:pPr>
              <w:spacing w:line="360" w:lineRule="auto"/>
              <w:jc w:val="center"/>
              <w:rPr>
                <w:color w:val="000000"/>
                <w:sz w:val="20"/>
                <w:szCs w:val="20"/>
              </w:rPr>
            </w:pPr>
            <w:r w:rsidRPr="006729B5">
              <w:rPr>
                <w:color w:val="000000"/>
                <w:sz w:val="20"/>
                <w:szCs w:val="20"/>
              </w:rPr>
              <w:t>&lt;.001</w:t>
            </w:r>
          </w:p>
        </w:tc>
        <w:tc>
          <w:tcPr>
            <w:tcW w:w="0" w:type="auto"/>
            <w:tcBorders>
              <w:top w:val="nil"/>
              <w:left w:val="nil"/>
              <w:bottom w:val="single" w:sz="4" w:space="0" w:color="FFFFFF"/>
              <w:right w:val="single" w:sz="8" w:space="0" w:color="FFFFFF"/>
            </w:tcBorders>
            <w:vAlign w:val="center"/>
          </w:tcPr>
          <w:p w14:paraId="4D77CA85" w14:textId="77777777" w:rsidR="006729B5" w:rsidRPr="006729B5" w:rsidRDefault="006729B5" w:rsidP="00AA5B9A">
            <w:pPr>
              <w:spacing w:line="360" w:lineRule="auto"/>
              <w:jc w:val="center"/>
              <w:rPr>
                <w:color w:val="000000"/>
                <w:sz w:val="20"/>
                <w:szCs w:val="20"/>
              </w:rPr>
            </w:pPr>
            <w:r w:rsidRPr="006729B5">
              <w:rPr>
                <w:color w:val="000000"/>
                <w:sz w:val="20"/>
                <w:szCs w:val="20"/>
              </w:rPr>
              <w:t>8.340</w:t>
            </w:r>
          </w:p>
        </w:tc>
        <w:tc>
          <w:tcPr>
            <w:tcW w:w="0" w:type="auto"/>
            <w:tcBorders>
              <w:top w:val="nil"/>
              <w:left w:val="nil"/>
              <w:bottom w:val="single" w:sz="4" w:space="0" w:color="FFFFFF"/>
              <w:right w:val="single" w:sz="8" w:space="0" w:color="FFFFFF"/>
            </w:tcBorders>
            <w:vAlign w:val="center"/>
          </w:tcPr>
          <w:p w14:paraId="07A12EE1" w14:textId="77777777" w:rsidR="006729B5" w:rsidRPr="006729B5" w:rsidRDefault="006729B5" w:rsidP="00AA5B9A">
            <w:pPr>
              <w:spacing w:line="360" w:lineRule="auto"/>
              <w:jc w:val="center"/>
              <w:rPr>
                <w:color w:val="000000"/>
                <w:sz w:val="20"/>
                <w:szCs w:val="20"/>
              </w:rPr>
            </w:pPr>
            <w:r w:rsidRPr="006729B5">
              <w:rPr>
                <w:color w:val="000000"/>
                <w:sz w:val="20"/>
                <w:szCs w:val="20"/>
              </w:rPr>
              <w:t>.004</w:t>
            </w:r>
          </w:p>
        </w:tc>
      </w:tr>
      <w:tr w:rsidR="0017473E" w:rsidRPr="001E7EE2" w14:paraId="405A1261" w14:textId="77777777" w:rsidTr="0017473E">
        <w:trPr>
          <w:trHeight w:val="690"/>
        </w:trPr>
        <w:tc>
          <w:tcPr>
            <w:tcW w:w="2800" w:type="dxa"/>
            <w:tcBorders>
              <w:top w:val="single" w:sz="4" w:space="0" w:color="FFFFFF"/>
              <w:left w:val="single" w:sz="8" w:space="0" w:color="FFFFFF"/>
              <w:bottom w:val="single" w:sz="4" w:space="0" w:color="FFFFFF"/>
              <w:right w:val="single" w:sz="8" w:space="0" w:color="FFFFFF"/>
            </w:tcBorders>
            <w:tcMar>
              <w:top w:w="0" w:type="dxa"/>
              <w:left w:w="108" w:type="dxa"/>
              <w:bottom w:w="0" w:type="dxa"/>
              <w:right w:w="108" w:type="dxa"/>
            </w:tcMar>
            <w:vAlign w:val="center"/>
            <w:hideMark/>
          </w:tcPr>
          <w:p w14:paraId="2EAA3D65"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2:</w:t>
            </w:r>
          </w:p>
          <w:p w14:paraId="54020B28"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Normative/Choice/Unequal</w:t>
            </w:r>
          </w:p>
        </w:tc>
        <w:tc>
          <w:tcPr>
            <w:tcW w:w="598"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6D72D199" w14:textId="77777777" w:rsidR="006729B5" w:rsidRPr="006729B5" w:rsidRDefault="006729B5" w:rsidP="00AA5B9A">
            <w:pPr>
              <w:spacing w:line="360" w:lineRule="auto"/>
              <w:jc w:val="center"/>
              <w:rPr>
                <w:color w:val="000000"/>
                <w:sz w:val="20"/>
                <w:szCs w:val="20"/>
              </w:rPr>
            </w:pPr>
            <w:r w:rsidRPr="006729B5">
              <w:rPr>
                <w:color w:val="000000"/>
                <w:sz w:val="20"/>
                <w:szCs w:val="20"/>
              </w:rPr>
              <w:t>40.2</w:t>
            </w:r>
          </w:p>
        </w:tc>
        <w:tc>
          <w:tcPr>
            <w:tcW w:w="775"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68DFD324" w14:textId="77777777" w:rsidR="006729B5" w:rsidRPr="006729B5" w:rsidRDefault="006729B5" w:rsidP="00AA5B9A">
            <w:pPr>
              <w:spacing w:line="360" w:lineRule="auto"/>
              <w:jc w:val="center"/>
              <w:rPr>
                <w:color w:val="000000"/>
                <w:sz w:val="20"/>
                <w:szCs w:val="20"/>
              </w:rPr>
            </w:pPr>
            <w:r w:rsidRPr="006729B5">
              <w:rPr>
                <w:color w:val="000000"/>
                <w:sz w:val="20"/>
                <w:szCs w:val="20"/>
              </w:rPr>
              <w:t>53.3</w:t>
            </w:r>
          </w:p>
        </w:tc>
        <w:tc>
          <w:tcPr>
            <w:tcW w:w="0" w:type="auto"/>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6DB3EFF4" w14:textId="77777777" w:rsidR="006729B5" w:rsidRPr="006729B5" w:rsidRDefault="006729B5" w:rsidP="00AA5B9A">
            <w:pPr>
              <w:spacing w:line="360" w:lineRule="auto"/>
              <w:jc w:val="center"/>
              <w:rPr>
                <w:color w:val="000000"/>
                <w:sz w:val="20"/>
                <w:szCs w:val="20"/>
              </w:rPr>
            </w:pPr>
            <w:r w:rsidRPr="006729B5">
              <w:rPr>
                <w:color w:val="000000"/>
                <w:sz w:val="20"/>
                <w:szCs w:val="20"/>
              </w:rPr>
              <w:t>6.5</w:t>
            </w:r>
          </w:p>
        </w:tc>
        <w:tc>
          <w:tcPr>
            <w:tcW w:w="700"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2B0968B7" w14:textId="77777777" w:rsidR="006729B5" w:rsidRPr="006729B5" w:rsidRDefault="006729B5" w:rsidP="00AA5B9A">
            <w:pPr>
              <w:spacing w:line="360" w:lineRule="auto"/>
              <w:jc w:val="center"/>
              <w:rPr>
                <w:color w:val="000000"/>
                <w:sz w:val="20"/>
                <w:szCs w:val="20"/>
              </w:rPr>
            </w:pPr>
            <w:r w:rsidRPr="006729B5">
              <w:rPr>
                <w:color w:val="000000"/>
                <w:sz w:val="20"/>
                <w:szCs w:val="20"/>
              </w:rPr>
              <w:t>3.49</w:t>
            </w:r>
          </w:p>
        </w:tc>
        <w:tc>
          <w:tcPr>
            <w:tcW w:w="566"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2302FEBD" w14:textId="77777777" w:rsidR="006729B5" w:rsidRPr="006729B5" w:rsidRDefault="006729B5" w:rsidP="00AA5B9A">
            <w:pPr>
              <w:spacing w:line="360" w:lineRule="auto"/>
              <w:jc w:val="center"/>
              <w:rPr>
                <w:color w:val="000000"/>
                <w:sz w:val="20"/>
                <w:szCs w:val="20"/>
              </w:rPr>
            </w:pPr>
            <w:r w:rsidRPr="006729B5">
              <w:rPr>
                <w:color w:val="000000"/>
                <w:sz w:val="20"/>
                <w:szCs w:val="20"/>
              </w:rPr>
              <w:t>2.28</w:t>
            </w:r>
          </w:p>
        </w:tc>
        <w:tc>
          <w:tcPr>
            <w:tcW w:w="560" w:type="dxa"/>
            <w:tcBorders>
              <w:top w:val="single" w:sz="4" w:space="0" w:color="FFFFFF"/>
              <w:left w:val="nil"/>
              <w:bottom w:val="single" w:sz="4" w:space="0" w:color="FFFFFF"/>
              <w:right w:val="nil"/>
            </w:tcBorders>
            <w:vAlign w:val="center"/>
          </w:tcPr>
          <w:p w14:paraId="44F34C5C" w14:textId="77777777" w:rsidR="006729B5" w:rsidRPr="006729B5" w:rsidRDefault="006729B5" w:rsidP="00AA5B9A">
            <w:pPr>
              <w:spacing w:line="360" w:lineRule="auto"/>
              <w:jc w:val="center"/>
              <w:rPr>
                <w:color w:val="000000"/>
                <w:sz w:val="20"/>
                <w:szCs w:val="20"/>
              </w:rPr>
            </w:pPr>
            <w:r w:rsidRPr="006729B5">
              <w:rPr>
                <w:color w:val="000000"/>
                <w:sz w:val="20"/>
                <w:szCs w:val="20"/>
              </w:rPr>
              <w:t>-2.154</w:t>
            </w:r>
          </w:p>
        </w:tc>
        <w:tc>
          <w:tcPr>
            <w:tcW w:w="0" w:type="auto"/>
            <w:tcBorders>
              <w:top w:val="single" w:sz="4" w:space="0" w:color="FFFFFF"/>
              <w:left w:val="nil"/>
              <w:bottom w:val="single" w:sz="4" w:space="0" w:color="FFFFFF"/>
              <w:right w:val="nil"/>
            </w:tcBorders>
            <w:vAlign w:val="center"/>
          </w:tcPr>
          <w:p w14:paraId="44C54C00" w14:textId="77777777" w:rsidR="006729B5" w:rsidRPr="006729B5" w:rsidRDefault="006729B5" w:rsidP="00AA5B9A">
            <w:pPr>
              <w:spacing w:line="360" w:lineRule="auto"/>
              <w:jc w:val="center"/>
              <w:rPr>
                <w:color w:val="000000"/>
                <w:sz w:val="20"/>
                <w:szCs w:val="20"/>
              </w:rPr>
            </w:pPr>
            <w:r w:rsidRPr="006729B5">
              <w:rPr>
                <w:color w:val="000000"/>
                <w:sz w:val="20"/>
                <w:szCs w:val="20"/>
              </w:rPr>
              <w:t>.034</w:t>
            </w:r>
          </w:p>
        </w:tc>
        <w:tc>
          <w:tcPr>
            <w:tcW w:w="0" w:type="auto"/>
            <w:tcBorders>
              <w:top w:val="single" w:sz="4" w:space="0" w:color="FFFFFF"/>
              <w:left w:val="nil"/>
              <w:bottom w:val="single" w:sz="4" w:space="0" w:color="FFFFFF"/>
              <w:right w:val="single" w:sz="8" w:space="0" w:color="FFFFFF"/>
            </w:tcBorders>
            <w:vAlign w:val="center"/>
          </w:tcPr>
          <w:p w14:paraId="60016906" w14:textId="77777777" w:rsidR="006729B5" w:rsidRPr="006729B5" w:rsidRDefault="006729B5" w:rsidP="00AA5B9A">
            <w:pPr>
              <w:spacing w:line="360" w:lineRule="auto"/>
              <w:jc w:val="center"/>
              <w:rPr>
                <w:color w:val="000000"/>
                <w:sz w:val="20"/>
                <w:szCs w:val="20"/>
              </w:rPr>
            </w:pPr>
            <w:r w:rsidRPr="006729B5">
              <w:rPr>
                <w:color w:val="000000"/>
                <w:sz w:val="20"/>
                <w:szCs w:val="20"/>
              </w:rPr>
              <w:t>.391</w:t>
            </w:r>
          </w:p>
        </w:tc>
        <w:tc>
          <w:tcPr>
            <w:tcW w:w="0" w:type="auto"/>
            <w:tcBorders>
              <w:top w:val="single" w:sz="4" w:space="0" w:color="FFFFFF"/>
              <w:left w:val="nil"/>
              <w:bottom w:val="single" w:sz="4" w:space="0" w:color="FFFFFF"/>
              <w:right w:val="single" w:sz="8" w:space="0" w:color="FFFFFF"/>
            </w:tcBorders>
            <w:vAlign w:val="center"/>
          </w:tcPr>
          <w:p w14:paraId="312700E5" w14:textId="77777777" w:rsidR="006729B5" w:rsidRPr="006729B5" w:rsidRDefault="006729B5" w:rsidP="00AA5B9A">
            <w:pPr>
              <w:spacing w:line="360" w:lineRule="auto"/>
              <w:jc w:val="center"/>
              <w:rPr>
                <w:color w:val="000000"/>
                <w:sz w:val="20"/>
                <w:szCs w:val="20"/>
              </w:rPr>
            </w:pPr>
            <w:r w:rsidRPr="006729B5">
              <w:rPr>
                <w:color w:val="000000"/>
                <w:sz w:val="20"/>
                <w:szCs w:val="20"/>
              </w:rPr>
              <w:t>.532</w:t>
            </w:r>
          </w:p>
        </w:tc>
      </w:tr>
      <w:tr w:rsidR="0017473E" w:rsidRPr="001E7EE2" w14:paraId="10222B7C" w14:textId="77777777" w:rsidTr="0017473E">
        <w:trPr>
          <w:trHeight w:val="690"/>
        </w:trPr>
        <w:tc>
          <w:tcPr>
            <w:tcW w:w="2800" w:type="dxa"/>
            <w:tcBorders>
              <w:top w:val="single" w:sz="4" w:space="0" w:color="FFFFFF"/>
              <w:left w:val="single" w:sz="8" w:space="0" w:color="FFFFFF"/>
              <w:bottom w:val="single" w:sz="4" w:space="0" w:color="FFFFFF"/>
              <w:right w:val="single" w:sz="8" w:space="0" w:color="FFFFFF"/>
            </w:tcBorders>
            <w:tcMar>
              <w:top w:w="0" w:type="dxa"/>
              <w:left w:w="108" w:type="dxa"/>
              <w:bottom w:w="0" w:type="dxa"/>
              <w:right w:w="108" w:type="dxa"/>
            </w:tcMar>
            <w:vAlign w:val="center"/>
            <w:hideMark/>
          </w:tcPr>
          <w:p w14:paraId="5A7FEE20"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3:</w:t>
            </w:r>
          </w:p>
          <w:p w14:paraId="78DF2820"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Normative/Preference/Equal</w:t>
            </w:r>
          </w:p>
        </w:tc>
        <w:tc>
          <w:tcPr>
            <w:tcW w:w="598"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2413400C" w14:textId="77777777" w:rsidR="006729B5" w:rsidRPr="006729B5" w:rsidRDefault="006729B5" w:rsidP="00AA5B9A">
            <w:pPr>
              <w:spacing w:line="360" w:lineRule="auto"/>
              <w:jc w:val="center"/>
              <w:rPr>
                <w:color w:val="000000"/>
                <w:sz w:val="20"/>
                <w:szCs w:val="20"/>
              </w:rPr>
            </w:pPr>
            <w:r w:rsidRPr="006729B5">
              <w:rPr>
                <w:color w:val="000000"/>
                <w:sz w:val="20"/>
                <w:szCs w:val="20"/>
              </w:rPr>
              <w:t>83.7</w:t>
            </w:r>
          </w:p>
        </w:tc>
        <w:tc>
          <w:tcPr>
            <w:tcW w:w="775"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118CDFE8" w14:textId="77777777" w:rsidR="006729B5" w:rsidRPr="006729B5" w:rsidRDefault="006729B5" w:rsidP="00AA5B9A">
            <w:pPr>
              <w:spacing w:line="360" w:lineRule="auto"/>
              <w:jc w:val="center"/>
              <w:rPr>
                <w:color w:val="000000"/>
                <w:sz w:val="20"/>
                <w:szCs w:val="20"/>
              </w:rPr>
            </w:pPr>
            <w:r w:rsidRPr="006729B5">
              <w:rPr>
                <w:color w:val="000000"/>
                <w:sz w:val="20"/>
                <w:szCs w:val="20"/>
              </w:rPr>
              <w:t>4.7</w:t>
            </w:r>
          </w:p>
        </w:tc>
        <w:tc>
          <w:tcPr>
            <w:tcW w:w="0" w:type="auto"/>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64768F10" w14:textId="77777777" w:rsidR="006729B5" w:rsidRPr="006729B5" w:rsidRDefault="006729B5" w:rsidP="00AA5B9A">
            <w:pPr>
              <w:spacing w:line="360" w:lineRule="auto"/>
              <w:jc w:val="center"/>
              <w:rPr>
                <w:color w:val="000000"/>
                <w:sz w:val="20"/>
                <w:szCs w:val="20"/>
              </w:rPr>
            </w:pPr>
            <w:r w:rsidRPr="006729B5">
              <w:rPr>
                <w:color w:val="000000"/>
                <w:sz w:val="20"/>
                <w:szCs w:val="20"/>
              </w:rPr>
              <w:t>11.6</w:t>
            </w:r>
          </w:p>
        </w:tc>
        <w:tc>
          <w:tcPr>
            <w:tcW w:w="700"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335B331A" w14:textId="77777777" w:rsidR="006729B5" w:rsidRPr="006729B5" w:rsidRDefault="006729B5" w:rsidP="00AA5B9A">
            <w:pPr>
              <w:spacing w:line="360" w:lineRule="auto"/>
              <w:jc w:val="center"/>
              <w:rPr>
                <w:color w:val="000000"/>
                <w:sz w:val="20"/>
                <w:szCs w:val="20"/>
              </w:rPr>
            </w:pPr>
            <w:r w:rsidRPr="006729B5">
              <w:rPr>
                <w:color w:val="000000"/>
                <w:sz w:val="20"/>
                <w:szCs w:val="20"/>
              </w:rPr>
              <w:t>5.66</w:t>
            </w:r>
          </w:p>
        </w:tc>
        <w:tc>
          <w:tcPr>
            <w:tcW w:w="566"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hideMark/>
          </w:tcPr>
          <w:p w14:paraId="4CC44190" w14:textId="77777777" w:rsidR="006729B5" w:rsidRPr="006729B5" w:rsidRDefault="006729B5" w:rsidP="00AA5B9A">
            <w:pPr>
              <w:spacing w:line="360" w:lineRule="auto"/>
              <w:jc w:val="center"/>
              <w:rPr>
                <w:color w:val="000000"/>
                <w:sz w:val="20"/>
                <w:szCs w:val="20"/>
              </w:rPr>
            </w:pPr>
            <w:r w:rsidRPr="006729B5">
              <w:rPr>
                <w:color w:val="000000"/>
                <w:sz w:val="20"/>
                <w:szCs w:val="20"/>
              </w:rPr>
              <w:t>1.34</w:t>
            </w:r>
          </w:p>
        </w:tc>
        <w:tc>
          <w:tcPr>
            <w:tcW w:w="560" w:type="dxa"/>
            <w:tcBorders>
              <w:top w:val="single" w:sz="4" w:space="0" w:color="FFFFFF"/>
              <w:left w:val="nil"/>
              <w:bottom w:val="single" w:sz="4" w:space="0" w:color="FFFFFF"/>
              <w:right w:val="nil"/>
            </w:tcBorders>
            <w:vAlign w:val="center"/>
          </w:tcPr>
          <w:p w14:paraId="20141857" w14:textId="77777777" w:rsidR="006729B5" w:rsidRPr="006729B5" w:rsidRDefault="006729B5" w:rsidP="00AA5B9A">
            <w:pPr>
              <w:spacing w:line="360" w:lineRule="auto"/>
              <w:jc w:val="center"/>
              <w:rPr>
                <w:color w:val="000000"/>
                <w:sz w:val="20"/>
                <w:szCs w:val="20"/>
              </w:rPr>
            </w:pPr>
            <w:r w:rsidRPr="006729B5">
              <w:rPr>
                <w:color w:val="000000"/>
                <w:sz w:val="20"/>
                <w:szCs w:val="20"/>
              </w:rPr>
              <w:t>11.485</w:t>
            </w:r>
          </w:p>
        </w:tc>
        <w:tc>
          <w:tcPr>
            <w:tcW w:w="0" w:type="auto"/>
            <w:tcBorders>
              <w:top w:val="single" w:sz="4" w:space="0" w:color="FFFFFF"/>
              <w:left w:val="nil"/>
              <w:bottom w:val="single" w:sz="4" w:space="0" w:color="FFFFFF"/>
              <w:right w:val="nil"/>
            </w:tcBorders>
            <w:vAlign w:val="center"/>
          </w:tcPr>
          <w:p w14:paraId="3DF69214" w14:textId="77777777" w:rsidR="006729B5" w:rsidRPr="006729B5" w:rsidRDefault="006729B5" w:rsidP="00AA5B9A">
            <w:pPr>
              <w:spacing w:line="360" w:lineRule="auto"/>
              <w:jc w:val="center"/>
              <w:rPr>
                <w:color w:val="000000"/>
                <w:sz w:val="20"/>
                <w:szCs w:val="20"/>
              </w:rPr>
            </w:pPr>
            <w:r w:rsidRPr="006729B5">
              <w:rPr>
                <w:color w:val="000000"/>
                <w:sz w:val="20"/>
                <w:szCs w:val="20"/>
              </w:rPr>
              <w:t>&lt;.001</w:t>
            </w:r>
          </w:p>
        </w:tc>
        <w:tc>
          <w:tcPr>
            <w:tcW w:w="0" w:type="auto"/>
            <w:tcBorders>
              <w:top w:val="single" w:sz="4" w:space="0" w:color="FFFFFF"/>
              <w:left w:val="nil"/>
              <w:bottom w:val="single" w:sz="4" w:space="0" w:color="FFFFFF"/>
              <w:right w:val="single" w:sz="8" w:space="0" w:color="FFFFFF"/>
            </w:tcBorders>
            <w:vAlign w:val="center"/>
          </w:tcPr>
          <w:p w14:paraId="374EE641" w14:textId="77777777" w:rsidR="006729B5" w:rsidRPr="006729B5" w:rsidRDefault="006729B5" w:rsidP="00AA5B9A">
            <w:pPr>
              <w:spacing w:line="360" w:lineRule="auto"/>
              <w:jc w:val="center"/>
              <w:rPr>
                <w:color w:val="000000"/>
                <w:sz w:val="20"/>
                <w:szCs w:val="20"/>
              </w:rPr>
            </w:pPr>
            <w:r w:rsidRPr="006729B5">
              <w:rPr>
                <w:color w:val="000000"/>
                <w:sz w:val="20"/>
                <w:szCs w:val="20"/>
              </w:rPr>
              <w:t>39.116</w:t>
            </w:r>
          </w:p>
        </w:tc>
        <w:tc>
          <w:tcPr>
            <w:tcW w:w="0" w:type="auto"/>
            <w:tcBorders>
              <w:top w:val="single" w:sz="4" w:space="0" w:color="FFFFFF"/>
              <w:left w:val="nil"/>
              <w:bottom w:val="single" w:sz="4" w:space="0" w:color="FFFFFF"/>
              <w:right w:val="single" w:sz="8" w:space="0" w:color="FFFFFF"/>
            </w:tcBorders>
            <w:vAlign w:val="center"/>
          </w:tcPr>
          <w:p w14:paraId="68E40F0C" w14:textId="77777777" w:rsidR="006729B5" w:rsidRPr="006729B5" w:rsidRDefault="006729B5" w:rsidP="00AA5B9A">
            <w:pPr>
              <w:spacing w:line="360" w:lineRule="auto"/>
              <w:jc w:val="center"/>
              <w:rPr>
                <w:color w:val="000000"/>
                <w:sz w:val="20"/>
                <w:szCs w:val="20"/>
              </w:rPr>
            </w:pPr>
            <w:r w:rsidRPr="006729B5">
              <w:rPr>
                <w:color w:val="000000"/>
                <w:sz w:val="20"/>
                <w:szCs w:val="20"/>
              </w:rPr>
              <w:t>&lt;.001</w:t>
            </w:r>
          </w:p>
        </w:tc>
      </w:tr>
      <w:tr w:rsidR="0017473E" w:rsidRPr="001E7EE2" w14:paraId="06C66E13" w14:textId="77777777" w:rsidTr="0017473E">
        <w:trPr>
          <w:trHeight w:val="690"/>
        </w:trPr>
        <w:tc>
          <w:tcPr>
            <w:tcW w:w="2800" w:type="dxa"/>
            <w:tcBorders>
              <w:top w:val="single" w:sz="4" w:space="0" w:color="FFFFFF"/>
              <w:left w:val="single" w:sz="8" w:space="0" w:color="FFFFFF"/>
              <w:bottom w:val="single" w:sz="4" w:space="0" w:color="FFFFFF"/>
              <w:right w:val="single" w:sz="8" w:space="0" w:color="FFFFFF"/>
            </w:tcBorders>
            <w:tcMar>
              <w:top w:w="0" w:type="dxa"/>
              <w:left w:w="108" w:type="dxa"/>
              <w:bottom w:w="0" w:type="dxa"/>
              <w:right w:w="108" w:type="dxa"/>
            </w:tcMar>
            <w:vAlign w:val="center"/>
          </w:tcPr>
          <w:p w14:paraId="09EAEBA6"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4:</w:t>
            </w:r>
          </w:p>
          <w:p w14:paraId="145EEA3E"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Normative/Preference/Unequal</w:t>
            </w:r>
          </w:p>
        </w:tc>
        <w:tc>
          <w:tcPr>
            <w:tcW w:w="598"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184D0313" w14:textId="77777777" w:rsidR="006729B5" w:rsidRPr="006729B5" w:rsidRDefault="006729B5" w:rsidP="00AA5B9A">
            <w:pPr>
              <w:spacing w:line="360" w:lineRule="auto"/>
              <w:jc w:val="center"/>
              <w:rPr>
                <w:color w:val="000000"/>
                <w:sz w:val="20"/>
                <w:szCs w:val="20"/>
              </w:rPr>
            </w:pPr>
            <w:r w:rsidRPr="006729B5">
              <w:rPr>
                <w:color w:val="000000"/>
                <w:sz w:val="20"/>
                <w:szCs w:val="20"/>
              </w:rPr>
              <w:t>66.3</w:t>
            </w:r>
          </w:p>
        </w:tc>
        <w:tc>
          <w:tcPr>
            <w:tcW w:w="775"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5D7BAC5E" w14:textId="77777777" w:rsidR="006729B5" w:rsidRPr="006729B5" w:rsidRDefault="006729B5" w:rsidP="00AA5B9A">
            <w:pPr>
              <w:spacing w:line="360" w:lineRule="auto"/>
              <w:jc w:val="center"/>
              <w:rPr>
                <w:color w:val="000000"/>
                <w:sz w:val="20"/>
                <w:szCs w:val="20"/>
              </w:rPr>
            </w:pPr>
            <w:r w:rsidRPr="006729B5">
              <w:rPr>
                <w:color w:val="000000"/>
                <w:sz w:val="20"/>
                <w:szCs w:val="20"/>
              </w:rPr>
              <w:t>28.6</w:t>
            </w:r>
          </w:p>
        </w:tc>
        <w:tc>
          <w:tcPr>
            <w:tcW w:w="0" w:type="auto"/>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6C908263" w14:textId="77777777" w:rsidR="006729B5" w:rsidRPr="006729B5" w:rsidRDefault="006729B5" w:rsidP="00AA5B9A">
            <w:pPr>
              <w:spacing w:line="360" w:lineRule="auto"/>
              <w:jc w:val="center"/>
              <w:rPr>
                <w:color w:val="000000"/>
                <w:sz w:val="20"/>
                <w:szCs w:val="20"/>
              </w:rPr>
            </w:pPr>
            <w:r w:rsidRPr="006729B5">
              <w:rPr>
                <w:color w:val="000000"/>
                <w:sz w:val="20"/>
                <w:szCs w:val="20"/>
              </w:rPr>
              <w:t>5.1</w:t>
            </w:r>
          </w:p>
        </w:tc>
        <w:tc>
          <w:tcPr>
            <w:tcW w:w="700"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7EE713E9" w14:textId="77777777" w:rsidR="006729B5" w:rsidRPr="006729B5" w:rsidRDefault="006729B5" w:rsidP="00AA5B9A">
            <w:pPr>
              <w:spacing w:line="360" w:lineRule="auto"/>
              <w:jc w:val="center"/>
              <w:rPr>
                <w:color w:val="000000"/>
                <w:sz w:val="20"/>
                <w:szCs w:val="20"/>
              </w:rPr>
            </w:pPr>
            <w:r w:rsidRPr="006729B5">
              <w:rPr>
                <w:color w:val="000000"/>
                <w:sz w:val="20"/>
                <w:szCs w:val="20"/>
              </w:rPr>
              <w:t>4.48</w:t>
            </w:r>
          </w:p>
        </w:tc>
        <w:tc>
          <w:tcPr>
            <w:tcW w:w="566"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01F3CCE8" w14:textId="77777777" w:rsidR="006729B5" w:rsidRPr="006729B5" w:rsidRDefault="006729B5" w:rsidP="00AA5B9A">
            <w:pPr>
              <w:spacing w:line="360" w:lineRule="auto"/>
              <w:jc w:val="center"/>
              <w:rPr>
                <w:color w:val="000000"/>
                <w:sz w:val="20"/>
                <w:szCs w:val="20"/>
              </w:rPr>
            </w:pPr>
            <w:r w:rsidRPr="006729B5">
              <w:rPr>
                <w:color w:val="000000"/>
                <w:sz w:val="20"/>
                <w:szCs w:val="20"/>
              </w:rPr>
              <w:t>2.18</w:t>
            </w:r>
          </w:p>
        </w:tc>
        <w:tc>
          <w:tcPr>
            <w:tcW w:w="560" w:type="dxa"/>
            <w:tcBorders>
              <w:top w:val="single" w:sz="4" w:space="0" w:color="FFFFFF"/>
              <w:left w:val="nil"/>
              <w:bottom w:val="single" w:sz="4" w:space="0" w:color="FFFFFF"/>
              <w:right w:val="nil"/>
            </w:tcBorders>
            <w:vAlign w:val="center"/>
          </w:tcPr>
          <w:p w14:paraId="01088C1E" w14:textId="77777777" w:rsidR="006729B5" w:rsidRPr="006729B5" w:rsidRDefault="006729B5" w:rsidP="00AA5B9A">
            <w:pPr>
              <w:spacing w:line="360" w:lineRule="auto"/>
              <w:jc w:val="center"/>
              <w:rPr>
                <w:color w:val="000000"/>
                <w:sz w:val="20"/>
                <w:szCs w:val="20"/>
              </w:rPr>
            </w:pPr>
            <w:r w:rsidRPr="006729B5">
              <w:rPr>
                <w:color w:val="000000"/>
                <w:sz w:val="20"/>
                <w:szCs w:val="20"/>
              </w:rPr>
              <w:t>2.179</w:t>
            </w:r>
          </w:p>
        </w:tc>
        <w:tc>
          <w:tcPr>
            <w:tcW w:w="0" w:type="auto"/>
            <w:tcBorders>
              <w:top w:val="single" w:sz="4" w:space="0" w:color="FFFFFF"/>
              <w:left w:val="nil"/>
              <w:bottom w:val="single" w:sz="4" w:space="0" w:color="FFFFFF"/>
              <w:right w:val="nil"/>
            </w:tcBorders>
            <w:vAlign w:val="center"/>
          </w:tcPr>
          <w:p w14:paraId="3FF41858" w14:textId="77777777" w:rsidR="006729B5" w:rsidRPr="006729B5" w:rsidRDefault="006729B5" w:rsidP="00AA5B9A">
            <w:pPr>
              <w:spacing w:line="360" w:lineRule="auto"/>
              <w:jc w:val="center"/>
              <w:rPr>
                <w:color w:val="000000"/>
                <w:sz w:val="20"/>
                <w:szCs w:val="20"/>
              </w:rPr>
            </w:pPr>
            <w:r w:rsidRPr="006729B5">
              <w:rPr>
                <w:color w:val="000000"/>
                <w:sz w:val="20"/>
                <w:szCs w:val="20"/>
              </w:rPr>
              <w:t>.032</w:t>
            </w:r>
          </w:p>
        </w:tc>
        <w:tc>
          <w:tcPr>
            <w:tcW w:w="0" w:type="auto"/>
            <w:tcBorders>
              <w:top w:val="single" w:sz="4" w:space="0" w:color="FFFFFF"/>
              <w:left w:val="nil"/>
              <w:bottom w:val="single" w:sz="4" w:space="0" w:color="FFFFFF"/>
              <w:right w:val="single" w:sz="8" w:space="0" w:color="FFFFFF"/>
            </w:tcBorders>
            <w:vAlign w:val="center"/>
          </w:tcPr>
          <w:p w14:paraId="1256B059" w14:textId="77777777" w:rsidR="006729B5" w:rsidRPr="006729B5" w:rsidRDefault="006729B5" w:rsidP="00AA5B9A">
            <w:pPr>
              <w:spacing w:line="360" w:lineRule="auto"/>
              <w:jc w:val="center"/>
              <w:rPr>
                <w:color w:val="000000"/>
                <w:sz w:val="20"/>
                <w:szCs w:val="20"/>
              </w:rPr>
            </w:pPr>
            <w:r w:rsidRPr="006729B5">
              <w:rPr>
                <w:color w:val="000000"/>
                <w:sz w:val="20"/>
                <w:szCs w:val="20"/>
              </w:rPr>
              <w:t>10.449</w:t>
            </w:r>
          </w:p>
        </w:tc>
        <w:tc>
          <w:tcPr>
            <w:tcW w:w="0" w:type="auto"/>
            <w:tcBorders>
              <w:top w:val="single" w:sz="4" w:space="0" w:color="FFFFFF"/>
              <w:left w:val="nil"/>
              <w:bottom w:val="single" w:sz="4" w:space="0" w:color="FFFFFF"/>
              <w:right w:val="single" w:sz="8" w:space="0" w:color="FFFFFF"/>
            </w:tcBorders>
            <w:vAlign w:val="center"/>
          </w:tcPr>
          <w:p w14:paraId="22B7F889" w14:textId="77777777" w:rsidR="006729B5" w:rsidRPr="006729B5" w:rsidRDefault="006729B5" w:rsidP="00AA5B9A">
            <w:pPr>
              <w:spacing w:line="360" w:lineRule="auto"/>
              <w:jc w:val="center"/>
              <w:rPr>
                <w:color w:val="000000"/>
                <w:sz w:val="20"/>
                <w:szCs w:val="20"/>
              </w:rPr>
            </w:pPr>
            <w:r w:rsidRPr="006729B5">
              <w:rPr>
                <w:color w:val="000000"/>
                <w:sz w:val="20"/>
                <w:szCs w:val="20"/>
              </w:rPr>
              <w:t>.001</w:t>
            </w:r>
          </w:p>
        </w:tc>
      </w:tr>
      <w:tr w:rsidR="0017473E" w:rsidRPr="001E7EE2" w14:paraId="0DCDC11B" w14:textId="77777777" w:rsidTr="0017473E">
        <w:trPr>
          <w:trHeight w:val="690"/>
        </w:trPr>
        <w:tc>
          <w:tcPr>
            <w:tcW w:w="2800" w:type="dxa"/>
            <w:tcBorders>
              <w:top w:val="single" w:sz="4" w:space="0" w:color="FFFFFF"/>
              <w:left w:val="single" w:sz="8" w:space="0" w:color="FFFFFF"/>
              <w:bottom w:val="single" w:sz="4" w:space="0" w:color="FFFFFF"/>
              <w:right w:val="single" w:sz="8" w:space="0" w:color="FFFFFF"/>
            </w:tcBorders>
            <w:tcMar>
              <w:top w:w="0" w:type="dxa"/>
              <w:left w:w="108" w:type="dxa"/>
              <w:bottom w:w="0" w:type="dxa"/>
              <w:right w:w="108" w:type="dxa"/>
            </w:tcMar>
            <w:vAlign w:val="center"/>
          </w:tcPr>
          <w:p w14:paraId="05797B44"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5:</w:t>
            </w:r>
          </w:p>
          <w:p w14:paraId="207A8133"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Prospective/Choice/Equal</w:t>
            </w:r>
          </w:p>
        </w:tc>
        <w:tc>
          <w:tcPr>
            <w:tcW w:w="598"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16BB3C6D" w14:textId="77777777" w:rsidR="006729B5" w:rsidRPr="006729B5" w:rsidRDefault="006729B5" w:rsidP="00AA5B9A">
            <w:pPr>
              <w:spacing w:line="360" w:lineRule="auto"/>
              <w:jc w:val="center"/>
              <w:rPr>
                <w:color w:val="000000"/>
                <w:sz w:val="20"/>
                <w:szCs w:val="20"/>
              </w:rPr>
            </w:pPr>
            <w:r w:rsidRPr="006729B5">
              <w:rPr>
                <w:color w:val="000000"/>
                <w:sz w:val="20"/>
                <w:szCs w:val="20"/>
              </w:rPr>
              <w:t>60.2</w:t>
            </w:r>
          </w:p>
        </w:tc>
        <w:tc>
          <w:tcPr>
            <w:tcW w:w="775"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2809CC3C" w14:textId="77777777" w:rsidR="006729B5" w:rsidRPr="006729B5" w:rsidRDefault="006729B5" w:rsidP="00AA5B9A">
            <w:pPr>
              <w:spacing w:line="360" w:lineRule="auto"/>
              <w:jc w:val="center"/>
              <w:rPr>
                <w:color w:val="000000"/>
                <w:sz w:val="20"/>
                <w:szCs w:val="20"/>
              </w:rPr>
            </w:pPr>
            <w:r w:rsidRPr="006729B5">
              <w:rPr>
                <w:color w:val="000000"/>
                <w:sz w:val="20"/>
                <w:szCs w:val="20"/>
              </w:rPr>
              <w:t>35.9</w:t>
            </w:r>
          </w:p>
        </w:tc>
        <w:tc>
          <w:tcPr>
            <w:tcW w:w="0" w:type="auto"/>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1AECDAD6" w14:textId="77777777" w:rsidR="006729B5" w:rsidRPr="006729B5" w:rsidRDefault="006729B5" w:rsidP="00AA5B9A">
            <w:pPr>
              <w:spacing w:line="360" w:lineRule="auto"/>
              <w:jc w:val="center"/>
              <w:rPr>
                <w:color w:val="000000"/>
                <w:sz w:val="20"/>
                <w:szCs w:val="20"/>
              </w:rPr>
            </w:pPr>
            <w:r w:rsidRPr="006729B5">
              <w:rPr>
                <w:color w:val="000000"/>
                <w:sz w:val="20"/>
                <w:szCs w:val="20"/>
              </w:rPr>
              <w:t>3.9</w:t>
            </w:r>
          </w:p>
        </w:tc>
        <w:tc>
          <w:tcPr>
            <w:tcW w:w="700"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0B9410B2" w14:textId="77777777" w:rsidR="006729B5" w:rsidRPr="006729B5" w:rsidRDefault="006729B5" w:rsidP="00AA5B9A">
            <w:pPr>
              <w:spacing w:line="360" w:lineRule="auto"/>
              <w:jc w:val="center"/>
              <w:rPr>
                <w:color w:val="000000"/>
                <w:sz w:val="20"/>
                <w:szCs w:val="20"/>
              </w:rPr>
            </w:pPr>
            <w:r w:rsidRPr="006729B5">
              <w:rPr>
                <w:color w:val="000000"/>
                <w:sz w:val="20"/>
                <w:szCs w:val="20"/>
              </w:rPr>
              <w:t>4.42</w:t>
            </w:r>
          </w:p>
        </w:tc>
        <w:tc>
          <w:tcPr>
            <w:tcW w:w="566"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4A51450B" w14:textId="77777777" w:rsidR="006729B5" w:rsidRPr="006729B5" w:rsidRDefault="006729B5" w:rsidP="00AA5B9A">
            <w:pPr>
              <w:spacing w:line="360" w:lineRule="auto"/>
              <w:jc w:val="center"/>
              <w:rPr>
                <w:color w:val="000000"/>
                <w:sz w:val="20"/>
                <w:szCs w:val="20"/>
              </w:rPr>
            </w:pPr>
            <w:r w:rsidRPr="006729B5">
              <w:rPr>
                <w:color w:val="000000"/>
                <w:sz w:val="20"/>
                <w:szCs w:val="20"/>
              </w:rPr>
              <w:t>2.12</w:t>
            </w:r>
          </w:p>
        </w:tc>
        <w:tc>
          <w:tcPr>
            <w:tcW w:w="560" w:type="dxa"/>
            <w:tcBorders>
              <w:top w:val="single" w:sz="4" w:space="0" w:color="FFFFFF"/>
              <w:left w:val="nil"/>
              <w:bottom w:val="single" w:sz="4" w:space="0" w:color="FFFFFF"/>
              <w:right w:val="nil"/>
            </w:tcBorders>
            <w:vAlign w:val="center"/>
          </w:tcPr>
          <w:p w14:paraId="2AD2A2AB" w14:textId="77777777" w:rsidR="006729B5" w:rsidRPr="006729B5" w:rsidRDefault="006729B5" w:rsidP="00AA5B9A">
            <w:pPr>
              <w:spacing w:line="360" w:lineRule="auto"/>
              <w:jc w:val="center"/>
              <w:rPr>
                <w:color w:val="000000"/>
                <w:sz w:val="20"/>
                <w:szCs w:val="20"/>
              </w:rPr>
            </w:pPr>
            <w:r w:rsidRPr="006729B5">
              <w:rPr>
                <w:color w:val="000000"/>
                <w:sz w:val="20"/>
                <w:szCs w:val="20"/>
              </w:rPr>
              <w:t>1.997</w:t>
            </w:r>
          </w:p>
        </w:tc>
        <w:tc>
          <w:tcPr>
            <w:tcW w:w="0" w:type="auto"/>
            <w:tcBorders>
              <w:top w:val="single" w:sz="4" w:space="0" w:color="FFFFFF"/>
              <w:left w:val="nil"/>
              <w:bottom w:val="single" w:sz="4" w:space="0" w:color="FFFFFF"/>
              <w:right w:val="nil"/>
            </w:tcBorders>
            <w:vAlign w:val="center"/>
          </w:tcPr>
          <w:p w14:paraId="6DB754A2" w14:textId="77777777" w:rsidR="006729B5" w:rsidRPr="006729B5" w:rsidRDefault="006729B5" w:rsidP="00AA5B9A">
            <w:pPr>
              <w:spacing w:line="360" w:lineRule="auto"/>
              <w:jc w:val="center"/>
              <w:rPr>
                <w:color w:val="000000"/>
                <w:sz w:val="20"/>
                <w:szCs w:val="20"/>
              </w:rPr>
            </w:pPr>
            <w:r w:rsidRPr="006729B5">
              <w:rPr>
                <w:color w:val="000000"/>
                <w:sz w:val="20"/>
                <w:szCs w:val="20"/>
              </w:rPr>
              <w:t>.048</w:t>
            </w:r>
          </w:p>
        </w:tc>
        <w:tc>
          <w:tcPr>
            <w:tcW w:w="0" w:type="auto"/>
            <w:tcBorders>
              <w:top w:val="single" w:sz="4" w:space="0" w:color="FFFFFF"/>
              <w:left w:val="nil"/>
              <w:bottom w:val="single" w:sz="4" w:space="0" w:color="FFFFFF"/>
              <w:right w:val="single" w:sz="8" w:space="0" w:color="FFFFFF"/>
            </w:tcBorders>
            <w:vAlign w:val="center"/>
          </w:tcPr>
          <w:p w14:paraId="2D36B4E0" w14:textId="77777777" w:rsidR="006729B5" w:rsidRPr="006729B5" w:rsidRDefault="006729B5" w:rsidP="00AA5B9A">
            <w:pPr>
              <w:spacing w:line="360" w:lineRule="auto"/>
              <w:jc w:val="center"/>
              <w:rPr>
                <w:color w:val="000000"/>
                <w:sz w:val="20"/>
                <w:szCs w:val="20"/>
              </w:rPr>
            </w:pPr>
            <w:r w:rsidRPr="006729B5">
              <w:rPr>
                <w:color w:val="000000"/>
                <w:sz w:val="20"/>
                <w:szCs w:val="20"/>
              </w:rPr>
              <w:t>4.282</w:t>
            </w:r>
          </w:p>
        </w:tc>
        <w:tc>
          <w:tcPr>
            <w:tcW w:w="0" w:type="auto"/>
            <w:tcBorders>
              <w:top w:val="single" w:sz="4" w:space="0" w:color="FFFFFF"/>
              <w:left w:val="nil"/>
              <w:bottom w:val="single" w:sz="4" w:space="0" w:color="FFFFFF"/>
              <w:right w:val="single" w:sz="8" w:space="0" w:color="FFFFFF"/>
            </w:tcBorders>
            <w:vAlign w:val="center"/>
          </w:tcPr>
          <w:p w14:paraId="26C5D01D" w14:textId="77777777" w:rsidR="006729B5" w:rsidRPr="006729B5" w:rsidRDefault="006729B5" w:rsidP="00AA5B9A">
            <w:pPr>
              <w:spacing w:line="360" w:lineRule="auto"/>
              <w:jc w:val="center"/>
              <w:rPr>
                <w:color w:val="000000"/>
                <w:sz w:val="20"/>
                <w:szCs w:val="20"/>
              </w:rPr>
            </w:pPr>
            <w:r w:rsidRPr="006729B5">
              <w:rPr>
                <w:color w:val="000000"/>
                <w:sz w:val="20"/>
                <w:szCs w:val="20"/>
              </w:rPr>
              <w:t>.039</w:t>
            </w:r>
          </w:p>
        </w:tc>
      </w:tr>
      <w:tr w:rsidR="0017473E" w:rsidRPr="001E7EE2" w14:paraId="3715484B" w14:textId="77777777" w:rsidTr="0017473E">
        <w:trPr>
          <w:trHeight w:val="690"/>
        </w:trPr>
        <w:tc>
          <w:tcPr>
            <w:tcW w:w="2800" w:type="dxa"/>
            <w:tcBorders>
              <w:top w:val="single" w:sz="4" w:space="0" w:color="FFFFFF"/>
              <w:left w:val="single" w:sz="8" w:space="0" w:color="FFFFFF"/>
              <w:bottom w:val="single" w:sz="4" w:space="0" w:color="FFFFFF"/>
              <w:right w:val="single" w:sz="8" w:space="0" w:color="FFFFFF"/>
            </w:tcBorders>
            <w:tcMar>
              <w:top w:w="0" w:type="dxa"/>
              <w:left w:w="108" w:type="dxa"/>
              <w:bottom w:w="0" w:type="dxa"/>
              <w:right w:w="108" w:type="dxa"/>
            </w:tcMar>
            <w:vAlign w:val="center"/>
          </w:tcPr>
          <w:p w14:paraId="2975D0BF"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6:</w:t>
            </w:r>
          </w:p>
          <w:p w14:paraId="27D6021C"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Prospective/Choice/Unequal</w:t>
            </w:r>
          </w:p>
        </w:tc>
        <w:tc>
          <w:tcPr>
            <w:tcW w:w="598"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581BB407" w14:textId="77777777" w:rsidR="006729B5" w:rsidRPr="006729B5" w:rsidRDefault="006729B5" w:rsidP="00AA5B9A">
            <w:pPr>
              <w:spacing w:line="360" w:lineRule="auto"/>
              <w:jc w:val="center"/>
              <w:rPr>
                <w:color w:val="000000"/>
                <w:sz w:val="20"/>
                <w:szCs w:val="20"/>
              </w:rPr>
            </w:pPr>
            <w:r w:rsidRPr="006729B5">
              <w:rPr>
                <w:color w:val="000000"/>
                <w:sz w:val="20"/>
                <w:szCs w:val="20"/>
              </w:rPr>
              <w:t>60.0</w:t>
            </w:r>
          </w:p>
        </w:tc>
        <w:tc>
          <w:tcPr>
            <w:tcW w:w="775"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39D651CD" w14:textId="77777777" w:rsidR="006729B5" w:rsidRPr="006729B5" w:rsidRDefault="006729B5" w:rsidP="00AA5B9A">
            <w:pPr>
              <w:spacing w:line="360" w:lineRule="auto"/>
              <w:jc w:val="center"/>
              <w:rPr>
                <w:color w:val="000000"/>
                <w:sz w:val="20"/>
                <w:szCs w:val="20"/>
              </w:rPr>
            </w:pPr>
            <w:r w:rsidRPr="006729B5">
              <w:rPr>
                <w:color w:val="000000"/>
                <w:sz w:val="20"/>
                <w:szCs w:val="20"/>
              </w:rPr>
              <w:t>36.7</w:t>
            </w:r>
          </w:p>
        </w:tc>
        <w:tc>
          <w:tcPr>
            <w:tcW w:w="0" w:type="auto"/>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6E0CF678" w14:textId="77777777" w:rsidR="006729B5" w:rsidRPr="006729B5" w:rsidRDefault="006729B5" w:rsidP="00AA5B9A">
            <w:pPr>
              <w:spacing w:line="360" w:lineRule="auto"/>
              <w:jc w:val="center"/>
              <w:rPr>
                <w:color w:val="000000"/>
                <w:sz w:val="20"/>
                <w:szCs w:val="20"/>
              </w:rPr>
            </w:pPr>
            <w:r w:rsidRPr="006729B5">
              <w:rPr>
                <w:color w:val="000000"/>
                <w:sz w:val="20"/>
                <w:szCs w:val="20"/>
              </w:rPr>
              <w:t>3.3</w:t>
            </w:r>
          </w:p>
        </w:tc>
        <w:tc>
          <w:tcPr>
            <w:tcW w:w="700"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02584100" w14:textId="77777777" w:rsidR="006729B5" w:rsidRPr="006729B5" w:rsidRDefault="006729B5" w:rsidP="00AA5B9A">
            <w:pPr>
              <w:spacing w:line="360" w:lineRule="auto"/>
              <w:jc w:val="center"/>
              <w:rPr>
                <w:color w:val="000000"/>
                <w:sz w:val="20"/>
                <w:szCs w:val="20"/>
              </w:rPr>
            </w:pPr>
            <w:r w:rsidRPr="006729B5">
              <w:rPr>
                <w:color w:val="000000"/>
                <w:sz w:val="20"/>
                <w:szCs w:val="20"/>
              </w:rPr>
              <w:t>4.31</w:t>
            </w:r>
          </w:p>
        </w:tc>
        <w:tc>
          <w:tcPr>
            <w:tcW w:w="566"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0EC24397" w14:textId="77777777" w:rsidR="006729B5" w:rsidRPr="006729B5" w:rsidRDefault="006729B5" w:rsidP="00AA5B9A">
            <w:pPr>
              <w:spacing w:line="360" w:lineRule="auto"/>
              <w:jc w:val="center"/>
              <w:rPr>
                <w:color w:val="000000"/>
                <w:sz w:val="20"/>
                <w:szCs w:val="20"/>
              </w:rPr>
            </w:pPr>
            <w:r w:rsidRPr="006729B5">
              <w:rPr>
                <w:color w:val="000000"/>
                <w:sz w:val="20"/>
                <w:szCs w:val="20"/>
              </w:rPr>
              <w:t>2.13</w:t>
            </w:r>
          </w:p>
        </w:tc>
        <w:tc>
          <w:tcPr>
            <w:tcW w:w="560" w:type="dxa"/>
            <w:tcBorders>
              <w:top w:val="single" w:sz="4" w:space="0" w:color="FFFFFF"/>
              <w:left w:val="nil"/>
              <w:bottom w:val="single" w:sz="4" w:space="0" w:color="FFFFFF"/>
              <w:right w:val="nil"/>
            </w:tcBorders>
            <w:vAlign w:val="center"/>
          </w:tcPr>
          <w:p w14:paraId="4DA7C03D" w14:textId="77777777" w:rsidR="006729B5" w:rsidRPr="006729B5" w:rsidRDefault="006729B5" w:rsidP="00AA5B9A">
            <w:pPr>
              <w:spacing w:line="360" w:lineRule="auto"/>
              <w:jc w:val="center"/>
              <w:rPr>
                <w:color w:val="000000"/>
                <w:sz w:val="20"/>
                <w:szCs w:val="20"/>
              </w:rPr>
            </w:pPr>
            <w:r w:rsidRPr="006729B5">
              <w:rPr>
                <w:color w:val="000000"/>
                <w:sz w:val="20"/>
                <w:szCs w:val="20"/>
              </w:rPr>
              <w:t>1.387</w:t>
            </w:r>
          </w:p>
        </w:tc>
        <w:tc>
          <w:tcPr>
            <w:tcW w:w="0" w:type="auto"/>
            <w:tcBorders>
              <w:top w:val="single" w:sz="4" w:space="0" w:color="FFFFFF"/>
              <w:left w:val="nil"/>
              <w:bottom w:val="single" w:sz="4" w:space="0" w:color="FFFFFF"/>
              <w:right w:val="nil"/>
            </w:tcBorders>
            <w:vAlign w:val="center"/>
          </w:tcPr>
          <w:p w14:paraId="3786C079" w14:textId="77777777" w:rsidR="006729B5" w:rsidRPr="006729B5" w:rsidRDefault="006729B5" w:rsidP="00AA5B9A">
            <w:pPr>
              <w:spacing w:line="360" w:lineRule="auto"/>
              <w:jc w:val="center"/>
              <w:rPr>
                <w:color w:val="000000"/>
                <w:sz w:val="20"/>
                <w:szCs w:val="20"/>
              </w:rPr>
            </w:pPr>
            <w:r w:rsidRPr="006729B5">
              <w:rPr>
                <w:color w:val="000000"/>
                <w:sz w:val="20"/>
                <w:szCs w:val="20"/>
              </w:rPr>
              <w:t>.169</w:t>
            </w:r>
          </w:p>
        </w:tc>
        <w:tc>
          <w:tcPr>
            <w:tcW w:w="0" w:type="auto"/>
            <w:tcBorders>
              <w:top w:val="single" w:sz="4" w:space="0" w:color="FFFFFF"/>
              <w:left w:val="nil"/>
              <w:bottom w:val="single" w:sz="4" w:space="0" w:color="FFFFFF"/>
              <w:right w:val="single" w:sz="8" w:space="0" w:color="FFFFFF"/>
            </w:tcBorders>
            <w:vAlign w:val="center"/>
          </w:tcPr>
          <w:p w14:paraId="4792B367" w14:textId="77777777" w:rsidR="006729B5" w:rsidRPr="006729B5" w:rsidRDefault="006729B5" w:rsidP="00AA5B9A">
            <w:pPr>
              <w:spacing w:line="360" w:lineRule="auto"/>
              <w:jc w:val="center"/>
              <w:rPr>
                <w:color w:val="000000"/>
                <w:sz w:val="20"/>
                <w:szCs w:val="20"/>
              </w:rPr>
            </w:pPr>
            <w:r w:rsidRPr="006729B5">
              <w:rPr>
                <w:color w:val="000000"/>
                <w:sz w:val="20"/>
                <w:szCs w:val="20"/>
              </w:rPr>
              <w:t>2.844</w:t>
            </w:r>
          </w:p>
        </w:tc>
        <w:tc>
          <w:tcPr>
            <w:tcW w:w="0" w:type="auto"/>
            <w:tcBorders>
              <w:top w:val="single" w:sz="4" w:space="0" w:color="FFFFFF"/>
              <w:left w:val="nil"/>
              <w:bottom w:val="single" w:sz="4" w:space="0" w:color="FFFFFF"/>
              <w:right w:val="single" w:sz="8" w:space="0" w:color="FFFFFF"/>
            </w:tcBorders>
            <w:vAlign w:val="center"/>
          </w:tcPr>
          <w:p w14:paraId="61F96144" w14:textId="77777777" w:rsidR="006729B5" w:rsidRPr="006729B5" w:rsidRDefault="006729B5" w:rsidP="00AA5B9A">
            <w:pPr>
              <w:spacing w:line="360" w:lineRule="auto"/>
              <w:jc w:val="center"/>
              <w:rPr>
                <w:color w:val="000000"/>
                <w:sz w:val="20"/>
                <w:szCs w:val="20"/>
              </w:rPr>
            </w:pPr>
            <w:r w:rsidRPr="006729B5">
              <w:rPr>
                <w:color w:val="000000"/>
                <w:sz w:val="20"/>
                <w:szCs w:val="20"/>
              </w:rPr>
              <w:t>.092</w:t>
            </w:r>
          </w:p>
        </w:tc>
      </w:tr>
      <w:tr w:rsidR="0017473E" w:rsidRPr="001E7EE2" w14:paraId="37C9F820" w14:textId="77777777" w:rsidTr="0017473E">
        <w:trPr>
          <w:trHeight w:val="690"/>
        </w:trPr>
        <w:tc>
          <w:tcPr>
            <w:tcW w:w="2800" w:type="dxa"/>
            <w:tcBorders>
              <w:top w:val="single" w:sz="4" w:space="0" w:color="FFFFFF"/>
              <w:left w:val="single" w:sz="8" w:space="0" w:color="FFFFFF"/>
              <w:bottom w:val="single" w:sz="4" w:space="0" w:color="FFFFFF"/>
              <w:right w:val="single" w:sz="8" w:space="0" w:color="FFFFFF"/>
            </w:tcBorders>
            <w:tcMar>
              <w:top w:w="0" w:type="dxa"/>
              <w:left w:w="108" w:type="dxa"/>
              <w:bottom w:w="0" w:type="dxa"/>
              <w:right w:w="108" w:type="dxa"/>
            </w:tcMar>
            <w:vAlign w:val="center"/>
          </w:tcPr>
          <w:p w14:paraId="46832FE0"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7:</w:t>
            </w:r>
          </w:p>
          <w:p w14:paraId="31D07AEB"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Prospective/Preference/Equal</w:t>
            </w:r>
          </w:p>
        </w:tc>
        <w:tc>
          <w:tcPr>
            <w:tcW w:w="598"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26085B58" w14:textId="77777777" w:rsidR="006729B5" w:rsidRPr="006729B5" w:rsidRDefault="006729B5" w:rsidP="00AA5B9A">
            <w:pPr>
              <w:spacing w:line="360" w:lineRule="auto"/>
              <w:jc w:val="center"/>
              <w:rPr>
                <w:color w:val="000000"/>
                <w:sz w:val="20"/>
                <w:szCs w:val="20"/>
              </w:rPr>
            </w:pPr>
            <w:r w:rsidRPr="006729B5">
              <w:rPr>
                <w:color w:val="000000"/>
                <w:sz w:val="20"/>
                <w:szCs w:val="20"/>
              </w:rPr>
              <w:t>76.2</w:t>
            </w:r>
          </w:p>
        </w:tc>
        <w:tc>
          <w:tcPr>
            <w:tcW w:w="775"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29A50DDF" w14:textId="77777777" w:rsidR="006729B5" w:rsidRPr="006729B5" w:rsidRDefault="006729B5" w:rsidP="00AA5B9A">
            <w:pPr>
              <w:spacing w:line="360" w:lineRule="auto"/>
              <w:jc w:val="center"/>
              <w:rPr>
                <w:color w:val="000000"/>
                <w:sz w:val="20"/>
                <w:szCs w:val="20"/>
              </w:rPr>
            </w:pPr>
            <w:r w:rsidRPr="006729B5">
              <w:rPr>
                <w:color w:val="000000"/>
                <w:sz w:val="20"/>
                <w:szCs w:val="20"/>
              </w:rPr>
              <w:t>8.8</w:t>
            </w:r>
          </w:p>
        </w:tc>
        <w:tc>
          <w:tcPr>
            <w:tcW w:w="0" w:type="auto"/>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3C11E1C1" w14:textId="77777777" w:rsidR="006729B5" w:rsidRPr="006729B5" w:rsidRDefault="006729B5" w:rsidP="00AA5B9A">
            <w:pPr>
              <w:spacing w:line="360" w:lineRule="auto"/>
              <w:jc w:val="center"/>
              <w:rPr>
                <w:color w:val="000000"/>
                <w:sz w:val="20"/>
                <w:szCs w:val="20"/>
              </w:rPr>
            </w:pPr>
            <w:r w:rsidRPr="006729B5">
              <w:rPr>
                <w:color w:val="000000"/>
                <w:sz w:val="20"/>
                <w:szCs w:val="20"/>
              </w:rPr>
              <w:t>15.0</w:t>
            </w:r>
          </w:p>
        </w:tc>
        <w:tc>
          <w:tcPr>
            <w:tcW w:w="700"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150E765E" w14:textId="77777777" w:rsidR="006729B5" w:rsidRPr="006729B5" w:rsidRDefault="006729B5" w:rsidP="00AA5B9A">
            <w:pPr>
              <w:spacing w:line="360" w:lineRule="auto"/>
              <w:jc w:val="center"/>
              <w:rPr>
                <w:color w:val="000000"/>
                <w:sz w:val="20"/>
                <w:szCs w:val="20"/>
              </w:rPr>
            </w:pPr>
            <w:r w:rsidRPr="006729B5">
              <w:rPr>
                <w:color w:val="000000"/>
                <w:sz w:val="20"/>
                <w:szCs w:val="20"/>
              </w:rPr>
              <w:t>5.43</w:t>
            </w:r>
          </w:p>
        </w:tc>
        <w:tc>
          <w:tcPr>
            <w:tcW w:w="566" w:type="dxa"/>
            <w:tcBorders>
              <w:top w:val="single" w:sz="4" w:space="0" w:color="FFFFFF"/>
              <w:left w:val="nil"/>
              <w:bottom w:val="single" w:sz="4" w:space="0" w:color="FFFFFF"/>
              <w:right w:val="single" w:sz="8" w:space="0" w:color="FFFFFF"/>
            </w:tcBorders>
            <w:tcMar>
              <w:top w:w="0" w:type="dxa"/>
              <w:left w:w="108" w:type="dxa"/>
              <w:bottom w:w="0" w:type="dxa"/>
              <w:right w:w="108" w:type="dxa"/>
            </w:tcMar>
            <w:vAlign w:val="center"/>
          </w:tcPr>
          <w:p w14:paraId="66DFB20A" w14:textId="77777777" w:rsidR="006729B5" w:rsidRPr="006729B5" w:rsidRDefault="006729B5" w:rsidP="00AA5B9A">
            <w:pPr>
              <w:spacing w:line="360" w:lineRule="auto"/>
              <w:jc w:val="center"/>
              <w:rPr>
                <w:color w:val="000000"/>
                <w:sz w:val="20"/>
                <w:szCs w:val="20"/>
              </w:rPr>
            </w:pPr>
            <w:r w:rsidRPr="006729B5">
              <w:rPr>
                <w:color w:val="000000"/>
                <w:sz w:val="20"/>
                <w:szCs w:val="20"/>
              </w:rPr>
              <w:t>1.61</w:t>
            </w:r>
          </w:p>
        </w:tc>
        <w:tc>
          <w:tcPr>
            <w:tcW w:w="560" w:type="dxa"/>
            <w:tcBorders>
              <w:top w:val="single" w:sz="4" w:space="0" w:color="FFFFFF"/>
              <w:left w:val="nil"/>
              <w:bottom w:val="single" w:sz="4" w:space="0" w:color="FFFFFF"/>
              <w:right w:val="nil"/>
            </w:tcBorders>
            <w:vAlign w:val="center"/>
          </w:tcPr>
          <w:p w14:paraId="2EBE04D2" w14:textId="77777777" w:rsidR="006729B5" w:rsidRPr="006729B5" w:rsidRDefault="006729B5" w:rsidP="00AA5B9A">
            <w:pPr>
              <w:spacing w:line="360" w:lineRule="auto"/>
              <w:jc w:val="center"/>
              <w:rPr>
                <w:color w:val="000000"/>
                <w:sz w:val="20"/>
                <w:szCs w:val="20"/>
              </w:rPr>
            </w:pPr>
            <w:r w:rsidRPr="006729B5">
              <w:rPr>
                <w:color w:val="000000"/>
                <w:sz w:val="20"/>
                <w:szCs w:val="20"/>
              </w:rPr>
              <w:t>7.902</w:t>
            </w:r>
          </w:p>
        </w:tc>
        <w:tc>
          <w:tcPr>
            <w:tcW w:w="0" w:type="auto"/>
            <w:tcBorders>
              <w:top w:val="single" w:sz="4" w:space="0" w:color="FFFFFF"/>
              <w:left w:val="nil"/>
              <w:bottom w:val="single" w:sz="4" w:space="0" w:color="FFFFFF"/>
              <w:right w:val="nil"/>
            </w:tcBorders>
            <w:vAlign w:val="center"/>
          </w:tcPr>
          <w:p w14:paraId="4ACBC84D" w14:textId="77777777" w:rsidR="006729B5" w:rsidRPr="006729B5" w:rsidRDefault="006729B5" w:rsidP="00AA5B9A">
            <w:pPr>
              <w:spacing w:line="360" w:lineRule="auto"/>
              <w:jc w:val="center"/>
              <w:rPr>
                <w:color w:val="000000"/>
                <w:sz w:val="20"/>
                <w:szCs w:val="20"/>
              </w:rPr>
            </w:pPr>
            <w:r w:rsidRPr="006729B5">
              <w:rPr>
                <w:color w:val="000000"/>
                <w:sz w:val="20"/>
                <w:szCs w:val="20"/>
              </w:rPr>
              <w:t>&lt;.001</w:t>
            </w:r>
          </w:p>
        </w:tc>
        <w:tc>
          <w:tcPr>
            <w:tcW w:w="0" w:type="auto"/>
            <w:tcBorders>
              <w:top w:val="single" w:sz="4" w:space="0" w:color="FFFFFF"/>
              <w:left w:val="nil"/>
              <w:bottom w:val="single" w:sz="4" w:space="0" w:color="FFFFFF"/>
              <w:right w:val="single" w:sz="8" w:space="0" w:color="FFFFFF"/>
            </w:tcBorders>
            <w:vAlign w:val="center"/>
          </w:tcPr>
          <w:p w14:paraId="06D00DEA" w14:textId="77777777" w:rsidR="006729B5" w:rsidRPr="006729B5" w:rsidRDefault="006729B5" w:rsidP="00AA5B9A">
            <w:pPr>
              <w:spacing w:line="360" w:lineRule="auto"/>
              <w:jc w:val="center"/>
              <w:rPr>
                <w:color w:val="000000"/>
                <w:sz w:val="20"/>
                <w:szCs w:val="20"/>
              </w:rPr>
            </w:pPr>
            <w:r w:rsidRPr="006729B5">
              <w:rPr>
                <w:color w:val="000000"/>
                <w:sz w:val="20"/>
                <w:szCs w:val="20"/>
              </w:rPr>
              <w:t>22.050</w:t>
            </w:r>
          </w:p>
        </w:tc>
        <w:tc>
          <w:tcPr>
            <w:tcW w:w="0" w:type="auto"/>
            <w:tcBorders>
              <w:top w:val="single" w:sz="4" w:space="0" w:color="FFFFFF"/>
              <w:left w:val="nil"/>
              <w:bottom w:val="single" w:sz="4" w:space="0" w:color="FFFFFF"/>
              <w:right w:val="single" w:sz="8" w:space="0" w:color="FFFFFF"/>
            </w:tcBorders>
            <w:vAlign w:val="center"/>
          </w:tcPr>
          <w:p w14:paraId="76B2789C" w14:textId="77777777" w:rsidR="006729B5" w:rsidRPr="006729B5" w:rsidRDefault="006729B5" w:rsidP="00AA5B9A">
            <w:pPr>
              <w:spacing w:line="360" w:lineRule="auto"/>
              <w:jc w:val="center"/>
              <w:rPr>
                <w:color w:val="000000"/>
                <w:sz w:val="20"/>
                <w:szCs w:val="20"/>
              </w:rPr>
            </w:pPr>
            <w:r w:rsidRPr="006729B5">
              <w:rPr>
                <w:color w:val="000000"/>
                <w:sz w:val="20"/>
                <w:szCs w:val="20"/>
              </w:rPr>
              <w:t>&lt;.001</w:t>
            </w:r>
          </w:p>
        </w:tc>
      </w:tr>
      <w:tr w:rsidR="0017473E" w:rsidRPr="001E7EE2" w14:paraId="57BE06C6" w14:textId="77777777" w:rsidTr="0017473E">
        <w:trPr>
          <w:trHeight w:val="690"/>
        </w:trPr>
        <w:tc>
          <w:tcPr>
            <w:tcW w:w="2800" w:type="dxa"/>
            <w:tcBorders>
              <w:top w:val="single" w:sz="4" w:space="0" w:color="FFFFFF"/>
              <w:left w:val="single" w:sz="8" w:space="0" w:color="FFFFFF"/>
              <w:bottom w:val="single" w:sz="4" w:space="0" w:color="auto"/>
              <w:right w:val="single" w:sz="8" w:space="0" w:color="FFFFFF"/>
            </w:tcBorders>
            <w:tcMar>
              <w:top w:w="0" w:type="dxa"/>
              <w:left w:w="108" w:type="dxa"/>
              <w:bottom w:w="0" w:type="dxa"/>
              <w:right w:w="108" w:type="dxa"/>
            </w:tcMar>
            <w:vAlign w:val="center"/>
          </w:tcPr>
          <w:p w14:paraId="5A40BC6A" w14:textId="77777777" w:rsidR="006729B5" w:rsidRPr="006729B5" w:rsidRDefault="006729B5" w:rsidP="00AA5B9A">
            <w:pPr>
              <w:spacing w:line="360" w:lineRule="auto"/>
              <w:jc w:val="both"/>
              <w:rPr>
                <w:rFonts w:ascii="Garamond" w:hAnsi="Garamond"/>
                <w:b/>
                <w:bCs/>
                <w:color w:val="000000"/>
                <w:sz w:val="20"/>
                <w:szCs w:val="20"/>
              </w:rPr>
            </w:pPr>
            <w:r w:rsidRPr="006729B5">
              <w:rPr>
                <w:rFonts w:ascii="Garamond" w:hAnsi="Garamond"/>
                <w:b/>
                <w:bCs/>
                <w:color w:val="000000"/>
                <w:sz w:val="20"/>
                <w:szCs w:val="20"/>
              </w:rPr>
              <w:t>Condition 8:</w:t>
            </w:r>
          </w:p>
          <w:p w14:paraId="008911B8" w14:textId="77777777" w:rsidR="006729B5" w:rsidRPr="006729B5" w:rsidRDefault="006729B5" w:rsidP="00AA5B9A">
            <w:pPr>
              <w:spacing w:line="360" w:lineRule="auto"/>
              <w:jc w:val="both"/>
              <w:rPr>
                <w:rFonts w:ascii="Garamond" w:hAnsi="Garamond"/>
                <w:color w:val="000000"/>
                <w:sz w:val="20"/>
                <w:szCs w:val="20"/>
              </w:rPr>
            </w:pPr>
            <w:r w:rsidRPr="006729B5">
              <w:rPr>
                <w:rFonts w:ascii="Garamond" w:hAnsi="Garamond"/>
                <w:color w:val="000000"/>
                <w:sz w:val="20"/>
                <w:szCs w:val="20"/>
              </w:rPr>
              <w:t>Prospective/Preference/Unequal</w:t>
            </w:r>
          </w:p>
        </w:tc>
        <w:tc>
          <w:tcPr>
            <w:tcW w:w="598" w:type="dxa"/>
            <w:tcBorders>
              <w:top w:val="single" w:sz="4" w:space="0" w:color="FFFFFF"/>
              <w:left w:val="nil"/>
              <w:bottom w:val="single" w:sz="4" w:space="0" w:color="auto"/>
              <w:right w:val="single" w:sz="8" w:space="0" w:color="FFFFFF"/>
            </w:tcBorders>
            <w:tcMar>
              <w:top w:w="0" w:type="dxa"/>
              <w:left w:w="108" w:type="dxa"/>
              <w:bottom w:w="0" w:type="dxa"/>
              <w:right w:w="108" w:type="dxa"/>
            </w:tcMar>
            <w:vAlign w:val="center"/>
          </w:tcPr>
          <w:p w14:paraId="25795FD7" w14:textId="77777777" w:rsidR="006729B5" w:rsidRPr="006729B5" w:rsidRDefault="006729B5" w:rsidP="00AA5B9A">
            <w:pPr>
              <w:spacing w:line="360" w:lineRule="auto"/>
              <w:jc w:val="center"/>
              <w:rPr>
                <w:color w:val="000000"/>
                <w:sz w:val="20"/>
                <w:szCs w:val="20"/>
              </w:rPr>
            </w:pPr>
            <w:r w:rsidRPr="006729B5">
              <w:rPr>
                <w:color w:val="000000"/>
                <w:sz w:val="20"/>
                <w:szCs w:val="20"/>
              </w:rPr>
              <w:t>69.0</w:t>
            </w:r>
          </w:p>
        </w:tc>
        <w:tc>
          <w:tcPr>
            <w:tcW w:w="775" w:type="dxa"/>
            <w:tcBorders>
              <w:top w:val="single" w:sz="4" w:space="0" w:color="FFFFFF"/>
              <w:left w:val="nil"/>
              <w:bottom w:val="single" w:sz="4" w:space="0" w:color="auto"/>
              <w:right w:val="single" w:sz="8" w:space="0" w:color="FFFFFF"/>
            </w:tcBorders>
            <w:tcMar>
              <w:top w:w="0" w:type="dxa"/>
              <w:left w:w="108" w:type="dxa"/>
              <w:bottom w:w="0" w:type="dxa"/>
              <w:right w:w="108" w:type="dxa"/>
            </w:tcMar>
            <w:vAlign w:val="center"/>
          </w:tcPr>
          <w:p w14:paraId="3C5E8416" w14:textId="77777777" w:rsidR="006729B5" w:rsidRPr="006729B5" w:rsidRDefault="006729B5" w:rsidP="00AA5B9A">
            <w:pPr>
              <w:spacing w:line="360" w:lineRule="auto"/>
              <w:jc w:val="center"/>
              <w:rPr>
                <w:color w:val="000000"/>
                <w:sz w:val="20"/>
                <w:szCs w:val="20"/>
              </w:rPr>
            </w:pPr>
            <w:r w:rsidRPr="006729B5">
              <w:rPr>
                <w:color w:val="000000"/>
                <w:sz w:val="20"/>
                <w:szCs w:val="20"/>
              </w:rPr>
              <w:t>26.0</w:t>
            </w:r>
          </w:p>
        </w:tc>
        <w:tc>
          <w:tcPr>
            <w:tcW w:w="0" w:type="auto"/>
            <w:tcBorders>
              <w:top w:val="single" w:sz="4" w:space="0" w:color="FFFFFF"/>
              <w:left w:val="nil"/>
              <w:bottom w:val="single" w:sz="4" w:space="0" w:color="auto"/>
              <w:right w:val="single" w:sz="8" w:space="0" w:color="FFFFFF"/>
            </w:tcBorders>
            <w:tcMar>
              <w:top w:w="0" w:type="dxa"/>
              <w:left w:w="108" w:type="dxa"/>
              <w:bottom w:w="0" w:type="dxa"/>
              <w:right w:w="108" w:type="dxa"/>
            </w:tcMar>
            <w:vAlign w:val="center"/>
          </w:tcPr>
          <w:p w14:paraId="10FE2230" w14:textId="77777777" w:rsidR="006729B5" w:rsidRPr="006729B5" w:rsidRDefault="006729B5" w:rsidP="00AA5B9A">
            <w:pPr>
              <w:spacing w:line="360" w:lineRule="auto"/>
              <w:jc w:val="center"/>
              <w:rPr>
                <w:color w:val="000000"/>
                <w:sz w:val="20"/>
                <w:szCs w:val="20"/>
              </w:rPr>
            </w:pPr>
            <w:r w:rsidRPr="006729B5">
              <w:rPr>
                <w:color w:val="000000"/>
                <w:sz w:val="20"/>
                <w:szCs w:val="20"/>
              </w:rPr>
              <w:t>5.0</w:t>
            </w:r>
          </w:p>
        </w:tc>
        <w:tc>
          <w:tcPr>
            <w:tcW w:w="700" w:type="dxa"/>
            <w:tcBorders>
              <w:top w:val="single" w:sz="4" w:space="0" w:color="FFFFFF"/>
              <w:left w:val="nil"/>
              <w:bottom w:val="single" w:sz="4" w:space="0" w:color="auto"/>
              <w:right w:val="single" w:sz="8" w:space="0" w:color="FFFFFF"/>
            </w:tcBorders>
            <w:tcMar>
              <w:top w:w="0" w:type="dxa"/>
              <w:left w:w="108" w:type="dxa"/>
              <w:bottom w:w="0" w:type="dxa"/>
              <w:right w:w="108" w:type="dxa"/>
            </w:tcMar>
            <w:vAlign w:val="center"/>
          </w:tcPr>
          <w:p w14:paraId="007253AC" w14:textId="77777777" w:rsidR="006729B5" w:rsidRPr="006729B5" w:rsidRDefault="006729B5" w:rsidP="00AA5B9A">
            <w:pPr>
              <w:spacing w:line="360" w:lineRule="auto"/>
              <w:jc w:val="center"/>
              <w:rPr>
                <w:color w:val="000000"/>
                <w:sz w:val="20"/>
                <w:szCs w:val="20"/>
              </w:rPr>
            </w:pPr>
            <w:r w:rsidRPr="006729B5">
              <w:rPr>
                <w:color w:val="000000"/>
                <w:sz w:val="20"/>
                <w:szCs w:val="20"/>
              </w:rPr>
              <w:t>4.73</w:t>
            </w:r>
          </w:p>
        </w:tc>
        <w:tc>
          <w:tcPr>
            <w:tcW w:w="566" w:type="dxa"/>
            <w:tcBorders>
              <w:top w:val="single" w:sz="4" w:space="0" w:color="FFFFFF"/>
              <w:left w:val="nil"/>
              <w:bottom w:val="single" w:sz="4" w:space="0" w:color="auto"/>
              <w:right w:val="single" w:sz="8" w:space="0" w:color="FFFFFF"/>
            </w:tcBorders>
            <w:tcMar>
              <w:top w:w="0" w:type="dxa"/>
              <w:left w:w="108" w:type="dxa"/>
              <w:bottom w:w="0" w:type="dxa"/>
              <w:right w:w="108" w:type="dxa"/>
            </w:tcMar>
            <w:vAlign w:val="center"/>
          </w:tcPr>
          <w:p w14:paraId="3D00A4DB" w14:textId="77777777" w:rsidR="006729B5" w:rsidRPr="006729B5" w:rsidRDefault="006729B5" w:rsidP="00AA5B9A">
            <w:pPr>
              <w:spacing w:line="360" w:lineRule="auto"/>
              <w:jc w:val="center"/>
              <w:rPr>
                <w:color w:val="000000"/>
                <w:sz w:val="20"/>
                <w:szCs w:val="20"/>
              </w:rPr>
            </w:pPr>
            <w:r w:rsidRPr="006729B5">
              <w:rPr>
                <w:color w:val="000000"/>
                <w:sz w:val="20"/>
                <w:szCs w:val="20"/>
              </w:rPr>
              <w:t>1.98</w:t>
            </w:r>
          </w:p>
        </w:tc>
        <w:tc>
          <w:tcPr>
            <w:tcW w:w="560" w:type="dxa"/>
            <w:tcBorders>
              <w:top w:val="single" w:sz="4" w:space="0" w:color="FFFFFF"/>
              <w:left w:val="nil"/>
              <w:bottom w:val="single" w:sz="4" w:space="0" w:color="auto"/>
              <w:right w:val="nil"/>
            </w:tcBorders>
            <w:vAlign w:val="center"/>
          </w:tcPr>
          <w:p w14:paraId="5CC14850" w14:textId="77777777" w:rsidR="006729B5" w:rsidRPr="006729B5" w:rsidRDefault="006729B5" w:rsidP="00AA5B9A">
            <w:pPr>
              <w:spacing w:line="360" w:lineRule="auto"/>
              <w:jc w:val="center"/>
              <w:rPr>
                <w:color w:val="000000"/>
                <w:sz w:val="20"/>
                <w:szCs w:val="20"/>
              </w:rPr>
            </w:pPr>
            <w:r w:rsidRPr="006729B5">
              <w:rPr>
                <w:color w:val="000000"/>
                <w:sz w:val="20"/>
                <w:szCs w:val="20"/>
              </w:rPr>
              <w:t>3.689</w:t>
            </w:r>
          </w:p>
        </w:tc>
        <w:tc>
          <w:tcPr>
            <w:tcW w:w="0" w:type="auto"/>
            <w:tcBorders>
              <w:top w:val="single" w:sz="4" w:space="0" w:color="FFFFFF"/>
              <w:left w:val="nil"/>
              <w:bottom w:val="single" w:sz="4" w:space="0" w:color="auto"/>
              <w:right w:val="nil"/>
            </w:tcBorders>
            <w:vAlign w:val="center"/>
          </w:tcPr>
          <w:p w14:paraId="7E0019CC" w14:textId="77777777" w:rsidR="006729B5" w:rsidRPr="006729B5" w:rsidRDefault="006729B5" w:rsidP="00AA5B9A">
            <w:pPr>
              <w:spacing w:line="360" w:lineRule="auto"/>
              <w:jc w:val="center"/>
              <w:rPr>
                <w:color w:val="000000"/>
                <w:sz w:val="20"/>
                <w:szCs w:val="20"/>
              </w:rPr>
            </w:pPr>
            <w:r w:rsidRPr="006729B5">
              <w:rPr>
                <w:color w:val="000000"/>
                <w:sz w:val="20"/>
                <w:szCs w:val="20"/>
              </w:rPr>
              <w:t>&lt;.001</w:t>
            </w:r>
          </w:p>
        </w:tc>
        <w:tc>
          <w:tcPr>
            <w:tcW w:w="0" w:type="auto"/>
            <w:tcBorders>
              <w:top w:val="single" w:sz="4" w:space="0" w:color="FFFFFF"/>
              <w:left w:val="nil"/>
              <w:bottom w:val="single" w:sz="4" w:space="0" w:color="auto"/>
              <w:right w:val="single" w:sz="8" w:space="0" w:color="FFFFFF"/>
            </w:tcBorders>
            <w:vAlign w:val="center"/>
          </w:tcPr>
          <w:p w14:paraId="64EAA729" w14:textId="77777777" w:rsidR="006729B5" w:rsidRPr="006729B5" w:rsidRDefault="006729B5" w:rsidP="00AA5B9A">
            <w:pPr>
              <w:spacing w:line="360" w:lineRule="auto"/>
              <w:jc w:val="center"/>
              <w:rPr>
                <w:color w:val="000000"/>
                <w:sz w:val="20"/>
                <w:szCs w:val="20"/>
              </w:rPr>
            </w:pPr>
            <w:r w:rsidRPr="006729B5">
              <w:rPr>
                <w:color w:val="000000"/>
                <w:sz w:val="20"/>
                <w:szCs w:val="20"/>
              </w:rPr>
              <w:t>14.440</w:t>
            </w:r>
          </w:p>
        </w:tc>
        <w:tc>
          <w:tcPr>
            <w:tcW w:w="0" w:type="auto"/>
            <w:tcBorders>
              <w:top w:val="single" w:sz="4" w:space="0" w:color="FFFFFF"/>
              <w:left w:val="nil"/>
              <w:bottom w:val="single" w:sz="4" w:space="0" w:color="auto"/>
              <w:right w:val="single" w:sz="8" w:space="0" w:color="FFFFFF"/>
            </w:tcBorders>
            <w:vAlign w:val="center"/>
          </w:tcPr>
          <w:p w14:paraId="191BBA12" w14:textId="77777777" w:rsidR="006729B5" w:rsidRPr="006729B5" w:rsidRDefault="006729B5" w:rsidP="00AA5B9A">
            <w:pPr>
              <w:spacing w:line="360" w:lineRule="auto"/>
              <w:jc w:val="center"/>
              <w:rPr>
                <w:color w:val="000000"/>
                <w:sz w:val="20"/>
                <w:szCs w:val="20"/>
              </w:rPr>
            </w:pPr>
            <w:r w:rsidRPr="006729B5">
              <w:rPr>
                <w:color w:val="000000"/>
                <w:sz w:val="20"/>
                <w:szCs w:val="20"/>
              </w:rPr>
              <w:t>&lt;.001</w:t>
            </w:r>
          </w:p>
        </w:tc>
      </w:tr>
    </w:tbl>
    <w:p w14:paraId="3016C9A6" w14:textId="77777777" w:rsidR="006729B5" w:rsidRDefault="006729B5" w:rsidP="00BC13DD">
      <w:pPr>
        <w:pStyle w:val="Normal1"/>
        <w:widowControl w:val="0"/>
        <w:spacing w:after="0" w:line="360" w:lineRule="auto"/>
        <w:rPr>
          <w:rFonts w:ascii="Garamond" w:eastAsia="Garamond" w:hAnsi="Garamond" w:cs="Garamond"/>
          <w:b/>
        </w:rPr>
      </w:pPr>
    </w:p>
    <w:p w14:paraId="67C9DD25" w14:textId="38A37723" w:rsidR="004C5A32" w:rsidRDefault="00A83B49" w:rsidP="00BC13DD">
      <w:pPr>
        <w:pStyle w:val="Normal1"/>
        <w:widowControl w:val="0"/>
        <w:spacing w:after="0" w:line="360" w:lineRule="auto"/>
        <w:rPr>
          <w:rFonts w:ascii="Garamond" w:eastAsia="Garamond" w:hAnsi="Garamond" w:cs="Garamond"/>
          <w:bCs/>
        </w:rPr>
      </w:pPr>
      <w:r>
        <w:rPr>
          <w:rFonts w:ascii="Garamond" w:eastAsia="Garamond" w:hAnsi="Garamond" w:cs="Garamond"/>
          <w:bCs/>
        </w:rPr>
        <w:t xml:space="preserve">Our </w:t>
      </w:r>
      <w:r w:rsidR="006729B5">
        <w:rPr>
          <w:rFonts w:ascii="Garamond" w:eastAsia="Garamond" w:hAnsi="Garamond" w:cs="Garamond"/>
          <w:bCs/>
        </w:rPr>
        <w:t xml:space="preserve">t-test results show </w:t>
      </w:r>
      <w:r w:rsidR="004C5A32">
        <w:rPr>
          <w:rFonts w:ascii="Garamond" w:eastAsia="Garamond" w:hAnsi="Garamond" w:cs="Garamond"/>
          <w:bCs/>
        </w:rPr>
        <w:t>that</w:t>
      </w:r>
      <w:r>
        <w:rPr>
          <w:rFonts w:ascii="Garamond" w:eastAsia="Garamond" w:hAnsi="Garamond" w:cs="Garamond"/>
          <w:bCs/>
        </w:rPr>
        <w:t xml:space="preserve"> the </w:t>
      </w:r>
      <w:r w:rsidR="006729B5">
        <w:rPr>
          <w:rFonts w:ascii="Garamond" w:eastAsia="Garamond" w:hAnsi="Garamond" w:cs="Garamond"/>
          <w:bCs/>
        </w:rPr>
        <w:t xml:space="preserve">mean level of </w:t>
      </w:r>
      <w:r>
        <w:rPr>
          <w:rFonts w:ascii="Garamond" w:eastAsia="Garamond" w:hAnsi="Garamond" w:cs="Garamond"/>
          <w:bCs/>
        </w:rPr>
        <w:t xml:space="preserve">future-biased responding is </w:t>
      </w:r>
      <w:r w:rsidR="006729B5">
        <w:rPr>
          <w:rFonts w:ascii="Garamond" w:eastAsia="Garamond" w:hAnsi="Garamond" w:cs="Garamond"/>
          <w:bCs/>
        </w:rPr>
        <w:t>significantly above 4 in all conditions except for Condition 2 (normative/choice/unequal) and Condition 6 (prospective/choice/unequal). Thus, in the majority of conditions</w:t>
      </w:r>
      <w:r w:rsidR="00273EB2">
        <w:rPr>
          <w:rFonts w:ascii="Garamond" w:eastAsia="Garamond" w:hAnsi="Garamond" w:cs="Garamond"/>
          <w:bCs/>
        </w:rPr>
        <w:t xml:space="preserve"> we tested </w:t>
      </w:r>
      <w:r w:rsidR="006729B5">
        <w:rPr>
          <w:rFonts w:ascii="Garamond" w:eastAsia="Garamond" w:hAnsi="Garamond" w:cs="Garamond"/>
          <w:bCs/>
        </w:rPr>
        <w:t>we find that</w:t>
      </w:r>
      <w:r w:rsidR="003616A0">
        <w:rPr>
          <w:rFonts w:ascii="Garamond" w:eastAsia="Garamond" w:hAnsi="Garamond" w:cs="Garamond"/>
          <w:bCs/>
        </w:rPr>
        <w:t>,</w:t>
      </w:r>
      <w:r>
        <w:rPr>
          <w:rFonts w:ascii="Garamond" w:eastAsia="Garamond" w:hAnsi="Garamond" w:cs="Garamond"/>
          <w:bCs/>
        </w:rPr>
        <w:t xml:space="preserve"> overall</w:t>
      </w:r>
      <w:r w:rsidR="003616A0">
        <w:rPr>
          <w:rFonts w:ascii="Garamond" w:eastAsia="Garamond" w:hAnsi="Garamond" w:cs="Garamond"/>
          <w:bCs/>
        </w:rPr>
        <w:t>,</w:t>
      </w:r>
      <w:r>
        <w:rPr>
          <w:rFonts w:ascii="Garamond" w:eastAsia="Garamond" w:hAnsi="Garamond" w:cs="Garamond"/>
          <w:bCs/>
        </w:rPr>
        <w:t xml:space="preserve"> </w:t>
      </w:r>
      <w:r w:rsidR="006729B5">
        <w:rPr>
          <w:rFonts w:ascii="Garamond" w:eastAsia="Garamond" w:hAnsi="Garamond" w:cs="Garamond"/>
          <w:bCs/>
        </w:rPr>
        <w:t>p</w:t>
      </w:r>
      <w:r w:rsidR="00273EB2">
        <w:rPr>
          <w:rFonts w:ascii="Garamond" w:eastAsia="Garamond" w:hAnsi="Garamond" w:cs="Garamond"/>
          <w:bCs/>
        </w:rPr>
        <w:t>articipants</w:t>
      </w:r>
      <w:r>
        <w:rPr>
          <w:rFonts w:ascii="Garamond" w:eastAsia="Garamond" w:hAnsi="Garamond" w:cs="Garamond"/>
          <w:bCs/>
        </w:rPr>
        <w:t xml:space="preserve"> respond in a future-biased manner</w:t>
      </w:r>
      <w:r w:rsidR="006729B5">
        <w:rPr>
          <w:rFonts w:ascii="Garamond" w:eastAsia="Garamond" w:hAnsi="Garamond" w:cs="Garamond"/>
          <w:bCs/>
        </w:rPr>
        <w:t>.</w:t>
      </w:r>
      <w:r>
        <w:rPr>
          <w:rFonts w:ascii="Garamond" w:eastAsia="Garamond" w:hAnsi="Garamond" w:cs="Garamond"/>
          <w:bCs/>
        </w:rPr>
        <w:t xml:space="preserve"> However</w:t>
      </w:r>
      <w:r w:rsidR="003E78C7">
        <w:rPr>
          <w:rFonts w:ascii="Garamond" w:eastAsia="Garamond" w:hAnsi="Garamond" w:cs="Garamond"/>
          <w:bCs/>
        </w:rPr>
        <w:t>,</w:t>
      </w:r>
      <w:r w:rsidR="00273EB2">
        <w:rPr>
          <w:rFonts w:ascii="Garamond" w:eastAsia="Garamond" w:hAnsi="Garamond" w:cs="Garamond"/>
          <w:bCs/>
        </w:rPr>
        <w:t xml:space="preserve"> in Condition 2 we find that</w:t>
      </w:r>
      <w:r w:rsidR="00AE2BB8">
        <w:rPr>
          <w:rFonts w:ascii="Garamond" w:eastAsia="Garamond" w:hAnsi="Garamond" w:cs="Garamond"/>
          <w:bCs/>
        </w:rPr>
        <w:t xml:space="preserve"> on average,</w:t>
      </w:r>
      <w:r w:rsidR="00273EB2">
        <w:rPr>
          <w:rFonts w:ascii="Garamond" w:eastAsia="Garamond" w:hAnsi="Garamond" w:cs="Garamond"/>
          <w:bCs/>
        </w:rPr>
        <w:t xml:space="preserve"> people think </w:t>
      </w:r>
      <w:r w:rsidR="00C0382F">
        <w:rPr>
          <w:rFonts w:ascii="Garamond" w:eastAsia="Garamond" w:hAnsi="Garamond" w:cs="Garamond"/>
          <w:bCs/>
        </w:rPr>
        <w:t>it is better to</w:t>
      </w:r>
      <w:r w:rsidR="00D6621C">
        <w:rPr>
          <w:rFonts w:ascii="Garamond" w:eastAsia="Garamond" w:hAnsi="Garamond" w:cs="Garamond"/>
          <w:bCs/>
        </w:rPr>
        <w:t xml:space="preserve"> choose</w:t>
      </w:r>
      <w:r w:rsidR="00273EB2">
        <w:rPr>
          <w:rFonts w:ascii="Garamond" w:eastAsia="Garamond" w:hAnsi="Garamond" w:cs="Garamond"/>
          <w:bCs/>
        </w:rPr>
        <w:t xml:space="preserve"> the future shock if it means that they would have received </w:t>
      </w:r>
      <w:r w:rsidR="00DB05FB">
        <w:rPr>
          <w:rFonts w:ascii="Garamond" w:eastAsia="Garamond" w:hAnsi="Garamond" w:cs="Garamond"/>
          <w:bCs/>
        </w:rPr>
        <w:t>fewer</w:t>
      </w:r>
      <w:r w:rsidR="00273EB2">
        <w:rPr>
          <w:rFonts w:ascii="Garamond" w:eastAsia="Garamond" w:hAnsi="Garamond" w:cs="Garamond"/>
          <w:bCs/>
        </w:rPr>
        <w:t xml:space="preserve"> shocks overall. </w:t>
      </w:r>
      <w:r w:rsidR="006F37CC">
        <w:rPr>
          <w:rFonts w:ascii="Garamond" w:eastAsia="Garamond" w:hAnsi="Garamond" w:cs="Garamond"/>
          <w:bCs/>
        </w:rPr>
        <w:t>I</w:t>
      </w:r>
      <w:r w:rsidR="00273EB2">
        <w:rPr>
          <w:rFonts w:ascii="Garamond" w:eastAsia="Garamond" w:hAnsi="Garamond" w:cs="Garamond"/>
          <w:bCs/>
        </w:rPr>
        <w:t xml:space="preserve">n Condition 6 we find </w:t>
      </w:r>
      <w:r w:rsidR="006F37CC">
        <w:rPr>
          <w:rFonts w:ascii="Garamond" w:eastAsia="Garamond" w:hAnsi="Garamond" w:cs="Garamond"/>
          <w:bCs/>
        </w:rPr>
        <w:t>a mean that does not differ significantly from 4</w:t>
      </w:r>
      <w:r w:rsidR="000D4A28">
        <w:rPr>
          <w:rFonts w:ascii="Garamond" w:eastAsia="Garamond" w:hAnsi="Garamond" w:cs="Garamond"/>
          <w:bCs/>
        </w:rPr>
        <w:t xml:space="preserve">. However, </w:t>
      </w:r>
      <w:r w:rsidR="0038289A">
        <w:rPr>
          <w:rFonts w:ascii="Garamond" w:eastAsia="Garamond" w:hAnsi="Garamond" w:cs="Garamond"/>
          <w:bCs/>
        </w:rPr>
        <w:t>this</w:t>
      </w:r>
      <w:r w:rsidR="000D4A28">
        <w:rPr>
          <w:rFonts w:ascii="Garamond" w:eastAsia="Garamond" w:hAnsi="Garamond" w:cs="Garamond"/>
          <w:bCs/>
        </w:rPr>
        <w:t xml:space="preserve"> does not indicate that the majority of participants are responding</w:t>
      </w:r>
      <w:r w:rsidR="00AE6CC6">
        <w:rPr>
          <w:rFonts w:ascii="Garamond" w:eastAsia="Garamond" w:hAnsi="Garamond" w:cs="Garamond"/>
          <w:bCs/>
        </w:rPr>
        <w:t xml:space="preserve"> with</w:t>
      </w:r>
      <w:r w:rsidR="000D4A28">
        <w:rPr>
          <w:rFonts w:ascii="Garamond" w:eastAsia="Garamond" w:hAnsi="Garamond" w:cs="Garamond"/>
          <w:bCs/>
        </w:rPr>
        <w:t xml:space="preserve"> 4. Indeed, only 3.3% of participants </w:t>
      </w:r>
      <w:r w:rsidR="00E3036F">
        <w:rPr>
          <w:rFonts w:ascii="Garamond" w:eastAsia="Garamond" w:hAnsi="Garamond" w:cs="Garamond"/>
          <w:bCs/>
        </w:rPr>
        <w:t>gave this response (</w:t>
      </w:r>
      <w:r w:rsidR="00567763">
        <w:rPr>
          <w:rFonts w:ascii="Garamond" w:eastAsia="Garamond" w:hAnsi="Garamond" w:cs="Garamond"/>
          <w:bCs/>
        </w:rPr>
        <w:t>indicat</w:t>
      </w:r>
      <w:r w:rsidR="00E3036F">
        <w:rPr>
          <w:rFonts w:ascii="Garamond" w:eastAsia="Garamond" w:hAnsi="Garamond" w:cs="Garamond"/>
          <w:bCs/>
        </w:rPr>
        <w:t>ing</w:t>
      </w:r>
      <w:r w:rsidR="00567763">
        <w:rPr>
          <w:rFonts w:ascii="Garamond" w:eastAsia="Garamond" w:hAnsi="Garamond" w:cs="Garamond"/>
          <w:bCs/>
        </w:rPr>
        <w:t xml:space="preserve"> that they would be equally likely to accept or refuse the future shock</w:t>
      </w:r>
      <w:r w:rsidR="00E3036F">
        <w:rPr>
          <w:rFonts w:ascii="Garamond" w:eastAsia="Garamond" w:hAnsi="Garamond" w:cs="Garamond"/>
          <w:bCs/>
        </w:rPr>
        <w:t>)</w:t>
      </w:r>
      <w:r w:rsidR="00567763">
        <w:rPr>
          <w:rFonts w:ascii="Garamond" w:eastAsia="Garamond" w:hAnsi="Garamond" w:cs="Garamond"/>
          <w:bCs/>
        </w:rPr>
        <w:t>.</w:t>
      </w:r>
      <w:r w:rsidR="0038289A">
        <w:rPr>
          <w:rFonts w:ascii="Garamond" w:eastAsia="Garamond" w:hAnsi="Garamond" w:cs="Garamond"/>
          <w:bCs/>
        </w:rPr>
        <w:t xml:space="preserve"> Likewise</w:t>
      </w:r>
      <w:r w:rsidR="0080535D">
        <w:rPr>
          <w:rFonts w:ascii="Garamond" w:eastAsia="Garamond" w:hAnsi="Garamond" w:cs="Garamond"/>
          <w:bCs/>
        </w:rPr>
        <w:t xml:space="preserve">, </w:t>
      </w:r>
      <w:r w:rsidR="004C5A32">
        <w:rPr>
          <w:rFonts w:ascii="Garamond" w:eastAsia="Garamond" w:hAnsi="Garamond" w:cs="Garamond"/>
          <w:bCs/>
        </w:rPr>
        <w:t>just because</w:t>
      </w:r>
      <w:r>
        <w:rPr>
          <w:rFonts w:ascii="Garamond" w:eastAsia="Garamond" w:hAnsi="Garamond" w:cs="Garamond"/>
          <w:bCs/>
        </w:rPr>
        <w:t xml:space="preserve"> </w:t>
      </w:r>
      <w:r w:rsidR="002C4C8F">
        <w:rPr>
          <w:rFonts w:ascii="Garamond" w:eastAsia="Garamond" w:hAnsi="Garamond" w:cs="Garamond"/>
          <w:bCs/>
        </w:rPr>
        <w:t>a</w:t>
      </w:r>
      <w:r>
        <w:rPr>
          <w:rFonts w:ascii="Garamond" w:eastAsia="Garamond" w:hAnsi="Garamond" w:cs="Garamond"/>
          <w:bCs/>
        </w:rPr>
        <w:t xml:space="preserve"> mean</w:t>
      </w:r>
      <w:r w:rsidR="004C5A32">
        <w:rPr>
          <w:rFonts w:ascii="Garamond" w:eastAsia="Garamond" w:hAnsi="Garamond" w:cs="Garamond"/>
          <w:bCs/>
        </w:rPr>
        <w:t xml:space="preserve"> is </w:t>
      </w:r>
      <w:r w:rsidR="00273EB2">
        <w:rPr>
          <w:rFonts w:ascii="Garamond" w:eastAsia="Garamond" w:hAnsi="Garamond" w:cs="Garamond"/>
          <w:bCs/>
        </w:rPr>
        <w:t>significantly above</w:t>
      </w:r>
      <w:r>
        <w:rPr>
          <w:rFonts w:ascii="Garamond" w:eastAsia="Garamond" w:hAnsi="Garamond" w:cs="Garamond"/>
          <w:bCs/>
        </w:rPr>
        <w:t>, or below,</w:t>
      </w:r>
      <w:r w:rsidR="004C5A32">
        <w:rPr>
          <w:rFonts w:ascii="Garamond" w:eastAsia="Garamond" w:hAnsi="Garamond" w:cs="Garamond"/>
          <w:bCs/>
        </w:rPr>
        <w:t xml:space="preserve"> 4</w:t>
      </w:r>
      <w:r w:rsidR="00273EB2">
        <w:rPr>
          <w:rFonts w:ascii="Garamond" w:eastAsia="Garamond" w:hAnsi="Garamond" w:cs="Garamond"/>
          <w:bCs/>
        </w:rPr>
        <w:t xml:space="preserve">, </w:t>
      </w:r>
      <w:r w:rsidR="004C5A32">
        <w:rPr>
          <w:rFonts w:ascii="Garamond" w:eastAsia="Garamond" w:hAnsi="Garamond" w:cs="Garamond"/>
          <w:bCs/>
        </w:rPr>
        <w:t>does not mean that the majority of participants are responding</w:t>
      </w:r>
      <w:r>
        <w:rPr>
          <w:rFonts w:ascii="Garamond" w:eastAsia="Garamond" w:hAnsi="Garamond" w:cs="Garamond"/>
          <w:bCs/>
        </w:rPr>
        <w:t xml:space="preserve"> in a future-biased or non-future-biased manner</w:t>
      </w:r>
      <w:r w:rsidR="004C5A32">
        <w:rPr>
          <w:rFonts w:ascii="Garamond" w:eastAsia="Garamond" w:hAnsi="Garamond" w:cs="Garamond"/>
          <w:bCs/>
        </w:rPr>
        <w:t xml:space="preserve">. Thus, it is informative to consider the t-test results in conjunction with the results of our one-way </w:t>
      </w:r>
      <w:r w:rsidR="004C5A32" w:rsidRPr="006729B5">
        <w:rPr>
          <w:rFonts w:ascii="Cambria Math" w:eastAsia="Garamond" w:hAnsi="Cambria Math" w:cs="Cambria Math"/>
          <w:bCs/>
        </w:rPr>
        <w:t>𝜒</w:t>
      </w:r>
      <w:r w:rsidR="004C5A32" w:rsidRPr="006729B5">
        <w:rPr>
          <w:rFonts w:ascii="Garamond" w:eastAsia="Garamond" w:hAnsi="Garamond" w:cs="Garamond"/>
          <w:bCs/>
          <w:vertAlign w:val="superscript"/>
        </w:rPr>
        <w:t>2</w:t>
      </w:r>
      <w:r w:rsidR="004C5A32" w:rsidRPr="006729B5">
        <w:rPr>
          <w:rFonts w:ascii="Garamond" w:eastAsia="Garamond" w:hAnsi="Garamond" w:cs="Garamond"/>
          <w:bCs/>
        </w:rPr>
        <w:t>-tests</w:t>
      </w:r>
      <w:r w:rsidR="004C5A32">
        <w:rPr>
          <w:rFonts w:ascii="Garamond" w:eastAsia="Garamond" w:hAnsi="Garamond" w:cs="Garamond"/>
          <w:bCs/>
        </w:rPr>
        <w:t>.</w:t>
      </w:r>
    </w:p>
    <w:p w14:paraId="4635C8F4" w14:textId="38BB6618" w:rsidR="004C5A32" w:rsidRDefault="004C5A32" w:rsidP="00136497">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O</w:t>
      </w:r>
      <w:r w:rsidR="00A83B49">
        <w:rPr>
          <w:rFonts w:ascii="Garamond" w:eastAsia="Garamond" w:hAnsi="Garamond" w:cs="Garamond"/>
          <w:bCs/>
        </w:rPr>
        <w:t xml:space="preserve">ur </w:t>
      </w:r>
      <w:r>
        <w:rPr>
          <w:rFonts w:ascii="Garamond" w:eastAsia="Garamond" w:hAnsi="Garamond" w:cs="Garamond"/>
          <w:bCs/>
        </w:rPr>
        <w:t xml:space="preserve">one-way </w:t>
      </w:r>
      <w:r w:rsidRPr="006729B5">
        <w:rPr>
          <w:rFonts w:ascii="Cambria Math" w:eastAsia="Garamond" w:hAnsi="Cambria Math" w:cs="Cambria Math"/>
          <w:bCs/>
        </w:rPr>
        <w:t>𝜒</w:t>
      </w:r>
      <w:r w:rsidRPr="006729B5">
        <w:rPr>
          <w:rFonts w:ascii="Garamond" w:eastAsia="Garamond" w:hAnsi="Garamond" w:cs="Garamond"/>
          <w:bCs/>
          <w:vertAlign w:val="superscript"/>
        </w:rPr>
        <w:t>2</w:t>
      </w:r>
      <w:r w:rsidRPr="006729B5">
        <w:rPr>
          <w:rFonts w:ascii="Garamond" w:eastAsia="Garamond" w:hAnsi="Garamond" w:cs="Garamond"/>
          <w:bCs/>
        </w:rPr>
        <w:t>-tests</w:t>
      </w:r>
      <w:r>
        <w:rPr>
          <w:rFonts w:ascii="Garamond" w:eastAsia="Garamond" w:hAnsi="Garamond" w:cs="Garamond"/>
          <w:bCs/>
        </w:rPr>
        <w:t xml:space="preserve"> show that a significant majority of people respond with a 5, 6, or 7, in all conditions except for Condition 2 (normative/choice/unequal) and Condition 6</w:t>
      </w:r>
      <w:r w:rsidR="001B773A">
        <w:rPr>
          <w:rFonts w:ascii="Garamond" w:eastAsia="Garamond" w:hAnsi="Garamond" w:cs="Garamond"/>
          <w:bCs/>
        </w:rPr>
        <w:t xml:space="preserve"> (prospective/choice/unequal)</w:t>
      </w:r>
      <w:r>
        <w:rPr>
          <w:rFonts w:ascii="Garamond" w:eastAsia="Garamond" w:hAnsi="Garamond" w:cs="Garamond"/>
          <w:bCs/>
        </w:rPr>
        <w:t>. Thus, in the majority of conditions we tested we find that the majority of participants</w:t>
      </w:r>
      <w:r w:rsidR="00C60813">
        <w:rPr>
          <w:rFonts w:ascii="Garamond" w:eastAsia="Garamond" w:hAnsi="Garamond" w:cs="Garamond"/>
          <w:bCs/>
        </w:rPr>
        <w:t xml:space="preserve"> respond in a future-biased manner</w:t>
      </w:r>
      <w:r>
        <w:rPr>
          <w:rFonts w:ascii="Garamond" w:eastAsia="Garamond" w:hAnsi="Garamond" w:cs="Garamond"/>
          <w:bCs/>
        </w:rPr>
        <w:t>.</w:t>
      </w:r>
      <w:r w:rsidR="00C60813">
        <w:rPr>
          <w:rFonts w:ascii="Garamond" w:eastAsia="Garamond" w:hAnsi="Garamond" w:cs="Garamond"/>
          <w:bCs/>
        </w:rPr>
        <w:t xml:space="preserve"> However</w:t>
      </w:r>
      <w:r>
        <w:rPr>
          <w:rFonts w:ascii="Garamond" w:eastAsia="Garamond" w:hAnsi="Garamond" w:cs="Garamond"/>
          <w:bCs/>
        </w:rPr>
        <w:t xml:space="preserve">, in Condition 2 </w:t>
      </w:r>
      <w:r w:rsidR="00D6621C">
        <w:rPr>
          <w:rFonts w:ascii="Garamond" w:eastAsia="Garamond" w:hAnsi="Garamond" w:cs="Garamond"/>
          <w:bCs/>
        </w:rPr>
        <w:t xml:space="preserve">we find that people are evenly divided between thinking that </w:t>
      </w:r>
      <w:r w:rsidR="003875AE">
        <w:rPr>
          <w:rFonts w:ascii="Garamond" w:eastAsia="Garamond" w:hAnsi="Garamond" w:cs="Garamond"/>
          <w:bCs/>
        </w:rPr>
        <w:t>it is better</w:t>
      </w:r>
      <w:r w:rsidR="00D6621C">
        <w:rPr>
          <w:rFonts w:ascii="Garamond" w:eastAsia="Garamond" w:hAnsi="Garamond" w:cs="Garamond"/>
          <w:bCs/>
        </w:rPr>
        <w:t xml:space="preserve"> to choose the future shock if it means that they would have received </w:t>
      </w:r>
      <w:r w:rsidR="00DC5A77">
        <w:rPr>
          <w:rFonts w:ascii="Garamond" w:eastAsia="Garamond" w:hAnsi="Garamond" w:cs="Garamond"/>
          <w:bCs/>
        </w:rPr>
        <w:t xml:space="preserve">fewer </w:t>
      </w:r>
      <w:r w:rsidR="00D6621C">
        <w:rPr>
          <w:rFonts w:ascii="Garamond" w:eastAsia="Garamond" w:hAnsi="Garamond" w:cs="Garamond"/>
          <w:bCs/>
        </w:rPr>
        <w:t xml:space="preserve">shocks overall, and thinking </w:t>
      </w:r>
      <w:r w:rsidR="00364192">
        <w:rPr>
          <w:rFonts w:ascii="Garamond" w:eastAsia="Garamond" w:hAnsi="Garamond" w:cs="Garamond"/>
          <w:bCs/>
        </w:rPr>
        <w:t xml:space="preserve">either </w:t>
      </w:r>
      <w:r w:rsidR="00D6621C">
        <w:rPr>
          <w:rFonts w:ascii="Garamond" w:eastAsia="Garamond" w:hAnsi="Garamond" w:cs="Garamond"/>
          <w:bCs/>
        </w:rPr>
        <w:t xml:space="preserve">that </w:t>
      </w:r>
      <w:r w:rsidR="00364192">
        <w:rPr>
          <w:rFonts w:ascii="Garamond" w:eastAsia="Garamond" w:hAnsi="Garamond" w:cs="Garamond"/>
          <w:bCs/>
        </w:rPr>
        <w:t>the two choices are equally good</w:t>
      </w:r>
      <w:r w:rsidR="00D6621C">
        <w:rPr>
          <w:rFonts w:ascii="Garamond" w:eastAsia="Garamond" w:hAnsi="Garamond" w:cs="Garamond"/>
          <w:bCs/>
        </w:rPr>
        <w:t xml:space="preserve"> or </w:t>
      </w:r>
      <w:r w:rsidR="005108FB">
        <w:rPr>
          <w:rFonts w:ascii="Garamond" w:eastAsia="Garamond" w:hAnsi="Garamond" w:cs="Garamond"/>
          <w:bCs/>
        </w:rPr>
        <w:t xml:space="preserve">that </w:t>
      </w:r>
      <w:r w:rsidR="009C15CA">
        <w:rPr>
          <w:rFonts w:ascii="Garamond" w:eastAsia="Garamond" w:hAnsi="Garamond" w:cs="Garamond"/>
          <w:bCs/>
        </w:rPr>
        <w:t xml:space="preserve">it is better to </w:t>
      </w:r>
      <w:r w:rsidR="00D6621C">
        <w:rPr>
          <w:rFonts w:ascii="Garamond" w:eastAsia="Garamond" w:hAnsi="Garamond" w:cs="Garamond"/>
          <w:bCs/>
        </w:rPr>
        <w:t xml:space="preserve">refuse the future shock. </w:t>
      </w:r>
      <w:r w:rsidR="00957869">
        <w:rPr>
          <w:rFonts w:ascii="Garamond" w:eastAsia="Garamond" w:hAnsi="Garamond" w:cs="Garamond"/>
          <w:bCs/>
        </w:rPr>
        <w:t>Conversely</w:t>
      </w:r>
      <w:r w:rsidR="00D6621C">
        <w:rPr>
          <w:rFonts w:ascii="Garamond" w:eastAsia="Garamond" w:hAnsi="Garamond" w:cs="Garamond"/>
          <w:bCs/>
        </w:rPr>
        <w:t xml:space="preserve">, in Condition 6 we find that people are evenly divided between thinking that they </w:t>
      </w:r>
      <w:r w:rsidR="00D6621C" w:rsidRPr="00E61B1B">
        <w:rPr>
          <w:rFonts w:ascii="Garamond" w:eastAsia="Garamond" w:hAnsi="Garamond" w:cs="Garamond"/>
          <w:bCs/>
        </w:rPr>
        <w:t>would</w:t>
      </w:r>
      <w:r w:rsidR="00D6621C">
        <w:rPr>
          <w:rFonts w:ascii="Garamond" w:eastAsia="Garamond" w:hAnsi="Garamond" w:cs="Garamond"/>
          <w:bCs/>
        </w:rPr>
        <w:t xml:space="preserve"> </w:t>
      </w:r>
      <w:r w:rsidR="00A2600F">
        <w:rPr>
          <w:rFonts w:ascii="Garamond" w:eastAsia="Garamond" w:hAnsi="Garamond" w:cs="Garamond"/>
          <w:bCs/>
          <w:i/>
          <w:iCs/>
        </w:rPr>
        <w:t>refuse</w:t>
      </w:r>
      <w:r w:rsidR="00D6621C">
        <w:rPr>
          <w:rFonts w:ascii="Garamond" w:eastAsia="Garamond" w:hAnsi="Garamond" w:cs="Garamond"/>
          <w:bCs/>
        </w:rPr>
        <w:t xml:space="preserve"> the future shock, and think</w:t>
      </w:r>
      <w:r w:rsidR="00A2600F">
        <w:rPr>
          <w:rFonts w:ascii="Garamond" w:eastAsia="Garamond" w:hAnsi="Garamond" w:cs="Garamond"/>
          <w:bCs/>
        </w:rPr>
        <w:t>ing</w:t>
      </w:r>
      <w:r w:rsidR="00D6621C">
        <w:rPr>
          <w:rFonts w:ascii="Garamond" w:eastAsia="Garamond" w:hAnsi="Garamond" w:cs="Garamond"/>
          <w:bCs/>
        </w:rPr>
        <w:t xml:space="preserve"> </w:t>
      </w:r>
      <w:r w:rsidR="003944D3">
        <w:rPr>
          <w:rFonts w:ascii="Garamond" w:eastAsia="Garamond" w:hAnsi="Garamond" w:cs="Garamond"/>
          <w:bCs/>
        </w:rPr>
        <w:t xml:space="preserve">either </w:t>
      </w:r>
      <w:r w:rsidR="00D6621C">
        <w:rPr>
          <w:rFonts w:ascii="Garamond" w:eastAsia="Garamond" w:hAnsi="Garamond" w:cs="Garamond"/>
          <w:bCs/>
        </w:rPr>
        <w:t xml:space="preserve">that they would </w:t>
      </w:r>
      <w:r w:rsidR="003944D3">
        <w:rPr>
          <w:rFonts w:ascii="Garamond" w:eastAsia="Garamond" w:hAnsi="Garamond" w:cs="Garamond"/>
          <w:bCs/>
        </w:rPr>
        <w:t>be equally likely to make either choice</w:t>
      </w:r>
      <w:r w:rsidR="00D6621C">
        <w:rPr>
          <w:rFonts w:ascii="Garamond" w:eastAsia="Garamond" w:hAnsi="Garamond" w:cs="Garamond"/>
          <w:bCs/>
        </w:rPr>
        <w:t xml:space="preserve"> or would choose to </w:t>
      </w:r>
      <w:r w:rsidR="00A2600F">
        <w:rPr>
          <w:rFonts w:ascii="Garamond" w:eastAsia="Garamond" w:hAnsi="Garamond" w:cs="Garamond"/>
          <w:bCs/>
        </w:rPr>
        <w:t xml:space="preserve">accept </w:t>
      </w:r>
      <w:r w:rsidR="00D6621C">
        <w:rPr>
          <w:rFonts w:ascii="Garamond" w:eastAsia="Garamond" w:hAnsi="Garamond" w:cs="Garamond"/>
          <w:bCs/>
        </w:rPr>
        <w:t>the future shock.</w:t>
      </w:r>
    </w:p>
    <w:p w14:paraId="6148CC7B" w14:textId="77777777" w:rsidR="00C46A22" w:rsidRDefault="00D6621C" w:rsidP="00136497">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To compare</w:t>
      </w:r>
      <w:r w:rsidR="00C60813">
        <w:rPr>
          <w:rFonts w:ascii="Garamond" w:eastAsia="Garamond" w:hAnsi="Garamond" w:cs="Garamond"/>
          <w:bCs/>
        </w:rPr>
        <w:t xml:space="preserve"> people’s future</w:t>
      </w:r>
      <w:r w:rsidR="00357BF6">
        <w:rPr>
          <w:rFonts w:ascii="Garamond" w:eastAsia="Garamond" w:hAnsi="Garamond" w:cs="Garamond"/>
          <w:bCs/>
        </w:rPr>
        <w:t xml:space="preserve"> </w:t>
      </w:r>
      <w:r w:rsidR="00C60813">
        <w:rPr>
          <w:rFonts w:ascii="Garamond" w:eastAsia="Garamond" w:hAnsi="Garamond" w:cs="Garamond"/>
          <w:bCs/>
        </w:rPr>
        <w:t>bias across conditions</w:t>
      </w:r>
      <w:r>
        <w:rPr>
          <w:rFonts w:ascii="Garamond" w:eastAsia="Garamond" w:hAnsi="Garamond" w:cs="Garamond"/>
          <w:bCs/>
        </w:rPr>
        <w:t xml:space="preserve"> we</w:t>
      </w:r>
      <w:r w:rsidR="00C60813">
        <w:rPr>
          <w:rFonts w:ascii="Garamond" w:eastAsia="Garamond" w:hAnsi="Garamond" w:cs="Garamond"/>
          <w:bCs/>
        </w:rPr>
        <w:t xml:space="preserve"> used a </w:t>
      </w:r>
      <w:r>
        <w:rPr>
          <w:rFonts w:ascii="Garamond" w:eastAsia="Garamond" w:hAnsi="Garamond" w:cs="Garamond"/>
          <w:bCs/>
        </w:rPr>
        <w:t>2x2x2 between-subjects ANOVA. The results found a significant</w:t>
      </w:r>
      <w:r w:rsidR="00EE1FCA">
        <w:rPr>
          <w:rFonts w:ascii="Garamond" w:eastAsia="Garamond" w:hAnsi="Garamond" w:cs="Garamond"/>
          <w:bCs/>
        </w:rPr>
        <w:t xml:space="preserve"> main </w:t>
      </w:r>
      <w:r>
        <w:rPr>
          <w:rFonts w:ascii="Garamond" w:eastAsia="Garamond" w:hAnsi="Garamond" w:cs="Garamond"/>
          <w:bCs/>
        </w:rPr>
        <w:t xml:space="preserve">effect of </w:t>
      </w:r>
      <w:r w:rsidR="00EE1FCA">
        <w:rPr>
          <w:rFonts w:ascii="Garamond" w:eastAsia="Garamond" w:hAnsi="Garamond" w:cs="Garamond"/>
          <w:bCs/>
        </w:rPr>
        <w:t xml:space="preserve">Choice/Preference </w:t>
      </w:r>
      <w:proofErr w:type="gramStart"/>
      <w:r w:rsidR="00EE1FCA">
        <w:rPr>
          <w:rFonts w:ascii="Garamond" w:eastAsia="Garamond" w:hAnsi="Garamond" w:cs="Garamond"/>
          <w:bCs/>
          <w:i/>
          <w:iCs/>
        </w:rPr>
        <w:t>F</w:t>
      </w:r>
      <w:r w:rsidR="00EE1FCA">
        <w:rPr>
          <w:rFonts w:ascii="Garamond" w:eastAsia="Garamond" w:hAnsi="Garamond" w:cs="Garamond"/>
          <w:bCs/>
        </w:rPr>
        <w:t>(</w:t>
      </w:r>
      <w:proofErr w:type="gramEnd"/>
      <w:r w:rsidR="00EE1FCA">
        <w:rPr>
          <w:rFonts w:ascii="Garamond" w:eastAsia="Garamond" w:hAnsi="Garamond" w:cs="Garamond"/>
          <w:bCs/>
        </w:rPr>
        <w:t xml:space="preserve">1, 735) = 32.057, </w:t>
      </w:r>
      <w:r w:rsidR="00EE1FCA">
        <w:rPr>
          <w:rFonts w:ascii="Garamond" w:eastAsia="Garamond" w:hAnsi="Garamond" w:cs="Garamond"/>
          <w:bCs/>
          <w:i/>
          <w:iCs/>
        </w:rPr>
        <w:t>p</w:t>
      </w:r>
      <w:r w:rsidR="00EE1FCA">
        <w:rPr>
          <w:rFonts w:ascii="Garamond" w:eastAsia="Garamond" w:hAnsi="Garamond" w:cs="Garamond"/>
          <w:bCs/>
        </w:rPr>
        <w:t xml:space="preserve"> &lt; .001, and Equal/Unequal </w:t>
      </w:r>
      <w:r w:rsidR="00EE1FCA">
        <w:rPr>
          <w:rFonts w:ascii="Garamond" w:eastAsia="Garamond" w:hAnsi="Garamond" w:cs="Garamond"/>
          <w:bCs/>
          <w:i/>
          <w:iCs/>
        </w:rPr>
        <w:t>F</w:t>
      </w:r>
      <w:r w:rsidR="00EE1FCA">
        <w:rPr>
          <w:rFonts w:ascii="Garamond" w:eastAsia="Garamond" w:hAnsi="Garamond" w:cs="Garamond"/>
          <w:bCs/>
        </w:rPr>
        <w:t xml:space="preserve">(1, 735) = 31.457, </w:t>
      </w:r>
      <w:r w:rsidR="00EE1FCA">
        <w:rPr>
          <w:rFonts w:ascii="Garamond" w:eastAsia="Garamond" w:hAnsi="Garamond" w:cs="Garamond"/>
          <w:bCs/>
          <w:i/>
          <w:iCs/>
        </w:rPr>
        <w:t>p</w:t>
      </w:r>
      <w:r w:rsidR="00EE1FCA">
        <w:rPr>
          <w:rFonts w:ascii="Garamond" w:eastAsia="Garamond" w:hAnsi="Garamond" w:cs="Garamond"/>
          <w:bCs/>
        </w:rPr>
        <w:t xml:space="preserve"> &lt; .001. We also observed a significant two-way interaction between Normative/</w:t>
      </w:r>
      <w:r w:rsidR="00740936">
        <w:rPr>
          <w:rFonts w:ascii="Garamond" w:eastAsia="Garamond" w:hAnsi="Garamond" w:cs="Garamond"/>
          <w:bCs/>
        </w:rPr>
        <w:t xml:space="preserve">Prospective </w:t>
      </w:r>
      <w:r w:rsidR="00EE1FCA">
        <w:rPr>
          <w:rFonts w:ascii="Garamond" w:eastAsia="Garamond" w:hAnsi="Garamond" w:cs="Garamond"/>
          <w:bCs/>
        </w:rPr>
        <w:t xml:space="preserve">and Equal/Unequal </w:t>
      </w:r>
      <w:proofErr w:type="gramStart"/>
      <w:r w:rsidR="00EE1FCA">
        <w:rPr>
          <w:rFonts w:ascii="Garamond" w:eastAsia="Garamond" w:hAnsi="Garamond" w:cs="Garamond"/>
          <w:bCs/>
          <w:i/>
          <w:iCs/>
        </w:rPr>
        <w:t>F</w:t>
      </w:r>
      <w:r w:rsidR="00EE1FCA">
        <w:rPr>
          <w:rFonts w:ascii="Garamond" w:eastAsia="Garamond" w:hAnsi="Garamond" w:cs="Garamond"/>
          <w:bCs/>
        </w:rPr>
        <w:t>(</w:t>
      </w:r>
      <w:proofErr w:type="gramEnd"/>
      <w:r w:rsidR="00EE1FCA">
        <w:rPr>
          <w:rFonts w:ascii="Garamond" w:eastAsia="Garamond" w:hAnsi="Garamond" w:cs="Garamond"/>
          <w:bCs/>
        </w:rPr>
        <w:t xml:space="preserve">1, 735) </w:t>
      </w:r>
      <w:r w:rsidR="00C46A22">
        <w:rPr>
          <w:rFonts w:ascii="Garamond" w:eastAsia="Garamond" w:hAnsi="Garamond" w:cs="Garamond"/>
          <w:bCs/>
        </w:rPr>
        <w:t xml:space="preserve">= 8.188, </w:t>
      </w:r>
      <w:r w:rsidR="00C46A22">
        <w:rPr>
          <w:rFonts w:ascii="Garamond" w:eastAsia="Garamond" w:hAnsi="Garamond" w:cs="Garamond"/>
          <w:bCs/>
          <w:i/>
          <w:iCs/>
        </w:rPr>
        <w:t>p</w:t>
      </w:r>
      <w:r w:rsidR="00C46A22">
        <w:rPr>
          <w:rFonts w:ascii="Garamond" w:eastAsia="Garamond" w:hAnsi="Garamond" w:cs="Garamond"/>
          <w:bCs/>
        </w:rPr>
        <w:t xml:space="preserve"> = .004.</w:t>
      </w:r>
    </w:p>
    <w:p w14:paraId="6FF20ED7" w14:textId="4C359A7A" w:rsidR="00C46A22" w:rsidRDefault="00C46A22" w:rsidP="00136497">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The main effect of Choice/Preference showed that</w:t>
      </w:r>
      <w:r w:rsidR="00C60813">
        <w:rPr>
          <w:rFonts w:ascii="Garamond" w:eastAsia="Garamond" w:hAnsi="Garamond" w:cs="Garamond"/>
          <w:bCs/>
        </w:rPr>
        <w:t xml:space="preserve"> people’s </w:t>
      </w:r>
      <w:r>
        <w:rPr>
          <w:rFonts w:ascii="Garamond" w:eastAsia="Garamond" w:hAnsi="Garamond" w:cs="Garamond"/>
          <w:bCs/>
        </w:rPr>
        <w:t>future</w:t>
      </w:r>
      <w:r w:rsidR="006267D6">
        <w:rPr>
          <w:rFonts w:ascii="Garamond" w:eastAsia="Garamond" w:hAnsi="Garamond" w:cs="Garamond"/>
          <w:bCs/>
        </w:rPr>
        <w:t xml:space="preserve"> </w:t>
      </w:r>
      <w:r>
        <w:rPr>
          <w:rFonts w:ascii="Garamond" w:eastAsia="Garamond" w:hAnsi="Garamond" w:cs="Garamond"/>
          <w:bCs/>
        </w:rPr>
        <w:t>bias</w:t>
      </w:r>
      <w:r w:rsidR="00C60813">
        <w:rPr>
          <w:rFonts w:ascii="Garamond" w:eastAsia="Garamond" w:hAnsi="Garamond" w:cs="Garamond"/>
          <w:bCs/>
        </w:rPr>
        <w:t xml:space="preserve"> was</w:t>
      </w:r>
      <w:r>
        <w:rPr>
          <w:rFonts w:ascii="Garamond" w:eastAsia="Garamond" w:hAnsi="Garamond" w:cs="Garamond"/>
          <w:bCs/>
        </w:rPr>
        <w:t xml:space="preserve"> significantly stronger in preference conditions (M = 5.07, SD = 1.98) than in choice conditions (M = 4.25, SD = 1.98).</w:t>
      </w:r>
    </w:p>
    <w:p w14:paraId="38EEC46A" w14:textId="77777777" w:rsidR="00C46A22" w:rsidRDefault="00C46A22" w:rsidP="00136497">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The main effect of Equal/Unequal showed that</w:t>
      </w:r>
      <w:r w:rsidR="00C60813">
        <w:rPr>
          <w:rFonts w:ascii="Garamond" w:eastAsia="Garamond" w:hAnsi="Garamond" w:cs="Garamond"/>
          <w:bCs/>
        </w:rPr>
        <w:t xml:space="preserve"> people’s </w:t>
      </w:r>
      <w:r>
        <w:rPr>
          <w:rFonts w:ascii="Garamond" w:eastAsia="Garamond" w:hAnsi="Garamond" w:cs="Garamond"/>
          <w:bCs/>
        </w:rPr>
        <w:t>future</w:t>
      </w:r>
      <w:r w:rsidR="00C906CA">
        <w:rPr>
          <w:rFonts w:ascii="Garamond" w:eastAsia="Garamond" w:hAnsi="Garamond" w:cs="Garamond"/>
          <w:bCs/>
        </w:rPr>
        <w:t xml:space="preserve"> </w:t>
      </w:r>
      <w:r>
        <w:rPr>
          <w:rFonts w:ascii="Garamond" w:eastAsia="Garamond" w:hAnsi="Garamond" w:cs="Garamond"/>
          <w:bCs/>
        </w:rPr>
        <w:t>bias</w:t>
      </w:r>
      <w:r w:rsidR="00C60813">
        <w:rPr>
          <w:rFonts w:ascii="Garamond" w:eastAsia="Garamond" w:hAnsi="Garamond" w:cs="Garamond"/>
          <w:bCs/>
        </w:rPr>
        <w:t xml:space="preserve"> was </w:t>
      </w:r>
      <w:r>
        <w:rPr>
          <w:rFonts w:ascii="Garamond" w:eastAsia="Garamond" w:hAnsi="Garamond" w:cs="Garamond"/>
          <w:bCs/>
        </w:rPr>
        <w:t>significantly stronger in equal outcome conditions (M = 5.07, SD = 1.98) than in unequal outcome conditions (M = 4.25, SD = 2.02).</w:t>
      </w:r>
    </w:p>
    <w:p w14:paraId="6D9E8383" w14:textId="77777777" w:rsidR="00C46A22" w:rsidRDefault="00C46A22" w:rsidP="00136497">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Simple effects tests using a Bonferroni correction were carried out on the two-way interaction between Normative/</w:t>
      </w:r>
      <w:r w:rsidR="00740936">
        <w:rPr>
          <w:rFonts w:ascii="Garamond" w:eastAsia="Garamond" w:hAnsi="Garamond" w:cs="Garamond"/>
          <w:bCs/>
        </w:rPr>
        <w:t xml:space="preserve">Prospective </w:t>
      </w:r>
      <w:r>
        <w:rPr>
          <w:rFonts w:ascii="Garamond" w:eastAsia="Garamond" w:hAnsi="Garamond" w:cs="Garamond"/>
          <w:bCs/>
        </w:rPr>
        <w:t>and Equal/Unequal.</w:t>
      </w:r>
      <w:r w:rsidR="00604EE6">
        <w:rPr>
          <w:rFonts w:ascii="Garamond" w:eastAsia="Garamond" w:hAnsi="Garamond" w:cs="Garamond"/>
          <w:bCs/>
        </w:rPr>
        <w:t xml:space="preserve"> The effect is shown in Figure 1 below. Firstly, in normative conditions,</w:t>
      </w:r>
      <w:r w:rsidR="00C60813">
        <w:rPr>
          <w:rFonts w:ascii="Garamond" w:eastAsia="Garamond" w:hAnsi="Garamond" w:cs="Garamond"/>
          <w:bCs/>
        </w:rPr>
        <w:t xml:space="preserve"> people’s </w:t>
      </w:r>
      <w:r w:rsidR="00604EE6">
        <w:rPr>
          <w:rFonts w:ascii="Garamond" w:eastAsia="Garamond" w:hAnsi="Garamond" w:cs="Garamond"/>
          <w:bCs/>
        </w:rPr>
        <w:t>future</w:t>
      </w:r>
      <w:r w:rsidR="00C906CA">
        <w:rPr>
          <w:rFonts w:ascii="Garamond" w:eastAsia="Garamond" w:hAnsi="Garamond" w:cs="Garamond"/>
          <w:bCs/>
        </w:rPr>
        <w:t xml:space="preserve"> </w:t>
      </w:r>
      <w:r w:rsidR="00604EE6">
        <w:rPr>
          <w:rFonts w:ascii="Garamond" w:eastAsia="Garamond" w:hAnsi="Garamond" w:cs="Garamond"/>
          <w:bCs/>
        </w:rPr>
        <w:t>bias</w:t>
      </w:r>
      <w:r w:rsidR="00C60813">
        <w:rPr>
          <w:rFonts w:ascii="Garamond" w:eastAsia="Garamond" w:hAnsi="Garamond" w:cs="Garamond"/>
          <w:bCs/>
        </w:rPr>
        <w:t xml:space="preserve"> </w:t>
      </w:r>
      <w:r w:rsidR="00604EE6">
        <w:rPr>
          <w:rFonts w:ascii="Garamond" w:eastAsia="Garamond" w:hAnsi="Garamond" w:cs="Garamond"/>
          <w:bCs/>
        </w:rPr>
        <w:t>w</w:t>
      </w:r>
      <w:r w:rsidR="00C60813">
        <w:rPr>
          <w:rFonts w:ascii="Garamond" w:eastAsia="Garamond" w:hAnsi="Garamond" w:cs="Garamond"/>
          <w:bCs/>
        </w:rPr>
        <w:t>as</w:t>
      </w:r>
      <w:r w:rsidR="00604EE6">
        <w:rPr>
          <w:rFonts w:ascii="Garamond" w:eastAsia="Garamond" w:hAnsi="Garamond" w:cs="Garamond"/>
          <w:bCs/>
        </w:rPr>
        <w:t xml:space="preserve"> significantly higher for equal outcomes (M = 5.22, SD = </w:t>
      </w:r>
      <w:r w:rsidR="0025779D">
        <w:rPr>
          <w:rFonts w:ascii="Garamond" w:eastAsia="Garamond" w:hAnsi="Garamond" w:cs="Garamond"/>
          <w:bCs/>
        </w:rPr>
        <w:t>1.99</w:t>
      </w:r>
      <w:r w:rsidR="00604EE6">
        <w:rPr>
          <w:rFonts w:ascii="Garamond" w:eastAsia="Garamond" w:hAnsi="Garamond" w:cs="Garamond"/>
          <w:bCs/>
        </w:rPr>
        <w:t xml:space="preserve">) than for unequal outcomes (M = 3.98, SD = </w:t>
      </w:r>
      <w:r w:rsidR="0025779D">
        <w:rPr>
          <w:rFonts w:ascii="Garamond" w:eastAsia="Garamond" w:hAnsi="Garamond" w:cs="Garamond"/>
          <w:bCs/>
        </w:rPr>
        <w:t>1.98</w:t>
      </w:r>
      <w:r w:rsidR="00604EE6">
        <w:rPr>
          <w:rFonts w:ascii="Garamond" w:eastAsia="Garamond" w:hAnsi="Garamond" w:cs="Garamond"/>
          <w:bCs/>
        </w:rPr>
        <w:t xml:space="preserve">; </w:t>
      </w:r>
      <w:r w:rsidR="00604EE6">
        <w:rPr>
          <w:rFonts w:ascii="Garamond" w:eastAsia="Garamond" w:hAnsi="Garamond" w:cs="Garamond"/>
          <w:bCs/>
          <w:i/>
          <w:iCs/>
        </w:rPr>
        <w:t>p</w:t>
      </w:r>
      <w:r w:rsidR="00604EE6">
        <w:rPr>
          <w:rFonts w:ascii="Garamond" w:eastAsia="Garamond" w:hAnsi="Garamond" w:cs="Garamond"/>
          <w:bCs/>
        </w:rPr>
        <w:t xml:space="preserve"> &lt; .001). Conversely</w:t>
      </w:r>
      <w:r w:rsidR="00C60813">
        <w:rPr>
          <w:rFonts w:ascii="Garamond" w:eastAsia="Garamond" w:hAnsi="Garamond" w:cs="Garamond"/>
          <w:bCs/>
        </w:rPr>
        <w:t>,</w:t>
      </w:r>
      <w:r w:rsidR="00604EE6">
        <w:rPr>
          <w:rFonts w:ascii="Garamond" w:eastAsia="Garamond" w:hAnsi="Garamond" w:cs="Garamond"/>
          <w:bCs/>
        </w:rPr>
        <w:t xml:space="preserve"> in prospective conditions</w:t>
      </w:r>
      <w:r w:rsidR="00C60813">
        <w:rPr>
          <w:rFonts w:ascii="Garamond" w:eastAsia="Garamond" w:hAnsi="Garamond" w:cs="Garamond"/>
          <w:bCs/>
        </w:rPr>
        <w:t>,</w:t>
      </w:r>
      <w:r w:rsidR="00604EE6">
        <w:rPr>
          <w:rFonts w:ascii="Garamond" w:eastAsia="Garamond" w:hAnsi="Garamond" w:cs="Garamond"/>
          <w:bCs/>
        </w:rPr>
        <w:t xml:space="preserve"> there was no significant difference in</w:t>
      </w:r>
      <w:r w:rsidR="00C60813">
        <w:rPr>
          <w:rFonts w:ascii="Garamond" w:eastAsia="Garamond" w:hAnsi="Garamond" w:cs="Garamond"/>
          <w:bCs/>
        </w:rPr>
        <w:t xml:space="preserve"> future</w:t>
      </w:r>
      <w:r w:rsidR="00C906CA">
        <w:rPr>
          <w:rFonts w:ascii="Garamond" w:eastAsia="Garamond" w:hAnsi="Garamond" w:cs="Garamond"/>
          <w:bCs/>
        </w:rPr>
        <w:t xml:space="preserve"> </w:t>
      </w:r>
      <w:r w:rsidR="00C60813">
        <w:rPr>
          <w:rFonts w:ascii="Garamond" w:eastAsia="Garamond" w:hAnsi="Garamond" w:cs="Garamond"/>
          <w:bCs/>
        </w:rPr>
        <w:t xml:space="preserve">bias </w:t>
      </w:r>
      <w:r w:rsidR="00604EE6">
        <w:rPr>
          <w:rFonts w:ascii="Garamond" w:eastAsia="Garamond" w:hAnsi="Garamond" w:cs="Garamond"/>
          <w:bCs/>
        </w:rPr>
        <w:t xml:space="preserve">between equal outcomes (M = 4.92, SD = </w:t>
      </w:r>
      <w:r w:rsidR="00FF4CE6">
        <w:rPr>
          <w:rFonts w:ascii="Garamond" w:eastAsia="Garamond" w:hAnsi="Garamond" w:cs="Garamond"/>
          <w:bCs/>
        </w:rPr>
        <w:t>2.00</w:t>
      </w:r>
      <w:r w:rsidR="00604EE6">
        <w:rPr>
          <w:rFonts w:ascii="Garamond" w:eastAsia="Garamond" w:hAnsi="Garamond" w:cs="Garamond"/>
          <w:bCs/>
        </w:rPr>
        <w:t xml:space="preserve">) and unequal outcomes (M = 4.52, SD = </w:t>
      </w:r>
      <w:r w:rsidR="00FF4CE6">
        <w:rPr>
          <w:rFonts w:ascii="Garamond" w:eastAsia="Garamond" w:hAnsi="Garamond" w:cs="Garamond"/>
          <w:bCs/>
        </w:rPr>
        <w:t>1.98</w:t>
      </w:r>
      <w:r w:rsidR="00604EE6">
        <w:rPr>
          <w:rFonts w:ascii="Garamond" w:eastAsia="Garamond" w:hAnsi="Garamond" w:cs="Garamond"/>
          <w:bCs/>
        </w:rPr>
        <w:t xml:space="preserve">; </w:t>
      </w:r>
      <w:r w:rsidR="00604EE6">
        <w:rPr>
          <w:rFonts w:ascii="Garamond" w:eastAsia="Garamond" w:hAnsi="Garamond" w:cs="Garamond"/>
          <w:bCs/>
          <w:i/>
          <w:iCs/>
        </w:rPr>
        <w:t>p</w:t>
      </w:r>
      <w:r w:rsidR="00604EE6">
        <w:rPr>
          <w:rFonts w:ascii="Garamond" w:eastAsia="Garamond" w:hAnsi="Garamond" w:cs="Garamond"/>
          <w:bCs/>
        </w:rPr>
        <w:t xml:space="preserve"> = .052).</w:t>
      </w:r>
    </w:p>
    <w:p w14:paraId="207F934B" w14:textId="77777777" w:rsidR="00604EE6" w:rsidRPr="00604EE6" w:rsidRDefault="00604EE6" w:rsidP="00136497">
      <w:pPr>
        <w:pStyle w:val="Normal1"/>
        <w:widowControl w:val="0"/>
        <w:spacing w:after="0" w:line="360" w:lineRule="auto"/>
        <w:ind w:firstLine="709"/>
        <w:rPr>
          <w:rFonts w:ascii="Garamond" w:eastAsia="Garamond" w:hAnsi="Garamond" w:cs="Garamond"/>
          <w:bCs/>
        </w:rPr>
      </w:pPr>
      <w:r>
        <w:rPr>
          <w:rFonts w:ascii="Garamond" w:eastAsia="Garamond" w:hAnsi="Garamond" w:cs="Garamond"/>
          <w:bCs/>
        </w:rPr>
        <w:t>Secondly, for equal outcomes, there was no significant difference</w:t>
      </w:r>
      <w:r w:rsidR="00C60813">
        <w:rPr>
          <w:rFonts w:ascii="Garamond" w:eastAsia="Garamond" w:hAnsi="Garamond" w:cs="Garamond"/>
          <w:bCs/>
        </w:rPr>
        <w:t xml:space="preserve"> in future</w:t>
      </w:r>
      <w:r w:rsidR="0031572B">
        <w:rPr>
          <w:rFonts w:ascii="Garamond" w:eastAsia="Garamond" w:hAnsi="Garamond" w:cs="Garamond"/>
          <w:bCs/>
        </w:rPr>
        <w:t xml:space="preserve"> </w:t>
      </w:r>
      <w:proofErr w:type="gramStart"/>
      <w:r w:rsidR="00C60813">
        <w:rPr>
          <w:rFonts w:ascii="Garamond" w:eastAsia="Garamond" w:hAnsi="Garamond" w:cs="Garamond"/>
          <w:bCs/>
        </w:rPr>
        <w:t>bias</w:t>
      </w:r>
      <w:proofErr w:type="gramEnd"/>
      <w:r w:rsidR="00C60813">
        <w:rPr>
          <w:rFonts w:ascii="Garamond" w:eastAsia="Garamond" w:hAnsi="Garamond" w:cs="Garamond"/>
          <w:bCs/>
        </w:rPr>
        <w:t xml:space="preserve"> </w:t>
      </w:r>
      <w:r>
        <w:rPr>
          <w:rFonts w:ascii="Garamond" w:eastAsia="Garamond" w:hAnsi="Garamond" w:cs="Garamond"/>
          <w:bCs/>
        </w:rPr>
        <w:t>between normative and prospective conditions (</w:t>
      </w:r>
      <w:r>
        <w:rPr>
          <w:rFonts w:ascii="Garamond" w:eastAsia="Garamond" w:hAnsi="Garamond" w:cs="Garamond"/>
          <w:bCs/>
          <w:i/>
          <w:iCs/>
        </w:rPr>
        <w:t>p</w:t>
      </w:r>
      <w:r>
        <w:rPr>
          <w:rFonts w:ascii="Garamond" w:eastAsia="Garamond" w:hAnsi="Garamond" w:cs="Garamond"/>
          <w:bCs/>
        </w:rPr>
        <w:t xml:space="preserve"> = .154). </w:t>
      </w:r>
      <w:r w:rsidR="00C60813">
        <w:rPr>
          <w:rFonts w:ascii="Garamond" w:eastAsia="Garamond" w:hAnsi="Garamond" w:cs="Garamond"/>
          <w:bCs/>
        </w:rPr>
        <w:t>However</w:t>
      </w:r>
      <w:r>
        <w:rPr>
          <w:rFonts w:ascii="Garamond" w:eastAsia="Garamond" w:hAnsi="Garamond" w:cs="Garamond"/>
          <w:bCs/>
        </w:rPr>
        <w:t>, for unequal outcomes,</w:t>
      </w:r>
      <w:r w:rsidR="00C60813">
        <w:rPr>
          <w:rFonts w:ascii="Garamond" w:eastAsia="Garamond" w:hAnsi="Garamond" w:cs="Garamond"/>
          <w:bCs/>
        </w:rPr>
        <w:t xml:space="preserve"> we found </w:t>
      </w:r>
      <w:r>
        <w:rPr>
          <w:rFonts w:ascii="Garamond" w:eastAsia="Garamond" w:hAnsi="Garamond" w:cs="Garamond"/>
          <w:bCs/>
        </w:rPr>
        <w:t>significantly higher future</w:t>
      </w:r>
      <w:r w:rsidR="0031572B">
        <w:rPr>
          <w:rFonts w:ascii="Garamond" w:eastAsia="Garamond" w:hAnsi="Garamond" w:cs="Garamond"/>
          <w:bCs/>
        </w:rPr>
        <w:t xml:space="preserve"> </w:t>
      </w:r>
      <w:r>
        <w:rPr>
          <w:rFonts w:ascii="Garamond" w:eastAsia="Garamond" w:hAnsi="Garamond" w:cs="Garamond"/>
          <w:bCs/>
        </w:rPr>
        <w:t>bias</w:t>
      </w:r>
      <w:r w:rsidR="00C60813">
        <w:rPr>
          <w:rFonts w:ascii="Garamond" w:eastAsia="Garamond" w:hAnsi="Garamond" w:cs="Garamond"/>
          <w:bCs/>
        </w:rPr>
        <w:t xml:space="preserve"> </w:t>
      </w:r>
      <w:r>
        <w:rPr>
          <w:rFonts w:ascii="Garamond" w:eastAsia="Garamond" w:hAnsi="Garamond" w:cs="Garamond"/>
          <w:bCs/>
        </w:rPr>
        <w:t>in prospective conditions relative to normative conditions (</w:t>
      </w:r>
      <w:r>
        <w:rPr>
          <w:rFonts w:ascii="Garamond" w:eastAsia="Garamond" w:hAnsi="Garamond" w:cs="Garamond"/>
          <w:bCs/>
          <w:i/>
          <w:iCs/>
        </w:rPr>
        <w:t>p</w:t>
      </w:r>
      <w:r>
        <w:rPr>
          <w:rFonts w:ascii="Garamond" w:eastAsia="Garamond" w:hAnsi="Garamond" w:cs="Garamond"/>
          <w:bCs/>
        </w:rPr>
        <w:t xml:space="preserve"> = .009).</w:t>
      </w:r>
    </w:p>
    <w:p w14:paraId="59427697" w14:textId="77777777" w:rsidR="006729B5" w:rsidRDefault="002D76C6" w:rsidP="00BC13DD">
      <w:pPr>
        <w:pStyle w:val="Normal1"/>
        <w:widowControl w:val="0"/>
        <w:spacing w:after="0" w:line="360" w:lineRule="auto"/>
        <w:rPr>
          <w:rFonts w:ascii="Garamond" w:eastAsia="Garamond" w:hAnsi="Garamond" w:cs="Garamond"/>
          <w:b/>
        </w:rPr>
      </w:pPr>
      <w:r w:rsidRPr="00BD323A">
        <w:rPr>
          <w:noProof/>
          <w:lang w:val="en-US"/>
        </w:rPr>
        <w:drawing>
          <wp:inline distT="0" distB="0" distL="0" distR="0" wp14:anchorId="47B57CCF" wp14:editId="1881FA8D">
            <wp:extent cx="4789170" cy="289814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CC7098" w14:textId="625324C8" w:rsidR="006729B5" w:rsidRPr="00C60813" w:rsidRDefault="0025779D" w:rsidP="00BC13DD">
      <w:pPr>
        <w:pStyle w:val="Normal1"/>
        <w:widowControl w:val="0"/>
        <w:spacing w:after="0" w:line="360" w:lineRule="auto"/>
        <w:rPr>
          <w:rFonts w:ascii="Garamond" w:eastAsia="Garamond" w:hAnsi="Garamond" w:cs="Garamond"/>
          <w:bCs/>
        </w:rPr>
      </w:pPr>
      <w:r w:rsidRPr="000A4F1A">
        <w:rPr>
          <w:rFonts w:ascii="Garamond" w:eastAsia="Garamond" w:hAnsi="Garamond" w:cs="Garamond"/>
          <w:bCs/>
          <w:i/>
          <w:iCs/>
        </w:rPr>
        <w:t>Figure 1.</w:t>
      </w:r>
      <w:r w:rsidRPr="00C60813">
        <w:rPr>
          <w:rFonts w:ascii="Garamond" w:eastAsia="Garamond" w:hAnsi="Garamond" w:cs="Garamond"/>
          <w:bCs/>
        </w:rPr>
        <w:t xml:space="preserve"> Two-way interaction effect between Normative/Prospective and Equal/Unequal. Error bars represent 95% </w:t>
      </w:r>
      <w:r w:rsidR="008B319F">
        <w:rPr>
          <w:rFonts w:ascii="Garamond" w:eastAsia="Garamond" w:hAnsi="Garamond" w:cs="Garamond"/>
          <w:bCs/>
        </w:rPr>
        <w:t>c</w:t>
      </w:r>
      <w:r w:rsidRPr="00C60813">
        <w:rPr>
          <w:rFonts w:ascii="Garamond" w:eastAsia="Garamond" w:hAnsi="Garamond" w:cs="Garamond"/>
          <w:bCs/>
        </w:rPr>
        <w:t xml:space="preserve">onfidence </w:t>
      </w:r>
      <w:r w:rsidR="008B319F">
        <w:rPr>
          <w:rFonts w:ascii="Garamond" w:eastAsia="Garamond" w:hAnsi="Garamond" w:cs="Garamond"/>
          <w:bCs/>
        </w:rPr>
        <w:t>i</w:t>
      </w:r>
      <w:r w:rsidRPr="00C60813">
        <w:rPr>
          <w:rFonts w:ascii="Garamond" w:eastAsia="Garamond" w:hAnsi="Garamond" w:cs="Garamond"/>
          <w:bCs/>
        </w:rPr>
        <w:t>nterval</w:t>
      </w:r>
      <w:r w:rsidR="008B319F">
        <w:rPr>
          <w:rFonts w:ascii="Garamond" w:eastAsia="Garamond" w:hAnsi="Garamond" w:cs="Garamond"/>
          <w:bCs/>
        </w:rPr>
        <w:t>s</w:t>
      </w:r>
      <w:r w:rsidRPr="00C60813">
        <w:rPr>
          <w:rFonts w:ascii="Garamond" w:eastAsia="Garamond" w:hAnsi="Garamond" w:cs="Garamond"/>
          <w:bCs/>
        </w:rPr>
        <w:t xml:space="preserve">. </w:t>
      </w:r>
    </w:p>
    <w:p w14:paraId="6F086D14" w14:textId="77777777" w:rsidR="007B4C55" w:rsidRPr="003C5DD5" w:rsidRDefault="007B4C55" w:rsidP="00BC13DD">
      <w:pPr>
        <w:pStyle w:val="Normal1"/>
        <w:widowControl w:val="0"/>
        <w:spacing w:after="0" w:line="360" w:lineRule="auto"/>
        <w:rPr>
          <w:rFonts w:ascii="Garamond" w:eastAsia="Garamond" w:hAnsi="Garamond" w:cs="Garamond"/>
        </w:rPr>
      </w:pPr>
    </w:p>
    <w:p w14:paraId="314D8DC1" w14:textId="77777777" w:rsidR="00BF7963" w:rsidRPr="003C5DD5" w:rsidRDefault="00BF7963" w:rsidP="00C67BB8">
      <w:pPr>
        <w:pStyle w:val="Normal1"/>
        <w:keepNext/>
        <w:keepLines/>
        <w:widowControl w:val="0"/>
        <w:spacing w:after="0" w:line="360" w:lineRule="auto"/>
        <w:rPr>
          <w:rFonts w:ascii="Garamond" w:hAnsi="Garamond"/>
          <w:b/>
        </w:rPr>
      </w:pPr>
      <w:r w:rsidRPr="003C5DD5">
        <w:rPr>
          <w:rFonts w:ascii="Garamond" w:hAnsi="Garamond"/>
          <w:b/>
        </w:rPr>
        <w:t>4</w:t>
      </w:r>
      <w:r w:rsidR="00BD5C48" w:rsidRPr="003C5DD5">
        <w:rPr>
          <w:rFonts w:ascii="Garamond" w:hAnsi="Garamond"/>
          <w:b/>
        </w:rPr>
        <w:t>.</w:t>
      </w:r>
      <w:r w:rsidRPr="003C5DD5">
        <w:rPr>
          <w:rFonts w:ascii="Garamond" w:hAnsi="Garamond"/>
          <w:b/>
        </w:rPr>
        <w:t xml:space="preserve"> Discussion</w:t>
      </w:r>
    </w:p>
    <w:p w14:paraId="0743F7C3" w14:textId="6D9093B9" w:rsidR="00A409AF" w:rsidRDefault="00A409AF" w:rsidP="00C67BB8">
      <w:pPr>
        <w:keepNext/>
        <w:keepLines/>
        <w:spacing w:line="360" w:lineRule="auto"/>
        <w:rPr>
          <w:rFonts w:ascii="Garamond" w:hAnsi="Garamond"/>
        </w:rPr>
      </w:pPr>
    </w:p>
    <w:p w14:paraId="1828BA54" w14:textId="084876D2" w:rsidR="00FD3769" w:rsidRDefault="00FD5A38" w:rsidP="0034303B">
      <w:pPr>
        <w:keepNext/>
        <w:keepLines/>
        <w:spacing w:line="360" w:lineRule="auto"/>
        <w:rPr>
          <w:rFonts w:ascii="Garamond" w:hAnsi="Garamond"/>
          <w:color w:val="000000"/>
        </w:rPr>
      </w:pPr>
      <w:r>
        <w:rPr>
          <w:rFonts w:ascii="Garamond" w:hAnsi="Garamond"/>
        </w:rPr>
        <w:t xml:space="preserve">Our results </w:t>
      </w:r>
      <w:r w:rsidR="004F1859">
        <w:rPr>
          <w:rFonts w:ascii="Garamond" w:hAnsi="Garamond"/>
        </w:rPr>
        <w:t xml:space="preserve">mostly—but not entirely—confirm our predictions from </w:t>
      </w:r>
      <w:r w:rsidR="004F1859" w:rsidRPr="003C5DD5">
        <w:rPr>
          <w:rFonts w:ascii="Garamond" w:hAnsi="Garamond"/>
        </w:rPr>
        <w:t>§2</w:t>
      </w:r>
      <w:r w:rsidR="004F1859">
        <w:rPr>
          <w:rFonts w:ascii="Garamond" w:hAnsi="Garamond"/>
        </w:rPr>
        <w:t xml:space="preserve"> and support the cognitive mediation hypothes</w:t>
      </w:r>
      <w:r w:rsidR="00150718">
        <w:rPr>
          <w:rFonts w:ascii="Garamond" w:hAnsi="Garamond"/>
        </w:rPr>
        <w:t>i</w:t>
      </w:r>
      <w:r w:rsidR="004F1859">
        <w:rPr>
          <w:rFonts w:ascii="Garamond" w:hAnsi="Garamond"/>
        </w:rPr>
        <w:t>s over both the narrow adaptation hypothesis and the temporal metaphysics hypothesis.</w:t>
      </w:r>
      <w:r w:rsidR="00D1322B">
        <w:rPr>
          <w:rFonts w:ascii="Garamond" w:hAnsi="Garamond"/>
        </w:rPr>
        <w:t xml:space="preserve"> Before diving into the details of these results and their philosophical implications, it will be useful to highlight and </w:t>
      </w:r>
      <w:r w:rsidR="00AD6D72">
        <w:rPr>
          <w:rFonts w:ascii="Garamond" w:hAnsi="Garamond"/>
        </w:rPr>
        <w:t xml:space="preserve">concretely </w:t>
      </w:r>
      <w:r w:rsidR="00D1322B">
        <w:rPr>
          <w:rFonts w:ascii="Garamond" w:hAnsi="Garamond"/>
        </w:rPr>
        <w:t xml:space="preserve">describe our central result, namely, the reduction of future bias in conditions where participants </w:t>
      </w:r>
      <w:r w:rsidR="008A5D7B">
        <w:rPr>
          <w:rFonts w:ascii="Garamond" w:hAnsi="Garamond"/>
        </w:rPr>
        <w:t xml:space="preserve">can </w:t>
      </w:r>
      <w:r w:rsidR="008A5D7B" w:rsidRPr="002C73F2">
        <w:rPr>
          <w:rFonts w:ascii="Garamond" w:hAnsi="Garamond"/>
        </w:rPr>
        <w:t>choose</w:t>
      </w:r>
      <w:r w:rsidR="00D1322B">
        <w:rPr>
          <w:rFonts w:ascii="Garamond" w:hAnsi="Garamond"/>
        </w:rPr>
        <w:t xml:space="preserve"> between a smaller pain in the future and a larger pain in the past.</w:t>
      </w:r>
      <w:r w:rsidR="00D31C46">
        <w:rPr>
          <w:rFonts w:ascii="Garamond" w:hAnsi="Garamond"/>
        </w:rPr>
        <w:t xml:space="preserve"> </w:t>
      </w:r>
      <w:r w:rsidR="00D1322B">
        <w:rPr>
          <w:rFonts w:ascii="Garamond" w:hAnsi="Garamond"/>
        </w:rPr>
        <w:t xml:space="preserve">These are the </w:t>
      </w:r>
      <w:proofErr w:type="gramStart"/>
      <w:r w:rsidR="00D1322B">
        <w:rPr>
          <w:rFonts w:ascii="Garamond" w:hAnsi="Garamond"/>
        </w:rPr>
        <w:t xml:space="preserve">two </w:t>
      </w:r>
      <w:r w:rsidR="00D1322B">
        <w:rPr>
          <w:rFonts w:ascii="Garamond" w:hAnsi="Garamond"/>
          <w:color w:val="000000"/>
        </w:rPr>
        <w:t>c</w:t>
      </w:r>
      <w:r w:rsidR="00D1322B" w:rsidRPr="00A477D3">
        <w:rPr>
          <w:rFonts w:ascii="Garamond" w:hAnsi="Garamond"/>
          <w:color w:val="000000"/>
        </w:rPr>
        <w:t>hoice/</w:t>
      </w:r>
      <w:proofErr w:type="gramEnd"/>
      <w:r w:rsidR="00D1322B">
        <w:rPr>
          <w:rFonts w:ascii="Garamond" w:hAnsi="Garamond"/>
          <w:color w:val="000000"/>
        </w:rPr>
        <w:t>u</w:t>
      </w:r>
      <w:r w:rsidR="00D1322B" w:rsidRPr="00A477D3">
        <w:rPr>
          <w:rFonts w:ascii="Garamond" w:hAnsi="Garamond"/>
          <w:color w:val="000000"/>
        </w:rPr>
        <w:t>nequal conditions (</w:t>
      </w:r>
      <w:r w:rsidR="003E78C7">
        <w:rPr>
          <w:rFonts w:ascii="Garamond" w:hAnsi="Garamond"/>
          <w:color w:val="000000"/>
        </w:rPr>
        <w:t>c</w:t>
      </w:r>
      <w:r w:rsidR="00D1322B" w:rsidRPr="00A477D3">
        <w:rPr>
          <w:rFonts w:ascii="Garamond" w:hAnsi="Garamond"/>
          <w:color w:val="000000"/>
        </w:rPr>
        <w:t>onditions 2 &amp; 6)</w:t>
      </w:r>
      <w:r w:rsidR="00D1322B">
        <w:rPr>
          <w:rFonts w:ascii="Garamond" w:hAnsi="Garamond"/>
          <w:color w:val="000000"/>
        </w:rPr>
        <w:t xml:space="preserve">, </w:t>
      </w:r>
      <w:r>
        <w:rPr>
          <w:rFonts w:ascii="Garamond" w:hAnsi="Garamond"/>
        </w:rPr>
        <w:t xml:space="preserve">the </w:t>
      </w:r>
      <w:r w:rsidR="0077009B">
        <w:rPr>
          <w:rFonts w:ascii="Garamond" w:hAnsi="Garamond"/>
        </w:rPr>
        <w:t>only</w:t>
      </w:r>
      <w:r>
        <w:rPr>
          <w:rFonts w:ascii="Garamond" w:hAnsi="Garamond"/>
        </w:rPr>
        <w:t xml:space="preserve"> </w:t>
      </w:r>
      <w:r w:rsidRPr="00FD5A38">
        <w:rPr>
          <w:rFonts w:ascii="Garamond" w:hAnsi="Garamond"/>
        </w:rPr>
        <w:t>conditions in</w:t>
      </w:r>
      <w:r>
        <w:rPr>
          <w:rFonts w:ascii="Garamond" w:hAnsi="Garamond"/>
        </w:rPr>
        <w:t xml:space="preserve"> which we did </w:t>
      </w:r>
      <w:r>
        <w:rPr>
          <w:rFonts w:ascii="Garamond" w:hAnsi="Garamond"/>
          <w:i/>
          <w:iCs/>
        </w:rPr>
        <w:t>not</w:t>
      </w:r>
      <w:r>
        <w:rPr>
          <w:rFonts w:ascii="Garamond" w:hAnsi="Garamond"/>
        </w:rPr>
        <w:t xml:space="preserve"> see mean (and majority) future bias</w:t>
      </w:r>
      <w:r w:rsidRPr="00FD5A38">
        <w:rPr>
          <w:rFonts w:ascii="Garamond" w:hAnsi="Garamond"/>
        </w:rPr>
        <w:t>.</w:t>
      </w:r>
    </w:p>
    <w:p w14:paraId="7DE64B37" w14:textId="4C75C275" w:rsidR="00FD5A38" w:rsidRPr="002C73F2" w:rsidRDefault="002B25C9" w:rsidP="002C73F2">
      <w:pPr>
        <w:keepNext/>
        <w:keepLines/>
        <w:spacing w:line="360" w:lineRule="auto"/>
        <w:ind w:firstLine="709"/>
        <w:rPr>
          <w:rFonts w:ascii="Garamond" w:hAnsi="Garamond"/>
          <w:color w:val="000000"/>
        </w:rPr>
      </w:pPr>
      <w:r>
        <w:rPr>
          <w:rFonts w:ascii="Garamond" w:hAnsi="Garamond"/>
          <w:color w:val="000000"/>
        </w:rPr>
        <w:t>In these conditions</w:t>
      </w:r>
      <w:r w:rsidR="00FD5A38" w:rsidRPr="002C73F2">
        <w:rPr>
          <w:rFonts w:ascii="Garamond" w:hAnsi="Garamond"/>
          <w:color w:val="000000"/>
        </w:rPr>
        <w:t xml:space="preserve">, as a participant, you are asked to imagine that you have been given a choice whether to accept </w:t>
      </w:r>
      <w:r w:rsidR="00FD5A38">
        <w:rPr>
          <w:rFonts w:ascii="Garamond" w:hAnsi="Garamond"/>
          <w:color w:val="000000"/>
        </w:rPr>
        <w:t>a</w:t>
      </w:r>
      <w:r w:rsidR="00FD5A38" w:rsidRPr="002C73F2">
        <w:rPr>
          <w:rFonts w:ascii="Garamond" w:hAnsi="Garamond"/>
          <w:color w:val="000000"/>
        </w:rPr>
        <w:t xml:space="preserve"> final shock, and that your choice will </w:t>
      </w:r>
      <w:proofErr w:type="spellStart"/>
      <w:r w:rsidR="00FD5A38" w:rsidRPr="002C73F2">
        <w:rPr>
          <w:rFonts w:ascii="Garamond" w:hAnsi="Garamond"/>
          <w:color w:val="000000"/>
        </w:rPr>
        <w:t>retrocausally</w:t>
      </w:r>
      <w:proofErr w:type="spellEnd"/>
      <w:r w:rsidR="00FD5A38" w:rsidRPr="002C73F2">
        <w:rPr>
          <w:rFonts w:ascii="Garamond" w:hAnsi="Garamond"/>
          <w:color w:val="000000"/>
        </w:rPr>
        <w:t xml:space="preserve"> determine how many shocks you received in the past (which you can remember only imprecisely). Specifically, the Predictors will report your choice to themselves in the past, and use that report to determine how many shocks to give you. Accepting one future shock will thereby prevent 100 past shocks.</w:t>
      </w:r>
    </w:p>
    <w:p w14:paraId="12A2C16D" w14:textId="54E50D05" w:rsidR="00FD5A38" w:rsidRDefault="00FD5A38" w:rsidP="00FD5A38">
      <w:pPr>
        <w:spacing w:line="360" w:lineRule="auto"/>
        <w:ind w:firstLine="709"/>
        <w:rPr>
          <w:rFonts w:ascii="Garamond" w:hAnsi="Garamond"/>
          <w:color w:val="000000"/>
        </w:rPr>
      </w:pPr>
      <w:r w:rsidRPr="002C73F2">
        <w:rPr>
          <w:rFonts w:ascii="Garamond" w:hAnsi="Garamond"/>
          <w:color w:val="000000"/>
        </w:rPr>
        <w:t>In th</w:t>
      </w:r>
      <w:r>
        <w:rPr>
          <w:rFonts w:ascii="Garamond" w:hAnsi="Garamond"/>
          <w:color w:val="000000"/>
        </w:rPr>
        <w:t>ese</w:t>
      </w:r>
      <w:r w:rsidRPr="002C73F2">
        <w:rPr>
          <w:rFonts w:ascii="Garamond" w:hAnsi="Garamond"/>
          <w:color w:val="000000"/>
        </w:rPr>
        <w:t xml:space="preserve"> condition</w:t>
      </w:r>
      <w:r>
        <w:rPr>
          <w:rFonts w:ascii="Garamond" w:hAnsi="Garamond"/>
          <w:color w:val="000000"/>
        </w:rPr>
        <w:t>s</w:t>
      </w:r>
      <w:r w:rsidRPr="002C73F2">
        <w:rPr>
          <w:rFonts w:ascii="Garamond" w:hAnsi="Garamond"/>
          <w:color w:val="000000"/>
        </w:rPr>
        <w:t>, both the temporal metaphysics hypothesis and the narrow adaptation hypothesis seem to predict that participants should remain just as future</w:t>
      </w:r>
      <w:r>
        <w:rPr>
          <w:rFonts w:ascii="Garamond" w:hAnsi="Garamond"/>
          <w:color w:val="000000"/>
        </w:rPr>
        <w:t>-</w:t>
      </w:r>
      <w:r w:rsidRPr="002C73F2">
        <w:rPr>
          <w:rFonts w:ascii="Garamond" w:hAnsi="Garamond"/>
          <w:color w:val="000000"/>
        </w:rPr>
        <w:t>biased as they are in ordinary situations where they cannot affect the past. The past shocks are still</w:t>
      </w:r>
      <w:r w:rsidRPr="002C73F2">
        <w:rPr>
          <w:rStyle w:val="apple-converted-space"/>
          <w:rFonts w:ascii="Garamond" w:hAnsi="Garamond"/>
          <w:color w:val="000000"/>
        </w:rPr>
        <w:t> </w:t>
      </w:r>
      <w:r w:rsidRPr="002C73F2">
        <w:rPr>
          <w:rFonts w:ascii="Garamond" w:hAnsi="Garamond"/>
          <w:i/>
          <w:iCs/>
          <w:color w:val="000000"/>
        </w:rPr>
        <w:t>in the past</w:t>
      </w:r>
      <w:r w:rsidRPr="002C73F2">
        <w:rPr>
          <w:rStyle w:val="apple-converted-space"/>
          <w:rFonts w:ascii="Garamond" w:hAnsi="Garamond"/>
          <w:color w:val="000000"/>
        </w:rPr>
        <w:t> </w:t>
      </w:r>
      <w:r w:rsidRPr="002C73F2">
        <w:rPr>
          <w:rFonts w:ascii="Garamond" w:hAnsi="Garamond"/>
          <w:color w:val="000000"/>
        </w:rPr>
        <w:t>(‘receding from the present’, ‘over and done with’, etc), and presumably have whatever metaphysical properties the temporal metaphysics hypothesis might take to explain our indifference to past events.</w:t>
      </w:r>
      <w:r w:rsidR="00FC299B">
        <w:rPr>
          <w:rStyle w:val="FootnoteReference"/>
          <w:rFonts w:ascii="Garamond" w:hAnsi="Garamond"/>
          <w:color w:val="000000"/>
        </w:rPr>
        <w:footnoteReference w:id="16"/>
      </w:r>
      <w:r w:rsidRPr="002C73F2">
        <w:rPr>
          <w:rFonts w:ascii="Garamond" w:hAnsi="Garamond"/>
          <w:color w:val="000000"/>
        </w:rPr>
        <w:t xml:space="preserve"> </w:t>
      </w:r>
      <w:r>
        <w:rPr>
          <w:rFonts w:ascii="Garamond" w:hAnsi="Garamond"/>
          <w:color w:val="000000"/>
        </w:rPr>
        <w:t>Likewise,</w:t>
      </w:r>
      <w:r w:rsidRPr="002C73F2">
        <w:rPr>
          <w:rFonts w:ascii="Garamond" w:hAnsi="Garamond"/>
          <w:color w:val="000000"/>
        </w:rPr>
        <w:t xml:space="preserve"> the narrow adaptation hypothesis predicts that indifference to past events is simply a ‘hard-wired’ preference that does not depend on one’s beliefs about the details of particular situations.</w:t>
      </w:r>
      <w:r>
        <w:rPr>
          <w:rFonts w:ascii="Garamond" w:hAnsi="Garamond"/>
          <w:color w:val="000000"/>
        </w:rPr>
        <w:t xml:space="preserve"> Thus neither of these hypotheses predicts that </w:t>
      </w:r>
      <w:r w:rsidR="00B84E44">
        <w:rPr>
          <w:rFonts w:ascii="Garamond" w:hAnsi="Garamond"/>
          <w:color w:val="000000"/>
        </w:rPr>
        <w:t>future bias will be mitigated</w:t>
      </w:r>
      <w:r>
        <w:rPr>
          <w:rFonts w:ascii="Garamond" w:hAnsi="Garamond"/>
          <w:color w:val="000000"/>
        </w:rPr>
        <w:t xml:space="preserve"> in </w:t>
      </w:r>
      <w:r w:rsidR="00AE18ED">
        <w:rPr>
          <w:rFonts w:ascii="Garamond" w:hAnsi="Garamond"/>
          <w:color w:val="000000"/>
        </w:rPr>
        <w:t xml:space="preserve">the choice/unequal </w:t>
      </w:r>
      <w:r>
        <w:rPr>
          <w:rFonts w:ascii="Garamond" w:hAnsi="Garamond"/>
          <w:color w:val="000000"/>
        </w:rPr>
        <w:t>conditions.</w:t>
      </w:r>
    </w:p>
    <w:p w14:paraId="376F063C" w14:textId="02EF3511" w:rsidR="00FD5A38" w:rsidRPr="002C73F2" w:rsidRDefault="00FD5A38" w:rsidP="002C73F2">
      <w:pPr>
        <w:spacing w:line="360" w:lineRule="auto"/>
        <w:ind w:firstLine="709"/>
        <w:rPr>
          <w:rFonts w:ascii="Garamond" w:hAnsi="Garamond"/>
          <w:color w:val="000000"/>
        </w:rPr>
      </w:pPr>
      <w:r w:rsidRPr="002C73F2">
        <w:rPr>
          <w:rFonts w:ascii="Garamond" w:hAnsi="Garamond"/>
          <w:color w:val="000000"/>
        </w:rPr>
        <w:t>The cognitive mediation hypothesis, on the other hand, says that we are generally indifferent to the past because we care less about things that we believe we cannot affect, and we are usually all</w:t>
      </w:r>
      <w:r>
        <w:rPr>
          <w:rFonts w:ascii="Garamond" w:hAnsi="Garamond"/>
          <w:color w:val="000000"/>
        </w:rPr>
        <w:t>-</w:t>
      </w:r>
      <w:r w:rsidRPr="002C73F2">
        <w:rPr>
          <w:rFonts w:ascii="Garamond" w:hAnsi="Garamond"/>
          <w:color w:val="000000"/>
        </w:rPr>
        <w:t>but</w:t>
      </w:r>
      <w:r>
        <w:rPr>
          <w:rFonts w:ascii="Garamond" w:hAnsi="Garamond"/>
          <w:color w:val="000000"/>
        </w:rPr>
        <w:t>-</w:t>
      </w:r>
      <w:r w:rsidRPr="002C73F2">
        <w:rPr>
          <w:rFonts w:ascii="Garamond" w:hAnsi="Garamond"/>
          <w:color w:val="000000"/>
        </w:rPr>
        <w:t>certain that we cannot affect the past. On this hypothesis, imagining yourself in a situation where you</w:t>
      </w:r>
      <w:r w:rsidRPr="002C73F2">
        <w:rPr>
          <w:rStyle w:val="apple-converted-space"/>
          <w:rFonts w:ascii="Garamond" w:hAnsi="Garamond"/>
          <w:color w:val="000000"/>
        </w:rPr>
        <w:t> </w:t>
      </w:r>
      <w:r w:rsidRPr="002C73F2">
        <w:rPr>
          <w:rFonts w:ascii="Garamond" w:hAnsi="Garamond"/>
          <w:i/>
          <w:iCs/>
          <w:color w:val="000000"/>
        </w:rPr>
        <w:t>can</w:t>
      </w:r>
      <w:r w:rsidRPr="002C73F2">
        <w:rPr>
          <w:rStyle w:val="apple-converted-space"/>
          <w:rFonts w:ascii="Garamond" w:hAnsi="Garamond"/>
          <w:color w:val="000000"/>
        </w:rPr>
        <w:t> </w:t>
      </w:r>
      <w:r w:rsidRPr="002C73F2">
        <w:rPr>
          <w:rFonts w:ascii="Garamond" w:hAnsi="Garamond"/>
          <w:color w:val="000000"/>
        </w:rPr>
        <w:t>affect the past should make you less future-biased</w:t>
      </w:r>
      <w:r w:rsidR="006E4EF9">
        <w:rPr>
          <w:rFonts w:ascii="Garamond" w:hAnsi="Garamond"/>
          <w:color w:val="000000"/>
        </w:rPr>
        <w:t xml:space="preserve"> (perhaps to the point of complete time-neutrality)</w:t>
      </w:r>
      <w:r w:rsidRPr="002C73F2">
        <w:rPr>
          <w:rFonts w:ascii="Garamond" w:hAnsi="Garamond"/>
          <w:color w:val="000000"/>
        </w:rPr>
        <w:t xml:space="preserve">. </w:t>
      </w:r>
      <w:r>
        <w:rPr>
          <w:rFonts w:ascii="Garamond" w:hAnsi="Garamond"/>
          <w:color w:val="000000"/>
        </w:rPr>
        <w:t>G</w:t>
      </w:r>
      <w:r w:rsidRPr="002C73F2">
        <w:rPr>
          <w:rFonts w:ascii="Garamond" w:hAnsi="Garamond"/>
          <w:color w:val="000000"/>
        </w:rPr>
        <w:t>iven that the past stakes are substantially higher than the future stakes in these conditions (100 shocks vs. 1 shock), the attenuation of future bias</w:t>
      </w:r>
      <w:r>
        <w:rPr>
          <w:rFonts w:ascii="Garamond" w:hAnsi="Garamond"/>
          <w:color w:val="000000"/>
        </w:rPr>
        <w:t xml:space="preserve"> proposed by the cognitive mediation hypothesis can explain why </w:t>
      </w:r>
      <w:r w:rsidRPr="002C73F2">
        <w:rPr>
          <w:rFonts w:ascii="Garamond" w:hAnsi="Garamond"/>
          <w:color w:val="000000"/>
        </w:rPr>
        <w:t>some participants</w:t>
      </w:r>
      <w:r>
        <w:rPr>
          <w:rFonts w:ascii="Garamond" w:hAnsi="Garamond"/>
          <w:color w:val="000000"/>
        </w:rPr>
        <w:t xml:space="preserve"> think they would, or that it is better to,</w:t>
      </w:r>
      <w:r w:rsidRPr="002C73F2">
        <w:rPr>
          <w:rFonts w:ascii="Garamond" w:hAnsi="Garamond"/>
          <w:color w:val="000000"/>
        </w:rPr>
        <w:t xml:space="preserve"> accept the future shock, even when in ordinary (non-retrocausal) situations, they would prefer 100 past shocks to one future shock.</w:t>
      </w:r>
      <w:r>
        <w:rPr>
          <w:rFonts w:ascii="Garamond" w:hAnsi="Garamond"/>
          <w:color w:val="000000"/>
        </w:rPr>
        <w:t xml:space="preserve"> </w:t>
      </w:r>
      <w:r w:rsidR="001C1B9D">
        <w:rPr>
          <w:rFonts w:ascii="Garamond" w:hAnsi="Garamond"/>
          <w:color w:val="000000"/>
        </w:rPr>
        <w:t xml:space="preserve">Thus, it seems that the cognitive mediation hypothesis is uniquely able to explain </w:t>
      </w:r>
      <w:r>
        <w:rPr>
          <w:rFonts w:ascii="Garamond" w:hAnsi="Garamond"/>
          <w:color w:val="000000"/>
        </w:rPr>
        <w:t>the fact that, on average, people think it is better to accept one future shock in order to prevent 100 past shocks</w:t>
      </w:r>
      <w:r w:rsidR="00610497">
        <w:rPr>
          <w:rFonts w:ascii="Garamond" w:hAnsi="Garamond"/>
          <w:color w:val="000000"/>
        </w:rPr>
        <w:t>, and more generally,</w:t>
      </w:r>
      <w:r>
        <w:rPr>
          <w:rFonts w:ascii="Garamond" w:hAnsi="Garamond"/>
          <w:color w:val="000000"/>
        </w:rPr>
        <w:t xml:space="preserve"> the </w:t>
      </w:r>
      <w:r w:rsidR="00AD4441">
        <w:rPr>
          <w:rFonts w:ascii="Garamond" w:hAnsi="Garamond"/>
          <w:color w:val="000000"/>
        </w:rPr>
        <w:t>reduction of future bias</w:t>
      </w:r>
      <w:r>
        <w:rPr>
          <w:rFonts w:ascii="Garamond" w:hAnsi="Garamond"/>
          <w:color w:val="000000"/>
        </w:rPr>
        <w:t xml:space="preserve"> in </w:t>
      </w:r>
      <w:r w:rsidR="00BB7F8C">
        <w:rPr>
          <w:rFonts w:ascii="Garamond" w:hAnsi="Garamond"/>
          <w:color w:val="000000"/>
        </w:rPr>
        <w:t>the choice/unequal</w:t>
      </w:r>
      <w:r>
        <w:rPr>
          <w:rFonts w:ascii="Garamond" w:hAnsi="Garamond"/>
          <w:color w:val="000000"/>
        </w:rPr>
        <w:t xml:space="preserve"> conditions</w:t>
      </w:r>
      <w:r w:rsidR="00610497">
        <w:rPr>
          <w:rFonts w:ascii="Garamond" w:hAnsi="Garamond"/>
          <w:color w:val="000000"/>
        </w:rPr>
        <w:t>.</w:t>
      </w:r>
      <w:r>
        <w:rPr>
          <w:rFonts w:ascii="Garamond" w:hAnsi="Garamond"/>
          <w:color w:val="000000"/>
        </w:rPr>
        <w:t xml:space="preserve"> </w:t>
      </w:r>
      <w:r w:rsidR="00610497">
        <w:rPr>
          <w:rFonts w:ascii="Garamond" w:hAnsi="Garamond"/>
          <w:color w:val="000000"/>
        </w:rPr>
        <w:t xml:space="preserve">Our results in these conditions show that, in line with the cognitive mediation hypothesis, </w:t>
      </w:r>
      <w:r>
        <w:rPr>
          <w:rFonts w:ascii="Garamond" w:hAnsi="Garamond"/>
          <w:color w:val="000000"/>
        </w:rPr>
        <w:t xml:space="preserve">the past </w:t>
      </w:r>
      <w:r w:rsidRPr="002C73F2">
        <w:rPr>
          <w:rFonts w:ascii="Garamond" w:hAnsi="Garamond"/>
          <w:i/>
          <w:iCs/>
          <w:color w:val="000000"/>
        </w:rPr>
        <w:t>does</w:t>
      </w:r>
      <w:r>
        <w:rPr>
          <w:rFonts w:ascii="Garamond" w:hAnsi="Garamond"/>
          <w:color w:val="000000"/>
        </w:rPr>
        <w:t xml:space="preserve"> matter more when you can affect it.</w:t>
      </w:r>
    </w:p>
    <w:p w14:paraId="5584B4BA" w14:textId="0B0CD3A9" w:rsidR="00AB1965" w:rsidRPr="0091057A" w:rsidRDefault="0042037B" w:rsidP="002C73F2">
      <w:pPr>
        <w:spacing w:line="360" w:lineRule="auto"/>
        <w:ind w:firstLine="709"/>
        <w:rPr>
          <w:rFonts w:ascii="Garamond" w:hAnsi="Garamond"/>
        </w:rPr>
      </w:pPr>
      <w:r>
        <w:rPr>
          <w:rFonts w:ascii="Garamond" w:hAnsi="Garamond"/>
        </w:rPr>
        <w:t xml:space="preserve">More broadly, </w:t>
      </w:r>
      <w:r w:rsidR="00FD5A38">
        <w:rPr>
          <w:rFonts w:ascii="Garamond" w:hAnsi="Garamond"/>
        </w:rPr>
        <w:t xml:space="preserve">our results </w:t>
      </w:r>
      <w:r>
        <w:rPr>
          <w:rFonts w:ascii="Garamond" w:hAnsi="Garamond"/>
        </w:rPr>
        <w:t xml:space="preserve">contain </w:t>
      </w:r>
      <w:r w:rsidR="00FD5A38">
        <w:rPr>
          <w:rFonts w:ascii="Garamond" w:hAnsi="Garamond"/>
        </w:rPr>
        <w:t xml:space="preserve">three key findings. </w:t>
      </w:r>
      <w:r w:rsidR="00AB1965" w:rsidRPr="0091057A">
        <w:rPr>
          <w:rFonts w:ascii="Garamond" w:hAnsi="Garamond"/>
        </w:rPr>
        <w:t xml:space="preserve">First, </w:t>
      </w:r>
      <w:r w:rsidR="00461819" w:rsidRPr="0091057A">
        <w:rPr>
          <w:rFonts w:ascii="Garamond" w:hAnsi="Garamond"/>
        </w:rPr>
        <w:t xml:space="preserve">as predicted, </w:t>
      </w:r>
      <w:r w:rsidR="00AB1965" w:rsidRPr="0091057A">
        <w:rPr>
          <w:rFonts w:ascii="Garamond" w:hAnsi="Garamond"/>
        </w:rPr>
        <w:t xml:space="preserve">we </w:t>
      </w:r>
      <w:r w:rsidR="0073701A">
        <w:rPr>
          <w:rFonts w:ascii="Garamond" w:hAnsi="Garamond"/>
        </w:rPr>
        <w:t>confirmed</w:t>
      </w:r>
      <w:r w:rsidR="002E13C8">
        <w:rPr>
          <w:rFonts w:ascii="Garamond" w:hAnsi="Garamond"/>
        </w:rPr>
        <w:t xml:space="preserve"> the </w:t>
      </w:r>
      <w:r w:rsidR="00285C0E">
        <w:rPr>
          <w:rFonts w:ascii="Garamond" w:hAnsi="Garamond"/>
        </w:rPr>
        <w:t xml:space="preserve">past discounting </w:t>
      </w:r>
      <w:r w:rsidR="002E13C8">
        <w:rPr>
          <w:rFonts w:ascii="Garamond" w:hAnsi="Garamond"/>
        </w:rPr>
        <w:t>hypothesis</w:t>
      </w:r>
      <w:r w:rsidR="0073701A">
        <w:rPr>
          <w:rFonts w:ascii="Garamond" w:hAnsi="Garamond"/>
        </w:rPr>
        <w:t xml:space="preserve"> and rejected the past indifference hypothesis</w:t>
      </w:r>
      <w:r w:rsidR="002E13C8">
        <w:rPr>
          <w:rFonts w:ascii="Garamond" w:hAnsi="Garamond"/>
        </w:rPr>
        <w:t xml:space="preserve">: </w:t>
      </w:r>
      <w:r w:rsidR="00AB1965" w:rsidRPr="0091057A">
        <w:rPr>
          <w:rFonts w:ascii="Garamond" w:hAnsi="Garamond"/>
        </w:rPr>
        <w:t xml:space="preserve">participants were less </w:t>
      </w:r>
      <w:r w:rsidR="0033683D" w:rsidRPr="0091057A">
        <w:rPr>
          <w:rFonts w:ascii="Garamond" w:hAnsi="Garamond"/>
        </w:rPr>
        <w:t>future</w:t>
      </w:r>
      <w:r w:rsidR="0033683D">
        <w:rPr>
          <w:rFonts w:ascii="Garamond" w:hAnsi="Garamond"/>
        </w:rPr>
        <w:t>-</w:t>
      </w:r>
      <w:r w:rsidR="00AB1965" w:rsidRPr="0091057A">
        <w:rPr>
          <w:rFonts w:ascii="Garamond" w:hAnsi="Garamond"/>
        </w:rPr>
        <w:t>biased when</w:t>
      </w:r>
      <w:r w:rsidR="00933CC3">
        <w:rPr>
          <w:rFonts w:ascii="Garamond" w:hAnsi="Garamond"/>
        </w:rPr>
        <w:t xml:space="preserve"> the past stakes were larger than the future stakes</w:t>
      </w:r>
      <w:r w:rsidR="00AB1965" w:rsidRPr="0091057A">
        <w:rPr>
          <w:rFonts w:ascii="Garamond" w:hAnsi="Garamond"/>
        </w:rPr>
        <w:t>. Participants more strongly agreed that they would choo</w:t>
      </w:r>
      <w:r w:rsidR="008D0F4F" w:rsidRPr="0091057A">
        <w:rPr>
          <w:rFonts w:ascii="Garamond" w:hAnsi="Garamond"/>
        </w:rPr>
        <w:t>se</w:t>
      </w:r>
      <w:r w:rsidR="0079697B">
        <w:rPr>
          <w:rFonts w:ascii="Garamond" w:hAnsi="Garamond"/>
        </w:rPr>
        <w:t>/prefer to receive</w:t>
      </w:r>
      <w:r w:rsidR="008D0F4F" w:rsidRPr="0091057A">
        <w:rPr>
          <w:rFonts w:ascii="Garamond" w:hAnsi="Garamond"/>
        </w:rPr>
        <w:t xml:space="preserve"> </w:t>
      </w:r>
      <w:r w:rsidR="0079697B">
        <w:rPr>
          <w:rFonts w:ascii="Garamond" w:hAnsi="Garamond"/>
        </w:rPr>
        <w:t>a</w:t>
      </w:r>
      <w:r w:rsidR="0079697B" w:rsidRPr="0091057A">
        <w:rPr>
          <w:rFonts w:ascii="Garamond" w:hAnsi="Garamond"/>
        </w:rPr>
        <w:t xml:space="preserve"> </w:t>
      </w:r>
      <w:r w:rsidR="00AC7F76" w:rsidRPr="0091057A">
        <w:rPr>
          <w:rFonts w:ascii="Garamond" w:hAnsi="Garamond"/>
        </w:rPr>
        <w:t>future</w:t>
      </w:r>
      <w:r w:rsidR="008D0F4F" w:rsidRPr="0091057A">
        <w:rPr>
          <w:rFonts w:ascii="Garamond" w:hAnsi="Garamond"/>
        </w:rPr>
        <w:t xml:space="preserve"> shock in condition</w:t>
      </w:r>
      <w:r w:rsidR="000907A3">
        <w:rPr>
          <w:rFonts w:ascii="Garamond" w:hAnsi="Garamond"/>
        </w:rPr>
        <w:t>s</w:t>
      </w:r>
      <w:r w:rsidR="008D0F4F" w:rsidRPr="0091057A">
        <w:rPr>
          <w:rFonts w:ascii="Garamond" w:hAnsi="Garamond"/>
        </w:rPr>
        <w:t xml:space="preserve"> </w:t>
      </w:r>
      <w:r w:rsidR="0079697B">
        <w:rPr>
          <w:rFonts w:ascii="Garamond" w:hAnsi="Garamond"/>
        </w:rPr>
        <w:t>where</w:t>
      </w:r>
      <w:r w:rsidR="008D0F4F" w:rsidRPr="0091057A">
        <w:rPr>
          <w:rFonts w:ascii="Garamond" w:hAnsi="Garamond"/>
        </w:rPr>
        <w:t xml:space="preserve"> this would result in </w:t>
      </w:r>
      <w:r w:rsidR="002B0684">
        <w:rPr>
          <w:rFonts w:ascii="Garamond" w:hAnsi="Garamond"/>
        </w:rPr>
        <w:t>receiving</w:t>
      </w:r>
      <w:r w:rsidR="008D0F4F" w:rsidRPr="0091057A">
        <w:rPr>
          <w:rFonts w:ascii="Garamond" w:hAnsi="Garamond"/>
        </w:rPr>
        <w:t xml:space="preserve"> 10</w:t>
      </w:r>
      <w:r w:rsidR="00781B7B" w:rsidRPr="0091057A">
        <w:rPr>
          <w:rFonts w:ascii="Garamond" w:hAnsi="Garamond"/>
        </w:rPr>
        <w:t>,</w:t>
      </w:r>
      <w:r w:rsidR="008D0F4F" w:rsidRPr="0091057A">
        <w:rPr>
          <w:rFonts w:ascii="Garamond" w:hAnsi="Garamond"/>
        </w:rPr>
        <w:t xml:space="preserve">001 shocks </w:t>
      </w:r>
      <w:r w:rsidR="002B0684">
        <w:rPr>
          <w:rFonts w:ascii="Garamond" w:hAnsi="Garamond"/>
        </w:rPr>
        <w:t>instead of</w:t>
      </w:r>
      <w:r w:rsidR="008D0F4F" w:rsidRPr="0091057A">
        <w:rPr>
          <w:rFonts w:ascii="Garamond" w:hAnsi="Garamond"/>
        </w:rPr>
        <w:t xml:space="preserve"> 10</w:t>
      </w:r>
      <w:r w:rsidR="00781B7B" w:rsidRPr="0091057A">
        <w:rPr>
          <w:rFonts w:ascii="Garamond" w:hAnsi="Garamond"/>
        </w:rPr>
        <w:t>,</w:t>
      </w:r>
      <w:r w:rsidR="008D0F4F" w:rsidRPr="0091057A">
        <w:rPr>
          <w:rFonts w:ascii="Garamond" w:hAnsi="Garamond"/>
        </w:rPr>
        <w:t>100 shocks</w:t>
      </w:r>
      <w:r w:rsidR="002B0684">
        <w:rPr>
          <w:rFonts w:ascii="Garamond" w:hAnsi="Garamond"/>
        </w:rPr>
        <w:t xml:space="preserve"> in total</w:t>
      </w:r>
      <w:r w:rsidR="008D0F4F" w:rsidRPr="0091057A">
        <w:rPr>
          <w:rFonts w:ascii="Garamond" w:hAnsi="Garamond"/>
        </w:rPr>
        <w:t>, than in condition</w:t>
      </w:r>
      <w:r w:rsidR="000907A3">
        <w:rPr>
          <w:rFonts w:ascii="Garamond" w:hAnsi="Garamond"/>
        </w:rPr>
        <w:t>s</w:t>
      </w:r>
      <w:r w:rsidR="008D0F4F" w:rsidRPr="0091057A">
        <w:rPr>
          <w:rFonts w:ascii="Garamond" w:hAnsi="Garamond"/>
        </w:rPr>
        <w:t xml:space="preserve"> </w:t>
      </w:r>
      <w:r w:rsidR="000907A3">
        <w:rPr>
          <w:rFonts w:ascii="Garamond" w:hAnsi="Garamond"/>
        </w:rPr>
        <w:t>where</w:t>
      </w:r>
      <w:r w:rsidR="008D0F4F" w:rsidRPr="0091057A">
        <w:rPr>
          <w:rFonts w:ascii="Garamond" w:hAnsi="Garamond"/>
        </w:rPr>
        <w:t xml:space="preserve"> they would </w:t>
      </w:r>
      <w:r w:rsidR="000907A3">
        <w:rPr>
          <w:rFonts w:ascii="Garamond" w:hAnsi="Garamond"/>
        </w:rPr>
        <w:t>receive</w:t>
      </w:r>
      <w:r w:rsidR="000907A3" w:rsidRPr="0091057A">
        <w:rPr>
          <w:rFonts w:ascii="Garamond" w:hAnsi="Garamond"/>
        </w:rPr>
        <w:t xml:space="preserve"> </w:t>
      </w:r>
      <w:r w:rsidR="008D0F4F" w:rsidRPr="0091057A">
        <w:rPr>
          <w:rFonts w:ascii="Garamond" w:hAnsi="Garamond"/>
        </w:rPr>
        <w:t>10</w:t>
      </w:r>
      <w:r w:rsidR="00781B7B" w:rsidRPr="0091057A">
        <w:rPr>
          <w:rFonts w:ascii="Garamond" w:hAnsi="Garamond"/>
        </w:rPr>
        <w:t>,</w:t>
      </w:r>
      <w:r w:rsidR="008D0F4F" w:rsidRPr="0091057A">
        <w:rPr>
          <w:rFonts w:ascii="Garamond" w:hAnsi="Garamond"/>
        </w:rPr>
        <w:t>001 shocks</w:t>
      </w:r>
      <w:r w:rsidR="000907A3">
        <w:rPr>
          <w:rFonts w:ascii="Garamond" w:hAnsi="Garamond"/>
        </w:rPr>
        <w:t xml:space="preserve"> either way</w:t>
      </w:r>
      <w:r w:rsidR="008D0F4F" w:rsidRPr="0091057A">
        <w:rPr>
          <w:rFonts w:ascii="Garamond" w:hAnsi="Garamond"/>
        </w:rPr>
        <w:t xml:space="preserve">. </w:t>
      </w:r>
      <w:r w:rsidR="00461819" w:rsidRPr="0091057A">
        <w:rPr>
          <w:rFonts w:ascii="Garamond" w:hAnsi="Garamond"/>
        </w:rPr>
        <w:t xml:space="preserve">This supports the practical irrelevance hypothesis over the temporal metaphysics hypothesis. </w:t>
      </w:r>
      <w:r w:rsidR="008D0F4F" w:rsidRPr="0091057A">
        <w:rPr>
          <w:rFonts w:ascii="Garamond" w:hAnsi="Garamond"/>
        </w:rPr>
        <w:t xml:space="preserve">Since </w:t>
      </w:r>
      <w:r w:rsidR="003E3EE1" w:rsidRPr="0091057A">
        <w:rPr>
          <w:rFonts w:ascii="Garamond" w:hAnsi="Garamond"/>
        </w:rPr>
        <w:t xml:space="preserve">both </w:t>
      </w:r>
      <w:r w:rsidR="003402B7" w:rsidRPr="0091057A">
        <w:rPr>
          <w:rFonts w:ascii="Garamond" w:hAnsi="Garamond"/>
        </w:rPr>
        <w:t>vers</w:t>
      </w:r>
      <w:r w:rsidR="00EB717F" w:rsidRPr="0091057A">
        <w:rPr>
          <w:rFonts w:ascii="Garamond" w:hAnsi="Garamond"/>
        </w:rPr>
        <w:t xml:space="preserve">ions of the practical </w:t>
      </w:r>
      <w:r w:rsidR="00641A33" w:rsidRPr="0091057A">
        <w:rPr>
          <w:rFonts w:ascii="Garamond" w:hAnsi="Garamond"/>
        </w:rPr>
        <w:t xml:space="preserve">irrelevance </w:t>
      </w:r>
      <w:r w:rsidR="003402B7" w:rsidRPr="0091057A">
        <w:rPr>
          <w:rFonts w:ascii="Garamond" w:hAnsi="Garamond"/>
        </w:rPr>
        <w:t xml:space="preserve">hypothesis </w:t>
      </w:r>
      <w:r w:rsidR="008D0F4F" w:rsidRPr="0091057A">
        <w:rPr>
          <w:rFonts w:ascii="Garamond" w:hAnsi="Garamond"/>
        </w:rPr>
        <w:t>predicted this result,</w:t>
      </w:r>
      <w:r w:rsidR="0044659C" w:rsidRPr="0091057A">
        <w:rPr>
          <w:rFonts w:ascii="Garamond" w:hAnsi="Garamond"/>
        </w:rPr>
        <w:t xml:space="preserve"> however,</w:t>
      </w:r>
      <w:r w:rsidR="00A07451">
        <w:rPr>
          <w:rFonts w:ascii="Garamond" w:hAnsi="Garamond"/>
        </w:rPr>
        <w:t xml:space="preserve"> it does not support one version over the other.</w:t>
      </w:r>
    </w:p>
    <w:p w14:paraId="5F1628F2" w14:textId="334D6600" w:rsidR="008D0F4F" w:rsidRPr="003C5DD5" w:rsidRDefault="008D0F4F" w:rsidP="00641A33">
      <w:pPr>
        <w:spacing w:line="360" w:lineRule="auto"/>
        <w:ind w:firstLine="709"/>
        <w:rPr>
          <w:rFonts w:ascii="Garamond" w:hAnsi="Garamond"/>
        </w:rPr>
      </w:pPr>
      <w:r w:rsidRPr="003C5DD5">
        <w:rPr>
          <w:rFonts w:ascii="Garamond" w:hAnsi="Garamond"/>
        </w:rPr>
        <w:t xml:space="preserve">Second, </w:t>
      </w:r>
      <w:r w:rsidR="00AB5A0D" w:rsidRPr="003C5DD5">
        <w:rPr>
          <w:rFonts w:ascii="Garamond" w:hAnsi="Garamond"/>
        </w:rPr>
        <w:t xml:space="preserve">as predicted, </w:t>
      </w:r>
      <w:r w:rsidRPr="003C5DD5">
        <w:rPr>
          <w:rFonts w:ascii="Garamond" w:hAnsi="Garamond"/>
        </w:rPr>
        <w:t xml:space="preserve">we found a statistically significant difference in future bias between choice </w:t>
      </w:r>
      <w:r w:rsidR="00FD4334">
        <w:rPr>
          <w:rFonts w:ascii="Garamond" w:hAnsi="Garamond"/>
        </w:rPr>
        <w:t>conditions</w:t>
      </w:r>
      <w:r w:rsidR="00FD4334" w:rsidRPr="003C5DD5">
        <w:rPr>
          <w:rFonts w:ascii="Garamond" w:hAnsi="Garamond"/>
        </w:rPr>
        <w:t xml:space="preserve"> </w:t>
      </w:r>
      <w:r w:rsidRPr="003C5DD5">
        <w:rPr>
          <w:rFonts w:ascii="Garamond" w:hAnsi="Garamond"/>
        </w:rPr>
        <w:t xml:space="preserve">and preference </w:t>
      </w:r>
      <w:r w:rsidR="00FD4334">
        <w:rPr>
          <w:rFonts w:ascii="Garamond" w:hAnsi="Garamond"/>
        </w:rPr>
        <w:t>conditions</w:t>
      </w:r>
      <w:r w:rsidRPr="003C5DD5">
        <w:rPr>
          <w:rFonts w:ascii="Garamond" w:hAnsi="Garamond"/>
        </w:rPr>
        <w:t xml:space="preserve">. In particular, we found that participants more strongly exhibited future bias in </w:t>
      </w:r>
      <w:r w:rsidR="00C803B4">
        <w:rPr>
          <w:rFonts w:ascii="Garamond" w:hAnsi="Garamond"/>
        </w:rPr>
        <w:t>preference</w:t>
      </w:r>
      <w:r w:rsidR="00C803B4" w:rsidRPr="003C5DD5">
        <w:rPr>
          <w:rFonts w:ascii="Garamond" w:hAnsi="Garamond"/>
        </w:rPr>
        <w:t xml:space="preserve"> </w:t>
      </w:r>
      <w:r w:rsidR="00FD4334">
        <w:rPr>
          <w:rFonts w:ascii="Garamond" w:hAnsi="Garamond"/>
        </w:rPr>
        <w:t>conditions</w:t>
      </w:r>
      <w:r w:rsidR="00FD4334" w:rsidRPr="003C5DD5">
        <w:rPr>
          <w:rFonts w:ascii="Garamond" w:hAnsi="Garamond"/>
        </w:rPr>
        <w:t xml:space="preserve"> </w:t>
      </w:r>
      <w:r w:rsidRPr="003C5DD5">
        <w:rPr>
          <w:rFonts w:ascii="Garamond" w:hAnsi="Garamond"/>
        </w:rPr>
        <w:t xml:space="preserve">than in </w:t>
      </w:r>
      <w:r w:rsidR="00C803B4">
        <w:rPr>
          <w:rFonts w:ascii="Garamond" w:hAnsi="Garamond"/>
        </w:rPr>
        <w:t>choice</w:t>
      </w:r>
      <w:r w:rsidR="00C803B4" w:rsidRPr="003C5DD5">
        <w:rPr>
          <w:rFonts w:ascii="Garamond" w:hAnsi="Garamond"/>
        </w:rPr>
        <w:t xml:space="preserve"> </w:t>
      </w:r>
      <w:r w:rsidR="00FD4334">
        <w:rPr>
          <w:rFonts w:ascii="Garamond" w:hAnsi="Garamond"/>
        </w:rPr>
        <w:t>conditions</w:t>
      </w:r>
      <w:r w:rsidRPr="003C5DD5">
        <w:rPr>
          <w:rFonts w:ascii="Garamond" w:hAnsi="Garamond"/>
        </w:rPr>
        <w:t>.</w:t>
      </w:r>
      <w:r w:rsidR="00AB5A0D" w:rsidRPr="003C5DD5">
        <w:rPr>
          <w:rFonts w:ascii="Garamond" w:hAnsi="Garamond"/>
        </w:rPr>
        <w:t xml:space="preserve"> This finding</w:t>
      </w:r>
      <w:r w:rsidR="00E835CC">
        <w:rPr>
          <w:rFonts w:ascii="Garamond" w:hAnsi="Garamond"/>
        </w:rPr>
        <w:t xml:space="preserve"> supports the cognitive mediation hypothesis over the</w:t>
      </w:r>
      <w:r w:rsidR="00F30729">
        <w:rPr>
          <w:rFonts w:ascii="Garamond" w:hAnsi="Garamond"/>
        </w:rPr>
        <w:t xml:space="preserve"> temporal metaphysics hypothesis and the</w:t>
      </w:r>
      <w:r w:rsidR="00E835CC">
        <w:rPr>
          <w:rFonts w:ascii="Garamond" w:hAnsi="Garamond"/>
        </w:rPr>
        <w:t xml:space="preserve"> narrow adaptation hypothesis.</w:t>
      </w:r>
      <w:r w:rsidR="00294D9C" w:rsidRPr="003C5DD5">
        <w:rPr>
          <w:rStyle w:val="FootnoteReference"/>
          <w:rFonts w:ascii="Garamond" w:hAnsi="Garamond"/>
        </w:rPr>
        <w:footnoteReference w:id="17"/>
      </w:r>
    </w:p>
    <w:p w14:paraId="702DC2E6" w14:textId="6E89E845" w:rsidR="008D0F4F" w:rsidRDefault="008D0F4F" w:rsidP="00641A33">
      <w:pPr>
        <w:spacing w:line="360" w:lineRule="auto"/>
        <w:ind w:firstLine="709"/>
        <w:rPr>
          <w:rFonts w:ascii="Garamond" w:hAnsi="Garamond"/>
        </w:rPr>
      </w:pPr>
      <w:r w:rsidRPr="00EB5EF1">
        <w:rPr>
          <w:rFonts w:ascii="Garamond" w:hAnsi="Garamond"/>
        </w:rPr>
        <w:t xml:space="preserve">Third, </w:t>
      </w:r>
      <w:r w:rsidR="00B20F16">
        <w:rPr>
          <w:rFonts w:ascii="Garamond" w:hAnsi="Garamond"/>
        </w:rPr>
        <w:t xml:space="preserve">however, where we had predicted that there would be </w:t>
      </w:r>
      <w:r w:rsidRPr="00EB5EF1">
        <w:rPr>
          <w:rFonts w:ascii="Garamond" w:hAnsi="Garamond"/>
        </w:rPr>
        <w:t>no statistically significant difference between degree</w:t>
      </w:r>
      <w:r w:rsidR="00EE4B74">
        <w:rPr>
          <w:rFonts w:ascii="Garamond" w:hAnsi="Garamond"/>
        </w:rPr>
        <w:t>s</w:t>
      </w:r>
      <w:r w:rsidRPr="00EB5EF1">
        <w:rPr>
          <w:rFonts w:ascii="Garamond" w:hAnsi="Garamond"/>
        </w:rPr>
        <w:t xml:space="preserve"> of future bias in normative compared to </w:t>
      </w:r>
      <w:r w:rsidR="00EA349C">
        <w:rPr>
          <w:rFonts w:ascii="Garamond" w:hAnsi="Garamond"/>
        </w:rPr>
        <w:t xml:space="preserve">prospective </w:t>
      </w:r>
      <w:r w:rsidR="00264C00" w:rsidRPr="00EB5EF1">
        <w:rPr>
          <w:rFonts w:ascii="Garamond" w:hAnsi="Garamond"/>
        </w:rPr>
        <w:t>conditions</w:t>
      </w:r>
      <w:r w:rsidR="00B20F16">
        <w:rPr>
          <w:rFonts w:ascii="Garamond" w:hAnsi="Garamond"/>
        </w:rPr>
        <w:t>, we instead found a mixed result</w:t>
      </w:r>
      <w:r w:rsidR="00D773B0">
        <w:rPr>
          <w:rFonts w:ascii="Garamond" w:hAnsi="Garamond"/>
        </w:rPr>
        <w:t xml:space="preserve">. </w:t>
      </w:r>
      <w:r w:rsidR="00B20F16">
        <w:rPr>
          <w:rFonts w:ascii="Garamond" w:hAnsi="Garamond"/>
        </w:rPr>
        <w:t xml:space="preserve">In the </w:t>
      </w:r>
      <w:r w:rsidR="00FA6DE2">
        <w:rPr>
          <w:rFonts w:ascii="Garamond" w:hAnsi="Garamond"/>
        </w:rPr>
        <w:t>e</w:t>
      </w:r>
      <w:r w:rsidR="00B20F16">
        <w:rPr>
          <w:rFonts w:ascii="Garamond" w:hAnsi="Garamond"/>
        </w:rPr>
        <w:t xml:space="preserve">qual </w:t>
      </w:r>
      <w:r w:rsidR="00A352F6">
        <w:rPr>
          <w:rFonts w:ascii="Garamond" w:hAnsi="Garamond"/>
        </w:rPr>
        <w:t xml:space="preserve">outcome </w:t>
      </w:r>
      <w:r w:rsidR="00B20F16">
        <w:rPr>
          <w:rFonts w:ascii="Garamond" w:hAnsi="Garamond"/>
        </w:rPr>
        <w:t>conditions (</w:t>
      </w:r>
      <w:r w:rsidR="003F7D0B">
        <w:rPr>
          <w:rFonts w:ascii="Garamond" w:hAnsi="Garamond"/>
        </w:rPr>
        <w:t>comparing</w:t>
      </w:r>
      <w:r w:rsidR="00B20F16">
        <w:rPr>
          <w:rFonts w:ascii="Garamond" w:hAnsi="Garamond"/>
        </w:rPr>
        <w:t xml:space="preserve"> one past shock </w:t>
      </w:r>
      <w:r w:rsidR="003F7D0B">
        <w:rPr>
          <w:rFonts w:ascii="Garamond" w:hAnsi="Garamond"/>
        </w:rPr>
        <w:t>to</w:t>
      </w:r>
      <w:r w:rsidR="00B20F16">
        <w:rPr>
          <w:rFonts w:ascii="Garamond" w:hAnsi="Garamond"/>
        </w:rPr>
        <w:t xml:space="preserve"> one future shock), we found no difference between </w:t>
      </w:r>
      <w:r w:rsidR="00E94A8D">
        <w:rPr>
          <w:rFonts w:ascii="Garamond" w:hAnsi="Garamond"/>
        </w:rPr>
        <w:t xml:space="preserve">participants’ </w:t>
      </w:r>
      <w:r w:rsidR="00B20F16">
        <w:rPr>
          <w:rFonts w:ascii="Garamond" w:hAnsi="Garamond"/>
        </w:rPr>
        <w:t>prospective judgments and their normative judgments.</w:t>
      </w:r>
      <w:r w:rsidR="003F7D0B">
        <w:rPr>
          <w:rFonts w:ascii="Garamond" w:hAnsi="Garamond"/>
        </w:rPr>
        <w:t xml:space="preserve"> But in the </w:t>
      </w:r>
      <w:r w:rsidR="008D208B">
        <w:rPr>
          <w:rFonts w:ascii="Garamond" w:hAnsi="Garamond"/>
        </w:rPr>
        <w:t>u</w:t>
      </w:r>
      <w:r w:rsidR="003F7D0B">
        <w:rPr>
          <w:rFonts w:ascii="Garamond" w:hAnsi="Garamond"/>
        </w:rPr>
        <w:t xml:space="preserve">nequal </w:t>
      </w:r>
      <w:r w:rsidR="00F2386E">
        <w:rPr>
          <w:rFonts w:ascii="Garamond" w:hAnsi="Garamond"/>
        </w:rPr>
        <w:t xml:space="preserve">outcome </w:t>
      </w:r>
      <w:r w:rsidR="003F7D0B">
        <w:rPr>
          <w:rFonts w:ascii="Garamond" w:hAnsi="Garamond"/>
        </w:rPr>
        <w:t xml:space="preserve">conditions (comparing 100 past shocks to one future shock), we did find a difference, with </w:t>
      </w:r>
      <w:r w:rsidR="00E94A8D">
        <w:rPr>
          <w:rFonts w:ascii="Garamond" w:hAnsi="Garamond"/>
        </w:rPr>
        <w:t xml:space="preserve">participants </w:t>
      </w:r>
      <w:r w:rsidR="003F7D0B">
        <w:rPr>
          <w:rFonts w:ascii="Garamond" w:hAnsi="Garamond"/>
        </w:rPr>
        <w:t xml:space="preserve">significantly more likely to report that they </w:t>
      </w:r>
      <w:r w:rsidR="003F7D0B">
        <w:rPr>
          <w:rFonts w:ascii="Garamond" w:hAnsi="Garamond"/>
          <w:i/>
          <w:iCs/>
        </w:rPr>
        <w:t>would</w:t>
      </w:r>
      <w:r w:rsidR="003F7D0B">
        <w:rPr>
          <w:rFonts w:ascii="Garamond" w:hAnsi="Garamond"/>
        </w:rPr>
        <w:t xml:space="preserve"> exhibit future bias in their choices or preferences</w:t>
      </w:r>
      <w:r w:rsidR="00D00359">
        <w:rPr>
          <w:rFonts w:ascii="Garamond" w:hAnsi="Garamond"/>
        </w:rPr>
        <w:t xml:space="preserve"> (i.e., that they would choose/prefer more pain in the past rather than less pain in the future)</w:t>
      </w:r>
      <w:r w:rsidR="003F7D0B">
        <w:rPr>
          <w:rFonts w:ascii="Garamond" w:hAnsi="Garamond"/>
        </w:rPr>
        <w:t xml:space="preserve"> than to endorse</w:t>
      </w:r>
      <w:r w:rsidR="00D06E41">
        <w:rPr>
          <w:rFonts w:ascii="Garamond" w:hAnsi="Garamond"/>
        </w:rPr>
        <w:t xml:space="preserve"> those choices/preferences as normatively correct</w:t>
      </w:r>
      <w:r w:rsidR="003F7D0B">
        <w:rPr>
          <w:rFonts w:ascii="Garamond" w:hAnsi="Garamond"/>
        </w:rPr>
        <w:t>.</w:t>
      </w:r>
      <w:r w:rsidR="00753979">
        <w:rPr>
          <w:rFonts w:ascii="Garamond" w:hAnsi="Garamond"/>
        </w:rPr>
        <w:t xml:space="preserve"> This casts some doubt on the cognitive mediation hypothesis, which (at least </w:t>
      </w:r>
      <w:r w:rsidR="00E94A8D">
        <w:rPr>
          <w:rFonts w:ascii="Garamond" w:hAnsi="Garamond"/>
        </w:rPr>
        <w:t>naïvely</w:t>
      </w:r>
      <w:r w:rsidR="00753979">
        <w:rPr>
          <w:rFonts w:ascii="Garamond" w:hAnsi="Garamond"/>
        </w:rPr>
        <w:t>) predict</w:t>
      </w:r>
      <w:r w:rsidR="009875C5">
        <w:rPr>
          <w:rFonts w:ascii="Garamond" w:hAnsi="Garamond"/>
        </w:rPr>
        <w:t>s</w:t>
      </w:r>
      <w:r w:rsidR="00753979">
        <w:rPr>
          <w:rFonts w:ascii="Garamond" w:hAnsi="Garamond"/>
        </w:rPr>
        <w:t xml:space="preserve"> </w:t>
      </w:r>
      <w:r w:rsidR="000728B2">
        <w:rPr>
          <w:rFonts w:ascii="Garamond" w:hAnsi="Garamond"/>
        </w:rPr>
        <w:t xml:space="preserve">that we are future-biased only insofar as we </w:t>
      </w:r>
      <w:r w:rsidR="005E55F0">
        <w:rPr>
          <w:rFonts w:ascii="Garamond" w:hAnsi="Garamond"/>
        </w:rPr>
        <w:t>have</w:t>
      </w:r>
      <w:r w:rsidR="000728B2">
        <w:rPr>
          <w:rFonts w:ascii="Garamond" w:hAnsi="Garamond"/>
        </w:rPr>
        <w:t xml:space="preserve"> evident reason to be (namely, the causal inaccessibility of the past), and that when the past is </w:t>
      </w:r>
      <w:r w:rsidR="006D7F3A">
        <w:rPr>
          <w:rFonts w:ascii="Garamond" w:hAnsi="Garamond"/>
        </w:rPr>
        <w:t xml:space="preserve">made </w:t>
      </w:r>
      <w:r w:rsidR="000728B2">
        <w:rPr>
          <w:rFonts w:ascii="Garamond" w:hAnsi="Garamond"/>
        </w:rPr>
        <w:t>causally accessible, our tendency toward future bias and our normative endorsement of future bias should diminish in equal measure.</w:t>
      </w:r>
    </w:p>
    <w:p w14:paraId="1668011C" w14:textId="2BA440CB" w:rsidR="00557252" w:rsidRDefault="0007115B" w:rsidP="002C73F2">
      <w:pPr>
        <w:spacing w:line="360" w:lineRule="auto"/>
        <w:ind w:firstLine="709"/>
        <w:rPr>
          <w:rFonts w:ascii="Garamond" w:hAnsi="Garamond"/>
        </w:rPr>
      </w:pPr>
      <w:r>
        <w:rPr>
          <w:rFonts w:ascii="Garamond" w:hAnsi="Garamond"/>
        </w:rPr>
        <w:t xml:space="preserve">On the whole, </w:t>
      </w:r>
      <w:r w:rsidR="0073305B">
        <w:rPr>
          <w:rFonts w:ascii="Garamond" w:hAnsi="Garamond"/>
        </w:rPr>
        <w:t xml:space="preserve">we think that </w:t>
      </w:r>
      <w:r>
        <w:rPr>
          <w:rFonts w:ascii="Garamond" w:hAnsi="Garamond"/>
        </w:rPr>
        <w:t xml:space="preserve">our results </w:t>
      </w:r>
      <w:r w:rsidR="002C73F2">
        <w:rPr>
          <w:rFonts w:ascii="Garamond" w:hAnsi="Garamond"/>
        </w:rPr>
        <w:t xml:space="preserve">support the weak version of the cognitive mediation hypothesis. </w:t>
      </w:r>
      <w:r w:rsidR="00364E28">
        <w:rPr>
          <w:rFonts w:ascii="Garamond" w:hAnsi="Garamond"/>
        </w:rPr>
        <w:t xml:space="preserve">First, we </w:t>
      </w:r>
      <w:r w:rsidR="003F4A28">
        <w:rPr>
          <w:rFonts w:ascii="Garamond" w:hAnsi="Garamond"/>
        </w:rPr>
        <w:t xml:space="preserve">see clear evidence of cognitive mediation in </w:t>
      </w:r>
      <w:r w:rsidR="00944064">
        <w:rPr>
          <w:rFonts w:ascii="Garamond" w:hAnsi="Garamond"/>
        </w:rPr>
        <w:t>the</w:t>
      </w:r>
      <w:r w:rsidR="003F4A28">
        <w:rPr>
          <w:rFonts w:ascii="Garamond" w:hAnsi="Garamond"/>
        </w:rPr>
        <w:t xml:space="preserve"> finding that </w:t>
      </w:r>
      <w:r w:rsidR="0012111C">
        <w:rPr>
          <w:rFonts w:ascii="Garamond" w:hAnsi="Garamond"/>
        </w:rPr>
        <w:t xml:space="preserve">participants </w:t>
      </w:r>
      <w:r w:rsidR="003F4A28">
        <w:rPr>
          <w:rFonts w:ascii="Garamond" w:hAnsi="Garamond"/>
        </w:rPr>
        <w:t xml:space="preserve">are less future-biased </w:t>
      </w:r>
      <w:r w:rsidR="00F87A20">
        <w:rPr>
          <w:rFonts w:ascii="Garamond" w:hAnsi="Garamond"/>
        </w:rPr>
        <w:t>when</w:t>
      </w:r>
      <w:r w:rsidR="00174D9F">
        <w:rPr>
          <w:rFonts w:ascii="Garamond" w:hAnsi="Garamond"/>
        </w:rPr>
        <w:t xml:space="preserve"> the past is made </w:t>
      </w:r>
      <w:r w:rsidR="00184E40">
        <w:rPr>
          <w:rFonts w:ascii="Garamond" w:hAnsi="Garamond"/>
        </w:rPr>
        <w:t>causally</w:t>
      </w:r>
      <w:r w:rsidR="00174D9F">
        <w:rPr>
          <w:rFonts w:ascii="Garamond" w:hAnsi="Garamond"/>
        </w:rPr>
        <w:t xml:space="preserve"> accessible</w:t>
      </w:r>
      <w:r w:rsidR="00F87A20">
        <w:rPr>
          <w:rFonts w:ascii="Garamond" w:hAnsi="Garamond"/>
        </w:rPr>
        <w:t xml:space="preserve"> (i.e., in </w:t>
      </w:r>
      <w:r w:rsidR="00CB1D69">
        <w:rPr>
          <w:rFonts w:ascii="Garamond" w:hAnsi="Garamond"/>
        </w:rPr>
        <w:t>choice conditions versus preference conditions</w:t>
      </w:r>
      <w:r w:rsidR="00F87A20">
        <w:rPr>
          <w:rFonts w:ascii="Garamond" w:hAnsi="Garamond"/>
        </w:rPr>
        <w:t>)</w:t>
      </w:r>
      <w:r w:rsidR="00174D9F">
        <w:rPr>
          <w:rFonts w:ascii="Garamond" w:hAnsi="Garamond"/>
        </w:rPr>
        <w:t>.</w:t>
      </w:r>
      <w:r w:rsidR="00D049AB">
        <w:rPr>
          <w:rFonts w:ascii="Garamond" w:hAnsi="Garamond"/>
        </w:rPr>
        <w:t xml:space="preserve"> But, contra what the strong version of the cognitive mediation hypothesis would suggest, we do not find that participants in choice conditions uniformly become </w:t>
      </w:r>
      <w:r w:rsidR="005B11CF">
        <w:rPr>
          <w:rFonts w:ascii="Garamond" w:hAnsi="Garamond"/>
        </w:rPr>
        <w:t>time-</w:t>
      </w:r>
      <w:r w:rsidR="00D049AB">
        <w:rPr>
          <w:rFonts w:ascii="Garamond" w:hAnsi="Garamond"/>
        </w:rPr>
        <w:t xml:space="preserve">neutral, and therefore uniformly </w:t>
      </w:r>
      <w:r w:rsidR="007A255F">
        <w:rPr>
          <w:rFonts w:ascii="Garamond" w:hAnsi="Garamond"/>
        </w:rPr>
        <w:t xml:space="preserve">report that they would/ought </w:t>
      </w:r>
      <w:r w:rsidR="00AC2302">
        <w:rPr>
          <w:rFonts w:ascii="Garamond" w:hAnsi="Garamond"/>
        </w:rPr>
        <w:t xml:space="preserve">to </w:t>
      </w:r>
      <w:r w:rsidR="00D049AB">
        <w:rPr>
          <w:rFonts w:ascii="Garamond" w:hAnsi="Garamond"/>
        </w:rPr>
        <w:t>choose the future shock in the choice/unequal condition</w:t>
      </w:r>
      <w:r w:rsidR="007A255F">
        <w:rPr>
          <w:rFonts w:ascii="Garamond" w:hAnsi="Garamond"/>
        </w:rPr>
        <w:t>s</w:t>
      </w:r>
      <w:r w:rsidR="005B11CF">
        <w:rPr>
          <w:rFonts w:ascii="Garamond" w:hAnsi="Garamond"/>
        </w:rPr>
        <w:t xml:space="preserve">, and </w:t>
      </w:r>
      <w:r w:rsidR="007A255F">
        <w:rPr>
          <w:rFonts w:ascii="Garamond" w:hAnsi="Garamond"/>
        </w:rPr>
        <w:t xml:space="preserve">that they would/ought </w:t>
      </w:r>
      <w:r w:rsidR="00AC2302">
        <w:rPr>
          <w:rFonts w:ascii="Garamond" w:hAnsi="Garamond"/>
        </w:rPr>
        <w:t xml:space="preserve">to </w:t>
      </w:r>
      <w:r w:rsidR="007A255F">
        <w:rPr>
          <w:rFonts w:ascii="Garamond" w:hAnsi="Garamond"/>
        </w:rPr>
        <w:t>be</w:t>
      </w:r>
      <w:r w:rsidR="005B11CF">
        <w:rPr>
          <w:rFonts w:ascii="Garamond" w:hAnsi="Garamond"/>
        </w:rPr>
        <w:t xml:space="preserve"> indifferent in the choice/equal condition</w:t>
      </w:r>
      <w:r w:rsidR="007A255F">
        <w:rPr>
          <w:rFonts w:ascii="Garamond" w:hAnsi="Garamond"/>
        </w:rPr>
        <w:t>s</w:t>
      </w:r>
      <w:r w:rsidR="00D049AB">
        <w:rPr>
          <w:rFonts w:ascii="Garamond" w:hAnsi="Garamond"/>
        </w:rPr>
        <w:t>.</w:t>
      </w:r>
    </w:p>
    <w:p w14:paraId="269ADC7B" w14:textId="21B712F0" w:rsidR="000728B2" w:rsidRDefault="00557252" w:rsidP="00557252">
      <w:pPr>
        <w:spacing w:line="360" w:lineRule="auto"/>
        <w:ind w:firstLine="709"/>
        <w:rPr>
          <w:rFonts w:ascii="Garamond" w:hAnsi="Garamond"/>
        </w:rPr>
      </w:pPr>
      <w:r>
        <w:rPr>
          <w:rFonts w:ascii="Garamond" w:hAnsi="Garamond"/>
        </w:rPr>
        <w:t xml:space="preserve">As we noted, this could be because we are asking </w:t>
      </w:r>
      <w:r w:rsidR="00DC4120">
        <w:rPr>
          <w:rFonts w:ascii="Garamond" w:hAnsi="Garamond"/>
        </w:rPr>
        <w:t xml:space="preserve">participants to imagine a </w:t>
      </w:r>
      <w:r w:rsidR="007C2A5F">
        <w:rPr>
          <w:rFonts w:ascii="Garamond" w:hAnsi="Garamond"/>
        </w:rPr>
        <w:t xml:space="preserve">very </w:t>
      </w:r>
      <w:r w:rsidR="00DC4120">
        <w:rPr>
          <w:rFonts w:ascii="Garamond" w:hAnsi="Garamond"/>
        </w:rPr>
        <w:t xml:space="preserve">unusual situation in which they can </w:t>
      </w:r>
      <w:proofErr w:type="spellStart"/>
      <w:r w:rsidR="00DC4120">
        <w:rPr>
          <w:rFonts w:ascii="Garamond" w:hAnsi="Garamond"/>
        </w:rPr>
        <w:t>retrocausally</w:t>
      </w:r>
      <w:proofErr w:type="spellEnd"/>
      <w:r w:rsidR="00DC4120">
        <w:rPr>
          <w:rFonts w:ascii="Garamond" w:hAnsi="Garamond"/>
        </w:rPr>
        <w:t xml:space="preserve"> influence the past</w:t>
      </w:r>
      <w:r>
        <w:rPr>
          <w:rFonts w:ascii="Garamond" w:hAnsi="Garamond"/>
        </w:rPr>
        <w:t xml:space="preserve">, and they are unable completely to internalise this </w:t>
      </w:r>
      <w:r w:rsidR="00C940F8">
        <w:rPr>
          <w:rFonts w:ascii="Garamond" w:hAnsi="Garamond"/>
        </w:rPr>
        <w:t>stipulation</w:t>
      </w:r>
      <w:r>
        <w:rPr>
          <w:rFonts w:ascii="Garamond" w:hAnsi="Garamond"/>
        </w:rPr>
        <w:t xml:space="preserve"> and eliminate their deeply ingrained habit of future bias. If so, then we should conclude that the cognitive mediation hypothesis is </w:t>
      </w:r>
      <w:r w:rsidR="00117993">
        <w:rPr>
          <w:rFonts w:ascii="Garamond" w:hAnsi="Garamond"/>
        </w:rPr>
        <w:t xml:space="preserve">fully </w:t>
      </w:r>
      <w:r>
        <w:rPr>
          <w:rFonts w:ascii="Garamond" w:hAnsi="Garamond"/>
        </w:rPr>
        <w:t>vindicated. Alternatively, we might take these results to suggest that future bias is</w:t>
      </w:r>
      <w:r w:rsidR="00C32036">
        <w:rPr>
          <w:rFonts w:ascii="Garamond" w:hAnsi="Garamond"/>
        </w:rPr>
        <w:t xml:space="preserve"> only</w:t>
      </w:r>
      <w:r>
        <w:rPr>
          <w:rFonts w:ascii="Garamond" w:hAnsi="Garamond"/>
        </w:rPr>
        <w:t xml:space="preserve"> </w:t>
      </w:r>
      <w:r>
        <w:rPr>
          <w:rFonts w:ascii="Garamond" w:hAnsi="Garamond"/>
          <w:i/>
          <w:iCs/>
        </w:rPr>
        <w:t>partially</w:t>
      </w:r>
      <w:r>
        <w:rPr>
          <w:rFonts w:ascii="Garamond" w:hAnsi="Garamond"/>
        </w:rPr>
        <w:t xml:space="preserve"> cognitively mediated. </w:t>
      </w:r>
      <w:r w:rsidR="00C32036">
        <w:rPr>
          <w:rFonts w:ascii="Garamond" w:hAnsi="Garamond"/>
        </w:rPr>
        <w:t>On this interpretation, the fact that we find residual future bias even in choice conditions—that is, we find past discounting rather than time-neutrality—is taken to show that the cognitive mediation hypothesis is not a complete explanation</w:t>
      </w:r>
      <w:r w:rsidR="00CE30CA">
        <w:rPr>
          <w:rFonts w:ascii="Garamond" w:hAnsi="Garamond"/>
        </w:rPr>
        <w:t>, and that something else explains</w:t>
      </w:r>
      <w:r w:rsidR="00C32036">
        <w:rPr>
          <w:rFonts w:ascii="Garamond" w:hAnsi="Garamond"/>
        </w:rPr>
        <w:t xml:space="preserve"> the residual future bias. </w:t>
      </w:r>
    </w:p>
    <w:p w14:paraId="1E0915F4" w14:textId="0E5C90AD" w:rsidR="007330BF" w:rsidRPr="000728B2" w:rsidRDefault="00DC64DF" w:rsidP="00641A33">
      <w:pPr>
        <w:spacing w:line="360" w:lineRule="auto"/>
        <w:ind w:firstLine="709"/>
        <w:rPr>
          <w:rFonts w:ascii="Garamond" w:hAnsi="Garamond"/>
        </w:rPr>
      </w:pPr>
      <w:r>
        <w:rPr>
          <w:rFonts w:ascii="Garamond" w:hAnsi="Garamond"/>
        </w:rPr>
        <w:t xml:space="preserve">Second, </w:t>
      </w:r>
      <w:r w:rsidR="00D54A7A">
        <w:rPr>
          <w:rFonts w:ascii="Garamond" w:hAnsi="Garamond"/>
        </w:rPr>
        <w:t>there is</w:t>
      </w:r>
      <w:r>
        <w:rPr>
          <w:rFonts w:ascii="Garamond" w:hAnsi="Garamond"/>
        </w:rPr>
        <w:t xml:space="preserve"> the unanticipated mixed </w:t>
      </w:r>
      <w:r w:rsidR="00304BF5">
        <w:rPr>
          <w:rFonts w:ascii="Garamond" w:hAnsi="Garamond"/>
        </w:rPr>
        <w:t>finding</w:t>
      </w:r>
      <w:r>
        <w:rPr>
          <w:rFonts w:ascii="Garamond" w:hAnsi="Garamond"/>
        </w:rPr>
        <w:t xml:space="preserve"> </w:t>
      </w:r>
      <w:r w:rsidR="00D60184">
        <w:rPr>
          <w:rFonts w:ascii="Garamond" w:hAnsi="Garamond"/>
        </w:rPr>
        <w:t>regarding</w:t>
      </w:r>
      <w:r>
        <w:rPr>
          <w:rFonts w:ascii="Garamond" w:hAnsi="Garamond"/>
        </w:rPr>
        <w:t xml:space="preserve"> our </w:t>
      </w:r>
      <w:r w:rsidR="00A02BD3">
        <w:rPr>
          <w:rFonts w:ascii="Garamond" w:hAnsi="Garamond"/>
        </w:rPr>
        <w:t>final</w:t>
      </w:r>
      <w:r>
        <w:rPr>
          <w:rFonts w:ascii="Garamond" w:hAnsi="Garamond"/>
        </w:rPr>
        <w:t xml:space="preserve"> hypothesis</w:t>
      </w:r>
      <w:r w:rsidR="00D54A7A">
        <w:rPr>
          <w:rFonts w:ascii="Garamond" w:hAnsi="Garamond"/>
        </w:rPr>
        <w:t>.</w:t>
      </w:r>
      <w:r>
        <w:rPr>
          <w:rFonts w:ascii="Garamond" w:hAnsi="Garamond"/>
        </w:rPr>
        <w:t xml:space="preserve"> </w:t>
      </w:r>
      <w:r w:rsidR="00304BF5">
        <w:rPr>
          <w:rFonts w:ascii="Garamond" w:hAnsi="Garamond"/>
        </w:rPr>
        <w:t>As an explanation for this finding, w</w:t>
      </w:r>
      <w:r w:rsidR="007330BF">
        <w:rPr>
          <w:rFonts w:ascii="Garamond" w:hAnsi="Garamond"/>
        </w:rPr>
        <w:t xml:space="preserve">e speculate that in the </w:t>
      </w:r>
      <w:r w:rsidR="00B60379">
        <w:rPr>
          <w:rFonts w:ascii="Garamond" w:hAnsi="Garamond"/>
        </w:rPr>
        <w:t>u</w:t>
      </w:r>
      <w:r w:rsidR="007330BF">
        <w:rPr>
          <w:rFonts w:ascii="Garamond" w:hAnsi="Garamond"/>
        </w:rPr>
        <w:t>nequal</w:t>
      </w:r>
      <w:r w:rsidR="00233FEC">
        <w:rPr>
          <w:rFonts w:ascii="Garamond" w:hAnsi="Garamond"/>
        </w:rPr>
        <w:t xml:space="preserve"> outcome</w:t>
      </w:r>
      <w:r w:rsidR="007330BF">
        <w:rPr>
          <w:rFonts w:ascii="Garamond" w:hAnsi="Garamond"/>
        </w:rPr>
        <w:t xml:space="preserve"> conditions (and especially in the </w:t>
      </w:r>
      <w:r w:rsidR="00B60379">
        <w:rPr>
          <w:rFonts w:ascii="Garamond" w:hAnsi="Garamond"/>
        </w:rPr>
        <w:t>c</w:t>
      </w:r>
      <w:r w:rsidR="007330BF">
        <w:rPr>
          <w:rFonts w:ascii="Garamond" w:hAnsi="Garamond"/>
        </w:rPr>
        <w:t>hoice/</w:t>
      </w:r>
      <w:r w:rsidR="00B60379">
        <w:rPr>
          <w:rFonts w:ascii="Garamond" w:hAnsi="Garamond"/>
        </w:rPr>
        <w:t>u</w:t>
      </w:r>
      <w:r w:rsidR="007330BF">
        <w:rPr>
          <w:rFonts w:ascii="Garamond" w:hAnsi="Garamond"/>
        </w:rPr>
        <w:t xml:space="preserve">nequal conditions), </w:t>
      </w:r>
      <w:r w:rsidR="00613311">
        <w:rPr>
          <w:rFonts w:ascii="Garamond" w:hAnsi="Garamond"/>
        </w:rPr>
        <w:t>there are a significant number of</w:t>
      </w:r>
      <w:r w:rsidR="007330BF">
        <w:rPr>
          <w:rFonts w:ascii="Garamond" w:hAnsi="Garamond"/>
        </w:rPr>
        <w:t xml:space="preserve"> </w:t>
      </w:r>
      <w:r w:rsidR="00740936">
        <w:rPr>
          <w:rFonts w:ascii="Garamond" w:hAnsi="Garamond"/>
        </w:rPr>
        <w:t xml:space="preserve">participants </w:t>
      </w:r>
      <w:r w:rsidR="00613311">
        <w:rPr>
          <w:rFonts w:ascii="Garamond" w:hAnsi="Garamond"/>
        </w:rPr>
        <w:t xml:space="preserve">who </w:t>
      </w:r>
      <w:r w:rsidR="007330BF">
        <w:rPr>
          <w:rFonts w:ascii="Garamond" w:hAnsi="Garamond"/>
        </w:rPr>
        <w:t>can see the normative appeal of temporal neutrality</w:t>
      </w:r>
      <w:r w:rsidR="003E78C7">
        <w:rPr>
          <w:rFonts w:ascii="Garamond" w:hAnsi="Garamond"/>
        </w:rPr>
        <w:t>,</w:t>
      </w:r>
      <w:r w:rsidR="007330BF">
        <w:rPr>
          <w:rFonts w:ascii="Garamond" w:hAnsi="Garamond"/>
        </w:rPr>
        <w:t xml:space="preserve"> while continuing to feel an affective bias toward the future and hence to prospect that their choices/preferences would exhibit future bias.</w:t>
      </w:r>
      <w:r w:rsidR="003B4D7E">
        <w:rPr>
          <w:rFonts w:ascii="Garamond" w:hAnsi="Garamond"/>
        </w:rPr>
        <w:t xml:space="preserve"> This affective resistance to reasoning that favours temporal neutrality is another way in which future bias is imperfectly cognitively mediated.</w:t>
      </w:r>
      <w:r w:rsidR="00547F27">
        <w:rPr>
          <w:rFonts w:ascii="Garamond" w:hAnsi="Garamond"/>
        </w:rPr>
        <w:t xml:space="preserve"> We do not see a statistically significant </w:t>
      </w:r>
      <w:r w:rsidR="00710FF1">
        <w:rPr>
          <w:rFonts w:ascii="Garamond" w:hAnsi="Garamond"/>
        </w:rPr>
        <w:t>n</w:t>
      </w:r>
      <w:r w:rsidR="00547F27">
        <w:rPr>
          <w:rFonts w:ascii="Garamond" w:hAnsi="Garamond"/>
        </w:rPr>
        <w:t>ormative/</w:t>
      </w:r>
      <w:r w:rsidR="00710FF1">
        <w:rPr>
          <w:rFonts w:ascii="Garamond" w:hAnsi="Garamond"/>
        </w:rPr>
        <w:t>p</w:t>
      </w:r>
      <w:r w:rsidR="00547F27">
        <w:rPr>
          <w:rFonts w:ascii="Garamond" w:hAnsi="Garamond"/>
        </w:rPr>
        <w:t xml:space="preserve">rospective gap in the </w:t>
      </w:r>
      <w:r w:rsidR="005F25B7">
        <w:rPr>
          <w:rFonts w:ascii="Garamond" w:hAnsi="Garamond"/>
        </w:rPr>
        <w:t>e</w:t>
      </w:r>
      <w:r w:rsidR="00547F27">
        <w:rPr>
          <w:rFonts w:ascii="Garamond" w:hAnsi="Garamond"/>
        </w:rPr>
        <w:t xml:space="preserve">qual </w:t>
      </w:r>
      <w:r w:rsidR="00233FEC">
        <w:rPr>
          <w:rFonts w:ascii="Garamond" w:hAnsi="Garamond"/>
        </w:rPr>
        <w:t xml:space="preserve">outcome </w:t>
      </w:r>
      <w:r w:rsidR="00547F27">
        <w:rPr>
          <w:rFonts w:ascii="Garamond" w:hAnsi="Garamond"/>
        </w:rPr>
        <w:t>conditions</w:t>
      </w:r>
      <w:r w:rsidR="00DE395E">
        <w:rPr>
          <w:rFonts w:ascii="Garamond" w:hAnsi="Garamond"/>
        </w:rPr>
        <w:t>,</w:t>
      </w:r>
      <w:r w:rsidR="00547F27">
        <w:rPr>
          <w:rFonts w:ascii="Garamond" w:hAnsi="Garamond"/>
        </w:rPr>
        <w:t xml:space="preserve"> according to this </w:t>
      </w:r>
      <w:r w:rsidR="00DE395E">
        <w:rPr>
          <w:rFonts w:ascii="Garamond" w:hAnsi="Garamond"/>
        </w:rPr>
        <w:t>explanation,</w:t>
      </w:r>
      <w:r w:rsidR="00547F27">
        <w:rPr>
          <w:rFonts w:ascii="Garamond" w:hAnsi="Garamond"/>
        </w:rPr>
        <w:t xml:space="preserve"> because here there is no real normative argument for temporal neutrality </w:t>
      </w:r>
      <w:r w:rsidR="00334658">
        <w:rPr>
          <w:rFonts w:ascii="Garamond" w:hAnsi="Garamond"/>
        </w:rPr>
        <w:t>for</w:t>
      </w:r>
      <w:r w:rsidR="00740936">
        <w:rPr>
          <w:rFonts w:ascii="Garamond" w:hAnsi="Garamond"/>
        </w:rPr>
        <w:t xml:space="preserve"> participants </w:t>
      </w:r>
      <w:r w:rsidR="00E54C2B">
        <w:rPr>
          <w:rFonts w:ascii="Garamond" w:hAnsi="Garamond"/>
        </w:rPr>
        <w:t>to feel pulled by</w:t>
      </w:r>
      <w:r w:rsidR="00DE700D">
        <w:rPr>
          <w:rFonts w:ascii="Garamond" w:hAnsi="Garamond"/>
        </w:rPr>
        <w:t>. S</w:t>
      </w:r>
      <w:r w:rsidR="00547F27">
        <w:rPr>
          <w:rFonts w:ascii="Garamond" w:hAnsi="Garamond"/>
        </w:rPr>
        <w:t>ince the past and future stakes are equally balanced, there is nothing wrong—even from a temporally neutral point of view—with favouring the future.</w:t>
      </w:r>
    </w:p>
    <w:p w14:paraId="4496F4B2" w14:textId="47A38690" w:rsidR="00266966" w:rsidRPr="0072592F" w:rsidRDefault="008332B2" w:rsidP="005639DF">
      <w:pPr>
        <w:spacing w:line="360" w:lineRule="auto"/>
        <w:ind w:firstLine="720"/>
        <w:rPr>
          <w:rFonts w:ascii="Garamond" w:hAnsi="Garamond"/>
        </w:rPr>
      </w:pPr>
      <w:r>
        <w:rPr>
          <w:rFonts w:ascii="Garamond" w:hAnsi="Garamond"/>
        </w:rPr>
        <w:t>In summary</w:t>
      </w:r>
      <w:r w:rsidR="00164F8D">
        <w:rPr>
          <w:rFonts w:ascii="Garamond" w:hAnsi="Garamond"/>
        </w:rPr>
        <w:t>, then</w:t>
      </w:r>
      <w:r w:rsidR="005639DF">
        <w:rPr>
          <w:rFonts w:ascii="Garamond" w:hAnsi="Garamond"/>
        </w:rPr>
        <w:t xml:space="preserve">, our </w:t>
      </w:r>
      <w:r w:rsidR="00B21A1B" w:rsidRPr="00EC36D8">
        <w:rPr>
          <w:rFonts w:ascii="Garamond" w:hAnsi="Garamond"/>
        </w:rPr>
        <w:t>first result support</w:t>
      </w:r>
      <w:r w:rsidR="0007204D">
        <w:rPr>
          <w:rFonts w:ascii="Garamond" w:hAnsi="Garamond"/>
        </w:rPr>
        <w:t>s</w:t>
      </w:r>
      <w:r w:rsidR="00B21A1B" w:rsidRPr="00EC36D8">
        <w:rPr>
          <w:rFonts w:ascii="Garamond" w:hAnsi="Garamond"/>
        </w:rPr>
        <w:t xml:space="preserve"> the practical irrelevance hypothesis over the temporal metaphysics hypothes</w:t>
      </w:r>
      <w:r w:rsidR="00B21A1B" w:rsidRPr="00985199">
        <w:rPr>
          <w:rFonts w:ascii="Garamond" w:hAnsi="Garamond"/>
        </w:rPr>
        <w:t>is</w:t>
      </w:r>
      <w:r w:rsidR="00575BD9">
        <w:rPr>
          <w:rFonts w:ascii="Garamond" w:hAnsi="Garamond"/>
        </w:rPr>
        <w:t>,</w:t>
      </w:r>
      <w:r w:rsidR="00B21A1B" w:rsidRPr="00985199">
        <w:rPr>
          <w:rFonts w:ascii="Garamond" w:hAnsi="Garamond"/>
        </w:rPr>
        <w:t xml:space="preserve"> </w:t>
      </w:r>
      <w:r w:rsidR="00575BD9">
        <w:rPr>
          <w:rFonts w:ascii="Garamond" w:hAnsi="Garamond"/>
        </w:rPr>
        <w:t>o</w:t>
      </w:r>
      <w:r w:rsidR="00BF46DB">
        <w:rPr>
          <w:rFonts w:ascii="Garamond" w:hAnsi="Garamond"/>
        </w:rPr>
        <w:t>ur</w:t>
      </w:r>
      <w:r w:rsidR="00BF46DB" w:rsidRPr="00985199">
        <w:rPr>
          <w:rFonts w:ascii="Garamond" w:hAnsi="Garamond"/>
        </w:rPr>
        <w:t xml:space="preserve"> </w:t>
      </w:r>
      <w:r w:rsidR="00B21A1B" w:rsidRPr="00985199">
        <w:rPr>
          <w:rFonts w:ascii="Garamond" w:hAnsi="Garamond"/>
        </w:rPr>
        <w:t xml:space="preserve">second result </w:t>
      </w:r>
      <w:r w:rsidR="008D0F4F" w:rsidRPr="00985199">
        <w:rPr>
          <w:rFonts w:ascii="Garamond" w:hAnsi="Garamond"/>
        </w:rPr>
        <w:t>support</w:t>
      </w:r>
      <w:r w:rsidR="00711D5E">
        <w:rPr>
          <w:rFonts w:ascii="Garamond" w:hAnsi="Garamond"/>
        </w:rPr>
        <w:t>s</w:t>
      </w:r>
      <w:r w:rsidR="008D0F4F" w:rsidRPr="00985199">
        <w:rPr>
          <w:rFonts w:ascii="Garamond" w:hAnsi="Garamond"/>
        </w:rPr>
        <w:t xml:space="preserve"> the </w:t>
      </w:r>
      <w:r w:rsidR="0012452D" w:rsidRPr="00D50FA5">
        <w:rPr>
          <w:rFonts w:ascii="Garamond" w:hAnsi="Garamond"/>
        </w:rPr>
        <w:t xml:space="preserve">cognitive </w:t>
      </w:r>
      <w:r w:rsidR="008D0454" w:rsidRPr="00E73EC7">
        <w:rPr>
          <w:rFonts w:ascii="Garamond" w:hAnsi="Garamond"/>
        </w:rPr>
        <w:t>mediation</w:t>
      </w:r>
      <w:r w:rsidR="008D0F4F" w:rsidRPr="001062C4">
        <w:rPr>
          <w:rFonts w:ascii="Garamond" w:hAnsi="Garamond"/>
        </w:rPr>
        <w:t xml:space="preserve"> hypothesis</w:t>
      </w:r>
      <w:r w:rsidR="00AF6C38" w:rsidRPr="0091057A">
        <w:rPr>
          <w:rFonts w:ascii="Garamond" w:hAnsi="Garamond"/>
        </w:rPr>
        <w:t xml:space="preserve"> over </w:t>
      </w:r>
      <w:r w:rsidR="00F02353">
        <w:rPr>
          <w:rFonts w:ascii="Garamond" w:hAnsi="Garamond"/>
        </w:rPr>
        <w:t xml:space="preserve">both </w:t>
      </w:r>
      <w:r w:rsidR="00AF6C38" w:rsidRPr="0091057A">
        <w:rPr>
          <w:rFonts w:ascii="Garamond" w:hAnsi="Garamond"/>
        </w:rPr>
        <w:t>the</w:t>
      </w:r>
      <w:r w:rsidR="0007204D">
        <w:rPr>
          <w:rFonts w:ascii="Garamond" w:hAnsi="Garamond"/>
        </w:rPr>
        <w:t xml:space="preserve"> temporal metaphysics hypothesis and </w:t>
      </w:r>
      <w:r w:rsidR="00A131C4">
        <w:rPr>
          <w:rFonts w:ascii="Garamond" w:hAnsi="Garamond"/>
        </w:rPr>
        <w:t>the</w:t>
      </w:r>
      <w:r w:rsidR="00AF6C38" w:rsidRPr="0091057A">
        <w:rPr>
          <w:rFonts w:ascii="Garamond" w:hAnsi="Garamond"/>
        </w:rPr>
        <w:t xml:space="preserve"> </w:t>
      </w:r>
      <w:r w:rsidR="0012452D" w:rsidRPr="0091057A">
        <w:rPr>
          <w:rFonts w:ascii="Garamond" w:hAnsi="Garamond"/>
        </w:rPr>
        <w:t>narrow adaptation hypothesis</w:t>
      </w:r>
      <w:r w:rsidR="008642B4">
        <w:rPr>
          <w:rFonts w:ascii="Garamond" w:hAnsi="Garamond"/>
        </w:rPr>
        <w:t>, while our third result is equivocal, partly supporting the cognitive mediation hypothesis and partly supporting the narrow adaptation hypothesis</w:t>
      </w:r>
      <w:r w:rsidR="00AF6C38" w:rsidRPr="0091057A">
        <w:rPr>
          <w:rFonts w:ascii="Garamond" w:hAnsi="Garamond"/>
        </w:rPr>
        <w:t>.</w:t>
      </w:r>
      <w:r w:rsidR="008A3F78">
        <w:rPr>
          <w:rFonts w:ascii="Garamond" w:hAnsi="Garamond"/>
        </w:rPr>
        <w:t xml:space="preserve"> On the whole, however, we take our results to provide cautious support </w:t>
      </w:r>
      <w:r w:rsidR="008E5472">
        <w:rPr>
          <w:rFonts w:ascii="Garamond" w:hAnsi="Garamond"/>
        </w:rPr>
        <w:t>for</w:t>
      </w:r>
      <w:r w:rsidR="008A3F78">
        <w:rPr>
          <w:rFonts w:ascii="Garamond" w:hAnsi="Garamond"/>
        </w:rPr>
        <w:t xml:space="preserve"> the cognitive mediation hypothesis, while also </w:t>
      </w:r>
      <w:r w:rsidR="002B5384">
        <w:rPr>
          <w:rFonts w:ascii="Garamond" w:hAnsi="Garamond"/>
        </w:rPr>
        <w:t>leaving some things unexplained (</w:t>
      </w:r>
      <w:r w:rsidR="005639DF">
        <w:rPr>
          <w:rFonts w:ascii="Garamond" w:hAnsi="Garamond"/>
        </w:rPr>
        <w:t xml:space="preserve">namely, </w:t>
      </w:r>
      <w:r w:rsidR="002B5384">
        <w:rPr>
          <w:rFonts w:ascii="Garamond" w:hAnsi="Garamond"/>
        </w:rPr>
        <w:t xml:space="preserve">residual future bias in choice conditions and the normative/prospective gap in unequal </w:t>
      </w:r>
      <w:r w:rsidR="00670B08">
        <w:rPr>
          <w:rFonts w:ascii="Garamond" w:hAnsi="Garamond"/>
        </w:rPr>
        <w:t xml:space="preserve">outcome </w:t>
      </w:r>
      <w:r w:rsidR="002B5384">
        <w:rPr>
          <w:rFonts w:ascii="Garamond" w:hAnsi="Garamond"/>
        </w:rPr>
        <w:t xml:space="preserve">conditions). </w:t>
      </w:r>
      <w:r w:rsidR="00A3753B">
        <w:rPr>
          <w:rFonts w:ascii="Garamond" w:hAnsi="Garamond"/>
        </w:rPr>
        <w:t xml:space="preserve">These remaining explananda suggest </w:t>
      </w:r>
      <w:r w:rsidR="008A3F78">
        <w:rPr>
          <w:rFonts w:ascii="Garamond" w:hAnsi="Garamond"/>
        </w:rPr>
        <w:t>the presence of other, complementary sources of future bias</w:t>
      </w:r>
      <w:r w:rsidR="0097438F">
        <w:rPr>
          <w:rFonts w:ascii="Garamond" w:hAnsi="Garamond"/>
        </w:rPr>
        <w:t>, perhaps including those posited by the temporal metaphysics or narrow adaptation hypotheses</w:t>
      </w:r>
      <w:r w:rsidR="008A3F78">
        <w:rPr>
          <w:rFonts w:ascii="Garamond" w:hAnsi="Garamond"/>
        </w:rPr>
        <w:t xml:space="preserve"> (</w:t>
      </w:r>
      <w:r w:rsidR="0097438F">
        <w:rPr>
          <w:rFonts w:ascii="Garamond" w:hAnsi="Garamond"/>
        </w:rPr>
        <w:t xml:space="preserve">a point which we </w:t>
      </w:r>
      <w:r w:rsidR="004B7210">
        <w:rPr>
          <w:rFonts w:ascii="Garamond" w:hAnsi="Garamond"/>
        </w:rPr>
        <w:t>elaborate</w:t>
      </w:r>
      <w:r w:rsidR="00B66AC9">
        <w:rPr>
          <w:rFonts w:ascii="Garamond" w:hAnsi="Garamond"/>
        </w:rPr>
        <w:t xml:space="preserve"> </w:t>
      </w:r>
      <w:r w:rsidR="00266C80">
        <w:rPr>
          <w:rFonts w:ascii="Garamond" w:hAnsi="Garamond"/>
        </w:rPr>
        <w:t>below</w:t>
      </w:r>
      <w:r w:rsidR="008A3F78">
        <w:rPr>
          <w:rFonts w:ascii="Garamond" w:hAnsi="Garamond"/>
        </w:rPr>
        <w:t>).</w:t>
      </w:r>
    </w:p>
    <w:p w14:paraId="0EDB5E17" w14:textId="5408F8E9" w:rsidR="00D917AD" w:rsidRDefault="000E724E" w:rsidP="005672D9">
      <w:pPr>
        <w:spacing w:line="360" w:lineRule="auto"/>
        <w:ind w:firstLine="720"/>
        <w:rPr>
          <w:rFonts w:ascii="Garamond" w:hAnsi="Garamond"/>
        </w:rPr>
      </w:pPr>
      <w:r>
        <w:rPr>
          <w:rFonts w:ascii="Garamond" w:hAnsi="Garamond"/>
        </w:rPr>
        <w:t>Our</w:t>
      </w:r>
      <w:r w:rsidRPr="003C5DD5">
        <w:rPr>
          <w:rFonts w:ascii="Garamond" w:hAnsi="Garamond"/>
        </w:rPr>
        <w:t xml:space="preserve"> </w:t>
      </w:r>
      <w:r w:rsidR="00891FED" w:rsidRPr="003C5DD5">
        <w:rPr>
          <w:rFonts w:ascii="Garamond" w:hAnsi="Garamond"/>
        </w:rPr>
        <w:t>results have at least three notable implications for the broader literature on future bias.</w:t>
      </w:r>
      <w:r w:rsidR="00184700" w:rsidRPr="003C5DD5">
        <w:rPr>
          <w:rFonts w:ascii="Garamond" w:hAnsi="Garamond"/>
        </w:rPr>
        <w:t xml:space="preserve"> First, by supporting the practical irrelevance hypothesis, </w:t>
      </w:r>
      <w:r w:rsidR="008F34AE" w:rsidRPr="003C5DD5">
        <w:rPr>
          <w:rFonts w:ascii="Garamond" w:hAnsi="Garamond"/>
        </w:rPr>
        <w:t>our</w:t>
      </w:r>
      <w:r w:rsidR="00184700" w:rsidRPr="003C5DD5">
        <w:rPr>
          <w:rFonts w:ascii="Garamond" w:hAnsi="Garamond"/>
        </w:rPr>
        <w:t xml:space="preserve"> results weaken the potential link between future bias and </w:t>
      </w:r>
      <w:r w:rsidR="00740642">
        <w:rPr>
          <w:rFonts w:ascii="Garamond" w:hAnsi="Garamond"/>
        </w:rPr>
        <w:t xml:space="preserve">beliefs about </w:t>
      </w:r>
      <w:r w:rsidR="00184700" w:rsidRPr="003C5DD5">
        <w:rPr>
          <w:rFonts w:ascii="Garamond" w:hAnsi="Garamond"/>
        </w:rPr>
        <w:t>temporal metaphysics.</w:t>
      </w:r>
      <w:r w:rsidR="00893B59" w:rsidRPr="003C5DD5">
        <w:rPr>
          <w:rFonts w:ascii="Garamond" w:hAnsi="Garamond"/>
        </w:rPr>
        <w:t xml:space="preserve"> </w:t>
      </w:r>
      <w:r w:rsidR="001B1C75" w:rsidRPr="003C5DD5">
        <w:rPr>
          <w:rFonts w:ascii="Garamond" w:hAnsi="Garamond"/>
        </w:rPr>
        <w:t xml:space="preserve">As we noted earlier, if </w:t>
      </w:r>
      <w:r w:rsidR="00893B59" w:rsidRPr="003C5DD5">
        <w:rPr>
          <w:rFonts w:ascii="Garamond" w:hAnsi="Garamond"/>
        </w:rPr>
        <w:t xml:space="preserve">we </w:t>
      </w:r>
      <w:r w:rsidR="004C42BE">
        <w:rPr>
          <w:rFonts w:ascii="Garamond" w:hAnsi="Garamond"/>
        </w:rPr>
        <w:t>devalue</w:t>
      </w:r>
      <w:r w:rsidR="00893B59" w:rsidRPr="003C5DD5">
        <w:rPr>
          <w:rFonts w:ascii="Garamond" w:hAnsi="Garamond"/>
        </w:rPr>
        <w:t xml:space="preserve"> the past because we believe that past events are receding from us while future events are approaching</w:t>
      </w:r>
      <w:r w:rsidR="007D05A8" w:rsidRPr="003C5DD5">
        <w:rPr>
          <w:rFonts w:ascii="Garamond" w:hAnsi="Garamond"/>
        </w:rPr>
        <w:t>,</w:t>
      </w:r>
      <w:r w:rsidR="001B1C75" w:rsidRPr="003C5DD5">
        <w:rPr>
          <w:rFonts w:ascii="Garamond" w:hAnsi="Garamond"/>
        </w:rPr>
        <w:t xml:space="preserve"> </w:t>
      </w:r>
      <w:r w:rsidR="00893B59" w:rsidRPr="003C5DD5">
        <w:rPr>
          <w:rFonts w:ascii="Garamond" w:hAnsi="Garamond"/>
        </w:rPr>
        <w:t xml:space="preserve">then we should equally </w:t>
      </w:r>
      <w:r w:rsidR="00380553">
        <w:rPr>
          <w:rFonts w:ascii="Garamond" w:hAnsi="Garamond"/>
        </w:rPr>
        <w:t>devalue</w:t>
      </w:r>
      <w:r w:rsidR="00380553" w:rsidRPr="003C5DD5">
        <w:rPr>
          <w:rFonts w:ascii="Garamond" w:hAnsi="Garamond"/>
        </w:rPr>
        <w:t xml:space="preserve"> </w:t>
      </w:r>
      <w:r w:rsidR="00893B59" w:rsidRPr="003C5DD5">
        <w:rPr>
          <w:rFonts w:ascii="Garamond" w:hAnsi="Garamond"/>
        </w:rPr>
        <w:t>past events that we can affect</w:t>
      </w:r>
      <w:r w:rsidR="001B1C75" w:rsidRPr="003C5DD5">
        <w:rPr>
          <w:rFonts w:ascii="Garamond" w:hAnsi="Garamond"/>
        </w:rPr>
        <w:t>.</w:t>
      </w:r>
      <w:r w:rsidR="00335F5D">
        <w:rPr>
          <w:rStyle w:val="FootnoteReference"/>
          <w:rFonts w:ascii="Garamond" w:hAnsi="Garamond"/>
        </w:rPr>
        <w:footnoteReference w:id="18"/>
      </w:r>
    </w:p>
    <w:p w14:paraId="6E361F7C" w14:textId="103248A2" w:rsidR="001B1C75" w:rsidRDefault="00443D68" w:rsidP="005672D9">
      <w:pPr>
        <w:spacing w:line="360" w:lineRule="auto"/>
        <w:ind w:firstLine="720"/>
        <w:rPr>
          <w:rFonts w:ascii="Garamond" w:hAnsi="Garamond"/>
        </w:rPr>
      </w:pPr>
      <w:r>
        <w:rPr>
          <w:rFonts w:ascii="Garamond" w:hAnsi="Garamond"/>
        </w:rPr>
        <w:t>S</w:t>
      </w:r>
      <w:r w:rsidR="00327BFF">
        <w:rPr>
          <w:rFonts w:ascii="Garamond" w:hAnsi="Garamond"/>
        </w:rPr>
        <w:t>ignificantly</w:t>
      </w:r>
      <w:r w:rsidR="001B1C75" w:rsidRPr="003C5DD5">
        <w:rPr>
          <w:rFonts w:ascii="Garamond" w:hAnsi="Garamond"/>
        </w:rPr>
        <w:t xml:space="preserve">, although we found that future bias diminishes in conditions </w:t>
      </w:r>
      <w:r w:rsidR="00327BFF">
        <w:rPr>
          <w:rFonts w:ascii="Garamond" w:hAnsi="Garamond"/>
        </w:rPr>
        <w:t>where</w:t>
      </w:r>
      <w:r w:rsidR="001B1C75" w:rsidRPr="003C5DD5">
        <w:rPr>
          <w:rFonts w:ascii="Garamond" w:hAnsi="Garamond"/>
        </w:rPr>
        <w:t xml:space="preserve"> the past is </w:t>
      </w:r>
      <w:r w:rsidR="00F85DB3">
        <w:rPr>
          <w:rFonts w:ascii="Garamond" w:hAnsi="Garamond"/>
        </w:rPr>
        <w:t xml:space="preserve">causally </w:t>
      </w:r>
      <w:r w:rsidR="001B1C75" w:rsidRPr="00F85DB3">
        <w:rPr>
          <w:rFonts w:ascii="Garamond" w:hAnsi="Garamond"/>
        </w:rPr>
        <w:t xml:space="preserve">accessible—something we would not expect to find if the temporal metaphysics hypothesis were true—we also found that participants still exhibited </w:t>
      </w:r>
      <w:r w:rsidR="001B1C75" w:rsidRPr="003C5DD5">
        <w:rPr>
          <w:rFonts w:ascii="Garamond" w:hAnsi="Garamond"/>
        </w:rPr>
        <w:t xml:space="preserve">a </w:t>
      </w:r>
      <w:r w:rsidR="00287182">
        <w:rPr>
          <w:rFonts w:ascii="Garamond" w:hAnsi="Garamond"/>
        </w:rPr>
        <w:t>substantial</w:t>
      </w:r>
      <w:r w:rsidR="00287182" w:rsidRPr="003C5DD5">
        <w:rPr>
          <w:rFonts w:ascii="Garamond" w:hAnsi="Garamond"/>
        </w:rPr>
        <w:t xml:space="preserve"> </w:t>
      </w:r>
      <w:r w:rsidR="001B1C75" w:rsidRPr="003C5DD5">
        <w:rPr>
          <w:rFonts w:ascii="Garamond" w:hAnsi="Garamond"/>
        </w:rPr>
        <w:t xml:space="preserve">degree of future bias even in the conditions </w:t>
      </w:r>
      <w:r w:rsidR="00181CB9">
        <w:rPr>
          <w:rFonts w:ascii="Garamond" w:hAnsi="Garamond"/>
        </w:rPr>
        <w:t xml:space="preserve">where </w:t>
      </w:r>
      <w:r w:rsidR="001B1C75" w:rsidRPr="00181CB9">
        <w:rPr>
          <w:rFonts w:ascii="Garamond" w:hAnsi="Garamond"/>
        </w:rPr>
        <w:t xml:space="preserve">they could affect the past. In all, while this strongly suggests that the temporal metaphysics hypothesis is not the whole story, it also leaves room to appeal to something </w:t>
      </w:r>
      <w:r w:rsidR="00CA2AA1" w:rsidRPr="00181CB9">
        <w:rPr>
          <w:rFonts w:ascii="Garamond" w:hAnsi="Garamond"/>
        </w:rPr>
        <w:t>beyond</w:t>
      </w:r>
      <w:r w:rsidR="001B1C75" w:rsidRPr="00181CB9">
        <w:rPr>
          <w:rFonts w:ascii="Garamond" w:hAnsi="Garamond"/>
        </w:rPr>
        <w:t xml:space="preserve"> cognitively mediated practical irrelevance to explain future bias. It could be, then, that the temporal metaphysics hypothesis is part of this explanatory story. </w:t>
      </w:r>
      <w:r w:rsidR="009A4F95" w:rsidRPr="003C5DD5">
        <w:rPr>
          <w:rFonts w:ascii="Garamond" w:hAnsi="Garamond"/>
        </w:rPr>
        <w:t>Further empirical work would be needed to test whether this is so.</w:t>
      </w:r>
    </w:p>
    <w:p w14:paraId="7926E76C" w14:textId="494DC4EF" w:rsidR="008B7CC6" w:rsidRDefault="008B7CC6" w:rsidP="008B7CC6">
      <w:pPr>
        <w:spacing w:line="360" w:lineRule="auto"/>
        <w:ind w:firstLine="720"/>
        <w:rPr>
          <w:rFonts w:ascii="Garamond" w:hAnsi="Garamond"/>
        </w:rPr>
      </w:pPr>
      <w:r>
        <w:rPr>
          <w:rFonts w:ascii="Garamond" w:hAnsi="Garamond"/>
        </w:rPr>
        <w:t xml:space="preserve">Indeed, there are two avenues of exploration that suggest themselves given these findings. First, we have treated the temporal metaphysics hypothesis as a single hypothesis. But in fact, we can disentangle at least two different versions of that hypothesis. </w:t>
      </w:r>
      <w:r w:rsidR="001C204A">
        <w:rPr>
          <w:rFonts w:ascii="Garamond" w:hAnsi="Garamond"/>
        </w:rPr>
        <w:t xml:space="preserve">First, there is the version we have focused on in this paper, according to which </w:t>
      </w:r>
      <w:r>
        <w:rPr>
          <w:rFonts w:ascii="Garamond" w:hAnsi="Garamond"/>
        </w:rPr>
        <w:t>people’s beliefs about the structure of the temporal dimension (</w:t>
      </w:r>
      <w:r w:rsidR="00987A7D">
        <w:rPr>
          <w:rFonts w:ascii="Garamond" w:hAnsi="Garamond"/>
        </w:rPr>
        <w:t>namely</w:t>
      </w:r>
      <w:r w:rsidR="005F5C67">
        <w:rPr>
          <w:rFonts w:ascii="Garamond" w:hAnsi="Garamond"/>
        </w:rPr>
        <w:t>,</w:t>
      </w:r>
      <w:r>
        <w:rPr>
          <w:rFonts w:ascii="Garamond" w:hAnsi="Garamond"/>
        </w:rPr>
        <w:t xml:space="preserve"> that it is dynamical) </w:t>
      </w:r>
      <w:r w:rsidR="008B319F">
        <w:rPr>
          <w:rFonts w:ascii="Garamond" w:hAnsi="Garamond"/>
        </w:rPr>
        <w:t>play a role in explaining</w:t>
      </w:r>
      <w:r>
        <w:rPr>
          <w:rFonts w:ascii="Garamond" w:hAnsi="Garamond"/>
        </w:rPr>
        <w:t xml:space="preserve"> future bias. Call this the </w:t>
      </w:r>
      <w:r w:rsidRPr="00335F5D">
        <w:rPr>
          <w:rFonts w:ascii="Garamond" w:hAnsi="Garamond"/>
          <w:i/>
          <w:iCs/>
        </w:rPr>
        <w:t>temporal metaphysics beliefs hypothesis</w:t>
      </w:r>
      <w:r>
        <w:rPr>
          <w:rFonts w:ascii="Garamond" w:hAnsi="Garamond"/>
        </w:rPr>
        <w:t xml:space="preserve">. Alternatively, one might think that it is not people’s </w:t>
      </w:r>
      <w:r w:rsidR="008B319F" w:rsidRPr="00136497">
        <w:rPr>
          <w:rFonts w:ascii="Garamond" w:hAnsi="Garamond"/>
          <w:i/>
          <w:iCs/>
        </w:rPr>
        <w:t>beliefs</w:t>
      </w:r>
      <w:r>
        <w:rPr>
          <w:rFonts w:ascii="Garamond" w:hAnsi="Garamond"/>
        </w:rPr>
        <w:t xml:space="preserve"> about temporal metaphysics, but rather their </w:t>
      </w:r>
      <w:r w:rsidRPr="00136497">
        <w:rPr>
          <w:rFonts w:ascii="Garamond" w:hAnsi="Garamond"/>
          <w:i/>
          <w:iCs/>
        </w:rPr>
        <w:t>experience</w:t>
      </w:r>
      <w:r>
        <w:rPr>
          <w:rFonts w:ascii="Garamond" w:hAnsi="Garamond"/>
        </w:rPr>
        <w:t xml:space="preserve"> or </w:t>
      </w:r>
      <w:r w:rsidR="008B319F" w:rsidRPr="00136497">
        <w:rPr>
          <w:rFonts w:ascii="Garamond" w:hAnsi="Garamond"/>
          <w:i/>
          <w:iCs/>
        </w:rPr>
        <w:t>phenomenolog</w:t>
      </w:r>
      <w:r w:rsidR="000E14B9" w:rsidRPr="00136497">
        <w:rPr>
          <w:rFonts w:ascii="Garamond" w:hAnsi="Garamond"/>
          <w:i/>
          <w:iCs/>
        </w:rPr>
        <w:t>y</w:t>
      </w:r>
      <w:r w:rsidR="00335F5D">
        <w:rPr>
          <w:rFonts w:ascii="Garamond" w:hAnsi="Garamond"/>
        </w:rPr>
        <w:t xml:space="preserve"> </w:t>
      </w:r>
      <w:r w:rsidR="008B319F">
        <w:rPr>
          <w:rFonts w:ascii="Garamond" w:hAnsi="Garamond"/>
        </w:rPr>
        <w:t>of time</w:t>
      </w:r>
      <w:r w:rsidR="00F3350C">
        <w:rPr>
          <w:rFonts w:ascii="Garamond" w:hAnsi="Garamond"/>
        </w:rPr>
        <w:t xml:space="preserve"> (e.g., a phenomenology as of time passing, or as of the future drawing closer and the past receding)</w:t>
      </w:r>
      <w:r w:rsidR="00335F5D">
        <w:rPr>
          <w:rFonts w:ascii="Garamond" w:hAnsi="Garamond"/>
        </w:rPr>
        <w:t>,</w:t>
      </w:r>
      <w:r>
        <w:rPr>
          <w:rFonts w:ascii="Garamond" w:hAnsi="Garamond"/>
        </w:rPr>
        <w:t xml:space="preserve"> which </w:t>
      </w:r>
      <w:r w:rsidR="008B319F">
        <w:rPr>
          <w:rFonts w:ascii="Garamond" w:hAnsi="Garamond"/>
        </w:rPr>
        <w:t>play that explanatory role</w:t>
      </w:r>
      <w:r>
        <w:rPr>
          <w:rFonts w:ascii="Garamond" w:hAnsi="Garamond"/>
        </w:rPr>
        <w:t xml:space="preserve">. Call this the </w:t>
      </w:r>
      <w:r w:rsidRPr="00335F5D">
        <w:rPr>
          <w:rFonts w:ascii="Garamond" w:hAnsi="Garamond"/>
          <w:i/>
          <w:iCs/>
        </w:rPr>
        <w:t>temporal phenomenology hypothesis</w:t>
      </w:r>
      <w:r>
        <w:rPr>
          <w:rFonts w:ascii="Garamond" w:hAnsi="Garamond"/>
        </w:rPr>
        <w:t>. Follow</w:t>
      </w:r>
      <w:r w:rsidR="004F4868">
        <w:rPr>
          <w:rFonts w:ascii="Garamond" w:hAnsi="Garamond"/>
        </w:rPr>
        <w:t>-</w:t>
      </w:r>
      <w:r>
        <w:rPr>
          <w:rFonts w:ascii="Garamond" w:hAnsi="Garamond"/>
        </w:rPr>
        <w:t xml:space="preserve">up studies could aim to </w:t>
      </w:r>
      <w:r w:rsidR="004F4868">
        <w:rPr>
          <w:rFonts w:ascii="Garamond" w:hAnsi="Garamond"/>
        </w:rPr>
        <w:t>assess and adjudicate between these two hypotheses</w:t>
      </w:r>
      <w:r>
        <w:rPr>
          <w:rFonts w:ascii="Garamond" w:hAnsi="Garamond"/>
        </w:rPr>
        <w:t xml:space="preserve">, by determining whether </w:t>
      </w:r>
      <w:r w:rsidR="004F4868">
        <w:rPr>
          <w:rFonts w:ascii="Garamond" w:hAnsi="Garamond"/>
        </w:rPr>
        <w:t>the strength of future bias correlates with</w:t>
      </w:r>
      <w:r>
        <w:rPr>
          <w:rFonts w:ascii="Garamond" w:hAnsi="Garamond"/>
        </w:rPr>
        <w:t>, on the one hand</w:t>
      </w:r>
      <w:r w:rsidR="004F4868">
        <w:rPr>
          <w:rFonts w:ascii="Garamond" w:hAnsi="Garamond"/>
        </w:rPr>
        <w:t>,</w:t>
      </w:r>
      <w:r>
        <w:rPr>
          <w:rFonts w:ascii="Garamond" w:hAnsi="Garamond"/>
        </w:rPr>
        <w:t xml:space="preserve"> people’s tacit beliefs about temporal metaphysics, and the other hand, </w:t>
      </w:r>
      <w:r w:rsidR="004F4868">
        <w:rPr>
          <w:rFonts w:ascii="Garamond" w:hAnsi="Garamond"/>
        </w:rPr>
        <w:t>their</w:t>
      </w:r>
      <w:r>
        <w:rPr>
          <w:rFonts w:ascii="Garamond" w:hAnsi="Garamond"/>
        </w:rPr>
        <w:t xml:space="preserve"> temporal phenomenology.</w:t>
      </w:r>
      <w:r w:rsidR="001D159D">
        <w:rPr>
          <w:rFonts w:ascii="Garamond" w:hAnsi="Garamond"/>
        </w:rPr>
        <w:t xml:space="preserve"> If there </w:t>
      </w:r>
      <w:proofErr w:type="gramStart"/>
      <w:r w:rsidR="00D823C9">
        <w:rPr>
          <w:rFonts w:ascii="Garamond" w:hAnsi="Garamond"/>
        </w:rPr>
        <w:t>are</w:t>
      </w:r>
      <w:proofErr w:type="gramEnd"/>
      <w:r w:rsidR="001D159D">
        <w:rPr>
          <w:rFonts w:ascii="Garamond" w:hAnsi="Garamond"/>
        </w:rPr>
        <w:t xml:space="preserve"> no such correlation</w:t>
      </w:r>
      <w:r w:rsidR="00D823C9">
        <w:rPr>
          <w:rFonts w:ascii="Garamond" w:hAnsi="Garamond"/>
        </w:rPr>
        <w:t>s</w:t>
      </w:r>
      <w:r w:rsidR="001D159D">
        <w:rPr>
          <w:rFonts w:ascii="Garamond" w:hAnsi="Garamond"/>
        </w:rPr>
        <w:t xml:space="preserve">, </w:t>
      </w:r>
      <w:r w:rsidR="003E78C7">
        <w:rPr>
          <w:rFonts w:ascii="Garamond" w:hAnsi="Garamond"/>
        </w:rPr>
        <w:t>then</w:t>
      </w:r>
      <w:r w:rsidR="001D159D">
        <w:rPr>
          <w:rFonts w:ascii="Garamond" w:hAnsi="Garamond"/>
        </w:rPr>
        <w:t xml:space="preserve"> this would suggest that residual future bias is not the result of either tacit metaphysical beliefs or temporal phenomenology, but of something else entirely.</w:t>
      </w:r>
    </w:p>
    <w:p w14:paraId="448D5B4E" w14:textId="1C870F6E" w:rsidR="0007479B" w:rsidRPr="003C5DD5" w:rsidRDefault="0007479B" w:rsidP="006740AE">
      <w:pPr>
        <w:spacing w:line="360" w:lineRule="auto"/>
        <w:ind w:firstLine="709"/>
        <w:rPr>
          <w:rFonts w:ascii="Garamond" w:hAnsi="Garamond"/>
        </w:rPr>
      </w:pPr>
      <w:bookmarkStart w:id="4" w:name="_Hlk5600648"/>
      <w:r w:rsidRPr="003C5DD5">
        <w:rPr>
          <w:rFonts w:ascii="Garamond" w:hAnsi="Garamond"/>
        </w:rPr>
        <w:t xml:space="preserve">Second, while our results support the practical irrelevance hypothesis, they count against </w:t>
      </w:r>
      <w:r w:rsidR="008858D2" w:rsidRPr="003C5DD5">
        <w:rPr>
          <w:rFonts w:ascii="Garamond" w:hAnsi="Garamond"/>
        </w:rPr>
        <w:t>the narrow adaptation hypothesis</w:t>
      </w:r>
      <w:r w:rsidR="004B01FE" w:rsidRPr="003C5DD5">
        <w:rPr>
          <w:rFonts w:ascii="Garamond" w:hAnsi="Garamond"/>
        </w:rPr>
        <w:t xml:space="preserve">, and hence against the sort of </w:t>
      </w:r>
      <w:r w:rsidR="004C2FB7" w:rsidRPr="003C5DD5">
        <w:rPr>
          <w:rFonts w:ascii="Garamond" w:hAnsi="Garamond"/>
        </w:rPr>
        <w:t xml:space="preserve">direct </w:t>
      </w:r>
      <w:r w:rsidR="004B01FE" w:rsidRPr="003C5DD5">
        <w:rPr>
          <w:rFonts w:ascii="Garamond" w:hAnsi="Garamond"/>
        </w:rPr>
        <w:t>evolutionary explanation for future bias that has been popular in the recent literature</w:t>
      </w:r>
      <w:r w:rsidR="007D0606" w:rsidRPr="003C5DD5">
        <w:rPr>
          <w:rFonts w:ascii="Garamond" w:hAnsi="Garamond"/>
        </w:rPr>
        <w:t>.</w:t>
      </w:r>
      <w:r w:rsidR="00EB146F" w:rsidRPr="003C5DD5">
        <w:rPr>
          <w:rStyle w:val="FootnoteReference"/>
          <w:rFonts w:ascii="Garamond" w:hAnsi="Garamond"/>
        </w:rPr>
        <w:footnoteReference w:id="19"/>
      </w:r>
      <w:r w:rsidR="007D0606" w:rsidRPr="003C5DD5">
        <w:rPr>
          <w:rFonts w:ascii="Garamond" w:hAnsi="Garamond"/>
        </w:rPr>
        <w:t xml:space="preserve"> </w:t>
      </w:r>
      <w:r w:rsidR="004B52EA">
        <w:rPr>
          <w:rFonts w:ascii="Garamond" w:hAnsi="Garamond"/>
        </w:rPr>
        <w:t>Once again, however</w:t>
      </w:r>
      <w:r w:rsidR="00BD42D8" w:rsidRPr="003C5DD5">
        <w:rPr>
          <w:rFonts w:ascii="Garamond" w:hAnsi="Garamond"/>
        </w:rPr>
        <w:t>, our results leave a degree of unexplained future bias</w:t>
      </w:r>
      <w:r w:rsidR="00555A97">
        <w:rPr>
          <w:rFonts w:ascii="Garamond" w:hAnsi="Garamond"/>
        </w:rPr>
        <w:t xml:space="preserve">, as well as the unexplained normative/prospective gap in our </w:t>
      </w:r>
      <w:r w:rsidR="00D64781">
        <w:rPr>
          <w:rFonts w:ascii="Garamond" w:hAnsi="Garamond"/>
        </w:rPr>
        <w:t>u</w:t>
      </w:r>
      <w:r w:rsidR="00555A97">
        <w:rPr>
          <w:rFonts w:ascii="Garamond" w:hAnsi="Garamond"/>
        </w:rPr>
        <w:t xml:space="preserve">nequal </w:t>
      </w:r>
      <w:r w:rsidR="003B5EBE">
        <w:rPr>
          <w:rFonts w:ascii="Garamond" w:hAnsi="Garamond"/>
        </w:rPr>
        <w:t xml:space="preserve">outcome </w:t>
      </w:r>
      <w:r w:rsidR="00555A97">
        <w:rPr>
          <w:rFonts w:ascii="Garamond" w:hAnsi="Garamond"/>
        </w:rPr>
        <w:t>conditions,</w:t>
      </w:r>
      <w:r w:rsidR="00BD42D8" w:rsidRPr="003C5DD5">
        <w:rPr>
          <w:rFonts w:ascii="Garamond" w:hAnsi="Garamond"/>
        </w:rPr>
        <w:t xml:space="preserve"> </w:t>
      </w:r>
      <w:r w:rsidR="00217C08">
        <w:rPr>
          <w:rFonts w:ascii="Garamond" w:hAnsi="Garamond"/>
        </w:rPr>
        <w:t>which</w:t>
      </w:r>
      <w:r w:rsidR="00217C08" w:rsidRPr="003C5DD5">
        <w:rPr>
          <w:rFonts w:ascii="Garamond" w:hAnsi="Garamond"/>
        </w:rPr>
        <w:t xml:space="preserve"> </w:t>
      </w:r>
      <w:r w:rsidR="00BD42D8" w:rsidRPr="003C5DD5">
        <w:rPr>
          <w:rFonts w:ascii="Garamond" w:hAnsi="Garamond"/>
        </w:rPr>
        <w:t xml:space="preserve">might be accounted for </w:t>
      </w:r>
      <w:r w:rsidR="00415178" w:rsidRPr="00EB5EF1">
        <w:rPr>
          <w:rFonts w:ascii="Garamond" w:hAnsi="Garamond"/>
        </w:rPr>
        <w:t>by a more functionally specific,</w:t>
      </w:r>
      <w:r w:rsidR="000E424D" w:rsidRPr="00EB5EF1">
        <w:rPr>
          <w:rFonts w:ascii="Garamond" w:hAnsi="Garamond"/>
        </w:rPr>
        <w:t xml:space="preserve"> </w:t>
      </w:r>
      <w:r w:rsidR="00BA03D4" w:rsidRPr="004F7A79">
        <w:rPr>
          <w:rFonts w:ascii="Garamond" w:hAnsi="Garamond"/>
        </w:rPr>
        <w:t>developmentally</w:t>
      </w:r>
      <w:r w:rsidR="00415178" w:rsidRPr="004F7A79">
        <w:rPr>
          <w:rFonts w:ascii="Garamond" w:hAnsi="Garamond"/>
        </w:rPr>
        <w:t xml:space="preserve"> inflexible mechanism </w:t>
      </w:r>
      <w:r w:rsidR="00567009" w:rsidRPr="004F7A79">
        <w:rPr>
          <w:rFonts w:ascii="Garamond" w:hAnsi="Garamond"/>
        </w:rPr>
        <w:t xml:space="preserve">that </w:t>
      </w:r>
      <w:r w:rsidR="00BD42D8" w:rsidRPr="00EC36D8">
        <w:rPr>
          <w:rFonts w:ascii="Garamond" w:hAnsi="Garamond"/>
        </w:rPr>
        <w:t>discount</w:t>
      </w:r>
      <w:r w:rsidR="00415178" w:rsidRPr="00EC36D8">
        <w:rPr>
          <w:rFonts w:ascii="Garamond" w:hAnsi="Garamond"/>
        </w:rPr>
        <w:t>s</w:t>
      </w:r>
      <w:r w:rsidR="00BD42D8" w:rsidRPr="00985199">
        <w:rPr>
          <w:rFonts w:ascii="Garamond" w:hAnsi="Garamond"/>
        </w:rPr>
        <w:t xml:space="preserve"> the past</w:t>
      </w:r>
      <w:r w:rsidR="00BA03D4" w:rsidRPr="00985199">
        <w:rPr>
          <w:rFonts w:ascii="Garamond" w:hAnsi="Garamond"/>
        </w:rPr>
        <w:t>.</w:t>
      </w:r>
      <w:r w:rsidR="00BD42D8" w:rsidRPr="00D50FA5">
        <w:rPr>
          <w:rFonts w:ascii="Garamond" w:hAnsi="Garamond"/>
        </w:rPr>
        <w:t xml:space="preserve"> </w:t>
      </w:r>
      <w:r w:rsidR="00E53A21">
        <w:rPr>
          <w:rFonts w:ascii="Garamond" w:hAnsi="Garamond"/>
        </w:rPr>
        <w:t>Still</w:t>
      </w:r>
      <w:r w:rsidR="002D36B8">
        <w:rPr>
          <w:rFonts w:ascii="Garamond" w:hAnsi="Garamond"/>
        </w:rPr>
        <w:t>, the</w:t>
      </w:r>
      <w:r w:rsidR="00BD42D8" w:rsidRPr="00D50FA5">
        <w:rPr>
          <w:rFonts w:ascii="Garamond" w:hAnsi="Garamond"/>
        </w:rPr>
        <w:t xml:space="preserve"> fact that ma</w:t>
      </w:r>
      <w:r w:rsidR="00BD42D8" w:rsidRPr="005B7D3B">
        <w:rPr>
          <w:rFonts w:ascii="Garamond" w:hAnsi="Garamond"/>
        </w:rPr>
        <w:t>king the past causally accessible mi</w:t>
      </w:r>
      <w:r w:rsidR="00BD42D8" w:rsidRPr="00E73EC7">
        <w:rPr>
          <w:rFonts w:ascii="Garamond" w:hAnsi="Garamond"/>
        </w:rPr>
        <w:t xml:space="preserve">tigates our future bias </w:t>
      </w:r>
      <w:r w:rsidR="008D7ACD">
        <w:rPr>
          <w:rFonts w:ascii="Garamond" w:hAnsi="Garamond"/>
        </w:rPr>
        <w:t>indicates that</w:t>
      </w:r>
      <w:r w:rsidR="00B2738B" w:rsidRPr="001062C4">
        <w:rPr>
          <w:rFonts w:ascii="Garamond" w:hAnsi="Garamond"/>
        </w:rPr>
        <w:t>, at best,</w:t>
      </w:r>
      <w:r w:rsidR="00BD42D8" w:rsidRPr="0091057A">
        <w:rPr>
          <w:rFonts w:ascii="Garamond" w:hAnsi="Garamond"/>
        </w:rPr>
        <w:t xml:space="preserve"> the </w:t>
      </w:r>
      <w:r w:rsidR="00D6337F" w:rsidRPr="0091057A">
        <w:rPr>
          <w:rFonts w:ascii="Garamond" w:hAnsi="Garamond"/>
        </w:rPr>
        <w:t>simple evolutionary explanation</w:t>
      </w:r>
      <w:r w:rsidR="00BD42D8" w:rsidRPr="003C5DD5">
        <w:rPr>
          <w:rFonts w:ascii="Garamond" w:hAnsi="Garamond"/>
        </w:rPr>
        <w:t xml:space="preserve"> </w:t>
      </w:r>
      <w:r w:rsidR="006B2C31" w:rsidRPr="003C5DD5">
        <w:rPr>
          <w:rFonts w:ascii="Garamond" w:hAnsi="Garamond"/>
        </w:rPr>
        <w:t>is not</w:t>
      </w:r>
      <w:r w:rsidR="00BD42D8" w:rsidRPr="003C5DD5">
        <w:rPr>
          <w:rFonts w:ascii="Garamond" w:hAnsi="Garamond"/>
        </w:rPr>
        <w:t xml:space="preserve"> the whole story</w:t>
      </w:r>
      <w:r w:rsidR="00BA03D4" w:rsidRPr="003C5DD5">
        <w:rPr>
          <w:rFonts w:ascii="Garamond" w:hAnsi="Garamond"/>
        </w:rPr>
        <w:t xml:space="preserve">, and, </w:t>
      </w:r>
      <w:r w:rsidR="002E0387" w:rsidRPr="003C5DD5">
        <w:rPr>
          <w:rFonts w:ascii="Garamond" w:hAnsi="Garamond"/>
        </w:rPr>
        <w:t xml:space="preserve">at worst, </w:t>
      </w:r>
      <w:r w:rsidR="00BA03D4" w:rsidRPr="003C5DD5">
        <w:rPr>
          <w:rFonts w:ascii="Garamond" w:hAnsi="Garamond"/>
        </w:rPr>
        <w:t>may not be any of the story.</w:t>
      </w:r>
      <w:bookmarkEnd w:id="4"/>
    </w:p>
    <w:p w14:paraId="7DF4AA2E" w14:textId="6C9AF37E" w:rsidR="00951BC8" w:rsidRPr="003C5DD5" w:rsidRDefault="00951BC8" w:rsidP="0023585E">
      <w:pPr>
        <w:spacing w:line="360" w:lineRule="auto"/>
        <w:ind w:firstLine="720"/>
        <w:rPr>
          <w:rFonts w:ascii="Garamond" w:hAnsi="Garamond"/>
        </w:rPr>
      </w:pPr>
      <w:r w:rsidRPr="003C5DD5">
        <w:rPr>
          <w:rFonts w:ascii="Garamond" w:hAnsi="Garamond"/>
        </w:rPr>
        <w:t xml:space="preserve">Third, our results are relevant to the philosophical debate over the </w:t>
      </w:r>
      <w:r w:rsidRPr="003C5DD5">
        <w:rPr>
          <w:rFonts w:ascii="Garamond" w:hAnsi="Garamond"/>
          <w:i/>
        </w:rPr>
        <w:t>rationality</w:t>
      </w:r>
      <w:r w:rsidRPr="003C5DD5">
        <w:rPr>
          <w:rFonts w:ascii="Garamond" w:hAnsi="Garamond"/>
        </w:rPr>
        <w:t xml:space="preserve"> of future bias.</w:t>
      </w:r>
      <w:r w:rsidR="00066EAE" w:rsidRPr="003C5DD5">
        <w:rPr>
          <w:rStyle w:val="FootnoteReference"/>
          <w:rFonts w:ascii="Garamond" w:hAnsi="Garamond"/>
        </w:rPr>
        <w:footnoteReference w:id="20"/>
      </w:r>
      <w:r w:rsidRPr="003C5DD5">
        <w:rPr>
          <w:rFonts w:ascii="Garamond" w:hAnsi="Garamond"/>
        </w:rPr>
        <w:t xml:space="preserve"> A general policy of attaching less affective weight to events and experiences that one cannot affect, and that cannot count comparatively for or against one’s practical options, </w:t>
      </w:r>
      <w:r w:rsidR="00261C79" w:rsidRPr="00EB5EF1">
        <w:rPr>
          <w:rFonts w:ascii="Garamond" w:hAnsi="Garamond"/>
        </w:rPr>
        <w:t>seems</w:t>
      </w:r>
      <w:r w:rsidR="00BF1589">
        <w:rPr>
          <w:rFonts w:ascii="Garamond" w:hAnsi="Garamond"/>
        </w:rPr>
        <w:t xml:space="preserve"> more</w:t>
      </w:r>
      <w:r w:rsidR="000F0123" w:rsidRPr="00EB5EF1">
        <w:rPr>
          <w:rFonts w:ascii="Garamond" w:hAnsi="Garamond"/>
        </w:rPr>
        <w:t xml:space="preserve"> rational</w:t>
      </w:r>
      <w:r w:rsidR="00261C79" w:rsidRPr="004F7A79">
        <w:rPr>
          <w:rFonts w:ascii="Garamond" w:hAnsi="Garamond"/>
        </w:rPr>
        <w:t>ly justifiable</w:t>
      </w:r>
      <w:r w:rsidR="00BF1589">
        <w:rPr>
          <w:rFonts w:ascii="Garamond" w:hAnsi="Garamond"/>
        </w:rPr>
        <w:t xml:space="preserve"> than a policy </w:t>
      </w:r>
      <w:r w:rsidR="00364E28">
        <w:rPr>
          <w:rFonts w:ascii="Garamond" w:hAnsi="Garamond"/>
        </w:rPr>
        <w:t>of</w:t>
      </w:r>
      <w:r w:rsidR="00BF1589">
        <w:rPr>
          <w:rFonts w:ascii="Garamond" w:hAnsi="Garamond"/>
        </w:rPr>
        <w:t xml:space="preserve"> </w:t>
      </w:r>
      <w:r w:rsidR="00364E28">
        <w:rPr>
          <w:rFonts w:ascii="Garamond" w:hAnsi="Garamond"/>
        </w:rPr>
        <w:t xml:space="preserve">weighting events purely on the basis of </w:t>
      </w:r>
      <w:r w:rsidR="00BF1589">
        <w:rPr>
          <w:rFonts w:ascii="Garamond" w:hAnsi="Garamond"/>
        </w:rPr>
        <w:t>the</w:t>
      </w:r>
      <w:r w:rsidR="00364E28">
        <w:rPr>
          <w:rFonts w:ascii="Garamond" w:hAnsi="Garamond"/>
        </w:rPr>
        <w:t>ir</w:t>
      </w:r>
      <w:r w:rsidR="00BF1589">
        <w:rPr>
          <w:rFonts w:ascii="Garamond" w:hAnsi="Garamond"/>
        </w:rPr>
        <w:t xml:space="preserve"> temporal locations</w:t>
      </w:r>
      <w:r w:rsidR="00364E28">
        <w:rPr>
          <w:rFonts w:ascii="Garamond" w:hAnsi="Garamond"/>
        </w:rPr>
        <w:t>,</w:t>
      </w:r>
      <w:r w:rsidR="00BF1589">
        <w:rPr>
          <w:rFonts w:ascii="Garamond" w:hAnsi="Garamond"/>
        </w:rPr>
        <w:t xml:space="preserve"> regardless of their causal accessibility</w:t>
      </w:r>
      <w:r w:rsidR="000F0123" w:rsidRPr="004F7A79">
        <w:rPr>
          <w:rFonts w:ascii="Garamond" w:hAnsi="Garamond"/>
        </w:rPr>
        <w:t xml:space="preserve"> (</w:t>
      </w:r>
      <w:r w:rsidR="00660842" w:rsidRPr="004F7A79">
        <w:rPr>
          <w:rFonts w:ascii="Garamond" w:hAnsi="Garamond"/>
        </w:rPr>
        <w:t xml:space="preserve">at least </w:t>
      </w:r>
      <w:r w:rsidR="000F0123" w:rsidRPr="00EC36D8">
        <w:rPr>
          <w:rFonts w:ascii="Garamond" w:hAnsi="Garamond"/>
        </w:rPr>
        <w:t>insofar as affective states are subject to rational appraisal).</w:t>
      </w:r>
      <w:r w:rsidR="000F0123" w:rsidRPr="00985199">
        <w:rPr>
          <w:rFonts w:ascii="Garamond" w:hAnsi="Garamond"/>
        </w:rPr>
        <w:t xml:space="preserve"> Furthermore, the fact that we care about past events more when we have some practical </w:t>
      </w:r>
      <w:r w:rsidR="000F0123" w:rsidRPr="00985199">
        <w:rPr>
          <w:rFonts w:ascii="Garamond" w:hAnsi="Garamond"/>
          <w:i/>
        </w:rPr>
        <w:t>reason</w:t>
      </w:r>
      <w:r w:rsidR="000F0123" w:rsidRPr="00D50FA5">
        <w:rPr>
          <w:rFonts w:ascii="Garamond" w:hAnsi="Garamond"/>
        </w:rPr>
        <w:t xml:space="preserve"> to care about them (i.e., some reason to give them weight in practical deliberation) indicates th</w:t>
      </w:r>
      <w:r w:rsidR="00B85D7E" w:rsidRPr="00E73EC7">
        <w:rPr>
          <w:rFonts w:ascii="Garamond" w:hAnsi="Garamond"/>
        </w:rPr>
        <w:t>at</w:t>
      </w:r>
      <w:r w:rsidR="000F0123" w:rsidRPr="001062C4">
        <w:rPr>
          <w:rFonts w:ascii="Garamond" w:hAnsi="Garamond"/>
        </w:rPr>
        <w:t xml:space="preserve"> our bias toward the future is rational in the sense of being </w:t>
      </w:r>
      <w:r w:rsidR="00217C08">
        <w:rPr>
          <w:rFonts w:ascii="Garamond" w:hAnsi="Garamond"/>
        </w:rPr>
        <w:t>‘</w:t>
      </w:r>
      <w:r w:rsidR="000F0123" w:rsidRPr="003C5DD5">
        <w:rPr>
          <w:rFonts w:ascii="Garamond" w:hAnsi="Garamond"/>
        </w:rPr>
        <w:t>reasons-responsive</w:t>
      </w:r>
      <w:r w:rsidR="00217C08">
        <w:rPr>
          <w:rFonts w:ascii="Garamond" w:hAnsi="Garamond"/>
        </w:rPr>
        <w:t>’</w:t>
      </w:r>
      <w:r w:rsidR="00217C08" w:rsidRPr="003C5DD5">
        <w:rPr>
          <w:rFonts w:ascii="Garamond" w:hAnsi="Garamond"/>
        </w:rPr>
        <w:t xml:space="preserve">. </w:t>
      </w:r>
      <w:r w:rsidR="006B33FA" w:rsidRPr="003C5DD5">
        <w:rPr>
          <w:rFonts w:ascii="Garamond" w:hAnsi="Garamond"/>
        </w:rPr>
        <w:t>This contrast</w:t>
      </w:r>
      <w:r w:rsidR="004C75CD" w:rsidRPr="003C5DD5">
        <w:rPr>
          <w:rFonts w:ascii="Garamond" w:hAnsi="Garamond"/>
        </w:rPr>
        <w:t>s</w:t>
      </w:r>
      <w:r w:rsidR="006B33FA" w:rsidRPr="003C5DD5">
        <w:rPr>
          <w:rFonts w:ascii="Garamond" w:hAnsi="Garamond"/>
        </w:rPr>
        <w:t xml:space="preserve"> both with explanations based on beliefs about temporal metaphysics (which, even if empirically correct, do not provide a</w:t>
      </w:r>
      <w:r w:rsidR="004002E8">
        <w:rPr>
          <w:rFonts w:ascii="Garamond" w:hAnsi="Garamond"/>
        </w:rPr>
        <w:t>ny obvious</w:t>
      </w:r>
      <w:r w:rsidR="006B33FA" w:rsidRPr="004002E8">
        <w:rPr>
          <w:rFonts w:ascii="Garamond" w:hAnsi="Garamond"/>
        </w:rPr>
        <w:t xml:space="preserve"> rational justification for future bias</w:t>
      </w:r>
      <w:r w:rsidR="00501AB9">
        <w:rPr>
          <w:rFonts w:ascii="Garamond" w:hAnsi="Garamond"/>
        </w:rPr>
        <w:t>—</w:t>
      </w:r>
      <w:r w:rsidR="00BC13DD" w:rsidRPr="004002E8">
        <w:rPr>
          <w:rFonts w:ascii="Garamond" w:hAnsi="Garamond"/>
        </w:rPr>
        <w:t xml:space="preserve">see footnote </w:t>
      </w:r>
      <w:r w:rsidR="00B02D97">
        <w:rPr>
          <w:rFonts w:ascii="Garamond" w:hAnsi="Garamond"/>
        </w:rPr>
        <w:t>5</w:t>
      </w:r>
      <w:r w:rsidR="007A5CFA">
        <w:rPr>
          <w:rFonts w:ascii="Garamond" w:hAnsi="Garamond"/>
        </w:rPr>
        <w:t>)</w:t>
      </w:r>
      <w:r w:rsidR="00BC13DD" w:rsidRPr="004002E8">
        <w:rPr>
          <w:rFonts w:ascii="Garamond" w:hAnsi="Garamond"/>
        </w:rPr>
        <w:t xml:space="preserve"> </w:t>
      </w:r>
      <w:r w:rsidR="006B33FA" w:rsidRPr="004002E8">
        <w:rPr>
          <w:rFonts w:ascii="Garamond" w:hAnsi="Garamond"/>
        </w:rPr>
        <w:t xml:space="preserve">and with the view that future bias is simply an </w:t>
      </w:r>
      <w:r w:rsidR="00104F3C">
        <w:rPr>
          <w:rFonts w:ascii="Garamond" w:hAnsi="Garamond"/>
        </w:rPr>
        <w:t>‘</w:t>
      </w:r>
      <w:proofErr w:type="spellStart"/>
      <w:r w:rsidR="006B33FA" w:rsidRPr="004002E8">
        <w:rPr>
          <w:rFonts w:ascii="Garamond" w:hAnsi="Garamond"/>
        </w:rPr>
        <w:t>arational</w:t>
      </w:r>
      <w:proofErr w:type="spellEnd"/>
      <w:r w:rsidR="00104F3C">
        <w:rPr>
          <w:rFonts w:ascii="Garamond" w:hAnsi="Garamond"/>
        </w:rPr>
        <w:t>’</w:t>
      </w:r>
      <w:r w:rsidR="00104F3C" w:rsidRPr="004002E8">
        <w:rPr>
          <w:rFonts w:ascii="Garamond" w:hAnsi="Garamond"/>
        </w:rPr>
        <w:t xml:space="preserve"> </w:t>
      </w:r>
      <w:r w:rsidR="006B33FA" w:rsidRPr="004002E8">
        <w:rPr>
          <w:rFonts w:ascii="Garamond" w:hAnsi="Garamond"/>
        </w:rPr>
        <w:t>preference that</w:t>
      </w:r>
      <w:r w:rsidR="006C51EA">
        <w:rPr>
          <w:rFonts w:ascii="Garamond" w:hAnsi="Garamond"/>
        </w:rPr>
        <w:t xml:space="preserve"> </w:t>
      </w:r>
      <w:r w:rsidR="006B33FA" w:rsidRPr="003C5DD5">
        <w:rPr>
          <w:rFonts w:ascii="Garamond" w:hAnsi="Garamond"/>
        </w:rPr>
        <w:t>is outside the scope of rational assessment</w:t>
      </w:r>
      <w:r w:rsidR="00BC13DD" w:rsidRPr="003C5DD5">
        <w:rPr>
          <w:rFonts w:ascii="Garamond" w:hAnsi="Garamond"/>
        </w:rPr>
        <w:t xml:space="preserve"> (as, for instance, one might think that gustatory preference</w:t>
      </w:r>
      <w:r w:rsidR="003F0E11">
        <w:rPr>
          <w:rFonts w:ascii="Garamond" w:hAnsi="Garamond"/>
        </w:rPr>
        <w:t>s</w:t>
      </w:r>
      <w:r w:rsidR="00BC13DD" w:rsidRPr="003C5DD5">
        <w:rPr>
          <w:rFonts w:ascii="Garamond" w:hAnsi="Garamond"/>
        </w:rPr>
        <w:t xml:space="preserve"> </w:t>
      </w:r>
      <w:r w:rsidR="003F0E11">
        <w:rPr>
          <w:rFonts w:ascii="Garamond" w:hAnsi="Garamond"/>
        </w:rPr>
        <w:t>are</w:t>
      </w:r>
      <w:r w:rsidR="00BC13DD" w:rsidRPr="003C5DD5">
        <w:rPr>
          <w:rFonts w:ascii="Garamond" w:hAnsi="Garamond"/>
        </w:rPr>
        <w:t>).</w:t>
      </w:r>
    </w:p>
    <w:p w14:paraId="0CD0FB1A" w14:textId="6B8B2BEF" w:rsidR="00660010" w:rsidRDefault="00E051E3" w:rsidP="00136497">
      <w:pPr>
        <w:spacing w:line="360" w:lineRule="auto"/>
        <w:ind w:firstLine="720"/>
        <w:rPr>
          <w:rFonts w:ascii="Garamond" w:hAnsi="Garamond"/>
        </w:rPr>
      </w:pPr>
      <w:r w:rsidRPr="003C5DD5">
        <w:rPr>
          <w:rFonts w:ascii="Garamond" w:hAnsi="Garamond"/>
        </w:rPr>
        <w:t xml:space="preserve">Of course, none of this shows that future bias is in fact rational, especially given that there is some amount of future bias that </w:t>
      </w:r>
      <w:r w:rsidR="00CA0706">
        <w:rPr>
          <w:rFonts w:ascii="Garamond" w:hAnsi="Garamond"/>
        </w:rPr>
        <w:t>may not</w:t>
      </w:r>
      <w:r w:rsidR="00CA0706" w:rsidRPr="003C5DD5">
        <w:rPr>
          <w:rFonts w:ascii="Garamond" w:hAnsi="Garamond"/>
        </w:rPr>
        <w:t xml:space="preserve"> </w:t>
      </w:r>
      <w:r w:rsidRPr="003C5DD5">
        <w:rPr>
          <w:rFonts w:ascii="Garamond" w:hAnsi="Garamond"/>
        </w:rPr>
        <w:t>be accounted for by</w:t>
      </w:r>
      <w:r w:rsidR="00256A67" w:rsidRPr="003C5DD5">
        <w:rPr>
          <w:rFonts w:ascii="Garamond" w:hAnsi="Garamond"/>
        </w:rPr>
        <w:t xml:space="preserve"> </w:t>
      </w:r>
      <w:r w:rsidR="00607A47">
        <w:rPr>
          <w:rFonts w:ascii="Garamond" w:hAnsi="Garamond"/>
        </w:rPr>
        <w:t>our beliefs about the causal accessibility</w:t>
      </w:r>
      <w:r w:rsidRPr="003C5DD5">
        <w:rPr>
          <w:rFonts w:ascii="Garamond" w:hAnsi="Garamond"/>
        </w:rPr>
        <w:t xml:space="preserve"> of the past. Nevertheless, our results are suggestive. </w:t>
      </w:r>
      <w:r w:rsidR="00A21717">
        <w:rPr>
          <w:rFonts w:ascii="Garamond" w:hAnsi="Garamond"/>
        </w:rPr>
        <w:t xml:space="preserve">And </w:t>
      </w:r>
      <w:r w:rsidRPr="003C5DD5">
        <w:rPr>
          <w:rFonts w:ascii="Garamond" w:hAnsi="Garamond"/>
        </w:rPr>
        <w:t xml:space="preserve">they show where </w:t>
      </w:r>
      <w:r w:rsidR="00C31427">
        <w:rPr>
          <w:rFonts w:ascii="Garamond" w:hAnsi="Garamond"/>
        </w:rPr>
        <w:t>more</w:t>
      </w:r>
      <w:r w:rsidR="00C31427" w:rsidRPr="003C5DD5">
        <w:rPr>
          <w:rFonts w:ascii="Garamond" w:hAnsi="Garamond"/>
        </w:rPr>
        <w:t xml:space="preserve"> </w:t>
      </w:r>
      <w:r w:rsidRPr="003C5DD5">
        <w:rPr>
          <w:rFonts w:ascii="Garamond" w:hAnsi="Garamond"/>
        </w:rPr>
        <w:t>research is needed</w:t>
      </w:r>
      <w:r w:rsidR="003472E0">
        <w:rPr>
          <w:rFonts w:ascii="Garamond" w:hAnsi="Garamond"/>
        </w:rPr>
        <w:t xml:space="preserve">. In addition to studies that test whether the temporal metaphysics hypothesis plays any role at all in explaining future bias, </w:t>
      </w:r>
      <w:r w:rsidR="008D5938">
        <w:rPr>
          <w:rFonts w:ascii="Garamond" w:hAnsi="Garamond"/>
        </w:rPr>
        <w:t>it might be useful to run</w:t>
      </w:r>
      <w:r w:rsidR="0028017A">
        <w:rPr>
          <w:rFonts w:ascii="Garamond" w:hAnsi="Garamond"/>
        </w:rPr>
        <w:t xml:space="preserve"> a </w:t>
      </w:r>
      <w:r w:rsidR="008D5938">
        <w:rPr>
          <w:rFonts w:ascii="Garamond" w:hAnsi="Garamond"/>
        </w:rPr>
        <w:t>‘</w:t>
      </w:r>
      <w:r w:rsidR="0028017A">
        <w:rPr>
          <w:rFonts w:ascii="Garamond" w:hAnsi="Garamond"/>
        </w:rPr>
        <w:t>time-reversed</w:t>
      </w:r>
      <w:r w:rsidR="008D5938">
        <w:rPr>
          <w:rFonts w:ascii="Garamond" w:hAnsi="Garamond"/>
        </w:rPr>
        <w:t>’</w:t>
      </w:r>
      <w:r w:rsidR="0028017A">
        <w:rPr>
          <w:rFonts w:ascii="Garamond" w:hAnsi="Garamond"/>
        </w:rPr>
        <w:t xml:space="preserve"> version of </w:t>
      </w:r>
      <w:r w:rsidR="008D5938">
        <w:rPr>
          <w:rFonts w:ascii="Garamond" w:hAnsi="Garamond"/>
        </w:rPr>
        <w:t xml:space="preserve">the present </w:t>
      </w:r>
      <w:r w:rsidR="0028017A">
        <w:rPr>
          <w:rFonts w:ascii="Garamond" w:hAnsi="Garamond"/>
        </w:rPr>
        <w:t>study</w:t>
      </w:r>
      <w:r w:rsidR="008D5938">
        <w:rPr>
          <w:rFonts w:ascii="Garamond" w:hAnsi="Garamond"/>
        </w:rPr>
        <w:t xml:space="preserve">, </w:t>
      </w:r>
      <w:r w:rsidR="002B69B4">
        <w:rPr>
          <w:rFonts w:ascii="Garamond" w:hAnsi="Garamond"/>
        </w:rPr>
        <w:t>focusing on cases</w:t>
      </w:r>
      <w:r w:rsidR="008D5938">
        <w:rPr>
          <w:rFonts w:ascii="Garamond" w:hAnsi="Garamond"/>
        </w:rPr>
        <w:t xml:space="preserve"> in which </w:t>
      </w:r>
      <w:r w:rsidR="003E06DD" w:rsidRPr="00B7789A">
        <w:rPr>
          <w:rFonts w:ascii="Garamond" w:hAnsi="Garamond"/>
        </w:rPr>
        <w:t>agent</w:t>
      </w:r>
      <w:r w:rsidR="002B69B4">
        <w:rPr>
          <w:rFonts w:ascii="Garamond" w:hAnsi="Garamond"/>
        </w:rPr>
        <w:t>s</w:t>
      </w:r>
      <w:r w:rsidR="008D7A36" w:rsidRPr="00B7789A">
        <w:rPr>
          <w:rFonts w:ascii="Garamond" w:hAnsi="Garamond"/>
        </w:rPr>
        <w:t xml:space="preserve"> cannot affect </w:t>
      </w:r>
      <w:r w:rsidR="002B69B4">
        <w:rPr>
          <w:rFonts w:ascii="Garamond" w:hAnsi="Garamond"/>
        </w:rPr>
        <w:t>their</w:t>
      </w:r>
      <w:r w:rsidR="002B69B4" w:rsidRPr="00B7789A">
        <w:rPr>
          <w:rFonts w:ascii="Garamond" w:hAnsi="Garamond"/>
        </w:rPr>
        <w:t xml:space="preserve"> </w:t>
      </w:r>
      <w:r w:rsidR="003E06DD" w:rsidRPr="00B7789A">
        <w:rPr>
          <w:rFonts w:ascii="Garamond" w:hAnsi="Garamond"/>
        </w:rPr>
        <w:t>future experience</w:t>
      </w:r>
      <w:r w:rsidR="008D7A36" w:rsidRPr="00B7789A">
        <w:rPr>
          <w:rFonts w:ascii="Garamond" w:hAnsi="Garamond"/>
        </w:rPr>
        <w:t>s</w:t>
      </w:r>
      <w:r w:rsidR="0028017A">
        <w:rPr>
          <w:rFonts w:ascii="Garamond" w:hAnsi="Garamond"/>
        </w:rPr>
        <w:t>.</w:t>
      </w:r>
      <w:r w:rsidR="0028017A">
        <w:rPr>
          <w:rStyle w:val="FootnoteReference"/>
          <w:rFonts w:ascii="Garamond" w:hAnsi="Garamond"/>
        </w:rPr>
        <w:footnoteReference w:id="21"/>
      </w:r>
      <w:r w:rsidR="0028017A">
        <w:rPr>
          <w:rFonts w:ascii="Garamond" w:hAnsi="Garamond"/>
        </w:rPr>
        <w:t xml:space="preserve"> If the cognitive mediation hypothesis is </w:t>
      </w:r>
      <w:r w:rsidR="003E06DD">
        <w:rPr>
          <w:rFonts w:ascii="Garamond" w:hAnsi="Garamond"/>
        </w:rPr>
        <w:t>correct</w:t>
      </w:r>
      <w:r w:rsidR="0028017A">
        <w:rPr>
          <w:rFonts w:ascii="Garamond" w:hAnsi="Garamond"/>
        </w:rPr>
        <w:t>, we would expect</w:t>
      </w:r>
      <w:r w:rsidR="003E06DD">
        <w:rPr>
          <w:rFonts w:ascii="Garamond" w:hAnsi="Garamond"/>
        </w:rPr>
        <w:t xml:space="preserve"> future bias to be mitigated in situations where we </w:t>
      </w:r>
      <w:r w:rsidR="003E06DD" w:rsidRPr="00CA0706">
        <w:rPr>
          <w:rFonts w:ascii="Garamond" w:hAnsi="Garamond"/>
          <w:i/>
          <w:iCs/>
        </w:rPr>
        <w:t>cannot</w:t>
      </w:r>
      <w:r w:rsidR="003E06DD">
        <w:rPr>
          <w:rFonts w:ascii="Garamond" w:hAnsi="Garamond"/>
        </w:rPr>
        <w:t xml:space="preserve"> affect the </w:t>
      </w:r>
      <w:r w:rsidR="003E06DD" w:rsidRPr="00CA0706">
        <w:rPr>
          <w:rFonts w:ascii="Garamond" w:hAnsi="Garamond"/>
          <w:i/>
          <w:iCs/>
        </w:rPr>
        <w:t>future</w:t>
      </w:r>
      <w:r w:rsidR="003E06DD">
        <w:rPr>
          <w:rFonts w:ascii="Garamond" w:hAnsi="Garamond"/>
        </w:rPr>
        <w:t>, just as it is in situation</w:t>
      </w:r>
      <w:r w:rsidR="00B90EB1">
        <w:rPr>
          <w:rFonts w:ascii="Garamond" w:hAnsi="Garamond"/>
        </w:rPr>
        <w:t>s</w:t>
      </w:r>
      <w:r w:rsidR="003E06DD">
        <w:rPr>
          <w:rFonts w:ascii="Garamond" w:hAnsi="Garamond"/>
        </w:rPr>
        <w:t xml:space="preserve"> where we </w:t>
      </w:r>
      <w:r w:rsidR="003E06DD">
        <w:rPr>
          <w:rFonts w:ascii="Garamond" w:hAnsi="Garamond"/>
          <w:i/>
          <w:iCs/>
        </w:rPr>
        <w:t>can</w:t>
      </w:r>
      <w:r w:rsidR="003E06DD">
        <w:rPr>
          <w:rFonts w:ascii="Garamond" w:hAnsi="Garamond"/>
        </w:rPr>
        <w:t xml:space="preserve"> affect the </w:t>
      </w:r>
      <w:r w:rsidR="003E06DD">
        <w:rPr>
          <w:rFonts w:ascii="Garamond" w:hAnsi="Garamond"/>
          <w:i/>
          <w:iCs/>
        </w:rPr>
        <w:t>past</w:t>
      </w:r>
      <w:r w:rsidR="003E06DD">
        <w:rPr>
          <w:rFonts w:ascii="Garamond" w:hAnsi="Garamond"/>
        </w:rPr>
        <w:t>.</w:t>
      </w:r>
      <w:r w:rsidR="00660010">
        <w:rPr>
          <w:rFonts w:ascii="Garamond" w:hAnsi="Garamond"/>
        </w:rPr>
        <w:t xml:space="preserve"> </w:t>
      </w:r>
      <w:r w:rsidR="00500A11">
        <w:rPr>
          <w:rFonts w:ascii="Garamond" w:hAnsi="Garamond"/>
        </w:rPr>
        <w:t xml:space="preserve">Finally, it would be profitable to run </w:t>
      </w:r>
      <w:r w:rsidR="003E06DD">
        <w:rPr>
          <w:rFonts w:ascii="Garamond" w:hAnsi="Garamond"/>
        </w:rPr>
        <w:t>studies</w:t>
      </w:r>
      <w:r w:rsidR="00500A11">
        <w:rPr>
          <w:rFonts w:ascii="Garamond" w:hAnsi="Garamond"/>
        </w:rPr>
        <w:t xml:space="preserve"> in which the </w:t>
      </w:r>
      <w:r w:rsidR="003E06DD">
        <w:rPr>
          <w:rFonts w:ascii="Garamond" w:hAnsi="Garamond"/>
        </w:rPr>
        <w:t xml:space="preserve">ratios </w:t>
      </w:r>
      <w:r w:rsidR="00FA5F4A">
        <w:rPr>
          <w:rFonts w:ascii="Garamond" w:hAnsi="Garamond"/>
        </w:rPr>
        <w:t>of</w:t>
      </w:r>
      <w:r w:rsidR="003E06DD">
        <w:rPr>
          <w:rFonts w:ascii="Garamond" w:hAnsi="Garamond"/>
        </w:rPr>
        <w:t xml:space="preserve"> past and future stakes are allowed to vary more than they do in our study (which only considers 1:1 and </w:t>
      </w:r>
      <w:r w:rsidR="00FA5F4A">
        <w:rPr>
          <w:rFonts w:ascii="Garamond" w:hAnsi="Garamond"/>
        </w:rPr>
        <w:t>100</w:t>
      </w:r>
      <w:r w:rsidR="003E06DD">
        <w:rPr>
          <w:rFonts w:ascii="Garamond" w:hAnsi="Garamond"/>
        </w:rPr>
        <w:t>:1 ratios)</w:t>
      </w:r>
      <w:r w:rsidR="00500A11">
        <w:rPr>
          <w:rFonts w:ascii="Garamond" w:hAnsi="Garamond"/>
        </w:rPr>
        <w:t>,</w:t>
      </w:r>
      <w:r w:rsidR="003E06DD">
        <w:rPr>
          <w:rFonts w:ascii="Garamond" w:hAnsi="Garamond"/>
        </w:rPr>
        <w:t xml:space="preserve"> or in which participants </w:t>
      </w:r>
      <w:r w:rsidR="00FA5F4A">
        <w:rPr>
          <w:rFonts w:ascii="Garamond" w:hAnsi="Garamond"/>
        </w:rPr>
        <w:t xml:space="preserve">can freely </w:t>
      </w:r>
      <w:r w:rsidR="003E06DD">
        <w:rPr>
          <w:rFonts w:ascii="Garamond" w:hAnsi="Garamond"/>
        </w:rPr>
        <w:t xml:space="preserve">specify how much past gain would be required to compensate for a given future loss, </w:t>
      </w:r>
      <w:r w:rsidR="00C97A0D">
        <w:rPr>
          <w:rFonts w:ascii="Garamond" w:hAnsi="Garamond"/>
        </w:rPr>
        <w:t xml:space="preserve">in order to </w:t>
      </w:r>
      <w:r w:rsidR="00306A3C">
        <w:rPr>
          <w:rFonts w:ascii="Garamond" w:hAnsi="Garamond"/>
        </w:rPr>
        <w:t>more precisely measure the degree to which we discount the past (and, perhaps, quantify the reduction of this discount factor in cases where we can affect the past, or cannot affect the future).</w:t>
      </w:r>
      <w:r w:rsidR="000E34E7">
        <w:rPr>
          <w:rFonts w:ascii="Garamond" w:hAnsi="Garamond"/>
        </w:rPr>
        <w:t xml:space="preserve"> </w:t>
      </w:r>
    </w:p>
    <w:p w14:paraId="2E31A7AA" w14:textId="0D5B90DC" w:rsidR="00E051E3" w:rsidRDefault="008D60EB" w:rsidP="00136497">
      <w:pPr>
        <w:spacing w:line="360" w:lineRule="auto"/>
        <w:ind w:firstLine="720"/>
        <w:rPr>
          <w:rFonts w:ascii="Garamond" w:hAnsi="Garamond"/>
        </w:rPr>
      </w:pPr>
      <w:r>
        <w:rPr>
          <w:rFonts w:ascii="Garamond" w:hAnsi="Garamond"/>
        </w:rPr>
        <w:t>S</w:t>
      </w:r>
      <w:r w:rsidR="00360401">
        <w:rPr>
          <w:rFonts w:ascii="Garamond" w:hAnsi="Garamond"/>
        </w:rPr>
        <w:t>uch studies</w:t>
      </w:r>
      <w:r>
        <w:rPr>
          <w:rFonts w:ascii="Garamond" w:hAnsi="Garamond"/>
        </w:rPr>
        <w:t xml:space="preserve"> could both </w:t>
      </w:r>
      <w:r w:rsidR="00FA5F4A">
        <w:rPr>
          <w:rFonts w:ascii="Garamond" w:hAnsi="Garamond"/>
        </w:rPr>
        <w:t xml:space="preserve">help </w:t>
      </w:r>
      <w:r>
        <w:rPr>
          <w:rFonts w:ascii="Garamond" w:hAnsi="Garamond"/>
        </w:rPr>
        <w:t xml:space="preserve">to confirm (or deny) the evidence we found for the cognitive mediation hypothesis, and explain some of the findings that we have left unexplained, like </w:t>
      </w:r>
      <w:r w:rsidR="00E051E3" w:rsidRPr="003C5DD5">
        <w:rPr>
          <w:rFonts w:ascii="Garamond" w:hAnsi="Garamond"/>
        </w:rPr>
        <w:t xml:space="preserve">the </w:t>
      </w:r>
      <w:r w:rsidR="00533C42">
        <w:rPr>
          <w:rFonts w:ascii="Garamond" w:hAnsi="Garamond"/>
        </w:rPr>
        <w:t xml:space="preserve">residual </w:t>
      </w:r>
      <w:r w:rsidR="00E051E3" w:rsidRPr="003C5DD5">
        <w:rPr>
          <w:rFonts w:ascii="Garamond" w:hAnsi="Garamond"/>
        </w:rPr>
        <w:t>future bias</w:t>
      </w:r>
      <w:r w:rsidR="000823AA">
        <w:rPr>
          <w:rFonts w:ascii="Garamond" w:hAnsi="Garamond"/>
        </w:rPr>
        <w:t xml:space="preserve"> we exhibit even under the supposition that the past is causally accessible</w:t>
      </w:r>
      <w:r w:rsidR="00D754CC">
        <w:rPr>
          <w:rFonts w:ascii="Garamond" w:hAnsi="Garamond"/>
        </w:rPr>
        <w:t>,</w:t>
      </w:r>
      <w:r w:rsidR="00124A5A">
        <w:rPr>
          <w:rFonts w:ascii="Garamond" w:hAnsi="Garamond"/>
        </w:rPr>
        <w:t xml:space="preserve"> and the partial </w:t>
      </w:r>
      <w:r w:rsidR="00F12005">
        <w:rPr>
          <w:rFonts w:ascii="Garamond" w:hAnsi="Garamond"/>
        </w:rPr>
        <w:t>gap between our prospective and normative judgments about past/future trade</w:t>
      </w:r>
      <w:r w:rsidR="0089101E">
        <w:rPr>
          <w:rFonts w:ascii="Garamond" w:hAnsi="Garamond"/>
        </w:rPr>
        <w:t>-</w:t>
      </w:r>
      <w:r w:rsidR="00F12005">
        <w:rPr>
          <w:rFonts w:ascii="Garamond" w:hAnsi="Garamond"/>
        </w:rPr>
        <w:t>offs</w:t>
      </w:r>
      <w:r w:rsidR="00174342">
        <w:rPr>
          <w:rFonts w:ascii="Garamond" w:hAnsi="Garamond"/>
        </w:rPr>
        <w:t>. We</w:t>
      </w:r>
      <w:r w:rsidR="00ED1623">
        <w:rPr>
          <w:rFonts w:ascii="Garamond" w:hAnsi="Garamond"/>
        </w:rPr>
        <w:t xml:space="preserve"> </w:t>
      </w:r>
      <w:r w:rsidR="00593888">
        <w:rPr>
          <w:rFonts w:ascii="Garamond" w:hAnsi="Garamond"/>
        </w:rPr>
        <w:t xml:space="preserve">will </w:t>
      </w:r>
      <w:r w:rsidR="00FA5F4A">
        <w:rPr>
          <w:rFonts w:ascii="Garamond" w:hAnsi="Garamond"/>
        </w:rPr>
        <w:t xml:space="preserve">then </w:t>
      </w:r>
      <w:r w:rsidR="00593888">
        <w:rPr>
          <w:rFonts w:ascii="Garamond" w:hAnsi="Garamond"/>
        </w:rPr>
        <w:t xml:space="preserve">be better positioned </w:t>
      </w:r>
      <w:r w:rsidR="00505AB0">
        <w:rPr>
          <w:rFonts w:ascii="Garamond" w:hAnsi="Garamond"/>
        </w:rPr>
        <w:t xml:space="preserve">both to describe our overall pattern of attitudes toward past and future experiences and </w:t>
      </w:r>
      <w:r w:rsidR="00593888">
        <w:rPr>
          <w:rFonts w:ascii="Garamond" w:hAnsi="Garamond"/>
        </w:rPr>
        <w:t xml:space="preserve">to decide whether </w:t>
      </w:r>
      <w:r w:rsidR="00505AB0">
        <w:rPr>
          <w:rFonts w:ascii="Garamond" w:hAnsi="Garamond"/>
        </w:rPr>
        <w:t xml:space="preserve">that </w:t>
      </w:r>
      <w:r w:rsidR="00593888">
        <w:rPr>
          <w:rFonts w:ascii="Garamond" w:hAnsi="Garamond"/>
        </w:rPr>
        <w:t xml:space="preserve">pattern is </w:t>
      </w:r>
      <w:r w:rsidR="00E051E3" w:rsidRPr="003C5DD5">
        <w:rPr>
          <w:rFonts w:ascii="Garamond" w:hAnsi="Garamond"/>
        </w:rPr>
        <w:t xml:space="preserve">rational, irrational, or </w:t>
      </w:r>
      <w:proofErr w:type="spellStart"/>
      <w:r w:rsidR="00E051E3" w:rsidRPr="003C5DD5">
        <w:rPr>
          <w:rFonts w:ascii="Garamond" w:hAnsi="Garamond"/>
        </w:rPr>
        <w:t>arational</w:t>
      </w:r>
      <w:proofErr w:type="spellEnd"/>
      <w:r w:rsidR="00E051E3" w:rsidRPr="003C5DD5">
        <w:rPr>
          <w:rFonts w:ascii="Garamond" w:hAnsi="Garamond"/>
        </w:rPr>
        <w:t>.</w:t>
      </w:r>
      <w:r w:rsidR="00A400E7">
        <w:rPr>
          <w:rStyle w:val="FootnoteReference"/>
          <w:rFonts w:ascii="Garamond" w:hAnsi="Garamond"/>
        </w:rPr>
        <w:footnoteReference w:id="22"/>
      </w:r>
    </w:p>
    <w:p w14:paraId="41F9EF76" w14:textId="77777777" w:rsidR="00FB3DF0" w:rsidRPr="003C5DD5" w:rsidRDefault="00FB3DF0" w:rsidP="0023585E">
      <w:pPr>
        <w:spacing w:line="360" w:lineRule="auto"/>
        <w:ind w:firstLine="720"/>
        <w:rPr>
          <w:rFonts w:ascii="Garamond" w:hAnsi="Garamond"/>
        </w:rPr>
      </w:pPr>
    </w:p>
    <w:p w14:paraId="2C645F61" w14:textId="77777777" w:rsidR="00E52389" w:rsidRPr="003C5DD5" w:rsidRDefault="002712F6">
      <w:pPr>
        <w:rPr>
          <w:rFonts w:ascii="Garamond" w:hAnsi="Garamond"/>
        </w:rPr>
      </w:pPr>
      <w:r w:rsidRPr="003C5DD5">
        <w:rPr>
          <w:rFonts w:ascii="Garamond" w:hAnsi="Garamond"/>
          <w:b/>
        </w:rPr>
        <w:t>References</w:t>
      </w:r>
    </w:p>
    <w:p w14:paraId="7AB8B762" w14:textId="77777777" w:rsidR="00CC7F31" w:rsidRPr="00A56DC7" w:rsidRDefault="00CC7F31" w:rsidP="00CC7F31">
      <w:pPr>
        <w:ind w:left="709" w:hanging="709"/>
        <w:rPr>
          <w:rFonts w:ascii="Garamond" w:hAnsi="Garamond"/>
          <w:color w:val="000000" w:themeColor="text1"/>
        </w:rPr>
      </w:pPr>
      <w:proofErr w:type="spellStart"/>
      <w:r w:rsidRPr="00A56DC7">
        <w:rPr>
          <w:rFonts w:ascii="Garamond" w:hAnsi="Garamond"/>
          <w:color w:val="000000" w:themeColor="text1"/>
        </w:rPr>
        <w:t>Ahler</w:t>
      </w:r>
      <w:proofErr w:type="spellEnd"/>
      <w:r w:rsidRPr="00A56DC7">
        <w:rPr>
          <w:rFonts w:ascii="Garamond" w:hAnsi="Garamond"/>
          <w:color w:val="000000" w:themeColor="text1"/>
        </w:rPr>
        <w:t xml:space="preserve">, D., Roush, C., &amp; </w:t>
      </w:r>
      <w:proofErr w:type="spellStart"/>
      <w:r w:rsidRPr="00A56DC7">
        <w:rPr>
          <w:rFonts w:ascii="Garamond" w:hAnsi="Garamond"/>
          <w:color w:val="000000" w:themeColor="text1"/>
        </w:rPr>
        <w:t>Sood</w:t>
      </w:r>
      <w:proofErr w:type="spellEnd"/>
      <w:r w:rsidRPr="00A56DC7">
        <w:rPr>
          <w:rFonts w:ascii="Garamond" w:hAnsi="Garamond"/>
          <w:color w:val="000000" w:themeColor="text1"/>
        </w:rPr>
        <w:t xml:space="preserve">, G. The micro-task market for lemons: data quality on Amazon’s Mechanical Turk. Unpublished manuscript, 22 January 2020. URL: </w:t>
      </w:r>
      <w:hyperlink r:id="rId11" w:history="1">
        <w:r w:rsidRPr="00A56DC7">
          <w:rPr>
            <w:rStyle w:val="Hyperlink"/>
            <w:rFonts w:ascii="Garamond" w:hAnsi="Garamond"/>
            <w:color w:val="000000" w:themeColor="text1"/>
          </w:rPr>
          <w:t>http://gsood.com/research/papers/turk.pdf</w:t>
        </w:r>
      </w:hyperlink>
    </w:p>
    <w:p w14:paraId="1B601C32" w14:textId="77777777" w:rsidR="00CC7F31" w:rsidRPr="00012F75" w:rsidRDefault="00CC7F31" w:rsidP="00CC7F31">
      <w:pPr>
        <w:ind w:left="709" w:hanging="709"/>
        <w:rPr>
          <w:rFonts w:ascii="Garamond" w:hAnsi="Garamond"/>
          <w:color w:val="000000" w:themeColor="text1"/>
        </w:rPr>
      </w:pPr>
      <w:r w:rsidRPr="00012F75">
        <w:rPr>
          <w:rFonts w:ascii="Garamond" w:hAnsi="Garamond"/>
          <w:color w:val="000000" w:themeColor="text1"/>
        </w:rPr>
        <w:t>Ainslie, G., &amp; Haslam, N. (1992). Self-control. </w:t>
      </w:r>
      <w:r w:rsidRPr="00012F75">
        <w:rPr>
          <w:rFonts w:ascii="Garamond" w:hAnsi="Garamond"/>
          <w:i/>
          <w:iCs/>
          <w:color w:val="000000" w:themeColor="text1"/>
        </w:rPr>
        <w:t>Choice over time</w:t>
      </w:r>
      <w:r w:rsidRPr="00012F75">
        <w:rPr>
          <w:rFonts w:ascii="Garamond" w:hAnsi="Garamond"/>
          <w:color w:val="000000" w:themeColor="text1"/>
        </w:rPr>
        <w:t>, </w:t>
      </w:r>
      <w:r w:rsidRPr="00012F75">
        <w:rPr>
          <w:rFonts w:ascii="Garamond" w:hAnsi="Garamond"/>
          <w:i/>
          <w:iCs/>
          <w:color w:val="000000" w:themeColor="text1"/>
        </w:rPr>
        <w:t>177</w:t>
      </w:r>
      <w:r w:rsidRPr="00012F75">
        <w:rPr>
          <w:rFonts w:ascii="Garamond" w:hAnsi="Garamond"/>
          <w:color w:val="000000" w:themeColor="text1"/>
        </w:rPr>
        <w:t>, 209.</w:t>
      </w:r>
    </w:p>
    <w:p w14:paraId="51266BBA" w14:textId="77777777" w:rsidR="00CC7F31" w:rsidRPr="00012F75" w:rsidRDefault="00CC7F31" w:rsidP="00CC7F31">
      <w:pPr>
        <w:ind w:left="709" w:hanging="709"/>
        <w:rPr>
          <w:rFonts w:ascii="Garamond" w:hAnsi="Garamond"/>
          <w:color w:val="000000" w:themeColor="text1"/>
        </w:rPr>
      </w:pPr>
      <w:proofErr w:type="spellStart"/>
      <w:r w:rsidRPr="00012F75">
        <w:rPr>
          <w:rFonts w:ascii="Garamond" w:hAnsi="Garamond"/>
          <w:color w:val="000000" w:themeColor="text1"/>
        </w:rPr>
        <w:t>Akerlof</w:t>
      </w:r>
      <w:proofErr w:type="spellEnd"/>
      <w:r w:rsidRPr="00012F75">
        <w:rPr>
          <w:rFonts w:ascii="Garamond" w:hAnsi="Garamond"/>
          <w:color w:val="000000" w:themeColor="text1"/>
        </w:rPr>
        <w:t>, G. A. (1991). Procrastination and obedience. </w:t>
      </w:r>
      <w:r w:rsidRPr="00012F75">
        <w:rPr>
          <w:rFonts w:ascii="Garamond" w:hAnsi="Garamond"/>
          <w:i/>
          <w:iCs/>
          <w:color w:val="000000" w:themeColor="text1"/>
        </w:rPr>
        <w:t>The American Economic Review</w:t>
      </w:r>
      <w:r w:rsidRPr="00012F75">
        <w:rPr>
          <w:rFonts w:ascii="Garamond" w:hAnsi="Garamond"/>
          <w:color w:val="000000" w:themeColor="text1"/>
        </w:rPr>
        <w:t>, </w:t>
      </w:r>
      <w:r w:rsidRPr="00012F75">
        <w:rPr>
          <w:rFonts w:ascii="Garamond" w:hAnsi="Garamond"/>
          <w:i/>
          <w:iCs/>
          <w:color w:val="000000" w:themeColor="text1"/>
        </w:rPr>
        <w:t>81</w:t>
      </w:r>
      <w:r w:rsidRPr="00012F75">
        <w:rPr>
          <w:rFonts w:ascii="Garamond" w:hAnsi="Garamond"/>
          <w:color w:val="000000" w:themeColor="text1"/>
        </w:rPr>
        <w:t>(2), 1-19.</w:t>
      </w:r>
    </w:p>
    <w:p w14:paraId="49FF95F0" w14:textId="77777777" w:rsidR="00CC7F31" w:rsidRPr="00A56DC7" w:rsidRDefault="00CC7F31" w:rsidP="00CC7F31">
      <w:pPr>
        <w:widowControl w:val="0"/>
        <w:autoSpaceDE w:val="0"/>
        <w:autoSpaceDN w:val="0"/>
        <w:adjustRightInd w:val="0"/>
        <w:ind w:left="567" w:hanging="567"/>
        <w:rPr>
          <w:rFonts w:ascii="Garamond" w:hAnsi="Garamond"/>
          <w:color w:val="000000" w:themeColor="text1"/>
        </w:rPr>
      </w:pPr>
      <w:r w:rsidRPr="00A56DC7">
        <w:rPr>
          <w:rFonts w:ascii="Garamond" w:hAnsi="Garamond"/>
          <w:color w:val="000000" w:themeColor="text1"/>
        </w:rPr>
        <w:t xml:space="preserve">Barrett, J. L. (2000). Exploring the natural foundations of religion. </w:t>
      </w:r>
      <w:r w:rsidRPr="00A56DC7">
        <w:rPr>
          <w:rFonts w:ascii="Garamond" w:hAnsi="Garamond"/>
          <w:i/>
          <w:color w:val="000000" w:themeColor="text1"/>
        </w:rPr>
        <w:t>Trends in Cognitive Sciences</w:t>
      </w:r>
      <w:r w:rsidRPr="00A56DC7">
        <w:rPr>
          <w:rFonts w:ascii="Garamond" w:hAnsi="Garamond"/>
          <w:color w:val="000000" w:themeColor="text1"/>
        </w:rPr>
        <w:t xml:space="preserve">, </w:t>
      </w:r>
      <w:r w:rsidRPr="00A56DC7">
        <w:rPr>
          <w:rFonts w:ascii="Garamond" w:hAnsi="Garamond"/>
          <w:i/>
          <w:color w:val="000000" w:themeColor="text1"/>
        </w:rPr>
        <w:t>4</w:t>
      </w:r>
      <w:r w:rsidRPr="00A56DC7">
        <w:rPr>
          <w:rFonts w:ascii="Garamond" w:hAnsi="Garamond"/>
          <w:color w:val="000000" w:themeColor="text1"/>
        </w:rPr>
        <w:t>(1): 29-34.</w:t>
      </w:r>
    </w:p>
    <w:p w14:paraId="6D27EA15" w14:textId="0E91F0C9" w:rsidR="00CC7F31" w:rsidRPr="00012F75" w:rsidRDefault="00CC7F31" w:rsidP="00CC7F31">
      <w:pPr>
        <w:pStyle w:val="Normal1"/>
        <w:spacing w:after="0"/>
        <w:ind w:left="709" w:hanging="709"/>
        <w:rPr>
          <w:rFonts w:ascii="Garamond" w:hAnsi="Garamond"/>
          <w:color w:val="000000" w:themeColor="text1"/>
          <w:lang w:val="en-US"/>
        </w:rPr>
      </w:pPr>
      <w:r w:rsidRPr="00012F75">
        <w:rPr>
          <w:rFonts w:ascii="Garamond" w:hAnsi="Garamond"/>
          <w:color w:val="000000" w:themeColor="text1"/>
        </w:rPr>
        <w:t xml:space="preserve">Bickel, W. K., Yi, R., </w:t>
      </w:r>
      <w:proofErr w:type="spellStart"/>
      <w:r w:rsidRPr="00012F75">
        <w:rPr>
          <w:rFonts w:ascii="Garamond" w:hAnsi="Garamond"/>
          <w:color w:val="000000" w:themeColor="text1"/>
        </w:rPr>
        <w:t>Kowell</w:t>
      </w:r>
      <w:proofErr w:type="spellEnd"/>
      <w:r w:rsidRPr="00012F75">
        <w:rPr>
          <w:rFonts w:ascii="Garamond" w:hAnsi="Garamond"/>
          <w:color w:val="000000" w:themeColor="text1"/>
        </w:rPr>
        <w:t xml:space="preserve">, B. P., and Gatchalian, K. M (2008). </w:t>
      </w:r>
      <w:r w:rsidR="000C241A">
        <w:rPr>
          <w:rFonts w:ascii="Garamond" w:hAnsi="Garamond"/>
          <w:color w:val="000000" w:themeColor="text1"/>
        </w:rPr>
        <w:t>‘</w:t>
      </w:r>
      <w:r w:rsidRPr="00012F75">
        <w:rPr>
          <w:rFonts w:ascii="Garamond" w:hAnsi="Garamond"/>
          <w:color w:val="000000" w:themeColor="text1"/>
        </w:rPr>
        <w:t>Cigarette smokers discount past and future rewards symmetrically and more than controls: Is discounting a measure of impulsivity</w:t>
      </w:r>
      <w:r w:rsidR="000C241A">
        <w:rPr>
          <w:rFonts w:ascii="Garamond" w:hAnsi="Garamond"/>
          <w:color w:val="000000" w:themeColor="text1"/>
        </w:rPr>
        <w:t>’</w:t>
      </w:r>
      <w:r w:rsidRPr="00012F75">
        <w:rPr>
          <w:rFonts w:ascii="Garamond" w:hAnsi="Garamond"/>
          <w:color w:val="000000" w:themeColor="text1"/>
        </w:rPr>
        <w:t xml:space="preserve">. </w:t>
      </w:r>
      <w:r w:rsidRPr="00012F75">
        <w:rPr>
          <w:rFonts w:ascii="Garamond" w:hAnsi="Garamond"/>
          <w:i/>
          <w:color w:val="000000" w:themeColor="text1"/>
          <w:lang w:val="en-US"/>
        </w:rPr>
        <w:t>Drug and Alcohol Dependence</w:t>
      </w:r>
      <w:r w:rsidRPr="00012F75">
        <w:rPr>
          <w:rFonts w:ascii="Garamond" w:hAnsi="Garamond"/>
          <w:color w:val="000000" w:themeColor="text1"/>
          <w:lang w:val="en-US"/>
        </w:rPr>
        <w:t xml:space="preserve"> 96: 256–262.</w:t>
      </w:r>
    </w:p>
    <w:p w14:paraId="2F4C15ED" w14:textId="77777777" w:rsidR="00CC7F31" w:rsidRPr="007905F1" w:rsidRDefault="00CC7F31" w:rsidP="00CC7F31">
      <w:pPr>
        <w:widowControl w:val="0"/>
        <w:autoSpaceDE w:val="0"/>
        <w:autoSpaceDN w:val="0"/>
        <w:adjustRightInd w:val="0"/>
        <w:ind w:left="567" w:hanging="567"/>
        <w:rPr>
          <w:rFonts w:ascii="Garamond" w:hAnsi="Garamond"/>
          <w:color w:val="000000" w:themeColor="text1"/>
        </w:rPr>
      </w:pPr>
      <w:r w:rsidRPr="007905F1">
        <w:rPr>
          <w:rFonts w:ascii="Garamond" w:hAnsi="Garamond"/>
          <w:color w:val="000000" w:themeColor="text1"/>
        </w:rPr>
        <w:t xml:space="preserve">Breslin, P. A. S. (2013). An Evolutionary Perspective on Food and Human Taste. </w:t>
      </w:r>
      <w:r w:rsidRPr="007905F1">
        <w:rPr>
          <w:rFonts w:ascii="Garamond" w:hAnsi="Garamond"/>
          <w:i/>
          <w:color w:val="000000" w:themeColor="text1"/>
        </w:rPr>
        <w:t>Current Biology</w:t>
      </w:r>
      <w:r w:rsidRPr="007905F1">
        <w:rPr>
          <w:rFonts w:ascii="Garamond" w:hAnsi="Garamond"/>
          <w:color w:val="000000" w:themeColor="text1"/>
        </w:rPr>
        <w:t>, 23(9): 409-418.</w:t>
      </w:r>
    </w:p>
    <w:p w14:paraId="14F1E6F6" w14:textId="32FBBB22" w:rsidR="00CC7F31" w:rsidRPr="001D53B4" w:rsidRDefault="00CC7F31" w:rsidP="00CC7F31">
      <w:pPr>
        <w:widowControl w:val="0"/>
        <w:autoSpaceDE w:val="0"/>
        <w:autoSpaceDN w:val="0"/>
        <w:adjustRightInd w:val="0"/>
        <w:ind w:left="567" w:hanging="567"/>
        <w:rPr>
          <w:rFonts w:ascii="Garamond" w:hAnsi="Garamond"/>
          <w:color w:val="000000" w:themeColor="text1"/>
        </w:rPr>
      </w:pPr>
      <w:r w:rsidRPr="001D53B4">
        <w:rPr>
          <w:rFonts w:ascii="Garamond" w:hAnsi="Garamond"/>
          <w:color w:val="000000" w:themeColor="text1"/>
        </w:rPr>
        <w:t xml:space="preserve">Brink, D. O. (2011). </w:t>
      </w:r>
      <w:r w:rsidR="000C241A">
        <w:rPr>
          <w:rFonts w:ascii="Garamond" w:hAnsi="Garamond"/>
          <w:color w:val="000000" w:themeColor="text1"/>
        </w:rPr>
        <w:t>‘</w:t>
      </w:r>
      <w:r w:rsidRPr="001D53B4">
        <w:rPr>
          <w:rFonts w:ascii="Garamond" w:hAnsi="Garamond"/>
          <w:color w:val="000000" w:themeColor="text1"/>
        </w:rPr>
        <w:t>Prospects for Temporal Neutrality</w:t>
      </w:r>
      <w:r w:rsidR="000C241A">
        <w:rPr>
          <w:rFonts w:ascii="Garamond" w:hAnsi="Garamond"/>
          <w:color w:val="000000" w:themeColor="text1"/>
        </w:rPr>
        <w:t>’</w:t>
      </w:r>
      <w:r w:rsidRPr="001D53B4">
        <w:rPr>
          <w:rFonts w:ascii="Garamond" w:hAnsi="Garamond"/>
          <w:color w:val="000000" w:themeColor="text1"/>
        </w:rPr>
        <w:t>. in Craig Callender (ed.) T</w:t>
      </w:r>
      <w:r w:rsidRPr="001D53B4">
        <w:rPr>
          <w:rFonts w:ascii="Garamond" w:hAnsi="Garamond"/>
          <w:i/>
          <w:color w:val="000000" w:themeColor="text1"/>
        </w:rPr>
        <w:t>he Oxford Handbook of Philosophy of Time.</w:t>
      </w:r>
      <w:r w:rsidRPr="001D53B4">
        <w:rPr>
          <w:rFonts w:ascii="Garamond" w:hAnsi="Garamond"/>
          <w:color w:val="000000" w:themeColor="text1"/>
        </w:rPr>
        <w:t xml:space="preserve"> Oxford: Oxford University Press.</w:t>
      </w:r>
    </w:p>
    <w:p w14:paraId="1F36383F" w14:textId="77777777" w:rsidR="00CC7F31" w:rsidRPr="00DE188F" w:rsidRDefault="00CC7F31" w:rsidP="00CC7F31">
      <w:pPr>
        <w:ind w:left="709" w:hanging="709"/>
        <w:jc w:val="both"/>
        <w:rPr>
          <w:rFonts w:ascii="Garamond" w:eastAsia="Garamond,Helvetica" w:hAnsi="Garamond" w:cs="Garamond,Helvetica"/>
          <w:iCs/>
          <w:color w:val="000000" w:themeColor="text1"/>
        </w:rPr>
      </w:pPr>
      <w:r w:rsidRPr="007E2882">
        <w:rPr>
          <w:rFonts w:ascii="Garamond" w:eastAsia="Garamond,Helvetica" w:hAnsi="Garamond" w:cs="Garamond,Helvetica"/>
          <w:color w:val="000000" w:themeColor="text1"/>
        </w:rPr>
        <w:t xml:space="preserve">Callender, C. (2017). </w:t>
      </w:r>
      <w:r w:rsidRPr="007E2882">
        <w:rPr>
          <w:rFonts w:ascii="Garamond" w:eastAsia="Garamond,Helvetica" w:hAnsi="Garamond" w:cs="Garamond,Helvetica"/>
          <w:i/>
          <w:iCs/>
          <w:color w:val="000000" w:themeColor="text1"/>
        </w:rPr>
        <w:t xml:space="preserve">What Makes Time Special? </w:t>
      </w:r>
      <w:r w:rsidRPr="007E2882">
        <w:rPr>
          <w:rFonts w:ascii="Garamond" w:eastAsia="Garamond,Helvetica" w:hAnsi="Garamond" w:cs="Garamond,Helvetica"/>
          <w:iCs/>
          <w:color w:val="000000" w:themeColor="text1"/>
        </w:rPr>
        <w:t>Oxford University Press.</w:t>
      </w:r>
    </w:p>
    <w:p w14:paraId="7E188A4C"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Caruso, E., D. Gilbert and T. Wilson. (2008). ‘A wrinkle in time: asymmetric valuation of past and future events.’ </w:t>
      </w:r>
      <w:r w:rsidRPr="001D53B4">
        <w:rPr>
          <w:rFonts w:ascii="Garamond" w:hAnsi="Garamond"/>
          <w:i/>
          <w:color w:val="000000" w:themeColor="text1"/>
        </w:rPr>
        <w:t>Psychological Science</w:t>
      </w:r>
      <w:r w:rsidRPr="001D53B4">
        <w:rPr>
          <w:rFonts w:ascii="Garamond" w:hAnsi="Garamond"/>
          <w:color w:val="000000" w:themeColor="text1"/>
        </w:rPr>
        <w:t xml:space="preserve"> 19:796–801.</w:t>
      </w:r>
    </w:p>
    <w:p w14:paraId="0E7E7568" w14:textId="77777777" w:rsidR="00CC7F31" w:rsidRPr="00B71383" w:rsidRDefault="00CC7F31" w:rsidP="00CC7F31">
      <w:pPr>
        <w:ind w:left="567" w:hanging="567"/>
        <w:rPr>
          <w:rFonts w:ascii="Garamond" w:hAnsi="Garamond"/>
          <w:color w:val="000000" w:themeColor="text1"/>
          <w:lang w:val="en-US"/>
        </w:rPr>
      </w:pPr>
      <w:r w:rsidRPr="00B71383">
        <w:rPr>
          <w:rFonts w:ascii="Garamond" w:hAnsi="Garamond"/>
          <w:color w:val="000000" w:themeColor="text1"/>
          <w:lang w:val="en-US"/>
        </w:rPr>
        <w:t xml:space="preserve">Craig, W.L. (1999). ‘Tensed time and our differential experience of the past and future.’ </w:t>
      </w:r>
      <w:r w:rsidRPr="00B71383">
        <w:rPr>
          <w:rFonts w:ascii="Garamond" w:hAnsi="Garamond"/>
          <w:i/>
          <w:color w:val="000000" w:themeColor="text1"/>
          <w:lang w:val="en-US"/>
        </w:rPr>
        <w:t>Southern Journal of Philosophy</w:t>
      </w:r>
      <w:r w:rsidRPr="00B71383">
        <w:rPr>
          <w:rFonts w:ascii="Garamond" w:hAnsi="Garamond"/>
          <w:color w:val="000000" w:themeColor="text1"/>
          <w:lang w:val="en-US"/>
        </w:rPr>
        <w:t xml:space="preserve"> 37: 515–37.</w:t>
      </w:r>
    </w:p>
    <w:p w14:paraId="246ACA8F" w14:textId="77777777" w:rsidR="00CC7F31" w:rsidRPr="001D53B4" w:rsidRDefault="00CC7F31" w:rsidP="00CC7F31">
      <w:pPr>
        <w:ind w:left="567" w:hanging="567"/>
        <w:rPr>
          <w:rFonts w:ascii="Garamond" w:hAnsi="Garamond"/>
          <w:color w:val="000000" w:themeColor="text1"/>
          <w:lang w:eastAsia="en-US"/>
        </w:rPr>
      </w:pPr>
      <w:r w:rsidRPr="001D53B4">
        <w:rPr>
          <w:rFonts w:ascii="Garamond" w:hAnsi="Garamond"/>
          <w:color w:val="000000" w:themeColor="text1"/>
        </w:rPr>
        <w:t xml:space="preserve">Dorsey, D. (2018). ‘Prudence and Past Selves.’ </w:t>
      </w:r>
      <w:r w:rsidRPr="001D53B4">
        <w:rPr>
          <w:rFonts w:ascii="Garamond" w:hAnsi="Garamond"/>
          <w:i/>
          <w:iCs/>
          <w:color w:val="000000" w:themeColor="text1"/>
          <w:lang w:eastAsia="en-US"/>
        </w:rPr>
        <w:t>Philosophical Studies</w:t>
      </w:r>
      <w:r w:rsidRPr="001D53B4">
        <w:rPr>
          <w:rFonts w:ascii="Garamond" w:hAnsi="Garamond"/>
          <w:color w:val="000000" w:themeColor="text1"/>
          <w:lang w:eastAsia="en-US"/>
        </w:rPr>
        <w:t> 175(8):1901-1925.</w:t>
      </w:r>
    </w:p>
    <w:p w14:paraId="2FE99722"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Dougherty, T. (2011). On whether to prefer pain to pass. </w:t>
      </w:r>
      <w:r w:rsidRPr="001D53B4">
        <w:rPr>
          <w:rFonts w:ascii="Garamond" w:hAnsi="Garamond"/>
          <w:i/>
          <w:color w:val="000000" w:themeColor="text1"/>
        </w:rPr>
        <w:t>Ethics</w:t>
      </w:r>
      <w:r w:rsidRPr="001D53B4">
        <w:rPr>
          <w:rFonts w:ascii="Garamond" w:hAnsi="Garamond"/>
          <w:color w:val="000000" w:themeColor="text1"/>
        </w:rPr>
        <w:t xml:space="preserve"> 121: 521–37.</w:t>
      </w:r>
    </w:p>
    <w:p w14:paraId="2F57BC42"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Maclaurin, J. &amp; Dyke, H. (2002). ‘‘Thank goodness that’s over’: the evolutionary story.’ </w:t>
      </w:r>
      <w:r w:rsidRPr="001D53B4">
        <w:rPr>
          <w:rFonts w:ascii="Garamond" w:hAnsi="Garamond"/>
          <w:i/>
          <w:color w:val="000000" w:themeColor="text1"/>
        </w:rPr>
        <w:t>Ratio</w:t>
      </w:r>
      <w:r w:rsidRPr="001D53B4">
        <w:rPr>
          <w:rFonts w:ascii="Garamond" w:hAnsi="Garamond"/>
          <w:color w:val="000000" w:themeColor="text1"/>
        </w:rPr>
        <w:t xml:space="preserve"> 15:276–92.</w:t>
      </w:r>
    </w:p>
    <w:p w14:paraId="53DDFFB3" w14:textId="77777777" w:rsidR="00CC7F31" w:rsidRPr="003D1C18" w:rsidRDefault="00CC7F31" w:rsidP="00CC7F31">
      <w:pPr>
        <w:ind w:left="709" w:hanging="709"/>
        <w:rPr>
          <w:rFonts w:ascii="Garamond" w:hAnsi="Garamond"/>
          <w:color w:val="000000" w:themeColor="text1"/>
        </w:rPr>
      </w:pPr>
      <w:r w:rsidRPr="003D1C18">
        <w:rPr>
          <w:rFonts w:ascii="Garamond" w:hAnsi="Garamond"/>
          <w:color w:val="000000" w:themeColor="text1"/>
          <w:lang w:val="nb-NO"/>
        </w:rPr>
        <w:t xml:space="preserve">Frederick, S., Loewenstein, G., &amp; O’Donoghue, T. (2002). </w:t>
      </w:r>
      <w:r w:rsidRPr="003D1C18">
        <w:rPr>
          <w:rFonts w:ascii="Garamond" w:hAnsi="Garamond"/>
          <w:color w:val="000000" w:themeColor="text1"/>
        </w:rPr>
        <w:t>Time discounting and time preference: A critical review. </w:t>
      </w:r>
      <w:r w:rsidRPr="003D1C18">
        <w:rPr>
          <w:rFonts w:ascii="Garamond" w:hAnsi="Garamond"/>
          <w:i/>
          <w:iCs/>
          <w:color w:val="000000" w:themeColor="text1"/>
        </w:rPr>
        <w:t>Journal of economic literature</w:t>
      </w:r>
      <w:r w:rsidRPr="003D1C18">
        <w:rPr>
          <w:rFonts w:ascii="Garamond" w:hAnsi="Garamond"/>
          <w:color w:val="000000" w:themeColor="text1"/>
        </w:rPr>
        <w:t>, </w:t>
      </w:r>
      <w:r w:rsidRPr="003D1C18">
        <w:rPr>
          <w:rFonts w:ascii="Garamond" w:hAnsi="Garamond"/>
          <w:i/>
          <w:iCs/>
          <w:color w:val="000000" w:themeColor="text1"/>
        </w:rPr>
        <w:t>40</w:t>
      </w:r>
      <w:r w:rsidRPr="003D1C18">
        <w:rPr>
          <w:rFonts w:ascii="Garamond" w:hAnsi="Garamond"/>
          <w:color w:val="000000" w:themeColor="text1"/>
        </w:rPr>
        <w:t>(2), 351-401.</w:t>
      </w:r>
    </w:p>
    <w:p w14:paraId="06A75A0F" w14:textId="77777777" w:rsidR="00CC7F31" w:rsidRPr="007415D4" w:rsidRDefault="00CC7F31" w:rsidP="00CC7F31">
      <w:pPr>
        <w:ind w:left="567" w:hanging="567"/>
        <w:rPr>
          <w:rFonts w:ascii="Garamond" w:hAnsi="Garamond"/>
          <w:color w:val="000000" w:themeColor="text1"/>
        </w:rPr>
      </w:pPr>
      <w:r w:rsidRPr="007415D4">
        <w:rPr>
          <w:rFonts w:ascii="Garamond" w:hAnsi="Garamond"/>
          <w:color w:val="000000" w:themeColor="text1"/>
        </w:rPr>
        <w:t>Garrett, B. (2018). ‘Experience and Time.’ </w:t>
      </w:r>
      <w:r w:rsidRPr="007415D4">
        <w:rPr>
          <w:rFonts w:ascii="Garamond" w:hAnsi="Garamond"/>
          <w:i/>
          <w:iCs/>
          <w:color w:val="000000" w:themeColor="text1"/>
        </w:rPr>
        <w:t>Acta Analytica</w:t>
      </w:r>
      <w:r w:rsidRPr="007415D4">
        <w:rPr>
          <w:rFonts w:ascii="Garamond" w:hAnsi="Garamond"/>
          <w:color w:val="000000" w:themeColor="text1"/>
        </w:rPr>
        <w:t> 33 (4):427-430.</w:t>
      </w:r>
    </w:p>
    <w:p w14:paraId="5D36B7BB"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Greene, P. and M. Sullivan. (2015). ‘Against time bias.’ </w:t>
      </w:r>
      <w:r w:rsidRPr="001D53B4">
        <w:rPr>
          <w:rFonts w:ascii="Garamond" w:hAnsi="Garamond"/>
          <w:i/>
          <w:color w:val="000000" w:themeColor="text1"/>
        </w:rPr>
        <w:t>Ethics</w:t>
      </w:r>
      <w:r w:rsidRPr="001D53B4">
        <w:rPr>
          <w:rFonts w:ascii="Garamond" w:hAnsi="Garamond"/>
          <w:color w:val="000000" w:themeColor="text1"/>
        </w:rPr>
        <w:t xml:space="preserve"> 125:947–70.</w:t>
      </w:r>
    </w:p>
    <w:p w14:paraId="17336950" w14:textId="77777777" w:rsidR="00CC7F31" w:rsidRPr="003D1C18" w:rsidRDefault="00CC7F31" w:rsidP="00CC7F31">
      <w:pPr>
        <w:ind w:left="567" w:hanging="567"/>
        <w:rPr>
          <w:rFonts w:ascii="Garamond" w:hAnsi="Garamond"/>
          <w:color w:val="000000" w:themeColor="text1"/>
        </w:rPr>
      </w:pPr>
      <w:r w:rsidRPr="003D1C18">
        <w:rPr>
          <w:rFonts w:ascii="Garamond" w:hAnsi="Garamond"/>
          <w:color w:val="000000" w:themeColor="text1"/>
        </w:rPr>
        <w:t>Greene</w:t>
      </w:r>
      <w:r>
        <w:rPr>
          <w:rFonts w:ascii="Garamond" w:hAnsi="Garamond"/>
          <w:color w:val="000000" w:themeColor="text1"/>
        </w:rPr>
        <w:t>, P.</w:t>
      </w:r>
      <w:r w:rsidRPr="003D1C18">
        <w:rPr>
          <w:rFonts w:ascii="Garamond" w:hAnsi="Garamond"/>
          <w:color w:val="000000" w:themeColor="text1"/>
        </w:rPr>
        <w:t>, Latham</w:t>
      </w:r>
      <w:r>
        <w:rPr>
          <w:rFonts w:ascii="Garamond" w:hAnsi="Garamond"/>
          <w:color w:val="000000" w:themeColor="text1"/>
        </w:rPr>
        <w:t>, A. J.</w:t>
      </w:r>
      <w:r w:rsidRPr="003D1C18">
        <w:rPr>
          <w:rFonts w:ascii="Garamond" w:hAnsi="Garamond"/>
          <w:color w:val="000000" w:themeColor="text1"/>
        </w:rPr>
        <w:t>, Miller</w:t>
      </w:r>
      <w:r>
        <w:rPr>
          <w:rFonts w:ascii="Garamond" w:hAnsi="Garamond"/>
          <w:color w:val="000000" w:themeColor="text1"/>
        </w:rPr>
        <w:t>, K</w:t>
      </w:r>
      <w:r w:rsidRPr="003D1C18">
        <w:rPr>
          <w:rFonts w:ascii="Garamond" w:hAnsi="Garamond"/>
          <w:color w:val="000000" w:themeColor="text1"/>
        </w:rPr>
        <w:t xml:space="preserve"> and Norton</w:t>
      </w:r>
      <w:r>
        <w:rPr>
          <w:rFonts w:ascii="Garamond" w:hAnsi="Garamond"/>
          <w:color w:val="000000" w:themeColor="text1"/>
        </w:rPr>
        <w:t>, J.</w:t>
      </w:r>
      <w:r w:rsidRPr="003D1C18">
        <w:rPr>
          <w:rFonts w:ascii="Garamond" w:hAnsi="Garamond"/>
          <w:color w:val="000000" w:themeColor="text1"/>
        </w:rPr>
        <w:t xml:space="preserve"> (2020). ‘Hedonic and non-hedonic bias towards the future’. </w:t>
      </w:r>
      <w:r w:rsidRPr="003D1C18">
        <w:rPr>
          <w:rFonts w:ascii="Garamond" w:hAnsi="Garamond"/>
          <w:i/>
          <w:iCs/>
          <w:color w:val="000000" w:themeColor="text1"/>
        </w:rPr>
        <w:t>Australasian Journal of Philosophy</w:t>
      </w:r>
      <w:r w:rsidRPr="003D1C18">
        <w:rPr>
          <w:rFonts w:ascii="Garamond" w:hAnsi="Garamond"/>
          <w:color w:val="000000" w:themeColor="text1"/>
        </w:rPr>
        <w:t xml:space="preserve"> </w:t>
      </w:r>
      <w:hyperlink r:id="rId12" w:history="1">
        <w:r w:rsidRPr="003D1C18">
          <w:rPr>
            <w:rStyle w:val="Hyperlink"/>
            <w:rFonts w:ascii="Garamond" w:hAnsi="Garamond"/>
            <w:color w:val="000000" w:themeColor="text1"/>
          </w:rPr>
          <w:t>https://doi.org/10.1080/00048402.2019.1703017</w:t>
        </w:r>
      </w:hyperlink>
      <w:r w:rsidRPr="003D1C18">
        <w:rPr>
          <w:rStyle w:val="apple-converted-space"/>
          <w:rFonts w:ascii="Garamond" w:hAnsi="Garamond"/>
          <w:color w:val="000000" w:themeColor="text1"/>
        </w:rPr>
        <w:t> </w:t>
      </w:r>
    </w:p>
    <w:p w14:paraId="2A5BD684" w14:textId="77777777" w:rsidR="00CC7F31" w:rsidRPr="00543495" w:rsidRDefault="00CC7F31" w:rsidP="00CC7F31">
      <w:pPr>
        <w:ind w:left="567" w:hanging="567"/>
        <w:rPr>
          <w:rFonts w:ascii="Garamond" w:hAnsi="Garamond"/>
          <w:color w:val="000000" w:themeColor="text1"/>
        </w:rPr>
      </w:pPr>
      <w:r w:rsidRPr="00543495">
        <w:rPr>
          <w:rFonts w:ascii="Garamond" w:hAnsi="Garamond"/>
          <w:color w:val="000000" w:themeColor="text1"/>
        </w:rPr>
        <w:t>Guo, T., Ji, L. J., Spina, R., &amp; Zhang, Z. (2012). Culture, temporal focus, and values of the past and the future. </w:t>
      </w:r>
      <w:r w:rsidRPr="00543495">
        <w:rPr>
          <w:rFonts w:ascii="Garamond" w:hAnsi="Garamond"/>
          <w:i/>
          <w:iCs/>
          <w:color w:val="000000" w:themeColor="text1"/>
        </w:rPr>
        <w:t>Personality and Social Psychology Bulletin</w:t>
      </w:r>
      <w:r w:rsidRPr="00543495">
        <w:rPr>
          <w:rFonts w:ascii="Garamond" w:hAnsi="Garamond"/>
          <w:color w:val="000000" w:themeColor="text1"/>
        </w:rPr>
        <w:t>, </w:t>
      </w:r>
      <w:r w:rsidRPr="00543495">
        <w:rPr>
          <w:rFonts w:ascii="Garamond" w:hAnsi="Garamond"/>
          <w:i/>
          <w:iCs/>
          <w:color w:val="000000" w:themeColor="text1"/>
        </w:rPr>
        <w:t>38</w:t>
      </w:r>
      <w:r w:rsidRPr="00543495">
        <w:rPr>
          <w:rFonts w:ascii="Garamond" w:hAnsi="Garamond"/>
          <w:color w:val="000000" w:themeColor="text1"/>
        </w:rPr>
        <w:t>(8), 1030-1040.</w:t>
      </w:r>
    </w:p>
    <w:p w14:paraId="20413F20" w14:textId="77777777" w:rsidR="00CC7F31" w:rsidRDefault="00CC7F31" w:rsidP="00CC7F31">
      <w:pPr>
        <w:ind w:left="567" w:hanging="567"/>
        <w:rPr>
          <w:rFonts w:ascii="Garamond" w:hAnsi="Garamond"/>
          <w:color w:val="000000" w:themeColor="text1"/>
        </w:rPr>
      </w:pPr>
      <w:proofErr w:type="spellStart"/>
      <w:r w:rsidRPr="00421341">
        <w:rPr>
          <w:rFonts w:ascii="Garamond" w:hAnsi="Garamond"/>
          <w:color w:val="000000" w:themeColor="text1"/>
        </w:rPr>
        <w:t>Grossi</w:t>
      </w:r>
      <w:proofErr w:type="spellEnd"/>
      <w:r w:rsidRPr="00421341">
        <w:rPr>
          <w:rFonts w:ascii="Garamond" w:hAnsi="Garamond"/>
          <w:color w:val="000000" w:themeColor="text1"/>
        </w:rPr>
        <w:t>, G. (2017). Hardwiring: Innateness in the age of the brain. </w:t>
      </w:r>
      <w:r w:rsidRPr="00421341">
        <w:rPr>
          <w:rFonts w:ascii="Garamond" w:hAnsi="Garamond"/>
          <w:i/>
          <w:iCs/>
          <w:color w:val="000000" w:themeColor="text1"/>
        </w:rPr>
        <w:t>Biology &amp; Philosophy</w:t>
      </w:r>
      <w:r w:rsidRPr="00421341">
        <w:rPr>
          <w:rFonts w:ascii="Garamond" w:hAnsi="Garamond"/>
          <w:color w:val="000000" w:themeColor="text1"/>
        </w:rPr>
        <w:t>, 32(6), 1047-1082.</w:t>
      </w:r>
    </w:p>
    <w:p w14:paraId="021F78CF" w14:textId="77777777" w:rsidR="00CC7F31" w:rsidRPr="001D53B4" w:rsidRDefault="00CC7F31" w:rsidP="00CC7F31">
      <w:pPr>
        <w:ind w:left="567" w:hanging="567"/>
        <w:rPr>
          <w:rFonts w:ascii="Garamond" w:hAnsi="Garamond"/>
          <w:i/>
          <w:color w:val="000000" w:themeColor="text1"/>
        </w:rPr>
      </w:pPr>
      <w:r w:rsidRPr="001D53B4">
        <w:rPr>
          <w:rFonts w:ascii="Garamond" w:hAnsi="Garamond"/>
          <w:color w:val="000000" w:themeColor="text1"/>
        </w:rPr>
        <w:t xml:space="preserve">Hare, C. (2007). ‘Self-bias, time-bias, and the metaphysics of self and time.’ </w:t>
      </w:r>
      <w:r w:rsidRPr="001D53B4">
        <w:rPr>
          <w:rFonts w:ascii="Garamond" w:hAnsi="Garamond"/>
          <w:i/>
          <w:color w:val="000000" w:themeColor="text1"/>
        </w:rPr>
        <w:t>Journal of Philosophy</w:t>
      </w:r>
      <w:r w:rsidRPr="001D53B4">
        <w:rPr>
          <w:rFonts w:ascii="Garamond" w:hAnsi="Garamond"/>
          <w:color w:val="000000" w:themeColor="text1"/>
        </w:rPr>
        <w:t xml:space="preserve"> 104: 350–73.</w:t>
      </w:r>
    </w:p>
    <w:p w14:paraId="0C6A49EF"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Hare, C. (2013). ‘Time – the emotional asymmetry.’ In </w:t>
      </w:r>
      <w:r w:rsidRPr="001D53B4">
        <w:rPr>
          <w:rFonts w:ascii="Garamond" w:hAnsi="Garamond"/>
          <w:i/>
          <w:color w:val="000000" w:themeColor="text1"/>
        </w:rPr>
        <w:t>A Companion to the Philosophy of Time</w:t>
      </w:r>
      <w:r w:rsidRPr="001D53B4">
        <w:rPr>
          <w:rFonts w:ascii="Garamond" w:hAnsi="Garamond"/>
          <w:color w:val="000000" w:themeColor="text1"/>
        </w:rPr>
        <w:t>, ed. A. Bardon and H. Dyke, 507–20. Hoboken, NJ: Wiley-Blackwell.</w:t>
      </w:r>
    </w:p>
    <w:p w14:paraId="64A31A29" w14:textId="77777777" w:rsidR="00CC7F31" w:rsidRPr="00012F75" w:rsidRDefault="00CC7F31" w:rsidP="00CC7F31">
      <w:pPr>
        <w:ind w:left="709" w:hanging="709"/>
        <w:rPr>
          <w:rFonts w:ascii="Garamond" w:hAnsi="Garamond"/>
          <w:color w:val="000000" w:themeColor="text1"/>
        </w:rPr>
      </w:pPr>
      <w:r w:rsidRPr="00012F75">
        <w:rPr>
          <w:rFonts w:ascii="Garamond" w:hAnsi="Garamond"/>
          <w:color w:val="000000" w:themeColor="text1"/>
        </w:rPr>
        <w:t>Hausman, J. A. (1979). Individual discount rates and the purchase and utilization of energy-using durables. </w:t>
      </w:r>
      <w:r w:rsidRPr="00012F75">
        <w:rPr>
          <w:rFonts w:ascii="Garamond" w:hAnsi="Garamond"/>
          <w:i/>
          <w:iCs/>
          <w:color w:val="000000" w:themeColor="text1"/>
        </w:rPr>
        <w:t>The Bell Journal of Economics</w:t>
      </w:r>
      <w:r w:rsidRPr="00012F75">
        <w:rPr>
          <w:rFonts w:ascii="Garamond" w:hAnsi="Garamond"/>
          <w:color w:val="000000" w:themeColor="text1"/>
        </w:rPr>
        <w:t>, 33-54.</w:t>
      </w:r>
    </w:p>
    <w:p w14:paraId="602F7A8A" w14:textId="77777777" w:rsidR="00CC7F31" w:rsidRPr="00857C9F" w:rsidRDefault="00CC7F31" w:rsidP="00CC7F31">
      <w:pPr>
        <w:ind w:left="567" w:hanging="567"/>
        <w:rPr>
          <w:rFonts w:ascii="Garamond" w:hAnsi="Garamond"/>
          <w:color w:val="000000" w:themeColor="text1"/>
        </w:rPr>
      </w:pPr>
      <w:r>
        <w:rPr>
          <w:rFonts w:ascii="Garamond" w:hAnsi="Garamond"/>
          <w:color w:val="000000" w:themeColor="text1"/>
        </w:rPr>
        <w:t>Holcombe, A., Latham, A. J., Miller, K., &amp; Norton, J. (</w:t>
      </w:r>
      <w:proofErr w:type="spellStart"/>
      <w:r>
        <w:rPr>
          <w:rFonts w:ascii="Garamond" w:hAnsi="Garamond"/>
          <w:color w:val="000000" w:themeColor="text1"/>
        </w:rPr>
        <w:t>ms</w:t>
      </w:r>
      <w:proofErr w:type="spellEnd"/>
      <w:r>
        <w:rPr>
          <w:rFonts w:ascii="Garamond" w:hAnsi="Garamond"/>
          <w:color w:val="000000" w:themeColor="text1"/>
        </w:rPr>
        <w:t xml:space="preserve">). ‘The Rationality of Near Bias towards both Future and Past Events’. </w:t>
      </w:r>
    </w:p>
    <w:p w14:paraId="187CE105" w14:textId="77777777" w:rsidR="00CC7F31" w:rsidRPr="000C3B69" w:rsidRDefault="00CC7F31" w:rsidP="00CC7F31">
      <w:pPr>
        <w:ind w:left="567" w:hanging="567"/>
        <w:rPr>
          <w:rFonts w:ascii="Garamond" w:hAnsi="Garamond"/>
          <w:color w:val="000000" w:themeColor="text1"/>
        </w:rPr>
      </w:pPr>
      <w:r w:rsidRPr="000C3B69">
        <w:rPr>
          <w:rFonts w:ascii="Garamond" w:hAnsi="Garamond"/>
          <w:color w:val="000000" w:themeColor="text1"/>
        </w:rPr>
        <w:t xml:space="preserve">Horwich, P. (1987). </w:t>
      </w:r>
      <w:r w:rsidRPr="000C3B69">
        <w:rPr>
          <w:rFonts w:ascii="Garamond" w:hAnsi="Garamond"/>
          <w:i/>
          <w:color w:val="000000" w:themeColor="text1"/>
        </w:rPr>
        <w:t>Asymmetries in Time: Problems in the Philosophy of Science</w:t>
      </w:r>
      <w:r w:rsidRPr="000C3B69">
        <w:rPr>
          <w:rFonts w:ascii="Garamond" w:hAnsi="Garamond"/>
          <w:color w:val="000000" w:themeColor="text1"/>
        </w:rPr>
        <w:t>. Cambridge, MA: MIT Press.</w:t>
      </w:r>
    </w:p>
    <w:p w14:paraId="09D12AFA"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Hume, D. 2000 (1739). </w:t>
      </w:r>
      <w:r w:rsidRPr="001D53B4">
        <w:rPr>
          <w:rFonts w:ascii="Garamond" w:hAnsi="Garamond"/>
          <w:i/>
          <w:color w:val="000000" w:themeColor="text1"/>
        </w:rPr>
        <w:t>A Treatise of Human Nature</w:t>
      </w:r>
      <w:r w:rsidRPr="001D53B4">
        <w:rPr>
          <w:rFonts w:ascii="Garamond" w:hAnsi="Garamond"/>
          <w:color w:val="000000" w:themeColor="text1"/>
        </w:rPr>
        <w:t>. Oxford: Oxford University Press.</w:t>
      </w:r>
    </w:p>
    <w:p w14:paraId="386A681A" w14:textId="77777777" w:rsidR="00CC7F31" w:rsidRPr="00B71383" w:rsidRDefault="00CC7F31" w:rsidP="00CC7F31">
      <w:pPr>
        <w:ind w:left="567" w:hanging="567"/>
        <w:rPr>
          <w:rFonts w:ascii="Garamond" w:hAnsi="Garamond"/>
          <w:color w:val="000000" w:themeColor="text1"/>
        </w:rPr>
      </w:pPr>
      <w:proofErr w:type="spellStart"/>
      <w:r w:rsidRPr="00B71383">
        <w:rPr>
          <w:rFonts w:ascii="Garamond" w:hAnsi="Garamond"/>
          <w:color w:val="000000" w:themeColor="text1"/>
        </w:rPr>
        <w:t>Kauppinen</w:t>
      </w:r>
      <w:proofErr w:type="spellEnd"/>
      <w:r w:rsidRPr="00B71383">
        <w:rPr>
          <w:rFonts w:ascii="Garamond" w:hAnsi="Garamond"/>
          <w:color w:val="000000" w:themeColor="text1"/>
        </w:rPr>
        <w:t xml:space="preserve">, A. (2018). ‘Agency, Experience, and Future Bias.’ </w:t>
      </w:r>
      <w:r w:rsidRPr="00B71383">
        <w:rPr>
          <w:rFonts w:ascii="Garamond" w:hAnsi="Garamond"/>
          <w:i/>
          <w:iCs/>
          <w:color w:val="000000" w:themeColor="text1"/>
          <w:lang w:eastAsia="en-US"/>
        </w:rPr>
        <w:t>Thought: A Journal of Philosophy</w:t>
      </w:r>
      <w:r w:rsidRPr="00B71383">
        <w:rPr>
          <w:rFonts w:ascii="Garamond" w:hAnsi="Garamond"/>
          <w:color w:val="000000" w:themeColor="text1"/>
          <w:lang w:eastAsia="en-US"/>
        </w:rPr>
        <w:t xml:space="preserve"> 7(4):237-245.</w:t>
      </w:r>
    </w:p>
    <w:p w14:paraId="65287886" w14:textId="77777777" w:rsidR="00CC7F31" w:rsidRPr="007905F1" w:rsidRDefault="00CC7F31" w:rsidP="00CC7F31">
      <w:pPr>
        <w:widowControl w:val="0"/>
        <w:autoSpaceDE w:val="0"/>
        <w:autoSpaceDN w:val="0"/>
        <w:adjustRightInd w:val="0"/>
        <w:ind w:left="567" w:hanging="567"/>
        <w:rPr>
          <w:rFonts w:ascii="Garamond" w:hAnsi="Garamond"/>
          <w:color w:val="000000" w:themeColor="text1"/>
        </w:rPr>
      </w:pPr>
      <w:r w:rsidRPr="007905F1">
        <w:rPr>
          <w:rFonts w:ascii="Garamond" w:hAnsi="Garamond"/>
          <w:color w:val="000000" w:themeColor="text1"/>
        </w:rPr>
        <w:t xml:space="preserve">Krebs, J. (2009). The gourmet ape: evolution and human food preferences. </w:t>
      </w:r>
      <w:r w:rsidRPr="007905F1">
        <w:rPr>
          <w:rFonts w:ascii="Garamond" w:hAnsi="Garamond"/>
          <w:i/>
          <w:color w:val="000000" w:themeColor="text1"/>
        </w:rPr>
        <w:t>The American Journal of Clinical Nutrition</w:t>
      </w:r>
      <w:r w:rsidRPr="007905F1">
        <w:rPr>
          <w:rFonts w:ascii="Garamond" w:hAnsi="Garamond"/>
          <w:color w:val="000000" w:themeColor="text1"/>
        </w:rPr>
        <w:t>, 90(03): 707-711.</w:t>
      </w:r>
    </w:p>
    <w:p w14:paraId="5CA486AB" w14:textId="77777777" w:rsidR="00CC7F31" w:rsidRDefault="00CC7F31" w:rsidP="00CC7F31">
      <w:pPr>
        <w:ind w:left="709" w:hanging="709"/>
        <w:jc w:val="both"/>
        <w:rPr>
          <w:rFonts w:ascii="Garamond" w:hAnsi="Garamond"/>
          <w:color w:val="000000" w:themeColor="text1"/>
        </w:rPr>
      </w:pPr>
      <w:r w:rsidRPr="004133CE">
        <w:rPr>
          <w:rFonts w:ascii="Garamond" w:hAnsi="Garamond"/>
          <w:color w:val="000000" w:themeColor="text1"/>
        </w:rPr>
        <w:t xml:space="preserve">Latham, A. J., Miller, K., and </w:t>
      </w:r>
      <w:r w:rsidRPr="00FE267B">
        <w:rPr>
          <w:rFonts w:ascii="Garamond" w:hAnsi="Garamond"/>
          <w:bCs/>
          <w:color w:val="000000" w:themeColor="text1"/>
        </w:rPr>
        <w:t xml:space="preserve">Norton, J. </w:t>
      </w:r>
      <w:r w:rsidRPr="004133CE">
        <w:rPr>
          <w:rFonts w:ascii="Garamond" w:hAnsi="Garamond"/>
          <w:color w:val="000000" w:themeColor="text1"/>
        </w:rPr>
        <w:t xml:space="preserve">(2019). ‘Is our naïve theory of time dynamical?’ </w:t>
      </w:r>
      <w:r w:rsidRPr="004133CE">
        <w:rPr>
          <w:rFonts w:ascii="Garamond" w:hAnsi="Garamond"/>
          <w:i/>
          <w:color w:val="000000" w:themeColor="text1"/>
        </w:rPr>
        <w:t>Synthese</w:t>
      </w:r>
      <w:r w:rsidRPr="004133CE">
        <w:rPr>
          <w:rFonts w:ascii="Garamond" w:hAnsi="Garamond"/>
          <w:color w:val="000000" w:themeColor="text1"/>
        </w:rPr>
        <w:t>. DOI: 10.1007/s11229-019-02340-4</w:t>
      </w:r>
      <w:r w:rsidRPr="00223A09">
        <w:rPr>
          <w:rFonts w:ascii="Garamond" w:hAnsi="Garamond"/>
          <w:color w:val="000000" w:themeColor="text1"/>
        </w:rPr>
        <w:t>[2]</w:t>
      </w:r>
    </w:p>
    <w:p w14:paraId="2ECF2DBB" w14:textId="77777777" w:rsidR="00CC7F31" w:rsidRDefault="00CC7F31" w:rsidP="00CC7F31">
      <w:pPr>
        <w:ind w:left="709" w:hanging="709"/>
        <w:jc w:val="both"/>
        <w:rPr>
          <w:rFonts w:ascii="Garamond" w:hAnsi="Garamond"/>
          <w:color w:val="000000" w:themeColor="text1"/>
        </w:rPr>
      </w:pPr>
      <w:r w:rsidRPr="00223A09">
        <w:rPr>
          <w:rFonts w:ascii="Garamond" w:hAnsi="Garamond"/>
          <w:color w:val="000000" w:themeColor="text1"/>
        </w:rPr>
        <w:t xml:space="preserve">Latham, A. J., Miller, K., and </w:t>
      </w:r>
      <w:r w:rsidRPr="00FE267B">
        <w:rPr>
          <w:rFonts w:ascii="Garamond" w:hAnsi="Garamond"/>
          <w:color w:val="000000" w:themeColor="text1"/>
        </w:rPr>
        <w:t>Norton, J.</w:t>
      </w:r>
      <w:r w:rsidRPr="00223A09">
        <w:rPr>
          <w:rFonts w:ascii="Garamond" w:hAnsi="Garamond"/>
          <w:b/>
          <w:color w:val="000000" w:themeColor="text1"/>
        </w:rPr>
        <w:t xml:space="preserve"> </w:t>
      </w:r>
      <w:r w:rsidRPr="00223A09">
        <w:rPr>
          <w:rFonts w:ascii="Garamond" w:hAnsi="Garamond"/>
          <w:color w:val="000000" w:themeColor="text1"/>
        </w:rPr>
        <w:t xml:space="preserve">(forthcoming). </w:t>
      </w:r>
      <w:r w:rsidRPr="00223A09">
        <w:rPr>
          <w:rFonts w:ascii="Garamond" w:hAnsi="Garamond"/>
          <w:color w:val="000000" w:themeColor="text1"/>
          <w:lang w:val="en-US"/>
        </w:rPr>
        <w:t xml:space="preserve">‘An Empirical Investigation of Purported Passage Phenomenology’ </w:t>
      </w:r>
      <w:r w:rsidRPr="00223A09">
        <w:rPr>
          <w:rFonts w:ascii="Garamond" w:hAnsi="Garamond"/>
          <w:i/>
          <w:color w:val="000000" w:themeColor="text1"/>
          <w:lang w:val="en-US"/>
        </w:rPr>
        <w:t>Journal of Philosophy</w:t>
      </w:r>
      <w:r w:rsidRPr="00223A09">
        <w:rPr>
          <w:rFonts w:ascii="Garamond" w:hAnsi="Garamond"/>
          <w:color w:val="000000" w:themeColor="text1"/>
          <w:lang w:val="en-US"/>
        </w:rPr>
        <w:t>.</w:t>
      </w:r>
      <w:r>
        <w:rPr>
          <w:rFonts w:ascii="Garamond" w:hAnsi="Garamond"/>
          <w:color w:val="000000" w:themeColor="text1"/>
          <w:lang w:val="en-US"/>
        </w:rPr>
        <w:t xml:space="preserve"> </w:t>
      </w:r>
      <w:hyperlink r:id="rId13" w:history="1">
        <w:r w:rsidRPr="007910FA">
          <w:rPr>
            <w:rStyle w:val="Hyperlink"/>
            <w:rFonts w:ascii="Garamond" w:hAnsi="Garamond"/>
            <w:color w:val="000000" w:themeColor="text1"/>
          </w:rPr>
          <w:t>https://philpapers.org/rec/LATAEI</w:t>
        </w:r>
      </w:hyperlink>
    </w:p>
    <w:p w14:paraId="5D1A3014" w14:textId="77777777" w:rsidR="00CC7F31" w:rsidRPr="00B75930" w:rsidRDefault="00CC7F31" w:rsidP="00CC7F31">
      <w:pPr>
        <w:widowControl w:val="0"/>
        <w:autoSpaceDE w:val="0"/>
        <w:autoSpaceDN w:val="0"/>
        <w:adjustRightInd w:val="0"/>
        <w:ind w:left="567" w:hanging="567"/>
        <w:rPr>
          <w:rFonts w:ascii="Garamond" w:hAnsi="Garamond"/>
          <w:color w:val="000000" w:themeColor="text1"/>
        </w:rPr>
      </w:pPr>
      <w:r w:rsidRPr="00B75930">
        <w:rPr>
          <w:rFonts w:ascii="Garamond" w:hAnsi="Garamond"/>
          <w:color w:val="000000" w:themeColor="text1"/>
          <w:lang w:eastAsia="en-US"/>
        </w:rPr>
        <w:t xml:space="preserve">Lilienfeld, S. O., </w:t>
      </w:r>
      <w:proofErr w:type="spellStart"/>
      <w:r w:rsidRPr="00B75930">
        <w:rPr>
          <w:rFonts w:ascii="Garamond" w:hAnsi="Garamond"/>
          <w:color w:val="000000" w:themeColor="text1"/>
          <w:lang w:eastAsia="en-US"/>
        </w:rPr>
        <w:t>Sauvign</w:t>
      </w:r>
      <w:r>
        <w:rPr>
          <w:rFonts w:ascii="Garamond" w:hAnsi="Garamond"/>
          <w:color w:val="000000" w:themeColor="text1"/>
          <w:lang w:eastAsia="en-US"/>
        </w:rPr>
        <w:t>é</w:t>
      </w:r>
      <w:proofErr w:type="spellEnd"/>
      <w:r w:rsidRPr="00B75930">
        <w:rPr>
          <w:rFonts w:ascii="Garamond" w:hAnsi="Garamond"/>
          <w:color w:val="000000" w:themeColor="text1"/>
          <w:lang w:eastAsia="en-US"/>
        </w:rPr>
        <w:t xml:space="preserve">, K. C., Lynn, S. J., </w:t>
      </w:r>
      <w:proofErr w:type="spellStart"/>
      <w:r w:rsidRPr="00B75930">
        <w:rPr>
          <w:rFonts w:ascii="Garamond" w:hAnsi="Garamond"/>
          <w:color w:val="000000" w:themeColor="text1"/>
          <w:lang w:eastAsia="en-US"/>
        </w:rPr>
        <w:t>Cautin</w:t>
      </w:r>
      <w:proofErr w:type="spellEnd"/>
      <w:r w:rsidRPr="00B75930">
        <w:rPr>
          <w:rFonts w:ascii="Garamond" w:hAnsi="Garamond"/>
          <w:color w:val="000000" w:themeColor="text1"/>
          <w:lang w:eastAsia="en-US"/>
        </w:rPr>
        <w:t xml:space="preserve">, R. L., </w:t>
      </w:r>
      <w:proofErr w:type="spellStart"/>
      <w:r w:rsidRPr="00B75930">
        <w:rPr>
          <w:rFonts w:ascii="Garamond" w:hAnsi="Garamond"/>
          <w:color w:val="000000" w:themeColor="text1"/>
          <w:lang w:eastAsia="en-US"/>
        </w:rPr>
        <w:t>Latzman</w:t>
      </w:r>
      <w:proofErr w:type="spellEnd"/>
      <w:r w:rsidRPr="00B75930">
        <w:rPr>
          <w:rFonts w:ascii="Garamond" w:hAnsi="Garamond"/>
          <w:color w:val="000000" w:themeColor="text1"/>
          <w:lang w:eastAsia="en-US"/>
        </w:rPr>
        <w:t xml:space="preserve">, R. D., &amp; Waldman, I. D.  (2015). ‘Fifty psychological and psychiatric terms to avoid: A list of inaccurate, misleading, misused, ambiguous, and logically confused words and phrases.’ </w:t>
      </w:r>
      <w:r w:rsidRPr="00B75930">
        <w:rPr>
          <w:rFonts w:ascii="Garamond" w:hAnsi="Garamond"/>
          <w:i/>
          <w:iCs/>
          <w:color w:val="000000" w:themeColor="text1"/>
          <w:lang w:eastAsia="en-US"/>
        </w:rPr>
        <w:t>Frontiers in Psychology, 6</w:t>
      </w:r>
      <w:r w:rsidRPr="00B75930">
        <w:rPr>
          <w:rFonts w:ascii="Garamond" w:hAnsi="Garamond"/>
          <w:color w:val="000000" w:themeColor="text1"/>
          <w:lang w:eastAsia="en-US"/>
        </w:rPr>
        <w:t>:</w:t>
      </w:r>
    </w:p>
    <w:p w14:paraId="50B3649A" w14:textId="77777777" w:rsidR="00CC7F31" w:rsidRPr="00B71383" w:rsidRDefault="00CC7F31" w:rsidP="00CC7F31">
      <w:pPr>
        <w:widowControl w:val="0"/>
        <w:autoSpaceDE w:val="0"/>
        <w:autoSpaceDN w:val="0"/>
        <w:adjustRightInd w:val="0"/>
        <w:ind w:left="567" w:hanging="567"/>
        <w:rPr>
          <w:rFonts w:ascii="Garamond" w:hAnsi="Garamond"/>
          <w:color w:val="000000" w:themeColor="text1"/>
        </w:rPr>
      </w:pPr>
      <w:proofErr w:type="spellStart"/>
      <w:r w:rsidRPr="00B71383">
        <w:rPr>
          <w:rFonts w:ascii="Garamond" w:hAnsi="Garamond"/>
          <w:color w:val="000000" w:themeColor="text1"/>
        </w:rPr>
        <w:t>MacBeath</w:t>
      </w:r>
      <w:proofErr w:type="spellEnd"/>
      <w:r w:rsidRPr="00B71383">
        <w:rPr>
          <w:rFonts w:ascii="Garamond" w:hAnsi="Garamond"/>
          <w:color w:val="000000" w:themeColor="text1"/>
        </w:rPr>
        <w:t xml:space="preserve">, M. (1983). ‘Mellor’s Emeritus headache.’ </w:t>
      </w:r>
      <w:r w:rsidRPr="00B71383">
        <w:rPr>
          <w:rFonts w:ascii="Garamond" w:hAnsi="Garamond"/>
          <w:i/>
          <w:color w:val="000000" w:themeColor="text1"/>
        </w:rPr>
        <w:t>Ratio</w:t>
      </w:r>
      <w:r w:rsidRPr="00B71383">
        <w:rPr>
          <w:rFonts w:ascii="Garamond" w:hAnsi="Garamond"/>
          <w:color w:val="000000" w:themeColor="text1"/>
        </w:rPr>
        <w:t>, 25:81–88.</w:t>
      </w:r>
    </w:p>
    <w:p w14:paraId="0D275305" w14:textId="77777777" w:rsidR="00CC7F31" w:rsidRPr="00DE188F" w:rsidRDefault="00CC7F31" w:rsidP="00CC7F31">
      <w:pPr>
        <w:ind w:left="567" w:hanging="567"/>
        <w:rPr>
          <w:rFonts w:ascii="Garamond" w:hAnsi="Garamond"/>
          <w:color w:val="000000" w:themeColor="text1"/>
        </w:rPr>
      </w:pPr>
      <w:r w:rsidRPr="00DE188F">
        <w:rPr>
          <w:rFonts w:ascii="Garamond" w:hAnsi="Garamond"/>
          <w:color w:val="000000" w:themeColor="text1"/>
        </w:rPr>
        <w:t xml:space="preserve">Mellor, D. H. (1981). ‘Thank goodness that’s over.’ </w:t>
      </w:r>
      <w:r w:rsidRPr="00DE188F">
        <w:rPr>
          <w:rFonts w:ascii="Garamond" w:hAnsi="Garamond"/>
          <w:i/>
          <w:color w:val="000000" w:themeColor="text1"/>
        </w:rPr>
        <w:t>Ratio</w:t>
      </w:r>
      <w:r w:rsidRPr="00DE188F">
        <w:rPr>
          <w:rFonts w:ascii="Garamond" w:hAnsi="Garamond"/>
          <w:color w:val="000000" w:themeColor="text1"/>
        </w:rPr>
        <w:t>, 23:20–30.</w:t>
      </w:r>
    </w:p>
    <w:p w14:paraId="38A8AFF2" w14:textId="77777777" w:rsidR="00CC7F31" w:rsidRPr="00DE188F" w:rsidRDefault="00CC7F31" w:rsidP="00CC7F31">
      <w:pPr>
        <w:ind w:left="567" w:hanging="567"/>
        <w:rPr>
          <w:rFonts w:ascii="Garamond" w:hAnsi="Garamond"/>
          <w:color w:val="000000" w:themeColor="text1"/>
        </w:rPr>
      </w:pPr>
      <w:r w:rsidRPr="00DE188F">
        <w:rPr>
          <w:rFonts w:ascii="Garamond" w:hAnsi="Garamond"/>
          <w:color w:val="000000" w:themeColor="text1"/>
        </w:rPr>
        <w:t>Mellor, D. H. (1983). ‘</w:t>
      </w:r>
      <w:proofErr w:type="spellStart"/>
      <w:r w:rsidRPr="00DE188F">
        <w:rPr>
          <w:rFonts w:ascii="Garamond" w:hAnsi="Garamond"/>
          <w:color w:val="000000" w:themeColor="text1"/>
        </w:rPr>
        <w:t>MacBeath’s</w:t>
      </w:r>
      <w:proofErr w:type="spellEnd"/>
      <w:r w:rsidRPr="00DE188F">
        <w:rPr>
          <w:rFonts w:ascii="Garamond" w:hAnsi="Garamond"/>
          <w:color w:val="000000" w:themeColor="text1"/>
        </w:rPr>
        <w:t xml:space="preserve"> soluble aspirin.’ </w:t>
      </w:r>
      <w:r w:rsidRPr="00DE188F">
        <w:rPr>
          <w:rFonts w:ascii="Garamond" w:hAnsi="Garamond"/>
          <w:i/>
          <w:color w:val="000000" w:themeColor="text1"/>
        </w:rPr>
        <w:t>Ratio</w:t>
      </w:r>
      <w:r w:rsidRPr="00DE188F">
        <w:rPr>
          <w:rFonts w:ascii="Garamond" w:hAnsi="Garamond"/>
          <w:color w:val="000000" w:themeColor="text1"/>
        </w:rPr>
        <w:t>, 25:89–92.</w:t>
      </w:r>
    </w:p>
    <w:p w14:paraId="3A72BB8B" w14:textId="77777777" w:rsidR="00CC7F31" w:rsidRPr="00A56DC7" w:rsidRDefault="00CC7F31" w:rsidP="00CC7F31">
      <w:pPr>
        <w:ind w:left="567" w:hanging="567"/>
        <w:rPr>
          <w:rFonts w:ascii="Garamond" w:hAnsi="Garamond"/>
          <w:color w:val="000000" w:themeColor="text1"/>
        </w:rPr>
      </w:pPr>
      <w:proofErr w:type="spellStart"/>
      <w:r w:rsidRPr="00543495">
        <w:rPr>
          <w:rFonts w:ascii="Garamond" w:hAnsi="Garamond"/>
          <w:color w:val="000000" w:themeColor="text1"/>
        </w:rPr>
        <w:t>Molouki</w:t>
      </w:r>
      <w:proofErr w:type="spellEnd"/>
      <w:r w:rsidRPr="00543495">
        <w:rPr>
          <w:rFonts w:ascii="Garamond" w:hAnsi="Garamond"/>
          <w:color w:val="000000" w:themeColor="text1"/>
        </w:rPr>
        <w:t xml:space="preserve">, S., Hardisty, D. J., &amp; Caruso, E. M. (2019). The sign effect in past and future </w:t>
      </w:r>
      <w:r w:rsidRPr="00A56DC7">
        <w:rPr>
          <w:rFonts w:ascii="Garamond" w:hAnsi="Garamond"/>
          <w:color w:val="000000" w:themeColor="text1"/>
        </w:rPr>
        <w:t>discounting. </w:t>
      </w:r>
      <w:r w:rsidRPr="00A56DC7">
        <w:rPr>
          <w:rFonts w:ascii="Garamond" w:hAnsi="Garamond"/>
          <w:i/>
          <w:iCs/>
          <w:color w:val="000000" w:themeColor="text1"/>
        </w:rPr>
        <w:t>Psychological science</w:t>
      </w:r>
      <w:r w:rsidRPr="00A56DC7">
        <w:rPr>
          <w:rFonts w:ascii="Garamond" w:hAnsi="Garamond"/>
          <w:color w:val="000000" w:themeColor="text1"/>
        </w:rPr>
        <w:t>, </w:t>
      </w:r>
      <w:r w:rsidRPr="00A56DC7">
        <w:rPr>
          <w:rFonts w:ascii="Garamond" w:hAnsi="Garamond"/>
          <w:i/>
          <w:iCs/>
          <w:color w:val="000000" w:themeColor="text1"/>
        </w:rPr>
        <w:t>30</w:t>
      </w:r>
      <w:r w:rsidRPr="00A56DC7">
        <w:rPr>
          <w:rFonts w:ascii="Garamond" w:hAnsi="Garamond"/>
          <w:color w:val="000000" w:themeColor="text1"/>
        </w:rPr>
        <w:t>(12), 1674-1695.</w:t>
      </w:r>
    </w:p>
    <w:p w14:paraId="5E919B29" w14:textId="77777777" w:rsidR="00CC7F31" w:rsidRPr="00A56DC7" w:rsidRDefault="00CC7F31" w:rsidP="00CC7F31">
      <w:pPr>
        <w:ind w:left="567" w:hanging="567"/>
        <w:rPr>
          <w:rFonts w:ascii="Garamond" w:hAnsi="Garamond"/>
          <w:color w:val="000000" w:themeColor="text1"/>
        </w:rPr>
      </w:pPr>
      <w:proofErr w:type="spellStart"/>
      <w:r w:rsidRPr="00A56DC7">
        <w:rPr>
          <w:rFonts w:ascii="Garamond" w:hAnsi="Garamond"/>
          <w:color w:val="000000" w:themeColor="text1"/>
        </w:rPr>
        <w:t>Norenzayan</w:t>
      </w:r>
      <w:proofErr w:type="spellEnd"/>
      <w:r w:rsidRPr="00A56DC7">
        <w:rPr>
          <w:rFonts w:ascii="Garamond" w:hAnsi="Garamond"/>
          <w:color w:val="000000" w:themeColor="text1"/>
        </w:rPr>
        <w:t xml:space="preserve">, A., Hansen, I. G., &amp; Cady, J. (2008). An angry volcano? Reminders of death and anthropomorphizing nature. </w:t>
      </w:r>
      <w:r w:rsidRPr="00A56DC7">
        <w:rPr>
          <w:rFonts w:ascii="Garamond" w:hAnsi="Garamond"/>
          <w:i/>
          <w:color w:val="000000" w:themeColor="text1"/>
        </w:rPr>
        <w:t>Social Cognition</w:t>
      </w:r>
      <w:r w:rsidRPr="00A56DC7">
        <w:rPr>
          <w:rFonts w:ascii="Garamond" w:hAnsi="Garamond"/>
          <w:color w:val="000000" w:themeColor="text1"/>
        </w:rPr>
        <w:t xml:space="preserve">, 26(2): 190-197. </w:t>
      </w:r>
    </w:p>
    <w:p w14:paraId="12FA61AB"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Parfit, D. (1984). </w:t>
      </w:r>
      <w:r w:rsidRPr="001D53B4">
        <w:rPr>
          <w:rFonts w:ascii="Garamond" w:hAnsi="Garamond"/>
          <w:i/>
          <w:color w:val="000000" w:themeColor="text1"/>
        </w:rPr>
        <w:t>Reasons and Persons</w:t>
      </w:r>
      <w:r w:rsidRPr="001D53B4">
        <w:rPr>
          <w:rFonts w:ascii="Garamond" w:hAnsi="Garamond"/>
          <w:color w:val="000000" w:themeColor="text1"/>
        </w:rPr>
        <w:t>. Oxford: Oxford University Press.</w:t>
      </w:r>
    </w:p>
    <w:p w14:paraId="2A819492" w14:textId="77777777" w:rsidR="00CC7F31" w:rsidRPr="001D53B4" w:rsidRDefault="00CC7F31" w:rsidP="00CC7F31">
      <w:pPr>
        <w:ind w:left="567" w:hanging="567"/>
        <w:rPr>
          <w:rFonts w:ascii="Garamond" w:hAnsi="Garamond"/>
          <w:color w:val="000000" w:themeColor="text1"/>
          <w:lang w:eastAsia="en-US"/>
        </w:rPr>
      </w:pPr>
      <w:r w:rsidRPr="001D53B4">
        <w:rPr>
          <w:rFonts w:ascii="Garamond" w:hAnsi="Garamond"/>
          <w:color w:val="000000" w:themeColor="text1"/>
        </w:rPr>
        <w:t xml:space="preserve">Pearson, O. (2018). ‘Appropriate Emotions and the Metaphysics of Time.’ </w:t>
      </w:r>
      <w:r w:rsidRPr="001D53B4">
        <w:rPr>
          <w:rFonts w:ascii="Garamond" w:hAnsi="Garamond"/>
          <w:i/>
          <w:iCs/>
          <w:color w:val="000000" w:themeColor="text1"/>
          <w:lang w:eastAsia="en-US"/>
        </w:rPr>
        <w:t>Philosophical Studies</w:t>
      </w:r>
      <w:r w:rsidRPr="001D53B4">
        <w:rPr>
          <w:rFonts w:ascii="Garamond" w:hAnsi="Garamond"/>
          <w:color w:val="000000" w:themeColor="text1"/>
          <w:lang w:eastAsia="en-US"/>
        </w:rPr>
        <w:t xml:space="preserve"> 175(8):1945-1961.</w:t>
      </w:r>
    </w:p>
    <w:p w14:paraId="482D6866" w14:textId="77777777" w:rsidR="00CC7F31" w:rsidRPr="00A2652E" w:rsidRDefault="00CC7F31" w:rsidP="00CC7F31">
      <w:pPr>
        <w:ind w:left="567" w:hanging="567"/>
        <w:rPr>
          <w:rFonts w:ascii="Garamond" w:hAnsi="Garamond"/>
          <w:color w:val="000000" w:themeColor="text1"/>
        </w:rPr>
      </w:pPr>
      <w:r w:rsidRPr="00A2652E">
        <w:rPr>
          <w:rFonts w:ascii="Garamond" w:hAnsi="Garamond"/>
          <w:color w:val="000000" w:themeColor="text1"/>
        </w:rPr>
        <w:t xml:space="preserve">Prior, A.N. (1959). ‘Thank goodness that’s over.’ </w:t>
      </w:r>
      <w:r w:rsidRPr="00A2652E">
        <w:rPr>
          <w:rFonts w:ascii="Garamond" w:hAnsi="Garamond"/>
          <w:i/>
          <w:color w:val="000000" w:themeColor="text1"/>
        </w:rPr>
        <w:t>Philosophy</w:t>
      </w:r>
      <w:r w:rsidRPr="00A2652E">
        <w:rPr>
          <w:rFonts w:ascii="Garamond" w:hAnsi="Garamond"/>
          <w:color w:val="000000" w:themeColor="text1"/>
        </w:rPr>
        <w:t xml:space="preserve"> 34:12–7.</w:t>
      </w:r>
    </w:p>
    <w:p w14:paraId="110AF636" w14:textId="77777777" w:rsidR="00CC7F31" w:rsidRPr="00B71383" w:rsidRDefault="00CC7F31" w:rsidP="00CC7F31">
      <w:pPr>
        <w:ind w:left="567" w:hanging="567"/>
        <w:rPr>
          <w:rFonts w:ascii="Garamond" w:hAnsi="Garamond"/>
          <w:color w:val="000000" w:themeColor="text1"/>
          <w:lang w:val="en-US"/>
        </w:rPr>
      </w:pPr>
      <w:r w:rsidRPr="00B71383">
        <w:rPr>
          <w:rFonts w:ascii="Garamond" w:hAnsi="Garamond"/>
          <w:color w:val="000000" w:themeColor="text1"/>
          <w:lang w:val="en-US"/>
        </w:rPr>
        <w:t xml:space="preserve">Schlesinger, G. (1976). ‘The stillness of time and philosophical equanimity.’ </w:t>
      </w:r>
      <w:r w:rsidRPr="00B71383">
        <w:rPr>
          <w:rFonts w:ascii="Garamond" w:hAnsi="Garamond"/>
          <w:i/>
          <w:color w:val="000000" w:themeColor="text1"/>
          <w:lang w:val="en-US"/>
        </w:rPr>
        <w:t>Philosophical Studies</w:t>
      </w:r>
      <w:r w:rsidRPr="00B71383">
        <w:rPr>
          <w:rFonts w:ascii="Garamond" w:hAnsi="Garamond"/>
          <w:color w:val="000000" w:themeColor="text1"/>
          <w:lang w:val="en-US"/>
        </w:rPr>
        <w:t xml:space="preserve"> 30:145–59.</w:t>
      </w:r>
    </w:p>
    <w:p w14:paraId="6C943155" w14:textId="77777777" w:rsidR="00CC7F31" w:rsidRPr="001D53B4" w:rsidRDefault="00CC7F31" w:rsidP="00CC7F31">
      <w:pPr>
        <w:ind w:left="567" w:hanging="567"/>
        <w:rPr>
          <w:rFonts w:ascii="Garamond" w:hAnsi="Garamond"/>
          <w:color w:val="000000" w:themeColor="text1"/>
        </w:rPr>
      </w:pPr>
      <w:proofErr w:type="spellStart"/>
      <w:r w:rsidRPr="001D53B4">
        <w:rPr>
          <w:rFonts w:ascii="Garamond" w:hAnsi="Garamond"/>
          <w:color w:val="000000" w:themeColor="text1"/>
        </w:rPr>
        <w:t>Suhler</w:t>
      </w:r>
      <w:proofErr w:type="spellEnd"/>
      <w:r w:rsidRPr="001D53B4">
        <w:rPr>
          <w:rFonts w:ascii="Garamond" w:hAnsi="Garamond"/>
          <w:color w:val="000000" w:themeColor="text1"/>
        </w:rPr>
        <w:t xml:space="preserve">, C. and C. Callender. (2012). ‘Thank goodness that argument is over: explaining the temporal value asymmetry.’ </w:t>
      </w:r>
      <w:r w:rsidRPr="001D53B4">
        <w:rPr>
          <w:rFonts w:ascii="Garamond" w:hAnsi="Garamond"/>
          <w:i/>
          <w:color w:val="000000" w:themeColor="text1"/>
        </w:rPr>
        <w:t>Philosophers’ Imprint</w:t>
      </w:r>
      <w:r w:rsidRPr="001D53B4">
        <w:rPr>
          <w:rFonts w:ascii="Garamond" w:hAnsi="Garamond"/>
          <w:color w:val="000000" w:themeColor="text1"/>
        </w:rPr>
        <w:t xml:space="preserve"> 12:1–16.</w:t>
      </w:r>
    </w:p>
    <w:p w14:paraId="0C35812B" w14:textId="77777777" w:rsidR="00CC7F31" w:rsidRPr="001D53B4" w:rsidRDefault="00CC7F31" w:rsidP="00CC7F31">
      <w:pPr>
        <w:ind w:left="567" w:hanging="567"/>
        <w:rPr>
          <w:rFonts w:ascii="Garamond" w:hAnsi="Garamond"/>
          <w:color w:val="000000" w:themeColor="text1"/>
        </w:rPr>
      </w:pPr>
      <w:r w:rsidRPr="001D53B4">
        <w:rPr>
          <w:rFonts w:ascii="Garamond" w:hAnsi="Garamond"/>
          <w:color w:val="000000" w:themeColor="text1"/>
        </w:rPr>
        <w:t xml:space="preserve">Sullivan, M. (2018). </w:t>
      </w:r>
      <w:r w:rsidRPr="001D53B4">
        <w:rPr>
          <w:rFonts w:ascii="Garamond" w:hAnsi="Garamond"/>
          <w:i/>
          <w:color w:val="000000" w:themeColor="text1"/>
        </w:rPr>
        <w:t>Time Biases</w:t>
      </w:r>
      <w:r w:rsidRPr="001D53B4">
        <w:rPr>
          <w:rFonts w:ascii="Garamond" w:hAnsi="Garamond"/>
          <w:color w:val="000000" w:themeColor="text1"/>
        </w:rPr>
        <w:t>. Oxford: Oxford University Press.</w:t>
      </w:r>
    </w:p>
    <w:p w14:paraId="7BA908B0" w14:textId="77777777" w:rsidR="00CC7F31" w:rsidRPr="003D1C18" w:rsidRDefault="00CC7F31" w:rsidP="00CC7F31">
      <w:pPr>
        <w:ind w:left="567" w:hanging="567"/>
        <w:rPr>
          <w:rFonts w:ascii="Garamond" w:hAnsi="Garamond"/>
          <w:color w:val="000000" w:themeColor="text1"/>
        </w:rPr>
      </w:pPr>
      <w:r w:rsidRPr="003D1C18">
        <w:rPr>
          <w:rFonts w:ascii="Garamond" w:hAnsi="Garamond"/>
          <w:color w:val="000000" w:themeColor="text1"/>
        </w:rPr>
        <w:t>Takeuchi, K. (2011). Non-parametric test of time consistency: Present bias and future bias. </w:t>
      </w:r>
      <w:r w:rsidRPr="003D1C18">
        <w:rPr>
          <w:rFonts w:ascii="Garamond" w:hAnsi="Garamond"/>
          <w:i/>
          <w:iCs/>
          <w:color w:val="000000" w:themeColor="text1"/>
        </w:rPr>
        <w:t xml:space="preserve">Games and Economic </w:t>
      </w:r>
      <w:proofErr w:type="spellStart"/>
      <w:r w:rsidRPr="003D1C18">
        <w:rPr>
          <w:rFonts w:ascii="Garamond" w:hAnsi="Garamond"/>
          <w:i/>
          <w:iCs/>
          <w:color w:val="000000" w:themeColor="text1"/>
        </w:rPr>
        <w:t>Behavior</w:t>
      </w:r>
      <w:proofErr w:type="spellEnd"/>
      <w:r w:rsidRPr="003D1C18">
        <w:rPr>
          <w:rFonts w:ascii="Garamond" w:hAnsi="Garamond"/>
          <w:color w:val="000000" w:themeColor="text1"/>
        </w:rPr>
        <w:t>, </w:t>
      </w:r>
      <w:r w:rsidRPr="003D1C18">
        <w:rPr>
          <w:rFonts w:ascii="Garamond" w:hAnsi="Garamond"/>
          <w:i/>
          <w:iCs/>
          <w:color w:val="000000" w:themeColor="text1"/>
        </w:rPr>
        <w:t>71</w:t>
      </w:r>
      <w:r w:rsidRPr="003D1C18">
        <w:rPr>
          <w:rFonts w:ascii="Garamond" w:hAnsi="Garamond"/>
          <w:color w:val="000000" w:themeColor="text1"/>
        </w:rPr>
        <w:t>(2), 456-478.</w:t>
      </w:r>
    </w:p>
    <w:p w14:paraId="1EBF3F60" w14:textId="77777777" w:rsidR="00CC7F31" w:rsidRPr="00A56DC7" w:rsidRDefault="00CC7F31" w:rsidP="00CC7F31">
      <w:pPr>
        <w:ind w:left="567" w:hanging="567"/>
        <w:rPr>
          <w:rFonts w:ascii="Garamond" w:hAnsi="Garamond"/>
          <w:color w:val="000000" w:themeColor="text1"/>
        </w:rPr>
      </w:pPr>
      <w:r w:rsidRPr="00A56DC7">
        <w:rPr>
          <w:rFonts w:ascii="Garamond" w:hAnsi="Garamond"/>
          <w:color w:val="000000" w:themeColor="text1"/>
        </w:rPr>
        <w:t xml:space="preserve">Tarsney, C. (2017). ‘Thank goodness that’s Newcomb.’ </w:t>
      </w:r>
      <w:r w:rsidRPr="00A56DC7">
        <w:rPr>
          <w:rFonts w:ascii="Garamond" w:hAnsi="Garamond"/>
          <w:i/>
          <w:color w:val="000000" w:themeColor="text1"/>
        </w:rPr>
        <w:t>Analysis</w:t>
      </w:r>
      <w:r w:rsidRPr="00A56DC7">
        <w:rPr>
          <w:rFonts w:ascii="Garamond" w:hAnsi="Garamond"/>
          <w:color w:val="000000" w:themeColor="text1"/>
        </w:rPr>
        <w:t xml:space="preserve"> 77(4):750-759.</w:t>
      </w:r>
    </w:p>
    <w:p w14:paraId="29EF0E08" w14:textId="77777777" w:rsidR="00CC7F31" w:rsidRPr="00012F75" w:rsidRDefault="00CC7F31" w:rsidP="00CC7F31">
      <w:pPr>
        <w:ind w:left="709" w:hanging="709"/>
        <w:rPr>
          <w:rFonts w:ascii="Garamond" w:hAnsi="Garamond"/>
          <w:color w:val="000000" w:themeColor="text1"/>
        </w:rPr>
      </w:pPr>
      <w:r w:rsidRPr="00012F75">
        <w:rPr>
          <w:rFonts w:ascii="Garamond" w:hAnsi="Garamond"/>
          <w:color w:val="000000" w:themeColor="text1"/>
        </w:rPr>
        <w:t>Thaler, R. (1981). Some empirical evidence on dynamic inconsistency. </w:t>
      </w:r>
      <w:r w:rsidRPr="00012F75">
        <w:rPr>
          <w:rFonts w:ascii="Garamond" w:hAnsi="Garamond"/>
          <w:i/>
          <w:iCs/>
          <w:color w:val="000000" w:themeColor="text1"/>
        </w:rPr>
        <w:t>Economics letters</w:t>
      </w:r>
      <w:r w:rsidRPr="00012F75">
        <w:rPr>
          <w:rFonts w:ascii="Garamond" w:hAnsi="Garamond"/>
          <w:color w:val="000000" w:themeColor="text1"/>
        </w:rPr>
        <w:t>, </w:t>
      </w:r>
      <w:r w:rsidRPr="00012F75">
        <w:rPr>
          <w:rFonts w:ascii="Garamond" w:hAnsi="Garamond"/>
          <w:i/>
          <w:iCs/>
          <w:color w:val="000000" w:themeColor="text1"/>
        </w:rPr>
        <w:t>8</w:t>
      </w:r>
      <w:r w:rsidRPr="00012F75">
        <w:rPr>
          <w:rFonts w:ascii="Garamond" w:hAnsi="Garamond"/>
          <w:color w:val="000000" w:themeColor="text1"/>
        </w:rPr>
        <w:t>(3), 201-207.</w:t>
      </w:r>
    </w:p>
    <w:p w14:paraId="52FA1FAC" w14:textId="77777777" w:rsidR="00CC7F31" w:rsidRPr="001D53B4" w:rsidRDefault="00CC7F31" w:rsidP="00CC7F31">
      <w:pPr>
        <w:ind w:left="567" w:hanging="567"/>
        <w:rPr>
          <w:rFonts w:ascii="Garamond" w:hAnsi="Garamond"/>
          <w:color w:val="000000" w:themeColor="text1"/>
          <w:lang w:eastAsia="en-US"/>
        </w:rPr>
      </w:pPr>
      <w:proofErr w:type="spellStart"/>
      <w:r w:rsidRPr="001D53B4">
        <w:rPr>
          <w:rFonts w:ascii="Garamond" w:hAnsi="Garamond"/>
          <w:color w:val="000000" w:themeColor="text1"/>
        </w:rPr>
        <w:t>Yehezkel</w:t>
      </w:r>
      <w:proofErr w:type="spellEnd"/>
      <w:r w:rsidRPr="001D53B4">
        <w:rPr>
          <w:rFonts w:ascii="Garamond" w:hAnsi="Garamond"/>
          <w:color w:val="000000" w:themeColor="text1"/>
        </w:rPr>
        <w:t xml:space="preserve">, G. (2014). ‘Theories of Time and the Asymmetry in Human Attitudes.’ </w:t>
      </w:r>
      <w:r w:rsidRPr="001D53B4">
        <w:rPr>
          <w:rFonts w:ascii="Garamond" w:hAnsi="Garamond"/>
          <w:i/>
          <w:iCs/>
          <w:color w:val="000000" w:themeColor="text1"/>
          <w:lang w:eastAsia="en-US"/>
        </w:rPr>
        <w:t>Ratio</w:t>
      </w:r>
      <w:r w:rsidRPr="001D53B4">
        <w:rPr>
          <w:rFonts w:ascii="Garamond" w:hAnsi="Garamond"/>
          <w:color w:val="000000" w:themeColor="text1"/>
          <w:lang w:eastAsia="en-US"/>
        </w:rPr>
        <w:t> 27(1):68-83.</w:t>
      </w:r>
    </w:p>
    <w:p w14:paraId="5DD17655" w14:textId="26B81A02" w:rsidR="00E52389" w:rsidRPr="00F10200" w:rsidRDefault="00CC7F31" w:rsidP="00CC7F31">
      <w:pPr>
        <w:ind w:left="567" w:hanging="567"/>
        <w:rPr>
          <w:rFonts w:ascii="Garamond" w:hAnsi="Garamond"/>
          <w:color w:val="000000" w:themeColor="text1"/>
        </w:rPr>
      </w:pPr>
      <w:r w:rsidRPr="00012F75">
        <w:rPr>
          <w:rFonts w:ascii="Garamond" w:hAnsi="Garamond"/>
          <w:color w:val="000000" w:themeColor="text1"/>
        </w:rPr>
        <w:t xml:space="preserve">Yi, R., Gatchalian, K. M., &amp; Bickel, W. K. (2006). Discounting of past outcomes. </w:t>
      </w:r>
      <w:r w:rsidRPr="00012F75">
        <w:rPr>
          <w:rFonts w:ascii="Garamond" w:hAnsi="Garamond"/>
          <w:i/>
          <w:iCs/>
          <w:color w:val="000000" w:themeColor="text1"/>
        </w:rPr>
        <w:t>Experimental and clinical psychopharmacology</w:t>
      </w:r>
      <w:r w:rsidRPr="00012F75">
        <w:rPr>
          <w:rFonts w:ascii="Garamond" w:hAnsi="Garamond"/>
          <w:color w:val="000000" w:themeColor="text1"/>
        </w:rPr>
        <w:t>, </w:t>
      </w:r>
      <w:r w:rsidRPr="00012F75">
        <w:rPr>
          <w:rFonts w:ascii="Garamond" w:hAnsi="Garamond"/>
          <w:i/>
          <w:iCs/>
          <w:color w:val="000000" w:themeColor="text1"/>
        </w:rPr>
        <w:t>14</w:t>
      </w:r>
      <w:r w:rsidRPr="00012F75">
        <w:rPr>
          <w:rFonts w:ascii="Garamond" w:hAnsi="Garamond"/>
          <w:color w:val="000000" w:themeColor="text1"/>
        </w:rPr>
        <w:t>(3), 311.</w:t>
      </w:r>
    </w:p>
    <w:sectPr w:rsidR="00E52389" w:rsidRPr="00F10200" w:rsidSect="00402A88">
      <w:footerReference w:type="default" r:id="rId14"/>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525DA" w15:done="0"/>
  <w15:commentEx w15:paraId="76D774FD" w15:paraIdParent="683525DA" w15:done="0"/>
  <w15:commentEx w15:paraId="2C2F0F75" w15:done="0"/>
  <w15:commentEx w15:paraId="73B50754" w15:done="0"/>
  <w15:commentEx w15:paraId="3081716A" w15:done="0"/>
  <w15:commentEx w15:paraId="339B9B8D" w15:done="0"/>
  <w15:commentEx w15:paraId="5C2C3B9A" w15:done="0"/>
  <w15:commentEx w15:paraId="2899C63B" w15:done="0"/>
  <w15:commentEx w15:paraId="7AD93920" w15:done="0"/>
  <w15:commentEx w15:paraId="4E1BC1F8" w15:paraIdParent="7AD93920" w15:done="0"/>
  <w15:commentEx w15:paraId="4FD2F59F" w15:paraIdParent="7AD93920" w15:done="0"/>
  <w15:commentEx w15:paraId="63DAB2BC" w15:done="0"/>
  <w15:commentEx w15:paraId="5010A198" w15:done="0"/>
  <w15:commentEx w15:paraId="7577BEF8" w15:done="0"/>
  <w15:commentEx w15:paraId="369CBAEB" w15:done="0"/>
  <w15:commentEx w15:paraId="02991691" w15:done="0"/>
  <w15:commentEx w15:paraId="41449F6F" w15:done="0"/>
  <w15:commentEx w15:paraId="5573F2A2" w15:paraIdParent="41449F6F" w15:done="0"/>
  <w15:commentEx w15:paraId="58163E1C" w15:paraIdParent="41449F6F" w15:done="0"/>
  <w15:commentEx w15:paraId="01EBF570" w15:done="0"/>
  <w15:commentEx w15:paraId="45B549C2" w15:done="0"/>
  <w15:commentEx w15:paraId="0908C1B4" w15:done="0"/>
  <w15:commentEx w15:paraId="5D1B791C" w15:done="0"/>
  <w15:commentEx w15:paraId="6E637792" w15:paraIdParent="5D1B791C" w15:done="0"/>
  <w15:commentEx w15:paraId="3EF935F7" w15:paraIdParent="5D1B791C" w15:done="0"/>
  <w15:commentEx w15:paraId="2E7DD2AA" w15:done="0"/>
  <w15:commentEx w15:paraId="6B922B23" w15:done="0"/>
  <w15:commentEx w15:paraId="31003469" w15:paraIdParent="6B922B23" w15:done="0"/>
  <w15:commentEx w15:paraId="3AD6787D" w15:paraIdParent="6B922B23" w15:done="0"/>
  <w15:commentEx w15:paraId="2FFDA00D" w15:done="0"/>
  <w15:commentEx w15:paraId="6836F47A" w15:done="0"/>
  <w15:commentEx w15:paraId="42767B43" w15:done="0"/>
  <w15:commentEx w15:paraId="22B9978B" w15:paraIdParent="42767B43" w15:done="0"/>
  <w15:commentEx w15:paraId="29AE09FE" w15:paraIdParent="42767B43" w15:done="0"/>
  <w15:commentEx w15:paraId="2A5366BB" w15:paraIdParent="42767B43" w15:done="0"/>
  <w15:commentEx w15:paraId="4A8A9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0184" w16cex:dateUtc="2020-07-07T14:13:00Z"/>
  <w16cex:commentExtensible w16cex:durableId="22B05871" w16cex:dateUtc="2020-07-08T04:36:00Z"/>
  <w16cex:commentExtensible w16cex:durableId="22AFF31E" w16cex:dateUtc="2020-07-08T06:24:00Z"/>
  <w16cex:commentExtensible w16cex:durableId="22AFF3A6" w16cex:dateUtc="2020-07-08T06:26:00Z"/>
  <w16cex:commentExtensible w16cex:durableId="22AFFD79" w16cex:dateUtc="2020-07-08T07:08:00Z"/>
  <w16cex:commentExtensible w16cex:durableId="22B004FE" w16cex:dateUtc="2020-07-08T07:40:00Z"/>
  <w16cex:commentExtensible w16cex:durableId="22B002BC" w16cex:dateUtc="2020-07-08T07:30:00Z"/>
  <w16cex:commentExtensible w16cex:durableId="22B00822" w16cex:dateUtc="2020-07-08T07:53:00Z"/>
  <w16cex:commentExtensible w16cex:durableId="22AF0509" w16cex:dateUtc="2020-07-07T14:28:00Z"/>
  <w16cex:commentExtensible w16cex:durableId="22B05934" w16cex:dateUtc="2020-07-08T04:39:00Z"/>
  <w16cex:commentExtensible w16cex:durableId="22B0145A" w16cex:dateUtc="2020-07-08T08:46:00Z"/>
  <w16cex:commentExtensible w16cex:durableId="22B018C7" w16cex:dateUtc="2020-07-08T09:04:00Z"/>
  <w16cex:commentExtensible w16cex:durableId="22B0199B" w16cex:dateUtc="2020-07-08T09:08:00Z"/>
  <w16cex:commentExtensible w16cex:durableId="22B063E9" w16cex:dateUtc="2020-07-08T14:25:00Z"/>
  <w16cex:commentExtensible w16cex:durableId="22B024EC" w16cex:dateUtc="2020-07-08T09:56:00Z"/>
  <w16cex:commentExtensible w16cex:durableId="22B0285A" w16cex:dateUtc="2020-07-08T10:11:00Z"/>
  <w16cex:commentExtensible w16cex:durableId="22AF09E8" w16cex:dateUtc="2020-07-07T14:49:00Z"/>
  <w16cex:commentExtensible w16cex:durableId="22B05A7C" w16cex:dateUtc="2020-07-08T04:45:00Z"/>
  <w16cex:commentExtensible w16cex:durableId="22B03A41" w16cex:dateUtc="2020-07-08T11:27:00Z"/>
  <w16cex:commentExtensible w16cex:durableId="22B03D51" w16cex:dateUtc="2020-07-08T11:40:00Z"/>
  <w16cex:commentExtensible w16cex:durableId="22B03C6B" w16cex:dateUtc="2020-07-08T11:36:00Z"/>
  <w16cex:commentExtensible w16cex:durableId="22B05BAE" w16cex:dateUtc="2020-07-08T13:50:00Z"/>
  <w16cex:commentExtensible w16cex:durableId="22AF0CAD" w16cex:dateUtc="2020-07-07T15:01:00Z"/>
  <w16cex:commentExtensible w16cex:durableId="22B05B3D" w16cex:dateUtc="2020-07-08T04:48:00Z"/>
  <w16cex:commentExtensible w16cex:durableId="22B05CB1" w16cex:dateUtc="2020-07-08T13:54:00Z"/>
  <w16cex:commentExtensible w16cex:durableId="22B05F84" w16cex:dateUtc="2020-07-08T14:06:00Z"/>
  <w16cex:commentExtensible w16cex:durableId="22AF0DEC" w16cex:dateUtc="2020-07-07T15:06:00Z"/>
  <w16cex:commentExtensible w16cex:durableId="22B05B64" w16cex:dateUtc="2020-07-08T04:49:00Z"/>
  <w16cex:commentExtensible w16cex:durableId="22B061A4" w16cex:dateUtc="2020-07-08T14:15:00Z"/>
  <w16cex:commentExtensible w16cex:durableId="22B068B3" w16cex:dateUtc="2020-07-08T14:45:00Z"/>
  <w16cex:commentExtensible w16cex:durableId="22B0703B" w16cex:dateUtc="2020-07-08T15:18:00Z"/>
  <w16cex:commentExtensible w16cex:durableId="22AF0F46" w16cex:dateUtc="2020-07-07T15:12:00Z"/>
  <w16cex:commentExtensible w16cex:durableId="22B05BEA" w16cex:dateUtc="2020-07-08T04:51:00Z"/>
  <w16cex:commentExtensible w16cex:durableId="22B0711B" w16cex:dateUtc="2020-07-08T15:21:00Z"/>
  <w16cex:commentExtensible w16cex:durableId="22B0748C" w16cex:dateUtc="2020-07-08T15:36:00Z"/>
  <w16cex:commentExtensible w16cex:durableId="22B0783E" w16cex:dateUtc="2020-07-08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525DA" w16cid:durableId="22AF0184"/>
  <w16cid:commentId w16cid:paraId="76D774FD" w16cid:durableId="22B05871"/>
  <w16cid:commentId w16cid:paraId="2C2F0F75" w16cid:durableId="22AFF31E"/>
  <w16cid:commentId w16cid:paraId="73B50754" w16cid:durableId="22AFF3A6"/>
  <w16cid:commentId w16cid:paraId="3081716A" w16cid:durableId="22AFFD79"/>
  <w16cid:commentId w16cid:paraId="339B9B8D" w16cid:durableId="22B004FE"/>
  <w16cid:commentId w16cid:paraId="5C2C3B9A" w16cid:durableId="22B002BC"/>
  <w16cid:commentId w16cid:paraId="2899C63B" w16cid:durableId="22B00822"/>
  <w16cid:commentId w16cid:paraId="7AD93920" w16cid:durableId="22AF0509"/>
  <w16cid:commentId w16cid:paraId="4E1BC1F8" w16cid:durableId="22B05934"/>
  <w16cid:commentId w16cid:paraId="4FD2F59F" w16cid:durableId="22B0145A"/>
  <w16cid:commentId w16cid:paraId="63DAB2BC" w16cid:durableId="22B018C7"/>
  <w16cid:commentId w16cid:paraId="5010A198" w16cid:durableId="22B0199B"/>
  <w16cid:commentId w16cid:paraId="7577BEF8" w16cid:durableId="22B063E9"/>
  <w16cid:commentId w16cid:paraId="369CBAEB" w16cid:durableId="22B024EC"/>
  <w16cid:commentId w16cid:paraId="02991691" w16cid:durableId="22B0285A"/>
  <w16cid:commentId w16cid:paraId="41449F6F" w16cid:durableId="22AF09E8"/>
  <w16cid:commentId w16cid:paraId="5573F2A2" w16cid:durableId="22B05A7C"/>
  <w16cid:commentId w16cid:paraId="58163E1C" w16cid:durableId="22B03A41"/>
  <w16cid:commentId w16cid:paraId="01EBF570" w16cid:durableId="22B03D51"/>
  <w16cid:commentId w16cid:paraId="45B549C2" w16cid:durableId="22B03C6B"/>
  <w16cid:commentId w16cid:paraId="0908C1B4" w16cid:durableId="22B05BAE"/>
  <w16cid:commentId w16cid:paraId="5D1B791C" w16cid:durableId="22AF0CAD"/>
  <w16cid:commentId w16cid:paraId="6E637792" w16cid:durableId="22B05B3D"/>
  <w16cid:commentId w16cid:paraId="3EF935F7" w16cid:durableId="22B05CB1"/>
  <w16cid:commentId w16cid:paraId="2E7DD2AA" w16cid:durableId="22B05F84"/>
  <w16cid:commentId w16cid:paraId="6B922B23" w16cid:durableId="22AF0DEC"/>
  <w16cid:commentId w16cid:paraId="31003469" w16cid:durableId="22B05B64"/>
  <w16cid:commentId w16cid:paraId="3AD6787D" w16cid:durableId="22B061A4"/>
  <w16cid:commentId w16cid:paraId="2FFDA00D" w16cid:durableId="22B068B3"/>
  <w16cid:commentId w16cid:paraId="6836F47A" w16cid:durableId="22B0703B"/>
  <w16cid:commentId w16cid:paraId="42767B43" w16cid:durableId="22AF0F46"/>
  <w16cid:commentId w16cid:paraId="22B9978B" w16cid:durableId="22B05BEA"/>
  <w16cid:commentId w16cid:paraId="29AE09FE" w16cid:durableId="22B0711B"/>
  <w16cid:commentId w16cid:paraId="2A5366BB" w16cid:durableId="22B0748C"/>
  <w16cid:commentId w16cid:paraId="4A8A93C8" w16cid:durableId="22B0783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AB300" w14:textId="77777777" w:rsidR="00106F18" w:rsidRDefault="00106F18" w:rsidP="00594D55">
      <w:r>
        <w:separator/>
      </w:r>
    </w:p>
  </w:endnote>
  <w:endnote w:type="continuationSeparator" w:id="0">
    <w:p w14:paraId="5488795A" w14:textId="77777777" w:rsidR="00106F18" w:rsidRDefault="00106F18" w:rsidP="00594D55">
      <w:r>
        <w:continuationSeparator/>
      </w:r>
    </w:p>
  </w:endnote>
  <w:endnote w:type="continuationNotice" w:id="1">
    <w:p w14:paraId="45EF618D" w14:textId="77777777" w:rsidR="00106F18" w:rsidRDefault="00106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Cambria Math">
    <w:panose1 w:val="02040503050406030204"/>
    <w:charset w:val="00"/>
    <w:family w:val="auto"/>
    <w:pitch w:val="variable"/>
    <w:sig w:usb0="E00002FF" w:usb1="420024FF" w:usb2="00000000" w:usb3="00000000" w:csb0="0000019F" w:csb1="00000000"/>
  </w:font>
  <w:font w:name="Garamond,Helvetica">
    <w:altName w:val="Times New Roman"/>
    <w:panose1 w:val="00000000000000000000"/>
    <w:charset w:val="0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CE746" w14:textId="31552425" w:rsidR="00EE6DC0" w:rsidRPr="002359A6" w:rsidRDefault="00EE6DC0" w:rsidP="002359A6">
    <w:pPr>
      <w:pStyle w:val="Footer"/>
      <w:jc w:val="center"/>
      <w:rPr>
        <w:rFonts w:ascii="Garamond" w:hAnsi="Garamond"/>
      </w:rPr>
    </w:pPr>
    <w:r w:rsidRPr="002359A6">
      <w:rPr>
        <w:rFonts w:ascii="Garamond" w:hAnsi="Garamond"/>
      </w:rPr>
      <w:fldChar w:fldCharType="begin"/>
    </w:r>
    <w:r w:rsidRPr="002359A6">
      <w:rPr>
        <w:rFonts w:ascii="Garamond" w:hAnsi="Garamond"/>
      </w:rPr>
      <w:instrText xml:space="preserve"> PAGE   \* MERGEFORMAT </w:instrText>
    </w:r>
    <w:r w:rsidRPr="002359A6">
      <w:rPr>
        <w:rFonts w:ascii="Garamond" w:hAnsi="Garamond"/>
      </w:rPr>
      <w:fldChar w:fldCharType="separate"/>
    </w:r>
    <w:r w:rsidR="001F6309">
      <w:rPr>
        <w:rFonts w:ascii="Garamond" w:hAnsi="Garamond"/>
        <w:noProof/>
      </w:rPr>
      <w:t>1</w:t>
    </w:r>
    <w:r w:rsidRPr="002359A6">
      <w:rPr>
        <w:rFonts w:ascii="Garamond" w:hAnsi="Garamond"/>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99C9C" w14:textId="77777777" w:rsidR="00106F18" w:rsidRDefault="00106F18" w:rsidP="00594D55">
      <w:r>
        <w:separator/>
      </w:r>
    </w:p>
  </w:footnote>
  <w:footnote w:type="continuationSeparator" w:id="0">
    <w:p w14:paraId="54BC7454" w14:textId="77777777" w:rsidR="00106F18" w:rsidRDefault="00106F18" w:rsidP="00594D55">
      <w:r>
        <w:continuationSeparator/>
      </w:r>
    </w:p>
  </w:footnote>
  <w:footnote w:type="continuationNotice" w:id="1">
    <w:p w14:paraId="70FD686F" w14:textId="77777777" w:rsidR="00106F18" w:rsidRDefault="00106F18"/>
  </w:footnote>
  <w:footnote w:id="2">
    <w:p w14:paraId="2C194C8B" w14:textId="3CC6CB66" w:rsidR="00EE6DC0" w:rsidRPr="004831F4" w:rsidRDefault="00EE6DC0" w:rsidP="00642460">
      <w:pPr>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We should note that there is a very large literature on other kinds of time biases. For example, psychologists and behavioural economists have had much to say about </w:t>
      </w:r>
      <w:r w:rsidRPr="004831F4">
        <w:rPr>
          <w:rFonts w:ascii="Garamond" w:hAnsi="Garamond"/>
          <w:i/>
          <w:iCs/>
          <w:sz w:val="20"/>
          <w:szCs w:val="20"/>
        </w:rPr>
        <w:t>future</w:t>
      </w:r>
      <w:r w:rsidRPr="004831F4">
        <w:rPr>
          <w:rFonts w:ascii="Garamond" w:hAnsi="Garamond"/>
          <w:sz w:val="20"/>
          <w:szCs w:val="20"/>
        </w:rPr>
        <w:t xml:space="preserve"> </w:t>
      </w:r>
      <w:r w:rsidRPr="004831F4">
        <w:rPr>
          <w:rFonts w:ascii="Garamond" w:hAnsi="Garamond"/>
          <w:i/>
          <w:iCs/>
          <w:sz w:val="20"/>
          <w:szCs w:val="20"/>
        </w:rPr>
        <w:t>near bias</w:t>
      </w:r>
      <w:r w:rsidRPr="004831F4">
        <w:rPr>
          <w:rFonts w:ascii="Garamond" w:hAnsi="Garamond"/>
          <w:sz w:val="20"/>
          <w:szCs w:val="20"/>
        </w:rPr>
        <w:t xml:space="preserve"> (the preference to have positive events in one’s near future rather than one’s far future, and negative events in one’s far future rather than one’s near future). Rather confusingly, in psychology the term ‘future bias’ has sometimes been used to refer to future near bias (See Takeuchi, 2011). But this is not what we mean by this term.</w:t>
      </w:r>
    </w:p>
    <w:p w14:paraId="4125DFA8" w14:textId="706D02C0" w:rsidR="00EE6DC0" w:rsidRPr="004831F4" w:rsidRDefault="00EE6DC0" w:rsidP="00B0648D">
      <w:pPr>
        <w:ind w:firstLine="851"/>
        <w:rPr>
          <w:rFonts w:ascii="Garamond" w:hAnsi="Garamond"/>
          <w:sz w:val="20"/>
          <w:szCs w:val="20"/>
        </w:rPr>
      </w:pPr>
      <w:r w:rsidRPr="004831F4">
        <w:rPr>
          <w:rFonts w:ascii="Garamond" w:hAnsi="Garamond"/>
          <w:sz w:val="20"/>
          <w:szCs w:val="20"/>
        </w:rPr>
        <w:t xml:space="preserve">The literature on future near bias has focussed on why, and the rate at which, people ‘temporally discount’ (i.e. show future near bias) (Frederick, Loewenstein &amp; </w:t>
      </w:r>
      <w:proofErr w:type="spellStart"/>
      <w:r w:rsidRPr="004831F4">
        <w:rPr>
          <w:rFonts w:ascii="Garamond" w:hAnsi="Garamond"/>
          <w:sz w:val="20"/>
          <w:szCs w:val="20"/>
        </w:rPr>
        <w:t>O’Donoghue</w:t>
      </w:r>
      <w:proofErr w:type="spellEnd"/>
      <w:r w:rsidRPr="004831F4">
        <w:rPr>
          <w:rFonts w:ascii="Garamond" w:hAnsi="Garamond"/>
          <w:sz w:val="20"/>
          <w:szCs w:val="20"/>
        </w:rPr>
        <w:t xml:space="preserve">, 2002, p. 377; Holcombe, Latham, Miller &amp; Norton, </w:t>
      </w:r>
      <w:proofErr w:type="spellStart"/>
      <w:r w:rsidRPr="004831F4">
        <w:rPr>
          <w:rFonts w:ascii="Garamond" w:hAnsi="Garamond"/>
          <w:sz w:val="20"/>
          <w:szCs w:val="20"/>
        </w:rPr>
        <w:t>ms</w:t>
      </w:r>
      <w:proofErr w:type="spellEnd"/>
      <w:r w:rsidRPr="004831F4">
        <w:rPr>
          <w:rFonts w:ascii="Garamond" w:hAnsi="Garamond"/>
          <w:sz w:val="20"/>
          <w:szCs w:val="20"/>
        </w:rPr>
        <w:t xml:space="preserve">). While early experiments suggest what Ainslie &amp; Haslam (1992, p. 59) call a ‘pervasive devaluation of the future’ (see also Thaler, 1981, Hausman, 1979, and </w:t>
      </w:r>
      <w:proofErr w:type="spellStart"/>
      <w:r w:rsidRPr="004831F4">
        <w:rPr>
          <w:rFonts w:ascii="Garamond" w:hAnsi="Garamond"/>
          <w:sz w:val="20"/>
          <w:szCs w:val="20"/>
        </w:rPr>
        <w:t>Akerlof</w:t>
      </w:r>
      <w:proofErr w:type="spellEnd"/>
      <w:r w:rsidRPr="004831F4">
        <w:rPr>
          <w:rFonts w:ascii="Garamond" w:hAnsi="Garamond"/>
          <w:sz w:val="20"/>
          <w:szCs w:val="20"/>
        </w:rPr>
        <w:t>, 1991), a more recent meta-analysis (Frederick et al., 2002) describes ‘tremendous variability’ in empirical findings of the rate at which people discount the future.</w:t>
      </w:r>
    </w:p>
    <w:p w14:paraId="65021841" w14:textId="5048B5F1" w:rsidR="00EE6DC0" w:rsidRPr="004831F4" w:rsidRDefault="00EE6DC0" w:rsidP="00642460">
      <w:pPr>
        <w:ind w:firstLine="720"/>
        <w:rPr>
          <w:rFonts w:ascii="Garamond" w:hAnsi="Garamond"/>
          <w:sz w:val="20"/>
          <w:szCs w:val="20"/>
        </w:rPr>
      </w:pPr>
      <w:r w:rsidRPr="004831F4">
        <w:rPr>
          <w:rFonts w:ascii="Garamond" w:hAnsi="Garamond"/>
          <w:sz w:val="20"/>
          <w:szCs w:val="20"/>
        </w:rPr>
        <w:t xml:space="preserve">With few exceptions, this literature has ignored </w:t>
      </w:r>
      <w:r w:rsidRPr="004831F4">
        <w:rPr>
          <w:rFonts w:ascii="Garamond" w:hAnsi="Garamond"/>
          <w:i/>
          <w:sz w:val="20"/>
          <w:szCs w:val="20"/>
        </w:rPr>
        <w:t>past</w:t>
      </w:r>
      <w:r w:rsidRPr="004831F4">
        <w:rPr>
          <w:rFonts w:ascii="Garamond" w:hAnsi="Garamond"/>
          <w:sz w:val="20"/>
          <w:szCs w:val="20"/>
        </w:rPr>
        <w:t xml:space="preserve"> near bias (the preference for positive events in one’s near past rather than one’s far past, and negative events in one’s far past rather than one’s near past). Rare exceptions include </w:t>
      </w:r>
      <w:r w:rsidRPr="004831F4">
        <w:rPr>
          <w:rFonts w:ascii="Garamond" w:hAnsi="Garamond"/>
          <w:color w:val="000000"/>
          <w:sz w:val="20"/>
          <w:szCs w:val="20"/>
        </w:rPr>
        <w:t>Yi, Gatchalian &amp; Bickel</w:t>
      </w:r>
      <w:r w:rsidRPr="004831F4">
        <w:rPr>
          <w:rFonts w:ascii="Garamond" w:hAnsi="Garamond"/>
          <w:sz w:val="20"/>
          <w:szCs w:val="20"/>
        </w:rPr>
        <w:t xml:space="preserve"> (2006), Bickel, Yi, </w:t>
      </w:r>
      <w:proofErr w:type="spellStart"/>
      <w:r w:rsidRPr="004831F4">
        <w:rPr>
          <w:rFonts w:ascii="Garamond" w:hAnsi="Garamond"/>
          <w:sz w:val="20"/>
          <w:szCs w:val="20"/>
        </w:rPr>
        <w:t>Kowell</w:t>
      </w:r>
      <w:proofErr w:type="spellEnd"/>
      <w:r w:rsidRPr="004831F4">
        <w:rPr>
          <w:rFonts w:ascii="Garamond" w:hAnsi="Garamond"/>
          <w:sz w:val="20"/>
          <w:szCs w:val="20"/>
        </w:rPr>
        <w:t xml:space="preserve"> &amp; Gatchalian (2008), </w:t>
      </w:r>
      <w:proofErr w:type="spellStart"/>
      <w:r w:rsidRPr="004831F4">
        <w:rPr>
          <w:rFonts w:ascii="Garamond" w:hAnsi="Garamond"/>
          <w:sz w:val="20"/>
          <w:szCs w:val="20"/>
        </w:rPr>
        <w:t>Molouki</w:t>
      </w:r>
      <w:proofErr w:type="spellEnd"/>
      <w:r w:rsidRPr="004831F4">
        <w:rPr>
          <w:rFonts w:ascii="Garamond" w:hAnsi="Garamond"/>
          <w:sz w:val="20"/>
          <w:szCs w:val="20"/>
        </w:rPr>
        <w:t>, Hardisty, &amp; Caruso (2019) and Holcombe et al. (</w:t>
      </w:r>
      <w:proofErr w:type="spellStart"/>
      <w:r w:rsidRPr="004831F4">
        <w:rPr>
          <w:rFonts w:ascii="Garamond" w:hAnsi="Garamond"/>
          <w:sz w:val="20"/>
          <w:szCs w:val="20"/>
        </w:rPr>
        <w:t>ms</w:t>
      </w:r>
      <w:proofErr w:type="spellEnd"/>
      <w:r w:rsidRPr="004831F4">
        <w:rPr>
          <w:rFonts w:ascii="Garamond" w:hAnsi="Garamond"/>
          <w:sz w:val="20"/>
          <w:szCs w:val="20"/>
        </w:rPr>
        <w:t>). Holcombe et al. report the surprising finding that some people are what they call ‘far-biased’: they prefer positive events in the far past over the near past, and negative events in the near past over the far past.</w:t>
      </w:r>
    </w:p>
    <w:p w14:paraId="1C6968DB" w14:textId="62E3B7ED" w:rsidR="00EE6DC0" w:rsidRPr="004831F4" w:rsidRDefault="00EE6DC0" w:rsidP="00642460">
      <w:pPr>
        <w:pStyle w:val="FootnoteText"/>
        <w:ind w:firstLine="720"/>
        <w:rPr>
          <w:rFonts w:ascii="Garamond" w:hAnsi="Garamond"/>
          <w:sz w:val="20"/>
          <w:szCs w:val="20"/>
          <w:lang w:val="en-US"/>
        </w:rPr>
      </w:pPr>
      <w:r w:rsidRPr="004831F4">
        <w:rPr>
          <w:rFonts w:ascii="Garamond" w:hAnsi="Garamond"/>
          <w:sz w:val="20"/>
          <w:szCs w:val="20"/>
        </w:rPr>
        <w:t>In addition, there are large literatures that attempt to describe various patterns in our inter-temporal preferences that exhibit themselves in, for instance, voting behaviour, saving behaviours, and other ways in which we plan for the future. Notably, however, none of this research speaks directly to the phenomenon of future bias, since it typically focuses exclusively on our preferences regarding future events, and sets aside our preferences regarding past events.</w:t>
      </w:r>
    </w:p>
  </w:footnote>
  <w:footnote w:id="3">
    <w:p w14:paraId="12E85AF9" w14:textId="23C9567D" w:rsidR="00EE6DC0" w:rsidRPr="004831F4" w:rsidRDefault="00EE6DC0" w:rsidP="00CF4199">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Though we should be careful not to assume the universality of results we report here</w:t>
      </w:r>
      <w:r>
        <w:rPr>
          <w:rFonts w:ascii="Garamond" w:hAnsi="Garamond"/>
          <w:sz w:val="20"/>
          <w:szCs w:val="20"/>
        </w:rPr>
        <w:t>,</w:t>
      </w:r>
      <w:r w:rsidRPr="004831F4">
        <w:rPr>
          <w:rFonts w:ascii="Garamond" w:hAnsi="Garamond"/>
          <w:sz w:val="20"/>
          <w:szCs w:val="20"/>
        </w:rPr>
        <w:t xml:space="preserve"> given the cross-cultural differences found by Guo, Ji, Spina &amp; Zhang (2012).</w:t>
      </w:r>
    </w:p>
  </w:footnote>
  <w:footnote w:id="4">
    <w:p w14:paraId="76F6CBE2" w14:textId="77777777" w:rsidR="00EE6DC0" w:rsidRPr="004831F4" w:rsidRDefault="00EE6DC0" w:rsidP="00A41852">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It is worth emphasising that the temporal metaphysics hypothesis only claims that our (tacit) </w:t>
      </w:r>
      <w:r w:rsidRPr="004831F4">
        <w:rPr>
          <w:rFonts w:ascii="Garamond" w:hAnsi="Garamond"/>
          <w:i/>
          <w:sz w:val="20"/>
          <w:szCs w:val="20"/>
        </w:rPr>
        <w:t>belief</w:t>
      </w:r>
      <w:r w:rsidRPr="004831F4">
        <w:rPr>
          <w:rFonts w:ascii="Garamond" w:hAnsi="Garamond"/>
          <w:sz w:val="20"/>
          <w:szCs w:val="20"/>
        </w:rPr>
        <w:t xml:space="preserve"> in a dynamical theory of temporal metaphysics explains our future-biased preferences. The success or failure of this hypothesis has no direct implications regarding the </w:t>
      </w:r>
      <w:r w:rsidRPr="004831F4">
        <w:rPr>
          <w:rFonts w:ascii="Garamond" w:hAnsi="Garamond"/>
          <w:i/>
          <w:iCs/>
          <w:sz w:val="20"/>
          <w:szCs w:val="20"/>
        </w:rPr>
        <w:t>true</w:t>
      </w:r>
      <w:r w:rsidRPr="004831F4">
        <w:rPr>
          <w:rFonts w:ascii="Garamond" w:hAnsi="Garamond"/>
          <w:sz w:val="20"/>
          <w:szCs w:val="20"/>
        </w:rPr>
        <w:t xml:space="preserve"> metaphysics of time. Perhaps the world is non-dynamical, but we falsely believe it to be dynamical, and this false belief explains our future bias. Or perhaps the world is dynamical, and we believe it to be dynamical, but this belief is not the source of our future bias.</w:t>
      </w:r>
    </w:p>
  </w:footnote>
  <w:footnote w:id="5">
    <w:p w14:paraId="74F89D9A" w14:textId="77777777" w:rsidR="00EE6DC0" w:rsidRPr="004831F4" w:rsidRDefault="00EE6DC0" w:rsidP="00B4597D">
      <w:pPr>
        <w:pStyle w:val="FootnoteText"/>
        <w:rPr>
          <w:rFonts w:ascii="Garamond" w:hAnsi="Garamond"/>
          <w:sz w:val="20"/>
          <w:szCs w:val="20"/>
          <w:lang w:val="en-US"/>
        </w:rPr>
      </w:pPr>
      <w:r w:rsidRPr="004831F4">
        <w:rPr>
          <w:rStyle w:val="FootnoteReference"/>
          <w:rFonts w:ascii="Garamond" w:hAnsi="Garamond"/>
          <w:sz w:val="20"/>
          <w:szCs w:val="20"/>
        </w:rPr>
        <w:footnoteRef/>
      </w:r>
      <w:r w:rsidRPr="004831F4">
        <w:rPr>
          <w:rFonts w:ascii="Garamond" w:hAnsi="Garamond"/>
          <w:sz w:val="20"/>
          <w:szCs w:val="20"/>
        </w:rPr>
        <w:t xml:space="preserve"> </w:t>
      </w:r>
      <w:r w:rsidRPr="004831F4">
        <w:rPr>
          <w:rFonts w:ascii="Garamond" w:hAnsi="Garamond"/>
          <w:sz w:val="20"/>
          <w:szCs w:val="20"/>
          <w:lang w:val="en-US"/>
        </w:rPr>
        <w:t>Recent empirical work by Latham, Miller &amp; Norton (forthcoming) suggests that, surprisingly, non-philosophers only weakly agree that things seem this way.</w:t>
      </w:r>
    </w:p>
  </w:footnote>
  <w:footnote w:id="6">
    <w:p w14:paraId="00C30A92" w14:textId="180F6095" w:rsidR="00EE6DC0" w:rsidRPr="004831F4" w:rsidRDefault="00EE6DC0">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For instance, </w:t>
      </w:r>
      <w:proofErr w:type="spellStart"/>
      <w:r w:rsidRPr="004831F4">
        <w:rPr>
          <w:rFonts w:ascii="Garamond" w:hAnsi="Garamond"/>
          <w:sz w:val="20"/>
          <w:szCs w:val="20"/>
        </w:rPr>
        <w:t>Yehezkel</w:t>
      </w:r>
      <w:proofErr w:type="spellEnd"/>
      <w:r w:rsidRPr="004831F4">
        <w:rPr>
          <w:rFonts w:ascii="Garamond" w:hAnsi="Garamond"/>
          <w:sz w:val="20"/>
          <w:szCs w:val="20"/>
        </w:rPr>
        <w:t xml:space="preserve"> writes that ‘the failure to offer any substantial justification for the asymmetry in our attitudes based on the flow of time stems from the inability to offer any non-trivial account of the flow of time. It is difficult to see what difference is made by the claim that ‘future events are moving closer to reality,’ given that all that is meant by this claim is that ‘in the future, future events will be closer to the present.’ This is a mere truism, as evident by the analogous claim, regarding the past, according to which ‘in the past, past events were closer to the present.’ The attempt to justify the asymmetry between past and future based on the flow of time </w:t>
      </w:r>
      <w:r w:rsidRPr="004831F4">
        <w:rPr>
          <w:rFonts w:ascii="Garamond" w:hAnsi="Garamond"/>
          <w:i/>
          <w:iCs/>
          <w:sz w:val="20"/>
          <w:szCs w:val="20"/>
        </w:rPr>
        <w:t>per se</w:t>
      </w:r>
      <w:r w:rsidRPr="004831F4">
        <w:rPr>
          <w:rFonts w:ascii="Garamond" w:hAnsi="Garamond"/>
          <w:sz w:val="20"/>
          <w:szCs w:val="20"/>
        </w:rPr>
        <w:t> thus seems to collapse into triviality.’ (</w:t>
      </w:r>
      <w:proofErr w:type="spellStart"/>
      <w:r w:rsidRPr="004831F4">
        <w:rPr>
          <w:rFonts w:ascii="Garamond" w:hAnsi="Garamond"/>
          <w:sz w:val="20"/>
          <w:szCs w:val="20"/>
        </w:rPr>
        <w:t>Yehezkel</w:t>
      </w:r>
      <w:proofErr w:type="spellEnd"/>
      <w:r w:rsidRPr="004831F4">
        <w:rPr>
          <w:rFonts w:ascii="Garamond" w:hAnsi="Garamond"/>
          <w:sz w:val="20"/>
          <w:szCs w:val="20"/>
        </w:rPr>
        <w:t xml:space="preserve"> 2013, pp. 6-7). Similar sceptical remarks are made by Parfit (1984, p. 178) and Hare (2013, pp. 510-11), among others.</w:t>
      </w:r>
    </w:p>
  </w:footnote>
  <w:footnote w:id="7">
    <w:p w14:paraId="55792CA0" w14:textId="55215B45" w:rsidR="00EE6DC0" w:rsidRPr="004831F4" w:rsidRDefault="00EE6DC0">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Though this passage is often quoted to associate Hume with the practical irrelevance explanation for future bias, this is probably a mistake: Hume is here talking specifically about effects </w:t>
      </w:r>
      <w:r w:rsidRPr="004831F4">
        <w:rPr>
          <w:rFonts w:ascii="Garamond" w:hAnsi="Garamond"/>
          <w:i/>
          <w:sz w:val="20"/>
          <w:szCs w:val="20"/>
        </w:rPr>
        <w:t>on the will</w:t>
      </w:r>
      <w:r w:rsidRPr="004831F4">
        <w:rPr>
          <w:rFonts w:ascii="Garamond" w:hAnsi="Garamond"/>
          <w:sz w:val="20"/>
          <w:szCs w:val="20"/>
        </w:rPr>
        <w:t xml:space="preserve">, and the next sentence reads: ‘But </w:t>
      </w:r>
      <w:r w:rsidRPr="004831F4">
        <w:rPr>
          <w:rFonts w:ascii="Garamond" w:hAnsi="Garamond"/>
          <w:i/>
          <w:sz w:val="20"/>
          <w:szCs w:val="20"/>
        </w:rPr>
        <w:t>with respect to the passions</w:t>
      </w:r>
      <w:r w:rsidRPr="004831F4">
        <w:rPr>
          <w:rFonts w:ascii="Garamond" w:hAnsi="Garamond"/>
          <w:sz w:val="20"/>
          <w:szCs w:val="20"/>
        </w:rPr>
        <w:t xml:space="preserve">, the question [of what explains ‘the superior </w:t>
      </w:r>
      <w:r>
        <w:rPr>
          <w:rFonts w:ascii="Garamond" w:hAnsi="Garamond"/>
          <w:sz w:val="20"/>
          <w:szCs w:val="20"/>
        </w:rPr>
        <w:t>effects</w:t>
      </w:r>
      <w:r w:rsidRPr="004831F4">
        <w:rPr>
          <w:rFonts w:ascii="Garamond" w:hAnsi="Garamond"/>
          <w:sz w:val="20"/>
          <w:szCs w:val="20"/>
        </w:rPr>
        <w:t xml:space="preserve"> of the same distance in futurity above that in the past’] is yet entire, and well worth the examining’ (Hume 1739, 2.3.7.6; emphasis added). In trying to account for the past-future asymmetry with respect to the passions, Hume entertains a number of hypotheses, including a version of the temporal metaphysics hypothesis (2.3.7.9), but does not seem to take the practical irrelevance of the past as an explanation for its weaker effect on the passions.</w:t>
      </w:r>
    </w:p>
  </w:footnote>
  <w:footnote w:id="8">
    <w:p w14:paraId="24B1C8B3" w14:textId="77777777" w:rsidR="00EE6DC0" w:rsidRPr="004831F4" w:rsidRDefault="00EE6DC0">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w:t>
      </w:r>
      <w:proofErr w:type="spellStart"/>
      <w:r w:rsidRPr="004831F4">
        <w:rPr>
          <w:rFonts w:ascii="Garamond" w:hAnsi="Garamond"/>
          <w:sz w:val="20"/>
          <w:szCs w:val="20"/>
        </w:rPr>
        <w:t>Kauppinen</w:t>
      </w:r>
      <w:proofErr w:type="spellEnd"/>
      <w:r w:rsidRPr="004831F4">
        <w:rPr>
          <w:rFonts w:ascii="Garamond" w:hAnsi="Garamond"/>
          <w:sz w:val="20"/>
          <w:szCs w:val="20"/>
        </w:rPr>
        <w:t xml:space="preserve"> does not claim that our past-directed preferences are </w:t>
      </w:r>
      <w:r w:rsidRPr="004831F4">
        <w:rPr>
          <w:rFonts w:ascii="Garamond" w:hAnsi="Garamond"/>
          <w:i/>
          <w:sz w:val="20"/>
          <w:szCs w:val="20"/>
        </w:rPr>
        <w:t>always</w:t>
      </w:r>
      <w:r w:rsidRPr="004831F4">
        <w:rPr>
          <w:rFonts w:ascii="Garamond" w:hAnsi="Garamond"/>
          <w:sz w:val="20"/>
          <w:szCs w:val="20"/>
        </w:rPr>
        <w:t xml:space="preserve"> practically inert in the relevant sense. But he holds that when a future-biased preference would influence the agent’s choices, or would contradict an earlier preference on which she has already based a choice, future bias is rationally impermissible, </w:t>
      </w:r>
      <w:r w:rsidRPr="004831F4">
        <w:rPr>
          <w:rFonts w:ascii="Garamond" w:hAnsi="Garamond"/>
          <w:i/>
          <w:sz w:val="20"/>
          <w:szCs w:val="20"/>
        </w:rPr>
        <w:t>and moreover</w:t>
      </w:r>
      <w:r w:rsidRPr="004831F4">
        <w:rPr>
          <w:rFonts w:ascii="Garamond" w:hAnsi="Garamond"/>
          <w:sz w:val="20"/>
          <w:szCs w:val="20"/>
        </w:rPr>
        <w:t xml:space="preserve"> is no longer psychologically typical.</w:t>
      </w:r>
    </w:p>
  </w:footnote>
  <w:footnote w:id="9">
    <w:p w14:paraId="536D4069" w14:textId="44605915" w:rsidR="00EE6DC0" w:rsidRPr="004831F4" w:rsidRDefault="00EE6DC0" w:rsidP="00A1372C">
      <w:pPr>
        <w:pStyle w:val="FootnoteText"/>
        <w:contextualSpacing/>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There is a great deal of controversy regarding whether there is a useful or interesting concept of being hard-wired or innate (see </w:t>
      </w:r>
      <w:proofErr w:type="spellStart"/>
      <w:r w:rsidRPr="004831F4">
        <w:rPr>
          <w:rFonts w:ascii="Garamond" w:hAnsi="Garamond"/>
          <w:sz w:val="20"/>
          <w:szCs w:val="20"/>
        </w:rPr>
        <w:t>Grossi</w:t>
      </w:r>
      <w:proofErr w:type="spellEnd"/>
      <w:r w:rsidRPr="004831F4">
        <w:rPr>
          <w:rFonts w:ascii="Garamond" w:hAnsi="Garamond"/>
          <w:sz w:val="20"/>
          <w:szCs w:val="20"/>
        </w:rPr>
        <w:t xml:space="preserve"> (2017) for an overview), given that with the exception of inborn reflexes, very few psychological capacities are entirely inflexible (see Lilienfeld, </w:t>
      </w:r>
      <w:proofErr w:type="spellStart"/>
      <w:r w:rsidRPr="004831F4">
        <w:rPr>
          <w:rFonts w:ascii="Garamond" w:hAnsi="Garamond"/>
          <w:sz w:val="20"/>
          <w:szCs w:val="20"/>
        </w:rPr>
        <w:t>Sauvigné</w:t>
      </w:r>
      <w:proofErr w:type="spellEnd"/>
      <w:r w:rsidRPr="004831F4">
        <w:rPr>
          <w:rFonts w:ascii="Garamond" w:hAnsi="Garamond"/>
          <w:sz w:val="20"/>
          <w:szCs w:val="20"/>
        </w:rPr>
        <w:t xml:space="preserve">, Lynn, </w:t>
      </w:r>
      <w:proofErr w:type="spellStart"/>
      <w:r w:rsidRPr="004831F4">
        <w:rPr>
          <w:rFonts w:ascii="Garamond" w:hAnsi="Garamond"/>
          <w:sz w:val="20"/>
          <w:szCs w:val="20"/>
        </w:rPr>
        <w:t>Cautin</w:t>
      </w:r>
      <w:proofErr w:type="spellEnd"/>
      <w:r w:rsidRPr="004831F4">
        <w:rPr>
          <w:rFonts w:ascii="Garamond" w:hAnsi="Garamond"/>
          <w:sz w:val="20"/>
          <w:szCs w:val="20"/>
        </w:rPr>
        <w:t xml:space="preserve">, </w:t>
      </w:r>
      <w:proofErr w:type="spellStart"/>
      <w:r w:rsidRPr="004831F4">
        <w:rPr>
          <w:rFonts w:ascii="Garamond" w:hAnsi="Garamond"/>
          <w:sz w:val="20"/>
          <w:szCs w:val="20"/>
        </w:rPr>
        <w:t>Latzman</w:t>
      </w:r>
      <w:proofErr w:type="spellEnd"/>
      <w:r w:rsidRPr="004831F4">
        <w:rPr>
          <w:rFonts w:ascii="Garamond" w:hAnsi="Garamond"/>
          <w:sz w:val="20"/>
          <w:szCs w:val="20"/>
        </w:rPr>
        <w:t xml:space="preserve"> &amp; Waldman</w:t>
      </w:r>
      <w:r w:rsidRPr="004831F4" w:rsidDel="004139E9">
        <w:rPr>
          <w:rFonts w:ascii="Garamond" w:hAnsi="Garamond"/>
          <w:sz w:val="20"/>
          <w:szCs w:val="20"/>
        </w:rPr>
        <w:t xml:space="preserve"> </w:t>
      </w:r>
      <w:r w:rsidRPr="004831F4">
        <w:rPr>
          <w:rFonts w:ascii="Garamond" w:hAnsi="Garamond"/>
          <w:sz w:val="20"/>
          <w:szCs w:val="20"/>
        </w:rPr>
        <w:t>2015). For our purposes, all that matters is that there is a category of adaptations that are relatively more inflexible and specific than others, which are significantly more flexible.</w:t>
      </w:r>
    </w:p>
  </w:footnote>
  <w:footnote w:id="10">
    <w:p w14:paraId="74ED070A" w14:textId="48766941" w:rsidR="00EE6DC0" w:rsidRPr="00C975C7" w:rsidRDefault="00EE6DC0" w:rsidP="00B02D97">
      <w:pPr>
        <w:rPr>
          <w:rFonts w:ascii="Garamond" w:hAnsi="Garamond"/>
          <w:sz w:val="20"/>
          <w:szCs w:val="20"/>
          <w:lang w:val="en-US"/>
        </w:rPr>
      </w:pPr>
      <w:r w:rsidRPr="004831F4">
        <w:rPr>
          <w:rStyle w:val="FootnoteReference"/>
          <w:rFonts w:ascii="Garamond" w:hAnsi="Garamond"/>
          <w:sz w:val="20"/>
          <w:szCs w:val="20"/>
        </w:rPr>
        <w:footnoteRef/>
      </w:r>
      <w:r w:rsidRPr="004831F4">
        <w:rPr>
          <w:rFonts w:ascii="Garamond" w:hAnsi="Garamond"/>
          <w:sz w:val="20"/>
          <w:szCs w:val="20"/>
        </w:rPr>
        <w:t xml:space="preserve"> We will talk of both affective and evaluative discounting in what follows. We suppose that both our </w:t>
      </w:r>
      <w:r w:rsidRPr="004831F4">
        <w:rPr>
          <w:rFonts w:ascii="Garamond" w:hAnsi="Garamond"/>
          <w:color w:val="000000"/>
          <w:sz w:val="20"/>
          <w:szCs w:val="20"/>
          <w:lang w:eastAsia="en-US"/>
        </w:rPr>
        <w:t>affective states and evaluative judgments exhibit a bias toward the future and that our affective future bias plays some role in explaining our evaluative future bias. Which of these we focus on in the context of a hypothesis depends on which role we take our affective states to be playing. For instance, if the narrow adaptation hypothesis is true, then the hard-wired mechanism responsible for future bias probably works via our affective states, so we focus on these. On the other hand, if we’re asking about the rationality of future bias, our evaluative judgments are more obviously subject to rational appraisal, and so we focus on these.</w:t>
      </w:r>
    </w:p>
  </w:footnote>
  <w:footnote w:id="11">
    <w:p w14:paraId="214CDDA1" w14:textId="28C16EA4" w:rsidR="00EE6DC0" w:rsidRPr="004831F4" w:rsidRDefault="00EE6DC0" w:rsidP="003C5DD5">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Of course, there are A-theoretic properties that do come in degrees, like </w:t>
      </w:r>
      <w:r w:rsidRPr="004831F4">
        <w:rPr>
          <w:rFonts w:ascii="Garamond" w:hAnsi="Garamond"/>
          <w:i/>
          <w:sz w:val="20"/>
          <w:szCs w:val="20"/>
        </w:rPr>
        <w:t>distance from the present</w:t>
      </w:r>
      <w:r w:rsidRPr="004831F4">
        <w:rPr>
          <w:rFonts w:ascii="Garamond" w:hAnsi="Garamond"/>
          <w:sz w:val="20"/>
          <w:szCs w:val="20"/>
        </w:rPr>
        <w:t>. But most philosophers do not think that these gradable properties have normative significance (as evidenced by the fact that few philosophers endorse any form of pure time preference among future events).</w:t>
      </w:r>
    </w:p>
  </w:footnote>
  <w:footnote w:id="12">
    <w:p w14:paraId="1CDF2908" w14:textId="483611B6" w:rsidR="00EE6DC0" w:rsidRPr="004831F4" w:rsidRDefault="00EE6DC0" w:rsidP="001360C4">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As on the question of cognitive mediation, the philosophical literature seems to be divided on whether we merely discount past pleasures or pains, or are entirely indifferent to them. Hume (1739) treats the past-future asymmetry as a matter of degree (our representations of future events are more vivid than our representations of future events), and so pretty clearly thinks that the past is merely affectively discounted. This ‘discounting’ view is also suggested by </w:t>
      </w:r>
      <w:proofErr w:type="spellStart"/>
      <w:r w:rsidRPr="004831F4">
        <w:rPr>
          <w:rFonts w:ascii="Garamond" w:hAnsi="Garamond"/>
          <w:sz w:val="20"/>
          <w:szCs w:val="20"/>
        </w:rPr>
        <w:t>Suhler</w:t>
      </w:r>
      <w:proofErr w:type="spellEnd"/>
      <w:r w:rsidRPr="004831F4">
        <w:rPr>
          <w:rFonts w:ascii="Garamond" w:hAnsi="Garamond"/>
          <w:sz w:val="20"/>
          <w:szCs w:val="20"/>
        </w:rPr>
        <w:t xml:space="preserve"> &amp; Callender (2012, p. 5) and endorsed by </w:t>
      </w:r>
      <w:proofErr w:type="spellStart"/>
      <w:r w:rsidRPr="004831F4">
        <w:rPr>
          <w:rFonts w:ascii="Garamond" w:hAnsi="Garamond"/>
          <w:sz w:val="20"/>
          <w:szCs w:val="20"/>
        </w:rPr>
        <w:t>Yehezkel</w:t>
      </w:r>
      <w:proofErr w:type="spellEnd"/>
      <w:r w:rsidRPr="004831F4">
        <w:rPr>
          <w:rFonts w:ascii="Garamond" w:hAnsi="Garamond"/>
          <w:sz w:val="20"/>
          <w:szCs w:val="20"/>
        </w:rPr>
        <w:t xml:space="preserve"> (2014, p. 11). On the other hand, Parfit (1984) writes that: ‘I do in fact regard my past suffering with complete indifference. I believe that, in this respect, most other people are like me’ (Parfit 1984, p. 173) (Parfit notes, however, that he knows some people who ‘find knowledge of their past pains mildly distressing.’) Dorsey (2018) takes a similar line, suggesting that the level of past pain that could outweigh a given unit of future pain is ‘indeterminately high’ and that it is appropriate to prefer the past pain ‘for virtually any imaginable level of painfulness’ (Dorsey 2018, p. 1915). And </w:t>
      </w:r>
      <w:r w:rsidRPr="004831F4">
        <w:rPr>
          <w:rFonts w:ascii="Garamond" w:hAnsi="Garamond"/>
          <w:sz w:val="20"/>
          <w:szCs w:val="20"/>
          <w:lang w:val="en-US"/>
        </w:rPr>
        <w:t>Sullivan (2018</w:t>
      </w:r>
      <w:r w:rsidRPr="004831F4">
        <w:rPr>
          <w:rFonts w:ascii="Garamond" w:eastAsia="Times New Roman" w:hAnsi="Garamond"/>
          <w:color w:val="000000"/>
          <w:sz w:val="20"/>
          <w:szCs w:val="20"/>
          <w:lang w:val="en-US" w:eastAsia="en-GB"/>
        </w:rPr>
        <w:t>, p. 58) claims that ‘we assign no value to a merely past painful experience or pleasurable experience.’</w:t>
      </w:r>
    </w:p>
    <w:p w14:paraId="3835CC95" w14:textId="0A826655" w:rsidR="00EE6DC0" w:rsidRPr="004831F4" w:rsidRDefault="00EE6DC0" w:rsidP="003F3972">
      <w:pPr>
        <w:pStyle w:val="FootnoteText"/>
        <w:rPr>
          <w:rFonts w:ascii="Garamond" w:hAnsi="Garamond"/>
          <w:sz w:val="20"/>
          <w:szCs w:val="20"/>
        </w:rPr>
      </w:pPr>
      <w:r w:rsidRPr="004831F4">
        <w:rPr>
          <w:rFonts w:ascii="Garamond" w:hAnsi="Garamond"/>
          <w:sz w:val="20"/>
          <w:szCs w:val="20"/>
        </w:rPr>
        <w:tab/>
        <w:t>Among proponents of the temporal metaphysics hypothesis, Schlesinger (1976) seems to endorse complete indifference to past hedonic experience, arguing that we regard past experiences with an ‘equanimity’ which, if we accept the B-theory of time, should extend to future events as well. Other proponents of the temporal metaphysics hypothesis, like Prior (1959), Craig (1999), and Pearson (2018), do not address the question directly. To our knowledge, no one in the literature has endorsed both the temporal metaphysics hypothesis and the view that we merely discount past hedonic experience.</w:t>
      </w:r>
    </w:p>
  </w:footnote>
  <w:footnote w:id="13">
    <w:p w14:paraId="02F63E35" w14:textId="24B00B23" w:rsidR="00EE6DC0" w:rsidRPr="004831F4" w:rsidRDefault="00EE6DC0" w:rsidP="007879AE">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There is a range of cases that illustrate this idea. For instance, we know that evolutionary pressure</w:t>
      </w:r>
      <w:r w:rsidR="00FE56D5">
        <w:rPr>
          <w:rFonts w:ascii="Garamond" w:hAnsi="Garamond"/>
          <w:sz w:val="20"/>
          <w:szCs w:val="20"/>
        </w:rPr>
        <w:t>s</w:t>
      </w:r>
      <w:r w:rsidRPr="004831F4">
        <w:rPr>
          <w:rFonts w:ascii="Garamond" w:hAnsi="Garamond"/>
          <w:sz w:val="20"/>
          <w:szCs w:val="20"/>
        </w:rPr>
        <w:t xml:space="preserve"> in our past, when food was much more scarce, have given us all relatively inflexible preferences for food that is high in fat and carbohydrates. Of course, this is not entirely inflexible, but it is relatively inflexible. Clearly, however, we don’t assume that these preferences are normatively the right ones: in our current environment, they often lead to obesity and early death (e.g., Breslin 2013; Krebs 2009). Likewise, we know that we have a relatively inflexible disposition to see agency in the world. Since detecting agency was very important in our evolutionary history, we evolved mechanisms that are very sensitive to cues that there is an agent present. Those mechanisms are in fact over-sensitive, and so signal the presence of agents where there are none, including signalling the presence of agents in natural phenomena such as volcanoes, crop variation, and so on. But we can have this disposition to see agency in natural phenomena without endorsing it as normatively correct (e.g., Barrett 2000; </w:t>
      </w:r>
      <w:proofErr w:type="spellStart"/>
      <w:r w:rsidRPr="004831F4">
        <w:rPr>
          <w:rFonts w:ascii="Garamond" w:hAnsi="Garamond"/>
          <w:sz w:val="20"/>
          <w:szCs w:val="20"/>
        </w:rPr>
        <w:t>Norenzayan</w:t>
      </w:r>
      <w:proofErr w:type="spellEnd"/>
      <w:r w:rsidRPr="004831F4">
        <w:rPr>
          <w:rFonts w:ascii="Garamond" w:hAnsi="Garamond"/>
          <w:sz w:val="20"/>
          <w:szCs w:val="20"/>
        </w:rPr>
        <w:t>, Hansen, &amp; Cady, 2008).</w:t>
      </w:r>
    </w:p>
  </w:footnote>
  <w:footnote w:id="14">
    <w:p w14:paraId="3BBD3512" w14:textId="479C8CF7" w:rsidR="00EE6DC0" w:rsidRPr="002C73F2" w:rsidRDefault="00EE6DC0" w:rsidP="00FB1235">
      <w:pPr>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See </w:t>
      </w:r>
      <w:proofErr w:type="spellStart"/>
      <w:r w:rsidRPr="004831F4">
        <w:rPr>
          <w:rFonts w:ascii="Garamond" w:hAnsi="Garamond"/>
          <w:sz w:val="20"/>
          <w:szCs w:val="20"/>
        </w:rPr>
        <w:t>Ahler</w:t>
      </w:r>
      <w:proofErr w:type="spellEnd"/>
      <w:r w:rsidRPr="004831F4">
        <w:rPr>
          <w:rFonts w:ascii="Garamond" w:hAnsi="Garamond"/>
          <w:sz w:val="20"/>
          <w:szCs w:val="20"/>
        </w:rPr>
        <w:t xml:space="preserve">, Roush &amp; </w:t>
      </w:r>
      <w:proofErr w:type="spellStart"/>
      <w:r w:rsidRPr="004831F4">
        <w:rPr>
          <w:rFonts w:ascii="Garamond" w:hAnsi="Garamond"/>
          <w:sz w:val="20"/>
          <w:szCs w:val="20"/>
        </w:rPr>
        <w:t>Soud</w:t>
      </w:r>
      <w:proofErr w:type="spellEnd"/>
      <w:r w:rsidRPr="004831F4">
        <w:rPr>
          <w:rFonts w:ascii="Garamond" w:hAnsi="Garamond"/>
          <w:sz w:val="20"/>
          <w:szCs w:val="20"/>
        </w:rPr>
        <w:t xml:space="preserve"> (</w:t>
      </w:r>
      <w:proofErr w:type="spellStart"/>
      <w:r w:rsidRPr="004831F4">
        <w:rPr>
          <w:rFonts w:ascii="Garamond" w:hAnsi="Garamond"/>
          <w:sz w:val="20"/>
          <w:szCs w:val="20"/>
        </w:rPr>
        <w:t>ms</w:t>
      </w:r>
      <w:proofErr w:type="spellEnd"/>
      <w:r w:rsidRPr="004831F4">
        <w:rPr>
          <w:rFonts w:ascii="Garamond" w:hAnsi="Garamond"/>
          <w:sz w:val="20"/>
          <w:szCs w:val="20"/>
        </w:rPr>
        <w:t xml:space="preserve">) </w:t>
      </w:r>
      <w:r w:rsidRPr="004831F4">
        <w:rPr>
          <w:rFonts w:ascii="Garamond" w:hAnsi="Garamond"/>
          <w:color w:val="000000"/>
          <w:sz w:val="20"/>
          <w:szCs w:val="20"/>
        </w:rPr>
        <w:t xml:space="preserve">for a discussion of some of the problems associated with collecting data using MTurk and the prevalence thereof. </w:t>
      </w:r>
    </w:p>
  </w:footnote>
  <w:footnote w:id="15">
    <w:p w14:paraId="64A9C7C2" w14:textId="77777777" w:rsidR="00EE6DC0" w:rsidRPr="004831F4" w:rsidRDefault="00EE6DC0">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These vignettes are based on a thought experiment described in Tarsney (2017).</w:t>
      </w:r>
    </w:p>
  </w:footnote>
  <w:footnote w:id="16">
    <w:p w14:paraId="2D9A7180" w14:textId="31787621" w:rsidR="00EE6DC0" w:rsidRPr="002C73F2" w:rsidRDefault="00EE6DC0">
      <w:pPr>
        <w:pStyle w:val="FootnoteText"/>
        <w:rPr>
          <w:rFonts w:ascii="Garamond" w:hAnsi="Garamond"/>
          <w:sz w:val="20"/>
          <w:szCs w:val="20"/>
          <w:lang w:val="en-US"/>
        </w:rPr>
      </w:pPr>
      <w:r w:rsidRPr="002C73F2">
        <w:rPr>
          <w:rStyle w:val="FootnoteReference"/>
          <w:rFonts w:ascii="Garamond" w:hAnsi="Garamond"/>
          <w:sz w:val="20"/>
          <w:szCs w:val="20"/>
        </w:rPr>
        <w:footnoteRef/>
      </w:r>
      <w:r w:rsidRPr="002C73F2">
        <w:rPr>
          <w:rFonts w:ascii="Garamond" w:hAnsi="Garamond"/>
          <w:sz w:val="20"/>
          <w:szCs w:val="20"/>
        </w:rPr>
        <w:t xml:space="preserve"> </w:t>
      </w:r>
      <w:r w:rsidRPr="004831F4">
        <w:rPr>
          <w:rFonts w:ascii="Garamond" w:hAnsi="Garamond"/>
          <w:sz w:val="20"/>
          <w:szCs w:val="20"/>
          <w:lang w:val="en-US"/>
        </w:rPr>
        <w:t xml:space="preserve">The implications of the temporal metaphysics hypothesis are somewhat complicated by the possibility of backward time travel. When an agent supposes that she herself will travel into the past, she may well believe that some </w:t>
      </w:r>
      <w:r>
        <w:rPr>
          <w:rFonts w:ascii="Garamond" w:hAnsi="Garamond"/>
          <w:sz w:val="20"/>
          <w:szCs w:val="20"/>
          <w:lang w:val="en-US"/>
        </w:rPr>
        <w:t>experiences</w:t>
      </w:r>
      <w:r w:rsidRPr="004831F4">
        <w:rPr>
          <w:rFonts w:ascii="Garamond" w:hAnsi="Garamond"/>
          <w:sz w:val="20"/>
          <w:szCs w:val="20"/>
          <w:lang w:val="en-US"/>
        </w:rPr>
        <w:t xml:space="preserve"> in the ‘physical past’ are in her ‘experiential future’, and therefore take the same attitudes toward them that she would toward future </w:t>
      </w:r>
      <w:r>
        <w:rPr>
          <w:rFonts w:ascii="Garamond" w:hAnsi="Garamond"/>
          <w:sz w:val="20"/>
          <w:szCs w:val="20"/>
          <w:lang w:val="en-US"/>
        </w:rPr>
        <w:t>experiences</w:t>
      </w:r>
      <w:r w:rsidRPr="004831F4">
        <w:rPr>
          <w:rFonts w:ascii="Garamond" w:hAnsi="Garamond"/>
          <w:sz w:val="20"/>
          <w:szCs w:val="20"/>
          <w:lang w:val="en-US"/>
        </w:rPr>
        <w:t xml:space="preserve">. But, although our vignettes involve backward time travel, they don’t involve the agent (the character whose perspective subjects are asked to adopt) </w:t>
      </w:r>
      <w:r>
        <w:rPr>
          <w:rFonts w:ascii="Garamond" w:hAnsi="Garamond"/>
          <w:sz w:val="20"/>
          <w:szCs w:val="20"/>
          <w:lang w:val="en-US"/>
        </w:rPr>
        <w:t>traveling into the past</w:t>
      </w:r>
      <w:r w:rsidRPr="004831F4">
        <w:rPr>
          <w:rFonts w:ascii="Garamond" w:hAnsi="Garamond"/>
          <w:sz w:val="20"/>
          <w:szCs w:val="20"/>
          <w:lang w:val="en-US"/>
        </w:rPr>
        <w:t xml:space="preserve">, and so we should still expect the temporal metaphysics hypothesis to straightforwardly predict indifference to </w:t>
      </w:r>
      <w:r>
        <w:rPr>
          <w:rFonts w:ascii="Garamond" w:hAnsi="Garamond"/>
          <w:sz w:val="20"/>
          <w:szCs w:val="20"/>
          <w:lang w:val="en-US"/>
        </w:rPr>
        <w:t xml:space="preserve">all </w:t>
      </w:r>
      <w:r w:rsidRPr="004831F4">
        <w:rPr>
          <w:rFonts w:ascii="Garamond" w:hAnsi="Garamond"/>
          <w:sz w:val="20"/>
          <w:szCs w:val="20"/>
          <w:lang w:val="en-US"/>
        </w:rPr>
        <w:t>past experiences.</w:t>
      </w:r>
    </w:p>
  </w:footnote>
  <w:footnote w:id="17">
    <w:p w14:paraId="6061549C" w14:textId="7F5255BE" w:rsidR="00EE6DC0" w:rsidRPr="004831F4" w:rsidRDefault="00EE6DC0">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It also contradicts Dorsey’s claim that causal access to the past ‘makes little difference’ to our time-asymmetric attitudes (Dorsey 2018, p. 1910). On the other hand, the finding of residual future bias in choice conditions contradicts </w:t>
      </w:r>
      <w:proofErr w:type="spellStart"/>
      <w:r w:rsidRPr="004831F4">
        <w:rPr>
          <w:rFonts w:ascii="Garamond" w:hAnsi="Garamond"/>
          <w:sz w:val="20"/>
          <w:szCs w:val="20"/>
        </w:rPr>
        <w:t>Kauppinen’s</w:t>
      </w:r>
      <w:proofErr w:type="spellEnd"/>
      <w:r w:rsidRPr="004831F4">
        <w:rPr>
          <w:rFonts w:ascii="Garamond" w:hAnsi="Garamond"/>
          <w:sz w:val="20"/>
          <w:szCs w:val="20"/>
        </w:rPr>
        <w:t xml:space="preserve"> overly bold claim that ‘our intuitions are temporally neutral when it comes to active choices regarding pleasure and pain’ (</w:t>
      </w:r>
      <w:proofErr w:type="spellStart"/>
      <w:r w:rsidRPr="004831F4">
        <w:rPr>
          <w:rFonts w:ascii="Garamond" w:hAnsi="Garamond"/>
          <w:sz w:val="20"/>
          <w:szCs w:val="20"/>
        </w:rPr>
        <w:t>Kauppinen</w:t>
      </w:r>
      <w:proofErr w:type="spellEnd"/>
      <w:r w:rsidRPr="004831F4">
        <w:rPr>
          <w:rFonts w:ascii="Garamond" w:hAnsi="Garamond"/>
          <w:sz w:val="20"/>
          <w:szCs w:val="20"/>
        </w:rPr>
        <w:t xml:space="preserve"> 2018, p. 243).</w:t>
      </w:r>
    </w:p>
  </w:footnote>
  <w:footnote w:id="18">
    <w:p w14:paraId="7741EC84" w14:textId="7BB7522F" w:rsidR="00EE6DC0" w:rsidRPr="006740AE" w:rsidRDefault="00EE6DC0" w:rsidP="00136497">
      <w:pPr>
        <w:rPr>
          <w:lang w:val="en-US"/>
        </w:rPr>
      </w:pPr>
      <w:r w:rsidRPr="006740AE">
        <w:rPr>
          <w:rStyle w:val="FootnoteReference"/>
          <w:rFonts w:ascii="Garamond" w:hAnsi="Garamond"/>
          <w:sz w:val="20"/>
          <w:szCs w:val="20"/>
        </w:rPr>
        <w:footnoteRef/>
      </w:r>
      <w:r w:rsidRPr="006740AE">
        <w:rPr>
          <w:rFonts w:ascii="Garamond" w:hAnsi="Garamond"/>
          <w:sz w:val="20"/>
          <w:szCs w:val="20"/>
        </w:rPr>
        <w:t xml:space="preserve"> It is important to be clear that these results speak only to the role that (implicit or explicit) </w:t>
      </w:r>
      <w:r w:rsidRPr="006740AE">
        <w:rPr>
          <w:rFonts w:ascii="Garamond" w:hAnsi="Garamond"/>
          <w:i/>
          <w:iCs/>
          <w:sz w:val="20"/>
          <w:szCs w:val="20"/>
        </w:rPr>
        <w:t xml:space="preserve">beliefs </w:t>
      </w:r>
      <w:r w:rsidRPr="006740AE">
        <w:rPr>
          <w:rFonts w:ascii="Garamond" w:hAnsi="Garamond"/>
          <w:sz w:val="20"/>
          <w:szCs w:val="20"/>
        </w:rPr>
        <w:t xml:space="preserve">about temporal metaphysics play in our asymmetric attitudes toward past and future, and do not tell us anything about the </w:t>
      </w:r>
      <w:r w:rsidRPr="006740AE">
        <w:rPr>
          <w:rFonts w:ascii="Garamond" w:hAnsi="Garamond"/>
          <w:i/>
          <w:iCs/>
          <w:sz w:val="20"/>
          <w:szCs w:val="20"/>
        </w:rPr>
        <w:t>true</w:t>
      </w:r>
      <w:r w:rsidRPr="006740AE">
        <w:rPr>
          <w:rFonts w:ascii="Garamond" w:hAnsi="Garamond"/>
          <w:sz w:val="20"/>
          <w:szCs w:val="20"/>
        </w:rPr>
        <w:t xml:space="preserve"> metaphysics of time. In particular, even if we were to fully reject the temporal metaphysics hypothesis, this would not justify the conclusion that dynamical theories of time are false. There are many reasons to be drawn to dynamical theories of time, beyond thinking that they might explain or justify our future-biased preferences. (Indeed, one could still hold that facts about the metaphysics of time </w:t>
      </w:r>
      <w:r w:rsidRPr="006740AE">
        <w:rPr>
          <w:rFonts w:ascii="Garamond" w:hAnsi="Garamond"/>
          <w:i/>
          <w:iCs/>
          <w:sz w:val="20"/>
          <w:szCs w:val="20"/>
        </w:rPr>
        <w:t xml:space="preserve">justify </w:t>
      </w:r>
      <w:r w:rsidRPr="006740AE">
        <w:rPr>
          <w:rFonts w:ascii="Garamond" w:hAnsi="Garamond"/>
          <w:sz w:val="20"/>
          <w:szCs w:val="20"/>
        </w:rPr>
        <w:t xml:space="preserve">future bias, without claiming that those facts, or our beliefs about them, play a predominant role in </w:t>
      </w:r>
      <w:r w:rsidRPr="006740AE">
        <w:rPr>
          <w:rFonts w:ascii="Garamond" w:hAnsi="Garamond"/>
          <w:i/>
          <w:iCs/>
          <w:sz w:val="20"/>
          <w:szCs w:val="20"/>
        </w:rPr>
        <w:t>explaining</w:t>
      </w:r>
      <w:r w:rsidRPr="006740AE">
        <w:rPr>
          <w:rFonts w:ascii="Garamond" w:hAnsi="Garamond"/>
          <w:sz w:val="20"/>
          <w:szCs w:val="20"/>
        </w:rPr>
        <w:t xml:space="preserve"> that bias.) So, unsurprisingly, these results give us little reason to have one, rather than another, view about temporal metaphysics itself.</w:t>
      </w:r>
    </w:p>
  </w:footnote>
  <w:footnote w:id="19">
    <w:p w14:paraId="10F7DD89" w14:textId="1B5220F3" w:rsidR="00EE6DC0" w:rsidRPr="004831F4" w:rsidRDefault="00EE6DC0">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Exegesis is challenging here, since most discussions of potential evolutionary explanations for future bias in the extant literature do not distinguish between a narrow adaptation for indifference to past experience and a more general adaptation that has the cognitively mediated downstream effect of indifference to past experience. The remarks on future bias in Horwich (1987) and Maclaurin &amp; Dyke (2002), for instance, are most naturally read as positing a narrow adaptation only insofar as their explanations do not mention any more general mechanism or broader adaptation. </w:t>
      </w:r>
      <w:proofErr w:type="spellStart"/>
      <w:r w:rsidRPr="004831F4">
        <w:rPr>
          <w:rFonts w:ascii="Garamond" w:hAnsi="Garamond"/>
          <w:sz w:val="20"/>
          <w:szCs w:val="20"/>
        </w:rPr>
        <w:t>Suhler</w:t>
      </w:r>
      <w:proofErr w:type="spellEnd"/>
      <w:r w:rsidRPr="004831F4">
        <w:rPr>
          <w:rFonts w:ascii="Garamond" w:hAnsi="Garamond"/>
          <w:sz w:val="20"/>
          <w:szCs w:val="20"/>
        </w:rPr>
        <w:t xml:space="preserve"> &amp; Callender (2012) offer a very intricate evolutionary explanation of future bias, but their story remains open to multiple interpretations at key points. On the one hand, they emphasise that ‘our explanation does not make the implausible claim that there evolved some wholly new, dedicated mechanism for valuing past and future’ (p. 13). But in context, they seem to be simply pointing out that the selective forces that favoured concern for the future and indifference to the past operated on organisms with already-developed, general-purposes capacities for representation (of past and future events) and affective response. The core of their explanation for future bias (p. 12) seems to be simply that, with these cognitive capacities in place, evolution preferred organisms who had strong affective responses to representations of future pleasures and pains, but not to representations of past pleasures and pains.</w:t>
      </w:r>
    </w:p>
  </w:footnote>
  <w:footnote w:id="20">
    <w:p w14:paraId="0FFA83B9" w14:textId="0D88E937" w:rsidR="00EE6DC0" w:rsidRPr="004831F4" w:rsidRDefault="00EE6DC0">
      <w:pPr>
        <w:pStyle w:val="FootnoteText"/>
        <w:rPr>
          <w:rFonts w:ascii="Garamond" w:hAnsi="Garamond"/>
          <w:sz w:val="20"/>
          <w:szCs w:val="20"/>
        </w:rPr>
      </w:pPr>
      <w:r w:rsidRPr="004831F4">
        <w:rPr>
          <w:rStyle w:val="FootnoteReference"/>
          <w:rFonts w:ascii="Garamond" w:hAnsi="Garamond"/>
          <w:sz w:val="20"/>
          <w:szCs w:val="20"/>
        </w:rPr>
        <w:footnoteRef/>
      </w:r>
      <w:r w:rsidRPr="004831F4">
        <w:rPr>
          <w:rFonts w:ascii="Garamond" w:hAnsi="Garamond"/>
          <w:sz w:val="20"/>
          <w:szCs w:val="20"/>
        </w:rPr>
        <w:t xml:space="preserve"> Philosophers who see our future-biased attitudes as rational (at least when they concern the agent’s own pleasant and unpleasant experiences) include Prior (1959), </w:t>
      </w:r>
      <w:proofErr w:type="spellStart"/>
      <w:r w:rsidRPr="004831F4">
        <w:rPr>
          <w:rFonts w:ascii="Garamond" w:hAnsi="Garamond"/>
          <w:sz w:val="20"/>
          <w:szCs w:val="20"/>
        </w:rPr>
        <w:t>Kauppinen</w:t>
      </w:r>
      <w:proofErr w:type="spellEnd"/>
      <w:r w:rsidRPr="004831F4">
        <w:rPr>
          <w:rFonts w:ascii="Garamond" w:hAnsi="Garamond"/>
          <w:sz w:val="20"/>
          <w:szCs w:val="20"/>
        </w:rPr>
        <w:t xml:space="preserve"> (2018), Dorsey (2018), and Pearson (2018). Those who regard future bias as irrational include Dougherty (2011), Brink (2011), Greene and Sullivan (2015), Sullivan (2018), and Garrett (2018).</w:t>
      </w:r>
    </w:p>
  </w:footnote>
  <w:footnote w:id="21">
    <w:p w14:paraId="1789D802" w14:textId="12D93CBC" w:rsidR="00EE6DC0" w:rsidRPr="004831F4" w:rsidRDefault="00EE6DC0">
      <w:pPr>
        <w:pStyle w:val="FootnoteText"/>
        <w:rPr>
          <w:rFonts w:ascii="Garamond" w:hAnsi="Garamond"/>
          <w:sz w:val="20"/>
          <w:szCs w:val="20"/>
          <w:lang w:val="en-US"/>
        </w:rPr>
      </w:pPr>
      <w:r w:rsidRPr="004831F4">
        <w:rPr>
          <w:rStyle w:val="FootnoteReference"/>
          <w:rFonts w:ascii="Garamond" w:hAnsi="Garamond"/>
          <w:sz w:val="20"/>
          <w:szCs w:val="20"/>
        </w:rPr>
        <w:footnoteRef/>
      </w:r>
      <w:r w:rsidRPr="004831F4">
        <w:rPr>
          <w:rFonts w:ascii="Garamond" w:hAnsi="Garamond"/>
          <w:sz w:val="20"/>
          <w:szCs w:val="20"/>
        </w:rPr>
        <w:t xml:space="preserve"> </w:t>
      </w:r>
      <w:r w:rsidRPr="004831F4">
        <w:rPr>
          <w:rFonts w:ascii="Garamond" w:hAnsi="Garamond"/>
          <w:sz w:val="20"/>
          <w:szCs w:val="20"/>
          <w:lang w:val="en-US"/>
        </w:rPr>
        <w:t xml:space="preserve">Thanks to an anonymous referee for this excellent suggestion. </w:t>
      </w:r>
    </w:p>
  </w:footnote>
  <w:footnote w:id="22">
    <w:p w14:paraId="5EB5C818" w14:textId="3ECB101B" w:rsidR="00EE6DC0" w:rsidRPr="001F6309" w:rsidRDefault="00EE6DC0">
      <w:pPr>
        <w:pStyle w:val="FootnoteText"/>
        <w:rPr>
          <w:rFonts w:ascii="Garamond" w:hAnsi="Garamond"/>
          <w:sz w:val="20"/>
          <w:szCs w:val="20"/>
          <w:lang w:val="en-US"/>
        </w:rPr>
      </w:pPr>
      <w:r w:rsidRPr="00136497">
        <w:rPr>
          <w:rStyle w:val="FootnoteReference"/>
          <w:rFonts w:ascii="Garamond" w:hAnsi="Garamond"/>
          <w:sz w:val="20"/>
          <w:szCs w:val="20"/>
        </w:rPr>
        <w:footnoteRef/>
      </w:r>
      <w:r w:rsidRPr="00136497">
        <w:rPr>
          <w:rFonts w:ascii="Garamond" w:hAnsi="Garamond"/>
          <w:sz w:val="20"/>
          <w:szCs w:val="20"/>
        </w:rPr>
        <w:t xml:space="preserve"> </w:t>
      </w:r>
      <w:r w:rsidRPr="00A400E7">
        <w:rPr>
          <w:rFonts w:ascii="Garamond" w:hAnsi="Garamond"/>
          <w:sz w:val="20"/>
          <w:szCs w:val="20"/>
        </w:rPr>
        <w:t>James Norton would like to thank the Icelandic Centre for Research (grant 195617-051).</w:t>
      </w:r>
      <w:r>
        <w:rPr>
          <w:rFonts w:ascii="Garamond" w:hAnsi="Garamond"/>
          <w:sz w:val="20"/>
          <w:szCs w:val="20"/>
        </w:rPr>
        <w:t xml:space="preserve"> </w:t>
      </w:r>
      <w:r w:rsidRPr="00136497">
        <w:rPr>
          <w:rFonts w:ascii="Garamond" w:hAnsi="Garamond"/>
          <w:sz w:val="20"/>
          <w:szCs w:val="20"/>
        </w:rPr>
        <w:t xml:space="preserve">Andrew J. Latham would like to thank the </w:t>
      </w:r>
      <w:proofErr w:type="spellStart"/>
      <w:r w:rsidRPr="00136497">
        <w:rPr>
          <w:rFonts w:ascii="Garamond" w:hAnsi="Garamond" w:hint="eastAsia"/>
          <w:sz w:val="20"/>
          <w:szCs w:val="20"/>
        </w:rPr>
        <w:t>Ngāi</w:t>
      </w:r>
      <w:proofErr w:type="spellEnd"/>
      <w:r w:rsidRPr="00136497">
        <w:rPr>
          <w:rFonts w:ascii="Garamond" w:hAnsi="Garamond"/>
          <w:sz w:val="20"/>
          <w:szCs w:val="20"/>
        </w:rPr>
        <w:t xml:space="preserve"> Tai Ki </w:t>
      </w:r>
      <w:proofErr w:type="spellStart"/>
      <w:r w:rsidRPr="00136497">
        <w:rPr>
          <w:rFonts w:ascii="Garamond" w:hAnsi="Garamond" w:hint="eastAsia"/>
          <w:sz w:val="20"/>
          <w:szCs w:val="20"/>
        </w:rPr>
        <w:t>Tāmaki</w:t>
      </w:r>
      <w:proofErr w:type="spellEnd"/>
      <w:r w:rsidRPr="00136497">
        <w:rPr>
          <w:rFonts w:ascii="Garamond" w:hAnsi="Garamond"/>
          <w:sz w:val="20"/>
          <w:szCs w:val="20"/>
        </w:rPr>
        <w:t xml:space="preserve"> Tribal Trust for their support.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B2D0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35A87"/>
    <w:multiLevelType w:val="multilevel"/>
    <w:tmpl w:val="7290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43309"/>
    <w:multiLevelType w:val="multilevel"/>
    <w:tmpl w:val="5A16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16E3D"/>
    <w:multiLevelType w:val="multilevel"/>
    <w:tmpl w:val="CAD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44C21"/>
    <w:multiLevelType w:val="multilevel"/>
    <w:tmpl w:val="8C8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8155C"/>
    <w:multiLevelType w:val="hybridMultilevel"/>
    <w:tmpl w:val="22E8633E"/>
    <w:lvl w:ilvl="0" w:tplc="8D0A5090">
      <w:start w:val="2"/>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057003"/>
    <w:multiLevelType w:val="multilevel"/>
    <w:tmpl w:val="C8D2A93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 Tarsney">
    <w15:presenceInfo w15:providerId="Windows Live" w15:userId="2ae1ee0c00db64f5"/>
  </w15:person>
  <w15:person w15:author="Andrew James Latham">
    <w15:presenceInfo w15:providerId="Windows Live" w15:userId="2b338c848268b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55"/>
    <w:rsid w:val="00000AEF"/>
    <w:rsid w:val="0000140D"/>
    <w:rsid w:val="00001ABD"/>
    <w:rsid w:val="00001E3D"/>
    <w:rsid w:val="00005BA2"/>
    <w:rsid w:val="00005F82"/>
    <w:rsid w:val="0000647D"/>
    <w:rsid w:val="00010651"/>
    <w:rsid w:val="0001090F"/>
    <w:rsid w:val="00012C9B"/>
    <w:rsid w:val="0001335D"/>
    <w:rsid w:val="000141F1"/>
    <w:rsid w:val="0001640A"/>
    <w:rsid w:val="00016CA5"/>
    <w:rsid w:val="000202EA"/>
    <w:rsid w:val="000202EC"/>
    <w:rsid w:val="00020658"/>
    <w:rsid w:val="000215FB"/>
    <w:rsid w:val="000223D0"/>
    <w:rsid w:val="000241AB"/>
    <w:rsid w:val="000242BF"/>
    <w:rsid w:val="00026D68"/>
    <w:rsid w:val="000279AB"/>
    <w:rsid w:val="00032116"/>
    <w:rsid w:val="00037107"/>
    <w:rsid w:val="00037CEB"/>
    <w:rsid w:val="000410E4"/>
    <w:rsid w:val="000413BA"/>
    <w:rsid w:val="00041CC3"/>
    <w:rsid w:val="000436FE"/>
    <w:rsid w:val="00043ABD"/>
    <w:rsid w:val="00046A20"/>
    <w:rsid w:val="00047F7C"/>
    <w:rsid w:val="00051740"/>
    <w:rsid w:val="000534BD"/>
    <w:rsid w:val="0005519D"/>
    <w:rsid w:val="000554D2"/>
    <w:rsid w:val="000558DE"/>
    <w:rsid w:val="00056D21"/>
    <w:rsid w:val="00056F28"/>
    <w:rsid w:val="000612E7"/>
    <w:rsid w:val="00062FF7"/>
    <w:rsid w:val="000644A6"/>
    <w:rsid w:val="00066318"/>
    <w:rsid w:val="000667C6"/>
    <w:rsid w:val="00066EAE"/>
    <w:rsid w:val="00067025"/>
    <w:rsid w:val="0007115B"/>
    <w:rsid w:val="000714AB"/>
    <w:rsid w:val="0007202E"/>
    <w:rsid w:val="0007204D"/>
    <w:rsid w:val="0007227B"/>
    <w:rsid w:val="000728B2"/>
    <w:rsid w:val="00073633"/>
    <w:rsid w:val="000736C7"/>
    <w:rsid w:val="00074753"/>
    <w:rsid w:val="0007479B"/>
    <w:rsid w:val="00075506"/>
    <w:rsid w:val="00075AE5"/>
    <w:rsid w:val="000776C8"/>
    <w:rsid w:val="0008190A"/>
    <w:rsid w:val="000823AA"/>
    <w:rsid w:val="000834FD"/>
    <w:rsid w:val="000838A9"/>
    <w:rsid w:val="00084133"/>
    <w:rsid w:val="000844AD"/>
    <w:rsid w:val="00085358"/>
    <w:rsid w:val="00086E1E"/>
    <w:rsid w:val="00090239"/>
    <w:rsid w:val="000907A3"/>
    <w:rsid w:val="00090E32"/>
    <w:rsid w:val="00091653"/>
    <w:rsid w:val="00091F0F"/>
    <w:rsid w:val="00093CD5"/>
    <w:rsid w:val="00095EE7"/>
    <w:rsid w:val="000970D1"/>
    <w:rsid w:val="000A02A5"/>
    <w:rsid w:val="000A17C7"/>
    <w:rsid w:val="000A1F7B"/>
    <w:rsid w:val="000A2F8D"/>
    <w:rsid w:val="000A47D7"/>
    <w:rsid w:val="000A4F1A"/>
    <w:rsid w:val="000A4F85"/>
    <w:rsid w:val="000A65C4"/>
    <w:rsid w:val="000A67EA"/>
    <w:rsid w:val="000A7288"/>
    <w:rsid w:val="000A78CA"/>
    <w:rsid w:val="000A7974"/>
    <w:rsid w:val="000B0516"/>
    <w:rsid w:val="000B0605"/>
    <w:rsid w:val="000B1D30"/>
    <w:rsid w:val="000B1D5A"/>
    <w:rsid w:val="000B2878"/>
    <w:rsid w:val="000B2AC4"/>
    <w:rsid w:val="000B30D9"/>
    <w:rsid w:val="000B33AC"/>
    <w:rsid w:val="000B418A"/>
    <w:rsid w:val="000B4A4C"/>
    <w:rsid w:val="000B5C31"/>
    <w:rsid w:val="000B6059"/>
    <w:rsid w:val="000B6C60"/>
    <w:rsid w:val="000B7FDC"/>
    <w:rsid w:val="000C0E25"/>
    <w:rsid w:val="000C1B74"/>
    <w:rsid w:val="000C1B87"/>
    <w:rsid w:val="000C241A"/>
    <w:rsid w:val="000C57C4"/>
    <w:rsid w:val="000C6184"/>
    <w:rsid w:val="000C625E"/>
    <w:rsid w:val="000C7193"/>
    <w:rsid w:val="000D17CE"/>
    <w:rsid w:val="000D1C74"/>
    <w:rsid w:val="000D1CCD"/>
    <w:rsid w:val="000D2E46"/>
    <w:rsid w:val="000D38A1"/>
    <w:rsid w:val="000D4A28"/>
    <w:rsid w:val="000D4EC0"/>
    <w:rsid w:val="000D4F5F"/>
    <w:rsid w:val="000D5230"/>
    <w:rsid w:val="000E14B9"/>
    <w:rsid w:val="000E21B5"/>
    <w:rsid w:val="000E2729"/>
    <w:rsid w:val="000E34E7"/>
    <w:rsid w:val="000E424D"/>
    <w:rsid w:val="000E5677"/>
    <w:rsid w:val="000E5DFC"/>
    <w:rsid w:val="000E62F0"/>
    <w:rsid w:val="000E63F0"/>
    <w:rsid w:val="000E724E"/>
    <w:rsid w:val="000F0123"/>
    <w:rsid w:val="000F242B"/>
    <w:rsid w:val="000F3290"/>
    <w:rsid w:val="000F4A81"/>
    <w:rsid w:val="000F6073"/>
    <w:rsid w:val="000F614B"/>
    <w:rsid w:val="000F63E0"/>
    <w:rsid w:val="000F66EF"/>
    <w:rsid w:val="00100F38"/>
    <w:rsid w:val="00102FDB"/>
    <w:rsid w:val="00102FEE"/>
    <w:rsid w:val="00103166"/>
    <w:rsid w:val="001037DD"/>
    <w:rsid w:val="00104F3C"/>
    <w:rsid w:val="00105549"/>
    <w:rsid w:val="001058B7"/>
    <w:rsid w:val="001059DA"/>
    <w:rsid w:val="001062C4"/>
    <w:rsid w:val="00106534"/>
    <w:rsid w:val="0010656B"/>
    <w:rsid w:val="00106E79"/>
    <w:rsid w:val="00106F18"/>
    <w:rsid w:val="00107CE7"/>
    <w:rsid w:val="00110EB0"/>
    <w:rsid w:val="00112771"/>
    <w:rsid w:val="00113469"/>
    <w:rsid w:val="00113A97"/>
    <w:rsid w:val="00113F68"/>
    <w:rsid w:val="001170C4"/>
    <w:rsid w:val="00117993"/>
    <w:rsid w:val="00117C64"/>
    <w:rsid w:val="001200B6"/>
    <w:rsid w:val="001208A2"/>
    <w:rsid w:val="0012111C"/>
    <w:rsid w:val="00121EC3"/>
    <w:rsid w:val="00122FD4"/>
    <w:rsid w:val="00123A10"/>
    <w:rsid w:val="0012452D"/>
    <w:rsid w:val="00124A5A"/>
    <w:rsid w:val="00124E97"/>
    <w:rsid w:val="001254EB"/>
    <w:rsid w:val="00127C83"/>
    <w:rsid w:val="001311F6"/>
    <w:rsid w:val="00131458"/>
    <w:rsid w:val="0013179F"/>
    <w:rsid w:val="00131B1A"/>
    <w:rsid w:val="0013419D"/>
    <w:rsid w:val="0013604B"/>
    <w:rsid w:val="001360C4"/>
    <w:rsid w:val="00136497"/>
    <w:rsid w:val="00136623"/>
    <w:rsid w:val="00137F63"/>
    <w:rsid w:val="0014058D"/>
    <w:rsid w:val="00140776"/>
    <w:rsid w:val="00140FF2"/>
    <w:rsid w:val="0014139B"/>
    <w:rsid w:val="00141959"/>
    <w:rsid w:val="001419D6"/>
    <w:rsid w:val="00141A70"/>
    <w:rsid w:val="00142C65"/>
    <w:rsid w:val="00143F91"/>
    <w:rsid w:val="0014684A"/>
    <w:rsid w:val="00146AFA"/>
    <w:rsid w:val="00146DFA"/>
    <w:rsid w:val="0014718F"/>
    <w:rsid w:val="0015020B"/>
    <w:rsid w:val="00150718"/>
    <w:rsid w:val="001510C7"/>
    <w:rsid w:val="00151BBF"/>
    <w:rsid w:val="00152D7D"/>
    <w:rsid w:val="001536CC"/>
    <w:rsid w:val="001542C1"/>
    <w:rsid w:val="00154F75"/>
    <w:rsid w:val="00155431"/>
    <w:rsid w:val="0015729B"/>
    <w:rsid w:val="001573D4"/>
    <w:rsid w:val="00160223"/>
    <w:rsid w:val="00161B44"/>
    <w:rsid w:val="00162A6A"/>
    <w:rsid w:val="00163CE3"/>
    <w:rsid w:val="00164985"/>
    <w:rsid w:val="00164F8D"/>
    <w:rsid w:val="00165C70"/>
    <w:rsid w:val="00165C8E"/>
    <w:rsid w:val="001662F4"/>
    <w:rsid w:val="001663AC"/>
    <w:rsid w:val="00166D72"/>
    <w:rsid w:val="00171891"/>
    <w:rsid w:val="00173472"/>
    <w:rsid w:val="00174342"/>
    <w:rsid w:val="001743CC"/>
    <w:rsid w:val="0017473E"/>
    <w:rsid w:val="00174D9F"/>
    <w:rsid w:val="00176675"/>
    <w:rsid w:val="00177CE7"/>
    <w:rsid w:val="0018149F"/>
    <w:rsid w:val="00181CB9"/>
    <w:rsid w:val="00181FBB"/>
    <w:rsid w:val="001831DA"/>
    <w:rsid w:val="00184700"/>
    <w:rsid w:val="00184E40"/>
    <w:rsid w:val="0018589A"/>
    <w:rsid w:val="00185C22"/>
    <w:rsid w:val="001876E1"/>
    <w:rsid w:val="00190950"/>
    <w:rsid w:val="001913C8"/>
    <w:rsid w:val="00191402"/>
    <w:rsid w:val="001914D8"/>
    <w:rsid w:val="00191820"/>
    <w:rsid w:val="00191904"/>
    <w:rsid w:val="001926D9"/>
    <w:rsid w:val="00192863"/>
    <w:rsid w:val="001948DB"/>
    <w:rsid w:val="00194DA7"/>
    <w:rsid w:val="001967E0"/>
    <w:rsid w:val="00197176"/>
    <w:rsid w:val="001A112D"/>
    <w:rsid w:val="001A5722"/>
    <w:rsid w:val="001A6736"/>
    <w:rsid w:val="001A6E98"/>
    <w:rsid w:val="001B0A55"/>
    <w:rsid w:val="001B1C75"/>
    <w:rsid w:val="001B3CB4"/>
    <w:rsid w:val="001B43FA"/>
    <w:rsid w:val="001B4C2B"/>
    <w:rsid w:val="001B773A"/>
    <w:rsid w:val="001C1B9D"/>
    <w:rsid w:val="001C204A"/>
    <w:rsid w:val="001C447A"/>
    <w:rsid w:val="001C44F7"/>
    <w:rsid w:val="001C466C"/>
    <w:rsid w:val="001C5957"/>
    <w:rsid w:val="001C6971"/>
    <w:rsid w:val="001C6EBC"/>
    <w:rsid w:val="001C7D72"/>
    <w:rsid w:val="001D159D"/>
    <w:rsid w:val="001D4466"/>
    <w:rsid w:val="001D4BEB"/>
    <w:rsid w:val="001D5BCB"/>
    <w:rsid w:val="001D6A7C"/>
    <w:rsid w:val="001D765E"/>
    <w:rsid w:val="001D7701"/>
    <w:rsid w:val="001E01F5"/>
    <w:rsid w:val="001E5848"/>
    <w:rsid w:val="001E64A1"/>
    <w:rsid w:val="001E6ADB"/>
    <w:rsid w:val="001E6EDF"/>
    <w:rsid w:val="001F1BD1"/>
    <w:rsid w:val="001F209A"/>
    <w:rsid w:val="001F262F"/>
    <w:rsid w:val="001F2811"/>
    <w:rsid w:val="001F2E21"/>
    <w:rsid w:val="001F3C72"/>
    <w:rsid w:val="001F4135"/>
    <w:rsid w:val="001F4158"/>
    <w:rsid w:val="001F57A3"/>
    <w:rsid w:val="001F6309"/>
    <w:rsid w:val="001F66D9"/>
    <w:rsid w:val="001F7640"/>
    <w:rsid w:val="001F7BF3"/>
    <w:rsid w:val="00200184"/>
    <w:rsid w:val="0020194F"/>
    <w:rsid w:val="00203994"/>
    <w:rsid w:val="00203B45"/>
    <w:rsid w:val="00204610"/>
    <w:rsid w:val="002049BE"/>
    <w:rsid w:val="00205FA4"/>
    <w:rsid w:val="002073F0"/>
    <w:rsid w:val="00210333"/>
    <w:rsid w:val="00212446"/>
    <w:rsid w:val="0021287C"/>
    <w:rsid w:val="00212FB0"/>
    <w:rsid w:val="002140C4"/>
    <w:rsid w:val="002148A7"/>
    <w:rsid w:val="00215EF5"/>
    <w:rsid w:val="00217C08"/>
    <w:rsid w:val="00220ADA"/>
    <w:rsid w:val="00220B3A"/>
    <w:rsid w:val="002210AF"/>
    <w:rsid w:val="00221D84"/>
    <w:rsid w:val="00223521"/>
    <w:rsid w:val="00223572"/>
    <w:rsid w:val="00223F9F"/>
    <w:rsid w:val="0022411B"/>
    <w:rsid w:val="002245FC"/>
    <w:rsid w:val="00225E25"/>
    <w:rsid w:val="0022748F"/>
    <w:rsid w:val="00230BC7"/>
    <w:rsid w:val="002312AC"/>
    <w:rsid w:val="002325A8"/>
    <w:rsid w:val="002333D1"/>
    <w:rsid w:val="00233E57"/>
    <w:rsid w:val="00233FEC"/>
    <w:rsid w:val="00234F15"/>
    <w:rsid w:val="00235642"/>
    <w:rsid w:val="0023585E"/>
    <w:rsid w:val="002359A6"/>
    <w:rsid w:val="00235DE9"/>
    <w:rsid w:val="0023615E"/>
    <w:rsid w:val="00240719"/>
    <w:rsid w:val="0024097B"/>
    <w:rsid w:val="00241230"/>
    <w:rsid w:val="00241C09"/>
    <w:rsid w:val="002420F2"/>
    <w:rsid w:val="002427E9"/>
    <w:rsid w:val="00242B15"/>
    <w:rsid w:val="00242ED3"/>
    <w:rsid w:val="00243353"/>
    <w:rsid w:val="00244392"/>
    <w:rsid w:val="0024456A"/>
    <w:rsid w:val="00245F5B"/>
    <w:rsid w:val="002466B7"/>
    <w:rsid w:val="00246756"/>
    <w:rsid w:val="00246CDF"/>
    <w:rsid w:val="0025087E"/>
    <w:rsid w:val="00252029"/>
    <w:rsid w:val="002528B5"/>
    <w:rsid w:val="00252CE2"/>
    <w:rsid w:val="00253559"/>
    <w:rsid w:val="002539C5"/>
    <w:rsid w:val="00254137"/>
    <w:rsid w:val="00255852"/>
    <w:rsid w:val="00256A65"/>
    <w:rsid w:val="00256A67"/>
    <w:rsid w:val="00256AE5"/>
    <w:rsid w:val="0025779D"/>
    <w:rsid w:val="00260191"/>
    <w:rsid w:val="00260520"/>
    <w:rsid w:val="00261C79"/>
    <w:rsid w:val="002628E8"/>
    <w:rsid w:val="00262F68"/>
    <w:rsid w:val="002630EE"/>
    <w:rsid w:val="002648B0"/>
    <w:rsid w:val="00264C00"/>
    <w:rsid w:val="00264FD8"/>
    <w:rsid w:val="002658CC"/>
    <w:rsid w:val="00265E91"/>
    <w:rsid w:val="00266966"/>
    <w:rsid w:val="00266C80"/>
    <w:rsid w:val="00266E55"/>
    <w:rsid w:val="002712F6"/>
    <w:rsid w:val="00271ABE"/>
    <w:rsid w:val="00272336"/>
    <w:rsid w:val="00272848"/>
    <w:rsid w:val="00273498"/>
    <w:rsid w:val="002737F7"/>
    <w:rsid w:val="00273EB2"/>
    <w:rsid w:val="00274E45"/>
    <w:rsid w:val="00276425"/>
    <w:rsid w:val="0027666C"/>
    <w:rsid w:val="00277FCF"/>
    <w:rsid w:val="0028017A"/>
    <w:rsid w:val="002814ED"/>
    <w:rsid w:val="002820DD"/>
    <w:rsid w:val="00282DA6"/>
    <w:rsid w:val="002838A6"/>
    <w:rsid w:val="00283EE4"/>
    <w:rsid w:val="00284E9B"/>
    <w:rsid w:val="0028538A"/>
    <w:rsid w:val="0028542E"/>
    <w:rsid w:val="00285C0E"/>
    <w:rsid w:val="00286660"/>
    <w:rsid w:val="00286673"/>
    <w:rsid w:val="00286860"/>
    <w:rsid w:val="00286D96"/>
    <w:rsid w:val="00287182"/>
    <w:rsid w:val="00287D30"/>
    <w:rsid w:val="0029077A"/>
    <w:rsid w:val="00290875"/>
    <w:rsid w:val="002913EF"/>
    <w:rsid w:val="0029251A"/>
    <w:rsid w:val="00292AED"/>
    <w:rsid w:val="00294D9C"/>
    <w:rsid w:val="00296F55"/>
    <w:rsid w:val="00297D01"/>
    <w:rsid w:val="00297E90"/>
    <w:rsid w:val="002A0767"/>
    <w:rsid w:val="002A20E8"/>
    <w:rsid w:val="002A22C0"/>
    <w:rsid w:val="002A23F8"/>
    <w:rsid w:val="002A4139"/>
    <w:rsid w:val="002A47B4"/>
    <w:rsid w:val="002A4907"/>
    <w:rsid w:val="002A6E16"/>
    <w:rsid w:val="002A72F6"/>
    <w:rsid w:val="002B0562"/>
    <w:rsid w:val="002B0684"/>
    <w:rsid w:val="002B25C9"/>
    <w:rsid w:val="002B4A18"/>
    <w:rsid w:val="002B5384"/>
    <w:rsid w:val="002B5CED"/>
    <w:rsid w:val="002B5D7E"/>
    <w:rsid w:val="002B69B4"/>
    <w:rsid w:val="002B7C82"/>
    <w:rsid w:val="002C0089"/>
    <w:rsid w:val="002C1876"/>
    <w:rsid w:val="002C1A89"/>
    <w:rsid w:val="002C4B3B"/>
    <w:rsid w:val="002C4C8F"/>
    <w:rsid w:val="002C4EFB"/>
    <w:rsid w:val="002C548A"/>
    <w:rsid w:val="002C5656"/>
    <w:rsid w:val="002C5A6E"/>
    <w:rsid w:val="002C671E"/>
    <w:rsid w:val="002C73F2"/>
    <w:rsid w:val="002C76A9"/>
    <w:rsid w:val="002D1DB8"/>
    <w:rsid w:val="002D20B2"/>
    <w:rsid w:val="002D28AF"/>
    <w:rsid w:val="002D30DF"/>
    <w:rsid w:val="002D36B8"/>
    <w:rsid w:val="002D66C3"/>
    <w:rsid w:val="002D69C9"/>
    <w:rsid w:val="002D7102"/>
    <w:rsid w:val="002D76C6"/>
    <w:rsid w:val="002D77C9"/>
    <w:rsid w:val="002E0387"/>
    <w:rsid w:val="002E03FD"/>
    <w:rsid w:val="002E040D"/>
    <w:rsid w:val="002E0DFE"/>
    <w:rsid w:val="002E124D"/>
    <w:rsid w:val="002E13C8"/>
    <w:rsid w:val="002E157F"/>
    <w:rsid w:val="002E1BB9"/>
    <w:rsid w:val="002E3C64"/>
    <w:rsid w:val="002E589F"/>
    <w:rsid w:val="002E6156"/>
    <w:rsid w:val="002E6407"/>
    <w:rsid w:val="002E6E01"/>
    <w:rsid w:val="002F0437"/>
    <w:rsid w:val="002F27E3"/>
    <w:rsid w:val="002F394C"/>
    <w:rsid w:val="002F6CA1"/>
    <w:rsid w:val="00300990"/>
    <w:rsid w:val="00300A27"/>
    <w:rsid w:val="00302D1F"/>
    <w:rsid w:val="0030393D"/>
    <w:rsid w:val="00304101"/>
    <w:rsid w:val="00304BF5"/>
    <w:rsid w:val="0030533B"/>
    <w:rsid w:val="00306A3C"/>
    <w:rsid w:val="00307622"/>
    <w:rsid w:val="00307B27"/>
    <w:rsid w:val="003104BA"/>
    <w:rsid w:val="00310B83"/>
    <w:rsid w:val="00310DA1"/>
    <w:rsid w:val="0031273B"/>
    <w:rsid w:val="00312DB8"/>
    <w:rsid w:val="003144C5"/>
    <w:rsid w:val="0031572B"/>
    <w:rsid w:val="00315F1E"/>
    <w:rsid w:val="00320A7B"/>
    <w:rsid w:val="00321EB5"/>
    <w:rsid w:val="00321EDF"/>
    <w:rsid w:val="00322203"/>
    <w:rsid w:val="003229DA"/>
    <w:rsid w:val="0032311D"/>
    <w:rsid w:val="003241BE"/>
    <w:rsid w:val="00325720"/>
    <w:rsid w:val="00325D61"/>
    <w:rsid w:val="00325F61"/>
    <w:rsid w:val="00326D85"/>
    <w:rsid w:val="003270C3"/>
    <w:rsid w:val="00327BFF"/>
    <w:rsid w:val="00327F9C"/>
    <w:rsid w:val="00327FD4"/>
    <w:rsid w:val="00330727"/>
    <w:rsid w:val="00330C04"/>
    <w:rsid w:val="00331453"/>
    <w:rsid w:val="00331A1B"/>
    <w:rsid w:val="00331F82"/>
    <w:rsid w:val="00334658"/>
    <w:rsid w:val="00334D53"/>
    <w:rsid w:val="00334F2A"/>
    <w:rsid w:val="00335513"/>
    <w:rsid w:val="00335F5D"/>
    <w:rsid w:val="0033664A"/>
    <w:rsid w:val="0033683D"/>
    <w:rsid w:val="00337BFC"/>
    <w:rsid w:val="003402B7"/>
    <w:rsid w:val="003411EE"/>
    <w:rsid w:val="00342131"/>
    <w:rsid w:val="00342518"/>
    <w:rsid w:val="0034303B"/>
    <w:rsid w:val="00343627"/>
    <w:rsid w:val="00344961"/>
    <w:rsid w:val="00344CB4"/>
    <w:rsid w:val="003472E0"/>
    <w:rsid w:val="003475A2"/>
    <w:rsid w:val="0035120E"/>
    <w:rsid w:val="00352108"/>
    <w:rsid w:val="00352485"/>
    <w:rsid w:val="003529A9"/>
    <w:rsid w:val="00352E32"/>
    <w:rsid w:val="00352F86"/>
    <w:rsid w:val="00353BAA"/>
    <w:rsid w:val="003557C5"/>
    <w:rsid w:val="00357BF6"/>
    <w:rsid w:val="00357C88"/>
    <w:rsid w:val="00360401"/>
    <w:rsid w:val="003616A0"/>
    <w:rsid w:val="00361E84"/>
    <w:rsid w:val="00362EFE"/>
    <w:rsid w:val="00364192"/>
    <w:rsid w:val="003643F9"/>
    <w:rsid w:val="00364E28"/>
    <w:rsid w:val="0036596D"/>
    <w:rsid w:val="00365D47"/>
    <w:rsid w:val="00367093"/>
    <w:rsid w:val="00367981"/>
    <w:rsid w:val="00370CCE"/>
    <w:rsid w:val="003733C2"/>
    <w:rsid w:val="0037470A"/>
    <w:rsid w:val="00380553"/>
    <w:rsid w:val="003826F4"/>
    <w:rsid w:val="0038289A"/>
    <w:rsid w:val="0038314D"/>
    <w:rsid w:val="0038321E"/>
    <w:rsid w:val="00383DD8"/>
    <w:rsid w:val="003847CA"/>
    <w:rsid w:val="003875AE"/>
    <w:rsid w:val="00387BE2"/>
    <w:rsid w:val="003900B0"/>
    <w:rsid w:val="00390700"/>
    <w:rsid w:val="00393998"/>
    <w:rsid w:val="00393E37"/>
    <w:rsid w:val="003940C5"/>
    <w:rsid w:val="003942DA"/>
    <w:rsid w:val="003944D3"/>
    <w:rsid w:val="00394C6D"/>
    <w:rsid w:val="00395F97"/>
    <w:rsid w:val="0039620B"/>
    <w:rsid w:val="00397E63"/>
    <w:rsid w:val="003A3094"/>
    <w:rsid w:val="003A3354"/>
    <w:rsid w:val="003A3755"/>
    <w:rsid w:val="003A3DCE"/>
    <w:rsid w:val="003A7350"/>
    <w:rsid w:val="003A7DD7"/>
    <w:rsid w:val="003B0186"/>
    <w:rsid w:val="003B02B0"/>
    <w:rsid w:val="003B1E1C"/>
    <w:rsid w:val="003B1FC9"/>
    <w:rsid w:val="003B2050"/>
    <w:rsid w:val="003B25DA"/>
    <w:rsid w:val="003B49D2"/>
    <w:rsid w:val="003B4D7E"/>
    <w:rsid w:val="003B55DA"/>
    <w:rsid w:val="003B5729"/>
    <w:rsid w:val="003B58BF"/>
    <w:rsid w:val="003B5EBE"/>
    <w:rsid w:val="003B71C1"/>
    <w:rsid w:val="003C22AB"/>
    <w:rsid w:val="003C25EF"/>
    <w:rsid w:val="003C34DF"/>
    <w:rsid w:val="003C5DD5"/>
    <w:rsid w:val="003C6B12"/>
    <w:rsid w:val="003C709D"/>
    <w:rsid w:val="003C760C"/>
    <w:rsid w:val="003D029D"/>
    <w:rsid w:val="003D1B30"/>
    <w:rsid w:val="003D1B94"/>
    <w:rsid w:val="003D3F8C"/>
    <w:rsid w:val="003D42AC"/>
    <w:rsid w:val="003D5D67"/>
    <w:rsid w:val="003D79C2"/>
    <w:rsid w:val="003D7C31"/>
    <w:rsid w:val="003E008B"/>
    <w:rsid w:val="003E03DE"/>
    <w:rsid w:val="003E06DD"/>
    <w:rsid w:val="003E0927"/>
    <w:rsid w:val="003E0F73"/>
    <w:rsid w:val="003E2F9E"/>
    <w:rsid w:val="003E328D"/>
    <w:rsid w:val="003E363B"/>
    <w:rsid w:val="003E3EE1"/>
    <w:rsid w:val="003E4757"/>
    <w:rsid w:val="003E5407"/>
    <w:rsid w:val="003E59F6"/>
    <w:rsid w:val="003E5AB7"/>
    <w:rsid w:val="003E5E0D"/>
    <w:rsid w:val="003E60D6"/>
    <w:rsid w:val="003E6265"/>
    <w:rsid w:val="003E6931"/>
    <w:rsid w:val="003E78C7"/>
    <w:rsid w:val="003F0E11"/>
    <w:rsid w:val="003F1CC3"/>
    <w:rsid w:val="003F3972"/>
    <w:rsid w:val="003F444A"/>
    <w:rsid w:val="003F4A28"/>
    <w:rsid w:val="003F56F8"/>
    <w:rsid w:val="003F7D0B"/>
    <w:rsid w:val="003F7E95"/>
    <w:rsid w:val="004002E8"/>
    <w:rsid w:val="0040105B"/>
    <w:rsid w:val="00401BDB"/>
    <w:rsid w:val="00401CC9"/>
    <w:rsid w:val="00402A88"/>
    <w:rsid w:val="004039B4"/>
    <w:rsid w:val="004039E3"/>
    <w:rsid w:val="00403CB8"/>
    <w:rsid w:val="00403E8A"/>
    <w:rsid w:val="004041C9"/>
    <w:rsid w:val="0040439D"/>
    <w:rsid w:val="00404DFC"/>
    <w:rsid w:val="00405A6A"/>
    <w:rsid w:val="00406720"/>
    <w:rsid w:val="00410113"/>
    <w:rsid w:val="004125A5"/>
    <w:rsid w:val="00412E22"/>
    <w:rsid w:val="0041328C"/>
    <w:rsid w:val="004139E9"/>
    <w:rsid w:val="00413F2C"/>
    <w:rsid w:val="0041501F"/>
    <w:rsid w:val="00415178"/>
    <w:rsid w:val="00416929"/>
    <w:rsid w:val="00417FC2"/>
    <w:rsid w:val="004201EF"/>
    <w:rsid w:val="0042037B"/>
    <w:rsid w:val="00423285"/>
    <w:rsid w:val="004233D7"/>
    <w:rsid w:val="00423D59"/>
    <w:rsid w:val="004257BC"/>
    <w:rsid w:val="0042650E"/>
    <w:rsid w:val="004268ED"/>
    <w:rsid w:val="00430360"/>
    <w:rsid w:val="0043242B"/>
    <w:rsid w:val="00433677"/>
    <w:rsid w:val="00434CAB"/>
    <w:rsid w:val="00435154"/>
    <w:rsid w:val="004400F5"/>
    <w:rsid w:val="0044124B"/>
    <w:rsid w:val="0044129E"/>
    <w:rsid w:val="0044239D"/>
    <w:rsid w:val="00442BA6"/>
    <w:rsid w:val="00443650"/>
    <w:rsid w:val="00443D68"/>
    <w:rsid w:val="00443F68"/>
    <w:rsid w:val="00444238"/>
    <w:rsid w:val="0044423D"/>
    <w:rsid w:val="004445F3"/>
    <w:rsid w:val="00444D7B"/>
    <w:rsid w:val="0044520D"/>
    <w:rsid w:val="00446251"/>
    <w:rsid w:val="0044659C"/>
    <w:rsid w:val="00446C40"/>
    <w:rsid w:val="00446FBE"/>
    <w:rsid w:val="00447A08"/>
    <w:rsid w:val="0045008A"/>
    <w:rsid w:val="00450899"/>
    <w:rsid w:val="00450C82"/>
    <w:rsid w:val="00452484"/>
    <w:rsid w:val="0045603F"/>
    <w:rsid w:val="004563F8"/>
    <w:rsid w:val="004570A8"/>
    <w:rsid w:val="0045771C"/>
    <w:rsid w:val="00460FE1"/>
    <w:rsid w:val="00461109"/>
    <w:rsid w:val="004611C9"/>
    <w:rsid w:val="00461819"/>
    <w:rsid w:val="004619FF"/>
    <w:rsid w:val="00461AE7"/>
    <w:rsid w:val="004635DF"/>
    <w:rsid w:val="00465676"/>
    <w:rsid w:val="004666F3"/>
    <w:rsid w:val="00466C55"/>
    <w:rsid w:val="0046736F"/>
    <w:rsid w:val="0047005E"/>
    <w:rsid w:val="004707D4"/>
    <w:rsid w:val="004716A8"/>
    <w:rsid w:val="0047239A"/>
    <w:rsid w:val="00472C8B"/>
    <w:rsid w:val="00475470"/>
    <w:rsid w:val="00475E3D"/>
    <w:rsid w:val="00480F82"/>
    <w:rsid w:val="004810B1"/>
    <w:rsid w:val="00481DA0"/>
    <w:rsid w:val="004825A0"/>
    <w:rsid w:val="00483158"/>
    <w:rsid w:val="004831F4"/>
    <w:rsid w:val="004832CF"/>
    <w:rsid w:val="00483802"/>
    <w:rsid w:val="0048475F"/>
    <w:rsid w:val="00484A57"/>
    <w:rsid w:val="00484B02"/>
    <w:rsid w:val="00485EC5"/>
    <w:rsid w:val="0048644A"/>
    <w:rsid w:val="0048756B"/>
    <w:rsid w:val="004905E1"/>
    <w:rsid w:val="00491AC4"/>
    <w:rsid w:val="004933C5"/>
    <w:rsid w:val="00493B1A"/>
    <w:rsid w:val="004946A1"/>
    <w:rsid w:val="00494AC9"/>
    <w:rsid w:val="00497146"/>
    <w:rsid w:val="004976CB"/>
    <w:rsid w:val="004A0848"/>
    <w:rsid w:val="004A18B8"/>
    <w:rsid w:val="004A1F5C"/>
    <w:rsid w:val="004A23BA"/>
    <w:rsid w:val="004A43BC"/>
    <w:rsid w:val="004A53B4"/>
    <w:rsid w:val="004A66B2"/>
    <w:rsid w:val="004A6B8E"/>
    <w:rsid w:val="004A79AB"/>
    <w:rsid w:val="004B0142"/>
    <w:rsid w:val="004B01FE"/>
    <w:rsid w:val="004B2E5A"/>
    <w:rsid w:val="004B38E1"/>
    <w:rsid w:val="004B3FFE"/>
    <w:rsid w:val="004B4956"/>
    <w:rsid w:val="004B4A65"/>
    <w:rsid w:val="004B52EA"/>
    <w:rsid w:val="004B64CB"/>
    <w:rsid w:val="004B7210"/>
    <w:rsid w:val="004B7E82"/>
    <w:rsid w:val="004C1614"/>
    <w:rsid w:val="004C1E14"/>
    <w:rsid w:val="004C2FB7"/>
    <w:rsid w:val="004C427A"/>
    <w:rsid w:val="004C42BE"/>
    <w:rsid w:val="004C4439"/>
    <w:rsid w:val="004C5A32"/>
    <w:rsid w:val="004C62A6"/>
    <w:rsid w:val="004C7438"/>
    <w:rsid w:val="004C75CD"/>
    <w:rsid w:val="004D2586"/>
    <w:rsid w:val="004D2B58"/>
    <w:rsid w:val="004D3CDE"/>
    <w:rsid w:val="004D3ED0"/>
    <w:rsid w:val="004D4454"/>
    <w:rsid w:val="004D72AD"/>
    <w:rsid w:val="004E08E3"/>
    <w:rsid w:val="004E2145"/>
    <w:rsid w:val="004E2B26"/>
    <w:rsid w:val="004E63E2"/>
    <w:rsid w:val="004E74A2"/>
    <w:rsid w:val="004E76A0"/>
    <w:rsid w:val="004E7970"/>
    <w:rsid w:val="004F1072"/>
    <w:rsid w:val="004F1310"/>
    <w:rsid w:val="004F167E"/>
    <w:rsid w:val="004F1859"/>
    <w:rsid w:val="004F28FD"/>
    <w:rsid w:val="004F2EA6"/>
    <w:rsid w:val="004F37B6"/>
    <w:rsid w:val="004F3E8C"/>
    <w:rsid w:val="004F4540"/>
    <w:rsid w:val="004F4868"/>
    <w:rsid w:val="004F534E"/>
    <w:rsid w:val="004F56DD"/>
    <w:rsid w:val="004F7A79"/>
    <w:rsid w:val="00500A11"/>
    <w:rsid w:val="00500BE8"/>
    <w:rsid w:val="00501AB9"/>
    <w:rsid w:val="005028CA"/>
    <w:rsid w:val="00503D76"/>
    <w:rsid w:val="00504645"/>
    <w:rsid w:val="00505779"/>
    <w:rsid w:val="00505AB0"/>
    <w:rsid w:val="00507016"/>
    <w:rsid w:val="005074C1"/>
    <w:rsid w:val="00507FF2"/>
    <w:rsid w:val="00510688"/>
    <w:rsid w:val="0051072D"/>
    <w:rsid w:val="005108FB"/>
    <w:rsid w:val="00510937"/>
    <w:rsid w:val="0051107D"/>
    <w:rsid w:val="00511F6D"/>
    <w:rsid w:val="00512629"/>
    <w:rsid w:val="00512F1F"/>
    <w:rsid w:val="00512F2F"/>
    <w:rsid w:val="00513221"/>
    <w:rsid w:val="0051384D"/>
    <w:rsid w:val="00513C5B"/>
    <w:rsid w:val="00514D50"/>
    <w:rsid w:val="005156C9"/>
    <w:rsid w:val="00515892"/>
    <w:rsid w:val="005168C7"/>
    <w:rsid w:val="0051714E"/>
    <w:rsid w:val="00523219"/>
    <w:rsid w:val="005234E6"/>
    <w:rsid w:val="0052614F"/>
    <w:rsid w:val="00526735"/>
    <w:rsid w:val="005274B8"/>
    <w:rsid w:val="00530D9D"/>
    <w:rsid w:val="00533A70"/>
    <w:rsid w:val="00533C42"/>
    <w:rsid w:val="00536680"/>
    <w:rsid w:val="00540C09"/>
    <w:rsid w:val="00542AB5"/>
    <w:rsid w:val="005432AD"/>
    <w:rsid w:val="00543494"/>
    <w:rsid w:val="005447C8"/>
    <w:rsid w:val="00545ECD"/>
    <w:rsid w:val="005478E8"/>
    <w:rsid w:val="00547BAB"/>
    <w:rsid w:val="00547F27"/>
    <w:rsid w:val="005506DE"/>
    <w:rsid w:val="005516B0"/>
    <w:rsid w:val="00552141"/>
    <w:rsid w:val="00552564"/>
    <w:rsid w:val="00553217"/>
    <w:rsid w:val="00553829"/>
    <w:rsid w:val="00555232"/>
    <w:rsid w:val="005558AD"/>
    <w:rsid w:val="00555A97"/>
    <w:rsid w:val="005569FA"/>
    <w:rsid w:val="00557252"/>
    <w:rsid w:val="00557D44"/>
    <w:rsid w:val="005605D7"/>
    <w:rsid w:val="005614B3"/>
    <w:rsid w:val="005639DF"/>
    <w:rsid w:val="00564F2B"/>
    <w:rsid w:val="00565F75"/>
    <w:rsid w:val="005665BA"/>
    <w:rsid w:val="00567009"/>
    <w:rsid w:val="005672D9"/>
    <w:rsid w:val="00567617"/>
    <w:rsid w:val="00567763"/>
    <w:rsid w:val="00567D9B"/>
    <w:rsid w:val="00570380"/>
    <w:rsid w:val="005716D2"/>
    <w:rsid w:val="00573905"/>
    <w:rsid w:val="00573BB0"/>
    <w:rsid w:val="00573F5B"/>
    <w:rsid w:val="00574289"/>
    <w:rsid w:val="00575A1D"/>
    <w:rsid w:val="00575BD9"/>
    <w:rsid w:val="0057653F"/>
    <w:rsid w:val="00580812"/>
    <w:rsid w:val="00581B3F"/>
    <w:rsid w:val="00581B7C"/>
    <w:rsid w:val="005827AB"/>
    <w:rsid w:val="00582DBE"/>
    <w:rsid w:val="00583E54"/>
    <w:rsid w:val="00584C4E"/>
    <w:rsid w:val="00590D67"/>
    <w:rsid w:val="00592F05"/>
    <w:rsid w:val="00592FE1"/>
    <w:rsid w:val="00593888"/>
    <w:rsid w:val="005946AA"/>
    <w:rsid w:val="00594D55"/>
    <w:rsid w:val="0059548D"/>
    <w:rsid w:val="0059605A"/>
    <w:rsid w:val="005A0175"/>
    <w:rsid w:val="005A1346"/>
    <w:rsid w:val="005A1EB0"/>
    <w:rsid w:val="005A3628"/>
    <w:rsid w:val="005A3D92"/>
    <w:rsid w:val="005A58C0"/>
    <w:rsid w:val="005A644B"/>
    <w:rsid w:val="005A664B"/>
    <w:rsid w:val="005A71AD"/>
    <w:rsid w:val="005A73A0"/>
    <w:rsid w:val="005A7B7D"/>
    <w:rsid w:val="005B06BA"/>
    <w:rsid w:val="005B11CF"/>
    <w:rsid w:val="005B1BE9"/>
    <w:rsid w:val="005B2FC2"/>
    <w:rsid w:val="005B3654"/>
    <w:rsid w:val="005B4018"/>
    <w:rsid w:val="005B40FC"/>
    <w:rsid w:val="005B61F5"/>
    <w:rsid w:val="005B6ACF"/>
    <w:rsid w:val="005B7107"/>
    <w:rsid w:val="005B7D3B"/>
    <w:rsid w:val="005C0CDB"/>
    <w:rsid w:val="005C138D"/>
    <w:rsid w:val="005C143A"/>
    <w:rsid w:val="005C192E"/>
    <w:rsid w:val="005C1F11"/>
    <w:rsid w:val="005C2797"/>
    <w:rsid w:val="005C27BC"/>
    <w:rsid w:val="005C2990"/>
    <w:rsid w:val="005C3534"/>
    <w:rsid w:val="005C46E0"/>
    <w:rsid w:val="005C54D8"/>
    <w:rsid w:val="005C5B1B"/>
    <w:rsid w:val="005C73DE"/>
    <w:rsid w:val="005C7433"/>
    <w:rsid w:val="005C7664"/>
    <w:rsid w:val="005D0170"/>
    <w:rsid w:val="005D0DC1"/>
    <w:rsid w:val="005D0E22"/>
    <w:rsid w:val="005D1181"/>
    <w:rsid w:val="005D1E62"/>
    <w:rsid w:val="005D209C"/>
    <w:rsid w:val="005D2304"/>
    <w:rsid w:val="005D34C4"/>
    <w:rsid w:val="005D40E0"/>
    <w:rsid w:val="005D457E"/>
    <w:rsid w:val="005D5515"/>
    <w:rsid w:val="005D5D91"/>
    <w:rsid w:val="005D5DCF"/>
    <w:rsid w:val="005D62E4"/>
    <w:rsid w:val="005D747A"/>
    <w:rsid w:val="005E4B70"/>
    <w:rsid w:val="005E55F0"/>
    <w:rsid w:val="005E57DB"/>
    <w:rsid w:val="005E6602"/>
    <w:rsid w:val="005E7697"/>
    <w:rsid w:val="005E7BB1"/>
    <w:rsid w:val="005F0DBA"/>
    <w:rsid w:val="005F1266"/>
    <w:rsid w:val="005F1830"/>
    <w:rsid w:val="005F1B86"/>
    <w:rsid w:val="005F25B7"/>
    <w:rsid w:val="005F2BD0"/>
    <w:rsid w:val="005F2DAB"/>
    <w:rsid w:val="005F3208"/>
    <w:rsid w:val="005F3A2E"/>
    <w:rsid w:val="005F3CFC"/>
    <w:rsid w:val="005F3E1C"/>
    <w:rsid w:val="005F4171"/>
    <w:rsid w:val="005F4CB4"/>
    <w:rsid w:val="005F5C67"/>
    <w:rsid w:val="005F7387"/>
    <w:rsid w:val="005F7999"/>
    <w:rsid w:val="005F7EFD"/>
    <w:rsid w:val="00601C05"/>
    <w:rsid w:val="00602BFA"/>
    <w:rsid w:val="00602D67"/>
    <w:rsid w:val="00603A10"/>
    <w:rsid w:val="00604DDE"/>
    <w:rsid w:val="00604EE6"/>
    <w:rsid w:val="00605F74"/>
    <w:rsid w:val="00607A47"/>
    <w:rsid w:val="006102A7"/>
    <w:rsid w:val="00610497"/>
    <w:rsid w:val="0061069D"/>
    <w:rsid w:val="00611EBC"/>
    <w:rsid w:val="006132A5"/>
    <w:rsid w:val="00613311"/>
    <w:rsid w:val="006164C1"/>
    <w:rsid w:val="00616722"/>
    <w:rsid w:val="006172A2"/>
    <w:rsid w:val="00620082"/>
    <w:rsid w:val="0062083E"/>
    <w:rsid w:val="006208FF"/>
    <w:rsid w:val="00620F2A"/>
    <w:rsid w:val="00620FEB"/>
    <w:rsid w:val="006234A5"/>
    <w:rsid w:val="00623F1F"/>
    <w:rsid w:val="0062609E"/>
    <w:rsid w:val="006267D6"/>
    <w:rsid w:val="00630AED"/>
    <w:rsid w:val="00630E91"/>
    <w:rsid w:val="00631566"/>
    <w:rsid w:val="00631919"/>
    <w:rsid w:val="00633C9C"/>
    <w:rsid w:val="00634FE1"/>
    <w:rsid w:val="006377BF"/>
    <w:rsid w:val="00637D5C"/>
    <w:rsid w:val="006400FC"/>
    <w:rsid w:val="006405DD"/>
    <w:rsid w:val="0064195A"/>
    <w:rsid w:val="00641A33"/>
    <w:rsid w:val="006423BC"/>
    <w:rsid w:val="00642460"/>
    <w:rsid w:val="00642E74"/>
    <w:rsid w:val="00643469"/>
    <w:rsid w:val="006439F6"/>
    <w:rsid w:val="00644A14"/>
    <w:rsid w:val="00644F23"/>
    <w:rsid w:val="00644FA8"/>
    <w:rsid w:val="00645DD8"/>
    <w:rsid w:val="00646182"/>
    <w:rsid w:val="00646230"/>
    <w:rsid w:val="00650100"/>
    <w:rsid w:val="00651C3A"/>
    <w:rsid w:val="0065214D"/>
    <w:rsid w:val="00652A52"/>
    <w:rsid w:val="00653F4A"/>
    <w:rsid w:val="00655C94"/>
    <w:rsid w:val="006563F5"/>
    <w:rsid w:val="00657811"/>
    <w:rsid w:val="00660010"/>
    <w:rsid w:val="00660842"/>
    <w:rsid w:val="00660F30"/>
    <w:rsid w:val="006615EE"/>
    <w:rsid w:val="006624BD"/>
    <w:rsid w:val="00662788"/>
    <w:rsid w:val="006628C1"/>
    <w:rsid w:val="00664182"/>
    <w:rsid w:val="00667A0B"/>
    <w:rsid w:val="006702A9"/>
    <w:rsid w:val="0067031F"/>
    <w:rsid w:val="00670B08"/>
    <w:rsid w:val="00671E1D"/>
    <w:rsid w:val="00671FDC"/>
    <w:rsid w:val="00672188"/>
    <w:rsid w:val="006729B5"/>
    <w:rsid w:val="00673DA9"/>
    <w:rsid w:val="006740AE"/>
    <w:rsid w:val="006750DA"/>
    <w:rsid w:val="00675309"/>
    <w:rsid w:val="00675EA1"/>
    <w:rsid w:val="00675F6C"/>
    <w:rsid w:val="0067607E"/>
    <w:rsid w:val="006761B7"/>
    <w:rsid w:val="00680796"/>
    <w:rsid w:val="00680D41"/>
    <w:rsid w:val="00682BE8"/>
    <w:rsid w:val="00682F11"/>
    <w:rsid w:val="006843EF"/>
    <w:rsid w:val="006867CF"/>
    <w:rsid w:val="006924CB"/>
    <w:rsid w:val="00692FEB"/>
    <w:rsid w:val="006953B5"/>
    <w:rsid w:val="00696A12"/>
    <w:rsid w:val="006A00FA"/>
    <w:rsid w:val="006A2CF7"/>
    <w:rsid w:val="006A2DE1"/>
    <w:rsid w:val="006A363D"/>
    <w:rsid w:val="006A5690"/>
    <w:rsid w:val="006B05A8"/>
    <w:rsid w:val="006B0D65"/>
    <w:rsid w:val="006B1BC3"/>
    <w:rsid w:val="006B2973"/>
    <w:rsid w:val="006B2C31"/>
    <w:rsid w:val="006B33FA"/>
    <w:rsid w:val="006B3535"/>
    <w:rsid w:val="006B51F7"/>
    <w:rsid w:val="006B665D"/>
    <w:rsid w:val="006B677B"/>
    <w:rsid w:val="006B6DE1"/>
    <w:rsid w:val="006B7855"/>
    <w:rsid w:val="006B79C7"/>
    <w:rsid w:val="006B7B9F"/>
    <w:rsid w:val="006B7DDC"/>
    <w:rsid w:val="006C1DCD"/>
    <w:rsid w:val="006C2AB5"/>
    <w:rsid w:val="006C35EF"/>
    <w:rsid w:val="006C4C7E"/>
    <w:rsid w:val="006C51EA"/>
    <w:rsid w:val="006C73E1"/>
    <w:rsid w:val="006D132D"/>
    <w:rsid w:val="006D3567"/>
    <w:rsid w:val="006D509C"/>
    <w:rsid w:val="006D6369"/>
    <w:rsid w:val="006D6DC1"/>
    <w:rsid w:val="006D7F3A"/>
    <w:rsid w:val="006E08A1"/>
    <w:rsid w:val="006E0A9E"/>
    <w:rsid w:val="006E1058"/>
    <w:rsid w:val="006E1232"/>
    <w:rsid w:val="006E1639"/>
    <w:rsid w:val="006E1D1C"/>
    <w:rsid w:val="006E1D4B"/>
    <w:rsid w:val="006E281A"/>
    <w:rsid w:val="006E2C90"/>
    <w:rsid w:val="006E3600"/>
    <w:rsid w:val="006E39B6"/>
    <w:rsid w:val="006E4510"/>
    <w:rsid w:val="006E4EF9"/>
    <w:rsid w:val="006E5E0D"/>
    <w:rsid w:val="006F0AB1"/>
    <w:rsid w:val="006F169E"/>
    <w:rsid w:val="006F2C60"/>
    <w:rsid w:val="006F37CC"/>
    <w:rsid w:val="006F445F"/>
    <w:rsid w:val="006F6165"/>
    <w:rsid w:val="0070414D"/>
    <w:rsid w:val="007049E8"/>
    <w:rsid w:val="00705929"/>
    <w:rsid w:val="00706CDD"/>
    <w:rsid w:val="00706EB9"/>
    <w:rsid w:val="00707F22"/>
    <w:rsid w:val="00707FC6"/>
    <w:rsid w:val="007105F2"/>
    <w:rsid w:val="00710FF1"/>
    <w:rsid w:val="007111A4"/>
    <w:rsid w:val="0071195B"/>
    <w:rsid w:val="00711D5E"/>
    <w:rsid w:val="00711F20"/>
    <w:rsid w:val="00712315"/>
    <w:rsid w:val="007130BD"/>
    <w:rsid w:val="00713149"/>
    <w:rsid w:val="00713366"/>
    <w:rsid w:val="00713D9A"/>
    <w:rsid w:val="00714774"/>
    <w:rsid w:val="007163E9"/>
    <w:rsid w:val="00716E59"/>
    <w:rsid w:val="007172EE"/>
    <w:rsid w:val="00720EBE"/>
    <w:rsid w:val="00721403"/>
    <w:rsid w:val="00721E8A"/>
    <w:rsid w:val="00722675"/>
    <w:rsid w:val="00723ADA"/>
    <w:rsid w:val="0072592F"/>
    <w:rsid w:val="00725D77"/>
    <w:rsid w:val="007261C1"/>
    <w:rsid w:val="00727160"/>
    <w:rsid w:val="007328B0"/>
    <w:rsid w:val="0073305B"/>
    <w:rsid w:val="007330BF"/>
    <w:rsid w:val="00733973"/>
    <w:rsid w:val="0073500A"/>
    <w:rsid w:val="0073701A"/>
    <w:rsid w:val="00740642"/>
    <w:rsid w:val="00740936"/>
    <w:rsid w:val="007419AA"/>
    <w:rsid w:val="007424EB"/>
    <w:rsid w:val="00743300"/>
    <w:rsid w:val="00743F11"/>
    <w:rsid w:val="007453D5"/>
    <w:rsid w:val="00745640"/>
    <w:rsid w:val="00745B3A"/>
    <w:rsid w:val="00747E04"/>
    <w:rsid w:val="007509F0"/>
    <w:rsid w:val="0075120E"/>
    <w:rsid w:val="00751D2A"/>
    <w:rsid w:val="00752DBF"/>
    <w:rsid w:val="007531F4"/>
    <w:rsid w:val="00753551"/>
    <w:rsid w:val="00753611"/>
    <w:rsid w:val="00753979"/>
    <w:rsid w:val="00754B97"/>
    <w:rsid w:val="00754EC3"/>
    <w:rsid w:val="00756626"/>
    <w:rsid w:val="00756B44"/>
    <w:rsid w:val="00757F54"/>
    <w:rsid w:val="00760881"/>
    <w:rsid w:val="007608FD"/>
    <w:rsid w:val="0076357C"/>
    <w:rsid w:val="0076454D"/>
    <w:rsid w:val="00764B16"/>
    <w:rsid w:val="0076594D"/>
    <w:rsid w:val="00767F77"/>
    <w:rsid w:val="0077009B"/>
    <w:rsid w:val="00770713"/>
    <w:rsid w:val="0077105C"/>
    <w:rsid w:val="007710B6"/>
    <w:rsid w:val="007711C5"/>
    <w:rsid w:val="00771742"/>
    <w:rsid w:val="0077256B"/>
    <w:rsid w:val="00772AC5"/>
    <w:rsid w:val="00780BB1"/>
    <w:rsid w:val="007818F7"/>
    <w:rsid w:val="00781B7B"/>
    <w:rsid w:val="00781B86"/>
    <w:rsid w:val="0078365F"/>
    <w:rsid w:val="0078374F"/>
    <w:rsid w:val="007849F5"/>
    <w:rsid w:val="00784BC4"/>
    <w:rsid w:val="00785BC5"/>
    <w:rsid w:val="007876BF"/>
    <w:rsid w:val="007879AE"/>
    <w:rsid w:val="007918A6"/>
    <w:rsid w:val="007926F4"/>
    <w:rsid w:val="00792F76"/>
    <w:rsid w:val="00793014"/>
    <w:rsid w:val="0079347B"/>
    <w:rsid w:val="00793754"/>
    <w:rsid w:val="00794405"/>
    <w:rsid w:val="007966E0"/>
    <w:rsid w:val="0079697B"/>
    <w:rsid w:val="00797198"/>
    <w:rsid w:val="007A025A"/>
    <w:rsid w:val="007A06A0"/>
    <w:rsid w:val="007A0F78"/>
    <w:rsid w:val="007A1F9B"/>
    <w:rsid w:val="007A255F"/>
    <w:rsid w:val="007A2680"/>
    <w:rsid w:val="007A2EDE"/>
    <w:rsid w:val="007A3194"/>
    <w:rsid w:val="007A50AD"/>
    <w:rsid w:val="007A5CFA"/>
    <w:rsid w:val="007A5DFC"/>
    <w:rsid w:val="007A5F3C"/>
    <w:rsid w:val="007A6496"/>
    <w:rsid w:val="007B07EA"/>
    <w:rsid w:val="007B1BFF"/>
    <w:rsid w:val="007B208F"/>
    <w:rsid w:val="007B4C55"/>
    <w:rsid w:val="007B5B2B"/>
    <w:rsid w:val="007B65EE"/>
    <w:rsid w:val="007B67CD"/>
    <w:rsid w:val="007B6D21"/>
    <w:rsid w:val="007B7079"/>
    <w:rsid w:val="007B7BE5"/>
    <w:rsid w:val="007C0DA6"/>
    <w:rsid w:val="007C0F21"/>
    <w:rsid w:val="007C1357"/>
    <w:rsid w:val="007C1990"/>
    <w:rsid w:val="007C236E"/>
    <w:rsid w:val="007C2A5F"/>
    <w:rsid w:val="007C4E20"/>
    <w:rsid w:val="007C55D0"/>
    <w:rsid w:val="007C5FA4"/>
    <w:rsid w:val="007C7B98"/>
    <w:rsid w:val="007D050D"/>
    <w:rsid w:val="007D05A8"/>
    <w:rsid w:val="007D0606"/>
    <w:rsid w:val="007D1400"/>
    <w:rsid w:val="007D35BF"/>
    <w:rsid w:val="007D4E2A"/>
    <w:rsid w:val="007E0225"/>
    <w:rsid w:val="007E03CB"/>
    <w:rsid w:val="007E2C63"/>
    <w:rsid w:val="007E654F"/>
    <w:rsid w:val="007E6C60"/>
    <w:rsid w:val="007E6C6B"/>
    <w:rsid w:val="007E70B5"/>
    <w:rsid w:val="007E7A86"/>
    <w:rsid w:val="007F0667"/>
    <w:rsid w:val="007F1E07"/>
    <w:rsid w:val="007F2966"/>
    <w:rsid w:val="007F35AC"/>
    <w:rsid w:val="007F4863"/>
    <w:rsid w:val="007F4A84"/>
    <w:rsid w:val="007F58B0"/>
    <w:rsid w:val="007F58E0"/>
    <w:rsid w:val="007F5FAD"/>
    <w:rsid w:val="007F61B8"/>
    <w:rsid w:val="007F70AE"/>
    <w:rsid w:val="008000A0"/>
    <w:rsid w:val="008006AB"/>
    <w:rsid w:val="0080243A"/>
    <w:rsid w:val="00803799"/>
    <w:rsid w:val="00803AAA"/>
    <w:rsid w:val="00803B27"/>
    <w:rsid w:val="0080482F"/>
    <w:rsid w:val="00805319"/>
    <w:rsid w:val="0080535D"/>
    <w:rsid w:val="008059AA"/>
    <w:rsid w:val="00805D66"/>
    <w:rsid w:val="0080600C"/>
    <w:rsid w:val="0080696D"/>
    <w:rsid w:val="00807A74"/>
    <w:rsid w:val="008108A7"/>
    <w:rsid w:val="008110F5"/>
    <w:rsid w:val="008119D2"/>
    <w:rsid w:val="00812116"/>
    <w:rsid w:val="008122A9"/>
    <w:rsid w:val="008138C3"/>
    <w:rsid w:val="00814D53"/>
    <w:rsid w:val="00815F7B"/>
    <w:rsid w:val="00816A4E"/>
    <w:rsid w:val="00816B79"/>
    <w:rsid w:val="008203CA"/>
    <w:rsid w:val="00821A09"/>
    <w:rsid w:val="00822060"/>
    <w:rsid w:val="0082231F"/>
    <w:rsid w:val="0082251D"/>
    <w:rsid w:val="00823203"/>
    <w:rsid w:val="00823A23"/>
    <w:rsid w:val="00824B1D"/>
    <w:rsid w:val="00824BDC"/>
    <w:rsid w:val="00824C1A"/>
    <w:rsid w:val="00825AFB"/>
    <w:rsid w:val="008262D5"/>
    <w:rsid w:val="00826C06"/>
    <w:rsid w:val="00826EC1"/>
    <w:rsid w:val="00827043"/>
    <w:rsid w:val="00830564"/>
    <w:rsid w:val="00831440"/>
    <w:rsid w:val="008314E4"/>
    <w:rsid w:val="008329C5"/>
    <w:rsid w:val="008332B2"/>
    <w:rsid w:val="00833550"/>
    <w:rsid w:val="00835166"/>
    <w:rsid w:val="008355EA"/>
    <w:rsid w:val="00836B12"/>
    <w:rsid w:val="00836F71"/>
    <w:rsid w:val="00836FE4"/>
    <w:rsid w:val="008371BB"/>
    <w:rsid w:val="008373F9"/>
    <w:rsid w:val="00837A7A"/>
    <w:rsid w:val="00840754"/>
    <w:rsid w:val="00840DD3"/>
    <w:rsid w:val="008428B2"/>
    <w:rsid w:val="00844430"/>
    <w:rsid w:val="00845037"/>
    <w:rsid w:val="0084583F"/>
    <w:rsid w:val="0085016C"/>
    <w:rsid w:val="00851364"/>
    <w:rsid w:val="00852959"/>
    <w:rsid w:val="00852BC3"/>
    <w:rsid w:val="00853FFC"/>
    <w:rsid w:val="00855D95"/>
    <w:rsid w:val="008564D7"/>
    <w:rsid w:val="008564DA"/>
    <w:rsid w:val="00860C0E"/>
    <w:rsid w:val="00861011"/>
    <w:rsid w:val="00861264"/>
    <w:rsid w:val="0086253C"/>
    <w:rsid w:val="00863604"/>
    <w:rsid w:val="00863860"/>
    <w:rsid w:val="008642B4"/>
    <w:rsid w:val="00864344"/>
    <w:rsid w:val="00865FBE"/>
    <w:rsid w:val="00866B0A"/>
    <w:rsid w:val="00866E55"/>
    <w:rsid w:val="00870D53"/>
    <w:rsid w:val="00871236"/>
    <w:rsid w:val="008749DF"/>
    <w:rsid w:val="0087544C"/>
    <w:rsid w:val="00875EE7"/>
    <w:rsid w:val="008771B5"/>
    <w:rsid w:val="0087780A"/>
    <w:rsid w:val="00881053"/>
    <w:rsid w:val="00883CD0"/>
    <w:rsid w:val="008845D9"/>
    <w:rsid w:val="0088499C"/>
    <w:rsid w:val="008858D2"/>
    <w:rsid w:val="00887DB6"/>
    <w:rsid w:val="00887E0A"/>
    <w:rsid w:val="0089066A"/>
    <w:rsid w:val="00890A2A"/>
    <w:rsid w:val="0089101E"/>
    <w:rsid w:val="00891429"/>
    <w:rsid w:val="00891490"/>
    <w:rsid w:val="00891FED"/>
    <w:rsid w:val="008928A2"/>
    <w:rsid w:val="0089362C"/>
    <w:rsid w:val="00893B59"/>
    <w:rsid w:val="00893B67"/>
    <w:rsid w:val="008942AD"/>
    <w:rsid w:val="00895436"/>
    <w:rsid w:val="00895834"/>
    <w:rsid w:val="008971E2"/>
    <w:rsid w:val="00897D34"/>
    <w:rsid w:val="008A06FD"/>
    <w:rsid w:val="008A0B64"/>
    <w:rsid w:val="008A1CBF"/>
    <w:rsid w:val="008A1CFB"/>
    <w:rsid w:val="008A22AB"/>
    <w:rsid w:val="008A2E2A"/>
    <w:rsid w:val="008A3ED8"/>
    <w:rsid w:val="008A3F78"/>
    <w:rsid w:val="008A405D"/>
    <w:rsid w:val="008A5D7B"/>
    <w:rsid w:val="008A7C95"/>
    <w:rsid w:val="008B0338"/>
    <w:rsid w:val="008B180A"/>
    <w:rsid w:val="008B225D"/>
    <w:rsid w:val="008B319F"/>
    <w:rsid w:val="008B51B4"/>
    <w:rsid w:val="008B6698"/>
    <w:rsid w:val="008B7985"/>
    <w:rsid w:val="008B7CC6"/>
    <w:rsid w:val="008C017F"/>
    <w:rsid w:val="008C0304"/>
    <w:rsid w:val="008C095A"/>
    <w:rsid w:val="008C1554"/>
    <w:rsid w:val="008C20AE"/>
    <w:rsid w:val="008C2255"/>
    <w:rsid w:val="008C3AA9"/>
    <w:rsid w:val="008C429B"/>
    <w:rsid w:val="008C7C0F"/>
    <w:rsid w:val="008C7EB0"/>
    <w:rsid w:val="008D0454"/>
    <w:rsid w:val="008D0F4F"/>
    <w:rsid w:val="008D1B5F"/>
    <w:rsid w:val="008D208B"/>
    <w:rsid w:val="008D29AF"/>
    <w:rsid w:val="008D5938"/>
    <w:rsid w:val="008D5A06"/>
    <w:rsid w:val="008D60EB"/>
    <w:rsid w:val="008D64EC"/>
    <w:rsid w:val="008D70E2"/>
    <w:rsid w:val="008D7A36"/>
    <w:rsid w:val="008D7ACD"/>
    <w:rsid w:val="008E12F3"/>
    <w:rsid w:val="008E1E54"/>
    <w:rsid w:val="008E2894"/>
    <w:rsid w:val="008E3240"/>
    <w:rsid w:val="008E5472"/>
    <w:rsid w:val="008E6424"/>
    <w:rsid w:val="008E6957"/>
    <w:rsid w:val="008E6D22"/>
    <w:rsid w:val="008F04A9"/>
    <w:rsid w:val="008F1B7F"/>
    <w:rsid w:val="008F25CE"/>
    <w:rsid w:val="008F34AE"/>
    <w:rsid w:val="008F63AA"/>
    <w:rsid w:val="008F680E"/>
    <w:rsid w:val="008F7967"/>
    <w:rsid w:val="0090008C"/>
    <w:rsid w:val="009007C1"/>
    <w:rsid w:val="0090332D"/>
    <w:rsid w:val="00904715"/>
    <w:rsid w:val="009055E4"/>
    <w:rsid w:val="009057E8"/>
    <w:rsid w:val="00905803"/>
    <w:rsid w:val="00905C6F"/>
    <w:rsid w:val="0091057A"/>
    <w:rsid w:val="00910A75"/>
    <w:rsid w:val="00910CD9"/>
    <w:rsid w:val="00910F3D"/>
    <w:rsid w:val="00910F7E"/>
    <w:rsid w:val="009119D9"/>
    <w:rsid w:val="009120D3"/>
    <w:rsid w:val="00912345"/>
    <w:rsid w:val="00914621"/>
    <w:rsid w:val="00914695"/>
    <w:rsid w:val="00915F42"/>
    <w:rsid w:val="00917173"/>
    <w:rsid w:val="009175BE"/>
    <w:rsid w:val="00920223"/>
    <w:rsid w:val="00922448"/>
    <w:rsid w:val="00924CB2"/>
    <w:rsid w:val="00926E55"/>
    <w:rsid w:val="00930311"/>
    <w:rsid w:val="009323D8"/>
    <w:rsid w:val="00933156"/>
    <w:rsid w:val="00933CC3"/>
    <w:rsid w:val="00934628"/>
    <w:rsid w:val="00936727"/>
    <w:rsid w:val="0094063A"/>
    <w:rsid w:val="00940937"/>
    <w:rsid w:val="009435AB"/>
    <w:rsid w:val="00944064"/>
    <w:rsid w:val="009444E3"/>
    <w:rsid w:val="00944A5F"/>
    <w:rsid w:val="00947772"/>
    <w:rsid w:val="009479BA"/>
    <w:rsid w:val="0095030A"/>
    <w:rsid w:val="00950BD8"/>
    <w:rsid w:val="00950D45"/>
    <w:rsid w:val="00951BC8"/>
    <w:rsid w:val="009522F6"/>
    <w:rsid w:val="009531A8"/>
    <w:rsid w:val="00955DA2"/>
    <w:rsid w:val="0095652E"/>
    <w:rsid w:val="00956BB1"/>
    <w:rsid w:val="00957385"/>
    <w:rsid w:val="00957869"/>
    <w:rsid w:val="00957CFC"/>
    <w:rsid w:val="009609A9"/>
    <w:rsid w:val="00960D43"/>
    <w:rsid w:val="00962515"/>
    <w:rsid w:val="0096264B"/>
    <w:rsid w:val="00963CA0"/>
    <w:rsid w:val="0096400B"/>
    <w:rsid w:val="00966249"/>
    <w:rsid w:val="00967F7B"/>
    <w:rsid w:val="009701B4"/>
    <w:rsid w:val="009705DB"/>
    <w:rsid w:val="009716B2"/>
    <w:rsid w:val="009726B5"/>
    <w:rsid w:val="009738DA"/>
    <w:rsid w:val="00973F76"/>
    <w:rsid w:val="00973F84"/>
    <w:rsid w:val="0097438F"/>
    <w:rsid w:val="00975633"/>
    <w:rsid w:val="00975EBF"/>
    <w:rsid w:val="00976B89"/>
    <w:rsid w:val="00977D70"/>
    <w:rsid w:val="0098020B"/>
    <w:rsid w:val="009807DD"/>
    <w:rsid w:val="00981F71"/>
    <w:rsid w:val="00983950"/>
    <w:rsid w:val="00985199"/>
    <w:rsid w:val="00986C10"/>
    <w:rsid w:val="00986EFE"/>
    <w:rsid w:val="009875C5"/>
    <w:rsid w:val="00987A7D"/>
    <w:rsid w:val="009901A8"/>
    <w:rsid w:val="00990974"/>
    <w:rsid w:val="00991E3E"/>
    <w:rsid w:val="009924A4"/>
    <w:rsid w:val="00992984"/>
    <w:rsid w:val="00992CB9"/>
    <w:rsid w:val="009939E0"/>
    <w:rsid w:val="009957B8"/>
    <w:rsid w:val="009959BB"/>
    <w:rsid w:val="009960FA"/>
    <w:rsid w:val="00996286"/>
    <w:rsid w:val="00996ED2"/>
    <w:rsid w:val="00997B9C"/>
    <w:rsid w:val="00997F74"/>
    <w:rsid w:val="009A0092"/>
    <w:rsid w:val="009A3467"/>
    <w:rsid w:val="009A37D3"/>
    <w:rsid w:val="009A4F95"/>
    <w:rsid w:val="009A5029"/>
    <w:rsid w:val="009A5272"/>
    <w:rsid w:val="009A7D45"/>
    <w:rsid w:val="009B0B71"/>
    <w:rsid w:val="009B1CA2"/>
    <w:rsid w:val="009B250A"/>
    <w:rsid w:val="009B3E6C"/>
    <w:rsid w:val="009B4B27"/>
    <w:rsid w:val="009B4BF5"/>
    <w:rsid w:val="009B56BD"/>
    <w:rsid w:val="009B6E37"/>
    <w:rsid w:val="009C15CA"/>
    <w:rsid w:val="009C194A"/>
    <w:rsid w:val="009C24CE"/>
    <w:rsid w:val="009C28A2"/>
    <w:rsid w:val="009C3C37"/>
    <w:rsid w:val="009C3CDB"/>
    <w:rsid w:val="009C4107"/>
    <w:rsid w:val="009C5024"/>
    <w:rsid w:val="009C5F6E"/>
    <w:rsid w:val="009C6763"/>
    <w:rsid w:val="009D11CA"/>
    <w:rsid w:val="009D140E"/>
    <w:rsid w:val="009D17BA"/>
    <w:rsid w:val="009D283E"/>
    <w:rsid w:val="009D2C31"/>
    <w:rsid w:val="009D3CD5"/>
    <w:rsid w:val="009D43B3"/>
    <w:rsid w:val="009D49B5"/>
    <w:rsid w:val="009D4BE3"/>
    <w:rsid w:val="009D5006"/>
    <w:rsid w:val="009E56B1"/>
    <w:rsid w:val="009E6804"/>
    <w:rsid w:val="009E7151"/>
    <w:rsid w:val="009F0533"/>
    <w:rsid w:val="009F232F"/>
    <w:rsid w:val="009F2EEC"/>
    <w:rsid w:val="009F5331"/>
    <w:rsid w:val="009F5696"/>
    <w:rsid w:val="009F637E"/>
    <w:rsid w:val="009F678B"/>
    <w:rsid w:val="009F6809"/>
    <w:rsid w:val="009F78EA"/>
    <w:rsid w:val="009F7EED"/>
    <w:rsid w:val="00A02BD3"/>
    <w:rsid w:val="00A04074"/>
    <w:rsid w:val="00A043BC"/>
    <w:rsid w:val="00A04E28"/>
    <w:rsid w:val="00A0513B"/>
    <w:rsid w:val="00A05B8F"/>
    <w:rsid w:val="00A061C9"/>
    <w:rsid w:val="00A063A1"/>
    <w:rsid w:val="00A07035"/>
    <w:rsid w:val="00A07451"/>
    <w:rsid w:val="00A10C7A"/>
    <w:rsid w:val="00A117EC"/>
    <w:rsid w:val="00A11F5A"/>
    <w:rsid w:val="00A131C4"/>
    <w:rsid w:val="00A132F2"/>
    <w:rsid w:val="00A1372C"/>
    <w:rsid w:val="00A145B3"/>
    <w:rsid w:val="00A14F35"/>
    <w:rsid w:val="00A15222"/>
    <w:rsid w:val="00A1566C"/>
    <w:rsid w:val="00A1630F"/>
    <w:rsid w:val="00A2007D"/>
    <w:rsid w:val="00A21105"/>
    <w:rsid w:val="00A214E8"/>
    <w:rsid w:val="00A21717"/>
    <w:rsid w:val="00A2279D"/>
    <w:rsid w:val="00A24372"/>
    <w:rsid w:val="00A24AC8"/>
    <w:rsid w:val="00A2600F"/>
    <w:rsid w:val="00A3192E"/>
    <w:rsid w:val="00A31B80"/>
    <w:rsid w:val="00A336E0"/>
    <w:rsid w:val="00A34525"/>
    <w:rsid w:val="00A34788"/>
    <w:rsid w:val="00A352F6"/>
    <w:rsid w:val="00A367AE"/>
    <w:rsid w:val="00A369A6"/>
    <w:rsid w:val="00A3718C"/>
    <w:rsid w:val="00A3753B"/>
    <w:rsid w:val="00A375F9"/>
    <w:rsid w:val="00A400E7"/>
    <w:rsid w:val="00A409AF"/>
    <w:rsid w:val="00A41354"/>
    <w:rsid w:val="00A41852"/>
    <w:rsid w:val="00A42A64"/>
    <w:rsid w:val="00A43FB1"/>
    <w:rsid w:val="00A44069"/>
    <w:rsid w:val="00A44298"/>
    <w:rsid w:val="00A474E7"/>
    <w:rsid w:val="00A4789A"/>
    <w:rsid w:val="00A5293A"/>
    <w:rsid w:val="00A53A66"/>
    <w:rsid w:val="00A561B2"/>
    <w:rsid w:val="00A56687"/>
    <w:rsid w:val="00A56C51"/>
    <w:rsid w:val="00A57974"/>
    <w:rsid w:val="00A6118F"/>
    <w:rsid w:val="00A61385"/>
    <w:rsid w:val="00A644B3"/>
    <w:rsid w:val="00A67C24"/>
    <w:rsid w:val="00A703A9"/>
    <w:rsid w:val="00A712A3"/>
    <w:rsid w:val="00A712E7"/>
    <w:rsid w:val="00A719AB"/>
    <w:rsid w:val="00A72785"/>
    <w:rsid w:val="00A7594B"/>
    <w:rsid w:val="00A75D66"/>
    <w:rsid w:val="00A76483"/>
    <w:rsid w:val="00A8133E"/>
    <w:rsid w:val="00A8351C"/>
    <w:rsid w:val="00A836F7"/>
    <w:rsid w:val="00A83B49"/>
    <w:rsid w:val="00A84AF3"/>
    <w:rsid w:val="00A84CFC"/>
    <w:rsid w:val="00A86E4D"/>
    <w:rsid w:val="00A86E5E"/>
    <w:rsid w:val="00A873A4"/>
    <w:rsid w:val="00A875DC"/>
    <w:rsid w:val="00A87ADD"/>
    <w:rsid w:val="00A902D4"/>
    <w:rsid w:val="00A90A7E"/>
    <w:rsid w:val="00A9260A"/>
    <w:rsid w:val="00A92CFA"/>
    <w:rsid w:val="00A95C8E"/>
    <w:rsid w:val="00A95D3D"/>
    <w:rsid w:val="00A962A9"/>
    <w:rsid w:val="00AA4904"/>
    <w:rsid w:val="00AA4D81"/>
    <w:rsid w:val="00AA5B9A"/>
    <w:rsid w:val="00AA6DDB"/>
    <w:rsid w:val="00AA6E6D"/>
    <w:rsid w:val="00AA725D"/>
    <w:rsid w:val="00AA772E"/>
    <w:rsid w:val="00AB00C2"/>
    <w:rsid w:val="00AB1965"/>
    <w:rsid w:val="00AB199F"/>
    <w:rsid w:val="00AB1C4D"/>
    <w:rsid w:val="00AB23A9"/>
    <w:rsid w:val="00AB3731"/>
    <w:rsid w:val="00AB4E46"/>
    <w:rsid w:val="00AB5A0D"/>
    <w:rsid w:val="00AB6440"/>
    <w:rsid w:val="00AB7545"/>
    <w:rsid w:val="00AB7756"/>
    <w:rsid w:val="00AC0872"/>
    <w:rsid w:val="00AC13F9"/>
    <w:rsid w:val="00AC1455"/>
    <w:rsid w:val="00AC2302"/>
    <w:rsid w:val="00AC2904"/>
    <w:rsid w:val="00AC3843"/>
    <w:rsid w:val="00AC7211"/>
    <w:rsid w:val="00AC7511"/>
    <w:rsid w:val="00AC7AF8"/>
    <w:rsid w:val="00AC7F76"/>
    <w:rsid w:val="00AD4441"/>
    <w:rsid w:val="00AD4E9A"/>
    <w:rsid w:val="00AD52B2"/>
    <w:rsid w:val="00AD53D8"/>
    <w:rsid w:val="00AD6D72"/>
    <w:rsid w:val="00AD7863"/>
    <w:rsid w:val="00AD78D6"/>
    <w:rsid w:val="00AD7F7F"/>
    <w:rsid w:val="00AE18ED"/>
    <w:rsid w:val="00AE1A0B"/>
    <w:rsid w:val="00AE259D"/>
    <w:rsid w:val="00AE26CD"/>
    <w:rsid w:val="00AE2BB8"/>
    <w:rsid w:val="00AE43AD"/>
    <w:rsid w:val="00AE4BBC"/>
    <w:rsid w:val="00AE4CBD"/>
    <w:rsid w:val="00AE5594"/>
    <w:rsid w:val="00AE6CC6"/>
    <w:rsid w:val="00AE78F0"/>
    <w:rsid w:val="00AF1A43"/>
    <w:rsid w:val="00AF3197"/>
    <w:rsid w:val="00AF3543"/>
    <w:rsid w:val="00AF3D93"/>
    <w:rsid w:val="00AF5112"/>
    <w:rsid w:val="00AF517B"/>
    <w:rsid w:val="00AF63D5"/>
    <w:rsid w:val="00AF6C38"/>
    <w:rsid w:val="00B00076"/>
    <w:rsid w:val="00B00899"/>
    <w:rsid w:val="00B009D5"/>
    <w:rsid w:val="00B01A74"/>
    <w:rsid w:val="00B025E6"/>
    <w:rsid w:val="00B02D97"/>
    <w:rsid w:val="00B0385C"/>
    <w:rsid w:val="00B043BD"/>
    <w:rsid w:val="00B0571C"/>
    <w:rsid w:val="00B05FF2"/>
    <w:rsid w:val="00B06163"/>
    <w:rsid w:val="00B06209"/>
    <w:rsid w:val="00B0648D"/>
    <w:rsid w:val="00B06A7D"/>
    <w:rsid w:val="00B0724D"/>
    <w:rsid w:val="00B10FB6"/>
    <w:rsid w:val="00B111C3"/>
    <w:rsid w:val="00B119D4"/>
    <w:rsid w:val="00B13667"/>
    <w:rsid w:val="00B159FC"/>
    <w:rsid w:val="00B20F14"/>
    <w:rsid w:val="00B20F16"/>
    <w:rsid w:val="00B21836"/>
    <w:rsid w:val="00B21A1B"/>
    <w:rsid w:val="00B225A9"/>
    <w:rsid w:val="00B22E34"/>
    <w:rsid w:val="00B243EC"/>
    <w:rsid w:val="00B2545A"/>
    <w:rsid w:val="00B262F1"/>
    <w:rsid w:val="00B2659E"/>
    <w:rsid w:val="00B2667B"/>
    <w:rsid w:val="00B2738B"/>
    <w:rsid w:val="00B3056E"/>
    <w:rsid w:val="00B30D69"/>
    <w:rsid w:val="00B324CA"/>
    <w:rsid w:val="00B32911"/>
    <w:rsid w:val="00B334C0"/>
    <w:rsid w:val="00B33529"/>
    <w:rsid w:val="00B33DF8"/>
    <w:rsid w:val="00B34930"/>
    <w:rsid w:val="00B34C19"/>
    <w:rsid w:val="00B350EB"/>
    <w:rsid w:val="00B359BA"/>
    <w:rsid w:val="00B36BA8"/>
    <w:rsid w:val="00B36C95"/>
    <w:rsid w:val="00B36CEA"/>
    <w:rsid w:val="00B36E9A"/>
    <w:rsid w:val="00B37009"/>
    <w:rsid w:val="00B37E7D"/>
    <w:rsid w:val="00B40048"/>
    <w:rsid w:val="00B4131F"/>
    <w:rsid w:val="00B4189C"/>
    <w:rsid w:val="00B41EBD"/>
    <w:rsid w:val="00B4538A"/>
    <w:rsid w:val="00B4597D"/>
    <w:rsid w:val="00B46547"/>
    <w:rsid w:val="00B46E2A"/>
    <w:rsid w:val="00B50082"/>
    <w:rsid w:val="00B50E1F"/>
    <w:rsid w:val="00B52648"/>
    <w:rsid w:val="00B55AC6"/>
    <w:rsid w:val="00B55DDF"/>
    <w:rsid w:val="00B560D3"/>
    <w:rsid w:val="00B56D44"/>
    <w:rsid w:val="00B57230"/>
    <w:rsid w:val="00B57B07"/>
    <w:rsid w:val="00B60379"/>
    <w:rsid w:val="00B60A0D"/>
    <w:rsid w:val="00B615DC"/>
    <w:rsid w:val="00B623BA"/>
    <w:rsid w:val="00B62E71"/>
    <w:rsid w:val="00B636D1"/>
    <w:rsid w:val="00B637D6"/>
    <w:rsid w:val="00B63A2B"/>
    <w:rsid w:val="00B63FE9"/>
    <w:rsid w:val="00B65CC6"/>
    <w:rsid w:val="00B66AB6"/>
    <w:rsid w:val="00B66AC9"/>
    <w:rsid w:val="00B70BF2"/>
    <w:rsid w:val="00B71E9C"/>
    <w:rsid w:val="00B73843"/>
    <w:rsid w:val="00B75119"/>
    <w:rsid w:val="00B77286"/>
    <w:rsid w:val="00B772DA"/>
    <w:rsid w:val="00B7789A"/>
    <w:rsid w:val="00B80691"/>
    <w:rsid w:val="00B814A5"/>
    <w:rsid w:val="00B8153B"/>
    <w:rsid w:val="00B82293"/>
    <w:rsid w:val="00B822D2"/>
    <w:rsid w:val="00B833A0"/>
    <w:rsid w:val="00B84E44"/>
    <w:rsid w:val="00B85D7E"/>
    <w:rsid w:val="00B87738"/>
    <w:rsid w:val="00B90A89"/>
    <w:rsid w:val="00B90EB1"/>
    <w:rsid w:val="00B94C42"/>
    <w:rsid w:val="00B951A7"/>
    <w:rsid w:val="00B96412"/>
    <w:rsid w:val="00B97857"/>
    <w:rsid w:val="00BA03D4"/>
    <w:rsid w:val="00BA2036"/>
    <w:rsid w:val="00BA371F"/>
    <w:rsid w:val="00BA391F"/>
    <w:rsid w:val="00BA3A58"/>
    <w:rsid w:val="00BA3EFB"/>
    <w:rsid w:val="00BA41A6"/>
    <w:rsid w:val="00BA6FAA"/>
    <w:rsid w:val="00BB0D49"/>
    <w:rsid w:val="00BB241E"/>
    <w:rsid w:val="00BB2FB5"/>
    <w:rsid w:val="00BB3EA3"/>
    <w:rsid w:val="00BB486A"/>
    <w:rsid w:val="00BB5845"/>
    <w:rsid w:val="00BB5ADE"/>
    <w:rsid w:val="00BB7F8C"/>
    <w:rsid w:val="00BC08E7"/>
    <w:rsid w:val="00BC097C"/>
    <w:rsid w:val="00BC0E7F"/>
    <w:rsid w:val="00BC13DD"/>
    <w:rsid w:val="00BC2E6C"/>
    <w:rsid w:val="00BC4149"/>
    <w:rsid w:val="00BC587B"/>
    <w:rsid w:val="00BC69DF"/>
    <w:rsid w:val="00BC7697"/>
    <w:rsid w:val="00BD0A47"/>
    <w:rsid w:val="00BD2CFC"/>
    <w:rsid w:val="00BD3E28"/>
    <w:rsid w:val="00BD3EE0"/>
    <w:rsid w:val="00BD42D8"/>
    <w:rsid w:val="00BD52DE"/>
    <w:rsid w:val="00BD5C48"/>
    <w:rsid w:val="00BD6067"/>
    <w:rsid w:val="00BE0200"/>
    <w:rsid w:val="00BE0DCB"/>
    <w:rsid w:val="00BE209B"/>
    <w:rsid w:val="00BE2748"/>
    <w:rsid w:val="00BE3FA8"/>
    <w:rsid w:val="00BE546F"/>
    <w:rsid w:val="00BE5B8C"/>
    <w:rsid w:val="00BE63B3"/>
    <w:rsid w:val="00BE78B3"/>
    <w:rsid w:val="00BF0004"/>
    <w:rsid w:val="00BF11A0"/>
    <w:rsid w:val="00BF1589"/>
    <w:rsid w:val="00BF210E"/>
    <w:rsid w:val="00BF46DB"/>
    <w:rsid w:val="00BF5C91"/>
    <w:rsid w:val="00BF65B5"/>
    <w:rsid w:val="00BF7963"/>
    <w:rsid w:val="00C013F7"/>
    <w:rsid w:val="00C03081"/>
    <w:rsid w:val="00C0378E"/>
    <w:rsid w:val="00C0382F"/>
    <w:rsid w:val="00C03D77"/>
    <w:rsid w:val="00C04C5A"/>
    <w:rsid w:val="00C050E0"/>
    <w:rsid w:val="00C06410"/>
    <w:rsid w:val="00C075A7"/>
    <w:rsid w:val="00C07F6C"/>
    <w:rsid w:val="00C11EDF"/>
    <w:rsid w:val="00C14D38"/>
    <w:rsid w:val="00C15802"/>
    <w:rsid w:val="00C2008B"/>
    <w:rsid w:val="00C212EC"/>
    <w:rsid w:val="00C21989"/>
    <w:rsid w:val="00C22AC0"/>
    <w:rsid w:val="00C22F5F"/>
    <w:rsid w:val="00C25492"/>
    <w:rsid w:val="00C26E4B"/>
    <w:rsid w:val="00C270A7"/>
    <w:rsid w:val="00C27CAD"/>
    <w:rsid w:val="00C31427"/>
    <w:rsid w:val="00C32036"/>
    <w:rsid w:val="00C32EEA"/>
    <w:rsid w:val="00C346E9"/>
    <w:rsid w:val="00C35B7A"/>
    <w:rsid w:val="00C35BBD"/>
    <w:rsid w:val="00C36F5F"/>
    <w:rsid w:val="00C3730D"/>
    <w:rsid w:val="00C41240"/>
    <w:rsid w:val="00C413FF"/>
    <w:rsid w:val="00C421BE"/>
    <w:rsid w:val="00C4563D"/>
    <w:rsid w:val="00C4640D"/>
    <w:rsid w:val="00C46A22"/>
    <w:rsid w:val="00C46A64"/>
    <w:rsid w:val="00C47057"/>
    <w:rsid w:val="00C476B1"/>
    <w:rsid w:val="00C5054F"/>
    <w:rsid w:val="00C51ED5"/>
    <w:rsid w:val="00C533F2"/>
    <w:rsid w:val="00C53938"/>
    <w:rsid w:val="00C57655"/>
    <w:rsid w:val="00C60813"/>
    <w:rsid w:val="00C62274"/>
    <w:rsid w:val="00C62EBA"/>
    <w:rsid w:val="00C630F9"/>
    <w:rsid w:val="00C64F0F"/>
    <w:rsid w:val="00C6598A"/>
    <w:rsid w:val="00C65B58"/>
    <w:rsid w:val="00C676FC"/>
    <w:rsid w:val="00C67BB8"/>
    <w:rsid w:val="00C67F32"/>
    <w:rsid w:val="00C703D7"/>
    <w:rsid w:val="00C704CB"/>
    <w:rsid w:val="00C706CD"/>
    <w:rsid w:val="00C70C18"/>
    <w:rsid w:val="00C70D6D"/>
    <w:rsid w:val="00C71F54"/>
    <w:rsid w:val="00C72101"/>
    <w:rsid w:val="00C72DBA"/>
    <w:rsid w:val="00C73C8F"/>
    <w:rsid w:val="00C74083"/>
    <w:rsid w:val="00C74836"/>
    <w:rsid w:val="00C74D9D"/>
    <w:rsid w:val="00C755A9"/>
    <w:rsid w:val="00C803B4"/>
    <w:rsid w:val="00C82166"/>
    <w:rsid w:val="00C83A4E"/>
    <w:rsid w:val="00C84C3B"/>
    <w:rsid w:val="00C864F6"/>
    <w:rsid w:val="00C87BDA"/>
    <w:rsid w:val="00C906CA"/>
    <w:rsid w:val="00C913F2"/>
    <w:rsid w:val="00C91DAB"/>
    <w:rsid w:val="00C91E87"/>
    <w:rsid w:val="00C92565"/>
    <w:rsid w:val="00C940F8"/>
    <w:rsid w:val="00C951CC"/>
    <w:rsid w:val="00C958AA"/>
    <w:rsid w:val="00C96757"/>
    <w:rsid w:val="00C975C7"/>
    <w:rsid w:val="00C97A0D"/>
    <w:rsid w:val="00CA0706"/>
    <w:rsid w:val="00CA2AA1"/>
    <w:rsid w:val="00CA57CB"/>
    <w:rsid w:val="00CA5E5C"/>
    <w:rsid w:val="00CA60DE"/>
    <w:rsid w:val="00CA779D"/>
    <w:rsid w:val="00CB0247"/>
    <w:rsid w:val="00CB0CB7"/>
    <w:rsid w:val="00CB10CE"/>
    <w:rsid w:val="00CB1D69"/>
    <w:rsid w:val="00CB2FDA"/>
    <w:rsid w:val="00CB395A"/>
    <w:rsid w:val="00CB544A"/>
    <w:rsid w:val="00CB5D16"/>
    <w:rsid w:val="00CB72E5"/>
    <w:rsid w:val="00CB77C5"/>
    <w:rsid w:val="00CC1115"/>
    <w:rsid w:val="00CC1594"/>
    <w:rsid w:val="00CC246C"/>
    <w:rsid w:val="00CC2F24"/>
    <w:rsid w:val="00CC6001"/>
    <w:rsid w:val="00CC7D02"/>
    <w:rsid w:val="00CC7F31"/>
    <w:rsid w:val="00CD0839"/>
    <w:rsid w:val="00CD104C"/>
    <w:rsid w:val="00CD1DBD"/>
    <w:rsid w:val="00CD1F9A"/>
    <w:rsid w:val="00CD3135"/>
    <w:rsid w:val="00CD492E"/>
    <w:rsid w:val="00CD6CC0"/>
    <w:rsid w:val="00CD7C10"/>
    <w:rsid w:val="00CE1B9B"/>
    <w:rsid w:val="00CE272D"/>
    <w:rsid w:val="00CE30CA"/>
    <w:rsid w:val="00CE3847"/>
    <w:rsid w:val="00CE4DEB"/>
    <w:rsid w:val="00CE4E45"/>
    <w:rsid w:val="00CE5E44"/>
    <w:rsid w:val="00CE74EE"/>
    <w:rsid w:val="00CE7EFF"/>
    <w:rsid w:val="00CF05A2"/>
    <w:rsid w:val="00CF21DC"/>
    <w:rsid w:val="00CF2F0E"/>
    <w:rsid w:val="00CF4199"/>
    <w:rsid w:val="00CF4A6F"/>
    <w:rsid w:val="00CF4B8C"/>
    <w:rsid w:val="00CF5567"/>
    <w:rsid w:val="00D00359"/>
    <w:rsid w:val="00D049AB"/>
    <w:rsid w:val="00D06023"/>
    <w:rsid w:val="00D062D0"/>
    <w:rsid w:val="00D06778"/>
    <w:rsid w:val="00D06C14"/>
    <w:rsid w:val="00D06E41"/>
    <w:rsid w:val="00D0776E"/>
    <w:rsid w:val="00D10C95"/>
    <w:rsid w:val="00D1322B"/>
    <w:rsid w:val="00D147E7"/>
    <w:rsid w:val="00D172C7"/>
    <w:rsid w:val="00D20863"/>
    <w:rsid w:val="00D21567"/>
    <w:rsid w:val="00D21F16"/>
    <w:rsid w:val="00D22CE9"/>
    <w:rsid w:val="00D264C1"/>
    <w:rsid w:val="00D3028C"/>
    <w:rsid w:val="00D3063C"/>
    <w:rsid w:val="00D31863"/>
    <w:rsid w:val="00D31C46"/>
    <w:rsid w:val="00D329C0"/>
    <w:rsid w:val="00D3339E"/>
    <w:rsid w:val="00D36073"/>
    <w:rsid w:val="00D360B2"/>
    <w:rsid w:val="00D36392"/>
    <w:rsid w:val="00D373B3"/>
    <w:rsid w:val="00D373D3"/>
    <w:rsid w:val="00D4070A"/>
    <w:rsid w:val="00D425C2"/>
    <w:rsid w:val="00D427C5"/>
    <w:rsid w:val="00D42829"/>
    <w:rsid w:val="00D4299E"/>
    <w:rsid w:val="00D42B93"/>
    <w:rsid w:val="00D4448C"/>
    <w:rsid w:val="00D47101"/>
    <w:rsid w:val="00D506F0"/>
    <w:rsid w:val="00D50FA5"/>
    <w:rsid w:val="00D53300"/>
    <w:rsid w:val="00D53841"/>
    <w:rsid w:val="00D53DB8"/>
    <w:rsid w:val="00D54A7A"/>
    <w:rsid w:val="00D5618D"/>
    <w:rsid w:val="00D56B66"/>
    <w:rsid w:val="00D6013F"/>
    <w:rsid w:val="00D60184"/>
    <w:rsid w:val="00D6202B"/>
    <w:rsid w:val="00D62141"/>
    <w:rsid w:val="00D624E7"/>
    <w:rsid w:val="00D6337F"/>
    <w:rsid w:val="00D64066"/>
    <w:rsid w:val="00D64781"/>
    <w:rsid w:val="00D64E7B"/>
    <w:rsid w:val="00D65D0B"/>
    <w:rsid w:val="00D6621C"/>
    <w:rsid w:val="00D66E64"/>
    <w:rsid w:val="00D672E3"/>
    <w:rsid w:val="00D67858"/>
    <w:rsid w:val="00D710B7"/>
    <w:rsid w:val="00D71654"/>
    <w:rsid w:val="00D73145"/>
    <w:rsid w:val="00D754CC"/>
    <w:rsid w:val="00D769F1"/>
    <w:rsid w:val="00D773B0"/>
    <w:rsid w:val="00D819AF"/>
    <w:rsid w:val="00D81F73"/>
    <w:rsid w:val="00D823C9"/>
    <w:rsid w:val="00D82625"/>
    <w:rsid w:val="00D82D16"/>
    <w:rsid w:val="00D82D24"/>
    <w:rsid w:val="00D83D58"/>
    <w:rsid w:val="00D85219"/>
    <w:rsid w:val="00D85290"/>
    <w:rsid w:val="00D85570"/>
    <w:rsid w:val="00D8684E"/>
    <w:rsid w:val="00D902BC"/>
    <w:rsid w:val="00D90C5F"/>
    <w:rsid w:val="00D913A2"/>
    <w:rsid w:val="00D917AD"/>
    <w:rsid w:val="00D92779"/>
    <w:rsid w:val="00D92832"/>
    <w:rsid w:val="00D93336"/>
    <w:rsid w:val="00D94094"/>
    <w:rsid w:val="00D9409D"/>
    <w:rsid w:val="00D941B6"/>
    <w:rsid w:val="00D943B4"/>
    <w:rsid w:val="00D968D3"/>
    <w:rsid w:val="00D969F3"/>
    <w:rsid w:val="00DA15AB"/>
    <w:rsid w:val="00DA303C"/>
    <w:rsid w:val="00DA30C6"/>
    <w:rsid w:val="00DA314D"/>
    <w:rsid w:val="00DA398B"/>
    <w:rsid w:val="00DA4957"/>
    <w:rsid w:val="00DA505E"/>
    <w:rsid w:val="00DA6CB7"/>
    <w:rsid w:val="00DB05FB"/>
    <w:rsid w:val="00DB07D2"/>
    <w:rsid w:val="00DB2730"/>
    <w:rsid w:val="00DB2CEF"/>
    <w:rsid w:val="00DB4F8D"/>
    <w:rsid w:val="00DB5716"/>
    <w:rsid w:val="00DB7667"/>
    <w:rsid w:val="00DC1370"/>
    <w:rsid w:val="00DC2C42"/>
    <w:rsid w:val="00DC4120"/>
    <w:rsid w:val="00DC484A"/>
    <w:rsid w:val="00DC5A77"/>
    <w:rsid w:val="00DC5BCC"/>
    <w:rsid w:val="00DC64DF"/>
    <w:rsid w:val="00DC674C"/>
    <w:rsid w:val="00DC6CAA"/>
    <w:rsid w:val="00DD0C88"/>
    <w:rsid w:val="00DD27E4"/>
    <w:rsid w:val="00DD32A0"/>
    <w:rsid w:val="00DD3BC5"/>
    <w:rsid w:val="00DE095F"/>
    <w:rsid w:val="00DE1F3A"/>
    <w:rsid w:val="00DE2701"/>
    <w:rsid w:val="00DE29DF"/>
    <w:rsid w:val="00DE395E"/>
    <w:rsid w:val="00DE47EE"/>
    <w:rsid w:val="00DE4C53"/>
    <w:rsid w:val="00DE5A76"/>
    <w:rsid w:val="00DE5E3B"/>
    <w:rsid w:val="00DE67CF"/>
    <w:rsid w:val="00DE700D"/>
    <w:rsid w:val="00DE7A0D"/>
    <w:rsid w:val="00DF1183"/>
    <w:rsid w:val="00DF2760"/>
    <w:rsid w:val="00DF5C96"/>
    <w:rsid w:val="00DF6396"/>
    <w:rsid w:val="00DF65FC"/>
    <w:rsid w:val="00E00D08"/>
    <w:rsid w:val="00E014D4"/>
    <w:rsid w:val="00E02997"/>
    <w:rsid w:val="00E02DA1"/>
    <w:rsid w:val="00E047C2"/>
    <w:rsid w:val="00E051E3"/>
    <w:rsid w:val="00E071A9"/>
    <w:rsid w:val="00E109B9"/>
    <w:rsid w:val="00E12918"/>
    <w:rsid w:val="00E12B21"/>
    <w:rsid w:val="00E12E13"/>
    <w:rsid w:val="00E12E3F"/>
    <w:rsid w:val="00E13B31"/>
    <w:rsid w:val="00E13C72"/>
    <w:rsid w:val="00E1417E"/>
    <w:rsid w:val="00E1524A"/>
    <w:rsid w:val="00E15DC2"/>
    <w:rsid w:val="00E17432"/>
    <w:rsid w:val="00E17806"/>
    <w:rsid w:val="00E2018C"/>
    <w:rsid w:val="00E20A29"/>
    <w:rsid w:val="00E2428D"/>
    <w:rsid w:val="00E24855"/>
    <w:rsid w:val="00E24B95"/>
    <w:rsid w:val="00E30321"/>
    <w:rsid w:val="00E3036F"/>
    <w:rsid w:val="00E337B0"/>
    <w:rsid w:val="00E33953"/>
    <w:rsid w:val="00E33A59"/>
    <w:rsid w:val="00E344FC"/>
    <w:rsid w:val="00E34550"/>
    <w:rsid w:val="00E36276"/>
    <w:rsid w:val="00E36A2F"/>
    <w:rsid w:val="00E37DE5"/>
    <w:rsid w:val="00E412F0"/>
    <w:rsid w:val="00E41880"/>
    <w:rsid w:val="00E41ADF"/>
    <w:rsid w:val="00E4400E"/>
    <w:rsid w:val="00E46B2D"/>
    <w:rsid w:val="00E46C18"/>
    <w:rsid w:val="00E4748E"/>
    <w:rsid w:val="00E477D7"/>
    <w:rsid w:val="00E47D50"/>
    <w:rsid w:val="00E503CE"/>
    <w:rsid w:val="00E518C6"/>
    <w:rsid w:val="00E52389"/>
    <w:rsid w:val="00E53A21"/>
    <w:rsid w:val="00E547D6"/>
    <w:rsid w:val="00E54C2B"/>
    <w:rsid w:val="00E555E2"/>
    <w:rsid w:val="00E55CA4"/>
    <w:rsid w:val="00E564A8"/>
    <w:rsid w:val="00E565C1"/>
    <w:rsid w:val="00E60FC6"/>
    <w:rsid w:val="00E61B1B"/>
    <w:rsid w:val="00E61ECD"/>
    <w:rsid w:val="00E62D93"/>
    <w:rsid w:val="00E6352A"/>
    <w:rsid w:val="00E65B6A"/>
    <w:rsid w:val="00E71911"/>
    <w:rsid w:val="00E72F23"/>
    <w:rsid w:val="00E73EC7"/>
    <w:rsid w:val="00E7447A"/>
    <w:rsid w:val="00E74799"/>
    <w:rsid w:val="00E75187"/>
    <w:rsid w:val="00E75A3A"/>
    <w:rsid w:val="00E75BDB"/>
    <w:rsid w:val="00E76F20"/>
    <w:rsid w:val="00E81C62"/>
    <w:rsid w:val="00E835CC"/>
    <w:rsid w:val="00E843CE"/>
    <w:rsid w:val="00E84960"/>
    <w:rsid w:val="00E84986"/>
    <w:rsid w:val="00E84E45"/>
    <w:rsid w:val="00E869AE"/>
    <w:rsid w:val="00E8744B"/>
    <w:rsid w:val="00E91D58"/>
    <w:rsid w:val="00E9200D"/>
    <w:rsid w:val="00E94A8D"/>
    <w:rsid w:val="00E95AE3"/>
    <w:rsid w:val="00E96162"/>
    <w:rsid w:val="00E96CF4"/>
    <w:rsid w:val="00EA00D0"/>
    <w:rsid w:val="00EA349C"/>
    <w:rsid w:val="00EA3531"/>
    <w:rsid w:val="00EA4158"/>
    <w:rsid w:val="00EA5CAB"/>
    <w:rsid w:val="00EA5F24"/>
    <w:rsid w:val="00EA7BCC"/>
    <w:rsid w:val="00EB12AF"/>
    <w:rsid w:val="00EB146F"/>
    <w:rsid w:val="00EB31CC"/>
    <w:rsid w:val="00EB55D4"/>
    <w:rsid w:val="00EB5EF1"/>
    <w:rsid w:val="00EB6341"/>
    <w:rsid w:val="00EB6CDE"/>
    <w:rsid w:val="00EB7043"/>
    <w:rsid w:val="00EB717F"/>
    <w:rsid w:val="00EC220A"/>
    <w:rsid w:val="00EC2DB2"/>
    <w:rsid w:val="00EC300D"/>
    <w:rsid w:val="00EC36D8"/>
    <w:rsid w:val="00EC42A9"/>
    <w:rsid w:val="00EC50BC"/>
    <w:rsid w:val="00EC5E8F"/>
    <w:rsid w:val="00EC680F"/>
    <w:rsid w:val="00EC6F90"/>
    <w:rsid w:val="00ED1623"/>
    <w:rsid w:val="00ED1A3D"/>
    <w:rsid w:val="00ED1D82"/>
    <w:rsid w:val="00ED21D8"/>
    <w:rsid w:val="00ED2378"/>
    <w:rsid w:val="00ED2488"/>
    <w:rsid w:val="00ED2C25"/>
    <w:rsid w:val="00ED3602"/>
    <w:rsid w:val="00ED7EA6"/>
    <w:rsid w:val="00EE0179"/>
    <w:rsid w:val="00EE100A"/>
    <w:rsid w:val="00EE1FCA"/>
    <w:rsid w:val="00EE24D6"/>
    <w:rsid w:val="00EE38C0"/>
    <w:rsid w:val="00EE3937"/>
    <w:rsid w:val="00EE4B74"/>
    <w:rsid w:val="00EE5415"/>
    <w:rsid w:val="00EE5DEA"/>
    <w:rsid w:val="00EE6C25"/>
    <w:rsid w:val="00EE6CD6"/>
    <w:rsid w:val="00EE6DC0"/>
    <w:rsid w:val="00EE739B"/>
    <w:rsid w:val="00EE7739"/>
    <w:rsid w:val="00EF0BA5"/>
    <w:rsid w:val="00EF132A"/>
    <w:rsid w:val="00EF14D0"/>
    <w:rsid w:val="00EF16CC"/>
    <w:rsid w:val="00EF2513"/>
    <w:rsid w:val="00EF2E81"/>
    <w:rsid w:val="00EF3157"/>
    <w:rsid w:val="00EF3C97"/>
    <w:rsid w:val="00EF53CE"/>
    <w:rsid w:val="00EF5C6B"/>
    <w:rsid w:val="00EF6941"/>
    <w:rsid w:val="00EF722E"/>
    <w:rsid w:val="00EF7934"/>
    <w:rsid w:val="00F00191"/>
    <w:rsid w:val="00F00667"/>
    <w:rsid w:val="00F00B24"/>
    <w:rsid w:val="00F01B00"/>
    <w:rsid w:val="00F02353"/>
    <w:rsid w:val="00F02FEC"/>
    <w:rsid w:val="00F03CE4"/>
    <w:rsid w:val="00F0471A"/>
    <w:rsid w:val="00F05938"/>
    <w:rsid w:val="00F05D57"/>
    <w:rsid w:val="00F0710E"/>
    <w:rsid w:val="00F10200"/>
    <w:rsid w:val="00F12005"/>
    <w:rsid w:val="00F12FFF"/>
    <w:rsid w:val="00F13FCB"/>
    <w:rsid w:val="00F14DCD"/>
    <w:rsid w:val="00F15B59"/>
    <w:rsid w:val="00F16F95"/>
    <w:rsid w:val="00F1766A"/>
    <w:rsid w:val="00F178DC"/>
    <w:rsid w:val="00F20BC0"/>
    <w:rsid w:val="00F21178"/>
    <w:rsid w:val="00F211E3"/>
    <w:rsid w:val="00F2202D"/>
    <w:rsid w:val="00F22D8C"/>
    <w:rsid w:val="00F2386E"/>
    <w:rsid w:val="00F23BC6"/>
    <w:rsid w:val="00F24CB8"/>
    <w:rsid w:val="00F24F23"/>
    <w:rsid w:val="00F25F36"/>
    <w:rsid w:val="00F279C5"/>
    <w:rsid w:val="00F3059C"/>
    <w:rsid w:val="00F30729"/>
    <w:rsid w:val="00F3148E"/>
    <w:rsid w:val="00F3318A"/>
    <w:rsid w:val="00F3350C"/>
    <w:rsid w:val="00F33667"/>
    <w:rsid w:val="00F34172"/>
    <w:rsid w:val="00F3526B"/>
    <w:rsid w:val="00F3686B"/>
    <w:rsid w:val="00F377A2"/>
    <w:rsid w:val="00F431A2"/>
    <w:rsid w:val="00F43737"/>
    <w:rsid w:val="00F45012"/>
    <w:rsid w:val="00F45266"/>
    <w:rsid w:val="00F460A7"/>
    <w:rsid w:val="00F46418"/>
    <w:rsid w:val="00F50E67"/>
    <w:rsid w:val="00F51010"/>
    <w:rsid w:val="00F514D4"/>
    <w:rsid w:val="00F52E18"/>
    <w:rsid w:val="00F53C52"/>
    <w:rsid w:val="00F53DDE"/>
    <w:rsid w:val="00F56D81"/>
    <w:rsid w:val="00F56EBB"/>
    <w:rsid w:val="00F57071"/>
    <w:rsid w:val="00F61F57"/>
    <w:rsid w:val="00F64A65"/>
    <w:rsid w:val="00F65F4F"/>
    <w:rsid w:val="00F6689B"/>
    <w:rsid w:val="00F66B1B"/>
    <w:rsid w:val="00F66F3F"/>
    <w:rsid w:val="00F701DD"/>
    <w:rsid w:val="00F70FAD"/>
    <w:rsid w:val="00F71E45"/>
    <w:rsid w:val="00F7221B"/>
    <w:rsid w:val="00F724FA"/>
    <w:rsid w:val="00F80B17"/>
    <w:rsid w:val="00F81055"/>
    <w:rsid w:val="00F8159B"/>
    <w:rsid w:val="00F83771"/>
    <w:rsid w:val="00F83F35"/>
    <w:rsid w:val="00F849CC"/>
    <w:rsid w:val="00F84C83"/>
    <w:rsid w:val="00F85665"/>
    <w:rsid w:val="00F85DB3"/>
    <w:rsid w:val="00F862D6"/>
    <w:rsid w:val="00F87538"/>
    <w:rsid w:val="00F8759A"/>
    <w:rsid w:val="00F87A20"/>
    <w:rsid w:val="00F87E8E"/>
    <w:rsid w:val="00F90B29"/>
    <w:rsid w:val="00F90BF9"/>
    <w:rsid w:val="00F90E69"/>
    <w:rsid w:val="00F922B7"/>
    <w:rsid w:val="00F94F6F"/>
    <w:rsid w:val="00F95784"/>
    <w:rsid w:val="00FA117B"/>
    <w:rsid w:val="00FA260D"/>
    <w:rsid w:val="00FA54BF"/>
    <w:rsid w:val="00FA5A22"/>
    <w:rsid w:val="00FA5F4A"/>
    <w:rsid w:val="00FA6DE2"/>
    <w:rsid w:val="00FA7492"/>
    <w:rsid w:val="00FB121B"/>
    <w:rsid w:val="00FB1235"/>
    <w:rsid w:val="00FB239E"/>
    <w:rsid w:val="00FB2B1F"/>
    <w:rsid w:val="00FB2EEA"/>
    <w:rsid w:val="00FB3455"/>
    <w:rsid w:val="00FB3DF0"/>
    <w:rsid w:val="00FB472F"/>
    <w:rsid w:val="00FB5B18"/>
    <w:rsid w:val="00FB633E"/>
    <w:rsid w:val="00FB74A0"/>
    <w:rsid w:val="00FB7EF7"/>
    <w:rsid w:val="00FC1973"/>
    <w:rsid w:val="00FC299B"/>
    <w:rsid w:val="00FC59B2"/>
    <w:rsid w:val="00FC6255"/>
    <w:rsid w:val="00FC7256"/>
    <w:rsid w:val="00FD01EF"/>
    <w:rsid w:val="00FD0F18"/>
    <w:rsid w:val="00FD1D66"/>
    <w:rsid w:val="00FD21B2"/>
    <w:rsid w:val="00FD2D87"/>
    <w:rsid w:val="00FD3750"/>
    <w:rsid w:val="00FD3769"/>
    <w:rsid w:val="00FD380F"/>
    <w:rsid w:val="00FD39D4"/>
    <w:rsid w:val="00FD4334"/>
    <w:rsid w:val="00FD505B"/>
    <w:rsid w:val="00FD5A38"/>
    <w:rsid w:val="00FD5C10"/>
    <w:rsid w:val="00FD6892"/>
    <w:rsid w:val="00FD6F8A"/>
    <w:rsid w:val="00FD76F4"/>
    <w:rsid w:val="00FD79DD"/>
    <w:rsid w:val="00FD7E85"/>
    <w:rsid w:val="00FE0BCD"/>
    <w:rsid w:val="00FE1299"/>
    <w:rsid w:val="00FE18B3"/>
    <w:rsid w:val="00FE26BC"/>
    <w:rsid w:val="00FE32D5"/>
    <w:rsid w:val="00FE3FB1"/>
    <w:rsid w:val="00FE4C60"/>
    <w:rsid w:val="00FE5698"/>
    <w:rsid w:val="00FE56A7"/>
    <w:rsid w:val="00FE56D5"/>
    <w:rsid w:val="00FE5F0D"/>
    <w:rsid w:val="00FE6CC5"/>
    <w:rsid w:val="00FE7410"/>
    <w:rsid w:val="00FE7896"/>
    <w:rsid w:val="00FF0A18"/>
    <w:rsid w:val="00FF0DE6"/>
    <w:rsid w:val="00FF1114"/>
    <w:rsid w:val="00FF1E14"/>
    <w:rsid w:val="00FF2673"/>
    <w:rsid w:val="00FF2F54"/>
    <w:rsid w:val="00FF3137"/>
    <w:rsid w:val="00FF3404"/>
    <w:rsid w:val="00FF44F0"/>
    <w:rsid w:val="00FF4906"/>
    <w:rsid w:val="00FF4CE6"/>
    <w:rsid w:val="00FF57AB"/>
    <w:rsid w:val="00FF6273"/>
    <w:rsid w:val="00FF6DF6"/>
    <w:rsid w:val="00FF7185"/>
    <w:rsid w:val="00FF7553"/>
    <w:rsid w:val="00FF7DC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86C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4D55"/>
    <w:pPr>
      <w:spacing w:after="200"/>
    </w:pPr>
    <w:rPr>
      <w:rFonts w:eastAsia="Cambria" w:cs="Cambria"/>
      <w:sz w:val="24"/>
      <w:szCs w:val="24"/>
      <w:lang w:eastAsia="en-US"/>
    </w:rPr>
  </w:style>
  <w:style w:type="character" w:styleId="CommentReference">
    <w:name w:val="annotation reference"/>
    <w:uiPriority w:val="99"/>
    <w:semiHidden/>
    <w:unhideWhenUsed/>
    <w:rsid w:val="00594D55"/>
    <w:rPr>
      <w:sz w:val="18"/>
      <w:szCs w:val="18"/>
    </w:rPr>
  </w:style>
  <w:style w:type="paragraph" w:styleId="CommentText">
    <w:name w:val="annotation text"/>
    <w:basedOn w:val="Normal"/>
    <w:link w:val="CommentTextChar"/>
    <w:uiPriority w:val="99"/>
    <w:unhideWhenUsed/>
    <w:rsid w:val="00594D55"/>
    <w:pPr>
      <w:spacing w:after="200"/>
    </w:pPr>
    <w:rPr>
      <w:rFonts w:ascii="Cambria" w:eastAsia="MS Mincho" w:hAnsi="Cambria"/>
      <w:lang w:eastAsia="ja-JP"/>
    </w:rPr>
  </w:style>
  <w:style w:type="character" w:customStyle="1" w:styleId="CommentTextChar">
    <w:name w:val="Comment Text Char"/>
    <w:link w:val="CommentText"/>
    <w:uiPriority w:val="99"/>
    <w:rsid w:val="00594D55"/>
    <w:rPr>
      <w:sz w:val="24"/>
      <w:szCs w:val="24"/>
    </w:rPr>
  </w:style>
  <w:style w:type="paragraph" w:styleId="CommentSubject">
    <w:name w:val="annotation subject"/>
    <w:basedOn w:val="CommentText"/>
    <w:next w:val="CommentText"/>
    <w:link w:val="CommentSubjectChar"/>
    <w:uiPriority w:val="99"/>
    <w:semiHidden/>
    <w:unhideWhenUsed/>
    <w:rsid w:val="00594D55"/>
    <w:rPr>
      <w:b/>
      <w:bCs/>
      <w:sz w:val="20"/>
      <w:szCs w:val="20"/>
    </w:rPr>
  </w:style>
  <w:style w:type="character" w:customStyle="1" w:styleId="CommentSubjectChar">
    <w:name w:val="Comment Subject Char"/>
    <w:link w:val="CommentSubject"/>
    <w:uiPriority w:val="99"/>
    <w:semiHidden/>
    <w:rsid w:val="00594D55"/>
    <w:rPr>
      <w:b/>
      <w:bCs/>
      <w:sz w:val="24"/>
      <w:szCs w:val="24"/>
    </w:rPr>
  </w:style>
  <w:style w:type="paragraph" w:styleId="BalloonText">
    <w:name w:val="Balloon Text"/>
    <w:basedOn w:val="Normal"/>
    <w:link w:val="BalloonTextChar"/>
    <w:uiPriority w:val="99"/>
    <w:semiHidden/>
    <w:unhideWhenUsed/>
    <w:rsid w:val="00594D55"/>
    <w:rPr>
      <w:rFonts w:ascii="Lucida Grande" w:eastAsia="MS Mincho" w:hAnsi="Lucida Grande" w:cs="Lucida Grande"/>
      <w:sz w:val="18"/>
      <w:szCs w:val="18"/>
      <w:lang w:eastAsia="ja-JP"/>
    </w:rPr>
  </w:style>
  <w:style w:type="character" w:customStyle="1" w:styleId="BalloonTextChar">
    <w:name w:val="Balloon Text Char"/>
    <w:link w:val="BalloonText"/>
    <w:uiPriority w:val="99"/>
    <w:semiHidden/>
    <w:rsid w:val="00594D55"/>
    <w:rPr>
      <w:rFonts w:ascii="Lucida Grande" w:hAnsi="Lucida Grande" w:cs="Lucida Grande"/>
      <w:sz w:val="18"/>
      <w:szCs w:val="18"/>
    </w:rPr>
  </w:style>
  <w:style w:type="paragraph" w:styleId="NormalWeb">
    <w:name w:val="Normal (Web)"/>
    <w:basedOn w:val="Normal"/>
    <w:uiPriority w:val="99"/>
    <w:unhideWhenUsed/>
    <w:rsid w:val="00CE4DEB"/>
    <w:pPr>
      <w:spacing w:before="100" w:beforeAutospacing="1" w:after="100" w:afterAutospacing="1"/>
    </w:pPr>
    <w:rPr>
      <w:rFonts w:eastAsia="MS Mincho"/>
      <w:sz w:val="20"/>
      <w:szCs w:val="20"/>
      <w:lang w:eastAsia="en-US"/>
    </w:rPr>
  </w:style>
  <w:style w:type="character" w:customStyle="1" w:styleId="apple-converted-space">
    <w:name w:val="apple-converted-space"/>
    <w:basedOn w:val="DefaultParagraphFont"/>
    <w:rsid w:val="002D77C9"/>
  </w:style>
  <w:style w:type="paragraph" w:styleId="FootnoteText">
    <w:name w:val="footnote text"/>
    <w:basedOn w:val="Normal"/>
    <w:link w:val="FootnoteTextChar"/>
    <w:uiPriority w:val="99"/>
    <w:unhideWhenUsed/>
    <w:rsid w:val="005F1B86"/>
    <w:rPr>
      <w:rFonts w:ascii="Cambria" w:eastAsia="MS Mincho" w:hAnsi="Cambria"/>
      <w:lang w:eastAsia="ja-JP"/>
    </w:rPr>
  </w:style>
  <w:style w:type="character" w:customStyle="1" w:styleId="FootnoteTextChar">
    <w:name w:val="Footnote Text Char"/>
    <w:link w:val="FootnoteText"/>
    <w:uiPriority w:val="99"/>
    <w:rsid w:val="005F1B86"/>
    <w:rPr>
      <w:sz w:val="24"/>
      <w:szCs w:val="24"/>
    </w:rPr>
  </w:style>
  <w:style w:type="character" w:styleId="FootnoteReference">
    <w:name w:val="footnote reference"/>
    <w:uiPriority w:val="99"/>
    <w:unhideWhenUsed/>
    <w:rsid w:val="005F1B86"/>
    <w:rPr>
      <w:vertAlign w:val="superscript"/>
    </w:rPr>
  </w:style>
  <w:style w:type="character" w:customStyle="1" w:styleId="articletitle">
    <w:name w:val="articletitle"/>
    <w:basedOn w:val="DefaultParagraphFont"/>
    <w:rsid w:val="004A6B8E"/>
  </w:style>
  <w:style w:type="character" w:customStyle="1" w:styleId="name">
    <w:name w:val="name"/>
    <w:basedOn w:val="DefaultParagraphFont"/>
    <w:rsid w:val="004A6B8E"/>
  </w:style>
  <w:style w:type="character" w:customStyle="1" w:styleId="pubyear">
    <w:name w:val="pubyear"/>
    <w:basedOn w:val="DefaultParagraphFont"/>
    <w:rsid w:val="004A6B8E"/>
  </w:style>
  <w:style w:type="character" w:customStyle="1" w:styleId="pubinfo">
    <w:name w:val="pubinfo"/>
    <w:basedOn w:val="DefaultParagraphFont"/>
    <w:rsid w:val="004A6B8E"/>
  </w:style>
  <w:style w:type="character" w:styleId="Emphasis">
    <w:name w:val="Emphasis"/>
    <w:uiPriority w:val="20"/>
    <w:qFormat/>
    <w:rsid w:val="004A6B8E"/>
    <w:rPr>
      <w:i/>
      <w:iCs/>
    </w:rPr>
  </w:style>
  <w:style w:type="character" w:styleId="Strong">
    <w:name w:val="Strong"/>
    <w:uiPriority w:val="22"/>
    <w:qFormat/>
    <w:rsid w:val="00B043BD"/>
    <w:rPr>
      <w:b/>
      <w:bCs/>
    </w:rPr>
  </w:style>
  <w:style w:type="paragraph" w:customStyle="1" w:styleId="DarkList-Accent31">
    <w:name w:val="Dark List - Accent 31"/>
    <w:hidden/>
    <w:uiPriority w:val="99"/>
    <w:semiHidden/>
    <w:rsid w:val="00F45012"/>
    <w:rPr>
      <w:sz w:val="24"/>
      <w:szCs w:val="24"/>
      <w:lang w:eastAsia="ja-JP"/>
    </w:rPr>
  </w:style>
  <w:style w:type="table" w:styleId="TableGrid">
    <w:name w:val="Table Grid"/>
    <w:basedOn w:val="TableNormal"/>
    <w:uiPriority w:val="59"/>
    <w:rsid w:val="00560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1055"/>
    <w:pPr>
      <w:tabs>
        <w:tab w:val="center" w:pos="4320"/>
        <w:tab w:val="right" w:pos="8640"/>
      </w:tabs>
    </w:pPr>
    <w:rPr>
      <w:rFonts w:ascii="Cambria" w:eastAsia="MS Mincho" w:hAnsi="Cambria"/>
      <w:lang w:eastAsia="ja-JP"/>
    </w:rPr>
  </w:style>
  <w:style w:type="character" w:customStyle="1" w:styleId="HeaderChar">
    <w:name w:val="Header Char"/>
    <w:link w:val="Header"/>
    <w:uiPriority w:val="99"/>
    <w:rsid w:val="00F81055"/>
    <w:rPr>
      <w:sz w:val="24"/>
      <w:szCs w:val="24"/>
    </w:rPr>
  </w:style>
  <w:style w:type="paragraph" w:styleId="Footer">
    <w:name w:val="footer"/>
    <w:basedOn w:val="Normal"/>
    <w:link w:val="FooterChar"/>
    <w:uiPriority w:val="99"/>
    <w:unhideWhenUsed/>
    <w:rsid w:val="00F81055"/>
    <w:pPr>
      <w:tabs>
        <w:tab w:val="center" w:pos="4320"/>
        <w:tab w:val="right" w:pos="8640"/>
      </w:tabs>
    </w:pPr>
    <w:rPr>
      <w:rFonts w:ascii="Cambria" w:eastAsia="MS Mincho" w:hAnsi="Cambria"/>
      <w:lang w:eastAsia="ja-JP"/>
    </w:rPr>
  </w:style>
  <w:style w:type="character" w:customStyle="1" w:styleId="FooterChar">
    <w:name w:val="Footer Char"/>
    <w:link w:val="Footer"/>
    <w:uiPriority w:val="99"/>
    <w:rsid w:val="00F81055"/>
    <w:rPr>
      <w:sz w:val="24"/>
      <w:szCs w:val="24"/>
    </w:rPr>
  </w:style>
  <w:style w:type="character" w:styleId="Hyperlink">
    <w:name w:val="Hyperlink"/>
    <w:rsid w:val="00395F97"/>
    <w:rPr>
      <w:color w:val="0000FF"/>
      <w:u w:val="single"/>
    </w:rPr>
  </w:style>
  <w:style w:type="character" w:styleId="FollowedHyperlink">
    <w:name w:val="FollowedHyperlink"/>
    <w:uiPriority w:val="99"/>
    <w:semiHidden/>
    <w:unhideWhenUsed/>
    <w:rsid w:val="005F2DAB"/>
    <w:rPr>
      <w:color w:val="954F72"/>
      <w:u w:val="single"/>
    </w:rPr>
  </w:style>
  <w:style w:type="paragraph" w:styleId="Revision">
    <w:name w:val="Revision"/>
    <w:hidden/>
    <w:uiPriority w:val="99"/>
    <w:semiHidden/>
    <w:rsid w:val="00642460"/>
    <w:rPr>
      <w:sz w:val="24"/>
      <w:szCs w:val="24"/>
      <w:lang w:eastAsia="ja-JP"/>
    </w:rPr>
  </w:style>
  <w:style w:type="character" w:customStyle="1" w:styleId="UnresolvedMention1">
    <w:name w:val="Unresolved Mention1"/>
    <w:basedOn w:val="DefaultParagraphFont"/>
    <w:uiPriority w:val="99"/>
    <w:semiHidden/>
    <w:unhideWhenUsed/>
    <w:rsid w:val="007E6C60"/>
    <w:rPr>
      <w:color w:val="605E5C"/>
      <w:shd w:val="clear" w:color="auto" w:fill="E1DFDD"/>
    </w:rPr>
  </w:style>
  <w:style w:type="paragraph" w:styleId="ListParagraph">
    <w:name w:val="List Paragraph"/>
    <w:basedOn w:val="Normal"/>
    <w:uiPriority w:val="34"/>
    <w:qFormat/>
    <w:rsid w:val="000554D2"/>
    <w:pPr>
      <w:spacing w:after="200"/>
      <w:ind w:left="720"/>
      <w:contextualSpacing/>
    </w:pPr>
    <w:rPr>
      <w:rFonts w:ascii="Cambria" w:eastAsia="MS Mincho" w:hAnsi="Cambria"/>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A3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94D55"/>
    <w:pPr>
      <w:spacing w:after="200"/>
    </w:pPr>
    <w:rPr>
      <w:rFonts w:eastAsia="Cambria" w:cs="Cambria"/>
      <w:sz w:val="24"/>
      <w:szCs w:val="24"/>
      <w:lang w:eastAsia="en-US"/>
    </w:rPr>
  </w:style>
  <w:style w:type="character" w:styleId="CommentReference">
    <w:name w:val="annotation reference"/>
    <w:uiPriority w:val="99"/>
    <w:semiHidden/>
    <w:unhideWhenUsed/>
    <w:rsid w:val="00594D55"/>
    <w:rPr>
      <w:sz w:val="18"/>
      <w:szCs w:val="18"/>
    </w:rPr>
  </w:style>
  <w:style w:type="paragraph" w:styleId="CommentText">
    <w:name w:val="annotation text"/>
    <w:basedOn w:val="Normal"/>
    <w:link w:val="CommentTextChar"/>
    <w:uiPriority w:val="99"/>
    <w:unhideWhenUsed/>
    <w:rsid w:val="00594D55"/>
    <w:pPr>
      <w:spacing w:after="200"/>
    </w:pPr>
    <w:rPr>
      <w:rFonts w:ascii="Cambria" w:eastAsia="MS Mincho" w:hAnsi="Cambria"/>
      <w:lang w:eastAsia="ja-JP"/>
    </w:rPr>
  </w:style>
  <w:style w:type="character" w:customStyle="1" w:styleId="CommentTextChar">
    <w:name w:val="Comment Text Char"/>
    <w:link w:val="CommentText"/>
    <w:uiPriority w:val="99"/>
    <w:rsid w:val="00594D55"/>
    <w:rPr>
      <w:sz w:val="24"/>
      <w:szCs w:val="24"/>
    </w:rPr>
  </w:style>
  <w:style w:type="paragraph" w:styleId="CommentSubject">
    <w:name w:val="annotation subject"/>
    <w:basedOn w:val="CommentText"/>
    <w:next w:val="CommentText"/>
    <w:link w:val="CommentSubjectChar"/>
    <w:uiPriority w:val="99"/>
    <w:semiHidden/>
    <w:unhideWhenUsed/>
    <w:rsid w:val="00594D55"/>
    <w:rPr>
      <w:b/>
      <w:bCs/>
      <w:sz w:val="20"/>
      <w:szCs w:val="20"/>
    </w:rPr>
  </w:style>
  <w:style w:type="character" w:customStyle="1" w:styleId="CommentSubjectChar">
    <w:name w:val="Comment Subject Char"/>
    <w:link w:val="CommentSubject"/>
    <w:uiPriority w:val="99"/>
    <w:semiHidden/>
    <w:rsid w:val="00594D55"/>
    <w:rPr>
      <w:b/>
      <w:bCs/>
      <w:sz w:val="24"/>
      <w:szCs w:val="24"/>
    </w:rPr>
  </w:style>
  <w:style w:type="paragraph" w:styleId="BalloonText">
    <w:name w:val="Balloon Text"/>
    <w:basedOn w:val="Normal"/>
    <w:link w:val="BalloonTextChar"/>
    <w:uiPriority w:val="99"/>
    <w:semiHidden/>
    <w:unhideWhenUsed/>
    <w:rsid w:val="00594D55"/>
    <w:rPr>
      <w:rFonts w:ascii="Lucida Grande" w:eastAsia="MS Mincho" w:hAnsi="Lucida Grande" w:cs="Lucida Grande"/>
      <w:sz w:val="18"/>
      <w:szCs w:val="18"/>
      <w:lang w:eastAsia="ja-JP"/>
    </w:rPr>
  </w:style>
  <w:style w:type="character" w:customStyle="1" w:styleId="BalloonTextChar">
    <w:name w:val="Balloon Text Char"/>
    <w:link w:val="BalloonText"/>
    <w:uiPriority w:val="99"/>
    <w:semiHidden/>
    <w:rsid w:val="00594D55"/>
    <w:rPr>
      <w:rFonts w:ascii="Lucida Grande" w:hAnsi="Lucida Grande" w:cs="Lucida Grande"/>
      <w:sz w:val="18"/>
      <w:szCs w:val="18"/>
    </w:rPr>
  </w:style>
  <w:style w:type="paragraph" w:styleId="NormalWeb">
    <w:name w:val="Normal (Web)"/>
    <w:basedOn w:val="Normal"/>
    <w:uiPriority w:val="99"/>
    <w:unhideWhenUsed/>
    <w:rsid w:val="00CE4DEB"/>
    <w:pPr>
      <w:spacing w:before="100" w:beforeAutospacing="1" w:after="100" w:afterAutospacing="1"/>
    </w:pPr>
    <w:rPr>
      <w:rFonts w:eastAsia="MS Mincho"/>
      <w:sz w:val="20"/>
      <w:szCs w:val="20"/>
      <w:lang w:eastAsia="en-US"/>
    </w:rPr>
  </w:style>
  <w:style w:type="character" w:customStyle="1" w:styleId="apple-converted-space">
    <w:name w:val="apple-converted-space"/>
    <w:basedOn w:val="DefaultParagraphFont"/>
    <w:rsid w:val="002D77C9"/>
  </w:style>
  <w:style w:type="paragraph" w:styleId="FootnoteText">
    <w:name w:val="footnote text"/>
    <w:basedOn w:val="Normal"/>
    <w:link w:val="FootnoteTextChar"/>
    <w:uiPriority w:val="99"/>
    <w:unhideWhenUsed/>
    <w:rsid w:val="005F1B86"/>
    <w:rPr>
      <w:rFonts w:ascii="Cambria" w:eastAsia="MS Mincho" w:hAnsi="Cambria"/>
      <w:lang w:eastAsia="ja-JP"/>
    </w:rPr>
  </w:style>
  <w:style w:type="character" w:customStyle="1" w:styleId="FootnoteTextChar">
    <w:name w:val="Footnote Text Char"/>
    <w:link w:val="FootnoteText"/>
    <w:uiPriority w:val="99"/>
    <w:rsid w:val="005F1B86"/>
    <w:rPr>
      <w:sz w:val="24"/>
      <w:szCs w:val="24"/>
    </w:rPr>
  </w:style>
  <w:style w:type="character" w:styleId="FootnoteReference">
    <w:name w:val="footnote reference"/>
    <w:uiPriority w:val="99"/>
    <w:unhideWhenUsed/>
    <w:rsid w:val="005F1B86"/>
    <w:rPr>
      <w:vertAlign w:val="superscript"/>
    </w:rPr>
  </w:style>
  <w:style w:type="character" w:customStyle="1" w:styleId="articletitle">
    <w:name w:val="articletitle"/>
    <w:basedOn w:val="DefaultParagraphFont"/>
    <w:rsid w:val="004A6B8E"/>
  </w:style>
  <w:style w:type="character" w:customStyle="1" w:styleId="name">
    <w:name w:val="name"/>
    <w:basedOn w:val="DefaultParagraphFont"/>
    <w:rsid w:val="004A6B8E"/>
  </w:style>
  <w:style w:type="character" w:customStyle="1" w:styleId="pubyear">
    <w:name w:val="pubyear"/>
    <w:basedOn w:val="DefaultParagraphFont"/>
    <w:rsid w:val="004A6B8E"/>
  </w:style>
  <w:style w:type="character" w:customStyle="1" w:styleId="pubinfo">
    <w:name w:val="pubinfo"/>
    <w:basedOn w:val="DefaultParagraphFont"/>
    <w:rsid w:val="004A6B8E"/>
  </w:style>
  <w:style w:type="character" w:styleId="Emphasis">
    <w:name w:val="Emphasis"/>
    <w:uiPriority w:val="20"/>
    <w:qFormat/>
    <w:rsid w:val="004A6B8E"/>
    <w:rPr>
      <w:i/>
      <w:iCs/>
    </w:rPr>
  </w:style>
  <w:style w:type="character" w:styleId="Strong">
    <w:name w:val="Strong"/>
    <w:uiPriority w:val="22"/>
    <w:qFormat/>
    <w:rsid w:val="00B043BD"/>
    <w:rPr>
      <w:b/>
      <w:bCs/>
    </w:rPr>
  </w:style>
  <w:style w:type="paragraph" w:customStyle="1" w:styleId="DarkList-Accent31">
    <w:name w:val="Dark List - Accent 31"/>
    <w:hidden/>
    <w:uiPriority w:val="99"/>
    <w:semiHidden/>
    <w:rsid w:val="00F45012"/>
    <w:rPr>
      <w:sz w:val="24"/>
      <w:szCs w:val="24"/>
      <w:lang w:eastAsia="ja-JP"/>
    </w:rPr>
  </w:style>
  <w:style w:type="table" w:styleId="TableGrid">
    <w:name w:val="Table Grid"/>
    <w:basedOn w:val="TableNormal"/>
    <w:uiPriority w:val="59"/>
    <w:rsid w:val="00560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1055"/>
    <w:pPr>
      <w:tabs>
        <w:tab w:val="center" w:pos="4320"/>
        <w:tab w:val="right" w:pos="8640"/>
      </w:tabs>
    </w:pPr>
    <w:rPr>
      <w:rFonts w:ascii="Cambria" w:eastAsia="MS Mincho" w:hAnsi="Cambria"/>
      <w:lang w:eastAsia="ja-JP"/>
    </w:rPr>
  </w:style>
  <w:style w:type="character" w:customStyle="1" w:styleId="HeaderChar">
    <w:name w:val="Header Char"/>
    <w:link w:val="Header"/>
    <w:uiPriority w:val="99"/>
    <w:rsid w:val="00F81055"/>
    <w:rPr>
      <w:sz w:val="24"/>
      <w:szCs w:val="24"/>
    </w:rPr>
  </w:style>
  <w:style w:type="paragraph" w:styleId="Footer">
    <w:name w:val="footer"/>
    <w:basedOn w:val="Normal"/>
    <w:link w:val="FooterChar"/>
    <w:uiPriority w:val="99"/>
    <w:unhideWhenUsed/>
    <w:rsid w:val="00F81055"/>
    <w:pPr>
      <w:tabs>
        <w:tab w:val="center" w:pos="4320"/>
        <w:tab w:val="right" w:pos="8640"/>
      </w:tabs>
    </w:pPr>
    <w:rPr>
      <w:rFonts w:ascii="Cambria" w:eastAsia="MS Mincho" w:hAnsi="Cambria"/>
      <w:lang w:eastAsia="ja-JP"/>
    </w:rPr>
  </w:style>
  <w:style w:type="character" w:customStyle="1" w:styleId="FooterChar">
    <w:name w:val="Footer Char"/>
    <w:link w:val="Footer"/>
    <w:uiPriority w:val="99"/>
    <w:rsid w:val="00F81055"/>
    <w:rPr>
      <w:sz w:val="24"/>
      <w:szCs w:val="24"/>
    </w:rPr>
  </w:style>
  <w:style w:type="character" w:styleId="Hyperlink">
    <w:name w:val="Hyperlink"/>
    <w:rsid w:val="00395F97"/>
    <w:rPr>
      <w:color w:val="0000FF"/>
      <w:u w:val="single"/>
    </w:rPr>
  </w:style>
  <w:style w:type="character" w:styleId="FollowedHyperlink">
    <w:name w:val="FollowedHyperlink"/>
    <w:uiPriority w:val="99"/>
    <w:semiHidden/>
    <w:unhideWhenUsed/>
    <w:rsid w:val="005F2DAB"/>
    <w:rPr>
      <w:color w:val="954F72"/>
      <w:u w:val="single"/>
    </w:rPr>
  </w:style>
  <w:style w:type="paragraph" w:styleId="Revision">
    <w:name w:val="Revision"/>
    <w:hidden/>
    <w:uiPriority w:val="99"/>
    <w:semiHidden/>
    <w:rsid w:val="00642460"/>
    <w:rPr>
      <w:sz w:val="24"/>
      <w:szCs w:val="24"/>
      <w:lang w:eastAsia="ja-JP"/>
    </w:rPr>
  </w:style>
  <w:style w:type="character" w:customStyle="1" w:styleId="UnresolvedMention1">
    <w:name w:val="Unresolved Mention1"/>
    <w:basedOn w:val="DefaultParagraphFont"/>
    <w:uiPriority w:val="99"/>
    <w:semiHidden/>
    <w:unhideWhenUsed/>
    <w:rsid w:val="007E6C60"/>
    <w:rPr>
      <w:color w:val="605E5C"/>
      <w:shd w:val="clear" w:color="auto" w:fill="E1DFDD"/>
    </w:rPr>
  </w:style>
  <w:style w:type="paragraph" w:styleId="ListParagraph">
    <w:name w:val="List Paragraph"/>
    <w:basedOn w:val="Normal"/>
    <w:uiPriority w:val="34"/>
    <w:qFormat/>
    <w:rsid w:val="000554D2"/>
    <w:pPr>
      <w:spacing w:after="200"/>
      <w:ind w:left="720"/>
      <w:contextualSpacing/>
    </w:pPr>
    <w:rPr>
      <w:rFonts w:ascii="Cambria" w:eastAsia="MS Mincho" w:hAnsi="Cambr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9542">
      <w:bodyDiv w:val="1"/>
      <w:marLeft w:val="0"/>
      <w:marRight w:val="0"/>
      <w:marTop w:val="0"/>
      <w:marBottom w:val="0"/>
      <w:divBdr>
        <w:top w:val="none" w:sz="0" w:space="0" w:color="auto"/>
        <w:left w:val="none" w:sz="0" w:space="0" w:color="auto"/>
        <w:bottom w:val="none" w:sz="0" w:space="0" w:color="auto"/>
        <w:right w:val="none" w:sz="0" w:space="0" w:color="auto"/>
      </w:divBdr>
      <w:divsChild>
        <w:div w:id="1358579800">
          <w:marLeft w:val="0"/>
          <w:marRight w:val="0"/>
          <w:marTop w:val="0"/>
          <w:marBottom w:val="0"/>
          <w:divBdr>
            <w:top w:val="none" w:sz="0" w:space="0" w:color="auto"/>
            <w:left w:val="none" w:sz="0" w:space="0" w:color="auto"/>
            <w:bottom w:val="none" w:sz="0" w:space="0" w:color="auto"/>
            <w:right w:val="none" w:sz="0" w:space="0" w:color="auto"/>
          </w:divBdr>
          <w:divsChild>
            <w:div w:id="2105106951">
              <w:marLeft w:val="0"/>
              <w:marRight w:val="0"/>
              <w:marTop w:val="0"/>
              <w:marBottom w:val="0"/>
              <w:divBdr>
                <w:top w:val="none" w:sz="0" w:space="0" w:color="auto"/>
                <w:left w:val="none" w:sz="0" w:space="0" w:color="auto"/>
                <w:bottom w:val="none" w:sz="0" w:space="0" w:color="auto"/>
                <w:right w:val="none" w:sz="0" w:space="0" w:color="auto"/>
              </w:divBdr>
              <w:divsChild>
                <w:div w:id="1074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0636">
      <w:bodyDiv w:val="1"/>
      <w:marLeft w:val="0"/>
      <w:marRight w:val="0"/>
      <w:marTop w:val="0"/>
      <w:marBottom w:val="0"/>
      <w:divBdr>
        <w:top w:val="none" w:sz="0" w:space="0" w:color="auto"/>
        <w:left w:val="none" w:sz="0" w:space="0" w:color="auto"/>
        <w:bottom w:val="none" w:sz="0" w:space="0" w:color="auto"/>
        <w:right w:val="none" w:sz="0" w:space="0" w:color="auto"/>
      </w:divBdr>
      <w:divsChild>
        <w:div w:id="1275211215">
          <w:marLeft w:val="0"/>
          <w:marRight w:val="0"/>
          <w:marTop w:val="0"/>
          <w:marBottom w:val="0"/>
          <w:divBdr>
            <w:top w:val="none" w:sz="0" w:space="0" w:color="auto"/>
            <w:left w:val="none" w:sz="0" w:space="0" w:color="auto"/>
            <w:bottom w:val="none" w:sz="0" w:space="0" w:color="auto"/>
            <w:right w:val="none" w:sz="0" w:space="0" w:color="auto"/>
          </w:divBdr>
          <w:divsChild>
            <w:div w:id="575743507">
              <w:marLeft w:val="0"/>
              <w:marRight w:val="0"/>
              <w:marTop w:val="0"/>
              <w:marBottom w:val="0"/>
              <w:divBdr>
                <w:top w:val="none" w:sz="0" w:space="0" w:color="auto"/>
                <w:left w:val="none" w:sz="0" w:space="0" w:color="auto"/>
                <w:bottom w:val="none" w:sz="0" w:space="0" w:color="auto"/>
                <w:right w:val="none" w:sz="0" w:space="0" w:color="auto"/>
              </w:divBdr>
              <w:divsChild>
                <w:div w:id="5159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6754">
      <w:bodyDiv w:val="1"/>
      <w:marLeft w:val="0"/>
      <w:marRight w:val="0"/>
      <w:marTop w:val="0"/>
      <w:marBottom w:val="0"/>
      <w:divBdr>
        <w:top w:val="none" w:sz="0" w:space="0" w:color="auto"/>
        <w:left w:val="none" w:sz="0" w:space="0" w:color="auto"/>
        <w:bottom w:val="none" w:sz="0" w:space="0" w:color="auto"/>
        <w:right w:val="none" w:sz="0" w:space="0" w:color="auto"/>
      </w:divBdr>
      <w:divsChild>
        <w:div w:id="697585016">
          <w:marLeft w:val="0"/>
          <w:marRight w:val="0"/>
          <w:marTop w:val="0"/>
          <w:marBottom w:val="0"/>
          <w:divBdr>
            <w:top w:val="none" w:sz="0" w:space="0" w:color="auto"/>
            <w:left w:val="none" w:sz="0" w:space="0" w:color="auto"/>
            <w:bottom w:val="none" w:sz="0" w:space="0" w:color="auto"/>
            <w:right w:val="none" w:sz="0" w:space="0" w:color="auto"/>
          </w:divBdr>
          <w:divsChild>
            <w:div w:id="1926647488">
              <w:marLeft w:val="0"/>
              <w:marRight w:val="0"/>
              <w:marTop w:val="0"/>
              <w:marBottom w:val="0"/>
              <w:divBdr>
                <w:top w:val="none" w:sz="0" w:space="0" w:color="auto"/>
                <w:left w:val="none" w:sz="0" w:space="0" w:color="auto"/>
                <w:bottom w:val="none" w:sz="0" w:space="0" w:color="auto"/>
                <w:right w:val="none" w:sz="0" w:space="0" w:color="auto"/>
              </w:divBdr>
              <w:divsChild>
                <w:div w:id="1691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7554">
      <w:bodyDiv w:val="1"/>
      <w:marLeft w:val="0"/>
      <w:marRight w:val="0"/>
      <w:marTop w:val="0"/>
      <w:marBottom w:val="0"/>
      <w:divBdr>
        <w:top w:val="none" w:sz="0" w:space="0" w:color="auto"/>
        <w:left w:val="none" w:sz="0" w:space="0" w:color="auto"/>
        <w:bottom w:val="none" w:sz="0" w:space="0" w:color="auto"/>
        <w:right w:val="none" w:sz="0" w:space="0" w:color="auto"/>
      </w:divBdr>
    </w:div>
    <w:div w:id="62989093">
      <w:bodyDiv w:val="1"/>
      <w:marLeft w:val="0"/>
      <w:marRight w:val="0"/>
      <w:marTop w:val="0"/>
      <w:marBottom w:val="0"/>
      <w:divBdr>
        <w:top w:val="none" w:sz="0" w:space="0" w:color="auto"/>
        <w:left w:val="none" w:sz="0" w:space="0" w:color="auto"/>
        <w:bottom w:val="none" w:sz="0" w:space="0" w:color="auto"/>
        <w:right w:val="none" w:sz="0" w:space="0" w:color="auto"/>
      </w:divBdr>
    </w:div>
    <w:div w:id="130364142">
      <w:bodyDiv w:val="1"/>
      <w:marLeft w:val="0"/>
      <w:marRight w:val="0"/>
      <w:marTop w:val="0"/>
      <w:marBottom w:val="0"/>
      <w:divBdr>
        <w:top w:val="none" w:sz="0" w:space="0" w:color="auto"/>
        <w:left w:val="none" w:sz="0" w:space="0" w:color="auto"/>
        <w:bottom w:val="none" w:sz="0" w:space="0" w:color="auto"/>
        <w:right w:val="none" w:sz="0" w:space="0" w:color="auto"/>
      </w:divBdr>
    </w:div>
    <w:div w:id="132142472">
      <w:bodyDiv w:val="1"/>
      <w:marLeft w:val="0"/>
      <w:marRight w:val="0"/>
      <w:marTop w:val="0"/>
      <w:marBottom w:val="0"/>
      <w:divBdr>
        <w:top w:val="none" w:sz="0" w:space="0" w:color="auto"/>
        <w:left w:val="none" w:sz="0" w:space="0" w:color="auto"/>
        <w:bottom w:val="none" w:sz="0" w:space="0" w:color="auto"/>
        <w:right w:val="none" w:sz="0" w:space="0" w:color="auto"/>
      </w:divBdr>
    </w:div>
    <w:div w:id="133715360">
      <w:bodyDiv w:val="1"/>
      <w:marLeft w:val="0"/>
      <w:marRight w:val="0"/>
      <w:marTop w:val="0"/>
      <w:marBottom w:val="0"/>
      <w:divBdr>
        <w:top w:val="none" w:sz="0" w:space="0" w:color="auto"/>
        <w:left w:val="none" w:sz="0" w:space="0" w:color="auto"/>
        <w:bottom w:val="none" w:sz="0" w:space="0" w:color="auto"/>
        <w:right w:val="none" w:sz="0" w:space="0" w:color="auto"/>
      </w:divBdr>
    </w:div>
    <w:div w:id="205266248">
      <w:bodyDiv w:val="1"/>
      <w:marLeft w:val="0"/>
      <w:marRight w:val="0"/>
      <w:marTop w:val="0"/>
      <w:marBottom w:val="0"/>
      <w:divBdr>
        <w:top w:val="none" w:sz="0" w:space="0" w:color="auto"/>
        <w:left w:val="none" w:sz="0" w:space="0" w:color="auto"/>
        <w:bottom w:val="none" w:sz="0" w:space="0" w:color="auto"/>
        <w:right w:val="none" w:sz="0" w:space="0" w:color="auto"/>
      </w:divBdr>
    </w:div>
    <w:div w:id="328680202">
      <w:bodyDiv w:val="1"/>
      <w:marLeft w:val="0"/>
      <w:marRight w:val="0"/>
      <w:marTop w:val="0"/>
      <w:marBottom w:val="0"/>
      <w:divBdr>
        <w:top w:val="none" w:sz="0" w:space="0" w:color="auto"/>
        <w:left w:val="none" w:sz="0" w:space="0" w:color="auto"/>
        <w:bottom w:val="none" w:sz="0" w:space="0" w:color="auto"/>
        <w:right w:val="none" w:sz="0" w:space="0" w:color="auto"/>
      </w:divBdr>
      <w:divsChild>
        <w:div w:id="1582452058">
          <w:marLeft w:val="0"/>
          <w:marRight w:val="0"/>
          <w:marTop w:val="0"/>
          <w:marBottom w:val="0"/>
          <w:divBdr>
            <w:top w:val="none" w:sz="0" w:space="0" w:color="auto"/>
            <w:left w:val="none" w:sz="0" w:space="0" w:color="auto"/>
            <w:bottom w:val="none" w:sz="0" w:space="0" w:color="auto"/>
            <w:right w:val="none" w:sz="0" w:space="0" w:color="auto"/>
          </w:divBdr>
          <w:divsChild>
            <w:div w:id="1132284232">
              <w:marLeft w:val="0"/>
              <w:marRight w:val="0"/>
              <w:marTop w:val="0"/>
              <w:marBottom w:val="0"/>
              <w:divBdr>
                <w:top w:val="none" w:sz="0" w:space="0" w:color="auto"/>
                <w:left w:val="none" w:sz="0" w:space="0" w:color="auto"/>
                <w:bottom w:val="none" w:sz="0" w:space="0" w:color="auto"/>
                <w:right w:val="none" w:sz="0" w:space="0" w:color="auto"/>
              </w:divBdr>
              <w:divsChild>
                <w:div w:id="6825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068">
      <w:bodyDiv w:val="1"/>
      <w:marLeft w:val="0"/>
      <w:marRight w:val="0"/>
      <w:marTop w:val="0"/>
      <w:marBottom w:val="0"/>
      <w:divBdr>
        <w:top w:val="none" w:sz="0" w:space="0" w:color="auto"/>
        <w:left w:val="none" w:sz="0" w:space="0" w:color="auto"/>
        <w:bottom w:val="none" w:sz="0" w:space="0" w:color="auto"/>
        <w:right w:val="none" w:sz="0" w:space="0" w:color="auto"/>
      </w:divBdr>
      <w:divsChild>
        <w:div w:id="1642612628">
          <w:marLeft w:val="0"/>
          <w:marRight w:val="0"/>
          <w:marTop w:val="0"/>
          <w:marBottom w:val="0"/>
          <w:divBdr>
            <w:top w:val="none" w:sz="0" w:space="0" w:color="auto"/>
            <w:left w:val="none" w:sz="0" w:space="0" w:color="auto"/>
            <w:bottom w:val="none" w:sz="0" w:space="0" w:color="auto"/>
            <w:right w:val="none" w:sz="0" w:space="0" w:color="auto"/>
          </w:divBdr>
          <w:divsChild>
            <w:div w:id="1842429619">
              <w:marLeft w:val="0"/>
              <w:marRight w:val="0"/>
              <w:marTop w:val="0"/>
              <w:marBottom w:val="0"/>
              <w:divBdr>
                <w:top w:val="none" w:sz="0" w:space="0" w:color="auto"/>
                <w:left w:val="none" w:sz="0" w:space="0" w:color="auto"/>
                <w:bottom w:val="none" w:sz="0" w:space="0" w:color="auto"/>
                <w:right w:val="none" w:sz="0" w:space="0" w:color="auto"/>
              </w:divBdr>
              <w:divsChild>
                <w:div w:id="8591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28">
      <w:bodyDiv w:val="1"/>
      <w:marLeft w:val="0"/>
      <w:marRight w:val="0"/>
      <w:marTop w:val="0"/>
      <w:marBottom w:val="0"/>
      <w:divBdr>
        <w:top w:val="none" w:sz="0" w:space="0" w:color="auto"/>
        <w:left w:val="none" w:sz="0" w:space="0" w:color="auto"/>
        <w:bottom w:val="none" w:sz="0" w:space="0" w:color="auto"/>
        <w:right w:val="none" w:sz="0" w:space="0" w:color="auto"/>
      </w:divBdr>
    </w:div>
    <w:div w:id="459566893">
      <w:bodyDiv w:val="1"/>
      <w:marLeft w:val="0"/>
      <w:marRight w:val="0"/>
      <w:marTop w:val="0"/>
      <w:marBottom w:val="0"/>
      <w:divBdr>
        <w:top w:val="none" w:sz="0" w:space="0" w:color="auto"/>
        <w:left w:val="none" w:sz="0" w:space="0" w:color="auto"/>
        <w:bottom w:val="none" w:sz="0" w:space="0" w:color="auto"/>
        <w:right w:val="none" w:sz="0" w:space="0" w:color="auto"/>
      </w:divBdr>
      <w:divsChild>
        <w:div w:id="110785086">
          <w:marLeft w:val="0"/>
          <w:marRight w:val="0"/>
          <w:marTop w:val="0"/>
          <w:marBottom w:val="0"/>
          <w:divBdr>
            <w:top w:val="none" w:sz="0" w:space="0" w:color="auto"/>
            <w:left w:val="none" w:sz="0" w:space="0" w:color="auto"/>
            <w:bottom w:val="none" w:sz="0" w:space="0" w:color="auto"/>
            <w:right w:val="none" w:sz="0" w:space="0" w:color="auto"/>
          </w:divBdr>
        </w:div>
        <w:div w:id="162936606">
          <w:marLeft w:val="0"/>
          <w:marRight w:val="0"/>
          <w:marTop w:val="0"/>
          <w:marBottom w:val="0"/>
          <w:divBdr>
            <w:top w:val="none" w:sz="0" w:space="0" w:color="auto"/>
            <w:left w:val="none" w:sz="0" w:space="0" w:color="auto"/>
            <w:bottom w:val="none" w:sz="0" w:space="0" w:color="auto"/>
            <w:right w:val="none" w:sz="0" w:space="0" w:color="auto"/>
          </w:divBdr>
        </w:div>
        <w:div w:id="211507752">
          <w:marLeft w:val="0"/>
          <w:marRight w:val="0"/>
          <w:marTop w:val="0"/>
          <w:marBottom w:val="0"/>
          <w:divBdr>
            <w:top w:val="none" w:sz="0" w:space="0" w:color="auto"/>
            <w:left w:val="none" w:sz="0" w:space="0" w:color="auto"/>
            <w:bottom w:val="none" w:sz="0" w:space="0" w:color="auto"/>
            <w:right w:val="none" w:sz="0" w:space="0" w:color="auto"/>
          </w:divBdr>
        </w:div>
        <w:div w:id="438570408">
          <w:marLeft w:val="0"/>
          <w:marRight w:val="0"/>
          <w:marTop w:val="0"/>
          <w:marBottom w:val="0"/>
          <w:divBdr>
            <w:top w:val="none" w:sz="0" w:space="0" w:color="auto"/>
            <w:left w:val="none" w:sz="0" w:space="0" w:color="auto"/>
            <w:bottom w:val="none" w:sz="0" w:space="0" w:color="auto"/>
            <w:right w:val="none" w:sz="0" w:space="0" w:color="auto"/>
          </w:divBdr>
        </w:div>
        <w:div w:id="668171846">
          <w:marLeft w:val="0"/>
          <w:marRight w:val="0"/>
          <w:marTop w:val="0"/>
          <w:marBottom w:val="0"/>
          <w:divBdr>
            <w:top w:val="none" w:sz="0" w:space="0" w:color="auto"/>
            <w:left w:val="none" w:sz="0" w:space="0" w:color="auto"/>
            <w:bottom w:val="none" w:sz="0" w:space="0" w:color="auto"/>
            <w:right w:val="none" w:sz="0" w:space="0" w:color="auto"/>
          </w:divBdr>
        </w:div>
        <w:div w:id="704133088">
          <w:marLeft w:val="0"/>
          <w:marRight w:val="0"/>
          <w:marTop w:val="0"/>
          <w:marBottom w:val="0"/>
          <w:divBdr>
            <w:top w:val="none" w:sz="0" w:space="0" w:color="auto"/>
            <w:left w:val="none" w:sz="0" w:space="0" w:color="auto"/>
            <w:bottom w:val="none" w:sz="0" w:space="0" w:color="auto"/>
            <w:right w:val="none" w:sz="0" w:space="0" w:color="auto"/>
          </w:divBdr>
        </w:div>
        <w:div w:id="709459124">
          <w:marLeft w:val="0"/>
          <w:marRight w:val="0"/>
          <w:marTop w:val="0"/>
          <w:marBottom w:val="0"/>
          <w:divBdr>
            <w:top w:val="none" w:sz="0" w:space="0" w:color="auto"/>
            <w:left w:val="none" w:sz="0" w:space="0" w:color="auto"/>
            <w:bottom w:val="none" w:sz="0" w:space="0" w:color="auto"/>
            <w:right w:val="none" w:sz="0" w:space="0" w:color="auto"/>
          </w:divBdr>
        </w:div>
        <w:div w:id="1735350683">
          <w:marLeft w:val="0"/>
          <w:marRight w:val="0"/>
          <w:marTop w:val="0"/>
          <w:marBottom w:val="0"/>
          <w:divBdr>
            <w:top w:val="none" w:sz="0" w:space="0" w:color="auto"/>
            <w:left w:val="none" w:sz="0" w:space="0" w:color="auto"/>
            <w:bottom w:val="none" w:sz="0" w:space="0" w:color="auto"/>
            <w:right w:val="none" w:sz="0" w:space="0" w:color="auto"/>
          </w:divBdr>
        </w:div>
        <w:div w:id="1739550412">
          <w:marLeft w:val="0"/>
          <w:marRight w:val="0"/>
          <w:marTop w:val="0"/>
          <w:marBottom w:val="0"/>
          <w:divBdr>
            <w:top w:val="none" w:sz="0" w:space="0" w:color="auto"/>
            <w:left w:val="none" w:sz="0" w:space="0" w:color="auto"/>
            <w:bottom w:val="none" w:sz="0" w:space="0" w:color="auto"/>
            <w:right w:val="none" w:sz="0" w:space="0" w:color="auto"/>
          </w:divBdr>
        </w:div>
        <w:div w:id="1834367043">
          <w:marLeft w:val="0"/>
          <w:marRight w:val="0"/>
          <w:marTop w:val="0"/>
          <w:marBottom w:val="0"/>
          <w:divBdr>
            <w:top w:val="none" w:sz="0" w:space="0" w:color="auto"/>
            <w:left w:val="none" w:sz="0" w:space="0" w:color="auto"/>
            <w:bottom w:val="none" w:sz="0" w:space="0" w:color="auto"/>
            <w:right w:val="none" w:sz="0" w:space="0" w:color="auto"/>
          </w:divBdr>
        </w:div>
        <w:div w:id="1943608790">
          <w:marLeft w:val="0"/>
          <w:marRight w:val="0"/>
          <w:marTop w:val="0"/>
          <w:marBottom w:val="0"/>
          <w:divBdr>
            <w:top w:val="none" w:sz="0" w:space="0" w:color="auto"/>
            <w:left w:val="none" w:sz="0" w:space="0" w:color="auto"/>
            <w:bottom w:val="none" w:sz="0" w:space="0" w:color="auto"/>
            <w:right w:val="none" w:sz="0" w:space="0" w:color="auto"/>
          </w:divBdr>
        </w:div>
        <w:div w:id="1971865188">
          <w:marLeft w:val="0"/>
          <w:marRight w:val="0"/>
          <w:marTop w:val="0"/>
          <w:marBottom w:val="0"/>
          <w:divBdr>
            <w:top w:val="none" w:sz="0" w:space="0" w:color="auto"/>
            <w:left w:val="none" w:sz="0" w:space="0" w:color="auto"/>
            <w:bottom w:val="none" w:sz="0" w:space="0" w:color="auto"/>
            <w:right w:val="none" w:sz="0" w:space="0" w:color="auto"/>
          </w:divBdr>
        </w:div>
      </w:divsChild>
    </w:div>
    <w:div w:id="638532938">
      <w:bodyDiv w:val="1"/>
      <w:marLeft w:val="0"/>
      <w:marRight w:val="0"/>
      <w:marTop w:val="0"/>
      <w:marBottom w:val="0"/>
      <w:divBdr>
        <w:top w:val="none" w:sz="0" w:space="0" w:color="auto"/>
        <w:left w:val="none" w:sz="0" w:space="0" w:color="auto"/>
        <w:bottom w:val="none" w:sz="0" w:space="0" w:color="auto"/>
        <w:right w:val="none" w:sz="0" w:space="0" w:color="auto"/>
      </w:divBdr>
    </w:div>
    <w:div w:id="740059679">
      <w:bodyDiv w:val="1"/>
      <w:marLeft w:val="0"/>
      <w:marRight w:val="0"/>
      <w:marTop w:val="0"/>
      <w:marBottom w:val="0"/>
      <w:divBdr>
        <w:top w:val="none" w:sz="0" w:space="0" w:color="auto"/>
        <w:left w:val="none" w:sz="0" w:space="0" w:color="auto"/>
        <w:bottom w:val="none" w:sz="0" w:space="0" w:color="auto"/>
        <w:right w:val="none" w:sz="0" w:space="0" w:color="auto"/>
      </w:divBdr>
    </w:div>
    <w:div w:id="774130434">
      <w:bodyDiv w:val="1"/>
      <w:marLeft w:val="0"/>
      <w:marRight w:val="0"/>
      <w:marTop w:val="0"/>
      <w:marBottom w:val="0"/>
      <w:divBdr>
        <w:top w:val="none" w:sz="0" w:space="0" w:color="auto"/>
        <w:left w:val="none" w:sz="0" w:space="0" w:color="auto"/>
        <w:bottom w:val="none" w:sz="0" w:space="0" w:color="auto"/>
        <w:right w:val="none" w:sz="0" w:space="0" w:color="auto"/>
      </w:divBdr>
    </w:div>
    <w:div w:id="818545721">
      <w:bodyDiv w:val="1"/>
      <w:marLeft w:val="0"/>
      <w:marRight w:val="0"/>
      <w:marTop w:val="0"/>
      <w:marBottom w:val="0"/>
      <w:divBdr>
        <w:top w:val="none" w:sz="0" w:space="0" w:color="auto"/>
        <w:left w:val="none" w:sz="0" w:space="0" w:color="auto"/>
        <w:bottom w:val="none" w:sz="0" w:space="0" w:color="auto"/>
        <w:right w:val="none" w:sz="0" w:space="0" w:color="auto"/>
      </w:divBdr>
    </w:div>
    <w:div w:id="894123037">
      <w:bodyDiv w:val="1"/>
      <w:marLeft w:val="0"/>
      <w:marRight w:val="0"/>
      <w:marTop w:val="0"/>
      <w:marBottom w:val="0"/>
      <w:divBdr>
        <w:top w:val="none" w:sz="0" w:space="0" w:color="auto"/>
        <w:left w:val="none" w:sz="0" w:space="0" w:color="auto"/>
        <w:bottom w:val="none" w:sz="0" w:space="0" w:color="auto"/>
        <w:right w:val="none" w:sz="0" w:space="0" w:color="auto"/>
      </w:divBdr>
    </w:div>
    <w:div w:id="1003361638">
      <w:bodyDiv w:val="1"/>
      <w:marLeft w:val="0"/>
      <w:marRight w:val="0"/>
      <w:marTop w:val="0"/>
      <w:marBottom w:val="0"/>
      <w:divBdr>
        <w:top w:val="none" w:sz="0" w:space="0" w:color="auto"/>
        <w:left w:val="none" w:sz="0" w:space="0" w:color="auto"/>
        <w:bottom w:val="none" w:sz="0" w:space="0" w:color="auto"/>
        <w:right w:val="none" w:sz="0" w:space="0" w:color="auto"/>
      </w:divBdr>
    </w:div>
    <w:div w:id="1035812845">
      <w:bodyDiv w:val="1"/>
      <w:marLeft w:val="0"/>
      <w:marRight w:val="0"/>
      <w:marTop w:val="0"/>
      <w:marBottom w:val="0"/>
      <w:divBdr>
        <w:top w:val="none" w:sz="0" w:space="0" w:color="auto"/>
        <w:left w:val="none" w:sz="0" w:space="0" w:color="auto"/>
        <w:bottom w:val="none" w:sz="0" w:space="0" w:color="auto"/>
        <w:right w:val="none" w:sz="0" w:space="0" w:color="auto"/>
      </w:divBdr>
    </w:div>
    <w:div w:id="1076050149">
      <w:bodyDiv w:val="1"/>
      <w:marLeft w:val="0"/>
      <w:marRight w:val="0"/>
      <w:marTop w:val="0"/>
      <w:marBottom w:val="0"/>
      <w:divBdr>
        <w:top w:val="none" w:sz="0" w:space="0" w:color="auto"/>
        <w:left w:val="none" w:sz="0" w:space="0" w:color="auto"/>
        <w:bottom w:val="none" w:sz="0" w:space="0" w:color="auto"/>
        <w:right w:val="none" w:sz="0" w:space="0" w:color="auto"/>
      </w:divBdr>
      <w:divsChild>
        <w:div w:id="1983734612">
          <w:marLeft w:val="0"/>
          <w:marRight w:val="0"/>
          <w:marTop w:val="0"/>
          <w:marBottom w:val="0"/>
          <w:divBdr>
            <w:top w:val="none" w:sz="0" w:space="0" w:color="auto"/>
            <w:left w:val="none" w:sz="0" w:space="0" w:color="auto"/>
            <w:bottom w:val="none" w:sz="0" w:space="0" w:color="auto"/>
            <w:right w:val="none" w:sz="0" w:space="0" w:color="auto"/>
          </w:divBdr>
          <w:divsChild>
            <w:div w:id="2102942806">
              <w:marLeft w:val="0"/>
              <w:marRight w:val="0"/>
              <w:marTop w:val="0"/>
              <w:marBottom w:val="0"/>
              <w:divBdr>
                <w:top w:val="none" w:sz="0" w:space="0" w:color="auto"/>
                <w:left w:val="none" w:sz="0" w:space="0" w:color="auto"/>
                <w:bottom w:val="none" w:sz="0" w:space="0" w:color="auto"/>
                <w:right w:val="none" w:sz="0" w:space="0" w:color="auto"/>
              </w:divBdr>
              <w:divsChild>
                <w:div w:id="8123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8881">
      <w:bodyDiv w:val="1"/>
      <w:marLeft w:val="0"/>
      <w:marRight w:val="0"/>
      <w:marTop w:val="0"/>
      <w:marBottom w:val="0"/>
      <w:divBdr>
        <w:top w:val="none" w:sz="0" w:space="0" w:color="auto"/>
        <w:left w:val="none" w:sz="0" w:space="0" w:color="auto"/>
        <w:bottom w:val="none" w:sz="0" w:space="0" w:color="auto"/>
        <w:right w:val="none" w:sz="0" w:space="0" w:color="auto"/>
      </w:divBdr>
      <w:divsChild>
        <w:div w:id="1705207904">
          <w:marLeft w:val="0"/>
          <w:marRight w:val="0"/>
          <w:marTop w:val="0"/>
          <w:marBottom w:val="0"/>
          <w:divBdr>
            <w:top w:val="none" w:sz="0" w:space="0" w:color="auto"/>
            <w:left w:val="none" w:sz="0" w:space="0" w:color="auto"/>
            <w:bottom w:val="none" w:sz="0" w:space="0" w:color="auto"/>
            <w:right w:val="none" w:sz="0" w:space="0" w:color="auto"/>
          </w:divBdr>
          <w:divsChild>
            <w:div w:id="2092653116">
              <w:marLeft w:val="0"/>
              <w:marRight w:val="0"/>
              <w:marTop w:val="0"/>
              <w:marBottom w:val="0"/>
              <w:divBdr>
                <w:top w:val="none" w:sz="0" w:space="0" w:color="auto"/>
                <w:left w:val="none" w:sz="0" w:space="0" w:color="auto"/>
                <w:bottom w:val="none" w:sz="0" w:space="0" w:color="auto"/>
                <w:right w:val="none" w:sz="0" w:space="0" w:color="auto"/>
              </w:divBdr>
              <w:divsChild>
                <w:div w:id="16500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4595">
      <w:bodyDiv w:val="1"/>
      <w:marLeft w:val="0"/>
      <w:marRight w:val="0"/>
      <w:marTop w:val="0"/>
      <w:marBottom w:val="0"/>
      <w:divBdr>
        <w:top w:val="none" w:sz="0" w:space="0" w:color="auto"/>
        <w:left w:val="none" w:sz="0" w:space="0" w:color="auto"/>
        <w:bottom w:val="none" w:sz="0" w:space="0" w:color="auto"/>
        <w:right w:val="none" w:sz="0" w:space="0" w:color="auto"/>
      </w:divBdr>
    </w:div>
    <w:div w:id="1104688977">
      <w:bodyDiv w:val="1"/>
      <w:marLeft w:val="0"/>
      <w:marRight w:val="0"/>
      <w:marTop w:val="0"/>
      <w:marBottom w:val="0"/>
      <w:divBdr>
        <w:top w:val="none" w:sz="0" w:space="0" w:color="auto"/>
        <w:left w:val="none" w:sz="0" w:space="0" w:color="auto"/>
        <w:bottom w:val="none" w:sz="0" w:space="0" w:color="auto"/>
        <w:right w:val="none" w:sz="0" w:space="0" w:color="auto"/>
      </w:divBdr>
    </w:div>
    <w:div w:id="1107118620">
      <w:bodyDiv w:val="1"/>
      <w:marLeft w:val="0"/>
      <w:marRight w:val="0"/>
      <w:marTop w:val="0"/>
      <w:marBottom w:val="0"/>
      <w:divBdr>
        <w:top w:val="none" w:sz="0" w:space="0" w:color="auto"/>
        <w:left w:val="none" w:sz="0" w:space="0" w:color="auto"/>
        <w:bottom w:val="none" w:sz="0" w:space="0" w:color="auto"/>
        <w:right w:val="none" w:sz="0" w:space="0" w:color="auto"/>
      </w:divBdr>
    </w:div>
    <w:div w:id="1113356056">
      <w:bodyDiv w:val="1"/>
      <w:marLeft w:val="0"/>
      <w:marRight w:val="0"/>
      <w:marTop w:val="0"/>
      <w:marBottom w:val="0"/>
      <w:divBdr>
        <w:top w:val="none" w:sz="0" w:space="0" w:color="auto"/>
        <w:left w:val="none" w:sz="0" w:space="0" w:color="auto"/>
        <w:bottom w:val="none" w:sz="0" w:space="0" w:color="auto"/>
        <w:right w:val="none" w:sz="0" w:space="0" w:color="auto"/>
      </w:divBdr>
    </w:div>
    <w:div w:id="1198397435">
      <w:bodyDiv w:val="1"/>
      <w:marLeft w:val="0"/>
      <w:marRight w:val="0"/>
      <w:marTop w:val="0"/>
      <w:marBottom w:val="0"/>
      <w:divBdr>
        <w:top w:val="none" w:sz="0" w:space="0" w:color="auto"/>
        <w:left w:val="none" w:sz="0" w:space="0" w:color="auto"/>
        <w:bottom w:val="none" w:sz="0" w:space="0" w:color="auto"/>
        <w:right w:val="none" w:sz="0" w:space="0" w:color="auto"/>
      </w:divBdr>
    </w:div>
    <w:div w:id="1366832230">
      <w:bodyDiv w:val="1"/>
      <w:marLeft w:val="0"/>
      <w:marRight w:val="0"/>
      <w:marTop w:val="0"/>
      <w:marBottom w:val="0"/>
      <w:divBdr>
        <w:top w:val="none" w:sz="0" w:space="0" w:color="auto"/>
        <w:left w:val="none" w:sz="0" w:space="0" w:color="auto"/>
        <w:bottom w:val="none" w:sz="0" w:space="0" w:color="auto"/>
        <w:right w:val="none" w:sz="0" w:space="0" w:color="auto"/>
      </w:divBdr>
    </w:div>
    <w:div w:id="1379237484">
      <w:bodyDiv w:val="1"/>
      <w:marLeft w:val="0"/>
      <w:marRight w:val="0"/>
      <w:marTop w:val="0"/>
      <w:marBottom w:val="0"/>
      <w:divBdr>
        <w:top w:val="none" w:sz="0" w:space="0" w:color="auto"/>
        <w:left w:val="none" w:sz="0" w:space="0" w:color="auto"/>
        <w:bottom w:val="none" w:sz="0" w:space="0" w:color="auto"/>
        <w:right w:val="none" w:sz="0" w:space="0" w:color="auto"/>
      </w:divBdr>
      <w:divsChild>
        <w:div w:id="1327397799">
          <w:marLeft w:val="0"/>
          <w:marRight w:val="0"/>
          <w:marTop w:val="0"/>
          <w:marBottom w:val="0"/>
          <w:divBdr>
            <w:top w:val="none" w:sz="0" w:space="0" w:color="auto"/>
            <w:left w:val="none" w:sz="0" w:space="0" w:color="auto"/>
            <w:bottom w:val="none" w:sz="0" w:space="0" w:color="auto"/>
            <w:right w:val="none" w:sz="0" w:space="0" w:color="auto"/>
          </w:divBdr>
          <w:divsChild>
            <w:div w:id="1468625019">
              <w:marLeft w:val="0"/>
              <w:marRight w:val="0"/>
              <w:marTop w:val="0"/>
              <w:marBottom w:val="0"/>
              <w:divBdr>
                <w:top w:val="none" w:sz="0" w:space="0" w:color="auto"/>
                <w:left w:val="none" w:sz="0" w:space="0" w:color="auto"/>
                <w:bottom w:val="none" w:sz="0" w:space="0" w:color="auto"/>
                <w:right w:val="none" w:sz="0" w:space="0" w:color="auto"/>
              </w:divBdr>
              <w:divsChild>
                <w:div w:id="7800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8081">
      <w:bodyDiv w:val="1"/>
      <w:marLeft w:val="0"/>
      <w:marRight w:val="0"/>
      <w:marTop w:val="0"/>
      <w:marBottom w:val="0"/>
      <w:divBdr>
        <w:top w:val="none" w:sz="0" w:space="0" w:color="auto"/>
        <w:left w:val="none" w:sz="0" w:space="0" w:color="auto"/>
        <w:bottom w:val="none" w:sz="0" w:space="0" w:color="auto"/>
        <w:right w:val="none" w:sz="0" w:space="0" w:color="auto"/>
      </w:divBdr>
    </w:div>
    <w:div w:id="1440370524">
      <w:bodyDiv w:val="1"/>
      <w:marLeft w:val="0"/>
      <w:marRight w:val="0"/>
      <w:marTop w:val="0"/>
      <w:marBottom w:val="0"/>
      <w:divBdr>
        <w:top w:val="none" w:sz="0" w:space="0" w:color="auto"/>
        <w:left w:val="none" w:sz="0" w:space="0" w:color="auto"/>
        <w:bottom w:val="none" w:sz="0" w:space="0" w:color="auto"/>
        <w:right w:val="none" w:sz="0" w:space="0" w:color="auto"/>
      </w:divBdr>
    </w:div>
    <w:div w:id="1442147779">
      <w:bodyDiv w:val="1"/>
      <w:marLeft w:val="0"/>
      <w:marRight w:val="0"/>
      <w:marTop w:val="0"/>
      <w:marBottom w:val="0"/>
      <w:divBdr>
        <w:top w:val="none" w:sz="0" w:space="0" w:color="auto"/>
        <w:left w:val="none" w:sz="0" w:space="0" w:color="auto"/>
        <w:bottom w:val="none" w:sz="0" w:space="0" w:color="auto"/>
        <w:right w:val="none" w:sz="0" w:space="0" w:color="auto"/>
      </w:divBdr>
    </w:div>
    <w:div w:id="1459110292">
      <w:bodyDiv w:val="1"/>
      <w:marLeft w:val="0"/>
      <w:marRight w:val="0"/>
      <w:marTop w:val="0"/>
      <w:marBottom w:val="0"/>
      <w:divBdr>
        <w:top w:val="none" w:sz="0" w:space="0" w:color="auto"/>
        <w:left w:val="none" w:sz="0" w:space="0" w:color="auto"/>
        <w:bottom w:val="none" w:sz="0" w:space="0" w:color="auto"/>
        <w:right w:val="none" w:sz="0" w:space="0" w:color="auto"/>
      </w:divBdr>
    </w:div>
    <w:div w:id="1487629695">
      <w:bodyDiv w:val="1"/>
      <w:marLeft w:val="0"/>
      <w:marRight w:val="0"/>
      <w:marTop w:val="0"/>
      <w:marBottom w:val="0"/>
      <w:divBdr>
        <w:top w:val="none" w:sz="0" w:space="0" w:color="auto"/>
        <w:left w:val="none" w:sz="0" w:space="0" w:color="auto"/>
        <w:bottom w:val="none" w:sz="0" w:space="0" w:color="auto"/>
        <w:right w:val="none" w:sz="0" w:space="0" w:color="auto"/>
      </w:divBdr>
    </w:div>
    <w:div w:id="1507671065">
      <w:bodyDiv w:val="1"/>
      <w:marLeft w:val="0"/>
      <w:marRight w:val="0"/>
      <w:marTop w:val="0"/>
      <w:marBottom w:val="0"/>
      <w:divBdr>
        <w:top w:val="none" w:sz="0" w:space="0" w:color="auto"/>
        <w:left w:val="none" w:sz="0" w:space="0" w:color="auto"/>
        <w:bottom w:val="none" w:sz="0" w:space="0" w:color="auto"/>
        <w:right w:val="none" w:sz="0" w:space="0" w:color="auto"/>
      </w:divBdr>
    </w:div>
    <w:div w:id="1533569148">
      <w:bodyDiv w:val="1"/>
      <w:marLeft w:val="0"/>
      <w:marRight w:val="0"/>
      <w:marTop w:val="0"/>
      <w:marBottom w:val="0"/>
      <w:divBdr>
        <w:top w:val="none" w:sz="0" w:space="0" w:color="auto"/>
        <w:left w:val="none" w:sz="0" w:space="0" w:color="auto"/>
        <w:bottom w:val="none" w:sz="0" w:space="0" w:color="auto"/>
        <w:right w:val="none" w:sz="0" w:space="0" w:color="auto"/>
      </w:divBdr>
      <w:divsChild>
        <w:div w:id="1218132194">
          <w:marLeft w:val="0"/>
          <w:marRight w:val="0"/>
          <w:marTop w:val="0"/>
          <w:marBottom w:val="0"/>
          <w:divBdr>
            <w:top w:val="none" w:sz="0" w:space="0" w:color="auto"/>
            <w:left w:val="none" w:sz="0" w:space="0" w:color="auto"/>
            <w:bottom w:val="none" w:sz="0" w:space="0" w:color="auto"/>
            <w:right w:val="none" w:sz="0" w:space="0" w:color="auto"/>
          </w:divBdr>
          <w:divsChild>
            <w:div w:id="1456094868">
              <w:marLeft w:val="0"/>
              <w:marRight w:val="0"/>
              <w:marTop w:val="0"/>
              <w:marBottom w:val="0"/>
              <w:divBdr>
                <w:top w:val="none" w:sz="0" w:space="0" w:color="auto"/>
                <w:left w:val="none" w:sz="0" w:space="0" w:color="auto"/>
                <w:bottom w:val="none" w:sz="0" w:space="0" w:color="auto"/>
                <w:right w:val="none" w:sz="0" w:space="0" w:color="auto"/>
              </w:divBdr>
              <w:divsChild>
                <w:div w:id="12615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6403">
      <w:bodyDiv w:val="1"/>
      <w:marLeft w:val="0"/>
      <w:marRight w:val="0"/>
      <w:marTop w:val="0"/>
      <w:marBottom w:val="0"/>
      <w:divBdr>
        <w:top w:val="none" w:sz="0" w:space="0" w:color="auto"/>
        <w:left w:val="none" w:sz="0" w:space="0" w:color="auto"/>
        <w:bottom w:val="none" w:sz="0" w:space="0" w:color="auto"/>
        <w:right w:val="none" w:sz="0" w:space="0" w:color="auto"/>
      </w:divBdr>
      <w:divsChild>
        <w:div w:id="733818446">
          <w:marLeft w:val="0"/>
          <w:marRight w:val="0"/>
          <w:marTop w:val="0"/>
          <w:marBottom w:val="0"/>
          <w:divBdr>
            <w:top w:val="none" w:sz="0" w:space="0" w:color="auto"/>
            <w:left w:val="none" w:sz="0" w:space="0" w:color="auto"/>
            <w:bottom w:val="none" w:sz="0" w:space="0" w:color="auto"/>
            <w:right w:val="none" w:sz="0" w:space="0" w:color="auto"/>
          </w:divBdr>
          <w:divsChild>
            <w:div w:id="834104188">
              <w:marLeft w:val="0"/>
              <w:marRight w:val="0"/>
              <w:marTop w:val="0"/>
              <w:marBottom w:val="0"/>
              <w:divBdr>
                <w:top w:val="none" w:sz="0" w:space="0" w:color="auto"/>
                <w:left w:val="none" w:sz="0" w:space="0" w:color="auto"/>
                <w:bottom w:val="none" w:sz="0" w:space="0" w:color="auto"/>
                <w:right w:val="none" w:sz="0" w:space="0" w:color="auto"/>
              </w:divBdr>
              <w:divsChild>
                <w:div w:id="8435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59">
          <w:marLeft w:val="0"/>
          <w:marRight w:val="0"/>
          <w:marTop w:val="0"/>
          <w:marBottom w:val="0"/>
          <w:divBdr>
            <w:top w:val="none" w:sz="0" w:space="0" w:color="auto"/>
            <w:left w:val="none" w:sz="0" w:space="0" w:color="auto"/>
            <w:bottom w:val="none" w:sz="0" w:space="0" w:color="auto"/>
            <w:right w:val="none" w:sz="0" w:space="0" w:color="auto"/>
          </w:divBdr>
          <w:divsChild>
            <w:div w:id="1548448105">
              <w:marLeft w:val="0"/>
              <w:marRight w:val="0"/>
              <w:marTop w:val="0"/>
              <w:marBottom w:val="0"/>
              <w:divBdr>
                <w:top w:val="none" w:sz="0" w:space="0" w:color="auto"/>
                <w:left w:val="none" w:sz="0" w:space="0" w:color="auto"/>
                <w:bottom w:val="none" w:sz="0" w:space="0" w:color="auto"/>
                <w:right w:val="none" w:sz="0" w:space="0" w:color="auto"/>
              </w:divBdr>
              <w:divsChild>
                <w:div w:id="19278850">
                  <w:marLeft w:val="0"/>
                  <w:marRight w:val="0"/>
                  <w:marTop w:val="0"/>
                  <w:marBottom w:val="0"/>
                  <w:divBdr>
                    <w:top w:val="none" w:sz="0" w:space="0" w:color="auto"/>
                    <w:left w:val="none" w:sz="0" w:space="0" w:color="auto"/>
                    <w:bottom w:val="none" w:sz="0" w:space="0" w:color="auto"/>
                    <w:right w:val="none" w:sz="0" w:space="0" w:color="auto"/>
                  </w:divBdr>
                </w:div>
              </w:divsChild>
            </w:div>
            <w:div w:id="1742563522">
              <w:marLeft w:val="0"/>
              <w:marRight w:val="0"/>
              <w:marTop w:val="0"/>
              <w:marBottom w:val="0"/>
              <w:divBdr>
                <w:top w:val="none" w:sz="0" w:space="0" w:color="auto"/>
                <w:left w:val="none" w:sz="0" w:space="0" w:color="auto"/>
                <w:bottom w:val="none" w:sz="0" w:space="0" w:color="auto"/>
                <w:right w:val="none" w:sz="0" w:space="0" w:color="auto"/>
              </w:divBdr>
              <w:divsChild>
                <w:div w:id="1708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9149">
      <w:bodyDiv w:val="1"/>
      <w:marLeft w:val="0"/>
      <w:marRight w:val="0"/>
      <w:marTop w:val="0"/>
      <w:marBottom w:val="0"/>
      <w:divBdr>
        <w:top w:val="none" w:sz="0" w:space="0" w:color="auto"/>
        <w:left w:val="none" w:sz="0" w:space="0" w:color="auto"/>
        <w:bottom w:val="none" w:sz="0" w:space="0" w:color="auto"/>
        <w:right w:val="none" w:sz="0" w:space="0" w:color="auto"/>
      </w:divBdr>
    </w:div>
    <w:div w:id="1656185360">
      <w:bodyDiv w:val="1"/>
      <w:marLeft w:val="0"/>
      <w:marRight w:val="0"/>
      <w:marTop w:val="0"/>
      <w:marBottom w:val="0"/>
      <w:divBdr>
        <w:top w:val="none" w:sz="0" w:space="0" w:color="auto"/>
        <w:left w:val="none" w:sz="0" w:space="0" w:color="auto"/>
        <w:bottom w:val="none" w:sz="0" w:space="0" w:color="auto"/>
        <w:right w:val="none" w:sz="0" w:space="0" w:color="auto"/>
      </w:divBdr>
    </w:div>
    <w:div w:id="1734234251">
      <w:bodyDiv w:val="1"/>
      <w:marLeft w:val="0"/>
      <w:marRight w:val="0"/>
      <w:marTop w:val="0"/>
      <w:marBottom w:val="0"/>
      <w:divBdr>
        <w:top w:val="none" w:sz="0" w:space="0" w:color="auto"/>
        <w:left w:val="none" w:sz="0" w:space="0" w:color="auto"/>
        <w:bottom w:val="none" w:sz="0" w:space="0" w:color="auto"/>
        <w:right w:val="none" w:sz="0" w:space="0" w:color="auto"/>
      </w:divBdr>
    </w:div>
    <w:div w:id="1757704134">
      <w:bodyDiv w:val="1"/>
      <w:marLeft w:val="0"/>
      <w:marRight w:val="0"/>
      <w:marTop w:val="0"/>
      <w:marBottom w:val="0"/>
      <w:divBdr>
        <w:top w:val="none" w:sz="0" w:space="0" w:color="auto"/>
        <w:left w:val="none" w:sz="0" w:space="0" w:color="auto"/>
        <w:bottom w:val="none" w:sz="0" w:space="0" w:color="auto"/>
        <w:right w:val="none" w:sz="0" w:space="0" w:color="auto"/>
      </w:divBdr>
    </w:div>
    <w:div w:id="1791393146">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32602868">
      <w:bodyDiv w:val="1"/>
      <w:marLeft w:val="0"/>
      <w:marRight w:val="0"/>
      <w:marTop w:val="0"/>
      <w:marBottom w:val="0"/>
      <w:divBdr>
        <w:top w:val="none" w:sz="0" w:space="0" w:color="auto"/>
        <w:left w:val="none" w:sz="0" w:space="0" w:color="auto"/>
        <w:bottom w:val="none" w:sz="0" w:space="0" w:color="auto"/>
        <w:right w:val="none" w:sz="0" w:space="0" w:color="auto"/>
      </w:divBdr>
    </w:div>
    <w:div w:id="1917590252">
      <w:bodyDiv w:val="1"/>
      <w:marLeft w:val="0"/>
      <w:marRight w:val="0"/>
      <w:marTop w:val="0"/>
      <w:marBottom w:val="0"/>
      <w:divBdr>
        <w:top w:val="none" w:sz="0" w:space="0" w:color="auto"/>
        <w:left w:val="none" w:sz="0" w:space="0" w:color="auto"/>
        <w:bottom w:val="none" w:sz="0" w:space="0" w:color="auto"/>
        <w:right w:val="none" w:sz="0" w:space="0" w:color="auto"/>
      </w:divBdr>
    </w:div>
    <w:div w:id="1928272849">
      <w:bodyDiv w:val="1"/>
      <w:marLeft w:val="0"/>
      <w:marRight w:val="0"/>
      <w:marTop w:val="0"/>
      <w:marBottom w:val="0"/>
      <w:divBdr>
        <w:top w:val="none" w:sz="0" w:space="0" w:color="auto"/>
        <w:left w:val="none" w:sz="0" w:space="0" w:color="auto"/>
        <w:bottom w:val="none" w:sz="0" w:space="0" w:color="auto"/>
        <w:right w:val="none" w:sz="0" w:space="0" w:color="auto"/>
      </w:divBdr>
    </w:div>
    <w:div w:id="1932355343">
      <w:bodyDiv w:val="1"/>
      <w:marLeft w:val="0"/>
      <w:marRight w:val="0"/>
      <w:marTop w:val="0"/>
      <w:marBottom w:val="0"/>
      <w:divBdr>
        <w:top w:val="none" w:sz="0" w:space="0" w:color="auto"/>
        <w:left w:val="none" w:sz="0" w:space="0" w:color="auto"/>
        <w:bottom w:val="none" w:sz="0" w:space="0" w:color="auto"/>
        <w:right w:val="none" w:sz="0" w:space="0" w:color="auto"/>
      </w:divBdr>
      <w:divsChild>
        <w:div w:id="992948317">
          <w:marLeft w:val="0"/>
          <w:marRight w:val="0"/>
          <w:marTop w:val="0"/>
          <w:marBottom w:val="0"/>
          <w:divBdr>
            <w:top w:val="none" w:sz="0" w:space="0" w:color="auto"/>
            <w:left w:val="none" w:sz="0" w:space="0" w:color="auto"/>
            <w:bottom w:val="none" w:sz="0" w:space="0" w:color="auto"/>
            <w:right w:val="none" w:sz="0" w:space="0" w:color="auto"/>
          </w:divBdr>
        </w:div>
      </w:divsChild>
    </w:div>
    <w:div w:id="2066681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9" Type="http://schemas.microsoft.com/office/2018/08/relationships/commentsExtensible" Target="commentsExtensible.xml"/><Relationship Id="rId20" Type="http://schemas.microsoft.com/office/2011/relationships/people" Target="people.xml"/><Relationship Id="rId10" Type="http://schemas.openxmlformats.org/officeDocument/2006/relationships/chart" Target="charts/chart1.xml"/><Relationship Id="rId11" Type="http://schemas.openxmlformats.org/officeDocument/2006/relationships/hyperlink" Target="http://gsood.com/research/papers/turk.pdf" TargetMode="External"/><Relationship Id="rId12" Type="http://schemas.openxmlformats.org/officeDocument/2006/relationships/hyperlink" Target="https://doi.org/10.1080/00048402.2019.1703017" TargetMode="External"/><Relationship Id="rId13" Type="http://schemas.openxmlformats.org/officeDocument/2006/relationships/hyperlink" Target="https://philpapers.org/rec/LATAEI"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4" Type="http://schemas.microsoft.com/office/2011/relationships/chartColorStyle" Target="colors1.xml"/><Relationship Id="rId1" Type="http://schemas.openxmlformats.org/officeDocument/2006/relationships/themeOverride" Target="../theme/themeOverride1.xml"/><Relationship Id="rId2" Type="http://schemas.openxmlformats.org/officeDocument/2006/relationships/oleObject" Target="https://d.docs.live.net/2b338c848268b9a7/Desktop/Work%20in%20Progress/Shocking%20Graphs/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019906805884"/>
          <c:y val="0.0514504741132314"/>
          <c:w val="0.854424528941834"/>
          <c:h val="0.794117768747487"/>
        </c:manualLayout>
      </c:layout>
      <c:barChart>
        <c:barDir val="col"/>
        <c:grouping val="clustered"/>
        <c:varyColors val="0"/>
        <c:ser>
          <c:idx val="0"/>
          <c:order val="0"/>
          <c:tx>
            <c:strRef>
              <c:f>[Graphs.xlsx]Sheet1!$B$1</c:f>
              <c:strCache>
                <c:ptCount val="1"/>
                <c:pt idx="0">
                  <c:v>Equal</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[Graphs.xlsx]Sheet1!$E$2</c:f>
                <c:numCache>
                  <c:formatCode>General</c:formatCode>
                  <c:ptCount val="1"/>
                  <c:pt idx="0">
                    <c:v>0.28224</c:v>
                  </c:pt>
                </c:numCache>
              </c:numRef>
            </c:plus>
            <c:minus>
              <c:numRef>
                <c:f>[Graphs.xlsx]Sheet1!$E$2</c:f>
                <c:numCache>
                  <c:formatCode>General</c:formatCode>
                  <c:ptCount val="1"/>
                  <c:pt idx="0">
                    <c:v>0.28224</c:v>
                  </c:pt>
                </c:numCache>
              </c:numRef>
            </c:minus>
            <c:spPr>
              <a:noFill/>
              <a:ln w="9525" cap="flat" cmpd="sng" algn="ctr">
                <a:solidFill>
                  <a:schemeClr val="tx1">
                    <a:lumMod val="65000"/>
                    <a:lumOff val="35000"/>
                  </a:schemeClr>
                </a:solidFill>
                <a:round/>
              </a:ln>
              <a:effectLst/>
            </c:spPr>
          </c:errBars>
          <c:cat>
            <c:strRef>
              <c:f>[Graphs.xlsx]Sheet1!$A$2:$A$3</c:f>
              <c:strCache>
                <c:ptCount val="2"/>
                <c:pt idx="0">
                  <c:v>Normative</c:v>
                </c:pt>
                <c:pt idx="1">
                  <c:v>Prospective</c:v>
                </c:pt>
              </c:strCache>
            </c:strRef>
          </c:cat>
          <c:val>
            <c:numRef>
              <c:f>[Graphs.xlsx]Sheet1!$B$2:$B$3</c:f>
              <c:numCache>
                <c:formatCode>General</c:formatCode>
                <c:ptCount val="2"/>
                <c:pt idx="0">
                  <c:v>5.22</c:v>
                </c:pt>
                <c:pt idx="1">
                  <c:v>4.921</c:v>
                </c:pt>
              </c:numCache>
            </c:numRef>
          </c:val>
          <c:extLst xmlns:c16r2="http://schemas.microsoft.com/office/drawing/2015/06/chart">
            <c:ext xmlns:c16="http://schemas.microsoft.com/office/drawing/2014/chart" uri="{C3380CC4-5D6E-409C-BE32-E72D297353CC}">
              <c16:uniqueId val="{00000000-4309-4C14-A55A-56F16E37AC82}"/>
            </c:ext>
          </c:extLst>
        </c:ser>
        <c:ser>
          <c:idx val="1"/>
          <c:order val="1"/>
          <c:tx>
            <c:strRef>
              <c:f>[Graphs.xlsx]Sheet1!$C$1</c:f>
              <c:strCache>
                <c:ptCount val="1"/>
                <c:pt idx="0">
                  <c:v>Unequal</c:v>
                </c:pt>
              </c:strCache>
            </c:strRef>
          </c:tx>
          <c:spPr>
            <a:solidFill>
              <a:schemeClr val="bg2">
                <a:lumMod val="90000"/>
              </a:schemeClr>
            </a:solidFill>
            <a:ln>
              <a:solidFill>
                <a:schemeClr val="tx1"/>
              </a:solidFill>
            </a:ln>
            <a:effectLst/>
          </c:spPr>
          <c:invertIfNegative val="0"/>
          <c:errBars>
            <c:errBarType val="both"/>
            <c:errValType val="cust"/>
            <c:noEndCap val="0"/>
            <c:plus>
              <c:numRef>
                <c:f>[Graphs.xlsx]Sheet1!$E$3</c:f>
                <c:numCache>
                  <c:formatCode>General</c:formatCode>
                  <c:ptCount val="1"/>
                  <c:pt idx="0">
                    <c:v>0.28224</c:v>
                  </c:pt>
                </c:numCache>
              </c:numRef>
            </c:plus>
            <c:minus>
              <c:numRef>
                <c:f>[Graphs.xlsx]Sheet1!$E$3</c:f>
                <c:numCache>
                  <c:formatCode>General</c:formatCode>
                  <c:ptCount val="1"/>
                  <c:pt idx="0">
                    <c:v>0.28224</c:v>
                  </c:pt>
                </c:numCache>
              </c:numRef>
            </c:minus>
            <c:spPr>
              <a:noFill/>
              <a:ln w="9525" cap="flat" cmpd="sng" algn="ctr">
                <a:solidFill>
                  <a:schemeClr val="tx1">
                    <a:lumMod val="65000"/>
                    <a:lumOff val="35000"/>
                  </a:schemeClr>
                </a:solidFill>
                <a:round/>
              </a:ln>
              <a:effectLst/>
            </c:spPr>
          </c:errBars>
          <c:cat>
            <c:strRef>
              <c:f>[Graphs.xlsx]Sheet1!$A$2:$A$3</c:f>
              <c:strCache>
                <c:ptCount val="2"/>
                <c:pt idx="0">
                  <c:v>Normative</c:v>
                </c:pt>
                <c:pt idx="1">
                  <c:v>Prospective</c:v>
                </c:pt>
              </c:strCache>
            </c:strRef>
          </c:cat>
          <c:val>
            <c:numRef>
              <c:f>[Graphs.xlsx]Sheet1!$C$2:$C$3</c:f>
              <c:numCache>
                <c:formatCode>General</c:formatCode>
                <c:ptCount val="2"/>
                <c:pt idx="0">
                  <c:v>3.984</c:v>
                </c:pt>
                <c:pt idx="1">
                  <c:v>4.520999999999995</c:v>
                </c:pt>
              </c:numCache>
            </c:numRef>
          </c:val>
          <c:extLst xmlns:c16r2="http://schemas.microsoft.com/office/drawing/2015/06/chart">
            <c:ext xmlns:c16="http://schemas.microsoft.com/office/drawing/2014/chart" uri="{C3380CC4-5D6E-409C-BE32-E72D297353CC}">
              <c16:uniqueId val="{00000001-4309-4C14-A55A-56F16E37AC82}"/>
            </c:ext>
          </c:extLst>
        </c:ser>
        <c:dLbls>
          <c:showLegendKey val="0"/>
          <c:showVal val="0"/>
          <c:showCatName val="0"/>
          <c:showSerName val="0"/>
          <c:showPercent val="0"/>
          <c:showBubbleSize val="0"/>
        </c:dLbls>
        <c:gapWidth val="219"/>
        <c:overlap val="-27"/>
        <c:axId val="-2139747112"/>
        <c:axId val="-2103902904"/>
      </c:barChart>
      <c:catAx>
        <c:axId val="-21397471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103902904"/>
        <c:crosses val="autoZero"/>
        <c:auto val="1"/>
        <c:lblAlgn val="ctr"/>
        <c:lblOffset val="100"/>
        <c:noMultiLvlLbl val="0"/>
      </c:catAx>
      <c:valAx>
        <c:axId val="-2103902904"/>
        <c:scaling>
          <c:orientation val="minMax"/>
          <c:max val="7.0"/>
          <c:min val="1.0"/>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sz="1200" b="1">
                    <a:latin typeface="Garamond" panose="02020404030301010803" pitchFamily="18" charset="0"/>
                  </a:rPr>
                  <a:t>Response</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Garamond" panose="02020404030301010803" pitchFamily="18" charset="0"/>
                <a:ea typeface="+mn-ea"/>
                <a:cs typeface="+mn-cs"/>
              </a:defRPr>
            </a:pPr>
            <a:endParaRPr lang="en-US"/>
          </a:p>
        </c:txPr>
        <c:crossAx val="-2139747112"/>
        <c:crosses val="autoZero"/>
        <c:crossBetween val="between"/>
      </c:valAx>
      <c:spPr>
        <a:noFill/>
        <a:ln>
          <a:noFill/>
        </a:ln>
        <a:effectLst/>
      </c:spPr>
    </c:plotArea>
    <c:legend>
      <c:legendPos val="b"/>
      <c:layout>
        <c:manualLayout>
          <c:xMode val="edge"/>
          <c:yMode val="edge"/>
          <c:x val="0.782102580927384"/>
          <c:y val="0.0224720224578863"/>
          <c:w val="0.205239063867017"/>
          <c:h val="0.1518348399268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1D1B2-159C-B247-9DFF-458B78D67E23}">
  <ds:schemaRefs>
    <ds:schemaRef ds:uri="http://schemas.openxmlformats.org/officeDocument/2006/bibliography"/>
  </ds:schemaRefs>
</ds:datastoreItem>
</file>

<file path=customXml/itemProps2.xml><?xml version="1.0" encoding="utf-8"?>
<ds:datastoreItem xmlns:ds="http://schemas.openxmlformats.org/officeDocument/2006/customXml" ds:itemID="{FEA7B0B9-F21F-694F-A94F-01D698AD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11463</Words>
  <Characters>53766</Characters>
  <Application>Microsoft Macintosh Word</Application>
  <DocSecurity>0</DocSecurity>
  <Lines>943</Lines>
  <Paragraphs>161</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65068</CharactersWithSpaces>
  <SharedDoc>false</SharedDoc>
  <HLinks>
    <vt:vector size="12" baseType="variant">
      <vt:variant>
        <vt:i4>65604</vt:i4>
      </vt:variant>
      <vt:variant>
        <vt:i4>0</vt:i4>
      </vt:variant>
      <vt:variant>
        <vt:i4>0</vt:i4>
      </vt:variant>
      <vt:variant>
        <vt:i4>5</vt:i4>
      </vt:variant>
      <vt:variant>
        <vt:lpwstr>https://doi.org/10.1080/00048402.2019.1703017</vt:lpwstr>
      </vt:variant>
      <vt:variant>
        <vt:lpwstr/>
      </vt:variant>
      <vt:variant>
        <vt:i4>6160466</vt:i4>
      </vt:variant>
      <vt:variant>
        <vt:i4>0</vt:i4>
      </vt:variant>
      <vt:variant>
        <vt:i4>0</vt:i4>
      </vt:variant>
      <vt:variant>
        <vt:i4>5</vt:i4>
      </vt:variant>
      <vt:variant>
        <vt:lpwstr>http://gsood.com/research/papers/turk.pdf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3</cp:revision>
  <dcterms:created xsi:type="dcterms:W3CDTF">2020-07-08T22:26:00Z</dcterms:created>
  <dcterms:modified xsi:type="dcterms:W3CDTF">2020-07-08T22:32:00Z</dcterms:modified>
</cp:coreProperties>
</file>