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69A30" w14:textId="77777777" w:rsidR="006B0B81" w:rsidRDefault="00D6031D">
      <w:pPr>
        <w:spacing w:after="0" w:line="360" w:lineRule="auto"/>
        <w:rPr>
          <w:rFonts w:ascii="Garamond" w:hAnsi="Garamond"/>
          <w:b/>
        </w:rPr>
      </w:pPr>
      <w:r>
        <w:rPr>
          <w:rFonts w:ascii="Garamond" w:hAnsi="Garamond"/>
          <w:b/>
        </w:rPr>
        <w:t xml:space="preserve">Forgiveness: </w:t>
      </w:r>
      <w:r w:rsidR="006D0CDE">
        <w:rPr>
          <w:rFonts w:ascii="Garamond" w:hAnsi="Garamond"/>
          <w:b/>
        </w:rPr>
        <w:t xml:space="preserve">From </w:t>
      </w:r>
      <w:r>
        <w:rPr>
          <w:rFonts w:ascii="Garamond" w:hAnsi="Garamond"/>
          <w:b/>
        </w:rPr>
        <w:t>Conceptual Pluralism</w:t>
      </w:r>
      <w:r w:rsidR="006D0CDE">
        <w:rPr>
          <w:rFonts w:ascii="Garamond" w:hAnsi="Garamond"/>
          <w:b/>
        </w:rPr>
        <w:t xml:space="preserve"> to </w:t>
      </w:r>
      <w:r>
        <w:rPr>
          <w:rFonts w:ascii="Garamond" w:hAnsi="Garamond"/>
          <w:b/>
        </w:rPr>
        <w:t xml:space="preserve">Conceptual </w:t>
      </w:r>
      <w:r w:rsidR="004F6B47">
        <w:rPr>
          <w:rFonts w:ascii="Garamond" w:hAnsi="Garamond"/>
          <w:b/>
        </w:rPr>
        <w:t>Ethics</w:t>
      </w:r>
    </w:p>
    <w:p w14:paraId="1BC61747" w14:textId="77777777" w:rsidR="006B0B81" w:rsidRDefault="006B0B81">
      <w:pPr>
        <w:spacing w:after="0" w:line="360" w:lineRule="auto"/>
        <w:rPr>
          <w:rFonts w:ascii="Garamond" w:hAnsi="Garamond"/>
          <w:b/>
        </w:rPr>
      </w:pPr>
    </w:p>
    <w:p w14:paraId="1977D1BE" w14:textId="77777777" w:rsidR="006B0B81" w:rsidRDefault="006B0B81">
      <w:pPr>
        <w:spacing w:after="0" w:line="360" w:lineRule="auto"/>
        <w:rPr>
          <w:rFonts w:ascii="Garamond" w:hAnsi="Garamond"/>
        </w:rPr>
      </w:pPr>
    </w:p>
    <w:p w14:paraId="24B61C6C" w14:textId="77777777" w:rsidR="006B0B81" w:rsidRDefault="00910E3A">
      <w:pPr>
        <w:spacing w:after="0" w:line="360" w:lineRule="auto"/>
        <w:rPr>
          <w:rFonts w:ascii="Garamond" w:hAnsi="Garamond"/>
          <w:b/>
        </w:rPr>
      </w:pPr>
      <w:r w:rsidRPr="0039432E">
        <w:rPr>
          <w:rFonts w:ascii="Garamond" w:hAnsi="Garamond"/>
          <w:b/>
        </w:rPr>
        <w:t>Abstract</w:t>
      </w:r>
    </w:p>
    <w:p w14:paraId="796D3020" w14:textId="77777777" w:rsidR="006B0B81" w:rsidRDefault="006B0B81">
      <w:pPr>
        <w:spacing w:after="0" w:line="360" w:lineRule="auto"/>
        <w:rPr>
          <w:rFonts w:ascii="Garamond" w:hAnsi="Garamond"/>
        </w:rPr>
      </w:pPr>
    </w:p>
    <w:p w14:paraId="6CDC341B" w14:textId="1BD5E931" w:rsidR="006B0B81" w:rsidRDefault="00253387">
      <w:pPr>
        <w:spacing w:after="0" w:line="360" w:lineRule="auto"/>
        <w:rPr>
          <w:rFonts w:ascii="Garamond" w:hAnsi="Garamond"/>
        </w:rPr>
      </w:pPr>
      <w:r>
        <w:rPr>
          <w:rFonts w:ascii="Garamond" w:hAnsi="Garamond"/>
        </w:rPr>
        <w:t xml:space="preserve">Forgiveness theorists </w:t>
      </w:r>
      <w:r w:rsidR="00C419C1">
        <w:rPr>
          <w:rFonts w:ascii="Garamond" w:hAnsi="Garamond"/>
        </w:rPr>
        <w:t xml:space="preserve">focus a good deal on explicating the content of what they take to be a shared </w:t>
      </w:r>
      <w:r w:rsidR="00133F11">
        <w:rPr>
          <w:rFonts w:ascii="Garamond" w:hAnsi="Garamond"/>
        </w:rPr>
        <w:t xml:space="preserve">folk </w:t>
      </w:r>
      <w:r w:rsidR="00C419C1">
        <w:rPr>
          <w:rFonts w:ascii="Garamond" w:hAnsi="Garamond"/>
        </w:rPr>
        <w:t xml:space="preserve">concept of forgiveness. Our </w:t>
      </w:r>
      <w:r w:rsidR="00107480">
        <w:rPr>
          <w:rFonts w:ascii="Garamond" w:hAnsi="Garamond"/>
        </w:rPr>
        <w:t>empirical research</w:t>
      </w:r>
      <w:r w:rsidR="00C419C1">
        <w:rPr>
          <w:rFonts w:ascii="Garamond" w:hAnsi="Garamond"/>
        </w:rPr>
        <w:t>, however,</w:t>
      </w:r>
      <w:r w:rsidR="00107480">
        <w:rPr>
          <w:rFonts w:ascii="Garamond" w:hAnsi="Garamond"/>
        </w:rPr>
        <w:t xml:space="preserve"> </w:t>
      </w:r>
      <w:r w:rsidR="00840B57">
        <w:rPr>
          <w:rFonts w:ascii="Garamond" w:hAnsi="Garamond"/>
        </w:rPr>
        <w:t>suggest</w:t>
      </w:r>
      <w:r w:rsidR="00C419C1">
        <w:rPr>
          <w:rFonts w:ascii="Garamond" w:hAnsi="Garamond"/>
        </w:rPr>
        <w:t>s</w:t>
      </w:r>
      <w:r w:rsidR="00840B57">
        <w:rPr>
          <w:rFonts w:ascii="Garamond" w:hAnsi="Garamond"/>
        </w:rPr>
        <w:t xml:space="preserve"> that there </w:t>
      </w:r>
      <w:r w:rsidR="004B6C4F">
        <w:rPr>
          <w:rFonts w:ascii="Garamond" w:hAnsi="Garamond"/>
        </w:rPr>
        <w:t>is</w:t>
      </w:r>
      <w:r w:rsidR="008D7F9F">
        <w:rPr>
          <w:rFonts w:ascii="Garamond" w:hAnsi="Garamond"/>
        </w:rPr>
        <w:t xml:space="preserve"> </w:t>
      </w:r>
      <w:r w:rsidR="00840B57">
        <w:rPr>
          <w:rFonts w:ascii="Garamond" w:hAnsi="Garamond"/>
        </w:rPr>
        <w:t>a range of concepts of forgiveness present in the population</w:t>
      </w:r>
      <w:r w:rsidR="00C419C1">
        <w:rPr>
          <w:rFonts w:ascii="Garamond" w:hAnsi="Garamond"/>
        </w:rPr>
        <w:t xml:space="preserve">, and therefore that we should be </w:t>
      </w:r>
      <w:r w:rsidR="00133F11">
        <w:rPr>
          <w:rFonts w:ascii="Garamond" w:hAnsi="Garamond"/>
        </w:rPr>
        <w:t xml:space="preserve">folk </w:t>
      </w:r>
      <w:r w:rsidR="0011023B" w:rsidRPr="0011023B">
        <w:rPr>
          <w:rFonts w:ascii="Garamond" w:hAnsi="Garamond"/>
        </w:rPr>
        <w:t>conceptual pluralists</w:t>
      </w:r>
      <w:r w:rsidR="00726F76">
        <w:rPr>
          <w:rFonts w:ascii="Garamond" w:hAnsi="Garamond"/>
        </w:rPr>
        <w:t xml:space="preserve"> about</w:t>
      </w:r>
      <w:r w:rsidR="005F19E6">
        <w:rPr>
          <w:rFonts w:ascii="Garamond" w:hAnsi="Garamond"/>
        </w:rPr>
        <w:t xml:space="preserve"> </w:t>
      </w:r>
      <w:r w:rsidR="00726F76">
        <w:rPr>
          <w:rFonts w:ascii="Garamond" w:hAnsi="Garamond"/>
        </w:rPr>
        <w:t xml:space="preserve">forgiveness. </w:t>
      </w:r>
      <w:r w:rsidR="00513A89">
        <w:rPr>
          <w:rFonts w:ascii="Garamond" w:hAnsi="Garamond"/>
        </w:rPr>
        <w:t>We suggest two</w:t>
      </w:r>
      <w:r w:rsidR="00886E1C">
        <w:rPr>
          <w:rFonts w:ascii="Garamond" w:hAnsi="Garamond"/>
        </w:rPr>
        <w:t xml:space="preserve"> possible</w:t>
      </w:r>
      <w:r w:rsidR="00513A89">
        <w:rPr>
          <w:rFonts w:ascii="Garamond" w:hAnsi="Garamond"/>
        </w:rPr>
        <w:t xml:space="preserve"> responses on the part of forgiveness theorists</w:t>
      </w:r>
      <w:r w:rsidR="00475444">
        <w:rPr>
          <w:rFonts w:ascii="Garamond" w:hAnsi="Garamond"/>
        </w:rPr>
        <w:t>:</w:t>
      </w:r>
      <w:r w:rsidR="00513A89">
        <w:rPr>
          <w:rFonts w:ascii="Garamond" w:hAnsi="Garamond"/>
        </w:rPr>
        <w:t xml:space="preserve"> (1) to deny</w:t>
      </w:r>
      <w:r w:rsidR="00DC1C76">
        <w:rPr>
          <w:rFonts w:ascii="Garamond" w:hAnsi="Garamond"/>
        </w:rPr>
        <w:t xml:space="preserve"> folk</w:t>
      </w:r>
      <w:r w:rsidR="00513A89">
        <w:rPr>
          <w:rFonts w:ascii="Garamond" w:hAnsi="Garamond"/>
        </w:rPr>
        <w:t xml:space="preserve"> conceptual pluralism by arguing that forgiveness is a functional concept and (2) to accept</w:t>
      </w:r>
      <w:r w:rsidR="00DC1C76">
        <w:rPr>
          <w:rFonts w:ascii="Garamond" w:hAnsi="Garamond"/>
        </w:rPr>
        <w:t xml:space="preserve"> folk </w:t>
      </w:r>
      <w:r w:rsidR="00513A89">
        <w:rPr>
          <w:rFonts w:ascii="Garamond" w:hAnsi="Garamond"/>
        </w:rPr>
        <w:t xml:space="preserve">conceptual pluralism and focus on </w:t>
      </w:r>
      <w:r w:rsidR="00DC1C76">
        <w:rPr>
          <w:rFonts w:ascii="Garamond" w:hAnsi="Garamond"/>
        </w:rPr>
        <w:t xml:space="preserve">a </w:t>
      </w:r>
      <w:r w:rsidR="004F6B47">
        <w:rPr>
          <w:rFonts w:ascii="Garamond" w:hAnsi="Garamond"/>
        </w:rPr>
        <w:t xml:space="preserve">revisionary </w:t>
      </w:r>
      <w:r w:rsidR="00DC1C76">
        <w:rPr>
          <w:rFonts w:ascii="Garamond" w:hAnsi="Garamond"/>
        </w:rPr>
        <w:t>co</w:t>
      </w:r>
      <w:r w:rsidR="006A4E90">
        <w:rPr>
          <w:rFonts w:ascii="Garamond" w:hAnsi="Garamond"/>
        </w:rPr>
        <w:t>nceptual ethics</w:t>
      </w:r>
      <w:r w:rsidR="00736470">
        <w:rPr>
          <w:rFonts w:ascii="Garamond" w:hAnsi="Garamond"/>
        </w:rPr>
        <w:t xml:space="preserve"> </w:t>
      </w:r>
      <w:r w:rsidR="00443A92">
        <w:rPr>
          <w:rFonts w:ascii="Garamond" w:hAnsi="Garamond"/>
        </w:rPr>
        <w:t>project.</w:t>
      </w:r>
    </w:p>
    <w:p w14:paraId="56C7F302" w14:textId="77777777" w:rsidR="006B0B81" w:rsidRDefault="006B0B81">
      <w:pPr>
        <w:spacing w:after="0" w:line="360" w:lineRule="auto"/>
        <w:rPr>
          <w:rFonts w:ascii="Garamond" w:hAnsi="Garamond"/>
        </w:rPr>
      </w:pPr>
    </w:p>
    <w:p w14:paraId="4FC26FAA" w14:textId="77777777" w:rsidR="006B0B81" w:rsidRDefault="006B0B81">
      <w:pPr>
        <w:spacing w:after="0" w:line="360" w:lineRule="auto"/>
        <w:rPr>
          <w:rFonts w:ascii="Garamond" w:hAnsi="Garamond"/>
        </w:rPr>
      </w:pPr>
    </w:p>
    <w:p w14:paraId="7142A1B9" w14:textId="58BAFBAC" w:rsidR="006B0B81" w:rsidRDefault="004A03ED" w:rsidP="002B1007">
      <w:pPr>
        <w:spacing w:after="0" w:line="360" w:lineRule="auto"/>
        <w:rPr>
          <w:rFonts w:ascii="Garamond" w:hAnsi="Garamond"/>
          <w:b/>
        </w:rPr>
      </w:pPr>
      <w:r>
        <w:rPr>
          <w:rFonts w:ascii="Garamond" w:hAnsi="Garamond"/>
          <w:b/>
        </w:rPr>
        <w:t xml:space="preserve">1. </w:t>
      </w:r>
      <w:r w:rsidR="00910E3A" w:rsidRPr="0039432E">
        <w:rPr>
          <w:rFonts w:ascii="Garamond" w:hAnsi="Garamond"/>
          <w:b/>
        </w:rPr>
        <w:t>Introduction</w:t>
      </w:r>
    </w:p>
    <w:p w14:paraId="244335A9" w14:textId="77777777" w:rsidR="006B0B81" w:rsidRDefault="006B0B81">
      <w:pPr>
        <w:spacing w:after="0" w:line="360" w:lineRule="auto"/>
        <w:rPr>
          <w:rFonts w:ascii="Garamond" w:hAnsi="Garamond"/>
        </w:rPr>
      </w:pPr>
    </w:p>
    <w:p w14:paraId="416E6D2F" w14:textId="7A8419AA" w:rsidR="006B0B81" w:rsidRDefault="00944812">
      <w:pPr>
        <w:spacing w:after="0" w:line="360" w:lineRule="auto"/>
        <w:rPr>
          <w:rFonts w:ascii="Garamond" w:hAnsi="Garamond"/>
        </w:rPr>
      </w:pPr>
      <w:r>
        <w:rPr>
          <w:rFonts w:ascii="Garamond" w:hAnsi="Garamond"/>
        </w:rPr>
        <w:t>Whatever exactly forgiveness is (or should be), it is an important inter-personal and social phenomenon. Its presence, or absence, has significant psychological, social, and potentially political, consequences. So</w:t>
      </w:r>
      <w:r w:rsidR="00F4309D">
        <w:rPr>
          <w:rFonts w:ascii="Garamond" w:hAnsi="Garamond"/>
        </w:rPr>
        <w:t>,</w:t>
      </w:r>
      <w:r>
        <w:rPr>
          <w:rFonts w:ascii="Garamond" w:hAnsi="Garamond"/>
        </w:rPr>
        <w:t xml:space="preserve"> </w:t>
      </w:r>
      <w:r w:rsidR="00E86FE9">
        <w:rPr>
          <w:rFonts w:ascii="Garamond" w:hAnsi="Garamond"/>
        </w:rPr>
        <w:t xml:space="preserve">seeking </w:t>
      </w:r>
      <w:r>
        <w:rPr>
          <w:rFonts w:ascii="Garamond" w:hAnsi="Garamond"/>
        </w:rPr>
        <w:t>to know more about that phenomenon, and to know in what circumstances</w:t>
      </w:r>
      <w:r w:rsidRPr="002F3952">
        <w:rPr>
          <w:rFonts w:ascii="Garamond" w:hAnsi="Garamond"/>
        </w:rPr>
        <w:t xml:space="preserve"> we find instances of forgiveness</w:t>
      </w:r>
      <w:r>
        <w:rPr>
          <w:rFonts w:ascii="Garamond" w:hAnsi="Garamond"/>
        </w:rPr>
        <w:t>—engaging with the descriptive project</w:t>
      </w:r>
      <w:r w:rsidR="003A6175">
        <w:rPr>
          <w:rFonts w:ascii="Garamond" w:hAnsi="Garamond"/>
        </w:rPr>
        <w:t xml:space="preserve"> of articulating the content of the concept deployed</w:t>
      </w:r>
      <w:r>
        <w:rPr>
          <w:rFonts w:ascii="Garamond" w:hAnsi="Garamond"/>
        </w:rPr>
        <w:t>—is surely a worthwhile endeavour</w:t>
      </w:r>
      <w:r w:rsidR="00E616CA">
        <w:rPr>
          <w:rFonts w:ascii="Garamond" w:hAnsi="Garamond"/>
        </w:rPr>
        <w:t>, and is something forgiveness</w:t>
      </w:r>
      <w:r w:rsidR="004F0608">
        <w:rPr>
          <w:rFonts w:ascii="Garamond" w:hAnsi="Garamond"/>
        </w:rPr>
        <w:t xml:space="preserve"> theorists</w:t>
      </w:r>
      <w:r w:rsidR="00E616CA">
        <w:rPr>
          <w:rFonts w:ascii="Garamond" w:hAnsi="Garamond"/>
        </w:rPr>
        <w:t xml:space="preserve"> have </w:t>
      </w:r>
      <w:r w:rsidR="003C290D">
        <w:rPr>
          <w:rFonts w:ascii="Garamond" w:hAnsi="Garamond"/>
        </w:rPr>
        <w:t>keenly pursued.</w:t>
      </w:r>
    </w:p>
    <w:p w14:paraId="445F8748" w14:textId="4FB35A95" w:rsidR="006B0B81" w:rsidRDefault="003C290D">
      <w:pPr>
        <w:spacing w:after="0" w:line="360" w:lineRule="auto"/>
        <w:ind w:firstLine="567"/>
        <w:rPr>
          <w:rFonts w:ascii="Garamond" w:hAnsi="Garamond"/>
        </w:rPr>
      </w:pPr>
      <w:r>
        <w:rPr>
          <w:rFonts w:ascii="Garamond" w:hAnsi="Garamond"/>
        </w:rPr>
        <w:t>Having catalogued disagreement</w:t>
      </w:r>
      <w:r w:rsidR="001746D2">
        <w:rPr>
          <w:rFonts w:ascii="Garamond" w:hAnsi="Garamond"/>
        </w:rPr>
        <w:t xml:space="preserve"> between theorists</w:t>
      </w:r>
      <w:r>
        <w:rPr>
          <w:rFonts w:ascii="Garamond" w:hAnsi="Garamond"/>
        </w:rPr>
        <w:t xml:space="preserve">, along a number of axes, regarding the content of the concept </w:t>
      </w:r>
      <w:r w:rsidR="004C3271">
        <w:rPr>
          <w:rFonts w:ascii="Garamond" w:hAnsi="Garamond"/>
        </w:rPr>
        <w:t xml:space="preserve">of forgiveness </w:t>
      </w:r>
      <w:r>
        <w:rPr>
          <w:rFonts w:ascii="Garamond" w:hAnsi="Garamond"/>
        </w:rPr>
        <w:t xml:space="preserve">(§2) we present our recent </w:t>
      </w:r>
      <w:r w:rsidR="008D7F9F">
        <w:rPr>
          <w:rFonts w:ascii="Garamond" w:hAnsi="Garamond"/>
        </w:rPr>
        <w:t xml:space="preserve">exploratory </w:t>
      </w:r>
      <w:r>
        <w:rPr>
          <w:rFonts w:ascii="Garamond" w:hAnsi="Garamond"/>
        </w:rPr>
        <w:t>empirical findings about the content of the folk concept (</w:t>
      </w:r>
      <w:r w:rsidR="005A1EA1">
        <w:rPr>
          <w:rFonts w:ascii="Garamond" w:hAnsi="Garamond"/>
        </w:rPr>
        <w:t>§3</w:t>
      </w:r>
      <w:r>
        <w:rPr>
          <w:rFonts w:ascii="Garamond" w:hAnsi="Garamond"/>
        </w:rPr>
        <w:t xml:space="preserve">). We argue that our results provide </w:t>
      </w:r>
      <w:r w:rsidR="00967056">
        <w:rPr>
          <w:rFonts w:ascii="Garamond" w:hAnsi="Garamond"/>
        </w:rPr>
        <w:t xml:space="preserve">evidence in favour of </w:t>
      </w:r>
      <w:r w:rsidR="00886E1C">
        <w:rPr>
          <w:rFonts w:ascii="Garamond" w:hAnsi="Garamond"/>
        </w:rPr>
        <w:t xml:space="preserve">folk </w:t>
      </w:r>
      <w:r w:rsidR="00967056">
        <w:rPr>
          <w:rFonts w:ascii="Garamond" w:hAnsi="Garamond"/>
        </w:rPr>
        <w:t>conceptual pluralism</w:t>
      </w:r>
      <w:r w:rsidR="009A7AB0">
        <w:rPr>
          <w:rFonts w:ascii="Garamond" w:hAnsi="Garamond"/>
        </w:rPr>
        <w:t xml:space="preserve"> about forgiveness—the view that there are multiple distinct concepts used by </w:t>
      </w:r>
      <w:r w:rsidR="00886E1C">
        <w:rPr>
          <w:rFonts w:ascii="Garamond" w:hAnsi="Garamond"/>
        </w:rPr>
        <w:t>ordinary people</w:t>
      </w:r>
      <w:r w:rsidR="009A7AB0">
        <w:rPr>
          <w:rFonts w:ascii="Garamond" w:hAnsi="Garamond"/>
        </w:rPr>
        <w:t xml:space="preserve"> under the banner ‘forgiveness’</w:t>
      </w:r>
      <w:r w:rsidR="00967056">
        <w:rPr>
          <w:rFonts w:ascii="Garamond" w:hAnsi="Garamond"/>
        </w:rPr>
        <w:t>.</w:t>
      </w:r>
      <w:r w:rsidR="00E8514C">
        <w:rPr>
          <w:rFonts w:ascii="Garamond" w:hAnsi="Garamond"/>
        </w:rPr>
        <w:t xml:space="preserve"> </w:t>
      </w:r>
      <w:r w:rsidR="00886E1C">
        <w:rPr>
          <w:rFonts w:ascii="Garamond" w:hAnsi="Garamond"/>
        </w:rPr>
        <w:t>This presents a challenge for</w:t>
      </w:r>
      <w:r w:rsidR="00D37FBB">
        <w:rPr>
          <w:rFonts w:ascii="Garamond" w:hAnsi="Garamond"/>
        </w:rPr>
        <w:t xml:space="preserve"> those</w:t>
      </w:r>
      <w:r w:rsidR="00886E1C">
        <w:rPr>
          <w:rFonts w:ascii="Garamond" w:hAnsi="Garamond"/>
        </w:rPr>
        <w:t xml:space="preserve"> philosophers offering accounts of forgiveness who </w:t>
      </w:r>
      <w:r w:rsidR="00443A92">
        <w:rPr>
          <w:rFonts w:ascii="Garamond" w:hAnsi="Garamond"/>
        </w:rPr>
        <w:t>aim to delineate</w:t>
      </w:r>
      <w:r w:rsidR="00133166">
        <w:rPr>
          <w:rFonts w:ascii="Garamond" w:hAnsi="Garamond"/>
        </w:rPr>
        <w:t xml:space="preserve"> a single, unified concept</w:t>
      </w:r>
      <w:r w:rsidR="00886E1C">
        <w:rPr>
          <w:rFonts w:ascii="Garamond" w:hAnsi="Garamond"/>
        </w:rPr>
        <w:t xml:space="preserve">. </w:t>
      </w:r>
      <w:r w:rsidR="007E15A6">
        <w:rPr>
          <w:rFonts w:ascii="Garamond" w:hAnsi="Garamond"/>
        </w:rPr>
        <w:t xml:space="preserve">We consider two ways forgiveness theorists might respond to this data (§4). They might argue that </w:t>
      </w:r>
      <w:r w:rsidR="00967056">
        <w:rPr>
          <w:rFonts w:ascii="Garamond" w:hAnsi="Garamond"/>
        </w:rPr>
        <w:t xml:space="preserve">forgiveness is a </w:t>
      </w:r>
      <w:r w:rsidR="006835A3" w:rsidRPr="006835A3">
        <w:rPr>
          <w:rFonts w:ascii="Garamond" w:hAnsi="Garamond"/>
          <w:i/>
        </w:rPr>
        <w:t>functional</w:t>
      </w:r>
      <w:r w:rsidR="00967056">
        <w:rPr>
          <w:rFonts w:ascii="Garamond" w:hAnsi="Garamond"/>
        </w:rPr>
        <w:t xml:space="preserve"> concept, and </w:t>
      </w:r>
      <w:r w:rsidR="00E8514C">
        <w:rPr>
          <w:rFonts w:ascii="Garamond" w:hAnsi="Garamond"/>
        </w:rPr>
        <w:t xml:space="preserve">that </w:t>
      </w:r>
      <w:r w:rsidR="007E15A6">
        <w:rPr>
          <w:rFonts w:ascii="Garamond" w:hAnsi="Garamond"/>
        </w:rPr>
        <w:t xml:space="preserve">the disagreement we report is really only disagreement about </w:t>
      </w:r>
      <w:r w:rsidR="00DE2890">
        <w:rPr>
          <w:rFonts w:ascii="Garamond" w:hAnsi="Garamond"/>
        </w:rPr>
        <w:t xml:space="preserve">what plays </w:t>
      </w:r>
      <w:r w:rsidR="002622B5">
        <w:rPr>
          <w:rFonts w:ascii="Garamond" w:hAnsi="Garamond"/>
        </w:rPr>
        <w:t>the relevant</w:t>
      </w:r>
      <w:r w:rsidR="00DE2890">
        <w:rPr>
          <w:rFonts w:ascii="Garamond" w:hAnsi="Garamond"/>
        </w:rPr>
        <w:t xml:space="preserve"> functional role</w:t>
      </w:r>
      <w:r w:rsidR="001746D2">
        <w:rPr>
          <w:rFonts w:ascii="Garamond" w:hAnsi="Garamond"/>
        </w:rPr>
        <w:t>(s)</w:t>
      </w:r>
      <w:r w:rsidR="007E15A6">
        <w:rPr>
          <w:rFonts w:ascii="Garamond" w:hAnsi="Garamond"/>
        </w:rPr>
        <w:t xml:space="preserve">. Or they might accept </w:t>
      </w:r>
      <w:r w:rsidR="00886E1C">
        <w:rPr>
          <w:rFonts w:ascii="Garamond" w:hAnsi="Garamond"/>
        </w:rPr>
        <w:t xml:space="preserve">folk </w:t>
      </w:r>
      <w:r w:rsidR="007E15A6">
        <w:rPr>
          <w:rFonts w:ascii="Garamond" w:hAnsi="Garamond"/>
        </w:rPr>
        <w:t xml:space="preserve">conceptual pluralism and turn their attention towards the project of determining which of these </w:t>
      </w:r>
      <w:r w:rsidR="007E15A6">
        <w:rPr>
          <w:rFonts w:ascii="Garamond" w:hAnsi="Garamond"/>
        </w:rPr>
        <w:lastRenderedPageBreak/>
        <w:t xml:space="preserve">concepts </w:t>
      </w:r>
      <w:r w:rsidR="003A3AE3">
        <w:rPr>
          <w:rFonts w:ascii="Garamond" w:hAnsi="Garamond"/>
        </w:rPr>
        <w:t xml:space="preserve">we </w:t>
      </w:r>
      <w:r w:rsidR="002944F3" w:rsidRPr="008D7F9F">
        <w:rPr>
          <w:rFonts w:ascii="Garamond" w:hAnsi="Garamond"/>
          <w:i/>
        </w:rPr>
        <w:t>ought</w:t>
      </w:r>
      <w:r w:rsidR="007E15A6">
        <w:rPr>
          <w:rFonts w:ascii="Garamond" w:hAnsi="Garamond"/>
        </w:rPr>
        <w:t xml:space="preserve"> </w:t>
      </w:r>
      <w:r w:rsidR="00F4309D">
        <w:rPr>
          <w:rFonts w:ascii="Garamond" w:hAnsi="Garamond"/>
        </w:rPr>
        <w:t>to deploy</w:t>
      </w:r>
      <w:r w:rsidR="007E15A6">
        <w:rPr>
          <w:rFonts w:ascii="Garamond" w:hAnsi="Garamond"/>
        </w:rPr>
        <w:t>.</w:t>
      </w:r>
      <w:r w:rsidR="009559D9">
        <w:rPr>
          <w:rFonts w:ascii="Garamond" w:hAnsi="Garamond"/>
        </w:rPr>
        <w:t xml:space="preserve"> </w:t>
      </w:r>
      <w:r w:rsidR="007E15A6">
        <w:rPr>
          <w:rFonts w:ascii="Garamond" w:hAnsi="Garamond"/>
        </w:rPr>
        <w:t xml:space="preserve">With this in mind, </w:t>
      </w:r>
      <w:r w:rsidR="00601F6F">
        <w:rPr>
          <w:rFonts w:ascii="Garamond" w:hAnsi="Garamond"/>
        </w:rPr>
        <w:t>we</w:t>
      </w:r>
      <w:r w:rsidR="009559D9">
        <w:rPr>
          <w:rFonts w:ascii="Garamond" w:hAnsi="Garamond"/>
        </w:rPr>
        <w:t xml:space="preserve"> gesture towards some ways in which</w:t>
      </w:r>
      <w:r w:rsidR="007A6DE8">
        <w:rPr>
          <w:rFonts w:ascii="Garamond" w:hAnsi="Garamond"/>
        </w:rPr>
        <w:t xml:space="preserve"> </w:t>
      </w:r>
      <w:r w:rsidR="00DF515A">
        <w:rPr>
          <w:rFonts w:ascii="Garamond" w:hAnsi="Garamond"/>
        </w:rPr>
        <w:t xml:space="preserve">our data </w:t>
      </w:r>
      <w:r w:rsidR="008C02AE">
        <w:rPr>
          <w:rFonts w:ascii="Garamond" w:hAnsi="Garamond"/>
        </w:rPr>
        <w:t xml:space="preserve">can be used to evaluate the practical prospects of </w:t>
      </w:r>
      <w:r w:rsidR="006A4E90">
        <w:rPr>
          <w:rFonts w:ascii="Garamond" w:hAnsi="Garamond"/>
        </w:rPr>
        <w:t>projects in conceptual ethics</w:t>
      </w:r>
      <w:r w:rsidR="008C02AE">
        <w:rPr>
          <w:rFonts w:ascii="Garamond" w:hAnsi="Garamond"/>
        </w:rPr>
        <w:t>.</w:t>
      </w:r>
    </w:p>
    <w:p w14:paraId="1FD59B84" w14:textId="77777777" w:rsidR="006B0B81" w:rsidRDefault="006B0B81">
      <w:pPr>
        <w:spacing w:after="0" w:line="360" w:lineRule="auto"/>
        <w:rPr>
          <w:rFonts w:ascii="Garamond" w:hAnsi="Garamond"/>
        </w:rPr>
      </w:pPr>
    </w:p>
    <w:p w14:paraId="60BBDFEE" w14:textId="2A04205E" w:rsidR="006B0B81" w:rsidRDefault="004A03ED" w:rsidP="002B1007">
      <w:pPr>
        <w:spacing w:after="0" w:line="360" w:lineRule="auto"/>
        <w:rPr>
          <w:rFonts w:ascii="Garamond" w:hAnsi="Garamond"/>
          <w:b/>
        </w:rPr>
      </w:pPr>
      <w:r>
        <w:rPr>
          <w:rFonts w:ascii="Garamond" w:hAnsi="Garamond"/>
          <w:b/>
        </w:rPr>
        <w:t xml:space="preserve">2. </w:t>
      </w:r>
      <w:r w:rsidR="006B7F84">
        <w:rPr>
          <w:rFonts w:ascii="Garamond" w:hAnsi="Garamond"/>
          <w:b/>
        </w:rPr>
        <w:t xml:space="preserve">Extant Accounts of </w:t>
      </w:r>
      <w:r w:rsidR="00910E3A" w:rsidRPr="00FB04A8">
        <w:rPr>
          <w:rFonts w:ascii="Garamond" w:hAnsi="Garamond"/>
          <w:b/>
        </w:rPr>
        <w:t>Forgiveness</w:t>
      </w:r>
    </w:p>
    <w:p w14:paraId="228AAA85" w14:textId="77777777" w:rsidR="006B0B81" w:rsidRDefault="006B0B81">
      <w:pPr>
        <w:spacing w:after="0" w:line="360" w:lineRule="auto"/>
        <w:rPr>
          <w:rFonts w:ascii="Garamond" w:hAnsi="Garamond"/>
        </w:rPr>
      </w:pPr>
    </w:p>
    <w:p w14:paraId="3CBC69DD" w14:textId="6DC6B113" w:rsidR="00541007" w:rsidRDefault="00DD3CD3">
      <w:pPr>
        <w:spacing w:after="0" w:line="360" w:lineRule="auto"/>
        <w:rPr>
          <w:rFonts w:ascii="Garamond" w:hAnsi="Garamond"/>
        </w:rPr>
      </w:pPr>
      <w:r>
        <w:rPr>
          <w:rFonts w:ascii="Garamond" w:hAnsi="Garamond"/>
        </w:rPr>
        <w:t xml:space="preserve">In everyday life we encounter many disagreements about when and why people should forgive. </w:t>
      </w:r>
      <w:r w:rsidR="00F4309D">
        <w:rPr>
          <w:rFonts w:ascii="Garamond" w:hAnsi="Garamond"/>
        </w:rPr>
        <w:t>Christians, Hindus, Buddhists, and indeed therapeutic psychologists</w:t>
      </w:r>
      <w:r w:rsidR="00975E31">
        <w:rPr>
          <w:rFonts w:ascii="Garamond" w:hAnsi="Garamond"/>
        </w:rPr>
        <w:t xml:space="preserve"> typically recommend that we forgive those who wrong us,</w:t>
      </w:r>
      <w:r w:rsidR="00C1489B">
        <w:rPr>
          <w:rFonts w:ascii="Garamond" w:hAnsi="Garamond"/>
        </w:rPr>
        <w:t xml:space="preserve"> even if they are unrepentant. Yet,</w:t>
      </w:r>
      <w:r w:rsidR="00975E31">
        <w:rPr>
          <w:rFonts w:ascii="Garamond" w:hAnsi="Garamond"/>
        </w:rPr>
        <w:t xml:space="preserve"> at least some of the time, </w:t>
      </w:r>
      <w:r w:rsidR="00C1489B">
        <w:rPr>
          <w:rFonts w:ascii="Garamond" w:hAnsi="Garamond"/>
        </w:rPr>
        <w:t>this kind of unconditional forgiveness seems</w:t>
      </w:r>
      <w:r w:rsidR="00975E31">
        <w:rPr>
          <w:rFonts w:ascii="Garamond" w:hAnsi="Garamond"/>
        </w:rPr>
        <w:t xml:space="preserve"> unjust, premature, and possibly dangerous. Most philosophers who write about forgiveness </w:t>
      </w:r>
      <w:r w:rsidR="00D9156B">
        <w:rPr>
          <w:rFonts w:ascii="Garamond" w:hAnsi="Garamond"/>
        </w:rPr>
        <w:t>hope</w:t>
      </w:r>
      <w:r w:rsidR="00975E31">
        <w:rPr>
          <w:rFonts w:ascii="Garamond" w:hAnsi="Garamond"/>
        </w:rPr>
        <w:t xml:space="preserve"> to</w:t>
      </w:r>
      <w:r w:rsidR="006C3921">
        <w:rPr>
          <w:rFonts w:ascii="Garamond" w:hAnsi="Garamond"/>
        </w:rPr>
        <w:t xml:space="preserve"> answer </w:t>
      </w:r>
      <w:r w:rsidR="00975E31">
        <w:rPr>
          <w:rFonts w:ascii="Garamond" w:hAnsi="Garamond"/>
        </w:rPr>
        <w:t>this</w:t>
      </w:r>
      <w:r w:rsidR="006D2291">
        <w:rPr>
          <w:rFonts w:ascii="Garamond" w:hAnsi="Garamond"/>
        </w:rPr>
        <w:t xml:space="preserve"> normative</w:t>
      </w:r>
      <w:r w:rsidR="00975E31">
        <w:rPr>
          <w:rFonts w:ascii="Garamond" w:hAnsi="Garamond"/>
        </w:rPr>
        <w:t xml:space="preserve"> question: When (and why) should we forgive? Obviously, though, </w:t>
      </w:r>
      <w:r w:rsidR="001A7661">
        <w:rPr>
          <w:rFonts w:ascii="Garamond" w:hAnsi="Garamond"/>
        </w:rPr>
        <w:t>we cannot do this</w:t>
      </w:r>
      <w:r w:rsidR="00975E31">
        <w:rPr>
          <w:rFonts w:ascii="Garamond" w:hAnsi="Garamond"/>
        </w:rPr>
        <w:t xml:space="preserve"> without first</w:t>
      </w:r>
      <w:r w:rsidR="001A7661">
        <w:rPr>
          <w:rFonts w:ascii="Garamond" w:hAnsi="Garamond"/>
        </w:rPr>
        <w:t xml:space="preserve"> answering</w:t>
      </w:r>
      <w:r w:rsidR="006C3921">
        <w:rPr>
          <w:rFonts w:ascii="Garamond" w:hAnsi="Garamond"/>
        </w:rPr>
        <w:t xml:space="preserve"> a</w:t>
      </w:r>
      <w:r w:rsidR="00975E31">
        <w:rPr>
          <w:rFonts w:ascii="Garamond" w:hAnsi="Garamond"/>
        </w:rPr>
        <w:t xml:space="preserve"> </w:t>
      </w:r>
      <w:r w:rsidR="006C3921">
        <w:rPr>
          <w:rFonts w:ascii="Garamond" w:hAnsi="Garamond"/>
        </w:rPr>
        <w:t>descriptive question: What is forgiveness?</w:t>
      </w:r>
      <w:r w:rsidR="00975E31">
        <w:rPr>
          <w:rFonts w:ascii="Garamond" w:hAnsi="Garamond"/>
        </w:rPr>
        <w:t xml:space="preserve"> </w:t>
      </w:r>
      <w:r w:rsidR="00C1489B">
        <w:rPr>
          <w:rFonts w:ascii="Garamond" w:hAnsi="Garamond"/>
        </w:rPr>
        <w:t xml:space="preserve">As we shall see, </w:t>
      </w:r>
      <w:r w:rsidR="00133166">
        <w:rPr>
          <w:rFonts w:ascii="Garamond" w:hAnsi="Garamond"/>
        </w:rPr>
        <w:t>philosophers have responded to this</w:t>
      </w:r>
      <w:r w:rsidR="00527AC1">
        <w:rPr>
          <w:rFonts w:ascii="Garamond" w:hAnsi="Garamond"/>
        </w:rPr>
        <w:t xml:space="preserve"> descriptive</w:t>
      </w:r>
      <w:r w:rsidR="00133166">
        <w:rPr>
          <w:rFonts w:ascii="Garamond" w:hAnsi="Garamond"/>
        </w:rPr>
        <w:t xml:space="preserve"> question by offering</w:t>
      </w:r>
      <w:r w:rsidR="00C1489B">
        <w:rPr>
          <w:rFonts w:ascii="Garamond" w:hAnsi="Garamond"/>
        </w:rPr>
        <w:t xml:space="preserve"> a plethora of competi</w:t>
      </w:r>
      <w:r w:rsidR="001A7661">
        <w:rPr>
          <w:rFonts w:ascii="Garamond" w:hAnsi="Garamond"/>
        </w:rPr>
        <w:t xml:space="preserve">ng </w:t>
      </w:r>
      <w:r w:rsidR="001F7C2F">
        <w:rPr>
          <w:rFonts w:ascii="Garamond" w:hAnsi="Garamond"/>
        </w:rPr>
        <w:t>accounts</w:t>
      </w:r>
      <w:r w:rsidR="001A7661">
        <w:rPr>
          <w:rFonts w:ascii="Garamond" w:hAnsi="Garamond"/>
        </w:rPr>
        <w:t xml:space="preserve"> of forgiveness.</w:t>
      </w:r>
    </w:p>
    <w:p w14:paraId="1A986B73" w14:textId="14A0EE57" w:rsidR="001B37DD" w:rsidRDefault="00527AC1" w:rsidP="00177217">
      <w:pPr>
        <w:spacing w:after="0" w:line="360" w:lineRule="auto"/>
        <w:ind w:firstLine="567"/>
        <w:rPr>
          <w:rFonts w:ascii="Garamond" w:hAnsi="Garamond"/>
        </w:rPr>
      </w:pPr>
      <w:r>
        <w:rPr>
          <w:rFonts w:ascii="Garamond" w:hAnsi="Garamond"/>
        </w:rPr>
        <w:t>C</w:t>
      </w:r>
      <w:r w:rsidR="00C1489B">
        <w:rPr>
          <w:rFonts w:ascii="Garamond" w:hAnsi="Garamond"/>
        </w:rPr>
        <w:t xml:space="preserve">ritics might claim that these philosophers are simply inventing </w:t>
      </w:r>
      <w:r w:rsidR="00F4309D">
        <w:rPr>
          <w:rFonts w:ascii="Garamond" w:hAnsi="Garamond"/>
        </w:rPr>
        <w:t>definitions or</w:t>
      </w:r>
      <w:r w:rsidR="001A7661">
        <w:rPr>
          <w:rFonts w:ascii="Garamond" w:hAnsi="Garamond"/>
        </w:rPr>
        <w:t xml:space="preserve"> are merely</w:t>
      </w:r>
      <w:r w:rsidR="00C1489B">
        <w:rPr>
          <w:rFonts w:ascii="Garamond" w:hAnsi="Garamond"/>
        </w:rPr>
        <w:t xml:space="preserve"> stipu</w:t>
      </w:r>
      <w:r w:rsidR="001A7661">
        <w:rPr>
          <w:rFonts w:ascii="Garamond" w:hAnsi="Garamond"/>
        </w:rPr>
        <w:t>lating what they will</w:t>
      </w:r>
      <w:r w:rsidR="00C1489B">
        <w:rPr>
          <w:rFonts w:ascii="Garamond" w:hAnsi="Garamond"/>
        </w:rPr>
        <w:t xml:space="preserve"> mean by the word </w:t>
      </w:r>
      <w:r w:rsidR="00655D94">
        <w:rPr>
          <w:rFonts w:ascii="Garamond" w:hAnsi="Garamond"/>
        </w:rPr>
        <w:t>‘</w:t>
      </w:r>
      <w:r w:rsidR="00C1489B">
        <w:rPr>
          <w:rFonts w:ascii="Garamond" w:hAnsi="Garamond"/>
        </w:rPr>
        <w:t>forgiveness</w:t>
      </w:r>
      <w:r w:rsidR="00655D94">
        <w:rPr>
          <w:rFonts w:ascii="Garamond" w:hAnsi="Garamond"/>
        </w:rPr>
        <w:t xml:space="preserve">’. </w:t>
      </w:r>
      <w:r w:rsidR="001A7661">
        <w:rPr>
          <w:rFonts w:ascii="Garamond" w:hAnsi="Garamond"/>
        </w:rPr>
        <w:t>But this is not what these philosopher</w:t>
      </w:r>
      <w:r w:rsidR="00825C10">
        <w:rPr>
          <w:rFonts w:ascii="Garamond" w:hAnsi="Garamond"/>
        </w:rPr>
        <w:t>s take themselves to be doing. Rather, t</w:t>
      </w:r>
      <w:r w:rsidR="001A7661">
        <w:rPr>
          <w:rFonts w:ascii="Garamond" w:hAnsi="Garamond"/>
        </w:rPr>
        <w:t xml:space="preserve">hey are aiming to give an accurate definition of </w:t>
      </w:r>
      <w:r w:rsidR="0011023B" w:rsidRPr="0011023B">
        <w:rPr>
          <w:rFonts w:ascii="Garamond" w:hAnsi="Garamond"/>
          <w:i/>
        </w:rPr>
        <w:t>forgiveness</w:t>
      </w:r>
      <w:r w:rsidR="001A7661">
        <w:rPr>
          <w:rFonts w:ascii="Garamond" w:hAnsi="Garamond"/>
        </w:rPr>
        <w:t>, the</w:t>
      </w:r>
      <w:r w:rsidR="001F7C2F">
        <w:rPr>
          <w:rFonts w:ascii="Garamond" w:hAnsi="Garamond"/>
        </w:rPr>
        <w:t xml:space="preserve"> very</w:t>
      </w:r>
      <w:r w:rsidR="001A7661">
        <w:rPr>
          <w:rFonts w:ascii="Garamond" w:hAnsi="Garamond"/>
        </w:rPr>
        <w:t xml:space="preserve"> thing that preachers and therapists have been talking about. Philosophical accounts of forgiveness are designed to </w:t>
      </w:r>
      <w:r w:rsidR="003C216A">
        <w:rPr>
          <w:rFonts w:ascii="Garamond" w:hAnsi="Garamond"/>
        </w:rPr>
        <w:t>latch onto</w:t>
      </w:r>
      <w:r w:rsidR="001A7661">
        <w:rPr>
          <w:rFonts w:ascii="Garamond" w:hAnsi="Garamond"/>
        </w:rPr>
        <w:t xml:space="preserve"> an</w:t>
      </w:r>
      <w:r w:rsidR="0015691C">
        <w:rPr>
          <w:rFonts w:ascii="Garamond" w:hAnsi="Garamond"/>
        </w:rPr>
        <w:t>d delineate an</w:t>
      </w:r>
      <w:r w:rsidR="001A7661">
        <w:rPr>
          <w:rFonts w:ascii="Garamond" w:hAnsi="Garamond"/>
        </w:rPr>
        <w:t xml:space="preserve"> existing folk concept, not</w:t>
      </w:r>
      <w:r w:rsidR="0015691C">
        <w:rPr>
          <w:rFonts w:ascii="Garamond" w:hAnsi="Garamond"/>
        </w:rPr>
        <w:t xml:space="preserve"> to</w:t>
      </w:r>
      <w:r w:rsidR="001A7661">
        <w:rPr>
          <w:rFonts w:ascii="Garamond" w:hAnsi="Garamond"/>
        </w:rPr>
        <w:t xml:space="preserve"> invent a new </w:t>
      </w:r>
      <w:r w:rsidR="00D00319">
        <w:rPr>
          <w:rFonts w:ascii="Garamond" w:hAnsi="Garamond"/>
        </w:rPr>
        <w:t>concept</w:t>
      </w:r>
      <w:r w:rsidR="0015691C">
        <w:rPr>
          <w:rFonts w:ascii="Garamond" w:hAnsi="Garamond"/>
        </w:rPr>
        <w:t xml:space="preserve">, nor to </w:t>
      </w:r>
      <w:r w:rsidR="00E16608">
        <w:rPr>
          <w:rFonts w:ascii="Garamond" w:hAnsi="Garamond"/>
        </w:rPr>
        <w:t>articulate</w:t>
      </w:r>
      <w:r w:rsidR="0015691C">
        <w:rPr>
          <w:rFonts w:ascii="Garamond" w:hAnsi="Garamond"/>
        </w:rPr>
        <w:t xml:space="preserve"> a range of distinct concepts that go by the name </w:t>
      </w:r>
      <w:r w:rsidR="00E0307D">
        <w:rPr>
          <w:rFonts w:ascii="Garamond" w:hAnsi="Garamond"/>
        </w:rPr>
        <w:t>‘</w:t>
      </w:r>
      <w:r w:rsidR="0015691C">
        <w:rPr>
          <w:rFonts w:ascii="Garamond" w:hAnsi="Garamond"/>
        </w:rPr>
        <w:t>forgiveness</w:t>
      </w:r>
      <w:r w:rsidR="00E0307D">
        <w:rPr>
          <w:rFonts w:ascii="Garamond" w:hAnsi="Garamond"/>
        </w:rPr>
        <w:t>’.</w:t>
      </w:r>
      <w:r w:rsidR="00E0307D">
        <w:rPr>
          <w:rStyle w:val="FootnoteReference"/>
          <w:rFonts w:ascii="Garamond" w:hAnsi="Garamond"/>
        </w:rPr>
        <w:footnoteReference w:id="1"/>
      </w:r>
    </w:p>
    <w:p w14:paraId="56670B3B" w14:textId="4F679ADA" w:rsidR="00177217" w:rsidRDefault="0015691C" w:rsidP="00177217">
      <w:pPr>
        <w:spacing w:after="0" w:line="360" w:lineRule="auto"/>
        <w:ind w:firstLine="567"/>
        <w:rPr>
          <w:rFonts w:ascii="Garamond" w:hAnsi="Garamond"/>
        </w:rPr>
      </w:pPr>
      <w:r>
        <w:rPr>
          <w:rFonts w:ascii="Garamond" w:hAnsi="Garamond"/>
        </w:rPr>
        <w:t xml:space="preserve">These philosophers typically assume that we can identify </w:t>
      </w:r>
      <w:r w:rsidRPr="0011023B">
        <w:rPr>
          <w:rFonts w:ascii="Garamond" w:hAnsi="Garamond"/>
        </w:rPr>
        <w:t>some</w:t>
      </w:r>
      <w:r w:rsidRPr="00443A92">
        <w:rPr>
          <w:rFonts w:ascii="Garamond" w:hAnsi="Garamond"/>
        </w:rPr>
        <w:t xml:space="preserve"> </w:t>
      </w:r>
      <w:r>
        <w:rPr>
          <w:rFonts w:ascii="Garamond" w:hAnsi="Garamond"/>
        </w:rPr>
        <w:t>necessary and/or some sufficient conditions for forgiveness, and that we can test which conditions are necessary and which sufficient by consulting our shared intuitions regarding concrete examples, case studies, and realistic thought experiments.</w:t>
      </w:r>
      <w:r>
        <w:rPr>
          <w:rStyle w:val="FootnoteReference"/>
          <w:rFonts w:ascii="Garamond" w:hAnsi="Garamond"/>
        </w:rPr>
        <w:footnoteReference w:id="2"/>
      </w:r>
      <w:r>
        <w:rPr>
          <w:rFonts w:ascii="Garamond" w:hAnsi="Garamond"/>
        </w:rPr>
        <w:t xml:space="preserve"> Some accounts of forgiveness are explicitly framed in terms of jointly necessary and sufficient conditions.</w:t>
      </w:r>
      <w:r>
        <w:rPr>
          <w:rStyle w:val="FootnoteReference"/>
          <w:rFonts w:ascii="Garamond" w:hAnsi="Garamond"/>
        </w:rPr>
        <w:footnoteReference w:id="3"/>
      </w:r>
      <w:r>
        <w:rPr>
          <w:rFonts w:ascii="Garamond" w:hAnsi="Garamond"/>
        </w:rPr>
        <w:t xml:space="preserve"> Many philosophers who shy away from offering a full set of necessary and sufficient conditions nonetheless engage in debates as to whether </w:t>
      </w:r>
      <w:r w:rsidR="002257F9">
        <w:rPr>
          <w:rFonts w:ascii="Garamond" w:hAnsi="Garamond"/>
        </w:rPr>
        <w:t>a particular</w:t>
      </w:r>
      <w:r>
        <w:rPr>
          <w:rFonts w:ascii="Garamond" w:hAnsi="Garamond"/>
        </w:rPr>
        <w:t xml:space="preserve"> disputed condition is necessary or sufficient.</w:t>
      </w:r>
      <w:r>
        <w:rPr>
          <w:rStyle w:val="FootnoteReference"/>
          <w:rFonts w:ascii="Garamond" w:hAnsi="Garamond"/>
        </w:rPr>
        <w:footnoteReference w:id="4"/>
      </w:r>
      <w:r w:rsidR="00177217">
        <w:rPr>
          <w:rFonts w:ascii="Garamond" w:hAnsi="Garamond"/>
        </w:rPr>
        <w:t xml:space="preserve"> These philosophers may admit that </w:t>
      </w:r>
      <w:r w:rsidR="00AE4F73">
        <w:rPr>
          <w:rFonts w:ascii="Garamond" w:hAnsi="Garamond"/>
        </w:rPr>
        <w:t>folk talk about</w:t>
      </w:r>
      <w:r w:rsidR="00177217">
        <w:rPr>
          <w:rFonts w:ascii="Garamond" w:hAnsi="Garamond"/>
        </w:rPr>
        <w:t xml:space="preserve"> forgiveness</w:t>
      </w:r>
      <w:r w:rsidR="00AE4F73">
        <w:rPr>
          <w:rFonts w:ascii="Garamond" w:hAnsi="Garamond"/>
        </w:rPr>
        <w:t xml:space="preserve"> needs to be </w:t>
      </w:r>
      <w:r w:rsidR="00AE4F73">
        <w:rPr>
          <w:rFonts w:ascii="Garamond" w:hAnsi="Garamond"/>
        </w:rPr>
        <w:lastRenderedPageBreak/>
        <w:t>tidied up and made</w:t>
      </w:r>
      <w:r w:rsidR="00177217">
        <w:rPr>
          <w:rFonts w:ascii="Garamond" w:hAnsi="Garamond"/>
        </w:rPr>
        <w:t xml:space="preserve"> consistent, but at a minimum</w:t>
      </w:r>
      <w:r w:rsidR="00AE4F73">
        <w:rPr>
          <w:rFonts w:ascii="Garamond" w:hAnsi="Garamond"/>
        </w:rPr>
        <w:t xml:space="preserve"> they aim to respect the central folk practices in their own fully developed accounts</w:t>
      </w:r>
      <w:r w:rsidR="00177217">
        <w:rPr>
          <w:rFonts w:ascii="Garamond" w:hAnsi="Garamond"/>
        </w:rPr>
        <w:t>.</w:t>
      </w:r>
      <w:r w:rsidR="00177217">
        <w:rPr>
          <w:rStyle w:val="FootnoteReference"/>
          <w:rFonts w:ascii="Garamond" w:hAnsi="Garamond"/>
        </w:rPr>
        <w:footnoteReference w:id="5"/>
      </w:r>
    </w:p>
    <w:p w14:paraId="7AF31C5E" w14:textId="20799F05" w:rsidR="0015691C" w:rsidRDefault="00AE4F73" w:rsidP="00A46066">
      <w:pPr>
        <w:spacing w:after="0" w:line="360" w:lineRule="auto"/>
        <w:ind w:firstLine="567"/>
        <w:rPr>
          <w:rFonts w:ascii="Garamond" w:hAnsi="Garamond"/>
        </w:rPr>
      </w:pPr>
      <w:r>
        <w:rPr>
          <w:rFonts w:ascii="Garamond" w:hAnsi="Garamond"/>
        </w:rPr>
        <w:t xml:space="preserve">This methodology makes sense if we assume that there is a unified </w:t>
      </w:r>
      <w:r w:rsidR="00867B13">
        <w:rPr>
          <w:rFonts w:ascii="Garamond" w:hAnsi="Garamond"/>
        </w:rPr>
        <w:t>folk concept of forgiveness</w:t>
      </w:r>
      <w:r w:rsidR="0063214A">
        <w:rPr>
          <w:rFonts w:ascii="Garamond" w:hAnsi="Garamond"/>
        </w:rPr>
        <w:t xml:space="preserve"> that is the target of these phi</w:t>
      </w:r>
      <w:r w:rsidR="002257F9">
        <w:rPr>
          <w:rFonts w:ascii="Garamond" w:hAnsi="Garamond"/>
        </w:rPr>
        <w:t>losophical accounts. I</w:t>
      </w:r>
      <w:r w:rsidR="0063214A">
        <w:rPr>
          <w:rFonts w:ascii="Garamond" w:hAnsi="Garamond"/>
        </w:rPr>
        <w:t>f there is a single shared folk concept of forgiveness, then we should be able to evaluate philosophical accounts of forgiveness according to how well they fit with the folk concept. It is natural to interpret many recent philosophical disagreements</w:t>
      </w:r>
      <w:r w:rsidR="00DE3767">
        <w:rPr>
          <w:rFonts w:ascii="Garamond" w:hAnsi="Garamond"/>
        </w:rPr>
        <w:t xml:space="preserve"> regarding forgiveness</w:t>
      </w:r>
      <w:r w:rsidR="0063214A">
        <w:rPr>
          <w:rFonts w:ascii="Garamond" w:hAnsi="Garamond"/>
        </w:rPr>
        <w:t xml:space="preserve"> as instances of this</w:t>
      </w:r>
      <w:r w:rsidR="00754DF1">
        <w:rPr>
          <w:rFonts w:ascii="Garamond" w:hAnsi="Garamond"/>
        </w:rPr>
        <w:t xml:space="preserve"> methodology</w:t>
      </w:r>
      <w:r w:rsidR="0063214A">
        <w:rPr>
          <w:rFonts w:ascii="Garamond" w:hAnsi="Garamond"/>
        </w:rPr>
        <w:t xml:space="preserve">. For example, </w:t>
      </w:r>
      <w:r w:rsidR="00845F06">
        <w:rPr>
          <w:rFonts w:ascii="Garamond" w:hAnsi="Garamond"/>
        </w:rPr>
        <w:t xml:space="preserve">Griswold (2007) rejects accounts of forgiveness which deny the folk intuition that forgiveness is incompatible with continued anger. In turn, </w:t>
      </w:r>
      <w:r w:rsidR="0063214A">
        <w:rPr>
          <w:rFonts w:ascii="Garamond" w:hAnsi="Garamond"/>
        </w:rPr>
        <w:t xml:space="preserve">Allais (2008) rejects </w:t>
      </w:r>
      <w:r w:rsidR="00F2755C">
        <w:rPr>
          <w:rFonts w:ascii="Garamond" w:hAnsi="Garamond"/>
        </w:rPr>
        <w:t>Griswold’s account</w:t>
      </w:r>
      <w:r w:rsidR="0063214A">
        <w:rPr>
          <w:rFonts w:ascii="Garamond" w:hAnsi="Garamond"/>
        </w:rPr>
        <w:t xml:space="preserve"> of forgiveness </w:t>
      </w:r>
      <w:r w:rsidR="00F2755C">
        <w:rPr>
          <w:rFonts w:ascii="Garamond" w:hAnsi="Garamond"/>
        </w:rPr>
        <w:t>because it</w:t>
      </w:r>
      <w:r w:rsidR="0063214A">
        <w:rPr>
          <w:rFonts w:ascii="Garamond" w:hAnsi="Garamond"/>
        </w:rPr>
        <w:t xml:space="preserve"> fail</w:t>
      </w:r>
      <w:r w:rsidR="00F2755C">
        <w:rPr>
          <w:rFonts w:ascii="Garamond" w:hAnsi="Garamond"/>
        </w:rPr>
        <w:t>s to respect the</w:t>
      </w:r>
      <w:r w:rsidR="0063214A">
        <w:rPr>
          <w:rFonts w:ascii="Garamond" w:hAnsi="Garamond"/>
        </w:rPr>
        <w:t xml:space="preserve"> folk intuition that it is possible to forgive the dea</w:t>
      </w:r>
      <w:r w:rsidR="00F2755C">
        <w:rPr>
          <w:rFonts w:ascii="Garamond" w:hAnsi="Garamond"/>
        </w:rPr>
        <w:t xml:space="preserve">d. These philosophers take themselves to be offering competing accounts of the same thing, not merely offering </w:t>
      </w:r>
      <w:r w:rsidR="00D36282">
        <w:rPr>
          <w:rFonts w:ascii="Garamond" w:hAnsi="Garamond"/>
        </w:rPr>
        <w:t xml:space="preserve">different </w:t>
      </w:r>
      <w:r w:rsidR="00F2755C">
        <w:rPr>
          <w:rFonts w:ascii="Garamond" w:hAnsi="Garamond"/>
        </w:rPr>
        <w:t xml:space="preserve">definitions of distinct things. </w:t>
      </w:r>
      <w:r w:rsidR="00C777C9">
        <w:rPr>
          <w:rFonts w:ascii="Garamond" w:hAnsi="Garamond"/>
        </w:rPr>
        <w:t>Each theorist</w:t>
      </w:r>
      <w:r w:rsidR="00F2755C">
        <w:rPr>
          <w:rFonts w:ascii="Garamond" w:hAnsi="Garamond"/>
        </w:rPr>
        <w:t xml:space="preserve"> </w:t>
      </w:r>
      <w:r w:rsidR="00096CDC">
        <w:rPr>
          <w:rFonts w:ascii="Garamond" w:hAnsi="Garamond"/>
        </w:rPr>
        <w:t>think</w:t>
      </w:r>
      <w:r w:rsidR="00C777C9">
        <w:rPr>
          <w:rFonts w:ascii="Garamond" w:hAnsi="Garamond"/>
        </w:rPr>
        <w:t>s</w:t>
      </w:r>
      <w:r w:rsidR="00096CDC">
        <w:rPr>
          <w:rFonts w:ascii="Garamond" w:hAnsi="Garamond"/>
        </w:rPr>
        <w:t xml:space="preserve"> that</w:t>
      </w:r>
      <w:r w:rsidR="00DE3767">
        <w:rPr>
          <w:rFonts w:ascii="Garamond" w:hAnsi="Garamond"/>
        </w:rPr>
        <w:t xml:space="preserve"> </w:t>
      </w:r>
      <w:r w:rsidR="00C777C9">
        <w:rPr>
          <w:rFonts w:ascii="Garamond" w:hAnsi="Garamond"/>
        </w:rPr>
        <w:t>his or her</w:t>
      </w:r>
      <w:r w:rsidR="00DE3767">
        <w:rPr>
          <w:rFonts w:ascii="Garamond" w:hAnsi="Garamond"/>
        </w:rPr>
        <w:t xml:space="preserve"> own definition of forgiveness is superior to those proposed by th</w:t>
      </w:r>
      <w:r w:rsidR="00F2755C">
        <w:rPr>
          <w:rFonts w:ascii="Garamond" w:hAnsi="Garamond"/>
        </w:rPr>
        <w:t>eir opponents</w:t>
      </w:r>
      <w:r w:rsidR="00096CDC">
        <w:rPr>
          <w:rFonts w:ascii="Garamond" w:hAnsi="Garamond"/>
        </w:rPr>
        <w:t xml:space="preserve"> because it</w:t>
      </w:r>
      <w:r w:rsidR="00DE3767">
        <w:rPr>
          <w:rFonts w:ascii="Garamond" w:hAnsi="Garamond"/>
        </w:rPr>
        <w:t xml:space="preserve"> is descriptively</w:t>
      </w:r>
      <w:r w:rsidR="00C777C9">
        <w:rPr>
          <w:rFonts w:ascii="Garamond" w:hAnsi="Garamond"/>
        </w:rPr>
        <w:t xml:space="preserve"> more</w:t>
      </w:r>
      <w:r w:rsidR="00DE3767">
        <w:rPr>
          <w:rFonts w:ascii="Garamond" w:hAnsi="Garamond"/>
        </w:rPr>
        <w:t xml:space="preserve"> accurate: it gets at what forgiveness really is.</w:t>
      </w:r>
    </w:p>
    <w:p w14:paraId="5D8813EF" w14:textId="2EB82957" w:rsidR="00254AFD" w:rsidRDefault="00F4595F" w:rsidP="007D7867">
      <w:pPr>
        <w:spacing w:after="0" w:line="360" w:lineRule="auto"/>
        <w:ind w:firstLine="567"/>
        <w:rPr>
          <w:rFonts w:ascii="Garamond" w:hAnsi="Garamond"/>
        </w:rPr>
      </w:pPr>
      <w:r>
        <w:rPr>
          <w:rFonts w:ascii="Garamond" w:hAnsi="Garamond"/>
        </w:rPr>
        <w:t>There are a few cases in which philosophers have expressed doubt as to whether there really is a single target at which all of these accounts are aimed. Pettigrove and Allais</w:t>
      </w:r>
      <w:r w:rsidR="009B6183">
        <w:rPr>
          <w:rFonts w:ascii="Garamond" w:hAnsi="Garamond"/>
        </w:rPr>
        <w:t xml:space="preserve"> acknowledge that there</w:t>
      </w:r>
      <w:r w:rsidR="0015691C">
        <w:rPr>
          <w:rFonts w:ascii="Garamond" w:hAnsi="Garamond"/>
        </w:rPr>
        <w:t xml:space="preserve"> might be</w:t>
      </w:r>
      <w:r w:rsidR="009B6183">
        <w:rPr>
          <w:rFonts w:ascii="Garamond" w:hAnsi="Garamond"/>
        </w:rPr>
        <w:t xml:space="preserve"> several distinct concepts that are in common use amongst the folk</w:t>
      </w:r>
      <w:r w:rsidR="0015691C">
        <w:rPr>
          <w:rFonts w:ascii="Garamond" w:hAnsi="Garamond"/>
        </w:rPr>
        <w:t>, or at leas</w:t>
      </w:r>
      <w:r>
        <w:rPr>
          <w:rFonts w:ascii="Garamond" w:hAnsi="Garamond"/>
        </w:rPr>
        <w:t xml:space="preserve">t </w:t>
      </w:r>
      <w:r w:rsidR="0015691C">
        <w:rPr>
          <w:rFonts w:ascii="Garamond" w:hAnsi="Garamond"/>
        </w:rPr>
        <w:t xml:space="preserve">several </w:t>
      </w:r>
      <w:r>
        <w:rPr>
          <w:rFonts w:ascii="Garamond" w:hAnsi="Garamond"/>
        </w:rPr>
        <w:t xml:space="preserve">overlapping </w:t>
      </w:r>
      <w:r w:rsidR="0015691C">
        <w:rPr>
          <w:rFonts w:ascii="Garamond" w:hAnsi="Garamond"/>
        </w:rPr>
        <w:t>conceptions of forgiveness that are employed by different cultural groups</w:t>
      </w:r>
      <w:r w:rsidR="009B6183">
        <w:rPr>
          <w:rFonts w:ascii="Garamond" w:hAnsi="Garamond"/>
        </w:rPr>
        <w:t xml:space="preserve"> (e.g. Allais 2008; Pettigrove 2012). </w:t>
      </w:r>
      <w:r w:rsidR="00F2755C">
        <w:rPr>
          <w:rFonts w:ascii="Garamond" w:hAnsi="Garamond"/>
        </w:rPr>
        <w:t>Pettigrove</w:t>
      </w:r>
      <w:r>
        <w:rPr>
          <w:rFonts w:ascii="Garamond" w:hAnsi="Garamond"/>
        </w:rPr>
        <w:t xml:space="preserve"> </w:t>
      </w:r>
      <w:r w:rsidR="009D2D56">
        <w:rPr>
          <w:rFonts w:ascii="Garamond" w:hAnsi="Garamond"/>
        </w:rPr>
        <w:t xml:space="preserve">(2012) </w:t>
      </w:r>
      <w:r>
        <w:rPr>
          <w:rFonts w:ascii="Garamond" w:hAnsi="Garamond"/>
        </w:rPr>
        <w:t>suggests that if folk intuitions are too varied to help us decide between competing accounts</w:t>
      </w:r>
      <w:r w:rsidR="008557DA">
        <w:rPr>
          <w:rFonts w:ascii="Garamond" w:hAnsi="Garamond"/>
        </w:rPr>
        <w:t>, then we should</w:t>
      </w:r>
      <w:r w:rsidR="00DF696B">
        <w:rPr>
          <w:rFonts w:ascii="Garamond" w:hAnsi="Garamond"/>
        </w:rPr>
        <w:t xml:space="preserve"> develop an account of</w:t>
      </w:r>
      <w:r w:rsidR="001713D7">
        <w:rPr>
          <w:rFonts w:ascii="Garamond" w:hAnsi="Garamond"/>
        </w:rPr>
        <w:t xml:space="preserve"> the kind of forgiveness that </w:t>
      </w:r>
      <w:r w:rsidR="00327561">
        <w:rPr>
          <w:rFonts w:ascii="Garamond" w:hAnsi="Garamond"/>
        </w:rPr>
        <w:t xml:space="preserve">we might hope to find (i.e. </w:t>
      </w:r>
      <w:r w:rsidR="007D7867">
        <w:rPr>
          <w:rFonts w:ascii="Garamond" w:hAnsi="Garamond"/>
        </w:rPr>
        <w:t>a concept of forgiveness that it is overall maximising to have deployed in a society)</w:t>
      </w:r>
      <w:r w:rsidR="001713D7">
        <w:rPr>
          <w:rFonts w:ascii="Garamond" w:hAnsi="Garamond"/>
        </w:rPr>
        <w:t>.</w:t>
      </w:r>
      <w:r w:rsidR="00254AFD">
        <w:rPr>
          <w:rFonts w:ascii="Garamond" w:hAnsi="Garamond"/>
        </w:rPr>
        <w:t xml:space="preserve"> </w:t>
      </w:r>
      <w:r w:rsidR="001713D7">
        <w:rPr>
          <w:rFonts w:ascii="Garamond" w:hAnsi="Garamond"/>
        </w:rPr>
        <w:t>Boleyn-Fitzgerald (2002) goes further than this</w:t>
      </w:r>
      <w:r w:rsidR="002257F9">
        <w:rPr>
          <w:rFonts w:ascii="Garamond" w:hAnsi="Garamond"/>
        </w:rPr>
        <w:t>, arguing</w:t>
      </w:r>
      <w:r w:rsidR="001713D7">
        <w:rPr>
          <w:rFonts w:ascii="Garamond" w:hAnsi="Garamond"/>
        </w:rPr>
        <w:t xml:space="preserve"> that we should adopt his preferred conception of forgiveness not because it is the closest fit with folk intuitions, but because </w:t>
      </w:r>
      <w:r w:rsidR="008557DA">
        <w:rPr>
          <w:rFonts w:ascii="Garamond" w:hAnsi="Garamond"/>
        </w:rPr>
        <w:t>it</w:t>
      </w:r>
      <w:r w:rsidR="001713D7">
        <w:rPr>
          <w:rFonts w:ascii="Garamond" w:hAnsi="Garamond"/>
        </w:rPr>
        <w:t xml:space="preserve"> will help us to let go</w:t>
      </w:r>
      <w:r w:rsidR="002257F9">
        <w:rPr>
          <w:rFonts w:ascii="Garamond" w:hAnsi="Garamond"/>
        </w:rPr>
        <w:t xml:space="preserve"> of our anger.</w:t>
      </w:r>
    </w:p>
    <w:p w14:paraId="233609F2" w14:textId="1AEDCF4F" w:rsidR="006B0B81" w:rsidRDefault="008557DA" w:rsidP="00254AFD">
      <w:pPr>
        <w:spacing w:after="0" w:line="360" w:lineRule="auto"/>
        <w:ind w:firstLine="567"/>
        <w:rPr>
          <w:rFonts w:ascii="Garamond" w:hAnsi="Garamond"/>
        </w:rPr>
      </w:pPr>
      <w:r>
        <w:rPr>
          <w:rFonts w:ascii="Garamond" w:hAnsi="Garamond"/>
        </w:rPr>
        <w:t>These gestures towards normative or pragmatic criteria</w:t>
      </w:r>
      <w:r w:rsidR="002C44DD">
        <w:rPr>
          <w:rFonts w:ascii="Garamond" w:hAnsi="Garamond"/>
        </w:rPr>
        <w:t xml:space="preserve"> are </w:t>
      </w:r>
      <w:r w:rsidR="00B76A15">
        <w:rPr>
          <w:rFonts w:ascii="Garamond" w:hAnsi="Garamond"/>
        </w:rPr>
        <w:t>tantali</w:t>
      </w:r>
      <w:r w:rsidR="00254AFD">
        <w:rPr>
          <w:rFonts w:ascii="Garamond" w:hAnsi="Garamond"/>
        </w:rPr>
        <w:t>s</w:t>
      </w:r>
      <w:r w:rsidR="00B76A15">
        <w:rPr>
          <w:rFonts w:ascii="Garamond" w:hAnsi="Garamond"/>
        </w:rPr>
        <w:t>ing</w:t>
      </w:r>
      <w:r w:rsidR="002C44DD">
        <w:rPr>
          <w:rFonts w:ascii="Garamond" w:hAnsi="Garamond"/>
        </w:rPr>
        <w:t>. Yet</w:t>
      </w:r>
      <w:r>
        <w:rPr>
          <w:rFonts w:ascii="Garamond" w:hAnsi="Garamond"/>
        </w:rPr>
        <w:t xml:space="preserve"> if it turns out that there</w:t>
      </w:r>
      <w:r w:rsidRPr="002C44DD">
        <w:rPr>
          <w:rFonts w:ascii="Garamond" w:hAnsi="Garamond"/>
        </w:rPr>
        <w:t xml:space="preserve"> is</w:t>
      </w:r>
      <w:r>
        <w:rPr>
          <w:rFonts w:ascii="Garamond" w:hAnsi="Garamond"/>
        </w:rPr>
        <w:t xml:space="preserve"> a unified</w:t>
      </w:r>
      <w:r w:rsidR="002C44DD">
        <w:rPr>
          <w:rFonts w:ascii="Garamond" w:hAnsi="Garamond"/>
        </w:rPr>
        <w:t xml:space="preserve"> folk concept</w:t>
      </w:r>
      <w:r>
        <w:rPr>
          <w:rFonts w:ascii="Garamond" w:hAnsi="Garamond"/>
        </w:rPr>
        <w:t xml:space="preserve"> of forgiveness</w:t>
      </w:r>
      <w:r w:rsidR="002C44DD">
        <w:rPr>
          <w:rFonts w:ascii="Garamond" w:hAnsi="Garamond"/>
        </w:rPr>
        <w:t>, philosophers who diverge from this concept on normative or pragmatic grounds will have to answer to the charge of wishful thinking. We want to find out what forgiveness</w:t>
      </w:r>
      <w:r w:rsidR="001C2C83">
        <w:rPr>
          <w:rFonts w:ascii="Garamond" w:hAnsi="Garamond"/>
        </w:rPr>
        <w:t xml:space="preserve"> really</w:t>
      </w:r>
      <w:r w:rsidR="002C44DD">
        <w:rPr>
          <w:rFonts w:ascii="Garamond" w:hAnsi="Garamond"/>
        </w:rPr>
        <w:t xml:space="preserve"> </w:t>
      </w:r>
      <w:r w:rsidR="002C44DD" w:rsidRPr="00327561">
        <w:rPr>
          <w:rFonts w:ascii="Garamond" w:hAnsi="Garamond"/>
          <w:i/>
        </w:rPr>
        <w:t>is</w:t>
      </w:r>
      <w:r w:rsidR="002C44DD">
        <w:rPr>
          <w:rFonts w:ascii="Garamond" w:hAnsi="Garamond"/>
        </w:rPr>
        <w:t xml:space="preserve">, not merely imagine some nice things that we could choose to call </w:t>
      </w:r>
      <w:r w:rsidR="00E0307D">
        <w:rPr>
          <w:rFonts w:ascii="Garamond" w:hAnsi="Garamond"/>
        </w:rPr>
        <w:t>‘</w:t>
      </w:r>
      <w:r w:rsidR="002C44DD">
        <w:rPr>
          <w:rFonts w:ascii="Garamond" w:hAnsi="Garamond"/>
        </w:rPr>
        <w:t>forgiveness</w:t>
      </w:r>
      <w:r w:rsidR="00E0307D">
        <w:rPr>
          <w:rFonts w:ascii="Garamond" w:hAnsi="Garamond"/>
        </w:rPr>
        <w:t xml:space="preserve">’. </w:t>
      </w:r>
      <w:r w:rsidR="002C44DD">
        <w:rPr>
          <w:rFonts w:ascii="Garamond" w:hAnsi="Garamond"/>
        </w:rPr>
        <w:t xml:space="preserve">Given the state of play in the </w:t>
      </w:r>
      <w:r w:rsidR="002C44DD">
        <w:rPr>
          <w:rFonts w:ascii="Garamond" w:hAnsi="Garamond"/>
        </w:rPr>
        <w:lastRenderedPageBreak/>
        <w:t>philosophical literature, it would be very useful to figure out whethe</w:t>
      </w:r>
      <w:r w:rsidR="00DF696B">
        <w:rPr>
          <w:rFonts w:ascii="Garamond" w:hAnsi="Garamond"/>
        </w:rPr>
        <w:t>r there is a unified folk conce</w:t>
      </w:r>
      <w:r w:rsidR="002C44DD">
        <w:rPr>
          <w:rFonts w:ascii="Garamond" w:hAnsi="Garamond"/>
        </w:rPr>
        <w:t>pt of forgiveness, and thus a single descriptive target for our philosophical theorising.</w:t>
      </w:r>
    </w:p>
    <w:p w14:paraId="3865773C" w14:textId="5A89895C" w:rsidR="006B0B81" w:rsidRDefault="00EA39B2">
      <w:pPr>
        <w:spacing w:after="0" w:line="360" w:lineRule="auto"/>
        <w:ind w:firstLine="567"/>
        <w:rPr>
          <w:rFonts w:ascii="Garamond" w:hAnsi="Garamond"/>
        </w:rPr>
      </w:pPr>
      <w:r>
        <w:rPr>
          <w:rFonts w:ascii="Garamond" w:hAnsi="Garamond"/>
        </w:rPr>
        <w:t>Before</w:t>
      </w:r>
      <w:r w:rsidR="001F7C2F">
        <w:rPr>
          <w:rFonts w:ascii="Garamond" w:hAnsi="Garamond"/>
        </w:rPr>
        <w:t xml:space="preserve"> moving on to our empirical research into the folk concept, we should </w:t>
      </w:r>
      <w:r w:rsidR="00E50672">
        <w:rPr>
          <w:rFonts w:ascii="Garamond" w:hAnsi="Garamond"/>
        </w:rPr>
        <w:t xml:space="preserve">survey recent philosophical debates about forgiveness, and </w:t>
      </w:r>
      <w:r w:rsidR="001F7C2F">
        <w:rPr>
          <w:rFonts w:ascii="Garamond" w:hAnsi="Garamond"/>
        </w:rPr>
        <w:t xml:space="preserve">identify the </w:t>
      </w:r>
      <w:r w:rsidR="003A3514">
        <w:rPr>
          <w:rFonts w:ascii="Garamond" w:hAnsi="Garamond"/>
        </w:rPr>
        <w:t>common ground</w:t>
      </w:r>
      <w:r w:rsidR="001F7C2F">
        <w:rPr>
          <w:rFonts w:ascii="Garamond" w:hAnsi="Garamond"/>
        </w:rPr>
        <w:t xml:space="preserve"> and </w:t>
      </w:r>
      <w:r w:rsidR="00E50672">
        <w:rPr>
          <w:rFonts w:ascii="Garamond" w:hAnsi="Garamond"/>
        </w:rPr>
        <w:t>the points of disagreement</w:t>
      </w:r>
      <w:r w:rsidR="001F7C2F">
        <w:rPr>
          <w:rFonts w:ascii="Garamond" w:hAnsi="Garamond"/>
        </w:rPr>
        <w:t>. There is broad agreement amongst philosophers that forgiveness is something that can occur after a victim</w:t>
      </w:r>
      <w:r w:rsidR="00B03995">
        <w:rPr>
          <w:rFonts w:ascii="Garamond" w:hAnsi="Garamond"/>
        </w:rPr>
        <w:t xml:space="preserve"> judges that she</w:t>
      </w:r>
      <w:r w:rsidR="001F7C2F">
        <w:rPr>
          <w:rFonts w:ascii="Garamond" w:hAnsi="Garamond"/>
        </w:rPr>
        <w:t xml:space="preserve"> has</w:t>
      </w:r>
      <w:r w:rsidR="003A3514">
        <w:rPr>
          <w:rFonts w:ascii="Garamond" w:hAnsi="Garamond"/>
        </w:rPr>
        <w:t xml:space="preserve"> been</w:t>
      </w:r>
      <w:r w:rsidR="00B03995">
        <w:rPr>
          <w:rFonts w:ascii="Garamond" w:hAnsi="Garamond"/>
        </w:rPr>
        <w:t xml:space="preserve"> wronged</w:t>
      </w:r>
      <w:r w:rsidR="003A3514">
        <w:rPr>
          <w:rFonts w:ascii="Garamond" w:hAnsi="Garamond"/>
        </w:rPr>
        <w:t xml:space="preserve">, and that forgiveness is one way in which the victim can </w:t>
      </w:r>
      <w:r w:rsidR="00E80911">
        <w:rPr>
          <w:rFonts w:ascii="Garamond" w:hAnsi="Garamond"/>
        </w:rPr>
        <w:t>‘</w:t>
      </w:r>
      <w:r w:rsidR="003A3514">
        <w:rPr>
          <w:rFonts w:ascii="Garamond" w:hAnsi="Garamond"/>
        </w:rPr>
        <w:t>get over</w:t>
      </w:r>
      <w:r w:rsidR="00E80911">
        <w:rPr>
          <w:rFonts w:ascii="Garamond" w:hAnsi="Garamond"/>
        </w:rPr>
        <w:t xml:space="preserve">’ </w:t>
      </w:r>
      <w:r w:rsidR="003A3514">
        <w:rPr>
          <w:rFonts w:ascii="Garamond" w:hAnsi="Garamond"/>
        </w:rPr>
        <w:t>the</w:t>
      </w:r>
      <w:r w:rsidR="00443A92">
        <w:rPr>
          <w:rFonts w:ascii="Garamond" w:hAnsi="Garamond"/>
        </w:rPr>
        <w:t xml:space="preserve"> perceived</w:t>
      </w:r>
      <w:r w:rsidR="003A3514">
        <w:rPr>
          <w:rFonts w:ascii="Garamond" w:hAnsi="Garamond"/>
        </w:rPr>
        <w:t xml:space="preserve"> wrong. </w:t>
      </w:r>
      <w:r w:rsidR="00242F19">
        <w:rPr>
          <w:rFonts w:ascii="Garamond" w:hAnsi="Garamond"/>
        </w:rPr>
        <w:t>There is almost universal agreement</w:t>
      </w:r>
      <w:r w:rsidR="003A3514">
        <w:rPr>
          <w:rFonts w:ascii="Garamond" w:hAnsi="Garamond"/>
        </w:rPr>
        <w:t xml:space="preserve"> that forgiveness is wholly distinct from various other ways of getting over having been wronged, such as excusing the </w:t>
      </w:r>
      <w:r w:rsidR="004A77D5">
        <w:rPr>
          <w:rFonts w:ascii="Garamond" w:hAnsi="Garamond"/>
        </w:rPr>
        <w:t>wrongdoer</w:t>
      </w:r>
      <w:r w:rsidR="003A3514">
        <w:rPr>
          <w:rFonts w:ascii="Garamond" w:hAnsi="Garamond"/>
        </w:rPr>
        <w:t xml:space="preserve">, merely forgetting that the wrong took place, or coming to judge that the seemingly wrong action was </w:t>
      </w:r>
      <w:r w:rsidR="00C06105">
        <w:rPr>
          <w:rFonts w:ascii="Garamond" w:hAnsi="Garamond"/>
        </w:rPr>
        <w:t>in fact</w:t>
      </w:r>
      <w:r w:rsidR="003A3514">
        <w:rPr>
          <w:rFonts w:ascii="Garamond" w:hAnsi="Garamond"/>
        </w:rPr>
        <w:t xml:space="preserve"> justified. What distinguishes forgiving from excusing, for</w:t>
      </w:r>
      <w:r w:rsidR="00C06105">
        <w:rPr>
          <w:rFonts w:ascii="Garamond" w:hAnsi="Garamond"/>
        </w:rPr>
        <w:t>getting, and justifying, is th</w:t>
      </w:r>
      <w:r w:rsidR="00A27E38">
        <w:rPr>
          <w:rFonts w:ascii="Garamond" w:hAnsi="Garamond"/>
        </w:rPr>
        <w:t>e following</w:t>
      </w:r>
      <w:r w:rsidR="005B6874">
        <w:rPr>
          <w:rFonts w:ascii="Garamond" w:hAnsi="Garamond"/>
        </w:rPr>
        <w:t xml:space="preserve"> necessary condition</w:t>
      </w:r>
      <w:r w:rsidR="00C06105">
        <w:rPr>
          <w:rFonts w:ascii="Garamond" w:hAnsi="Garamond"/>
        </w:rPr>
        <w:t>:</w:t>
      </w:r>
      <w:r w:rsidR="003A3514">
        <w:rPr>
          <w:rFonts w:ascii="Garamond" w:hAnsi="Garamond"/>
        </w:rPr>
        <w:t xml:space="preserve"> a</w:t>
      </w:r>
      <w:r w:rsidR="00B03995">
        <w:rPr>
          <w:rFonts w:ascii="Garamond" w:hAnsi="Garamond"/>
        </w:rPr>
        <w:t xml:space="preserve">fter she has forgiven the </w:t>
      </w:r>
      <w:r w:rsidR="003232A7">
        <w:rPr>
          <w:rFonts w:ascii="Garamond" w:hAnsi="Garamond"/>
        </w:rPr>
        <w:t>wrongdoer</w:t>
      </w:r>
      <w:r w:rsidR="00B03995">
        <w:rPr>
          <w:rFonts w:ascii="Garamond" w:hAnsi="Garamond"/>
        </w:rPr>
        <w:t>, the victim</w:t>
      </w:r>
      <w:r w:rsidR="003A3514">
        <w:rPr>
          <w:rFonts w:ascii="Garamond" w:hAnsi="Garamond"/>
        </w:rPr>
        <w:t xml:space="preserve"> still judges that the action was wrong and that the </w:t>
      </w:r>
      <w:r w:rsidR="00B03995">
        <w:rPr>
          <w:rFonts w:ascii="Garamond" w:hAnsi="Garamond"/>
        </w:rPr>
        <w:t>perpetrator was culpable. (Kolnai 1973</w:t>
      </w:r>
      <w:r w:rsidR="00FC7C2D">
        <w:rPr>
          <w:rFonts w:ascii="Garamond" w:hAnsi="Garamond"/>
        </w:rPr>
        <w:t>-1974</w:t>
      </w:r>
      <w:r w:rsidR="00B03995">
        <w:rPr>
          <w:rFonts w:ascii="Garamond" w:hAnsi="Garamond"/>
        </w:rPr>
        <w:t>; Murphy 1988</w:t>
      </w:r>
      <w:r w:rsidR="00625627">
        <w:rPr>
          <w:rFonts w:ascii="Garamond" w:hAnsi="Garamond"/>
        </w:rPr>
        <w:t xml:space="preserve">; </w:t>
      </w:r>
      <w:r w:rsidR="00B03995">
        <w:rPr>
          <w:rFonts w:ascii="Garamond" w:hAnsi="Garamond"/>
        </w:rPr>
        <w:t>Hieronymi 2001</w:t>
      </w:r>
      <w:r w:rsidR="00625627">
        <w:rPr>
          <w:rFonts w:ascii="Garamond" w:hAnsi="Garamond"/>
        </w:rPr>
        <w:t xml:space="preserve">; </w:t>
      </w:r>
      <w:r w:rsidR="00E50672">
        <w:rPr>
          <w:rFonts w:ascii="Garamond" w:hAnsi="Garamond"/>
        </w:rPr>
        <w:t>Griswold 2007</w:t>
      </w:r>
      <w:r w:rsidR="00625627">
        <w:rPr>
          <w:rFonts w:ascii="Garamond" w:hAnsi="Garamond"/>
        </w:rPr>
        <w:t xml:space="preserve">; </w:t>
      </w:r>
      <w:r w:rsidR="00B03995">
        <w:rPr>
          <w:rFonts w:ascii="Garamond" w:hAnsi="Garamond"/>
        </w:rPr>
        <w:t>Allais 2008</w:t>
      </w:r>
      <w:r w:rsidR="00625627">
        <w:rPr>
          <w:rFonts w:ascii="Garamond" w:hAnsi="Garamond"/>
        </w:rPr>
        <w:t xml:space="preserve">; </w:t>
      </w:r>
      <w:r w:rsidR="00E50672">
        <w:rPr>
          <w:rFonts w:ascii="Garamond" w:hAnsi="Garamond"/>
        </w:rPr>
        <w:t>Pettigrove 2012)</w:t>
      </w:r>
      <w:r w:rsidR="00487539" w:rsidRPr="002F3952">
        <w:rPr>
          <w:rFonts w:ascii="Garamond" w:hAnsi="Garamond"/>
        </w:rPr>
        <w:t xml:space="preserve">. </w:t>
      </w:r>
      <w:r w:rsidR="00817B4E">
        <w:rPr>
          <w:rFonts w:ascii="Garamond" w:hAnsi="Garamond"/>
        </w:rPr>
        <w:t>L</w:t>
      </w:r>
      <w:r w:rsidR="009E452D">
        <w:rPr>
          <w:rFonts w:ascii="Garamond" w:hAnsi="Garamond"/>
        </w:rPr>
        <w:t xml:space="preserve">et us call these the </w:t>
      </w:r>
      <w:r w:rsidR="009E452D" w:rsidRPr="002B1007">
        <w:rPr>
          <w:rFonts w:ascii="Garamond" w:hAnsi="Garamond"/>
          <w:i/>
        </w:rPr>
        <w:t>culpability judgments</w:t>
      </w:r>
      <w:r w:rsidR="009E452D">
        <w:rPr>
          <w:rFonts w:ascii="Garamond" w:hAnsi="Garamond"/>
        </w:rPr>
        <w:t>.</w:t>
      </w:r>
      <w:r w:rsidR="00817B4E">
        <w:rPr>
          <w:rFonts w:ascii="Garamond" w:hAnsi="Garamond"/>
        </w:rPr>
        <w:t xml:space="preserve"> The persistence of the culpability judgments is </w:t>
      </w:r>
      <w:r w:rsidR="00242F19">
        <w:rPr>
          <w:rFonts w:ascii="Garamond" w:hAnsi="Garamond"/>
        </w:rPr>
        <w:t>almost universally</w:t>
      </w:r>
      <w:r w:rsidR="00817B4E">
        <w:rPr>
          <w:rFonts w:ascii="Garamond" w:hAnsi="Garamond"/>
        </w:rPr>
        <w:t xml:space="preserve"> agreed to be necessary for forgiveness</w:t>
      </w:r>
      <w:r w:rsidR="00242F19">
        <w:rPr>
          <w:rFonts w:ascii="Garamond" w:hAnsi="Garamond"/>
        </w:rPr>
        <w:t xml:space="preserve"> (see Boleyn-Fitzgerald 2002 for a rare conflicting view)</w:t>
      </w:r>
      <w:r w:rsidR="00817B4E">
        <w:rPr>
          <w:rFonts w:ascii="Garamond" w:hAnsi="Garamond"/>
        </w:rPr>
        <w:t>.</w:t>
      </w:r>
      <w:r w:rsidR="009E452D">
        <w:rPr>
          <w:rFonts w:ascii="Garamond" w:hAnsi="Garamond"/>
        </w:rPr>
        <w:t xml:space="preserve"> </w:t>
      </w:r>
      <w:r w:rsidR="008F6A3D" w:rsidRPr="002F3952">
        <w:rPr>
          <w:rFonts w:ascii="Garamond" w:hAnsi="Garamond"/>
        </w:rPr>
        <w:t>Disagreement arises</w:t>
      </w:r>
      <w:r w:rsidR="00F85DF0" w:rsidRPr="002F3952">
        <w:rPr>
          <w:rFonts w:ascii="Garamond" w:hAnsi="Garamond"/>
        </w:rPr>
        <w:t xml:space="preserve"> </w:t>
      </w:r>
      <w:r w:rsidR="001925A8" w:rsidRPr="002F3952">
        <w:rPr>
          <w:rFonts w:ascii="Garamond" w:hAnsi="Garamond"/>
        </w:rPr>
        <w:t xml:space="preserve">amongst philosophers </w:t>
      </w:r>
      <w:r w:rsidR="00097AFA" w:rsidRPr="002F3952">
        <w:rPr>
          <w:rFonts w:ascii="Garamond" w:hAnsi="Garamond"/>
        </w:rPr>
        <w:t>a</w:t>
      </w:r>
      <w:r w:rsidR="00FF1964">
        <w:rPr>
          <w:rFonts w:ascii="Garamond" w:hAnsi="Garamond"/>
        </w:rPr>
        <w:t>s</w:t>
      </w:r>
      <w:r w:rsidR="00097AFA" w:rsidRPr="002F3952">
        <w:rPr>
          <w:rFonts w:ascii="Garamond" w:hAnsi="Garamond"/>
        </w:rPr>
        <w:t xml:space="preserve"> they attempt to </w:t>
      </w:r>
      <w:r w:rsidR="00F85DF0" w:rsidRPr="002F3952">
        <w:rPr>
          <w:rFonts w:ascii="Garamond" w:hAnsi="Garamond"/>
        </w:rPr>
        <w:t xml:space="preserve">spell out </w:t>
      </w:r>
      <w:r w:rsidR="0009279F" w:rsidRPr="002F3952">
        <w:rPr>
          <w:rFonts w:ascii="Garamond" w:hAnsi="Garamond"/>
        </w:rPr>
        <w:t>further</w:t>
      </w:r>
      <w:r w:rsidR="00F85DF0" w:rsidRPr="002F3952">
        <w:rPr>
          <w:rFonts w:ascii="Garamond" w:hAnsi="Garamond"/>
        </w:rPr>
        <w:t xml:space="preserve"> necessary </w:t>
      </w:r>
      <w:r w:rsidR="008B6F00" w:rsidRPr="002F3952">
        <w:rPr>
          <w:rFonts w:ascii="Garamond" w:hAnsi="Garamond"/>
        </w:rPr>
        <w:t>and/</w:t>
      </w:r>
      <w:r w:rsidR="00F85DF0" w:rsidRPr="002F3952">
        <w:rPr>
          <w:rFonts w:ascii="Garamond" w:hAnsi="Garamond"/>
        </w:rPr>
        <w:t xml:space="preserve">or sufficient conditions for </w:t>
      </w:r>
      <w:r w:rsidR="00FF1964">
        <w:rPr>
          <w:rFonts w:ascii="Garamond" w:hAnsi="Garamond"/>
        </w:rPr>
        <w:t>forgiveness</w:t>
      </w:r>
      <w:r w:rsidR="008C0064" w:rsidRPr="002F3952">
        <w:rPr>
          <w:rFonts w:ascii="Garamond" w:hAnsi="Garamond"/>
        </w:rPr>
        <w:t>.</w:t>
      </w:r>
    </w:p>
    <w:p w14:paraId="279C0479" w14:textId="2AF1938E" w:rsidR="006B0B81" w:rsidRDefault="001B282C">
      <w:pPr>
        <w:spacing w:after="0" w:line="360" w:lineRule="auto"/>
        <w:ind w:firstLine="567"/>
        <w:rPr>
          <w:rFonts w:ascii="Garamond" w:hAnsi="Garamond"/>
        </w:rPr>
      </w:pPr>
      <w:r w:rsidRPr="002F3952">
        <w:rPr>
          <w:rFonts w:ascii="Garamond" w:hAnsi="Garamond"/>
        </w:rPr>
        <w:t>Many</w:t>
      </w:r>
      <w:r w:rsidR="0021739C" w:rsidRPr="002F3952">
        <w:rPr>
          <w:rFonts w:ascii="Garamond" w:hAnsi="Garamond"/>
        </w:rPr>
        <w:t xml:space="preserve"> </w:t>
      </w:r>
      <w:r w:rsidR="004F7BAE">
        <w:rPr>
          <w:rFonts w:ascii="Garamond" w:hAnsi="Garamond"/>
        </w:rPr>
        <w:t>accounts</w:t>
      </w:r>
      <w:r w:rsidR="0021739C" w:rsidRPr="002F3952">
        <w:rPr>
          <w:rFonts w:ascii="Garamond" w:hAnsi="Garamond"/>
        </w:rPr>
        <w:t xml:space="preserve"> suppose </w:t>
      </w:r>
      <w:r w:rsidR="00CC447A" w:rsidRPr="002F3952">
        <w:rPr>
          <w:rFonts w:ascii="Garamond" w:hAnsi="Garamond"/>
        </w:rPr>
        <w:t>that a victim</w:t>
      </w:r>
      <w:r w:rsidR="00847535" w:rsidRPr="002F3952">
        <w:rPr>
          <w:rFonts w:ascii="Garamond" w:hAnsi="Garamond"/>
        </w:rPr>
        <w:t xml:space="preserve"> </w:t>
      </w:r>
      <w:r w:rsidR="00D5354A" w:rsidRPr="002F3952">
        <w:rPr>
          <w:rFonts w:ascii="Garamond" w:hAnsi="Garamond"/>
        </w:rPr>
        <w:t>counts as having forgiven</w:t>
      </w:r>
      <w:r w:rsidR="00EC31A2" w:rsidRPr="002F3952">
        <w:rPr>
          <w:rFonts w:ascii="Garamond" w:hAnsi="Garamond"/>
        </w:rPr>
        <w:t xml:space="preserve"> a</w:t>
      </w:r>
      <w:r w:rsidR="00CC447A" w:rsidRPr="002F3952">
        <w:rPr>
          <w:rFonts w:ascii="Garamond" w:hAnsi="Garamond"/>
        </w:rPr>
        <w:t xml:space="preserve"> perpetrator only if</w:t>
      </w:r>
      <w:r w:rsidR="00847535" w:rsidRPr="002F3952">
        <w:rPr>
          <w:rFonts w:ascii="Garamond" w:hAnsi="Garamond"/>
        </w:rPr>
        <w:t xml:space="preserve"> </w:t>
      </w:r>
      <w:r w:rsidR="00EC31A2" w:rsidRPr="002F3952">
        <w:rPr>
          <w:rFonts w:ascii="Garamond" w:hAnsi="Garamond"/>
        </w:rPr>
        <w:t>th</w:t>
      </w:r>
      <w:r w:rsidR="009E452D">
        <w:rPr>
          <w:rFonts w:ascii="Garamond" w:hAnsi="Garamond"/>
        </w:rPr>
        <w:t>at</w:t>
      </w:r>
      <w:r w:rsidR="00847535" w:rsidRPr="002F3952">
        <w:rPr>
          <w:rFonts w:ascii="Garamond" w:hAnsi="Garamond"/>
        </w:rPr>
        <w:t xml:space="preserve"> victim </w:t>
      </w:r>
      <w:r w:rsidR="009E452D">
        <w:rPr>
          <w:rFonts w:ascii="Garamond" w:hAnsi="Garamond"/>
        </w:rPr>
        <w:t>has let go</w:t>
      </w:r>
      <w:r w:rsidR="003D124D" w:rsidRPr="002F3952">
        <w:rPr>
          <w:rFonts w:ascii="Garamond" w:hAnsi="Garamond"/>
        </w:rPr>
        <w:t xml:space="preserve"> of certain negative emotions or attitudes</w:t>
      </w:r>
      <w:r w:rsidR="00F46849">
        <w:rPr>
          <w:rFonts w:ascii="Garamond" w:hAnsi="Garamond"/>
        </w:rPr>
        <w:t xml:space="preserve"> that she initially felt towards the perpetrator as a response to the wrong action. These might include comparatively simple</w:t>
      </w:r>
      <w:r w:rsidR="00057E22">
        <w:rPr>
          <w:rFonts w:ascii="Garamond" w:hAnsi="Garamond"/>
        </w:rPr>
        <w:t xml:space="preserve"> episodic</w:t>
      </w:r>
      <w:r w:rsidR="00F46849">
        <w:rPr>
          <w:rFonts w:ascii="Garamond" w:hAnsi="Garamond"/>
        </w:rPr>
        <w:t xml:space="preserve"> emotions, such as</w:t>
      </w:r>
      <w:r w:rsidR="00FF1964">
        <w:rPr>
          <w:rFonts w:ascii="Garamond" w:hAnsi="Garamond"/>
        </w:rPr>
        <w:t xml:space="preserve"> anger</w:t>
      </w:r>
      <w:r w:rsidR="00057E22">
        <w:rPr>
          <w:rFonts w:ascii="Garamond" w:hAnsi="Garamond"/>
        </w:rPr>
        <w:t xml:space="preserve"> or sadness</w:t>
      </w:r>
      <w:r w:rsidR="00242F19">
        <w:rPr>
          <w:rFonts w:ascii="Garamond" w:hAnsi="Garamond"/>
        </w:rPr>
        <w:t xml:space="preserve"> (Boleyn-</w:t>
      </w:r>
      <w:r w:rsidR="00173E11">
        <w:rPr>
          <w:rFonts w:ascii="Garamond" w:hAnsi="Garamond"/>
        </w:rPr>
        <w:t xml:space="preserve">Fitzgerald </w:t>
      </w:r>
      <w:r w:rsidR="00242F19">
        <w:rPr>
          <w:rFonts w:ascii="Garamond" w:hAnsi="Garamond"/>
        </w:rPr>
        <w:t>2002)</w:t>
      </w:r>
      <w:r w:rsidR="00F46849">
        <w:rPr>
          <w:rFonts w:ascii="Garamond" w:hAnsi="Garamond"/>
        </w:rPr>
        <w:t xml:space="preserve">. Yet </w:t>
      </w:r>
      <w:r w:rsidR="00057E22">
        <w:rPr>
          <w:rFonts w:ascii="Garamond" w:hAnsi="Garamond"/>
        </w:rPr>
        <w:t>most</w:t>
      </w:r>
      <w:r w:rsidR="00F46849">
        <w:rPr>
          <w:rFonts w:ascii="Garamond" w:hAnsi="Garamond"/>
        </w:rPr>
        <w:t xml:space="preserve"> forgiveness theorists claim that the relevant catego</w:t>
      </w:r>
      <w:r w:rsidR="009F6007">
        <w:rPr>
          <w:rFonts w:ascii="Garamond" w:hAnsi="Garamond"/>
        </w:rPr>
        <w:t>ry is not that of</w:t>
      </w:r>
      <w:r w:rsidR="006641E1">
        <w:rPr>
          <w:rFonts w:ascii="Garamond" w:hAnsi="Garamond"/>
        </w:rPr>
        <w:t xml:space="preserve"> negative emotion</w:t>
      </w:r>
      <w:r w:rsidR="00F46849">
        <w:rPr>
          <w:rFonts w:ascii="Garamond" w:hAnsi="Garamond"/>
        </w:rPr>
        <w:t xml:space="preserve">, but negative reactive attitudes. Reactive attitudes, following Strawson (1962), are affective dispositions that we direct towards agents in light of the quality of will that they demonstrate in their actions. </w:t>
      </w:r>
      <w:r w:rsidR="00057E22">
        <w:rPr>
          <w:rFonts w:ascii="Garamond" w:hAnsi="Garamond"/>
        </w:rPr>
        <w:t>For example, gratitude is a positive reactive attitude that we direct towards agents for their goodwill and their helpful actions. When it comes to</w:t>
      </w:r>
      <w:r w:rsidR="00AB5385">
        <w:rPr>
          <w:rFonts w:ascii="Garamond" w:hAnsi="Garamond"/>
        </w:rPr>
        <w:t xml:space="preserve"> wrongdoing and</w:t>
      </w:r>
      <w:r w:rsidR="00057E22">
        <w:rPr>
          <w:rFonts w:ascii="Garamond" w:hAnsi="Garamond"/>
        </w:rPr>
        <w:t xml:space="preserve"> forgiveness, the key reactive attitude is taken to be resentment, a moralised anger that we feel towards those who have wronged us </w:t>
      </w:r>
      <w:r w:rsidR="0011023B" w:rsidRPr="0011023B">
        <w:rPr>
          <w:rFonts w:ascii="Garamond" w:hAnsi="Garamond"/>
          <w:i/>
        </w:rPr>
        <w:t>because</w:t>
      </w:r>
      <w:r w:rsidR="00057E22">
        <w:rPr>
          <w:rFonts w:ascii="Garamond" w:hAnsi="Garamond"/>
        </w:rPr>
        <w:t xml:space="preserve"> they have wronged us</w:t>
      </w:r>
      <w:r w:rsidR="006641E1">
        <w:rPr>
          <w:rFonts w:ascii="Garamond" w:hAnsi="Garamond"/>
        </w:rPr>
        <w:t xml:space="preserve"> (</w:t>
      </w:r>
      <w:r w:rsidR="00273519">
        <w:rPr>
          <w:rFonts w:ascii="Garamond" w:hAnsi="Garamond"/>
        </w:rPr>
        <w:t>Hieronymi</w:t>
      </w:r>
      <w:r w:rsidR="006641E1">
        <w:rPr>
          <w:rFonts w:ascii="Garamond" w:hAnsi="Garamond"/>
        </w:rPr>
        <w:t xml:space="preserve"> 2001</w:t>
      </w:r>
      <w:r w:rsidR="00845B5A">
        <w:rPr>
          <w:rFonts w:ascii="Garamond" w:hAnsi="Garamond"/>
        </w:rPr>
        <w:t xml:space="preserve">; </w:t>
      </w:r>
      <w:r w:rsidR="006641E1">
        <w:rPr>
          <w:rFonts w:ascii="Garamond" w:hAnsi="Garamond"/>
        </w:rPr>
        <w:t>Allais 2008; Pettigrove 2012)</w:t>
      </w:r>
      <w:r w:rsidR="00057E22">
        <w:rPr>
          <w:rFonts w:ascii="Garamond" w:hAnsi="Garamond"/>
        </w:rPr>
        <w:t>. Part of what it is to feel these reactive attitudes</w:t>
      </w:r>
      <w:r w:rsidR="002C7E60">
        <w:rPr>
          <w:rFonts w:ascii="Garamond" w:hAnsi="Garamond"/>
        </w:rPr>
        <w:t>, as opposed to more basic emotions,</w:t>
      </w:r>
      <w:r w:rsidR="00057E22">
        <w:rPr>
          <w:rFonts w:ascii="Garamond" w:hAnsi="Garamond"/>
        </w:rPr>
        <w:t xml:space="preserve"> is to judge that the agent</w:t>
      </w:r>
      <w:r w:rsidR="001E7AD4">
        <w:rPr>
          <w:rFonts w:ascii="Garamond" w:hAnsi="Garamond"/>
        </w:rPr>
        <w:t xml:space="preserve"> is</w:t>
      </w:r>
      <w:r w:rsidR="00057E22">
        <w:rPr>
          <w:rFonts w:ascii="Garamond" w:hAnsi="Garamond"/>
        </w:rPr>
        <w:t xml:space="preserve"> morally responsible for</w:t>
      </w:r>
      <w:r w:rsidR="006641E1">
        <w:rPr>
          <w:rFonts w:ascii="Garamond" w:hAnsi="Garamond"/>
        </w:rPr>
        <w:t xml:space="preserve"> the action</w:t>
      </w:r>
      <w:r w:rsidR="00057E22">
        <w:rPr>
          <w:rFonts w:ascii="Garamond" w:hAnsi="Garamond"/>
        </w:rPr>
        <w:t xml:space="preserve"> in question. Thus, it is possible to fe</w:t>
      </w:r>
      <w:r w:rsidR="004377A2">
        <w:rPr>
          <w:rFonts w:ascii="Garamond" w:hAnsi="Garamond"/>
        </w:rPr>
        <w:t>el</w:t>
      </w:r>
      <w:r w:rsidR="00AB5385">
        <w:rPr>
          <w:rFonts w:ascii="Garamond" w:hAnsi="Garamond"/>
        </w:rPr>
        <w:t xml:space="preserve"> simple</w:t>
      </w:r>
      <w:r w:rsidR="004377A2">
        <w:rPr>
          <w:rFonts w:ascii="Garamond" w:hAnsi="Garamond"/>
        </w:rPr>
        <w:t xml:space="preserve"> </w:t>
      </w:r>
      <w:r w:rsidR="006641E1">
        <w:rPr>
          <w:rFonts w:ascii="Garamond" w:hAnsi="Garamond"/>
        </w:rPr>
        <w:lastRenderedPageBreak/>
        <w:t>negative emotions in response to having</w:t>
      </w:r>
      <w:r w:rsidR="004377A2">
        <w:rPr>
          <w:rFonts w:ascii="Garamond" w:hAnsi="Garamond"/>
        </w:rPr>
        <w:t xml:space="preserve"> been hurt</w:t>
      </w:r>
      <w:r w:rsidR="00057E22">
        <w:rPr>
          <w:rFonts w:ascii="Garamond" w:hAnsi="Garamond"/>
        </w:rPr>
        <w:t xml:space="preserve"> wi</w:t>
      </w:r>
      <w:r w:rsidR="004377A2">
        <w:rPr>
          <w:rFonts w:ascii="Garamond" w:hAnsi="Garamond"/>
        </w:rPr>
        <w:t>thout resenting the person who hurt you: you might be angry</w:t>
      </w:r>
      <w:r w:rsidR="009F6007">
        <w:rPr>
          <w:rFonts w:ascii="Garamond" w:hAnsi="Garamond"/>
        </w:rPr>
        <w:t xml:space="preserve"> and sad</w:t>
      </w:r>
      <w:r w:rsidR="00AB5385">
        <w:rPr>
          <w:rFonts w:ascii="Garamond" w:hAnsi="Garamond"/>
        </w:rPr>
        <w:t xml:space="preserve"> that the incident </w:t>
      </w:r>
      <w:r w:rsidR="00F4309D">
        <w:rPr>
          <w:rFonts w:ascii="Garamond" w:hAnsi="Garamond"/>
        </w:rPr>
        <w:t>occurred</w:t>
      </w:r>
      <w:r w:rsidR="001C0F7B">
        <w:rPr>
          <w:rFonts w:ascii="Garamond" w:hAnsi="Garamond"/>
        </w:rPr>
        <w:t>,</w:t>
      </w:r>
      <w:r w:rsidR="00F4309D">
        <w:rPr>
          <w:rFonts w:ascii="Garamond" w:hAnsi="Garamond"/>
        </w:rPr>
        <w:t xml:space="preserve"> but</w:t>
      </w:r>
      <w:r w:rsidR="004377A2">
        <w:rPr>
          <w:rFonts w:ascii="Garamond" w:hAnsi="Garamond"/>
        </w:rPr>
        <w:t xml:space="preserve"> think that it was not really the perpetrator’s fault.</w:t>
      </w:r>
    </w:p>
    <w:p w14:paraId="27645353" w14:textId="20167549" w:rsidR="006B0B81" w:rsidRDefault="00D53420">
      <w:pPr>
        <w:spacing w:after="0" w:line="360" w:lineRule="auto"/>
        <w:ind w:firstLine="567"/>
        <w:rPr>
          <w:rFonts w:ascii="Garamond" w:hAnsi="Garamond"/>
        </w:rPr>
      </w:pPr>
      <w:r w:rsidRPr="002F3952">
        <w:rPr>
          <w:rFonts w:ascii="Garamond" w:hAnsi="Garamond"/>
        </w:rPr>
        <w:t>Some theorists hold that letting go of negative emotions is necessary for forgiveness</w:t>
      </w:r>
      <w:r w:rsidR="000876A7" w:rsidRPr="002F3952">
        <w:rPr>
          <w:rFonts w:ascii="Garamond" w:hAnsi="Garamond"/>
        </w:rPr>
        <w:t xml:space="preserve"> </w:t>
      </w:r>
      <w:r w:rsidR="00253B64" w:rsidRPr="002F3952">
        <w:rPr>
          <w:rFonts w:ascii="Garamond" w:hAnsi="Garamond"/>
        </w:rPr>
        <w:t xml:space="preserve">(Boleyn-Fitzgerald </w:t>
      </w:r>
      <w:r w:rsidR="00EE161B" w:rsidRPr="002F3952">
        <w:rPr>
          <w:rFonts w:ascii="Garamond" w:hAnsi="Garamond"/>
        </w:rPr>
        <w:t>2002</w:t>
      </w:r>
      <w:r w:rsidR="00EE161B">
        <w:rPr>
          <w:rFonts w:ascii="Garamond" w:hAnsi="Garamond"/>
        </w:rPr>
        <w:t>;</w:t>
      </w:r>
      <w:r w:rsidR="00EE161B" w:rsidRPr="002F3952">
        <w:rPr>
          <w:rFonts w:ascii="Garamond" w:hAnsi="Garamond"/>
        </w:rPr>
        <w:t xml:space="preserve"> </w:t>
      </w:r>
      <w:r w:rsidR="000733F6" w:rsidRPr="002F3952">
        <w:rPr>
          <w:rFonts w:ascii="Garamond" w:hAnsi="Garamond"/>
        </w:rPr>
        <w:t>Novitz 1998)</w:t>
      </w:r>
      <w:r w:rsidR="00057E22">
        <w:rPr>
          <w:rFonts w:ascii="Garamond" w:hAnsi="Garamond"/>
        </w:rPr>
        <w:t>. O</w:t>
      </w:r>
      <w:r w:rsidR="000733F6" w:rsidRPr="002F3952">
        <w:rPr>
          <w:rFonts w:ascii="Garamond" w:hAnsi="Garamond"/>
        </w:rPr>
        <w:t xml:space="preserve">thers </w:t>
      </w:r>
      <w:r w:rsidR="00806AFB">
        <w:rPr>
          <w:rFonts w:ascii="Garamond" w:hAnsi="Garamond"/>
        </w:rPr>
        <w:t>claim</w:t>
      </w:r>
      <w:r w:rsidR="00806AFB" w:rsidRPr="002F3952">
        <w:rPr>
          <w:rFonts w:ascii="Garamond" w:hAnsi="Garamond"/>
        </w:rPr>
        <w:t xml:space="preserve"> </w:t>
      </w:r>
      <w:r w:rsidR="000733F6" w:rsidRPr="002F3952">
        <w:rPr>
          <w:rFonts w:ascii="Garamond" w:hAnsi="Garamond"/>
        </w:rPr>
        <w:t xml:space="preserve">that letting go of </w:t>
      </w:r>
      <w:r w:rsidR="00057E22">
        <w:rPr>
          <w:rFonts w:ascii="Garamond" w:hAnsi="Garamond"/>
        </w:rPr>
        <w:t>hostile</w:t>
      </w:r>
      <w:r w:rsidR="00C7331F" w:rsidRPr="002F3952">
        <w:rPr>
          <w:rFonts w:ascii="Garamond" w:hAnsi="Garamond"/>
        </w:rPr>
        <w:t xml:space="preserve"> </w:t>
      </w:r>
      <w:r w:rsidR="000733F6" w:rsidRPr="002F3952">
        <w:rPr>
          <w:rFonts w:ascii="Garamond" w:hAnsi="Garamond"/>
        </w:rPr>
        <w:t xml:space="preserve">negative reactive </w:t>
      </w:r>
      <w:r w:rsidR="00F34789" w:rsidRPr="002F3952">
        <w:rPr>
          <w:rFonts w:ascii="Garamond" w:hAnsi="Garamond"/>
        </w:rPr>
        <w:t>attitudes</w:t>
      </w:r>
      <w:r w:rsidR="00057E22">
        <w:rPr>
          <w:rFonts w:ascii="Garamond" w:hAnsi="Garamond"/>
        </w:rPr>
        <w:t>, especially resentment and contempt,</w:t>
      </w:r>
      <w:r w:rsidR="000733F6" w:rsidRPr="002F3952">
        <w:rPr>
          <w:rFonts w:ascii="Garamond" w:hAnsi="Garamond"/>
        </w:rPr>
        <w:t xml:space="preserve"> is necessary for forgiveness </w:t>
      </w:r>
      <w:r w:rsidR="00872AB1" w:rsidRPr="002F3952">
        <w:rPr>
          <w:rFonts w:ascii="Garamond" w:hAnsi="Garamond"/>
        </w:rPr>
        <w:t>(Murphy 1988, 2001</w:t>
      </w:r>
      <w:r w:rsidR="002424E9">
        <w:rPr>
          <w:rFonts w:ascii="Garamond" w:hAnsi="Garamond"/>
        </w:rPr>
        <w:t>;</w:t>
      </w:r>
      <w:r w:rsidR="00872AB1" w:rsidRPr="002F3952">
        <w:rPr>
          <w:rFonts w:ascii="Garamond" w:hAnsi="Garamond"/>
        </w:rPr>
        <w:t xml:space="preserve"> Hieronymi 2001</w:t>
      </w:r>
      <w:r w:rsidR="002424E9">
        <w:rPr>
          <w:rFonts w:ascii="Garamond" w:hAnsi="Garamond"/>
        </w:rPr>
        <w:t>;</w:t>
      </w:r>
      <w:r w:rsidR="00872AB1" w:rsidRPr="002F3952">
        <w:rPr>
          <w:rFonts w:ascii="Garamond" w:hAnsi="Garamond"/>
        </w:rPr>
        <w:t xml:space="preserve"> </w:t>
      </w:r>
      <w:r w:rsidR="004377A2">
        <w:rPr>
          <w:rFonts w:ascii="Garamond" w:hAnsi="Garamond"/>
        </w:rPr>
        <w:t xml:space="preserve">Pettigrove 2012; </w:t>
      </w:r>
      <w:r w:rsidR="00872AB1" w:rsidRPr="002F3952">
        <w:rPr>
          <w:rFonts w:ascii="Garamond" w:hAnsi="Garamond"/>
        </w:rPr>
        <w:t>Allais 2013</w:t>
      </w:r>
      <w:r w:rsidR="002424E9">
        <w:rPr>
          <w:rFonts w:ascii="Garamond" w:hAnsi="Garamond"/>
        </w:rPr>
        <w:t>;</w:t>
      </w:r>
      <w:r w:rsidR="00872AB1" w:rsidRPr="002F3952">
        <w:rPr>
          <w:rFonts w:ascii="Garamond" w:hAnsi="Garamond" w:cs="Times"/>
          <w:color w:val="141414"/>
        </w:rPr>
        <w:t xml:space="preserve"> </w:t>
      </w:r>
      <w:r w:rsidR="000C1EA3" w:rsidRPr="002F3952">
        <w:rPr>
          <w:rFonts w:ascii="Garamond" w:hAnsi="Garamond"/>
          <w:lang w:eastAsia="en-US"/>
        </w:rPr>
        <w:t xml:space="preserve">Garrard and McNaughton </w:t>
      </w:r>
      <w:r w:rsidR="00523E71" w:rsidRPr="002F3952">
        <w:rPr>
          <w:rFonts w:ascii="Garamond" w:hAnsi="Garamond"/>
          <w:lang w:eastAsia="en-US"/>
        </w:rPr>
        <w:t>2002</w:t>
      </w:r>
      <w:r w:rsidR="00A25D9F" w:rsidRPr="002F3952">
        <w:rPr>
          <w:rFonts w:ascii="Garamond" w:hAnsi="Garamond"/>
          <w:lang w:eastAsia="en-US"/>
        </w:rPr>
        <w:t xml:space="preserve">; </w:t>
      </w:r>
      <w:r w:rsidR="00572092" w:rsidRPr="002F3952">
        <w:rPr>
          <w:rFonts w:ascii="Garamond" w:hAnsi="Garamond"/>
        </w:rPr>
        <w:t>Griswold 2007; Holmgren 1993</w:t>
      </w:r>
      <w:r w:rsidR="00264AE1">
        <w:rPr>
          <w:rFonts w:ascii="Garamond" w:hAnsi="Garamond"/>
        </w:rPr>
        <w:t>;</w:t>
      </w:r>
      <w:r w:rsidR="00264AE1" w:rsidRPr="002F3952">
        <w:rPr>
          <w:rFonts w:ascii="Garamond" w:hAnsi="Garamond"/>
        </w:rPr>
        <w:t xml:space="preserve"> </w:t>
      </w:r>
      <w:r w:rsidR="00572092" w:rsidRPr="002F3952">
        <w:rPr>
          <w:rFonts w:ascii="Garamond" w:hAnsi="Garamond"/>
        </w:rPr>
        <w:t xml:space="preserve">Richards 1988). </w:t>
      </w:r>
      <w:r w:rsidR="00F9698B" w:rsidRPr="002F3952">
        <w:rPr>
          <w:rFonts w:ascii="Garamond" w:hAnsi="Garamond"/>
        </w:rPr>
        <w:t xml:space="preserve">In some </w:t>
      </w:r>
      <w:r w:rsidR="00F4309D" w:rsidRPr="002F3952">
        <w:rPr>
          <w:rFonts w:ascii="Garamond" w:hAnsi="Garamond"/>
        </w:rPr>
        <w:t>cases,</w:t>
      </w:r>
      <w:r w:rsidR="00F9698B" w:rsidRPr="002F3952">
        <w:rPr>
          <w:rFonts w:ascii="Garamond" w:hAnsi="Garamond"/>
        </w:rPr>
        <w:t xml:space="preserve"> this </w:t>
      </w:r>
      <w:r w:rsidR="00BD36AA">
        <w:rPr>
          <w:rFonts w:ascii="Garamond" w:hAnsi="Garamond"/>
        </w:rPr>
        <w:t>condition</w:t>
      </w:r>
      <w:r w:rsidR="004377A2">
        <w:rPr>
          <w:rFonts w:ascii="Garamond" w:hAnsi="Garamond"/>
        </w:rPr>
        <w:t xml:space="preserve"> is couched</w:t>
      </w:r>
      <w:r w:rsidR="00BD36AA">
        <w:rPr>
          <w:rFonts w:ascii="Garamond" w:hAnsi="Garamond"/>
        </w:rPr>
        <w:t xml:space="preserve"> explicitly</w:t>
      </w:r>
      <w:r w:rsidR="004377A2">
        <w:rPr>
          <w:rFonts w:ascii="Garamond" w:hAnsi="Garamond"/>
        </w:rPr>
        <w:t xml:space="preserve"> in terms of the </w:t>
      </w:r>
      <w:r w:rsidR="00C27F2C">
        <w:rPr>
          <w:rFonts w:ascii="Garamond" w:hAnsi="Garamond"/>
          <w:i/>
        </w:rPr>
        <w:t>letting go</w:t>
      </w:r>
      <w:r w:rsidR="00C27F2C">
        <w:rPr>
          <w:rFonts w:ascii="Garamond" w:hAnsi="Garamond"/>
        </w:rPr>
        <w:t xml:space="preserve"> </w:t>
      </w:r>
      <w:r w:rsidR="004377A2">
        <w:rPr>
          <w:rFonts w:ascii="Garamond" w:hAnsi="Garamond"/>
        </w:rPr>
        <w:t>of these</w:t>
      </w:r>
      <w:r w:rsidR="007E581A" w:rsidRPr="002F3952">
        <w:rPr>
          <w:rFonts w:ascii="Garamond" w:hAnsi="Garamond"/>
        </w:rPr>
        <w:t xml:space="preserve"> negative reactive attitudes, and thus if </w:t>
      </w:r>
      <w:r w:rsidR="00BD36AA">
        <w:rPr>
          <w:rFonts w:ascii="Garamond" w:hAnsi="Garamond"/>
        </w:rPr>
        <w:t>the victim</w:t>
      </w:r>
      <w:r w:rsidR="00BD36AA" w:rsidRPr="002F3952">
        <w:rPr>
          <w:rFonts w:ascii="Garamond" w:hAnsi="Garamond"/>
        </w:rPr>
        <w:t xml:space="preserve"> </w:t>
      </w:r>
      <w:r w:rsidR="007E581A" w:rsidRPr="002F3952">
        <w:rPr>
          <w:rFonts w:ascii="Garamond" w:hAnsi="Garamond"/>
        </w:rPr>
        <w:t xml:space="preserve">never </w:t>
      </w:r>
      <w:r w:rsidR="004377A2">
        <w:rPr>
          <w:rFonts w:ascii="Garamond" w:hAnsi="Garamond"/>
        </w:rPr>
        <w:t>felt resentment to</w:t>
      </w:r>
      <w:r w:rsidR="007E581A" w:rsidRPr="002F3952">
        <w:rPr>
          <w:rFonts w:ascii="Garamond" w:hAnsi="Garamond"/>
        </w:rPr>
        <w:t xml:space="preserve"> begin with, </w:t>
      </w:r>
      <w:r w:rsidR="00BD36AA">
        <w:rPr>
          <w:rFonts w:ascii="Garamond" w:hAnsi="Garamond"/>
        </w:rPr>
        <w:t>it is impossible for her to forgive</w:t>
      </w:r>
      <w:r w:rsidR="00F9698B" w:rsidRPr="002F3952">
        <w:rPr>
          <w:rFonts w:ascii="Garamond" w:hAnsi="Garamond"/>
        </w:rPr>
        <w:t xml:space="preserve"> (Griswold 2007; Murphy 1988</w:t>
      </w:r>
      <w:r w:rsidR="00CA0679" w:rsidRPr="002F3952">
        <w:rPr>
          <w:rFonts w:ascii="Garamond" w:hAnsi="Garamond"/>
        </w:rPr>
        <w:t>; Novitz 1998</w:t>
      </w:r>
      <w:r w:rsidR="00F9698B" w:rsidRPr="002F3952">
        <w:rPr>
          <w:rFonts w:ascii="Garamond" w:hAnsi="Garamond"/>
        </w:rPr>
        <w:t xml:space="preserve">). </w:t>
      </w:r>
      <w:r w:rsidR="000B2409" w:rsidRPr="002F3952">
        <w:rPr>
          <w:rFonts w:ascii="Garamond" w:hAnsi="Garamond"/>
        </w:rPr>
        <w:t xml:space="preserve">Others hold that </w:t>
      </w:r>
      <w:r w:rsidR="004377A2">
        <w:rPr>
          <w:rFonts w:ascii="Garamond" w:hAnsi="Garamond"/>
        </w:rPr>
        <w:t>it is the stable absence of</w:t>
      </w:r>
      <w:r w:rsidR="004377A2" w:rsidRPr="002F3952">
        <w:rPr>
          <w:rFonts w:ascii="Garamond" w:hAnsi="Garamond"/>
        </w:rPr>
        <w:t xml:space="preserve"> </w:t>
      </w:r>
      <w:r w:rsidR="000B2409" w:rsidRPr="002F3952">
        <w:rPr>
          <w:rFonts w:ascii="Garamond" w:hAnsi="Garamond"/>
        </w:rPr>
        <w:t xml:space="preserve">negative reactive attitudes </w:t>
      </w:r>
      <w:r w:rsidR="004377A2">
        <w:rPr>
          <w:rFonts w:ascii="Garamond" w:hAnsi="Garamond"/>
        </w:rPr>
        <w:t>that is required for forgiveness, and hence that victims can forgive even if they never felt resentment in the first place (Pettigrove 2012</w:t>
      </w:r>
      <w:r w:rsidR="00B53CDF">
        <w:rPr>
          <w:rFonts w:ascii="Garamond" w:hAnsi="Garamond"/>
        </w:rPr>
        <w:t xml:space="preserve">). </w:t>
      </w:r>
      <w:r w:rsidR="00C23126">
        <w:rPr>
          <w:rFonts w:ascii="Garamond" w:hAnsi="Garamond"/>
        </w:rPr>
        <w:t>In</w:t>
      </w:r>
      <w:r w:rsidR="002F5CD4">
        <w:rPr>
          <w:rFonts w:ascii="Garamond" w:hAnsi="Garamond"/>
        </w:rPr>
        <w:t xml:space="preserve"> contrast, </w:t>
      </w:r>
      <w:r w:rsidR="00BD36AA">
        <w:rPr>
          <w:rFonts w:ascii="Garamond" w:hAnsi="Garamond"/>
        </w:rPr>
        <w:t xml:space="preserve">some philosophers claims that forgiveness is compatible with </w:t>
      </w:r>
      <w:r w:rsidR="00806AFB">
        <w:rPr>
          <w:rFonts w:ascii="Garamond" w:hAnsi="Garamond"/>
        </w:rPr>
        <w:t>the victim continuing to resent</w:t>
      </w:r>
      <w:r w:rsidR="00BD36AA">
        <w:rPr>
          <w:rFonts w:ascii="Garamond" w:hAnsi="Garamond"/>
        </w:rPr>
        <w:t xml:space="preserve"> the perpetrator</w:t>
      </w:r>
      <w:r w:rsidR="00806AFB">
        <w:rPr>
          <w:rFonts w:ascii="Garamond" w:hAnsi="Garamond"/>
        </w:rPr>
        <w:t xml:space="preserve">, so long as this continued resentment is moderated to an appropriate level (Butler </w:t>
      </w:r>
      <w:r w:rsidR="00B53CDF">
        <w:rPr>
          <w:rFonts w:ascii="Garamond" w:hAnsi="Garamond"/>
        </w:rPr>
        <w:t>1726</w:t>
      </w:r>
      <w:r w:rsidR="000F6F63">
        <w:rPr>
          <w:rFonts w:ascii="Garamond" w:hAnsi="Garamond"/>
        </w:rPr>
        <w:t>/2002</w:t>
      </w:r>
      <w:r w:rsidR="00806AFB">
        <w:rPr>
          <w:rFonts w:ascii="Garamond" w:hAnsi="Garamond"/>
        </w:rPr>
        <w:t>), or is accompanied by the victim’s resolution not to let it affect the way in which she treats the perpetrator (Zaibert 2009A,</w:t>
      </w:r>
      <w:r w:rsidR="00264AE1">
        <w:rPr>
          <w:rFonts w:ascii="Garamond" w:hAnsi="Garamond"/>
        </w:rPr>
        <w:t xml:space="preserve"> 2009</w:t>
      </w:r>
      <w:r w:rsidR="00806AFB">
        <w:rPr>
          <w:rFonts w:ascii="Garamond" w:hAnsi="Garamond"/>
        </w:rPr>
        <w:t>B; Warmke</w:t>
      </w:r>
      <w:r w:rsidR="00B53CDF">
        <w:rPr>
          <w:rFonts w:ascii="Garamond" w:hAnsi="Garamond"/>
        </w:rPr>
        <w:t xml:space="preserve"> 2016).</w:t>
      </w:r>
    </w:p>
    <w:p w14:paraId="4EDD67ED" w14:textId="59E0AAEF" w:rsidR="00002F6A" w:rsidRDefault="00242F19">
      <w:pPr>
        <w:spacing w:after="0" w:line="360" w:lineRule="auto"/>
        <w:ind w:firstLine="567"/>
        <w:rPr>
          <w:rFonts w:ascii="Garamond" w:hAnsi="Garamond"/>
        </w:rPr>
      </w:pPr>
      <w:r>
        <w:rPr>
          <w:rFonts w:ascii="Garamond" w:hAnsi="Garamond"/>
        </w:rPr>
        <w:t xml:space="preserve">At least one philosopher </w:t>
      </w:r>
      <w:r w:rsidRPr="002F3952">
        <w:rPr>
          <w:rFonts w:ascii="Garamond" w:hAnsi="Garamond"/>
        </w:rPr>
        <w:t>hold</w:t>
      </w:r>
      <w:r>
        <w:rPr>
          <w:rFonts w:ascii="Garamond" w:hAnsi="Garamond"/>
        </w:rPr>
        <w:t>s</w:t>
      </w:r>
      <w:r w:rsidRPr="002F3952">
        <w:rPr>
          <w:rFonts w:ascii="Garamond" w:hAnsi="Garamond"/>
        </w:rPr>
        <w:t xml:space="preserve"> that</w:t>
      </w:r>
      <w:r>
        <w:rPr>
          <w:rFonts w:ascii="Garamond" w:hAnsi="Garamond"/>
        </w:rPr>
        <w:t xml:space="preserve"> the</w:t>
      </w:r>
      <w:r w:rsidRPr="002F3952">
        <w:rPr>
          <w:rFonts w:ascii="Garamond" w:hAnsi="Garamond"/>
        </w:rPr>
        <w:t xml:space="preserve"> letting go of (relevant) negative </w:t>
      </w:r>
      <w:r w:rsidRPr="0036660F">
        <w:rPr>
          <w:rFonts w:ascii="Garamond" w:hAnsi="Garamond"/>
        </w:rPr>
        <w:t>emotions</w:t>
      </w:r>
      <w:r w:rsidR="00DB3D06">
        <w:rPr>
          <w:rFonts w:ascii="Garamond" w:hAnsi="Garamond"/>
        </w:rPr>
        <w:t>, for whatever reason,</w:t>
      </w:r>
      <w:r>
        <w:rPr>
          <w:rFonts w:ascii="Garamond" w:hAnsi="Garamond"/>
        </w:rPr>
        <w:t xml:space="preserve"> </w:t>
      </w:r>
      <w:r w:rsidRPr="002F3952">
        <w:rPr>
          <w:rFonts w:ascii="Garamond" w:hAnsi="Garamond"/>
        </w:rPr>
        <w:t xml:space="preserve">is </w:t>
      </w:r>
      <w:r w:rsidRPr="0036660F">
        <w:rPr>
          <w:rFonts w:ascii="Garamond" w:hAnsi="Garamond"/>
          <w:i/>
        </w:rPr>
        <w:t>sufficient</w:t>
      </w:r>
      <w:r w:rsidRPr="002F3952">
        <w:rPr>
          <w:rFonts w:ascii="Garamond" w:hAnsi="Garamond"/>
        </w:rPr>
        <w:t xml:space="preserve"> for forgiveness (Boleyn-Fitzgerald</w:t>
      </w:r>
      <w:r>
        <w:rPr>
          <w:rFonts w:ascii="Garamond" w:hAnsi="Garamond"/>
        </w:rPr>
        <w:t xml:space="preserve"> 2002). </w:t>
      </w:r>
      <w:r w:rsidR="00DB3D06">
        <w:rPr>
          <w:rFonts w:ascii="Garamond" w:hAnsi="Garamond"/>
        </w:rPr>
        <w:t xml:space="preserve">On this view, forgiveness is equivalent to simply getting over it. </w:t>
      </w:r>
      <w:r w:rsidR="000B4D4A">
        <w:rPr>
          <w:rFonts w:ascii="Garamond" w:hAnsi="Garamond"/>
        </w:rPr>
        <w:t>We have seen that</w:t>
      </w:r>
      <w:r>
        <w:rPr>
          <w:rFonts w:ascii="Garamond" w:hAnsi="Garamond"/>
        </w:rPr>
        <w:t xml:space="preserve"> the overwhelming majority</w:t>
      </w:r>
      <w:r w:rsidR="000B4D4A">
        <w:rPr>
          <w:rFonts w:ascii="Garamond" w:hAnsi="Garamond"/>
        </w:rPr>
        <w:t xml:space="preserve"> </w:t>
      </w:r>
      <w:r>
        <w:rPr>
          <w:rFonts w:ascii="Garamond" w:hAnsi="Garamond"/>
        </w:rPr>
        <w:t xml:space="preserve">disagree, claiming </w:t>
      </w:r>
      <w:r w:rsidR="000B4D4A">
        <w:rPr>
          <w:rFonts w:ascii="Garamond" w:hAnsi="Garamond"/>
        </w:rPr>
        <w:t>that</w:t>
      </w:r>
      <w:r w:rsidR="00DB3D06">
        <w:rPr>
          <w:rFonts w:ascii="Garamond" w:hAnsi="Garamond"/>
        </w:rPr>
        <w:t xml:space="preserve"> forgiveness is more complex </w:t>
      </w:r>
      <w:r w:rsidR="00D917A6">
        <w:rPr>
          <w:rFonts w:ascii="Garamond" w:hAnsi="Garamond"/>
        </w:rPr>
        <w:t xml:space="preserve">than </w:t>
      </w:r>
      <w:r w:rsidR="00DB3D06">
        <w:rPr>
          <w:rFonts w:ascii="Garamond" w:hAnsi="Garamond"/>
        </w:rPr>
        <w:t>this. The dominant view is that a</w:t>
      </w:r>
      <w:r w:rsidR="00541A6E">
        <w:rPr>
          <w:rFonts w:ascii="Garamond" w:hAnsi="Garamond"/>
        </w:rPr>
        <w:t>fter</w:t>
      </w:r>
      <w:r w:rsidR="006641E1">
        <w:rPr>
          <w:rFonts w:ascii="Garamond" w:hAnsi="Garamond"/>
        </w:rPr>
        <w:t xml:space="preserve"> forgiveness has taken place, the victim</w:t>
      </w:r>
      <w:r w:rsidR="00DB3D06">
        <w:rPr>
          <w:rFonts w:ascii="Garamond" w:hAnsi="Garamond"/>
        </w:rPr>
        <w:t xml:space="preserve"> must</w:t>
      </w:r>
      <w:r w:rsidR="006641E1">
        <w:rPr>
          <w:rFonts w:ascii="Garamond" w:hAnsi="Garamond"/>
        </w:rPr>
        <w:t xml:space="preserve"> maint</w:t>
      </w:r>
      <w:r w:rsidR="002C7E60">
        <w:rPr>
          <w:rFonts w:ascii="Garamond" w:hAnsi="Garamond"/>
        </w:rPr>
        <w:t xml:space="preserve">ain </w:t>
      </w:r>
      <w:r w:rsidR="00815814">
        <w:rPr>
          <w:rFonts w:ascii="Garamond" w:hAnsi="Garamond"/>
        </w:rPr>
        <w:t xml:space="preserve">her </w:t>
      </w:r>
      <w:r w:rsidR="002C7E60">
        <w:rPr>
          <w:rFonts w:ascii="Garamond" w:hAnsi="Garamond"/>
        </w:rPr>
        <w:t>culpability judgments.</w:t>
      </w:r>
      <w:r w:rsidR="004A6F85">
        <w:rPr>
          <w:rFonts w:ascii="Garamond" w:hAnsi="Garamond"/>
        </w:rPr>
        <w:t xml:space="preserve"> This is the condition that </w:t>
      </w:r>
      <w:r w:rsidR="00DB3D06">
        <w:rPr>
          <w:rFonts w:ascii="Garamond" w:hAnsi="Garamond"/>
        </w:rPr>
        <w:t>ensures that there is no overlap between forgiving and mere forgetting, between forgiving and excusing, and between forgiving and</w:t>
      </w:r>
      <w:r w:rsidR="004A6F85">
        <w:rPr>
          <w:rFonts w:ascii="Garamond" w:hAnsi="Garamond"/>
        </w:rPr>
        <w:t xml:space="preserve"> justifying.</w:t>
      </w:r>
      <w:r w:rsidR="000B4D4A">
        <w:rPr>
          <w:rFonts w:ascii="Garamond" w:hAnsi="Garamond"/>
        </w:rPr>
        <w:t xml:space="preserve"> </w:t>
      </w:r>
      <w:r w:rsidR="000B07E1" w:rsidRPr="002F3952">
        <w:rPr>
          <w:rFonts w:ascii="Garamond" w:hAnsi="Garamond"/>
        </w:rPr>
        <w:t xml:space="preserve">Richards </w:t>
      </w:r>
      <w:r w:rsidR="00401191">
        <w:rPr>
          <w:rFonts w:ascii="Garamond" w:hAnsi="Garamond"/>
        </w:rPr>
        <w:t>(</w:t>
      </w:r>
      <w:r w:rsidR="000B07E1" w:rsidRPr="002F3952">
        <w:rPr>
          <w:rFonts w:ascii="Garamond" w:hAnsi="Garamond"/>
        </w:rPr>
        <w:t>1988</w:t>
      </w:r>
      <w:r w:rsidR="008B1296" w:rsidRPr="002F3952">
        <w:rPr>
          <w:rFonts w:ascii="Garamond" w:hAnsi="Garamond"/>
        </w:rPr>
        <w:t>)</w:t>
      </w:r>
      <w:r w:rsidR="00401191">
        <w:rPr>
          <w:rFonts w:ascii="Garamond" w:hAnsi="Garamond"/>
        </w:rPr>
        <w:t xml:space="preserve"> holds that</w:t>
      </w:r>
      <w:r w:rsidR="00536EF5">
        <w:rPr>
          <w:rFonts w:ascii="Garamond" w:hAnsi="Garamond"/>
        </w:rPr>
        <w:t xml:space="preserve"> maintaining the culpability judgments while</w:t>
      </w:r>
      <w:r w:rsidR="00401191">
        <w:rPr>
          <w:rFonts w:ascii="Garamond" w:hAnsi="Garamond"/>
        </w:rPr>
        <w:t xml:space="preserve"> letting go of both negative emotions and </w:t>
      </w:r>
      <w:r w:rsidR="002C7E60">
        <w:rPr>
          <w:rFonts w:ascii="Garamond" w:hAnsi="Garamond"/>
        </w:rPr>
        <w:t>resentment</w:t>
      </w:r>
      <w:r w:rsidR="00401191">
        <w:rPr>
          <w:rFonts w:ascii="Garamond" w:hAnsi="Garamond"/>
        </w:rPr>
        <w:t xml:space="preserve"> is both necessary and sufficient</w:t>
      </w:r>
      <w:r w:rsidR="00536EF5">
        <w:rPr>
          <w:rFonts w:ascii="Garamond" w:hAnsi="Garamond"/>
        </w:rPr>
        <w:t xml:space="preserve"> for forgiveness</w:t>
      </w:r>
      <w:r w:rsidR="00224C2D" w:rsidRPr="002F3952">
        <w:rPr>
          <w:rFonts w:ascii="Garamond" w:hAnsi="Garamond"/>
        </w:rPr>
        <w:t>.</w:t>
      </w:r>
    </w:p>
    <w:p w14:paraId="1EE8C199" w14:textId="12CFE775" w:rsidR="006B0B81" w:rsidRDefault="00536EF5">
      <w:pPr>
        <w:spacing w:after="0" w:line="360" w:lineRule="auto"/>
        <w:ind w:firstLine="567"/>
        <w:rPr>
          <w:rFonts w:ascii="Garamond" w:hAnsi="Garamond" w:cs="Times"/>
          <w:color w:val="141414"/>
        </w:rPr>
      </w:pPr>
      <w:r>
        <w:rPr>
          <w:rFonts w:ascii="Garamond" w:hAnsi="Garamond"/>
        </w:rPr>
        <w:t>Many other philosophers argue that more is required</w:t>
      </w:r>
      <w:r w:rsidR="00343109" w:rsidRPr="002F3952">
        <w:rPr>
          <w:rFonts w:ascii="Garamond" w:hAnsi="Garamond"/>
        </w:rPr>
        <w:t>.</w:t>
      </w:r>
      <w:r>
        <w:rPr>
          <w:rFonts w:ascii="Garamond" w:hAnsi="Garamond"/>
        </w:rPr>
        <w:t xml:space="preserve"> Some</w:t>
      </w:r>
      <w:r w:rsidR="00207B94" w:rsidRPr="002F3952">
        <w:rPr>
          <w:rFonts w:ascii="Garamond" w:hAnsi="Garamond"/>
        </w:rPr>
        <w:t xml:space="preserve"> have argued that forgiveness</w:t>
      </w:r>
      <w:r w:rsidR="00431154">
        <w:rPr>
          <w:rFonts w:ascii="Garamond" w:hAnsi="Garamond"/>
        </w:rPr>
        <w:t xml:space="preserve"> occur</w:t>
      </w:r>
      <w:r w:rsidR="009E0715">
        <w:rPr>
          <w:rFonts w:ascii="Garamond" w:hAnsi="Garamond"/>
        </w:rPr>
        <w:t>s</w:t>
      </w:r>
      <w:r w:rsidR="00207B94" w:rsidRPr="002F3952">
        <w:rPr>
          <w:rFonts w:ascii="Garamond" w:hAnsi="Garamond"/>
        </w:rPr>
        <w:t xml:space="preserve"> </w:t>
      </w:r>
      <w:r w:rsidR="009E0715">
        <w:rPr>
          <w:rFonts w:ascii="Garamond" w:hAnsi="Garamond"/>
        </w:rPr>
        <w:t xml:space="preserve">only when </w:t>
      </w:r>
      <w:r w:rsidR="00207B94" w:rsidRPr="002F3952">
        <w:rPr>
          <w:rFonts w:ascii="Garamond" w:hAnsi="Garamond"/>
        </w:rPr>
        <w:t>the victim lets go of negative emotions and reactive attitudes via the right sort of process.</w:t>
      </w:r>
      <w:r w:rsidR="00103ACA" w:rsidRPr="002F3952">
        <w:rPr>
          <w:rFonts w:ascii="Garamond" w:hAnsi="Garamond"/>
        </w:rPr>
        <w:t xml:space="preserve"> For instance, it has been suggested that it is necessary that the victim </w:t>
      </w:r>
      <w:r w:rsidR="007301C8">
        <w:rPr>
          <w:rFonts w:ascii="Garamond" w:hAnsi="Garamond"/>
        </w:rPr>
        <w:t>let go of</w:t>
      </w:r>
      <w:r w:rsidR="007301C8" w:rsidRPr="002F3952">
        <w:rPr>
          <w:rFonts w:ascii="Garamond" w:hAnsi="Garamond"/>
        </w:rPr>
        <w:t xml:space="preserve"> </w:t>
      </w:r>
      <w:r w:rsidR="00103ACA" w:rsidRPr="002F3952">
        <w:rPr>
          <w:rFonts w:ascii="Garamond" w:hAnsi="Garamond"/>
        </w:rPr>
        <w:t xml:space="preserve">negative emotions and reactive attitudes by working through them in a way that </w:t>
      </w:r>
      <w:r w:rsidR="00103ACA" w:rsidRPr="002F3952">
        <w:rPr>
          <w:rFonts w:ascii="Garamond" w:hAnsi="Garamond" w:cs="Times"/>
          <w:color w:val="141414"/>
        </w:rPr>
        <w:t xml:space="preserve">allows the victim to recover </w:t>
      </w:r>
      <w:r w:rsidR="00D36F0B" w:rsidRPr="002F3952">
        <w:rPr>
          <w:rFonts w:ascii="Garamond" w:hAnsi="Garamond" w:cs="Times"/>
          <w:color w:val="141414"/>
        </w:rPr>
        <w:t>self</w:t>
      </w:r>
      <w:r w:rsidR="00D36F0B">
        <w:rPr>
          <w:rFonts w:ascii="Garamond" w:hAnsi="Garamond" w:cs="Times"/>
          <w:color w:val="141414"/>
        </w:rPr>
        <w:t>-</w:t>
      </w:r>
      <w:r w:rsidR="00103ACA" w:rsidRPr="002F3952">
        <w:rPr>
          <w:rFonts w:ascii="Garamond" w:hAnsi="Garamond" w:cs="Times"/>
          <w:color w:val="141414"/>
        </w:rPr>
        <w:t>esteem</w:t>
      </w:r>
      <w:r w:rsidR="00C841FB">
        <w:rPr>
          <w:rFonts w:ascii="Garamond" w:hAnsi="Garamond" w:cs="Times"/>
          <w:color w:val="141414"/>
        </w:rPr>
        <w:t xml:space="preserve"> and </w:t>
      </w:r>
      <w:r w:rsidR="00103ACA" w:rsidRPr="002F3952">
        <w:rPr>
          <w:rFonts w:ascii="Garamond" w:hAnsi="Garamond" w:cs="Times"/>
          <w:color w:val="141414"/>
        </w:rPr>
        <w:t>cultivate good will towards the perpetrator</w:t>
      </w:r>
      <w:r w:rsidR="00523E02">
        <w:rPr>
          <w:rFonts w:ascii="Garamond" w:hAnsi="Garamond" w:cs="Times"/>
          <w:color w:val="141414"/>
        </w:rPr>
        <w:t xml:space="preserve"> </w:t>
      </w:r>
      <w:r w:rsidR="00103ACA" w:rsidRPr="002F3952">
        <w:rPr>
          <w:rFonts w:ascii="Garamond" w:hAnsi="Garamond" w:cs="Times"/>
          <w:color w:val="141414"/>
        </w:rPr>
        <w:t xml:space="preserve">(Holmgren 2012; Hampton 1988; </w:t>
      </w:r>
      <w:r w:rsidR="00103ACA" w:rsidRPr="002F3952">
        <w:rPr>
          <w:rFonts w:ascii="Garamond" w:hAnsi="Garamond"/>
        </w:rPr>
        <w:t xml:space="preserve">Garrard and McNaughton </w:t>
      </w:r>
      <w:r w:rsidR="00103ACA" w:rsidRPr="002F3952">
        <w:rPr>
          <w:rFonts w:ascii="Garamond" w:hAnsi="Garamond"/>
        </w:rPr>
        <w:lastRenderedPageBreak/>
        <w:t>2002; Pettigrove 2004</w:t>
      </w:r>
      <w:r w:rsidR="00103ACA" w:rsidRPr="002F3952">
        <w:rPr>
          <w:rFonts w:ascii="Garamond" w:hAnsi="Garamond" w:cs="Times"/>
          <w:color w:val="141414"/>
        </w:rPr>
        <w:t>)</w:t>
      </w:r>
      <w:r w:rsidR="00523E02">
        <w:rPr>
          <w:rFonts w:ascii="Garamond" w:hAnsi="Garamond" w:cs="Times"/>
          <w:color w:val="141414"/>
        </w:rPr>
        <w:t xml:space="preserve"> or by </w:t>
      </w:r>
      <w:r w:rsidR="007835EA" w:rsidRPr="002F3952">
        <w:rPr>
          <w:rFonts w:ascii="Garamond" w:hAnsi="Garamond" w:cs="Times"/>
          <w:color w:val="141414"/>
        </w:rPr>
        <w:t>fostering compassion for the perpetrator and gaining an empathetic understanding of his point of view</w:t>
      </w:r>
      <w:r w:rsidR="00C841FB">
        <w:rPr>
          <w:rFonts w:ascii="Garamond" w:hAnsi="Garamond" w:cs="Times"/>
          <w:color w:val="141414"/>
        </w:rPr>
        <w:t xml:space="preserve"> </w:t>
      </w:r>
      <w:r w:rsidR="007835EA" w:rsidRPr="002F3952">
        <w:rPr>
          <w:rFonts w:ascii="Garamond" w:hAnsi="Garamond" w:cs="Times"/>
          <w:color w:val="141414"/>
        </w:rPr>
        <w:t>(Novitz 1998).</w:t>
      </w:r>
    </w:p>
    <w:p w14:paraId="60A8EE6C" w14:textId="77777777" w:rsidR="003E6DC3" w:rsidRDefault="007835EA">
      <w:pPr>
        <w:spacing w:after="0" w:line="360" w:lineRule="auto"/>
        <w:ind w:firstLine="567"/>
        <w:rPr>
          <w:rFonts w:ascii="Garamond" w:hAnsi="Garamond" w:cs="Times"/>
          <w:color w:val="141414"/>
        </w:rPr>
      </w:pPr>
      <w:r w:rsidRPr="002F3952">
        <w:rPr>
          <w:rFonts w:ascii="Garamond" w:hAnsi="Garamond" w:cs="Times"/>
          <w:color w:val="141414"/>
        </w:rPr>
        <w:t>Still others argue that</w:t>
      </w:r>
      <w:r w:rsidR="00536EF5">
        <w:rPr>
          <w:rFonts w:ascii="Garamond" w:hAnsi="Garamond" w:cs="Times"/>
          <w:color w:val="141414"/>
        </w:rPr>
        <w:t xml:space="preserve"> forgiveness occurs only when</w:t>
      </w:r>
      <w:r w:rsidR="007301C8">
        <w:rPr>
          <w:rFonts w:ascii="Garamond" w:hAnsi="Garamond" w:cs="Times"/>
          <w:color w:val="141414"/>
        </w:rPr>
        <w:t xml:space="preserve"> the victim </w:t>
      </w:r>
      <w:r w:rsidR="00536EF5">
        <w:rPr>
          <w:rFonts w:ascii="Garamond" w:hAnsi="Garamond" w:cs="Times"/>
          <w:color w:val="141414"/>
        </w:rPr>
        <w:t>lets</w:t>
      </w:r>
      <w:r w:rsidR="007301C8">
        <w:rPr>
          <w:rFonts w:ascii="Garamond" w:hAnsi="Garamond" w:cs="Times"/>
          <w:color w:val="141414"/>
        </w:rPr>
        <w:t xml:space="preserve"> go</w:t>
      </w:r>
      <w:r w:rsidR="00536EF5">
        <w:rPr>
          <w:rFonts w:ascii="Garamond" w:hAnsi="Garamond" w:cs="Times"/>
          <w:color w:val="141414"/>
        </w:rPr>
        <w:t xml:space="preserve"> of</w:t>
      </w:r>
      <w:r w:rsidRPr="002F3952">
        <w:rPr>
          <w:rFonts w:ascii="Garamond" w:hAnsi="Garamond" w:cs="Times"/>
          <w:color w:val="141414"/>
        </w:rPr>
        <w:t xml:space="preserve"> negative emotions and reactive attitudes </w:t>
      </w:r>
      <w:r w:rsidR="00910E3A" w:rsidRPr="00FB04A8">
        <w:rPr>
          <w:rFonts w:ascii="Garamond" w:hAnsi="Garamond" w:cs="Times"/>
          <w:i/>
          <w:color w:val="141414"/>
        </w:rPr>
        <w:t>for the right reasons</w:t>
      </w:r>
      <w:r w:rsidR="00523E02">
        <w:rPr>
          <w:rFonts w:ascii="Garamond" w:hAnsi="Garamond" w:cs="Times"/>
          <w:color w:val="141414"/>
        </w:rPr>
        <w:t xml:space="preserve">. </w:t>
      </w:r>
      <w:r w:rsidR="002B1D55" w:rsidRPr="002F3952">
        <w:rPr>
          <w:rFonts w:ascii="Garamond" w:hAnsi="Garamond"/>
        </w:rPr>
        <w:t>On</w:t>
      </w:r>
      <w:r w:rsidR="00536EF5">
        <w:rPr>
          <w:rFonts w:ascii="Garamond" w:hAnsi="Garamond"/>
        </w:rPr>
        <w:t xml:space="preserve"> some</w:t>
      </w:r>
      <w:r w:rsidR="002B1D55" w:rsidRPr="002F3952">
        <w:rPr>
          <w:rFonts w:ascii="Garamond" w:hAnsi="Garamond"/>
        </w:rPr>
        <w:t xml:space="preserve"> such views</w:t>
      </w:r>
      <w:r w:rsidR="00AA6CA3">
        <w:rPr>
          <w:rFonts w:ascii="Garamond" w:hAnsi="Garamond"/>
        </w:rPr>
        <w:t>,</w:t>
      </w:r>
      <w:r w:rsidR="002B1D55" w:rsidRPr="002F3952">
        <w:rPr>
          <w:rFonts w:ascii="Garamond" w:hAnsi="Garamond"/>
        </w:rPr>
        <w:t xml:space="preserve"> </w:t>
      </w:r>
      <w:r w:rsidR="008F37A5">
        <w:rPr>
          <w:rFonts w:ascii="Garamond" w:hAnsi="Garamond" w:cs="Times"/>
          <w:color w:val="141414"/>
        </w:rPr>
        <w:t>f</w:t>
      </w:r>
      <w:r w:rsidR="00530D92" w:rsidRPr="002F3952">
        <w:rPr>
          <w:rFonts w:ascii="Garamond" w:hAnsi="Garamond" w:cs="Times"/>
          <w:color w:val="141414"/>
        </w:rPr>
        <w:t>orgiveness requires the</w:t>
      </w:r>
      <w:r w:rsidR="00B54ADA">
        <w:rPr>
          <w:rFonts w:ascii="Garamond" w:hAnsi="Garamond" w:cs="Times"/>
          <w:color w:val="141414"/>
        </w:rPr>
        <w:t xml:space="preserve"> victim to cease resenting</w:t>
      </w:r>
      <w:r w:rsidR="00AA6CA3">
        <w:rPr>
          <w:rFonts w:ascii="Garamond" w:hAnsi="Garamond" w:cs="Times"/>
          <w:color w:val="141414"/>
        </w:rPr>
        <w:t xml:space="preserve"> upon </w:t>
      </w:r>
      <w:r w:rsidR="00B54ADA">
        <w:rPr>
          <w:rFonts w:ascii="Garamond" w:hAnsi="Garamond" w:cs="Times"/>
          <w:color w:val="141414"/>
        </w:rPr>
        <w:t>correctly perceiving</w:t>
      </w:r>
      <w:r w:rsidR="00AA6CA3">
        <w:rPr>
          <w:rFonts w:ascii="Garamond" w:hAnsi="Garamond" w:cs="Times"/>
          <w:color w:val="141414"/>
        </w:rPr>
        <w:t xml:space="preserve"> that th</w:t>
      </w:r>
      <w:r w:rsidR="00A27E38">
        <w:rPr>
          <w:rFonts w:ascii="Garamond" w:hAnsi="Garamond" w:cs="Times"/>
          <w:color w:val="141414"/>
        </w:rPr>
        <w:t>e perpetrator is no longer a fit object of resentment.</w:t>
      </w:r>
      <w:r w:rsidR="009319C5" w:rsidRPr="002F3952">
        <w:rPr>
          <w:rFonts w:ascii="Garamond" w:hAnsi="Garamond" w:cs="Times"/>
          <w:color w:val="141414"/>
        </w:rPr>
        <w:t xml:space="preserve"> </w:t>
      </w:r>
      <w:r w:rsidR="00AA6CA3">
        <w:rPr>
          <w:rFonts w:ascii="Garamond" w:hAnsi="Garamond" w:cs="Times"/>
          <w:color w:val="141414"/>
        </w:rPr>
        <w:t>At a minimum, this will occur when the perpetrator has distanced himself from the wrong action via remorse and apology (</w:t>
      </w:r>
      <w:r w:rsidR="00273519">
        <w:rPr>
          <w:rFonts w:ascii="Garamond" w:hAnsi="Garamond" w:cs="Times"/>
          <w:color w:val="141414"/>
        </w:rPr>
        <w:t>Hieronymi</w:t>
      </w:r>
      <w:r w:rsidR="00AA6CA3">
        <w:rPr>
          <w:rFonts w:ascii="Garamond" w:hAnsi="Garamond" w:cs="Times"/>
          <w:color w:val="141414"/>
        </w:rPr>
        <w:t xml:space="preserve"> 2001</w:t>
      </w:r>
      <w:r w:rsidR="00361145">
        <w:rPr>
          <w:rFonts w:ascii="Garamond" w:hAnsi="Garamond" w:cs="Times"/>
          <w:color w:val="141414"/>
        </w:rPr>
        <w:t>; Couto 2016</w:t>
      </w:r>
      <w:r w:rsidR="00AA6CA3">
        <w:rPr>
          <w:rFonts w:ascii="Garamond" w:hAnsi="Garamond" w:cs="Times"/>
          <w:color w:val="141414"/>
        </w:rPr>
        <w:t>), but some believe that it also</w:t>
      </w:r>
      <w:r w:rsidR="00B54ADA">
        <w:rPr>
          <w:rFonts w:ascii="Garamond" w:hAnsi="Garamond" w:cs="Times"/>
          <w:color w:val="141414"/>
        </w:rPr>
        <w:t xml:space="preserve"> requires the perpetrator has seen</w:t>
      </w:r>
      <w:r w:rsidR="00AA6CA3">
        <w:rPr>
          <w:rFonts w:ascii="Garamond" w:hAnsi="Garamond" w:cs="Times"/>
          <w:color w:val="141414"/>
        </w:rPr>
        <w:t xml:space="preserve"> the wrong from the victim’s point of view,</w:t>
      </w:r>
      <w:r w:rsidR="009F6007">
        <w:rPr>
          <w:rFonts w:ascii="Garamond" w:hAnsi="Garamond" w:cs="Times"/>
          <w:color w:val="141414"/>
        </w:rPr>
        <w:t xml:space="preserve"> has properly compensated the victim,</w:t>
      </w:r>
      <w:r w:rsidR="00AA6CA3">
        <w:rPr>
          <w:rFonts w:ascii="Garamond" w:hAnsi="Garamond" w:cs="Times"/>
          <w:color w:val="141414"/>
        </w:rPr>
        <w:t xml:space="preserve"> and </w:t>
      </w:r>
      <w:r w:rsidR="00B54ADA">
        <w:rPr>
          <w:rFonts w:ascii="Garamond" w:hAnsi="Garamond" w:cs="Times"/>
          <w:color w:val="141414"/>
        </w:rPr>
        <w:t>has</w:t>
      </w:r>
      <w:r w:rsidR="00A27E38">
        <w:rPr>
          <w:rFonts w:ascii="Garamond" w:hAnsi="Garamond" w:cs="Times"/>
          <w:color w:val="141414"/>
        </w:rPr>
        <w:t xml:space="preserve"> undergone moral reform such as to now be </w:t>
      </w:r>
      <w:r w:rsidR="009319C5" w:rsidRPr="002F3952">
        <w:rPr>
          <w:rFonts w:ascii="Garamond" w:hAnsi="Garamond" w:cs="Times"/>
          <w:color w:val="141414"/>
        </w:rPr>
        <w:t>the sort of person who would not repeat such an action (</w:t>
      </w:r>
      <w:r w:rsidR="006E67F5" w:rsidRPr="002F3952">
        <w:rPr>
          <w:rFonts w:ascii="Garamond" w:hAnsi="Garamond" w:cs="Times"/>
          <w:color w:val="141414"/>
        </w:rPr>
        <w:t xml:space="preserve">Griswold </w:t>
      </w:r>
      <w:r w:rsidR="009319C5" w:rsidRPr="002F3952">
        <w:rPr>
          <w:rFonts w:ascii="Garamond" w:hAnsi="Garamond" w:cs="Times"/>
          <w:color w:val="141414"/>
        </w:rPr>
        <w:t>2007</w:t>
      </w:r>
      <w:r w:rsidR="00D36F0B">
        <w:rPr>
          <w:rFonts w:ascii="Garamond" w:hAnsi="Garamond" w:cs="Times"/>
          <w:color w:val="141414"/>
        </w:rPr>
        <w:t>:</w:t>
      </w:r>
      <w:r w:rsidR="009319C5" w:rsidRPr="002F3952">
        <w:rPr>
          <w:rFonts w:ascii="Garamond" w:hAnsi="Garamond" w:cs="Times"/>
          <w:color w:val="141414"/>
        </w:rPr>
        <w:t>50)</w:t>
      </w:r>
      <w:r w:rsidR="00A760F1">
        <w:rPr>
          <w:rFonts w:ascii="Garamond" w:hAnsi="Garamond" w:cs="Times"/>
          <w:color w:val="141414"/>
        </w:rPr>
        <w:t xml:space="preserve">. </w:t>
      </w:r>
      <w:r w:rsidR="00FB7A92">
        <w:rPr>
          <w:rFonts w:ascii="Garamond" w:hAnsi="Garamond" w:cs="Times"/>
          <w:color w:val="141414"/>
        </w:rPr>
        <w:t xml:space="preserve">Other theorists disagree, </w:t>
      </w:r>
      <w:r w:rsidR="0084048D" w:rsidRPr="002F3952">
        <w:rPr>
          <w:rFonts w:ascii="Garamond" w:hAnsi="Garamond" w:cs="Times"/>
          <w:color w:val="141414"/>
        </w:rPr>
        <w:t xml:space="preserve">holding that </w:t>
      </w:r>
      <w:r w:rsidR="000B4D4A">
        <w:rPr>
          <w:rFonts w:ascii="Garamond" w:hAnsi="Garamond" w:cs="Times"/>
          <w:color w:val="141414"/>
        </w:rPr>
        <w:t>so-called unconditional</w:t>
      </w:r>
      <w:r w:rsidR="0084048D" w:rsidRPr="002F3952">
        <w:rPr>
          <w:rFonts w:ascii="Garamond" w:hAnsi="Garamond" w:cs="Times"/>
          <w:color w:val="141414"/>
        </w:rPr>
        <w:t xml:space="preserve"> forgiveness</w:t>
      </w:r>
      <w:r w:rsidR="000B4D4A">
        <w:rPr>
          <w:rFonts w:ascii="Garamond" w:hAnsi="Garamond" w:cs="Times"/>
          <w:color w:val="141414"/>
        </w:rPr>
        <w:t xml:space="preserve"> can occur</w:t>
      </w:r>
      <w:r w:rsidR="0084048D" w:rsidRPr="002F3952">
        <w:rPr>
          <w:rFonts w:ascii="Garamond" w:hAnsi="Garamond" w:cs="Times"/>
          <w:color w:val="141414"/>
        </w:rPr>
        <w:t xml:space="preserve"> </w:t>
      </w:r>
      <w:r w:rsidR="0011023B" w:rsidRPr="0011023B">
        <w:rPr>
          <w:rFonts w:ascii="Garamond" w:hAnsi="Garamond" w:cs="Times"/>
          <w:color w:val="141414"/>
        </w:rPr>
        <w:t>regardless</w:t>
      </w:r>
      <w:r w:rsidR="0084048D" w:rsidRPr="00A27E38">
        <w:rPr>
          <w:rFonts w:ascii="Garamond" w:hAnsi="Garamond" w:cs="Times"/>
          <w:color w:val="141414"/>
        </w:rPr>
        <w:t xml:space="preserve"> </w:t>
      </w:r>
      <w:r w:rsidR="0084048D" w:rsidRPr="002F3952">
        <w:rPr>
          <w:rFonts w:ascii="Garamond" w:hAnsi="Garamond" w:cs="Times"/>
          <w:color w:val="141414"/>
        </w:rPr>
        <w:t>of</w:t>
      </w:r>
      <w:r w:rsidR="000B4D4A">
        <w:rPr>
          <w:rFonts w:ascii="Garamond" w:hAnsi="Garamond" w:cs="Times"/>
          <w:color w:val="141414"/>
        </w:rPr>
        <w:t xml:space="preserve"> whether the per</w:t>
      </w:r>
      <w:r w:rsidR="00A27E38">
        <w:rPr>
          <w:rFonts w:ascii="Garamond" w:hAnsi="Garamond" w:cs="Times"/>
          <w:color w:val="141414"/>
        </w:rPr>
        <w:t>petrator is repentant or apolog</w:t>
      </w:r>
      <w:r w:rsidR="000B4D4A">
        <w:rPr>
          <w:rFonts w:ascii="Garamond" w:hAnsi="Garamond" w:cs="Times"/>
          <w:color w:val="141414"/>
        </w:rPr>
        <w:t>etic</w:t>
      </w:r>
      <w:r w:rsidR="0089753C" w:rsidRPr="002F3952">
        <w:rPr>
          <w:rFonts w:ascii="Garamond" w:hAnsi="Garamond" w:cs="Times"/>
          <w:color w:val="141414"/>
        </w:rPr>
        <w:t xml:space="preserve"> </w:t>
      </w:r>
      <w:r w:rsidR="0084048D" w:rsidRPr="002F3952">
        <w:rPr>
          <w:rFonts w:ascii="Garamond" w:hAnsi="Garamond" w:cs="Times"/>
          <w:color w:val="141414"/>
        </w:rPr>
        <w:t>(</w:t>
      </w:r>
      <w:r w:rsidR="00A27E38">
        <w:rPr>
          <w:rFonts w:ascii="Garamond" w:hAnsi="Garamond" w:cs="Times"/>
          <w:color w:val="141414"/>
        </w:rPr>
        <w:t xml:space="preserve">Pettigrove 2012; </w:t>
      </w:r>
      <w:r w:rsidR="0084048D" w:rsidRPr="002F3952">
        <w:rPr>
          <w:rFonts w:ascii="Garamond" w:hAnsi="Garamond" w:cs="Times"/>
          <w:color w:val="141414"/>
        </w:rPr>
        <w:t xml:space="preserve">Allais </w:t>
      </w:r>
      <w:r w:rsidR="00DD5632" w:rsidRPr="002F3952">
        <w:rPr>
          <w:rFonts w:ascii="Garamond" w:hAnsi="Garamond" w:cs="Times"/>
          <w:color w:val="141414"/>
        </w:rPr>
        <w:t>2013</w:t>
      </w:r>
      <w:r w:rsidR="00574D85" w:rsidRPr="002F3952">
        <w:rPr>
          <w:rFonts w:ascii="Garamond" w:hAnsi="Garamond" w:cs="Times"/>
          <w:color w:val="141414"/>
        </w:rPr>
        <w:t>; Govier and Verwoerd 2002</w:t>
      </w:r>
      <w:r w:rsidR="0089753C" w:rsidRPr="002F3952">
        <w:rPr>
          <w:rFonts w:ascii="Garamond" w:hAnsi="Garamond" w:cs="Times"/>
          <w:color w:val="141414"/>
        </w:rPr>
        <w:t xml:space="preserve">; Holmgren </w:t>
      </w:r>
      <w:r w:rsidR="00AD1D4C" w:rsidRPr="002F3952">
        <w:rPr>
          <w:rFonts w:ascii="Garamond" w:hAnsi="Garamond" w:cs="Times"/>
          <w:color w:val="141414"/>
        </w:rPr>
        <w:t xml:space="preserve">1993, </w:t>
      </w:r>
      <w:r w:rsidR="0089753C" w:rsidRPr="002F3952">
        <w:rPr>
          <w:rFonts w:ascii="Garamond" w:hAnsi="Garamond" w:cs="Times"/>
          <w:color w:val="141414"/>
        </w:rPr>
        <w:t>2012</w:t>
      </w:r>
      <w:r w:rsidR="0042596C" w:rsidRPr="002F3952">
        <w:rPr>
          <w:rFonts w:ascii="Garamond" w:hAnsi="Garamond" w:cs="Times"/>
          <w:color w:val="141414"/>
        </w:rPr>
        <w:t>; Garrard and McNaughton 2002</w:t>
      </w:r>
      <w:r w:rsidR="00E76041" w:rsidRPr="002F3952">
        <w:rPr>
          <w:rFonts w:ascii="Garamond" w:hAnsi="Garamond" w:cs="Times"/>
          <w:color w:val="141414"/>
        </w:rPr>
        <w:t>; Zaibert 2009A</w:t>
      </w:r>
      <w:r w:rsidR="004A409A" w:rsidRPr="002F3952">
        <w:rPr>
          <w:rFonts w:ascii="Garamond" w:hAnsi="Garamond" w:cs="Times"/>
          <w:color w:val="141414"/>
        </w:rPr>
        <w:t>)</w:t>
      </w:r>
      <w:r w:rsidR="000B4D4A">
        <w:rPr>
          <w:rFonts w:ascii="Garamond" w:hAnsi="Garamond" w:cs="Times"/>
          <w:color w:val="141414"/>
        </w:rPr>
        <w:t>.</w:t>
      </w:r>
      <w:r w:rsidR="009A3AC4" w:rsidRPr="002F3952">
        <w:rPr>
          <w:rFonts w:ascii="Garamond" w:hAnsi="Garamond" w:cs="Times"/>
          <w:color w:val="141414"/>
        </w:rPr>
        <w:t xml:space="preserve"> </w:t>
      </w:r>
    </w:p>
    <w:p w14:paraId="6257BD88" w14:textId="2D587439" w:rsidR="006B0B81" w:rsidRDefault="003E6DC3">
      <w:pPr>
        <w:spacing w:after="0" w:line="360" w:lineRule="auto"/>
        <w:ind w:firstLine="567"/>
        <w:rPr>
          <w:rFonts w:ascii="Garamond" w:hAnsi="Garamond" w:cs="Times"/>
          <w:color w:val="141414"/>
        </w:rPr>
      </w:pPr>
      <w:r>
        <w:rPr>
          <w:rFonts w:ascii="Garamond" w:hAnsi="Garamond" w:cs="Times"/>
          <w:color w:val="141414"/>
        </w:rPr>
        <w:t>Some philosophers claim that forgiveness has taken place only when it has been explicitly communicated by the victim to the perpetrator (Griswold 2007; Warmke 2016)</w:t>
      </w:r>
      <w:r w:rsidR="00843FE4">
        <w:rPr>
          <w:rFonts w:ascii="Garamond" w:hAnsi="Garamond" w:cs="Times"/>
          <w:color w:val="141414"/>
        </w:rPr>
        <w:t>.</w:t>
      </w:r>
      <w:r>
        <w:rPr>
          <w:rStyle w:val="FootnoteReference"/>
          <w:rFonts w:ascii="Garamond" w:hAnsi="Garamond" w:cs="Times"/>
          <w:color w:val="141414"/>
        </w:rPr>
        <w:footnoteReference w:id="6"/>
      </w:r>
      <w:r>
        <w:rPr>
          <w:rFonts w:ascii="Garamond" w:hAnsi="Garamond" w:cs="Times"/>
          <w:color w:val="141414"/>
        </w:rPr>
        <w:t xml:space="preserve"> Others believe that forgiveness can occur privately, without communication, and that we can forgive</w:t>
      </w:r>
      <w:r w:rsidR="00EC7242">
        <w:rPr>
          <w:rFonts w:ascii="Garamond" w:hAnsi="Garamond" w:cs="Times"/>
          <w:color w:val="141414"/>
        </w:rPr>
        <w:t xml:space="preserve"> the dead,</w:t>
      </w:r>
      <w:r>
        <w:rPr>
          <w:rFonts w:ascii="Garamond" w:hAnsi="Garamond" w:cs="Times"/>
          <w:color w:val="141414"/>
        </w:rPr>
        <w:t xml:space="preserve"> who are beyond our communicative reach (Allais 2008; Pettigrove 2012).</w:t>
      </w:r>
    </w:p>
    <w:p w14:paraId="5B0EF806" w14:textId="2A1D6519" w:rsidR="006B0B81" w:rsidRDefault="00EA7CB6">
      <w:pPr>
        <w:pStyle w:val="NormalWeb"/>
        <w:spacing w:before="0" w:beforeAutospacing="0" w:after="0" w:afterAutospacing="0" w:line="360" w:lineRule="auto"/>
        <w:ind w:firstLine="567"/>
      </w:pPr>
      <w:r>
        <w:rPr>
          <w:rFonts w:ascii="Garamond" w:hAnsi="Garamond"/>
        </w:rPr>
        <w:t xml:space="preserve">A final </w:t>
      </w:r>
      <w:r w:rsidR="00310368">
        <w:rPr>
          <w:rFonts w:ascii="Garamond" w:hAnsi="Garamond"/>
        </w:rPr>
        <w:t>point of disagreement concerns whether, after forgiveness, victims must treat perpetrators differently. Some philosophers</w:t>
      </w:r>
      <w:r w:rsidR="001B282C" w:rsidRPr="002F3952">
        <w:rPr>
          <w:rFonts w:ascii="Garamond" w:hAnsi="Garamond"/>
        </w:rPr>
        <w:t xml:space="preserve"> </w:t>
      </w:r>
      <w:r w:rsidR="006F57FF" w:rsidRPr="002F3952">
        <w:rPr>
          <w:rFonts w:ascii="Garamond" w:hAnsi="Garamond"/>
        </w:rPr>
        <w:t>suggest that</w:t>
      </w:r>
      <w:r w:rsidR="00310368">
        <w:rPr>
          <w:rFonts w:ascii="Garamond" w:hAnsi="Garamond"/>
        </w:rPr>
        <w:t xml:space="preserve"> after forgiveness the victim cannot continue to punish the perpetrator</w:t>
      </w:r>
      <w:r w:rsidR="006F57FF" w:rsidRPr="002F3952">
        <w:rPr>
          <w:rFonts w:ascii="Garamond" w:hAnsi="Garamond"/>
        </w:rPr>
        <w:t xml:space="preserve"> (</w:t>
      </w:r>
      <w:r w:rsidR="00273519">
        <w:rPr>
          <w:rFonts w:ascii="Garamond" w:hAnsi="Garamond"/>
        </w:rPr>
        <w:t>Hieronymi</w:t>
      </w:r>
      <w:r w:rsidR="00310368">
        <w:rPr>
          <w:rFonts w:ascii="Garamond" w:hAnsi="Garamond"/>
        </w:rPr>
        <w:t xml:space="preserve"> 2001; </w:t>
      </w:r>
      <w:r w:rsidR="006F57FF" w:rsidRPr="002F3952">
        <w:rPr>
          <w:rFonts w:ascii="Garamond" w:hAnsi="Garamond"/>
        </w:rPr>
        <w:t>Zaibert 2009</w:t>
      </w:r>
      <w:r w:rsidR="00E80D43" w:rsidRPr="002F3952">
        <w:rPr>
          <w:rFonts w:ascii="Garamond" w:hAnsi="Garamond"/>
        </w:rPr>
        <w:t>A</w:t>
      </w:r>
      <w:r w:rsidR="00524E50">
        <w:rPr>
          <w:rFonts w:ascii="Garamond" w:hAnsi="Garamond"/>
        </w:rPr>
        <w:t>,</w:t>
      </w:r>
      <w:r w:rsidR="00524E50" w:rsidRPr="002F3952">
        <w:rPr>
          <w:rFonts w:ascii="Garamond" w:hAnsi="Garamond"/>
        </w:rPr>
        <w:t xml:space="preserve"> </w:t>
      </w:r>
      <w:r w:rsidR="006F57FF" w:rsidRPr="002F3952">
        <w:rPr>
          <w:rFonts w:ascii="Garamond" w:hAnsi="Garamond"/>
        </w:rPr>
        <w:t xml:space="preserve">2012). </w:t>
      </w:r>
      <w:r w:rsidR="002427D8">
        <w:rPr>
          <w:rFonts w:ascii="Garamond" w:hAnsi="Garamond"/>
        </w:rPr>
        <w:t xml:space="preserve">Zaibert </w:t>
      </w:r>
      <w:r w:rsidR="00826EBD">
        <w:rPr>
          <w:rFonts w:ascii="Garamond" w:hAnsi="Garamond"/>
        </w:rPr>
        <w:t xml:space="preserve">(2009A) </w:t>
      </w:r>
      <w:r w:rsidR="002427D8">
        <w:rPr>
          <w:rFonts w:ascii="Garamond" w:hAnsi="Garamond"/>
        </w:rPr>
        <w:t xml:space="preserve">thinks that </w:t>
      </w:r>
      <w:r w:rsidR="00FF54B6">
        <w:rPr>
          <w:rFonts w:ascii="Garamond" w:hAnsi="Garamond"/>
        </w:rPr>
        <w:t>intentional</w:t>
      </w:r>
      <w:r w:rsidR="002427D8">
        <w:rPr>
          <w:rFonts w:ascii="Garamond" w:hAnsi="Garamond"/>
        </w:rPr>
        <w:t xml:space="preserve"> refusal</w:t>
      </w:r>
      <w:r w:rsidR="00DF774E">
        <w:rPr>
          <w:rFonts w:ascii="Garamond" w:hAnsi="Garamond"/>
        </w:rPr>
        <w:t xml:space="preserve"> to punish, combined with maintena</w:t>
      </w:r>
      <w:r w:rsidR="002427D8">
        <w:rPr>
          <w:rFonts w:ascii="Garamond" w:hAnsi="Garamond"/>
        </w:rPr>
        <w:t xml:space="preserve">nce of the culpability judgments, is </w:t>
      </w:r>
      <w:r w:rsidR="009607DD">
        <w:rPr>
          <w:rFonts w:ascii="Garamond" w:hAnsi="Garamond"/>
        </w:rPr>
        <w:t xml:space="preserve">both </w:t>
      </w:r>
      <w:r w:rsidR="002427D8">
        <w:rPr>
          <w:rFonts w:ascii="Garamond" w:hAnsi="Garamond"/>
        </w:rPr>
        <w:t>sufficient</w:t>
      </w:r>
      <w:r w:rsidR="009607DD">
        <w:rPr>
          <w:rFonts w:ascii="Garamond" w:hAnsi="Garamond"/>
        </w:rPr>
        <w:t xml:space="preserve"> and necessary</w:t>
      </w:r>
      <w:r w:rsidR="002427D8">
        <w:rPr>
          <w:rFonts w:ascii="Garamond" w:hAnsi="Garamond"/>
        </w:rPr>
        <w:t xml:space="preserve"> for forgiveness.</w:t>
      </w:r>
      <w:r w:rsidR="00DF774E">
        <w:rPr>
          <w:rFonts w:ascii="Garamond" w:hAnsi="Garamond"/>
        </w:rPr>
        <w:t xml:space="preserve"> </w:t>
      </w:r>
      <w:r w:rsidR="00C26CF5" w:rsidRPr="002F3952">
        <w:rPr>
          <w:rFonts w:ascii="Garamond" w:hAnsi="Garamond"/>
        </w:rPr>
        <w:t xml:space="preserve">Others hold that </w:t>
      </w:r>
      <w:r w:rsidR="00310368">
        <w:rPr>
          <w:rFonts w:ascii="Garamond" w:hAnsi="Garamond"/>
        </w:rPr>
        <w:t>forgiveness has taken place only if the victim and the perpetrator are no longer in conflict over the proper response to the wrong</w:t>
      </w:r>
      <w:r w:rsidR="00DF774E">
        <w:rPr>
          <w:rFonts w:ascii="Garamond" w:hAnsi="Garamond"/>
        </w:rPr>
        <w:t>. On this view,</w:t>
      </w:r>
      <w:r w:rsidR="00310368">
        <w:rPr>
          <w:rFonts w:ascii="Garamond" w:hAnsi="Garamond"/>
        </w:rPr>
        <w:t xml:space="preserve"> forgiveness </w:t>
      </w:r>
      <w:r w:rsidR="0011023B" w:rsidRPr="0011023B">
        <w:rPr>
          <w:rFonts w:ascii="Garamond" w:hAnsi="Garamond"/>
          <w:i/>
        </w:rPr>
        <w:t>is</w:t>
      </w:r>
      <w:r w:rsidR="00310368">
        <w:rPr>
          <w:rFonts w:ascii="Garamond" w:hAnsi="Garamond"/>
        </w:rPr>
        <w:t xml:space="preserve"> compatible with </w:t>
      </w:r>
      <w:r w:rsidR="00B54ADA">
        <w:rPr>
          <w:rFonts w:ascii="Garamond" w:hAnsi="Garamond"/>
        </w:rPr>
        <w:t>continued punishment by the victi</w:t>
      </w:r>
      <w:r w:rsidR="00310368">
        <w:rPr>
          <w:rFonts w:ascii="Garamond" w:hAnsi="Garamond"/>
        </w:rPr>
        <w:t>m</w:t>
      </w:r>
      <w:r w:rsidR="00B54ADA">
        <w:rPr>
          <w:rFonts w:ascii="Garamond" w:hAnsi="Garamond"/>
        </w:rPr>
        <w:t>, but</w:t>
      </w:r>
      <w:r w:rsidR="00310368">
        <w:rPr>
          <w:rFonts w:ascii="Garamond" w:hAnsi="Garamond"/>
        </w:rPr>
        <w:t xml:space="preserve"> only when the perpetrator accepts that punishment</w:t>
      </w:r>
      <w:r w:rsidR="00250EE6" w:rsidRPr="002F3952">
        <w:rPr>
          <w:rFonts w:ascii="Garamond" w:hAnsi="Garamond"/>
        </w:rPr>
        <w:t xml:space="preserve"> (Russell </w:t>
      </w:r>
      <w:r w:rsidR="00B924F2">
        <w:rPr>
          <w:rFonts w:ascii="Garamond" w:hAnsi="Garamond"/>
        </w:rPr>
        <w:t>2016</w:t>
      </w:r>
      <w:r w:rsidR="00264116" w:rsidRPr="002F3952">
        <w:rPr>
          <w:rFonts w:ascii="Garamond" w:hAnsi="Garamond"/>
        </w:rPr>
        <w:t>)</w:t>
      </w:r>
      <w:r w:rsidR="00AC26E7" w:rsidRPr="002F3952">
        <w:rPr>
          <w:rFonts w:ascii="Garamond" w:hAnsi="Garamond"/>
        </w:rPr>
        <w:t xml:space="preserve">. </w:t>
      </w:r>
      <w:r w:rsidR="004133D4" w:rsidRPr="002F3952">
        <w:rPr>
          <w:rFonts w:ascii="Garamond" w:hAnsi="Garamond"/>
        </w:rPr>
        <w:t xml:space="preserve">Others </w:t>
      </w:r>
      <w:r w:rsidR="00B54ADA">
        <w:rPr>
          <w:rFonts w:ascii="Garamond" w:hAnsi="Garamond"/>
        </w:rPr>
        <w:t xml:space="preserve">maintain that victims often have forgiven perpetrators while continuing to inflict ongoing punishment on them, whether the perpetrators accept that punishment or not </w:t>
      </w:r>
      <w:r w:rsidR="004133D4" w:rsidRPr="002F3952">
        <w:rPr>
          <w:rFonts w:ascii="Garamond" w:hAnsi="Garamond"/>
        </w:rPr>
        <w:t>(Warmke 2011, 2013</w:t>
      </w:r>
      <w:r w:rsidR="002C2ED7" w:rsidRPr="002F3952">
        <w:rPr>
          <w:rFonts w:ascii="Garamond" w:hAnsi="Garamond"/>
        </w:rPr>
        <w:t xml:space="preserve">; </w:t>
      </w:r>
      <w:r w:rsidR="00242492" w:rsidRPr="002F3952">
        <w:rPr>
          <w:rFonts w:ascii="Garamond" w:hAnsi="Garamond"/>
          <w:lang w:eastAsia="en-US"/>
        </w:rPr>
        <w:t>Haber 1991; Griswold 2007</w:t>
      </w:r>
      <w:r w:rsidR="008E26A4">
        <w:rPr>
          <w:rFonts w:ascii="Garamond" w:hAnsi="Garamond"/>
          <w:lang w:eastAsia="en-US"/>
        </w:rPr>
        <w:t>:</w:t>
      </w:r>
      <w:r w:rsidR="00242492" w:rsidRPr="002F3952">
        <w:rPr>
          <w:rFonts w:ascii="Garamond" w:hAnsi="Garamond"/>
          <w:lang w:eastAsia="en-US"/>
        </w:rPr>
        <w:t>32-33; Murphy 20</w:t>
      </w:r>
      <w:r w:rsidR="000F4B77" w:rsidRPr="002F3952">
        <w:rPr>
          <w:rFonts w:ascii="Garamond" w:hAnsi="Garamond"/>
          <w:lang w:eastAsia="en-US"/>
        </w:rPr>
        <w:t>03</w:t>
      </w:r>
      <w:r w:rsidR="008E26A4">
        <w:rPr>
          <w:rFonts w:ascii="Garamond" w:hAnsi="Garamond"/>
          <w:lang w:eastAsia="en-US"/>
        </w:rPr>
        <w:t>:</w:t>
      </w:r>
      <w:r w:rsidR="000811B4" w:rsidRPr="002F3952">
        <w:rPr>
          <w:rFonts w:ascii="Garamond" w:hAnsi="Garamond"/>
          <w:lang w:eastAsia="en-US"/>
        </w:rPr>
        <w:t>101</w:t>
      </w:r>
      <w:r w:rsidR="007A21E8" w:rsidRPr="002F3952">
        <w:rPr>
          <w:rFonts w:ascii="Garamond" w:hAnsi="Garamond"/>
          <w:lang w:eastAsia="en-US"/>
        </w:rPr>
        <w:t>; Garrard and McNaughton 2002</w:t>
      </w:r>
      <w:r w:rsidR="005505FF" w:rsidRPr="002F3952">
        <w:rPr>
          <w:rFonts w:ascii="Garamond" w:hAnsi="Garamond"/>
          <w:lang w:eastAsia="en-US"/>
        </w:rPr>
        <w:t>; Novitz 1998</w:t>
      </w:r>
      <w:r w:rsidR="005C07D2" w:rsidRPr="002F3952">
        <w:rPr>
          <w:rFonts w:ascii="Garamond" w:hAnsi="Garamond"/>
          <w:lang w:eastAsia="en-US"/>
        </w:rPr>
        <w:t>;</w:t>
      </w:r>
      <w:r w:rsidR="00B54ADA">
        <w:rPr>
          <w:rFonts w:ascii="Garamond" w:hAnsi="Garamond"/>
          <w:lang w:eastAsia="en-US"/>
        </w:rPr>
        <w:t xml:space="preserve"> Pettigrove 2012;</w:t>
      </w:r>
      <w:r w:rsidR="005C07D2" w:rsidRPr="002F3952">
        <w:rPr>
          <w:rFonts w:ascii="Garamond" w:hAnsi="Garamond"/>
          <w:lang w:eastAsia="en-US"/>
        </w:rPr>
        <w:t xml:space="preserve"> Allais 2013)</w:t>
      </w:r>
      <w:r w:rsidR="00A24599" w:rsidRPr="002F3952">
        <w:rPr>
          <w:rFonts w:ascii="Garamond" w:hAnsi="Garamond"/>
          <w:lang w:eastAsia="en-US"/>
        </w:rPr>
        <w:t>.</w:t>
      </w:r>
    </w:p>
    <w:p w14:paraId="684DF46A" w14:textId="77777777" w:rsidR="006B0B81" w:rsidRDefault="006B0B81">
      <w:pPr>
        <w:spacing w:after="0" w:line="360" w:lineRule="auto"/>
        <w:rPr>
          <w:rFonts w:ascii="Garamond" w:hAnsi="Garamond" w:cs="Times"/>
          <w:color w:val="141414"/>
        </w:rPr>
      </w:pPr>
    </w:p>
    <w:p w14:paraId="11A6787A" w14:textId="77777777" w:rsidR="006B0B81" w:rsidRDefault="000655F6">
      <w:pPr>
        <w:spacing w:after="0" w:line="360" w:lineRule="auto"/>
        <w:rPr>
          <w:rFonts w:ascii="Garamond" w:hAnsi="Garamond"/>
        </w:rPr>
      </w:pPr>
      <w:r>
        <w:rPr>
          <w:rFonts w:ascii="Garamond" w:hAnsi="Garamond"/>
          <w:b/>
        </w:rPr>
        <w:t>3. Our Study</w:t>
      </w:r>
    </w:p>
    <w:p w14:paraId="529F841C" w14:textId="77777777" w:rsidR="005D06E0" w:rsidRDefault="005D06E0">
      <w:pPr>
        <w:spacing w:after="0" w:line="360" w:lineRule="auto"/>
        <w:rPr>
          <w:rFonts w:ascii="Garamond" w:hAnsi="Garamond"/>
        </w:rPr>
      </w:pPr>
    </w:p>
    <w:p w14:paraId="514AD24B" w14:textId="44DED7CE" w:rsidR="00830557" w:rsidRDefault="00CA6693" w:rsidP="00474F47">
      <w:pPr>
        <w:spacing w:after="0" w:line="360" w:lineRule="auto"/>
        <w:rPr>
          <w:rFonts w:ascii="Garamond" w:hAnsi="Garamond" w:cs="Calibri"/>
        </w:rPr>
      </w:pPr>
      <w:r>
        <w:rPr>
          <w:rFonts w:ascii="Garamond" w:hAnsi="Garamond" w:cs="Calibri"/>
        </w:rPr>
        <w:t>In order to make some headway resolving these disputes between</w:t>
      </w:r>
      <w:r w:rsidR="001A59D5">
        <w:rPr>
          <w:rFonts w:ascii="Garamond" w:hAnsi="Garamond" w:cs="Calibri"/>
        </w:rPr>
        <w:t xml:space="preserve"> forgiveness</w:t>
      </w:r>
      <w:r>
        <w:rPr>
          <w:rFonts w:ascii="Garamond" w:hAnsi="Garamond" w:cs="Calibri"/>
        </w:rPr>
        <w:t xml:space="preserve"> theorists we designed and conducted a</w:t>
      </w:r>
      <w:r w:rsidR="00240C88">
        <w:rPr>
          <w:rFonts w:ascii="Garamond" w:hAnsi="Garamond" w:cs="Calibri"/>
        </w:rPr>
        <w:t>n exploratory</w:t>
      </w:r>
      <w:r>
        <w:rPr>
          <w:rFonts w:ascii="Garamond" w:hAnsi="Garamond" w:cs="Calibri"/>
        </w:rPr>
        <w:t xml:space="preserve"> </w:t>
      </w:r>
      <w:r w:rsidR="00830557">
        <w:rPr>
          <w:rFonts w:ascii="Garamond" w:hAnsi="Garamond" w:cs="Calibri"/>
        </w:rPr>
        <w:t xml:space="preserve">policy-capturing study to </w:t>
      </w:r>
      <w:r w:rsidR="00E9734A">
        <w:rPr>
          <w:rFonts w:ascii="Garamond" w:hAnsi="Garamond" w:cs="Calibri"/>
        </w:rPr>
        <w:t xml:space="preserve">investigate </w:t>
      </w:r>
      <w:r w:rsidR="00830557">
        <w:rPr>
          <w:rFonts w:ascii="Garamond" w:hAnsi="Garamond" w:cs="Calibri"/>
        </w:rPr>
        <w:t xml:space="preserve">the ways in which the folk weight different factors in determining whether a scenario counts as one in which their concept of forgiveness is </w:t>
      </w:r>
      <w:r w:rsidR="00BD1348">
        <w:rPr>
          <w:rFonts w:ascii="Garamond" w:hAnsi="Garamond" w:cs="Calibri"/>
        </w:rPr>
        <w:t>satisfied.</w:t>
      </w:r>
      <w:r w:rsidR="00BD1348">
        <w:rPr>
          <w:rStyle w:val="FootnoteReference"/>
          <w:rFonts w:ascii="Garamond" w:hAnsi="Garamond" w:cs="Calibri"/>
        </w:rPr>
        <w:footnoteReference w:id="7"/>
      </w:r>
      <w:r w:rsidR="00F450B4">
        <w:rPr>
          <w:rFonts w:ascii="Garamond" w:hAnsi="Garamond" w:cs="Calibri"/>
        </w:rPr>
        <w:t xml:space="preserve"> Policy-capturing studies use regression techniques to determine how individuals weight a range of factors—known as </w:t>
      </w:r>
      <w:r w:rsidR="00F450B4" w:rsidRPr="00252EC6">
        <w:rPr>
          <w:rFonts w:ascii="Garamond" w:hAnsi="Garamond" w:cs="Calibri"/>
          <w:i/>
        </w:rPr>
        <w:t>cues</w:t>
      </w:r>
      <w:r w:rsidR="00F450B4">
        <w:rPr>
          <w:rFonts w:ascii="Garamond" w:hAnsi="Garamond" w:cs="Calibri"/>
        </w:rPr>
        <w:t xml:space="preserve">—when making a decision: in this case, deciding whether or not a scenario is one in which forgiveness has taken place. </w:t>
      </w:r>
      <w:r w:rsidR="00D3598E">
        <w:rPr>
          <w:rFonts w:ascii="Garamond" w:hAnsi="Garamond" w:cs="Calibri"/>
        </w:rPr>
        <w:t>Participants in a policy-</w:t>
      </w:r>
      <w:r w:rsidR="00F1053F">
        <w:rPr>
          <w:rFonts w:ascii="Garamond" w:hAnsi="Garamond" w:cs="Calibri"/>
        </w:rPr>
        <w:t>capturing study are presented with a set of profiles—in our case a series of vignettes—in which the cues—the various factors forgiveness theorists are interested in—are varied systematically. Participants are then asked to assess the profiles: in our case to assess whether or not forgiveness has taken place. The data are then analysed via multiple separate regressions on each participant</w:t>
      </w:r>
      <w:r w:rsidR="00DB152E">
        <w:rPr>
          <w:rFonts w:ascii="Garamond" w:hAnsi="Garamond" w:cs="Calibri"/>
        </w:rPr>
        <w:t>’</w:t>
      </w:r>
      <w:r w:rsidR="00F1053F">
        <w:rPr>
          <w:rFonts w:ascii="Garamond" w:hAnsi="Garamond" w:cs="Calibri"/>
        </w:rPr>
        <w:t>s data. The standardised regression coefficients (beta weights)</w:t>
      </w:r>
      <w:r w:rsidR="007E5375">
        <w:rPr>
          <w:rFonts w:ascii="Garamond" w:hAnsi="Garamond" w:cs="Calibri"/>
        </w:rPr>
        <w:t>,</w:t>
      </w:r>
      <w:r w:rsidR="00F1053F">
        <w:rPr>
          <w:rFonts w:ascii="Garamond" w:hAnsi="Garamond" w:cs="Calibri"/>
        </w:rPr>
        <w:t xml:space="preserve"> which we report, provide information about the relative importance of the cues to the participant, </w:t>
      </w:r>
      <w:r w:rsidR="00252EC6">
        <w:rPr>
          <w:rFonts w:ascii="Garamond" w:hAnsi="Garamond" w:cs="Calibri"/>
        </w:rPr>
        <w:t>in making their decision about whether forgiveness has occurred.</w:t>
      </w:r>
    </w:p>
    <w:p w14:paraId="44750CA2" w14:textId="7CE60454" w:rsidR="00DA1E61" w:rsidRDefault="00DA1E61" w:rsidP="00C73611">
      <w:pPr>
        <w:spacing w:after="0" w:line="360" w:lineRule="auto"/>
        <w:ind w:firstLine="720"/>
        <w:rPr>
          <w:rFonts w:ascii="Garamond" w:hAnsi="Garamond" w:cs="Calibri"/>
        </w:rPr>
      </w:pPr>
      <w:r>
        <w:rPr>
          <w:rFonts w:ascii="Garamond" w:hAnsi="Garamond" w:cs="Calibri"/>
        </w:rPr>
        <w:t xml:space="preserve">Importantly then, </w:t>
      </w:r>
      <w:r w:rsidR="000A3E7D">
        <w:rPr>
          <w:rFonts w:ascii="Garamond" w:hAnsi="Garamond" w:cs="Calibri"/>
        </w:rPr>
        <w:t xml:space="preserve">a policy-capturing analysis does not </w:t>
      </w:r>
      <w:r w:rsidR="0030292E">
        <w:rPr>
          <w:rFonts w:ascii="Garamond" w:hAnsi="Garamond" w:cs="Calibri"/>
        </w:rPr>
        <w:t xml:space="preserve">aim to determine which </w:t>
      </w:r>
      <w:r w:rsidR="00687CB7">
        <w:rPr>
          <w:rFonts w:ascii="Garamond" w:hAnsi="Garamond" w:cs="Calibri"/>
        </w:rPr>
        <w:t xml:space="preserve">cues </w:t>
      </w:r>
      <w:r w:rsidR="0030292E">
        <w:rPr>
          <w:rFonts w:ascii="Garamond" w:hAnsi="Garamond" w:cs="Calibri"/>
        </w:rPr>
        <w:t xml:space="preserve">are necessary, and which sufficient, for a participant to judge that forgiveness has occurred: instead, it aims to determine which </w:t>
      </w:r>
      <w:r w:rsidR="00FA53EB">
        <w:rPr>
          <w:rFonts w:ascii="Garamond" w:hAnsi="Garamond" w:cs="Calibri"/>
        </w:rPr>
        <w:t>cues</w:t>
      </w:r>
      <w:r w:rsidR="0030292E">
        <w:rPr>
          <w:rFonts w:ascii="Garamond" w:hAnsi="Garamond" w:cs="Calibri"/>
        </w:rPr>
        <w:t xml:space="preserve"> are more, or less, important. So</w:t>
      </w:r>
      <w:r w:rsidR="00AB4EBF">
        <w:rPr>
          <w:rFonts w:ascii="Garamond" w:hAnsi="Garamond" w:cs="Calibri"/>
        </w:rPr>
        <w:t>,</w:t>
      </w:r>
      <w:r w:rsidR="0030292E">
        <w:rPr>
          <w:rFonts w:ascii="Garamond" w:hAnsi="Garamond" w:cs="Calibri"/>
        </w:rPr>
        <w:t xml:space="preserve"> we cannot neatly map these results onto claims about the necessity and sufficiency of these </w:t>
      </w:r>
      <w:r w:rsidR="00B96A05">
        <w:rPr>
          <w:rFonts w:ascii="Garamond" w:hAnsi="Garamond" w:cs="Calibri"/>
        </w:rPr>
        <w:t>cues</w:t>
      </w:r>
      <w:r w:rsidR="0030292E">
        <w:rPr>
          <w:rFonts w:ascii="Garamond" w:hAnsi="Garamond" w:cs="Calibri"/>
        </w:rPr>
        <w:t xml:space="preserve">. </w:t>
      </w:r>
      <w:r w:rsidR="00700AB0">
        <w:rPr>
          <w:rFonts w:ascii="Garamond" w:hAnsi="Garamond" w:cs="Calibri"/>
        </w:rPr>
        <w:t xml:space="preserve">Such an analysis will not tell us whether </w:t>
      </w:r>
      <w:r w:rsidR="002971CA">
        <w:rPr>
          <w:rFonts w:ascii="Garamond" w:hAnsi="Garamond" w:cs="Calibri"/>
        </w:rPr>
        <w:t>cues</w:t>
      </w:r>
      <w:r w:rsidR="00700AB0">
        <w:rPr>
          <w:rFonts w:ascii="Garamond" w:hAnsi="Garamond" w:cs="Calibri"/>
        </w:rPr>
        <w:t xml:space="preserve"> that receive a relatively high weighting are singly necessary, or sufficient</w:t>
      </w:r>
      <w:r w:rsidR="005F22B6">
        <w:rPr>
          <w:rFonts w:ascii="Garamond" w:hAnsi="Garamond" w:cs="Calibri"/>
        </w:rPr>
        <w:t>,</w:t>
      </w:r>
      <w:r w:rsidR="00700AB0">
        <w:rPr>
          <w:rFonts w:ascii="Garamond" w:hAnsi="Garamond" w:cs="Calibri"/>
        </w:rPr>
        <w:t xml:space="preserve"> for forgiveness, or are jointly so</w:t>
      </w:r>
      <w:r w:rsidR="005F22B6">
        <w:rPr>
          <w:rFonts w:ascii="Garamond" w:hAnsi="Garamond" w:cs="Calibri"/>
        </w:rPr>
        <w:t xml:space="preserve">. </w:t>
      </w:r>
      <w:r w:rsidR="0030292E">
        <w:rPr>
          <w:rFonts w:ascii="Garamond" w:hAnsi="Garamond" w:cs="Calibri"/>
        </w:rPr>
        <w:t xml:space="preserve">Nevertheless, </w:t>
      </w:r>
      <w:r w:rsidR="00366AEA">
        <w:rPr>
          <w:rFonts w:ascii="Garamond" w:hAnsi="Garamond" w:cs="Calibri"/>
        </w:rPr>
        <w:t xml:space="preserve">it is safe to assume that </w:t>
      </w:r>
      <w:r w:rsidR="00293F85">
        <w:rPr>
          <w:rFonts w:ascii="Garamond" w:hAnsi="Garamond" w:cs="Calibri"/>
        </w:rPr>
        <w:t>cues</w:t>
      </w:r>
      <w:r w:rsidR="00366AEA">
        <w:rPr>
          <w:rFonts w:ascii="Garamond" w:hAnsi="Garamond" w:cs="Calibri"/>
        </w:rPr>
        <w:t xml:space="preserve"> that have </w:t>
      </w:r>
      <w:r w:rsidR="00366AEA" w:rsidRPr="00690D9E">
        <w:rPr>
          <w:rFonts w:ascii="Garamond" w:hAnsi="Garamond" w:cs="Calibri"/>
          <w:i/>
        </w:rPr>
        <w:t>very</w:t>
      </w:r>
      <w:r w:rsidR="00366AEA">
        <w:rPr>
          <w:rFonts w:ascii="Garamond" w:hAnsi="Garamond" w:cs="Calibri"/>
        </w:rPr>
        <w:t xml:space="preserve"> low weighting will </w:t>
      </w:r>
      <w:r w:rsidR="00252EC6">
        <w:rPr>
          <w:rFonts w:ascii="Garamond" w:hAnsi="Garamond" w:cs="Calibri"/>
        </w:rPr>
        <w:t>not be</w:t>
      </w:r>
      <w:r w:rsidR="00366AEA">
        <w:rPr>
          <w:rFonts w:ascii="Garamond" w:hAnsi="Garamond" w:cs="Calibri"/>
        </w:rPr>
        <w:t xml:space="preserve"> sufficient</w:t>
      </w:r>
      <w:r w:rsidR="00252EC6">
        <w:rPr>
          <w:rFonts w:ascii="Garamond" w:hAnsi="Garamond" w:cs="Calibri"/>
        </w:rPr>
        <w:t xml:space="preserve"> </w:t>
      </w:r>
      <w:r w:rsidR="00366AEA">
        <w:rPr>
          <w:rFonts w:ascii="Garamond" w:hAnsi="Garamond" w:cs="Calibri"/>
        </w:rPr>
        <w:t>for forgiveness</w:t>
      </w:r>
      <w:r w:rsidR="00252EC6">
        <w:rPr>
          <w:rFonts w:ascii="Garamond" w:hAnsi="Garamond" w:cs="Calibri"/>
        </w:rPr>
        <w:t>, and likely will not be necessary either</w:t>
      </w:r>
      <w:r w:rsidR="00026BB4">
        <w:rPr>
          <w:rFonts w:ascii="Garamond" w:hAnsi="Garamond" w:cs="Calibri"/>
        </w:rPr>
        <w:t>. S</w:t>
      </w:r>
      <w:r w:rsidR="00C73611">
        <w:rPr>
          <w:rFonts w:ascii="Garamond" w:hAnsi="Garamond" w:cs="Calibri"/>
        </w:rPr>
        <w:t>o</w:t>
      </w:r>
      <w:r w:rsidR="00AB4EBF">
        <w:rPr>
          <w:rFonts w:ascii="Garamond" w:hAnsi="Garamond" w:cs="Calibri"/>
        </w:rPr>
        <w:t>,</w:t>
      </w:r>
      <w:r w:rsidR="00C73611">
        <w:rPr>
          <w:rFonts w:ascii="Garamond" w:hAnsi="Garamond" w:cs="Calibri"/>
        </w:rPr>
        <w:t xml:space="preserve"> a policy-capturing analysis may go </w:t>
      </w:r>
      <w:r w:rsidR="00026BB4">
        <w:rPr>
          <w:rFonts w:ascii="Garamond" w:hAnsi="Garamond" w:cs="Calibri"/>
        </w:rPr>
        <w:t>some</w:t>
      </w:r>
      <w:r w:rsidR="00C73611">
        <w:rPr>
          <w:rFonts w:ascii="Garamond" w:hAnsi="Garamond" w:cs="Calibri"/>
        </w:rPr>
        <w:t xml:space="preserve"> way towards answering questions about the necessity or sufficiency of certain cues. </w:t>
      </w:r>
      <w:r w:rsidR="00366AEA">
        <w:rPr>
          <w:rFonts w:ascii="Garamond" w:hAnsi="Garamond" w:cs="Calibri"/>
        </w:rPr>
        <w:t xml:space="preserve">Further, </w:t>
      </w:r>
      <w:r w:rsidR="00E65D2B">
        <w:rPr>
          <w:rFonts w:ascii="Garamond" w:hAnsi="Garamond" w:cs="Calibri"/>
        </w:rPr>
        <w:t xml:space="preserve">we can determine whether </w:t>
      </w:r>
      <w:r w:rsidR="00810294">
        <w:rPr>
          <w:rFonts w:ascii="Garamond" w:hAnsi="Garamond" w:cs="Calibri"/>
        </w:rPr>
        <w:t xml:space="preserve">the </w:t>
      </w:r>
      <w:r w:rsidR="00053639">
        <w:rPr>
          <w:rFonts w:ascii="Garamond" w:hAnsi="Garamond" w:cs="Calibri"/>
        </w:rPr>
        <w:t>cues</w:t>
      </w:r>
      <w:r w:rsidR="003D3E9A">
        <w:rPr>
          <w:rFonts w:ascii="Garamond" w:hAnsi="Garamond" w:cs="Calibri"/>
        </w:rPr>
        <w:t xml:space="preserve"> that</w:t>
      </w:r>
      <w:r w:rsidR="00E65D2B">
        <w:rPr>
          <w:rFonts w:ascii="Garamond" w:hAnsi="Garamond" w:cs="Calibri"/>
        </w:rPr>
        <w:t xml:space="preserve"> forgiveness theorists have </w:t>
      </w:r>
      <w:r w:rsidR="000B6CDD">
        <w:rPr>
          <w:rFonts w:ascii="Garamond" w:hAnsi="Garamond" w:cs="Calibri"/>
        </w:rPr>
        <w:t>identified</w:t>
      </w:r>
      <w:r w:rsidR="00A06D09">
        <w:rPr>
          <w:rFonts w:ascii="Garamond" w:hAnsi="Garamond" w:cs="Calibri"/>
        </w:rPr>
        <w:t xml:space="preserve"> </w:t>
      </w:r>
      <w:r w:rsidR="00497A6A">
        <w:rPr>
          <w:rFonts w:ascii="Garamond" w:hAnsi="Garamond" w:cs="Calibri"/>
        </w:rPr>
        <w:t xml:space="preserve">as </w:t>
      </w:r>
      <w:r w:rsidR="00690D9E">
        <w:rPr>
          <w:rFonts w:ascii="Garamond" w:hAnsi="Garamond" w:cs="Calibri"/>
        </w:rPr>
        <w:t>important</w:t>
      </w:r>
      <w:r w:rsidR="00497A6A">
        <w:rPr>
          <w:rFonts w:ascii="Garamond" w:hAnsi="Garamond" w:cs="Calibri"/>
        </w:rPr>
        <w:t xml:space="preserve">, are </w:t>
      </w:r>
      <w:r w:rsidR="00012A79" w:rsidRPr="00012A79">
        <w:rPr>
          <w:rFonts w:ascii="Garamond" w:hAnsi="Garamond" w:cs="Calibri"/>
          <w:i/>
        </w:rPr>
        <w:t>in fact</w:t>
      </w:r>
      <w:r w:rsidR="00012A79">
        <w:rPr>
          <w:rFonts w:ascii="Garamond" w:hAnsi="Garamond" w:cs="Calibri"/>
        </w:rPr>
        <w:t xml:space="preserve"> </w:t>
      </w:r>
      <w:r w:rsidR="00B51A77">
        <w:rPr>
          <w:rFonts w:ascii="Garamond" w:hAnsi="Garamond" w:cs="Calibri"/>
        </w:rPr>
        <w:t>cues</w:t>
      </w:r>
      <w:r w:rsidR="00497A6A">
        <w:rPr>
          <w:rFonts w:ascii="Garamond" w:hAnsi="Garamond" w:cs="Calibri"/>
        </w:rPr>
        <w:t xml:space="preserve"> that </w:t>
      </w:r>
      <w:r w:rsidR="00CB31F3">
        <w:rPr>
          <w:rFonts w:ascii="Garamond" w:hAnsi="Garamond" w:cs="Calibri"/>
        </w:rPr>
        <w:t>are</w:t>
      </w:r>
      <w:r w:rsidR="00497A6A">
        <w:rPr>
          <w:rFonts w:ascii="Garamond" w:hAnsi="Garamond" w:cs="Calibri"/>
        </w:rPr>
        <w:t xml:space="preserve"> important </w:t>
      </w:r>
      <w:r w:rsidR="00CB31F3">
        <w:rPr>
          <w:rFonts w:ascii="Garamond" w:hAnsi="Garamond" w:cs="Calibri"/>
        </w:rPr>
        <w:t>to the</w:t>
      </w:r>
      <w:r w:rsidR="00497A6A">
        <w:rPr>
          <w:rFonts w:ascii="Garamond" w:hAnsi="Garamond" w:cs="Calibri"/>
        </w:rPr>
        <w:t xml:space="preserve"> folk </w:t>
      </w:r>
      <w:r w:rsidR="00CB31F3">
        <w:rPr>
          <w:rFonts w:ascii="Garamond" w:hAnsi="Garamond" w:cs="Calibri"/>
        </w:rPr>
        <w:t>when they make</w:t>
      </w:r>
      <w:r w:rsidR="00497A6A">
        <w:rPr>
          <w:rFonts w:ascii="Garamond" w:hAnsi="Garamond" w:cs="Calibri"/>
        </w:rPr>
        <w:t xml:space="preserve"> decisions </w:t>
      </w:r>
      <w:r w:rsidR="00690D9E">
        <w:rPr>
          <w:rFonts w:ascii="Garamond" w:hAnsi="Garamond" w:cs="Calibri"/>
        </w:rPr>
        <w:t xml:space="preserve">about </w:t>
      </w:r>
      <w:r w:rsidR="00A649D0">
        <w:rPr>
          <w:rFonts w:ascii="Garamond" w:hAnsi="Garamond" w:cs="Calibri"/>
        </w:rPr>
        <w:t>whether</w:t>
      </w:r>
      <w:r w:rsidR="00690D9E">
        <w:rPr>
          <w:rFonts w:ascii="Garamond" w:hAnsi="Garamond" w:cs="Calibri"/>
        </w:rPr>
        <w:t xml:space="preserve"> </w:t>
      </w:r>
      <w:r w:rsidR="00A649D0">
        <w:rPr>
          <w:rFonts w:ascii="Garamond" w:hAnsi="Garamond" w:cs="Calibri"/>
        </w:rPr>
        <w:t>forgiveness</w:t>
      </w:r>
      <w:r w:rsidR="00690D9E">
        <w:rPr>
          <w:rFonts w:ascii="Garamond" w:hAnsi="Garamond" w:cs="Calibri"/>
        </w:rPr>
        <w:t xml:space="preserve"> has occurred</w:t>
      </w:r>
      <w:r w:rsidR="00383262">
        <w:rPr>
          <w:rFonts w:ascii="Garamond" w:hAnsi="Garamond" w:cs="Calibri"/>
        </w:rPr>
        <w:t>.</w:t>
      </w:r>
      <w:r w:rsidR="00690D9E">
        <w:rPr>
          <w:rFonts w:ascii="Garamond" w:hAnsi="Garamond" w:cs="Calibri"/>
        </w:rPr>
        <w:t xml:space="preserve"> </w:t>
      </w:r>
      <w:r w:rsidR="00383262">
        <w:rPr>
          <w:rFonts w:ascii="Garamond" w:hAnsi="Garamond" w:cs="Calibri"/>
        </w:rPr>
        <w:t>Finally</w:t>
      </w:r>
      <w:r w:rsidR="00690D9E">
        <w:rPr>
          <w:rFonts w:ascii="Garamond" w:hAnsi="Garamond" w:cs="Calibri"/>
        </w:rPr>
        <w:t xml:space="preserve">, </w:t>
      </w:r>
      <w:r w:rsidR="00012A79">
        <w:rPr>
          <w:rFonts w:ascii="Garamond" w:hAnsi="Garamond" w:cs="Calibri"/>
        </w:rPr>
        <w:t xml:space="preserve">and most importantly for our purposes, </w:t>
      </w:r>
      <w:r w:rsidR="00690D9E">
        <w:rPr>
          <w:rFonts w:ascii="Garamond" w:hAnsi="Garamond" w:cs="Calibri"/>
        </w:rPr>
        <w:t xml:space="preserve">data </w:t>
      </w:r>
      <w:r w:rsidR="007B66C9">
        <w:rPr>
          <w:rFonts w:ascii="Garamond" w:hAnsi="Garamond" w:cs="Calibri"/>
        </w:rPr>
        <w:t>gleaned</w:t>
      </w:r>
      <w:r w:rsidR="00690D9E">
        <w:rPr>
          <w:rFonts w:ascii="Garamond" w:hAnsi="Garamond" w:cs="Calibri"/>
        </w:rPr>
        <w:t xml:space="preserve"> from a policy-</w:t>
      </w:r>
      <w:r w:rsidR="00EE2CAF">
        <w:rPr>
          <w:rFonts w:ascii="Garamond" w:hAnsi="Garamond" w:cs="Calibri"/>
        </w:rPr>
        <w:t>capturing</w:t>
      </w:r>
      <w:r w:rsidR="00690D9E">
        <w:rPr>
          <w:rFonts w:ascii="Garamond" w:hAnsi="Garamond" w:cs="Calibri"/>
        </w:rPr>
        <w:t xml:space="preserve"> analysis provide</w:t>
      </w:r>
      <w:r w:rsidR="007B66C9">
        <w:rPr>
          <w:rFonts w:ascii="Garamond" w:hAnsi="Garamond" w:cs="Calibri"/>
        </w:rPr>
        <w:t>s</w:t>
      </w:r>
      <w:r w:rsidR="00690D9E">
        <w:rPr>
          <w:rFonts w:ascii="Garamond" w:hAnsi="Garamond" w:cs="Calibri"/>
        </w:rPr>
        <w:t xml:space="preserve"> </w:t>
      </w:r>
      <w:r w:rsidR="00EE2CAF">
        <w:rPr>
          <w:rFonts w:ascii="Garamond" w:hAnsi="Garamond" w:cs="Calibri"/>
        </w:rPr>
        <w:t>information a</w:t>
      </w:r>
      <w:r w:rsidR="00690D9E">
        <w:rPr>
          <w:rFonts w:ascii="Garamond" w:hAnsi="Garamond" w:cs="Calibri"/>
        </w:rPr>
        <w:t xml:space="preserve">bout </w:t>
      </w:r>
      <w:r w:rsidR="00EE2CAF">
        <w:rPr>
          <w:rFonts w:ascii="Garamond" w:hAnsi="Garamond" w:cs="Calibri"/>
        </w:rPr>
        <w:t>the variability in the population tested, regarding the</w:t>
      </w:r>
      <w:r w:rsidR="00CB42D9">
        <w:rPr>
          <w:rFonts w:ascii="Garamond" w:hAnsi="Garamond" w:cs="Calibri"/>
        </w:rPr>
        <w:t xml:space="preserve"> weighting of the various </w:t>
      </w:r>
      <w:r w:rsidR="00B70C77">
        <w:rPr>
          <w:rFonts w:ascii="Garamond" w:hAnsi="Garamond" w:cs="Calibri"/>
        </w:rPr>
        <w:t>cues.</w:t>
      </w:r>
      <w:r w:rsidR="00364F18">
        <w:rPr>
          <w:rFonts w:ascii="Garamond" w:hAnsi="Garamond" w:cs="Calibri"/>
        </w:rPr>
        <w:t xml:space="preserve"> Hence it provide</w:t>
      </w:r>
      <w:r w:rsidR="007B66C9">
        <w:rPr>
          <w:rFonts w:ascii="Garamond" w:hAnsi="Garamond" w:cs="Calibri"/>
        </w:rPr>
        <w:t>s</w:t>
      </w:r>
      <w:r w:rsidR="00364F18">
        <w:rPr>
          <w:rFonts w:ascii="Garamond" w:hAnsi="Garamond" w:cs="Calibri"/>
        </w:rPr>
        <w:t xml:space="preserve"> data </w:t>
      </w:r>
      <w:r w:rsidR="00364F18">
        <w:rPr>
          <w:rFonts w:ascii="Garamond" w:hAnsi="Garamond" w:cs="Calibri"/>
        </w:rPr>
        <w:lastRenderedPageBreak/>
        <w:t xml:space="preserve">that speaks to the issue of whether it is likely that there is a single shared concept of </w:t>
      </w:r>
      <w:r w:rsidR="00A27239">
        <w:rPr>
          <w:rFonts w:ascii="Garamond" w:hAnsi="Garamond" w:cs="Calibri"/>
        </w:rPr>
        <w:t>forgiveness</w:t>
      </w:r>
      <w:r w:rsidR="00DF60F2">
        <w:rPr>
          <w:rFonts w:ascii="Garamond" w:hAnsi="Garamond" w:cs="Calibri"/>
        </w:rPr>
        <w:t xml:space="preserve"> amongst the population tested</w:t>
      </w:r>
      <w:r w:rsidR="00364F18">
        <w:rPr>
          <w:rFonts w:ascii="Garamond" w:hAnsi="Garamond" w:cs="Calibri"/>
        </w:rPr>
        <w:t>.</w:t>
      </w:r>
    </w:p>
    <w:p w14:paraId="650A86A1" w14:textId="77777777" w:rsidR="006B0B81" w:rsidRDefault="006B0B81">
      <w:pPr>
        <w:spacing w:after="0" w:line="360" w:lineRule="auto"/>
        <w:rPr>
          <w:rFonts w:ascii="Garamond" w:hAnsi="Garamond"/>
        </w:rPr>
      </w:pPr>
    </w:p>
    <w:p w14:paraId="5FDBAB2C" w14:textId="77777777" w:rsidR="006B0B81" w:rsidRDefault="007C0533">
      <w:pPr>
        <w:spacing w:after="0" w:line="360" w:lineRule="auto"/>
        <w:rPr>
          <w:rFonts w:ascii="Garamond" w:hAnsi="Garamond"/>
          <w:b/>
        </w:rPr>
      </w:pPr>
      <w:r>
        <w:rPr>
          <w:rFonts w:ascii="Garamond" w:hAnsi="Garamond"/>
          <w:b/>
        </w:rPr>
        <w:t>3</w:t>
      </w:r>
      <w:r w:rsidR="00910E3A" w:rsidRPr="00FB04A8">
        <w:rPr>
          <w:rFonts w:ascii="Garamond" w:hAnsi="Garamond"/>
          <w:b/>
        </w:rPr>
        <w:t>.1 Methodology</w:t>
      </w:r>
    </w:p>
    <w:p w14:paraId="548E8451" w14:textId="77777777" w:rsidR="00DB30BC" w:rsidRDefault="00DB30BC" w:rsidP="00DF60F2">
      <w:pPr>
        <w:spacing w:after="0" w:line="360" w:lineRule="auto"/>
        <w:rPr>
          <w:rFonts w:ascii="Garamond" w:hAnsi="Garamond"/>
        </w:rPr>
      </w:pPr>
    </w:p>
    <w:p w14:paraId="0B0218C7" w14:textId="3F23BE2D" w:rsidR="00675831" w:rsidRDefault="001342BD" w:rsidP="00DF60F2">
      <w:pPr>
        <w:spacing w:after="0" w:line="360" w:lineRule="auto"/>
        <w:rPr>
          <w:rFonts w:ascii="Garamond" w:hAnsi="Garamond" w:cs="Times New Roman"/>
        </w:rPr>
      </w:pPr>
      <w:r>
        <w:rPr>
          <w:rFonts w:ascii="Garamond" w:hAnsi="Garamond"/>
        </w:rPr>
        <w:t>P</w:t>
      </w:r>
      <w:r w:rsidR="00B635F6" w:rsidRPr="002F3952">
        <w:rPr>
          <w:rFonts w:ascii="Garamond" w:hAnsi="Garamond"/>
        </w:rPr>
        <w:t xml:space="preserve">articipants were presented with vignettes and asked to report whether a scenario was one in which </w:t>
      </w:r>
      <w:r w:rsidR="007F719F">
        <w:rPr>
          <w:rFonts w:ascii="Garamond" w:hAnsi="Garamond"/>
        </w:rPr>
        <w:t>forgiveness had taken place</w:t>
      </w:r>
      <w:r w:rsidR="00B84354">
        <w:rPr>
          <w:rFonts w:ascii="Garamond" w:hAnsi="Garamond"/>
        </w:rPr>
        <w:t xml:space="preserve">. </w:t>
      </w:r>
      <w:r w:rsidR="00692D00">
        <w:rPr>
          <w:rFonts w:ascii="Garamond" w:hAnsi="Garamond"/>
        </w:rPr>
        <w:t>T</w:t>
      </w:r>
      <w:r w:rsidR="000C7B1A" w:rsidRPr="00B533AD">
        <w:rPr>
          <w:rFonts w:ascii="Garamond" w:hAnsi="Garamond"/>
        </w:rPr>
        <w:t xml:space="preserve">his study design </w:t>
      </w:r>
      <w:r w:rsidR="007F677D" w:rsidRPr="00B533AD">
        <w:rPr>
          <w:rFonts w:ascii="Garamond" w:hAnsi="Garamond"/>
        </w:rPr>
        <w:t>differs from a number of recent studies in psychology on the concept of forgiveness</w:t>
      </w:r>
      <w:r w:rsidR="00907244">
        <w:rPr>
          <w:rFonts w:ascii="Garamond" w:hAnsi="Garamond"/>
        </w:rPr>
        <w:t xml:space="preserve">, in which participants were asked to list </w:t>
      </w:r>
      <w:r w:rsidR="00907244" w:rsidRPr="00702C20">
        <w:rPr>
          <w:rFonts w:ascii="Garamond" w:hAnsi="Garamond" w:cs="Times New Roman"/>
        </w:rPr>
        <w:t>featu</w:t>
      </w:r>
      <w:r w:rsidR="00907244" w:rsidRPr="00B533AD">
        <w:rPr>
          <w:rFonts w:ascii="Garamond" w:hAnsi="Garamond" w:cs="Times New Roman"/>
        </w:rPr>
        <w:t>res associated with forgiveness</w:t>
      </w:r>
      <w:r w:rsidR="00620E96">
        <w:rPr>
          <w:rFonts w:ascii="Garamond" w:hAnsi="Garamond" w:cs="Times New Roman"/>
        </w:rPr>
        <w:t xml:space="preserve"> </w:t>
      </w:r>
      <w:r w:rsidR="00923305">
        <w:rPr>
          <w:rFonts w:ascii="Garamond" w:hAnsi="Garamond"/>
        </w:rPr>
        <w:t>(</w:t>
      </w:r>
      <w:r w:rsidR="00B533AD" w:rsidRPr="00923305">
        <w:rPr>
          <w:rFonts w:ascii="Garamond" w:hAnsi="Garamond" w:cs="Times New Roman"/>
        </w:rPr>
        <w:t>Friesen</w:t>
      </w:r>
      <w:r w:rsidR="00B533AD" w:rsidRPr="00702C20">
        <w:rPr>
          <w:rFonts w:ascii="Garamond" w:hAnsi="Garamond" w:cs="Times New Roman"/>
        </w:rPr>
        <w:t xml:space="preserve"> and Fletcher 2007</w:t>
      </w:r>
      <w:r w:rsidR="00907244">
        <w:rPr>
          <w:rFonts w:ascii="Garamond" w:hAnsi="Garamond" w:cs="Times New Roman"/>
        </w:rPr>
        <w:t>)</w:t>
      </w:r>
      <w:r w:rsidR="00B533AD" w:rsidRPr="00702C20">
        <w:rPr>
          <w:rFonts w:ascii="Garamond" w:hAnsi="Garamond" w:cs="Times New Roman"/>
        </w:rPr>
        <w:t xml:space="preserve"> </w:t>
      </w:r>
      <w:r w:rsidR="00907244">
        <w:rPr>
          <w:rFonts w:ascii="Garamond" w:hAnsi="Garamond" w:cs="Times New Roman"/>
        </w:rPr>
        <w:t xml:space="preserve">or asked how they would </w:t>
      </w:r>
      <w:r w:rsidR="00907244" w:rsidRPr="0057360D">
        <w:rPr>
          <w:rFonts w:ascii="Garamond" w:hAnsi="Garamond" w:cs="Times New Roman"/>
        </w:rPr>
        <w:t>describe forgiveness to someone unfamiliar with the concept</w:t>
      </w:r>
      <w:r w:rsidR="00907244">
        <w:rPr>
          <w:rFonts w:ascii="Garamond" w:hAnsi="Garamond" w:cs="Times New Roman"/>
        </w:rPr>
        <w:t xml:space="preserve"> (</w:t>
      </w:r>
      <w:r w:rsidR="00B533AD" w:rsidRPr="0057360D">
        <w:rPr>
          <w:rFonts w:ascii="Garamond" w:hAnsi="Garamond" w:cs="Times New Roman"/>
        </w:rPr>
        <w:t>Kearns and Fincham 2004</w:t>
      </w:r>
      <w:r w:rsidR="00907244">
        <w:rPr>
          <w:rFonts w:ascii="Garamond" w:hAnsi="Garamond" w:cs="Times New Roman"/>
        </w:rPr>
        <w:t>).</w:t>
      </w:r>
      <w:r w:rsidR="00B85702">
        <w:rPr>
          <w:rFonts w:ascii="Garamond" w:hAnsi="Garamond" w:cs="Times New Roman"/>
        </w:rPr>
        <w:t xml:space="preserve"> </w:t>
      </w:r>
      <w:r w:rsidR="00C64751">
        <w:rPr>
          <w:rFonts w:ascii="Garamond" w:hAnsi="Garamond" w:cs="Times New Roman"/>
        </w:rPr>
        <w:t>S</w:t>
      </w:r>
      <w:r w:rsidR="008A78A5">
        <w:rPr>
          <w:rFonts w:ascii="Garamond" w:hAnsi="Garamond" w:cs="Times New Roman"/>
        </w:rPr>
        <w:t>uch methodolog</w:t>
      </w:r>
      <w:r w:rsidR="00C64751">
        <w:rPr>
          <w:rFonts w:ascii="Garamond" w:hAnsi="Garamond" w:cs="Times New Roman"/>
        </w:rPr>
        <w:t>ies</w:t>
      </w:r>
      <w:r w:rsidR="008A78A5">
        <w:rPr>
          <w:rFonts w:ascii="Garamond" w:hAnsi="Garamond" w:cs="Times New Roman"/>
        </w:rPr>
        <w:t xml:space="preserve"> </w:t>
      </w:r>
      <w:r w:rsidR="00C64751">
        <w:rPr>
          <w:rFonts w:ascii="Garamond" w:hAnsi="Garamond" w:cs="Times New Roman"/>
        </w:rPr>
        <w:t xml:space="preserve">are, arguably, </w:t>
      </w:r>
      <w:r w:rsidR="008A78A5">
        <w:rPr>
          <w:rFonts w:ascii="Garamond" w:hAnsi="Garamond" w:cs="Times New Roman"/>
        </w:rPr>
        <w:t xml:space="preserve">not </w:t>
      </w:r>
      <w:r w:rsidR="00C41936">
        <w:rPr>
          <w:rFonts w:ascii="Garamond" w:hAnsi="Garamond" w:cs="Times New Roman"/>
        </w:rPr>
        <w:t>well placed to determine the content of concepts, since individuals are often not able to articulate said content</w:t>
      </w:r>
      <w:r w:rsidR="00D36282">
        <w:rPr>
          <w:rFonts w:ascii="Garamond" w:hAnsi="Garamond" w:cs="Times New Roman"/>
        </w:rPr>
        <w:t xml:space="preserve"> (</w:t>
      </w:r>
      <w:r w:rsidR="00620E96">
        <w:rPr>
          <w:rFonts w:ascii="Garamond" w:hAnsi="Garamond" w:cs="Times New Roman"/>
        </w:rPr>
        <w:t xml:space="preserve">see </w:t>
      </w:r>
      <w:r w:rsidR="00D36282">
        <w:rPr>
          <w:rFonts w:ascii="Garamond" w:hAnsi="Garamond" w:cs="Times New Roman"/>
        </w:rPr>
        <w:t>Knobe and Nichols 2008)</w:t>
      </w:r>
      <w:r w:rsidR="00C41936">
        <w:rPr>
          <w:rFonts w:ascii="Garamond" w:hAnsi="Garamond" w:cs="Times New Roman"/>
        </w:rPr>
        <w:t xml:space="preserve">. </w:t>
      </w:r>
      <w:r w:rsidR="00B77DEE">
        <w:rPr>
          <w:rFonts w:ascii="Garamond" w:hAnsi="Garamond" w:cs="Times New Roman"/>
        </w:rPr>
        <w:t xml:space="preserve">Even putting experimental philosophy aside, many philosophers think that it is often impossible to give a neat conceptual analysis of our concepts. Indeed, even philosophers who think we have </w:t>
      </w:r>
      <w:r w:rsidR="00B77DEE" w:rsidRPr="00702C20">
        <w:rPr>
          <w:rFonts w:ascii="Garamond" w:hAnsi="Garamond" w:cs="Times New Roman"/>
          <w:i/>
        </w:rPr>
        <w:t>a priori</w:t>
      </w:r>
      <w:r w:rsidR="00B77DEE">
        <w:rPr>
          <w:rFonts w:ascii="Garamond" w:hAnsi="Garamond" w:cs="Times New Roman"/>
        </w:rPr>
        <w:t xml:space="preserve"> access to the content of our concepts often think this is so.</w:t>
      </w:r>
      <w:r w:rsidR="00B77DEE">
        <w:rPr>
          <w:rStyle w:val="FootnoteReference"/>
          <w:rFonts w:ascii="Garamond" w:hAnsi="Garamond" w:cs="Times New Roman"/>
        </w:rPr>
        <w:footnoteReference w:id="8"/>
      </w:r>
      <w:r w:rsidR="00F67E02">
        <w:rPr>
          <w:rFonts w:ascii="Garamond" w:hAnsi="Garamond" w:cs="Times New Roman"/>
        </w:rPr>
        <w:t xml:space="preserve"> This is why we asked </w:t>
      </w:r>
      <w:r w:rsidR="00105922">
        <w:rPr>
          <w:rFonts w:ascii="Garamond" w:hAnsi="Garamond" w:cs="Times New Roman"/>
        </w:rPr>
        <w:t xml:space="preserve">participants to </w:t>
      </w:r>
      <w:r w:rsidR="00F67E02" w:rsidRPr="00CB16C5">
        <w:rPr>
          <w:rFonts w:ascii="Garamond" w:hAnsi="Garamond" w:cs="Times New Roman"/>
          <w:i/>
        </w:rPr>
        <w:t>use</w:t>
      </w:r>
      <w:r w:rsidR="00F67E02">
        <w:rPr>
          <w:rFonts w:ascii="Garamond" w:hAnsi="Garamond" w:cs="Times New Roman"/>
        </w:rPr>
        <w:t xml:space="preserve"> their concept </w:t>
      </w:r>
      <w:r w:rsidR="007F677D">
        <w:rPr>
          <w:rFonts w:ascii="Garamond" w:hAnsi="Garamond" w:cs="Times New Roman"/>
        </w:rPr>
        <w:t>i</w:t>
      </w:r>
      <w:r w:rsidR="005F0B2E">
        <w:rPr>
          <w:rFonts w:ascii="Garamond" w:hAnsi="Garamond" w:cs="Times New Roman"/>
        </w:rPr>
        <w:t>n making judgements about cases.</w:t>
      </w:r>
    </w:p>
    <w:p w14:paraId="679A694A" w14:textId="6828A4BB" w:rsidR="006B0B81" w:rsidRDefault="00057512" w:rsidP="001C0F7B">
      <w:pPr>
        <w:spacing w:after="0" w:line="360" w:lineRule="auto"/>
        <w:ind w:firstLine="720"/>
        <w:rPr>
          <w:rFonts w:ascii="Garamond" w:hAnsi="Garamond"/>
        </w:rPr>
      </w:pPr>
      <w:r>
        <w:rPr>
          <w:rFonts w:ascii="Garamond" w:hAnsi="Garamond" w:cs="Times New Roman"/>
        </w:rPr>
        <w:t xml:space="preserve">The vignettes with which participants were presented varied systematically in which </w:t>
      </w:r>
      <w:r w:rsidRPr="00D36282">
        <w:rPr>
          <w:rFonts w:ascii="Garamond" w:hAnsi="Garamond" w:cs="Times New Roman"/>
          <w:iCs/>
        </w:rPr>
        <w:t>cues</w:t>
      </w:r>
      <w:r>
        <w:rPr>
          <w:rFonts w:ascii="Garamond" w:hAnsi="Garamond" w:cs="Times New Roman"/>
        </w:rPr>
        <w:t xml:space="preserve"> were present. It was not possible to consider all the factors theorists have put forward as important to forgiveness, so we focussed on six cues that often appear in the literature. </w:t>
      </w:r>
      <w:r w:rsidR="00CA0617">
        <w:rPr>
          <w:rFonts w:ascii="Garamond" w:hAnsi="Garamond" w:cs="Times"/>
          <w:color w:val="141414"/>
        </w:rPr>
        <w:t>W</w:t>
      </w:r>
      <w:r w:rsidR="00CA0617" w:rsidRPr="002F3952">
        <w:rPr>
          <w:rFonts w:ascii="Garamond" w:hAnsi="Garamond" w:cs="Times"/>
          <w:color w:val="141414"/>
        </w:rPr>
        <w:t>e</w:t>
      </w:r>
      <w:r w:rsidR="00E80505">
        <w:rPr>
          <w:rFonts w:ascii="Garamond" w:hAnsi="Garamond" w:cs="Times"/>
          <w:color w:val="141414"/>
        </w:rPr>
        <w:t xml:space="preserve"> did not test the widely sh</w:t>
      </w:r>
      <w:r w:rsidR="00817B4E">
        <w:rPr>
          <w:rFonts w:ascii="Garamond" w:hAnsi="Garamond" w:cs="Times"/>
          <w:color w:val="141414"/>
        </w:rPr>
        <w:t xml:space="preserve">ared assumption that </w:t>
      </w:r>
      <w:r w:rsidR="00A43B21">
        <w:rPr>
          <w:rFonts w:ascii="Garamond" w:hAnsi="Garamond" w:cs="Times"/>
          <w:color w:val="141414"/>
        </w:rPr>
        <w:t>the persistence of</w:t>
      </w:r>
      <w:r w:rsidR="00E80505">
        <w:rPr>
          <w:rFonts w:ascii="Garamond" w:hAnsi="Garamond" w:cs="Times"/>
          <w:color w:val="141414"/>
        </w:rPr>
        <w:t xml:space="preserve"> the culpability judgments</w:t>
      </w:r>
      <w:r w:rsidR="00255FF6">
        <w:rPr>
          <w:rFonts w:ascii="Garamond" w:hAnsi="Garamond" w:cs="Times"/>
          <w:color w:val="141414"/>
        </w:rPr>
        <w:t xml:space="preserve"> is necessary for forgiveness. I</w:t>
      </w:r>
      <w:r w:rsidR="00E80505">
        <w:rPr>
          <w:rFonts w:ascii="Garamond" w:hAnsi="Garamond" w:cs="Times"/>
          <w:color w:val="141414"/>
        </w:rPr>
        <w:t xml:space="preserve">n </w:t>
      </w:r>
      <w:r w:rsidR="00B510E0">
        <w:rPr>
          <w:rFonts w:ascii="Garamond" w:hAnsi="Garamond" w:cs="Times"/>
          <w:color w:val="141414"/>
        </w:rPr>
        <w:t>all</w:t>
      </w:r>
      <w:r w:rsidR="00E80505">
        <w:rPr>
          <w:rFonts w:ascii="Garamond" w:hAnsi="Garamond" w:cs="Times"/>
          <w:color w:val="141414"/>
        </w:rPr>
        <w:t xml:space="preserve"> </w:t>
      </w:r>
      <w:r w:rsidR="002427D8">
        <w:rPr>
          <w:rFonts w:ascii="Garamond" w:hAnsi="Garamond" w:cs="Times"/>
          <w:color w:val="141414"/>
        </w:rPr>
        <w:t>our tested</w:t>
      </w:r>
      <w:r w:rsidR="00E80505">
        <w:rPr>
          <w:rFonts w:ascii="Garamond" w:hAnsi="Garamond" w:cs="Times"/>
          <w:color w:val="141414"/>
        </w:rPr>
        <w:t xml:space="preserve"> scenarios, the victim still judged that she had been wronged and that</w:t>
      </w:r>
      <w:r w:rsidR="00255FF6">
        <w:rPr>
          <w:rFonts w:ascii="Garamond" w:hAnsi="Garamond" w:cs="Times"/>
          <w:color w:val="141414"/>
        </w:rPr>
        <w:t xml:space="preserve"> the perpetrator was culpable.</w:t>
      </w:r>
      <w:r w:rsidR="00755530">
        <w:rPr>
          <w:rFonts w:ascii="Garamond" w:hAnsi="Garamond" w:cs="Times"/>
          <w:color w:val="141414"/>
        </w:rPr>
        <w:t xml:space="preserve"> </w:t>
      </w:r>
      <w:r w:rsidR="00755530">
        <w:rPr>
          <w:rFonts w:ascii="Garamond" w:hAnsi="Garamond" w:cs="Times New Roman"/>
        </w:rPr>
        <w:t xml:space="preserve">Participants were asked to respond to each vignette on a 7-point Likert scale with a value of 1 indicating that they were completely sure forgiveness had </w:t>
      </w:r>
      <w:r w:rsidR="00755530" w:rsidRPr="00755530">
        <w:rPr>
          <w:rFonts w:ascii="Garamond" w:hAnsi="Garamond" w:cs="Times New Roman"/>
          <w:i/>
          <w:iCs/>
        </w:rPr>
        <w:t>not</w:t>
      </w:r>
      <w:r w:rsidR="00755530">
        <w:rPr>
          <w:rFonts w:ascii="Garamond" w:hAnsi="Garamond" w:cs="Times New Roman"/>
        </w:rPr>
        <w:t xml:space="preserve"> taken place, and a value of 7 indicating that they were completely sure forgiveness had taken place.</w:t>
      </w:r>
      <w:r w:rsidR="0091769A">
        <w:rPr>
          <w:rFonts w:ascii="Garamond" w:hAnsi="Garamond" w:cs="Times New Roman"/>
        </w:rPr>
        <w:t xml:space="preserve"> We also asked whether or </w:t>
      </w:r>
      <w:r w:rsidR="001C0F7B">
        <w:rPr>
          <w:rFonts w:ascii="Garamond" w:hAnsi="Garamond" w:cs="Times New Roman"/>
        </w:rPr>
        <w:t xml:space="preserve">not </w:t>
      </w:r>
      <w:r w:rsidR="0091769A">
        <w:rPr>
          <w:rFonts w:ascii="Garamond" w:hAnsi="Garamond" w:cs="Times New Roman"/>
        </w:rPr>
        <w:t>a declaration</w:t>
      </w:r>
      <w:r w:rsidR="00F3763B">
        <w:rPr>
          <w:rFonts w:ascii="Garamond" w:hAnsi="Garamond" w:cs="Times New Roman"/>
        </w:rPr>
        <w:t xml:space="preserve"> of forgiveness</w:t>
      </w:r>
      <w:r w:rsidR="0091769A">
        <w:rPr>
          <w:rFonts w:ascii="Garamond" w:hAnsi="Garamond" w:cs="Times New Roman"/>
        </w:rPr>
        <w:t xml:space="preserve"> </w:t>
      </w:r>
      <w:r w:rsidR="001C0F7B">
        <w:rPr>
          <w:rFonts w:ascii="Garamond" w:hAnsi="Garamond" w:cs="Times New Roman"/>
        </w:rPr>
        <w:t xml:space="preserve">must be </w:t>
      </w:r>
      <w:r w:rsidR="0091769A">
        <w:rPr>
          <w:rFonts w:ascii="Garamond" w:hAnsi="Garamond" w:cs="Times New Roman"/>
        </w:rPr>
        <w:t xml:space="preserve">in order </w:t>
      </w:r>
      <w:r w:rsidR="001C0F7B">
        <w:rPr>
          <w:rFonts w:ascii="Garamond" w:hAnsi="Garamond" w:cs="Times New Roman"/>
        </w:rPr>
        <w:t>for one party to count as forgiving the other.</w:t>
      </w:r>
    </w:p>
    <w:p w14:paraId="56E256CE" w14:textId="77777777" w:rsidR="009E6F2C" w:rsidRDefault="009E6F2C">
      <w:pPr>
        <w:spacing w:after="0" w:line="360" w:lineRule="auto"/>
        <w:rPr>
          <w:rFonts w:ascii="Garamond" w:hAnsi="Garamond"/>
        </w:rPr>
      </w:pPr>
    </w:p>
    <w:p w14:paraId="3080FD44" w14:textId="3BBF3A4C" w:rsidR="006B0B81" w:rsidRPr="004B4B1F" w:rsidRDefault="002C2F17" w:rsidP="001C0F7B">
      <w:pPr>
        <w:keepNext/>
        <w:keepLines/>
        <w:spacing w:after="0" w:line="360" w:lineRule="auto"/>
        <w:rPr>
          <w:rFonts w:ascii="Garamond" w:hAnsi="Garamond"/>
          <w:i/>
        </w:rPr>
      </w:pPr>
      <w:r w:rsidRPr="00FB04A8">
        <w:rPr>
          <w:rFonts w:ascii="Garamond" w:hAnsi="Garamond"/>
          <w:i/>
        </w:rPr>
        <w:lastRenderedPageBreak/>
        <w:t>Table 1.</w:t>
      </w:r>
      <w:r w:rsidR="00040399">
        <w:rPr>
          <w:rFonts w:ascii="Garamond" w:hAnsi="Garamond"/>
          <w:i/>
        </w:rPr>
        <w:t xml:space="preserve"> </w:t>
      </w:r>
      <w:r w:rsidR="00CB5469">
        <w:rPr>
          <w:rFonts w:ascii="Garamond" w:hAnsi="Garamond"/>
          <w:i/>
        </w:rPr>
        <w:t>Forgiveness</w:t>
      </w:r>
      <w:r w:rsidRPr="00FB04A8">
        <w:rPr>
          <w:rFonts w:ascii="Garamond" w:hAnsi="Garamond"/>
          <w:i/>
        </w:rPr>
        <w:t xml:space="preserve"> </w:t>
      </w:r>
      <w:r w:rsidR="00040399">
        <w:rPr>
          <w:rFonts w:ascii="Garamond" w:hAnsi="Garamond"/>
          <w:i/>
        </w:rPr>
        <w:t>c</w:t>
      </w:r>
      <w:r w:rsidR="00057512">
        <w:rPr>
          <w:rFonts w:ascii="Garamond" w:hAnsi="Garamond"/>
          <w:i/>
        </w:rPr>
        <w:t>ues</w:t>
      </w:r>
    </w:p>
    <w:tbl>
      <w:tblPr>
        <w:tblStyle w:val="TableGrid3"/>
        <w:tblW w:w="5000" w:type="pct"/>
        <w:jc w:val="center"/>
        <w:tblLook w:val="04A0" w:firstRow="1" w:lastRow="0" w:firstColumn="1" w:lastColumn="0" w:noHBand="0" w:noVBand="1"/>
      </w:tblPr>
      <w:tblGrid>
        <w:gridCol w:w="1242"/>
        <w:gridCol w:w="7274"/>
      </w:tblGrid>
      <w:tr w:rsidR="00E60E05" w14:paraId="11B507D5" w14:textId="77777777" w:rsidTr="00C2627D">
        <w:trPr>
          <w:jc w:val="center"/>
        </w:trPr>
        <w:tc>
          <w:tcPr>
            <w:tcW w:w="729" w:type="pct"/>
          </w:tcPr>
          <w:p w14:paraId="271D8238" w14:textId="0A6086D4" w:rsidR="00E60E05" w:rsidRDefault="00E60E05" w:rsidP="00D21C57">
            <w:pPr>
              <w:keepNext/>
              <w:keepLines/>
              <w:spacing w:line="360" w:lineRule="auto"/>
              <w:rPr>
                <w:rFonts w:ascii="Garamond" w:hAnsi="Garamond"/>
                <w:b/>
                <w:lang w:val="en-AU" w:eastAsia="ja-JP"/>
              </w:rPr>
            </w:pPr>
            <w:r>
              <w:rPr>
                <w:rFonts w:ascii="Garamond" w:hAnsi="Garamond"/>
                <w:b/>
              </w:rPr>
              <w:t>Cue</w:t>
            </w:r>
          </w:p>
        </w:tc>
        <w:tc>
          <w:tcPr>
            <w:tcW w:w="4271" w:type="pct"/>
          </w:tcPr>
          <w:p w14:paraId="32195A96" w14:textId="68CE3263" w:rsidR="00E60E05" w:rsidRPr="00D36282" w:rsidRDefault="00E60E05" w:rsidP="00E469E9">
            <w:pPr>
              <w:keepNext/>
              <w:keepLines/>
              <w:spacing w:line="360" w:lineRule="auto"/>
              <w:rPr>
                <w:rFonts w:ascii="Garamond" w:hAnsi="Garamond"/>
                <w:b/>
                <w:bCs/>
              </w:rPr>
            </w:pPr>
            <w:r w:rsidRPr="00D36282">
              <w:rPr>
                <w:rFonts w:ascii="Garamond" w:hAnsi="Garamond"/>
                <w:b/>
                <w:bCs/>
              </w:rPr>
              <w:t>Des</w:t>
            </w:r>
            <w:r w:rsidR="00974340" w:rsidRPr="00D36282">
              <w:rPr>
                <w:rFonts w:ascii="Garamond" w:hAnsi="Garamond"/>
                <w:b/>
                <w:bCs/>
              </w:rPr>
              <w:t>cription</w:t>
            </w:r>
          </w:p>
        </w:tc>
      </w:tr>
      <w:tr w:rsidR="00CB5469" w14:paraId="3B1748C4" w14:textId="77777777" w:rsidTr="00DF60F2">
        <w:trPr>
          <w:jc w:val="center"/>
        </w:trPr>
        <w:tc>
          <w:tcPr>
            <w:tcW w:w="729" w:type="pct"/>
          </w:tcPr>
          <w:p w14:paraId="46688A6E" w14:textId="665111AD" w:rsidR="006B0B81" w:rsidRDefault="003C5628" w:rsidP="001C0F7B">
            <w:pPr>
              <w:keepNext/>
              <w:keepLines/>
              <w:spacing w:line="360" w:lineRule="auto"/>
              <w:rPr>
                <w:rFonts w:ascii="Garamond" w:hAnsi="Garamond"/>
                <w:b/>
                <w:lang w:val="en-AU" w:eastAsia="ja-JP"/>
              </w:rPr>
            </w:pPr>
            <w:r>
              <w:rPr>
                <w:rFonts w:ascii="Garamond" w:hAnsi="Garamond"/>
                <w:b/>
              </w:rPr>
              <w:t>~</w:t>
            </w:r>
            <w:proofErr w:type="spellStart"/>
            <w:r w:rsidR="002C2F17" w:rsidRPr="002F3952">
              <w:rPr>
                <w:rFonts w:ascii="Garamond" w:hAnsi="Garamond"/>
                <w:b/>
              </w:rPr>
              <w:t>nE</w:t>
            </w:r>
            <w:proofErr w:type="spellEnd"/>
            <w:r w:rsidR="00D21C57">
              <w:rPr>
                <w:rStyle w:val="FootnoteReference"/>
                <w:rFonts w:ascii="Garamond" w:hAnsi="Garamond"/>
                <w:b/>
              </w:rPr>
              <w:footnoteReference w:id="9"/>
            </w:r>
          </w:p>
        </w:tc>
        <w:tc>
          <w:tcPr>
            <w:tcW w:w="4271" w:type="pct"/>
          </w:tcPr>
          <w:p w14:paraId="339375B4" w14:textId="3541B3CD" w:rsidR="006B0B81" w:rsidRPr="001C0F7B" w:rsidRDefault="002C2F17" w:rsidP="00A12354">
            <w:pPr>
              <w:keepNext/>
              <w:keepLines/>
              <w:spacing w:line="360" w:lineRule="auto"/>
              <w:rPr>
                <w:rFonts w:ascii="Garamond" w:hAnsi="Garamond"/>
              </w:rPr>
            </w:pPr>
            <w:r w:rsidRPr="00EE5A83">
              <w:rPr>
                <w:rFonts w:ascii="Garamond" w:hAnsi="Garamond"/>
              </w:rPr>
              <w:t xml:space="preserve">Negative Emotion: </w:t>
            </w:r>
            <w:r w:rsidR="00160BAE">
              <w:rPr>
                <w:rFonts w:ascii="Garamond" w:hAnsi="Garamond"/>
              </w:rPr>
              <w:t>The v</w:t>
            </w:r>
            <w:r w:rsidRPr="00EE5A83">
              <w:rPr>
                <w:rFonts w:ascii="Garamond" w:hAnsi="Garamond"/>
              </w:rPr>
              <w:t>ictim</w:t>
            </w:r>
            <w:r w:rsidR="001C0F7B">
              <w:rPr>
                <w:rFonts w:ascii="Garamond" w:hAnsi="Garamond"/>
              </w:rPr>
              <w:t xml:space="preserve"> lets go of </w:t>
            </w:r>
            <w:r w:rsidR="00143244">
              <w:rPr>
                <w:rFonts w:ascii="Garamond" w:hAnsi="Garamond"/>
              </w:rPr>
              <w:t>the</w:t>
            </w:r>
            <w:r w:rsidRPr="00EE5A83">
              <w:rPr>
                <w:rFonts w:ascii="Garamond" w:hAnsi="Garamond"/>
              </w:rPr>
              <w:t xml:space="preserve"> negative </w:t>
            </w:r>
            <w:r w:rsidR="00143244" w:rsidRPr="00EE5A83">
              <w:rPr>
                <w:rFonts w:ascii="Garamond" w:hAnsi="Garamond"/>
              </w:rPr>
              <w:t>emotion</w:t>
            </w:r>
            <w:r w:rsidR="00143244">
              <w:rPr>
                <w:rFonts w:ascii="Garamond" w:hAnsi="Garamond"/>
              </w:rPr>
              <w:t xml:space="preserve"> of anger</w:t>
            </w:r>
            <w:r w:rsidR="00A12354">
              <w:rPr>
                <w:rFonts w:ascii="Garamond" w:hAnsi="Garamond"/>
              </w:rPr>
              <w:t>, which the victim felt</w:t>
            </w:r>
            <w:r w:rsidR="00143244" w:rsidRPr="00EE5A83">
              <w:rPr>
                <w:rFonts w:ascii="Garamond" w:hAnsi="Garamond"/>
              </w:rPr>
              <w:t xml:space="preserve"> </w:t>
            </w:r>
            <w:r w:rsidRPr="00EE5A83">
              <w:rPr>
                <w:rFonts w:ascii="Garamond" w:hAnsi="Garamond"/>
              </w:rPr>
              <w:t>as the result of the perpetrator’s wrongdoing.</w:t>
            </w:r>
          </w:p>
        </w:tc>
      </w:tr>
      <w:tr w:rsidR="00CB5469" w14:paraId="6F7509BA" w14:textId="77777777" w:rsidTr="00DF60F2">
        <w:trPr>
          <w:jc w:val="center"/>
        </w:trPr>
        <w:tc>
          <w:tcPr>
            <w:tcW w:w="729" w:type="pct"/>
          </w:tcPr>
          <w:p w14:paraId="074F60E5" w14:textId="0D52D578" w:rsidR="006B0B81" w:rsidRDefault="003C5628">
            <w:pPr>
              <w:spacing w:line="360" w:lineRule="auto"/>
              <w:rPr>
                <w:rFonts w:ascii="Garamond" w:hAnsi="Garamond"/>
                <w:b/>
                <w:lang w:val="en-AU" w:eastAsia="ja-JP"/>
              </w:rPr>
            </w:pPr>
            <w:r>
              <w:rPr>
                <w:rFonts w:ascii="Garamond" w:hAnsi="Garamond"/>
                <w:b/>
              </w:rPr>
              <w:t>~</w:t>
            </w:r>
            <w:proofErr w:type="spellStart"/>
            <w:r w:rsidR="002C2F17" w:rsidRPr="002F3952">
              <w:rPr>
                <w:rFonts w:ascii="Garamond" w:hAnsi="Garamond"/>
                <w:b/>
              </w:rPr>
              <w:t>rA</w:t>
            </w:r>
            <w:proofErr w:type="spellEnd"/>
            <w:r w:rsidR="00A84A35">
              <w:rPr>
                <w:rStyle w:val="FootnoteReference"/>
                <w:rFonts w:ascii="Garamond" w:hAnsi="Garamond"/>
                <w:b/>
              </w:rPr>
              <w:footnoteReference w:id="10"/>
            </w:r>
          </w:p>
        </w:tc>
        <w:tc>
          <w:tcPr>
            <w:tcW w:w="4271" w:type="pct"/>
          </w:tcPr>
          <w:p w14:paraId="0B44F4EE" w14:textId="50CB3E6E" w:rsidR="006B0B81" w:rsidRDefault="002C2F17" w:rsidP="00A12354">
            <w:pPr>
              <w:spacing w:line="360" w:lineRule="auto"/>
              <w:rPr>
                <w:rFonts w:ascii="Garamond" w:hAnsi="Garamond"/>
                <w:lang w:val="en-AU" w:eastAsia="ja-JP"/>
              </w:rPr>
            </w:pPr>
            <w:r w:rsidRPr="00EE5A83">
              <w:rPr>
                <w:rFonts w:ascii="Garamond" w:hAnsi="Garamond"/>
              </w:rPr>
              <w:t xml:space="preserve">Reactive Attitude: </w:t>
            </w:r>
            <w:r w:rsidR="00160BAE">
              <w:rPr>
                <w:rFonts w:ascii="Garamond" w:hAnsi="Garamond"/>
              </w:rPr>
              <w:t>The v</w:t>
            </w:r>
            <w:r w:rsidRPr="00EE5A83">
              <w:rPr>
                <w:rFonts w:ascii="Garamond" w:hAnsi="Garamond"/>
              </w:rPr>
              <w:t xml:space="preserve">ictim </w:t>
            </w:r>
            <w:r w:rsidR="001C0F7B">
              <w:rPr>
                <w:rFonts w:ascii="Garamond" w:hAnsi="Garamond"/>
              </w:rPr>
              <w:t>lets go of the</w:t>
            </w:r>
            <w:r w:rsidRPr="00EE5A83">
              <w:rPr>
                <w:rFonts w:ascii="Garamond" w:hAnsi="Garamond"/>
              </w:rPr>
              <w:t xml:space="preserve"> negative reactive a</w:t>
            </w:r>
            <w:r>
              <w:rPr>
                <w:rFonts w:ascii="Garamond" w:hAnsi="Garamond"/>
              </w:rPr>
              <w:t>t</w:t>
            </w:r>
            <w:r w:rsidRPr="00EE5A83">
              <w:rPr>
                <w:rFonts w:ascii="Garamond" w:hAnsi="Garamond"/>
              </w:rPr>
              <w:t>titude</w:t>
            </w:r>
            <w:r w:rsidR="007F719F">
              <w:rPr>
                <w:rFonts w:ascii="Garamond" w:hAnsi="Garamond"/>
              </w:rPr>
              <w:t xml:space="preserve"> of resentment</w:t>
            </w:r>
            <w:r w:rsidRPr="00EE5A83">
              <w:rPr>
                <w:rFonts w:ascii="Garamond" w:hAnsi="Garamond"/>
              </w:rPr>
              <w:t xml:space="preserve"> towards the perpetrator</w:t>
            </w:r>
            <w:r w:rsidR="00A12354">
              <w:rPr>
                <w:rFonts w:ascii="Garamond" w:hAnsi="Garamond"/>
              </w:rPr>
              <w:t xml:space="preserve">, which the victim felt </w:t>
            </w:r>
            <w:r w:rsidRPr="00EE5A83">
              <w:rPr>
                <w:rFonts w:ascii="Garamond" w:hAnsi="Garamond"/>
              </w:rPr>
              <w:t>as a result of the perpetrator’s wrongdoing.</w:t>
            </w:r>
          </w:p>
        </w:tc>
      </w:tr>
      <w:tr w:rsidR="00CB5469" w14:paraId="1CD01A32" w14:textId="77777777" w:rsidTr="00DF60F2">
        <w:trPr>
          <w:jc w:val="center"/>
        </w:trPr>
        <w:tc>
          <w:tcPr>
            <w:tcW w:w="729" w:type="pct"/>
          </w:tcPr>
          <w:p w14:paraId="78031868" w14:textId="175AFA51" w:rsidR="006B0B81" w:rsidRDefault="00EF7899">
            <w:pPr>
              <w:spacing w:line="360" w:lineRule="auto"/>
              <w:rPr>
                <w:rFonts w:ascii="Garamond" w:hAnsi="Garamond"/>
                <w:b/>
                <w:lang w:val="en-AU" w:eastAsia="ja-JP"/>
              </w:rPr>
            </w:pPr>
            <w:r>
              <w:rPr>
                <w:rFonts w:ascii="Garamond" w:hAnsi="Garamond"/>
                <w:b/>
              </w:rPr>
              <w:t>cG</w:t>
            </w:r>
          </w:p>
        </w:tc>
        <w:tc>
          <w:tcPr>
            <w:tcW w:w="4271" w:type="pct"/>
          </w:tcPr>
          <w:p w14:paraId="29CC4718" w14:textId="77777777" w:rsidR="006B0B81" w:rsidRDefault="002C2F17">
            <w:pPr>
              <w:spacing w:line="360" w:lineRule="auto"/>
              <w:rPr>
                <w:rFonts w:ascii="Garamond" w:hAnsi="Garamond"/>
                <w:lang w:val="en-AU" w:eastAsia="ja-JP"/>
              </w:rPr>
            </w:pPr>
            <w:r w:rsidRPr="00EE5A83">
              <w:rPr>
                <w:rFonts w:ascii="Garamond" w:hAnsi="Garamond"/>
              </w:rPr>
              <w:t xml:space="preserve">Cognition: </w:t>
            </w:r>
            <w:r w:rsidRPr="00EE5A83">
              <w:rPr>
                <w:rFonts w:ascii="Garamond" w:hAnsi="Garamond" w:cs="Times"/>
                <w:color w:val="141414"/>
              </w:rPr>
              <w:t>The victim works through negative emotions and reactive attitudes by correctly identifying the wrong done to him/herself, and identifying the source of negative emotions and reactive attitudes.</w:t>
            </w:r>
          </w:p>
        </w:tc>
      </w:tr>
      <w:tr w:rsidR="00CB5469" w14:paraId="727F47C2" w14:textId="77777777" w:rsidTr="00DF60F2">
        <w:trPr>
          <w:jc w:val="center"/>
        </w:trPr>
        <w:tc>
          <w:tcPr>
            <w:tcW w:w="729" w:type="pct"/>
          </w:tcPr>
          <w:p w14:paraId="2538A80C" w14:textId="3CF46736" w:rsidR="00CB5469" w:rsidRDefault="00CC6F5C">
            <w:pPr>
              <w:spacing w:line="360" w:lineRule="auto"/>
              <w:rPr>
                <w:rFonts w:ascii="Garamond" w:hAnsi="Garamond"/>
                <w:b/>
              </w:rPr>
            </w:pPr>
            <w:r>
              <w:rPr>
                <w:rFonts w:ascii="Garamond" w:hAnsi="Garamond"/>
                <w:b/>
              </w:rPr>
              <w:t>~</w:t>
            </w:r>
            <w:r w:rsidR="00EF7899">
              <w:rPr>
                <w:rFonts w:ascii="Garamond" w:hAnsi="Garamond"/>
                <w:b/>
              </w:rPr>
              <w:t>pT</w:t>
            </w:r>
          </w:p>
          <w:p w14:paraId="7689A5A9" w14:textId="686DADE5" w:rsidR="006B0B81" w:rsidRDefault="006B0B81">
            <w:pPr>
              <w:spacing w:line="360" w:lineRule="auto"/>
              <w:rPr>
                <w:rFonts w:ascii="Garamond" w:hAnsi="Garamond"/>
                <w:b/>
                <w:lang w:val="en-AU" w:eastAsia="ja-JP"/>
              </w:rPr>
            </w:pPr>
          </w:p>
        </w:tc>
        <w:tc>
          <w:tcPr>
            <w:tcW w:w="4271" w:type="pct"/>
          </w:tcPr>
          <w:p w14:paraId="19A538C3" w14:textId="10CFE5A5" w:rsidR="006B0B81" w:rsidRDefault="002C2F17">
            <w:pPr>
              <w:spacing w:line="360" w:lineRule="auto"/>
              <w:rPr>
                <w:rFonts w:ascii="Garamond" w:hAnsi="Garamond"/>
                <w:lang w:val="en-AU" w:eastAsia="ja-JP"/>
              </w:rPr>
            </w:pPr>
            <w:r w:rsidRPr="00EE5A83">
              <w:rPr>
                <w:rFonts w:ascii="Garamond" w:hAnsi="Garamond"/>
              </w:rPr>
              <w:t xml:space="preserve">Punishment: </w:t>
            </w:r>
            <w:r w:rsidR="00160BAE">
              <w:rPr>
                <w:rFonts w:ascii="Garamond" w:hAnsi="Garamond"/>
              </w:rPr>
              <w:t>The v</w:t>
            </w:r>
            <w:r w:rsidRPr="00EE5A83">
              <w:rPr>
                <w:rFonts w:ascii="Garamond" w:hAnsi="Garamond"/>
              </w:rPr>
              <w:t xml:space="preserve">ictim </w:t>
            </w:r>
            <w:r w:rsidR="00CC6F5C">
              <w:rPr>
                <w:rFonts w:ascii="Garamond" w:hAnsi="Garamond"/>
              </w:rPr>
              <w:t xml:space="preserve">does not </w:t>
            </w:r>
            <w:r w:rsidR="007F719F">
              <w:rPr>
                <w:rFonts w:ascii="Garamond" w:hAnsi="Garamond"/>
              </w:rPr>
              <w:t>intend to have the</w:t>
            </w:r>
            <w:r w:rsidRPr="00EE5A83">
              <w:rPr>
                <w:rFonts w:ascii="Garamond" w:hAnsi="Garamond"/>
              </w:rPr>
              <w:t xml:space="preserve"> perpetrator punished.</w:t>
            </w:r>
          </w:p>
        </w:tc>
      </w:tr>
      <w:tr w:rsidR="00CB5469" w14:paraId="32824283" w14:textId="77777777" w:rsidTr="00DF60F2">
        <w:trPr>
          <w:jc w:val="center"/>
        </w:trPr>
        <w:tc>
          <w:tcPr>
            <w:tcW w:w="729" w:type="pct"/>
          </w:tcPr>
          <w:p w14:paraId="17F0E327" w14:textId="1BA679EB" w:rsidR="006B0B81" w:rsidRDefault="002C2F17">
            <w:pPr>
              <w:spacing w:line="360" w:lineRule="auto"/>
              <w:rPr>
                <w:rFonts w:ascii="Garamond" w:hAnsi="Garamond"/>
                <w:b/>
                <w:lang w:val="en-AU" w:eastAsia="ja-JP"/>
              </w:rPr>
            </w:pPr>
            <w:r>
              <w:rPr>
                <w:rFonts w:ascii="Garamond" w:hAnsi="Garamond"/>
                <w:b/>
              </w:rPr>
              <w:t>bR</w:t>
            </w:r>
          </w:p>
        </w:tc>
        <w:tc>
          <w:tcPr>
            <w:tcW w:w="4271" w:type="pct"/>
          </w:tcPr>
          <w:p w14:paraId="0F470472" w14:textId="77777777" w:rsidR="006B0B81" w:rsidRDefault="002C2F17">
            <w:pPr>
              <w:spacing w:line="360" w:lineRule="auto"/>
              <w:rPr>
                <w:rFonts w:ascii="Garamond" w:hAnsi="Garamond"/>
                <w:lang w:val="en-AU" w:eastAsia="ja-JP"/>
              </w:rPr>
            </w:pPr>
            <w:r w:rsidRPr="00FB04A8">
              <w:rPr>
                <w:rFonts w:ascii="Garamond" w:hAnsi="Garamond"/>
              </w:rPr>
              <w:t xml:space="preserve">Justified belief about remorse: </w:t>
            </w:r>
            <w:r w:rsidR="00160BAE">
              <w:rPr>
                <w:rFonts w:ascii="Garamond" w:hAnsi="Garamond"/>
              </w:rPr>
              <w:t>The v</w:t>
            </w:r>
            <w:r w:rsidRPr="00FB04A8">
              <w:rPr>
                <w:rFonts w:ascii="Garamond" w:hAnsi="Garamond"/>
              </w:rPr>
              <w:t>ictim justifiably believes the perpetrator is remorseful</w:t>
            </w:r>
            <w:r>
              <w:rPr>
                <w:rFonts w:ascii="Garamond" w:hAnsi="Garamond"/>
              </w:rPr>
              <w:t>.</w:t>
            </w:r>
          </w:p>
        </w:tc>
      </w:tr>
      <w:tr w:rsidR="00CB5469" w14:paraId="69920B42" w14:textId="77777777" w:rsidTr="00DF60F2">
        <w:trPr>
          <w:jc w:val="center"/>
        </w:trPr>
        <w:tc>
          <w:tcPr>
            <w:tcW w:w="729" w:type="pct"/>
          </w:tcPr>
          <w:p w14:paraId="79357B1D" w14:textId="7CF0D2C7" w:rsidR="00CB5469" w:rsidRDefault="00EF7899">
            <w:pPr>
              <w:spacing w:line="360" w:lineRule="auto"/>
              <w:rPr>
                <w:rFonts w:ascii="Garamond" w:hAnsi="Garamond"/>
                <w:b/>
              </w:rPr>
            </w:pPr>
            <w:r>
              <w:rPr>
                <w:rFonts w:ascii="Garamond" w:hAnsi="Garamond"/>
                <w:b/>
              </w:rPr>
              <w:t>R</w:t>
            </w:r>
          </w:p>
          <w:p w14:paraId="4A3E5ECD" w14:textId="27F83B7A" w:rsidR="006B0B81" w:rsidRDefault="006B0B81">
            <w:pPr>
              <w:spacing w:line="360" w:lineRule="auto"/>
              <w:rPr>
                <w:rFonts w:ascii="Garamond" w:hAnsi="Garamond"/>
                <w:b/>
                <w:lang w:val="en-AU" w:eastAsia="ja-JP"/>
              </w:rPr>
            </w:pPr>
          </w:p>
        </w:tc>
        <w:tc>
          <w:tcPr>
            <w:tcW w:w="4271" w:type="pct"/>
          </w:tcPr>
          <w:p w14:paraId="55C7B5B0" w14:textId="50C56887" w:rsidR="006B0B81" w:rsidRDefault="005E3F35">
            <w:pPr>
              <w:spacing w:line="360" w:lineRule="auto"/>
              <w:rPr>
                <w:rFonts w:ascii="Garamond" w:hAnsi="Garamond"/>
                <w:lang w:val="en-AU" w:eastAsia="ja-JP"/>
              </w:rPr>
            </w:pPr>
            <w:r>
              <w:rPr>
                <w:rFonts w:ascii="Garamond" w:hAnsi="Garamond"/>
              </w:rPr>
              <w:t xml:space="preserve">Remorse: </w:t>
            </w:r>
            <w:r w:rsidR="002C2F17">
              <w:rPr>
                <w:rFonts w:ascii="Garamond" w:hAnsi="Garamond"/>
              </w:rPr>
              <w:t>T</w:t>
            </w:r>
            <w:r w:rsidR="002C2F17" w:rsidRPr="00FB04A8">
              <w:rPr>
                <w:rFonts w:ascii="Garamond" w:hAnsi="Garamond" w:cs="Times"/>
                <w:color w:val="141414"/>
              </w:rPr>
              <w:t>he perpetrator is remorseful</w:t>
            </w:r>
            <w:r w:rsidR="002C2F17">
              <w:rPr>
                <w:rFonts w:ascii="Garamond" w:hAnsi="Garamond" w:cs="Times"/>
                <w:color w:val="141414"/>
              </w:rPr>
              <w:t>.</w:t>
            </w:r>
          </w:p>
        </w:tc>
      </w:tr>
    </w:tbl>
    <w:p w14:paraId="22C6D984" w14:textId="77777777" w:rsidR="006B0B81" w:rsidRDefault="006B0B81">
      <w:pPr>
        <w:spacing w:after="0" w:line="360" w:lineRule="auto"/>
        <w:rPr>
          <w:rFonts w:ascii="Garamond" w:hAnsi="Garamond"/>
        </w:rPr>
      </w:pPr>
    </w:p>
    <w:p w14:paraId="41935E11" w14:textId="0DCFA0DF" w:rsidR="006B0B81" w:rsidRDefault="0030407D">
      <w:pPr>
        <w:spacing w:after="0" w:line="360" w:lineRule="auto"/>
        <w:rPr>
          <w:rFonts w:ascii="Garamond" w:hAnsi="Garamond"/>
        </w:rPr>
      </w:pPr>
      <w:r>
        <w:rPr>
          <w:rFonts w:ascii="Garamond" w:hAnsi="Garamond"/>
        </w:rPr>
        <w:t>We tested</w:t>
      </w:r>
      <w:r w:rsidRPr="002F3952">
        <w:rPr>
          <w:rFonts w:ascii="Garamond" w:hAnsi="Garamond"/>
        </w:rPr>
        <w:t xml:space="preserve"> every possible combination of those </w:t>
      </w:r>
      <w:r w:rsidR="00F54200">
        <w:rPr>
          <w:rFonts w:ascii="Garamond" w:hAnsi="Garamond"/>
        </w:rPr>
        <w:t>cues</w:t>
      </w:r>
      <w:r>
        <w:rPr>
          <w:rFonts w:ascii="Garamond" w:hAnsi="Garamond"/>
        </w:rPr>
        <w:t xml:space="preserve">. </w:t>
      </w:r>
      <w:r w:rsidR="00F54200">
        <w:rPr>
          <w:rFonts w:ascii="Garamond" w:hAnsi="Garamond"/>
        </w:rPr>
        <w:t>C</w:t>
      </w:r>
      <w:r w:rsidR="00951376" w:rsidRPr="002F3952">
        <w:rPr>
          <w:rFonts w:ascii="Garamond" w:hAnsi="Garamond"/>
        </w:rPr>
        <w:t xml:space="preserve">ombinations </w:t>
      </w:r>
      <w:r w:rsidR="001C0F7B">
        <w:rPr>
          <w:rFonts w:ascii="Garamond" w:hAnsi="Garamond"/>
        </w:rPr>
        <w:t xml:space="preserve">of cues </w:t>
      </w:r>
      <w:r w:rsidR="00951376" w:rsidRPr="002F3952">
        <w:rPr>
          <w:rFonts w:ascii="Garamond" w:hAnsi="Garamond"/>
        </w:rPr>
        <w:t xml:space="preserve">consistent with contemporary </w:t>
      </w:r>
      <w:r w:rsidR="00951376">
        <w:rPr>
          <w:rFonts w:ascii="Garamond" w:hAnsi="Garamond"/>
        </w:rPr>
        <w:t xml:space="preserve">philosophical </w:t>
      </w:r>
      <w:r w:rsidR="00951376" w:rsidRPr="002F3952">
        <w:rPr>
          <w:rFonts w:ascii="Garamond" w:hAnsi="Garamond"/>
        </w:rPr>
        <w:t>accounts of forgiveness</w:t>
      </w:r>
      <w:r w:rsidR="0029380E">
        <w:rPr>
          <w:rFonts w:ascii="Garamond" w:hAnsi="Garamond"/>
        </w:rPr>
        <w:t xml:space="preserve"> </w:t>
      </w:r>
      <w:r w:rsidR="001C0F7B">
        <w:rPr>
          <w:rFonts w:ascii="Garamond" w:hAnsi="Garamond"/>
        </w:rPr>
        <w:t xml:space="preserve">include </w:t>
      </w:r>
      <w:r w:rsidR="0029380E">
        <w:rPr>
          <w:rFonts w:ascii="Garamond" w:hAnsi="Garamond"/>
        </w:rPr>
        <w:t>the following:</w:t>
      </w:r>
      <w:r w:rsidR="006835A3" w:rsidRPr="006835A3">
        <w:rPr>
          <w:rFonts w:ascii="Garamond" w:hAnsi="Garamond"/>
        </w:rPr>
        <w:t xml:space="preserve"> ~</w:t>
      </w:r>
      <w:proofErr w:type="spellStart"/>
      <w:r w:rsidR="006835A3" w:rsidRPr="006835A3">
        <w:rPr>
          <w:rFonts w:ascii="Garamond" w:hAnsi="Garamond"/>
        </w:rPr>
        <w:t>nE</w:t>
      </w:r>
      <w:proofErr w:type="spellEnd"/>
      <w:r w:rsidR="006835A3" w:rsidRPr="006835A3">
        <w:rPr>
          <w:rStyle w:val="FootnoteReference"/>
          <w:rFonts w:ascii="Garamond" w:hAnsi="Garamond"/>
        </w:rPr>
        <w:footnoteReference w:id="11"/>
      </w:r>
      <w:r w:rsidR="006835A3" w:rsidRPr="006835A3">
        <w:rPr>
          <w:rFonts w:ascii="Garamond" w:hAnsi="Garamond"/>
        </w:rPr>
        <w:t>, ~</w:t>
      </w:r>
      <w:proofErr w:type="spellStart"/>
      <w:r w:rsidR="006835A3" w:rsidRPr="006835A3">
        <w:rPr>
          <w:rFonts w:ascii="Garamond" w:hAnsi="Garamond"/>
        </w:rPr>
        <w:t>rA</w:t>
      </w:r>
      <w:proofErr w:type="spellEnd"/>
      <w:r w:rsidR="006835A3" w:rsidRPr="006835A3">
        <w:rPr>
          <w:rStyle w:val="FootnoteReference"/>
          <w:rFonts w:ascii="Garamond" w:hAnsi="Garamond"/>
        </w:rPr>
        <w:footnoteReference w:id="12"/>
      </w:r>
      <w:r w:rsidR="006835A3" w:rsidRPr="006835A3">
        <w:rPr>
          <w:rFonts w:ascii="Garamond" w:hAnsi="Garamond"/>
        </w:rPr>
        <w:t xml:space="preserve">, </w:t>
      </w:r>
      <w:proofErr w:type="spellStart"/>
      <w:r w:rsidR="006835A3" w:rsidRPr="006835A3">
        <w:rPr>
          <w:rFonts w:ascii="Garamond" w:hAnsi="Garamond"/>
        </w:rPr>
        <w:t>cG</w:t>
      </w:r>
      <w:proofErr w:type="spellEnd"/>
      <w:r w:rsidR="006835A3" w:rsidRPr="006835A3">
        <w:rPr>
          <w:rStyle w:val="FootnoteReference"/>
          <w:rFonts w:ascii="Garamond" w:hAnsi="Garamond"/>
        </w:rPr>
        <w:footnoteReference w:id="13"/>
      </w:r>
      <w:r w:rsidR="006835A3" w:rsidRPr="006835A3">
        <w:rPr>
          <w:rFonts w:ascii="Garamond" w:hAnsi="Garamond"/>
        </w:rPr>
        <w:t>, ~pT</w:t>
      </w:r>
      <w:r w:rsidR="006835A3" w:rsidRPr="006835A3">
        <w:rPr>
          <w:rStyle w:val="FootnoteReference"/>
          <w:rFonts w:ascii="Garamond" w:hAnsi="Garamond"/>
        </w:rPr>
        <w:footnoteReference w:id="14"/>
      </w:r>
      <w:r w:rsidR="006835A3" w:rsidRPr="006835A3">
        <w:rPr>
          <w:rFonts w:ascii="Garamond" w:hAnsi="Garamond"/>
        </w:rPr>
        <w:t>, bR</w:t>
      </w:r>
      <w:r w:rsidR="006835A3" w:rsidRPr="006835A3">
        <w:rPr>
          <w:rStyle w:val="FootnoteReference"/>
          <w:rFonts w:ascii="Garamond" w:hAnsi="Garamond"/>
        </w:rPr>
        <w:footnoteReference w:id="15"/>
      </w:r>
      <w:r w:rsidR="006835A3" w:rsidRPr="006835A3">
        <w:rPr>
          <w:rFonts w:ascii="Garamond" w:hAnsi="Garamond"/>
        </w:rPr>
        <w:t xml:space="preserve">, </w:t>
      </w:r>
      <w:r w:rsidR="00A14A7E">
        <w:rPr>
          <w:rFonts w:ascii="Garamond" w:hAnsi="Garamond"/>
        </w:rPr>
        <w:t>R</w:t>
      </w:r>
      <w:r w:rsidR="00A14A7E">
        <w:rPr>
          <w:rStyle w:val="FootnoteReference"/>
          <w:rFonts w:ascii="Garamond" w:hAnsi="Garamond"/>
        </w:rPr>
        <w:footnoteReference w:id="16"/>
      </w:r>
      <w:r w:rsidR="00A14A7E">
        <w:rPr>
          <w:rFonts w:ascii="Garamond" w:hAnsi="Garamond"/>
        </w:rPr>
        <w:t xml:space="preserve">, </w:t>
      </w:r>
      <w:r w:rsidR="006835A3" w:rsidRPr="006835A3">
        <w:rPr>
          <w:rFonts w:ascii="Garamond" w:hAnsi="Garamond"/>
        </w:rPr>
        <w:t>~</w:t>
      </w:r>
      <w:proofErr w:type="spellStart"/>
      <w:r w:rsidR="006835A3" w:rsidRPr="006835A3">
        <w:rPr>
          <w:rFonts w:ascii="Garamond" w:hAnsi="Garamond"/>
        </w:rPr>
        <w:t>nE</w:t>
      </w:r>
      <w:proofErr w:type="spellEnd"/>
      <w:r w:rsidR="006835A3" w:rsidRPr="006835A3">
        <w:rPr>
          <w:rFonts w:ascii="Garamond" w:hAnsi="Garamond"/>
        </w:rPr>
        <w:t xml:space="preserve"> &amp; </w:t>
      </w:r>
      <w:r w:rsidR="00606B0B">
        <w:rPr>
          <w:rFonts w:ascii="Garamond" w:hAnsi="Garamond"/>
        </w:rPr>
        <w:t>~</w:t>
      </w:r>
      <w:proofErr w:type="spellStart"/>
      <w:r w:rsidR="006835A3" w:rsidRPr="006835A3">
        <w:rPr>
          <w:rFonts w:ascii="Garamond" w:hAnsi="Garamond"/>
        </w:rPr>
        <w:t>rA</w:t>
      </w:r>
      <w:proofErr w:type="spellEnd"/>
      <w:r w:rsidR="006835A3" w:rsidRPr="006835A3">
        <w:rPr>
          <w:rStyle w:val="FootnoteReference"/>
          <w:rFonts w:ascii="Garamond" w:hAnsi="Garamond"/>
        </w:rPr>
        <w:footnoteReference w:id="17"/>
      </w:r>
      <w:r w:rsidR="006835A3" w:rsidRPr="006835A3">
        <w:rPr>
          <w:rFonts w:ascii="Garamond" w:hAnsi="Garamond"/>
        </w:rPr>
        <w:t>, ~</w:t>
      </w:r>
      <w:proofErr w:type="spellStart"/>
      <w:r w:rsidR="006835A3" w:rsidRPr="006835A3">
        <w:rPr>
          <w:rFonts w:ascii="Garamond" w:hAnsi="Garamond"/>
        </w:rPr>
        <w:t>nE</w:t>
      </w:r>
      <w:proofErr w:type="spellEnd"/>
      <w:r w:rsidR="006835A3" w:rsidRPr="006835A3">
        <w:rPr>
          <w:rFonts w:ascii="Garamond" w:hAnsi="Garamond"/>
        </w:rPr>
        <w:t xml:space="preserve"> &amp; ~</w:t>
      </w:r>
      <w:proofErr w:type="spellStart"/>
      <w:r w:rsidR="006835A3" w:rsidRPr="006835A3">
        <w:rPr>
          <w:rFonts w:ascii="Garamond" w:hAnsi="Garamond"/>
        </w:rPr>
        <w:t>rA</w:t>
      </w:r>
      <w:proofErr w:type="spellEnd"/>
      <w:r w:rsidR="006835A3" w:rsidRPr="006835A3">
        <w:rPr>
          <w:rFonts w:ascii="Garamond" w:hAnsi="Garamond"/>
        </w:rPr>
        <w:t xml:space="preserve"> &amp; cG</w:t>
      </w:r>
      <w:r w:rsidR="006835A3" w:rsidRPr="006835A3">
        <w:rPr>
          <w:rStyle w:val="FootnoteReference"/>
          <w:rFonts w:ascii="Garamond" w:hAnsi="Garamond"/>
        </w:rPr>
        <w:footnoteReference w:id="18"/>
      </w:r>
      <w:r w:rsidR="006835A3" w:rsidRPr="006835A3">
        <w:rPr>
          <w:rFonts w:ascii="Garamond" w:hAnsi="Garamond"/>
        </w:rPr>
        <w:t>, ~nE &amp; ~rA &amp; cG &amp; bR &amp; R</w:t>
      </w:r>
      <w:r w:rsidR="006835A3" w:rsidRPr="001C6816">
        <w:rPr>
          <w:rStyle w:val="FootnoteReference"/>
          <w:rFonts w:ascii="Garamond" w:hAnsi="Garamond"/>
        </w:rPr>
        <w:footnoteReference w:id="19"/>
      </w:r>
      <w:r w:rsidR="006835A3" w:rsidRPr="001C6816">
        <w:rPr>
          <w:rFonts w:ascii="Garamond" w:hAnsi="Garamond"/>
        </w:rPr>
        <w:t xml:space="preserve">, </w:t>
      </w:r>
      <w:r w:rsidR="00825A49" w:rsidRPr="001C6816">
        <w:rPr>
          <w:rFonts w:ascii="Garamond" w:hAnsi="Garamond"/>
        </w:rPr>
        <w:t>~rA &amp; cG &amp; bR &amp; R</w:t>
      </w:r>
      <w:r w:rsidR="00825A49" w:rsidRPr="001C6816">
        <w:rPr>
          <w:rStyle w:val="FootnoteReference"/>
          <w:rFonts w:ascii="Garamond" w:hAnsi="Garamond"/>
        </w:rPr>
        <w:footnoteReference w:id="20"/>
      </w:r>
      <w:r w:rsidR="00825A49" w:rsidRPr="001C6816">
        <w:rPr>
          <w:rFonts w:ascii="Garamond" w:hAnsi="Garamond"/>
        </w:rPr>
        <w:t xml:space="preserve"> </w:t>
      </w:r>
      <w:r w:rsidR="006835A3" w:rsidRPr="001C6816">
        <w:rPr>
          <w:rFonts w:ascii="Garamond" w:hAnsi="Garamond"/>
        </w:rPr>
        <w:t>and</w:t>
      </w:r>
      <w:r w:rsidR="006835A3" w:rsidRPr="006835A3">
        <w:rPr>
          <w:rFonts w:ascii="Garamond" w:hAnsi="Garamond"/>
        </w:rPr>
        <w:t xml:space="preserve"> ~nE &amp; ~rA &amp; cG &amp; ~pT &amp; bR &amp; R</w:t>
      </w:r>
      <w:r w:rsidR="00ED5026">
        <w:rPr>
          <w:rStyle w:val="FootnoteReference"/>
          <w:rFonts w:ascii="Garamond" w:hAnsi="Garamond"/>
        </w:rPr>
        <w:footnoteReference w:id="21"/>
      </w:r>
      <w:r w:rsidR="008B3B2F">
        <w:rPr>
          <w:rFonts w:ascii="Garamond" w:hAnsi="Garamond"/>
        </w:rPr>
        <w:t>.</w:t>
      </w:r>
      <w:r w:rsidR="0019793B">
        <w:rPr>
          <w:rFonts w:ascii="Garamond" w:hAnsi="Garamond"/>
        </w:rPr>
        <w:t xml:space="preserve"> </w:t>
      </w:r>
    </w:p>
    <w:p w14:paraId="04CC9742" w14:textId="2CEFA7F1" w:rsidR="00F61033" w:rsidRDefault="00216F1E" w:rsidP="00F61033">
      <w:pPr>
        <w:spacing w:after="0" w:line="360" w:lineRule="auto"/>
        <w:ind w:firstLine="567"/>
        <w:rPr>
          <w:rFonts w:ascii="Garamond" w:hAnsi="Garamond"/>
        </w:rPr>
      </w:pPr>
      <w:r>
        <w:rPr>
          <w:rFonts w:ascii="Garamond" w:hAnsi="Garamond"/>
        </w:rPr>
        <w:lastRenderedPageBreak/>
        <w:t>The concept of forgiveness</w:t>
      </w:r>
      <w:r w:rsidRPr="002F3952">
        <w:rPr>
          <w:rFonts w:ascii="Garamond" w:hAnsi="Garamond"/>
        </w:rPr>
        <w:t xml:space="preserve"> </w:t>
      </w:r>
      <w:r w:rsidR="00B635F6" w:rsidRPr="002F3952">
        <w:rPr>
          <w:rFonts w:ascii="Garamond" w:hAnsi="Garamond"/>
        </w:rPr>
        <w:t xml:space="preserve">was </w:t>
      </w:r>
      <w:r>
        <w:rPr>
          <w:rFonts w:ascii="Garamond" w:hAnsi="Garamond"/>
        </w:rPr>
        <w:t>probed</w:t>
      </w:r>
      <w:r w:rsidRPr="002F3952">
        <w:rPr>
          <w:rFonts w:ascii="Garamond" w:hAnsi="Garamond"/>
        </w:rPr>
        <w:t xml:space="preserve"> </w:t>
      </w:r>
      <w:r w:rsidR="00B635F6" w:rsidRPr="002F3952">
        <w:rPr>
          <w:rFonts w:ascii="Garamond" w:hAnsi="Garamond"/>
        </w:rPr>
        <w:t xml:space="preserve">across two participant samples; each tested under either high </w:t>
      </w:r>
      <w:r w:rsidR="000840AC">
        <w:rPr>
          <w:rFonts w:ascii="Garamond" w:hAnsi="Garamond"/>
        </w:rPr>
        <w:t>or</w:t>
      </w:r>
      <w:r w:rsidR="000840AC" w:rsidRPr="002F3952">
        <w:rPr>
          <w:rFonts w:ascii="Garamond" w:hAnsi="Garamond"/>
        </w:rPr>
        <w:t xml:space="preserve"> </w:t>
      </w:r>
      <w:r w:rsidR="00B635F6" w:rsidRPr="002F3952">
        <w:rPr>
          <w:rFonts w:ascii="Garamond" w:hAnsi="Garamond"/>
        </w:rPr>
        <w:t>low valence conditions. Low valence scenarios involved stealing a hat, while high valence scenarios involved murdering the entire population of a village</w:t>
      </w:r>
      <w:r w:rsidR="00502156">
        <w:rPr>
          <w:rFonts w:ascii="Garamond" w:hAnsi="Garamond"/>
        </w:rPr>
        <w:t xml:space="preserve"> (for an example of each </w:t>
      </w:r>
      <w:r w:rsidR="007157BE">
        <w:rPr>
          <w:rFonts w:ascii="Garamond" w:hAnsi="Garamond"/>
        </w:rPr>
        <w:t>see Table 2</w:t>
      </w:r>
      <w:r w:rsidR="00137328">
        <w:rPr>
          <w:rFonts w:ascii="Garamond" w:hAnsi="Garamond"/>
        </w:rPr>
        <w:t>, below</w:t>
      </w:r>
      <w:r w:rsidR="007157BE">
        <w:rPr>
          <w:rFonts w:ascii="Garamond" w:hAnsi="Garamond"/>
        </w:rPr>
        <w:t>)</w:t>
      </w:r>
      <w:r w:rsidR="00B635F6" w:rsidRPr="002F3952">
        <w:rPr>
          <w:rFonts w:ascii="Garamond" w:hAnsi="Garamond"/>
        </w:rPr>
        <w:t>.</w:t>
      </w:r>
      <w:r w:rsidR="00662654">
        <w:rPr>
          <w:rFonts w:ascii="Garamond" w:hAnsi="Garamond"/>
        </w:rPr>
        <w:t xml:space="preserve"> Those vignettes </w:t>
      </w:r>
      <w:r w:rsidR="00F61033">
        <w:rPr>
          <w:rFonts w:ascii="Garamond" w:hAnsi="Garamond"/>
        </w:rPr>
        <w:t>are available to view on our project page on the Open Science Framework (</w:t>
      </w:r>
      <w:hyperlink r:id="rId9" w:history="1">
        <w:r w:rsidR="00F61033" w:rsidRPr="00BB5C0F">
          <w:rPr>
            <w:rStyle w:val="Hyperlink"/>
            <w:rFonts w:ascii="Garamond" w:hAnsi="Garamond"/>
          </w:rPr>
          <w:t>https://osf.io/x34x5/</w:t>
        </w:r>
      </w:hyperlink>
      <w:r w:rsidR="00571F97">
        <w:rPr>
          <w:rFonts w:ascii="Garamond" w:hAnsi="Garamond"/>
        </w:rPr>
        <w:t>)</w:t>
      </w:r>
      <w:r w:rsidR="00F61033" w:rsidRPr="002F3952">
        <w:rPr>
          <w:rFonts w:ascii="Garamond" w:hAnsi="Garamond"/>
        </w:rPr>
        <w:t>.</w:t>
      </w:r>
      <w:r w:rsidR="00F61033">
        <w:rPr>
          <w:rStyle w:val="FootnoteReference"/>
          <w:rFonts w:ascii="Garamond" w:hAnsi="Garamond"/>
        </w:rPr>
        <w:footnoteReference w:id="22"/>
      </w:r>
    </w:p>
    <w:p w14:paraId="23013158" w14:textId="77777777" w:rsidR="006B0B81" w:rsidRDefault="006B0B81">
      <w:pPr>
        <w:spacing w:after="0" w:line="360" w:lineRule="auto"/>
        <w:rPr>
          <w:rFonts w:ascii="Garamond" w:hAnsi="Garamond"/>
          <w:i/>
        </w:rPr>
      </w:pPr>
    </w:p>
    <w:p w14:paraId="7FCEC2A6" w14:textId="77777777" w:rsidR="006B0B81" w:rsidRDefault="00D23D97">
      <w:pPr>
        <w:spacing w:after="0" w:line="360" w:lineRule="auto"/>
        <w:rPr>
          <w:rFonts w:ascii="Garamond" w:hAnsi="Garamond"/>
          <w:i/>
        </w:rPr>
      </w:pPr>
      <w:r w:rsidRPr="003D4148">
        <w:rPr>
          <w:rFonts w:ascii="Garamond" w:hAnsi="Garamond"/>
          <w:i/>
        </w:rPr>
        <w:t>Table 2</w:t>
      </w:r>
      <w:r w:rsidRPr="005545F6">
        <w:rPr>
          <w:rFonts w:ascii="Garamond" w:hAnsi="Garamond"/>
          <w:i/>
        </w:rPr>
        <w:t>. An example of a low valence and</w:t>
      </w:r>
      <w:r>
        <w:rPr>
          <w:rFonts w:ascii="Garamond" w:hAnsi="Garamond"/>
          <w:i/>
        </w:rPr>
        <w:t xml:space="preserve"> a</w:t>
      </w:r>
      <w:r w:rsidRPr="005545F6">
        <w:rPr>
          <w:rFonts w:ascii="Garamond" w:hAnsi="Garamond"/>
          <w:i/>
        </w:rPr>
        <w:t xml:space="preserve"> high valence forgiveness scenario.</w:t>
      </w:r>
    </w:p>
    <w:tbl>
      <w:tblPr>
        <w:tblStyle w:val="TableGrid"/>
        <w:tblpPr w:leftFromText="180" w:rightFromText="180" w:vertAnchor="text" w:horzAnchor="margin" w:tblpY="166"/>
        <w:tblW w:w="0" w:type="auto"/>
        <w:tblLook w:val="04A0" w:firstRow="1" w:lastRow="0" w:firstColumn="1" w:lastColumn="0" w:noHBand="0" w:noVBand="1"/>
      </w:tblPr>
      <w:tblGrid>
        <w:gridCol w:w="8516"/>
      </w:tblGrid>
      <w:tr w:rsidR="00D23D97" w:rsidRPr="007157BE" w14:paraId="03E0E8BF" w14:textId="77777777">
        <w:tc>
          <w:tcPr>
            <w:tcW w:w="8516" w:type="dxa"/>
            <w:tcBorders>
              <w:left w:val="single" w:sz="4" w:space="0" w:color="FFFFFF" w:themeColor="background1"/>
              <w:right w:val="single" w:sz="4" w:space="0" w:color="FFFFFF" w:themeColor="background1"/>
            </w:tcBorders>
          </w:tcPr>
          <w:p w14:paraId="5345C3E3" w14:textId="715B5078" w:rsidR="006B0B81" w:rsidRDefault="00D23D97" w:rsidP="00B510E0">
            <w:pPr>
              <w:spacing w:line="360" w:lineRule="auto"/>
              <w:rPr>
                <w:rFonts w:ascii="Garamond" w:eastAsiaTheme="minorEastAsia" w:hAnsi="Garamond"/>
                <w:color w:val="000000" w:themeColor="text1"/>
                <w:szCs w:val="24"/>
                <w:u w:val="single"/>
                <w:lang w:val="en-AU" w:eastAsia="ja-JP"/>
              </w:rPr>
            </w:pPr>
            <w:r>
              <w:rPr>
                <w:rFonts w:ascii="Garamond" w:hAnsi="Garamond"/>
                <w:color w:val="000000" w:themeColor="text1"/>
                <w:szCs w:val="24"/>
                <w:u w:val="single"/>
              </w:rPr>
              <w:t>Low Valence</w:t>
            </w:r>
            <w:r w:rsidRPr="00FB05B0">
              <w:rPr>
                <w:rFonts w:ascii="Garamond" w:hAnsi="Garamond"/>
                <w:color w:val="000000" w:themeColor="text1"/>
                <w:szCs w:val="24"/>
                <w:u w:val="single"/>
              </w:rPr>
              <w:t xml:space="preserve"> </w:t>
            </w:r>
            <w:r>
              <w:rPr>
                <w:rFonts w:ascii="Garamond" w:hAnsi="Garamond"/>
                <w:color w:val="000000" w:themeColor="text1"/>
                <w:szCs w:val="24"/>
                <w:u w:val="single"/>
              </w:rPr>
              <w:t xml:space="preserve">Forgiveness </w:t>
            </w:r>
            <w:r w:rsidRPr="00FB05B0">
              <w:rPr>
                <w:rFonts w:ascii="Garamond" w:hAnsi="Garamond"/>
                <w:color w:val="000000" w:themeColor="text1"/>
                <w:szCs w:val="24"/>
                <w:u w:val="single"/>
              </w:rPr>
              <w:t>Scenario:</w:t>
            </w:r>
          </w:p>
          <w:p w14:paraId="3678BEF8" w14:textId="77777777" w:rsidR="006B0B81" w:rsidRDefault="00D23D97" w:rsidP="00A46066">
            <w:pPr>
              <w:spacing w:line="360" w:lineRule="auto"/>
              <w:rPr>
                <w:rFonts w:ascii="Garamond" w:eastAsiaTheme="minorEastAsia" w:hAnsi="Garamond"/>
                <w:color w:val="000000" w:themeColor="text1"/>
                <w:szCs w:val="24"/>
                <w:lang w:val="en-AU" w:eastAsia="ja-JP"/>
              </w:rPr>
            </w:pPr>
            <w:r w:rsidRPr="0035033A">
              <w:rPr>
                <w:rFonts w:ascii="Garamond" w:hAnsi="Garamond"/>
                <w:color w:val="000000" w:themeColor="text1"/>
                <w:szCs w:val="24"/>
              </w:rPr>
              <w:t>Jane and Phoebe know one another, but are not close friends. Jane has a</w:t>
            </w:r>
            <w:r>
              <w:rPr>
                <w:rFonts w:ascii="Garamond" w:hAnsi="Garamond"/>
                <w:color w:val="000000" w:themeColor="text1"/>
                <w:szCs w:val="24"/>
              </w:rPr>
              <w:t xml:space="preserve"> </w:t>
            </w:r>
            <w:r w:rsidRPr="0035033A">
              <w:rPr>
                <w:rFonts w:ascii="Garamond" w:hAnsi="Garamond"/>
                <w:color w:val="000000" w:themeColor="text1"/>
                <w:szCs w:val="24"/>
              </w:rPr>
              <w:t>hat that Phoebe really likes. One day, Jane puts the hat down and Phoebe</w:t>
            </w:r>
            <w:r>
              <w:rPr>
                <w:rFonts w:ascii="Garamond" w:hAnsi="Garamond"/>
                <w:color w:val="000000" w:themeColor="text1"/>
                <w:szCs w:val="24"/>
              </w:rPr>
              <w:t xml:space="preserve"> </w:t>
            </w:r>
            <w:r w:rsidRPr="0035033A">
              <w:rPr>
                <w:rFonts w:ascii="Garamond" w:hAnsi="Garamond"/>
                <w:color w:val="000000" w:themeColor="text1"/>
                <w:szCs w:val="24"/>
              </w:rPr>
              <w:t>picks it up. Jane asks if anyone has seen her hat, and Phoebe responds that she</w:t>
            </w:r>
            <w:r>
              <w:rPr>
                <w:rFonts w:ascii="Garamond" w:hAnsi="Garamond"/>
                <w:color w:val="000000" w:themeColor="text1"/>
                <w:szCs w:val="24"/>
              </w:rPr>
              <w:t xml:space="preserve"> </w:t>
            </w:r>
            <w:r w:rsidRPr="0035033A">
              <w:rPr>
                <w:rFonts w:ascii="Garamond" w:hAnsi="Garamond"/>
                <w:color w:val="000000" w:themeColor="text1"/>
                <w:szCs w:val="24"/>
              </w:rPr>
              <w:t>has not. Phoebe takes the hat home. One day Jane is walking down the street</w:t>
            </w:r>
            <w:r>
              <w:rPr>
                <w:rFonts w:ascii="Garamond" w:hAnsi="Garamond"/>
                <w:color w:val="000000" w:themeColor="text1"/>
                <w:szCs w:val="24"/>
              </w:rPr>
              <w:t xml:space="preserve"> </w:t>
            </w:r>
            <w:r w:rsidRPr="0035033A">
              <w:rPr>
                <w:rFonts w:ascii="Garamond" w:hAnsi="Garamond"/>
                <w:color w:val="000000" w:themeColor="text1"/>
                <w:szCs w:val="24"/>
              </w:rPr>
              <w:t>and sees Phoebe wearing her hat. Jane confronts Phoebe. Phoebe admits that</w:t>
            </w:r>
            <w:r>
              <w:rPr>
                <w:rFonts w:ascii="Garamond" w:hAnsi="Garamond"/>
                <w:color w:val="000000" w:themeColor="text1"/>
                <w:szCs w:val="24"/>
              </w:rPr>
              <w:t xml:space="preserve"> </w:t>
            </w:r>
            <w:r w:rsidRPr="0035033A">
              <w:rPr>
                <w:rFonts w:ascii="Garamond" w:hAnsi="Garamond"/>
                <w:color w:val="000000" w:themeColor="text1"/>
                <w:szCs w:val="24"/>
              </w:rPr>
              <w:t>she picked up Jane's hat and took it home with her – that she stole Jane’s hat.</w:t>
            </w:r>
          </w:p>
          <w:p w14:paraId="51431253" w14:textId="77777777" w:rsidR="006B0B81" w:rsidRDefault="006B0B81" w:rsidP="00A46066">
            <w:pPr>
              <w:spacing w:line="360" w:lineRule="auto"/>
              <w:rPr>
                <w:rFonts w:ascii="Garamond" w:eastAsiaTheme="minorEastAsia" w:hAnsi="Garamond"/>
                <w:color w:val="000000" w:themeColor="text1"/>
                <w:szCs w:val="24"/>
                <w:lang w:val="en-AU" w:eastAsia="ja-JP"/>
              </w:rPr>
            </w:pPr>
          </w:p>
          <w:p w14:paraId="1522D904" w14:textId="77777777" w:rsidR="006B0B81" w:rsidRDefault="00D23D97" w:rsidP="00A46066">
            <w:pPr>
              <w:spacing w:line="360" w:lineRule="auto"/>
              <w:rPr>
                <w:rFonts w:ascii="Garamond" w:eastAsiaTheme="minorEastAsia" w:hAnsi="Garamond"/>
                <w:color w:val="000000" w:themeColor="text1"/>
                <w:szCs w:val="24"/>
                <w:lang w:val="en-AU" w:eastAsia="ja-JP"/>
              </w:rPr>
            </w:pPr>
            <w:r w:rsidRPr="0035033A">
              <w:rPr>
                <w:rFonts w:ascii="Garamond" w:hAnsi="Garamond"/>
                <w:color w:val="000000" w:themeColor="text1"/>
                <w:szCs w:val="24"/>
              </w:rPr>
              <w:t>Jane tells her mother that Phoebe stole the hat. Jane's mother suggests</w:t>
            </w:r>
            <w:r>
              <w:rPr>
                <w:rFonts w:ascii="Garamond" w:hAnsi="Garamond"/>
                <w:color w:val="000000" w:themeColor="text1"/>
                <w:szCs w:val="24"/>
              </w:rPr>
              <w:t xml:space="preserve"> </w:t>
            </w:r>
            <w:r w:rsidRPr="0035033A">
              <w:rPr>
                <w:rFonts w:ascii="Garamond" w:hAnsi="Garamond"/>
                <w:color w:val="000000" w:themeColor="text1"/>
                <w:szCs w:val="24"/>
              </w:rPr>
              <w:t>that Jane tell the schoolteacher about the hat-stealing, so Phoebe can be</w:t>
            </w:r>
            <w:r>
              <w:rPr>
                <w:rFonts w:ascii="Garamond" w:hAnsi="Garamond"/>
                <w:color w:val="000000" w:themeColor="text1"/>
                <w:szCs w:val="24"/>
              </w:rPr>
              <w:t xml:space="preserve"> </w:t>
            </w:r>
            <w:r w:rsidRPr="0035033A">
              <w:rPr>
                <w:rFonts w:ascii="Garamond" w:hAnsi="Garamond"/>
                <w:color w:val="000000" w:themeColor="text1"/>
                <w:szCs w:val="24"/>
              </w:rPr>
              <w:t>punished for her action - as stealing is wrong. Jane decides that doing so</w:t>
            </w:r>
            <w:r>
              <w:rPr>
                <w:rFonts w:ascii="Garamond" w:hAnsi="Garamond"/>
                <w:color w:val="000000" w:themeColor="text1"/>
                <w:szCs w:val="24"/>
              </w:rPr>
              <w:t xml:space="preserve"> </w:t>
            </w:r>
            <w:r w:rsidRPr="0035033A">
              <w:rPr>
                <w:rFonts w:ascii="Garamond" w:hAnsi="Garamond"/>
                <w:color w:val="000000" w:themeColor="text1"/>
                <w:szCs w:val="24"/>
              </w:rPr>
              <w:t>would be a good idea. She feels that what Phoebe did was wrong, and Phoebe</w:t>
            </w:r>
            <w:r>
              <w:rPr>
                <w:rFonts w:ascii="Garamond" w:hAnsi="Garamond"/>
                <w:color w:val="000000" w:themeColor="text1"/>
                <w:szCs w:val="24"/>
              </w:rPr>
              <w:t xml:space="preserve"> </w:t>
            </w:r>
            <w:r w:rsidRPr="0035033A">
              <w:rPr>
                <w:rFonts w:ascii="Garamond" w:hAnsi="Garamond"/>
                <w:color w:val="000000" w:themeColor="text1"/>
                <w:szCs w:val="24"/>
              </w:rPr>
              <w:t>ought not to have done it. If Jane were to tell the schoolteacher, Phoebe would</w:t>
            </w:r>
            <w:r>
              <w:rPr>
                <w:rFonts w:ascii="Garamond" w:hAnsi="Garamond"/>
                <w:color w:val="000000" w:themeColor="text1"/>
                <w:szCs w:val="24"/>
              </w:rPr>
              <w:t xml:space="preserve"> </w:t>
            </w:r>
            <w:r w:rsidRPr="0035033A">
              <w:rPr>
                <w:rFonts w:ascii="Garamond" w:hAnsi="Garamond"/>
                <w:color w:val="000000" w:themeColor="text1"/>
                <w:szCs w:val="24"/>
              </w:rPr>
              <w:t xml:space="preserve">get detention for a few days. </w:t>
            </w:r>
          </w:p>
          <w:p w14:paraId="74EC2047" w14:textId="77777777" w:rsidR="006B0B81" w:rsidRDefault="006B0B81" w:rsidP="00A46066">
            <w:pPr>
              <w:spacing w:line="360" w:lineRule="auto"/>
              <w:rPr>
                <w:rFonts w:ascii="Garamond" w:eastAsiaTheme="minorEastAsia" w:hAnsi="Garamond"/>
                <w:color w:val="000000" w:themeColor="text1"/>
                <w:szCs w:val="24"/>
                <w:lang w:val="en-AU" w:eastAsia="ja-JP"/>
              </w:rPr>
            </w:pPr>
          </w:p>
          <w:p w14:paraId="219F3BFB" w14:textId="77777777" w:rsidR="006B0B81" w:rsidRDefault="00D23D97" w:rsidP="00A46066">
            <w:pPr>
              <w:spacing w:line="360" w:lineRule="auto"/>
              <w:rPr>
                <w:rFonts w:ascii="Garamond" w:eastAsiaTheme="minorEastAsia" w:hAnsi="Garamond"/>
                <w:color w:val="000000" w:themeColor="text1"/>
                <w:szCs w:val="24"/>
                <w:lang w:val="en-AU" w:eastAsia="ja-JP"/>
              </w:rPr>
            </w:pPr>
            <w:r w:rsidRPr="0035033A">
              <w:rPr>
                <w:rFonts w:ascii="Garamond" w:hAnsi="Garamond"/>
                <w:color w:val="000000" w:themeColor="text1"/>
                <w:szCs w:val="24"/>
              </w:rPr>
              <w:t>At school the next week, Jane sees Phoebe. Jane is still angry. Moreover,</w:t>
            </w:r>
            <w:r>
              <w:rPr>
                <w:rFonts w:ascii="Garamond" w:hAnsi="Garamond"/>
                <w:color w:val="000000" w:themeColor="text1"/>
                <w:szCs w:val="24"/>
              </w:rPr>
              <w:t xml:space="preserve"> </w:t>
            </w:r>
            <w:r w:rsidRPr="0035033A">
              <w:rPr>
                <w:rFonts w:ascii="Garamond" w:hAnsi="Garamond"/>
                <w:color w:val="000000" w:themeColor="text1"/>
                <w:szCs w:val="24"/>
              </w:rPr>
              <w:t>she still resents Phoebe for stealing the hat. Upon reflection, Jane realises that</w:t>
            </w:r>
            <w:r>
              <w:rPr>
                <w:rFonts w:ascii="Garamond" w:hAnsi="Garamond"/>
                <w:color w:val="000000" w:themeColor="text1"/>
                <w:szCs w:val="24"/>
              </w:rPr>
              <w:t xml:space="preserve"> </w:t>
            </w:r>
            <w:r w:rsidRPr="0035033A">
              <w:rPr>
                <w:rFonts w:ascii="Garamond" w:hAnsi="Garamond"/>
                <w:color w:val="000000" w:themeColor="text1"/>
                <w:szCs w:val="24"/>
              </w:rPr>
              <w:t>this is because Phoebe stole her hat, and that stealing is wrong, and Phoebe</w:t>
            </w:r>
            <w:r>
              <w:rPr>
                <w:rFonts w:ascii="Garamond" w:hAnsi="Garamond"/>
                <w:color w:val="000000" w:themeColor="text1"/>
                <w:szCs w:val="24"/>
              </w:rPr>
              <w:t xml:space="preserve"> </w:t>
            </w:r>
            <w:r w:rsidRPr="0035033A">
              <w:rPr>
                <w:rFonts w:ascii="Garamond" w:hAnsi="Garamond"/>
                <w:color w:val="000000" w:themeColor="text1"/>
                <w:szCs w:val="24"/>
              </w:rPr>
              <w:t>ought not to have done it. As a result, Jane intends to have Phoebe punished in</w:t>
            </w:r>
            <w:r>
              <w:rPr>
                <w:rFonts w:ascii="Garamond" w:hAnsi="Garamond"/>
                <w:color w:val="000000" w:themeColor="text1"/>
                <w:szCs w:val="24"/>
              </w:rPr>
              <w:t xml:space="preserve"> </w:t>
            </w:r>
            <w:r w:rsidRPr="0035033A">
              <w:rPr>
                <w:rFonts w:ascii="Garamond" w:hAnsi="Garamond"/>
                <w:color w:val="000000" w:themeColor="text1"/>
                <w:szCs w:val="24"/>
              </w:rPr>
              <w:t>detentio</w:t>
            </w:r>
            <w:r>
              <w:rPr>
                <w:rFonts w:ascii="Garamond" w:hAnsi="Garamond"/>
                <w:color w:val="000000" w:themeColor="text1"/>
                <w:szCs w:val="24"/>
              </w:rPr>
              <w:t>n by telling the school-teacher.</w:t>
            </w:r>
          </w:p>
          <w:p w14:paraId="74CCCD25" w14:textId="77777777" w:rsidR="006B0B81" w:rsidRDefault="006B0B81" w:rsidP="00A46066">
            <w:pPr>
              <w:spacing w:line="360" w:lineRule="auto"/>
              <w:rPr>
                <w:rFonts w:ascii="Garamond" w:eastAsiaTheme="minorEastAsia" w:hAnsi="Garamond"/>
                <w:color w:val="000000" w:themeColor="text1"/>
                <w:szCs w:val="24"/>
                <w:lang w:val="en-AU" w:eastAsia="ja-JP"/>
              </w:rPr>
            </w:pPr>
          </w:p>
          <w:p w14:paraId="6FE6F0C9" w14:textId="77777777" w:rsidR="006B0B81" w:rsidRDefault="00D23D97" w:rsidP="00A46066">
            <w:pPr>
              <w:spacing w:line="360" w:lineRule="auto"/>
              <w:rPr>
                <w:rFonts w:ascii="Garamond" w:eastAsiaTheme="minorEastAsia" w:hAnsi="Garamond"/>
                <w:color w:val="000000" w:themeColor="text1"/>
                <w:szCs w:val="24"/>
                <w:lang w:val="en-AU" w:eastAsia="ja-JP"/>
              </w:rPr>
            </w:pPr>
            <w:r w:rsidRPr="0035033A">
              <w:rPr>
                <w:rFonts w:ascii="Garamond" w:hAnsi="Garamond"/>
                <w:color w:val="000000" w:themeColor="text1"/>
                <w:szCs w:val="24"/>
              </w:rPr>
              <w:t>Jane sees Phoebe the next day, and notices that she is being very</w:t>
            </w:r>
            <w:r>
              <w:rPr>
                <w:rFonts w:ascii="Garamond" w:hAnsi="Garamond"/>
                <w:color w:val="000000" w:themeColor="text1"/>
                <w:szCs w:val="24"/>
              </w:rPr>
              <w:t xml:space="preserve"> </w:t>
            </w:r>
            <w:r w:rsidRPr="0035033A">
              <w:rPr>
                <w:rFonts w:ascii="Garamond" w:hAnsi="Garamond"/>
                <w:color w:val="000000" w:themeColor="text1"/>
                <w:szCs w:val="24"/>
              </w:rPr>
              <w:t xml:space="preserve">considerate, and </w:t>
            </w:r>
            <w:r w:rsidRPr="0035033A">
              <w:rPr>
                <w:rFonts w:ascii="Garamond" w:hAnsi="Garamond"/>
                <w:color w:val="000000" w:themeColor="text1"/>
                <w:szCs w:val="24"/>
              </w:rPr>
              <w:lastRenderedPageBreak/>
              <w:t>appears remorseful. Jane comes to believe that Phoebe is</w:t>
            </w:r>
            <w:r>
              <w:rPr>
                <w:rFonts w:ascii="Garamond" w:hAnsi="Garamond"/>
                <w:color w:val="000000" w:themeColor="text1"/>
                <w:szCs w:val="24"/>
              </w:rPr>
              <w:t xml:space="preserve"> </w:t>
            </w:r>
            <w:r w:rsidRPr="0035033A">
              <w:rPr>
                <w:rFonts w:ascii="Garamond" w:hAnsi="Garamond"/>
                <w:color w:val="000000" w:themeColor="text1"/>
                <w:szCs w:val="24"/>
              </w:rPr>
              <w:t>sorry for stealing the hat, and regrets her actions.</w:t>
            </w:r>
            <w:r>
              <w:rPr>
                <w:rFonts w:ascii="Garamond" w:hAnsi="Garamond"/>
                <w:color w:val="000000" w:themeColor="text1"/>
                <w:szCs w:val="24"/>
              </w:rPr>
              <w:t xml:space="preserve"> </w:t>
            </w:r>
            <w:r w:rsidRPr="0035033A">
              <w:rPr>
                <w:rFonts w:ascii="Garamond" w:hAnsi="Garamond"/>
                <w:color w:val="000000" w:themeColor="text1"/>
                <w:szCs w:val="24"/>
              </w:rPr>
              <w:t xml:space="preserve">As it turns out, Jane is right. </w:t>
            </w:r>
          </w:p>
          <w:p w14:paraId="09B0420A" w14:textId="77777777" w:rsidR="006B0B81" w:rsidRDefault="006B0B81" w:rsidP="00A46066">
            <w:pPr>
              <w:spacing w:line="360" w:lineRule="auto"/>
              <w:rPr>
                <w:rFonts w:ascii="Garamond" w:eastAsiaTheme="minorEastAsia" w:hAnsi="Garamond"/>
                <w:color w:val="000000" w:themeColor="text1"/>
                <w:szCs w:val="24"/>
                <w:lang w:val="en-AU" w:eastAsia="ja-JP"/>
              </w:rPr>
            </w:pPr>
          </w:p>
          <w:p w14:paraId="49E22637" w14:textId="77777777" w:rsidR="006B0B81" w:rsidRDefault="00D23D97" w:rsidP="00A46066">
            <w:pPr>
              <w:spacing w:after="200" w:line="360" w:lineRule="auto"/>
              <w:rPr>
                <w:rFonts w:ascii="Garamond" w:eastAsiaTheme="minorEastAsia" w:hAnsi="Garamond"/>
                <w:color w:val="000000" w:themeColor="text1"/>
                <w:szCs w:val="24"/>
                <w:lang w:val="en-AU" w:eastAsia="ja-JP"/>
              </w:rPr>
            </w:pPr>
            <w:r w:rsidRPr="0035033A">
              <w:rPr>
                <w:rFonts w:ascii="Garamond" w:hAnsi="Garamond"/>
                <w:color w:val="000000" w:themeColor="text1"/>
                <w:szCs w:val="24"/>
              </w:rPr>
              <w:t>At the same time, Phoebe has been thinking about her action. Phoebe</w:t>
            </w:r>
            <w:r>
              <w:rPr>
                <w:rFonts w:ascii="Garamond" w:hAnsi="Garamond"/>
                <w:color w:val="000000" w:themeColor="text1"/>
                <w:szCs w:val="24"/>
              </w:rPr>
              <w:t xml:space="preserve"> </w:t>
            </w:r>
            <w:r w:rsidRPr="0035033A">
              <w:rPr>
                <w:rFonts w:ascii="Garamond" w:hAnsi="Garamond"/>
                <w:color w:val="000000" w:themeColor="text1"/>
                <w:szCs w:val="24"/>
              </w:rPr>
              <w:t>realises that she regrets taking Jane's hat. It was upsetting to Jane. She wishes</w:t>
            </w:r>
            <w:r>
              <w:rPr>
                <w:rFonts w:ascii="Garamond" w:hAnsi="Garamond"/>
                <w:color w:val="000000" w:themeColor="text1"/>
                <w:szCs w:val="24"/>
              </w:rPr>
              <w:t xml:space="preserve"> </w:t>
            </w:r>
            <w:r w:rsidRPr="0035033A">
              <w:rPr>
                <w:rFonts w:ascii="Garamond" w:hAnsi="Garamond"/>
                <w:color w:val="000000" w:themeColor="text1"/>
                <w:szCs w:val="24"/>
              </w:rPr>
              <w:t>she had not done it, and if she could go back and change it, she would. Phoebe</w:t>
            </w:r>
            <w:r>
              <w:rPr>
                <w:rFonts w:ascii="Garamond" w:hAnsi="Garamond"/>
                <w:color w:val="000000" w:themeColor="text1"/>
                <w:szCs w:val="24"/>
              </w:rPr>
              <w:t xml:space="preserve"> </w:t>
            </w:r>
            <w:r w:rsidRPr="0035033A">
              <w:rPr>
                <w:rFonts w:ascii="Garamond" w:hAnsi="Garamond"/>
                <w:color w:val="000000" w:themeColor="text1"/>
                <w:szCs w:val="24"/>
              </w:rPr>
              <w:t>promises to herself that in future she will not make the same mistake and take</w:t>
            </w:r>
            <w:r>
              <w:rPr>
                <w:rFonts w:ascii="Garamond" w:hAnsi="Garamond"/>
                <w:color w:val="000000" w:themeColor="text1"/>
                <w:szCs w:val="24"/>
              </w:rPr>
              <w:t xml:space="preserve"> </w:t>
            </w:r>
            <w:r w:rsidRPr="0035033A">
              <w:rPr>
                <w:rFonts w:ascii="Garamond" w:hAnsi="Garamond"/>
                <w:color w:val="000000" w:themeColor="text1"/>
                <w:szCs w:val="24"/>
              </w:rPr>
              <w:t>other people’s things.</w:t>
            </w:r>
          </w:p>
        </w:tc>
      </w:tr>
      <w:tr w:rsidR="00D23D97" w:rsidRPr="007157BE" w14:paraId="7C0D556D" w14:textId="77777777">
        <w:tc>
          <w:tcPr>
            <w:tcW w:w="8516" w:type="dxa"/>
            <w:tcBorders>
              <w:left w:val="single" w:sz="4" w:space="0" w:color="FFFFFF" w:themeColor="background1"/>
              <w:right w:val="single" w:sz="4" w:space="0" w:color="FFFFFF" w:themeColor="background1"/>
            </w:tcBorders>
          </w:tcPr>
          <w:p w14:paraId="497D2A7E" w14:textId="572AF40B" w:rsidR="006B0B81" w:rsidRDefault="00D23D97" w:rsidP="00B510E0">
            <w:pPr>
              <w:spacing w:line="360" w:lineRule="auto"/>
              <w:rPr>
                <w:rFonts w:ascii="Garamond" w:eastAsiaTheme="minorEastAsia" w:hAnsi="Garamond"/>
                <w:color w:val="000000" w:themeColor="text1"/>
                <w:szCs w:val="24"/>
                <w:u w:val="single"/>
                <w:lang w:val="en-AU" w:eastAsia="ja-JP"/>
              </w:rPr>
            </w:pPr>
            <w:r>
              <w:rPr>
                <w:rFonts w:ascii="Garamond" w:hAnsi="Garamond"/>
                <w:color w:val="000000" w:themeColor="text1"/>
                <w:szCs w:val="24"/>
                <w:u w:val="single"/>
              </w:rPr>
              <w:lastRenderedPageBreak/>
              <w:t xml:space="preserve">High Valence Forgiveness </w:t>
            </w:r>
            <w:r w:rsidRPr="00FB05B0">
              <w:rPr>
                <w:rFonts w:ascii="Garamond" w:hAnsi="Garamond"/>
                <w:color w:val="000000" w:themeColor="text1"/>
                <w:szCs w:val="24"/>
                <w:u w:val="single"/>
              </w:rPr>
              <w:t>Scenario:</w:t>
            </w:r>
          </w:p>
          <w:p w14:paraId="61D4009C" w14:textId="77777777" w:rsidR="006B0B81" w:rsidRDefault="00D23D97">
            <w:pPr>
              <w:spacing w:line="360" w:lineRule="auto"/>
              <w:rPr>
                <w:rFonts w:ascii="Garamond" w:eastAsiaTheme="minorEastAsia" w:hAnsi="Garamond"/>
                <w:color w:val="000000" w:themeColor="text1"/>
                <w:szCs w:val="24"/>
                <w:lang w:val="en-AU" w:eastAsia="ja-JP"/>
              </w:rPr>
            </w:pPr>
            <w:r w:rsidRPr="0035033A">
              <w:rPr>
                <w:rFonts w:ascii="Garamond" w:hAnsi="Garamond"/>
                <w:color w:val="000000" w:themeColor="text1"/>
                <w:szCs w:val="24"/>
              </w:rPr>
              <w:t>Jane and Phoebe know one another, but are not close friends. Jane grew</w:t>
            </w:r>
            <w:r>
              <w:rPr>
                <w:rFonts w:ascii="Garamond" w:hAnsi="Garamond"/>
                <w:color w:val="000000" w:themeColor="text1"/>
                <w:szCs w:val="24"/>
              </w:rPr>
              <w:t xml:space="preserve"> </w:t>
            </w:r>
            <w:r w:rsidRPr="0035033A">
              <w:rPr>
                <w:rFonts w:ascii="Garamond" w:hAnsi="Garamond"/>
                <w:color w:val="000000" w:themeColor="text1"/>
                <w:szCs w:val="24"/>
              </w:rPr>
              <w:t>up in a remote little village that she really likes. Jane and Phoebe work at a bio-tech company and both have access to some deadly pathogens. One day Jane puts down a deadly pathogen. Phoebe picks up the pathogen, because she</w:t>
            </w:r>
            <w:r>
              <w:rPr>
                <w:rFonts w:ascii="Garamond" w:hAnsi="Garamond"/>
                <w:color w:val="000000" w:themeColor="text1"/>
                <w:szCs w:val="24"/>
              </w:rPr>
              <w:t xml:space="preserve"> </w:t>
            </w:r>
            <w:r w:rsidRPr="0035033A">
              <w:rPr>
                <w:rFonts w:ascii="Garamond" w:hAnsi="Garamond"/>
                <w:color w:val="000000" w:themeColor="text1"/>
                <w:szCs w:val="24"/>
              </w:rPr>
              <w:t>knows that if she releases it in the village where Jane grew up, she will kill all its inhabitants and this thought gives her great pleasure. Phoebe takes the pathogen to the village and releases it, where it spreads throughout the village,</w:t>
            </w:r>
            <w:r>
              <w:rPr>
                <w:rFonts w:ascii="Garamond" w:hAnsi="Garamond"/>
                <w:color w:val="000000" w:themeColor="text1"/>
                <w:szCs w:val="24"/>
              </w:rPr>
              <w:t xml:space="preserve"> </w:t>
            </w:r>
            <w:r w:rsidRPr="0035033A">
              <w:rPr>
                <w:rFonts w:ascii="Garamond" w:hAnsi="Garamond"/>
                <w:color w:val="000000" w:themeColor="text1"/>
                <w:szCs w:val="24"/>
              </w:rPr>
              <w:t>killing everyone who lives there. Shortly after, Jane is walking into her home village and sees that everyone is dead. Jane confronts Phoebe. Phoebe admits that she picked up the deadly pathogen and released it in the village – that she murdered everyone.</w:t>
            </w:r>
          </w:p>
          <w:p w14:paraId="1D283C89" w14:textId="77777777" w:rsidR="006B0B81" w:rsidRDefault="006B0B81">
            <w:pPr>
              <w:spacing w:line="360" w:lineRule="auto"/>
              <w:rPr>
                <w:rFonts w:ascii="Garamond" w:eastAsiaTheme="minorEastAsia" w:hAnsi="Garamond"/>
                <w:color w:val="000000" w:themeColor="text1"/>
                <w:szCs w:val="24"/>
                <w:lang w:val="en-AU" w:eastAsia="ja-JP"/>
              </w:rPr>
            </w:pPr>
          </w:p>
          <w:p w14:paraId="2BA721C5" w14:textId="77777777" w:rsidR="006B0B81" w:rsidRDefault="00D23D97">
            <w:pPr>
              <w:spacing w:line="360" w:lineRule="auto"/>
              <w:rPr>
                <w:rFonts w:ascii="Garamond" w:eastAsiaTheme="minorEastAsia" w:hAnsi="Garamond"/>
                <w:color w:val="000000" w:themeColor="text1"/>
                <w:szCs w:val="24"/>
                <w:lang w:val="en-AU" w:eastAsia="ja-JP"/>
              </w:rPr>
            </w:pPr>
            <w:r w:rsidRPr="0035033A">
              <w:rPr>
                <w:rFonts w:ascii="Garamond" w:hAnsi="Garamond"/>
                <w:color w:val="000000" w:themeColor="text1"/>
                <w:szCs w:val="24"/>
              </w:rPr>
              <w:t>The CEO of the bio-tech company emails its employees suggesting whoever knows who released the pathogen should tell the authorities so the perpetrator can be punished for their action – as murder is wrong. Jane decides that doing so would be a good idea. She feels that what Phoebe did was</w:t>
            </w:r>
            <w:r>
              <w:rPr>
                <w:rFonts w:ascii="Garamond" w:hAnsi="Garamond"/>
                <w:color w:val="000000" w:themeColor="text1"/>
                <w:szCs w:val="24"/>
              </w:rPr>
              <w:t xml:space="preserve"> </w:t>
            </w:r>
            <w:r w:rsidRPr="0035033A">
              <w:rPr>
                <w:rFonts w:ascii="Garamond" w:hAnsi="Garamond"/>
                <w:color w:val="000000" w:themeColor="text1"/>
                <w:szCs w:val="24"/>
              </w:rPr>
              <w:t>wrong, and Phoebe ought not to have done it. If Jane were to tell the authorities, Phoebe would get jailed for life.</w:t>
            </w:r>
          </w:p>
          <w:p w14:paraId="45C75FC7" w14:textId="77777777" w:rsidR="006B0B81" w:rsidRDefault="006B0B81">
            <w:pPr>
              <w:spacing w:line="360" w:lineRule="auto"/>
              <w:rPr>
                <w:rFonts w:ascii="Garamond" w:eastAsiaTheme="minorEastAsia" w:hAnsi="Garamond"/>
                <w:color w:val="000000" w:themeColor="text1"/>
                <w:szCs w:val="24"/>
                <w:lang w:val="en-AU" w:eastAsia="ja-JP"/>
              </w:rPr>
            </w:pPr>
          </w:p>
          <w:p w14:paraId="0CB22DA3" w14:textId="77777777" w:rsidR="006B0B81" w:rsidRDefault="00D23D97">
            <w:pPr>
              <w:spacing w:line="360" w:lineRule="auto"/>
              <w:rPr>
                <w:rFonts w:ascii="Garamond" w:eastAsiaTheme="minorEastAsia" w:hAnsi="Garamond"/>
                <w:color w:val="000000" w:themeColor="text1"/>
                <w:szCs w:val="24"/>
                <w:lang w:val="en-AU" w:eastAsia="ja-JP"/>
              </w:rPr>
            </w:pPr>
            <w:r w:rsidRPr="0035033A">
              <w:rPr>
                <w:rFonts w:ascii="Garamond" w:hAnsi="Garamond"/>
                <w:color w:val="000000" w:themeColor="text1"/>
                <w:szCs w:val="24"/>
              </w:rPr>
              <w:t>At the bio-tech company the next week, Jane sees Phoebe. Jane is still</w:t>
            </w:r>
            <w:r>
              <w:rPr>
                <w:rFonts w:ascii="Garamond" w:hAnsi="Garamond"/>
                <w:color w:val="000000" w:themeColor="text1"/>
                <w:szCs w:val="24"/>
              </w:rPr>
              <w:t xml:space="preserve"> </w:t>
            </w:r>
            <w:r w:rsidRPr="0035033A">
              <w:rPr>
                <w:rFonts w:ascii="Garamond" w:hAnsi="Garamond"/>
                <w:color w:val="000000" w:themeColor="text1"/>
                <w:szCs w:val="24"/>
              </w:rPr>
              <w:t>angry. Moreover, she still resents Phoebe for murdering the villagers. Upon</w:t>
            </w:r>
            <w:r>
              <w:rPr>
                <w:rFonts w:ascii="Garamond" w:hAnsi="Garamond"/>
                <w:color w:val="000000" w:themeColor="text1"/>
                <w:szCs w:val="24"/>
              </w:rPr>
              <w:t xml:space="preserve"> </w:t>
            </w:r>
            <w:r w:rsidRPr="0035033A">
              <w:rPr>
                <w:rFonts w:ascii="Garamond" w:hAnsi="Garamond"/>
                <w:color w:val="000000" w:themeColor="text1"/>
                <w:szCs w:val="24"/>
              </w:rPr>
              <w:t>reflection, Jane realises that this is because Phoebe murdered the villagers</w:t>
            </w:r>
            <w:r>
              <w:rPr>
                <w:rFonts w:ascii="Garamond" w:hAnsi="Garamond"/>
                <w:color w:val="000000" w:themeColor="text1"/>
                <w:szCs w:val="24"/>
              </w:rPr>
              <w:t xml:space="preserve"> </w:t>
            </w:r>
            <w:r w:rsidRPr="0035033A">
              <w:rPr>
                <w:rFonts w:ascii="Garamond" w:hAnsi="Garamond"/>
                <w:color w:val="000000" w:themeColor="text1"/>
                <w:szCs w:val="24"/>
              </w:rPr>
              <w:t>where she grew up, and that murder is wrong, and Phoebe ought not to have</w:t>
            </w:r>
            <w:r>
              <w:rPr>
                <w:rFonts w:ascii="Garamond" w:hAnsi="Garamond"/>
                <w:color w:val="000000" w:themeColor="text1"/>
                <w:szCs w:val="24"/>
              </w:rPr>
              <w:t xml:space="preserve"> </w:t>
            </w:r>
            <w:r w:rsidRPr="0035033A">
              <w:rPr>
                <w:rFonts w:ascii="Garamond" w:hAnsi="Garamond"/>
                <w:color w:val="000000" w:themeColor="text1"/>
                <w:szCs w:val="24"/>
              </w:rPr>
              <w:t>done</w:t>
            </w:r>
            <w:r>
              <w:rPr>
                <w:rFonts w:ascii="Garamond" w:hAnsi="Garamond"/>
                <w:color w:val="000000" w:themeColor="text1"/>
                <w:szCs w:val="24"/>
              </w:rPr>
              <w:t xml:space="preserve"> it. As a result, Jane intends </w:t>
            </w:r>
            <w:r w:rsidRPr="0035033A">
              <w:rPr>
                <w:rFonts w:ascii="Garamond" w:hAnsi="Garamond"/>
                <w:color w:val="000000" w:themeColor="text1"/>
                <w:szCs w:val="24"/>
              </w:rPr>
              <w:t>to have Phoebe punished by telling the</w:t>
            </w:r>
            <w:r>
              <w:rPr>
                <w:rFonts w:ascii="Garamond" w:hAnsi="Garamond"/>
                <w:color w:val="000000" w:themeColor="text1"/>
                <w:szCs w:val="24"/>
              </w:rPr>
              <w:t xml:space="preserve"> </w:t>
            </w:r>
            <w:r w:rsidRPr="0035033A">
              <w:rPr>
                <w:rFonts w:ascii="Garamond" w:hAnsi="Garamond"/>
                <w:color w:val="000000" w:themeColor="text1"/>
                <w:szCs w:val="24"/>
              </w:rPr>
              <w:t>authorities and having her sent to jail.</w:t>
            </w:r>
            <w:r>
              <w:rPr>
                <w:rFonts w:ascii="Garamond" w:hAnsi="Garamond"/>
                <w:color w:val="000000" w:themeColor="text1"/>
                <w:szCs w:val="24"/>
              </w:rPr>
              <w:t xml:space="preserve"> </w:t>
            </w:r>
          </w:p>
          <w:p w14:paraId="2A8D7F9D" w14:textId="77777777" w:rsidR="006B0B81" w:rsidRDefault="006B0B81">
            <w:pPr>
              <w:spacing w:line="360" w:lineRule="auto"/>
              <w:rPr>
                <w:rFonts w:ascii="Garamond" w:eastAsiaTheme="minorEastAsia" w:hAnsi="Garamond"/>
                <w:color w:val="000000" w:themeColor="text1"/>
                <w:szCs w:val="24"/>
                <w:lang w:val="en-AU" w:eastAsia="ja-JP"/>
              </w:rPr>
            </w:pPr>
          </w:p>
          <w:p w14:paraId="116562C2" w14:textId="77777777" w:rsidR="006B0B81" w:rsidRDefault="00D23D97">
            <w:pPr>
              <w:spacing w:line="360" w:lineRule="auto"/>
              <w:rPr>
                <w:rFonts w:ascii="Garamond" w:eastAsiaTheme="minorEastAsia" w:hAnsi="Garamond"/>
                <w:color w:val="000000" w:themeColor="text1"/>
                <w:szCs w:val="24"/>
                <w:lang w:val="en-AU" w:eastAsia="ja-JP"/>
              </w:rPr>
            </w:pPr>
            <w:r w:rsidRPr="0035033A">
              <w:rPr>
                <w:rFonts w:ascii="Garamond" w:hAnsi="Garamond"/>
                <w:color w:val="000000" w:themeColor="text1"/>
                <w:szCs w:val="24"/>
              </w:rPr>
              <w:t>Jane sees Phoebe the next day, and notices that she is being very</w:t>
            </w:r>
            <w:r>
              <w:rPr>
                <w:rFonts w:ascii="Garamond" w:hAnsi="Garamond"/>
                <w:color w:val="000000" w:themeColor="text1"/>
                <w:szCs w:val="24"/>
              </w:rPr>
              <w:t xml:space="preserve"> </w:t>
            </w:r>
            <w:r w:rsidRPr="0035033A">
              <w:rPr>
                <w:rFonts w:ascii="Garamond" w:hAnsi="Garamond"/>
                <w:color w:val="000000" w:themeColor="text1"/>
                <w:szCs w:val="24"/>
              </w:rPr>
              <w:t>considerate, and appears remorseful. Jane comes to believe that Phoebe is</w:t>
            </w:r>
            <w:r>
              <w:rPr>
                <w:rFonts w:ascii="Garamond" w:hAnsi="Garamond"/>
                <w:color w:val="000000" w:themeColor="text1"/>
                <w:szCs w:val="24"/>
              </w:rPr>
              <w:t xml:space="preserve"> </w:t>
            </w:r>
            <w:r w:rsidRPr="0035033A">
              <w:rPr>
                <w:rFonts w:ascii="Garamond" w:hAnsi="Garamond"/>
                <w:color w:val="000000" w:themeColor="text1"/>
                <w:szCs w:val="24"/>
              </w:rPr>
              <w:t xml:space="preserve">sorry for murdering the </w:t>
            </w:r>
            <w:r w:rsidRPr="0035033A">
              <w:rPr>
                <w:rFonts w:ascii="Garamond" w:hAnsi="Garamond"/>
                <w:color w:val="000000" w:themeColor="text1"/>
                <w:szCs w:val="24"/>
              </w:rPr>
              <w:lastRenderedPageBreak/>
              <w:t>villagers, and regrets her actions.</w:t>
            </w:r>
            <w:r>
              <w:rPr>
                <w:rFonts w:ascii="Garamond" w:hAnsi="Garamond"/>
                <w:color w:val="000000" w:themeColor="text1"/>
                <w:szCs w:val="24"/>
              </w:rPr>
              <w:t xml:space="preserve"> </w:t>
            </w:r>
            <w:r w:rsidRPr="0035033A">
              <w:rPr>
                <w:rFonts w:ascii="Garamond" w:hAnsi="Garamond"/>
                <w:color w:val="000000" w:themeColor="text1"/>
                <w:szCs w:val="24"/>
              </w:rPr>
              <w:t>As it turns out, Jane</w:t>
            </w:r>
            <w:r>
              <w:rPr>
                <w:rFonts w:ascii="Garamond" w:hAnsi="Garamond"/>
                <w:color w:val="000000" w:themeColor="text1"/>
                <w:szCs w:val="24"/>
              </w:rPr>
              <w:t xml:space="preserve"> </w:t>
            </w:r>
            <w:r w:rsidRPr="0035033A">
              <w:rPr>
                <w:rFonts w:ascii="Garamond" w:hAnsi="Garamond"/>
                <w:color w:val="000000" w:themeColor="text1"/>
                <w:szCs w:val="24"/>
              </w:rPr>
              <w:t xml:space="preserve">is right. </w:t>
            </w:r>
          </w:p>
          <w:p w14:paraId="798A7335" w14:textId="77777777" w:rsidR="006B0B81" w:rsidRDefault="006B0B81">
            <w:pPr>
              <w:spacing w:line="360" w:lineRule="auto"/>
              <w:rPr>
                <w:rFonts w:ascii="Garamond" w:eastAsiaTheme="minorEastAsia" w:hAnsi="Garamond"/>
                <w:color w:val="000000" w:themeColor="text1"/>
                <w:szCs w:val="24"/>
                <w:lang w:val="en-AU" w:eastAsia="ja-JP"/>
              </w:rPr>
            </w:pPr>
          </w:p>
          <w:p w14:paraId="4F72A413" w14:textId="77777777" w:rsidR="006B0B81" w:rsidRDefault="00D23D97">
            <w:pPr>
              <w:keepNext/>
              <w:keepLines/>
              <w:spacing w:before="200" w:line="360" w:lineRule="auto"/>
              <w:outlineLvl w:val="2"/>
              <w:rPr>
                <w:rFonts w:ascii="Garamond" w:eastAsiaTheme="minorEastAsia" w:hAnsi="Garamond"/>
                <w:color w:val="000000" w:themeColor="text1"/>
                <w:szCs w:val="24"/>
                <w:lang w:val="en-AU" w:eastAsia="ja-JP"/>
              </w:rPr>
            </w:pPr>
            <w:r w:rsidRPr="0035033A">
              <w:rPr>
                <w:rFonts w:ascii="Garamond" w:hAnsi="Garamond"/>
                <w:color w:val="000000" w:themeColor="text1"/>
                <w:szCs w:val="24"/>
              </w:rPr>
              <w:t>At the same time, Phoebe has been thinking about her action. Phoebe</w:t>
            </w:r>
            <w:r>
              <w:rPr>
                <w:rFonts w:ascii="Garamond" w:hAnsi="Garamond"/>
                <w:color w:val="000000" w:themeColor="text1"/>
                <w:szCs w:val="24"/>
              </w:rPr>
              <w:t xml:space="preserve"> </w:t>
            </w:r>
            <w:r w:rsidRPr="0035033A">
              <w:rPr>
                <w:rFonts w:ascii="Garamond" w:hAnsi="Garamond"/>
                <w:color w:val="000000" w:themeColor="text1"/>
                <w:szCs w:val="24"/>
              </w:rPr>
              <w:t>realises that she regrets murdering the villagers where Jane grew up. It was</w:t>
            </w:r>
            <w:r>
              <w:rPr>
                <w:rFonts w:ascii="Garamond" w:hAnsi="Garamond"/>
                <w:color w:val="000000" w:themeColor="text1"/>
                <w:szCs w:val="24"/>
              </w:rPr>
              <w:t xml:space="preserve"> </w:t>
            </w:r>
            <w:r w:rsidRPr="0035033A">
              <w:rPr>
                <w:rFonts w:ascii="Garamond" w:hAnsi="Garamond"/>
                <w:color w:val="000000" w:themeColor="text1"/>
                <w:szCs w:val="24"/>
              </w:rPr>
              <w:t>upsetting to Jane. She wishes she had not done it, and if she could go back and</w:t>
            </w:r>
            <w:r>
              <w:rPr>
                <w:rFonts w:ascii="Garamond" w:hAnsi="Garamond"/>
                <w:color w:val="000000" w:themeColor="text1"/>
                <w:szCs w:val="24"/>
              </w:rPr>
              <w:t xml:space="preserve"> </w:t>
            </w:r>
            <w:r w:rsidRPr="0035033A">
              <w:rPr>
                <w:rFonts w:ascii="Garamond" w:hAnsi="Garamond"/>
                <w:color w:val="000000" w:themeColor="text1"/>
                <w:szCs w:val="24"/>
              </w:rPr>
              <w:t>change it, she would. Phoebe promises to herself that in future she will not</w:t>
            </w:r>
            <w:r>
              <w:rPr>
                <w:rFonts w:ascii="Garamond" w:hAnsi="Garamond"/>
                <w:color w:val="000000" w:themeColor="text1"/>
                <w:szCs w:val="24"/>
              </w:rPr>
              <w:t xml:space="preserve"> </w:t>
            </w:r>
            <w:r w:rsidRPr="0035033A">
              <w:rPr>
                <w:rFonts w:ascii="Garamond" w:hAnsi="Garamond"/>
                <w:color w:val="000000" w:themeColor="text1"/>
                <w:szCs w:val="24"/>
              </w:rPr>
              <w:t>make the same mistake and release the deadly pathogen in other villages.</w:t>
            </w:r>
          </w:p>
        </w:tc>
      </w:tr>
    </w:tbl>
    <w:p w14:paraId="26931F59" w14:textId="77777777" w:rsidR="006B0B81" w:rsidRDefault="006B0B81">
      <w:pPr>
        <w:spacing w:after="0" w:line="360" w:lineRule="auto"/>
        <w:rPr>
          <w:rFonts w:ascii="Garamond" w:hAnsi="Garamond"/>
        </w:rPr>
      </w:pPr>
    </w:p>
    <w:p w14:paraId="752670C5" w14:textId="6A72EBF1" w:rsidR="006B0B81" w:rsidRDefault="00B635F6">
      <w:pPr>
        <w:spacing w:after="0" w:line="360" w:lineRule="auto"/>
        <w:rPr>
          <w:rFonts w:ascii="Garamond" w:hAnsi="Garamond"/>
        </w:rPr>
      </w:pPr>
      <w:r w:rsidRPr="002F3952">
        <w:rPr>
          <w:rFonts w:ascii="Garamond" w:hAnsi="Garamond"/>
        </w:rPr>
        <w:t xml:space="preserve">Scenarios were generated in a systematic manner by adding a pre-worded exemplar of each </w:t>
      </w:r>
      <w:r w:rsidR="00137328">
        <w:rPr>
          <w:rFonts w:ascii="Garamond" w:hAnsi="Garamond"/>
        </w:rPr>
        <w:t xml:space="preserve">of </w:t>
      </w:r>
      <w:r w:rsidRPr="002F3952">
        <w:rPr>
          <w:rFonts w:ascii="Garamond" w:hAnsi="Garamond"/>
        </w:rPr>
        <w:t xml:space="preserve">six forgiveness </w:t>
      </w:r>
      <w:r w:rsidR="00162606">
        <w:rPr>
          <w:rFonts w:ascii="Garamond" w:hAnsi="Garamond"/>
        </w:rPr>
        <w:t>cues</w:t>
      </w:r>
      <w:r w:rsidR="00162606" w:rsidRPr="002F3952">
        <w:rPr>
          <w:rFonts w:ascii="Garamond" w:hAnsi="Garamond"/>
        </w:rPr>
        <w:t xml:space="preserve"> </w:t>
      </w:r>
      <w:r w:rsidRPr="002F3952">
        <w:rPr>
          <w:rFonts w:ascii="Garamond" w:hAnsi="Garamond"/>
        </w:rPr>
        <w:t>in a ‘present’ or ‘absent’ form to a base scenario</w:t>
      </w:r>
      <w:r w:rsidR="002C44FE">
        <w:rPr>
          <w:rFonts w:ascii="Garamond" w:hAnsi="Garamond"/>
        </w:rPr>
        <w:t>.</w:t>
      </w:r>
      <w:r w:rsidR="004F0EB6">
        <w:rPr>
          <w:rFonts w:ascii="Garamond" w:hAnsi="Garamond"/>
        </w:rPr>
        <w:t xml:space="preserve"> </w:t>
      </w:r>
      <w:r w:rsidR="00B510E0">
        <w:rPr>
          <w:rFonts w:ascii="Garamond" w:hAnsi="Garamond"/>
        </w:rPr>
        <w:t>Thus,</w:t>
      </w:r>
      <w:r w:rsidR="0028101A">
        <w:rPr>
          <w:rFonts w:ascii="Garamond" w:hAnsi="Garamond"/>
        </w:rPr>
        <w:t xml:space="preserve"> </w:t>
      </w:r>
      <w:r w:rsidR="00611A60" w:rsidRPr="00611A60">
        <w:rPr>
          <w:rFonts w:ascii="Garamond" w:hAnsi="Garamond"/>
          <w:i/>
        </w:rPr>
        <w:t xml:space="preserve">each </w:t>
      </w:r>
      <w:r w:rsidR="00162606">
        <w:rPr>
          <w:rFonts w:ascii="Garamond" w:hAnsi="Garamond"/>
          <w:i/>
        </w:rPr>
        <w:t>cue</w:t>
      </w:r>
      <w:r w:rsidR="00162606">
        <w:rPr>
          <w:rFonts w:ascii="Garamond" w:hAnsi="Garamond"/>
        </w:rPr>
        <w:t xml:space="preserve"> </w:t>
      </w:r>
      <w:r w:rsidR="0028101A">
        <w:rPr>
          <w:rFonts w:ascii="Garamond" w:hAnsi="Garamond"/>
        </w:rPr>
        <w:t>is mentioned</w:t>
      </w:r>
      <w:r w:rsidR="004F0EB6">
        <w:rPr>
          <w:rFonts w:ascii="Garamond" w:hAnsi="Garamond"/>
        </w:rPr>
        <w:t xml:space="preserve"> in </w:t>
      </w:r>
      <w:r w:rsidR="00611A60" w:rsidRPr="00611A60">
        <w:rPr>
          <w:rFonts w:ascii="Garamond" w:hAnsi="Garamond"/>
          <w:i/>
        </w:rPr>
        <w:t>each scenario</w:t>
      </w:r>
      <w:r w:rsidR="00CE534E">
        <w:rPr>
          <w:rFonts w:ascii="Garamond" w:hAnsi="Garamond"/>
        </w:rPr>
        <w:t>, in one of two forms</w:t>
      </w:r>
      <w:r w:rsidR="004F0EB6">
        <w:rPr>
          <w:rFonts w:ascii="Garamond" w:hAnsi="Garamond"/>
        </w:rPr>
        <w:t>.</w:t>
      </w:r>
      <w:r w:rsidR="00CE534E">
        <w:rPr>
          <w:rFonts w:ascii="Garamond" w:hAnsi="Garamond"/>
        </w:rPr>
        <w:t xml:space="preserve"> No scenario is simply ‘silent’ on a </w:t>
      </w:r>
      <w:r w:rsidR="00162606">
        <w:rPr>
          <w:rFonts w:ascii="Garamond" w:hAnsi="Garamond"/>
        </w:rPr>
        <w:t>cue</w:t>
      </w:r>
      <w:r w:rsidR="00CE534E">
        <w:rPr>
          <w:rFonts w:ascii="Garamond" w:hAnsi="Garamond"/>
        </w:rPr>
        <w:t>.</w:t>
      </w:r>
      <w:r w:rsidR="002C44FE">
        <w:rPr>
          <w:rFonts w:ascii="Garamond" w:hAnsi="Garamond"/>
        </w:rPr>
        <w:t xml:space="preserve"> </w:t>
      </w:r>
      <w:r w:rsidR="00CE534E">
        <w:rPr>
          <w:rFonts w:ascii="Garamond" w:hAnsi="Garamond"/>
        </w:rPr>
        <w:t>So, for example, t</w:t>
      </w:r>
      <w:r w:rsidR="00CE534E" w:rsidRPr="002F3952">
        <w:rPr>
          <w:rFonts w:ascii="Garamond" w:hAnsi="Garamond"/>
        </w:rPr>
        <w:t xml:space="preserve">he </w:t>
      </w:r>
      <w:r w:rsidR="0029380E">
        <w:rPr>
          <w:rFonts w:ascii="Garamond" w:hAnsi="Garamond"/>
        </w:rPr>
        <w:t>cue</w:t>
      </w:r>
      <w:r w:rsidR="0029380E" w:rsidRPr="002F3952">
        <w:rPr>
          <w:rFonts w:ascii="Garamond" w:hAnsi="Garamond"/>
        </w:rPr>
        <w:t xml:space="preserve"> </w:t>
      </w:r>
      <w:r w:rsidRPr="002F3952">
        <w:rPr>
          <w:rFonts w:ascii="Garamond" w:hAnsi="Garamond"/>
        </w:rPr>
        <w:t xml:space="preserve">of negative emotions could take the form </w:t>
      </w:r>
      <w:proofErr w:type="spellStart"/>
      <w:r w:rsidR="00CE534E">
        <w:rPr>
          <w:rFonts w:ascii="Garamond" w:hAnsi="Garamond"/>
        </w:rPr>
        <w:t>nE</w:t>
      </w:r>
      <w:proofErr w:type="spellEnd"/>
      <w:r w:rsidRPr="002F3952">
        <w:rPr>
          <w:rFonts w:ascii="Garamond" w:hAnsi="Garamond"/>
        </w:rPr>
        <w:t xml:space="preserve">, </w:t>
      </w:r>
      <w:r w:rsidR="006C3CF2" w:rsidRPr="002F3952">
        <w:rPr>
          <w:rFonts w:ascii="Garamond" w:hAnsi="Garamond"/>
        </w:rPr>
        <w:t xml:space="preserve">‘Jane is still angry’, or </w:t>
      </w:r>
      <w:r w:rsidR="00900790">
        <w:rPr>
          <w:rFonts w:ascii="Garamond" w:hAnsi="Garamond"/>
        </w:rPr>
        <w:t>~</w:t>
      </w:r>
      <w:proofErr w:type="spellStart"/>
      <w:r w:rsidR="00900790">
        <w:rPr>
          <w:rFonts w:ascii="Garamond" w:hAnsi="Garamond"/>
        </w:rPr>
        <w:t>nE</w:t>
      </w:r>
      <w:proofErr w:type="spellEnd"/>
      <w:r w:rsidR="006C3CF2" w:rsidRPr="002F3952">
        <w:rPr>
          <w:rFonts w:ascii="Garamond" w:hAnsi="Garamond"/>
        </w:rPr>
        <w:t xml:space="preserve">, </w:t>
      </w:r>
      <w:r w:rsidRPr="002F3952">
        <w:rPr>
          <w:rFonts w:ascii="Garamond" w:hAnsi="Garamond"/>
        </w:rPr>
        <w:t>‘Jane is no longer angry’</w:t>
      </w:r>
      <w:r w:rsidR="006C3CF2">
        <w:rPr>
          <w:rFonts w:ascii="Garamond" w:hAnsi="Garamond"/>
        </w:rPr>
        <w:t>.</w:t>
      </w:r>
      <w:r w:rsidRPr="002F3952">
        <w:rPr>
          <w:rFonts w:ascii="Garamond" w:hAnsi="Garamond"/>
        </w:rPr>
        <w:t xml:space="preserve"> </w:t>
      </w:r>
      <w:r w:rsidR="00900790">
        <w:rPr>
          <w:rFonts w:ascii="Garamond" w:hAnsi="Garamond"/>
        </w:rPr>
        <w:t xml:space="preserve">Each scenario includes either </w:t>
      </w:r>
      <w:proofErr w:type="spellStart"/>
      <w:r w:rsidR="00900790">
        <w:rPr>
          <w:rFonts w:ascii="Garamond" w:hAnsi="Garamond"/>
        </w:rPr>
        <w:t>nE</w:t>
      </w:r>
      <w:proofErr w:type="spellEnd"/>
      <w:r w:rsidR="00900790">
        <w:rPr>
          <w:rFonts w:ascii="Garamond" w:hAnsi="Garamond"/>
        </w:rPr>
        <w:t xml:space="preserve"> or ~</w:t>
      </w:r>
      <w:proofErr w:type="spellStart"/>
      <w:r w:rsidR="00900790">
        <w:rPr>
          <w:rFonts w:ascii="Garamond" w:hAnsi="Garamond"/>
        </w:rPr>
        <w:t>nE.</w:t>
      </w:r>
      <w:proofErr w:type="spellEnd"/>
      <w:r w:rsidR="00900790">
        <w:rPr>
          <w:rFonts w:ascii="Garamond" w:hAnsi="Garamond"/>
        </w:rPr>
        <w:t xml:space="preserve"> </w:t>
      </w:r>
      <w:r w:rsidRPr="002F3952">
        <w:rPr>
          <w:rFonts w:ascii="Garamond" w:hAnsi="Garamond"/>
        </w:rPr>
        <w:t xml:space="preserve">Similarly, </w:t>
      </w:r>
      <w:r w:rsidR="00E469E9">
        <w:rPr>
          <w:rFonts w:ascii="Garamond" w:hAnsi="Garamond"/>
        </w:rPr>
        <w:t xml:space="preserve">each scenario includes either </w:t>
      </w:r>
      <w:proofErr w:type="spellStart"/>
      <w:r w:rsidR="00900790">
        <w:rPr>
          <w:rFonts w:ascii="Garamond" w:hAnsi="Garamond"/>
        </w:rPr>
        <w:t>rA</w:t>
      </w:r>
      <w:proofErr w:type="spellEnd"/>
      <w:r w:rsidRPr="002F3952">
        <w:rPr>
          <w:rFonts w:ascii="Garamond" w:hAnsi="Garamond"/>
        </w:rPr>
        <w:t xml:space="preserve">, </w:t>
      </w:r>
      <w:r w:rsidR="006C3CF2" w:rsidRPr="002F3952">
        <w:rPr>
          <w:rFonts w:ascii="Garamond" w:hAnsi="Garamond"/>
        </w:rPr>
        <w:t>‘Jane still resents Phoebe for</w:t>
      </w:r>
      <w:r w:rsidR="006C3CF2">
        <w:rPr>
          <w:rFonts w:ascii="Garamond" w:hAnsi="Garamond"/>
        </w:rPr>
        <w:t xml:space="preserve"> […]’</w:t>
      </w:r>
      <w:r w:rsidR="006C3CF2" w:rsidRPr="002F3952">
        <w:rPr>
          <w:rFonts w:ascii="Garamond" w:hAnsi="Garamond"/>
        </w:rPr>
        <w:t xml:space="preserve">, or </w:t>
      </w:r>
      <w:r w:rsidR="00900790">
        <w:rPr>
          <w:rFonts w:ascii="Garamond" w:hAnsi="Garamond"/>
        </w:rPr>
        <w:t>~</w:t>
      </w:r>
      <w:proofErr w:type="spellStart"/>
      <w:r w:rsidR="00900790">
        <w:rPr>
          <w:rFonts w:ascii="Garamond" w:hAnsi="Garamond"/>
        </w:rPr>
        <w:t>rA</w:t>
      </w:r>
      <w:proofErr w:type="spellEnd"/>
      <w:r w:rsidR="006C3CF2" w:rsidRPr="002F3952">
        <w:rPr>
          <w:rFonts w:ascii="Garamond" w:hAnsi="Garamond"/>
        </w:rPr>
        <w:t xml:space="preserve">, </w:t>
      </w:r>
      <w:r w:rsidRPr="002F3952">
        <w:rPr>
          <w:rFonts w:ascii="Garamond" w:hAnsi="Garamond"/>
        </w:rPr>
        <w:t>‘Jane no longer resents Phoebe for</w:t>
      </w:r>
      <w:r w:rsidR="005A2A11">
        <w:rPr>
          <w:rFonts w:ascii="Garamond" w:hAnsi="Garamond"/>
        </w:rPr>
        <w:t xml:space="preserve"> [</w:t>
      </w:r>
      <w:r w:rsidR="00502156">
        <w:rPr>
          <w:rFonts w:ascii="Garamond" w:hAnsi="Garamond"/>
        </w:rPr>
        <w:t>…</w:t>
      </w:r>
      <w:r w:rsidR="005A2A11">
        <w:rPr>
          <w:rFonts w:ascii="Garamond" w:hAnsi="Garamond"/>
        </w:rPr>
        <w:t>]</w:t>
      </w:r>
      <w:r w:rsidRPr="002F3952">
        <w:rPr>
          <w:rFonts w:ascii="Garamond" w:hAnsi="Garamond"/>
        </w:rPr>
        <w:t xml:space="preserve">’. We took anger to be a paradigmatically negative emotion, and resentment to be a paradigmatically negative </w:t>
      </w:r>
      <w:r w:rsidR="00147FD3">
        <w:rPr>
          <w:rFonts w:ascii="Garamond" w:hAnsi="Garamond"/>
        </w:rPr>
        <w:t>reactive</w:t>
      </w:r>
      <w:r w:rsidR="0007709A">
        <w:rPr>
          <w:rFonts w:ascii="Garamond" w:hAnsi="Garamond"/>
        </w:rPr>
        <w:t xml:space="preserve"> attitude</w:t>
      </w:r>
      <w:r w:rsidR="00C467A2">
        <w:rPr>
          <w:rFonts w:ascii="Garamond" w:hAnsi="Garamond"/>
        </w:rPr>
        <w:t>. H</w:t>
      </w:r>
      <w:r w:rsidRPr="002F3952">
        <w:rPr>
          <w:rFonts w:ascii="Garamond" w:hAnsi="Garamond"/>
        </w:rPr>
        <w:t>ence</w:t>
      </w:r>
      <w:r w:rsidR="00C467A2">
        <w:rPr>
          <w:rFonts w:ascii="Garamond" w:hAnsi="Garamond"/>
        </w:rPr>
        <w:t>,</w:t>
      </w:r>
      <w:r w:rsidRPr="002F3952">
        <w:rPr>
          <w:rFonts w:ascii="Garamond" w:hAnsi="Garamond"/>
        </w:rPr>
        <w:t xml:space="preserve"> they are the only ones evaluated in this study.</w:t>
      </w:r>
    </w:p>
    <w:p w14:paraId="5EC134CB" w14:textId="77777777" w:rsidR="006B0B81" w:rsidRDefault="007652CC">
      <w:pPr>
        <w:spacing w:after="0" w:line="360" w:lineRule="auto"/>
        <w:ind w:firstLine="567"/>
        <w:rPr>
          <w:rFonts w:ascii="Garamond" w:hAnsi="Garamond"/>
        </w:rPr>
      </w:pPr>
      <w:r>
        <w:rPr>
          <w:rFonts w:ascii="Garamond" w:hAnsi="Garamond"/>
        </w:rPr>
        <w:t xml:space="preserve">Continuing on, the </w:t>
      </w:r>
      <w:r w:rsidR="00F910EE">
        <w:rPr>
          <w:rFonts w:ascii="Garamond" w:hAnsi="Garamond"/>
        </w:rPr>
        <w:t>victim</w:t>
      </w:r>
      <w:r>
        <w:rPr>
          <w:rFonts w:ascii="Garamond" w:hAnsi="Garamond"/>
        </w:rPr>
        <w:t xml:space="preserve"> could have the </w:t>
      </w:r>
      <w:r w:rsidR="00F910EE">
        <w:rPr>
          <w:rFonts w:ascii="Garamond" w:hAnsi="Garamond"/>
        </w:rPr>
        <w:t>cognitive</w:t>
      </w:r>
      <w:r>
        <w:rPr>
          <w:rFonts w:ascii="Garamond" w:hAnsi="Garamond"/>
        </w:rPr>
        <w:t xml:space="preserve"> ability </w:t>
      </w:r>
      <w:r w:rsidR="00F910EE">
        <w:rPr>
          <w:rFonts w:ascii="Garamond" w:hAnsi="Garamond"/>
        </w:rPr>
        <w:t xml:space="preserve">to work </w:t>
      </w:r>
      <w:r>
        <w:rPr>
          <w:rFonts w:ascii="Garamond" w:hAnsi="Garamond"/>
        </w:rPr>
        <w:t>through their negative emotions</w:t>
      </w:r>
      <w:r w:rsidR="00900790">
        <w:rPr>
          <w:rFonts w:ascii="Garamond" w:hAnsi="Garamond"/>
        </w:rPr>
        <w:t xml:space="preserve"> (cG)</w:t>
      </w:r>
      <w:r w:rsidR="00502156">
        <w:rPr>
          <w:rFonts w:ascii="Garamond" w:hAnsi="Garamond"/>
        </w:rPr>
        <w:t>,</w:t>
      </w:r>
      <w:r w:rsidR="0092576E">
        <w:rPr>
          <w:rFonts w:ascii="Garamond" w:hAnsi="Garamond"/>
        </w:rPr>
        <w:t xml:space="preserve"> ‘</w:t>
      </w:r>
      <w:r w:rsidR="0092576E" w:rsidRPr="0035033A">
        <w:rPr>
          <w:rFonts w:ascii="Garamond" w:hAnsi="Garamond"/>
          <w:color w:val="000000" w:themeColor="text1"/>
        </w:rPr>
        <w:t>Upon</w:t>
      </w:r>
      <w:r w:rsidR="0092576E">
        <w:rPr>
          <w:rFonts w:ascii="Garamond" w:hAnsi="Garamond"/>
          <w:color w:val="000000" w:themeColor="text1"/>
        </w:rPr>
        <w:t xml:space="preserve"> </w:t>
      </w:r>
      <w:r w:rsidR="0092576E" w:rsidRPr="0035033A">
        <w:rPr>
          <w:rFonts w:ascii="Garamond" w:hAnsi="Garamond"/>
          <w:color w:val="000000" w:themeColor="text1"/>
        </w:rPr>
        <w:t>reflection, Jane realises that this is because P</w:t>
      </w:r>
      <w:r w:rsidR="0092576E">
        <w:rPr>
          <w:rFonts w:ascii="Garamond" w:hAnsi="Garamond"/>
          <w:color w:val="000000" w:themeColor="text1"/>
        </w:rPr>
        <w:t xml:space="preserve">hoebe </w:t>
      </w:r>
      <w:r w:rsidR="005A2A11">
        <w:rPr>
          <w:rFonts w:ascii="Garamond" w:hAnsi="Garamond"/>
          <w:color w:val="000000" w:themeColor="text1"/>
        </w:rPr>
        <w:t>[</w:t>
      </w:r>
      <w:r w:rsidR="0092576E">
        <w:rPr>
          <w:rFonts w:ascii="Garamond" w:hAnsi="Garamond"/>
          <w:color w:val="000000" w:themeColor="text1"/>
        </w:rPr>
        <w:t>…</w:t>
      </w:r>
      <w:r w:rsidR="005A2A11">
        <w:rPr>
          <w:rFonts w:ascii="Garamond" w:hAnsi="Garamond"/>
          <w:color w:val="000000" w:themeColor="text1"/>
        </w:rPr>
        <w:t>]</w:t>
      </w:r>
      <w:r w:rsidR="0092576E">
        <w:rPr>
          <w:rFonts w:ascii="Garamond" w:hAnsi="Garamond"/>
          <w:color w:val="000000" w:themeColor="text1"/>
        </w:rPr>
        <w:t xml:space="preserve">, and that </w:t>
      </w:r>
      <w:r w:rsidR="005A2A11">
        <w:rPr>
          <w:rFonts w:ascii="Garamond" w:hAnsi="Garamond"/>
          <w:color w:val="000000" w:themeColor="text1"/>
        </w:rPr>
        <w:t>[</w:t>
      </w:r>
      <w:r w:rsidR="0092576E">
        <w:rPr>
          <w:rFonts w:ascii="Garamond" w:hAnsi="Garamond"/>
          <w:color w:val="000000" w:themeColor="text1"/>
        </w:rPr>
        <w:t>…</w:t>
      </w:r>
      <w:r w:rsidR="005A2A11">
        <w:rPr>
          <w:rFonts w:ascii="Garamond" w:hAnsi="Garamond"/>
          <w:color w:val="000000" w:themeColor="text1"/>
        </w:rPr>
        <w:t>]</w:t>
      </w:r>
      <w:r w:rsidR="0092576E" w:rsidRPr="0035033A">
        <w:rPr>
          <w:rFonts w:ascii="Garamond" w:hAnsi="Garamond"/>
          <w:color w:val="000000" w:themeColor="text1"/>
        </w:rPr>
        <w:t xml:space="preserve"> is wrong, and Phoebe ought not to have</w:t>
      </w:r>
      <w:r w:rsidR="0092576E">
        <w:rPr>
          <w:rFonts w:ascii="Garamond" w:hAnsi="Garamond"/>
          <w:color w:val="000000" w:themeColor="text1"/>
        </w:rPr>
        <w:t xml:space="preserve"> </w:t>
      </w:r>
      <w:r w:rsidR="0092576E" w:rsidRPr="0035033A">
        <w:rPr>
          <w:rFonts w:ascii="Garamond" w:hAnsi="Garamond"/>
          <w:color w:val="000000" w:themeColor="text1"/>
        </w:rPr>
        <w:t>done</w:t>
      </w:r>
      <w:r w:rsidR="00F910EE">
        <w:rPr>
          <w:rFonts w:ascii="Garamond" w:hAnsi="Garamond"/>
          <w:color w:val="000000" w:themeColor="text1"/>
        </w:rPr>
        <w:t xml:space="preserve"> it</w:t>
      </w:r>
      <w:r w:rsidR="0092576E">
        <w:rPr>
          <w:rFonts w:ascii="Garamond" w:hAnsi="Garamond"/>
          <w:color w:val="000000" w:themeColor="text1"/>
        </w:rPr>
        <w:t>’,</w:t>
      </w:r>
      <w:r>
        <w:rPr>
          <w:rFonts w:ascii="Garamond" w:hAnsi="Garamond"/>
        </w:rPr>
        <w:t xml:space="preserve"> or not</w:t>
      </w:r>
      <w:r w:rsidR="00900790">
        <w:rPr>
          <w:rFonts w:ascii="Garamond" w:hAnsi="Garamond"/>
        </w:rPr>
        <w:t xml:space="preserve"> (~cG)</w:t>
      </w:r>
      <w:r w:rsidR="00270043">
        <w:rPr>
          <w:rFonts w:ascii="Garamond" w:hAnsi="Garamond"/>
        </w:rPr>
        <w:t>,</w:t>
      </w:r>
      <w:r w:rsidR="0092576E">
        <w:rPr>
          <w:rFonts w:ascii="Garamond" w:hAnsi="Garamond"/>
        </w:rPr>
        <w:t xml:space="preserve"> </w:t>
      </w:r>
      <w:r w:rsidR="0092576E">
        <w:t>‘</w:t>
      </w:r>
      <w:r w:rsidR="0092576E" w:rsidRPr="0092576E">
        <w:rPr>
          <w:rFonts w:ascii="Garamond" w:hAnsi="Garamond"/>
        </w:rPr>
        <w:t>Jane is</w:t>
      </w:r>
      <w:r w:rsidR="0092576E">
        <w:rPr>
          <w:rFonts w:ascii="Garamond" w:hAnsi="Garamond"/>
        </w:rPr>
        <w:t xml:space="preserve"> </w:t>
      </w:r>
      <w:r w:rsidR="0092576E" w:rsidRPr="0092576E">
        <w:rPr>
          <w:rFonts w:ascii="Garamond" w:hAnsi="Garamond"/>
        </w:rPr>
        <w:t>not sure why she is angry and resentful; she is unable to think clearly about</w:t>
      </w:r>
      <w:r w:rsidR="0092576E">
        <w:rPr>
          <w:rFonts w:ascii="Garamond" w:hAnsi="Garamond"/>
        </w:rPr>
        <w:t xml:space="preserve"> </w:t>
      </w:r>
      <w:r w:rsidR="0092576E" w:rsidRPr="0092576E">
        <w:rPr>
          <w:rFonts w:ascii="Garamond" w:hAnsi="Garamond"/>
        </w:rPr>
        <w:t>what happened at all</w:t>
      </w:r>
      <w:r w:rsidR="00F910EE">
        <w:rPr>
          <w:rFonts w:ascii="Garamond" w:hAnsi="Garamond"/>
        </w:rPr>
        <w:t>’</w:t>
      </w:r>
      <w:r w:rsidR="0092576E" w:rsidRPr="0092576E">
        <w:rPr>
          <w:rFonts w:ascii="Garamond" w:hAnsi="Garamond"/>
        </w:rPr>
        <w:t>.</w:t>
      </w:r>
      <w:r w:rsidR="00F910EE">
        <w:rPr>
          <w:rFonts w:ascii="Garamond" w:hAnsi="Garamond"/>
        </w:rPr>
        <w:t xml:space="preserve"> </w:t>
      </w:r>
      <w:r w:rsidR="00137328">
        <w:rPr>
          <w:rFonts w:ascii="Garamond" w:hAnsi="Garamond"/>
        </w:rPr>
        <w:t>The victim</w:t>
      </w:r>
      <w:r>
        <w:rPr>
          <w:rFonts w:ascii="Garamond" w:hAnsi="Garamond"/>
        </w:rPr>
        <w:t xml:space="preserve"> </w:t>
      </w:r>
      <w:r w:rsidR="005A2A11">
        <w:rPr>
          <w:rFonts w:ascii="Garamond" w:hAnsi="Garamond"/>
        </w:rPr>
        <w:t>could</w:t>
      </w:r>
      <w:r>
        <w:rPr>
          <w:rFonts w:ascii="Garamond" w:hAnsi="Garamond"/>
        </w:rPr>
        <w:t xml:space="preserve"> have the intention</w:t>
      </w:r>
      <w:r w:rsidR="005A2A11">
        <w:rPr>
          <w:rFonts w:ascii="Garamond" w:hAnsi="Garamond"/>
        </w:rPr>
        <w:t xml:space="preserve"> to withhold</w:t>
      </w:r>
      <w:r w:rsidR="00F910EE">
        <w:rPr>
          <w:rFonts w:ascii="Garamond" w:hAnsi="Garamond"/>
        </w:rPr>
        <w:t xml:space="preserve"> </w:t>
      </w:r>
      <w:r w:rsidR="00502156">
        <w:rPr>
          <w:rFonts w:ascii="Garamond" w:hAnsi="Garamond"/>
        </w:rPr>
        <w:t>punishment</w:t>
      </w:r>
      <w:r w:rsidR="00270043">
        <w:rPr>
          <w:rFonts w:ascii="Garamond" w:hAnsi="Garamond"/>
        </w:rPr>
        <w:t xml:space="preserve"> (~pT)</w:t>
      </w:r>
      <w:r w:rsidR="00F910EE">
        <w:rPr>
          <w:rFonts w:ascii="Garamond" w:hAnsi="Garamond"/>
        </w:rPr>
        <w:t xml:space="preserve">, </w:t>
      </w:r>
      <w:r w:rsidR="005A2A11">
        <w:rPr>
          <w:rFonts w:ascii="Garamond" w:hAnsi="Garamond"/>
        </w:rPr>
        <w:t>‘</w:t>
      </w:r>
      <w:r w:rsidR="00F910EE">
        <w:rPr>
          <w:rFonts w:ascii="Garamond" w:hAnsi="Garamond"/>
        </w:rPr>
        <w:t>J</w:t>
      </w:r>
      <w:r w:rsidR="00F910EE" w:rsidRPr="00F910EE">
        <w:rPr>
          <w:rFonts w:ascii="Garamond" w:hAnsi="Garamond"/>
        </w:rPr>
        <w:t>ane</w:t>
      </w:r>
      <w:r w:rsidR="00F910EE">
        <w:rPr>
          <w:rFonts w:ascii="Garamond" w:hAnsi="Garamond"/>
        </w:rPr>
        <w:t xml:space="preserve"> intends not to have Phoebe punished</w:t>
      </w:r>
      <w:r w:rsidR="005A0171">
        <w:rPr>
          <w:rFonts w:ascii="Garamond" w:hAnsi="Garamond"/>
        </w:rPr>
        <w:t>’</w:t>
      </w:r>
      <w:r w:rsidR="007C0ACA">
        <w:rPr>
          <w:rFonts w:ascii="Garamond" w:hAnsi="Garamond"/>
        </w:rPr>
        <w:t xml:space="preserve"> </w:t>
      </w:r>
      <w:r w:rsidR="005A2A11">
        <w:rPr>
          <w:rFonts w:ascii="Garamond" w:hAnsi="Garamond"/>
        </w:rPr>
        <w:t xml:space="preserve">or </w:t>
      </w:r>
      <w:r w:rsidR="00137328">
        <w:rPr>
          <w:rFonts w:ascii="Garamond" w:hAnsi="Garamond"/>
        </w:rPr>
        <w:t xml:space="preserve">could intend to </w:t>
      </w:r>
      <w:r w:rsidR="005A2A11">
        <w:rPr>
          <w:rFonts w:ascii="Garamond" w:hAnsi="Garamond"/>
        </w:rPr>
        <w:t>have it administered</w:t>
      </w:r>
      <w:r w:rsidR="00270043">
        <w:rPr>
          <w:rFonts w:ascii="Garamond" w:hAnsi="Garamond"/>
        </w:rPr>
        <w:t xml:space="preserve"> (pT)</w:t>
      </w:r>
      <w:r w:rsidR="00F910EE">
        <w:rPr>
          <w:rFonts w:ascii="Garamond" w:hAnsi="Garamond"/>
        </w:rPr>
        <w:t>, ‘J</w:t>
      </w:r>
      <w:r w:rsidR="00F910EE" w:rsidRPr="00F910EE">
        <w:rPr>
          <w:rFonts w:ascii="Garamond" w:hAnsi="Garamond"/>
        </w:rPr>
        <w:t>ane</w:t>
      </w:r>
      <w:r w:rsidR="00F910EE">
        <w:rPr>
          <w:rFonts w:ascii="Garamond" w:hAnsi="Garamond"/>
        </w:rPr>
        <w:t xml:space="preserve"> intends to have Phoebe punished</w:t>
      </w:r>
      <w:r w:rsidR="005A0171">
        <w:rPr>
          <w:rFonts w:ascii="Garamond" w:hAnsi="Garamond"/>
        </w:rPr>
        <w:t>’</w:t>
      </w:r>
      <w:r>
        <w:rPr>
          <w:rFonts w:ascii="Garamond" w:hAnsi="Garamond"/>
        </w:rPr>
        <w:t xml:space="preserve">. The </w:t>
      </w:r>
      <w:r w:rsidR="005A2A11">
        <w:rPr>
          <w:rFonts w:ascii="Garamond" w:hAnsi="Garamond"/>
        </w:rPr>
        <w:t>victim</w:t>
      </w:r>
      <w:r>
        <w:rPr>
          <w:rFonts w:ascii="Garamond" w:hAnsi="Garamond"/>
        </w:rPr>
        <w:t xml:space="preserve"> could have a justif</w:t>
      </w:r>
      <w:r w:rsidR="00137328">
        <w:rPr>
          <w:rFonts w:ascii="Garamond" w:hAnsi="Garamond"/>
        </w:rPr>
        <w:t>ied</w:t>
      </w:r>
      <w:r w:rsidR="005A2A11">
        <w:rPr>
          <w:rFonts w:ascii="Garamond" w:hAnsi="Garamond"/>
        </w:rPr>
        <w:t xml:space="preserve"> belie</w:t>
      </w:r>
      <w:r>
        <w:rPr>
          <w:rFonts w:ascii="Garamond" w:hAnsi="Garamond"/>
        </w:rPr>
        <w:t>f that the</w:t>
      </w:r>
      <w:r w:rsidR="005A2A11">
        <w:rPr>
          <w:rFonts w:ascii="Garamond" w:hAnsi="Garamond"/>
        </w:rPr>
        <w:t xml:space="preserve"> perpetrator</w:t>
      </w:r>
      <w:r>
        <w:rPr>
          <w:rFonts w:ascii="Garamond" w:hAnsi="Garamond"/>
        </w:rPr>
        <w:t xml:space="preserve"> </w:t>
      </w:r>
      <w:r w:rsidR="00137328">
        <w:rPr>
          <w:rFonts w:ascii="Garamond" w:hAnsi="Garamond"/>
        </w:rPr>
        <w:t>is</w:t>
      </w:r>
      <w:r>
        <w:rPr>
          <w:rFonts w:ascii="Garamond" w:hAnsi="Garamond"/>
        </w:rPr>
        <w:t xml:space="preserve"> </w:t>
      </w:r>
      <w:r w:rsidR="009461D7">
        <w:rPr>
          <w:rFonts w:ascii="Garamond" w:hAnsi="Garamond"/>
        </w:rPr>
        <w:t>remorse</w:t>
      </w:r>
      <w:r w:rsidR="005A2A11">
        <w:rPr>
          <w:rFonts w:ascii="Garamond" w:hAnsi="Garamond"/>
        </w:rPr>
        <w:t>ful</w:t>
      </w:r>
      <w:r w:rsidR="00270043">
        <w:rPr>
          <w:rFonts w:ascii="Garamond" w:hAnsi="Garamond"/>
        </w:rPr>
        <w:t xml:space="preserve"> (bR)</w:t>
      </w:r>
      <w:r w:rsidR="009461D7">
        <w:rPr>
          <w:rFonts w:ascii="Garamond" w:hAnsi="Garamond"/>
        </w:rPr>
        <w:t>, ‘</w:t>
      </w:r>
      <w:r w:rsidR="009461D7" w:rsidRPr="0035033A">
        <w:rPr>
          <w:rFonts w:ascii="Garamond" w:hAnsi="Garamond"/>
          <w:color w:val="000000" w:themeColor="text1"/>
        </w:rPr>
        <w:t>Jane sees Phoebe the next day, and notices that she is being very</w:t>
      </w:r>
      <w:r w:rsidR="009461D7">
        <w:rPr>
          <w:rFonts w:ascii="Garamond" w:hAnsi="Garamond"/>
          <w:color w:val="000000" w:themeColor="text1"/>
        </w:rPr>
        <w:t xml:space="preserve"> </w:t>
      </w:r>
      <w:r w:rsidR="009461D7" w:rsidRPr="0035033A">
        <w:rPr>
          <w:rFonts w:ascii="Garamond" w:hAnsi="Garamond"/>
          <w:color w:val="000000" w:themeColor="text1"/>
        </w:rPr>
        <w:t>considerate, and appears remorseful. Jane comes to believe that Phoebe is</w:t>
      </w:r>
      <w:r w:rsidR="009461D7">
        <w:rPr>
          <w:rFonts w:ascii="Garamond" w:hAnsi="Garamond"/>
          <w:color w:val="000000" w:themeColor="text1"/>
        </w:rPr>
        <w:t xml:space="preserve"> </w:t>
      </w:r>
      <w:r w:rsidR="009461D7" w:rsidRPr="0035033A">
        <w:rPr>
          <w:rFonts w:ascii="Garamond" w:hAnsi="Garamond"/>
          <w:color w:val="000000" w:themeColor="text1"/>
        </w:rPr>
        <w:t>s</w:t>
      </w:r>
      <w:r w:rsidR="009461D7">
        <w:rPr>
          <w:rFonts w:ascii="Garamond" w:hAnsi="Garamond"/>
          <w:color w:val="000000" w:themeColor="text1"/>
        </w:rPr>
        <w:t xml:space="preserve">orry for </w:t>
      </w:r>
      <w:r w:rsidR="005A2A11">
        <w:rPr>
          <w:rFonts w:ascii="Garamond" w:hAnsi="Garamond"/>
          <w:color w:val="000000" w:themeColor="text1"/>
        </w:rPr>
        <w:t>[</w:t>
      </w:r>
      <w:r w:rsidR="009461D7">
        <w:rPr>
          <w:rFonts w:ascii="Garamond" w:hAnsi="Garamond"/>
          <w:color w:val="000000" w:themeColor="text1"/>
        </w:rPr>
        <w:t>…</w:t>
      </w:r>
      <w:r w:rsidR="005A2A11">
        <w:rPr>
          <w:rFonts w:ascii="Garamond" w:hAnsi="Garamond"/>
          <w:color w:val="000000" w:themeColor="text1"/>
        </w:rPr>
        <w:t>]</w:t>
      </w:r>
      <w:r w:rsidR="009461D7" w:rsidRPr="0035033A">
        <w:rPr>
          <w:rFonts w:ascii="Garamond" w:hAnsi="Garamond"/>
          <w:color w:val="000000" w:themeColor="text1"/>
        </w:rPr>
        <w:t>, and regrets her actions</w:t>
      </w:r>
      <w:r w:rsidR="009461D7">
        <w:rPr>
          <w:rFonts w:ascii="Garamond" w:hAnsi="Garamond"/>
          <w:color w:val="000000" w:themeColor="text1"/>
        </w:rPr>
        <w:t>’</w:t>
      </w:r>
      <w:r>
        <w:rPr>
          <w:rFonts w:ascii="Garamond" w:hAnsi="Garamond"/>
        </w:rPr>
        <w:t xml:space="preserve">, or </w:t>
      </w:r>
      <w:r w:rsidR="003676BB">
        <w:rPr>
          <w:rFonts w:ascii="Garamond" w:hAnsi="Garamond"/>
        </w:rPr>
        <w:t>a belief that the perpetrator is not remorseful</w:t>
      </w:r>
      <w:r w:rsidR="00640AE3">
        <w:rPr>
          <w:rFonts w:ascii="Garamond" w:hAnsi="Garamond"/>
        </w:rPr>
        <w:t xml:space="preserve"> (~bR)</w:t>
      </w:r>
      <w:r>
        <w:rPr>
          <w:rFonts w:ascii="Garamond" w:hAnsi="Garamond"/>
        </w:rPr>
        <w:t>,</w:t>
      </w:r>
      <w:r w:rsidR="009461D7">
        <w:rPr>
          <w:rFonts w:ascii="Garamond" w:hAnsi="Garamond"/>
        </w:rPr>
        <w:t xml:space="preserve"> ‘</w:t>
      </w:r>
      <w:r w:rsidR="009461D7" w:rsidRPr="009461D7">
        <w:rPr>
          <w:rFonts w:ascii="Garamond" w:hAnsi="Garamond"/>
        </w:rPr>
        <w:t>Jane sees Phoebe the next day, and notices that she is being very</w:t>
      </w:r>
      <w:r w:rsidR="009461D7">
        <w:rPr>
          <w:rFonts w:ascii="Garamond" w:hAnsi="Garamond"/>
        </w:rPr>
        <w:t xml:space="preserve"> </w:t>
      </w:r>
      <w:r w:rsidR="009461D7" w:rsidRPr="009461D7">
        <w:rPr>
          <w:rFonts w:ascii="Garamond" w:hAnsi="Garamond"/>
        </w:rPr>
        <w:t>considerate, and appears remorseful. Jane thinks this is probably an act, and</w:t>
      </w:r>
      <w:r w:rsidR="009461D7">
        <w:rPr>
          <w:rFonts w:ascii="Garamond" w:hAnsi="Garamond"/>
        </w:rPr>
        <w:t xml:space="preserve"> </w:t>
      </w:r>
      <w:r w:rsidR="009461D7" w:rsidRPr="009461D7">
        <w:rPr>
          <w:rFonts w:ascii="Garamond" w:hAnsi="Garamond"/>
        </w:rPr>
        <w:t>comes to believe that Phoebe is not s</w:t>
      </w:r>
      <w:r w:rsidR="009461D7">
        <w:rPr>
          <w:rFonts w:ascii="Garamond" w:hAnsi="Garamond"/>
        </w:rPr>
        <w:t xml:space="preserve">orry for </w:t>
      </w:r>
      <w:r w:rsidR="005A2A11">
        <w:rPr>
          <w:rFonts w:ascii="Garamond" w:hAnsi="Garamond"/>
        </w:rPr>
        <w:t>[</w:t>
      </w:r>
      <w:r w:rsidR="009461D7">
        <w:rPr>
          <w:rFonts w:ascii="Garamond" w:hAnsi="Garamond"/>
        </w:rPr>
        <w:t>…</w:t>
      </w:r>
      <w:r w:rsidR="005A2A11">
        <w:rPr>
          <w:rFonts w:ascii="Garamond" w:hAnsi="Garamond"/>
        </w:rPr>
        <w:t>]</w:t>
      </w:r>
      <w:r w:rsidR="009461D7" w:rsidRPr="009461D7">
        <w:rPr>
          <w:rFonts w:ascii="Garamond" w:hAnsi="Garamond"/>
        </w:rPr>
        <w:t>, and does</w:t>
      </w:r>
      <w:r w:rsidR="009461D7">
        <w:rPr>
          <w:rFonts w:ascii="Garamond" w:hAnsi="Garamond"/>
        </w:rPr>
        <w:t xml:space="preserve"> </w:t>
      </w:r>
      <w:r w:rsidR="009461D7" w:rsidRPr="009461D7">
        <w:rPr>
          <w:rFonts w:ascii="Garamond" w:hAnsi="Garamond"/>
        </w:rPr>
        <w:t>not regret her actions</w:t>
      </w:r>
      <w:r w:rsidR="00137328">
        <w:rPr>
          <w:rFonts w:ascii="Garamond" w:hAnsi="Garamond"/>
        </w:rPr>
        <w:t>’</w:t>
      </w:r>
      <w:r w:rsidR="009461D7" w:rsidRPr="009461D7">
        <w:rPr>
          <w:rFonts w:ascii="Garamond" w:hAnsi="Garamond"/>
        </w:rPr>
        <w:t>.</w:t>
      </w:r>
    </w:p>
    <w:p w14:paraId="35133A12" w14:textId="66B35619" w:rsidR="006B0B81" w:rsidRDefault="009461D7">
      <w:pPr>
        <w:spacing w:after="0" w:line="360" w:lineRule="auto"/>
        <w:ind w:firstLine="567"/>
        <w:rPr>
          <w:rFonts w:ascii="Garamond" w:hAnsi="Garamond"/>
        </w:rPr>
      </w:pPr>
      <w:r>
        <w:rPr>
          <w:rFonts w:ascii="Garamond" w:hAnsi="Garamond"/>
        </w:rPr>
        <w:t>Finally,</w:t>
      </w:r>
      <w:r w:rsidR="005A2A11">
        <w:rPr>
          <w:rFonts w:ascii="Garamond" w:hAnsi="Garamond"/>
        </w:rPr>
        <w:t xml:space="preserve"> the perpetrator</w:t>
      </w:r>
      <w:r w:rsidR="007652CC">
        <w:rPr>
          <w:rFonts w:ascii="Garamond" w:hAnsi="Garamond"/>
        </w:rPr>
        <w:t>, as a matter of fact, could be remorseful</w:t>
      </w:r>
      <w:r w:rsidR="00640AE3">
        <w:rPr>
          <w:rFonts w:ascii="Garamond" w:hAnsi="Garamond"/>
        </w:rPr>
        <w:t xml:space="preserve"> (R)</w:t>
      </w:r>
      <w:r w:rsidR="005A2A11">
        <w:rPr>
          <w:rFonts w:ascii="Garamond" w:hAnsi="Garamond"/>
        </w:rPr>
        <w:t>,</w:t>
      </w:r>
      <w:r w:rsidR="005A2A11">
        <w:t xml:space="preserve"> ‘</w:t>
      </w:r>
      <w:r w:rsidR="005A2A11" w:rsidRPr="005A2A11">
        <w:rPr>
          <w:rFonts w:ascii="Garamond" w:hAnsi="Garamond"/>
        </w:rPr>
        <w:t>At the same time, Phoebe has been thinking about her action. P</w:t>
      </w:r>
      <w:r w:rsidR="005A2A11">
        <w:rPr>
          <w:rFonts w:ascii="Garamond" w:hAnsi="Garamond"/>
        </w:rPr>
        <w:t xml:space="preserve">hoebe realises that she regrets […]. </w:t>
      </w:r>
      <w:r w:rsidR="005A2A11" w:rsidRPr="005A2A11">
        <w:rPr>
          <w:rFonts w:ascii="Garamond" w:hAnsi="Garamond"/>
        </w:rPr>
        <w:t xml:space="preserve">It was upsetting to Jane. She wishes she had not done it, and if she could go back and change it, she would. Phoebe promises to herself that in future she will not make the </w:t>
      </w:r>
      <w:r w:rsidR="005A2A11" w:rsidRPr="005A2A11">
        <w:rPr>
          <w:rFonts w:ascii="Garamond" w:hAnsi="Garamond"/>
        </w:rPr>
        <w:lastRenderedPageBreak/>
        <w:t>same mistake and</w:t>
      </w:r>
      <w:r w:rsidR="005A2A11">
        <w:rPr>
          <w:rFonts w:ascii="Garamond" w:hAnsi="Garamond"/>
        </w:rPr>
        <w:t xml:space="preserve"> […]’</w:t>
      </w:r>
      <w:r w:rsidR="007652CC">
        <w:rPr>
          <w:rFonts w:ascii="Garamond" w:hAnsi="Garamond"/>
        </w:rPr>
        <w:t>, or not</w:t>
      </w:r>
      <w:r w:rsidR="00640AE3">
        <w:rPr>
          <w:rFonts w:ascii="Garamond" w:hAnsi="Garamond"/>
        </w:rPr>
        <w:t xml:space="preserve"> (~R)</w:t>
      </w:r>
      <w:r w:rsidR="005A2A11">
        <w:rPr>
          <w:rFonts w:ascii="Garamond" w:hAnsi="Garamond"/>
        </w:rPr>
        <w:t>, ‘</w:t>
      </w:r>
      <w:r w:rsidR="005A2A11" w:rsidRPr="005A2A11">
        <w:rPr>
          <w:rFonts w:ascii="Garamond" w:hAnsi="Garamond"/>
        </w:rPr>
        <w:t>At the same time, Phoebe has been thinking about her action. Phoebe</w:t>
      </w:r>
      <w:r w:rsidR="005A2A11">
        <w:rPr>
          <w:rFonts w:ascii="Garamond" w:hAnsi="Garamond"/>
        </w:rPr>
        <w:t xml:space="preserve"> </w:t>
      </w:r>
      <w:r w:rsidR="005A2A11" w:rsidRPr="005A2A11">
        <w:rPr>
          <w:rFonts w:ascii="Garamond" w:hAnsi="Garamond"/>
        </w:rPr>
        <w:t>realises that she does no</w:t>
      </w:r>
      <w:r w:rsidR="005A2A11">
        <w:rPr>
          <w:rFonts w:ascii="Garamond" w:hAnsi="Garamond"/>
        </w:rPr>
        <w:t>t regret […]</w:t>
      </w:r>
      <w:r w:rsidR="005A2A11" w:rsidRPr="005A2A11">
        <w:rPr>
          <w:rFonts w:ascii="Garamond" w:hAnsi="Garamond"/>
        </w:rPr>
        <w:t>. She is glad that she</w:t>
      </w:r>
      <w:r w:rsidR="005A2A11">
        <w:rPr>
          <w:rFonts w:ascii="Garamond" w:hAnsi="Garamond"/>
        </w:rPr>
        <w:t xml:space="preserve"> […]</w:t>
      </w:r>
      <w:r w:rsidR="00015159">
        <w:rPr>
          <w:rFonts w:ascii="Garamond" w:hAnsi="Garamond"/>
        </w:rPr>
        <w:t>’</w:t>
      </w:r>
      <w:r w:rsidR="005A2A11">
        <w:rPr>
          <w:rFonts w:ascii="Garamond" w:hAnsi="Garamond"/>
        </w:rPr>
        <w:t>.</w:t>
      </w:r>
      <w:r w:rsidR="00015159">
        <w:rPr>
          <w:rFonts w:ascii="Garamond" w:hAnsi="Garamond"/>
        </w:rPr>
        <w:t xml:space="preserve"> </w:t>
      </w:r>
    </w:p>
    <w:p w14:paraId="3DA794B6" w14:textId="77777777" w:rsidR="006B0B81" w:rsidRDefault="006B0B81">
      <w:pPr>
        <w:spacing w:after="0" w:line="360" w:lineRule="auto"/>
        <w:rPr>
          <w:rFonts w:ascii="Garamond" w:hAnsi="Garamond"/>
        </w:rPr>
      </w:pPr>
    </w:p>
    <w:p w14:paraId="6100F197" w14:textId="6C744154" w:rsidR="006B0B81" w:rsidRDefault="00EE76AB" w:rsidP="0029461E">
      <w:pPr>
        <w:keepNext/>
        <w:spacing w:after="0" w:line="360" w:lineRule="auto"/>
        <w:rPr>
          <w:rFonts w:ascii="Garamond" w:hAnsi="Garamond"/>
        </w:rPr>
      </w:pPr>
      <w:r>
        <w:rPr>
          <w:rFonts w:ascii="Garamond" w:hAnsi="Garamond"/>
        </w:rPr>
        <w:t>3</w:t>
      </w:r>
      <w:r w:rsidR="00B635F6" w:rsidRPr="002F3952">
        <w:rPr>
          <w:rFonts w:ascii="Garamond" w:hAnsi="Garamond"/>
        </w:rPr>
        <w:t>.1.</w:t>
      </w:r>
      <w:r w:rsidR="00CD1B75">
        <w:rPr>
          <w:rFonts w:ascii="Garamond" w:hAnsi="Garamond"/>
        </w:rPr>
        <w:t>2</w:t>
      </w:r>
      <w:r w:rsidR="00B635F6" w:rsidRPr="002F3952">
        <w:rPr>
          <w:rFonts w:ascii="Garamond" w:hAnsi="Garamond"/>
        </w:rPr>
        <w:t xml:space="preserve">. </w:t>
      </w:r>
      <w:r w:rsidR="00B635F6" w:rsidRPr="002F3952">
        <w:rPr>
          <w:rFonts w:ascii="Garamond" w:hAnsi="Garamond"/>
          <w:i/>
        </w:rPr>
        <w:t>Participants</w:t>
      </w:r>
    </w:p>
    <w:p w14:paraId="7C412823" w14:textId="5761049F" w:rsidR="006B0B81" w:rsidRDefault="00B635F6" w:rsidP="0029461E">
      <w:pPr>
        <w:keepNext/>
        <w:spacing w:after="0" w:line="360" w:lineRule="auto"/>
        <w:rPr>
          <w:rFonts w:ascii="Garamond" w:hAnsi="Garamond"/>
        </w:rPr>
      </w:pPr>
      <w:r w:rsidRPr="002F3952">
        <w:rPr>
          <w:rFonts w:ascii="Garamond" w:hAnsi="Garamond"/>
        </w:rPr>
        <w:t>Participants were recruited through advertisement on Amazon’s Mechanical Turk. Although no strict demographic exclusion criteria were enforced, all participants were over the age of 18</w:t>
      </w:r>
      <w:r w:rsidR="00CD1B75">
        <w:rPr>
          <w:rFonts w:ascii="Garamond" w:hAnsi="Garamond"/>
        </w:rPr>
        <w:t>—</w:t>
      </w:r>
      <w:r w:rsidRPr="002F3952">
        <w:rPr>
          <w:rFonts w:ascii="Garamond" w:hAnsi="Garamond"/>
        </w:rPr>
        <w:t>the age required to open a Mechanical Turk account; and all participants resided in the USA</w:t>
      </w:r>
      <w:r w:rsidR="00AA02EA">
        <w:rPr>
          <w:rFonts w:ascii="Garamond" w:hAnsi="Garamond"/>
        </w:rPr>
        <w:t>—</w:t>
      </w:r>
      <w:r w:rsidRPr="002F3952">
        <w:rPr>
          <w:rFonts w:ascii="Garamond" w:hAnsi="Garamond"/>
        </w:rPr>
        <w:t>the only country w</w:t>
      </w:r>
      <w:r w:rsidR="000534B3">
        <w:rPr>
          <w:rFonts w:ascii="Garamond" w:hAnsi="Garamond"/>
        </w:rPr>
        <w:t>h</w:t>
      </w:r>
      <w:r w:rsidRPr="002F3952">
        <w:rPr>
          <w:rFonts w:ascii="Garamond" w:hAnsi="Garamond"/>
        </w:rPr>
        <w:t xml:space="preserve">ere monetary compensation can be paid. Ethical approval for this study was obtained from the </w:t>
      </w:r>
      <w:r w:rsidR="001D1DFE">
        <w:rPr>
          <w:rFonts w:ascii="Garamond" w:hAnsi="Garamond"/>
        </w:rPr>
        <w:t>BLINDED</w:t>
      </w:r>
      <w:r w:rsidRPr="002F3952">
        <w:rPr>
          <w:rFonts w:ascii="Garamond" w:hAnsi="Garamond"/>
        </w:rPr>
        <w:t xml:space="preserve"> Human Research Ethics committee. Consent was obtained from participants on return of a completed survey. All participants were naïve to the study’s hypotheses.</w:t>
      </w:r>
    </w:p>
    <w:p w14:paraId="1DB5D7E5" w14:textId="3FF3DD77" w:rsidR="00FE607C" w:rsidRPr="00C625F2" w:rsidRDefault="00C625F2" w:rsidP="001D5183">
      <w:pPr>
        <w:spacing w:after="0" w:line="360" w:lineRule="auto"/>
        <w:ind w:firstLine="720"/>
        <w:rPr>
          <w:rFonts w:ascii="Garamond" w:hAnsi="Garamond" w:cs="Calibri"/>
        </w:rPr>
      </w:pPr>
      <w:r>
        <w:rPr>
          <w:rFonts w:ascii="Garamond" w:hAnsi="Garamond" w:cs="Calibri"/>
        </w:rPr>
        <w:t xml:space="preserve">Since there are no previous studies examining folk intuitions </w:t>
      </w:r>
      <w:r w:rsidR="00E02051">
        <w:rPr>
          <w:rFonts w:ascii="Garamond" w:hAnsi="Garamond" w:cs="Calibri"/>
        </w:rPr>
        <w:t xml:space="preserve">about the cues that philosophers have identified as important for </w:t>
      </w:r>
      <w:r>
        <w:rPr>
          <w:rFonts w:ascii="Garamond" w:hAnsi="Garamond" w:cs="Calibri"/>
        </w:rPr>
        <w:t>forgiveness, we follow Green (1991) who recommend</w:t>
      </w:r>
      <w:r w:rsidR="000E421F">
        <w:rPr>
          <w:rFonts w:ascii="Garamond" w:hAnsi="Garamond" w:cs="Calibri"/>
        </w:rPr>
        <w:t>s</w:t>
      </w:r>
      <w:r>
        <w:rPr>
          <w:rFonts w:ascii="Garamond" w:hAnsi="Garamond" w:cs="Calibri"/>
        </w:rPr>
        <w:t xml:space="preserve"> that for a medium effect size (standardi</w:t>
      </w:r>
      <w:r w:rsidR="00F257C8">
        <w:rPr>
          <w:rFonts w:ascii="Garamond" w:hAnsi="Garamond" w:cs="Calibri"/>
        </w:rPr>
        <w:t>s</w:t>
      </w:r>
      <w:r>
        <w:rPr>
          <w:rFonts w:ascii="Garamond" w:hAnsi="Garamond" w:cs="Calibri"/>
        </w:rPr>
        <w:t xml:space="preserve">ed beta coefficient = .2), </w:t>
      </w:r>
      <w:r w:rsidR="001C0F7B">
        <w:rPr>
          <w:rFonts w:ascii="Garamond" w:hAnsi="Garamond" w:cs="Calibri"/>
        </w:rPr>
        <w:t>with</w:t>
      </w:r>
      <w:r>
        <w:rPr>
          <w:rFonts w:ascii="Garamond" w:hAnsi="Garamond" w:cs="Calibri"/>
        </w:rPr>
        <w:t xml:space="preserve"> 80% power</w:t>
      </w:r>
      <w:r w:rsidR="001C0F7B">
        <w:rPr>
          <w:rFonts w:ascii="Garamond" w:hAnsi="Garamond" w:cs="Calibri"/>
        </w:rPr>
        <w:t>,</w:t>
      </w:r>
      <w:r>
        <w:rPr>
          <w:rFonts w:ascii="Garamond" w:hAnsi="Garamond" w:cs="Calibri"/>
        </w:rPr>
        <w:t xml:space="preserve"> the sample size should be ≥104 +</w:t>
      </w:r>
      <w:r>
        <w:rPr>
          <w:rFonts w:ascii="Garamond" w:hAnsi="Garamond" w:cs="Calibri"/>
          <w:i/>
          <w:iCs/>
        </w:rPr>
        <w:t xml:space="preserve"> p</w:t>
      </w:r>
      <w:r>
        <w:rPr>
          <w:rFonts w:ascii="Garamond" w:hAnsi="Garamond" w:cs="Calibri"/>
        </w:rPr>
        <w:t xml:space="preserve">, where </w:t>
      </w:r>
      <w:r>
        <w:rPr>
          <w:rFonts w:ascii="Garamond" w:hAnsi="Garamond" w:cs="Calibri"/>
          <w:i/>
          <w:iCs/>
        </w:rPr>
        <w:t>p</w:t>
      </w:r>
      <w:r>
        <w:rPr>
          <w:rFonts w:ascii="Garamond" w:hAnsi="Garamond" w:cs="Calibri"/>
        </w:rPr>
        <w:t xml:space="preserve"> is the number of independent predictors. </w:t>
      </w:r>
      <w:r w:rsidR="006D1878">
        <w:rPr>
          <w:rFonts w:ascii="Garamond" w:hAnsi="Garamond" w:cs="Calibri"/>
        </w:rPr>
        <w:t xml:space="preserve">As we are using a total of 6 independent predictors this results in minimum sample size of 110. </w:t>
      </w:r>
      <w:r w:rsidR="001D5183">
        <w:rPr>
          <w:rFonts w:ascii="Garamond" w:hAnsi="Garamond" w:cs="Calibri"/>
        </w:rPr>
        <w:t>As our study includes both a low and high valence condition,</w:t>
      </w:r>
      <w:r w:rsidR="006D1878">
        <w:rPr>
          <w:rFonts w:ascii="Garamond" w:hAnsi="Garamond"/>
        </w:rPr>
        <w:t xml:space="preserve"> the minimum overall required sample size is 220.</w:t>
      </w:r>
      <w:r w:rsidR="006D1878">
        <w:rPr>
          <w:rFonts w:ascii="Garamond" w:hAnsi="Garamond" w:cs="Calibri"/>
        </w:rPr>
        <w:t xml:space="preserve"> </w:t>
      </w:r>
      <w:r w:rsidR="006D1878">
        <w:rPr>
          <w:rFonts w:ascii="Garamond" w:hAnsi="Garamond"/>
        </w:rPr>
        <w:t>A</w:t>
      </w:r>
      <w:r w:rsidR="00B635F6" w:rsidRPr="002F3952">
        <w:rPr>
          <w:rFonts w:ascii="Garamond" w:hAnsi="Garamond"/>
        </w:rPr>
        <w:t xml:space="preserve"> total of </w:t>
      </w:r>
      <w:r w:rsidR="007D6521">
        <w:rPr>
          <w:rFonts w:ascii="Garamond" w:hAnsi="Garamond"/>
        </w:rPr>
        <w:t>243</w:t>
      </w:r>
      <w:r w:rsidR="00B635F6" w:rsidRPr="002F3952">
        <w:rPr>
          <w:rFonts w:ascii="Garamond" w:hAnsi="Garamond"/>
        </w:rPr>
        <w:t xml:space="preserve"> fluent English speakers participated in the study in return for monetary compensation. </w:t>
      </w:r>
      <w:r w:rsidR="00DE1648">
        <w:rPr>
          <w:rFonts w:ascii="Garamond" w:hAnsi="Garamond"/>
        </w:rPr>
        <w:t xml:space="preserve">Participants in the </w:t>
      </w:r>
      <w:r w:rsidR="006D1878">
        <w:rPr>
          <w:rFonts w:ascii="Garamond" w:hAnsi="Garamond"/>
        </w:rPr>
        <w:t>high valence</w:t>
      </w:r>
      <w:r w:rsidR="00DE1648">
        <w:rPr>
          <w:rFonts w:ascii="Garamond" w:hAnsi="Garamond"/>
        </w:rPr>
        <w:t xml:space="preserve"> condition saw, in randomised order, all</w:t>
      </w:r>
      <w:r w:rsidR="002C3FB6">
        <w:rPr>
          <w:rFonts w:ascii="Garamond" w:hAnsi="Garamond"/>
        </w:rPr>
        <w:t xml:space="preserve"> the</w:t>
      </w:r>
      <w:r w:rsidR="00DE1648">
        <w:rPr>
          <w:rFonts w:ascii="Garamond" w:hAnsi="Garamond"/>
        </w:rPr>
        <w:t xml:space="preserve"> high valence vignettes, and participants in the </w:t>
      </w:r>
      <w:r w:rsidR="006D1878">
        <w:rPr>
          <w:rFonts w:ascii="Garamond" w:hAnsi="Garamond"/>
        </w:rPr>
        <w:t xml:space="preserve">low valence </w:t>
      </w:r>
      <w:r w:rsidR="00DE1648">
        <w:rPr>
          <w:rFonts w:ascii="Garamond" w:hAnsi="Garamond"/>
        </w:rPr>
        <w:t>condition saw, in randomised order, all</w:t>
      </w:r>
      <w:r w:rsidR="002C3FB6">
        <w:rPr>
          <w:rFonts w:ascii="Garamond" w:hAnsi="Garamond"/>
        </w:rPr>
        <w:t xml:space="preserve"> the</w:t>
      </w:r>
      <w:r w:rsidR="00DE1648">
        <w:rPr>
          <w:rFonts w:ascii="Garamond" w:hAnsi="Garamond"/>
        </w:rPr>
        <w:t xml:space="preserve"> low valence vignettes.</w:t>
      </w:r>
    </w:p>
    <w:p w14:paraId="6AADB156" w14:textId="01F5E204" w:rsidR="006B0B81" w:rsidRDefault="00DE1648" w:rsidP="00DE1648">
      <w:pPr>
        <w:spacing w:after="0" w:line="360" w:lineRule="auto"/>
        <w:ind w:firstLine="567"/>
        <w:rPr>
          <w:rFonts w:ascii="Garamond" w:hAnsi="Garamond"/>
        </w:rPr>
      </w:pPr>
      <w:r>
        <w:rPr>
          <w:rFonts w:ascii="Garamond" w:hAnsi="Garamond"/>
        </w:rPr>
        <w:t xml:space="preserve">Data integrity was achieved through attentional checks. </w:t>
      </w:r>
      <w:r w:rsidR="00B635F6" w:rsidRPr="002F3952">
        <w:rPr>
          <w:rFonts w:ascii="Garamond" w:hAnsi="Garamond"/>
        </w:rPr>
        <w:t>Data from 23 participants were excluded from the high valence survey</w:t>
      </w:r>
      <w:r w:rsidR="007D6521">
        <w:rPr>
          <w:rFonts w:ascii="Garamond" w:hAnsi="Garamond"/>
        </w:rPr>
        <w:t xml:space="preserve"> and </w:t>
      </w:r>
      <w:r w:rsidR="00B635F6" w:rsidRPr="002F3952">
        <w:rPr>
          <w:rFonts w:ascii="Garamond" w:hAnsi="Garamond"/>
        </w:rPr>
        <w:t>22 participants from the low valence survey for failing to correctly answer an attentional check question.</w:t>
      </w:r>
      <w:r w:rsidR="007C4C0E">
        <w:rPr>
          <w:rFonts w:ascii="Garamond" w:hAnsi="Garamond"/>
        </w:rPr>
        <w:t xml:space="preserve"> In addition, 2 participants were excluded from the high valence survey and 2 participants from the low valence survey for failing to answer all the questions.</w:t>
      </w:r>
      <w:r w:rsidR="00B635F6" w:rsidRPr="002F3952">
        <w:rPr>
          <w:rFonts w:ascii="Garamond" w:hAnsi="Garamond"/>
        </w:rPr>
        <w:t xml:space="preserve"> This gave us a final sample size of 10</w:t>
      </w:r>
      <w:r w:rsidR="007C4C0E">
        <w:rPr>
          <w:rFonts w:ascii="Garamond" w:hAnsi="Garamond"/>
        </w:rPr>
        <w:t>1</w:t>
      </w:r>
      <w:r w:rsidR="00B635F6" w:rsidRPr="002F3952">
        <w:rPr>
          <w:rFonts w:ascii="Garamond" w:hAnsi="Garamond"/>
        </w:rPr>
        <w:t xml:space="preserve"> for the high valence survey</w:t>
      </w:r>
      <w:r w:rsidR="007D6521">
        <w:rPr>
          <w:rFonts w:ascii="Garamond" w:hAnsi="Garamond"/>
        </w:rPr>
        <w:t xml:space="preserve"> and </w:t>
      </w:r>
      <w:r w:rsidR="00B635F6" w:rsidRPr="002F3952">
        <w:rPr>
          <w:rFonts w:ascii="Garamond" w:hAnsi="Garamond"/>
        </w:rPr>
        <w:t>9</w:t>
      </w:r>
      <w:r w:rsidR="007C4C0E">
        <w:rPr>
          <w:rFonts w:ascii="Garamond" w:hAnsi="Garamond"/>
        </w:rPr>
        <w:t>3</w:t>
      </w:r>
      <w:r w:rsidR="00B635F6" w:rsidRPr="002F3952">
        <w:rPr>
          <w:rFonts w:ascii="Garamond" w:hAnsi="Garamond"/>
        </w:rPr>
        <w:t xml:space="preserve"> for the low valence survey. There were no statistical differences between survey samples for gender, age, and religious belief (see </w:t>
      </w:r>
      <w:r w:rsidR="000570F2">
        <w:rPr>
          <w:rFonts w:ascii="Garamond" w:hAnsi="Garamond"/>
        </w:rPr>
        <w:t>Table 3</w:t>
      </w:r>
      <w:r w:rsidR="00B635F6" w:rsidRPr="002F3952">
        <w:rPr>
          <w:rFonts w:ascii="Garamond" w:hAnsi="Garamond"/>
        </w:rPr>
        <w:t>).</w:t>
      </w:r>
    </w:p>
    <w:p w14:paraId="24791C5E" w14:textId="77777777" w:rsidR="006B0B81" w:rsidRDefault="006B0B81">
      <w:pPr>
        <w:spacing w:after="0" w:line="360" w:lineRule="auto"/>
        <w:rPr>
          <w:rFonts w:ascii="Garamond" w:hAnsi="Garamond"/>
        </w:rPr>
      </w:pPr>
    </w:p>
    <w:p w14:paraId="5F16E5AF" w14:textId="5878C764" w:rsidR="006B0B81" w:rsidRDefault="00803D59" w:rsidP="004B6C4F">
      <w:pPr>
        <w:keepNext/>
        <w:spacing w:after="0" w:line="360" w:lineRule="auto"/>
        <w:contextualSpacing/>
        <w:rPr>
          <w:rFonts w:ascii="Garamond" w:hAnsi="Garamond" w:cs="Times New Roman"/>
          <w:b/>
        </w:rPr>
      </w:pPr>
      <w:r w:rsidRPr="00852409">
        <w:rPr>
          <w:rStyle w:val="apple-style-span"/>
          <w:rFonts w:ascii="Garamond" w:hAnsi="Garamond" w:cs="Times New Roman"/>
          <w:i/>
          <w:color w:val="000000"/>
        </w:rPr>
        <w:lastRenderedPageBreak/>
        <w:t xml:space="preserve">Table </w:t>
      </w:r>
      <w:r>
        <w:rPr>
          <w:rStyle w:val="apple-style-span"/>
          <w:rFonts w:ascii="Garamond" w:hAnsi="Garamond" w:cs="Times New Roman"/>
          <w:i/>
          <w:color w:val="000000"/>
        </w:rPr>
        <w:t>3</w:t>
      </w:r>
      <w:r w:rsidRPr="00852409">
        <w:rPr>
          <w:rStyle w:val="apple-style-span"/>
          <w:rFonts w:ascii="Garamond" w:hAnsi="Garamond" w:cs="Times New Roman"/>
          <w:i/>
          <w:color w:val="000000"/>
        </w:rPr>
        <w:t>.</w:t>
      </w:r>
      <w:r w:rsidRPr="002F3952">
        <w:rPr>
          <w:rStyle w:val="apple-style-span"/>
          <w:rFonts w:ascii="Garamond" w:hAnsi="Garamond" w:cs="Times New Roman"/>
          <w:color w:val="000000"/>
        </w:rPr>
        <w:t xml:space="preserve"> </w:t>
      </w:r>
      <w:r w:rsidR="00C24067" w:rsidRPr="00C24067">
        <w:rPr>
          <w:rStyle w:val="apple-style-span"/>
          <w:rFonts w:ascii="Garamond" w:hAnsi="Garamond" w:cs="Times New Roman"/>
          <w:i/>
          <w:iCs/>
          <w:color w:val="000000"/>
        </w:rPr>
        <w:t>Participant</w:t>
      </w:r>
      <w:r w:rsidR="00C24067">
        <w:rPr>
          <w:rStyle w:val="apple-style-span"/>
          <w:rFonts w:ascii="Garamond" w:hAnsi="Garamond" w:cs="Times New Roman"/>
          <w:color w:val="000000"/>
        </w:rPr>
        <w:t xml:space="preserve"> </w:t>
      </w:r>
      <w:r w:rsidR="00C24067">
        <w:rPr>
          <w:rStyle w:val="apple-style-span"/>
          <w:rFonts w:ascii="Garamond" w:hAnsi="Garamond" w:cs="Times New Roman"/>
          <w:i/>
          <w:color w:val="000000"/>
        </w:rPr>
        <w:t>d</w:t>
      </w:r>
      <w:r w:rsidRPr="00852409">
        <w:rPr>
          <w:rStyle w:val="apple-style-span"/>
          <w:rFonts w:ascii="Garamond" w:hAnsi="Garamond" w:cs="Times New Roman"/>
          <w:i/>
          <w:color w:val="000000"/>
        </w:rPr>
        <w:t>emographic</w:t>
      </w:r>
      <w:r w:rsidR="00C24067">
        <w:rPr>
          <w:rStyle w:val="apple-style-span"/>
          <w:rFonts w:ascii="Garamond" w:hAnsi="Garamond" w:cs="Times New Roman"/>
          <w:i/>
          <w:color w:val="000000"/>
        </w:rPr>
        <w:t>s</w:t>
      </w:r>
      <w:r w:rsidRPr="00852409">
        <w:rPr>
          <w:rStyle w:val="apple-style-span"/>
          <w:rFonts w:ascii="Garamond" w:hAnsi="Garamond" w:cs="Times New Roman"/>
          <w:i/>
          <w:color w:val="000000"/>
        </w:rPr>
        <w:t xml:space="preserve"> by survey sample</w:t>
      </w:r>
      <w:r>
        <w:rPr>
          <w:rStyle w:val="apple-style-span"/>
          <w:rFonts w:ascii="Garamond" w:hAnsi="Garamond" w:cs="Times New Roman"/>
          <w:i/>
          <w:color w:val="000000"/>
        </w:rPr>
        <w:t>.</w:t>
      </w:r>
    </w:p>
    <w:tbl>
      <w:tblPr>
        <w:tblStyle w:val="TableGrid"/>
        <w:tblW w:w="4974" w:type="pct"/>
        <w:tblLook w:val="04A0" w:firstRow="1" w:lastRow="0" w:firstColumn="1" w:lastColumn="0" w:noHBand="0" w:noVBand="1"/>
      </w:tblPr>
      <w:tblGrid>
        <w:gridCol w:w="3026"/>
        <w:gridCol w:w="2469"/>
        <w:gridCol w:w="2977"/>
      </w:tblGrid>
      <w:tr w:rsidR="005A1A1D" w:rsidRPr="002F3952" w14:paraId="5C8639FC" w14:textId="77777777">
        <w:trPr>
          <w:trHeight w:val="518"/>
        </w:trPr>
        <w:tc>
          <w:tcPr>
            <w:tcW w:w="1786" w:type="pct"/>
            <w:tcBorders>
              <w:left w:val="nil"/>
              <w:bottom w:val="single" w:sz="4" w:space="0" w:color="auto"/>
              <w:right w:val="nil"/>
            </w:tcBorders>
          </w:tcPr>
          <w:p w14:paraId="0C76477D" w14:textId="77777777"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ED1EBF">
              <w:rPr>
                <w:rStyle w:val="apple-style-span"/>
                <w:rFonts w:ascii="Garamond" w:hAnsi="Garamond" w:cs="Times New Roman"/>
                <w:b/>
                <w:color w:val="000000"/>
                <w:lang w:val="en-AU"/>
              </w:rPr>
              <w:t>Demographic</w:t>
            </w:r>
          </w:p>
        </w:tc>
        <w:tc>
          <w:tcPr>
            <w:tcW w:w="1457" w:type="pct"/>
            <w:tcBorders>
              <w:left w:val="nil"/>
              <w:bottom w:val="single" w:sz="4" w:space="0" w:color="auto"/>
              <w:right w:val="nil"/>
            </w:tcBorders>
          </w:tcPr>
          <w:p w14:paraId="30A142E1" w14:textId="77777777"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ED1EBF">
              <w:rPr>
                <w:rStyle w:val="apple-style-span"/>
                <w:rFonts w:ascii="Garamond" w:hAnsi="Garamond" w:cs="Times New Roman"/>
                <w:b/>
                <w:color w:val="000000"/>
                <w:lang w:val="en-AU"/>
              </w:rPr>
              <w:t>Low</w:t>
            </w:r>
            <w:r>
              <w:rPr>
                <w:rStyle w:val="apple-style-span"/>
                <w:rFonts w:ascii="Garamond" w:hAnsi="Garamond" w:cs="Times New Roman"/>
                <w:b/>
                <w:color w:val="000000"/>
                <w:lang w:val="en-AU"/>
              </w:rPr>
              <w:t xml:space="preserve"> Valence</w:t>
            </w:r>
          </w:p>
        </w:tc>
        <w:tc>
          <w:tcPr>
            <w:tcW w:w="1757" w:type="pct"/>
            <w:tcBorders>
              <w:left w:val="nil"/>
              <w:bottom w:val="single" w:sz="4" w:space="0" w:color="auto"/>
              <w:right w:val="nil"/>
            </w:tcBorders>
          </w:tcPr>
          <w:p w14:paraId="358F7B9E" w14:textId="77777777"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ED1EBF">
              <w:rPr>
                <w:rStyle w:val="apple-style-span"/>
                <w:rFonts w:ascii="Garamond" w:hAnsi="Garamond" w:cs="Times New Roman"/>
                <w:b/>
                <w:color w:val="000000"/>
                <w:lang w:val="en-AU"/>
              </w:rPr>
              <w:t>High</w:t>
            </w:r>
            <w:r>
              <w:rPr>
                <w:rStyle w:val="apple-style-span"/>
                <w:rFonts w:ascii="Garamond" w:hAnsi="Garamond" w:cs="Times New Roman"/>
                <w:b/>
                <w:color w:val="000000"/>
                <w:lang w:val="en-AU"/>
              </w:rPr>
              <w:t xml:space="preserve"> Valence</w:t>
            </w:r>
          </w:p>
        </w:tc>
      </w:tr>
      <w:tr w:rsidR="005A1A1D" w:rsidRPr="002F3952" w14:paraId="134331F4" w14:textId="77777777" w:rsidTr="009B1E66">
        <w:trPr>
          <w:trHeight w:val="518"/>
        </w:trPr>
        <w:tc>
          <w:tcPr>
            <w:tcW w:w="1786" w:type="pct"/>
            <w:tcBorders>
              <w:left w:val="nil"/>
              <w:bottom w:val="single" w:sz="4" w:space="0" w:color="FFFFFF" w:themeColor="background1"/>
              <w:right w:val="nil"/>
            </w:tcBorders>
          </w:tcPr>
          <w:p w14:paraId="246B4D5E" w14:textId="77777777"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2F3952">
              <w:rPr>
                <w:rStyle w:val="apple-style-span"/>
                <w:rFonts w:ascii="Garamond" w:hAnsi="Garamond" w:cs="Times New Roman"/>
                <w:color w:val="000000"/>
                <w:lang w:val="en-AU"/>
              </w:rPr>
              <w:t>Gender</w:t>
            </w:r>
            <w:r>
              <w:rPr>
                <w:rStyle w:val="apple-style-span"/>
                <w:rFonts w:ascii="Garamond" w:hAnsi="Garamond" w:cs="Times New Roman"/>
                <w:color w:val="000000"/>
                <w:lang w:val="en-AU"/>
              </w:rPr>
              <w:t xml:space="preserve"> </w:t>
            </w:r>
            <w:r w:rsidRPr="00ED1EBF">
              <w:rPr>
                <w:rStyle w:val="apple-style-span"/>
                <w:rFonts w:ascii="Garamond" w:hAnsi="Garamond" w:cs="Times New Roman"/>
                <w:color w:val="000000"/>
                <w:sz w:val="20"/>
                <w:szCs w:val="20"/>
                <w:lang w:val="en-AU"/>
              </w:rPr>
              <w:t>(M/F)</w:t>
            </w:r>
          </w:p>
        </w:tc>
        <w:tc>
          <w:tcPr>
            <w:tcW w:w="1457" w:type="pct"/>
            <w:tcBorders>
              <w:left w:val="nil"/>
              <w:bottom w:val="single" w:sz="4" w:space="0" w:color="FFFFFF" w:themeColor="background1"/>
              <w:right w:val="nil"/>
            </w:tcBorders>
          </w:tcPr>
          <w:p w14:paraId="4383DA4D" w14:textId="2D23FEE6"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2F3952">
              <w:rPr>
                <w:rStyle w:val="apple-style-span"/>
                <w:rFonts w:ascii="Garamond" w:hAnsi="Garamond" w:cs="Times New Roman"/>
                <w:color w:val="000000"/>
                <w:lang w:val="en-AU"/>
              </w:rPr>
              <w:t>5</w:t>
            </w:r>
            <w:r w:rsidR="007C4C0E">
              <w:rPr>
                <w:rStyle w:val="apple-style-span"/>
                <w:rFonts w:ascii="Garamond" w:hAnsi="Garamond" w:cs="Times New Roman"/>
                <w:color w:val="000000"/>
                <w:lang w:val="en-AU"/>
              </w:rPr>
              <w:t>3</w:t>
            </w:r>
            <w:r w:rsidRPr="002F3952">
              <w:rPr>
                <w:rStyle w:val="apple-style-span"/>
                <w:rFonts w:ascii="Garamond" w:hAnsi="Garamond" w:cs="Times New Roman"/>
                <w:color w:val="000000"/>
                <w:lang w:val="en-AU"/>
              </w:rPr>
              <w:t>/4</w:t>
            </w:r>
            <w:r w:rsidR="007C4C0E">
              <w:rPr>
                <w:rStyle w:val="apple-style-span"/>
                <w:rFonts w:ascii="Garamond" w:hAnsi="Garamond" w:cs="Times New Roman"/>
                <w:color w:val="000000"/>
                <w:lang w:val="en-AU"/>
              </w:rPr>
              <w:t>0</w:t>
            </w:r>
          </w:p>
        </w:tc>
        <w:tc>
          <w:tcPr>
            <w:tcW w:w="1757" w:type="pct"/>
            <w:tcBorders>
              <w:left w:val="nil"/>
              <w:bottom w:val="single" w:sz="4" w:space="0" w:color="FFFFFF" w:themeColor="background1"/>
              <w:right w:val="nil"/>
            </w:tcBorders>
          </w:tcPr>
          <w:p w14:paraId="345A9CEE" w14:textId="0BEE4A26"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2F3952">
              <w:rPr>
                <w:rStyle w:val="apple-style-span"/>
                <w:rFonts w:ascii="Garamond" w:hAnsi="Garamond" w:cs="Times New Roman"/>
                <w:color w:val="000000"/>
                <w:lang w:val="en-AU"/>
              </w:rPr>
              <w:t>4</w:t>
            </w:r>
            <w:r w:rsidR="007C4C0E">
              <w:rPr>
                <w:rStyle w:val="apple-style-span"/>
                <w:rFonts w:ascii="Garamond" w:hAnsi="Garamond" w:cs="Times New Roman"/>
                <w:color w:val="000000"/>
                <w:lang w:val="en-AU"/>
              </w:rPr>
              <w:t>8</w:t>
            </w:r>
            <w:r w:rsidRPr="002F3952">
              <w:rPr>
                <w:rStyle w:val="apple-style-span"/>
                <w:rFonts w:ascii="Garamond" w:hAnsi="Garamond" w:cs="Times New Roman"/>
                <w:color w:val="000000"/>
                <w:lang w:val="en-AU"/>
              </w:rPr>
              <w:t>/5</w:t>
            </w:r>
            <w:r w:rsidR="007C4C0E">
              <w:rPr>
                <w:rStyle w:val="apple-style-span"/>
                <w:rFonts w:ascii="Garamond" w:hAnsi="Garamond" w:cs="Times New Roman"/>
                <w:color w:val="000000"/>
                <w:lang w:val="en-AU"/>
              </w:rPr>
              <w:t>3</w:t>
            </w:r>
          </w:p>
        </w:tc>
      </w:tr>
      <w:tr w:rsidR="005A1A1D" w:rsidRPr="002F3952" w14:paraId="5C903AAD" w14:textId="77777777" w:rsidTr="009B1E66">
        <w:trPr>
          <w:trHeight w:val="518"/>
        </w:trPr>
        <w:tc>
          <w:tcPr>
            <w:tcW w:w="1786" w:type="pct"/>
            <w:tcBorders>
              <w:top w:val="single" w:sz="4" w:space="0" w:color="FFFFFF" w:themeColor="background1"/>
              <w:left w:val="nil"/>
              <w:bottom w:val="single" w:sz="4" w:space="0" w:color="FFFFFF" w:themeColor="background1"/>
              <w:right w:val="nil"/>
            </w:tcBorders>
          </w:tcPr>
          <w:p w14:paraId="13E008CD" w14:textId="77777777"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2F3952">
              <w:rPr>
                <w:rStyle w:val="apple-style-span"/>
                <w:rFonts w:ascii="Garamond" w:hAnsi="Garamond" w:cs="Times New Roman"/>
                <w:color w:val="000000"/>
                <w:lang w:val="en-AU"/>
              </w:rPr>
              <w:t>Mean</w:t>
            </w:r>
            <w:r>
              <w:rPr>
                <w:rStyle w:val="apple-style-span"/>
                <w:rFonts w:ascii="Garamond" w:hAnsi="Garamond" w:cs="Times New Roman"/>
                <w:color w:val="000000"/>
                <w:lang w:val="en-AU"/>
              </w:rPr>
              <w:t xml:space="preserve"> </w:t>
            </w:r>
            <w:r w:rsidRPr="002F3952">
              <w:rPr>
                <w:rStyle w:val="apple-style-span"/>
                <w:rFonts w:ascii="Garamond" w:hAnsi="Garamond" w:cs="Times New Roman"/>
                <w:color w:val="000000"/>
                <w:lang w:val="en-AU"/>
              </w:rPr>
              <w:t>Age</w:t>
            </w:r>
            <w:r w:rsidRPr="00ED1EBF">
              <w:rPr>
                <w:rStyle w:val="apple-style-span"/>
                <w:rFonts w:ascii="Garamond" w:hAnsi="Garamond" w:cs="Times New Roman"/>
                <w:color w:val="000000"/>
                <w:sz w:val="20"/>
                <w:szCs w:val="20"/>
                <w:lang w:val="en-AU"/>
              </w:rPr>
              <w:t xml:space="preserve"> (S.D.)</w:t>
            </w:r>
          </w:p>
        </w:tc>
        <w:tc>
          <w:tcPr>
            <w:tcW w:w="1457" w:type="pct"/>
            <w:tcBorders>
              <w:top w:val="single" w:sz="4" w:space="0" w:color="FFFFFF" w:themeColor="background1"/>
              <w:left w:val="nil"/>
              <w:bottom w:val="single" w:sz="4" w:space="0" w:color="FFFFFF" w:themeColor="background1"/>
              <w:right w:val="nil"/>
            </w:tcBorders>
          </w:tcPr>
          <w:p w14:paraId="14BE6BEE" w14:textId="6EF1F852"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2F3952">
              <w:rPr>
                <w:rStyle w:val="apple-style-span"/>
                <w:rFonts w:ascii="Garamond" w:hAnsi="Garamond" w:cs="Times New Roman"/>
                <w:color w:val="000000"/>
                <w:lang w:val="en-AU"/>
              </w:rPr>
              <w:t>3</w:t>
            </w:r>
            <w:r w:rsidR="007C4C0E">
              <w:rPr>
                <w:rStyle w:val="apple-style-span"/>
                <w:rFonts w:ascii="Garamond" w:hAnsi="Garamond" w:cs="Times New Roman"/>
                <w:color w:val="000000"/>
                <w:lang w:val="en-AU"/>
              </w:rPr>
              <w:t>8</w:t>
            </w:r>
            <w:r w:rsidRPr="002F3952">
              <w:rPr>
                <w:rStyle w:val="apple-style-span"/>
                <w:rFonts w:ascii="Garamond" w:hAnsi="Garamond" w:cs="Times New Roman"/>
                <w:color w:val="000000"/>
                <w:lang w:val="en-AU"/>
              </w:rPr>
              <w:t>.</w:t>
            </w:r>
            <w:r w:rsidR="007C4C0E">
              <w:rPr>
                <w:rStyle w:val="apple-style-span"/>
                <w:rFonts w:ascii="Garamond" w:hAnsi="Garamond" w:cs="Times New Roman"/>
                <w:color w:val="000000"/>
                <w:lang w:val="en-AU"/>
              </w:rPr>
              <w:t>99</w:t>
            </w:r>
            <w:r>
              <w:rPr>
                <w:rStyle w:val="apple-style-span"/>
                <w:rFonts w:asciiTheme="minorHAnsi" w:eastAsiaTheme="minorEastAsia" w:hAnsiTheme="minorHAnsi"/>
                <w:szCs w:val="24"/>
                <w:lang w:val="en-AU" w:eastAsia="ja-JP"/>
              </w:rPr>
              <w:t xml:space="preserve"> </w:t>
            </w:r>
            <w:r w:rsidRPr="002F3952">
              <w:rPr>
                <w:rStyle w:val="apple-style-span"/>
                <w:rFonts w:ascii="Garamond" w:hAnsi="Garamond" w:cs="Times New Roman"/>
                <w:color w:val="000000"/>
                <w:lang w:val="en-AU"/>
              </w:rPr>
              <w:t>(1</w:t>
            </w:r>
            <w:r w:rsidR="007C4C0E">
              <w:rPr>
                <w:rStyle w:val="apple-style-span"/>
                <w:rFonts w:ascii="Garamond" w:hAnsi="Garamond" w:cs="Times New Roman"/>
                <w:color w:val="000000"/>
                <w:lang w:val="en-AU"/>
              </w:rPr>
              <w:t>0</w:t>
            </w:r>
            <w:r w:rsidRPr="002F3952">
              <w:rPr>
                <w:rStyle w:val="apple-style-span"/>
                <w:rFonts w:ascii="Garamond" w:hAnsi="Garamond" w:cs="Times New Roman"/>
                <w:color w:val="000000"/>
                <w:lang w:val="en-AU"/>
              </w:rPr>
              <w:t>.</w:t>
            </w:r>
            <w:r w:rsidR="007C4C0E">
              <w:rPr>
                <w:rStyle w:val="apple-style-span"/>
                <w:rFonts w:ascii="Garamond" w:hAnsi="Garamond" w:cs="Times New Roman"/>
                <w:color w:val="000000"/>
                <w:lang w:val="en-AU"/>
              </w:rPr>
              <w:t>9</w:t>
            </w:r>
            <w:r w:rsidRPr="002F3952">
              <w:rPr>
                <w:rStyle w:val="apple-style-span"/>
                <w:rFonts w:ascii="Garamond" w:hAnsi="Garamond" w:cs="Times New Roman"/>
                <w:color w:val="000000"/>
                <w:lang w:val="en-AU"/>
              </w:rPr>
              <w:t>1)</w:t>
            </w:r>
          </w:p>
        </w:tc>
        <w:tc>
          <w:tcPr>
            <w:tcW w:w="1757" w:type="pct"/>
            <w:tcBorders>
              <w:top w:val="single" w:sz="4" w:space="0" w:color="FFFFFF" w:themeColor="background1"/>
              <w:left w:val="nil"/>
              <w:bottom w:val="single" w:sz="4" w:space="0" w:color="FFFFFF" w:themeColor="background1"/>
              <w:right w:val="nil"/>
            </w:tcBorders>
          </w:tcPr>
          <w:p w14:paraId="683F3990" w14:textId="37092F70"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2F3952">
              <w:rPr>
                <w:rStyle w:val="apple-style-span"/>
                <w:rFonts w:ascii="Garamond" w:hAnsi="Garamond" w:cs="Times New Roman"/>
                <w:color w:val="000000"/>
                <w:lang w:val="en-AU"/>
              </w:rPr>
              <w:t>38.4</w:t>
            </w:r>
            <w:r w:rsidR="007C4C0E">
              <w:rPr>
                <w:rStyle w:val="apple-style-span"/>
                <w:rFonts w:ascii="Garamond" w:hAnsi="Garamond" w:cs="Times New Roman"/>
                <w:color w:val="000000"/>
                <w:lang w:val="en-AU"/>
              </w:rPr>
              <w:t>8</w:t>
            </w:r>
            <w:r>
              <w:rPr>
                <w:rStyle w:val="apple-style-span"/>
                <w:rFonts w:asciiTheme="minorHAnsi" w:eastAsiaTheme="minorEastAsia" w:hAnsiTheme="minorHAnsi"/>
                <w:szCs w:val="24"/>
                <w:lang w:val="en-AU" w:eastAsia="ja-JP"/>
              </w:rPr>
              <w:t xml:space="preserve"> </w:t>
            </w:r>
            <w:r w:rsidRPr="002F3952">
              <w:rPr>
                <w:rStyle w:val="apple-style-span"/>
                <w:rFonts w:ascii="Garamond" w:hAnsi="Garamond" w:cs="Times New Roman"/>
                <w:color w:val="000000"/>
                <w:lang w:val="en-AU"/>
              </w:rPr>
              <w:t>(11.</w:t>
            </w:r>
            <w:r w:rsidR="007C4C0E">
              <w:rPr>
                <w:rStyle w:val="apple-style-span"/>
                <w:rFonts w:ascii="Garamond" w:hAnsi="Garamond" w:cs="Times New Roman"/>
                <w:color w:val="000000"/>
                <w:lang w:val="en-AU"/>
              </w:rPr>
              <w:t>27</w:t>
            </w:r>
            <w:r w:rsidRPr="002F3952">
              <w:rPr>
                <w:rStyle w:val="apple-style-span"/>
                <w:rFonts w:ascii="Garamond" w:hAnsi="Garamond" w:cs="Times New Roman"/>
                <w:color w:val="000000"/>
                <w:lang w:val="en-AU"/>
              </w:rPr>
              <w:t>)</w:t>
            </w:r>
          </w:p>
        </w:tc>
      </w:tr>
      <w:tr w:rsidR="005A1A1D" w:rsidRPr="002F3952" w14:paraId="71CDDC66" w14:textId="77777777" w:rsidTr="009B1E66">
        <w:trPr>
          <w:trHeight w:val="518"/>
        </w:trPr>
        <w:tc>
          <w:tcPr>
            <w:tcW w:w="1786" w:type="pct"/>
            <w:tcBorders>
              <w:top w:val="single" w:sz="4" w:space="0" w:color="FFFFFF" w:themeColor="background1"/>
              <w:left w:val="nil"/>
              <w:bottom w:val="single" w:sz="4" w:space="0" w:color="auto"/>
              <w:right w:val="nil"/>
            </w:tcBorders>
          </w:tcPr>
          <w:p w14:paraId="2427F83C" w14:textId="77777777"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2F3952">
              <w:rPr>
                <w:rStyle w:val="apple-style-span"/>
                <w:rFonts w:ascii="Garamond" w:hAnsi="Garamond" w:cs="Times New Roman"/>
                <w:color w:val="000000"/>
                <w:lang w:val="en-AU"/>
              </w:rPr>
              <w:t xml:space="preserve">Religious Belief </w:t>
            </w:r>
            <w:r w:rsidRPr="00ED1EBF">
              <w:rPr>
                <w:rStyle w:val="apple-style-span"/>
                <w:rFonts w:ascii="Garamond" w:hAnsi="Garamond" w:cs="Times New Roman"/>
                <w:color w:val="000000"/>
                <w:sz w:val="20"/>
                <w:szCs w:val="20"/>
                <w:lang w:val="en-AU"/>
              </w:rPr>
              <w:t>(Y/N)</w:t>
            </w:r>
            <w:r>
              <w:rPr>
                <w:rStyle w:val="FootnoteReference"/>
                <w:rFonts w:ascii="Garamond" w:hAnsi="Garamond" w:cs="Times New Roman"/>
                <w:color w:val="000000"/>
                <w:lang w:val="en-AU"/>
              </w:rPr>
              <w:t xml:space="preserve"> </w:t>
            </w:r>
            <w:r>
              <w:rPr>
                <w:rStyle w:val="FootnoteReference"/>
                <w:rFonts w:ascii="Garamond" w:hAnsi="Garamond" w:cs="Times New Roman"/>
                <w:color w:val="000000"/>
                <w:lang w:val="en-AU"/>
              </w:rPr>
              <w:footnoteReference w:id="23"/>
            </w:r>
          </w:p>
        </w:tc>
        <w:tc>
          <w:tcPr>
            <w:tcW w:w="1457" w:type="pct"/>
            <w:tcBorders>
              <w:top w:val="single" w:sz="4" w:space="0" w:color="FFFFFF" w:themeColor="background1"/>
              <w:left w:val="nil"/>
              <w:bottom w:val="single" w:sz="4" w:space="0" w:color="auto"/>
              <w:right w:val="nil"/>
            </w:tcBorders>
          </w:tcPr>
          <w:p w14:paraId="2C6AD32A" w14:textId="68341A81" w:rsidR="006B0B81" w:rsidRDefault="007C4C0E" w:rsidP="004B6C4F">
            <w:pPr>
              <w:keepNext/>
              <w:spacing w:line="360" w:lineRule="auto"/>
              <w:contextualSpacing/>
              <w:rPr>
                <w:rStyle w:val="apple-style-span"/>
                <w:rFonts w:asciiTheme="minorHAnsi" w:eastAsiaTheme="minorEastAsia" w:hAnsiTheme="minorHAnsi"/>
                <w:szCs w:val="24"/>
                <w:lang w:val="en-AU" w:eastAsia="ja-JP"/>
              </w:rPr>
            </w:pPr>
            <w:r>
              <w:rPr>
                <w:rStyle w:val="apple-style-span"/>
                <w:rFonts w:ascii="Garamond" w:hAnsi="Garamond" w:cs="Times New Roman"/>
                <w:color w:val="000000"/>
                <w:lang w:val="en-AU"/>
              </w:rPr>
              <w:t>4</w:t>
            </w:r>
            <w:r>
              <w:rPr>
                <w:rStyle w:val="apple-style-span"/>
                <w:rFonts w:cs="Times New Roman"/>
                <w:color w:val="000000"/>
              </w:rPr>
              <w:t>8</w:t>
            </w:r>
            <w:r w:rsidR="005A1A1D" w:rsidRPr="002F3952">
              <w:rPr>
                <w:rStyle w:val="apple-style-span"/>
                <w:rFonts w:ascii="Garamond" w:hAnsi="Garamond" w:cs="Times New Roman"/>
                <w:color w:val="000000"/>
                <w:lang w:val="en-AU"/>
              </w:rPr>
              <w:t>/45</w:t>
            </w:r>
          </w:p>
        </w:tc>
        <w:tc>
          <w:tcPr>
            <w:tcW w:w="1757" w:type="pct"/>
            <w:tcBorders>
              <w:top w:val="single" w:sz="4" w:space="0" w:color="FFFFFF" w:themeColor="background1"/>
              <w:left w:val="nil"/>
              <w:bottom w:val="single" w:sz="4" w:space="0" w:color="auto"/>
              <w:right w:val="nil"/>
            </w:tcBorders>
          </w:tcPr>
          <w:p w14:paraId="1933C309" w14:textId="268E4835" w:rsidR="006B0B81" w:rsidRDefault="005A1A1D" w:rsidP="004B6C4F">
            <w:pPr>
              <w:keepNext/>
              <w:spacing w:line="360" w:lineRule="auto"/>
              <w:contextualSpacing/>
              <w:rPr>
                <w:rStyle w:val="apple-style-span"/>
                <w:rFonts w:asciiTheme="minorHAnsi" w:eastAsiaTheme="minorEastAsia" w:hAnsiTheme="minorHAnsi"/>
                <w:szCs w:val="24"/>
                <w:lang w:val="en-AU" w:eastAsia="ja-JP"/>
              </w:rPr>
            </w:pPr>
            <w:r w:rsidRPr="002F3952">
              <w:rPr>
                <w:rStyle w:val="apple-style-span"/>
                <w:rFonts w:ascii="Garamond" w:hAnsi="Garamond" w:cs="Times New Roman"/>
                <w:color w:val="000000"/>
                <w:lang w:val="en-AU"/>
              </w:rPr>
              <w:t>5</w:t>
            </w:r>
            <w:r w:rsidR="007C4C0E">
              <w:rPr>
                <w:rStyle w:val="apple-style-span"/>
                <w:rFonts w:ascii="Garamond" w:hAnsi="Garamond" w:cs="Times New Roman"/>
                <w:color w:val="000000"/>
                <w:lang w:val="en-AU"/>
              </w:rPr>
              <w:t>2</w:t>
            </w:r>
            <w:r w:rsidRPr="002F3952">
              <w:rPr>
                <w:rStyle w:val="apple-style-span"/>
                <w:rFonts w:ascii="Garamond" w:hAnsi="Garamond" w:cs="Times New Roman"/>
                <w:color w:val="000000"/>
                <w:lang w:val="en-AU"/>
              </w:rPr>
              <w:t>/</w:t>
            </w:r>
            <w:r w:rsidR="007C4C0E">
              <w:rPr>
                <w:rStyle w:val="apple-style-span"/>
                <w:rFonts w:ascii="Garamond" w:hAnsi="Garamond" w:cs="Times New Roman"/>
                <w:color w:val="000000"/>
                <w:lang w:val="en-AU"/>
              </w:rPr>
              <w:t>49</w:t>
            </w:r>
          </w:p>
        </w:tc>
      </w:tr>
    </w:tbl>
    <w:p w14:paraId="73840B1E" w14:textId="2BAB7B08" w:rsidR="004B4B1F" w:rsidRDefault="004B4B1F">
      <w:pPr>
        <w:spacing w:after="0" w:line="360" w:lineRule="auto"/>
        <w:rPr>
          <w:rFonts w:ascii="Garamond" w:hAnsi="Garamond"/>
          <w:i/>
        </w:rPr>
      </w:pPr>
    </w:p>
    <w:p w14:paraId="6C9BA291" w14:textId="67AECEEE" w:rsidR="004B4B1F" w:rsidRPr="00B36AFE" w:rsidRDefault="004B4B1F">
      <w:pPr>
        <w:spacing w:after="0" w:line="360" w:lineRule="auto"/>
        <w:rPr>
          <w:rFonts w:ascii="Garamond" w:hAnsi="Garamond"/>
          <w:b/>
          <w:bCs/>
          <w:iCs/>
        </w:rPr>
      </w:pPr>
      <w:r w:rsidRPr="00B36AFE">
        <w:rPr>
          <w:rFonts w:ascii="Garamond" w:hAnsi="Garamond"/>
          <w:b/>
          <w:bCs/>
          <w:iCs/>
        </w:rPr>
        <w:t>3.2 Results</w:t>
      </w:r>
    </w:p>
    <w:p w14:paraId="0AB9DD45" w14:textId="16DBE84A" w:rsidR="00B36AFE" w:rsidRPr="00D36282" w:rsidRDefault="00B36AFE">
      <w:pPr>
        <w:spacing w:after="0" w:line="360" w:lineRule="auto"/>
        <w:rPr>
          <w:rFonts w:ascii="Garamond" w:hAnsi="Garamond"/>
          <w:iCs/>
        </w:rPr>
      </w:pPr>
    </w:p>
    <w:p w14:paraId="1B359B01" w14:textId="0983E63D" w:rsidR="007056EB" w:rsidRDefault="002E2842" w:rsidP="006C4CB8">
      <w:pPr>
        <w:spacing w:after="0" w:line="360" w:lineRule="auto"/>
        <w:rPr>
          <w:rFonts w:ascii="Garamond" w:hAnsi="Garamond"/>
        </w:rPr>
      </w:pPr>
      <w:r>
        <w:rPr>
          <w:rFonts w:ascii="Garamond" w:hAnsi="Garamond"/>
          <w:iCs/>
        </w:rPr>
        <w:t xml:space="preserve">There </w:t>
      </w:r>
      <w:r w:rsidR="00902F72">
        <w:rPr>
          <w:rFonts w:ascii="Garamond" w:hAnsi="Garamond"/>
          <w:iCs/>
        </w:rPr>
        <w:t xml:space="preserve">are </w:t>
      </w:r>
      <w:r w:rsidR="00686154">
        <w:rPr>
          <w:rFonts w:ascii="Garamond" w:hAnsi="Garamond"/>
          <w:iCs/>
        </w:rPr>
        <w:t>four</w:t>
      </w:r>
      <w:r w:rsidR="00902F72">
        <w:rPr>
          <w:rFonts w:ascii="Garamond" w:hAnsi="Garamond"/>
          <w:iCs/>
        </w:rPr>
        <w:t xml:space="preserve"> key results that emerge from our experiments. First, our results showed </w:t>
      </w:r>
      <w:r w:rsidR="00BE56D0">
        <w:rPr>
          <w:rFonts w:ascii="Garamond" w:hAnsi="Garamond"/>
          <w:iCs/>
        </w:rPr>
        <w:t>large variation</w:t>
      </w:r>
      <w:r w:rsidR="00CE0FC5">
        <w:rPr>
          <w:rFonts w:ascii="Garamond" w:hAnsi="Garamond"/>
          <w:iCs/>
        </w:rPr>
        <w:t xml:space="preserve"> </w:t>
      </w:r>
      <w:r w:rsidR="00497827" w:rsidRPr="00D36282">
        <w:rPr>
          <w:rFonts w:ascii="Garamond" w:hAnsi="Garamond"/>
          <w:i/>
        </w:rPr>
        <w:t>between participants</w:t>
      </w:r>
      <w:r w:rsidR="00497827">
        <w:rPr>
          <w:rFonts w:ascii="Garamond" w:hAnsi="Garamond"/>
          <w:iCs/>
        </w:rPr>
        <w:t xml:space="preserve"> regarding the weightings of the forgiveness cues</w:t>
      </w:r>
      <w:r w:rsidR="00F62145">
        <w:rPr>
          <w:rFonts w:ascii="Garamond" w:hAnsi="Garamond"/>
          <w:iCs/>
        </w:rPr>
        <w:t xml:space="preserve">. </w:t>
      </w:r>
      <w:r w:rsidR="00902F72">
        <w:rPr>
          <w:rFonts w:ascii="Garamond" w:hAnsi="Garamond"/>
          <w:iCs/>
        </w:rPr>
        <w:t xml:space="preserve">Second, </w:t>
      </w:r>
      <w:r w:rsidR="00513EFB">
        <w:rPr>
          <w:rFonts w:ascii="Garamond" w:hAnsi="Garamond"/>
          <w:iCs/>
        </w:rPr>
        <w:t>the</w:t>
      </w:r>
      <w:r w:rsidR="00384691">
        <w:rPr>
          <w:rFonts w:ascii="Garamond" w:hAnsi="Garamond"/>
          <w:iCs/>
        </w:rPr>
        <w:t>re</w:t>
      </w:r>
      <w:r w:rsidR="00902F72">
        <w:rPr>
          <w:rFonts w:ascii="Garamond" w:hAnsi="Garamond"/>
          <w:iCs/>
        </w:rPr>
        <w:t xml:space="preserve"> </w:t>
      </w:r>
      <w:r w:rsidR="00AB549E">
        <w:rPr>
          <w:rFonts w:ascii="Garamond" w:hAnsi="Garamond"/>
          <w:iCs/>
        </w:rPr>
        <w:t>was</w:t>
      </w:r>
      <w:r w:rsidR="00513EFB">
        <w:rPr>
          <w:rFonts w:ascii="Garamond" w:hAnsi="Garamond"/>
          <w:iCs/>
        </w:rPr>
        <w:t xml:space="preserve"> variation in the </w:t>
      </w:r>
      <w:r w:rsidR="00513EFB">
        <w:rPr>
          <w:rFonts w:ascii="Garamond" w:hAnsi="Garamond"/>
          <w:i/>
        </w:rPr>
        <w:t>mean</w:t>
      </w:r>
      <w:r w:rsidR="00513EFB">
        <w:rPr>
          <w:rFonts w:ascii="Garamond" w:hAnsi="Garamond"/>
          <w:iCs/>
        </w:rPr>
        <w:t xml:space="preserve"> weighting given to each cue</w:t>
      </w:r>
      <w:r w:rsidR="00AE0C21">
        <w:rPr>
          <w:rFonts w:ascii="Garamond" w:hAnsi="Garamond"/>
          <w:iCs/>
        </w:rPr>
        <w:t xml:space="preserve"> (i.e. not all cues were weighted equally). </w:t>
      </w:r>
      <w:r w:rsidR="00BE56D0">
        <w:rPr>
          <w:rFonts w:ascii="Garamond" w:hAnsi="Garamond"/>
        </w:rPr>
        <w:t>T</w:t>
      </w:r>
      <w:r w:rsidR="001F2266">
        <w:rPr>
          <w:rFonts w:ascii="Garamond" w:hAnsi="Garamond"/>
        </w:rPr>
        <w:t xml:space="preserve">he largest weightings </w:t>
      </w:r>
      <w:r w:rsidR="00B21155">
        <w:rPr>
          <w:rFonts w:ascii="Garamond" w:hAnsi="Garamond"/>
        </w:rPr>
        <w:t xml:space="preserve">were given </w:t>
      </w:r>
      <w:r w:rsidR="001F2266">
        <w:rPr>
          <w:rFonts w:ascii="Garamond" w:hAnsi="Garamond"/>
        </w:rPr>
        <w:t>to ~</w:t>
      </w:r>
      <w:proofErr w:type="spellStart"/>
      <w:r w:rsidR="001F2266">
        <w:rPr>
          <w:rFonts w:ascii="Garamond" w:hAnsi="Garamond"/>
        </w:rPr>
        <w:t>rA</w:t>
      </w:r>
      <w:proofErr w:type="spellEnd"/>
      <w:r w:rsidR="001F2266">
        <w:rPr>
          <w:rFonts w:ascii="Garamond" w:hAnsi="Garamond"/>
        </w:rPr>
        <w:t xml:space="preserve"> and </w:t>
      </w:r>
      <w:proofErr w:type="spellStart"/>
      <w:r w:rsidR="001F2266">
        <w:rPr>
          <w:rFonts w:ascii="Garamond" w:hAnsi="Garamond"/>
        </w:rPr>
        <w:t>bR</w:t>
      </w:r>
      <w:proofErr w:type="spellEnd"/>
      <w:r w:rsidR="001F2266">
        <w:rPr>
          <w:rFonts w:ascii="Garamond" w:hAnsi="Garamond"/>
        </w:rPr>
        <w:t>, followed by ~nE and ~pT, and then cG and R.</w:t>
      </w:r>
      <w:r w:rsidR="00686154">
        <w:rPr>
          <w:rFonts w:ascii="Garamond" w:hAnsi="Garamond"/>
          <w:iCs/>
        </w:rPr>
        <w:t xml:space="preserve"> </w:t>
      </w:r>
      <w:r w:rsidR="00AE0C21">
        <w:rPr>
          <w:rFonts w:ascii="Garamond" w:hAnsi="Garamond"/>
          <w:iCs/>
        </w:rPr>
        <w:t xml:space="preserve">Third, there was variation in the </w:t>
      </w:r>
      <w:r w:rsidR="00AE0C21">
        <w:rPr>
          <w:rFonts w:ascii="Garamond" w:hAnsi="Garamond"/>
          <w:i/>
        </w:rPr>
        <w:t>direction</w:t>
      </w:r>
      <w:r w:rsidR="00AE0C21">
        <w:rPr>
          <w:rFonts w:ascii="Garamond" w:hAnsi="Garamond"/>
          <w:iCs/>
        </w:rPr>
        <w:t xml:space="preserve"> of the mean weightings (i.e. not all cues </w:t>
      </w:r>
      <w:r w:rsidR="00755530">
        <w:rPr>
          <w:rFonts w:ascii="Garamond" w:hAnsi="Garamond"/>
          <w:iCs/>
        </w:rPr>
        <w:t xml:space="preserve">were </w:t>
      </w:r>
      <w:r w:rsidR="001F2266">
        <w:rPr>
          <w:rFonts w:ascii="Garamond" w:hAnsi="Garamond"/>
          <w:iCs/>
        </w:rPr>
        <w:t xml:space="preserve">positively </w:t>
      </w:r>
      <w:r w:rsidR="00755530">
        <w:rPr>
          <w:rFonts w:ascii="Garamond" w:hAnsi="Garamond"/>
          <w:iCs/>
        </w:rPr>
        <w:t>associated with</w:t>
      </w:r>
      <w:r w:rsidR="001F2266">
        <w:rPr>
          <w:rFonts w:ascii="Garamond" w:hAnsi="Garamond"/>
          <w:iCs/>
        </w:rPr>
        <w:t xml:space="preserve"> forgiveness judgements). </w:t>
      </w:r>
      <w:r w:rsidR="00686154">
        <w:rPr>
          <w:rFonts w:ascii="Garamond" w:hAnsi="Garamond"/>
          <w:iCs/>
        </w:rPr>
        <w:t>In particular</w:t>
      </w:r>
      <w:r w:rsidR="00384691">
        <w:rPr>
          <w:rFonts w:ascii="Garamond" w:hAnsi="Garamond"/>
          <w:iCs/>
        </w:rPr>
        <w:t>,</w:t>
      </w:r>
      <w:r w:rsidR="00686154">
        <w:rPr>
          <w:rFonts w:ascii="Garamond" w:hAnsi="Garamond"/>
          <w:iCs/>
        </w:rPr>
        <w:t xml:space="preserve"> cue ~pT was weighted negatively, while all other cues were weighted positively. </w:t>
      </w:r>
      <w:r w:rsidR="007056EB">
        <w:rPr>
          <w:rFonts w:ascii="Garamond" w:hAnsi="Garamond"/>
        </w:rPr>
        <w:t>Finally,</w:t>
      </w:r>
      <w:r w:rsidR="00442577">
        <w:rPr>
          <w:rFonts w:ascii="Garamond" w:hAnsi="Garamond"/>
        </w:rPr>
        <w:t xml:space="preserve"> </w:t>
      </w:r>
      <w:r w:rsidR="00B20A90">
        <w:rPr>
          <w:rFonts w:ascii="Garamond" w:hAnsi="Garamond"/>
        </w:rPr>
        <w:t>we</w:t>
      </w:r>
      <w:r w:rsidR="009A3B87">
        <w:rPr>
          <w:rFonts w:ascii="Garamond" w:hAnsi="Garamond"/>
        </w:rPr>
        <w:t xml:space="preserve"> </w:t>
      </w:r>
      <w:r w:rsidR="00B20A90">
        <w:rPr>
          <w:rFonts w:ascii="Garamond" w:hAnsi="Garamond"/>
        </w:rPr>
        <w:t>found</w:t>
      </w:r>
      <w:r w:rsidR="00442577">
        <w:rPr>
          <w:rFonts w:ascii="Garamond" w:hAnsi="Garamond"/>
        </w:rPr>
        <w:t xml:space="preserve"> </w:t>
      </w:r>
      <w:r w:rsidR="007056EB">
        <w:rPr>
          <w:rFonts w:ascii="Garamond" w:hAnsi="Garamond"/>
        </w:rPr>
        <w:t>no associat</w:t>
      </w:r>
      <w:r w:rsidR="00442577">
        <w:rPr>
          <w:rFonts w:ascii="Garamond" w:hAnsi="Garamond"/>
        </w:rPr>
        <w:t xml:space="preserve">ion between </w:t>
      </w:r>
      <w:r w:rsidR="007056EB">
        <w:rPr>
          <w:rFonts w:ascii="Garamond" w:hAnsi="Garamond"/>
        </w:rPr>
        <w:t>the magnitude</w:t>
      </w:r>
      <w:r w:rsidR="00B20A90">
        <w:rPr>
          <w:rFonts w:ascii="Garamond" w:hAnsi="Garamond"/>
        </w:rPr>
        <w:t xml:space="preserve"> of forgiveness cue weighting</w:t>
      </w:r>
      <w:r w:rsidR="009A3B87">
        <w:rPr>
          <w:rFonts w:ascii="Garamond" w:hAnsi="Garamond"/>
        </w:rPr>
        <w:t>s</w:t>
      </w:r>
      <w:r w:rsidR="00B20A90">
        <w:rPr>
          <w:rFonts w:ascii="Garamond" w:hAnsi="Garamond"/>
        </w:rPr>
        <w:t xml:space="preserve"> </w:t>
      </w:r>
      <w:r w:rsidR="007056EB">
        <w:rPr>
          <w:rFonts w:ascii="Garamond" w:hAnsi="Garamond"/>
        </w:rPr>
        <w:t>or the</w:t>
      </w:r>
      <w:r w:rsidR="00B20A90">
        <w:rPr>
          <w:rFonts w:ascii="Garamond" w:hAnsi="Garamond"/>
        </w:rPr>
        <w:t>ir</w:t>
      </w:r>
      <w:r w:rsidR="007056EB">
        <w:rPr>
          <w:rFonts w:ascii="Garamond" w:hAnsi="Garamond"/>
        </w:rPr>
        <w:t xml:space="preserve"> direction</w:t>
      </w:r>
      <w:r w:rsidR="00442577">
        <w:rPr>
          <w:rFonts w:ascii="Garamond" w:hAnsi="Garamond"/>
        </w:rPr>
        <w:t>, and valence</w:t>
      </w:r>
      <w:r w:rsidR="007056EB">
        <w:rPr>
          <w:rFonts w:ascii="Garamond" w:hAnsi="Garamond"/>
        </w:rPr>
        <w:t>.</w:t>
      </w:r>
    </w:p>
    <w:p w14:paraId="5A3B2CFB" w14:textId="2B39E2C3" w:rsidR="00B20A90" w:rsidRDefault="00D5497F" w:rsidP="00145087">
      <w:pPr>
        <w:spacing w:after="0" w:line="360" w:lineRule="auto"/>
        <w:ind w:firstLine="720"/>
        <w:rPr>
          <w:rFonts w:ascii="Garamond" w:hAnsi="Garamond"/>
        </w:rPr>
      </w:pPr>
      <w:r>
        <w:rPr>
          <w:rFonts w:ascii="Garamond" w:hAnsi="Garamond"/>
        </w:rPr>
        <w:t>In this study, w</w:t>
      </w:r>
      <w:r w:rsidR="00E8626D">
        <w:rPr>
          <w:rFonts w:ascii="Garamond" w:hAnsi="Garamond"/>
        </w:rPr>
        <w:t>e were</w:t>
      </w:r>
      <w:r w:rsidR="00B20A90">
        <w:rPr>
          <w:rFonts w:ascii="Garamond" w:hAnsi="Garamond"/>
        </w:rPr>
        <w:t xml:space="preserve"> primarily </w:t>
      </w:r>
      <w:r w:rsidR="00E8626D">
        <w:rPr>
          <w:rFonts w:ascii="Garamond" w:hAnsi="Garamond"/>
        </w:rPr>
        <w:t>interested in</w:t>
      </w:r>
      <w:r w:rsidR="00FF64B9">
        <w:rPr>
          <w:rFonts w:ascii="Garamond" w:hAnsi="Garamond"/>
        </w:rPr>
        <w:t xml:space="preserve"> exploring</w:t>
      </w:r>
      <w:r w:rsidR="00B20A90">
        <w:rPr>
          <w:rFonts w:ascii="Garamond" w:hAnsi="Garamond"/>
        </w:rPr>
        <w:t xml:space="preserve"> </w:t>
      </w:r>
      <w:r w:rsidR="00E8626D">
        <w:rPr>
          <w:rFonts w:ascii="Garamond" w:hAnsi="Garamond"/>
        </w:rPr>
        <w:t>the</w:t>
      </w:r>
      <w:r w:rsidR="0071297C">
        <w:rPr>
          <w:rFonts w:ascii="Garamond" w:hAnsi="Garamond"/>
        </w:rPr>
        <w:t xml:space="preserve"> </w:t>
      </w:r>
      <w:r w:rsidR="00B36AFE">
        <w:rPr>
          <w:rFonts w:ascii="Garamond" w:hAnsi="Garamond"/>
        </w:rPr>
        <w:t>standardised</w:t>
      </w:r>
      <w:r w:rsidR="0071297C">
        <w:rPr>
          <w:rFonts w:ascii="Garamond" w:hAnsi="Garamond"/>
        </w:rPr>
        <w:t xml:space="preserve"> </w:t>
      </w:r>
      <w:r w:rsidR="0048331B">
        <w:rPr>
          <w:rFonts w:ascii="Garamond" w:hAnsi="Garamond"/>
        </w:rPr>
        <w:t xml:space="preserve">beta </w:t>
      </w:r>
      <w:r w:rsidR="0065296C">
        <w:rPr>
          <w:rFonts w:ascii="Garamond" w:hAnsi="Garamond"/>
        </w:rPr>
        <w:t xml:space="preserve">coefficients </w:t>
      </w:r>
      <w:r w:rsidR="0071297C">
        <w:rPr>
          <w:rFonts w:ascii="Garamond" w:hAnsi="Garamond"/>
        </w:rPr>
        <w:t xml:space="preserve">of each participant </w:t>
      </w:r>
      <w:r w:rsidR="00B20A90">
        <w:rPr>
          <w:rFonts w:ascii="Garamond" w:hAnsi="Garamond"/>
        </w:rPr>
        <w:t>for</w:t>
      </w:r>
      <w:r w:rsidR="00E8626D">
        <w:rPr>
          <w:rFonts w:ascii="Garamond" w:hAnsi="Garamond"/>
        </w:rPr>
        <w:t xml:space="preserve"> each</w:t>
      </w:r>
      <w:r w:rsidR="009A3B87">
        <w:rPr>
          <w:rFonts w:ascii="Garamond" w:hAnsi="Garamond"/>
        </w:rPr>
        <w:t xml:space="preserve"> </w:t>
      </w:r>
      <w:r w:rsidR="00B20A90">
        <w:rPr>
          <w:rFonts w:ascii="Garamond" w:hAnsi="Garamond"/>
        </w:rPr>
        <w:t xml:space="preserve">of </w:t>
      </w:r>
      <w:r w:rsidR="00E8626D">
        <w:rPr>
          <w:rFonts w:ascii="Garamond" w:hAnsi="Garamond"/>
        </w:rPr>
        <w:t>the</w:t>
      </w:r>
      <w:r w:rsidR="00F3457C">
        <w:rPr>
          <w:rFonts w:ascii="Garamond" w:hAnsi="Garamond"/>
        </w:rPr>
        <w:t xml:space="preserve"> forgiveness</w:t>
      </w:r>
      <w:r w:rsidR="009A3B87">
        <w:rPr>
          <w:rFonts w:ascii="Garamond" w:hAnsi="Garamond"/>
        </w:rPr>
        <w:t xml:space="preserve"> cues </w:t>
      </w:r>
      <w:r w:rsidR="00B20A90">
        <w:rPr>
          <w:rFonts w:ascii="Garamond" w:hAnsi="Garamond"/>
        </w:rPr>
        <w:t xml:space="preserve">being </w:t>
      </w:r>
      <w:r w:rsidR="00E8626D">
        <w:rPr>
          <w:rFonts w:ascii="Garamond" w:hAnsi="Garamond"/>
        </w:rPr>
        <w:t>examin</w:t>
      </w:r>
      <w:r w:rsidR="00B20A90">
        <w:rPr>
          <w:rFonts w:ascii="Garamond" w:hAnsi="Garamond"/>
        </w:rPr>
        <w:t>ed</w:t>
      </w:r>
      <w:r w:rsidR="0071297C">
        <w:rPr>
          <w:rFonts w:ascii="Garamond" w:hAnsi="Garamond"/>
        </w:rPr>
        <w:t>,</w:t>
      </w:r>
      <w:r w:rsidR="00E8626D">
        <w:rPr>
          <w:rFonts w:ascii="Garamond" w:hAnsi="Garamond"/>
        </w:rPr>
        <w:t xml:space="preserve"> and</w:t>
      </w:r>
      <w:r>
        <w:rPr>
          <w:rFonts w:ascii="Garamond" w:hAnsi="Garamond"/>
        </w:rPr>
        <w:t xml:space="preserve"> </w:t>
      </w:r>
      <w:r w:rsidR="0071297C">
        <w:rPr>
          <w:rFonts w:ascii="Garamond" w:hAnsi="Garamond"/>
        </w:rPr>
        <w:t>th</w:t>
      </w:r>
      <w:r w:rsidR="00B20A90">
        <w:rPr>
          <w:rFonts w:ascii="Garamond" w:hAnsi="Garamond"/>
        </w:rPr>
        <w:t>e</w:t>
      </w:r>
      <w:r>
        <w:rPr>
          <w:rFonts w:ascii="Garamond" w:hAnsi="Garamond"/>
        </w:rPr>
        <w:t xml:space="preserve">ir </w:t>
      </w:r>
      <w:r w:rsidR="0071297C">
        <w:rPr>
          <w:rFonts w:ascii="Garamond" w:hAnsi="Garamond"/>
        </w:rPr>
        <w:t>associat</w:t>
      </w:r>
      <w:r>
        <w:rPr>
          <w:rFonts w:ascii="Garamond" w:hAnsi="Garamond"/>
        </w:rPr>
        <w:t>ion</w:t>
      </w:r>
      <w:r w:rsidR="0071297C">
        <w:rPr>
          <w:rFonts w:ascii="Garamond" w:hAnsi="Garamond"/>
        </w:rPr>
        <w:t xml:space="preserve"> with</w:t>
      </w:r>
      <w:r>
        <w:rPr>
          <w:rFonts w:ascii="Garamond" w:hAnsi="Garamond"/>
        </w:rPr>
        <w:t xml:space="preserve"> </w:t>
      </w:r>
      <w:r w:rsidR="00E8626D">
        <w:rPr>
          <w:rFonts w:ascii="Garamond" w:hAnsi="Garamond"/>
        </w:rPr>
        <w:t xml:space="preserve">valence. </w:t>
      </w:r>
      <w:r w:rsidR="0012305B">
        <w:rPr>
          <w:rFonts w:ascii="Garamond" w:hAnsi="Garamond"/>
        </w:rPr>
        <w:t>(</w:t>
      </w:r>
      <w:r w:rsidR="00963942">
        <w:rPr>
          <w:rFonts w:ascii="Garamond" w:hAnsi="Garamond"/>
        </w:rPr>
        <w:t>Recall that standardised beta coefficients provide information about the relative importance participants ascribe to each cue when making their forgiveness judgments.</w:t>
      </w:r>
      <w:r w:rsidR="0012305B">
        <w:rPr>
          <w:rFonts w:ascii="Garamond" w:hAnsi="Garamond"/>
        </w:rPr>
        <w:t>)</w:t>
      </w:r>
      <w:r w:rsidR="00963942">
        <w:rPr>
          <w:rFonts w:ascii="Garamond" w:hAnsi="Garamond"/>
        </w:rPr>
        <w:t xml:space="preserve"> </w:t>
      </w:r>
      <w:r w:rsidR="00E8626D">
        <w:rPr>
          <w:rFonts w:ascii="Garamond" w:hAnsi="Garamond"/>
        </w:rPr>
        <w:t>To do this we</w:t>
      </w:r>
      <w:r w:rsidR="00F3457C">
        <w:rPr>
          <w:rFonts w:ascii="Garamond" w:hAnsi="Garamond"/>
        </w:rPr>
        <w:t xml:space="preserve"> calculated two sets of w</w:t>
      </w:r>
      <w:r w:rsidR="004B4B1F">
        <w:rPr>
          <w:rFonts w:ascii="Garamond" w:hAnsi="Garamond"/>
        </w:rPr>
        <w:t>ithin-</w:t>
      </w:r>
      <w:r w:rsidR="0071297C">
        <w:rPr>
          <w:rFonts w:ascii="Garamond" w:hAnsi="Garamond"/>
        </w:rPr>
        <w:t>subjects</w:t>
      </w:r>
      <w:r w:rsidR="004B4B1F">
        <w:rPr>
          <w:rFonts w:ascii="Garamond" w:hAnsi="Garamond"/>
        </w:rPr>
        <w:t xml:space="preserve"> regressions</w:t>
      </w:r>
      <w:r w:rsidR="000603DB">
        <w:rPr>
          <w:rFonts w:ascii="Garamond" w:hAnsi="Garamond"/>
        </w:rPr>
        <w:t>:</w:t>
      </w:r>
      <w:r w:rsidR="00F3457C">
        <w:rPr>
          <w:rFonts w:ascii="Garamond" w:hAnsi="Garamond"/>
        </w:rPr>
        <w:t xml:space="preserve"> one</w:t>
      </w:r>
      <w:r>
        <w:rPr>
          <w:rFonts w:ascii="Garamond" w:hAnsi="Garamond"/>
        </w:rPr>
        <w:t xml:space="preserve"> set </w:t>
      </w:r>
      <w:r w:rsidR="00F3457C">
        <w:rPr>
          <w:rFonts w:ascii="Garamond" w:hAnsi="Garamond"/>
        </w:rPr>
        <w:t>for</w:t>
      </w:r>
      <w:r>
        <w:rPr>
          <w:rFonts w:ascii="Garamond" w:hAnsi="Garamond"/>
        </w:rPr>
        <w:t xml:space="preserve"> </w:t>
      </w:r>
      <w:r w:rsidR="0071297C">
        <w:rPr>
          <w:rFonts w:ascii="Garamond" w:hAnsi="Garamond"/>
        </w:rPr>
        <w:t>participants</w:t>
      </w:r>
      <w:r w:rsidR="00145087">
        <w:rPr>
          <w:rFonts w:ascii="Garamond" w:hAnsi="Garamond"/>
        </w:rPr>
        <w:t xml:space="preserve"> </w:t>
      </w:r>
      <w:r w:rsidR="000603DB">
        <w:rPr>
          <w:rFonts w:ascii="Garamond" w:hAnsi="Garamond"/>
        </w:rPr>
        <w:t>in the</w:t>
      </w:r>
      <w:r w:rsidR="00F3457C">
        <w:rPr>
          <w:rFonts w:ascii="Garamond" w:hAnsi="Garamond"/>
        </w:rPr>
        <w:t xml:space="preserve"> low valence</w:t>
      </w:r>
      <w:r w:rsidR="003272F8">
        <w:rPr>
          <w:rFonts w:ascii="Garamond" w:hAnsi="Garamond"/>
        </w:rPr>
        <w:t xml:space="preserve"> </w:t>
      </w:r>
      <w:r w:rsidR="000603DB">
        <w:rPr>
          <w:rFonts w:ascii="Garamond" w:hAnsi="Garamond"/>
        </w:rPr>
        <w:t>condition</w:t>
      </w:r>
      <w:r w:rsidR="00F3457C">
        <w:rPr>
          <w:rFonts w:ascii="Garamond" w:hAnsi="Garamond"/>
        </w:rPr>
        <w:t>, and the other</w:t>
      </w:r>
      <w:r>
        <w:rPr>
          <w:rFonts w:ascii="Garamond" w:hAnsi="Garamond"/>
        </w:rPr>
        <w:t xml:space="preserve"> set </w:t>
      </w:r>
      <w:r w:rsidR="00F3457C">
        <w:rPr>
          <w:rFonts w:ascii="Garamond" w:hAnsi="Garamond"/>
        </w:rPr>
        <w:t>for</w:t>
      </w:r>
      <w:r w:rsidR="0071297C">
        <w:rPr>
          <w:rFonts w:ascii="Garamond" w:hAnsi="Garamond"/>
        </w:rPr>
        <w:t xml:space="preserve"> participants</w:t>
      </w:r>
      <w:r w:rsidR="00145087">
        <w:rPr>
          <w:rFonts w:ascii="Garamond" w:hAnsi="Garamond"/>
        </w:rPr>
        <w:t xml:space="preserve"> </w:t>
      </w:r>
      <w:r w:rsidR="000603DB">
        <w:rPr>
          <w:rFonts w:ascii="Garamond" w:hAnsi="Garamond"/>
        </w:rPr>
        <w:t>in the</w:t>
      </w:r>
      <w:r w:rsidR="00F3457C">
        <w:rPr>
          <w:rFonts w:ascii="Garamond" w:hAnsi="Garamond"/>
        </w:rPr>
        <w:t xml:space="preserve"> high valence</w:t>
      </w:r>
      <w:r>
        <w:rPr>
          <w:rFonts w:ascii="Garamond" w:hAnsi="Garamond"/>
        </w:rPr>
        <w:t xml:space="preserve"> </w:t>
      </w:r>
      <w:r w:rsidR="000603DB">
        <w:rPr>
          <w:rFonts w:ascii="Garamond" w:hAnsi="Garamond"/>
        </w:rPr>
        <w:t>condition</w:t>
      </w:r>
      <w:r w:rsidR="00F3457C">
        <w:rPr>
          <w:rFonts w:ascii="Garamond" w:hAnsi="Garamond"/>
        </w:rPr>
        <w:t xml:space="preserve">. In both cases, we calculated </w:t>
      </w:r>
      <w:r w:rsidR="0071297C">
        <w:rPr>
          <w:rFonts w:ascii="Garamond" w:hAnsi="Garamond"/>
        </w:rPr>
        <w:t>the</w:t>
      </w:r>
      <w:r w:rsidR="00F3457C">
        <w:rPr>
          <w:rFonts w:ascii="Garamond" w:hAnsi="Garamond"/>
        </w:rPr>
        <w:t xml:space="preserve"> regression equation for each participant</w:t>
      </w:r>
      <w:r w:rsidR="0071297C">
        <w:rPr>
          <w:rFonts w:ascii="Garamond" w:hAnsi="Garamond"/>
        </w:rPr>
        <w:t xml:space="preserve">, with </w:t>
      </w:r>
      <w:r w:rsidR="00F3457C">
        <w:rPr>
          <w:rFonts w:ascii="Garamond" w:hAnsi="Garamond"/>
        </w:rPr>
        <w:t>forgiveness judgment</w:t>
      </w:r>
      <w:r w:rsidR="00823E68">
        <w:rPr>
          <w:rFonts w:ascii="Garamond" w:hAnsi="Garamond"/>
        </w:rPr>
        <w:t>s</w:t>
      </w:r>
      <w:r w:rsidR="00F3457C">
        <w:rPr>
          <w:rFonts w:ascii="Garamond" w:hAnsi="Garamond"/>
        </w:rPr>
        <w:t xml:space="preserve"> serv</w:t>
      </w:r>
      <w:r w:rsidR="0071297C">
        <w:rPr>
          <w:rFonts w:ascii="Garamond" w:hAnsi="Garamond"/>
        </w:rPr>
        <w:t>ing</w:t>
      </w:r>
      <w:r w:rsidR="00F3457C">
        <w:rPr>
          <w:rFonts w:ascii="Garamond" w:hAnsi="Garamond"/>
        </w:rPr>
        <w:t xml:space="preserve"> as the criterion variable and the </w:t>
      </w:r>
      <w:r w:rsidR="0071297C">
        <w:rPr>
          <w:rFonts w:ascii="Garamond" w:hAnsi="Garamond"/>
        </w:rPr>
        <w:t xml:space="preserve">forgiveness </w:t>
      </w:r>
      <w:r w:rsidR="00F3457C">
        <w:rPr>
          <w:rFonts w:ascii="Garamond" w:hAnsi="Garamond"/>
        </w:rPr>
        <w:t xml:space="preserve">cues of </w:t>
      </w:r>
      <w:r w:rsidR="00CC6F5C">
        <w:rPr>
          <w:rFonts w:ascii="Garamond" w:hAnsi="Garamond"/>
        </w:rPr>
        <w:t>~</w:t>
      </w:r>
      <w:r w:rsidR="00F3457C">
        <w:rPr>
          <w:rFonts w:ascii="Garamond" w:hAnsi="Garamond"/>
        </w:rPr>
        <w:t xml:space="preserve">nE, </w:t>
      </w:r>
      <w:r w:rsidR="00CC6F5C">
        <w:rPr>
          <w:rFonts w:ascii="Garamond" w:hAnsi="Garamond"/>
        </w:rPr>
        <w:t>~</w:t>
      </w:r>
      <w:r w:rsidR="00F3457C">
        <w:rPr>
          <w:rFonts w:ascii="Garamond" w:hAnsi="Garamond"/>
        </w:rPr>
        <w:t xml:space="preserve">rA, cG, </w:t>
      </w:r>
      <w:r w:rsidR="00CC6F5C">
        <w:rPr>
          <w:rFonts w:ascii="Garamond" w:hAnsi="Garamond"/>
        </w:rPr>
        <w:t>~</w:t>
      </w:r>
      <w:r w:rsidR="00F3457C">
        <w:rPr>
          <w:rFonts w:ascii="Garamond" w:hAnsi="Garamond"/>
        </w:rPr>
        <w:t>pT, bR, and R serv</w:t>
      </w:r>
      <w:r w:rsidR="0071297C">
        <w:rPr>
          <w:rFonts w:ascii="Garamond" w:hAnsi="Garamond"/>
        </w:rPr>
        <w:t>ing</w:t>
      </w:r>
      <w:r w:rsidR="00F3457C">
        <w:rPr>
          <w:rFonts w:ascii="Garamond" w:hAnsi="Garamond"/>
        </w:rPr>
        <w:t xml:space="preserve"> as predictors.</w:t>
      </w:r>
      <w:r w:rsidR="0071297C">
        <w:rPr>
          <w:rFonts w:ascii="Garamond" w:hAnsi="Garamond"/>
        </w:rPr>
        <w:t xml:space="preserve"> This resulted in</w:t>
      </w:r>
      <w:r w:rsidR="00145087">
        <w:rPr>
          <w:rFonts w:ascii="Garamond" w:hAnsi="Garamond"/>
        </w:rPr>
        <w:t xml:space="preserve"> the creation of a </w:t>
      </w:r>
      <w:r w:rsidR="0071297C">
        <w:rPr>
          <w:rFonts w:ascii="Garamond" w:hAnsi="Garamond"/>
        </w:rPr>
        <w:t xml:space="preserve">total of 93 </w:t>
      </w:r>
      <w:r w:rsidR="00514468">
        <w:rPr>
          <w:rFonts w:ascii="Garamond" w:hAnsi="Garamond"/>
        </w:rPr>
        <w:t>regression</w:t>
      </w:r>
      <w:r w:rsidR="0071297C">
        <w:rPr>
          <w:rFonts w:ascii="Garamond" w:hAnsi="Garamond"/>
        </w:rPr>
        <w:t xml:space="preserve"> equations </w:t>
      </w:r>
      <w:r w:rsidR="00145087">
        <w:rPr>
          <w:rFonts w:ascii="Garamond" w:hAnsi="Garamond"/>
        </w:rPr>
        <w:t>for</w:t>
      </w:r>
      <w:r w:rsidR="0071297C">
        <w:rPr>
          <w:rFonts w:ascii="Garamond" w:hAnsi="Garamond"/>
        </w:rPr>
        <w:t xml:space="preserve"> the low valence condition, and 101 regression equations </w:t>
      </w:r>
      <w:r w:rsidR="00145087">
        <w:rPr>
          <w:rFonts w:ascii="Garamond" w:hAnsi="Garamond"/>
        </w:rPr>
        <w:t>for</w:t>
      </w:r>
      <w:r w:rsidR="0071297C">
        <w:rPr>
          <w:rFonts w:ascii="Garamond" w:hAnsi="Garamond"/>
        </w:rPr>
        <w:t xml:space="preserve"> the high valence condition.</w:t>
      </w:r>
      <w:r w:rsidR="00BA1294">
        <w:rPr>
          <w:rFonts w:ascii="Garamond" w:hAnsi="Garamond"/>
        </w:rPr>
        <w:t xml:space="preserve"> It was not possible to include interaction terms because of the low power afforded by our sample size.</w:t>
      </w:r>
    </w:p>
    <w:p w14:paraId="167EE712" w14:textId="034C6966" w:rsidR="00D5497F" w:rsidRDefault="0048331B" w:rsidP="00FE2DF2">
      <w:pPr>
        <w:spacing w:after="0" w:line="360" w:lineRule="auto"/>
        <w:ind w:firstLine="720"/>
        <w:rPr>
          <w:rFonts w:ascii="Garamond" w:hAnsi="Garamond"/>
        </w:rPr>
      </w:pPr>
      <w:r>
        <w:rPr>
          <w:rFonts w:ascii="Garamond" w:hAnsi="Garamond"/>
        </w:rPr>
        <w:lastRenderedPageBreak/>
        <w:t>First</w:t>
      </w:r>
      <w:r w:rsidR="00823E68">
        <w:rPr>
          <w:rFonts w:ascii="Garamond" w:hAnsi="Garamond"/>
        </w:rPr>
        <w:t>,</w:t>
      </w:r>
      <w:r w:rsidR="00385481">
        <w:rPr>
          <w:rFonts w:ascii="Garamond" w:hAnsi="Garamond"/>
        </w:rPr>
        <w:t xml:space="preserve"> let’s consider </w:t>
      </w:r>
      <w:r w:rsidR="0071297C">
        <w:rPr>
          <w:rFonts w:ascii="Garamond" w:hAnsi="Garamond"/>
        </w:rPr>
        <w:t>the</w:t>
      </w:r>
      <w:r>
        <w:rPr>
          <w:rFonts w:ascii="Garamond" w:hAnsi="Garamond"/>
        </w:rPr>
        <w:t xml:space="preserve"> low valence condition</w:t>
      </w:r>
      <w:r w:rsidR="0071297C">
        <w:rPr>
          <w:rFonts w:ascii="Garamond" w:hAnsi="Garamond"/>
        </w:rPr>
        <w:t>.</w:t>
      </w:r>
      <w:r w:rsidR="00823E68">
        <w:rPr>
          <w:rFonts w:ascii="Garamond" w:hAnsi="Garamond"/>
        </w:rPr>
        <w:t xml:space="preserve"> </w:t>
      </w:r>
      <w:r>
        <w:rPr>
          <w:rFonts w:ascii="Garamond" w:hAnsi="Garamond"/>
        </w:rPr>
        <w:t>As predicted, there was</w:t>
      </w:r>
      <w:r w:rsidR="00823E68">
        <w:rPr>
          <w:rFonts w:ascii="Garamond" w:hAnsi="Garamond"/>
        </w:rPr>
        <w:t xml:space="preserve"> large </w:t>
      </w:r>
      <w:r>
        <w:rPr>
          <w:rFonts w:ascii="Garamond" w:hAnsi="Garamond"/>
        </w:rPr>
        <w:t>variability in the extent to which the linear combination of</w:t>
      </w:r>
      <w:r w:rsidR="00823E68">
        <w:rPr>
          <w:rFonts w:ascii="Garamond" w:hAnsi="Garamond"/>
        </w:rPr>
        <w:t xml:space="preserve"> forgiveness </w:t>
      </w:r>
      <w:r>
        <w:rPr>
          <w:rFonts w:ascii="Garamond" w:hAnsi="Garamond"/>
        </w:rPr>
        <w:t>cues predicted</w:t>
      </w:r>
      <w:r w:rsidR="004C199F">
        <w:rPr>
          <w:rFonts w:ascii="Garamond" w:hAnsi="Garamond"/>
        </w:rPr>
        <w:t xml:space="preserve"> each </w:t>
      </w:r>
      <w:r w:rsidR="00823E68">
        <w:rPr>
          <w:rFonts w:ascii="Garamond" w:hAnsi="Garamond"/>
        </w:rPr>
        <w:t>participant’s</w:t>
      </w:r>
      <w:r>
        <w:rPr>
          <w:rFonts w:ascii="Garamond" w:hAnsi="Garamond"/>
        </w:rPr>
        <w:t xml:space="preserve"> forgiveness judgments</w:t>
      </w:r>
      <w:r w:rsidR="00823E68">
        <w:rPr>
          <w:rFonts w:ascii="Garamond" w:hAnsi="Garamond"/>
        </w:rPr>
        <w:t>. The</w:t>
      </w:r>
      <w:r>
        <w:rPr>
          <w:rFonts w:ascii="Garamond" w:hAnsi="Garamond"/>
        </w:rPr>
        <w:t xml:space="preserve"> R</w:t>
      </w:r>
      <w:r>
        <w:rPr>
          <w:rFonts w:ascii="Garamond" w:hAnsi="Garamond"/>
          <w:vertAlign w:val="superscript"/>
        </w:rPr>
        <w:t>2</w:t>
      </w:r>
      <w:r w:rsidR="00BC006D" w:rsidRPr="00CE72BF">
        <w:rPr>
          <w:rFonts w:ascii="Garamond" w:hAnsi="Garamond"/>
        </w:rPr>
        <w:t xml:space="preserve"> </w:t>
      </w:r>
      <w:r w:rsidR="00823E68">
        <w:rPr>
          <w:rFonts w:ascii="Garamond" w:hAnsi="Garamond"/>
        </w:rPr>
        <w:t xml:space="preserve">for each participant </w:t>
      </w:r>
      <w:r>
        <w:rPr>
          <w:rFonts w:ascii="Garamond" w:hAnsi="Garamond"/>
        </w:rPr>
        <w:t>rang</w:t>
      </w:r>
      <w:r w:rsidR="00823E68">
        <w:rPr>
          <w:rFonts w:ascii="Garamond" w:hAnsi="Garamond"/>
        </w:rPr>
        <w:t>ed</w:t>
      </w:r>
      <w:r>
        <w:rPr>
          <w:rFonts w:ascii="Garamond" w:hAnsi="Garamond"/>
        </w:rPr>
        <w:t xml:space="preserve"> from .04 to .98</w:t>
      </w:r>
      <w:r w:rsidR="00823E68">
        <w:rPr>
          <w:rFonts w:ascii="Garamond" w:hAnsi="Garamond"/>
        </w:rPr>
        <w:t>, with a mean of</w:t>
      </w:r>
      <w:r>
        <w:rPr>
          <w:rFonts w:ascii="Garamond" w:hAnsi="Garamond"/>
        </w:rPr>
        <w:t xml:space="preserve"> .62 (</w:t>
      </w:r>
      <w:r w:rsidRPr="003272F8">
        <w:rPr>
          <w:rFonts w:ascii="Garamond" w:hAnsi="Garamond"/>
          <w:i/>
          <w:iCs/>
        </w:rPr>
        <w:t>S</w:t>
      </w:r>
      <w:r w:rsidR="00967982">
        <w:rPr>
          <w:rFonts w:ascii="Garamond" w:hAnsi="Garamond"/>
          <w:i/>
          <w:iCs/>
        </w:rPr>
        <w:t>.</w:t>
      </w:r>
      <w:r w:rsidRPr="003272F8">
        <w:rPr>
          <w:rFonts w:ascii="Garamond" w:hAnsi="Garamond"/>
          <w:i/>
          <w:iCs/>
        </w:rPr>
        <w:t>D</w:t>
      </w:r>
      <w:r w:rsidR="00967982">
        <w:rPr>
          <w:rFonts w:ascii="Garamond" w:hAnsi="Garamond"/>
          <w:i/>
          <w:iCs/>
        </w:rPr>
        <w:t>.</w:t>
      </w:r>
      <w:r>
        <w:rPr>
          <w:rFonts w:ascii="Garamond" w:hAnsi="Garamond"/>
        </w:rPr>
        <w:t xml:space="preserve"> = .22).</w:t>
      </w:r>
      <w:r w:rsidR="00BC006D">
        <w:rPr>
          <w:rStyle w:val="FootnoteReference"/>
          <w:rFonts w:ascii="Garamond" w:hAnsi="Garamond"/>
        </w:rPr>
        <w:footnoteReference w:id="24"/>
      </w:r>
      <w:r w:rsidR="00BC006D">
        <w:rPr>
          <w:rFonts w:ascii="Garamond" w:hAnsi="Garamond"/>
        </w:rPr>
        <w:t xml:space="preserve"> </w:t>
      </w:r>
      <w:r w:rsidR="00823E68">
        <w:rPr>
          <w:rFonts w:ascii="Garamond" w:hAnsi="Garamond"/>
        </w:rPr>
        <w:t xml:space="preserve"> </w:t>
      </w:r>
      <w:r w:rsidR="004B4B1F">
        <w:rPr>
          <w:rFonts w:ascii="Garamond" w:hAnsi="Garamond"/>
        </w:rPr>
        <w:t xml:space="preserve">The percentage of </w:t>
      </w:r>
      <w:r w:rsidR="00B36AFE">
        <w:rPr>
          <w:rFonts w:ascii="Garamond" w:hAnsi="Garamond"/>
        </w:rPr>
        <w:t>standardised</w:t>
      </w:r>
      <w:r w:rsidR="004B4B1F">
        <w:rPr>
          <w:rFonts w:ascii="Garamond" w:hAnsi="Garamond"/>
        </w:rPr>
        <w:t xml:space="preserve"> beta </w:t>
      </w:r>
      <w:r w:rsidR="0065296C">
        <w:rPr>
          <w:rFonts w:ascii="Garamond" w:hAnsi="Garamond"/>
        </w:rPr>
        <w:t xml:space="preserve">coefficients </w:t>
      </w:r>
      <w:r w:rsidR="004B4B1F">
        <w:rPr>
          <w:rFonts w:ascii="Garamond" w:hAnsi="Garamond"/>
        </w:rPr>
        <w:t>that were statistically significant for each</w:t>
      </w:r>
      <w:r w:rsidR="003272F8">
        <w:rPr>
          <w:rFonts w:ascii="Garamond" w:hAnsi="Garamond"/>
        </w:rPr>
        <w:t xml:space="preserve"> </w:t>
      </w:r>
      <w:r w:rsidR="004B4B1F">
        <w:rPr>
          <w:rFonts w:ascii="Garamond" w:hAnsi="Garamond"/>
        </w:rPr>
        <w:t>cue</w:t>
      </w:r>
      <w:r w:rsidR="00AC6BAC">
        <w:rPr>
          <w:rFonts w:ascii="Garamond" w:hAnsi="Garamond"/>
        </w:rPr>
        <w:t xml:space="preserve"> across participants</w:t>
      </w:r>
      <w:r w:rsidR="004B4B1F">
        <w:rPr>
          <w:rFonts w:ascii="Garamond" w:hAnsi="Garamond"/>
        </w:rPr>
        <w:t xml:space="preserve"> was as follows: ~nE (</w:t>
      </w:r>
      <w:r w:rsidR="00530E02">
        <w:rPr>
          <w:rFonts w:ascii="Garamond" w:hAnsi="Garamond"/>
        </w:rPr>
        <w:t>50%</w:t>
      </w:r>
      <w:r w:rsidR="004B4B1F">
        <w:rPr>
          <w:rFonts w:ascii="Garamond" w:hAnsi="Garamond"/>
        </w:rPr>
        <w:t>), ~rA (</w:t>
      </w:r>
      <w:r w:rsidR="00530E02">
        <w:rPr>
          <w:rFonts w:ascii="Garamond" w:hAnsi="Garamond"/>
        </w:rPr>
        <w:t>60.2%</w:t>
      </w:r>
      <w:r w:rsidR="004B4B1F">
        <w:rPr>
          <w:rFonts w:ascii="Garamond" w:hAnsi="Garamond"/>
        </w:rPr>
        <w:t>), cG (</w:t>
      </w:r>
      <w:r w:rsidR="00530E02">
        <w:rPr>
          <w:rFonts w:ascii="Garamond" w:hAnsi="Garamond"/>
        </w:rPr>
        <w:t>17.2%</w:t>
      </w:r>
      <w:r w:rsidR="004B4B1F">
        <w:rPr>
          <w:rFonts w:ascii="Garamond" w:hAnsi="Garamond"/>
        </w:rPr>
        <w:t>), ~pT (</w:t>
      </w:r>
      <w:r w:rsidR="00530E02">
        <w:rPr>
          <w:rFonts w:ascii="Garamond" w:hAnsi="Garamond"/>
        </w:rPr>
        <w:t>50.5%</w:t>
      </w:r>
      <w:r w:rsidR="004B4B1F">
        <w:rPr>
          <w:rFonts w:ascii="Garamond" w:hAnsi="Garamond"/>
        </w:rPr>
        <w:t xml:space="preserve">), </w:t>
      </w:r>
      <w:r w:rsidR="00E8626D">
        <w:rPr>
          <w:rFonts w:ascii="Garamond" w:hAnsi="Garamond"/>
        </w:rPr>
        <w:t>bR (</w:t>
      </w:r>
      <w:r w:rsidR="00530E02">
        <w:rPr>
          <w:rFonts w:ascii="Garamond" w:hAnsi="Garamond"/>
        </w:rPr>
        <w:t>51.6%</w:t>
      </w:r>
      <w:r w:rsidR="00E8626D">
        <w:rPr>
          <w:rFonts w:ascii="Garamond" w:hAnsi="Garamond"/>
        </w:rPr>
        <w:t>), and R (</w:t>
      </w:r>
      <w:r w:rsidR="00530E02">
        <w:rPr>
          <w:rFonts w:ascii="Garamond" w:hAnsi="Garamond"/>
        </w:rPr>
        <w:t>14%</w:t>
      </w:r>
      <w:r w:rsidR="00E8626D">
        <w:rPr>
          <w:rFonts w:ascii="Garamond" w:hAnsi="Garamond"/>
        </w:rPr>
        <w:t>).</w:t>
      </w:r>
      <w:r w:rsidR="00823E68">
        <w:rPr>
          <w:rFonts w:ascii="Garamond" w:hAnsi="Garamond"/>
        </w:rPr>
        <w:t xml:space="preserve"> </w:t>
      </w:r>
      <w:r w:rsidR="008568AC">
        <w:rPr>
          <w:rFonts w:ascii="Garamond" w:hAnsi="Garamond"/>
        </w:rPr>
        <w:t xml:space="preserve">In other words, </w:t>
      </w:r>
      <w:r w:rsidR="00EE554E">
        <w:rPr>
          <w:rFonts w:ascii="Garamond" w:hAnsi="Garamond"/>
        </w:rPr>
        <w:t xml:space="preserve">for </w:t>
      </w:r>
      <w:r w:rsidR="008568AC">
        <w:rPr>
          <w:rFonts w:ascii="Garamond" w:hAnsi="Garamond"/>
        </w:rPr>
        <w:t xml:space="preserve">50% of </w:t>
      </w:r>
      <w:r w:rsidR="00EE554E">
        <w:rPr>
          <w:rFonts w:ascii="Garamond" w:hAnsi="Garamond"/>
        </w:rPr>
        <w:t xml:space="preserve">our </w:t>
      </w:r>
      <w:r w:rsidR="008568AC">
        <w:rPr>
          <w:rFonts w:ascii="Garamond" w:hAnsi="Garamond"/>
        </w:rPr>
        <w:t>participants</w:t>
      </w:r>
      <w:r w:rsidR="00EE554E">
        <w:rPr>
          <w:rFonts w:ascii="Garamond" w:hAnsi="Garamond"/>
        </w:rPr>
        <w:t>,</w:t>
      </w:r>
      <w:r w:rsidR="008568AC">
        <w:rPr>
          <w:rFonts w:ascii="Garamond" w:hAnsi="Garamond"/>
        </w:rPr>
        <w:t xml:space="preserve"> forgiveness </w:t>
      </w:r>
      <w:r w:rsidR="00EE554E">
        <w:rPr>
          <w:rFonts w:ascii="Garamond" w:hAnsi="Garamond"/>
        </w:rPr>
        <w:t>judgements</w:t>
      </w:r>
      <w:r w:rsidR="008568AC">
        <w:rPr>
          <w:rFonts w:ascii="Garamond" w:hAnsi="Garamond"/>
        </w:rPr>
        <w:t xml:space="preserve"> were</w:t>
      </w:r>
      <w:r w:rsidR="00CC6F5C">
        <w:rPr>
          <w:rFonts w:ascii="Garamond" w:hAnsi="Garamond"/>
        </w:rPr>
        <w:t xml:space="preserve"> </w:t>
      </w:r>
      <w:r w:rsidR="008568AC">
        <w:rPr>
          <w:rFonts w:ascii="Garamond" w:hAnsi="Garamond"/>
        </w:rPr>
        <w:t xml:space="preserve">significantly </w:t>
      </w:r>
      <w:r w:rsidR="0065296C">
        <w:rPr>
          <w:rFonts w:ascii="Garamond" w:hAnsi="Garamond"/>
        </w:rPr>
        <w:t xml:space="preserve">associated </w:t>
      </w:r>
      <w:r w:rsidR="00CC6F5C">
        <w:rPr>
          <w:rFonts w:ascii="Garamond" w:hAnsi="Garamond"/>
        </w:rPr>
        <w:t>with the</w:t>
      </w:r>
      <w:r w:rsidR="00EE554E">
        <w:rPr>
          <w:rFonts w:ascii="Garamond" w:hAnsi="Garamond"/>
        </w:rPr>
        <w:t xml:space="preserve"> presence of ~</w:t>
      </w:r>
      <w:proofErr w:type="spellStart"/>
      <w:r w:rsidR="00EE554E">
        <w:rPr>
          <w:rFonts w:ascii="Garamond" w:hAnsi="Garamond"/>
        </w:rPr>
        <w:t>nE</w:t>
      </w:r>
      <w:proofErr w:type="spellEnd"/>
      <w:r w:rsidR="00EE554E">
        <w:rPr>
          <w:rFonts w:ascii="Garamond" w:hAnsi="Garamond"/>
        </w:rPr>
        <w:t xml:space="preserve">, and so on for the other factors. </w:t>
      </w:r>
      <w:r w:rsidR="00823E68">
        <w:rPr>
          <w:rFonts w:ascii="Garamond" w:hAnsi="Garamond"/>
        </w:rPr>
        <w:t xml:space="preserve">The mean and standard deviation </w:t>
      </w:r>
      <w:r w:rsidR="004C199F">
        <w:rPr>
          <w:rFonts w:ascii="Garamond" w:hAnsi="Garamond"/>
        </w:rPr>
        <w:t>of</w:t>
      </w:r>
      <w:r w:rsidR="00823E68">
        <w:rPr>
          <w:rFonts w:ascii="Garamond" w:hAnsi="Garamond"/>
        </w:rPr>
        <w:t xml:space="preserve"> the </w:t>
      </w:r>
      <w:r w:rsidR="00B36AFE">
        <w:rPr>
          <w:rFonts w:ascii="Garamond" w:hAnsi="Garamond"/>
        </w:rPr>
        <w:t>standardised</w:t>
      </w:r>
      <w:r w:rsidR="00823E68">
        <w:rPr>
          <w:rFonts w:ascii="Garamond" w:hAnsi="Garamond"/>
        </w:rPr>
        <w:t xml:space="preserve"> beta </w:t>
      </w:r>
      <w:r w:rsidR="0065296C">
        <w:rPr>
          <w:rFonts w:ascii="Garamond" w:hAnsi="Garamond"/>
        </w:rPr>
        <w:t xml:space="preserve">coefficients </w:t>
      </w:r>
      <w:r w:rsidR="00823E68">
        <w:rPr>
          <w:rFonts w:ascii="Garamond" w:hAnsi="Garamond"/>
        </w:rPr>
        <w:t>in the low valence condition can be found in Table 4 below.</w:t>
      </w:r>
    </w:p>
    <w:p w14:paraId="693F681E" w14:textId="26334705" w:rsidR="004C7302" w:rsidRDefault="00244261" w:rsidP="00D5497F">
      <w:pPr>
        <w:spacing w:after="0" w:line="360" w:lineRule="auto"/>
        <w:ind w:firstLine="720"/>
        <w:rPr>
          <w:rFonts w:ascii="Garamond" w:hAnsi="Garamond"/>
        </w:rPr>
      </w:pPr>
      <w:r>
        <w:rPr>
          <w:rFonts w:ascii="Garamond" w:hAnsi="Garamond"/>
        </w:rPr>
        <w:t>Second,</w:t>
      </w:r>
      <w:r w:rsidR="004C199F">
        <w:rPr>
          <w:rFonts w:ascii="Garamond" w:hAnsi="Garamond"/>
        </w:rPr>
        <w:t xml:space="preserve"> the </w:t>
      </w:r>
      <w:r>
        <w:rPr>
          <w:rFonts w:ascii="Garamond" w:hAnsi="Garamond"/>
        </w:rPr>
        <w:t>high valence condition</w:t>
      </w:r>
      <w:r w:rsidR="004C7302">
        <w:rPr>
          <w:rFonts w:ascii="Garamond" w:hAnsi="Garamond"/>
        </w:rPr>
        <w:t>. Once again</w:t>
      </w:r>
      <w:r w:rsidR="00385481">
        <w:rPr>
          <w:rFonts w:ascii="Garamond" w:hAnsi="Garamond"/>
        </w:rPr>
        <w:t>,</w:t>
      </w:r>
      <w:r w:rsidR="00AC6BAC">
        <w:rPr>
          <w:rFonts w:ascii="Garamond" w:hAnsi="Garamond"/>
        </w:rPr>
        <w:t xml:space="preserve"> as predicted,</w:t>
      </w:r>
      <w:r w:rsidR="004C7302">
        <w:rPr>
          <w:rFonts w:ascii="Garamond" w:hAnsi="Garamond"/>
        </w:rPr>
        <w:t xml:space="preserve"> there was</w:t>
      </w:r>
      <w:r w:rsidR="004C199F">
        <w:rPr>
          <w:rFonts w:ascii="Garamond" w:hAnsi="Garamond"/>
        </w:rPr>
        <w:t xml:space="preserve"> large </w:t>
      </w:r>
      <w:r w:rsidR="004C7302">
        <w:rPr>
          <w:rFonts w:ascii="Garamond" w:hAnsi="Garamond"/>
        </w:rPr>
        <w:t>varia</w:t>
      </w:r>
      <w:r w:rsidR="00AC6BAC">
        <w:rPr>
          <w:rFonts w:ascii="Garamond" w:hAnsi="Garamond"/>
        </w:rPr>
        <w:t>bility</w:t>
      </w:r>
      <w:r w:rsidR="004C7302">
        <w:rPr>
          <w:rFonts w:ascii="Garamond" w:hAnsi="Garamond"/>
        </w:rPr>
        <w:t xml:space="preserve"> in the extent to which the linear </w:t>
      </w:r>
      <w:proofErr w:type="gramStart"/>
      <w:r w:rsidR="004C7302">
        <w:rPr>
          <w:rFonts w:ascii="Garamond" w:hAnsi="Garamond"/>
        </w:rPr>
        <w:t xml:space="preserve">combination of </w:t>
      </w:r>
      <w:r w:rsidR="00CE72BF">
        <w:rPr>
          <w:rFonts w:ascii="Garamond" w:hAnsi="Garamond"/>
        </w:rPr>
        <w:t>forgiveness cues</w:t>
      </w:r>
      <w:r w:rsidR="004C7302">
        <w:rPr>
          <w:rFonts w:ascii="Garamond" w:hAnsi="Garamond"/>
        </w:rPr>
        <w:t xml:space="preserve"> </w:t>
      </w:r>
      <w:r w:rsidR="00CE72BF">
        <w:rPr>
          <w:rFonts w:ascii="Garamond" w:hAnsi="Garamond"/>
        </w:rPr>
        <w:t>were</w:t>
      </w:r>
      <w:proofErr w:type="gramEnd"/>
      <w:r w:rsidR="00CE72BF">
        <w:rPr>
          <w:rFonts w:ascii="Garamond" w:hAnsi="Garamond"/>
        </w:rPr>
        <w:t xml:space="preserve"> associated with </w:t>
      </w:r>
      <w:r w:rsidR="004C199F">
        <w:rPr>
          <w:rFonts w:ascii="Garamond" w:hAnsi="Garamond"/>
        </w:rPr>
        <w:t xml:space="preserve">each participant’s </w:t>
      </w:r>
      <w:r w:rsidR="004C7302">
        <w:rPr>
          <w:rFonts w:ascii="Garamond" w:hAnsi="Garamond"/>
        </w:rPr>
        <w:t>forgiveness judgment</w:t>
      </w:r>
      <w:r w:rsidR="004C199F">
        <w:rPr>
          <w:rFonts w:ascii="Garamond" w:hAnsi="Garamond"/>
        </w:rPr>
        <w:t>s. The R</w:t>
      </w:r>
      <w:r w:rsidR="004C199F">
        <w:rPr>
          <w:rFonts w:ascii="Garamond" w:hAnsi="Garamond"/>
          <w:vertAlign w:val="superscript"/>
        </w:rPr>
        <w:t>2</w:t>
      </w:r>
      <w:r w:rsidR="004C199F">
        <w:rPr>
          <w:rFonts w:ascii="Garamond" w:hAnsi="Garamond"/>
        </w:rPr>
        <w:t xml:space="preserve"> for each participant ranged from .035</w:t>
      </w:r>
      <w:r w:rsidR="004C7302">
        <w:rPr>
          <w:rFonts w:ascii="Garamond" w:hAnsi="Garamond"/>
        </w:rPr>
        <w:t xml:space="preserve"> to </w:t>
      </w:r>
      <w:r w:rsidR="004C199F">
        <w:rPr>
          <w:rFonts w:ascii="Garamond" w:hAnsi="Garamond"/>
        </w:rPr>
        <w:t xml:space="preserve">.946, with a mean </w:t>
      </w:r>
      <w:r w:rsidR="00C1024D">
        <w:rPr>
          <w:rFonts w:ascii="Garamond" w:hAnsi="Garamond"/>
        </w:rPr>
        <w:t xml:space="preserve">of </w:t>
      </w:r>
      <w:r w:rsidR="004C199F">
        <w:rPr>
          <w:rFonts w:ascii="Garamond" w:hAnsi="Garamond"/>
        </w:rPr>
        <w:t>.55</w:t>
      </w:r>
      <w:r w:rsidR="004C7302">
        <w:rPr>
          <w:rFonts w:ascii="Garamond" w:hAnsi="Garamond"/>
        </w:rPr>
        <w:t xml:space="preserve"> (</w:t>
      </w:r>
      <w:r w:rsidR="004C7302" w:rsidRPr="00D36282">
        <w:rPr>
          <w:rFonts w:ascii="Garamond" w:hAnsi="Garamond"/>
          <w:i/>
          <w:iCs/>
        </w:rPr>
        <w:t>S</w:t>
      </w:r>
      <w:r w:rsidR="002D070E" w:rsidRPr="00D36282">
        <w:rPr>
          <w:rFonts w:ascii="Garamond" w:hAnsi="Garamond"/>
          <w:i/>
          <w:iCs/>
        </w:rPr>
        <w:t>.</w:t>
      </w:r>
      <w:r w:rsidR="004C7302" w:rsidRPr="00D36282">
        <w:rPr>
          <w:rFonts w:ascii="Garamond" w:hAnsi="Garamond"/>
          <w:i/>
          <w:iCs/>
        </w:rPr>
        <w:t>D</w:t>
      </w:r>
      <w:r w:rsidR="002D070E" w:rsidRPr="00D36282">
        <w:rPr>
          <w:rFonts w:ascii="Garamond" w:hAnsi="Garamond"/>
          <w:i/>
          <w:iCs/>
        </w:rPr>
        <w:t>.</w:t>
      </w:r>
      <w:r w:rsidR="004C7302">
        <w:rPr>
          <w:rFonts w:ascii="Garamond" w:hAnsi="Garamond"/>
        </w:rPr>
        <w:t xml:space="preserve"> =</w:t>
      </w:r>
      <w:r w:rsidR="004C199F">
        <w:rPr>
          <w:rFonts w:ascii="Garamond" w:hAnsi="Garamond"/>
        </w:rPr>
        <w:t xml:space="preserve"> .23</w:t>
      </w:r>
      <w:r w:rsidR="004C7302">
        <w:rPr>
          <w:rFonts w:ascii="Garamond" w:hAnsi="Garamond"/>
        </w:rPr>
        <w:t xml:space="preserve">). The percentage of </w:t>
      </w:r>
      <w:r w:rsidR="00B36AFE">
        <w:rPr>
          <w:rFonts w:ascii="Garamond" w:hAnsi="Garamond"/>
        </w:rPr>
        <w:t>standardised</w:t>
      </w:r>
      <w:r w:rsidR="004C7302">
        <w:rPr>
          <w:rFonts w:ascii="Garamond" w:hAnsi="Garamond"/>
        </w:rPr>
        <w:t xml:space="preserve"> beta coefficients that we</w:t>
      </w:r>
      <w:r w:rsidR="00AC6BAC">
        <w:rPr>
          <w:rFonts w:ascii="Garamond" w:hAnsi="Garamond"/>
        </w:rPr>
        <w:t>re</w:t>
      </w:r>
      <w:r w:rsidR="004C7302">
        <w:rPr>
          <w:rFonts w:ascii="Garamond" w:hAnsi="Garamond"/>
        </w:rPr>
        <w:t xml:space="preserve"> statistically significant for each</w:t>
      </w:r>
      <w:r w:rsidR="00AC6BAC">
        <w:rPr>
          <w:rFonts w:ascii="Garamond" w:hAnsi="Garamond"/>
        </w:rPr>
        <w:t xml:space="preserve"> </w:t>
      </w:r>
      <w:r w:rsidR="004C7302">
        <w:rPr>
          <w:rFonts w:ascii="Garamond" w:hAnsi="Garamond"/>
        </w:rPr>
        <w:t>cue</w:t>
      </w:r>
      <w:r w:rsidR="00AC6BAC">
        <w:rPr>
          <w:rFonts w:ascii="Garamond" w:hAnsi="Garamond"/>
        </w:rPr>
        <w:t xml:space="preserve"> across participants </w:t>
      </w:r>
      <w:r w:rsidR="004C7302">
        <w:rPr>
          <w:rFonts w:ascii="Garamond" w:hAnsi="Garamond"/>
        </w:rPr>
        <w:t>was as follows: ~nE (</w:t>
      </w:r>
      <w:r w:rsidR="004C199F">
        <w:rPr>
          <w:rFonts w:ascii="Garamond" w:hAnsi="Garamond"/>
        </w:rPr>
        <w:t>54.5%</w:t>
      </w:r>
      <w:r w:rsidR="004C7302">
        <w:rPr>
          <w:rFonts w:ascii="Garamond" w:hAnsi="Garamond"/>
        </w:rPr>
        <w:t>), ~rA (</w:t>
      </w:r>
      <w:r w:rsidR="004C199F">
        <w:rPr>
          <w:rFonts w:ascii="Garamond" w:hAnsi="Garamond"/>
        </w:rPr>
        <w:t>65.3%</w:t>
      </w:r>
      <w:r w:rsidR="004C7302">
        <w:rPr>
          <w:rFonts w:ascii="Garamond" w:hAnsi="Garamond"/>
        </w:rPr>
        <w:t>), cG (</w:t>
      </w:r>
      <w:r w:rsidR="004C199F">
        <w:rPr>
          <w:rFonts w:ascii="Garamond" w:hAnsi="Garamond"/>
        </w:rPr>
        <w:t>17.8%</w:t>
      </w:r>
      <w:r w:rsidR="004C7302">
        <w:rPr>
          <w:rFonts w:ascii="Garamond" w:hAnsi="Garamond"/>
        </w:rPr>
        <w:t>), ~pT (</w:t>
      </w:r>
      <w:r w:rsidR="004C199F">
        <w:rPr>
          <w:rFonts w:ascii="Garamond" w:hAnsi="Garamond"/>
        </w:rPr>
        <w:t>50.5%</w:t>
      </w:r>
      <w:r w:rsidR="004C7302">
        <w:rPr>
          <w:rFonts w:ascii="Garamond" w:hAnsi="Garamond"/>
        </w:rPr>
        <w:t>), bR (</w:t>
      </w:r>
      <w:r w:rsidR="004C199F">
        <w:rPr>
          <w:rFonts w:ascii="Garamond" w:hAnsi="Garamond"/>
        </w:rPr>
        <w:t>46.5%</w:t>
      </w:r>
      <w:r w:rsidR="004C7302">
        <w:rPr>
          <w:rFonts w:ascii="Garamond" w:hAnsi="Garamond"/>
        </w:rPr>
        <w:t>), and R (</w:t>
      </w:r>
      <w:r w:rsidR="004C199F">
        <w:rPr>
          <w:rFonts w:ascii="Garamond" w:hAnsi="Garamond"/>
        </w:rPr>
        <w:t>11.9%</w:t>
      </w:r>
      <w:r w:rsidR="004C7302">
        <w:rPr>
          <w:rFonts w:ascii="Garamond" w:hAnsi="Garamond"/>
        </w:rPr>
        <w:t>).</w:t>
      </w:r>
      <w:r w:rsidR="00AC6BAC">
        <w:rPr>
          <w:rFonts w:ascii="Garamond" w:hAnsi="Garamond"/>
        </w:rPr>
        <w:t xml:space="preserve"> </w:t>
      </w:r>
      <w:r w:rsidR="002935EA">
        <w:rPr>
          <w:rFonts w:ascii="Garamond" w:hAnsi="Garamond"/>
        </w:rPr>
        <w:t xml:space="preserve">In other words, for 54.5% of our participants, forgiveness judgements were significantly </w:t>
      </w:r>
      <w:r w:rsidR="0065296C">
        <w:rPr>
          <w:rFonts w:ascii="Garamond" w:hAnsi="Garamond"/>
        </w:rPr>
        <w:t>associated</w:t>
      </w:r>
      <w:r w:rsidR="002935EA">
        <w:rPr>
          <w:rFonts w:ascii="Garamond" w:hAnsi="Garamond"/>
        </w:rPr>
        <w:t xml:space="preserve"> </w:t>
      </w:r>
      <w:r w:rsidR="00C56918">
        <w:rPr>
          <w:rFonts w:ascii="Garamond" w:hAnsi="Garamond"/>
        </w:rPr>
        <w:t>with</w:t>
      </w:r>
      <w:r w:rsidR="002935EA">
        <w:rPr>
          <w:rFonts w:ascii="Garamond" w:hAnsi="Garamond"/>
        </w:rPr>
        <w:t xml:space="preserve"> the presence of ~nE, and so on for the other factors. </w:t>
      </w:r>
      <w:r w:rsidR="00AC6BAC">
        <w:rPr>
          <w:rFonts w:ascii="Garamond" w:hAnsi="Garamond"/>
        </w:rPr>
        <w:t>Once again</w:t>
      </w:r>
      <w:r w:rsidR="00C1024D">
        <w:rPr>
          <w:rFonts w:ascii="Garamond" w:hAnsi="Garamond"/>
        </w:rPr>
        <w:t xml:space="preserve">, the mean and standard deviation of the </w:t>
      </w:r>
      <w:r w:rsidR="00B36AFE">
        <w:rPr>
          <w:rFonts w:ascii="Garamond" w:hAnsi="Garamond"/>
        </w:rPr>
        <w:t>standardised</w:t>
      </w:r>
      <w:r w:rsidR="00C1024D">
        <w:rPr>
          <w:rFonts w:ascii="Garamond" w:hAnsi="Garamond"/>
        </w:rPr>
        <w:t xml:space="preserve"> beta weights in the high valence condition can be found in Table 4 below.</w:t>
      </w:r>
    </w:p>
    <w:p w14:paraId="027C0966" w14:textId="2C8622F8" w:rsidR="0065296C" w:rsidRDefault="00755530" w:rsidP="00755530">
      <w:pPr>
        <w:spacing w:after="0" w:line="360" w:lineRule="auto"/>
        <w:ind w:firstLine="720"/>
        <w:rPr>
          <w:rFonts w:ascii="Garamond" w:hAnsi="Garamond"/>
        </w:rPr>
      </w:pPr>
      <w:r>
        <w:rPr>
          <w:rFonts w:ascii="Garamond" w:hAnsi="Garamond"/>
        </w:rPr>
        <w:t xml:space="preserve">Setting aside consideration of valence for the moment, </w:t>
      </w:r>
      <w:r w:rsidR="0065296C">
        <w:rPr>
          <w:rFonts w:ascii="Garamond" w:hAnsi="Garamond"/>
        </w:rPr>
        <w:t>only the forgiveness cue of giving up resentment was found to be important to the majority of participants (62.9%). Giving up anger (52.6%), believing the perpetrator has repented (49%), and intending not to punish (50.5%</w:t>
      </w:r>
      <w:r w:rsidR="00294313">
        <w:rPr>
          <w:rFonts w:ascii="Garamond" w:hAnsi="Garamond"/>
        </w:rPr>
        <w:t>)</w:t>
      </w:r>
      <w:r w:rsidR="0065296C">
        <w:rPr>
          <w:rFonts w:ascii="Garamond" w:hAnsi="Garamond"/>
        </w:rPr>
        <w:t xml:space="preserve"> were important to only half of the participants. Finally, the victim working through their negative emotion and reactive attitude and identifying their source (17.5%) and the perpetrator being remorseful (12.9%) were important to only a minority of participants.</w:t>
      </w:r>
    </w:p>
    <w:p w14:paraId="4D25A6AC" w14:textId="77777777" w:rsidR="00783149" w:rsidRDefault="00783149" w:rsidP="004C7302">
      <w:pPr>
        <w:spacing w:after="0" w:line="360" w:lineRule="auto"/>
        <w:rPr>
          <w:rFonts w:ascii="Garamond" w:hAnsi="Garamond"/>
        </w:rPr>
      </w:pPr>
    </w:p>
    <w:p w14:paraId="308C61FA" w14:textId="499AB0E1" w:rsidR="004C7302" w:rsidRPr="00712654" w:rsidRDefault="004C7302" w:rsidP="004C7302">
      <w:pPr>
        <w:spacing w:after="0" w:line="360" w:lineRule="auto"/>
        <w:rPr>
          <w:rFonts w:ascii="Garamond" w:hAnsi="Garamond"/>
          <w:i/>
          <w:iCs/>
        </w:rPr>
      </w:pPr>
      <w:r w:rsidRPr="00712654">
        <w:rPr>
          <w:rFonts w:ascii="Garamond" w:hAnsi="Garamond"/>
          <w:i/>
          <w:iCs/>
        </w:rPr>
        <w:t xml:space="preserve">Table </w:t>
      </w:r>
      <w:r w:rsidR="00AC6BAC" w:rsidRPr="00712654">
        <w:rPr>
          <w:rFonts w:ascii="Garamond" w:hAnsi="Garamond"/>
          <w:i/>
          <w:iCs/>
        </w:rPr>
        <w:t>4</w:t>
      </w:r>
      <w:r w:rsidR="00134D31">
        <w:rPr>
          <w:rFonts w:ascii="Garamond" w:hAnsi="Garamond"/>
          <w:i/>
          <w:iCs/>
        </w:rPr>
        <w:t>.</w:t>
      </w:r>
      <w:r w:rsidRPr="00712654">
        <w:rPr>
          <w:rFonts w:ascii="Garamond" w:hAnsi="Garamond"/>
          <w:i/>
          <w:iCs/>
        </w:rPr>
        <w:t xml:space="preserve"> Mean </w:t>
      </w:r>
      <w:r w:rsidR="00755530">
        <w:rPr>
          <w:rFonts w:ascii="Garamond" w:hAnsi="Garamond"/>
          <w:i/>
          <w:iCs/>
        </w:rPr>
        <w:t>standardi</w:t>
      </w:r>
      <w:r w:rsidR="003865A8">
        <w:rPr>
          <w:rFonts w:ascii="Garamond" w:hAnsi="Garamond"/>
          <w:i/>
          <w:iCs/>
        </w:rPr>
        <w:t>s</w:t>
      </w:r>
      <w:r w:rsidR="00755530">
        <w:rPr>
          <w:rFonts w:ascii="Garamond" w:hAnsi="Garamond"/>
          <w:i/>
          <w:iCs/>
        </w:rPr>
        <w:t xml:space="preserve">ed </w:t>
      </w:r>
      <w:r w:rsidR="00134D31">
        <w:rPr>
          <w:rFonts w:ascii="Garamond" w:hAnsi="Garamond"/>
          <w:i/>
          <w:iCs/>
        </w:rPr>
        <w:t>b</w:t>
      </w:r>
      <w:r w:rsidRPr="00712654">
        <w:rPr>
          <w:rFonts w:ascii="Garamond" w:hAnsi="Garamond"/>
          <w:i/>
          <w:iCs/>
        </w:rPr>
        <w:t xml:space="preserve">eta </w:t>
      </w:r>
      <w:r w:rsidR="0065296C">
        <w:rPr>
          <w:rFonts w:ascii="Garamond" w:hAnsi="Garamond"/>
          <w:i/>
          <w:iCs/>
        </w:rPr>
        <w:t>coefficients</w:t>
      </w:r>
      <w:r w:rsidR="00040399">
        <w:rPr>
          <w:rFonts w:ascii="Garamond" w:hAnsi="Garamond"/>
          <w:i/>
          <w:iCs/>
        </w:rPr>
        <w:t xml:space="preserve"> and </w:t>
      </w:r>
      <w:r w:rsidR="00134D31">
        <w:rPr>
          <w:rFonts w:ascii="Garamond" w:hAnsi="Garamond"/>
          <w:i/>
          <w:iCs/>
        </w:rPr>
        <w:t>s</w:t>
      </w:r>
      <w:r w:rsidR="00040399">
        <w:rPr>
          <w:rFonts w:ascii="Garamond" w:hAnsi="Garamond"/>
          <w:i/>
          <w:iCs/>
        </w:rPr>
        <w:t xml:space="preserve">tandard </w:t>
      </w:r>
      <w:r w:rsidR="00134D31">
        <w:rPr>
          <w:rFonts w:ascii="Garamond" w:hAnsi="Garamond"/>
          <w:i/>
          <w:iCs/>
        </w:rPr>
        <w:t>d</w:t>
      </w:r>
      <w:r w:rsidR="00040399">
        <w:rPr>
          <w:rFonts w:ascii="Garamond" w:hAnsi="Garamond"/>
          <w:i/>
          <w:iCs/>
        </w:rPr>
        <w:t>eviations</w:t>
      </w:r>
      <w:r w:rsidRPr="00712654">
        <w:rPr>
          <w:rFonts w:ascii="Garamond" w:hAnsi="Garamond"/>
          <w:i/>
          <w:iCs/>
        </w:rPr>
        <w:t xml:space="preserve"> for </w:t>
      </w:r>
      <w:r w:rsidR="00134D31">
        <w:rPr>
          <w:rFonts w:ascii="Garamond" w:hAnsi="Garamond"/>
          <w:i/>
          <w:iCs/>
        </w:rPr>
        <w:t>e</w:t>
      </w:r>
      <w:r w:rsidRPr="00712654">
        <w:rPr>
          <w:rFonts w:ascii="Garamond" w:hAnsi="Garamond"/>
          <w:i/>
          <w:iCs/>
        </w:rPr>
        <w:t xml:space="preserve">ach </w:t>
      </w:r>
      <w:r w:rsidR="00134D31">
        <w:rPr>
          <w:rFonts w:ascii="Garamond" w:hAnsi="Garamond"/>
          <w:i/>
          <w:iCs/>
        </w:rPr>
        <w:t>c</w:t>
      </w:r>
      <w:r w:rsidRPr="00712654">
        <w:rPr>
          <w:rFonts w:ascii="Garamond" w:hAnsi="Garamond"/>
          <w:i/>
          <w:iCs/>
        </w:rPr>
        <w:t xml:space="preserve">ue for </w:t>
      </w:r>
      <w:r w:rsidR="00134D31">
        <w:rPr>
          <w:rFonts w:ascii="Garamond" w:hAnsi="Garamond"/>
          <w:i/>
          <w:iCs/>
        </w:rPr>
        <w:t>e</w:t>
      </w:r>
      <w:r w:rsidRPr="00712654">
        <w:rPr>
          <w:rFonts w:ascii="Garamond" w:hAnsi="Garamond"/>
          <w:i/>
          <w:iCs/>
        </w:rPr>
        <w:t xml:space="preserve">ach </w:t>
      </w:r>
      <w:r w:rsidR="00134D31">
        <w:rPr>
          <w:rFonts w:ascii="Garamond" w:hAnsi="Garamond"/>
          <w:i/>
          <w:iCs/>
        </w:rPr>
        <w:t>v</w:t>
      </w:r>
      <w:r w:rsidRPr="00712654">
        <w:rPr>
          <w:rFonts w:ascii="Garamond" w:hAnsi="Garamond"/>
          <w:i/>
          <w:iCs/>
        </w:rPr>
        <w:t>alence</w:t>
      </w:r>
      <w:r w:rsidR="00F54285">
        <w:rPr>
          <w:rFonts w:ascii="Garamond" w:hAnsi="Garamond"/>
          <w:i/>
          <w:iCs/>
        </w:rPr>
        <w:t>.</w:t>
      </w:r>
    </w:p>
    <w:tbl>
      <w:tblPr>
        <w:tblStyle w:val="TableGrid"/>
        <w:tblW w:w="0" w:type="auto"/>
        <w:tblLook w:val="04A0" w:firstRow="1" w:lastRow="0" w:firstColumn="1" w:lastColumn="0" w:noHBand="0" w:noVBand="1"/>
      </w:tblPr>
      <w:tblGrid>
        <w:gridCol w:w="1668"/>
        <w:gridCol w:w="1466"/>
        <w:gridCol w:w="1075"/>
        <w:gridCol w:w="1076"/>
        <w:gridCol w:w="1080"/>
        <w:gridCol w:w="1075"/>
        <w:gridCol w:w="1076"/>
      </w:tblGrid>
      <w:tr w:rsidR="004C7302" w14:paraId="0B792399" w14:textId="77777777" w:rsidTr="00C3738A">
        <w:tc>
          <w:tcPr>
            <w:tcW w:w="1668" w:type="dxa"/>
            <w:tcBorders>
              <w:left w:val="single" w:sz="4" w:space="0" w:color="FFFFFF" w:themeColor="background1"/>
              <w:right w:val="single" w:sz="4" w:space="0" w:color="FFFFFF" w:themeColor="background1"/>
            </w:tcBorders>
          </w:tcPr>
          <w:p w14:paraId="47EA8B26" w14:textId="6B1641F8" w:rsidR="004C7302" w:rsidRDefault="004C7302" w:rsidP="004C7302">
            <w:pPr>
              <w:spacing w:line="360" w:lineRule="auto"/>
              <w:rPr>
                <w:rFonts w:ascii="Garamond" w:hAnsi="Garamond"/>
              </w:rPr>
            </w:pPr>
          </w:p>
        </w:tc>
        <w:tc>
          <w:tcPr>
            <w:tcW w:w="6848" w:type="dxa"/>
            <w:gridSpan w:val="6"/>
            <w:tcBorders>
              <w:left w:val="single" w:sz="4" w:space="0" w:color="FFFFFF" w:themeColor="background1"/>
              <w:right w:val="single" w:sz="4" w:space="0" w:color="FFFFFF" w:themeColor="background1"/>
            </w:tcBorders>
          </w:tcPr>
          <w:p w14:paraId="3F5A6FA0" w14:textId="63EBAB4D" w:rsidR="004C7302" w:rsidRPr="00C1024D" w:rsidRDefault="004C7302" w:rsidP="00C1024D">
            <w:pPr>
              <w:spacing w:line="360" w:lineRule="auto"/>
              <w:jc w:val="center"/>
              <w:rPr>
                <w:rFonts w:ascii="Garamond" w:hAnsi="Garamond"/>
                <w:b/>
                <w:bCs/>
              </w:rPr>
            </w:pPr>
            <w:r w:rsidRPr="00C1024D">
              <w:rPr>
                <w:rFonts w:ascii="Garamond" w:hAnsi="Garamond"/>
                <w:b/>
                <w:bCs/>
              </w:rPr>
              <w:t>Cue</w:t>
            </w:r>
          </w:p>
        </w:tc>
      </w:tr>
      <w:tr w:rsidR="004C7302" w14:paraId="0AA748DE" w14:textId="77777777" w:rsidTr="00C3738A">
        <w:tc>
          <w:tcPr>
            <w:tcW w:w="1668" w:type="dxa"/>
            <w:tcBorders>
              <w:left w:val="single" w:sz="4" w:space="0" w:color="FFFFFF" w:themeColor="background1"/>
              <w:right w:val="single" w:sz="4" w:space="0" w:color="FFFFFF" w:themeColor="background1"/>
            </w:tcBorders>
          </w:tcPr>
          <w:p w14:paraId="41574939" w14:textId="21598EF6" w:rsidR="004C7302" w:rsidRPr="00C1024D" w:rsidRDefault="004C7302" w:rsidP="004C7302">
            <w:pPr>
              <w:spacing w:line="360" w:lineRule="auto"/>
              <w:rPr>
                <w:rFonts w:ascii="Garamond" w:hAnsi="Garamond"/>
                <w:b/>
                <w:bCs/>
              </w:rPr>
            </w:pPr>
            <w:r w:rsidRPr="00C1024D">
              <w:rPr>
                <w:rFonts w:ascii="Garamond" w:hAnsi="Garamond"/>
                <w:b/>
                <w:bCs/>
              </w:rPr>
              <w:t>Valence</w:t>
            </w:r>
          </w:p>
        </w:tc>
        <w:tc>
          <w:tcPr>
            <w:tcW w:w="1466" w:type="dxa"/>
            <w:tcBorders>
              <w:left w:val="single" w:sz="4" w:space="0" w:color="FFFFFF" w:themeColor="background1"/>
              <w:right w:val="single" w:sz="4" w:space="0" w:color="FFFFFF" w:themeColor="background1"/>
            </w:tcBorders>
          </w:tcPr>
          <w:p w14:paraId="4CA0E2BA" w14:textId="0CD48F25" w:rsidR="004C7302" w:rsidRPr="00C1024D" w:rsidRDefault="004C199F" w:rsidP="00C1024D">
            <w:pPr>
              <w:spacing w:line="360" w:lineRule="auto"/>
              <w:jc w:val="center"/>
              <w:rPr>
                <w:rFonts w:ascii="Garamond" w:hAnsi="Garamond"/>
                <w:b/>
                <w:bCs/>
              </w:rPr>
            </w:pPr>
            <w:r w:rsidRPr="00C1024D">
              <w:rPr>
                <w:rFonts w:ascii="Garamond" w:hAnsi="Garamond"/>
                <w:b/>
                <w:bCs/>
              </w:rPr>
              <w:t>~</w:t>
            </w:r>
            <w:r w:rsidR="004C7302" w:rsidRPr="00C1024D">
              <w:rPr>
                <w:rFonts w:ascii="Garamond" w:hAnsi="Garamond"/>
                <w:b/>
                <w:bCs/>
              </w:rPr>
              <w:t>nE</w:t>
            </w:r>
          </w:p>
        </w:tc>
        <w:tc>
          <w:tcPr>
            <w:tcW w:w="1075" w:type="dxa"/>
            <w:tcBorders>
              <w:left w:val="single" w:sz="4" w:space="0" w:color="FFFFFF" w:themeColor="background1"/>
              <w:right w:val="single" w:sz="4" w:space="0" w:color="FFFFFF" w:themeColor="background1"/>
            </w:tcBorders>
          </w:tcPr>
          <w:p w14:paraId="5326DD4D" w14:textId="51842927" w:rsidR="004C7302" w:rsidRPr="00C1024D" w:rsidRDefault="004C199F" w:rsidP="00C1024D">
            <w:pPr>
              <w:spacing w:line="360" w:lineRule="auto"/>
              <w:jc w:val="center"/>
              <w:rPr>
                <w:rFonts w:ascii="Garamond" w:hAnsi="Garamond"/>
                <w:b/>
                <w:bCs/>
              </w:rPr>
            </w:pPr>
            <w:r w:rsidRPr="00C1024D">
              <w:rPr>
                <w:rFonts w:ascii="Garamond" w:hAnsi="Garamond"/>
                <w:b/>
                <w:bCs/>
              </w:rPr>
              <w:t>~</w:t>
            </w:r>
            <w:r w:rsidR="004C7302" w:rsidRPr="00C1024D">
              <w:rPr>
                <w:rFonts w:ascii="Garamond" w:hAnsi="Garamond"/>
                <w:b/>
                <w:bCs/>
              </w:rPr>
              <w:t>rA</w:t>
            </w:r>
          </w:p>
        </w:tc>
        <w:tc>
          <w:tcPr>
            <w:tcW w:w="1076" w:type="dxa"/>
            <w:tcBorders>
              <w:left w:val="single" w:sz="4" w:space="0" w:color="FFFFFF" w:themeColor="background1"/>
              <w:right w:val="single" w:sz="4" w:space="0" w:color="FFFFFF" w:themeColor="background1"/>
            </w:tcBorders>
          </w:tcPr>
          <w:p w14:paraId="1504A3C0" w14:textId="0AF9927D" w:rsidR="004C7302" w:rsidRPr="00C1024D" w:rsidRDefault="004C7302" w:rsidP="00C1024D">
            <w:pPr>
              <w:spacing w:line="360" w:lineRule="auto"/>
              <w:jc w:val="center"/>
              <w:rPr>
                <w:rFonts w:ascii="Garamond" w:hAnsi="Garamond"/>
                <w:b/>
                <w:bCs/>
              </w:rPr>
            </w:pPr>
            <w:r w:rsidRPr="00C1024D">
              <w:rPr>
                <w:rFonts w:ascii="Garamond" w:hAnsi="Garamond"/>
                <w:b/>
                <w:bCs/>
              </w:rPr>
              <w:t>cG</w:t>
            </w:r>
          </w:p>
        </w:tc>
        <w:tc>
          <w:tcPr>
            <w:tcW w:w="1080" w:type="dxa"/>
            <w:tcBorders>
              <w:left w:val="single" w:sz="4" w:space="0" w:color="FFFFFF" w:themeColor="background1"/>
              <w:right w:val="single" w:sz="4" w:space="0" w:color="FFFFFF" w:themeColor="background1"/>
            </w:tcBorders>
          </w:tcPr>
          <w:p w14:paraId="6E0AA8E1" w14:textId="371528B6" w:rsidR="004C7302" w:rsidRPr="00C1024D" w:rsidRDefault="004C7302" w:rsidP="00C1024D">
            <w:pPr>
              <w:spacing w:line="360" w:lineRule="auto"/>
              <w:jc w:val="center"/>
              <w:rPr>
                <w:rFonts w:ascii="Garamond" w:hAnsi="Garamond"/>
                <w:b/>
                <w:bCs/>
              </w:rPr>
            </w:pPr>
            <w:r w:rsidRPr="00C1024D">
              <w:rPr>
                <w:rFonts w:ascii="Garamond" w:hAnsi="Garamond"/>
                <w:b/>
                <w:bCs/>
              </w:rPr>
              <w:t>~pT</w:t>
            </w:r>
          </w:p>
        </w:tc>
        <w:tc>
          <w:tcPr>
            <w:tcW w:w="1075" w:type="dxa"/>
            <w:tcBorders>
              <w:left w:val="single" w:sz="4" w:space="0" w:color="FFFFFF" w:themeColor="background1"/>
              <w:right w:val="single" w:sz="4" w:space="0" w:color="FFFFFF" w:themeColor="background1"/>
            </w:tcBorders>
          </w:tcPr>
          <w:p w14:paraId="29FDBF6B" w14:textId="5BB12CEB" w:rsidR="004C7302" w:rsidRPr="00C1024D" w:rsidRDefault="004C7302" w:rsidP="00C1024D">
            <w:pPr>
              <w:spacing w:line="360" w:lineRule="auto"/>
              <w:jc w:val="center"/>
              <w:rPr>
                <w:rFonts w:ascii="Garamond" w:hAnsi="Garamond"/>
                <w:b/>
                <w:bCs/>
              </w:rPr>
            </w:pPr>
            <w:r w:rsidRPr="00C1024D">
              <w:rPr>
                <w:rFonts w:ascii="Garamond" w:hAnsi="Garamond"/>
                <w:b/>
                <w:bCs/>
              </w:rPr>
              <w:t>bR</w:t>
            </w:r>
          </w:p>
        </w:tc>
        <w:tc>
          <w:tcPr>
            <w:tcW w:w="1076" w:type="dxa"/>
            <w:tcBorders>
              <w:left w:val="single" w:sz="4" w:space="0" w:color="FFFFFF" w:themeColor="background1"/>
              <w:right w:val="single" w:sz="4" w:space="0" w:color="FFFFFF" w:themeColor="background1"/>
            </w:tcBorders>
          </w:tcPr>
          <w:p w14:paraId="06A53322" w14:textId="41C792D4" w:rsidR="004C7302" w:rsidRPr="00C1024D" w:rsidRDefault="004C7302" w:rsidP="00C1024D">
            <w:pPr>
              <w:spacing w:line="360" w:lineRule="auto"/>
              <w:jc w:val="center"/>
              <w:rPr>
                <w:rFonts w:ascii="Garamond" w:hAnsi="Garamond"/>
                <w:b/>
                <w:bCs/>
              </w:rPr>
            </w:pPr>
            <w:r w:rsidRPr="00C1024D">
              <w:rPr>
                <w:rFonts w:ascii="Garamond" w:hAnsi="Garamond"/>
                <w:b/>
                <w:bCs/>
              </w:rPr>
              <w:t>R</w:t>
            </w:r>
          </w:p>
        </w:tc>
      </w:tr>
      <w:tr w:rsidR="004C7302" w14:paraId="1E9958A5" w14:textId="77777777" w:rsidTr="00C3738A">
        <w:tc>
          <w:tcPr>
            <w:tcW w:w="1668" w:type="dxa"/>
            <w:tcBorders>
              <w:left w:val="single" w:sz="4" w:space="0" w:color="FFFFFF" w:themeColor="background1"/>
              <w:bottom w:val="single" w:sz="4" w:space="0" w:color="FFFFFF" w:themeColor="background1"/>
              <w:right w:val="single" w:sz="4" w:space="0" w:color="FFFFFF" w:themeColor="background1"/>
            </w:tcBorders>
          </w:tcPr>
          <w:p w14:paraId="4EA311E3" w14:textId="32982B03" w:rsidR="004C7302" w:rsidRDefault="004C7302" w:rsidP="004C7302">
            <w:pPr>
              <w:spacing w:line="360" w:lineRule="auto"/>
              <w:rPr>
                <w:rFonts w:ascii="Garamond" w:hAnsi="Garamond"/>
              </w:rPr>
            </w:pPr>
            <w:r>
              <w:rPr>
                <w:rFonts w:ascii="Garamond" w:hAnsi="Garamond"/>
              </w:rPr>
              <w:t>Low (n =</w:t>
            </w:r>
            <w:r w:rsidR="00CA010C">
              <w:rPr>
                <w:rFonts w:ascii="Garamond" w:hAnsi="Garamond"/>
              </w:rPr>
              <w:t xml:space="preserve"> 93</w:t>
            </w:r>
            <w:r>
              <w:rPr>
                <w:rFonts w:ascii="Garamond" w:hAnsi="Garamond"/>
              </w:rPr>
              <w:t>)</w:t>
            </w:r>
          </w:p>
        </w:tc>
        <w:tc>
          <w:tcPr>
            <w:tcW w:w="1466" w:type="dxa"/>
            <w:tcBorders>
              <w:left w:val="single" w:sz="4" w:space="0" w:color="FFFFFF" w:themeColor="background1"/>
              <w:bottom w:val="single" w:sz="4" w:space="0" w:color="FFFFFF" w:themeColor="background1"/>
              <w:right w:val="single" w:sz="4" w:space="0" w:color="FFFFFF" w:themeColor="background1"/>
            </w:tcBorders>
          </w:tcPr>
          <w:p w14:paraId="60F215DE" w14:textId="50238E7E" w:rsidR="004C7302" w:rsidRDefault="006C39B4" w:rsidP="00C1024D">
            <w:pPr>
              <w:spacing w:line="360" w:lineRule="auto"/>
              <w:jc w:val="center"/>
              <w:rPr>
                <w:rFonts w:ascii="Garamond" w:hAnsi="Garamond"/>
              </w:rPr>
            </w:pPr>
            <w:r>
              <w:rPr>
                <w:rFonts w:ascii="Garamond" w:hAnsi="Garamond"/>
              </w:rPr>
              <w:t>.22 (.24)</w:t>
            </w:r>
          </w:p>
        </w:tc>
        <w:tc>
          <w:tcPr>
            <w:tcW w:w="1075" w:type="dxa"/>
            <w:tcBorders>
              <w:left w:val="single" w:sz="4" w:space="0" w:color="FFFFFF" w:themeColor="background1"/>
              <w:bottom w:val="single" w:sz="4" w:space="0" w:color="FFFFFF" w:themeColor="background1"/>
              <w:right w:val="single" w:sz="4" w:space="0" w:color="FFFFFF" w:themeColor="background1"/>
            </w:tcBorders>
          </w:tcPr>
          <w:p w14:paraId="423DCEC6" w14:textId="70C3E047" w:rsidR="004C7302" w:rsidRDefault="006C39B4" w:rsidP="00C1024D">
            <w:pPr>
              <w:spacing w:line="360" w:lineRule="auto"/>
              <w:jc w:val="center"/>
              <w:rPr>
                <w:rFonts w:ascii="Garamond" w:hAnsi="Garamond"/>
              </w:rPr>
            </w:pPr>
            <w:r>
              <w:rPr>
                <w:rFonts w:ascii="Garamond" w:hAnsi="Garamond"/>
              </w:rPr>
              <w:t>.30 (.27)</w:t>
            </w:r>
          </w:p>
        </w:tc>
        <w:tc>
          <w:tcPr>
            <w:tcW w:w="1076" w:type="dxa"/>
            <w:tcBorders>
              <w:left w:val="single" w:sz="4" w:space="0" w:color="FFFFFF" w:themeColor="background1"/>
              <w:bottom w:val="single" w:sz="4" w:space="0" w:color="FFFFFF" w:themeColor="background1"/>
              <w:right w:val="single" w:sz="4" w:space="0" w:color="FFFFFF" w:themeColor="background1"/>
            </w:tcBorders>
          </w:tcPr>
          <w:p w14:paraId="583255B3" w14:textId="53F40598" w:rsidR="004C7302" w:rsidRDefault="006C39B4" w:rsidP="00C1024D">
            <w:pPr>
              <w:spacing w:line="360" w:lineRule="auto"/>
              <w:jc w:val="center"/>
              <w:rPr>
                <w:rFonts w:ascii="Garamond" w:hAnsi="Garamond"/>
              </w:rPr>
            </w:pPr>
            <w:r>
              <w:rPr>
                <w:rFonts w:ascii="Garamond" w:hAnsi="Garamond"/>
              </w:rPr>
              <w:t>.06 (.12)</w:t>
            </w:r>
          </w:p>
        </w:tc>
        <w:tc>
          <w:tcPr>
            <w:tcW w:w="1080" w:type="dxa"/>
            <w:tcBorders>
              <w:left w:val="single" w:sz="4" w:space="0" w:color="FFFFFF" w:themeColor="background1"/>
              <w:bottom w:val="single" w:sz="4" w:space="0" w:color="FFFFFF" w:themeColor="background1"/>
              <w:right w:val="single" w:sz="4" w:space="0" w:color="FFFFFF" w:themeColor="background1"/>
            </w:tcBorders>
          </w:tcPr>
          <w:p w14:paraId="1E0E90B7" w14:textId="47EB9A3F" w:rsidR="004C7302" w:rsidRDefault="006C39B4" w:rsidP="00C1024D">
            <w:pPr>
              <w:spacing w:line="360" w:lineRule="auto"/>
              <w:jc w:val="center"/>
              <w:rPr>
                <w:rFonts w:ascii="Garamond" w:hAnsi="Garamond"/>
              </w:rPr>
            </w:pPr>
            <w:r>
              <w:rPr>
                <w:rFonts w:ascii="Garamond" w:hAnsi="Garamond"/>
              </w:rPr>
              <w:t>-.21 (.22)</w:t>
            </w:r>
          </w:p>
        </w:tc>
        <w:tc>
          <w:tcPr>
            <w:tcW w:w="1075" w:type="dxa"/>
            <w:tcBorders>
              <w:left w:val="single" w:sz="4" w:space="0" w:color="FFFFFF" w:themeColor="background1"/>
              <w:bottom w:val="single" w:sz="4" w:space="0" w:color="FFFFFF" w:themeColor="background1"/>
              <w:right w:val="single" w:sz="4" w:space="0" w:color="FFFFFF" w:themeColor="background1"/>
            </w:tcBorders>
          </w:tcPr>
          <w:p w14:paraId="2FD28A68" w14:textId="41BBCD06" w:rsidR="004C7302" w:rsidRDefault="006C39B4" w:rsidP="00C1024D">
            <w:pPr>
              <w:spacing w:line="360" w:lineRule="auto"/>
              <w:jc w:val="center"/>
              <w:rPr>
                <w:rFonts w:ascii="Garamond" w:hAnsi="Garamond"/>
              </w:rPr>
            </w:pPr>
            <w:r>
              <w:rPr>
                <w:rFonts w:ascii="Garamond" w:hAnsi="Garamond"/>
              </w:rPr>
              <w:t>.32 (.33)</w:t>
            </w:r>
          </w:p>
        </w:tc>
        <w:tc>
          <w:tcPr>
            <w:tcW w:w="1076" w:type="dxa"/>
            <w:tcBorders>
              <w:left w:val="single" w:sz="4" w:space="0" w:color="FFFFFF" w:themeColor="background1"/>
              <w:bottom w:val="single" w:sz="4" w:space="0" w:color="FFFFFF" w:themeColor="background1"/>
              <w:right w:val="single" w:sz="4" w:space="0" w:color="FFFFFF" w:themeColor="background1"/>
            </w:tcBorders>
          </w:tcPr>
          <w:p w14:paraId="3B148E06" w14:textId="2C3AFAE9" w:rsidR="004C7302" w:rsidRDefault="006C39B4" w:rsidP="00C1024D">
            <w:pPr>
              <w:spacing w:line="360" w:lineRule="auto"/>
              <w:jc w:val="center"/>
              <w:rPr>
                <w:rFonts w:ascii="Garamond" w:hAnsi="Garamond"/>
              </w:rPr>
            </w:pPr>
            <w:r>
              <w:rPr>
                <w:rFonts w:ascii="Garamond" w:hAnsi="Garamond"/>
              </w:rPr>
              <w:t>.08 (.18)</w:t>
            </w:r>
          </w:p>
        </w:tc>
      </w:tr>
      <w:tr w:rsidR="004C7302" w14:paraId="3FB1C6E9" w14:textId="77777777" w:rsidTr="00C3738A">
        <w:tc>
          <w:tcPr>
            <w:tcW w:w="1668" w:type="dxa"/>
            <w:tcBorders>
              <w:top w:val="single" w:sz="4" w:space="0" w:color="FFFFFF" w:themeColor="background1"/>
              <w:left w:val="single" w:sz="4" w:space="0" w:color="FFFFFF" w:themeColor="background1"/>
              <w:right w:val="single" w:sz="4" w:space="0" w:color="FFFFFF" w:themeColor="background1"/>
            </w:tcBorders>
          </w:tcPr>
          <w:p w14:paraId="5F95D869" w14:textId="52B02E6A" w:rsidR="004C7302" w:rsidRDefault="004C7302" w:rsidP="004C7302">
            <w:pPr>
              <w:spacing w:line="360" w:lineRule="auto"/>
              <w:rPr>
                <w:rFonts w:ascii="Garamond" w:hAnsi="Garamond"/>
              </w:rPr>
            </w:pPr>
            <w:r>
              <w:rPr>
                <w:rFonts w:ascii="Garamond" w:hAnsi="Garamond"/>
              </w:rPr>
              <w:lastRenderedPageBreak/>
              <w:t>High (n =</w:t>
            </w:r>
            <w:r w:rsidR="00C1024D">
              <w:rPr>
                <w:rFonts w:ascii="Garamond" w:hAnsi="Garamond"/>
              </w:rPr>
              <w:t xml:space="preserve"> 101)</w:t>
            </w:r>
          </w:p>
        </w:tc>
        <w:tc>
          <w:tcPr>
            <w:tcW w:w="1466" w:type="dxa"/>
            <w:tcBorders>
              <w:top w:val="single" w:sz="4" w:space="0" w:color="FFFFFF" w:themeColor="background1"/>
              <w:left w:val="single" w:sz="4" w:space="0" w:color="FFFFFF" w:themeColor="background1"/>
              <w:right w:val="single" w:sz="4" w:space="0" w:color="FFFFFF" w:themeColor="background1"/>
            </w:tcBorders>
          </w:tcPr>
          <w:p w14:paraId="129C1E05" w14:textId="3F517ACB" w:rsidR="004C7302" w:rsidRDefault="006C39B4" w:rsidP="00C1024D">
            <w:pPr>
              <w:spacing w:line="360" w:lineRule="auto"/>
              <w:jc w:val="center"/>
              <w:rPr>
                <w:rFonts w:ascii="Garamond" w:hAnsi="Garamond"/>
              </w:rPr>
            </w:pPr>
            <w:r>
              <w:rPr>
                <w:rFonts w:ascii="Garamond" w:hAnsi="Garamond"/>
              </w:rPr>
              <w:t>.20 (.23)</w:t>
            </w:r>
          </w:p>
        </w:tc>
        <w:tc>
          <w:tcPr>
            <w:tcW w:w="1075" w:type="dxa"/>
            <w:tcBorders>
              <w:top w:val="single" w:sz="4" w:space="0" w:color="FFFFFF" w:themeColor="background1"/>
              <w:left w:val="single" w:sz="4" w:space="0" w:color="FFFFFF" w:themeColor="background1"/>
              <w:right w:val="single" w:sz="4" w:space="0" w:color="FFFFFF" w:themeColor="background1"/>
            </w:tcBorders>
          </w:tcPr>
          <w:p w14:paraId="0A38728C" w14:textId="770AC54B" w:rsidR="004C7302" w:rsidRDefault="006C39B4" w:rsidP="00C1024D">
            <w:pPr>
              <w:spacing w:line="360" w:lineRule="auto"/>
              <w:jc w:val="center"/>
              <w:rPr>
                <w:rFonts w:ascii="Garamond" w:hAnsi="Garamond"/>
              </w:rPr>
            </w:pPr>
            <w:r>
              <w:rPr>
                <w:rFonts w:ascii="Garamond" w:hAnsi="Garamond"/>
              </w:rPr>
              <w:t>.31 (.28)</w:t>
            </w:r>
          </w:p>
        </w:tc>
        <w:tc>
          <w:tcPr>
            <w:tcW w:w="1076" w:type="dxa"/>
            <w:tcBorders>
              <w:top w:val="single" w:sz="4" w:space="0" w:color="FFFFFF" w:themeColor="background1"/>
              <w:left w:val="single" w:sz="4" w:space="0" w:color="FFFFFF" w:themeColor="background1"/>
              <w:right w:val="single" w:sz="4" w:space="0" w:color="FFFFFF" w:themeColor="background1"/>
            </w:tcBorders>
          </w:tcPr>
          <w:p w14:paraId="328F1856" w14:textId="1DB3F4CE" w:rsidR="004C7302" w:rsidRDefault="006C39B4" w:rsidP="00C1024D">
            <w:pPr>
              <w:spacing w:line="360" w:lineRule="auto"/>
              <w:jc w:val="center"/>
              <w:rPr>
                <w:rFonts w:ascii="Garamond" w:hAnsi="Garamond"/>
              </w:rPr>
            </w:pPr>
            <w:r>
              <w:rPr>
                <w:rFonts w:ascii="Garamond" w:hAnsi="Garamond"/>
              </w:rPr>
              <w:t>.06 (.10)</w:t>
            </w:r>
          </w:p>
        </w:tc>
        <w:tc>
          <w:tcPr>
            <w:tcW w:w="1080" w:type="dxa"/>
            <w:tcBorders>
              <w:top w:val="single" w:sz="4" w:space="0" w:color="FFFFFF" w:themeColor="background1"/>
              <w:left w:val="single" w:sz="4" w:space="0" w:color="FFFFFF" w:themeColor="background1"/>
              <w:right w:val="single" w:sz="4" w:space="0" w:color="FFFFFF" w:themeColor="background1"/>
            </w:tcBorders>
          </w:tcPr>
          <w:p w14:paraId="36A56CEA" w14:textId="0EC6A938" w:rsidR="004C7302" w:rsidRDefault="006C39B4" w:rsidP="00C1024D">
            <w:pPr>
              <w:spacing w:line="360" w:lineRule="auto"/>
              <w:jc w:val="center"/>
              <w:rPr>
                <w:rFonts w:ascii="Garamond" w:hAnsi="Garamond"/>
              </w:rPr>
            </w:pPr>
            <w:r>
              <w:rPr>
                <w:rFonts w:ascii="Garamond" w:hAnsi="Garamond"/>
              </w:rPr>
              <w:t>-.23 (.23)</w:t>
            </w:r>
          </w:p>
        </w:tc>
        <w:tc>
          <w:tcPr>
            <w:tcW w:w="1075" w:type="dxa"/>
            <w:tcBorders>
              <w:top w:val="single" w:sz="4" w:space="0" w:color="FFFFFF" w:themeColor="background1"/>
              <w:left w:val="single" w:sz="4" w:space="0" w:color="FFFFFF" w:themeColor="background1"/>
              <w:right w:val="single" w:sz="4" w:space="0" w:color="FFFFFF" w:themeColor="background1"/>
            </w:tcBorders>
          </w:tcPr>
          <w:p w14:paraId="03502667" w14:textId="1CFB4CED" w:rsidR="004C7302" w:rsidRDefault="006C39B4" w:rsidP="00C1024D">
            <w:pPr>
              <w:spacing w:line="360" w:lineRule="auto"/>
              <w:jc w:val="center"/>
              <w:rPr>
                <w:rFonts w:ascii="Garamond" w:hAnsi="Garamond"/>
              </w:rPr>
            </w:pPr>
            <w:r>
              <w:rPr>
                <w:rFonts w:ascii="Garamond" w:hAnsi="Garamond"/>
              </w:rPr>
              <w:t>.26 (.28)</w:t>
            </w:r>
          </w:p>
        </w:tc>
        <w:tc>
          <w:tcPr>
            <w:tcW w:w="1076" w:type="dxa"/>
            <w:tcBorders>
              <w:top w:val="single" w:sz="4" w:space="0" w:color="FFFFFF" w:themeColor="background1"/>
              <w:left w:val="single" w:sz="4" w:space="0" w:color="FFFFFF" w:themeColor="background1"/>
              <w:right w:val="single" w:sz="4" w:space="0" w:color="FFFFFF" w:themeColor="background1"/>
            </w:tcBorders>
          </w:tcPr>
          <w:p w14:paraId="34DDE548" w14:textId="38FF95A0" w:rsidR="004C7302" w:rsidRDefault="006C39B4" w:rsidP="00C1024D">
            <w:pPr>
              <w:spacing w:line="360" w:lineRule="auto"/>
              <w:jc w:val="center"/>
              <w:rPr>
                <w:rFonts w:ascii="Garamond" w:hAnsi="Garamond"/>
              </w:rPr>
            </w:pPr>
            <w:r>
              <w:rPr>
                <w:rFonts w:ascii="Garamond" w:hAnsi="Garamond"/>
              </w:rPr>
              <w:t>.06 (.15)</w:t>
            </w:r>
          </w:p>
        </w:tc>
      </w:tr>
    </w:tbl>
    <w:p w14:paraId="6238B382" w14:textId="77777777" w:rsidR="00783149" w:rsidRDefault="00783149" w:rsidP="004C7302">
      <w:pPr>
        <w:spacing w:after="0" w:line="360" w:lineRule="auto"/>
        <w:rPr>
          <w:rFonts w:ascii="Garamond" w:hAnsi="Garamond"/>
        </w:rPr>
      </w:pPr>
    </w:p>
    <w:p w14:paraId="257430F8" w14:textId="5A9D09F7" w:rsidR="00BC006D" w:rsidRDefault="00AC6BAC" w:rsidP="004C7302">
      <w:pPr>
        <w:spacing w:after="0" w:line="360" w:lineRule="auto"/>
        <w:rPr>
          <w:rFonts w:ascii="Garamond" w:hAnsi="Garamond"/>
        </w:rPr>
      </w:pPr>
      <w:r>
        <w:rPr>
          <w:rFonts w:ascii="Garamond" w:hAnsi="Garamond"/>
        </w:rPr>
        <w:t>From Table 4</w:t>
      </w:r>
      <w:r w:rsidR="002228BA">
        <w:rPr>
          <w:rFonts w:ascii="Garamond" w:hAnsi="Garamond"/>
        </w:rPr>
        <w:t xml:space="preserve"> we can see that overall</w:t>
      </w:r>
      <w:r w:rsidR="006B54C9">
        <w:rPr>
          <w:rFonts w:ascii="Garamond" w:hAnsi="Garamond"/>
        </w:rPr>
        <w:t>,</w:t>
      </w:r>
      <w:r w:rsidR="002228BA">
        <w:rPr>
          <w:rFonts w:ascii="Garamond" w:hAnsi="Garamond"/>
        </w:rPr>
        <w:t xml:space="preserve"> </w:t>
      </w:r>
      <w:r w:rsidR="002935EA">
        <w:rPr>
          <w:rFonts w:ascii="Garamond" w:hAnsi="Garamond"/>
        </w:rPr>
        <w:t>participants</w:t>
      </w:r>
      <w:r w:rsidR="002228BA">
        <w:rPr>
          <w:rFonts w:ascii="Garamond" w:hAnsi="Garamond"/>
        </w:rPr>
        <w:t xml:space="preserve"> weight</w:t>
      </w:r>
      <w:r w:rsidR="006B54C9">
        <w:rPr>
          <w:rFonts w:ascii="Garamond" w:hAnsi="Garamond"/>
        </w:rPr>
        <w:t xml:space="preserve"> the forgiveness cues </w:t>
      </w:r>
      <w:r w:rsidR="002228BA">
        <w:rPr>
          <w:rFonts w:ascii="Garamond" w:hAnsi="Garamond"/>
        </w:rPr>
        <w:t>~rA and bR the highest, followed by ~</w:t>
      </w:r>
      <w:proofErr w:type="spellStart"/>
      <w:r w:rsidR="002228BA">
        <w:rPr>
          <w:rFonts w:ascii="Garamond" w:hAnsi="Garamond"/>
        </w:rPr>
        <w:t>nE</w:t>
      </w:r>
      <w:proofErr w:type="spellEnd"/>
      <w:r w:rsidR="002228BA">
        <w:rPr>
          <w:rFonts w:ascii="Garamond" w:hAnsi="Garamond"/>
        </w:rPr>
        <w:t xml:space="preserve"> and ~</w:t>
      </w:r>
      <w:proofErr w:type="spellStart"/>
      <w:r w:rsidR="002228BA">
        <w:rPr>
          <w:rFonts w:ascii="Garamond" w:hAnsi="Garamond"/>
        </w:rPr>
        <w:t>pT.</w:t>
      </w:r>
      <w:proofErr w:type="spellEnd"/>
      <w:r w:rsidR="00815BB9">
        <w:rPr>
          <w:rFonts w:ascii="Garamond" w:hAnsi="Garamond"/>
        </w:rPr>
        <w:t xml:space="preserve"> </w:t>
      </w:r>
      <w:r w:rsidR="006B54C9">
        <w:rPr>
          <w:rFonts w:ascii="Garamond" w:hAnsi="Garamond"/>
        </w:rPr>
        <w:t>Importantly though</w:t>
      </w:r>
      <w:r w:rsidR="00385481">
        <w:rPr>
          <w:rFonts w:ascii="Garamond" w:hAnsi="Garamond"/>
        </w:rPr>
        <w:t>,</w:t>
      </w:r>
      <w:r w:rsidR="006B54C9">
        <w:rPr>
          <w:rFonts w:ascii="Garamond" w:hAnsi="Garamond"/>
        </w:rPr>
        <w:t xml:space="preserve"> and</w:t>
      </w:r>
      <w:r w:rsidR="009E0F87">
        <w:rPr>
          <w:rFonts w:ascii="Garamond" w:hAnsi="Garamond"/>
        </w:rPr>
        <w:t xml:space="preserve"> contrary to </w:t>
      </w:r>
      <w:r w:rsidR="006B54C9">
        <w:rPr>
          <w:rFonts w:ascii="Garamond" w:hAnsi="Garamond"/>
        </w:rPr>
        <w:t>Zaibert</w:t>
      </w:r>
      <w:r w:rsidR="00AE2CCF">
        <w:rPr>
          <w:rFonts w:ascii="Garamond" w:hAnsi="Garamond"/>
        </w:rPr>
        <w:t xml:space="preserve"> (2009A)</w:t>
      </w:r>
      <w:r w:rsidR="006B54C9">
        <w:rPr>
          <w:rFonts w:ascii="Garamond" w:hAnsi="Garamond"/>
        </w:rPr>
        <w:t xml:space="preserve">, the forgiveness cue </w:t>
      </w:r>
      <w:r w:rsidR="002228BA">
        <w:rPr>
          <w:rFonts w:ascii="Garamond" w:hAnsi="Garamond"/>
        </w:rPr>
        <w:t>~pT</w:t>
      </w:r>
      <w:r w:rsidR="006B54C9">
        <w:rPr>
          <w:rFonts w:ascii="Garamond" w:hAnsi="Garamond"/>
        </w:rPr>
        <w:t>, overall,</w:t>
      </w:r>
      <w:r w:rsidR="002228BA">
        <w:rPr>
          <w:rFonts w:ascii="Garamond" w:hAnsi="Garamond"/>
        </w:rPr>
        <w:t xml:space="preserve"> is</w:t>
      </w:r>
      <w:r w:rsidR="00815BB9">
        <w:rPr>
          <w:rFonts w:ascii="Garamond" w:hAnsi="Garamond"/>
        </w:rPr>
        <w:t xml:space="preserve"> </w:t>
      </w:r>
      <w:r w:rsidR="002228BA">
        <w:rPr>
          <w:rFonts w:ascii="Garamond" w:hAnsi="Garamond"/>
        </w:rPr>
        <w:t>weighted negatively</w:t>
      </w:r>
      <w:r w:rsidR="003865A8">
        <w:rPr>
          <w:rFonts w:ascii="Garamond" w:hAnsi="Garamond"/>
        </w:rPr>
        <w:t xml:space="preserve">: </w:t>
      </w:r>
      <w:r w:rsidR="00356BA8">
        <w:rPr>
          <w:rFonts w:ascii="Garamond" w:hAnsi="Garamond"/>
        </w:rPr>
        <w:t xml:space="preserve">that the victim does not intend to punish the perpetrator </w:t>
      </w:r>
      <w:r w:rsidR="006B54C9">
        <w:rPr>
          <w:rFonts w:ascii="Garamond" w:hAnsi="Garamond"/>
        </w:rPr>
        <w:t xml:space="preserve">weighs </w:t>
      </w:r>
      <w:r w:rsidR="002228BA" w:rsidRPr="00C3738A">
        <w:rPr>
          <w:rFonts w:ascii="Garamond" w:hAnsi="Garamond"/>
          <w:i/>
          <w:iCs/>
        </w:rPr>
        <w:t>against</w:t>
      </w:r>
      <w:r w:rsidR="006B54C9">
        <w:rPr>
          <w:rFonts w:ascii="Garamond" w:hAnsi="Garamond"/>
        </w:rPr>
        <w:t xml:space="preserve"> the judgment that </w:t>
      </w:r>
      <w:r w:rsidR="002228BA">
        <w:rPr>
          <w:rFonts w:ascii="Garamond" w:hAnsi="Garamond"/>
        </w:rPr>
        <w:t>forgiveness</w:t>
      </w:r>
      <w:r w:rsidR="006B54C9">
        <w:rPr>
          <w:rFonts w:ascii="Garamond" w:hAnsi="Garamond"/>
        </w:rPr>
        <w:t xml:space="preserve"> </w:t>
      </w:r>
      <w:r w:rsidR="009E0F87">
        <w:rPr>
          <w:rFonts w:ascii="Garamond" w:hAnsi="Garamond"/>
        </w:rPr>
        <w:t>ha</w:t>
      </w:r>
      <w:r w:rsidR="006B54C9">
        <w:rPr>
          <w:rFonts w:ascii="Garamond" w:hAnsi="Garamond"/>
        </w:rPr>
        <w:t>s</w:t>
      </w:r>
      <w:r w:rsidR="009E0F87">
        <w:rPr>
          <w:rFonts w:ascii="Garamond" w:hAnsi="Garamond"/>
        </w:rPr>
        <w:t xml:space="preserve"> </w:t>
      </w:r>
      <w:r w:rsidR="002228BA">
        <w:rPr>
          <w:rFonts w:ascii="Garamond" w:hAnsi="Garamond"/>
        </w:rPr>
        <w:t>tak</w:t>
      </w:r>
      <w:r w:rsidR="00815BB9">
        <w:rPr>
          <w:rFonts w:ascii="Garamond" w:hAnsi="Garamond"/>
        </w:rPr>
        <w:t>en</w:t>
      </w:r>
      <w:r w:rsidR="002228BA">
        <w:rPr>
          <w:rFonts w:ascii="Garamond" w:hAnsi="Garamond"/>
        </w:rPr>
        <w:t xml:space="preserve"> place. Finally,</w:t>
      </w:r>
      <w:r w:rsidR="006B54C9">
        <w:rPr>
          <w:rFonts w:ascii="Garamond" w:hAnsi="Garamond"/>
        </w:rPr>
        <w:t xml:space="preserve"> </w:t>
      </w:r>
      <w:r w:rsidR="002228BA">
        <w:rPr>
          <w:rFonts w:ascii="Garamond" w:hAnsi="Garamond"/>
        </w:rPr>
        <w:t>participants weigh</w:t>
      </w:r>
      <w:r w:rsidR="00385481">
        <w:rPr>
          <w:rFonts w:ascii="Garamond" w:hAnsi="Garamond"/>
        </w:rPr>
        <w:t>t</w:t>
      </w:r>
      <w:r w:rsidR="00AE2CCF">
        <w:rPr>
          <w:rFonts w:ascii="Garamond" w:hAnsi="Garamond"/>
        </w:rPr>
        <w:t xml:space="preserve"> cues</w:t>
      </w:r>
      <w:r w:rsidR="002228BA">
        <w:rPr>
          <w:rFonts w:ascii="Garamond" w:hAnsi="Garamond"/>
        </w:rPr>
        <w:t xml:space="preserve"> cG</w:t>
      </w:r>
      <w:r w:rsidR="009E0F87">
        <w:rPr>
          <w:rFonts w:ascii="Garamond" w:hAnsi="Garamond"/>
        </w:rPr>
        <w:t xml:space="preserve"> and </w:t>
      </w:r>
      <w:r w:rsidR="002228BA">
        <w:rPr>
          <w:rFonts w:ascii="Garamond" w:hAnsi="Garamond"/>
        </w:rPr>
        <w:t>R</w:t>
      </w:r>
      <w:r w:rsidR="009E0F87">
        <w:rPr>
          <w:rFonts w:ascii="Garamond" w:hAnsi="Garamond"/>
        </w:rPr>
        <w:t xml:space="preserve"> the</w:t>
      </w:r>
      <w:r w:rsidR="006B54C9">
        <w:rPr>
          <w:rFonts w:ascii="Garamond" w:hAnsi="Garamond"/>
        </w:rPr>
        <w:t xml:space="preserve"> smallest</w:t>
      </w:r>
      <w:r w:rsidR="002228BA">
        <w:rPr>
          <w:rFonts w:ascii="Garamond" w:hAnsi="Garamond"/>
        </w:rPr>
        <w:t>. Interesting</w:t>
      </w:r>
      <w:r w:rsidR="00815BB9">
        <w:rPr>
          <w:rFonts w:ascii="Garamond" w:hAnsi="Garamond"/>
        </w:rPr>
        <w:t xml:space="preserve">ly, </w:t>
      </w:r>
      <w:r w:rsidR="00BC006D">
        <w:rPr>
          <w:rFonts w:ascii="Garamond" w:hAnsi="Garamond"/>
        </w:rPr>
        <w:t xml:space="preserve">there was no </w:t>
      </w:r>
      <w:r w:rsidR="0024417E">
        <w:rPr>
          <w:rFonts w:ascii="Garamond" w:hAnsi="Garamond"/>
        </w:rPr>
        <w:t xml:space="preserve">noticeable </w:t>
      </w:r>
      <w:r w:rsidR="00BC006D">
        <w:rPr>
          <w:rFonts w:ascii="Garamond" w:hAnsi="Garamond"/>
        </w:rPr>
        <w:t>effect of valence</w:t>
      </w:r>
      <w:r w:rsidR="0024417E">
        <w:rPr>
          <w:rFonts w:ascii="Garamond" w:hAnsi="Garamond"/>
        </w:rPr>
        <w:t xml:space="preserve">, </w:t>
      </w:r>
      <w:r w:rsidR="00CE72BF">
        <w:rPr>
          <w:rFonts w:ascii="Garamond" w:hAnsi="Garamond"/>
        </w:rPr>
        <w:t>which we report in table 5.</w:t>
      </w:r>
      <w:r w:rsidR="00BC006D">
        <w:rPr>
          <w:rFonts w:ascii="Garamond" w:hAnsi="Garamond"/>
        </w:rPr>
        <w:t xml:space="preserve"> </w:t>
      </w:r>
    </w:p>
    <w:p w14:paraId="49A17F33" w14:textId="3141CFD8" w:rsidR="00DD765D" w:rsidRDefault="0056290F" w:rsidP="0049515A">
      <w:pPr>
        <w:spacing w:after="0" w:line="360" w:lineRule="auto"/>
        <w:ind w:firstLine="720"/>
        <w:jc w:val="both"/>
        <w:rPr>
          <w:rFonts w:ascii="Garamond" w:hAnsi="Garamond"/>
        </w:rPr>
      </w:pPr>
      <w:r>
        <w:rPr>
          <w:rFonts w:ascii="Garamond" w:hAnsi="Garamond"/>
        </w:rPr>
        <w:t xml:space="preserve">In addition, we </w:t>
      </w:r>
      <w:r w:rsidR="00755530">
        <w:rPr>
          <w:rFonts w:ascii="Garamond" w:hAnsi="Garamond"/>
        </w:rPr>
        <w:t>see</w:t>
      </w:r>
      <w:r>
        <w:rPr>
          <w:rFonts w:ascii="Garamond" w:hAnsi="Garamond"/>
        </w:rPr>
        <w:t xml:space="preserve"> </w:t>
      </w:r>
      <w:r w:rsidR="002C09DD">
        <w:rPr>
          <w:rFonts w:ascii="Garamond" w:hAnsi="Garamond"/>
        </w:rPr>
        <w:t xml:space="preserve">a </w:t>
      </w:r>
      <w:r w:rsidR="00C1024D">
        <w:rPr>
          <w:rFonts w:ascii="Garamond" w:hAnsi="Garamond"/>
        </w:rPr>
        <w:t>large</w:t>
      </w:r>
      <w:r w:rsidR="002C09DD">
        <w:rPr>
          <w:rFonts w:ascii="Garamond" w:hAnsi="Garamond"/>
        </w:rPr>
        <w:t xml:space="preserve"> amount of </w:t>
      </w:r>
      <w:r w:rsidR="00DD765D">
        <w:rPr>
          <w:rFonts w:ascii="Garamond" w:hAnsi="Garamond"/>
        </w:rPr>
        <w:t xml:space="preserve">variability </w:t>
      </w:r>
      <w:r w:rsidR="009E0F87">
        <w:rPr>
          <w:rFonts w:ascii="Garamond" w:hAnsi="Garamond"/>
        </w:rPr>
        <w:t>present in</w:t>
      </w:r>
      <w:r w:rsidR="002C09DD">
        <w:rPr>
          <w:rFonts w:ascii="Garamond" w:hAnsi="Garamond"/>
        </w:rPr>
        <w:t xml:space="preserve"> the</w:t>
      </w:r>
      <w:r w:rsidR="00755530">
        <w:rPr>
          <w:rFonts w:ascii="Garamond" w:hAnsi="Garamond"/>
        </w:rPr>
        <w:t xml:space="preserve"> overall</w:t>
      </w:r>
      <w:r w:rsidR="002C09DD">
        <w:rPr>
          <w:rFonts w:ascii="Garamond" w:hAnsi="Garamond"/>
        </w:rPr>
        <w:t xml:space="preserve"> </w:t>
      </w:r>
      <w:r w:rsidR="00DD765D">
        <w:rPr>
          <w:rFonts w:ascii="Garamond" w:hAnsi="Garamond"/>
        </w:rPr>
        <w:t>results</w:t>
      </w:r>
      <w:r w:rsidR="00755530">
        <w:rPr>
          <w:rFonts w:ascii="Garamond" w:hAnsi="Garamond"/>
        </w:rPr>
        <w:t xml:space="preserve"> (which should not be surprising given the large amount of variability </w:t>
      </w:r>
      <w:r w:rsidR="00CA4CBF">
        <w:rPr>
          <w:rFonts w:ascii="Garamond" w:hAnsi="Garamond"/>
        </w:rPr>
        <w:t xml:space="preserve">in the significance </w:t>
      </w:r>
      <w:r w:rsidR="00755530">
        <w:rPr>
          <w:rFonts w:ascii="Garamond" w:hAnsi="Garamond"/>
        </w:rPr>
        <w:t>of forgiveness cues</w:t>
      </w:r>
      <w:r w:rsidR="00CA4CBF">
        <w:rPr>
          <w:rFonts w:ascii="Garamond" w:hAnsi="Garamond"/>
        </w:rPr>
        <w:t xml:space="preserve"> between participants</w:t>
      </w:r>
      <w:r w:rsidR="004016A1">
        <w:rPr>
          <w:rFonts w:ascii="Garamond" w:hAnsi="Garamond"/>
        </w:rPr>
        <w:t>; i.e. the large standard deviations reported in Table 4</w:t>
      </w:r>
      <w:r w:rsidR="00755530">
        <w:rPr>
          <w:rFonts w:ascii="Garamond" w:hAnsi="Garamond"/>
        </w:rPr>
        <w:t>)</w:t>
      </w:r>
      <w:r w:rsidR="002C09DD">
        <w:rPr>
          <w:rFonts w:ascii="Garamond" w:hAnsi="Garamond"/>
        </w:rPr>
        <w:t>.</w:t>
      </w:r>
      <w:r w:rsidR="00D36282" w:rsidRPr="00D36282">
        <w:rPr>
          <w:rFonts w:ascii="Garamond" w:hAnsi="Garamond"/>
        </w:rPr>
        <w:t xml:space="preserve"> </w:t>
      </w:r>
      <w:r>
        <w:rPr>
          <w:rFonts w:ascii="Garamond" w:hAnsi="Garamond"/>
        </w:rPr>
        <w:t>T</w:t>
      </w:r>
      <w:r w:rsidR="002C09DD">
        <w:rPr>
          <w:rFonts w:ascii="Garamond" w:hAnsi="Garamond"/>
        </w:rPr>
        <w:t>here are two kinds of variability that are important for our purposes</w:t>
      </w:r>
      <w:r w:rsidR="00A417B4">
        <w:rPr>
          <w:rFonts w:ascii="Garamond" w:hAnsi="Garamond"/>
        </w:rPr>
        <w:t>:</w:t>
      </w:r>
      <w:r w:rsidR="002C09DD">
        <w:rPr>
          <w:rFonts w:ascii="Garamond" w:hAnsi="Garamond"/>
        </w:rPr>
        <w:t xml:space="preserve"> Variability in </w:t>
      </w:r>
      <w:r w:rsidR="00C1024D">
        <w:rPr>
          <w:rFonts w:ascii="Garamond" w:hAnsi="Garamond"/>
        </w:rPr>
        <w:t>the</w:t>
      </w:r>
      <w:r w:rsidR="00C5007D">
        <w:rPr>
          <w:rFonts w:ascii="Garamond" w:hAnsi="Garamond"/>
        </w:rPr>
        <w:t xml:space="preserve"> relative </w:t>
      </w:r>
      <w:r w:rsidR="00C1024D" w:rsidRPr="00C5007D">
        <w:rPr>
          <w:rFonts w:ascii="Garamond" w:hAnsi="Garamond"/>
          <w:i/>
          <w:iCs/>
        </w:rPr>
        <w:t>weighting</w:t>
      </w:r>
      <w:r w:rsidR="00C1024D">
        <w:rPr>
          <w:rFonts w:ascii="Garamond" w:hAnsi="Garamond"/>
        </w:rPr>
        <w:t xml:space="preserve"> of</w:t>
      </w:r>
      <w:r w:rsidR="002C09DD">
        <w:rPr>
          <w:rFonts w:ascii="Garamond" w:hAnsi="Garamond"/>
        </w:rPr>
        <w:t xml:space="preserve"> each of the </w:t>
      </w:r>
      <w:r w:rsidR="00C1024D">
        <w:rPr>
          <w:rFonts w:ascii="Garamond" w:hAnsi="Garamond"/>
        </w:rPr>
        <w:t>forgiveness cues</w:t>
      </w:r>
      <w:r w:rsidR="002C09DD">
        <w:rPr>
          <w:rFonts w:ascii="Garamond" w:hAnsi="Garamond"/>
        </w:rPr>
        <w:t xml:space="preserve"> and variability in </w:t>
      </w:r>
      <w:r w:rsidR="00C1024D">
        <w:rPr>
          <w:rFonts w:ascii="Garamond" w:hAnsi="Garamond"/>
        </w:rPr>
        <w:t>the</w:t>
      </w:r>
      <w:r w:rsidR="00C5007D">
        <w:rPr>
          <w:rFonts w:ascii="Garamond" w:hAnsi="Garamond"/>
        </w:rPr>
        <w:t xml:space="preserve"> relative </w:t>
      </w:r>
      <w:r w:rsidR="00C1024D" w:rsidRPr="00C5007D">
        <w:rPr>
          <w:rFonts w:ascii="Garamond" w:hAnsi="Garamond"/>
          <w:i/>
          <w:iCs/>
        </w:rPr>
        <w:t>direction</w:t>
      </w:r>
      <w:r w:rsidR="00C1024D">
        <w:rPr>
          <w:rFonts w:ascii="Garamond" w:hAnsi="Garamond"/>
        </w:rPr>
        <w:t xml:space="preserve"> of th</w:t>
      </w:r>
      <w:r w:rsidR="00C5007D">
        <w:rPr>
          <w:rFonts w:ascii="Garamond" w:hAnsi="Garamond"/>
        </w:rPr>
        <w:t>at</w:t>
      </w:r>
      <w:r w:rsidR="00C1024D">
        <w:rPr>
          <w:rFonts w:ascii="Garamond" w:hAnsi="Garamond"/>
        </w:rPr>
        <w:t xml:space="preserve"> weighting. That is, </w:t>
      </w:r>
      <w:r w:rsidR="006B54C9">
        <w:rPr>
          <w:rFonts w:ascii="Garamond" w:hAnsi="Garamond"/>
        </w:rPr>
        <w:t xml:space="preserve">two </w:t>
      </w:r>
      <w:r w:rsidR="00C1024D">
        <w:rPr>
          <w:rFonts w:ascii="Garamond" w:hAnsi="Garamond"/>
        </w:rPr>
        <w:t>people</w:t>
      </w:r>
      <w:r w:rsidR="006B54C9">
        <w:rPr>
          <w:rFonts w:ascii="Garamond" w:hAnsi="Garamond"/>
        </w:rPr>
        <w:t xml:space="preserve"> </w:t>
      </w:r>
      <w:r w:rsidR="002C09DD">
        <w:rPr>
          <w:rFonts w:ascii="Garamond" w:hAnsi="Garamond"/>
        </w:rPr>
        <w:t>can</w:t>
      </w:r>
      <w:r w:rsidR="00793A44">
        <w:rPr>
          <w:rFonts w:ascii="Garamond" w:hAnsi="Garamond"/>
        </w:rPr>
        <w:t xml:space="preserve"> weight some </w:t>
      </w:r>
      <w:r w:rsidR="00C1024D">
        <w:rPr>
          <w:rFonts w:ascii="Garamond" w:hAnsi="Garamond"/>
        </w:rPr>
        <w:t>forgiveness</w:t>
      </w:r>
      <w:r w:rsidR="00793A44">
        <w:rPr>
          <w:rFonts w:ascii="Garamond" w:hAnsi="Garamond"/>
        </w:rPr>
        <w:t xml:space="preserve"> cue with the </w:t>
      </w:r>
      <w:r w:rsidR="006B54C9">
        <w:rPr>
          <w:rFonts w:ascii="Garamond" w:hAnsi="Garamond"/>
        </w:rPr>
        <w:t>same</w:t>
      </w:r>
      <w:r w:rsidR="00793A44">
        <w:rPr>
          <w:rFonts w:ascii="Garamond" w:hAnsi="Garamond"/>
        </w:rPr>
        <w:t xml:space="preserve"> magnitude</w:t>
      </w:r>
      <w:r w:rsidR="002C09DD">
        <w:rPr>
          <w:rFonts w:ascii="Garamond" w:hAnsi="Garamond"/>
        </w:rPr>
        <w:t xml:space="preserve"> weighting</w:t>
      </w:r>
      <w:r w:rsidR="006B54C9">
        <w:rPr>
          <w:rFonts w:ascii="Garamond" w:hAnsi="Garamond"/>
        </w:rPr>
        <w:t>, but</w:t>
      </w:r>
      <w:r w:rsidR="00793A44">
        <w:rPr>
          <w:rFonts w:ascii="Garamond" w:hAnsi="Garamond"/>
        </w:rPr>
        <w:t xml:space="preserve"> </w:t>
      </w:r>
      <w:r w:rsidR="006B54C9">
        <w:rPr>
          <w:rFonts w:ascii="Garamond" w:hAnsi="Garamond"/>
        </w:rPr>
        <w:t>one</w:t>
      </w:r>
      <w:r w:rsidR="00793A44">
        <w:rPr>
          <w:rFonts w:ascii="Garamond" w:hAnsi="Garamond"/>
        </w:rPr>
        <w:t xml:space="preserve"> person</w:t>
      </w:r>
      <w:r w:rsidR="002C09DD">
        <w:rPr>
          <w:rFonts w:ascii="Garamond" w:hAnsi="Garamond"/>
        </w:rPr>
        <w:t xml:space="preserve"> might </w:t>
      </w:r>
      <w:r w:rsidR="006B54C9">
        <w:rPr>
          <w:rFonts w:ascii="Garamond" w:hAnsi="Garamond"/>
        </w:rPr>
        <w:t>weigh</w:t>
      </w:r>
      <w:r w:rsidR="002C09DD">
        <w:rPr>
          <w:rFonts w:ascii="Garamond" w:hAnsi="Garamond"/>
        </w:rPr>
        <w:t>t</w:t>
      </w:r>
      <w:r w:rsidR="00793A44">
        <w:rPr>
          <w:rFonts w:ascii="Garamond" w:hAnsi="Garamond"/>
        </w:rPr>
        <w:t xml:space="preserve"> it </w:t>
      </w:r>
      <w:r w:rsidR="00793A44" w:rsidRPr="002C09DD">
        <w:rPr>
          <w:rFonts w:ascii="Garamond" w:hAnsi="Garamond"/>
          <w:i/>
          <w:iCs/>
        </w:rPr>
        <w:t>positively</w:t>
      </w:r>
      <w:r w:rsidR="00793A44">
        <w:rPr>
          <w:rFonts w:ascii="Garamond" w:hAnsi="Garamond"/>
        </w:rPr>
        <w:t xml:space="preserve"> </w:t>
      </w:r>
      <w:r w:rsidR="00F114DF">
        <w:rPr>
          <w:rFonts w:ascii="Garamond" w:hAnsi="Garamond"/>
        </w:rPr>
        <w:t xml:space="preserve">such that it </w:t>
      </w:r>
      <w:r w:rsidR="001246F4">
        <w:rPr>
          <w:rFonts w:ascii="Garamond" w:hAnsi="Garamond"/>
        </w:rPr>
        <w:t xml:space="preserve">is associated with </w:t>
      </w:r>
      <w:r w:rsidR="00F114DF">
        <w:rPr>
          <w:rFonts w:ascii="Garamond" w:hAnsi="Garamond"/>
        </w:rPr>
        <w:t xml:space="preserve">a judgement that forgiveness has occurred, while </w:t>
      </w:r>
      <w:r w:rsidR="006B54C9">
        <w:rPr>
          <w:rFonts w:ascii="Garamond" w:hAnsi="Garamond"/>
        </w:rPr>
        <w:t>the other person</w:t>
      </w:r>
      <w:r w:rsidR="002C09DD">
        <w:rPr>
          <w:rFonts w:ascii="Garamond" w:hAnsi="Garamond"/>
        </w:rPr>
        <w:t xml:space="preserve"> might </w:t>
      </w:r>
      <w:r w:rsidR="006B54C9">
        <w:rPr>
          <w:rFonts w:ascii="Garamond" w:hAnsi="Garamond"/>
        </w:rPr>
        <w:t>weigh</w:t>
      </w:r>
      <w:r w:rsidR="002C09DD">
        <w:rPr>
          <w:rFonts w:ascii="Garamond" w:hAnsi="Garamond"/>
        </w:rPr>
        <w:t xml:space="preserve">t it </w:t>
      </w:r>
      <w:r w:rsidR="00793A44" w:rsidRPr="002C09DD">
        <w:rPr>
          <w:rFonts w:ascii="Garamond" w:hAnsi="Garamond"/>
          <w:i/>
          <w:iCs/>
        </w:rPr>
        <w:t>negatively</w:t>
      </w:r>
      <w:r w:rsidR="00793A44">
        <w:rPr>
          <w:rFonts w:ascii="Garamond" w:hAnsi="Garamond"/>
        </w:rPr>
        <w:t xml:space="preserve"> </w:t>
      </w:r>
      <w:r w:rsidR="00F114DF">
        <w:rPr>
          <w:rFonts w:ascii="Garamond" w:hAnsi="Garamond"/>
        </w:rPr>
        <w:t xml:space="preserve">such that it </w:t>
      </w:r>
      <w:r w:rsidR="001246F4">
        <w:rPr>
          <w:rFonts w:ascii="Garamond" w:hAnsi="Garamond"/>
        </w:rPr>
        <w:t xml:space="preserve">is associated with </w:t>
      </w:r>
      <w:r w:rsidR="00F114DF">
        <w:rPr>
          <w:rFonts w:ascii="Garamond" w:hAnsi="Garamond"/>
        </w:rPr>
        <w:t xml:space="preserve">a judgement that forgiveness </w:t>
      </w:r>
      <w:r w:rsidR="00F114DF">
        <w:rPr>
          <w:rFonts w:ascii="Garamond" w:hAnsi="Garamond"/>
          <w:i/>
          <w:iCs/>
        </w:rPr>
        <w:t xml:space="preserve">has not </w:t>
      </w:r>
      <w:r w:rsidR="00F114DF">
        <w:rPr>
          <w:rFonts w:ascii="Garamond" w:hAnsi="Garamond"/>
        </w:rPr>
        <w:t>occurred</w:t>
      </w:r>
      <w:r w:rsidR="00AC6BAC">
        <w:rPr>
          <w:rFonts w:ascii="Garamond" w:hAnsi="Garamond"/>
        </w:rPr>
        <w:t>.</w:t>
      </w:r>
      <w:r w:rsidR="00C5007D">
        <w:rPr>
          <w:rFonts w:ascii="Garamond" w:hAnsi="Garamond"/>
        </w:rPr>
        <w:t xml:space="preserve"> </w:t>
      </w:r>
      <w:r w:rsidR="00AC6BAC">
        <w:rPr>
          <w:rFonts w:ascii="Garamond" w:hAnsi="Garamond"/>
        </w:rPr>
        <w:t xml:space="preserve">Thus, </w:t>
      </w:r>
      <w:r w:rsidR="00DD765D">
        <w:rPr>
          <w:rFonts w:ascii="Garamond" w:hAnsi="Garamond"/>
        </w:rPr>
        <w:t>there are t</w:t>
      </w:r>
      <w:r w:rsidR="00815BB9">
        <w:rPr>
          <w:rFonts w:ascii="Garamond" w:hAnsi="Garamond"/>
        </w:rPr>
        <w:t>wo</w:t>
      </w:r>
      <w:r w:rsidR="00DD765D">
        <w:rPr>
          <w:rFonts w:ascii="Garamond" w:hAnsi="Garamond"/>
        </w:rPr>
        <w:t xml:space="preserve"> separate issues</w:t>
      </w:r>
      <w:r w:rsidR="002C09DD">
        <w:rPr>
          <w:rFonts w:ascii="Garamond" w:hAnsi="Garamond"/>
        </w:rPr>
        <w:t xml:space="preserve"> to examine</w:t>
      </w:r>
      <w:r w:rsidR="000A18A9">
        <w:rPr>
          <w:rFonts w:ascii="Garamond" w:hAnsi="Garamond"/>
        </w:rPr>
        <w:t>:</w:t>
      </w:r>
      <w:r w:rsidR="00DD765D">
        <w:rPr>
          <w:rFonts w:ascii="Garamond" w:hAnsi="Garamond"/>
        </w:rPr>
        <w:t xml:space="preserve"> </w:t>
      </w:r>
      <w:r w:rsidR="000A18A9">
        <w:rPr>
          <w:rFonts w:ascii="Garamond" w:hAnsi="Garamond"/>
        </w:rPr>
        <w:t>(</w:t>
      </w:r>
      <w:r w:rsidR="00C1024D">
        <w:rPr>
          <w:rFonts w:ascii="Garamond" w:hAnsi="Garamond"/>
        </w:rPr>
        <w:t>1</w:t>
      </w:r>
      <w:r w:rsidR="000A18A9">
        <w:rPr>
          <w:rFonts w:ascii="Garamond" w:hAnsi="Garamond"/>
        </w:rPr>
        <w:t xml:space="preserve">) </w:t>
      </w:r>
      <w:r w:rsidR="00DD765D">
        <w:rPr>
          <w:rFonts w:ascii="Garamond" w:hAnsi="Garamond"/>
        </w:rPr>
        <w:t xml:space="preserve">the extent to which each forgiveness cue is weighted in an </w:t>
      </w:r>
      <w:r w:rsidR="00DD765D" w:rsidRPr="002228BA">
        <w:rPr>
          <w:rFonts w:ascii="Garamond" w:hAnsi="Garamond"/>
          <w:i/>
          <w:iCs/>
        </w:rPr>
        <w:t>absolute</w:t>
      </w:r>
      <w:r w:rsidR="00DD765D">
        <w:rPr>
          <w:rFonts w:ascii="Garamond" w:hAnsi="Garamond"/>
        </w:rPr>
        <w:t xml:space="preserve"> sense,</w:t>
      </w:r>
      <w:r w:rsidR="00815BB9">
        <w:rPr>
          <w:rFonts w:ascii="Garamond" w:hAnsi="Garamond"/>
        </w:rPr>
        <w:t xml:space="preserve"> and </w:t>
      </w:r>
      <w:r w:rsidR="00DD765D">
        <w:rPr>
          <w:rFonts w:ascii="Garamond" w:hAnsi="Garamond"/>
        </w:rPr>
        <w:t>(</w:t>
      </w:r>
      <w:r w:rsidR="00C1024D">
        <w:rPr>
          <w:rFonts w:ascii="Garamond" w:hAnsi="Garamond"/>
        </w:rPr>
        <w:t>2</w:t>
      </w:r>
      <w:r w:rsidR="00DD765D">
        <w:rPr>
          <w:rFonts w:ascii="Garamond" w:hAnsi="Garamond"/>
        </w:rPr>
        <w:t>) the direction of the relationship between</w:t>
      </w:r>
      <w:r w:rsidR="00793A44">
        <w:rPr>
          <w:rFonts w:ascii="Garamond" w:hAnsi="Garamond"/>
        </w:rPr>
        <w:t xml:space="preserve"> forgiveness judgments </w:t>
      </w:r>
      <w:r w:rsidR="00DD765D">
        <w:rPr>
          <w:rFonts w:ascii="Garamond" w:hAnsi="Garamond"/>
        </w:rPr>
        <w:t>and the</w:t>
      </w:r>
      <w:r w:rsidR="00793A44">
        <w:rPr>
          <w:rFonts w:ascii="Garamond" w:hAnsi="Garamond"/>
        </w:rPr>
        <w:t xml:space="preserve"> forgiveness </w:t>
      </w:r>
      <w:r w:rsidR="00DD765D">
        <w:rPr>
          <w:rFonts w:ascii="Garamond" w:hAnsi="Garamond"/>
        </w:rPr>
        <w:t>cue weightings</w:t>
      </w:r>
      <w:r w:rsidR="00793A44">
        <w:rPr>
          <w:rFonts w:ascii="Garamond" w:hAnsi="Garamond"/>
        </w:rPr>
        <w:t xml:space="preserve"> across participants</w:t>
      </w:r>
      <w:r w:rsidR="00815BB9">
        <w:rPr>
          <w:rFonts w:ascii="Garamond" w:hAnsi="Garamond"/>
        </w:rPr>
        <w:t>.</w:t>
      </w:r>
    </w:p>
    <w:p w14:paraId="04E63FAA" w14:textId="241676FF" w:rsidR="00815BB9" w:rsidRDefault="00815BB9" w:rsidP="00F36DF9">
      <w:pPr>
        <w:spacing w:after="0" w:line="360" w:lineRule="auto"/>
        <w:ind w:firstLine="720"/>
        <w:rPr>
          <w:rFonts w:ascii="Garamond" w:hAnsi="Garamond"/>
        </w:rPr>
      </w:pPr>
      <w:r>
        <w:rPr>
          <w:rFonts w:ascii="Garamond" w:hAnsi="Garamond"/>
        </w:rPr>
        <w:t>First,</w:t>
      </w:r>
      <w:r w:rsidR="00145087">
        <w:rPr>
          <w:rFonts w:ascii="Garamond" w:hAnsi="Garamond"/>
        </w:rPr>
        <w:t xml:space="preserve"> we</w:t>
      </w:r>
      <w:r w:rsidR="00793A44">
        <w:rPr>
          <w:rFonts w:ascii="Garamond" w:hAnsi="Garamond"/>
        </w:rPr>
        <w:t xml:space="preserve"> examined</w:t>
      </w:r>
      <w:r w:rsidR="009E0F87">
        <w:rPr>
          <w:rFonts w:ascii="Garamond" w:hAnsi="Garamond"/>
        </w:rPr>
        <w:t xml:space="preserve"> </w:t>
      </w:r>
      <w:r w:rsidR="00F36DF9">
        <w:rPr>
          <w:rFonts w:ascii="Garamond" w:hAnsi="Garamond"/>
        </w:rPr>
        <w:t xml:space="preserve">whether some forgiveness cues are, on average, weighted more heavily than others. </w:t>
      </w:r>
      <w:r w:rsidR="004C58A9">
        <w:rPr>
          <w:rFonts w:ascii="Garamond" w:hAnsi="Garamond"/>
        </w:rPr>
        <w:t>To</w:t>
      </w:r>
      <w:r w:rsidR="00145087">
        <w:rPr>
          <w:rFonts w:ascii="Garamond" w:hAnsi="Garamond"/>
        </w:rPr>
        <w:t xml:space="preserve"> do this </w:t>
      </w:r>
      <w:r w:rsidR="004C58A9">
        <w:rPr>
          <w:rFonts w:ascii="Garamond" w:hAnsi="Garamond"/>
        </w:rPr>
        <w:t>we</w:t>
      </w:r>
      <w:r w:rsidR="00145087">
        <w:rPr>
          <w:rFonts w:ascii="Garamond" w:hAnsi="Garamond"/>
        </w:rPr>
        <w:t xml:space="preserve"> first </w:t>
      </w:r>
      <w:r w:rsidR="004C58A9">
        <w:rPr>
          <w:rFonts w:ascii="Garamond" w:hAnsi="Garamond"/>
        </w:rPr>
        <w:t xml:space="preserve">took the absolute value of the </w:t>
      </w:r>
      <w:r w:rsidR="00B36AFE">
        <w:rPr>
          <w:rFonts w:ascii="Garamond" w:hAnsi="Garamond"/>
        </w:rPr>
        <w:t>standardised</w:t>
      </w:r>
      <w:r w:rsidR="004C58A9">
        <w:rPr>
          <w:rFonts w:ascii="Garamond" w:hAnsi="Garamond"/>
        </w:rPr>
        <w:t xml:space="preserve"> beta weights for each </w:t>
      </w:r>
      <w:r w:rsidR="00F54148">
        <w:rPr>
          <w:rFonts w:ascii="Garamond" w:hAnsi="Garamond"/>
        </w:rPr>
        <w:t>participant</w:t>
      </w:r>
      <w:r w:rsidR="009E0F87">
        <w:rPr>
          <w:rFonts w:ascii="Garamond" w:hAnsi="Garamond"/>
        </w:rPr>
        <w:t xml:space="preserve"> and</w:t>
      </w:r>
      <w:r w:rsidR="00145087">
        <w:rPr>
          <w:rFonts w:ascii="Garamond" w:hAnsi="Garamond"/>
        </w:rPr>
        <w:t xml:space="preserve"> analysed them</w:t>
      </w:r>
      <w:r w:rsidR="009E0F87">
        <w:rPr>
          <w:rFonts w:ascii="Garamond" w:hAnsi="Garamond"/>
        </w:rPr>
        <w:t xml:space="preserve"> using a </w:t>
      </w:r>
      <w:r w:rsidR="00145087">
        <w:rPr>
          <w:rFonts w:ascii="Garamond" w:hAnsi="Garamond"/>
        </w:rPr>
        <w:t>r</w:t>
      </w:r>
      <w:r w:rsidR="004C58A9">
        <w:rPr>
          <w:rFonts w:ascii="Garamond" w:hAnsi="Garamond"/>
        </w:rPr>
        <w:t>epeated measures ANOVA with a between-subjects factor of valence</w:t>
      </w:r>
      <w:r w:rsidR="00145087">
        <w:rPr>
          <w:rFonts w:ascii="Garamond" w:hAnsi="Garamond"/>
        </w:rPr>
        <w:t xml:space="preserve"> (low, high)</w:t>
      </w:r>
      <w:r w:rsidR="004C58A9">
        <w:rPr>
          <w:rFonts w:ascii="Garamond" w:hAnsi="Garamond"/>
        </w:rPr>
        <w:t xml:space="preserve"> and a within-subjects factor of forgiveness cue</w:t>
      </w:r>
      <w:r w:rsidR="00145087">
        <w:rPr>
          <w:rFonts w:ascii="Garamond" w:hAnsi="Garamond"/>
        </w:rPr>
        <w:t xml:space="preserve"> (</w:t>
      </w:r>
      <w:r w:rsidR="007F7161">
        <w:rPr>
          <w:rFonts w:ascii="Garamond" w:hAnsi="Garamond"/>
        </w:rPr>
        <w:t>~</w:t>
      </w:r>
      <w:proofErr w:type="spellStart"/>
      <w:r w:rsidR="00145087">
        <w:rPr>
          <w:rFonts w:ascii="Garamond" w:hAnsi="Garamond"/>
        </w:rPr>
        <w:t>nE</w:t>
      </w:r>
      <w:proofErr w:type="spellEnd"/>
      <w:r w:rsidR="00145087">
        <w:rPr>
          <w:rFonts w:ascii="Garamond" w:hAnsi="Garamond"/>
        </w:rPr>
        <w:t xml:space="preserve">, </w:t>
      </w:r>
      <w:r w:rsidR="007F7161">
        <w:rPr>
          <w:rFonts w:ascii="Garamond" w:hAnsi="Garamond"/>
        </w:rPr>
        <w:t>~</w:t>
      </w:r>
      <w:proofErr w:type="spellStart"/>
      <w:r w:rsidR="00145087">
        <w:rPr>
          <w:rFonts w:ascii="Garamond" w:hAnsi="Garamond"/>
        </w:rPr>
        <w:t>rA</w:t>
      </w:r>
      <w:proofErr w:type="spellEnd"/>
      <w:r w:rsidR="00145087">
        <w:rPr>
          <w:rFonts w:ascii="Garamond" w:hAnsi="Garamond"/>
        </w:rPr>
        <w:t xml:space="preserve">, </w:t>
      </w:r>
      <w:proofErr w:type="spellStart"/>
      <w:r w:rsidR="00145087">
        <w:rPr>
          <w:rFonts w:ascii="Garamond" w:hAnsi="Garamond"/>
        </w:rPr>
        <w:t>cG</w:t>
      </w:r>
      <w:proofErr w:type="spellEnd"/>
      <w:r w:rsidR="00145087">
        <w:rPr>
          <w:rFonts w:ascii="Garamond" w:hAnsi="Garamond"/>
        </w:rPr>
        <w:t xml:space="preserve">, </w:t>
      </w:r>
      <w:r w:rsidR="007F7161">
        <w:rPr>
          <w:rFonts w:ascii="Garamond" w:hAnsi="Garamond"/>
        </w:rPr>
        <w:t>~</w:t>
      </w:r>
      <w:proofErr w:type="spellStart"/>
      <w:r w:rsidR="00145087">
        <w:rPr>
          <w:rFonts w:ascii="Garamond" w:hAnsi="Garamond"/>
        </w:rPr>
        <w:t>pT</w:t>
      </w:r>
      <w:proofErr w:type="spellEnd"/>
      <w:r w:rsidR="00145087">
        <w:rPr>
          <w:rFonts w:ascii="Garamond" w:hAnsi="Garamond"/>
        </w:rPr>
        <w:t xml:space="preserve">, </w:t>
      </w:r>
      <w:proofErr w:type="spellStart"/>
      <w:r w:rsidR="00145087">
        <w:rPr>
          <w:rFonts w:ascii="Garamond" w:hAnsi="Garamond"/>
        </w:rPr>
        <w:t>bR</w:t>
      </w:r>
      <w:proofErr w:type="spellEnd"/>
      <w:r w:rsidR="00145087">
        <w:rPr>
          <w:rFonts w:ascii="Garamond" w:hAnsi="Garamond"/>
        </w:rPr>
        <w:t>, and R)</w:t>
      </w:r>
      <w:r w:rsidR="004C58A9">
        <w:rPr>
          <w:rFonts w:ascii="Garamond" w:hAnsi="Garamond"/>
        </w:rPr>
        <w:t>.</w:t>
      </w:r>
      <w:r w:rsidR="009E0F87">
        <w:rPr>
          <w:rFonts w:ascii="Garamond" w:hAnsi="Garamond"/>
        </w:rPr>
        <w:t xml:space="preserve"> The r</w:t>
      </w:r>
      <w:r w:rsidR="00145087">
        <w:rPr>
          <w:rFonts w:ascii="Garamond" w:hAnsi="Garamond"/>
        </w:rPr>
        <w:t xml:space="preserve">esults of the ANOVA found a significant main effect of forgiveness cue </w:t>
      </w:r>
      <w:proofErr w:type="gramStart"/>
      <w:r w:rsidR="00145087">
        <w:rPr>
          <w:rFonts w:ascii="Garamond" w:hAnsi="Garamond"/>
        </w:rPr>
        <w:t>F(</w:t>
      </w:r>
      <w:proofErr w:type="gramEnd"/>
      <w:r w:rsidR="00145087">
        <w:rPr>
          <w:rFonts w:ascii="Garamond" w:hAnsi="Garamond"/>
        </w:rPr>
        <w:t xml:space="preserve">5, 960) = 38.613, </w:t>
      </w:r>
      <w:r w:rsidR="00145087">
        <w:rPr>
          <w:rFonts w:ascii="Garamond" w:hAnsi="Garamond"/>
          <w:i/>
          <w:iCs/>
        </w:rPr>
        <w:t>p</w:t>
      </w:r>
      <w:r w:rsidR="00145087">
        <w:rPr>
          <w:rFonts w:ascii="Garamond" w:hAnsi="Garamond"/>
        </w:rPr>
        <w:t xml:space="preserve"> &lt; .001</w:t>
      </w:r>
      <w:r w:rsidR="00793A44">
        <w:rPr>
          <w:rFonts w:ascii="Garamond" w:hAnsi="Garamond"/>
        </w:rPr>
        <w:t xml:space="preserve"> (see Figure 1)</w:t>
      </w:r>
      <w:r w:rsidR="00145087">
        <w:rPr>
          <w:rFonts w:ascii="Garamond" w:hAnsi="Garamond"/>
        </w:rPr>
        <w:t>.</w:t>
      </w:r>
      <w:r w:rsidR="008C15D7">
        <w:rPr>
          <w:rFonts w:ascii="Garamond" w:hAnsi="Garamond"/>
        </w:rPr>
        <w:t xml:space="preserve"> The significant main effect of forgiveness cue</w:t>
      </w:r>
      <w:r w:rsidR="001A1C8B">
        <w:rPr>
          <w:rFonts w:ascii="Garamond" w:hAnsi="Garamond"/>
        </w:rPr>
        <w:t xml:space="preserve"> </w:t>
      </w:r>
      <w:r w:rsidR="008C15D7">
        <w:rPr>
          <w:rFonts w:ascii="Garamond" w:hAnsi="Garamond"/>
        </w:rPr>
        <w:t>i</w:t>
      </w:r>
      <w:r w:rsidR="001A1C8B">
        <w:rPr>
          <w:rFonts w:ascii="Garamond" w:hAnsi="Garamond"/>
        </w:rPr>
        <w:t>ndicates</w:t>
      </w:r>
      <w:r w:rsidR="00C5007D">
        <w:rPr>
          <w:rFonts w:ascii="Garamond" w:hAnsi="Garamond"/>
        </w:rPr>
        <w:t xml:space="preserve"> that </w:t>
      </w:r>
      <w:r w:rsidR="001A1C8B">
        <w:rPr>
          <w:rFonts w:ascii="Garamond" w:hAnsi="Garamond"/>
        </w:rPr>
        <w:t>participants</w:t>
      </w:r>
      <w:r w:rsidR="00793A44">
        <w:rPr>
          <w:rFonts w:ascii="Garamond" w:hAnsi="Garamond"/>
        </w:rPr>
        <w:t>, overall,</w:t>
      </w:r>
      <w:r w:rsidR="001A1C8B">
        <w:rPr>
          <w:rFonts w:ascii="Garamond" w:hAnsi="Garamond"/>
        </w:rPr>
        <w:t xml:space="preserve"> attached more importance to some cues than to others in making their </w:t>
      </w:r>
      <w:r w:rsidR="00793A44">
        <w:rPr>
          <w:rFonts w:ascii="Garamond" w:hAnsi="Garamond"/>
        </w:rPr>
        <w:t xml:space="preserve">forgiveness </w:t>
      </w:r>
      <w:r w:rsidR="001A1C8B">
        <w:rPr>
          <w:rFonts w:ascii="Garamond" w:hAnsi="Garamond"/>
        </w:rPr>
        <w:t>judgments</w:t>
      </w:r>
      <w:r w:rsidR="00793A44">
        <w:rPr>
          <w:rFonts w:ascii="Garamond" w:hAnsi="Garamond"/>
        </w:rPr>
        <w:t xml:space="preserve">. </w:t>
      </w:r>
      <w:r w:rsidR="00C5007D">
        <w:rPr>
          <w:rFonts w:ascii="Garamond" w:hAnsi="Garamond"/>
        </w:rPr>
        <w:t>Further, i</w:t>
      </w:r>
      <w:r w:rsidR="009E0F87">
        <w:rPr>
          <w:rFonts w:ascii="Garamond" w:hAnsi="Garamond"/>
        </w:rPr>
        <w:t>n line with</w:t>
      </w:r>
      <w:r w:rsidR="00793A44">
        <w:rPr>
          <w:rFonts w:ascii="Garamond" w:hAnsi="Garamond"/>
        </w:rPr>
        <w:t xml:space="preserve"> a</w:t>
      </w:r>
      <w:r w:rsidR="00C5007D">
        <w:rPr>
          <w:rFonts w:ascii="Garamond" w:hAnsi="Garamond"/>
        </w:rPr>
        <w:t xml:space="preserve"> previous </w:t>
      </w:r>
      <w:r w:rsidR="009E0F87">
        <w:rPr>
          <w:rFonts w:ascii="Garamond" w:hAnsi="Garamond"/>
        </w:rPr>
        <w:t>observation</w:t>
      </w:r>
      <w:r w:rsidR="00793A44">
        <w:rPr>
          <w:rFonts w:ascii="Garamond" w:hAnsi="Garamond"/>
        </w:rPr>
        <w:t xml:space="preserve"> of</w:t>
      </w:r>
      <w:r w:rsidR="009E0F87">
        <w:rPr>
          <w:rFonts w:ascii="Garamond" w:hAnsi="Garamond"/>
        </w:rPr>
        <w:t xml:space="preserve"> the descriptive data, t</w:t>
      </w:r>
      <w:r w:rsidR="00145087">
        <w:rPr>
          <w:rFonts w:ascii="Garamond" w:hAnsi="Garamond"/>
        </w:rPr>
        <w:t>here was no</w:t>
      </w:r>
      <w:r w:rsidR="009E0F87">
        <w:rPr>
          <w:rFonts w:ascii="Garamond" w:hAnsi="Garamond"/>
        </w:rPr>
        <w:t xml:space="preserve"> significant </w:t>
      </w:r>
      <w:r w:rsidR="00145087">
        <w:rPr>
          <w:rFonts w:ascii="Garamond" w:hAnsi="Garamond"/>
        </w:rPr>
        <w:t>main effect of valence,</w:t>
      </w:r>
      <w:r w:rsidR="001A1C8B">
        <w:rPr>
          <w:rFonts w:ascii="Garamond" w:hAnsi="Garamond"/>
        </w:rPr>
        <w:t xml:space="preserve"> and no</w:t>
      </w:r>
      <w:r w:rsidR="009E0F87">
        <w:rPr>
          <w:rFonts w:ascii="Garamond" w:hAnsi="Garamond"/>
        </w:rPr>
        <w:t xml:space="preserve"> significant </w:t>
      </w:r>
      <w:r w:rsidR="00145087">
        <w:rPr>
          <w:rFonts w:ascii="Garamond" w:hAnsi="Garamond"/>
        </w:rPr>
        <w:t>interaction between</w:t>
      </w:r>
      <w:r w:rsidR="009E0F87">
        <w:rPr>
          <w:rFonts w:ascii="Garamond" w:hAnsi="Garamond"/>
        </w:rPr>
        <w:t xml:space="preserve"> </w:t>
      </w:r>
      <w:r w:rsidR="00145087">
        <w:rPr>
          <w:rFonts w:ascii="Garamond" w:hAnsi="Garamond"/>
        </w:rPr>
        <w:t>valence and forgiveness cue.</w:t>
      </w:r>
    </w:p>
    <w:p w14:paraId="56A134B0" w14:textId="63590F6B" w:rsidR="008C15D7" w:rsidRDefault="00CA4CBF" w:rsidP="008C15D7">
      <w:pPr>
        <w:autoSpaceDE w:val="0"/>
        <w:autoSpaceDN w:val="0"/>
        <w:adjustRightInd w:val="0"/>
        <w:spacing w:after="0"/>
        <w:rPr>
          <w:rFonts w:ascii="Times New Roman" w:hAnsi="Times New Roman" w:cs="Times New Roman"/>
        </w:rPr>
      </w:pPr>
      <w:r w:rsidRPr="00CA4CBF">
        <w:rPr>
          <w:noProof/>
        </w:rPr>
        <w:lastRenderedPageBreak/>
        <w:t xml:space="preserve"> </w:t>
      </w:r>
      <w:r>
        <w:rPr>
          <w:noProof/>
          <w:lang w:val="en-US" w:eastAsia="en-US"/>
        </w:rPr>
        <w:drawing>
          <wp:inline distT="0" distB="0" distL="0" distR="0" wp14:anchorId="3EFA8355" wp14:editId="2B8D35E3">
            <wp:extent cx="4572000" cy="27432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F462DD-9CC3-46CC-A870-B925BB4010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6F1CE2" w14:textId="3EC178E6" w:rsidR="008C15D7" w:rsidRPr="0049515A" w:rsidRDefault="008C15D7" w:rsidP="008C15D7">
      <w:pPr>
        <w:autoSpaceDE w:val="0"/>
        <w:autoSpaceDN w:val="0"/>
        <w:adjustRightInd w:val="0"/>
        <w:spacing w:after="0"/>
        <w:rPr>
          <w:rFonts w:ascii="Garamond" w:hAnsi="Garamond" w:cs="Times New Roman"/>
          <w:i/>
          <w:iCs/>
        </w:rPr>
      </w:pPr>
      <w:r w:rsidRPr="0049515A">
        <w:rPr>
          <w:rFonts w:ascii="Garamond" w:hAnsi="Garamond" w:cs="Times New Roman"/>
          <w:i/>
          <w:iCs/>
        </w:rPr>
        <w:t xml:space="preserve">Figure 1. Overall absolute </w:t>
      </w:r>
      <w:r w:rsidR="00B36AFE">
        <w:rPr>
          <w:rFonts w:ascii="Garamond" w:hAnsi="Garamond" w:cs="Times New Roman"/>
          <w:i/>
          <w:iCs/>
        </w:rPr>
        <w:t>standardised</w:t>
      </w:r>
      <w:r w:rsidRPr="0049515A">
        <w:rPr>
          <w:rFonts w:ascii="Garamond" w:hAnsi="Garamond" w:cs="Times New Roman"/>
          <w:i/>
          <w:iCs/>
        </w:rPr>
        <w:t xml:space="preserve"> beta weights for each forgiveness cue. Error bars represent standard error.</w:t>
      </w:r>
    </w:p>
    <w:p w14:paraId="705172C9" w14:textId="77777777" w:rsidR="008C15D7" w:rsidRPr="00E958F4" w:rsidRDefault="008C15D7" w:rsidP="0046561B">
      <w:pPr>
        <w:spacing w:after="0" w:line="360" w:lineRule="auto"/>
        <w:rPr>
          <w:rFonts w:ascii="Garamond" w:hAnsi="Garamond"/>
        </w:rPr>
      </w:pPr>
    </w:p>
    <w:p w14:paraId="3FE7EC00" w14:textId="6E3B85FF" w:rsidR="0046561B" w:rsidRDefault="00145087" w:rsidP="008C15D7">
      <w:pPr>
        <w:spacing w:after="0" w:line="360" w:lineRule="auto"/>
        <w:rPr>
          <w:rFonts w:ascii="Garamond" w:hAnsi="Garamond"/>
        </w:rPr>
      </w:pPr>
      <w:bookmarkStart w:id="0" w:name="_Hlk15036348"/>
      <w:r>
        <w:rPr>
          <w:rFonts w:ascii="Garamond" w:hAnsi="Garamond"/>
        </w:rPr>
        <w:t>Pairwise comparisons using a Bonferroni correction were carried out</w:t>
      </w:r>
      <w:r w:rsidR="00D6031F">
        <w:rPr>
          <w:rFonts w:ascii="Garamond" w:hAnsi="Garamond"/>
        </w:rPr>
        <w:t xml:space="preserve"> on the main effect of forgiveness cue. </w:t>
      </w:r>
      <w:r w:rsidR="00EC6EF6">
        <w:rPr>
          <w:rFonts w:ascii="Garamond" w:hAnsi="Garamond"/>
        </w:rPr>
        <w:t xml:space="preserve">First, the absolute </w:t>
      </w:r>
      <w:r w:rsidR="00B36AFE">
        <w:rPr>
          <w:rFonts w:ascii="Garamond" w:hAnsi="Garamond"/>
        </w:rPr>
        <w:t>standardised</w:t>
      </w:r>
      <w:r w:rsidR="00EC6EF6">
        <w:rPr>
          <w:rFonts w:ascii="Garamond" w:hAnsi="Garamond"/>
        </w:rPr>
        <w:t xml:space="preserve"> beta </w:t>
      </w:r>
      <w:r w:rsidR="00E35D9C">
        <w:rPr>
          <w:rFonts w:ascii="Garamond" w:hAnsi="Garamond"/>
        </w:rPr>
        <w:t>coefficient</w:t>
      </w:r>
      <w:r w:rsidR="00EC6EF6">
        <w:rPr>
          <w:rFonts w:ascii="Garamond" w:hAnsi="Garamond"/>
        </w:rPr>
        <w:t xml:space="preserve"> of ~rA (M = .33, </w:t>
      </w:r>
      <w:r w:rsidR="00EC6EF6" w:rsidRPr="0049515A">
        <w:rPr>
          <w:rFonts w:ascii="Garamond" w:hAnsi="Garamond"/>
          <w:i/>
          <w:iCs/>
        </w:rPr>
        <w:t>S</w:t>
      </w:r>
      <w:r w:rsidR="00FC7135" w:rsidRPr="0049515A">
        <w:rPr>
          <w:rFonts w:ascii="Garamond" w:hAnsi="Garamond"/>
          <w:i/>
          <w:iCs/>
        </w:rPr>
        <w:t>.</w:t>
      </w:r>
      <w:r w:rsidR="005234F8">
        <w:rPr>
          <w:rFonts w:ascii="Garamond" w:hAnsi="Garamond"/>
          <w:i/>
          <w:iCs/>
        </w:rPr>
        <w:t>D</w:t>
      </w:r>
      <w:r w:rsidR="00FC7135" w:rsidRPr="0049515A">
        <w:rPr>
          <w:rFonts w:ascii="Garamond" w:hAnsi="Garamond"/>
          <w:i/>
          <w:iCs/>
        </w:rPr>
        <w:t>.</w:t>
      </w:r>
      <w:r w:rsidR="00EC6EF6">
        <w:rPr>
          <w:rFonts w:ascii="Garamond" w:hAnsi="Garamond"/>
        </w:rPr>
        <w:t xml:space="preserve"> = .</w:t>
      </w:r>
      <w:r w:rsidR="005234F8">
        <w:rPr>
          <w:rFonts w:ascii="Garamond" w:hAnsi="Garamond"/>
        </w:rPr>
        <w:t>25</w:t>
      </w:r>
      <w:r w:rsidR="00EC6EF6">
        <w:rPr>
          <w:rFonts w:ascii="Garamond" w:hAnsi="Garamond"/>
        </w:rPr>
        <w:t xml:space="preserve">) was significantly larger than ~nE (M = .24, </w:t>
      </w:r>
      <w:r w:rsidR="00EC6EF6" w:rsidRPr="0049515A">
        <w:rPr>
          <w:rFonts w:ascii="Garamond" w:hAnsi="Garamond"/>
          <w:i/>
          <w:iCs/>
        </w:rPr>
        <w:t>S</w:t>
      </w:r>
      <w:r w:rsidR="00FC7135" w:rsidRPr="0049515A">
        <w:rPr>
          <w:rFonts w:ascii="Garamond" w:hAnsi="Garamond"/>
          <w:i/>
          <w:iCs/>
        </w:rPr>
        <w:t>.</w:t>
      </w:r>
      <w:r w:rsidR="005234F8">
        <w:rPr>
          <w:rFonts w:ascii="Garamond" w:hAnsi="Garamond"/>
          <w:i/>
          <w:iCs/>
        </w:rPr>
        <w:t>D</w:t>
      </w:r>
      <w:r w:rsidR="00FC7135" w:rsidRPr="0049515A">
        <w:rPr>
          <w:rFonts w:ascii="Garamond" w:hAnsi="Garamond"/>
          <w:i/>
          <w:iCs/>
        </w:rPr>
        <w:t>.</w:t>
      </w:r>
      <w:r w:rsidR="00EC6EF6">
        <w:rPr>
          <w:rFonts w:ascii="Garamond" w:hAnsi="Garamond"/>
        </w:rPr>
        <w:t xml:space="preserve"> = .</w:t>
      </w:r>
      <w:r w:rsidR="005234F8">
        <w:rPr>
          <w:rFonts w:ascii="Garamond" w:hAnsi="Garamond"/>
        </w:rPr>
        <w:t>19</w:t>
      </w:r>
      <w:r w:rsidR="00EC6EF6">
        <w:rPr>
          <w:rFonts w:ascii="Garamond" w:hAnsi="Garamond"/>
        </w:rPr>
        <w:t xml:space="preserve">; </w:t>
      </w:r>
      <w:r w:rsidR="00EC6EF6">
        <w:rPr>
          <w:rFonts w:ascii="Garamond" w:hAnsi="Garamond"/>
          <w:i/>
          <w:iCs/>
        </w:rPr>
        <w:t xml:space="preserve">p </w:t>
      </w:r>
      <w:r w:rsidR="00EC6EF6">
        <w:rPr>
          <w:rFonts w:ascii="Garamond" w:hAnsi="Garamond"/>
        </w:rPr>
        <w:t xml:space="preserve">&lt; .001), cG (M = .10, </w:t>
      </w:r>
      <w:r w:rsidR="00EC6EF6" w:rsidRPr="0049515A">
        <w:rPr>
          <w:rFonts w:ascii="Garamond" w:hAnsi="Garamond"/>
          <w:i/>
          <w:iCs/>
        </w:rPr>
        <w:t>S</w:t>
      </w:r>
      <w:r w:rsidR="00FC7135" w:rsidRPr="0049515A">
        <w:rPr>
          <w:rFonts w:ascii="Garamond" w:hAnsi="Garamond"/>
          <w:i/>
          <w:iCs/>
        </w:rPr>
        <w:t>.</w:t>
      </w:r>
      <w:r w:rsidR="005234F8">
        <w:rPr>
          <w:rFonts w:ascii="Garamond" w:hAnsi="Garamond"/>
          <w:i/>
          <w:iCs/>
        </w:rPr>
        <w:t>D</w:t>
      </w:r>
      <w:r w:rsidR="00FC7135" w:rsidRPr="0049515A">
        <w:rPr>
          <w:rFonts w:ascii="Garamond" w:hAnsi="Garamond"/>
          <w:i/>
          <w:iCs/>
        </w:rPr>
        <w:t>.</w:t>
      </w:r>
      <w:r w:rsidR="00EC6EF6">
        <w:rPr>
          <w:rFonts w:ascii="Garamond" w:hAnsi="Garamond"/>
        </w:rPr>
        <w:t xml:space="preserve"> = .0</w:t>
      </w:r>
      <w:r w:rsidR="005234F8">
        <w:rPr>
          <w:rFonts w:ascii="Garamond" w:hAnsi="Garamond"/>
        </w:rPr>
        <w:t>8</w:t>
      </w:r>
      <w:r w:rsidR="00EC6EF6">
        <w:rPr>
          <w:rFonts w:ascii="Garamond" w:hAnsi="Garamond"/>
        </w:rPr>
        <w:t xml:space="preserve">; </w:t>
      </w:r>
      <w:r w:rsidR="00EC6EF6">
        <w:rPr>
          <w:rFonts w:ascii="Garamond" w:hAnsi="Garamond"/>
          <w:i/>
          <w:iCs/>
        </w:rPr>
        <w:t xml:space="preserve">p </w:t>
      </w:r>
      <w:r w:rsidR="00EC6EF6">
        <w:rPr>
          <w:rFonts w:ascii="Garamond" w:hAnsi="Garamond"/>
        </w:rPr>
        <w:t xml:space="preserve">&lt; .001), ~pT (M = .23, </w:t>
      </w:r>
      <w:r w:rsidR="00EC6EF6" w:rsidRPr="0049515A">
        <w:rPr>
          <w:rFonts w:ascii="Garamond" w:hAnsi="Garamond"/>
          <w:i/>
          <w:iCs/>
        </w:rPr>
        <w:t>S</w:t>
      </w:r>
      <w:r w:rsidR="00FC7135" w:rsidRPr="0049515A">
        <w:rPr>
          <w:rFonts w:ascii="Garamond" w:hAnsi="Garamond"/>
          <w:i/>
          <w:iCs/>
        </w:rPr>
        <w:t>.</w:t>
      </w:r>
      <w:r w:rsidR="005234F8">
        <w:rPr>
          <w:rFonts w:ascii="Garamond" w:hAnsi="Garamond"/>
          <w:i/>
          <w:iCs/>
        </w:rPr>
        <w:t>D</w:t>
      </w:r>
      <w:r w:rsidR="00FC7135" w:rsidRPr="0049515A">
        <w:rPr>
          <w:rFonts w:ascii="Garamond" w:hAnsi="Garamond"/>
          <w:i/>
          <w:iCs/>
        </w:rPr>
        <w:t>.</w:t>
      </w:r>
      <w:r w:rsidR="00EC6EF6">
        <w:rPr>
          <w:rFonts w:ascii="Garamond" w:hAnsi="Garamond"/>
        </w:rPr>
        <w:t xml:space="preserve"> = .</w:t>
      </w:r>
      <w:r w:rsidR="005234F8">
        <w:rPr>
          <w:rFonts w:ascii="Garamond" w:hAnsi="Garamond"/>
        </w:rPr>
        <w:t>21</w:t>
      </w:r>
      <w:r w:rsidR="00EC6EF6">
        <w:rPr>
          <w:rFonts w:ascii="Garamond" w:hAnsi="Garamond"/>
        </w:rPr>
        <w:t xml:space="preserve">; </w:t>
      </w:r>
      <w:r w:rsidR="00EC6EF6">
        <w:rPr>
          <w:rFonts w:ascii="Garamond" w:hAnsi="Garamond"/>
          <w:i/>
          <w:iCs/>
        </w:rPr>
        <w:t>p</w:t>
      </w:r>
      <w:r w:rsidR="00EC6EF6">
        <w:rPr>
          <w:rFonts w:ascii="Garamond" w:hAnsi="Garamond"/>
        </w:rPr>
        <w:t xml:space="preserve"> = .002), and R (M = .10, </w:t>
      </w:r>
      <w:r w:rsidR="00EC6EF6" w:rsidRPr="0049515A">
        <w:rPr>
          <w:rFonts w:ascii="Garamond" w:hAnsi="Garamond"/>
          <w:i/>
          <w:iCs/>
        </w:rPr>
        <w:t>S</w:t>
      </w:r>
      <w:r w:rsidR="00FC7135" w:rsidRPr="0049515A">
        <w:rPr>
          <w:rFonts w:ascii="Garamond" w:hAnsi="Garamond"/>
          <w:i/>
          <w:iCs/>
        </w:rPr>
        <w:t>.</w:t>
      </w:r>
      <w:r w:rsidR="005234F8">
        <w:rPr>
          <w:rFonts w:ascii="Garamond" w:hAnsi="Garamond"/>
          <w:i/>
          <w:iCs/>
        </w:rPr>
        <w:t>D</w:t>
      </w:r>
      <w:r w:rsidR="00FC7135" w:rsidRPr="0049515A">
        <w:rPr>
          <w:rFonts w:ascii="Garamond" w:hAnsi="Garamond"/>
          <w:i/>
          <w:iCs/>
        </w:rPr>
        <w:t>.</w:t>
      </w:r>
      <w:r w:rsidR="00EC6EF6">
        <w:rPr>
          <w:rFonts w:ascii="Garamond" w:hAnsi="Garamond"/>
        </w:rPr>
        <w:t xml:space="preserve"> = .</w:t>
      </w:r>
      <w:r w:rsidR="005234F8">
        <w:rPr>
          <w:rFonts w:ascii="Garamond" w:hAnsi="Garamond"/>
        </w:rPr>
        <w:t>14</w:t>
      </w:r>
      <w:r w:rsidR="00EC6EF6">
        <w:rPr>
          <w:rFonts w:ascii="Garamond" w:hAnsi="Garamond"/>
        </w:rPr>
        <w:t xml:space="preserve">; </w:t>
      </w:r>
      <w:r w:rsidR="00EC6EF6">
        <w:rPr>
          <w:rFonts w:ascii="Garamond" w:hAnsi="Garamond"/>
          <w:i/>
          <w:iCs/>
        </w:rPr>
        <w:t>p</w:t>
      </w:r>
      <w:r w:rsidR="00EC6EF6">
        <w:rPr>
          <w:rFonts w:ascii="Garamond" w:hAnsi="Garamond"/>
        </w:rPr>
        <w:t xml:space="preserve"> &lt; .001). There was no significant difference between the </w:t>
      </w:r>
      <w:r w:rsidR="001246F4">
        <w:rPr>
          <w:rFonts w:ascii="Garamond" w:hAnsi="Garamond"/>
        </w:rPr>
        <w:t xml:space="preserve">absolute </w:t>
      </w:r>
      <w:r w:rsidR="00B36AFE">
        <w:rPr>
          <w:rFonts w:ascii="Garamond" w:hAnsi="Garamond"/>
        </w:rPr>
        <w:t>standardised</w:t>
      </w:r>
      <w:r w:rsidR="00EC6EF6">
        <w:rPr>
          <w:rFonts w:ascii="Garamond" w:hAnsi="Garamond"/>
        </w:rPr>
        <w:t xml:space="preserve"> beta </w:t>
      </w:r>
      <w:r w:rsidR="00E35D9C">
        <w:rPr>
          <w:rFonts w:ascii="Garamond" w:hAnsi="Garamond"/>
        </w:rPr>
        <w:t>coefficient</w:t>
      </w:r>
      <w:r w:rsidR="00EC6EF6">
        <w:rPr>
          <w:rFonts w:ascii="Garamond" w:hAnsi="Garamond"/>
        </w:rPr>
        <w:t xml:space="preserve"> of ~</w:t>
      </w:r>
      <w:proofErr w:type="spellStart"/>
      <w:r w:rsidR="00EC6EF6">
        <w:rPr>
          <w:rFonts w:ascii="Garamond" w:hAnsi="Garamond"/>
        </w:rPr>
        <w:t>rA</w:t>
      </w:r>
      <w:proofErr w:type="spellEnd"/>
      <w:r w:rsidR="00EC6EF6">
        <w:rPr>
          <w:rFonts w:ascii="Garamond" w:hAnsi="Garamond"/>
        </w:rPr>
        <w:t xml:space="preserve"> and </w:t>
      </w:r>
      <w:proofErr w:type="spellStart"/>
      <w:r w:rsidR="00EC6EF6">
        <w:rPr>
          <w:rFonts w:ascii="Garamond" w:hAnsi="Garamond"/>
        </w:rPr>
        <w:t>bR</w:t>
      </w:r>
      <w:proofErr w:type="spellEnd"/>
      <w:r w:rsidR="00EC6EF6">
        <w:rPr>
          <w:rFonts w:ascii="Garamond" w:hAnsi="Garamond"/>
        </w:rPr>
        <w:t xml:space="preserve"> (M = .31, </w:t>
      </w:r>
      <w:r w:rsidR="00EC6EF6" w:rsidRPr="0049515A">
        <w:rPr>
          <w:rFonts w:ascii="Garamond" w:hAnsi="Garamond"/>
          <w:i/>
          <w:iCs/>
        </w:rPr>
        <w:t>S</w:t>
      </w:r>
      <w:r w:rsidR="00FC7135" w:rsidRPr="0049515A">
        <w:rPr>
          <w:rFonts w:ascii="Garamond" w:hAnsi="Garamond"/>
          <w:i/>
          <w:iCs/>
        </w:rPr>
        <w:t>.</w:t>
      </w:r>
      <w:r w:rsidR="00EC6EF6" w:rsidRPr="0049515A">
        <w:rPr>
          <w:rFonts w:ascii="Garamond" w:hAnsi="Garamond"/>
          <w:i/>
          <w:iCs/>
        </w:rPr>
        <w:t>E</w:t>
      </w:r>
      <w:r w:rsidR="00FC7135" w:rsidRPr="0049515A">
        <w:rPr>
          <w:rFonts w:ascii="Garamond" w:hAnsi="Garamond"/>
          <w:i/>
          <w:iCs/>
        </w:rPr>
        <w:t>.</w:t>
      </w:r>
      <w:r w:rsidR="00EC6EF6">
        <w:rPr>
          <w:rFonts w:ascii="Garamond" w:hAnsi="Garamond"/>
        </w:rPr>
        <w:t xml:space="preserve"> = .</w:t>
      </w:r>
      <w:r w:rsidR="005234F8">
        <w:rPr>
          <w:rFonts w:ascii="Garamond" w:hAnsi="Garamond"/>
        </w:rPr>
        <w:t>29</w:t>
      </w:r>
      <w:r w:rsidR="00EC6EF6">
        <w:rPr>
          <w:rFonts w:ascii="Garamond" w:hAnsi="Garamond"/>
        </w:rPr>
        <w:t xml:space="preserve">; </w:t>
      </w:r>
      <w:r w:rsidR="00EC6EF6">
        <w:rPr>
          <w:rFonts w:ascii="Garamond" w:hAnsi="Garamond"/>
          <w:i/>
          <w:iCs/>
        </w:rPr>
        <w:t>p</w:t>
      </w:r>
      <w:r w:rsidR="00EC6EF6">
        <w:rPr>
          <w:rFonts w:ascii="Garamond" w:hAnsi="Garamond"/>
        </w:rPr>
        <w:t xml:space="preserve"> &gt; .999).</w:t>
      </w:r>
    </w:p>
    <w:bookmarkEnd w:id="0"/>
    <w:p w14:paraId="32ABBD91" w14:textId="72313B7E" w:rsidR="00EC6EF6" w:rsidRPr="00EC6EF6" w:rsidRDefault="00EC6EF6" w:rsidP="0046561B">
      <w:pPr>
        <w:spacing w:after="0" w:line="360" w:lineRule="auto"/>
        <w:ind w:firstLine="720"/>
        <w:rPr>
          <w:rFonts w:ascii="Garamond" w:hAnsi="Garamond"/>
        </w:rPr>
      </w:pPr>
      <w:r>
        <w:rPr>
          <w:rFonts w:ascii="Garamond" w:hAnsi="Garamond"/>
        </w:rPr>
        <w:t xml:space="preserve">Second, the absolute </w:t>
      </w:r>
      <w:r w:rsidR="00B36AFE">
        <w:rPr>
          <w:rFonts w:ascii="Garamond" w:hAnsi="Garamond"/>
        </w:rPr>
        <w:t>standardised</w:t>
      </w:r>
      <w:r>
        <w:rPr>
          <w:rFonts w:ascii="Garamond" w:hAnsi="Garamond"/>
        </w:rPr>
        <w:t xml:space="preserve"> beta </w:t>
      </w:r>
      <w:r w:rsidR="00E35D9C">
        <w:rPr>
          <w:rFonts w:ascii="Garamond" w:hAnsi="Garamond"/>
        </w:rPr>
        <w:t>coefficient</w:t>
      </w:r>
      <w:r>
        <w:rPr>
          <w:rFonts w:ascii="Garamond" w:hAnsi="Garamond"/>
        </w:rPr>
        <w:t xml:space="preserve"> of </w:t>
      </w:r>
      <w:proofErr w:type="spellStart"/>
      <w:r>
        <w:rPr>
          <w:rFonts w:ascii="Garamond" w:hAnsi="Garamond"/>
        </w:rPr>
        <w:t>bR</w:t>
      </w:r>
      <w:proofErr w:type="spellEnd"/>
      <w:r>
        <w:rPr>
          <w:rFonts w:ascii="Garamond" w:hAnsi="Garamond"/>
        </w:rPr>
        <w:t xml:space="preserve"> was significantly larger than cG and R (</w:t>
      </w:r>
      <w:r>
        <w:rPr>
          <w:rFonts w:ascii="Garamond" w:hAnsi="Garamond"/>
          <w:i/>
          <w:iCs/>
        </w:rPr>
        <w:t>p</w:t>
      </w:r>
      <w:r>
        <w:rPr>
          <w:rFonts w:ascii="Garamond" w:hAnsi="Garamond"/>
        </w:rPr>
        <w:t xml:space="preserve"> &lt; .001). There was no significant difference between the </w:t>
      </w:r>
      <w:r w:rsidR="001246F4">
        <w:rPr>
          <w:rFonts w:ascii="Garamond" w:hAnsi="Garamond"/>
        </w:rPr>
        <w:t xml:space="preserve">absolute </w:t>
      </w:r>
      <w:r w:rsidR="00B36AFE">
        <w:rPr>
          <w:rFonts w:ascii="Garamond" w:hAnsi="Garamond"/>
        </w:rPr>
        <w:t>standardised</w:t>
      </w:r>
      <w:r>
        <w:rPr>
          <w:rFonts w:ascii="Garamond" w:hAnsi="Garamond"/>
        </w:rPr>
        <w:t xml:space="preserve"> beta </w:t>
      </w:r>
      <w:r w:rsidR="00E35D9C">
        <w:rPr>
          <w:rFonts w:ascii="Garamond" w:hAnsi="Garamond"/>
        </w:rPr>
        <w:t>coefficient</w:t>
      </w:r>
      <w:r>
        <w:rPr>
          <w:rFonts w:ascii="Garamond" w:hAnsi="Garamond"/>
        </w:rPr>
        <w:t xml:space="preserve"> of </w:t>
      </w:r>
      <w:proofErr w:type="spellStart"/>
      <w:r>
        <w:rPr>
          <w:rFonts w:ascii="Garamond" w:hAnsi="Garamond"/>
        </w:rPr>
        <w:t>bR</w:t>
      </w:r>
      <w:proofErr w:type="spellEnd"/>
      <w:r>
        <w:rPr>
          <w:rFonts w:ascii="Garamond" w:hAnsi="Garamond"/>
        </w:rPr>
        <w:t xml:space="preserve"> and ~</w:t>
      </w:r>
      <w:proofErr w:type="spellStart"/>
      <w:r>
        <w:rPr>
          <w:rFonts w:ascii="Garamond" w:hAnsi="Garamond"/>
        </w:rPr>
        <w:t>nE</w:t>
      </w:r>
      <w:proofErr w:type="spellEnd"/>
      <w:r>
        <w:rPr>
          <w:rFonts w:ascii="Garamond" w:hAnsi="Garamond"/>
        </w:rPr>
        <w:t xml:space="preserve"> (</w:t>
      </w:r>
      <w:r>
        <w:rPr>
          <w:rFonts w:ascii="Garamond" w:hAnsi="Garamond"/>
          <w:i/>
          <w:iCs/>
        </w:rPr>
        <w:t xml:space="preserve">p </w:t>
      </w:r>
      <w:r>
        <w:rPr>
          <w:rFonts w:ascii="Garamond" w:hAnsi="Garamond"/>
        </w:rPr>
        <w:t>= .325), ~rA (</w:t>
      </w:r>
      <w:r>
        <w:rPr>
          <w:rFonts w:ascii="Garamond" w:hAnsi="Garamond"/>
          <w:i/>
          <w:iCs/>
        </w:rPr>
        <w:t>p</w:t>
      </w:r>
      <w:r>
        <w:rPr>
          <w:rFonts w:ascii="Garamond" w:hAnsi="Garamond"/>
        </w:rPr>
        <w:t xml:space="preserve"> &gt; .999), </w:t>
      </w:r>
      <w:r w:rsidR="00DB6AB5">
        <w:rPr>
          <w:rFonts w:ascii="Garamond" w:hAnsi="Garamond"/>
        </w:rPr>
        <w:t>or</w:t>
      </w:r>
      <w:r>
        <w:rPr>
          <w:rFonts w:ascii="Garamond" w:hAnsi="Garamond"/>
        </w:rPr>
        <w:t xml:space="preserve"> ~pT (</w:t>
      </w:r>
      <w:r>
        <w:rPr>
          <w:rFonts w:ascii="Garamond" w:hAnsi="Garamond"/>
          <w:i/>
          <w:iCs/>
        </w:rPr>
        <w:t>p</w:t>
      </w:r>
      <w:r>
        <w:rPr>
          <w:rFonts w:ascii="Garamond" w:hAnsi="Garamond"/>
        </w:rPr>
        <w:t xml:space="preserve"> = .085).</w:t>
      </w:r>
    </w:p>
    <w:p w14:paraId="3BB81E31" w14:textId="37B3CAA8" w:rsidR="00A431A8" w:rsidRDefault="00EC6EF6" w:rsidP="00EC6EF6">
      <w:pPr>
        <w:spacing w:after="0" w:line="360" w:lineRule="auto"/>
        <w:ind w:firstLine="720"/>
        <w:rPr>
          <w:rFonts w:ascii="Garamond" w:hAnsi="Garamond"/>
        </w:rPr>
      </w:pPr>
      <w:r>
        <w:rPr>
          <w:rFonts w:ascii="Garamond" w:hAnsi="Garamond"/>
        </w:rPr>
        <w:t xml:space="preserve">Third, </w:t>
      </w:r>
      <w:r w:rsidR="00A431A8">
        <w:rPr>
          <w:rFonts w:ascii="Garamond" w:hAnsi="Garamond"/>
        </w:rPr>
        <w:t xml:space="preserve">the </w:t>
      </w:r>
      <w:r w:rsidR="00D6031F">
        <w:rPr>
          <w:rFonts w:ascii="Garamond" w:hAnsi="Garamond"/>
        </w:rPr>
        <w:t xml:space="preserve">absolute </w:t>
      </w:r>
      <w:r w:rsidR="00B36AFE">
        <w:rPr>
          <w:rFonts w:ascii="Garamond" w:hAnsi="Garamond"/>
        </w:rPr>
        <w:t>standardised</w:t>
      </w:r>
      <w:r w:rsidR="00D6031F">
        <w:rPr>
          <w:rFonts w:ascii="Garamond" w:hAnsi="Garamond"/>
        </w:rPr>
        <w:t xml:space="preserve"> beta </w:t>
      </w:r>
      <w:r w:rsidR="00E35D9C">
        <w:rPr>
          <w:rFonts w:ascii="Garamond" w:hAnsi="Garamond"/>
        </w:rPr>
        <w:t>coefficient</w:t>
      </w:r>
      <w:r w:rsidR="00D6031F">
        <w:rPr>
          <w:rFonts w:ascii="Garamond" w:hAnsi="Garamond"/>
        </w:rPr>
        <w:t xml:space="preserve"> </w:t>
      </w:r>
      <w:r w:rsidR="008C15D7">
        <w:rPr>
          <w:rFonts w:ascii="Garamond" w:hAnsi="Garamond"/>
        </w:rPr>
        <w:t>of</w:t>
      </w:r>
      <w:r w:rsidR="00D6031F">
        <w:rPr>
          <w:rFonts w:ascii="Garamond" w:hAnsi="Garamond"/>
        </w:rPr>
        <w:t xml:space="preserve"> ~</w:t>
      </w:r>
      <w:proofErr w:type="spellStart"/>
      <w:r w:rsidR="00D6031F">
        <w:rPr>
          <w:rFonts w:ascii="Garamond" w:hAnsi="Garamond"/>
        </w:rPr>
        <w:t>nE</w:t>
      </w:r>
      <w:proofErr w:type="spellEnd"/>
      <w:r>
        <w:rPr>
          <w:rFonts w:ascii="Garamond" w:hAnsi="Garamond"/>
        </w:rPr>
        <w:t xml:space="preserve"> </w:t>
      </w:r>
      <w:r w:rsidR="00D6031F">
        <w:rPr>
          <w:rFonts w:ascii="Garamond" w:hAnsi="Garamond"/>
        </w:rPr>
        <w:t xml:space="preserve">was significantly </w:t>
      </w:r>
      <w:r>
        <w:rPr>
          <w:rFonts w:ascii="Garamond" w:hAnsi="Garamond"/>
        </w:rPr>
        <w:t>larger than both cG (</w:t>
      </w:r>
      <w:r>
        <w:rPr>
          <w:rFonts w:ascii="Garamond" w:hAnsi="Garamond"/>
          <w:i/>
          <w:iCs/>
        </w:rPr>
        <w:t>p</w:t>
      </w:r>
      <w:r>
        <w:rPr>
          <w:rFonts w:ascii="Garamond" w:hAnsi="Garamond"/>
        </w:rPr>
        <w:t xml:space="preserve"> &lt; .001) and R (</w:t>
      </w:r>
      <w:r>
        <w:rPr>
          <w:rFonts w:ascii="Garamond" w:hAnsi="Garamond"/>
          <w:i/>
          <w:iCs/>
        </w:rPr>
        <w:t>p</w:t>
      </w:r>
      <w:r>
        <w:rPr>
          <w:rFonts w:ascii="Garamond" w:hAnsi="Garamond"/>
        </w:rPr>
        <w:t xml:space="preserve"> &lt; .001). T</w:t>
      </w:r>
      <w:r w:rsidR="00D6031F">
        <w:rPr>
          <w:rFonts w:ascii="Garamond" w:hAnsi="Garamond"/>
        </w:rPr>
        <w:t>here was no significant difference between the</w:t>
      </w:r>
      <w:r w:rsidR="00A431A8">
        <w:rPr>
          <w:rFonts w:ascii="Garamond" w:hAnsi="Garamond"/>
        </w:rPr>
        <w:t xml:space="preserve"> </w:t>
      </w:r>
      <w:r w:rsidR="001246F4">
        <w:rPr>
          <w:rFonts w:ascii="Garamond" w:hAnsi="Garamond"/>
        </w:rPr>
        <w:t xml:space="preserve">absolute </w:t>
      </w:r>
      <w:r w:rsidR="00B36AFE">
        <w:rPr>
          <w:rFonts w:ascii="Garamond" w:hAnsi="Garamond"/>
        </w:rPr>
        <w:t>standardised</w:t>
      </w:r>
      <w:r w:rsidR="00A431A8">
        <w:rPr>
          <w:rFonts w:ascii="Garamond" w:hAnsi="Garamond"/>
        </w:rPr>
        <w:t xml:space="preserve"> beta</w:t>
      </w:r>
      <w:r w:rsidR="00D6031F">
        <w:rPr>
          <w:rFonts w:ascii="Garamond" w:hAnsi="Garamond"/>
        </w:rPr>
        <w:t xml:space="preserve"> </w:t>
      </w:r>
      <w:r w:rsidR="00E35D9C">
        <w:rPr>
          <w:rFonts w:ascii="Garamond" w:hAnsi="Garamond"/>
        </w:rPr>
        <w:t>coefficient</w:t>
      </w:r>
      <w:r w:rsidR="00D6031F">
        <w:rPr>
          <w:rFonts w:ascii="Garamond" w:hAnsi="Garamond"/>
        </w:rPr>
        <w:t xml:space="preserve"> </w:t>
      </w:r>
      <w:r w:rsidR="008C15D7">
        <w:rPr>
          <w:rFonts w:ascii="Garamond" w:hAnsi="Garamond"/>
        </w:rPr>
        <w:t>of</w:t>
      </w:r>
      <w:r w:rsidR="00D6031F">
        <w:rPr>
          <w:rFonts w:ascii="Garamond" w:hAnsi="Garamond"/>
        </w:rPr>
        <w:t xml:space="preserve"> ~</w:t>
      </w:r>
      <w:proofErr w:type="spellStart"/>
      <w:r w:rsidR="00D6031F">
        <w:rPr>
          <w:rFonts w:ascii="Garamond" w:hAnsi="Garamond"/>
        </w:rPr>
        <w:t>nE</w:t>
      </w:r>
      <w:proofErr w:type="spellEnd"/>
      <w:r w:rsidR="00D6031F">
        <w:rPr>
          <w:rFonts w:ascii="Garamond" w:hAnsi="Garamond"/>
        </w:rPr>
        <w:t xml:space="preserve"> </w:t>
      </w:r>
      <w:r w:rsidR="00DF60D7">
        <w:rPr>
          <w:rFonts w:ascii="Garamond" w:hAnsi="Garamond"/>
        </w:rPr>
        <w:t xml:space="preserve">and </w:t>
      </w:r>
      <w:r w:rsidR="00D6031F">
        <w:rPr>
          <w:rFonts w:ascii="Garamond" w:hAnsi="Garamond"/>
        </w:rPr>
        <w:t>~</w:t>
      </w:r>
      <w:proofErr w:type="spellStart"/>
      <w:r w:rsidR="00D6031F">
        <w:rPr>
          <w:rFonts w:ascii="Garamond" w:hAnsi="Garamond"/>
        </w:rPr>
        <w:t>pT</w:t>
      </w:r>
      <w:proofErr w:type="spellEnd"/>
      <w:r w:rsidR="00D6031F">
        <w:rPr>
          <w:rFonts w:ascii="Garamond" w:hAnsi="Garamond"/>
        </w:rPr>
        <w:t xml:space="preserve"> </w:t>
      </w:r>
      <w:r>
        <w:rPr>
          <w:rFonts w:ascii="Garamond" w:hAnsi="Garamond"/>
        </w:rPr>
        <w:t>(</w:t>
      </w:r>
      <w:r w:rsidR="00A431A8">
        <w:rPr>
          <w:rFonts w:ascii="Garamond" w:hAnsi="Garamond"/>
          <w:i/>
          <w:iCs/>
        </w:rPr>
        <w:t xml:space="preserve">p </w:t>
      </w:r>
      <w:r w:rsidR="00A431A8">
        <w:rPr>
          <w:rFonts w:ascii="Garamond" w:hAnsi="Garamond"/>
        </w:rPr>
        <w:t>&gt; .999</w:t>
      </w:r>
      <w:r w:rsidR="00D6031F">
        <w:rPr>
          <w:rFonts w:ascii="Garamond" w:hAnsi="Garamond"/>
        </w:rPr>
        <w:t xml:space="preserve">), </w:t>
      </w:r>
      <w:r w:rsidR="00DF60D7">
        <w:rPr>
          <w:rFonts w:ascii="Garamond" w:hAnsi="Garamond"/>
        </w:rPr>
        <w:t xml:space="preserve">or </w:t>
      </w:r>
      <w:proofErr w:type="spellStart"/>
      <w:r w:rsidR="00D6031F">
        <w:rPr>
          <w:rFonts w:ascii="Garamond" w:hAnsi="Garamond"/>
        </w:rPr>
        <w:t>bR</w:t>
      </w:r>
      <w:proofErr w:type="spellEnd"/>
      <w:r w:rsidR="00D6031F">
        <w:rPr>
          <w:rFonts w:ascii="Garamond" w:hAnsi="Garamond"/>
        </w:rPr>
        <w:t xml:space="preserve"> (</w:t>
      </w:r>
      <w:r w:rsidR="00D6031F">
        <w:rPr>
          <w:rFonts w:ascii="Garamond" w:hAnsi="Garamond"/>
          <w:i/>
          <w:iCs/>
        </w:rPr>
        <w:t>p</w:t>
      </w:r>
      <w:r w:rsidR="00D6031F">
        <w:rPr>
          <w:rFonts w:ascii="Garamond" w:hAnsi="Garamond"/>
        </w:rPr>
        <w:t xml:space="preserve"> = .325).</w:t>
      </w:r>
    </w:p>
    <w:p w14:paraId="057EC078" w14:textId="16833278" w:rsidR="00145087" w:rsidRDefault="008C15D7" w:rsidP="0065522D">
      <w:pPr>
        <w:spacing w:after="0" w:line="360" w:lineRule="auto"/>
        <w:ind w:firstLine="720"/>
        <w:rPr>
          <w:rFonts w:ascii="Garamond" w:hAnsi="Garamond"/>
        </w:rPr>
      </w:pPr>
      <w:r>
        <w:rPr>
          <w:rFonts w:ascii="Garamond" w:hAnsi="Garamond"/>
        </w:rPr>
        <w:t xml:space="preserve">Fourth, the absolute </w:t>
      </w:r>
      <w:r w:rsidR="00B36AFE">
        <w:rPr>
          <w:rFonts w:ascii="Garamond" w:hAnsi="Garamond"/>
        </w:rPr>
        <w:t>standardised</w:t>
      </w:r>
      <w:r>
        <w:rPr>
          <w:rFonts w:ascii="Garamond" w:hAnsi="Garamond"/>
        </w:rPr>
        <w:t xml:space="preserve"> beta</w:t>
      </w:r>
      <w:r w:rsidR="007F7161">
        <w:rPr>
          <w:rFonts w:ascii="Garamond" w:hAnsi="Garamond"/>
        </w:rPr>
        <w:t xml:space="preserve"> coefficient</w:t>
      </w:r>
      <w:r>
        <w:rPr>
          <w:rFonts w:ascii="Garamond" w:hAnsi="Garamond"/>
        </w:rPr>
        <w:t xml:space="preserve"> of ~pT was</w:t>
      </w:r>
      <w:r w:rsidR="00EC6EF6">
        <w:rPr>
          <w:rFonts w:ascii="Garamond" w:hAnsi="Garamond"/>
        </w:rPr>
        <w:t xml:space="preserve"> significantly larger than both cG and R (</w:t>
      </w:r>
      <w:r w:rsidR="00EC6EF6">
        <w:rPr>
          <w:rFonts w:ascii="Garamond" w:hAnsi="Garamond"/>
          <w:i/>
          <w:iCs/>
        </w:rPr>
        <w:t>p</w:t>
      </w:r>
      <w:r w:rsidR="00EC6EF6">
        <w:rPr>
          <w:rFonts w:ascii="Garamond" w:hAnsi="Garamond"/>
        </w:rPr>
        <w:t xml:space="preserve"> &lt; .001)</w:t>
      </w:r>
      <w:r w:rsidR="007F7161">
        <w:rPr>
          <w:rFonts w:ascii="Garamond" w:hAnsi="Garamond"/>
        </w:rPr>
        <w:t xml:space="preserve">. </w:t>
      </w:r>
      <w:r>
        <w:rPr>
          <w:rFonts w:ascii="Garamond" w:hAnsi="Garamond"/>
        </w:rPr>
        <w:t>T</w:t>
      </w:r>
      <w:r w:rsidR="0065522D">
        <w:rPr>
          <w:rFonts w:ascii="Garamond" w:hAnsi="Garamond"/>
        </w:rPr>
        <w:t xml:space="preserve">here was no significant difference between the </w:t>
      </w:r>
      <w:r w:rsidR="001246F4">
        <w:rPr>
          <w:rFonts w:ascii="Garamond" w:hAnsi="Garamond"/>
        </w:rPr>
        <w:t xml:space="preserve">absolute </w:t>
      </w:r>
      <w:r w:rsidR="00B36AFE">
        <w:rPr>
          <w:rFonts w:ascii="Garamond" w:hAnsi="Garamond"/>
        </w:rPr>
        <w:t>standardised</w:t>
      </w:r>
      <w:r w:rsidR="0065522D">
        <w:rPr>
          <w:rFonts w:ascii="Garamond" w:hAnsi="Garamond"/>
        </w:rPr>
        <w:t xml:space="preserve"> beta</w:t>
      </w:r>
      <w:r w:rsidR="007F7161">
        <w:rPr>
          <w:rFonts w:ascii="Garamond" w:hAnsi="Garamond"/>
        </w:rPr>
        <w:t xml:space="preserve"> coefficient</w:t>
      </w:r>
      <w:r w:rsidR="0065522D">
        <w:rPr>
          <w:rFonts w:ascii="Garamond" w:hAnsi="Garamond"/>
        </w:rPr>
        <w:t xml:space="preserve"> of ~pT and ~nE (</w:t>
      </w:r>
      <w:r w:rsidR="0065522D">
        <w:rPr>
          <w:rFonts w:ascii="Garamond" w:hAnsi="Garamond"/>
          <w:i/>
          <w:iCs/>
        </w:rPr>
        <w:t>p</w:t>
      </w:r>
      <w:r w:rsidR="0065522D">
        <w:rPr>
          <w:rFonts w:ascii="Garamond" w:hAnsi="Garamond"/>
        </w:rPr>
        <w:t xml:space="preserve"> &gt; .999),</w:t>
      </w:r>
      <w:r w:rsidR="00EC6EF6">
        <w:rPr>
          <w:rFonts w:ascii="Garamond" w:hAnsi="Garamond"/>
        </w:rPr>
        <w:t xml:space="preserve"> </w:t>
      </w:r>
      <w:r w:rsidR="00DB6AB5">
        <w:rPr>
          <w:rFonts w:ascii="Garamond" w:hAnsi="Garamond"/>
        </w:rPr>
        <w:t>or</w:t>
      </w:r>
      <w:r w:rsidR="0065522D">
        <w:rPr>
          <w:rFonts w:ascii="Garamond" w:hAnsi="Garamond"/>
        </w:rPr>
        <w:t xml:space="preserve"> bR (</w:t>
      </w:r>
      <w:r w:rsidR="0065522D">
        <w:rPr>
          <w:rFonts w:ascii="Garamond" w:hAnsi="Garamond"/>
          <w:i/>
          <w:iCs/>
        </w:rPr>
        <w:t>p</w:t>
      </w:r>
      <w:r w:rsidR="0065522D">
        <w:rPr>
          <w:rFonts w:ascii="Garamond" w:hAnsi="Garamond"/>
        </w:rPr>
        <w:t xml:space="preserve"> = .085).</w:t>
      </w:r>
    </w:p>
    <w:p w14:paraId="56E3780F" w14:textId="1F84817D" w:rsidR="001A1C8B" w:rsidRPr="008C15D7" w:rsidRDefault="001A1C8B" w:rsidP="001A1C8B">
      <w:pPr>
        <w:spacing w:after="0" w:line="360" w:lineRule="auto"/>
        <w:ind w:firstLine="720"/>
        <w:rPr>
          <w:rFonts w:ascii="Garamond" w:hAnsi="Garamond"/>
        </w:rPr>
      </w:pPr>
      <w:r>
        <w:rPr>
          <w:rFonts w:ascii="Garamond" w:hAnsi="Garamond"/>
        </w:rPr>
        <w:t xml:space="preserve">Finally, there was no significant difference between the </w:t>
      </w:r>
      <w:r w:rsidR="001246F4">
        <w:rPr>
          <w:rFonts w:ascii="Garamond" w:hAnsi="Garamond"/>
        </w:rPr>
        <w:t xml:space="preserve">absolute </w:t>
      </w:r>
      <w:r w:rsidR="00B36AFE">
        <w:rPr>
          <w:rFonts w:ascii="Garamond" w:hAnsi="Garamond"/>
        </w:rPr>
        <w:t>standardised</w:t>
      </w:r>
      <w:r>
        <w:rPr>
          <w:rFonts w:ascii="Garamond" w:hAnsi="Garamond"/>
        </w:rPr>
        <w:t xml:space="preserve"> beta </w:t>
      </w:r>
      <w:r w:rsidR="007F7161">
        <w:rPr>
          <w:rFonts w:ascii="Garamond" w:hAnsi="Garamond"/>
        </w:rPr>
        <w:t>coefficient</w:t>
      </w:r>
      <w:r>
        <w:rPr>
          <w:rFonts w:ascii="Garamond" w:hAnsi="Garamond"/>
        </w:rPr>
        <w:t xml:space="preserve"> of cG and R (</w:t>
      </w:r>
      <w:r>
        <w:rPr>
          <w:rFonts w:ascii="Garamond" w:hAnsi="Garamond"/>
          <w:i/>
          <w:iCs/>
        </w:rPr>
        <w:t>p</w:t>
      </w:r>
      <w:r>
        <w:rPr>
          <w:rFonts w:ascii="Garamond" w:hAnsi="Garamond"/>
        </w:rPr>
        <w:t xml:space="preserve"> &gt; .999).</w:t>
      </w:r>
    </w:p>
    <w:p w14:paraId="32613964" w14:textId="7F3CAD89" w:rsidR="001A1C8B" w:rsidRDefault="0046561B" w:rsidP="0065522D">
      <w:pPr>
        <w:spacing w:after="0" w:line="360" w:lineRule="auto"/>
        <w:ind w:firstLine="720"/>
        <w:rPr>
          <w:rFonts w:ascii="Garamond" w:hAnsi="Garamond"/>
        </w:rPr>
      </w:pPr>
      <w:r>
        <w:rPr>
          <w:rFonts w:ascii="Garamond" w:hAnsi="Garamond"/>
        </w:rPr>
        <w:t>Second, we</w:t>
      </w:r>
      <w:r w:rsidR="00C5007D">
        <w:rPr>
          <w:rFonts w:ascii="Garamond" w:hAnsi="Garamond"/>
        </w:rPr>
        <w:t xml:space="preserve"> examined</w:t>
      </w:r>
      <w:r>
        <w:rPr>
          <w:rFonts w:ascii="Garamond" w:hAnsi="Garamond"/>
        </w:rPr>
        <w:t xml:space="preserve"> the</w:t>
      </w:r>
      <w:r w:rsidR="00C5007D">
        <w:rPr>
          <w:rFonts w:ascii="Garamond" w:hAnsi="Garamond"/>
        </w:rPr>
        <w:t xml:space="preserve"> relative </w:t>
      </w:r>
      <w:r>
        <w:rPr>
          <w:rFonts w:ascii="Garamond" w:hAnsi="Garamond"/>
        </w:rPr>
        <w:t xml:space="preserve">direction of the weighting of each forgiveness cue. To do this we determined the proportion of people whose </w:t>
      </w:r>
      <w:r w:rsidR="00B36AFE">
        <w:rPr>
          <w:rFonts w:ascii="Garamond" w:hAnsi="Garamond"/>
        </w:rPr>
        <w:t>standardised</w:t>
      </w:r>
      <w:r>
        <w:rPr>
          <w:rFonts w:ascii="Garamond" w:hAnsi="Garamond"/>
        </w:rPr>
        <w:t xml:space="preserve"> beta </w:t>
      </w:r>
      <w:r w:rsidR="00E35D9C">
        <w:rPr>
          <w:rFonts w:ascii="Garamond" w:hAnsi="Garamond"/>
        </w:rPr>
        <w:lastRenderedPageBreak/>
        <w:t>coefficient</w:t>
      </w:r>
      <w:r>
        <w:rPr>
          <w:rFonts w:ascii="Garamond" w:hAnsi="Garamond"/>
        </w:rPr>
        <w:t xml:space="preserve"> for each</w:t>
      </w:r>
      <w:r w:rsidR="00C5007D">
        <w:rPr>
          <w:rFonts w:ascii="Garamond" w:hAnsi="Garamond"/>
        </w:rPr>
        <w:t xml:space="preserve"> forgiveness </w:t>
      </w:r>
      <w:r>
        <w:rPr>
          <w:rFonts w:ascii="Garamond" w:hAnsi="Garamond"/>
        </w:rPr>
        <w:t>cue were positive compared to negative</w:t>
      </w:r>
      <w:r w:rsidR="004B2ECD">
        <w:rPr>
          <w:rFonts w:ascii="Garamond" w:hAnsi="Garamond"/>
        </w:rPr>
        <w:t xml:space="preserve"> (or 0)</w:t>
      </w:r>
      <w:r>
        <w:rPr>
          <w:rFonts w:ascii="Garamond" w:hAnsi="Garamond"/>
        </w:rPr>
        <w:t>.</w:t>
      </w:r>
      <w:r w:rsidR="004B2ECD">
        <w:rPr>
          <w:rStyle w:val="FootnoteReference"/>
          <w:rFonts w:ascii="Garamond" w:hAnsi="Garamond"/>
        </w:rPr>
        <w:footnoteReference w:id="25"/>
      </w:r>
      <w:r>
        <w:rPr>
          <w:rFonts w:ascii="Garamond" w:hAnsi="Garamond"/>
        </w:rPr>
        <w:t xml:space="preserve"> These proportions, </w:t>
      </w:r>
      <w:r w:rsidR="00C5007D">
        <w:rPr>
          <w:rFonts w:ascii="Garamond" w:hAnsi="Garamond"/>
        </w:rPr>
        <w:t xml:space="preserve">as well as </w:t>
      </w:r>
      <w:r>
        <w:rPr>
          <w:rFonts w:ascii="Garamond" w:hAnsi="Garamond"/>
        </w:rPr>
        <w:t>corresponding tests for</w:t>
      </w:r>
      <w:r w:rsidR="00127E7C">
        <w:rPr>
          <w:rFonts w:ascii="Garamond" w:hAnsi="Garamond"/>
        </w:rPr>
        <w:t xml:space="preserve"> differences</w:t>
      </w:r>
      <w:r w:rsidR="00C5007D">
        <w:rPr>
          <w:rFonts w:ascii="Garamond" w:hAnsi="Garamond"/>
        </w:rPr>
        <w:t xml:space="preserve"> between</w:t>
      </w:r>
      <w:r w:rsidR="00127E7C">
        <w:rPr>
          <w:rFonts w:ascii="Garamond" w:hAnsi="Garamond"/>
        </w:rPr>
        <w:t xml:space="preserve"> </w:t>
      </w:r>
      <w:r w:rsidR="00E668A2">
        <w:rPr>
          <w:rFonts w:ascii="Garamond" w:hAnsi="Garamond"/>
        </w:rPr>
        <w:t xml:space="preserve">high and low </w:t>
      </w:r>
      <w:r>
        <w:rPr>
          <w:rFonts w:ascii="Garamond" w:hAnsi="Garamond"/>
        </w:rPr>
        <w:t>valen</w:t>
      </w:r>
      <w:r w:rsidR="00127E7C">
        <w:rPr>
          <w:rFonts w:ascii="Garamond" w:hAnsi="Garamond"/>
        </w:rPr>
        <w:t>ce</w:t>
      </w:r>
      <w:r w:rsidR="00E668A2">
        <w:rPr>
          <w:rFonts w:ascii="Garamond" w:hAnsi="Garamond"/>
        </w:rPr>
        <w:t xml:space="preserve"> conditions</w:t>
      </w:r>
      <w:r w:rsidR="00850123">
        <w:rPr>
          <w:rFonts w:ascii="Garamond" w:hAnsi="Garamond"/>
        </w:rPr>
        <w:t>,</w:t>
      </w:r>
      <w:r w:rsidR="00127E7C">
        <w:rPr>
          <w:rFonts w:ascii="Garamond" w:hAnsi="Garamond"/>
        </w:rPr>
        <w:t xml:space="preserve"> </w:t>
      </w:r>
      <w:r>
        <w:rPr>
          <w:rFonts w:ascii="Garamond" w:hAnsi="Garamond"/>
        </w:rPr>
        <w:t>are presented in Table 5.</w:t>
      </w:r>
      <w:r w:rsidR="00127E7C">
        <w:rPr>
          <w:rFonts w:ascii="Garamond" w:hAnsi="Garamond"/>
        </w:rPr>
        <w:t xml:space="preserve"> Table 5 also shows that the</w:t>
      </w:r>
      <w:r w:rsidR="00C5007D">
        <w:rPr>
          <w:rFonts w:ascii="Garamond" w:hAnsi="Garamond"/>
        </w:rPr>
        <w:t xml:space="preserve"> large </w:t>
      </w:r>
      <w:r w:rsidR="00127E7C">
        <w:rPr>
          <w:rFonts w:ascii="Garamond" w:hAnsi="Garamond"/>
        </w:rPr>
        <w:t xml:space="preserve">majority of people </w:t>
      </w:r>
      <w:r w:rsidR="00CE72BF">
        <w:rPr>
          <w:rFonts w:ascii="Garamond" w:hAnsi="Garamond"/>
        </w:rPr>
        <w:t xml:space="preserve">weight </w:t>
      </w:r>
      <w:r w:rsidR="00127E7C">
        <w:rPr>
          <w:rFonts w:ascii="Garamond" w:hAnsi="Garamond"/>
        </w:rPr>
        <w:t xml:space="preserve">the forgiveness cues positively, except for ~pT, which only a small minority of people </w:t>
      </w:r>
      <w:r w:rsidR="00CE72BF">
        <w:rPr>
          <w:rFonts w:ascii="Garamond" w:hAnsi="Garamond"/>
        </w:rPr>
        <w:t xml:space="preserve">weight </w:t>
      </w:r>
      <w:r w:rsidR="00127E7C">
        <w:rPr>
          <w:rFonts w:ascii="Garamond" w:hAnsi="Garamond"/>
        </w:rPr>
        <w:t>positively.</w:t>
      </w:r>
      <w:r w:rsidR="00C5007D">
        <w:rPr>
          <w:rFonts w:ascii="Garamond" w:hAnsi="Garamond"/>
        </w:rPr>
        <w:t xml:space="preserve"> Further, from these tests we can see that there is no association at all between valence and the overall relative direction of the weighting of </w:t>
      </w:r>
      <w:r w:rsidR="00E668A2">
        <w:rPr>
          <w:rFonts w:ascii="Garamond" w:hAnsi="Garamond"/>
        </w:rPr>
        <w:t xml:space="preserve">the </w:t>
      </w:r>
      <w:r w:rsidR="00C5007D">
        <w:rPr>
          <w:rFonts w:ascii="Garamond" w:hAnsi="Garamond"/>
        </w:rPr>
        <w:t>forgiveness cues.</w:t>
      </w:r>
    </w:p>
    <w:p w14:paraId="254C8A0E" w14:textId="7572F6D0" w:rsidR="008C17C7" w:rsidRDefault="008C17C7" w:rsidP="0046561B">
      <w:pPr>
        <w:spacing w:after="0" w:line="360" w:lineRule="auto"/>
        <w:rPr>
          <w:rFonts w:ascii="Garamond" w:hAnsi="Garamond"/>
        </w:rPr>
      </w:pPr>
    </w:p>
    <w:p w14:paraId="56738D6F" w14:textId="39FE93A9" w:rsidR="008C17C7" w:rsidRPr="0056290F" w:rsidRDefault="008C17C7" w:rsidP="0056290F">
      <w:pPr>
        <w:keepNext/>
        <w:keepLines/>
        <w:spacing w:after="0" w:line="360" w:lineRule="auto"/>
        <w:rPr>
          <w:rFonts w:ascii="Garamond" w:hAnsi="Garamond"/>
          <w:i/>
          <w:iCs/>
        </w:rPr>
      </w:pPr>
      <w:r w:rsidRPr="0056290F">
        <w:rPr>
          <w:rFonts w:ascii="Garamond" w:hAnsi="Garamond"/>
          <w:i/>
          <w:iCs/>
        </w:rPr>
        <w:t xml:space="preserve">Table 5. Proportions of participants displaying positive </w:t>
      </w:r>
      <w:r w:rsidR="00B36AFE">
        <w:rPr>
          <w:rFonts w:ascii="Garamond" w:hAnsi="Garamond"/>
          <w:i/>
          <w:iCs/>
        </w:rPr>
        <w:t>standardised</w:t>
      </w:r>
      <w:r w:rsidRPr="0056290F">
        <w:rPr>
          <w:rFonts w:ascii="Garamond" w:hAnsi="Garamond"/>
          <w:i/>
          <w:iCs/>
        </w:rPr>
        <w:t xml:space="preserve"> beta weights to each forgiveness cue. Comparison is between low valence and </w:t>
      </w:r>
      <w:r w:rsidR="00F56E57">
        <w:rPr>
          <w:rFonts w:ascii="Garamond" w:hAnsi="Garamond"/>
          <w:i/>
          <w:iCs/>
        </w:rPr>
        <w:t>high</w:t>
      </w:r>
      <w:r w:rsidRPr="0056290F">
        <w:rPr>
          <w:rFonts w:ascii="Garamond" w:hAnsi="Garamond"/>
          <w:i/>
          <w:iCs/>
        </w:rPr>
        <w:t xml:space="preserve"> valence condition.</w:t>
      </w:r>
    </w:p>
    <w:tbl>
      <w:tblPr>
        <w:tblStyle w:val="TableGrid"/>
        <w:tblW w:w="0" w:type="auto"/>
        <w:tblLook w:val="04A0" w:firstRow="1" w:lastRow="0" w:firstColumn="1" w:lastColumn="0" w:noHBand="0" w:noVBand="1"/>
      </w:tblPr>
      <w:tblGrid>
        <w:gridCol w:w="1904"/>
        <w:gridCol w:w="2399"/>
        <w:gridCol w:w="2566"/>
        <w:gridCol w:w="719"/>
        <w:gridCol w:w="606"/>
      </w:tblGrid>
      <w:tr w:rsidR="00127E7C" w14:paraId="1B1086CC" w14:textId="78E0BE56" w:rsidTr="009637A8">
        <w:tc>
          <w:tcPr>
            <w:tcW w:w="0" w:type="auto"/>
            <w:tcBorders>
              <w:left w:val="single" w:sz="4" w:space="0" w:color="FFFFFF" w:themeColor="background1"/>
              <w:right w:val="single" w:sz="4" w:space="0" w:color="FFFFFF" w:themeColor="background1"/>
            </w:tcBorders>
          </w:tcPr>
          <w:p w14:paraId="2593B3E0" w14:textId="77777777" w:rsidR="00127E7C" w:rsidRDefault="00127E7C" w:rsidP="0056290F">
            <w:pPr>
              <w:keepNext/>
              <w:keepLines/>
              <w:spacing w:line="360" w:lineRule="auto"/>
              <w:rPr>
                <w:rFonts w:ascii="Garamond" w:eastAsiaTheme="minorEastAsia" w:hAnsi="Garamond"/>
                <w:b/>
                <w:bCs/>
                <w:szCs w:val="24"/>
                <w:lang w:val="en-AU" w:eastAsia="ja-JP"/>
              </w:rPr>
            </w:pPr>
          </w:p>
          <w:p w14:paraId="67620B52" w14:textId="49BE536F" w:rsidR="0046561B" w:rsidRPr="00127E7C" w:rsidRDefault="0046561B" w:rsidP="0056290F">
            <w:pPr>
              <w:keepNext/>
              <w:keepLines/>
              <w:spacing w:line="360" w:lineRule="auto"/>
              <w:rPr>
                <w:rFonts w:ascii="Garamond" w:eastAsiaTheme="majorEastAsia" w:hAnsi="Garamond" w:cstheme="majorBidi"/>
                <w:b/>
                <w:bCs/>
                <w:i/>
                <w:iCs/>
                <w:color w:val="243F60" w:themeColor="accent1" w:themeShade="7F"/>
                <w:szCs w:val="24"/>
                <w:lang w:val="en-AU" w:eastAsia="ja-JP"/>
              </w:rPr>
            </w:pPr>
            <w:r w:rsidRPr="00127E7C">
              <w:rPr>
                <w:rFonts w:ascii="Garamond" w:hAnsi="Garamond"/>
                <w:b/>
                <w:bCs/>
              </w:rPr>
              <w:t>Forgiveness Cue</w:t>
            </w:r>
          </w:p>
        </w:tc>
        <w:tc>
          <w:tcPr>
            <w:tcW w:w="0" w:type="auto"/>
            <w:tcBorders>
              <w:left w:val="single" w:sz="4" w:space="0" w:color="FFFFFF" w:themeColor="background1"/>
              <w:right w:val="single" w:sz="4" w:space="0" w:color="FFFFFF" w:themeColor="background1"/>
            </w:tcBorders>
          </w:tcPr>
          <w:p w14:paraId="73E1E877" w14:textId="77777777" w:rsidR="0046561B" w:rsidRDefault="0046561B" w:rsidP="0056290F">
            <w:pPr>
              <w:keepNext/>
              <w:keepLines/>
              <w:spacing w:line="360" w:lineRule="auto"/>
              <w:jc w:val="center"/>
              <w:rPr>
                <w:rFonts w:ascii="Garamond" w:eastAsiaTheme="majorEastAsia" w:hAnsi="Garamond" w:cstheme="majorBidi"/>
                <w:b/>
                <w:bCs/>
                <w:i/>
                <w:iCs/>
                <w:color w:val="243F60" w:themeColor="accent1" w:themeShade="7F"/>
                <w:szCs w:val="24"/>
                <w:lang w:val="en-AU" w:eastAsia="ja-JP"/>
              </w:rPr>
            </w:pPr>
            <w:r w:rsidRPr="00127E7C">
              <w:rPr>
                <w:rFonts w:ascii="Garamond" w:hAnsi="Garamond"/>
                <w:b/>
                <w:bCs/>
              </w:rPr>
              <w:t>Low Valence</w:t>
            </w:r>
            <w:r w:rsidR="00127E7C">
              <w:rPr>
                <w:rFonts w:ascii="Garamond" w:hAnsi="Garamond"/>
                <w:b/>
                <w:bCs/>
              </w:rPr>
              <w:t xml:space="preserve"> (n = 93)</w:t>
            </w:r>
          </w:p>
          <w:p w14:paraId="37594266" w14:textId="3CA018A3" w:rsidR="00127E7C" w:rsidRPr="00127E7C" w:rsidRDefault="00127E7C" w:rsidP="0056290F">
            <w:pPr>
              <w:keepNext/>
              <w:keepLines/>
              <w:spacing w:line="360" w:lineRule="auto"/>
              <w:jc w:val="center"/>
              <w:rPr>
                <w:rFonts w:ascii="Garamond" w:eastAsiaTheme="majorEastAsia" w:hAnsi="Garamond" w:cstheme="majorBidi"/>
                <w:b/>
                <w:bCs/>
                <w:i/>
                <w:iCs/>
                <w:color w:val="243F60" w:themeColor="accent1" w:themeShade="7F"/>
                <w:szCs w:val="24"/>
                <w:lang w:val="en-AU" w:eastAsia="ja-JP"/>
              </w:rPr>
            </w:pPr>
            <w:r>
              <w:rPr>
                <w:rFonts w:ascii="Garamond" w:hAnsi="Garamond"/>
                <w:b/>
                <w:bCs/>
              </w:rPr>
              <w:t>%</w:t>
            </w:r>
          </w:p>
        </w:tc>
        <w:tc>
          <w:tcPr>
            <w:tcW w:w="0" w:type="auto"/>
            <w:tcBorders>
              <w:left w:val="single" w:sz="4" w:space="0" w:color="FFFFFF" w:themeColor="background1"/>
              <w:right w:val="single" w:sz="4" w:space="0" w:color="FFFFFF" w:themeColor="background1"/>
            </w:tcBorders>
          </w:tcPr>
          <w:p w14:paraId="335A77E8" w14:textId="77777777" w:rsidR="00127E7C" w:rsidRDefault="0046561B" w:rsidP="0056290F">
            <w:pPr>
              <w:keepNext/>
              <w:keepLines/>
              <w:spacing w:line="360" w:lineRule="auto"/>
              <w:jc w:val="center"/>
              <w:rPr>
                <w:rFonts w:ascii="Garamond" w:eastAsiaTheme="majorEastAsia" w:hAnsi="Garamond" w:cstheme="majorBidi"/>
                <w:b/>
                <w:bCs/>
                <w:i/>
                <w:iCs/>
                <w:color w:val="243F60" w:themeColor="accent1" w:themeShade="7F"/>
                <w:szCs w:val="24"/>
                <w:lang w:val="en-AU" w:eastAsia="ja-JP"/>
              </w:rPr>
            </w:pPr>
            <w:r w:rsidRPr="00127E7C">
              <w:rPr>
                <w:rFonts w:ascii="Garamond" w:hAnsi="Garamond"/>
                <w:b/>
                <w:bCs/>
              </w:rPr>
              <w:t>High Valence</w:t>
            </w:r>
            <w:r w:rsidR="00127E7C">
              <w:rPr>
                <w:rFonts w:ascii="Garamond" w:hAnsi="Garamond"/>
                <w:b/>
                <w:bCs/>
              </w:rPr>
              <w:t xml:space="preserve"> (n = 101)</w:t>
            </w:r>
          </w:p>
          <w:p w14:paraId="76551553" w14:textId="62DD9F64" w:rsidR="00127E7C" w:rsidRPr="00127E7C" w:rsidRDefault="009637A8" w:rsidP="0056290F">
            <w:pPr>
              <w:keepNext/>
              <w:keepLines/>
              <w:spacing w:line="360" w:lineRule="auto"/>
              <w:jc w:val="center"/>
              <w:rPr>
                <w:rFonts w:ascii="Garamond" w:eastAsiaTheme="majorEastAsia" w:hAnsi="Garamond" w:cstheme="majorBidi"/>
                <w:b/>
                <w:bCs/>
                <w:i/>
                <w:iCs/>
                <w:color w:val="243F60" w:themeColor="accent1" w:themeShade="7F"/>
                <w:szCs w:val="24"/>
                <w:lang w:val="en-AU" w:eastAsia="ja-JP"/>
              </w:rPr>
            </w:pPr>
            <w:r>
              <w:rPr>
                <w:rFonts w:ascii="Garamond" w:hAnsi="Garamond"/>
                <w:b/>
                <w:bCs/>
              </w:rPr>
              <w:t>%</w:t>
            </w:r>
          </w:p>
        </w:tc>
        <w:tc>
          <w:tcPr>
            <w:tcW w:w="0" w:type="auto"/>
            <w:tcBorders>
              <w:left w:val="single" w:sz="4" w:space="0" w:color="FFFFFF" w:themeColor="background1"/>
              <w:right w:val="single" w:sz="4" w:space="0" w:color="FFFFFF" w:themeColor="background1"/>
            </w:tcBorders>
          </w:tcPr>
          <w:p w14:paraId="79D6A48F" w14:textId="77777777" w:rsidR="009637A8" w:rsidRDefault="009637A8" w:rsidP="0056290F">
            <w:pPr>
              <w:keepNext/>
              <w:keepLines/>
              <w:spacing w:line="360" w:lineRule="auto"/>
              <w:jc w:val="center"/>
              <w:rPr>
                <w:rFonts w:ascii="Garamond" w:eastAsiaTheme="minorEastAsia" w:hAnsi="Garamond"/>
                <w:b/>
                <w:bCs/>
                <w:i/>
                <w:iCs/>
                <w:szCs w:val="24"/>
                <w:lang w:val="en-AU" w:eastAsia="ja-JP"/>
              </w:rPr>
            </w:pPr>
          </w:p>
          <w:p w14:paraId="391FFBED" w14:textId="6B38B723" w:rsidR="0046561B" w:rsidRPr="00127E7C" w:rsidRDefault="0046561B" w:rsidP="0056290F">
            <w:pPr>
              <w:keepNext/>
              <w:keepLines/>
              <w:spacing w:line="360" w:lineRule="auto"/>
              <w:jc w:val="center"/>
              <w:rPr>
                <w:rFonts w:ascii="Garamond" w:eastAsiaTheme="majorEastAsia" w:hAnsi="Garamond" w:cstheme="majorBidi"/>
                <w:b/>
                <w:bCs/>
                <w:i/>
                <w:iCs/>
                <w:color w:val="243F60" w:themeColor="accent1" w:themeShade="7F"/>
                <w:szCs w:val="24"/>
                <w:lang w:val="en-AU" w:eastAsia="ja-JP"/>
              </w:rPr>
            </w:pPr>
            <w:r w:rsidRPr="00127E7C">
              <w:rPr>
                <w:rFonts w:ascii="Garamond" w:hAnsi="Garamond"/>
                <w:b/>
                <w:bCs/>
                <w:i/>
                <w:iCs/>
              </w:rPr>
              <w:t>X</w:t>
            </w:r>
            <w:r w:rsidRPr="00CE72BF">
              <w:rPr>
                <w:rFonts w:ascii="Garamond" w:hAnsi="Garamond"/>
                <w:b/>
                <w:bCs/>
                <w:i/>
                <w:iCs/>
                <w:vertAlign w:val="superscript"/>
              </w:rPr>
              <w:t>2</w:t>
            </w:r>
          </w:p>
        </w:tc>
        <w:tc>
          <w:tcPr>
            <w:tcW w:w="0" w:type="auto"/>
            <w:tcBorders>
              <w:left w:val="single" w:sz="4" w:space="0" w:color="FFFFFF" w:themeColor="background1"/>
              <w:right w:val="single" w:sz="4" w:space="0" w:color="FFFFFF" w:themeColor="background1"/>
            </w:tcBorders>
          </w:tcPr>
          <w:p w14:paraId="0FA5E25E" w14:textId="77777777" w:rsidR="009637A8" w:rsidRDefault="009637A8" w:rsidP="0056290F">
            <w:pPr>
              <w:keepNext/>
              <w:keepLines/>
              <w:spacing w:line="360" w:lineRule="auto"/>
              <w:jc w:val="center"/>
              <w:rPr>
                <w:rFonts w:ascii="Garamond" w:eastAsiaTheme="minorEastAsia" w:hAnsi="Garamond"/>
                <w:b/>
                <w:bCs/>
                <w:szCs w:val="24"/>
                <w:lang w:val="en-AU" w:eastAsia="ja-JP"/>
              </w:rPr>
            </w:pPr>
          </w:p>
          <w:p w14:paraId="60F2D942" w14:textId="3A74030D" w:rsidR="0046561B" w:rsidRPr="009637A8" w:rsidRDefault="0046561B" w:rsidP="0056290F">
            <w:pPr>
              <w:keepNext/>
              <w:keepLines/>
              <w:spacing w:line="360" w:lineRule="auto"/>
              <w:jc w:val="center"/>
              <w:rPr>
                <w:rFonts w:ascii="Garamond" w:eastAsiaTheme="majorEastAsia" w:hAnsi="Garamond" w:cstheme="majorBidi"/>
                <w:b/>
                <w:bCs/>
                <w:i/>
                <w:iCs/>
                <w:color w:val="243F60" w:themeColor="accent1" w:themeShade="7F"/>
                <w:szCs w:val="24"/>
                <w:lang w:val="en-AU" w:eastAsia="ja-JP"/>
              </w:rPr>
            </w:pPr>
            <w:r w:rsidRPr="009637A8">
              <w:rPr>
                <w:rFonts w:ascii="Garamond" w:hAnsi="Garamond"/>
                <w:b/>
                <w:bCs/>
                <w:i/>
                <w:iCs/>
              </w:rPr>
              <w:t>p</w:t>
            </w:r>
          </w:p>
        </w:tc>
      </w:tr>
      <w:tr w:rsidR="00127E7C" w14:paraId="1D8D40DE" w14:textId="5F85A818" w:rsidTr="009637A8">
        <w:tc>
          <w:tcPr>
            <w:tcW w:w="0" w:type="auto"/>
            <w:tcBorders>
              <w:left w:val="single" w:sz="4" w:space="0" w:color="FFFFFF" w:themeColor="background1"/>
              <w:bottom w:val="single" w:sz="4" w:space="0" w:color="FFFFFF" w:themeColor="background1"/>
              <w:right w:val="single" w:sz="4" w:space="0" w:color="FFFFFF" w:themeColor="background1"/>
            </w:tcBorders>
          </w:tcPr>
          <w:p w14:paraId="640FEF76" w14:textId="0801464B" w:rsidR="0046561B" w:rsidRDefault="004B2ECD" w:rsidP="0056290F">
            <w:pPr>
              <w:keepNext/>
              <w:keepLines/>
              <w:spacing w:line="360" w:lineRule="auto"/>
              <w:rPr>
                <w:rFonts w:ascii="Garamond" w:eastAsiaTheme="majorEastAsia" w:hAnsi="Garamond" w:cstheme="majorBidi"/>
                <w:i/>
                <w:iCs/>
                <w:color w:val="243F60" w:themeColor="accent1" w:themeShade="7F"/>
                <w:szCs w:val="24"/>
                <w:lang w:val="en-AU" w:eastAsia="ja-JP"/>
              </w:rPr>
            </w:pPr>
            <w:r>
              <w:rPr>
                <w:rFonts w:ascii="Garamond" w:hAnsi="Garamond"/>
              </w:rPr>
              <w:t>~nE</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52627A47" w14:textId="69E9DF0D"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77.4</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26F9CBAA" w14:textId="69DDC9A2"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73.3</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5806F260" w14:textId="1B6A32B9"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.448</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258E88DF" w14:textId="5EB158E8"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.503</w:t>
            </w:r>
          </w:p>
        </w:tc>
      </w:tr>
      <w:tr w:rsidR="00127E7C" w14:paraId="5C4266C5" w14:textId="682598EB" w:rsidTr="009637A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FE3F04" w14:textId="7F95AFAF" w:rsidR="0046561B" w:rsidRDefault="004B2ECD" w:rsidP="0056290F">
            <w:pPr>
              <w:keepNext/>
              <w:keepLines/>
              <w:spacing w:line="360" w:lineRule="auto"/>
              <w:rPr>
                <w:rFonts w:ascii="Garamond" w:eastAsiaTheme="majorEastAsia" w:hAnsi="Garamond" w:cstheme="majorBidi"/>
                <w:i/>
                <w:iCs/>
                <w:color w:val="243F60" w:themeColor="accent1" w:themeShade="7F"/>
                <w:szCs w:val="24"/>
                <w:lang w:val="en-AU" w:eastAsia="ja-JP"/>
              </w:rPr>
            </w:pPr>
            <w:r>
              <w:rPr>
                <w:rFonts w:ascii="Garamond" w:hAnsi="Garamond"/>
              </w:rPr>
              <w:t>~rA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C46967" w14:textId="4C1EEAAF"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89.2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C4BF1" w14:textId="7F7941C9"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84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A26E1" w14:textId="5E6C7E62"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1.493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685B46" w14:textId="64573DC3"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.222</w:t>
            </w:r>
          </w:p>
        </w:tc>
      </w:tr>
      <w:tr w:rsidR="00127E7C" w14:paraId="191DE331" w14:textId="0F822F20" w:rsidTr="009637A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6D7618" w14:textId="0B40788B" w:rsidR="0046561B" w:rsidRDefault="004B2ECD" w:rsidP="0056290F">
            <w:pPr>
              <w:keepNext/>
              <w:keepLines/>
              <w:spacing w:line="360" w:lineRule="auto"/>
              <w:rPr>
                <w:rFonts w:ascii="Garamond" w:eastAsiaTheme="majorEastAsia" w:hAnsi="Garamond" w:cstheme="majorBidi"/>
                <w:i/>
                <w:iCs/>
                <w:color w:val="243F60" w:themeColor="accent1" w:themeShade="7F"/>
                <w:szCs w:val="24"/>
                <w:lang w:val="en-AU" w:eastAsia="ja-JP"/>
              </w:rPr>
            </w:pPr>
            <w:r>
              <w:rPr>
                <w:rFonts w:ascii="Garamond" w:hAnsi="Garamond"/>
              </w:rPr>
              <w:t>cG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87173" w14:textId="591E2A2B"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71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536FF" w14:textId="663E4F68"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74.3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1BB5E5" w14:textId="0ABF00E9"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.264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695ED" w14:textId="6A38503C"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.607</w:t>
            </w:r>
          </w:p>
        </w:tc>
      </w:tr>
      <w:tr w:rsidR="00127E7C" w14:paraId="2DB28174" w14:textId="64C25A85" w:rsidTr="009637A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A18FD7" w14:textId="57CDA9C4" w:rsidR="0046561B" w:rsidRDefault="004B2ECD" w:rsidP="0056290F">
            <w:pPr>
              <w:keepNext/>
              <w:keepLines/>
              <w:spacing w:line="360" w:lineRule="auto"/>
              <w:rPr>
                <w:rFonts w:ascii="Garamond" w:eastAsiaTheme="majorEastAsia" w:hAnsi="Garamond" w:cstheme="majorBidi"/>
                <w:i/>
                <w:iCs/>
                <w:color w:val="243F60" w:themeColor="accent1" w:themeShade="7F"/>
                <w:szCs w:val="24"/>
                <w:lang w:val="en-AU" w:eastAsia="ja-JP"/>
              </w:rPr>
            </w:pPr>
            <w:r>
              <w:rPr>
                <w:rFonts w:ascii="Garamond" w:hAnsi="Garamond"/>
              </w:rPr>
              <w:t>~pT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17F80F" w14:textId="7544915A"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10.8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941FD5" w14:textId="1D47CADD"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13.9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95F3B0" w14:textId="3541F158"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.432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78DB7" w14:textId="34778FB5" w:rsidR="0046561B" w:rsidRDefault="004B2ECD" w:rsidP="0056290F">
            <w:pPr>
              <w:keepNext/>
              <w:keepLines/>
              <w:spacing w:line="360" w:lineRule="auto"/>
              <w:jc w:val="center"/>
              <w:rPr>
                <w:rFonts w:ascii="Garamond" w:eastAsiaTheme="minorEastAsia" w:hAnsi="Garamond"/>
                <w:szCs w:val="24"/>
                <w:lang w:val="en-AU" w:eastAsia="ja-JP"/>
              </w:rPr>
            </w:pPr>
            <w:r>
              <w:rPr>
                <w:rFonts w:ascii="Garamond" w:hAnsi="Garamond"/>
              </w:rPr>
              <w:t>.511</w:t>
            </w:r>
          </w:p>
        </w:tc>
      </w:tr>
      <w:tr w:rsidR="00127E7C" w14:paraId="5C09AB64" w14:textId="15A46074" w:rsidTr="009637A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1D02CD" w14:textId="1D5E838C" w:rsidR="0046561B" w:rsidRDefault="004B2ECD" w:rsidP="0056290F">
            <w:pPr>
              <w:keepNext/>
              <w:keepLines/>
              <w:spacing w:line="360" w:lineRule="auto"/>
              <w:rPr>
                <w:rFonts w:ascii="Garamond" w:eastAsiaTheme="majorEastAsia" w:hAnsi="Garamond" w:cstheme="majorBidi"/>
                <w:i/>
                <w:iCs/>
                <w:color w:val="243F60" w:themeColor="accent1" w:themeShade="7F"/>
                <w:szCs w:val="24"/>
                <w:lang w:val="en-AU" w:eastAsia="ja-JP"/>
              </w:rPr>
            </w:pPr>
            <w:r>
              <w:rPr>
                <w:rFonts w:ascii="Garamond" w:hAnsi="Garamond"/>
              </w:rPr>
              <w:t>bR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14D22" w14:textId="628932D0" w:rsidR="0046561B" w:rsidRDefault="004B2ECD" w:rsidP="0056290F">
            <w:pPr>
              <w:keepNext/>
              <w:keepLines/>
              <w:spacing w:line="360" w:lineRule="auto"/>
              <w:jc w:val="center"/>
              <w:rPr>
                <w:rFonts w:ascii="Garamond" w:eastAsiaTheme="minorEastAsia" w:hAnsi="Garamond"/>
                <w:szCs w:val="24"/>
                <w:lang w:val="en-AU" w:eastAsia="ja-JP"/>
              </w:rPr>
            </w:pPr>
            <w:r>
              <w:rPr>
                <w:rFonts w:ascii="Garamond" w:hAnsi="Garamond"/>
              </w:rPr>
              <w:t>86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F90950" w14:textId="212ED901"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85.1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E7147C" w14:textId="70417145"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.030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14F3BE" w14:textId="078D97D2" w:rsidR="0046561B" w:rsidRDefault="004B2ECD" w:rsidP="0056290F">
            <w:pPr>
              <w:keepNext/>
              <w:keepLines/>
              <w:spacing w:line="360" w:lineRule="auto"/>
              <w:jc w:val="center"/>
              <w:rPr>
                <w:rFonts w:ascii="Garamond" w:eastAsiaTheme="majorEastAsia" w:hAnsi="Garamond" w:cstheme="majorBidi"/>
                <w:i/>
                <w:iCs/>
                <w:color w:val="243F60" w:themeColor="accent1" w:themeShade="7F"/>
                <w:szCs w:val="24"/>
                <w:lang w:val="en-AU" w:eastAsia="ja-JP"/>
              </w:rPr>
            </w:pPr>
            <w:r>
              <w:rPr>
                <w:rFonts w:ascii="Garamond" w:hAnsi="Garamond"/>
              </w:rPr>
              <w:t>.863</w:t>
            </w:r>
          </w:p>
        </w:tc>
      </w:tr>
      <w:tr w:rsidR="00127E7C" w14:paraId="11538C68" w14:textId="64D7A34D" w:rsidTr="009637A8">
        <w:tc>
          <w:tcPr>
            <w:tcW w:w="0" w:type="auto"/>
            <w:tcBorders>
              <w:top w:val="single" w:sz="4" w:space="0" w:color="FFFFFF" w:themeColor="background1"/>
              <w:left w:val="single" w:sz="4" w:space="0" w:color="FFFFFF" w:themeColor="background1"/>
              <w:right w:val="single" w:sz="4" w:space="0" w:color="FFFFFF" w:themeColor="background1"/>
            </w:tcBorders>
          </w:tcPr>
          <w:p w14:paraId="7A010D11" w14:textId="4DE9506D" w:rsidR="0046561B" w:rsidRDefault="004B2ECD" w:rsidP="0046561B">
            <w:pPr>
              <w:spacing w:line="360" w:lineRule="auto"/>
              <w:rPr>
                <w:rFonts w:ascii="Garamond" w:hAnsi="Garamond"/>
              </w:rPr>
            </w:pPr>
            <w:r>
              <w:rPr>
                <w:rFonts w:ascii="Garamond" w:hAnsi="Garamond"/>
              </w:rPr>
              <w:t>R</w:t>
            </w:r>
          </w:p>
        </w:tc>
        <w:tc>
          <w:tcPr>
            <w:tcW w:w="0" w:type="auto"/>
            <w:tcBorders>
              <w:top w:val="single" w:sz="4" w:space="0" w:color="FFFFFF" w:themeColor="background1"/>
              <w:left w:val="single" w:sz="4" w:space="0" w:color="FFFFFF" w:themeColor="background1"/>
              <w:right w:val="single" w:sz="4" w:space="0" w:color="FFFFFF" w:themeColor="background1"/>
            </w:tcBorders>
          </w:tcPr>
          <w:p w14:paraId="155F3B0A" w14:textId="446F3EFD" w:rsidR="0046561B" w:rsidRDefault="004B2ECD" w:rsidP="008C17C7">
            <w:pPr>
              <w:spacing w:line="360" w:lineRule="auto"/>
              <w:jc w:val="center"/>
              <w:rPr>
                <w:rFonts w:ascii="Garamond" w:hAnsi="Garamond"/>
              </w:rPr>
            </w:pPr>
            <w:r>
              <w:rPr>
                <w:rFonts w:ascii="Garamond" w:hAnsi="Garamond"/>
              </w:rPr>
              <w:t>67.7</w:t>
            </w:r>
          </w:p>
        </w:tc>
        <w:tc>
          <w:tcPr>
            <w:tcW w:w="0" w:type="auto"/>
            <w:tcBorders>
              <w:top w:val="single" w:sz="4" w:space="0" w:color="FFFFFF" w:themeColor="background1"/>
              <w:left w:val="single" w:sz="4" w:space="0" w:color="FFFFFF" w:themeColor="background1"/>
              <w:right w:val="single" w:sz="4" w:space="0" w:color="FFFFFF" w:themeColor="background1"/>
            </w:tcBorders>
          </w:tcPr>
          <w:p w14:paraId="0168BDD6" w14:textId="7AD03930" w:rsidR="0046561B" w:rsidRDefault="004B2ECD" w:rsidP="008C17C7">
            <w:pPr>
              <w:spacing w:line="360" w:lineRule="auto"/>
              <w:jc w:val="center"/>
              <w:rPr>
                <w:rFonts w:ascii="Garamond" w:hAnsi="Garamond"/>
              </w:rPr>
            </w:pPr>
            <w:r>
              <w:rPr>
                <w:rFonts w:ascii="Garamond" w:hAnsi="Garamond"/>
              </w:rPr>
              <w:t>67.3</w:t>
            </w:r>
          </w:p>
        </w:tc>
        <w:tc>
          <w:tcPr>
            <w:tcW w:w="0" w:type="auto"/>
            <w:tcBorders>
              <w:top w:val="single" w:sz="4" w:space="0" w:color="FFFFFF" w:themeColor="background1"/>
              <w:left w:val="single" w:sz="4" w:space="0" w:color="FFFFFF" w:themeColor="background1"/>
              <w:right w:val="single" w:sz="4" w:space="0" w:color="FFFFFF" w:themeColor="background1"/>
            </w:tcBorders>
          </w:tcPr>
          <w:p w14:paraId="2A476DFF" w14:textId="3B7E81D3" w:rsidR="0046561B" w:rsidRDefault="004B2ECD" w:rsidP="008C17C7">
            <w:pPr>
              <w:spacing w:line="360" w:lineRule="auto"/>
              <w:jc w:val="center"/>
              <w:rPr>
                <w:rFonts w:ascii="Garamond" w:hAnsi="Garamond"/>
              </w:rPr>
            </w:pPr>
            <w:r>
              <w:rPr>
                <w:rFonts w:ascii="Garamond" w:hAnsi="Garamond"/>
              </w:rPr>
              <w:t>.004</w:t>
            </w:r>
          </w:p>
        </w:tc>
        <w:tc>
          <w:tcPr>
            <w:tcW w:w="0" w:type="auto"/>
            <w:tcBorders>
              <w:top w:val="single" w:sz="4" w:space="0" w:color="FFFFFF" w:themeColor="background1"/>
              <w:left w:val="single" w:sz="4" w:space="0" w:color="FFFFFF" w:themeColor="background1"/>
              <w:right w:val="single" w:sz="4" w:space="0" w:color="FFFFFF" w:themeColor="background1"/>
            </w:tcBorders>
          </w:tcPr>
          <w:p w14:paraId="3FA0B4AA" w14:textId="35685360" w:rsidR="0046561B" w:rsidRDefault="004B2ECD" w:rsidP="008C17C7">
            <w:pPr>
              <w:spacing w:line="360" w:lineRule="auto"/>
              <w:jc w:val="center"/>
              <w:rPr>
                <w:rFonts w:ascii="Garamond" w:hAnsi="Garamond"/>
              </w:rPr>
            </w:pPr>
            <w:r>
              <w:rPr>
                <w:rFonts w:ascii="Garamond" w:hAnsi="Garamond"/>
              </w:rPr>
              <w:t>.951</w:t>
            </w:r>
          </w:p>
        </w:tc>
      </w:tr>
    </w:tbl>
    <w:p w14:paraId="34135F9A" w14:textId="32ADFDA3" w:rsidR="0046561B" w:rsidRPr="008C17C7" w:rsidRDefault="008C17C7" w:rsidP="008C17C7">
      <w:pPr>
        <w:spacing w:after="0" w:line="360" w:lineRule="auto"/>
        <w:rPr>
          <w:rFonts w:ascii="Garamond" w:hAnsi="Garamond"/>
          <w:i/>
          <w:iCs/>
        </w:rPr>
      </w:pPr>
      <w:r w:rsidRPr="008C17C7">
        <w:rPr>
          <w:rFonts w:ascii="Garamond" w:hAnsi="Garamond"/>
          <w:i/>
          <w:iCs/>
        </w:rPr>
        <w:t>Note: DF = 1 and N = 194, for all X</w:t>
      </w:r>
      <w:r w:rsidRPr="008C17C7">
        <w:rPr>
          <w:rFonts w:ascii="Garamond" w:hAnsi="Garamond"/>
          <w:i/>
          <w:iCs/>
          <w:vertAlign w:val="superscript"/>
        </w:rPr>
        <w:t>2</w:t>
      </w:r>
      <w:r w:rsidRPr="008C17C7">
        <w:rPr>
          <w:rFonts w:ascii="Garamond" w:hAnsi="Garamond"/>
          <w:i/>
          <w:iCs/>
        </w:rPr>
        <w:t xml:space="preserve"> tests. </w:t>
      </w:r>
    </w:p>
    <w:p w14:paraId="176F4242" w14:textId="079B1FD9" w:rsidR="00370759" w:rsidRPr="0029261D" w:rsidRDefault="00370759" w:rsidP="0065296C">
      <w:pPr>
        <w:spacing w:after="0" w:line="360" w:lineRule="auto"/>
        <w:rPr>
          <w:rFonts w:ascii="Garamond" w:hAnsi="Garamond"/>
        </w:rPr>
      </w:pPr>
    </w:p>
    <w:p w14:paraId="45AE8737" w14:textId="280E9333" w:rsidR="006B0B81" w:rsidRDefault="00C437B1">
      <w:pPr>
        <w:spacing w:after="0" w:line="360" w:lineRule="auto"/>
        <w:rPr>
          <w:rFonts w:ascii="Garamond" w:hAnsi="Garamond"/>
          <w:b/>
        </w:rPr>
      </w:pPr>
      <w:r>
        <w:rPr>
          <w:rFonts w:ascii="Garamond" w:hAnsi="Garamond"/>
          <w:b/>
        </w:rPr>
        <w:t>4</w:t>
      </w:r>
      <w:r w:rsidR="00910E3A" w:rsidRPr="00FB04A8">
        <w:rPr>
          <w:rFonts w:ascii="Garamond" w:hAnsi="Garamond"/>
          <w:b/>
        </w:rPr>
        <w:t xml:space="preserve">. </w:t>
      </w:r>
      <w:r w:rsidR="0068176C">
        <w:rPr>
          <w:rFonts w:ascii="Garamond" w:hAnsi="Garamond"/>
          <w:b/>
        </w:rPr>
        <w:t xml:space="preserve">In </w:t>
      </w:r>
      <w:r w:rsidR="00E6124D">
        <w:rPr>
          <w:rFonts w:ascii="Garamond" w:hAnsi="Garamond"/>
          <w:b/>
        </w:rPr>
        <w:t xml:space="preserve">Favour </w:t>
      </w:r>
      <w:r w:rsidR="0068176C">
        <w:rPr>
          <w:rFonts w:ascii="Garamond" w:hAnsi="Garamond"/>
          <w:b/>
        </w:rPr>
        <w:t>of</w:t>
      </w:r>
      <w:r w:rsidR="006E6E11">
        <w:rPr>
          <w:rFonts w:ascii="Garamond" w:hAnsi="Garamond"/>
          <w:b/>
        </w:rPr>
        <w:t xml:space="preserve"> </w:t>
      </w:r>
      <w:r w:rsidR="00E6124D">
        <w:rPr>
          <w:rFonts w:ascii="Garamond" w:hAnsi="Garamond"/>
          <w:b/>
        </w:rPr>
        <w:t>Folk Conceptual Pluralism</w:t>
      </w:r>
      <w:r w:rsidR="00E6124D" w:rsidRPr="00FB04A8">
        <w:rPr>
          <w:rFonts w:ascii="Garamond" w:hAnsi="Garamond"/>
          <w:b/>
        </w:rPr>
        <w:t xml:space="preserve"> </w:t>
      </w:r>
    </w:p>
    <w:p w14:paraId="53862C69" w14:textId="77777777" w:rsidR="006B0B81" w:rsidRDefault="006B0B81">
      <w:pPr>
        <w:spacing w:after="0" w:line="360" w:lineRule="auto"/>
        <w:rPr>
          <w:rFonts w:ascii="Garamond" w:hAnsi="Garamond"/>
        </w:rPr>
      </w:pPr>
    </w:p>
    <w:p w14:paraId="7452C820" w14:textId="33ECB79E" w:rsidR="009D1049" w:rsidRDefault="00D112EA">
      <w:pPr>
        <w:spacing w:after="0" w:line="360" w:lineRule="auto"/>
        <w:rPr>
          <w:rFonts w:ascii="Garamond" w:hAnsi="Garamond"/>
        </w:rPr>
      </w:pPr>
      <w:r>
        <w:rPr>
          <w:rFonts w:ascii="Garamond" w:hAnsi="Garamond"/>
        </w:rPr>
        <w:t>First, we find relatively high weightings given to</w:t>
      </w:r>
      <w:r w:rsidR="00E30F85">
        <w:rPr>
          <w:rFonts w:ascii="Garamond" w:hAnsi="Garamond"/>
        </w:rPr>
        <w:t xml:space="preserve"> cues</w:t>
      </w:r>
      <w:r>
        <w:rPr>
          <w:rFonts w:ascii="Garamond" w:hAnsi="Garamond"/>
        </w:rPr>
        <w:t xml:space="preserve"> </w:t>
      </w:r>
      <w:r w:rsidR="00E30F85">
        <w:rPr>
          <w:rFonts w:ascii="Garamond" w:hAnsi="Garamond"/>
        </w:rPr>
        <w:t>~</w:t>
      </w:r>
      <w:proofErr w:type="spellStart"/>
      <w:r w:rsidR="00E30F85">
        <w:rPr>
          <w:rFonts w:ascii="Garamond" w:hAnsi="Garamond"/>
        </w:rPr>
        <w:t>nE</w:t>
      </w:r>
      <w:proofErr w:type="spellEnd"/>
      <w:r w:rsidR="00E30F85">
        <w:rPr>
          <w:rFonts w:ascii="Garamond" w:hAnsi="Garamond"/>
        </w:rPr>
        <w:t>, ~</w:t>
      </w:r>
      <w:proofErr w:type="spellStart"/>
      <w:r w:rsidR="00E30F85">
        <w:rPr>
          <w:rFonts w:ascii="Garamond" w:hAnsi="Garamond"/>
        </w:rPr>
        <w:t>rA</w:t>
      </w:r>
      <w:proofErr w:type="spellEnd"/>
      <w:r w:rsidR="00CF1FE9">
        <w:rPr>
          <w:rFonts w:ascii="Garamond" w:hAnsi="Garamond"/>
        </w:rPr>
        <w:t>, ~</w:t>
      </w:r>
      <w:proofErr w:type="spellStart"/>
      <w:r w:rsidR="00CF1FE9">
        <w:rPr>
          <w:rFonts w:ascii="Garamond" w:hAnsi="Garamond"/>
        </w:rPr>
        <w:t>pT</w:t>
      </w:r>
      <w:proofErr w:type="spellEnd"/>
      <w:r w:rsidR="00CF1FE9">
        <w:rPr>
          <w:rFonts w:ascii="Garamond" w:hAnsi="Garamond"/>
        </w:rPr>
        <w:t>,</w:t>
      </w:r>
      <w:r w:rsidR="00E30F85">
        <w:rPr>
          <w:rFonts w:ascii="Garamond" w:hAnsi="Garamond"/>
        </w:rPr>
        <w:t xml:space="preserve"> and </w:t>
      </w:r>
      <w:proofErr w:type="spellStart"/>
      <w:r w:rsidR="00E30F85">
        <w:rPr>
          <w:rFonts w:ascii="Garamond" w:hAnsi="Garamond"/>
        </w:rPr>
        <w:t>bR</w:t>
      </w:r>
      <w:r w:rsidR="00850123">
        <w:rPr>
          <w:rFonts w:ascii="Garamond" w:hAnsi="Garamond"/>
        </w:rPr>
        <w:t>.</w:t>
      </w:r>
      <w:proofErr w:type="spellEnd"/>
      <w:r w:rsidR="00850123">
        <w:rPr>
          <w:rFonts w:ascii="Garamond" w:hAnsi="Garamond"/>
        </w:rPr>
        <w:t xml:space="preserve"> </w:t>
      </w:r>
      <w:r>
        <w:rPr>
          <w:rFonts w:ascii="Garamond" w:hAnsi="Garamond"/>
        </w:rPr>
        <w:t xml:space="preserve">This shows that participants, by and large, think that </w:t>
      </w:r>
      <w:r w:rsidR="008B46C9">
        <w:rPr>
          <w:rFonts w:ascii="Garamond" w:hAnsi="Garamond"/>
        </w:rPr>
        <w:t>letting go of</w:t>
      </w:r>
      <w:r>
        <w:rPr>
          <w:rFonts w:ascii="Garamond" w:hAnsi="Garamond"/>
        </w:rPr>
        <w:t xml:space="preserve"> anger (</w:t>
      </w:r>
      <w:r w:rsidR="00E30F85">
        <w:rPr>
          <w:rFonts w:ascii="Garamond" w:hAnsi="Garamond"/>
        </w:rPr>
        <w:t>~</w:t>
      </w:r>
      <w:proofErr w:type="spellStart"/>
      <w:r w:rsidR="00E30F85">
        <w:rPr>
          <w:rFonts w:ascii="Garamond" w:hAnsi="Garamond"/>
        </w:rPr>
        <w:t>nE</w:t>
      </w:r>
      <w:proofErr w:type="spellEnd"/>
      <w:r>
        <w:rPr>
          <w:rFonts w:ascii="Garamond" w:hAnsi="Garamond"/>
        </w:rPr>
        <w:t>) and resentment, (</w:t>
      </w:r>
      <w:r w:rsidR="00E30F85">
        <w:rPr>
          <w:rFonts w:ascii="Garamond" w:hAnsi="Garamond"/>
        </w:rPr>
        <w:t>~</w:t>
      </w:r>
      <w:proofErr w:type="spellStart"/>
      <w:r w:rsidR="00E30F85">
        <w:rPr>
          <w:rFonts w:ascii="Garamond" w:hAnsi="Garamond"/>
        </w:rPr>
        <w:t>rA</w:t>
      </w:r>
      <w:proofErr w:type="spellEnd"/>
      <w:r>
        <w:rPr>
          <w:rFonts w:ascii="Garamond" w:hAnsi="Garamond"/>
        </w:rPr>
        <w:t>), and believing that the perpetrator has repented</w:t>
      </w:r>
      <w:r w:rsidR="007B1C34">
        <w:rPr>
          <w:rFonts w:ascii="Garamond" w:hAnsi="Garamond"/>
        </w:rPr>
        <w:t xml:space="preserve"> (</w:t>
      </w:r>
      <w:proofErr w:type="spellStart"/>
      <w:r w:rsidR="00E30F85">
        <w:rPr>
          <w:rFonts w:ascii="Garamond" w:hAnsi="Garamond"/>
        </w:rPr>
        <w:t>bR</w:t>
      </w:r>
      <w:proofErr w:type="spellEnd"/>
      <w:r w:rsidR="007B1C34">
        <w:rPr>
          <w:rFonts w:ascii="Garamond" w:hAnsi="Garamond"/>
        </w:rPr>
        <w:t xml:space="preserve">) are </w:t>
      </w:r>
      <w:r w:rsidR="00E35D9C">
        <w:rPr>
          <w:rFonts w:ascii="Garamond" w:hAnsi="Garamond"/>
        </w:rPr>
        <w:t xml:space="preserve">more </w:t>
      </w:r>
      <w:r w:rsidR="007B1C34">
        <w:rPr>
          <w:rFonts w:ascii="Garamond" w:hAnsi="Garamond"/>
        </w:rPr>
        <w:t>important</w:t>
      </w:r>
      <w:r w:rsidR="00E35D9C">
        <w:rPr>
          <w:rFonts w:ascii="Garamond" w:hAnsi="Garamond"/>
        </w:rPr>
        <w:t xml:space="preserve"> than other forgiveness cues</w:t>
      </w:r>
      <w:r w:rsidR="007B1C34">
        <w:rPr>
          <w:rFonts w:ascii="Garamond" w:hAnsi="Garamond"/>
        </w:rPr>
        <w:t xml:space="preserve"> </w:t>
      </w:r>
      <w:r>
        <w:rPr>
          <w:rFonts w:ascii="Garamond" w:hAnsi="Garamond"/>
        </w:rPr>
        <w:t>when determining whether a scenario is one in which forgiveness occurs.</w:t>
      </w:r>
      <w:r w:rsidR="00427449">
        <w:rPr>
          <w:rFonts w:ascii="Garamond" w:hAnsi="Garamond"/>
        </w:rPr>
        <w:t xml:space="preserve"> </w:t>
      </w:r>
      <w:r w:rsidR="00C56CC6">
        <w:rPr>
          <w:rFonts w:ascii="Garamond" w:hAnsi="Garamond"/>
        </w:rPr>
        <w:t>Since</w:t>
      </w:r>
      <w:r w:rsidR="007B1C34">
        <w:rPr>
          <w:rFonts w:ascii="Garamond" w:hAnsi="Garamond"/>
        </w:rPr>
        <w:t xml:space="preserve"> </w:t>
      </w:r>
      <w:r w:rsidR="00B05503">
        <w:rPr>
          <w:rFonts w:ascii="Garamond" w:hAnsi="Garamond"/>
        </w:rPr>
        <w:t>many philosophers have thought</w:t>
      </w:r>
      <w:r w:rsidR="00C56CC6">
        <w:rPr>
          <w:rFonts w:ascii="Garamond" w:hAnsi="Garamond"/>
        </w:rPr>
        <w:t xml:space="preserve"> these three cues</w:t>
      </w:r>
      <w:r w:rsidR="00B05503">
        <w:rPr>
          <w:rFonts w:ascii="Garamond" w:hAnsi="Garamond"/>
        </w:rPr>
        <w:t xml:space="preserve"> </w:t>
      </w:r>
      <w:r w:rsidR="007B1C34">
        <w:rPr>
          <w:rFonts w:ascii="Garamond" w:hAnsi="Garamond"/>
        </w:rPr>
        <w:t>to be</w:t>
      </w:r>
      <w:r w:rsidR="00B05503">
        <w:rPr>
          <w:rFonts w:ascii="Garamond" w:hAnsi="Garamond"/>
        </w:rPr>
        <w:t xml:space="preserve"> important, this goes at least some way towards vindicating some of their intuitions.</w:t>
      </w:r>
      <w:r w:rsidR="00CF1FE9">
        <w:rPr>
          <w:rFonts w:ascii="Garamond" w:hAnsi="Garamond"/>
        </w:rPr>
        <w:t xml:space="preserve"> However, contrary to what philosophers have thought,</w:t>
      </w:r>
      <w:r w:rsidR="00F85987">
        <w:rPr>
          <w:rFonts w:ascii="Garamond" w:hAnsi="Garamond"/>
        </w:rPr>
        <w:t xml:space="preserve"> the victim not</w:t>
      </w:r>
      <w:r w:rsidR="00CF1FE9">
        <w:rPr>
          <w:rFonts w:ascii="Garamond" w:hAnsi="Garamond"/>
        </w:rPr>
        <w:t xml:space="preserve"> intending to punish the perpetrator (~</w:t>
      </w:r>
      <w:proofErr w:type="spellStart"/>
      <w:r w:rsidR="00CF1FE9">
        <w:rPr>
          <w:rFonts w:ascii="Garamond" w:hAnsi="Garamond"/>
        </w:rPr>
        <w:t>pT</w:t>
      </w:r>
      <w:proofErr w:type="spellEnd"/>
      <w:r w:rsidR="00CF1FE9">
        <w:rPr>
          <w:rFonts w:ascii="Garamond" w:hAnsi="Garamond"/>
        </w:rPr>
        <w:t xml:space="preserve">) counts </w:t>
      </w:r>
      <w:r w:rsidR="00CF1FE9" w:rsidRPr="00CE72BF">
        <w:rPr>
          <w:rFonts w:ascii="Garamond" w:hAnsi="Garamond"/>
          <w:i/>
          <w:iCs/>
        </w:rPr>
        <w:t>against</w:t>
      </w:r>
      <w:r w:rsidR="00CF1FE9">
        <w:rPr>
          <w:rFonts w:ascii="Garamond" w:hAnsi="Garamond"/>
        </w:rPr>
        <w:t xml:space="preserve"> a scenario being one in which forgiveness has taken place.</w:t>
      </w:r>
    </w:p>
    <w:p w14:paraId="5BFB996F" w14:textId="1468EB25" w:rsidR="006C4AD9" w:rsidRDefault="00B05503" w:rsidP="00850123">
      <w:pPr>
        <w:spacing w:after="0" w:line="360" w:lineRule="auto"/>
        <w:ind w:firstLine="567"/>
        <w:rPr>
          <w:rFonts w:ascii="Garamond" w:hAnsi="Garamond"/>
        </w:rPr>
      </w:pPr>
      <w:r>
        <w:rPr>
          <w:rFonts w:ascii="Garamond" w:hAnsi="Garamond"/>
        </w:rPr>
        <w:t xml:space="preserve">Yet these results clearly do not vindicate any of the core accounts of forgiveness theoreticians have offered. For </w:t>
      </w:r>
      <w:r w:rsidR="009D1049">
        <w:rPr>
          <w:rFonts w:ascii="Garamond" w:hAnsi="Garamond"/>
        </w:rPr>
        <w:t>instance</w:t>
      </w:r>
      <w:r>
        <w:rPr>
          <w:rFonts w:ascii="Garamond" w:hAnsi="Garamond"/>
        </w:rPr>
        <w:t xml:space="preserve">, while </w:t>
      </w:r>
      <w:r w:rsidR="009D1049">
        <w:rPr>
          <w:rFonts w:ascii="Garamond" w:hAnsi="Garamond"/>
        </w:rPr>
        <w:t>Griswold</w:t>
      </w:r>
      <w:r>
        <w:rPr>
          <w:rFonts w:ascii="Garamond" w:hAnsi="Garamond"/>
        </w:rPr>
        <w:t xml:space="preserve"> (</w:t>
      </w:r>
      <w:r w:rsidR="00741D2F">
        <w:rPr>
          <w:rFonts w:ascii="Garamond" w:hAnsi="Garamond"/>
        </w:rPr>
        <w:t>2007</w:t>
      </w:r>
      <w:r>
        <w:rPr>
          <w:rFonts w:ascii="Garamond" w:hAnsi="Garamond"/>
        </w:rPr>
        <w:t xml:space="preserve">) takes </w:t>
      </w:r>
      <w:r w:rsidR="006C4AD9">
        <w:rPr>
          <w:rFonts w:ascii="Garamond" w:hAnsi="Garamond"/>
        </w:rPr>
        <w:t>a</w:t>
      </w:r>
      <w:r>
        <w:rPr>
          <w:rFonts w:ascii="Garamond" w:hAnsi="Garamond"/>
        </w:rPr>
        <w:t xml:space="preserve"> </w:t>
      </w:r>
      <w:r w:rsidR="006C4AD9">
        <w:rPr>
          <w:rFonts w:ascii="Garamond" w:hAnsi="Garamond"/>
        </w:rPr>
        <w:t>belief in</w:t>
      </w:r>
      <w:r>
        <w:rPr>
          <w:rFonts w:ascii="Garamond" w:hAnsi="Garamond"/>
        </w:rPr>
        <w:t xml:space="preserve"> </w:t>
      </w:r>
      <w:r w:rsidR="006C4AD9">
        <w:rPr>
          <w:rFonts w:ascii="Garamond" w:hAnsi="Garamond"/>
        </w:rPr>
        <w:lastRenderedPageBreak/>
        <w:t>repentance</w:t>
      </w:r>
      <w:r>
        <w:rPr>
          <w:rFonts w:ascii="Garamond" w:hAnsi="Garamond"/>
        </w:rPr>
        <w:t xml:space="preserve"> to be necessary for forgiveness, he also think</w:t>
      </w:r>
      <w:r w:rsidR="006C4AD9">
        <w:rPr>
          <w:rFonts w:ascii="Garamond" w:hAnsi="Garamond"/>
        </w:rPr>
        <w:t xml:space="preserve">s </w:t>
      </w:r>
      <w:r>
        <w:rPr>
          <w:rFonts w:ascii="Garamond" w:hAnsi="Garamond"/>
        </w:rPr>
        <w:t xml:space="preserve">that actual </w:t>
      </w:r>
      <w:r w:rsidR="006C4AD9">
        <w:rPr>
          <w:rFonts w:ascii="Garamond" w:hAnsi="Garamond"/>
        </w:rPr>
        <w:t>repentance</w:t>
      </w:r>
      <w:r>
        <w:rPr>
          <w:rFonts w:ascii="Garamond" w:hAnsi="Garamond"/>
        </w:rPr>
        <w:t xml:space="preserve"> is required. Yet we found that participants placed </w:t>
      </w:r>
      <w:r w:rsidR="006C4AD9">
        <w:rPr>
          <w:rFonts w:ascii="Garamond" w:hAnsi="Garamond"/>
        </w:rPr>
        <w:t xml:space="preserve">relatively low weight on cue </w:t>
      </w:r>
      <w:r w:rsidR="00741D2F">
        <w:rPr>
          <w:rFonts w:ascii="Garamond" w:hAnsi="Garamond"/>
        </w:rPr>
        <w:t>R</w:t>
      </w:r>
      <w:r>
        <w:rPr>
          <w:rFonts w:ascii="Garamond" w:hAnsi="Garamond"/>
        </w:rPr>
        <w:t xml:space="preserve"> (repentance</w:t>
      </w:r>
      <w:r w:rsidR="006C4AD9">
        <w:rPr>
          <w:rFonts w:ascii="Garamond" w:hAnsi="Garamond"/>
        </w:rPr>
        <w:t xml:space="preserve">), contra Griswold. Similarly, </w:t>
      </w:r>
      <w:r w:rsidR="00B76426">
        <w:rPr>
          <w:rFonts w:ascii="Garamond" w:hAnsi="Garamond"/>
        </w:rPr>
        <w:t>Boleyn-</w:t>
      </w:r>
      <w:r w:rsidR="006C4AD9">
        <w:rPr>
          <w:rFonts w:ascii="Garamond" w:hAnsi="Garamond"/>
        </w:rPr>
        <w:t>Fitzgerald</w:t>
      </w:r>
      <w:r w:rsidR="00B76426">
        <w:rPr>
          <w:rFonts w:ascii="Garamond" w:hAnsi="Garamond"/>
        </w:rPr>
        <w:t xml:space="preserve"> supposes that removing anger is sufficient for forgiveness, </w:t>
      </w:r>
      <w:proofErr w:type="gramStart"/>
      <w:r w:rsidR="00B76426">
        <w:rPr>
          <w:rFonts w:ascii="Garamond" w:hAnsi="Garamond"/>
        </w:rPr>
        <w:t>While</w:t>
      </w:r>
      <w:proofErr w:type="gramEnd"/>
      <w:r w:rsidR="00B76426">
        <w:rPr>
          <w:rFonts w:ascii="Garamond" w:hAnsi="Garamond"/>
        </w:rPr>
        <w:t xml:space="preserve"> </w:t>
      </w:r>
      <w:r w:rsidR="006C4AD9">
        <w:rPr>
          <w:rFonts w:ascii="Garamond" w:hAnsi="Garamond"/>
        </w:rPr>
        <w:t>participants</w:t>
      </w:r>
      <w:r w:rsidR="00B76426">
        <w:rPr>
          <w:rFonts w:ascii="Garamond" w:hAnsi="Garamond"/>
        </w:rPr>
        <w:t xml:space="preserve"> did heavily weight the removal of anger,</w:t>
      </w:r>
      <w:r w:rsidR="006C4AD9">
        <w:rPr>
          <w:rFonts w:ascii="Garamond" w:hAnsi="Garamond"/>
        </w:rPr>
        <w:t xml:space="preserve"> (</w:t>
      </w:r>
      <w:r w:rsidR="00741D2F">
        <w:rPr>
          <w:rFonts w:ascii="Garamond" w:hAnsi="Garamond"/>
        </w:rPr>
        <w:t>~nE</w:t>
      </w:r>
      <w:r w:rsidR="006C4AD9">
        <w:rPr>
          <w:rFonts w:ascii="Garamond" w:hAnsi="Garamond"/>
        </w:rPr>
        <w:t xml:space="preserve">) </w:t>
      </w:r>
      <w:r w:rsidR="00B76426">
        <w:rPr>
          <w:rFonts w:ascii="Garamond" w:hAnsi="Garamond"/>
        </w:rPr>
        <w:t xml:space="preserve">they also heavily weighted the removal of </w:t>
      </w:r>
      <w:r w:rsidR="006C4AD9">
        <w:rPr>
          <w:rFonts w:ascii="Garamond" w:hAnsi="Garamond"/>
        </w:rPr>
        <w:t>resentment (</w:t>
      </w:r>
      <w:r w:rsidR="00741D2F">
        <w:rPr>
          <w:rFonts w:ascii="Garamond" w:hAnsi="Garamond"/>
        </w:rPr>
        <w:t>~rA</w:t>
      </w:r>
      <w:r w:rsidR="006C4AD9">
        <w:rPr>
          <w:rFonts w:ascii="Garamond" w:hAnsi="Garamond"/>
        </w:rPr>
        <w:t>)</w:t>
      </w:r>
      <w:r w:rsidR="00B76426">
        <w:rPr>
          <w:rFonts w:ascii="Garamond" w:hAnsi="Garamond"/>
        </w:rPr>
        <w:t>, and the belief that there i</w:t>
      </w:r>
      <w:r w:rsidR="006C4AD9">
        <w:rPr>
          <w:rFonts w:ascii="Garamond" w:hAnsi="Garamond"/>
        </w:rPr>
        <w:t>s repentance (</w:t>
      </w:r>
      <w:r w:rsidR="00741D2F">
        <w:rPr>
          <w:rFonts w:ascii="Garamond" w:hAnsi="Garamond"/>
        </w:rPr>
        <w:t>bR</w:t>
      </w:r>
      <w:r w:rsidR="006C4AD9">
        <w:rPr>
          <w:rFonts w:ascii="Garamond" w:hAnsi="Garamond"/>
        </w:rPr>
        <w:t>).</w:t>
      </w:r>
      <w:r w:rsidR="00B76426">
        <w:rPr>
          <w:rFonts w:ascii="Garamond" w:hAnsi="Garamond"/>
        </w:rPr>
        <w:t xml:space="preserve"> Hence, viewed as a </w:t>
      </w:r>
      <w:r w:rsidR="006C4AD9">
        <w:rPr>
          <w:rFonts w:ascii="Garamond" w:hAnsi="Garamond"/>
        </w:rPr>
        <w:t>descriptive</w:t>
      </w:r>
      <w:r w:rsidR="00B76426">
        <w:rPr>
          <w:rFonts w:ascii="Garamond" w:hAnsi="Garamond"/>
        </w:rPr>
        <w:t xml:space="preserve"> cla</w:t>
      </w:r>
      <w:r w:rsidR="006C4AD9">
        <w:rPr>
          <w:rFonts w:ascii="Garamond" w:hAnsi="Garamond"/>
        </w:rPr>
        <w:t>i</w:t>
      </w:r>
      <w:r w:rsidR="00B76426">
        <w:rPr>
          <w:rFonts w:ascii="Garamond" w:hAnsi="Garamond"/>
        </w:rPr>
        <w:t xml:space="preserve">m about the </w:t>
      </w:r>
      <w:r w:rsidR="006C4AD9">
        <w:rPr>
          <w:rFonts w:ascii="Garamond" w:hAnsi="Garamond"/>
        </w:rPr>
        <w:t>folk concept</w:t>
      </w:r>
      <w:r w:rsidR="00B76426">
        <w:rPr>
          <w:rFonts w:ascii="Garamond" w:hAnsi="Garamond"/>
        </w:rPr>
        <w:t>, Boleyn-</w:t>
      </w:r>
      <w:r w:rsidR="006C4AD9">
        <w:rPr>
          <w:rFonts w:ascii="Garamond" w:hAnsi="Garamond"/>
        </w:rPr>
        <w:t>Fitzgerald’s view is not borne out by our</w:t>
      </w:r>
      <w:r w:rsidR="00B76426">
        <w:rPr>
          <w:rFonts w:ascii="Garamond" w:hAnsi="Garamond"/>
        </w:rPr>
        <w:t xml:space="preserve"> data.</w:t>
      </w:r>
    </w:p>
    <w:p w14:paraId="48C13990" w14:textId="4FC1797F" w:rsidR="0091769A" w:rsidRDefault="006C4AD9" w:rsidP="0091769A">
      <w:pPr>
        <w:spacing w:after="0" w:line="360" w:lineRule="auto"/>
        <w:ind w:firstLine="567"/>
        <w:rPr>
          <w:rFonts w:ascii="Garamond" w:hAnsi="Garamond"/>
        </w:rPr>
      </w:pPr>
      <w:r>
        <w:rPr>
          <w:rFonts w:ascii="Garamond" w:hAnsi="Garamond"/>
        </w:rPr>
        <w:t>While</w:t>
      </w:r>
      <w:r w:rsidR="00B76426">
        <w:rPr>
          <w:rFonts w:ascii="Garamond" w:hAnsi="Garamond"/>
        </w:rPr>
        <w:t xml:space="preserve"> </w:t>
      </w:r>
      <w:r>
        <w:rPr>
          <w:rFonts w:ascii="Garamond" w:hAnsi="Garamond"/>
        </w:rPr>
        <w:t>many</w:t>
      </w:r>
      <w:r w:rsidR="00B76426">
        <w:rPr>
          <w:rFonts w:ascii="Garamond" w:hAnsi="Garamond"/>
        </w:rPr>
        <w:t xml:space="preserve"> </w:t>
      </w:r>
      <w:r>
        <w:rPr>
          <w:rFonts w:ascii="Garamond" w:hAnsi="Garamond"/>
        </w:rPr>
        <w:t xml:space="preserve">philosophers take the </w:t>
      </w:r>
      <w:r w:rsidR="00F80EEF">
        <w:rPr>
          <w:rFonts w:ascii="Garamond" w:hAnsi="Garamond"/>
        </w:rPr>
        <w:t>letting go</w:t>
      </w:r>
      <w:r>
        <w:rPr>
          <w:rFonts w:ascii="Garamond" w:hAnsi="Garamond"/>
        </w:rPr>
        <w:t xml:space="preserve"> o</w:t>
      </w:r>
      <w:r w:rsidR="00B76426">
        <w:rPr>
          <w:rFonts w:ascii="Garamond" w:hAnsi="Garamond"/>
        </w:rPr>
        <w:t xml:space="preserve">f </w:t>
      </w:r>
      <w:r>
        <w:rPr>
          <w:rFonts w:ascii="Garamond" w:hAnsi="Garamond"/>
        </w:rPr>
        <w:t>resentment</w:t>
      </w:r>
      <w:r w:rsidR="00B76426">
        <w:rPr>
          <w:rFonts w:ascii="Garamond" w:hAnsi="Garamond"/>
        </w:rPr>
        <w:t xml:space="preserve"> to be </w:t>
      </w:r>
      <w:r>
        <w:rPr>
          <w:rFonts w:ascii="Garamond" w:hAnsi="Garamond"/>
        </w:rPr>
        <w:t>necessary</w:t>
      </w:r>
      <w:r w:rsidR="00B76426">
        <w:rPr>
          <w:rFonts w:ascii="Garamond" w:hAnsi="Garamond"/>
        </w:rPr>
        <w:t xml:space="preserve"> for </w:t>
      </w:r>
      <w:r>
        <w:rPr>
          <w:rFonts w:ascii="Garamond" w:hAnsi="Garamond"/>
        </w:rPr>
        <w:t>forgiveness</w:t>
      </w:r>
      <w:r w:rsidR="00B76426">
        <w:rPr>
          <w:rFonts w:ascii="Garamond" w:hAnsi="Garamond"/>
        </w:rPr>
        <w:t xml:space="preserve">, </w:t>
      </w:r>
      <w:r>
        <w:rPr>
          <w:rFonts w:ascii="Garamond" w:hAnsi="Garamond"/>
        </w:rPr>
        <w:t>and</w:t>
      </w:r>
      <w:r w:rsidR="00B76426">
        <w:rPr>
          <w:rFonts w:ascii="Garamond" w:hAnsi="Garamond"/>
        </w:rPr>
        <w:t xml:space="preserve"> our results bear out that </w:t>
      </w:r>
      <w:r>
        <w:rPr>
          <w:rFonts w:ascii="Garamond" w:hAnsi="Garamond"/>
        </w:rPr>
        <w:t>participants</w:t>
      </w:r>
      <w:r w:rsidR="00B76426">
        <w:rPr>
          <w:rFonts w:ascii="Garamond" w:hAnsi="Garamond"/>
        </w:rPr>
        <w:t xml:space="preserve"> did </w:t>
      </w:r>
      <w:r>
        <w:rPr>
          <w:rFonts w:ascii="Garamond" w:hAnsi="Garamond"/>
        </w:rPr>
        <w:t>highly</w:t>
      </w:r>
      <w:r w:rsidR="00B76426">
        <w:rPr>
          <w:rFonts w:ascii="Garamond" w:hAnsi="Garamond"/>
        </w:rPr>
        <w:t xml:space="preserve"> weight this cue, most of these theorists have supposed that</w:t>
      </w:r>
      <w:r>
        <w:rPr>
          <w:rFonts w:ascii="Garamond" w:hAnsi="Garamond"/>
        </w:rPr>
        <w:t xml:space="preserve"> other factors are also necessary. </w:t>
      </w:r>
      <w:r w:rsidRPr="00B0043E">
        <w:rPr>
          <w:rFonts w:ascii="Garamond" w:hAnsi="Garamond"/>
        </w:rPr>
        <w:t xml:space="preserve">For instance, </w:t>
      </w:r>
      <w:r w:rsidRPr="00850123">
        <w:rPr>
          <w:rFonts w:ascii="Garamond" w:hAnsi="Garamond"/>
        </w:rPr>
        <w:t>Garrard and McNaughton (2002)</w:t>
      </w:r>
      <w:r w:rsidR="00B0043E">
        <w:rPr>
          <w:rFonts w:ascii="Garamond" w:hAnsi="Garamond"/>
        </w:rPr>
        <w:t>,</w:t>
      </w:r>
      <w:r w:rsidRPr="00850123">
        <w:rPr>
          <w:rFonts w:ascii="Garamond" w:hAnsi="Garamond"/>
        </w:rPr>
        <w:t xml:space="preserve"> and Hampton (1988)</w:t>
      </w:r>
      <w:r w:rsidRPr="00B0043E">
        <w:rPr>
          <w:rFonts w:ascii="Garamond" w:hAnsi="Garamond"/>
        </w:rPr>
        <w:t xml:space="preserve"> all take cognition (</w:t>
      </w:r>
      <w:r w:rsidR="00F80EEF">
        <w:rPr>
          <w:rFonts w:ascii="Garamond" w:hAnsi="Garamond"/>
        </w:rPr>
        <w:t>cG</w:t>
      </w:r>
      <w:r w:rsidRPr="00B0043E">
        <w:rPr>
          <w:rFonts w:ascii="Garamond" w:hAnsi="Garamond"/>
        </w:rPr>
        <w:t xml:space="preserve">) to also be necessary; yet our results found that participants </w:t>
      </w:r>
      <w:r w:rsidR="00B0043E">
        <w:rPr>
          <w:rFonts w:ascii="Garamond" w:hAnsi="Garamond"/>
        </w:rPr>
        <w:t>do not weight this cue highly.</w:t>
      </w:r>
      <w:r w:rsidRPr="00B0043E">
        <w:rPr>
          <w:rFonts w:ascii="Garamond" w:hAnsi="Garamond"/>
        </w:rPr>
        <w:t xml:space="preserve"> Similarly, </w:t>
      </w:r>
      <w:r w:rsidR="00922F64" w:rsidRPr="00B0043E">
        <w:rPr>
          <w:rFonts w:ascii="Garamond" w:hAnsi="Garamond"/>
        </w:rPr>
        <w:t xml:space="preserve">while </w:t>
      </w:r>
      <w:r w:rsidR="00922F64" w:rsidRPr="00850123">
        <w:rPr>
          <w:rFonts w:ascii="Garamond" w:hAnsi="Garamond"/>
        </w:rPr>
        <w:t xml:space="preserve">Couto (2016) </w:t>
      </w:r>
      <w:r w:rsidR="00D45E5B" w:rsidRPr="00850123">
        <w:rPr>
          <w:rFonts w:ascii="Garamond" w:hAnsi="Garamond"/>
        </w:rPr>
        <w:t xml:space="preserve">and Hieronymi (2001) </w:t>
      </w:r>
      <w:r w:rsidR="00800FEE">
        <w:rPr>
          <w:rFonts w:ascii="Garamond" w:hAnsi="Garamond"/>
        </w:rPr>
        <w:t xml:space="preserve">both </w:t>
      </w:r>
      <w:r w:rsidR="00D45E5B" w:rsidRPr="00850123">
        <w:rPr>
          <w:rFonts w:ascii="Garamond" w:hAnsi="Garamond"/>
        </w:rPr>
        <w:t>take</w:t>
      </w:r>
      <w:r w:rsidR="00922F64" w:rsidRPr="00850123">
        <w:rPr>
          <w:rFonts w:ascii="Garamond" w:hAnsi="Garamond"/>
        </w:rPr>
        <w:t xml:space="preserve"> the removal of </w:t>
      </w:r>
      <w:r w:rsidR="007E5065" w:rsidRPr="007E5065">
        <w:rPr>
          <w:rFonts w:ascii="Garamond" w:hAnsi="Garamond"/>
        </w:rPr>
        <w:t>resentment</w:t>
      </w:r>
      <w:r w:rsidR="00922F64" w:rsidRPr="00850123">
        <w:rPr>
          <w:rFonts w:ascii="Garamond" w:hAnsi="Garamond"/>
        </w:rPr>
        <w:t xml:space="preserve"> to </w:t>
      </w:r>
      <w:r w:rsidR="007E5065">
        <w:rPr>
          <w:rFonts w:ascii="Garamond" w:hAnsi="Garamond"/>
        </w:rPr>
        <w:t>be</w:t>
      </w:r>
      <w:r w:rsidR="00922F64" w:rsidRPr="00850123">
        <w:rPr>
          <w:rFonts w:ascii="Garamond" w:hAnsi="Garamond"/>
        </w:rPr>
        <w:t xml:space="preserve"> necessary for </w:t>
      </w:r>
      <w:r w:rsidR="00457CDE" w:rsidRPr="00457CDE">
        <w:rPr>
          <w:rFonts w:ascii="Garamond" w:hAnsi="Garamond"/>
        </w:rPr>
        <w:t>forgiveness</w:t>
      </w:r>
      <w:r w:rsidR="00922F64" w:rsidRPr="00850123">
        <w:rPr>
          <w:rFonts w:ascii="Garamond" w:hAnsi="Garamond"/>
        </w:rPr>
        <w:t xml:space="preserve">, </w:t>
      </w:r>
      <w:r w:rsidR="00457CDE">
        <w:rPr>
          <w:rFonts w:ascii="Garamond" w:hAnsi="Garamond"/>
        </w:rPr>
        <w:t>they also</w:t>
      </w:r>
      <w:r w:rsidR="00922F64" w:rsidRPr="00850123">
        <w:rPr>
          <w:rFonts w:ascii="Garamond" w:hAnsi="Garamond"/>
        </w:rPr>
        <w:t xml:space="preserve"> </w:t>
      </w:r>
      <w:r w:rsidR="00457CDE" w:rsidRPr="00457CDE">
        <w:rPr>
          <w:rFonts w:ascii="Garamond" w:hAnsi="Garamond"/>
        </w:rPr>
        <w:t>suppose</w:t>
      </w:r>
      <w:r w:rsidR="00922F64" w:rsidRPr="00850123">
        <w:rPr>
          <w:rFonts w:ascii="Garamond" w:hAnsi="Garamond"/>
        </w:rPr>
        <w:t xml:space="preserve"> that </w:t>
      </w:r>
      <w:r w:rsidR="00457CDE" w:rsidRPr="00457CDE">
        <w:rPr>
          <w:rFonts w:ascii="Garamond" w:hAnsi="Garamond"/>
        </w:rPr>
        <w:t>cognition</w:t>
      </w:r>
      <w:r w:rsidR="00922F64" w:rsidRPr="00850123">
        <w:rPr>
          <w:rFonts w:ascii="Garamond" w:hAnsi="Garamond"/>
        </w:rPr>
        <w:t xml:space="preserve"> (</w:t>
      </w:r>
      <w:r w:rsidR="00F80EEF">
        <w:rPr>
          <w:rFonts w:ascii="Garamond" w:hAnsi="Garamond"/>
        </w:rPr>
        <w:t>cG</w:t>
      </w:r>
      <w:r w:rsidR="00922F64" w:rsidRPr="00850123">
        <w:rPr>
          <w:rFonts w:ascii="Garamond" w:hAnsi="Garamond"/>
        </w:rPr>
        <w:t xml:space="preserve">) and </w:t>
      </w:r>
      <w:r w:rsidR="00457CDE" w:rsidRPr="00457CDE">
        <w:rPr>
          <w:rFonts w:ascii="Garamond" w:hAnsi="Garamond"/>
        </w:rPr>
        <w:t>repentance</w:t>
      </w:r>
      <w:r w:rsidR="00922F64" w:rsidRPr="00850123">
        <w:rPr>
          <w:rFonts w:ascii="Garamond" w:hAnsi="Garamond"/>
        </w:rPr>
        <w:t xml:space="preserve"> (</w:t>
      </w:r>
      <w:r w:rsidR="00F80EEF">
        <w:rPr>
          <w:rFonts w:ascii="Garamond" w:hAnsi="Garamond"/>
        </w:rPr>
        <w:t>R</w:t>
      </w:r>
      <w:r w:rsidR="00922F64" w:rsidRPr="00850123">
        <w:rPr>
          <w:rFonts w:ascii="Garamond" w:hAnsi="Garamond"/>
        </w:rPr>
        <w:t>) are necessary: but, once again, we found both of these cues received very low weighting</w:t>
      </w:r>
      <w:r w:rsidR="00D45E5B" w:rsidRPr="00850123">
        <w:rPr>
          <w:rFonts w:ascii="Garamond" w:hAnsi="Garamond"/>
        </w:rPr>
        <w:t xml:space="preserve">s. </w:t>
      </w:r>
      <w:r w:rsidR="00457CDE">
        <w:rPr>
          <w:rFonts w:ascii="Garamond" w:hAnsi="Garamond"/>
        </w:rPr>
        <w:t>Finally, cue 4</w:t>
      </w:r>
      <w:r w:rsidR="00BA6C56">
        <w:rPr>
          <w:rFonts w:ascii="Garamond" w:hAnsi="Garamond"/>
        </w:rPr>
        <w:t xml:space="preserve"> (</w:t>
      </w:r>
      <w:r w:rsidR="00F80EEF">
        <w:rPr>
          <w:rFonts w:ascii="Garamond" w:hAnsi="Garamond"/>
        </w:rPr>
        <w:t>~pT</w:t>
      </w:r>
      <w:r w:rsidR="00BA6C56">
        <w:rPr>
          <w:rFonts w:ascii="Garamond" w:hAnsi="Garamond"/>
        </w:rPr>
        <w:t xml:space="preserve">) was </w:t>
      </w:r>
      <w:r w:rsidR="00BA6C56" w:rsidRPr="00850123">
        <w:rPr>
          <w:rFonts w:ascii="Garamond" w:hAnsi="Garamond"/>
          <w:i/>
        </w:rPr>
        <w:t>negatively</w:t>
      </w:r>
      <w:r w:rsidR="00BA6C56">
        <w:rPr>
          <w:rFonts w:ascii="Garamond" w:hAnsi="Garamond"/>
        </w:rPr>
        <w:t xml:space="preserve"> weighted. That is, participants were more likely to say that a scenario was one in which forgiveness occurred, if it was one in which the victim </w:t>
      </w:r>
      <w:r w:rsidR="00CB22DC" w:rsidRPr="00CB22DC">
        <w:rPr>
          <w:rFonts w:ascii="Garamond" w:hAnsi="Garamond"/>
          <w:i/>
        </w:rPr>
        <w:t xml:space="preserve">still intended to </w:t>
      </w:r>
      <w:r w:rsidR="00BA6C56">
        <w:rPr>
          <w:rFonts w:ascii="Garamond" w:hAnsi="Garamond"/>
        </w:rPr>
        <w:t xml:space="preserve">punish the perpetrator, rather than forgoing punishment. This latter result </w:t>
      </w:r>
      <w:r w:rsidR="00944E14">
        <w:rPr>
          <w:rFonts w:ascii="Garamond" w:hAnsi="Garamond"/>
        </w:rPr>
        <w:t xml:space="preserve">contradicts </w:t>
      </w:r>
      <w:proofErr w:type="spellStart"/>
      <w:r w:rsidR="00B05503">
        <w:rPr>
          <w:rFonts w:ascii="Garamond" w:hAnsi="Garamond"/>
        </w:rPr>
        <w:t>Zaibert</w:t>
      </w:r>
      <w:r w:rsidR="00D01F8C">
        <w:rPr>
          <w:rFonts w:ascii="Garamond" w:hAnsi="Garamond"/>
        </w:rPr>
        <w:t>’s</w:t>
      </w:r>
      <w:proofErr w:type="spellEnd"/>
      <w:r w:rsidR="00692864">
        <w:rPr>
          <w:rFonts w:ascii="Garamond" w:hAnsi="Garamond"/>
        </w:rPr>
        <w:t xml:space="preserve"> (2009A)</w:t>
      </w:r>
      <w:r w:rsidR="00944E14">
        <w:rPr>
          <w:rFonts w:ascii="Garamond" w:hAnsi="Garamond"/>
        </w:rPr>
        <w:t xml:space="preserve"> suggestion that </w:t>
      </w:r>
      <w:r w:rsidR="00B05503">
        <w:rPr>
          <w:rFonts w:ascii="Garamond" w:hAnsi="Garamond"/>
        </w:rPr>
        <w:t>declining to punish weights in favour of, as opposed to ag</w:t>
      </w:r>
      <w:r w:rsidR="000B22C9">
        <w:rPr>
          <w:rFonts w:ascii="Garamond" w:hAnsi="Garamond"/>
        </w:rPr>
        <w:t>ainst, there being forgiveness.</w:t>
      </w:r>
    </w:p>
    <w:p w14:paraId="6BFC4476" w14:textId="567BA3B5" w:rsidR="0029380E" w:rsidRDefault="00E944BA" w:rsidP="0056290F">
      <w:pPr>
        <w:spacing w:after="0" w:line="360" w:lineRule="auto"/>
        <w:ind w:firstLine="567"/>
        <w:rPr>
          <w:rFonts w:ascii="Garamond" w:hAnsi="Garamond"/>
        </w:rPr>
      </w:pPr>
      <w:r>
        <w:rPr>
          <w:rFonts w:ascii="Garamond" w:hAnsi="Garamond"/>
        </w:rPr>
        <w:t xml:space="preserve">Having said this, although our results show that some cues are more highly weighted than others, our </w:t>
      </w:r>
      <w:r w:rsidR="00B02592">
        <w:rPr>
          <w:rFonts w:ascii="Garamond" w:hAnsi="Garamond"/>
        </w:rPr>
        <w:t>results suggest that there is no single, univocal, folk concept that is being deployed by participants.</w:t>
      </w:r>
      <w:r w:rsidR="00FE03A4">
        <w:rPr>
          <w:rFonts w:ascii="Garamond" w:hAnsi="Garamond"/>
        </w:rPr>
        <w:t xml:space="preserve"> </w:t>
      </w:r>
      <w:r w:rsidR="0029380E">
        <w:rPr>
          <w:rFonts w:ascii="Garamond" w:hAnsi="Garamond"/>
        </w:rPr>
        <w:t xml:space="preserve">First, while we see no difference between results in the high valence and low valence conditions, </w:t>
      </w:r>
      <w:r w:rsidR="00664BA2">
        <w:rPr>
          <w:rFonts w:ascii="Garamond" w:hAnsi="Garamond"/>
        </w:rPr>
        <w:t>we see</w:t>
      </w:r>
      <w:r w:rsidR="00866E2F">
        <w:rPr>
          <w:rFonts w:ascii="Garamond" w:hAnsi="Garamond"/>
        </w:rPr>
        <w:t xml:space="preserve"> very large variance between participants. In particular, when we look at the standard deviations</w:t>
      </w:r>
      <w:r w:rsidR="0056290F">
        <w:rPr>
          <w:rFonts w:ascii="Garamond" w:hAnsi="Garamond"/>
        </w:rPr>
        <w:t xml:space="preserve"> </w:t>
      </w:r>
      <w:r w:rsidR="00866E2F">
        <w:rPr>
          <w:rFonts w:ascii="Garamond" w:hAnsi="Garamond"/>
        </w:rPr>
        <w:t xml:space="preserve">for each cue, we see that in most cases this is </w:t>
      </w:r>
      <w:r w:rsidR="00866E2F" w:rsidRPr="004408E4">
        <w:rPr>
          <w:rFonts w:ascii="Garamond" w:hAnsi="Garamond"/>
          <w:i/>
        </w:rPr>
        <w:t>larger than the mean itself</w:t>
      </w:r>
      <w:r w:rsidR="00866E2F">
        <w:rPr>
          <w:rFonts w:ascii="Garamond" w:hAnsi="Garamond"/>
        </w:rPr>
        <w:t xml:space="preserve">. </w:t>
      </w:r>
      <w:r w:rsidR="00EF7717">
        <w:rPr>
          <w:rFonts w:ascii="Garamond" w:hAnsi="Garamond"/>
        </w:rPr>
        <w:t xml:space="preserve">This reflects massive differences in participants’ responses. It means that for </w:t>
      </w:r>
      <w:r w:rsidR="00866E2F">
        <w:rPr>
          <w:rFonts w:ascii="Garamond" w:hAnsi="Garamond"/>
        </w:rPr>
        <w:t xml:space="preserve">each </w:t>
      </w:r>
      <w:r w:rsidR="00EF7717">
        <w:rPr>
          <w:rFonts w:ascii="Garamond" w:hAnsi="Garamond"/>
        </w:rPr>
        <w:t xml:space="preserve">cue that is positively weighted, for some participants that cue is negatively weighted (and </w:t>
      </w:r>
      <w:r w:rsidR="00EF7717" w:rsidRPr="004408E4">
        <w:rPr>
          <w:rFonts w:ascii="Garamond" w:hAnsi="Garamond"/>
          <w:i/>
        </w:rPr>
        <w:t>vice versa</w:t>
      </w:r>
      <w:r w:rsidR="00EF7717">
        <w:rPr>
          <w:rFonts w:ascii="Garamond" w:hAnsi="Garamond"/>
        </w:rPr>
        <w:t xml:space="preserve"> for </w:t>
      </w:r>
      <w:r w:rsidR="00084269">
        <w:rPr>
          <w:rFonts w:ascii="Garamond" w:hAnsi="Garamond"/>
        </w:rPr>
        <w:t>~pT</w:t>
      </w:r>
      <w:r w:rsidR="00EF7717">
        <w:rPr>
          <w:rFonts w:ascii="Garamond" w:hAnsi="Garamond"/>
        </w:rPr>
        <w:t>).</w:t>
      </w:r>
      <w:r w:rsidR="0056290F">
        <w:rPr>
          <w:rFonts w:ascii="Garamond" w:hAnsi="Garamond"/>
        </w:rPr>
        <w:t xml:space="preserve"> Another way to express this is that for each cue, there is a very significant percentage of the population for whom that cue is important, and another significant percentage for whom it is not. As noted above, the cue of giving up resentment was found to be important to the majority of participants (62.9%), nevertheless leaving nearly 40% of participants for whom it was not important. Likewise, giving up anger (52.6%), believing the perpetrator has repented (49%), and intending not to punish (50.5% were important to only half of </w:t>
      </w:r>
      <w:r w:rsidR="0056290F">
        <w:rPr>
          <w:rFonts w:ascii="Garamond" w:hAnsi="Garamond"/>
        </w:rPr>
        <w:lastRenderedPageBreak/>
        <w:t>the participants, and hence not important to the other half. Finally, the victim working through their negative emotion and reactive attitudes and identifying their source (17.5%) and the perpetrator being remorseful (12.9%) were important to only a minority of participants.</w:t>
      </w:r>
    </w:p>
    <w:p w14:paraId="0C84E961" w14:textId="3AB8611C" w:rsidR="006B0B81" w:rsidRDefault="0091769A" w:rsidP="001350E4">
      <w:pPr>
        <w:spacing w:after="0" w:line="360" w:lineRule="auto"/>
        <w:ind w:firstLine="567"/>
        <w:rPr>
          <w:rFonts w:ascii="Garamond" w:hAnsi="Garamond"/>
        </w:rPr>
      </w:pPr>
      <w:r>
        <w:rPr>
          <w:rFonts w:ascii="Garamond" w:hAnsi="Garamond"/>
        </w:rPr>
        <w:t>O</w:t>
      </w:r>
      <w:r w:rsidR="004553CC">
        <w:rPr>
          <w:rFonts w:ascii="Garamond" w:hAnsi="Garamond"/>
        </w:rPr>
        <w:t xml:space="preserve">ne </w:t>
      </w:r>
      <w:r w:rsidR="00A855D3">
        <w:rPr>
          <w:rFonts w:ascii="Garamond" w:hAnsi="Garamond"/>
        </w:rPr>
        <w:t xml:space="preserve">might think that the divergent responses are due to the absence of a verbal declaration of forgiveness. However, </w:t>
      </w:r>
      <w:r w:rsidR="00A855D3" w:rsidRPr="002F3952">
        <w:rPr>
          <w:rFonts w:ascii="Garamond" w:hAnsi="Garamond"/>
        </w:rPr>
        <w:t xml:space="preserve">when asked directly participants overwhelmingly </w:t>
      </w:r>
      <w:r w:rsidR="00A855D3">
        <w:rPr>
          <w:rFonts w:ascii="Garamond" w:hAnsi="Garamond"/>
        </w:rPr>
        <w:t>(8</w:t>
      </w:r>
      <w:r w:rsidR="00E35D9C">
        <w:rPr>
          <w:rFonts w:ascii="Garamond" w:hAnsi="Garamond"/>
        </w:rPr>
        <w:t>6</w:t>
      </w:r>
      <w:r w:rsidR="00A855D3">
        <w:rPr>
          <w:rFonts w:ascii="Garamond" w:hAnsi="Garamond"/>
        </w:rPr>
        <w:t xml:space="preserve">.1%) </w:t>
      </w:r>
      <w:r w:rsidR="00A855D3" w:rsidRPr="002F3952">
        <w:rPr>
          <w:rFonts w:ascii="Garamond" w:hAnsi="Garamond"/>
        </w:rPr>
        <w:t xml:space="preserve">report that Jane does not have to let Phoebe know </w:t>
      </w:r>
      <w:r w:rsidR="00A855D3">
        <w:rPr>
          <w:rFonts w:ascii="Garamond" w:hAnsi="Garamond"/>
        </w:rPr>
        <w:t xml:space="preserve">that </w:t>
      </w:r>
      <w:r w:rsidR="00A855D3" w:rsidRPr="002F3952">
        <w:rPr>
          <w:rFonts w:ascii="Garamond" w:hAnsi="Garamond"/>
        </w:rPr>
        <w:t>she is forgiven in order for forgiveness to have occurred</w:t>
      </w:r>
      <w:r w:rsidR="00A855D3">
        <w:rPr>
          <w:rFonts w:ascii="Garamond" w:hAnsi="Garamond"/>
        </w:rPr>
        <w:t>.</w:t>
      </w:r>
      <w:r w:rsidR="00A855D3">
        <w:rPr>
          <w:rStyle w:val="FootnoteReference"/>
          <w:rFonts w:ascii="Garamond" w:hAnsi="Garamond"/>
        </w:rPr>
        <w:footnoteReference w:id="26"/>
      </w:r>
    </w:p>
    <w:p w14:paraId="7F8B2016" w14:textId="3B5604D4" w:rsidR="00AE386B" w:rsidRDefault="00A21F26" w:rsidP="00CC4A8C">
      <w:pPr>
        <w:spacing w:after="0" w:line="360" w:lineRule="auto"/>
        <w:ind w:firstLine="567"/>
        <w:rPr>
          <w:rFonts w:ascii="Garamond" w:hAnsi="Garamond"/>
        </w:rPr>
      </w:pPr>
      <w:r>
        <w:rPr>
          <w:rFonts w:ascii="Garamond" w:hAnsi="Garamond"/>
        </w:rPr>
        <w:t xml:space="preserve">One </w:t>
      </w:r>
      <w:r w:rsidR="00CC4A8C">
        <w:rPr>
          <w:rFonts w:ascii="Garamond" w:hAnsi="Garamond"/>
        </w:rPr>
        <w:t>of the weaknesses of our study is that we only consider</w:t>
      </w:r>
      <w:r w:rsidR="009A5532">
        <w:rPr>
          <w:rFonts w:ascii="Garamond" w:hAnsi="Garamond"/>
        </w:rPr>
        <w:t xml:space="preserve"> how participants respond to</w:t>
      </w:r>
      <w:r w:rsidR="00CC4A8C">
        <w:rPr>
          <w:rFonts w:ascii="Garamond" w:hAnsi="Garamond"/>
        </w:rPr>
        <w:t xml:space="preserve"> </w:t>
      </w:r>
      <w:r w:rsidR="00CF1FE9">
        <w:rPr>
          <w:rFonts w:ascii="Garamond" w:hAnsi="Garamond"/>
        </w:rPr>
        <w:t xml:space="preserve">the presence and absence of </w:t>
      </w:r>
      <w:r w:rsidR="00CC4A8C">
        <w:rPr>
          <w:rFonts w:ascii="Garamond" w:hAnsi="Garamond"/>
        </w:rPr>
        <w:t xml:space="preserve">each </w:t>
      </w:r>
      <w:r w:rsidR="00CF1FE9">
        <w:rPr>
          <w:rFonts w:ascii="Garamond" w:hAnsi="Garamond"/>
        </w:rPr>
        <w:t xml:space="preserve">individual forgiveness </w:t>
      </w:r>
      <w:r w:rsidR="00CC4A8C">
        <w:rPr>
          <w:rFonts w:ascii="Garamond" w:hAnsi="Garamond"/>
        </w:rPr>
        <w:t>cue. Maybe what’s important for people</w:t>
      </w:r>
      <w:r w:rsidR="00B443D3">
        <w:rPr>
          <w:rFonts w:ascii="Garamond" w:hAnsi="Garamond"/>
        </w:rPr>
        <w:t>’s forgiveness judgements</w:t>
      </w:r>
      <w:r w:rsidR="00CC4A8C">
        <w:rPr>
          <w:rFonts w:ascii="Garamond" w:hAnsi="Garamond"/>
        </w:rPr>
        <w:t xml:space="preserve"> is not</w:t>
      </w:r>
      <w:r w:rsidR="006A5D20">
        <w:rPr>
          <w:rFonts w:ascii="Garamond" w:hAnsi="Garamond"/>
        </w:rPr>
        <w:t xml:space="preserve"> just the</w:t>
      </w:r>
      <w:r w:rsidR="00B443D3">
        <w:rPr>
          <w:rFonts w:ascii="Garamond" w:hAnsi="Garamond"/>
        </w:rPr>
        <w:t xml:space="preserve"> presence or absence of</w:t>
      </w:r>
      <w:r w:rsidR="006A5D20">
        <w:rPr>
          <w:rFonts w:ascii="Garamond" w:hAnsi="Garamond"/>
        </w:rPr>
        <w:t xml:space="preserve"> individual forgiveness cues</w:t>
      </w:r>
      <w:r w:rsidR="00CC4A8C">
        <w:rPr>
          <w:rFonts w:ascii="Garamond" w:hAnsi="Garamond"/>
        </w:rPr>
        <w:t xml:space="preserve"> but the </w:t>
      </w:r>
      <w:r w:rsidR="006A5D20">
        <w:rPr>
          <w:rFonts w:ascii="Garamond" w:hAnsi="Garamond"/>
        </w:rPr>
        <w:t xml:space="preserve">various </w:t>
      </w:r>
      <w:r w:rsidR="00CC4A8C">
        <w:rPr>
          <w:rFonts w:ascii="Garamond" w:hAnsi="Garamond"/>
        </w:rPr>
        <w:t>interaction</w:t>
      </w:r>
      <w:r w:rsidR="006A5D20">
        <w:rPr>
          <w:rFonts w:ascii="Garamond" w:hAnsi="Garamond"/>
        </w:rPr>
        <w:t>s</w:t>
      </w:r>
      <w:r w:rsidR="00CC4A8C">
        <w:rPr>
          <w:rFonts w:ascii="Garamond" w:hAnsi="Garamond"/>
        </w:rPr>
        <w:t xml:space="preserve"> between </w:t>
      </w:r>
      <w:r w:rsidR="006A5D20">
        <w:rPr>
          <w:rFonts w:ascii="Garamond" w:hAnsi="Garamond"/>
        </w:rPr>
        <w:t xml:space="preserve">those </w:t>
      </w:r>
      <w:r w:rsidR="00CC4A8C">
        <w:rPr>
          <w:rFonts w:ascii="Garamond" w:hAnsi="Garamond"/>
        </w:rPr>
        <w:t xml:space="preserve">cues. </w:t>
      </w:r>
      <w:r w:rsidR="006A5D20">
        <w:rPr>
          <w:rFonts w:ascii="Garamond" w:hAnsi="Garamond"/>
        </w:rPr>
        <w:t xml:space="preserve">Unfortunately, this study lacked the statistical power to test all these interactions, something future studies might address. </w:t>
      </w:r>
      <w:r w:rsidR="00AE386B">
        <w:rPr>
          <w:rFonts w:ascii="Garamond" w:hAnsi="Garamond"/>
        </w:rPr>
        <w:t xml:space="preserve">Nevertheless, given the importance that philosophers place on each of these cues singly, as well as in concert, we would expect each of them to </w:t>
      </w:r>
      <w:r w:rsidR="00CE72BF">
        <w:rPr>
          <w:rFonts w:ascii="Garamond" w:hAnsi="Garamond"/>
        </w:rPr>
        <w:t>be associated with forgiveness judgements</w:t>
      </w:r>
      <w:r w:rsidR="00AE386B">
        <w:rPr>
          <w:rFonts w:ascii="Garamond" w:hAnsi="Garamond"/>
        </w:rPr>
        <w:t xml:space="preserve"> independent</w:t>
      </w:r>
      <w:r w:rsidR="005A6C79">
        <w:rPr>
          <w:rFonts w:ascii="Garamond" w:hAnsi="Garamond"/>
        </w:rPr>
        <w:t xml:space="preserve"> of one another. </w:t>
      </w:r>
    </w:p>
    <w:p w14:paraId="0FB96119" w14:textId="7BF354A9" w:rsidR="00D039D6" w:rsidRDefault="003429D1">
      <w:pPr>
        <w:spacing w:after="0" w:line="360" w:lineRule="auto"/>
        <w:ind w:firstLine="567"/>
        <w:rPr>
          <w:rFonts w:ascii="Garamond" w:hAnsi="Garamond"/>
        </w:rPr>
      </w:pPr>
      <w:r>
        <w:rPr>
          <w:rFonts w:ascii="Garamond" w:hAnsi="Garamond"/>
        </w:rPr>
        <w:t xml:space="preserve">These divergent </w:t>
      </w:r>
      <w:r w:rsidR="003479C3">
        <w:rPr>
          <w:rFonts w:ascii="Garamond" w:hAnsi="Garamond"/>
        </w:rPr>
        <w:t>response</w:t>
      </w:r>
      <w:r w:rsidR="003E4E0B">
        <w:rPr>
          <w:rFonts w:ascii="Garamond" w:hAnsi="Garamond"/>
        </w:rPr>
        <w:t>s</w:t>
      </w:r>
      <w:r w:rsidR="00A44602">
        <w:rPr>
          <w:rFonts w:ascii="Garamond" w:hAnsi="Garamond"/>
        </w:rPr>
        <w:t xml:space="preserve"> constitute</w:t>
      </w:r>
      <w:r>
        <w:rPr>
          <w:rFonts w:ascii="Garamond" w:hAnsi="Garamond"/>
        </w:rPr>
        <w:t xml:space="preserve"> </w:t>
      </w:r>
      <w:r>
        <w:rPr>
          <w:rFonts w:ascii="Garamond" w:hAnsi="Garamond"/>
          <w:i/>
        </w:rPr>
        <w:t>prima facie</w:t>
      </w:r>
      <w:r>
        <w:rPr>
          <w:rFonts w:ascii="Garamond" w:hAnsi="Garamond"/>
        </w:rPr>
        <w:t xml:space="preserve"> evidence in favour of </w:t>
      </w:r>
      <w:r w:rsidR="002427D8">
        <w:rPr>
          <w:rFonts w:ascii="Garamond" w:hAnsi="Garamond"/>
        </w:rPr>
        <w:t xml:space="preserve">folk </w:t>
      </w:r>
      <w:r>
        <w:rPr>
          <w:rFonts w:ascii="Garamond" w:hAnsi="Garamond"/>
        </w:rPr>
        <w:t>conceptual pluralism about forgiveness</w:t>
      </w:r>
      <w:r w:rsidR="00A879E6">
        <w:rPr>
          <w:rFonts w:ascii="Garamond" w:hAnsi="Garamond"/>
        </w:rPr>
        <w:t>.</w:t>
      </w:r>
      <w:r w:rsidR="002427D8">
        <w:rPr>
          <w:rFonts w:ascii="Garamond" w:hAnsi="Garamond"/>
        </w:rPr>
        <w:t xml:space="preserve"> If we thought that we could evaluate philosophical accounts of forgiveness by asking whether they </w:t>
      </w:r>
      <w:r w:rsidR="003B1FF2">
        <w:rPr>
          <w:rFonts w:ascii="Garamond" w:hAnsi="Garamond"/>
        </w:rPr>
        <w:t>accord with</w:t>
      </w:r>
      <w:r w:rsidR="002427D8">
        <w:rPr>
          <w:rFonts w:ascii="Garamond" w:hAnsi="Garamond"/>
        </w:rPr>
        <w:t xml:space="preserve"> the unified folk concept, we mus</w:t>
      </w:r>
      <w:r w:rsidR="00153EDE">
        <w:rPr>
          <w:rFonts w:ascii="Garamond" w:hAnsi="Garamond"/>
        </w:rPr>
        <w:t>t think again</w:t>
      </w:r>
      <w:r w:rsidR="00606CB7">
        <w:rPr>
          <w:rFonts w:ascii="Garamond" w:hAnsi="Garamond"/>
        </w:rPr>
        <w:t xml:space="preserve">, for it </w:t>
      </w:r>
      <w:r w:rsidR="00D8147C">
        <w:rPr>
          <w:rFonts w:ascii="Garamond" w:hAnsi="Garamond"/>
        </w:rPr>
        <w:t>appears that there is no unified folk concept.</w:t>
      </w:r>
      <w:r w:rsidR="00153EDE">
        <w:rPr>
          <w:rFonts w:ascii="Garamond" w:hAnsi="Garamond"/>
        </w:rPr>
        <w:t xml:space="preserve"> </w:t>
      </w:r>
      <w:r w:rsidR="00D039D6">
        <w:rPr>
          <w:rFonts w:ascii="Garamond" w:hAnsi="Garamond"/>
        </w:rPr>
        <w:t xml:space="preserve">Indeed, the evidence here suggests that even those theorists who countenance the existence of </w:t>
      </w:r>
      <w:r w:rsidR="00DF696B">
        <w:rPr>
          <w:rFonts w:ascii="Garamond" w:hAnsi="Garamond"/>
        </w:rPr>
        <w:t xml:space="preserve">folk </w:t>
      </w:r>
      <w:r w:rsidR="00D039D6">
        <w:rPr>
          <w:rFonts w:ascii="Garamond" w:hAnsi="Garamond"/>
        </w:rPr>
        <w:t xml:space="preserve">conceptual pluralism may not have gone far enough: the very divergent responses that we see suggests that there is more than just </w:t>
      </w:r>
      <w:r w:rsidR="005D226B">
        <w:rPr>
          <w:rFonts w:ascii="Garamond" w:hAnsi="Garamond"/>
        </w:rPr>
        <w:t xml:space="preserve">one or </w:t>
      </w:r>
      <w:r w:rsidR="00D039D6">
        <w:rPr>
          <w:rFonts w:ascii="Garamond" w:hAnsi="Garamond"/>
        </w:rPr>
        <w:t xml:space="preserve">two concepts </w:t>
      </w:r>
      <w:r w:rsidR="005D226B">
        <w:rPr>
          <w:rFonts w:ascii="Garamond" w:hAnsi="Garamond"/>
        </w:rPr>
        <w:t>deployed in</w:t>
      </w:r>
      <w:r w:rsidR="00D039D6">
        <w:rPr>
          <w:rFonts w:ascii="Garamond" w:hAnsi="Garamond"/>
        </w:rPr>
        <w:t xml:space="preserve"> the population in question.</w:t>
      </w:r>
    </w:p>
    <w:p w14:paraId="6DCA2864" w14:textId="56C9F5D4" w:rsidR="00C502C9" w:rsidRPr="00003552" w:rsidRDefault="00003552" w:rsidP="00003552">
      <w:pPr>
        <w:spacing w:after="0" w:line="360" w:lineRule="auto"/>
        <w:ind w:firstLine="567"/>
        <w:rPr>
          <w:rFonts w:ascii="Garamond" w:hAnsi="Garamond" w:cs="Times New Roman"/>
        </w:rPr>
      </w:pPr>
      <w:r>
        <w:rPr>
          <w:rFonts w:ascii="Garamond" w:hAnsi="Garamond"/>
        </w:rPr>
        <w:t xml:space="preserve">In fact, this evidence is supported by recent work on the concept of forgiveness undertaken by psychologists. These studies purport to show evidence in favour of a </w:t>
      </w:r>
      <w:r w:rsidRPr="00003552">
        <w:rPr>
          <w:rFonts w:ascii="Garamond" w:hAnsi="Garamond"/>
        </w:rPr>
        <w:t>prototype view</w:t>
      </w:r>
      <w:r w:rsidR="00C502C9" w:rsidRPr="005F2893">
        <w:rPr>
          <w:rFonts w:ascii="Garamond" w:hAnsi="Garamond" w:cs="Times New Roman"/>
        </w:rPr>
        <w:t xml:space="preserve"> (</w:t>
      </w:r>
      <w:r w:rsidR="00293D2C">
        <w:rPr>
          <w:rFonts w:ascii="Garamond" w:hAnsi="Garamond" w:cs="Times New Roman"/>
        </w:rPr>
        <w:t>Friesen</w:t>
      </w:r>
      <w:r w:rsidR="00C502C9" w:rsidRPr="005F2893">
        <w:rPr>
          <w:rFonts w:ascii="Garamond" w:hAnsi="Garamond" w:cs="Times New Roman"/>
        </w:rPr>
        <w:t xml:space="preserve"> </w:t>
      </w:r>
      <w:r w:rsidR="00D11EEB">
        <w:rPr>
          <w:rFonts w:ascii="Garamond" w:hAnsi="Garamond" w:cs="Times New Roman"/>
        </w:rPr>
        <w:t>and</w:t>
      </w:r>
      <w:r w:rsidR="00C502C9" w:rsidRPr="005F2893">
        <w:rPr>
          <w:rFonts w:ascii="Garamond" w:hAnsi="Garamond" w:cs="Times New Roman"/>
        </w:rPr>
        <w:t xml:space="preserve"> Fletcher 2007; Kearns </w:t>
      </w:r>
      <w:r w:rsidR="00D11EEB">
        <w:rPr>
          <w:rFonts w:ascii="Garamond" w:hAnsi="Garamond" w:cs="Times New Roman"/>
        </w:rPr>
        <w:t>and</w:t>
      </w:r>
      <w:r w:rsidR="00C502C9" w:rsidRPr="005F2893">
        <w:rPr>
          <w:rFonts w:ascii="Garamond" w:hAnsi="Garamond" w:cs="Times New Roman"/>
        </w:rPr>
        <w:t xml:space="preserve"> Fincham 2004) by showing converging responses amongst subjects asked to consider what it means to forgive. </w:t>
      </w:r>
      <w:r w:rsidRPr="005F2893">
        <w:rPr>
          <w:rFonts w:ascii="Garamond" w:hAnsi="Garamond" w:cs="Times New Roman"/>
        </w:rPr>
        <w:t xml:space="preserve">In fact though, </w:t>
      </w:r>
      <w:r w:rsidRPr="005F2893">
        <w:rPr>
          <w:rFonts w:ascii="Garamond" w:hAnsi="Garamond" w:cs="Times New Roman"/>
          <w:i/>
        </w:rPr>
        <w:t>relatively</w:t>
      </w:r>
      <w:r w:rsidRPr="005F2893">
        <w:rPr>
          <w:rFonts w:ascii="Garamond" w:hAnsi="Garamond" w:cs="Times New Roman"/>
        </w:rPr>
        <w:t xml:space="preserve"> little convergence is discovered. </w:t>
      </w:r>
      <w:r w:rsidR="00C502C9" w:rsidRPr="005F2893">
        <w:rPr>
          <w:rFonts w:ascii="Garamond" w:hAnsi="Garamond" w:cs="Times New Roman"/>
        </w:rPr>
        <w:t xml:space="preserve">Friesen and Fletcher (2007) </w:t>
      </w:r>
      <w:r w:rsidRPr="005F2893">
        <w:rPr>
          <w:rFonts w:ascii="Garamond" w:hAnsi="Garamond" w:cs="Times New Roman"/>
        </w:rPr>
        <w:t xml:space="preserve">report </w:t>
      </w:r>
      <w:r w:rsidR="00C502C9" w:rsidRPr="005F2893">
        <w:rPr>
          <w:rFonts w:ascii="Garamond" w:hAnsi="Garamond" w:cs="Times New Roman"/>
        </w:rPr>
        <w:t xml:space="preserve">that 51.8% of folk surveyed mentioned that forgiveness involves being “relieved, like a weight or burden has lifted”, 37.3% mentioned a return to “general everyday communication”, 33.6% mentioned a “hug or embrace between victim and perpetrator”, </w:t>
      </w:r>
      <w:r w:rsidR="00C502C9" w:rsidRPr="005F2893">
        <w:rPr>
          <w:rFonts w:ascii="Garamond" w:hAnsi="Garamond" w:cs="Times New Roman"/>
        </w:rPr>
        <w:lastRenderedPageBreak/>
        <w:t>33.2% mentioned consideration of the “personal consequences of forgiving or not forgiving” and 32.3% mentioned “feeling happy or glad”.</w:t>
      </w:r>
      <w:r w:rsidRPr="005F2893">
        <w:rPr>
          <w:rFonts w:ascii="Garamond" w:hAnsi="Garamond" w:cs="Times New Roman"/>
        </w:rPr>
        <w:t xml:space="preserve"> </w:t>
      </w:r>
      <w:r w:rsidR="00C502C9" w:rsidRPr="005F2893">
        <w:rPr>
          <w:rFonts w:ascii="Garamond" w:hAnsi="Garamond" w:cs="Times New Roman"/>
        </w:rPr>
        <w:t>A similar study, conducted by Kearns and Fincham (2004), asked participants how they would describe forgiveness to someone unfamil</w:t>
      </w:r>
      <w:r w:rsidRPr="005F2893">
        <w:rPr>
          <w:rFonts w:ascii="Garamond" w:hAnsi="Garamond" w:cs="Times New Roman"/>
        </w:rPr>
        <w:t>iar with the concept. They found a</w:t>
      </w:r>
      <w:r w:rsidR="00C502C9" w:rsidRPr="005F2893">
        <w:rPr>
          <w:rFonts w:ascii="Garamond" w:hAnsi="Garamond" w:cs="Times New Roman"/>
        </w:rPr>
        <w:t xml:space="preserve"> modest correlation between the features listed by participants in each study (r = .61, </w:t>
      </w:r>
      <w:r w:rsidR="00C502C9" w:rsidRPr="0049515A">
        <w:rPr>
          <w:rFonts w:ascii="Garamond" w:hAnsi="Garamond" w:cs="Times New Roman"/>
          <w:i/>
          <w:iCs/>
        </w:rPr>
        <w:t>p</w:t>
      </w:r>
      <w:r w:rsidR="00C502C9" w:rsidRPr="005F2893">
        <w:rPr>
          <w:rFonts w:ascii="Garamond" w:hAnsi="Garamond" w:cs="Times New Roman"/>
        </w:rPr>
        <w:t xml:space="preserve"> &lt; .001). </w:t>
      </w:r>
      <w:r w:rsidRPr="005F2893">
        <w:rPr>
          <w:rFonts w:ascii="Garamond" w:hAnsi="Garamond" w:cs="Times New Roman"/>
        </w:rPr>
        <w:t xml:space="preserve">Far from showing that forgiveness is a prototype </w:t>
      </w:r>
      <w:r w:rsidR="00293D2C">
        <w:rPr>
          <w:rFonts w:ascii="Garamond" w:hAnsi="Garamond" w:cs="Times New Roman"/>
        </w:rPr>
        <w:t>concept</w:t>
      </w:r>
      <w:r w:rsidRPr="005F2893">
        <w:rPr>
          <w:rFonts w:ascii="Garamond" w:hAnsi="Garamond" w:cs="Times New Roman"/>
        </w:rPr>
        <w:t>, of which some of these features are central to that prototype, we think that, in combination with our results, this suggests a fair degree of divergence regarding what constitutes forgiveness.</w:t>
      </w:r>
    </w:p>
    <w:p w14:paraId="19CCB6AF" w14:textId="6D6B6C23" w:rsidR="006B0B81" w:rsidRDefault="00A44602">
      <w:pPr>
        <w:spacing w:after="0" w:line="360" w:lineRule="auto"/>
        <w:ind w:firstLine="567"/>
        <w:rPr>
          <w:rFonts w:ascii="Garamond" w:hAnsi="Garamond"/>
        </w:rPr>
      </w:pPr>
      <w:r>
        <w:rPr>
          <w:rFonts w:ascii="Garamond" w:hAnsi="Garamond"/>
        </w:rPr>
        <w:t>How might forgiveness theorists respond to this evidence?</w:t>
      </w:r>
      <w:r w:rsidR="00A855D3">
        <w:rPr>
          <w:rFonts w:ascii="Garamond" w:hAnsi="Garamond"/>
        </w:rPr>
        <w:t xml:space="preserve"> The</w:t>
      </w:r>
      <w:r w:rsidR="00153EDE">
        <w:rPr>
          <w:rFonts w:ascii="Garamond" w:hAnsi="Garamond"/>
        </w:rPr>
        <w:t>y</w:t>
      </w:r>
      <w:r w:rsidR="00A855D3">
        <w:rPr>
          <w:rFonts w:ascii="Garamond" w:hAnsi="Garamond"/>
        </w:rPr>
        <w:t xml:space="preserve"> might </w:t>
      </w:r>
      <w:r w:rsidR="003D25CF">
        <w:rPr>
          <w:rFonts w:ascii="Garamond" w:hAnsi="Garamond"/>
        </w:rPr>
        <w:t xml:space="preserve">resist </w:t>
      </w:r>
      <w:r w:rsidR="003B1FF2">
        <w:rPr>
          <w:rFonts w:ascii="Garamond" w:hAnsi="Garamond"/>
        </w:rPr>
        <w:t xml:space="preserve">folk </w:t>
      </w:r>
      <w:r w:rsidR="003D25CF">
        <w:rPr>
          <w:rFonts w:ascii="Garamond" w:hAnsi="Garamond"/>
        </w:rPr>
        <w:t>conceptual pluralism by arguing</w:t>
      </w:r>
      <w:r w:rsidR="00A855D3">
        <w:rPr>
          <w:rFonts w:ascii="Garamond" w:hAnsi="Garamond"/>
        </w:rPr>
        <w:t xml:space="preserve"> that in </w:t>
      </w:r>
      <w:r w:rsidR="003D25CF">
        <w:rPr>
          <w:rFonts w:ascii="Garamond" w:hAnsi="Garamond"/>
        </w:rPr>
        <w:t>fact</w:t>
      </w:r>
      <w:r w:rsidR="00A855D3">
        <w:rPr>
          <w:rFonts w:ascii="Garamond" w:hAnsi="Garamond"/>
        </w:rPr>
        <w:t xml:space="preserve"> forgiveness </w:t>
      </w:r>
      <w:r w:rsidR="003D25CF">
        <w:rPr>
          <w:rFonts w:ascii="Garamond" w:hAnsi="Garamond"/>
        </w:rPr>
        <w:t>is a f</w:t>
      </w:r>
      <w:r w:rsidR="00A855D3">
        <w:rPr>
          <w:rFonts w:ascii="Garamond" w:hAnsi="Garamond"/>
        </w:rPr>
        <w:t xml:space="preserve">unctional concept, or they might </w:t>
      </w:r>
      <w:r w:rsidR="003D25CF">
        <w:rPr>
          <w:rFonts w:ascii="Garamond" w:hAnsi="Garamond"/>
        </w:rPr>
        <w:t xml:space="preserve">accept </w:t>
      </w:r>
      <w:r w:rsidR="003B1FF2">
        <w:rPr>
          <w:rFonts w:ascii="Garamond" w:hAnsi="Garamond"/>
        </w:rPr>
        <w:t xml:space="preserve">folk </w:t>
      </w:r>
      <w:r w:rsidR="003D25CF">
        <w:rPr>
          <w:rFonts w:ascii="Garamond" w:hAnsi="Garamond"/>
        </w:rPr>
        <w:t>conceptual pluralism, and turn their attention to the question of which of the concepts</w:t>
      </w:r>
      <w:r w:rsidR="003B1FF2">
        <w:rPr>
          <w:rFonts w:ascii="Garamond" w:hAnsi="Garamond"/>
        </w:rPr>
        <w:t xml:space="preserve"> in this domain</w:t>
      </w:r>
      <w:r w:rsidR="003D25CF">
        <w:rPr>
          <w:rFonts w:ascii="Garamond" w:hAnsi="Garamond"/>
        </w:rPr>
        <w:t xml:space="preserve"> (or others yet to be engineered) we have reason to deploy. We consider each of these options in turn.</w:t>
      </w:r>
    </w:p>
    <w:p w14:paraId="5D8910D1" w14:textId="25B8BCF4" w:rsidR="006B0B81" w:rsidRDefault="006B0B81">
      <w:pPr>
        <w:spacing w:after="0" w:line="360" w:lineRule="auto"/>
        <w:rPr>
          <w:rFonts w:ascii="Garamond" w:hAnsi="Garamond"/>
        </w:rPr>
      </w:pPr>
    </w:p>
    <w:p w14:paraId="6E57196F" w14:textId="17DD310D" w:rsidR="006B0B81" w:rsidRDefault="002B793D">
      <w:pPr>
        <w:spacing w:after="0" w:line="360" w:lineRule="auto"/>
        <w:rPr>
          <w:rFonts w:ascii="Garamond" w:hAnsi="Garamond"/>
          <w:b/>
        </w:rPr>
      </w:pPr>
      <w:r w:rsidRPr="005131AD">
        <w:rPr>
          <w:rFonts w:ascii="Garamond" w:hAnsi="Garamond"/>
          <w:b/>
        </w:rPr>
        <w:t xml:space="preserve">4.1 Forgiveness as a </w:t>
      </w:r>
      <w:r w:rsidR="00E6124D">
        <w:rPr>
          <w:rFonts w:ascii="Garamond" w:hAnsi="Garamond"/>
          <w:b/>
        </w:rPr>
        <w:t>F</w:t>
      </w:r>
      <w:r w:rsidR="00E6124D" w:rsidRPr="005131AD">
        <w:rPr>
          <w:rFonts w:ascii="Garamond" w:hAnsi="Garamond"/>
          <w:b/>
        </w:rPr>
        <w:t xml:space="preserve">unctional </w:t>
      </w:r>
      <w:r w:rsidR="00E6124D">
        <w:rPr>
          <w:rFonts w:ascii="Garamond" w:hAnsi="Garamond"/>
          <w:b/>
        </w:rPr>
        <w:t>C</w:t>
      </w:r>
      <w:r w:rsidR="00E6124D" w:rsidRPr="005131AD">
        <w:rPr>
          <w:rFonts w:ascii="Garamond" w:hAnsi="Garamond"/>
          <w:b/>
        </w:rPr>
        <w:t>oncept</w:t>
      </w:r>
    </w:p>
    <w:p w14:paraId="2323AF49" w14:textId="77777777" w:rsidR="00A0102D" w:rsidRDefault="00A0102D">
      <w:pPr>
        <w:spacing w:after="0" w:line="360" w:lineRule="auto"/>
        <w:rPr>
          <w:rFonts w:ascii="Garamond" w:hAnsi="Garamond"/>
        </w:rPr>
      </w:pPr>
    </w:p>
    <w:p w14:paraId="1E77ACAA" w14:textId="38BC194F" w:rsidR="006B0B81" w:rsidRDefault="00A05B6F">
      <w:pPr>
        <w:spacing w:after="0" w:line="360" w:lineRule="auto"/>
        <w:rPr>
          <w:rFonts w:ascii="Garamond" w:hAnsi="Garamond"/>
        </w:rPr>
      </w:pPr>
      <w:r>
        <w:rPr>
          <w:rFonts w:ascii="Garamond" w:hAnsi="Garamond"/>
        </w:rPr>
        <w:t xml:space="preserve">Here is one way the forgiveness theorist might resist </w:t>
      </w:r>
      <w:r w:rsidR="0095206D">
        <w:rPr>
          <w:rFonts w:ascii="Garamond" w:hAnsi="Garamond"/>
        </w:rPr>
        <w:t>endorsing</w:t>
      </w:r>
      <w:r w:rsidR="008D606C">
        <w:rPr>
          <w:rFonts w:ascii="Garamond" w:hAnsi="Garamond"/>
        </w:rPr>
        <w:t xml:space="preserve"> folk</w:t>
      </w:r>
      <w:r>
        <w:rPr>
          <w:rFonts w:ascii="Garamond" w:hAnsi="Garamond"/>
        </w:rPr>
        <w:t xml:space="preserve"> conceptual pluralism. </w:t>
      </w:r>
      <w:r w:rsidR="0026059E">
        <w:rPr>
          <w:rFonts w:ascii="Garamond" w:hAnsi="Garamond"/>
        </w:rPr>
        <w:t xml:space="preserve">She might argue that </w:t>
      </w:r>
      <w:r w:rsidR="00A12EDC">
        <w:rPr>
          <w:rFonts w:ascii="Garamond" w:hAnsi="Garamond"/>
        </w:rPr>
        <w:t xml:space="preserve">there is a single, univocal </w:t>
      </w:r>
      <w:r w:rsidR="00F74559">
        <w:rPr>
          <w:rFonts w:ascii="Garamond" w:hAnsi="Garamond"/>
        </w:rPr>
        <w:t xml:space="preserve">folk </w:t>
      </w:r>
      <w:r w:rsidR="00A12EDC">
        <w:rPr>
          <w:rFonts w:ascii="Garamond" w:hAnsi="Garamond"/>
        </w:rPr>
        <w:t>concept of forgiveness</w:t>
      </w:r>
      <w:r w:rsidR="00F74559">
        <w:rPr>
          <w:rFonts w:ascii="Garamond" w:hAnsi="Garamond"/>
        </w:rPr>
        <w:t>, which</w:t>
      </w:r>
      <w:r w:rsidR="00A12EDC">
        <w:rPr>
          <w:rFonts w:ascii="Garamond" w:hAnsi="Garamond"/>
        </w:rPr>
        <w:t xml:space="preserve"> is a</w:t>
      </w:r>
      <w:r w:rsidR="00817B4E">
        <w:rPr>
          <w:rFonts w:ascii="Garamond" w:hAnsi="Garamond"/>
        </w:rPr>
        <w:t xml:space="preserve"> higher-level</w:t>
      </w:r>
      <w:r w:rsidR="00A12EDC">
        <w:rPr>
          <w:rFonts w:ascii="Garamond" w:hAnsi="Garamond"/>
        </w:rPr>
        <w:t xml:space="preserve"> </w:t>
      </w:r>
      <w:r w:rsidR="00A12EDC">
        <w:rPr>
          <w:rFonts w:ascii="Garamond" w:hAnsi="Garamond"/>
          <w:i/>
        </w:rPr>
        <w:t xml:space="preserve">functional </w:t>
      </w:r>
      <w:r w:rsidR="00A12EDC">
        <w:rPr>
          <w:rFonts w:ascii="Garamond" w:hAnsi="Garamond"/>
        </w:rPr>
        <w:t>concept</w:t>
      </w:r>
      <w:r w:rsidR="008D2628">
        <w:rPr>
          <w:rFonts w:ascii="Garamond" w:hAnsi="Garamond"/>
        </w:rPr>
        <w:t>. As such, the content of the concept will be</w:t>
      </w:r>
      <w:r w:rsidR="00D83D7B">
        <w:rPr>
          <w:rFonts w:ascii="Garamond" w:hAnsi="Garamond"/>
        </w:rPr>
        <w:t xml:space="preserve"> something like: forgiveness is whatever combination of mental states and behaviours play functional roles F</w:t>
      </w:r>
      <w:r w:rsidR="00D83D7B" w:rsidRPr="00E719AB">
        <w:rPr>
          <w:rFonts w:ascii="Garamond" w:hAnsi="Garamond"/>
          <w:vertAlign w:val="subscript"/>
        </w:rPr>
        <w:t>1</w:t>
      </w:r>
      <w:r w:rsidR="00D83D7B">
        <w:rPr>
          <w:rFonts w:ascii="Garamond" w:hAnsi="Garamond"/>
        </w:rPr>
        <w:t>…F</w:t>
      </w:r>
      <w:r w:rsidR="00D83D7B">
        <w:rPr>
          <w:rFonts w:ascii="Garamond" w:hAnsi="Garamond"/>
          <w:vertAlign w:val="subscript"/>
        </w:rPr>
        <w:t>n</w:t>
      </w:r>
      <w:r w:rsidR="002944F3" w:rsidRPr="00831435">
        <w:rPr>
          <w:rFonts w:ascii="Garamond" w:hAnsi="Garamond"/>
        </w:rPr>
        <w:t xml:space="preserve">. </w:t>
      </w:r>
      <w:r w:rsidR="00C60C26">
        <w:rPr>
          <w:rFonts w:ascii="Garamond" w:hAnsi="Garamond"/>
        </w:rPr>
        <w:t>Perhaps F</w:t>
      </w:r>
      <w:r w:rsidR="00C60C26" w:rsidRPr="00E719AB">
        <w:rPr>
          <w:rFonts w:ascii="Garamond" w:hAnsi="Garamond"/>
          <w:vertAlign w:val="subscript"/>
        </w:rPr>
        <w:t>1</w:t>
      </w:r>
      <w:r w:rsidR="00C60C26">
        <w:rPr>
          <w:rFonts w:ascii="Garamond" w:hAnsi="Garamond"/>
        </w:rPr>
        <w:t>…</w:t>
      </w:r>
      <w:proofErr w:type="spellStart"/>
      <w:r w:rsidR="00C60C26">
        <w:rPr>
          <w:rFonts w:ascii="Garamond" w:hAnsi="Garamond"/>
        </w:rPr>
        <w:t>F</w:t>
      </w:r>
      <w:r w:rsidR="00C60C26" w:rsidRPr="00E719AB">
        <w:rPr>
          <w:rFonts w:ascii="Garamond" w:hAnsi="Garamond"/>
          <w:vertAlign w:val="subscript"/>
        </w:rPr>
        <w:t>n</w:t>
      </w:r>
      <w:proofErr w:type="spellEnd"/>
      <w:r w:rsidR="00C60C26">
        <w:rPr>
          <w:rFonts w:ascii="Garamond" w:hAnsi="Garamond"/>
        </w:rPr>
        <w:t xml:space="preserve"> specifies a whole set of psychological and social roles that something needs to play if it is to count as an instance of forgiveness. Perhaps it is these roles to which the folk have (tacit) access. </w:t>
      </w:r>
      <w:r w:rsidR="00D83D7B">
        <w:rPr>
          <w:rFonts w:ascii="Garamond" w:hAnsi="Garamond"/>
        </w:rPr>
        <w:t>Then</w:t>
      </w:r>
      <w:r w:rsidR="00E67D61">
        <w:rPr>
          <w:rFonts w:ascii="Garamond" w:hAnsi="Garamond"/>
        </w:rPr>
        <w:t xml:space="preserve"> theorists and folk alike</w:t>
      </w:r>
      <w:r w:rsidR="00CD17E1">
        <w:rPr>
          <w:rFonts w:ascii="Garamond" w:hAnsi="Garamond"/>
        </w:rPr>
        <w:t xml:space="preserve"> might</w:t>
      </w:r>
      <w:r w:rsidR="00E67D61">
        <w:rPr>
          <w:rFonts w:ascii="Garamond" w:hAnsi="Garamond"/>
        </w:rPr>
        <w:t xml:space="preserve"> </w:t>
      </w:r>
      <w:r w:rsidR="00910E3A" w:rsidRPr="00FB04A8">
        <w:rPr>
          <w:rFonts w:ascii="Garamond" w:hAnsi="Garamond"/>
          <w:i/>
        </w:rPr>
        <w:t>agree</w:t>
      </w:r>
      <w:r w:rsidR="00A3632B">
        <w:rPr>
          <w:rFonts w:ascii="Garamond" w:hAnsi="Garamond"/>
        </w:rPr>
        <w:t xml:space="preserve"> </w:t>
      </w:r>
      <w:r w:rsidR="00C60C26">
        <w:rPr>
          <w:rFonts w:ascii="Garamond" w:hAnsi="Garamond"/>
        </w:rPr>
        <w:t>that forgiveness is whatever combination of mental states and behaviours play functional roles F</w:t>
      </w:r>
      <w:r w:rsidR="00C60C26" w:rsidRPr="00E719AB">
        <w:rPr>
          <w:rFonts w:ascii="Garamond" w:hAnsi="Garamond"/>
          <w:vertAlign w:val="subscript"/>
        </w:rPr>
        <w:t>1</w:t>
      </w:r>
      <w:r w:rsidR="00C60C26">
        <w:rPr>
          <w:rFonts w:ascii="Garamond" w:hAnsi="Garamond"/>
        </w:rPr>
        <w:t>…</w:t>
      </w:r>
      <w:proofErr w:type="spellStart"/>
      <w:r w:rsidR="00C60C26">
        <w:rPr>
          <w:rFonts w:ascii="Garamond" w:hAnsi="Garamond"/>
        </w:rPr>
        <w:t>F</w:t>
      </w:r>
      <w:r w:rsidR="00C60C26">
        <w:rPr>
          <w:rFonts w:ascii="Garamond" w:hAnsi="Garamond"/>
          <w:vertAlign w:val="subscript"/>
        </w:rPr>
        <w:t>n</w:t>
      </w:r>
      <w:proofErr w:type="spellEnd"/>
      <w:r w:rsidR="00C60C26">
        <w:rPr>
          <w:rFonts w:ascii="Garamond" w:hAnsi="Garamond"/>
          <w:vertAlign w:val="subscript"/>
        </w:rPr>
        <w:t xml:space="preserve"> </w:t>
      </w:r>
      <w:r w:rsidR="00C60C26">
        <w:rPr>
          <w:rFonts w:ascii="Garamond" w:hAnsi="Garamond"/>
        </w:rPr>
        <w:t>but disagree about which mental states and behaviour in fact realise those roles.</w:t>
      </w:r>
    </w:p>
    <w:p w14:paraId="7027BA9D" w14:textId="4F1313FD" w:rsidR="006B0B81" w:rsidRDefault="0028359E" w:rsidP="004561F7">
      <w:pPr>
        <w:spacing w:after="0" w:line="360" w:lineRule="auto"/>
        <w:ind w:firstLine="567"/>
        <w:rPr>
          <w:rFonts w:ascii="Garamond" w:hAnsi="Garamond"/>
        </w:rPr>
      </w:pPr>
      <w:r>
        <w:rPr>
          <w:rFonts w:ascii="Garamond" w:hAnsi="Garamond"/>
        </w:rPr>
        <w:t>For instance</w:t>
      </w:r>
      <w:r w:rsidR="002228FB">
        <w:rPr>
          <w:rFonts w:ascii="Garamond" w:hAnsi="Garamond"/>
        </w:rPr>
        <w:t>, it could be suggested that forgiveness</w:t>
      </w:r>
      <w:r w:rsidR="00A43B21">
        <w:rPr>
          <w:rFonts w:ascii="Garamond" w:hAnsi="Garamond"/>
        </w:rPr>
        <w:t xml:space="preserve"> plays the functional role of removing conflict between victim and perpetrator.</w:t>
      </w:r>
      <w:r w:rsidR="00884324">
        <w:rPr>
          <w:rStyle w:val="FootnoteReference"/>
          <w:rFonts w:ascii="Garamond" w:hAnsi="Garamond"/>
        </w:rPr>
        <w:footnoteReference w:id="27"/>
      </w:r>
      <w:r w:rsidR="00A43B21">
        <w:rPr>
          <w:rFonts w:ascii="Garamond" w:hAnsi="Garamond"/>
        </w:rPr>
        <w:t xml:space="preserve"> If this were true, and if some of the folk believe that the perpetrator’s remorse removes the conflict, whereas other f</w:t>
      </w:r>
      <w:r w:rsidR="00736129">
        <w:rPr>
          <w:rFonts w:ascii="Garamond" w:hAnsi="Garamond"/>
        </w:rPr>
        <w:t>olk believe that the</w:t>
      </w:r>
      <w:r w:rsidR="00A43B21">
        <w:rPr>
          <w:rFonts w:ascii="Garamond" w:hAnsi="Garamond"/>
        </w:rPr>
        <w:t xml:space="preserve"> victim’s</w:t>
      </w:r>
      <w:r w:rsidR="00736129">
        <w:rPr>
          <w:rFonts w:ascii="Garamond" w:hAnsi="Garamond"/>
        </w:rPr>
        <w:t xml:space="preserve"> loss of</w:t>
      </w:r>
      <w:r w:rsidR="00A43B21">
        <w:rPr>
          <w:rFonts w:ascii="Garamond" w:hAnsi="Garamond"/>
        </w:rPr>
        <w:t xml:space="preserve"> resentment removes the conflict, then the apparent disunity revealed in our results might </w:t>
      </w:r>
      <w:r w:rsidR="00743B3D">
        <w:rPr>
          <w:rFonts w:ascii="Garamond" w:hAnsi="Garamond"/>
        </w:rPr>
        <w:t>sit beneath</w:t>
      </w:r>
      <w:r w:rsidR="00A43B21">
        <w:rPr>
          <w:rFonts w:ascii="Garamond" w:hAnsi="Garamond"/>
        </w:rPr>
        <w:t xml:space="preserve"> a higher</w:t>
      </w:r>
      <w:r w:rsidR="00FB02A9">
        <w:rPr>
          <w:rFonts w:ascii="Garamond" w:hAnsi="Garamond"/>
        </w:rPr>
        <w:t>-</w:t>
      </w:r>
      <w:r w:rsidR="00A43B21">
        <w:rPr>
          <w:rFonts w:ascii="Garamond" w:hAnsi="Garamond"/>
        </w:rPr>
        <w:t>level conceptual unity. Alternatively, it might</w:t>
      </w:r>
      <w:r w:rsidR="00736129">
        <w:rPr>
          <w:rFonts w:ascii="Garamond" w:hAnsi="Garamond"/>
        </w:rPr>
        <w:t xml:space="preserve"> be suggested that forgiveness has been achieved whenever the </w:t>
      </w:r>
      <w:r w:rsidR="00736129">
        <w:rPr>
          <w:rFonts w:ascii="Garamond" w:hAnsi="Garamond"/>
        </w:rPr>
        <w:lastRenderedPageBreak/>
        <w:t>victim no longer needs to do anything about the wrong; the victim h</w:t>
      </w:r>
      <w:r w:rsidR="002E16DC">
        <w:rPr>
          <w:rFonts w:ascii="Garamond" w:hAnsi="Garamond"/>
        </w:rPr>
        <w:t>as forgiven the perpetrator if and only if</w:t>
      </w:r>
      <w:r w:rsidR="00736129">
        <w:rPr>
          <w:rFonts w:ascii="Garamond" w:hAnsi="Garamond"/>
        </w:rPr>
        <w:t xml:space="preserve"> the victim is free to move on.</w:t>
      </w:r>
      <w:r w:rsidR="00D110AB">
        <w:rPr>
          <w:rFonts w:ascii="Garamond" w:hAnsi="Garamond"/>
        </w:rPr>
        <w:t xml:space="preserve"> If this were true, and if some of the folk believe that the victim is free to move on whe</w:t>
      </w:r>
      <w:r w:rsidR="00C25064">
        <w:rPr>
          <w:rFonts w:ascii="Garamond" w:hAnsi="Garamond"/>
        </w:rPr>
        <w:t>ne</w:t>
      </w:r>
      <w:r w:rsidR="00D110AB">
        <w:rPr>
          <w:rFonts w:ascii="Garamond" w:hAnsi="Garamond"/>
        </w:rPr>
        <w:t>ver she has cognitively processed the wrong, whereas other folk believe that the victim is free to move on only after the perpetrator has been punished and has shown remorse, then the apparent disunity in our experimental results is compatible with there being a unified folk concept of forgiveness.</w:t>
      </w:r>
      <w:r w:rsidR="00817B4E">
        <w:rPr>
          <w:rFonts w:ascii="Garamond" w:hAnsi="Garamond"/>
        </w:rPr>
        <w:t xml:space="preserve"> </w:t>
      </w:r>
      <w:r w:rsidR="008069D2">
        <w:rPr>
          <w:rFonts w:ascii="Garamond" w:hAnsi="Garamond"/>
        </w:rPr>
        <w:t xml:space="preserve">Quite generally, if </w:t>
      </w:r>
      <w:r w:rsidR="003650E9">
        <w:rPr>
          <w:rFonts w:ascii="Garamond" w:hAnsi="Garamond"/>
        </w:rPr>
        <w:t xml:space="preserve">our </w:t>
      </w:r>
      <w:r w:rsidR="00D110AB">
        <w:rPr>
          <w:rFonts w:ascii="Garamond" w:hAnsi="Garamond"/>
        </w:rPr>
        <w:t xml:space="preserve">participants </w:t>
      </w:r>
      <w:r w:rsidR="00C84D8D">
        <w:rPr>
          <w:rFonts w:ascii="Garamond" w:hAnsi="Garamond"/>
        </w:rPr>
        <w:t>agree about the role(s) that forgiveness plays, but disagree about which scenarios describe circumstances in which something plays that role, then the divergence is not best explained by their deploying different concepts</w:t>
      </w:r>
      <w:r w:rsidR="00716E5C">
        <w:rPr>
          <w:rFonts w:ascii="Garamond" w:hAnsi="Garamond"/>
        </w:rPr>
        <w:t xml:space="preserve">. </w:t>
      </w:r>
      <w:r w:rsidR="00FA738C">
        <w:rPr>
          <w:rFonts w:ascii="Garamond" w:hAnsi="Garamond"/>
        </w:rPr>
        <w:t>Instead,</w:t>
      </w:r>
      <w:r w:rsidR="00B41866">
        <w:rPr>
          <w:rFonts w:ascii="Garamond" w:hAnsi="Garamond"/>
        </w:rPr>
        <w:t xml:space="preserve"> it</w:t>
      </w:r>
      <w:r w:rsidR="00597496">
        <w:rPr>
          <w:rFonts w:ascii="Garamond" w:hAnsi="Garamond"/>
        </w:rPr>
        <w:t xml:space="preserve"> </w:t>
      </w:r>
      <w:r w:rsidR="00892466">
        <w:rPr>
          <w:rFonts w:ascii="Garamond" w:hAnsi="Garamond"/>
        </w:rPr>
        <w:t>is</w:t>
      </w:r>
      <w:r w:rsidR="00597496">
        <w:rPr>
          <w:rFonts w:ascii="Garamond" w:hAnsi="Garamond"/>
        </w:rPr>
        <w:t xml:space="preserve"> evidence of </w:t>
      </w:r>
      <w:r w:rsidR="00574CF3">
        <w:rPr>
          <w:rFonts w:ascii="Garamond" w:hAnsi="Garamond"/>
        </w:rPr>
        <w:t>disagreement</w:t>
      </w:r>
      <w:r w:rsidR="00597496">
        <w:rPr>
          <w:rFonts w:ascii="Garamond" w:hAnsi="Garamond"/>
        </w:rPr>
        <w:t xml:space="preserve"> about the conditions under which the relevant set of roles are realised.</w:t>
      </w:r>
    </w:p>
    <w:p w14:paraId="3F2F1677" w14:textId="29F2BBFC" w:rsidR="006B0B81" w:rsidRDefault="000819D6" w:rsidP="007D7D8E">
      <w:pPr>
        <w:spacing w:after="0" w:line="360" w:lineRule="auto"/>
        <w:ind w:firstLine="567"/>
        <w:rPr>
          <w:rFonts w:ascii="Garamond" w:hAnsi="Garamond"/>
        </w:rPr>
      </w:pPr>
      <w:r>
        <w:rPr>
          <w:rFonts w:ascii="Garamond" w:hAnsi="Garamond"/>
        </w:rPr>
        <w:t xml:space="preserve">In order to test </w:t>
      </w:r>
      <w:r w:rsidR="005012D1">
        <w:rPr>
          <w:rFonts w:ascii="Garamond" w:hAnsi="Garamond"/>
        </w:rPr>
        <w:t>whether any of these roles underpins the pattern of folk judgements observed in the present study, we</w:t>
      </w:r>
      <w:r>
        <w:rPr>
          <w:rFonts w:ascii="Garamond" w:hAnsi="Garamond"/>
        </w:rPr>
        <w:t xml:space="preserve"> would need to devise further </w:t>
      </w:r>
      <w:r w:rsidR="00ED4659">
        <w:rPr>
          <w:rFonts w:ascii="Garamond" w:hAnsi="Garamond"/>
        </w:rPr>
        <w:t xml:space="preserve">empirical </w:t>
      </w:r>
      <w:r w:rsidR="009B7B8D">
        <w:rPr>
          <w:rFonts w:ascii="Garamond" w:hAnsi="Garamond"/>
        </w:rPr>
        <w:t xml:space="preserve">research </w:t>
      </w:r>
      <w:r>
        <w:rPr>
          <w:rFonts w:ascii="Garamond" w:hAnsi="Garamond"/>
        </w:rPr>
        <w:t>to probe subject</w:t>
      </w:r>
      <w:r w:rsidR="004036F3">
        <w:rPr>
          <w:rFonts w:ascii="Garamond" w:hAnsi="Garamond"/>
        </w:rPr>
        <w:t>s</w:t>
      </w:r>
      <w:r>
        <w:rPr>
          <w:rFonts w:ascii="Garamond" w:hAnsi="Garamond"/>
        </w:rPr>
        <w:t xml:space="preserve">’ views about the </w:t>
      </w:r>
      <w:r w:rsidR="007C4544">
        <w:rPr>
          <w:rFonts w:ascii="Garamond" w:hAnsi="Garamond"/>
        </w:rPr>
        <w:t xml:space="preserve">functional roles of forgiveness. </w:t>
      </w:r>
      <w:r w:rsidR="00FD6AA8">
        <w:rPr>
          <w:rFonts w:ascii="Garamond" w:hAnsi="Garamond"/>
        </w:rPr>
        <w:t>However,</w:t>
      </w:r>
      <w:r w:rsidR="003A355E">
        <w:rPr>
          <w:rFonts w:ascii="Garamond" w:hAnsi="Garamond"/>
        </w:rPr>
        <w:t xml:space="preserve"> we </w:t>
      </w:r>
      <w:r w:rsidR="00A0300F">
        <w:rPr>
          <w:rFonts w:ascii="Garamond" w:hAnsi="Garamond"/>
        </w:rPr>
        <w:t>are</w:t>
      </w:r>
      <w:r w:rsidR="003A355E">
        <w:rPr>
          <w:rFonts w:ascii="Garamond" w:hAnsi="Garamond"/>
        </w:rPr>
        <w:t xml:space="preserve"> scepti</w:t>
      </w:r>
      <w:r w:rsidR="00A0300F">
        <w:rPr>
          <w:rFonts w:ascii="Garamond" w:hAnsi="Garamond"/>
        </w:rPr>
        <w:t>cal</w:t>
      </w:r>
      <w:r w:rsidR="003A355E">
        <w:rPr>
          <w:rFonts w:ascii="Garamond" w:hAnsi="Garamond"/>
        </w:rPr>
        <w:t xml:space="preserve"> that </w:t>
      </w:r>
      <w:r w:rsidR="00A0300F">
        <w:rPr>
          <w:rFonts w:ascii="Garamond" w:hAnsi="Garamond"/>
        </w:rPr>
        <w:t>such research</w:t>
      </w:r>
      <w:r w:rsidR="003A355E">
        <w:rPr>
          <w:rFonts w:ascii="Garamond" w:hAnsi="Garamond"/>
        </w:rPr>
        <w:t xml:space="preserve"> will </w:t>
      </w:r>
      <w:r w:rsidR="00FD6AA8">
        <w:rPr>
          <w:rFonts w:ascii="Garamond" w:hAnsi="Garamond"/>
        </w:rPr>
        <w:t>find</w:t>
      </w:r>
      <w:r w:rsidR="003A355E">
        <w:rPr>
          <w:rFonts w:ascii="Garamond" w:hAnsi="Garamond"/>
        </w:rPr>
        <w:t xml:space="preserve"> convergence </w:t>
      </w:r>
      <w:r w:rsidR="00A0300F">
        <w:rPr>
          <w:rFonts w:ascii="Garamond" w:hAnsi="Garamond"/>
        </w:rPr>
        <w:t xml:space="preserve">about which roles </w:t>
      </w:r>
      <w:r w:rsidR="00172B41">
        <w:rPr>
          <w:rFonts w:ascii="Garamond" w:hAnsi="Garamond"/>
        </w:rPr>
        <w:t xml:space="preserve">are the relevant ones. </w:t>
      </w:r>
      <w:r w:rsidR="00C25064">
        <w:rPr>
          <w:rFonts w:ascii="Garamond" w:hAnsi="Garamond"/>
        </w:rPr>
        <w:t>I</w:t>
      </w:r>
      <w:r w:rsidR="003A355E">
        <w:rPr>
          <w:rFonts w:ascii="Garamond" w:hAnsi="Garamond"/>
        </w:rPr>
        <w:t>f there is widespread agreement regarding what the roles are, then it is perplexing that there is as much disagreement as there is about whic</w:t>
      </w:r>
      <w:r w:rsidR="00FD6AA8">
        <w:rPr>
          <w:rFonts w:ascii="Garamond" w:hAnsi="Garamond"/>
        </w:rPr>
        <w:t xml:space="preserve">h things fall under the concept. In other words, if there is agreement as to the roles forgiveness plays, then we should expect </w:t>
      </w:r>
      <w:r w:rsidR="00A05D42">
        <w:rPr>
          <w:rFonts w:ascii="Garamond" w:hAnsi="Garamond"/>
        </w:rPr>
        <w:t>greater</w:t>
      </w:r>
      <w:r w:rsidR="00FD6AA8">
        <w:rPr>
          <w:rFonts w:ascii="Garamond" w:hAnsi="Garamond"/>
        </w:rPr>
        <w:t xml:space="preserve"> convergence regarding when forgiveness obtains, and when it does not, even if there are some difficult cases in which there could reasonably be dispute about whether the relevant roles are being played. </w:t>
      </w:r>
      <w:r w:rsidR="0028359E">
        <w:rPr>
          <w:rFonts w:ascii="Garamond" w:hAnsi="Garamond"/>
        </w:rPr>
        <w:t>Nevertheless, we think that investigation of this option is important, and that our data does not rule it out.</w:t>
      </w:r>
    </w:p>
    <w:p w14:paraId="0C7DAFC5" w14:textId="77777777" w:rsidR="006B0B81" w:rsidRDefault="006B0B81">
      <w:pPr>
        <w:spacing w:after="0" w:line="360" w:lineRule="auto"/>
        <w:rPr>
          <w:rFonts w:ascii="Garamond" w:hAnsi="Garamond"/>
        </w:rPr>
      </w:pPr>
    </w:p>
    <w:p w14:paraId="4CCCD88E" w14:textId="77777777" w:rsidR="006B0B81" w:rsidRDefault="004B2A5E" w:rsidP="004B6C4F">
      <w:pPr>
        <w:keepNext/>
        <w:spacing w:after="0" w:line="360" w:lineRule="auto"/>
        <w:rPr>
          <w:rFonts w:ascii="Garamond" w:hAnsi="Garamond"/>
          <w:b/>
        </w:rPr>
      </w:pPr>
      <w:r>
        <w:rPr>
          <w:rFonts w:ascii="Garamond" w:hAnsi="Garamond"/>
          <w:b/>
        </w:rPr>
        <w:lastRenderedPageBreak/>
        <w:t xml:space="preserve">4.2 </w:t>
      </w:r>
      <w:r w:rsidR="001E64D4">
        <w:rPr>
          <w:rFonts w:ascii="Garamond" w:hAnsi="Garamond"/>
          <w:b/>
        </w:rPr>
        <w:t>The Conceptual Ethics of</w:t>
      </w:r>
      <w:r>
        <w:rPr>
          <w:rFonts w:ascii="Garamond" w:hAnsi="Garamond"/>
          <w:b/>
        </w:rPr>
        <w:t xml:space="preserve"> Forgivenes</w:t>
      </w:r>
      <w:r w:rsidR="00C31479">
        <w:rPr>
          <w:rFonts w:ascii="Garamond" w:hAnsi="Garamond"/>
          <w:b/>
        </w:rPr>
        <w:t>s</w:t>
      </w:r>
    </w:p>
    <w:p w14:paraId="7658DECD" w14:textId="77777777" w:rsidR="00D72FF6" w:rsidRDefault="00D72FF6" w:rsidP="004B6C4F">
      <w:pPr>
        <w:keepNext/>
        <w:spacing w:after="0" w:line="360" w:lineRule="auto"/>
        <w:rPr>
          <w:rFonts w:ascii="Garamond" w:hAnsi="Garamond"/>
        </w:rPr>
      </w:pPr>
    </w:p>
    <w:p w14:paraId="699C9E11" w14:textId="62ABDD62" w:rsidR="00233C53" w:rsidRDefault="00542037" w:rsidP="004B6C4F">
      <w:pPr>
        <w:keepNext/>
        <w:spacing w:after="0" w:line="360" w:lineRule="auto"/>
        <w:rPr>
          <w:rFonts w:ascii="Garamond" w:hAnsi="Garamond"/>
        </w:rPr>
      </w:pPr>
      <w:r>
        <w:rPr>
          <w:rFonts w:ascii="Garamond" w:hAnsi="Garamond"/>
        </w:rPr>
        <w:t xml:space="preserve">A second option is for forgiveness theorists to accept that </w:t>
      </w:r>
      <w:r w:rsidR="0081443A">
        <w:rPr>
          <w:rFonts w:ascii="Garamond" w:hAnsi="Garamond"/>
        </w:rPr>
        <w:t xml:space="preserve">folk </w:t>
      </w:r>
      <w:r>
        <w:rPr>
          <w:rFonts w:ascii="Garamond" w:hAnsi="Garamond"/>
        </w:rPr>
        <w:t xml:space="preserve">conceptual pluralism is true, and </w:t>
      </w:r>
      <w:r w:rsidR="00F82C54">
        <w:rPr>
          <w:rFonts w:ascii="Garamond" w:hAnsi="Garamond"/>
        </w:rPr>
        <w:t>abandon</w:t>
      </w:r>
      <w:r>
        <w:rPr>
          <w:rFonts w:ascii="Garamond" w:hAnsi="Garamond"/>
        </w:rPr>
        <w:t xml:space="preserve"> </w:t>
      </w:r>
      <w:r w:rsidR="00EA695C">
        <w:rPr>
          <w:rFonts w:ascii="Garamond" w:hAnsi="Garamond"/>
        </w:rPr>
        <w:t xml:space="preserve">any </w:t>
      </w:r>
      <w:r w:rsidR="00F82C54">
        <w:rPr>
          <w:rFonts w:ascii="Garamond" w:hAnsi="Garamond"/>
        </w:rPr>
        <w:t>attempt to</w:t>
      </w:r>
      <w:r>
        <w:rPr>
          <w:rFonts w:ascii="Garamond" w:hAnsi="Garamond"/>
        </w:rPr>
        <w:t xml:space="preserve"> </w:t>
      </w:r>
      <w:r w:rsidR="00582ED8">
        <w:rPr>
          <w:rFonts w:ascii="Garamond" w:hAnsi="Garamond"/>
        </w:rPr>
        <w:t xml:space="preserve">articulate the content of </w:t>
      </w:r>
      <w:r w:rsidR="000A7BEE">
        <w:rPr>
          <w:rFonts w:ascii="Garamond" w:hAnsi="Garamond"/>
        </w:rPr>
        <w:t>a</w:t>
      </w:r>
      <w:r>
        <w:rPr>
          <w:rFonts w:ascii="Garamond" w:hAnsi="Garamond"/>
        </w:rPr>
        <w:t xml:space="preserve"> shared</w:t>
      </w:r>
      <w:r w:rsidR="00F82C54">
        <w:rPr>
          <w:rFonts w:ascii="Garamond" w:hAnsi="Garamond"/>
        </w:rPr>
        <w:t xml:space="preserve"> folk</w:t>
      </w:r>
      <w:r>
        <w:rPr>
          <w:rFonts w:ascii="Garamond" w:hAnsi="Garamond"/>
        </w:rPr>
        <w:t xml:space="preserve"> concept</w:t>
      </w:r>
      <w:r w:rsidR="0095206D">
        <w:rPr>
          <w:rFonts w:ascii="Garamond" w:hAnsi="Garamond"/>
        </w:rPr>
        <w:t>.</w:t>
      </w:r>
      <w:r w:rsidR="00F82C54">
        <w:rPr>
          <w:rFonts w:ascii="Garamond" w:hAnsi="Garamond"/>
        </w:rPr>
        <w:t xml:space="preserve"> They might instead aim</w:t>
      </w:r>
      <w:r>
        <w:rPr>
          <w:rFonts w:ascii="Garamond" w:hAnsi="Garamond"/>
        </w:rPr>
        <w:t xml:space="preserve"> to</w:t>
      </w:r>
      <w:r w:rsidR="000A7BEE">
        <w:rPr>
          <w:rFonts w:ascii="Garamond" w:hAnsi="Garamond"/>
        </w:rPr>
        <w:t xml:space="preserve"> catalogue the range of varied folk conceptions,</w:t>
      </w:r>
      <w:r>
        <w:rPr>
          <w:rFonts w:ascii="Garamond" w:hAnsi="Garamond"/>
        </w:rPr>
        <w:t xml:space="preserve"> engineer new concepts</w:t>
      </w:r>
      <w:r w:rsidR="000A7BEE">
        <w:rPr>
          <w:rFonts w:ascii="Garamond" w:hAnsi="Garamond"/>
        </w:rPr>
        <w:t xml:space="preserve"> in this domain</w:t>
      </w:r>
      <w:r>
        <w:rPr>
          <w:rFonts w:ascii="Garamond" w:hAnsi="Garamond"/>
        </w:rPr>
        <w:t>,</w:t>
      </w:r>
      <w:r w:rsidR="000A7BEE">
        <w:rPr>
          <w:rFonts w:ascii="Garamond" w:hAnsi="Garamond"/>
        </w:rPr>
        <w:t xml:space="preserve"> evaluate all of the contenders</w:t>
      </w:r>
      <w:r w:rsidR="004F0183">
        <w:rPr>
          <w:rFonts w:ascii="Garamond" w:hAnsi="Garamond"/>
        </w:rPr>
        <w:t>, and</w:t>
      </w:r>
      <w:r w:rsidR="000A7BEE">
        <w:rPr>
          <w:rFonts w:ascii="Garamond" w:hAnsi="Garamond"/>
        </w:rPr>
        <w:t xml:space="preserve"> </w:t>
      </w:r>
      <w:r w:rsidR="004F0183">
        <w:rPr>
          <w:rFonts w:ascii="Garamond" w:hAnsi="Garamond"/>
        </w:rPr>
        <w:t>then promulgate</w:t>
      </w:r>
      <w:r w:rsidR="000A7BEE">
        <w:rPr>
          <w:rFonts w:ascii="Garamond" w:hAnsi="Garamond"/>
        </w:rPr>
        <w:t xml:space="preserve"> the best of these concepts.</w:t>
      </w:r>
      <w:r w:rsidR="001E64D4">
        <w:rPr>
          <w:rFonts w:ascii="Garamond" w:hAnsi="Garamond"/>
        </w:rPr>
        <w:t xml:space="preserve"> This revisionary project would be an example of what is known as conceptual ethics</w:t>
      </w:r>
      <w:r>
        <w:rPr>
          <w:rFonts w:ascii="Garamond" w:hAnsi="Garamond"/>
        </w:rPr>
        <w:t>.</w:t>
      </w:r>
      <w:r>
        <w:rPr>
          <w:rStyle w:val="FootnoteReference"/>
          <w:rFonts w:ascii="Garamond" w:hAnsi="Garamond"/>
        </w:rPr>
        <w:footnoteReference w:id="28"/>
      </w:r>
    </w:p>
    <w:p w14:paraId="3868F441" w14:textId="7892B850" w:rsidR="006B0B81" w:rsidRDefault="00F15238" w:rsidP="00A46066">
      <w:pPr>
        <w:spacing w:after="0" w:line="360" w:lineRule="auto"/>
        <w:ind w:firstLine="567"/>
        <w:rPr>
          <w:rFonts w:ascii="Garamond" w:hAnsi="Garamond"/>
        </w:rPr>
      </w:pPr>
      <w:r>
        <w:rPr>
          <w:rFonts w:ascii="Garamond" w:hAnsi="Garamond"/>
        </w:rPr>
        <w:t>One v</w:t>
      </w:r>
      <w:r w:rsidR="001E64D4">
        <w:rPr>
          <w:rFonts w:ascii="Garamond" w:hAnsi="Garamond"/>
        </w:rPr>
        <w:t>ariant</w:t>
      </w:r>
      <w:r>
        <w:rPr>
          <w:rFonts w:ascii="Garamond" w:hAnsi="Garamond"/>
        </w:rPr>
        <w:t xml:space="preserve"> of </w:t>
      </w:r>
      <w:r w:rsidR="001E64D4">
        <w:rPr>
          <w:rFonts w:ascii="Garamond" w:hAnsi="Garamond"/>
        </w:rPr>
        <w:t>conceptual ethics</w:t>
      </w:r>
      <w:r w:rsidR="00192210">
        <w:rPr>
          <w:rFonts w:ascii="Garamond" w:hAnsi="Garamond"/>
        </w:rPr>
        <w:t xml:space="preserve"> is methodologically</w:t>
      </w:r>
      <w:r>
        <w:rPr>
          <w:rFonts w:ascii="Garamond" w:hAnsi="Garamond"/>
        </w:rPr>
        <w:t xml:space="preserve"> modest.</w:t>
      </w:r>
      <w:r w:rsidR="00EA7A80">
        <w:rPr>
          <w:rFonts w:ascii="Garamond" w:hAnsi="Garamond"/>
        </w:rPr>
        <w:t xml:space="preserve"> It seeks to determine whether there are non-moral reasons to prefer </w:t>
      </w:r>
      <w:r w:rsidR="00764749">
        <w:rPr>
          <w:rFonts w:ascii="Garamond" w:hAnsi="Garamond"/>
        </w:rPr>
        <w:t xml:space="preserve">some of the </w:t>
      </w:r>
      <w:r w:rsidR="004541CF">
        <w:rPr>
          <w:rFonts w:ascii="Garamond" w:hAnsi="Garamond"/>
        </w:rPr>
        <w:t>available</w:t>
      </w:r>
      <w:r w:rsidR="00764749">
        <w:rPr>
          <w:rFonts w:ascii="Garamond" w:hAnsi="Garamond"/>
        </w:rPr>
        <w:t xml:space="preserve"> concepts of forgiveness </w:t>
      </w:r>
      <w:r w:rsidR="001E64D4">
        <w:rPr>
          <w:rFonts w:ascii="Garamond" w:hAnsi="Garamond"/>
        </w:rPr>
        <w:t>while rejecting</w:t>
      </w:r>
      <w:r w:rsidR="00764749">
        <w:rPr>
          <w:rFonts w:ascii="Garamond" w:hAnsi="Garamond"/>
        </w:rPr>
        <w:t xml:space="preserve"> others. For instance, i</w:t>
      </w:r>
      <w:r>
        <w:rPr>
          <w:rFonts w:ascii="Garamond" w:hAnsi="Garamond"/>
        </w:rPr>
        <w:t xml:space="preserve">t </w:t>
      </w:r>
      <w:r w:rsidR="00533F37">
        <w:rPr>
          <w:rFonts w:ascii="Garamond" w:hAnsi="Garamond"/>
        </w:rPr>
        <w:t>could</w:t>
      </w:r>
      <w:r>
        <w:rPr>
          <w:rFonts w:ascii="Garamond" w:hAnsi="Garamond"/>
        </w:rPr>
        <w:t xml:space="preserve"> turn out that </w:t>
      </w:r>
      <w:r w:rsidR="00764749">
        <w:rPr>
          <w:rFonts w:ascii="Garamond" w:hAnsi="Garamond"/>
        </w:rPr>
        <w:t xml:space="preserve">some </w:t>
      </w:r>
      <w:r w:rsidR="00061845">
        <w:rPr>
          <w:rFonts w:ascii="Garamond" w:hAnsi="Garamond"/>
        </w:rPr>
        <w:t xml:space="preserve">are internally inconsistent, and hence </w:t>
      </w:r>
      <w:r w:rsidR="00192210">
        <w:rPr>
          <w:rFonts w:ascii="Garamond" w:hAnsi="Garamond"/>
        </w:rPr>
        <w:t>inferior to their rivals</w:t>
      </w:r>
      <w:r w:rsidR="00061845">
        <w:rPr>
          <w:rFonts w:ascii="Garamond" w:hAnsi="Garamond"/>
        </w:rPr>
        <w:t xml:space="preserve">. </w:t>
      </w:r>
      <w:r w:rsidR="00764749">
        <w:rPr>
          <w:rFonts w:ascii="Garamond" w:hAnsi="Garamond"/>
        </w:rPr>
        <w:t xml:space="preserve">Alternatively, we </w:t>
      </w:r>
      <w:r w:rsidR="00192210">
        <w:rPr>
          <w:rFonts w:ascii="Garamond" w:hAnsi="Garamond"/>
        </w:rPr>
        <w:t>might discover</w:t>
      </w:r>
      <w:r w:rsidR="00061845">
        <w:rPr>
          <w:rFonts w:ascii="Garamond" w:hAnsi="Garamond"/>
        </w:rPr>
        <w:t xml:space="preserve"> that some conceptions of forgiveness are a comparatively bad fit with our best theories of related </w:t>
      </w:r>
      <w:r w:rsidR="004541CF">
        <w:rPr>
          <w:rFonts w:ascii="Garamond" w:hAnsi="Garamond"/>
        </w:rPr>
        <w:t>phenomena</w:t>
      </w:r>
      <w:r w:rsidR="00061845">
        <w:rPr>
          <w:rFonts w:ascii="Garamond" w:hAnsi="Garamond"/>
        </w:rPr>
        <w:t>, such as resentment, punishment, and mercy, and hence ought to be rejected.</w:t>
      </w:r>
      <w:r w:rsidR="00192210">
        <w:rPr>
          <w:rFonts w:ascii="Garamond" w:hAnsi="Garamond"/>
        </w:rPr>
        <w:t xml:space="preserve"> Perhaps we </w:t>
      </w:r>
      <w:r w:rsidR="00462A67">
        <w:rPr>
          <w:rFonts w:ascii="Garamond" w:hAnsi="Garamond"/>
        </w:rPr>
        <w:t>will</w:t>
      </w:r>
      <w:r w:rsidR="00192210">
        <w:rPr>
          <w:rFonts w:ascii="Garamond" w:hAnsi="Garamond"/>
        </w:rPr>
        <w:t xml:space="preserve"> find</w:t>
      </w:r>
      <w:r w:rsidR="00061845">
        <w:rPr>
          <w:rFonts w:ascii="Garamond" w:hAnsi="Garamond"/>
        </w:rPr>
        <w:t xml:space="preserve"> that some of the available concepts of forgiveness do a better job of unifying a disparate set of intuitions, and possess a kind of</w:t>
      </w:r>
      <w:r w:rsidR="00462A67">
        <w:rPr>
          <w:rFonts w:ascii="Garamond" w:hAnsi="Garamond"/>
        </w:rPr>
        <w:t xml:space="preserve"> simplicity and</w:t>
      </w:r>
      <w:r w:rsidR="00061845">
        <w:rPr>
          <w:rFonts w:ascii="Garamond" w:hAnsi="Garamond"/>
        </w:rPr>
        <w:t xml:space="preserve"> explanatory power that other conceptions lack. </w:t>
      </w:r>
      <w:r w:rsidR="00192210">
        <w:rPr>
          <w:rFonts w:ascii="Garamond" w:hAnsi="Garamond"/>
        </w:rPr>
        <w:t xml:space="preserve">In favouring one concept over the others on these grounds, we would be moving beyond folk conceptual pluralism to defend a unified account of </w:t>
      </w:r>
      <w:r w:rsidR="001E64D4">
        <w:rPr>
          <w:rFonts w:ascii="Garamond" w:hAnsi="Garamond"/>
        </w:rPr>
        <w:t>forgiveness</w:t>
      </w:r>
      <w:r w:rsidR="004541CF">
        <w:rPr>
          <w:rFonts w:ascii="Garamond" w:hAnsi="Garamond"/>
        </w:rPr>
        <w:t>, while admitting that our favoured account will not map onto the outlines of the (</w:t>
      </w:r>
      <w:r w:rsidR="00273519">
        <w:rPr>
          <w:rFonts w:ascii="Garamond" w:hAnsi="Garamond"/>
        </w:rPr>
        <w:t>non-existent</w:t>
      </w:r>
      <w:r w:rsidR="004541CF">
        <w:rPr>
          <w:rFonts w:ascii="Garamond" w:hAnsi="Garamond"/>
        </w:rPr>
        <w:t>) unified folk concept of forgiveness</w:t>
      </w:r>
      <w:r w:rsidR="00192210">
        <w:rPr>
          <w:rFonts w:ascii="Garamond" w:hAnsi="Garamond"/>
        </w:rPr>
        <w:t>.</w:t>
      </w:r>
    </w:p>
    <w:p w14:paraId="2D6F21AE" w14:textId="1D4CD303" w:rsidR="006B0B81" w:rsidRDefault="00192210" w:rsidP="00A46066">
      <w:pPr>
        <w:spacing w:after="0" w:line="360" w:lineRule="auto"/>
        <w:ind w:firstLine="567"/>
        <w:rPr>
          <w:rFonts w:ascii="Garamond" w:hAnsi="Garamond"/>
        </w:rPr>
      </w:pPr>
      <w:r>
        <w:rPr>
          <w:rFonts w:ascii="Garamond" w:hAnsi="Garamond"/>
        </w:rPr>
        <w:t>A second v</w:t>
      </w:r>
      <w:r w:rsidR="001E64D4">
        <w:rPr>
          <w:rFonts w:ascii="Garamond" w:hAnsi="Garamond"/>
        </w:rPr>
        <w:t>ariant</w:t>
      </w:r>
      <w:r>
        <w:rPr>
          <w:rFonts w:ascii="Garamond" w:hAnsi="Garamond"/>
        </w:rPr>
        <w:t xml:space="preserve"> of this project is more methodologically radical.</w:t>
      </w:r>
      <w:r w:rsidR="00462A67">
        <w:rPr>
          <w:rFonts w:ascii="Garamond" w:hAnsi="Garamond"/>
        </w:rPr>
        <w:t xml:space="preserve"> We </w:t>
      </w:r>
      <w:r w:rsidR="007E4A46">
        <w:rPr>
          <w:rFonts w:ascii="Garamond" w:hAnsi="Garamond"/>
        </w:rPr>
        <w:t>could</w:t>
      </w:r>
      <w:r w:rsidR="00462A67">
        <w:rPr>
          <w:rFonts w:ascii="Garamond" w:hAnsi="Garamond"/>
        </w:rPr>
        <w:t xml:space="preserve"> try to </w:t>
      </w:r>
      <w:r w:rsidR="00AB6DE0">
        <w:rPr>
          <w:rFonts w:ascii="Garamond" w:hAnsi="Garamond"/>
        </w:rPr>
        <w:t xml:space="preserve">identify or </w:t>
      </w:r>
      <w:r w:rsidR="00462A67">
        <w:rPr>
          <w:rFonts w:ascii="Garamond" w:hAnsi="Garamond"/>
        </w:rPr>
        <w:t xml:space="preserve">design </w:t>
      </w:r>
      <w:r w:rsidR="00AB6DE0">
        <w:rPr>
          <w:rFonts w:ascii="Garamond" w:hAnsi="Garamond"/>
        </w:rPr>
        <w:t xml:space="preserve">the </w:t>
      </w:r>
      <w:r w:rsidR="00462A67">
        <w:rPr>
          <w:rFonts w:ascii="Garamond" w:hAnsi="Garamond"/>
        </w:rPr>
        <w:t xml:space="preserve">concept of forgiveness that </w:t>
      </w:r>
      <w:r w:rsidR="007E4A46">
        <w:rPr>
          <w:rFonts w:ascii="Garamond" w:hAnsi="Garamond"/>
        </w:rPr>
        <w:t xml:space="preserve">best </w:t>
      </w:r>
      <w:r w:rsidR="00462A67">
        <w:rPr>
          <w:rFonts w:ascii="Garamond" w:hAnsi="Garamond"/>
        </w:rPr>
        <w:t>allows us to achieve certain moral or social goals</w:t>
      </w:r>
      <w:r w:rsidR="00533F37">
        <w:rPr>
          <w:rFonts w:ascii="Garamond" w:hAnsi="Garamond"/>
        </w:rPr>
        <w:t>, and reject competing conceptions of forgiveness that are not as useful</w:t>
      </w:r>
      <w:r w:rsidR="00533CAC">
        <w:rPr>
          <w:rFonts w:ascii="Garamond" w:hAnsi="Garamond"/>
        </w:rPr>
        <w:t xml:space="preserve"> in this respect</w:t>
      </w:r>
      <w:r w:rsidR="006E7C4A">
        <w:rPr>
          <w:rFonts w:ascii="Garamond" w:hAnsi="Garamond"/>
        </w:rPr>
        <w:t xml:space="preserve"> (Boleyn-Fitzgerald 2002)</w:t>
      </w:r>
      <w:r w:rsidR="00462A67">
        <w:rPr>
          <w:rFonts w:ascii="Garamond" w:hAnsi="Garamond"/>
        </w:rPr>
        <w:t xml:space="preserve">. </w:t>
      </w:r>
      <w:r w:rsidR="00AF28B2">
        <w:rPr>
          <w:rFonts w:ascii="Garamond" w:hAnsi="Garamond"/>
        </w:rPr>
        <w:t xml:space="preserve">Let us call this morally reformative conceptual </w:t>
      </w:r>
      <w:r w:rsidR="004541CF">
        <w:rPr>
          <w:rFonts w:ascii="Garamond" w:hAnsi="Garamond"/>
        </w:rPr>
        <w:t>ethics</w:t>
      </w:r>
      <w:r w:rsidR="00AF28B2">
        <w:rPr>
          <w:rFonts w:ascii="Garamond" w:hAnsi="Garamond"/>
        </w:rPr>
        <w:t>.</w:t>
      </w:r>
    </w:p>
    <w:p w14:paraId="1B6BCF4E" w14:textId="63727807" w:rsidR="00F561B1" w:rsidRPr="00E33CEF" w:rsidRDefault="007E4A46" w:rsidP="00A07007">
      <w:pPr>
        <w:spacing w:after="0" w:line="360" w:lineRule="auto"/>
        <w:ind w:firstLine="567"/>
        <w:rPr>
          <w:rFonts w:ascii="Garamond" w:hAnsi="Garamond"/>
        </w:rPr>
      </w:pPr>
      <w:r>
        <w:rPr>
          <w:rFonts w:ascii="Garamond" w:hAnsi="Garamond"/>
        </w:rPr>
        <w:t>Theoris</w:t>
      </w:r>
      <w:r w:rsidR="00AF28B2">
        <w:rPr>
          <w:rFonts w:ascii="Garamond" w:hAnsi="Garamond"/>
        </w:rPr>
        <w:t>ts who attempt morally reformative</w:t>
      </w:r>
      <w:r>
        <w:rPr>
          <w:rFonts w:ascii="Garamond" w:hAnsi="Garamond"/>
        </w:rPr>
        <w:t xml:space="preserve"> conceptual </w:t>
      </w:r>
      <w:r w:rsidR="004541CF">
        <w:rPr>
          <w:rFonts w:ascii="Garamond" w:hAnsi="Garamond"/>
        </w:rPr>
        <w:t xml:space="preserve">ethics </w:t>
      </w:r>
      <w:r w:rsidR="00803E8F">
        <w:rPr>
          <w:rFonts w:ascii="Garamond" w:hAnsi="Garamond"/>
        </w:rPr>
        <w:t xml:space="preserve">will likely have different moral goals. </w:t>
      </w:r>
      <w:r w:rsidR="00085BD6">
        <w:rPr>
          <w:rFonts w:ascii="Garamond" w:hAnsi="Garamond"/>
        </w:rPr>
        <w:t xml:space="preserve">Here we identify four broad goals conceptual ethicists might emphasise. This is not intended to be an exhaustive </w:t>
      </w:r>
      <w:r w:rsidR="00A07007">
        <w:rPr>
          <w:rFonts w:ascii="Garamond" w:hAnsi="Garamond"/>
        </w:rPr>
        <w:t>list, but rather simpl</w:t>
      </w:r>
      <w:r w:rsidR="00E77A97">
        <w:rPr>
          <w:rFonts w:ascii="Garamond" w:hAnsi="Garamond"/>
        </w:rPr>
        <w:t>y</w:t>
      </w:r>
      <w:r w:rsidR="00A07007">
        <w:rPr>
          <w:rFonts w:ascii="Garamond" w:hAnsi="Garamond"/>
        </w:rPr>
        <w:t xml:space="preserve"> to emphasise that</w:t>
      </w:r>
      <w:r w:rsidR="00D27C19">
        <w:rPr>
          <w:rFonts w:ascii="Garamond" w:hAnsi="Garamond"/>
        </w:rPr>
        <w:t xml:space="preserve"> </w:t>
      </w:r>
      <w:r w:rsidR="00A07007">
        <w:rPr>
          <w:rFonts w:ascii="Garamond" w:hAnsi="Garamond"/>
        </w:rPr>
        <w:t xml:space="preserve">different </w:t>
      </w:r>
      <w:r w:rsidR="00D27C19">
        <w:rPr>
          <w:rFonts w:ascii="Garamond" w:hAnsi="Garamond"/>
        </w:rPr>
        <w:t xml:space="preserve">goals </w:t>
      </w:r>
      <w:r w:rsidR="00A07007">
        <w:rPr>
          <w:rFonts w:ascii="Garamond" w:hAnsi="Garamond"/>
        </w:rPr>
        <w:t>will likely</w:t>
      </w:r>
      <w:r w:rsidR="00D27C19">
        <w:rPr>
          <w:rFonts w:ascii="Garamond" w:hAnsi="Garamond"/>
        </w:rPr>
        <w:t xml:space="preserve"> pull in different directions. </w:t>
      </w:r>
      <w:r w:rsidR="00F561B1">
        <w:rPr>
          <w:rFonts w:ascii="Garamond" w:hAnsi="Garamond"/>
        </w:rPr>
        <w:t>F</w:t>
      </w:r>
      <w:r w:rsidR="00534D4B">
        <w:rPr>
          <w:rFonts w:ascii="Garamond" w:hAnsi="Garamond"/>
        </w:rPr>
        <w:t>irstly</w:t>
      </w:r>
      <w:r w:rsidR="00F561B1">
        <w:rPr>
          <w:rFonts w:ascii="Garamond" w:hAnsi="Garamond"/>
        </w:rPr>
        <w:t xml:space="preserve">, conceptual ethicists </w:t>
      </w:r>
      <w:r w:rsidR="0062772E">
        <w:rPr>
          <w:rFonts w:ascii="Garamond" w:hAnsi="Garamond"/>
        </w:rPr>
        <w:t xml:space="preserve">might </w:t>
      </w:r>
      <w:r w:rsidR="00F561B1">
        <w:rPr>
          <w:rFonts w:ascii="Garamond" w:hAnsi="Garamond"/>
        </w:rPr>
        <w:t>seek</w:t>
      </w:r>
      <w:r w:rsidR="0062772E">
        <w:rPr>
          <w:rFonts w:ascii="Garamond" w:hAnsi="Garamond"/>
        </w:rPr>
        <w:t xml:space="preserve"> whichever concept best helps victims find inner peace</w:t>
      </w:r>
      <w:r w:rsidR="004E3969">
        <w:rPr>
          <w:rFonts w:ascii="Garamond" w:hAnsi="Garamond"/>
        </w:rPr>
        <w:t>. We co</w:t>
      </w:r>
      <w:r w:rsidR="00D27C19">
        <w:rPr>
          <w:rFonts w:ascii="Garamond" w:hAnsi="Garamond"/>
        </w:rPr>
        <w:t xml:space="preserve">uld expect such a concept to focus on the psychology of the victim, since such a concept would allow </w:t>
      </w:r>
      <w:r w:rsidR="00450AD6">
        <w:rPr>
          <w:rFonts w:ascii="Garamond" w:hAnsi="Garamond"/>
        </w:rPr>
        <w:t>victims to forgive</w:t>
      </w:r>
      <w:r w:rsidR="004E39E0">
        <w:rPr>
          <w:rFonts w:ascii="Garamond" w:hAnsi="Garamond"/>
        </w:rPr>
        <w:t xml:space="preserve"> and move on</w:t>
      </w:r>
      <w:r w:rsidR="00450AD6">
        <w:rPr>
          <w:rFonts w:ascii="Garamond" w:hAnsi="Garamond"/>
        </w:rPr>
        <w:t xml:space="preserve"> even when the perpetrator is staunchly unrepentant.</w:t>
      </w:r>
      <w:r w:rsidR="00D27C19">
        <w:rPr>
          <w:rFonts w:ascii="Garamond" w:hAnsi="Garamond"/>
        </w:rPr>
        <w:t xml:space="preserve"> We </w:t>
      </w:r>
      <w:r w:rsidR="00D27C19">
        <w:rPr>
          <w:rFonts w:ascii="Garamond" w:hAnsi="Garamond"/>
        </w:rPr>
        <w:lastRenderedPageBreak/>
        <w:t>could call concepts of this kind</w:t>
      </w:r>
      <w:r w:rsidR="00D27C19" w:rsidRPr="004A21E2">
        <w:rPr>
          <w:rFonts w:ascii="Garamond" w:hAnsi="Garamond"/>
          <w:i/>
        </w:rPr>
        <w:t xml:space="preserve"> victim </w:t>
      </w:r>
      <w:r w:rsidR="009C7C69">
        <w:rPr>
          <w:rFonts w:ascii="Garamond" w:hAnsi="Garamond"/>
          <w:i/>
        </w:rPr>
        <w:t>focused</w:t>
      </w:r>
      <w:r w:rsidR="002944F3" w:rsidRPr="00831435">
        <w:rPr>
          <w:rFonts w:ascii="Garamond" w:hAnsi="Garamond"/>
          <w:i/>
        </w:rPr>
        <w:t>.</w:t>
      </w:r>
      <w:r w:rsidR="00D27C19">
        <w:rPr>
          <w:rFonts w:ascii="Garamond" w:hAnsi="Garamond"/>
        </w:rPr>
        <w:t xml:space="preserve"> </w:t>
      </w:r>
      <w:r w:rsidR="00534D4B">
        <w:rPr>
          <w:rFonts w:ascii="Garamond" w:hAnsi="Garamond"/>
        </w:rPr>
        <w:t>Secondly</w:t>
      </w:r>
      <w:r w:rsidR="005C2B06">
        <w:rPr>
          <w:rFonts w:ascii="Garamond" w:hAnsi="Garamond"/>
        </w:rPr>
        <w:t xml:space="preserve">, if our moral goal </w:t>
      </w:r>
      <w:r w:rsidR="004A21E2">
        <w:rPr>
          <w:rFonts w:ascii="Garamond" w:hAnsi="Garamond"/>
        </w:rPr>
        <w:t xml:space="preserve">were </w:t>
      </w:r>
      <w:r w:rsidR="005C2B06">
        <w:rPr>
          <w:rFonts w:ascii="Garamond" w:hAnsi="Garamond"/>
        </w:rPr>
        <w:t xml:space="preserve">to </w:t>
      </w:r>
      <w:r w:rsidR="00C442FB">
        <w:rPr>
          <w:rFonts w:ascii="Garamond" w:hAnsi="Garamond"/>
        </w:rPr>
        <w:t xml:space="preserve">relieve </w:t>
      </w:r>
      <w:r w:rsidR="00C70896">
        <w:rPr>
          <w:rFonts w:ascii="Garamond" w:hAnsi="Garamond"/>
        </w:rPr>
        <w:t xml:space="preserve">perpetrators </w:t>
      </w:r>
      <w:r w:rsidR="00C442FB">
        <w:rPr>
          <w:rFonts w:ascii="Garamond" w:hAnsi="Garamond"/>
        </w:rPr>
        <w:t>of</w:t>
      </w:r>
      <w:r w:rsidR="00C70896">
        <w:rPr>
          <w:rFonts w:ascii="Garamond" w:hAnsi="Garamond"/>
        </w:rPr>
        <w:t xml:space="preserve"> disproportionate guilt</w:t>
      </w:r>
      <w:r w:rsidR="00C442FB">
        <w:rPr>
          <w:rFonts w:ascii="Garamond" w:hAnsi="Garamond"/>
        </w:rPr>
        <w:t xml:space="preserve"> and suffering</w:t>
      </w:r>
      <w:r w:rsidR="005C2B06">
        <w:rPr>
          <w:rFonts w:ascii="Garamond" w:hAnsi="Garamond"/>
        </w:rPr>
        <w:t xml:space="preserve"> w</w:t>
      </w:r>
      <w:r w:rsidR="00D27C19">
        <w:rPr>
          <w:rFonts w:ascii="Garamond" w:hAnsi="Garamond"/>
        </w:rPr>
        <w:t xml:space="preserve">e </w:t>
      </w:r>
      <w:r w:rsidR="00677E9A">
        <w:rPr>
          <w:rFonts w:ascii="Garamond" w:hAnsi="Garamond"/>
        </w:rPr>
        <w:t>would</w:t>
      </w:r>
      <w:r w:rsidR="00D27C19">
        <w:rPr>
          <w:rFonts w:ascii="Garamond" w:hAnsi="Garamond"/>
        </w:rPr>
        <w:t xml:space="preserve"> expect</w:t>
      </w:r>
      <w:r w:rsidR="00677E9A">
        <w:rPr>
          <w:rFonts w:ascii="Garamond" w:hAnsi="Garamond"/>
        </w:rPr>
        <w:t xml:space="preserve"> to recommend</w:t>
      </w:r>
      <w:r w:rsidR="00D27C19">
        <w:rPr>
          <w:rFonts w:ascii="Garamond" w:hAnsi="Garamond"/>
        </w:rPr>
        <w:t xml:space="preserve"> concepts that</w:t>
      </w:r>
      <w:r w:rsidR="009E3CBC">
        <w:rPr>
          <w:rFonts w:ascii="Garamond" w:hAnsi="Garamond"/>
        </w:rPr>
        <w:t xml:space="preserve"> are</w:t>
      </w:r>
      <w:r w:rsidR="00D27C19">
        <w:rPr>
          <w:rFonts w:ascii="Garamond" w:hAnsi="Garamond"/>
        </w:rPr>
        <w:t xml:space="preserve"> </w:t>
      </w:r>
      <w:r w:rsidR="009C7C69">
        <w:rPr>
          <w:rFonts w:ascii="Garamond" w:hAnsi="Garamond"/>
        </w:rPr>
        <w:t>focus</w:t>
      </w:r>
      <w:r w:rsidR="009E3CBC">
        <w:rPr>
          <w:rFonts w:ascii="Garamond" w:hAnsi="Garamond"/>
        </w:rPr>
        <w:t>ed</w:t>
      </w:r>
      <w:r w:rsidR="009C7C69">
        <w:rPr>
          <w:rFonts w:ascii="Garamond" w:hAnsi="Garamond"/>
        </w:rPr>
        <w:t xml:space="preserve"> on</w:t>
      </w:r>
      <w:r w:rsidR="00336DEF">
        <w:rPr>
          <w:rFonts w:ascii="Garamond" w:hAnsi="Garamond"/>
        </w:rPr>
        <w:t xml:space="preserve"> the perpetrator’s psychologies</w:t>
      </w:r>
      <w:r w:rsidR="00D27C19">
        <w:rPr>
          <w:rFonts w:ascii="Garamond" w:hAnsi="Garamond"/>
        </w:rPr>
        <w:t>. We could call these concepts</w:t>
      </w:r>
      <w:r w:rsidR="00D27C19" w:rsidRPr="004A21E2">
        <w:rPr>
          <w:rFonts w:ascii="Garamond" w:hAnsi="Garamond"/>
          <w:i/>
        </w:rPr>
        <w:t xml:space="preserve"> perpetrator </w:t>
      </w:r>
      <w:r w:rsidR="009C7C69">
        <w:rPr>
          <w:rFonts w:ascii="Garamond" w:hAnsi="Garamond"/>
          <w:i/>
        </w:rPr>
        <w:t>focused</w:t>
      </w:r>
      <w:r w:rsidR="00D27C19" w:rsidRPr="004A21E2">
        <w:rPr>
          <w:rFonts w:ascii="Garamond" w:hAnsi="Garamond"/>
          <w:i/>
        </w:rPr>
        <w:t>.</w:t>
      </w:r>
      <w:r w:rsidR="00D27C19">
        <w:rPr>
          <w:rFonts w:ascii="Garamond" w:hAnsi="Garamond"/>
        </w:rPr>
        <w:t xml:space="preserve"> </w:t>
      </w:r>
      <w:r w:rsidR="00534D4B">
        <w:rPr>
          <w:rFonts w:ascii="Garamond" w:hAnsi="Garamond"/>
        </w:rPr>
        <w:t>Thirdly</w:t>
      </w:r>
      <w:r w:rsidR="00D27C19">
        <w:rPr>
          <w:rFonts w:ascii="Garamond" w:hAnsi="Garamond"/>
        </w:rPr>
        <w:t xml:space="preserve">, </w:t>
      </w:r>
      <w:r w:rsidR="0014446E">
        <w:rPr>
          <w:rFonts w:ascii="Garamond" w:hAnsi="Garamond"/>
        </w:rPr>
        <w:t xml:space="preserve">if </w:t>
      </w:r>
      <w:r w:rsidR="00D27C19">
        <w:rPr>
          <w:rFonts w:ascii="Garamond" w:hAnsi="Garamond"/>
        </w:rPr>
        <w:t xml:space="preserve">one’s moral goal </w:t>
      </w:r>
      <w:r w:rsidR="0014446E">
        <w:rPr>
          <w:rFonts w:ascii="Garamond" w:hAnsi="Garamond"/>
        </w:rPr>
        <w:t>is</w:t>
      </w:r>
      <w:r w:rsidR="00D27C19">
        <w:rPr>
          <w:rFonts w:ascii="Garamond" w:hAnsi="Garamond"/>
        </w:rPr>
        <w:t xml:space="preserve"> to </w:t>
      </w:r>
      <w:r w:rsidR="00270A07">
        <w:rPr>
          <w:rFonts w:ascii="Garamond" w:hAnsi="Garamond"/>
        </w:rPr>
        <w:t>bring about</w:t>
      </w:r>
      <w:r w:rsidR="0017574F">
        <w:rPr>
          <w:rFonts w:ascii="Garamond" w:hAnsi="Garamond"/>
        </w:rPr>
        <w:t xml:space="preserve"> certain inter-personal changes</w:t>
      </w:r>
      <w:r w:rsidR="009E3CBC">
        <w:rPr>
          <w:rFonts w:ascii="Garamond" w:hAnsi="Garamond"/>
        </w:rPr>
        <w:t xml:space="preserve"> between victim and perpetrator,</w:t>
      </w:r>
      <w:r w:rsidR="0017574F">
        <w:rPr>
          <w:rFonts w:ascii="Garamond" w:hAnsi="Garamond"/>
        </w:rPr>
        <w:t xml:space="preserve"> then </w:t>
      </w:r>
      <w:r w:rsidR="00270A07">
        <w:rPr>
          <w:rFonts w:ascii="Garamond" w:hAnsi="Garamond"/>
        </w:rPr>
        <w:t xml:space="preserve">one would likely recommend a </w:t>
      </w:r>
      <w:r w:rsidR="005133DD" w:rsidRPr="004A21E2">
        <w:rPr>
          <w:rFonts w:ascii="Garamond" w:hAnsi="Garamond"/>
          <w:i/>
        </w:rPr>
        <w:t xml:space="preserve">relational </w:t>
      </w:r>
      <w:r w:rsidR="00270A07" w:rsidRPr="004A21E2">
        <w:rPr>
          <w:rFonts w:ascii="Garamond" w:hAnsi="Garamond"/>
          <w:i/>
        </w:rPr>
        <w:t>concept</w:t>
      </w:r>
      <w:r w:rsidR="00270A07">
        <w:rPr>
          <w:rFonts w:ascii="Garamond" w:hAnsi="Garamond"/>
        </w:rPr>
        <w:t xml:space="preserve"> that </w:t>
      </w:r>
      <w:r w:rsidR="009E3CBC">
        <w:rPr>
          <w:rFonts w:ascii="Garamond" w:hAnsi="Garamond"/>
        </w:rPr>
        <w:t>focuses on</w:t>
      </w:r>
      <w:r w:rsidR="00270A07">
        <w:rPr>
          <w:rFonts w:ascii="Garamond" w:hAnsi="Garamond"/>
        </w:rPr>
        <w:t xml:space="preserve"> </w:t>
      </w:r>
      <w:r w:rsidR="009E3CBC">
        <w:rPr>
          <w:rFonts w:ascii="Garamond" w:hAnsi="Garamond"/>
        </w:rPr>
        <w:t xml:space="preserve">the </w:t>
      </w:r>
      <w:r w:rsidR="00270A07">
        <w:rPr>
          <w:rFonts w:ascii="Garamond" w:hAnsi="Garamond"/>
        </w:rPr>
        <w:t>psychological features of both</w:t>
      </w:r>
      <w:r w:rsidR="00DF7CAB">
        <w:rPr>
          <w:rFonts w:ascii="Garamond" w:hAnsi="Garamond"/>
        </w:rPr>
        <w:t>, and that characterises forgiveness as communicative</w:t>
      </w:r>
      <w:r w:rsidR="009E3CBC">
        <w:rPr>
          <w:rFonts w:ascii="Garamond" w:hAnsi="Garamond"/>
        </w:rPr>
        <w:t xml:space="preserve">. </w:t>
      </w:r>
      <w:r w:rsidR="00534D4B">
        <w:rPr>
          <w:rFonts w:ascii="Garamond" w:hAnsi="Garamond"/>
        </w:rPr>
        <w:t xml:space="preserve">Finally, if </w:t>
      </w:r>
      <w:r w:rsidR="00270A07">
        <w:rPr>
          <w:rFonts w:ascii="Garamond" w:hAnsi="Garamond"/>
        </w:rPr>
        <w:t xml:space="preserve">our moral goal </w:t>
      </w:r>
      <w:r w:rsidR="005133DD">
        <w:rPr>
          <w:rFonts w:ascii="Garamond" w:hAnsi="Garamond"/>
        </w:rPr>
        <w:t xml:space="preserve">is </w:t>
      </w:r>
      <w:r w:rsidR="009E3CBC">
        <w:rPr>
          <w:rFonts w:ascii="Garamond" w:hAnsi="Garamond"/>
        </w:rPr>
        <w:t>to achieve broader social benefits</w:t>
      </w:r>
      <w:r w:rsidR="005133DD">
        <w:rPr>
          <w:rFonts w:ascii="Garamond" w:hAnsi="Garamond"/>
        </w:rPr>
        <w:t xml:space="preserve">, we might recommend </w:t>
      </w:r>
      <w:r w:rsidR="00270A07">
        <w:rPr>
          <w:rFonts w:ascii="Garamond" w:hAnsi="Garamond"/>
        </w:rPr>
        <w:t xml:space="preserve">a </w:t>
      </w:r>
      <w:r w:rsidR="009E3CBC">
        <w:rPr>
          <w:rFonts w:ascii="Garamond" w:hAnsi="Garamond"/>
          <w:i/>
        </w:rPr>
        <w:t>community focused</w:t>
      </w:r>
      <w:r w:rsidR="00270A07">
        <w:rPr>
          <w:rFonts w:ascii="Garamond" w:hAnsi="Garamond"/>
        </w:rPr>
        <w:t xml:space="preserve"> concept of forgiveness that</w:t>
      </w:r>
      <w:r w:rsidR="009E3CBC">
        <w:rPr>
          <w:rFonts w:ascii="Garamond" w:hAnsi="Garamond"/>
        </w:rPr>
        <w:t xml:space="preserve"> </w:t>
      </w:r>
      <w:r w:rsidR="00AA66D9">
        <w:rPr>
          <w:rFonts w:ascii="Garamond" w:hAnsi="Garamond"/>
        </w:rPr>
        <w:t xml:space="preserve">has </w:t>
      </w:r>
      <w:r w:rsidR="005E217E">
        <w:rPr>
          <w:rFonts w:ascii="Garamond" w:hAnsi="Garamond"/>
        </w:rPr>
        <w:t>whatever features</w:t>
      </w:r>
      <w:r w:rsidR="00CD5FE4">
        <w:rPr>
          <w:rFonts w:ascii="Garamond" w:hAnsi="Garamond"/>
        </w:rPr>
        <w:t xml:space="preserve"> </w:t>
      </w:r>
      <w:r w:rsidR="004E39E0">
        <w:rPr>
          <w:rFonts w:ascii="Garamond" w:hAnsi="Garamond"/>
        </w:rPr>
        <w:t>are most likely to promote</w:t>
      </w:r>
      <w:r w:rsidR="009E3CBC">
        <w:rPr>
          <w:rFonts w:ascii="Garamond" w:hAnsi="Garamond"/>
        </w:rPr>
        <w:t xml:space="preserve"> </w:t>
      </w:r>
      <w:r w:rsidR="005E217E">
        <w:rPr>
          <w:rFonts w:ascii="Garamond" w:hAnsi="Garamond"/>
        </w:rPr>
        <w:t>social healing</w:t>
      </w:r>
      <w:r w:rsidR="004E39E0">
        <w:rPr>
          <w:rFonts w:ascii="Garamond" w:hAnsi="Garamond"/>
        </w:rPr>
        <w:t xml:space="preserve"> and to</w:t>
      </w:r>
      <w:r w:rsidR="005E217E">
        <w:rPr>
          <w:rFonts w:ascii="Garamond" w:hAnsi="Garamond"/>
        </w:rPr>
        <w:t xml:space="preserve"> minimi</w:t>
      </w:r>
      <w:r w:rsidR="009E3CBC">
        <w:rPr>
          <w:rFonts w:ascii="Garamond" w:hAnsi="Garamond"/>
        </w:rPr>
        <w:t>se the risk</w:t>
      </w:r>
      <w:r w:rsidR="005E217E">
        <w:rPr>
          <w:rFonts w:ascii="Garamond" w:hAnsi="Garamond"/>
        </w:rPr>
        <w:t xml:space="preserve"> of</w:t>
      </w:r>
      <w:r w:rsidR="009E3CBC">
        <w:rPr>
          <w:rFonts w:ascii="Garamond" w:hAnsi="Garamond"/>
        </w:rPr>
        <w:t xml:space="preserve"> repeat offences</w:t>
      </w:r>
      <w:r w:rsidR="00CD5FE4">
        <w:rPr>
          <w:rFonts w:ascii="Garamond" w:hAnsi="Garamond"/>
        </w:rPr>
        <w:t>.</w:t>
      </w:r>
    </w:p>
    <w:p w14:paraId="11FC9491" w14:textId="77777777" w:rsidR="001B63EB" w:rsidRDefault="00803E8F" w:rsidP="001B63EB">
      <w:pPr>
        <w:spacing w:after="0" w:line="360" w:lineRule="auto"/>
        <w:ind w:firstLine="567"/>
        <w:rPr>
          <w:rFonts w:ascii="Garamond" w:hAnsi="Garamond"/>
        </w:rPr>
      </w:pPr>
      <w:r>
        <w:rPr>
          <w:rFonts w:ascii="Garamond" w:hAnsi="Garamond"/>
        </w:rPr>
        <w:t>Thus it is clear that</w:t>
      </w:r>
      <w:r w:rsidR="009E3CBC">
        <w:rPr>
          <w:rFonts w:ascii="Garamond" w:hAnsi="Garamond"/>
        </w:rPr>
        <w:t xml:space="preserve"> morally reformative</w:t>
      </w:r>
      <w:r>
        <w:rPr>
          <w:rFonts w:ascii="Garamond" w:hAnsi="Garamond"/>
        </w:rPr>
        <w:t xml:space="preserve"> conceptual ethicists must answer some difficult questions. Which moral goal or goals ought we pursue, and when these goals conflict with each other, how should the conflict be resolved?</w:t>
      </w:r>
      <w:r w:rsidR="001B63EB">
        <w:rPr>
          <w:rFonts w:ascii="Garamond" w:hAnsi="Garamond"/>
        </w:rPr>
        <w:t xml:space="preserve"> </w:t>
      </w:r>
      <w:r w:rsidR="00E36E44">
        <w:rPr>
          <w:rFonts w:ascii="Garamond" w:hAnsi="Garamond"/>
        </w:rPr>
        <w:t>Helping victims find inner peace is</w:t>
      </w:r>
      <w:r w:rsidR="00C74056">
        <w:rPr>
          <w:rFonts w:ascii="Garamond" w:hAnsi="Garamond"/>
        </w:rPr>
        <w:t xml:space="preserve"> morally</w:t>
      </w:r>
      <w:r w:rsidR="00E36E44">
        <w:rPr>
          <w:rFonts w:ascii="Garamond" w:hAnsi="Garamond"/>
        </w:rPr>
        <w:t xml:space="preserve"> laudable, but so</w:t>
      </w:r>
      <w:r w:rsidR="003C7F9F">
        <w:rPr>
          <w:rFonts w:ascii="Garamond" w:hAnsi="Garamond"/>
        </w:rPr>
        <w:t xml:space="preserve"> too</w:t>
      </w:r>
      <w:r w:rsidR="00E36E44">
        <w:rPr>
          <w:rFonts w:ascii="Garamond" w:hAnsi="Garamond"/>
        </w:rPr>
        <w:t xml:space="preserve"> is the goal of helping perpetrators remove disproportionate guilt, </w:t>
      </w:r>
      <w:r w:rsidR="0011023B" w:rsidRPr="0011023B">
        <w:rPr>
          <w:rFonts w:ascii="Garamond" w:hAnsi="Garamond"/>
          <w:i/>
        </w:rPr>
        <w:t>and</w:t>
      </w:r>
      <w:r w:rsidR="00E36E44">
        <w:rPr>
          <w:rFonts w:ascii="Garamond" w:hAnsi="Garamond"/>
        </w:rPr>
        <w:t xml:space="preserve"> the goal of bringing unrepentant perpetrators to justice, </w:t>
      </w:r>
      <w:r w:rsidR="0011023B" w:rsidRPr="0011023B">
        <w:rPr>
          <w:rFonts w:ascii="Garamond" w:hAnsi="Garamond"/>
          <w:i/>
        </w:rPr>
        <w:t>and</w:t>
      </w:r>
      <w:r w:rsidR="00E36E44">
        <w:rPr>
          <w:rFonts w:ascii="Garamond" w:hAnsi="Garamond"/>
        </w:rPr>
        <w:t xml:space="preserve"> the goal of minimising the risk of future wrongdoing, </w:t>
      </w:r>
      <w:r w:rsidR="0011023B" w:rsidRPr="0011023B">
        <w:rPr>
          <w:rFonts w:ascii="Garamond" w:hAnsi="Garamond"/>
          <w:i/>
        </w:rPr>
        <w:t>and</w:t>
      </w:r>
      <w:r w:rsidR="00E36E44">
        <w:rPr>
          <w:rFonts w:ascii="Garamond" w:hAnsi="Garamond"/>
        </w:rPr>
        <w:t xml:space="preserve"> the goal of </w:t>
      </w:r>
      <w:r w:rsidR="003C7F9F">
        <w:rPr>
          <w:rFonts w:ascii="Garamond" w:hAnsi="Garamond"/>
        </w:rPr>
        <w:t xml:space="preserve">healing social rifts, </w:t>
      </w:r>
      <w:r w:rsidR="0011023B" w:rsidRPr="0011023B">
        <w:rPr>
          <w:rFonts w:ascii="Garamond" w:hAnsi="Garamond"/>
          <w:i/>
        </w:rPr>
        <w:t>and</w:t>
      </w:r>
      <w:r w:rsidR="003C7F9F">
        <w:rPr>
          <w:rFonts w:ascii="Garamond" w:hAnsi="Garamond"/>
        </w:rPr>
        <w:t xml:space="preserve"> the goal of fostering self-respect. </w:t>
      </w:r>
      <w:r w:rsidR="00C74056">
        <w:rPr>
          <w:rFonts w:ascii="Garamond" w:hAnsi="Garamond"/>
        </w:rPr>
        <w:t xml:space="preserve">Moreover, </w:t>
      </w:r>
      <w:r w:rsidR="003717BE">
        <w:rPr>
          <w:rFonts w:ascii="Garamond" w:hAnsi="Garamond"/>
        </w:rPr>
        <w:t xml:space="preserve">these goals pull us in different directions: </w:t>
      </w:r>
      <w:r w:rsidR="00C74056">
        <w:rPr>
          <w:rFonts w:ascii="Garamond" w:hAnsi="Garamond"/>
        </w:rPr>
        <w:t xml:space="preserve">we </w:t>
      </w:r>
      <w:r w:rsidR="003C7F9F">
        <w:rPr>
          <w:rFonts w:ascii="Garamond" w:hAnsi="Garamond"/>
        </w:rPr>
        <w:t xml:space="preserve">have no reason to suppose that a concept of forgiveness </w:t>
      </w:r>
      <w:r w:rsidR="00C74056">
        <w:rPr>
          <w:rFonts w:ascii="Garamond" w:hAnsi="Garamond"/>
        </w:rPr>
        <w:t>best facilitates</w:t>
      </w:r>
      <w:r w:rsidR="003C7F9F">
        <w:rPr>
          <w:rFonts w:ascii="Garamond" w:hAnsi="Garamond"/>
        </w:rPr>
        <w:t xml:space="preserve"> social healing will also</w:t>
      </w:r>
      <w:r w:rsidR="00C74056">
        <w:rPr>
          <w:rFonts w:ascii="Garamond" w:hAnsi="Garamond"/>
        </w:rPr>
        <w:t xml:space="preserve"> best</w:t>
      </w:r>
      <w:r w:rsidR="003C7F9F">
        <w:rPr>
          <w:rFonts w:ascii="Garamond" w:hAnsi="Garamond"/>
        </w:rPr>
        <w:t xml:space="preserve"> promote justice or sel</w:t>
      </w:r>
      <w:r w:rsidR="007A6571">
        <w:rPr>
          <w:rFonts w:ascii="Garamond" w:hAnsi="Garamond"/>
        </w:rPr>
        <w:t>f</w:t>
      </w:r>
      <w:r w:rsidR="003C7F9F">
        <w:rPr>
          <w:rFonts w:ascii="Garamond" w:hAnsi="Garamond"/>
        </w:rPr>
        <w:t>-respect.</w:t>
      </w:r>
    </w:p>
    <w:p w14:paraId="21DC3F1E" w14:textId="08A79C2B" w:rsidR="005A430B" w:rsidRDefault="007A6571" w:rsidP="00E46C34">
      <w:pPr>
        <w:spacing w:after="0" w:line="360" w:lineRule="auto"/>
        <w:ind w:firstLine="567"/>
        <w:rPr>
          <w:rFonts w:ascii="Garamond" w:hAnsi="Garamond"/>
        </w:rPr>
      </w:pPr>
      <w:r>
        <w:rPr>
          <w:rFonts w:ascii="Garamond" w:hAnsi="Garamond"/>
        </w:rPr>
        <w:t>We predict that</w:t>
      </w:r>
      <w:r w:rsidR="002526CE">
        <w:rPr>
          <w:rFonts w:ascii="Garamond" w:hAnsi="Garamond"/>
        </w:rPr>
        <w:t xml:space="preserve"> disagreements over which specific moral goals </w:t>
      </w:r>
      <w:r w:rsidR="009E3CBC">
        <w:rPr>
          <w:rFonts w:ascii="Garamond" w:hAnsi="Garamond"/>
        </w:rPr>
        <w:t xml:space="preserve">conceptual ethicists </w:t>
      </w:r>
      <w:r w:rsidR="002526CE">
        <w:rPr>
          <w:rFonts w:ascii="Garamond" w:hAnsi="Garamond"/>
        </w:rPr>
        <w:t>ought to adopt</w:t>
      </w:r>
      <w:r>
        <w:rPr>
          <w:rFonts w:ascii="Garamond" w:hAnsi="Garamond"/>
        </w:rPr>
        <w:t xml:space="preserve"> will be very tough to resolve.</w:t>
      </w:r>
      <w:r w:rsidR="001B63EB">
        <w:rPr>
          <w:rFonts w:ascii="Garamond" w:hAnsi="Garamond"/>
        </w:rPr>
        <w:t xml:space="preserve"> For example, while</w:t>
      </w:r>
      <w:r w:rsidR="005A430B">
        <w:rPr>
          <w:rFonts w:ascii="Garamond" w:hAnsi="Garamond"/>
          <w:i/>
        </w:rPr>
        <w:t xml:space="preserve"> </w:t>
      </w:r>
      <w:r w:rsidR="005A430B" w:rsidRPr="00AA66D9">
        <w:rPr>
          <w:rFonts w:ascii="Garamond" w:hAnsi="Garamond"/>
        </w:rPr>
        <w:t xml:space="preserve">victim </w:t>
      </w:r>
      <w:r w:rsidR="009E3CBC" w:rsidRPr="00AA66D9">
        <w:rPr>
          <w:rFonts w:ascii="Garamond" w:hAnsi="Garamond"/>
        </w:rPr>
        <w:t>focused</w:t>
      </w:r>
      <w:r w:rsidR="005A430B" w:rsidRPr="0039049D">
        <w:rPr>
          <w:rFonts w:ascii="Garamond" w:hAnsi="Garamond"/>
        </w:rPr>
        <w:t xml:space="preserve"> </w:t>
      </w:r>
      <w:r w:rsidR="005A430B">
        <w:rPr>
          <w:rFonts w:ascii="Garamond" w:hAnsi="Garamond"/>
        </w:rPr>
        <w:t>concepts</w:t>
      </w:r>
      <w:r w:rsidR="006E7C4A">
        <w:rPr>
          <w:rFonts w:ascii="Garamond" w:hAnsi="Garamond"/>
        </w:rPr>
        <w:t xml:space="preserve"> </w:t>
      </w:r>
      <w:r w:rsidR="005A430B">
        <w:rPr>
          <w:rFonts w:ascii="Garamond" w:hAnsi="Garamond"/>
        </w:rPr>
        <w:t xml:space="preserve">seem best suited to therapeutic settings, </w:t>
      </w:r>
      <w:r w:rsidR="00DF7CAB">
        <w:rPr>
          <w:rFonts w:ascii="Garamond" w:hAnsi="Garamond"/>
        </w:rPr>
        <w:t>the fact that they make no</w:t>
      </w:r>
      <w:r w:rsidR="005A430B">
        <w:rPr>
          <w:rFonts w:ascii="Garamond" w:hAnsi="Garamond"/>
        </w:rPr>
        <w:t xml:space="preserve"> requirement</w:t>
      </w:r>
      <w:r w:rsidR="00DF7CAB">
        <w:rPr>
          <w:rFonts w:ascii="Garamond" w:hAnsi="Garamond"/>
        </w:rPr>
        <w:t>s on</w:t>
      </w:r>
      <w:r w:rsidR="005A430B">
        <w:rPr>
          <w:rFonts w:ascii="Garamond" w:hAnsi="Garamond"/>
        </w:rPr>
        <w:t xml:space="preserve"> the perpetrator</w:t>
      </w:r>
      <w:r w:rsidR="00DF7CAB">
        <w:rPr>
          <w:rFonts w:ascii="Garamond" w:hAnsi="Garamond"/>
        </w:rPr>
        <w:t xml:space="preserve"> means that</w:t>
      </w:r>
      <w:r w:rsidR="005A430B">
        <w:rPr>
          <w:rFonts w:ascii="Garamond" w:hAnsi="Garamond"/>
        </w:rPr>
        <w:t xml:space="preserve"> they </w:t>
      </w:r>
      <w:r w:rsidR="005B22A0">
        <w:rPr>
          <w:rFonts w:ascii="Garamond" w:hAnsi="Garamond"/>
        </w:rPr>
        <w:t>are not well placed to do the work desired by</w:t>
      </w:r>
      <w:r w:rsidR="002A1CFC">
        <w:rPr>
          <w:rFonts w:ascii="Garamond" w:hAnsi="Garamond"/>
        </w:rPr>
        <w:t xml:space="preserve"> those who </w:t>
      </w:r>
      <w:r w:rsidR="00166059">
        <w:rPr>
          <w:rFonts w:ascii="Garamond" w:hAnsi="Garamond"/>
        </w:rPr>
        <w:t>prioritise</w:t>
      </w:r>
      <w:r w:rsidR="005B22A0">
        <w:rPr>
          <w:rFonts w:ascii="Garamond" w:hAnsi="Garamond"/>
        </w:rPr>
        <w:t xml:space="preserve"> </w:t>
      </w:r>
      <w:r w:rsidR="0011332C">
        <w:rPr>
          <w:rFonts w:ascii="Garamond" w:hAnsi="Garamond"/>
        </w:rPr>
        <w:t>social goals</w:t>
      </w:r>
      <w:r w:rsidR="00DF7CAB">
        <w:rPr>
          <w:rFonts w:ascii="Garamond" w:hAnsi="Garamond"/>
        </w:rPr>
        <w:t>,</w:t>
      </w:r>
      <w:r w:rsidR="00166059">
        <w:rPr>
          <w:rFonts w:ascii="Garamond" w:hAnsi="Garamond"/>
        </w:rPr>
        <w:t xml:space="preserve"> including deterrence</w:t>
      </w:r>
      <w:r w:rsidR="00E46C34">
        <w:rPr>
          <w:rFonts w:ascii="Garamond" w:hAnsi="Garamond"/>
        </w:rPr>
        <w:t xml:space="preserve">. </w:t>
      </w:r>
      <w:r w:rsidR="00DE5E68">
        <w:rPr>
          <w:rFonts w:ascii="Garamond" w:hAnsi="Garamond"/>
        </w:rPr>
        <w:t>Similarly, w</w:t>
      </w:r>
      <w:r w:rsidR="005B22A0">
        <w:rPr>
          <w:rFonts w:ascii="Garamond" w:hAnsi="Garamond"/>
        </w:rPr>
        <w:t xml:space="preserve">hile </w:t>
      </w:r>
      <w:r w:rsidR="0011332C" w:rsidRPr="00AA66D9">
        <w:rPr>
          <w:rFonts w:ascii="Garamond" w:hAnsi="Garamond"/>
        </w:rPr>
        <w:t>relational conceptions</w:t>
      </w:r>
      <w:r w:rsidR="00054DDA">
        <w:rPr>
          <w:rFonts w:ascii="Garamond" w:hAnsi="Garamond"/>
        </w:rPr>
        <w:t xml:space="preserve"> are best suited to the mending of broken relationships, </w:t>
      </w:r>
      <w:r w:rsidR="00E46C34">
        <w:rPr>
          <w:rFonts w:ascii="Garamond" w:hAnsi="Garamond"/>
        </w:rPr>
        <w:t>such conceptions are not ideal for bringing inner peace to victims, and</w:t>
      </w:r>
      <w:r w:rsidR="00CD6155">
        <w:rPr>
          <w:rFonts w:ascii="Garamond" w:hAnsi="Garamond"/>
        </w:rPr>
        <w:t xml:space="preserve"> might undermine attempts to secure</w:t>
      </w:r>
      <w:r w:rsidR="00E46C34">
        <w:rPr>
          <w:rFonts w:ascii="Garamond" w:hAnsi="Garamond"/>
        </w:rPr>
        <w:t xml:space="preserve"> social healing or justice. </w:t>
      </w:r>
      <w:r w:rsidR="00F56A57">
        <w:rPr>
          <w:rFonts w:ascii="Garamond" w:hAnsi="Garamond"/>
        </w:rPr>
        <w:t>On the other hand,</w:t>
      </w:r>
      <w:r w:rsidR="00FB5BFC">
        <w:rPr>
          <w:rFonts w:ascii="Garamond" w:hAnsi="Garamond"/>
          <w:i/>
        </w:rPr>
        <w:t xml:space="preserve"> </w:t>
      </w:r>
      <w:r w:rsidR="00FB5BFC" w:rsidRPr="00AA66D9">
        <w:rPr>
          <w:rFonts w:ascii="Garamond" w:hAnsi="Garamond"/>
        </w:rPr>
        <w:t>community focused</w:t>
      </w:r>
      <w:r w:rsidR="00F56A57">
        <w:rPr>
          <w:rFonts w:ascii="Garamond" w:hAnsi="Garamond"/>
        </w:rPr>
        <w:t xml:space="preserve"> conceptions are best suited to the context of building social policy and ensuring justice, and may </w:t>
      </w:r>
      <w:r w:rsidR="004C3937">
        <w:rPr>
          <w:rFonts w:ascii="Garamond" w:hAnsi="Garamond"/>
        </w:rPr>
        <w:t>do little to assist in the psychological healing of either victims or perpetrators, rendering such concepts unhelpful in a therapeutic setting.</w:t>
      </w:r>
    </w:p>
    <w:p w14:paraId="196E1D78" w14:textId="77777777" w:rsidR="00D3429E" w:rsidRDefault="00AF28B2" w:rsidP="004C3937">
      <w:pPr>
        <w:spacing w:after="0" w:line="360" w:lineRule="auto"/>
        <w:ind w:firstLine="567"/>
        <w:rPr>
          <w:rFonts w:ascii="Garamond" w:hAnsi="Garamond"/>
        </w:rPr>
      </w:pPr>
      <w:r>
        <w:rPr>
          <w:rFonts w:ascii="Garamond" w:hAnsi="Garamond"/>
        </w:rPr>
        <w:t>Morally reformative</w:t>
      </w:r>
      <w:r w:rsidR="00B03FFF">
        <w:rPr>
          <w:rFonts w:ascii="Garamond" w:hAnsi="Garamond"/>
        </w:rPr>
        <w:t xml:space="preserve"> conceptual </w:t>
      </w:r>
      <w:r w:rsidR="009542F1">
        <w:rPr>
          <w:rFonts w:ascii="Garamond" w:hAnsi="Garamond"/>
        </w:rPr>
        <w:t>ethicists a</w:t>
      </w:r>
      <w:r w:rsidR="00B03FFF">
        <w:rPr>
          <w:rFonts w:ascii="Garamond" w:hAnsi="Garamond"/>
        </w:rPr>
        <w:t>lso ought to ask what evidence</w:t>
      </w:r>
      <w:r w:rsidR="003C7F9F">
        <w:rPr>
          <w:rFonts w:ascii="Garamond" w:hAnsi="Garamond"/>
        </w:rPr>
        <w:t xml:space="preserve"> there</w:t>
      </w:r>
      <w:r w:rsidR="00B03FFF">
        <w:rPr>
          <w:rFonts w:ascii="Garamond" w:hAnsi="Garamond"/>
        </w:rPr>
        <w:t xml:space="preserve"> is</w:t>
      </w:r>
      <w:r w:rsidR="003C7F9F">
        <w:rPr>
          <w:rFonts w:ascii="Garamond" w:hAnsi="Garamond"/>
        </w:rPr>
        <w:t xml:space="preserve"> th</w:t>
      </w:r>
      <w:r w:rsidR="00B03FFF">
        <w:rPr>
          <w:rFonts w:ascii="Garamond" w:hAnsi="Garamond"/>
        </w:rPr>
        <w:t>at philosophical advocacy of an engineered</w:t>
      </w:r>
      <w:r w:rsidR="003C7F9F">
        <w:rPr>
          <w:rFonts w:ascii="Garamond" w:hAnsi="Garamond"/>
        </w:rPr>
        <w:t xml:space="preserve"> concept of forgiveness will actually lead to the</w:t>
      </w:r>
      <w:r w:rsidR="00B03FFF">
        <w:rPr>
          <w:rFonts w:ascii="Garamond" w:hAnsi="Garamond"/>
        </w:rPr>
        <w:t xml:space="preserve"> deployment of that concept outside the academy, and to the</w:t>
      </w:r>
      <w:r w:rsidR="003C7F9F">
        <w:rPr>
          <w:rFonts w:ascii="Garamond" w:hAnsi="Garamond"/>
        </w:rPr>
        <w:t xml:space="preserve"> broad moral </w:t>
      </w:r>
      <w:r w:rsidR="007A6571">
        <w:rPr>
          <w:rFonts w:ascii="Garamond" w:hAnsi="Garamond"/>
        </w:rPr>
        <w:t xml:space="preserve">or </w:t>
      </w:r>
      <w:r w:rsidR="003C7F9F">
        <w:rPr>
          <w:rFonts w:ascii="Garamond" w:hAnsi="Garamond"/>
        </w:rPr>
        <w:t xml:space="preserve">social benefits that are </w:t>
      </w:r>
      <w:r>
        <w:rPr>
          <w:rFonts w:ascii="Garamond" w:hAnsi="Garamond"/>
        </w:rPr>
        <w:t>our supposed goal.</w:t>
      </w:r>
      <w:r w:rsidR="003C7F9F">
        <w:rPr>
          <w:rFonts w:ascii="Garamond" w:hAnsi="Garamond"/>
        </w:rPr>
        <w:t xml:space="preserve"> </w:t>
      </w:r>
      <w:r w:rsidR="00350C0C">
        <w:rPr>
          <w:rFonts w:ascii="Garamond" w:hAnsi="Garamond"/>
        </w:rPr>
        <w:t xml:space="preserve">We ought to be wary of wishful thinking in this </w:t>
      </w:r>
      <w:r w:rsidR="00350C0C">
        <w:rPr>
          <w:rFonts w:ascii="Garamond" w:hAnsi="Garamond"/>
        </w:rPr>
        <w:lastRenderedPageBreak/>
        <w:t>domain. There are venerable and influential traditions and practices</w:t>
      </w:r>
      <w:r w:rsidR="00AD14A6">
        <w:rPr>
          <w:rFonts w:ascii="Garamond" w:hAnsi="Garamond"/>
        </w:rPr>
        <w:t>—</w:t>
      </w:r>
      <w:r w:rsidR="00350C0C">
        <w:rPr>
          <w:rFonts w:ascii="Garamond" w:hAnsi="Garamond"/>
        </w:rPr>
        <w:t>religious, legal, and cultural</w:t>
      </w:r>
      <w:r w:rsidR="00AD14A6">
        <w:rPr>
          <w:rFonts w:ascii="Garamond" w:hAnsi="Garamond"/>
        </w:rPr>
        <w:t>—</w:t>
      </w:r>
      <w:r w:rsidR="00350C0C">
        <w:rPr>
          <w:rFonts w:ascii="Garamond" w:hAnsi="Garamond"/>
        </w:rPr>
        <w:t xml:space="preserve">which </w:t>
      </w:r>
      <w:r w:rsidR="00B03FFF">
        <w:rPr>
          <w:rFonts w:ascii="Garamond" w:hAnsi="Garamond"/>
        </w:rPr>
        <w:t>influence</w:t>
      </w:r>
      <w:r w:rsidR="00350C0C">
        <w:rPr>
          <w:rFonts w:ascii="Garamond" w:hAnsi="Garamond"/>
        </w:rPr>
        <w:t xml:space="preserve"> the way that the folk think about forgiveness. The</w:t>
      </w:r>
      <w:r w:rsidR="00B03FFF">
        <w:rPr>
          <w:rFonts w:ascii="Garamond" w:hAnsi="Garamond"/>
        </w:rPr>
        <w:t>se</w:t>
      </w:r>
      <w:r w:rsidR="00350C0C">
        <w:rPr>
          <w:rFonts w:ascii="Garamond" w:hAnsi="Garamond"/>
        </w:rPr>
        <w:t xml:space="preserve"> practices may be very hard to shift.</w:t>
      </w:r>
    </w:p>
    <w:p w14:paraId="450B565E" w14:textId="2A69B9D8" w:rsidR="00A36FE3" w:rsidRDefault="00AF28B2" w:rsidP="00A36FE3">
      <w:pPr>
        <w:spacing w:after="0" w:line="360" w:lineRule="auto"/>
        <w:ind w:firstLine="567"/>
        <w:rPr>
          <w:rFonts w:ascii="Garamond" w:hAnsi="Garamond"/>
        </w:rPr>
      </w:pPr>
      <w:r>
        <w:rPr>
          <w:rFonts w:ascii="Garamond" w:hAnsi="Garamond"/>
        </w:rPr>
        <w:t xml:space="preserve">Our empirical research into the folk conceptions </w:t>
      </w:r>
      <w:r w:rsidR="003628CD">
        <w:rPr>
          <w:rFonts w:ascii="Garamond" w:hAnsi="Garamond"/>
        </w:rPr>
        <w:t xml:space="preserve">can </w:t>
      </w:r>
      <w:r w:rsidR="00DE5E68">
        <w:rPr>
          <w:rFonts w:ascii="Garamond" w:hAnsi="Garamond"/>
        </w:rPr>
        <w:t xml:space="preserve">provide </w:t>
      </w:r>
      <w:r w:rsidR="00A251C5">
        <w:rPr>
          <w:rFonts w:ascii="Garamond" w:hAnsi="Garamond"/>
        </w:rPr>
        <w:t xml:space="preserve">some </w:t>
      </w:r>
      <w:r w:rsidR="00DE5E68">
        <w:rPr>
          <w:rFonts w:ascii="Garamond" w:hAnsi="Garamond"/>
        </w:rPr>
        <w:t>guidance in evaluating</w:t>
      </w:r>
      <w:r w:rsidR="003628CD">
        <w:rPr>
          <w:rFonts w:ascii="Garamond" w:hAnsi="Garamond"/>
        </w:rPr>
        <w:t xml:space="preserve"> the feasibility of projects in conceptual ethics</w:t>
      </w:r>
      <w:r>
        <w:rPr>
          <w:rFonts w:ascii="Garamond" w:hAnsi="Garamond"/>
        </w:rPr>
        <w:t>.</w:t>
      </w:r>
      <w:r w:rsidR="00CE3E5E">
        <w:rPr>
          <w:rFonts w:ascii="Garamond" w:hAnsi="Garamond"/>
        </w:rPr>
        <w:t xml:space="preserve"> Our research does not, of course, tell us how many concepts are present in the population we sampled, nor what the content is, of each of those concepts. In order fully to consider issues of feasibility we would need to know what content these concepts have, and in particular, to know which </w:t>
      </w:r>
      <w:r w:rsidR="005C7485">
        <w:rPr>
          <w:rFonts w:ascii="Garamond" w:hAnsi="Garamond"/>
        </w:rPr>
        <w:t>conditions</w:t>
      </w:r>
      <w:r w:rsidR="00CE3E5E">
        <w:rPr>
          <w:rFonts w:ascii="Garamond" w:hAnsi="Garamond"/>
        </w:rPr>
        <w:t xml:space="preserve"> must, of necessity, obtain for </w:t>
      </w:r>
      <w:r w:rsidR="00FC3F8D">
        <w:rPr>
          <w:rFonts w:ascii="Garamond" w:hAnsi="Garamond"/>
        </w:rPr>
        <w:t>any particular</w:t>
      </w:r>
      <w:r w:rsidR="00CE3E5E">
        <w:rPr>
          <w:rFonts w:ascii="Garamond" w:hAnsi="Garamond"/>
        </w:rPr>
        <w:t xml:space="preserve"> concept to be satisfied. Nevertheless, we can provide some guidance on this issue in the following sense: in the absence of firm data regarding the content of these concepts, it seems reasonable to suppose that where we find a </w:t>
      </w:r>
      <w:r w:rsidR="005C7485">
        <w:rPr>
          <w:rFonts w:ascii="Garamond" w:hAnsi="Garamond"/>
        </w:rPr>
        <w:t>substantial</w:t>
      </w:r>
      <w:r w:rsidR="00CE3E5E">
        <w:rPr>
          <w:rFonts w:ascii="Garamond" w:hAnsi="Garamond"/>
        </w:rPr>
        <w:t xml:space="preserve"> percentage of the population weighting a particular cue heavily, this gives us some reason (albeit defeasible) to suppose that </w:t>
      </w:r>
      <w:r w:rsidR="00FC3F8D">
        <w:rPr>
          <w:rFonts w:ascii="Garamond" w:hAnsi="Garamond"/>
        </w:rPr>
        <w:t xml:space="preserve">an </w:t>
      </w:r>
      <w:r w:rsidR="00CE3E5E">
        <w:rPr>
          <w:rFonts w:ascii="Garamond" w:hAnsi="Garamond"/>
        </w:rPr>
        <w:t>engineered concept that do</w:t>
      </w:r>
      <w:r w:rsidR="00FC3F8D">
        <w:rPr>
          <w:rFonts w:ascii="Garamond" w:hAnsi="Garamond"/>
        </w:rPr>
        <w:t>es</w:t>
      </w:r>
      <w:r w:rsidR="00CE3E5E">
        <w:rPr>
          <w:rFonts w:ascii="Garamond" w:hAnsi="Garamond"/>
        </w:rPr>
        <w:t xml:space="preserve"> not include this cue may be too distant from most of the concepts currently deployed, to be able to catch on amongst the folk. This is, of course, defeasible reason</w:t>
      </w:r>
      <w:r w:rsidR="00FC3F8D">
        <w:rPr>
          <w:rFonts w:ascii="Garamond" w:hAnsi="Garamond"/>
        </w:rPr>
        <w:t>,</w:t>
      </w:r>
      <w:r w:rsidR="00CE3E5E">
        <w:rPr>
          <w:rFonts w:ascii="Garamond" w:hAnsi="Garamond"/>
        </w:rPr>
        <w:t xml:space="preserve"> because it does not follow that just because some cue is heavily weighted by a large percentage of the population, that some, or all, of that population takes th</w:t>
      </w:r>
      <w:r w:rsidR="00A36FE3">
        <w:rPr>
          <w:rFonts w:ascii="Garamond" w:hAnsi="Garamond"/>
        </w:rPr>
        <w:t>e presence of that</w:t>
      </w:r>
      <w:r w:rsidR="00CE3E5E">
        <w:rPr>
          <w:rFonts w:ascii="Garamond" w:hAnsi="Garamond"/>
        </w:rPr>
        <w:t xml:space="preserve"> cue to be </w:t>
      </w:r>
      <w:r w:rsidR="00A36FE3">
        <w:rPr>
          <w:rFonts w:ascii="Garamond" w:hAnsi="Garamond"/>
        </w:rPr>
        <w:t>a necessary condition for their concept to be satisfied.</w:t>
      </w:r>
    </w:p>
    <w:p w14:paraId="5FB8889A" w14:textId="33E09ED2" w:rsidR="003650E9" w:rsidRDefault="00CE3E5E">
      <w:pPr>
        <w:spacing w:after="0" w:line="360" w:lineRule="auto"/>
        <w:ind w:firstLine="567"/>
        <w:rPr>
          <w:rFonts w:ascii="Garamond" w:hAnsi="Garamond"/>
        </w:rPr>
      </w:pPr>
      <w:r>
        <w:rPr>
          <w:rFonts w:ascii="Garamond" w:hAnsi="Garamond"/>
        </w:rPr>
        <w:t xml:space="preserve">Still, bearing in mind the limitations here, we can at least reflect on </w:t>
      </w:r>
      <w:r w:rsidR="00FC3F8D">
        <w:rPr>
          <w:rFonts w:ascii="Garamond" w:hAnsi="Garamond"/>
        </w:rPr>
        <w:t>some defeasible</w:t>
      </w:r>
      <w:r>
        <w:rPr>
          <w:rFonts w:ascii="Garamond" w:hAnsi="Garamond"/>
        </w:rPr>
        <w:t xml:space="preserve"> reasons our study provide</w:t>
      </w:r>
      <w:r w:rsidR="00FC3F8D">
        <w:rPr>
          <w:rFonts w:ascii="Garamond" w:hAnsi="Garamond"/>
        </w:rPr>
        <w:t>s</w:t>
      </w:r>
      <w:r>
        <w:rPr>
          <w:rFonts w:ascii="Garamond" w:hAnsi="Garamond"/>
        </w:rPr>
        <w:t xml:space="preserve"> to be wary of </w:t>
      </w:r>
      <w:r w:rsidR="00FC3F8D">
        <w:rPr>
          <w:rFonts w:ascii="Garamond" w:hAnsi="Garamond"/>
        </w:rPr>
        <w:t xml:space="preserve">certain </w:t>
      </w:r>
      <w:r>
        <w:rPr>
          <w:rFonts w:ascii="Garamond" w:hAnsi="Garamond"/>
        </w:rPr>
        <w:t>engineering projects</w:t>
      </w:r>
      <w:r w:rsidR="00FC3F8D">
        <w:rPr>
          <w:rFonts w:ascii="Garamond" w:hAnsi="Garamond"/>
        </w:rPr>
        <w:t xml:space="preserve"> which recommend concepts which do not include, as part of their content, cues that are heavily weighted by a </w:t>
      </w:r>
      <w:r w:rsidR="00A36FE3">
        <w:rPr>
          <w:rFonts w:ascii="Garamond" w:hAnsi="Garamond"/>
        </w:rPr>
        <w:t>substantial</w:t>
      </w:r>
      <w:r w:rsidR="00FC3F8D">
        <w:rPr>
          <w:rFonts w:ascii="Garamond" w:hAnsi="Garamond"/>
        </w:rPr>
        <w:t xml:space="preserve"> percentage of the population.  For in such cases we do have defeasible reason to worry that such engineered concepts might be very difficult to inculcate in the population.</w:t>
      </w:r>
      <w:r w:rsidR="00A36FE3">
        <w:rPr>
          <w:rFonts w:ascii="Garamond" w:hAnsi="Garamond"/>
        </w:rPr>
        <w:t xml:space="preserve"> </w:t>
      </w:r>
      <w:r w:rsidR="00003AEA">
        <w:rPr>
          <w:rFonts w:ascii="Garamond" w:hAnsi="Garamond"/>
        </w:rPr>
        <w:t xml:space="preserve">For example, participants </w:t>
      </w:r>
      <w:r w:rsidR="003650E9">
        <w:rPr>
          <w:rFonts w:ascii="Garamond" w:hAnsi="Garamond"/>
        </w:rPr>
        <w:t>highly weighted the giving up of resentment (</w:t>
      </w:r>
      <w:r w:rsidR="004A03ED">
        <w:rPr>
          <w:rFonts w:ascii="Garamond" w:hAnsi="Garamond"/>
        </w:rPr>
        <w:t>~rA</w:t>
      </w:r>
      <w:r w:rsidR="003650E9">
        <w:rPr>
          <w:rFonts w:ascii="Garamond" w:hAnsi="Garamond"/>
        </w:rPr>
        <w:t xml:space="preserve">). </w:t>
      </w:r>
      <w:r w:rsidR="004161B4">
        <w:rPr>
          <w:rFonts w:ascii="Garamond" w:hAnsi="Garamond"/>
        </w:rPr>
        <w:t>Thus, although this condition may not be required in</w:t>
      </w:r>
      <w:r w:rsidR="007D56DB">
        <w:rPr>
          <w:rFonts w:ascii="Garamond" w:hAnsi="Garamond"/>
        </w:rPr>
        <w:t xml:space="preserve"> </w:t>
      </w:r>
      <w:r w:rsidR="009542F1" w:rsidRPr="00AA66D9">
        <w:rPr>
          <w:rFonts w:ascii="Garamond" w:hAnsi="Garamond"/>
        </w:rPr>
        <w:t>community</w:t>
      </w:r>
      <w:r w:rsidR="00FC3F8D">
        <w:rPr>
          <w:rFonts w:ascii="Garamond" w:hAnsi="Garamond"/>
        </w:rPr>
        <w:t>-</w:t>
      </w:r>
      <w:r w:rsidR="009542F1" w:rsidRPr="00AA66D9">
        <w:rPr>
          <w:rFonts w:ascii="Garamond" w:hAnsi="Garamond"/>
        </w:rPr>
        <w:t>focused</w:t>
      </w:r>
      <w:r w:rsidR="004161B4">
        <w:rPr>
          <w:rFonts w:ascii="Garamond" w:hAnsi="Garamond"/>
        </w:rPr>
        <w:t xml:space="preserve"> concept</w:t>
      </w:r>
      <w:r w:rsidR="001451AC">
        <w:rPr>
          <w:rFonts w:ascii="Garamond" w:hAnsi="Garamond"/>
        </w:rPr>
        <w:t>ions</w:t>
      </w:r>
      <w:r w:rsidR="004161B4">
        <w:rPr>
          <w:rFonts w:ascii="Garamond" w:hAnsi="Garamond"/>
        </w:rPr>
        <w:t xml:space="preserve"> of</w:t>
      </w:r>
      <w:r w:rsidR="007D56DB">
        <w:rPr>
          <w:rFonts w:ascii="Garamond" w:hAnsi="Garamond"/>
        </w:rPr>
        <w:t xml:space="preserve"> forgiveness</w:t>
      </w:r>
      <w:r w:rsidR="004161B4">
        <w:rPr>
          <w:rFonts w:ascii="Garamond" w:hAnsi="Garamond"/>
        </w:rPr>
        <w:t xml:space="preserve">, it </w:t>
      </w:r>
      <w:r w:rsidR="001451AC">
        <w:rPr>
          <w:rFonts w:ascii="Garamond" w:hAnsi="Garamond"/>
        </w:rPr>
        <w:t xml:space="preserve">may be infeasible for </w:t>
      </w:r>
      <w:r w:rsidR="004161B4">
        <w:rPr>
          <w:rFonts w:ascii="Garamond" w:hAnsi="Garamond"/>
        </w:rPr>
        <w:t xml:space="preserve">conceptual engineers to </w:t>
      </w:r>
      <w:r w:rsidR="0003760E">
        <w:rPr>
          <w:rFonts w:ascii="Garamond" w:hAnsi="Garamond"/>
        </w:rPr>
        <w:t>advocate a concept that eschewed this feature.</w:t>
      </w:r>
    </w:p>
    <w:p w14:paraId="306D4795" w14:textId="0ADA9A11" w:rsidR="001F2B3B" w:rsidRDefault="0003760E" w:rsidP="00896F21">
      <w:pPr>
        <w:spacing w:after="0" w:line="360" w:lineRule="auto"/>
        <w:ind w:firstLine="567"/>
        <w:rPr>
          <w:rFonts w:ascii="Garamond" w:hAnsi="Garamond"/>
        </w:rPr>
      </w:pPr>
      <w:r>
        <w:rPr>
          <w:rFonts w:ascii="Garamond" w:hAnsi="Garamond"/>
        </w:rPr>
        <w:t xml:space="preserve">Similarly, </w:t>
      </w:r>
      <w:r w:rsidR="00896F21">
        <w:rPr>
          <w:rFonts w:ascii="Garamond" w:hAnsi="Garamond"/>
        </w:rPr>
        <w:t>participants highly weighted the belief that the perpetrator has repented</w:t>
      </w:r>
      <w:r w:rsidR="004A03ED">
        <w:rPr>
          <w:rFonts w:ascii="Garamond" w:hAnsi="Garamond"/>
        </w:rPr>
        <w:t xml:space="preserve"> (bR)</w:t>
      </w:r>
      <w:r w:rsidR="00896F21">
        <w:rPr>
          <w:rFonts w:ascii="Garamond" w:hAnsi="Garamond"/>
        </w:rPr>
        <w:t xml:space="preserve">. </w:t>
      </w:r>
      <w:r w:rsidR="005B5E9F">
        <w:rPr>
          <w:rFonts w:ascii="Garamond" w:hAnsi="Garamond"/>
        </w:rPr>
        <w:t xml:space="preserve">This suggests that Boleyn-Fitzgerald’s (2002) conceptual engineering project </w:t>
      </w:r>
      <w:r w:rsidR="003E03B8">
        <w:rPr>
          <w:rFonts w:ascii="Garamond" w:hAnsi="Garamond"/>
        </w:rPr>
        <w:t xml:space="preserve">may be </w:t>
      </w:r>
      <w:r w:rsidR="005B5E9F">
        <w:rPr>
          <w:rFonts w:ascii="Garamond" w:hAnsi="Garamond"/>
        </w:rPr>
        <w:t xml:space="preserve">too ambitious: the folk </w:t>
      </w:r>
      <w:r w:rsidR="003E03B8">
        <w:rPr>
          <w:rFonts w:ascii="Garamond" w:hAnsi="Garamond"/>
        </w:rPr>
        <w:t>may not be able</w:t>
      </w:r>
      <w:r w:rsidR="005B5E9F">
        <w:rPr>
          <w:rFonts w:ascii="Garamond" w:hAnsi="Garamond"/>
        </w:rPr>
        <w:t xml:space="preserve"> </w:t>
      </w:r>
      <w:r w:rsidR="001F2B3B">
        <w:rPr>
          <w:rFonts w:ascii="Garamond" w:hAnsi="Garamond"/>
        </w:rPr>
        <w:t xml:space="preserve">to come to deploy a concept of </w:t>
      </w:r>
      <w:proofErr w:type="gramStart"/>
      <w:r w:rsidR="001F2B3B">
        <w:rPr>
          <w:rFonts w:ascii="Garamond" w:hAnsi="Garamond"/>
        </w:rPr>
        <w:t>forgiveness which</w:t>
      </w:r>
      <w:proofErr w:type="gramEnd"/>
      <w:r w:rsidR="001F2B3B">
        <w:rPr>
          <w:rFonts w:ascii="Garamond" w:hAnsi="Garamond"/>
        </w:rPr>
        <w:t xml:space="preserve"> requires only that the victim releases her negative emotions.</w:t>
      </w:r>
      <w:r w:rsidR="00E56614">
        <w:rPr>
          <w:rFonts w:ascii="Garamond" w:hAnsi="Garamond"/>
        </w:rPr>
        <w:t xml:space="preserve"> More generally, this suggests that victim</w:t>
      </w:r>
      <w:r w:rsidR="003E03B8">
        <w:rPr>
          <w:rFonts w:ascii="Garamond" w:hAnsi="Garamond"/>
        </w:rPr>
        <w:t>-</w:t>
      </w:r>
      <w:r w:rsidR="009542F1">
        <w:rPr>
          <w:rFonts w:ascii="Garamond" w:hAnsi="Garamond"/>
        </w:rPr>
        <w:t>focused</w:t>
      </w:r>
      <w:r w:rsidR="00E56614">
        <w:rPr>
          <w:rFonts w:ascii="Garamond" w:hAnsi="Garamond"/>
        </w:rPr>
        <w:t xml:space="preserve"> concepts might be infeasible to deploy, and therefore the goal of purely therapeutic forgiveness may be one that cannot be pursued in isolation.</w:t>
      </w:r>
    </w:p>
    <w:p w14:paraId="58587C5F" w14:textId="7DDE33E9" w:rsidR="006B0B81" w:rsidRDefault="00464AE7" w:rsidP="004A03ED">
      <w:pPr>
        <w:spacing w:after="0" w:line="360" w:lineRule="auto"/>
        <w:ind w:firstLine="567"/>
        <w:rPr>
          <w:rFonts w:ascii="Garamond" w:hAnsi="Garamond"/>
        </w:rPr>
      </w:pPr>
      <w:r>
        <w:rPr>
          <w:rFonts w:ascii="Garamond" w:hAnsi="Garamond"/>
        </w:rPr>
        <w:lastRenderedPageBreak/>
        <w:t>Finally</w:t>
      </w:r>
      <w:r w:rsidR="00350C0C">
        <w:rPr>
          <w:rFonts w:ascii="Garamond" w:hAnsi="Garamond"/>
        </w:rPr>
        <w:t>, as with all social engineering projects, well-meaning interventions in folk discourse about forgiveness may have unforeseen</w:t>
      </w:r>
      <w:r w:rsidR="00B03FFF">
        <w:rPr>
          <w:rFonts w:ascii="Garamond" w:hAnsi="Garamond"/>
        </w:rPr>
        <w:t xml:space="preserve"> and </w:t>
      </w:r>
      <w:r w:rsidR="00FB02A9">
        <w:rPr>
          <w:rFonts w:ascii="Garamond" w:hAnsi="Garamond"/>
        </w:rPr>
        <w:t>undesirable</w:t>
      </w:r>
      <w:r w:rsidR="00B03FFF">
        <w:rPr>
          <w:rFonts w:ascii="Garamond" w:hAnsi="Garamond"/>
        </w:rPr>
        <w:t xml:space="preserve"> side-effects. While the more radical </w:t>
      </w:r>
      <w:r w:rsidR="00F40553">
        <w:rPr>
          <w:rFonts w:ascii="Garamond" w:hAnsi="Garamond"/>
        </w:rPr>
        <w:t xml:space="preserve">morally reformative </w:t>
      </w:r>
      <w:r w:rsidR="00B03FFF">
        <w:rPr>
          <w:rFonts w:ascii="Garamond" w:hAnsi="Garamond"/>
        </w:rPr>
        <w:t>conceptual</w:t>
      </w:r>
      <w:r w:rsidR="009542F1">
        <w:rPr>
          <w:rFonts w:ascii="Garamond" w:hAnsi="Garamond"/>
        </w:rPr>
        <w:t xml:space="preserve"> ethics </w:t>
      </w:r>
      <w:r w:rsidR="00B03FFF">
        <w:rPr>
          <w:rFonts w:ascii="Garamond" w:hAnsi="Garamond"/>
        </w:rPr>
        <w:t>project is both promising and exciting,</w:t>
      </w:r>
      <w:r w:rsidR="00AA19B5">
        <w:rPr>
          <w:rFonts w:ascii="Garamond" w:hAnsi="Garamond"/>
        </w:rPr>
        <w:t xml:space="preserve"> forgiveness</w:t>
      </w:r>
      <w:r w:rsidR="00B03FFF">
        <w:rPr>
          <w:rFonts w:ascii="Garamond" w:hAnsi="Garamond"/>
        </w:rPr>
        <w:t xml:space="preserve"> </w:t>
      </w:r>
      <w:r w:rsidR="000223BA">
        <w:rPr>
          <w:rFonts w:ascii="Garamond" w:hAnsi="Garamond"/>
        </w:rPr>
        <w:t>theorists</w:t>
      </w:r>
      <w:r w:rsidR="00BC484A">
        <w:rPr>
          <w:rFonts w:ascii="Garamond" w:hAnsi="Garamond"/>
        </w:rPr>
        <w:t xml:space="preserve"> who pursue it</w:t>
      </w:r>
      <w:r w:rsidR="000223BA">
        <w:rPr>
          <w:rFonts w:ascii="Garamond" w:hAnsi="Garamond"/>
        </w:rPr>
        <w:t xml:space="preserve"> must engage directly</w:t>
      </w:r>
      <w:r w:rsidR="00B03FFF">
        <w:rPr>
          <w:rFonts w:ascii="Garamond" w:hAnsi="Garamond"/>
        </w:rPr>
        <w:t xml:space="preserve"> with these difficult issues.</w:t>
      </w:r>
    </w:p>
    <w:p w14:paraId="55A83DEC" w14:textId="77777777" w:rsidR="006B0B81" w:rsidRDefault="006B0B81" w:rsidP="00AA66D9">
      <w:pPr>
        <w:spacing w:after="0" w:line="360" w:lineRule="auto"/>
        <w:ind w:firstLine="567"/>
        <w:rPr>
          <w:rFonts w:ascii="Garamond" w:hAnsi="Garamond"/>
        </w:rPr>
      </w:pPr>
    </w:p>
    <w:p w14:paraId="325C78C7" w14:textId="507A748B" w:rsidR="006B0B81" w:rsidRDefault="004A03ED" w:rsidP="00AA66D9">
      <w:pPr>
        <w:spacing w:after="0" w:line="360" w:lineRule="auto"/>
        <w:rPr>
          <w:rFonts w:ascii="Garamond" w:hAnsi="Garamond"/>
          <w:b/>
        </w:rPr>
      </w:pPr>
      <w:r>
        <w:rPr>
          <w:rFonts w:ascii="Garamond" w:hAnsi="Garamond"/>
          <w:b/>
        </w:rPr>
        <w:t>5</w:t>
      </w:r>
      <w:r w:rsidR="00910E3A" w:rsidRPr="00FB04A8">
        <w:rPr>
          <w:rFonts w:ascii="Garamond" w:hAnsi="Garamond"/>
          <w:b/>
        </w:rPr>
        <w:t>. Conclusion</w:t>
      </w:r>
    </w:p>
    <w:p w14:paraId="20922F4E" w14:textId="77777777" w:rsidR="006B0B81" w:rsidRDefault="00AD4072" w:rsidP="00AA66D9">
      <w:pPr>
        <w:tabs>
          <w:tab w:val="left" w:pos="7120"/>
        </w:tabs>
        <w:spacing w:after="0" w:line="360" w:lineRule="auto"/>
        <w:rPr>
          <w:rFonts w:ascii="Garamond" w:hAnsi="Garamond"/>
        </w:rPr>
      </w:pPr>
      <w:r>
        <w:rPr>
          <w:rFonts w:ascii="Garamond" w:hAnsi="Garamond"/>
        </w:rPr>
        <w:tab/>
      </w:r>
    </w:p>
    <w:p w14:paraId="232D81FA" w14:textId="5ED0F0F8" w:rsidR="006B0B81" w:rsidRDefault="00AF5D0D">
      <w:pPr>
        <w:spacing w:after="0" w:line="360" w:lineRule="auto"/>
        <w:rPr>
          <w:rFonts w:ascii="Garamond" w:hAnsi="Garamond"/>
        </w:rPr>
      </w:pPr>
      <w:r>
        <w:rPr>
          <w:rFonts w:ascii="Garamond" w:hAnsi="Garamond"/>
        </w:rPr>
        <w:t xml:space="preserve">Descriptive theorising about forgiveness has </w:t>
      </w:r>
      <w:bookmarkStart w:id="1" w:name="_GoBack"/>
      <w:bookmarkEnd w:id="1"/>
      <w:r>
        <w:rPr>
          <w:rFonts w:ascii="Garamond" w:hAnsi="Garamond"/>
        </w:rPr>
        <w:t>reached an impasse, with theorists standing firmly by their</w:t>
      </w:r>
      <w:r w:rsidR="00622D97">
        <w:rPr>
          <w:rFonts w:ascii="Garamond" w:hAnsi="Garamond"/>
        </w:rPr>
        <w:t xml:space="preserve"> divergent</w:t>
      </w:r>
      <w:r>
        <w:rPr>
          <w:rFonts w:ascii="Garamond" w:hAnsi="Garamond"/>
        </w:rPr>
        <w:t xml:space="preserve"> intuitions. Our data </w:t>
      </w:r>
      <w:r w:rsidR="00422FA2">
        <w:rPr>
          <w:rFonts w:ascii="Garamond" w:hAnsi="Garamond"/>
        </w:rPr>
        <w:t>suggests that</w:t>
      </w:r>
      <w:r w:rsidR="00622D97">
        <w:rPr>
          <w:rFonts w:ascii="Garamond" w:hAnsi="Garamond"/>
        </w:rPr>
        <w:t xml:space="preserve"> these disputes cannot be resolved by appeal to single unified folk concept of forgiveness, because there is no such concept</w:t>
      </w:r>
      <w:r w:rsidR="00422FA2">
        <w:rPr>
          <w:rFonts w:ascii="Garamond" w:hAnsi="Garamond"/>
        </w:rPr>
        <w:t xml:space="preserve">. Thus, we hope to have shown the way forward in debates about forgiveness. </w:t>
      </w:r>
      <w:r w:rsidR="00C00290">
        <w:rPr>
          <w:rFonts w:ascii="Garamond" w:hAnsi="Garamond"/>
        </w:rPr>
        <w:t>Descriptively, t</w:t>
      </w:r>
      <w:r w:rsidR="00422FA2">
        <w:rPr>
          <w:rFonts w:ascii="Garamond" w:hAnsi="Garamond"/>
        </w:rPr>
        <w:t xml:space="preserve">here is work to be done in spelling out the apparent plurality of folk concepts, </w:t>
      </w:r>
      <w:r w:rsidR="00C00290">
        <w:rPr>
          <w:rFonts w:ascii="Garamond" w:hAnsi="Garamond"/>
        </w:rPr>
        <w:t xml:space="preserve">and </w:t>
      </w:r>
      <w:r w:rsidR="00422FA2">
        <w:rPr>
          <w:rFonts w:ascii="Garamond" w:hAnsi="Garamond"/>
        </w:rPr>
        <w:t>in identifying various functional roles that forgiveness might play</w:t>
      </w:r>
      <w:r w:rsidR="00C00290">
        <w:rPr>
          <w:rFonts w:ascii="Garamond" w:hAnsi="Garamond"/>
        </w:rPr>
        <w:t>. Normatively</w:t>
      </w:r>
      <w:r w:rsidR="00422FA2">
        <w:rPr>
          <w:rFonts w:ascii="Garamond" w:hAnsi="Garamond"/>
        </w:rPr>
        <w:t xml:space="preserve">, </w:t>
      </w:r>
      <w:r w:rsidR="00C00290">
        <w:rPr>
          <w:rFonts w:ascii="Garamond" w:hAnsi="Garamond"/>
        </w:rPr>
        <w:t xml:space="preserve">there is work to be done </w:t>
      </w:r>
      <w:r w:rsidR="0049582F">
        <w:rPr>
          <w:rFonts w:ascii="Garamond" w:hAnsi="Garamond"/>
        </w:rPr>
        <w:t>identifying</w:t>
      </w:r>
      <w:r w:rsidR="00C00290">
        <w:rPr>
          <w:rFonts w:ascii="Garamond" w:hAnsi="Garamond"/>
        </w:rPr>
        <w:t xml:space="preserve"> </w:t>
      </w:r>
      <w:r w:rsidR="001F08EC">
        <w:rPr>
          <w:rFonts w:ascii="Garamond" w:hAnsi="Garamond"/>
        </w:rPr>
        <w:t xml:space="preserve">a concept which is not too distant from the folk concept(s), but which we have </w:t>
      </w:r>
      <w:proofErr w:type="gramStart"/>
      <w:r w:rsidR="009542F1">
        <w:rPr>
          <w:rFonts w:ascii="Garamond" w:hAnsi="Garamond"/>
        </w:rPr>
        <w:t>good</w:t>
      </w:r>
      <w:proofErr w:type="gramEnd"/>
      <w:r w:rsidR="009542F1">
        <w:rPr>
          <w:rFonts w:ascii="Garamond" w:hAnsi="Garamond"/>
        </w:rPr>
        <w:t xml:space="preserve"> reason</w:t>
      </w:r>
      <w:r w:rsidR="002F70BD">
        <w:rPr>
          <w:rFonts w:ascii="Garamond" w:hAnsi="Garamond"/>
        </w:rPr>
        <w:t>s</w:t>
      </w:r>
      <w:r w:rsidR="0049582F">
        <w:rPr>
          <w:rFonts w:ascii="Garamond" w:hAnsi="Garamond"/>
        </w:rPr>
        <w:t>—</w:t>
      </w:r>
      <w:r w:rsidR="004C2312">
        <w:rPr>
          <w:rFonts w:ascii="Garamond" w:hAnsi="Garamond"/>
        </w:rPr>
        <w:t>moral or otherwise</w:t>
      </w:r>
      <w:r w:rsidR="0049582F">
        <w:rPr>
          <w:rFonts w:ascii="Garamond" w:hAnsi="Garamond"/>
        </w:rPr>
        <w:t>—</w:t>
      </w:r>
      <w:r w:rsidR="001F08EC">
        <w:rPr>
          <w:rFonts w:ascii="Garamond" w:hAnsi="Garamond"/>
        </w:rPr>
        <w:t>to prefer.</w:t>
      </w:r>
    </w:p>
    <w:p w14:paraId="23E027F8" w14:textId="77777777" w:rsidR="006B0B81" w:rsidRDefault="006B0B81" w:rsidP="00AA66D9">
      <w:pPr>
        <w:spacing w:after="0" w:line="360" w:lineRule="auto"/>
        <w:rPr>
          <w:rFonts w:ascii="Garamond" w:hAnsi="Garamond"/>
        </w:rPr>
      </w:pPr>
    </w:p>
    <w:p w14:paraId="696A07E5" w14:textId="77777777" w:rsidR="006B0B81" w:rsidRDefault="006B0B81" w:rsidP="00AA66D9">
      <w:pPr>
        <w:spacing w:after="0" w:line="360" w:lineRule="auto"/>
        <w:rPr>
          <w:rFonts w:ascii="Garamond" w:hAnsi="Garamond"/>
        </w:rPr>
      </w:pPr>
    </w:p>
    <w:p w14:paraId="23BDBBE0" w14:textId="77777777" w:rsidR="006B0B81" w:rsidRDefault="00471C5E" w:rsidP="00AA66D9">
      <w:pPr>
        <w:spacing w:after="0" w:line="360" w:lineRule="auto"/>
        <w:rPr>
          <w:rFonts w:ascii="Garamond" w:hAnsi="Garamond"/>
          <w:b/>
        </w:rPr>
      </w:pPr>
      <w:r w:rsidRPr="00FB04A8">
        <w:rPr>
          <w:rFonts w:ascii="Garamond" w:hAnsi="Garamond"/>
          <w:b/>
        </w:rPr>
        <w:t>References</w:t>
      </w:r>
    </w:p>
    <w:p w14:paraId="40DD587E" w14:textId="77777777" w:rsidR="00471C5E" w:rsidRPr="00F06EAC" w:rsidRDefault="00471C5E" w:rsidP="00886E1C">
      <w:pPr>
        <w:pStyle w:val="NormalWeb"/>
        <w:spacing w:line="360" w:lineRule="auto"/>
        <w:ind w:left="567" w:hanging="567"/>
        <w:rPr>
          <w:rFonts w:ascii="Garamond" w:hAnsi="Garamond"/>
        </w:rPr>
      </w:pPr>
      <w:r w:rsidRPr="00F06EAC">
        <w:rPr>
          <w:rFonts w:ascii="Garamond" w:hAnsi="Garamond"/>
        </w:rPr>
        <w:t>Allais, Lucy</w:t>
      </w:r>
      <w:r>
        <w:rPr>
          <w:rFonts w:ascii="Garamond" w:hAnsi="Garamond"/>
        </w:rPr>
        <w:t>,</w:t>
      </w:r>
      <w:r w:rsidRPr="00F06EAC">
        <w:rPr>
          <w:rFonts w:ascii="Garamond" w:hAnsi="Garamond"/>
        </w:rPr>
        <w:t xml:space="preserve"> 2013, 'Elective Forgiveness', </w:t>
      </w:r>
      <w:r w:rsidRPr="00F06EAC">
        <w:rPr>
          <w:rFonts w:ascii="Garamond" w:hAnsi="Garamond"/>
          <w:i/>
          <w:iCs/>
        </w:rPr>
        <w:t>International Journal of Philosophical Studies</w:t>
      </w:r>
      <w:r w:rsidRPr="00F06EAC">
        <w:rPr>
          <w:rFonts w:ascii="Garamond" w:hAnsi="Garamond"/>
        </w:rPr>
        <w:t xml:space="preserve">, 21 (5), 637-53. </w:t>
      </w:r>
    </w:p>
    <w:p w14:paraId="0698A4A1" w14:textId="77777777" w:rsidR="00471C5E" w:rsidRPr="004D5D07" w:rsidRDefault="00471C5E" w:rsidP="001A7661">
      <w:pPr>
        <w:pStyle w:val="NormalWeb"/>
        <w:spacing w:line="360" w:lineRule="auto"/>
        <w:ind w:left="567" w:hanging="567"/>
        <w:rPr>
          <w:rFonts w:ascii="Garamond" w:hAnsi="Garamond"/>
        </w:rPr>
      </w:pPr>
      <w:r w:rsidRPr="00F06EAC">
        <w:rPr>
          <w:rFonts w:ascii="Garamond" w:hAnsi="Garamond"/>
        </w:rPr>
        <w:t>–––</w:t>
      </w:r>
      <w:r w:rsidRPr="004D5D07">
        <w:rPr>
          <w:rFonts w:ascii="Garamond" w:hAnsi="Garamond"/>
        </w:rPr>
        <w:t xml:space="preserve">, 2008, ‘Wiping the Slate Clean: The Heart of Forgiveness,’ </w:t>
      </w:r>
      <w:r w:rsidRPr="004D5D07">
        <w:rPr>
          <w:rFonts w:ascii="Garamond" w:hAnsi="Garamond"/>
          <w:i/>
        </w:rPr>
        <w:t>Philosophy and Public Affairs</w:t>
      </w:r>
      <w:r w:rsidRPr="004D5D07">
        <w:rPr>
          <w:rFonts w:ascii="Garamond" w:hAnsi="Garamond"/>
        </w:rPr>
        <w:t>, 36(1): 33–68</w:t>
      </w:r>
    </w:p>
    <w:p w14:paraId="1643BD1E" w14:textId="77777777" w:rsidR="00471C5E" w:rsidRDefault="00471C5E">
      <w:pPr>
        <w:pStyle w:val="NormalWeb"/>
        <w:spacing w:line="360" w:lineRule="auto"/>
        <w:ind w:left="567" w:hanging="567"/>
        <w:rPr>
          <w:rFonts w:ascii="Garamond" w:hAnsi="Garamond"/>
        </w:rPr>
      </w:pPr>
      <w:r w:rsidRPr="004D5D07">
        <w:rPr>
          <w:rFonts w:ascii="Garamond" w:hAnsi="Garamond"/>
        </w:rPr>
        <w:t xml:space="preserve">Boleyn-Fitzgerald, Patrick, 2002, “What Should ‘Forgiveness’ Mean?” </w:t>
      </w:r>
      <w:r w:rsidRPr="004D5D07">
        <w:rPr>
          <w:rFonts w:ascii="Garamond" w:hAnsi="Garamond"/>
          <w:i/>
        </w:rPr>
        <w:t>Journal of Value Inquiry</w:t>
      </w:r>
      <w:r w:rsidRPr="004D5D07">
        <w:rPr>
          <w:rFonts w:ascii="Garamond" w:hAnsi="Garamond"/>
        </w:rPr>
        <w:t xml:space="preserve">, 36: 483–498. </w:t>
      </w:r>
    </w:p>
    <w:p w14:paraId="13A84EE1" w14:textId="4AC327B8" w:rsidR="00AA3652" w:rsidRDefault="00AA3652">
      <w:pPr>
        <w:pStyle w:val="NormalWeb"/>
        <w:spacing w:line="360" w:lineRule="auto"/>
        <w:ind w:left="567" w:hanging="567"/>
        <w:rPr>
          <w:rFonts w:ascii="Garamond" w:hAnsi="Garamond"/>
        </w:rPr>
      </w:pPr>
      <w:r>
        <w:rPr>
          <w:rFonts w:ascii="Garamond" w:hAnsi="Garamond"/>
        </w:rPr>
        <w:t xml:space="preserve">Boon, S.D, and </w:t>
      </w:r>
      <w:proofErr w:type="spellStart"/>
      <w:r>
        <w:rPr>
          <w:rFonts w:ascii="Garamond" w:hAnsi="Garamond"/>
        </w:rPr>
        <w:t>Sulsky</w:t>
      </w:r>
      <w:proofErr w:type="spellEnd"/>
      <w:r>
        <w:rPr>
          <w:rFonts w:ascii="Garamond" w:hAnsi="Garamond"/>
        </w:rPr>
        <w:t xml:space="preserve">, </w:t>
      </w:r>
      <w:r w:rsidR="00610B47">
        <w:rPr>
          <w:rFonts w:ascii="Garamond" w:hAnsi="Garamond"/>
        </w:rPr>
        <w:t xml:space="preserve">L. </w:t>
      </w:r>
      <w:r>
        <w:rPr>
          <w:rFonts w:ascii="Garamond" w:hAnsi="Garamond"/>
        </w:rPr>
        <w:t>M.</w:t>
      </w:r>
      <w:r w:rsidR="00610B47">
        <w:rPr>
          <w:rFonts w:ascii="Garamond" w:hAnsi="Garamond"/>
        </w:rPr>
        <w:t>,</w:t>
      </w:r>
      <w:r>
        <w:rPr>
          <w:rFonts w:ascii="Garamond" w:hAnsi="Garamond"/>
        </w:rPr>
        <w:t xml:space="preserve"> (1997). “Attributions of Blame and Forgiveness in Romantic Relationships: A Policy-Capturing Study”. </w:t>
      </w:r>
      <w:r w:rsidRPr="002B1007">
        <w:rPr>
          <w:rFonts w:ascii="Garamond" w:hAnsi="Garamond"/>
          <w:i/>
        </w:rPr>
        <w:t>Journal of Social Behaviour and Personality.</w:t>
      </w:r>
      <w:r>
        <w:rPr>
          <w:rFonts w:ascii="Garamond" w:hAnsi="Garamond"/>
        </w:rPr>
        <w:t xml:space="preserve"> 12 (1): 19-44. </w:t>
      </w:r>
    </w:p>
    <w:p w14:paraId="3FBADB13" w14:textId="4C43A907" w:rsidR="003A1DDF" w:rsidRDefault="003A1DDF">
      <w:pPr>
        <w:pStyle w:val="NormalWeb"/>
        <w:spacing w:line="360" w:lineRule="auto"/>
        <w:ind w:left="567" w:hanging="567"/>
        <w:rPr>
          <w:rFonts w:ascii="Garamond" w:hAnsi="Garamond"/>
          <w:lang w:val="en-US"/>
        </w:rPr>
      </w:pPr>
      <w:r w:rsidRPr="003A1DDF">
        <w:rPr>
          <w:rFonts w:ascii="Garamond" w:hAnsi="Garamond"/>
          <w:lang w:val="en-US"/>
        </w:rPr>
        <w:t>Burgess, Alexis &amp; Plunkett, David (</w:t>
      </w:r>
      <w:r w:rsidR="00EE1980" w:rsidRPr="003A1DDF">
        <w:rPr>
          <w:rFonts w:ascii="Garamond" w:hAnsi="Garamond"/>
          <w:lang w:val="en-US"/>
        </w:rPr>
        <w:t>2013</w:t>
      </w:r>
      <w:r w:rsidR="00EE1980">
        <w:rPr>
          <w:rFonts w:ascii="Garamond" w:hAnsi="Garamond"/>
          <w:lang w:val="en-US"/>
        </w:rPr>
        <w:t>A</w:t>
      </w:r>
      <w:r w:rsidRPr="003A1DDF">
        <w:rPr>
          <w:rFonts w:ascii="Garamond" w:hAnsi="Garamond"/>
          <w:lang w:val="en-US"/>
        </w:rPr>
        <w:t xml:space="preserve">). </w:t>
      </w:r>
      <w:r>
        <w:rPr>
          <w:rFonts w:ascii="Garamond" w:hAnsi="Garamond"/>
          <w:lang w:val="en-US"/>
        </w:rPr>
        <w:t>‘</w:t>
      </w:r>
      <w:r w:rsidRPr="003A1DDF">
        <w:rPr>
          <w:rFonts w:ascii="Garamond" w:hAnsi="Garamond"/>
          <w:lang w:val="en-US"/>
        </w:rPr>
        <w:t>Conceptual Ethics I.’</w:t>
      </w:r>
      <w:r w:rsidRPr="00AA66D9">
        <w:rPr>
          <w:rFonts w:ascii="Garamond" w:hAnsi="Garamond"/>
          <w:i/>
          <w:lang w:val="en-US"/>
        </w:rPr>
        <w:t xml:space="preserve"> Philosophy Compass</w:t>
      </w:r>
      <w:r>
        <w:rPr>
          <w:rFonts w:ascii="Garamond" w:hAnsi="Garamond"/>
          <w:lang w:val="en-US"/>
        </w:rPr>
        <w:t xml:space="preserve"> 8</w:t>
      </w:r>
      <w:r w:rsidRPr="003A1DDF">
        <w:rPr>
          <w:rFonts w:ascii="Garamond" w:hAnsi="Garamond"/>
          <w:lang w:val="en-US"/>
        </w:rPr>
        <w:t>(12):1091-1101.</w:t>
      </w:r>
    </w:p>
    <w:p w14:paraId="7E734410" w14:textId="6E9D78D4" w:rsidR="002A5968" w:rsidRDefault="003A1DDF" w:rsidP="00C17B50">
      <w:pPr>
        <w:pStyle w:val="NormalWeb"/>
        <w:spacing w:line="360" w:lineRule="auto"/>
        <w:ind w:left="567" w:hanging="567"/>
        <w:rPr>
          <w:rFonts w:ascii="Garamond" w:hAnsi="Garamond"/>
          <w:lang w:val="en-US"/>
        </w:rPr>
      </w:pPr>
      <w:r w:rsidRPr="003A1DDF">
        <w:rPr>
          <w:rFonts w:ascii="Garamond" w:hAnsi="Garamond"/>
          <w:lang w:val="en-US"/>
        </w:rPr>
        <w:lastRenderedPageBreak/>
        <w:t>Burgess, Alexis &amp; Plunkett, David (</w:t>
      </w:r>
      <w:r w:rsidR="00EE1980" w:rsidRPr="003A1DDF">
        <w:rPr>
          <w:rFonts w:ascii="Garamond" w:hAnsi="Garamond"/>
          <w:lang w:val="en-US"/>
        </w:rPr>
        <w:t>2013</w:t>
      </w:r>
      <w:r w:rsidR="00EE1980">
        <w:rPr>
          <w:rFonts w:ascii="Garamond" w:hAnsi="Garamond"/>
          <w:lang w:val="en-US"/>
        </w:rPr>
        <w:t>B</w:t>
      </w:r>
      <w:r w:rsidRPr="003A1DDF">
        <w:rPr>
          <w:rFonts w:ascii="Garamond" w:hAnsi="Garamond"/>
          <w:lang w:val="en-US"/>
        </w:rPr>
        <w:t xml:space="preserve">). </w:t>
      </w:r>
      <w:r>
        <w:rPr>
          <w:rFonts w:ascii="Garamond" w:hAnsi="Garamond"/>
          <w:lang w:val="en-US"/>
        </w:rPr>
        <w:t>‘</w:t>
      </w:r>
      <w:r w:rsidRPr="003A1DDF">
        <w:rPr>
          <w:rFonts w:ascii="Garamond" w:hAnsi="Garamond"/>
          <w:lang w:val="en-US"/>
        </w:rPr>
        <w:t>Conceptual Ethics II.</w:t>
      </w:r>
      <w:r>
        <w:rPr>
          <w:rFonts w:ascii="Garamond" w:hAnsi="Garamond"/>
          <w:lang w:val="en-US"/>
        </w:rPr>
        <w:t>’</w:t>
      </w:r>
      <w:r w:rsidRPr="003A1DDF">
        <w:rPr>
          <w:rFonts w:ascii="Garamond" w:hAnsi="Garamond"/>
          <w:lang w:val="en-US"/>
        </w:rPr>
        <w:t xml:space="preserve"> </w:t>
      </w:r>
      <w:r w:rsidRPr="00AA66D9">
        <w:rPr>
          <w:rFonts w:ascii="Garamond" w:hAnsi="Garamond"/>
          <w:i/>
          <w:lang w:val="en-US"/>
        </w:rPr>
        <w:t>Philosophy Compass</w:t>
      </w:r>
      <w:r>
        <w:rPr>
          <w:rFonts w:ascii="Garamond" w:hAnsi="Garamond"/>
          <w:lang w:val="en-US"/>
        </w:rPr>
        <w:t xml:space="preserve"> 8</w:t>
      </w:r>
      <w:r w:rsidRPr="003A1DDF">
        <w:rPr>
          <w:rFonts w:ascii="Garamond" w:hAnsi="Garamond"/>
          <w:lang w:val="en-US"/>
        </w:rPr>
        <w:t>(12):1102-1110.</w:t>
      </w:r>
    </w:p>
    <w:p w14:paraId="270703B0" w14:textId="77777777" w:rsidR="002A5968" w:rsidRPr="004D5D07" w:rsidRDefault="002A5968">
      <w:pPr>
        <w:pStyle w:val="NormalWeb"/>
        <w:spacing w:line="360" w:lineRule="auto"/>
        <w:ind w:left="567" w:hanging="567"/>
        <w:rPr>
          <w:rFonts w:ascii="Garamond" w:hAnsi="Garamond"/>
        </w:rPr>
      </w:pPr>
      <w:r>
        <w:rPr>
          <w:rFonts w:ascii="Garamond" w:hAnsi="Garamond"/>
          <w:lang w:val="en-US"/>
        </w:rPr>
        <w:t xml:space="preserve">Burgess, Alexis, </w:t>
      </w:r>
      <w:proofErr w:type="spellStart"/>
      <w:r>
        <w:rPr>
          <w:rFonts w:ascii="Garamond" w:hAnsi="Garamond"/>
          <w:lang w:val="en-US"/>
        </w:rPr>
        <w:t>Cappelen</w:t>
      </w:r>
      <w:proofErr w:type="spellEnd"/>
      <w:r>
        <w:rPr>
          <w:rFonts w:ascii="Garamond" w:hAnsi="Garamond"/>
          <w:lang w:val="en-US"/>
        </w:rPr>
        <w:t xml:space="preserve">, Herman &amp; Plunkett, David. (forthcoming). </w:t>
      </w:r>
      <w:r w:rsidRPr="00AA66D9">
        <w:rPr>
          <w:rFonts w:ascii="Garamond" w:hAnsi="Garamond"/>
          <w:i/>
          <w:lang w:val="en-US"/>
        </w:rPr>
        <w:t>Conceptual Engineering and Conceptual Ethics</w:t>
      </w:r>
      <w:r>
        <w:rPr>
          <w:rFonts w:ascii="Garamond" w:hAnsi="Garamond"/>
          <w:lang w:val="en-US"/>
        </w:rPr>
        <w:t xml:space="preserve">. OUP. </w:t>
      </w:r>
    </w:p>
    <w:p w14:paraId="1FBF7E2D" w14:textId="4EBA7056" w:rsidR="00AD1154" w:rsidRDefault="00471C5E" w:rsidP="00CA5D36">
      <w:pPr>
        <w:pStyle w:val="NormalWeb"/>
        <w:spacing w:line="360" w:lineRule="auto"/>
        <w:ind w:left="567" w:hanging="567"/>
        <w:rPr>
          <w:rFonts w:ascii="Garamond" w:hAnsi="Garamond"/>
        </w:rPr>
      </w:pPr>
      <w:r w:rsidRPr="00F06EAC">
        <w:rPr>
          <w:rFonts w:ascii="Garamond" w:hAnsi="Garamond"/>
        </w:rPr>
        <w:t>Butler, Joseph</w:t>
      </w:r>
      <w:r>
        <w:rPr>
          <w:rFonts w:ascii="Garamond" w:hAnsi="Garamond"/>
        </w:rPr>
        <w:t>,</w:t>
      </w:r>
      <w:r w:rsidRPr="00F06EAC">
        <w:rPr>
          <w:rFonts w:ascii="Garamond" w:hAnsi="Garamond"/>
        </w:rPr>
        <w:t xml:space="preserve"> </w:t>
      </w:r>
      <w:r w:rsidR="000F6F63">
        <w:rPr>
          <w:rFonts w:ascii="Garamond" w:hAnsi="Garamond"/>
        </w:rPr>
        <w:t>1</w:t>
      </w:r>
      <w:r w:rsidR="00DA44EA">
        <w:rPr>
          <w:rFonts w:ascii="Garamond" w:hAnsi="Garamond"/>
        </w:rPr>
        <w:t>726</w:t>
      </w:r>
      <w:r w:rsidR="000F6F63">
        <w:rPr>
          <w:rFonts w:ascii="Garamond" w:hAnsi="Garamond"/>
        </w:rPr>
        <w:t>/</w:t>
      </w:r>
      <w:r w:rsidRPr="00F06EAC">
        <w:rPr>
          <w:rFonts w:ascii="Garamond" w:hAnsi="Garamond"/>
        </w:rPr>
        <w:t>2002</w:t>
      </w:r>
      <w:r w:rsidRPr="004D5D07">
        <w:rPr>
          <w:rFonts w:ascii="Garamond" w:hAnsi="Garamond"/>
        </w:rPr>
        <w:t xml:space="preserve">, </w:t>
      </w:r>
      <w:r w:rsidRPr="00F06EAC">
        <w:rPr>
          <w:rFonts w:ascii="Garamond" w:hAnsi="Garamond"/>
        </w:rPr>
        <w:t xml:space="preserve">‘Upon Resentment and Forgiveness of Injuries’, </w:t>
      </w:r>
      <w:r w:rsidRPr="004D5D07">
        <w:rPr>
          <w:rFonts w:ascii="Garamond" w:hAnsi="Garamond"/>
          <w:i/>
        </w:rPr>
        <w:t>Sermons VIII</w:t>
      </w:r>
      <w:r w:rsidRPr="004D5D07">
        <w:rPr>
          <w:rFonts w:ascii="Garamond" w:hAnsi="Garamond"/>
        </w:rPr>
        <w:t>,</w:t>
      </w:r>
      <w:r w:rsidRPr="00F06EAC">
        <w:rPr>
          <w:rFonts w:ascii="Garamond" w:hAnsi="Garamond"/>
        </w:rPr>
        <w:t xml:space="preserve"> (Cambridge: Hilliard and Brown). </w:t>
      </w:r>
    </w:p>
    <w:p w14:paraId="287B709D" w14:textId="77777777" w:rsidR="00AD1154" w:rsidRDefault="00AD1154" w:rsidP="00AD1154">
      <w:pPr>
        <w:spacing w:after="0" w:line="276" w:lineRule="auto"/>
        <w:ind w:left="567" w:hanging="567"/>
        <w:jc w:val="both"/>
        <w:rPr>
          <w:rFonts w:ascii="Garamond" w:hAnsi="Garamond" w:cs="Arial"/>
        </w:rPr>
      </w:pPr>
      <w:r w:rsidRPr="00AA3C27">
        <w:rPr>
          <w:rFonts w:ascii="Garamond" w:hAnsi="Garamond" w:cs="Arial"/>
          <w:bCs/>
        </w:rPr>
        <w:t xml:space="preserve">Chalmers, D. </w:t>
      </w:r>
      <w:r w:rsidRPr="00AA3C27">
        <w:rPr>
          <w:rFonts w:ascii="Garamond" w:hAnsi="Garamond" w:cs="Arial"/>
        </w:rPr>
        <w:t xml:space="preserve">and </w:t>
      </w:r>
      <w:r w:rsidRPr="00AA3C27">
        <w:rPr>
          <w:rFonts w:ascii="Garamond" w:hAnsi="Garamond" w:cs="Arial"/>
          <w:bCs/>
        </w:rPr>
        <w:t>Jackson, F.</w:t>
      </w:r>
      <w:r w:rsidRPr="00AA3C27">
        <w:rPr>
          <w:rFonts w:ascii="Garamond" w:hAnsi="Garamond" w:cs="Arial"/>
        </w:rPr>
        <w:t xml:space="preserve"> (2001). ‘</w:t>
      </w:r>
      <w:r w:rsidRPr="00AA3C27">
        <w:rPr>
          <w:rFonts w:ascii="Garamond" w:hAnsi="Garamond" w:cs="Arial"/>
          <w:bCs/>
        </w:rPr>
        <w:t>Conceptual Analysis and Reductive Explanation’,</w:t>
      </w:r>
      <w:r w:rsidRPr="00AA3C27">
        <w:rPr>
          <w:rFonts w:ascii="Garamond" w:hAnsi="Garamond" w:cs="Arial"/>
        </w:rPr>
        <w:t xml:space="preserve"> </w:t>
      </w:r>
      <w:r w:rsidRPr="00AA3C27">
        <w:rPr>
          <w:rFonts w:ascii="Garamond" w:hAnsi="Garamond" w:cs="Arial"/>
          <w:i/>
          <w:iCs/>
        </w:rPr>
        <w:t>Philosophical Review,</w:t>
      </w:r>
      <w:r w:rsidRPr="00AA3C27">
        <w:rPr>
          <w:rFonts w:ascii="Garamond" w:hAnsi="Garamond" w:cs="Arial"/>
        </w:rPr>
        <w:t xml:space="preserve"> 110 (3):315-61.</w:t>
      </w:r>
    </w:p>
    <w:p w14:paraId="1CE89F55" w14:textId="77777777" w:rsidR="0085175C" w:rsidRPr="00AA3C27" w:rsidRDefault="0085175C" w:rsidP="00AD1154">
      <w:pPr>
        <w:spacing w:after="0" w:line="276" w:lineRule="auto"/>
        <w:ind w:left="567" w:hanging="567"/>
        <w:jc w:val="both"/>
        <w:rPr>
          <w:rFonts w:ascii="Garamond" w:hAnsi="Garamond" w:cs="Arial"/>
        </w:rPr>
      </w:pPr>
    </w:p>
    <w:p w14:paraId="105859D8" w14:textId="3CB389CE" w:rsidR="00AD1154" w:rsidRPr="00CA5D36" w:rsidRDefault="00B56ACF" w:rsidP="0085175C">
      <w:pPr>
        <w:spacing w:after="0" w:line="276" w:lineRule="auto"/>
        <w:ind w:left="567" w:hanging="567"/>
        <w:jc w:val="both"/>
        <w:rPr>
          <w:rFonts w:ascii="Garamond" w:hAnsi="Garamond" w:cs="Arial"/>
        </w:rPr>
      </w:pPr>
      <w:hyperlink r:id="rId11" w:history="1">
        <w:r w:rsidR="00AD1154" w:rsidRPr="00AA3C27">
          <w:rPr>
            <w:rFonts w:ascii="Garamond" w:hAnsi="Garamond" w:cs="Arial"/>
          </w:rPr>
          <w:t xml:space="preserve">Chalmers, D. J. (2012). </w:t>
        </w:r>
        <w:r w:rsidR="00AD1154" w:rsidRPr="00AA3C27">
          <w:rPr>
            <w:rFonts w:ascii="Garamond" w:hAnsi="Garamond" w:cs="Arial"/>
            <w:bCs/>
            <w:i/>
            <w:iCs/>
          </w:rPr>
          <w:t>Constructing the World.</w:t>
        </w:r>
      </w:hyperlink>
      <w:r w:rsidR="00AD1154" w:rsidRPr="00AA3C27">
        <w:rPr>
          <w:rFonts w:ascii="Garamond" w:hAnsi="Garamond" w:cs="Arial"/>
        </w:rPr>
        <w:t xml:space="preserve"> Oxford: Oxford University Press.</w:t>
      </w:r>
    </w:p>
    <w:p w14:paraId="5E60EB25" w14:textId="77777777" w:rsidR="00AA4F17" w:rsidRPr="009E722C" w:rsidRDefault="00AA4F17">
      <w:pPr>
        <w:pStyle w:val="NormalWeb"/>
        <w:spacing w:line="360" w:lineRule="auto"/>
        <w:ind w:left="567" w:hanging="567"/>
        <w:rPr>
          <w:rFonts w:ascii="Garamond" w:hAnsi="Garamond"/>
        </w:rPr>
      </w:pPr>
      <w:r>
        <w:rPr>
          <w:rFonts w:ascii="Garamond" w:hAnsi="Garamond"/>
        </w:rPr>
        <w:t>Couto, Alexandra (2016). ‘</w:t>
      </w:r>
      <w:r w:rsidR="009E722C">
        <w:rPr>
          <w:rFonts w:ascii="Garamond" w:hAnsi="Garamond"/>
        </w:rPr>
        <w:t xml:space="preserve">Reactive Attitudes, Forgiveness, and the Second-Person Standpoint’. </w:t>
      </w:r>
      <w:r w:rsidR="009E722C">
        <w:rPr>
          <w:rFonts w:ascii="Garamond" w:hAnsi="Garamond"/>
          <w:i/>
        </w:rPr>
        <w:t>Ethical Theory and Moral Practice</w:t>
      </w:r>
      <w:r w:rsidR="009E722C">
        <w:rPr>
          <w:rFonts w:ascii="Garamond" w:hAnsi="Garamond"/>
        </w:rPr>
        <w:t xml:space="preserve"> 19: 1309-1323.</w:t>
      </w:r>
    </w:p>
    <w:p w14:paraId="7B05C0C8" w14:textId="5E880AAF" w:rsidR="0087176F" w:rsidRDefault="004C0A26" w:rsidP="007137E0">
      <w:pPr>
        <w:pStyle w:val="NormalWeb"/>
        <w:spacing w:line="360" w:lineRule="auto"/>
        <w:ind w:left="567" w:hanging="567"/>
        <w:rPr>
          <w:rFonts w:ascii="Garamond" w:hAnsi="Garamond"/>
          <w:lang w:val="en-US"/>
        </w:rPr>
      </w:pPr>
      <w:proofErr w:type="spellStart"/>
      <w:r w:rsidRPr="004C0A26">
        <w:rPr>
          <w:rFonts w:ascii="Garamond" w:hAnsi="Garamond"/>
          <w:lang w:val="en-US"/>
        </w:rPr>
        <w:t>Floridi</w:t>
      </w:r>
      <w:proofErr w:type="spellEnd"/>
      <w:r w:rsidRPr="004C0A26">
        <w:rPr>
          <w:rFonts w:ascii="Garamond" w:hAnsi="Garamond"/>
          <w:lang w:val="en-US"/>
        </w:rPr>
        <w:t xml:space="preserve">, Luciano (2013). </w:t>
      </w:r>
      <w:r w:rsidRPr="00AA66D9">
        <w:rPr>
          <w:rFonts w:ascii="Garamond" w:hAnsi="Garamond"/>
          <w:i/>
          <w:lang w:val="en-US"/>
        </w:rPr>
        <w:t>The Ethics of Information</w:t>
      </w:r>
      <w:r w:rsidRPr="004C0A26">
        <w:rPr>
          <w:rFonts w:ascii="Garamond" w:hAnsi="Garamond"/>
          <w:lang w:val="en-US"/>
        </w:rPr>
        <w:t>. O</w:t>
      </w:r>
      <w:r>
        <w:rPr>
          <w:rFonts w:ascii="Garamond" w:hAnsi="Garamond"/>
          <w:lang w:val="en-US"/>
        </w:rPr>
        <w:t>xford: OUP.</w:t>
      </w:r>
    </w:p>
    <w:p w14:paraId="26C1C41A" w14:textId="04D5DEED" w:rsidR="0087176F" w:rsidRPr="004D5D07" w:rsidRDefault="0087176F" w:rsidP="002B1007">
      <w:pPr>
        <w:pStyle w:val="NormalWeb"/>
        <w:spacing w:before="0" w:after="0" w:line="480" w:lineRule="auto"/>
        <w:ind w:left="567" w:hanging="567"/>
        <w:rPr>
          <w:rFonts w:ascii="Garamond" w:hAnsi="Garamond"/>
        </w:rPr>
      </w:pPr>
      <w:r w:rsidRPr="0085175C">
        <w:rPr>
          <w:rFonts w:ascii="Garamond" w:hAnsi="Garamond"/>
        </w:rPr>
        <w:t xml:space="preserve">Friesen, M.D. &amp; Fletcher, G. J. O. (2007). Exploring the lay representation of forgiveness: Convergent and discriminant validity. </w:t>
      </w:r>
      <w:r w:rsidRPr="0085175C">
        <w:rPr>
          <w:rFonts w:ascii="Garamond" w:hAnsi="Garamond"/>
          <w:i/>
        </w:rPr>
        <w:t>Personal Relationships</w:t>
      </w:r>
      <w:r w:rsidRPr="0085175C">
        <w:rPr>
          <w:rFonts w:ascii="Garamond" w:hAnsi="Garamond"/>
        </w:rPr>
        <w:t xml:space="preserve">, </w:t>
      </w:r>
      <w:r w:rsidRPr="0085175C">
        <w:rPr>
          <w:rFonts w:ascii="Garamond" w:hAnsi="Garamond"/>
          <w:i/>
        </w:rPr>
        <w:t>14</w:t>
      </w:r>
      <w:r w:rsidRPr="0085175C">
        <w:rPr>
          <w:rFonts w:ascii="Garamond" w:hAnsi="Garamond"/>
        </w:rPr>
        <w:t>, 209–223.</w:t>
      </w:r>
    </w:p>
    <w:p w14:paraId="76FA6783" w14:textId="77777777" w:rsidR="00471C5E" w:rsidRPr="004D5D07" w:rsidRDefault="00471C5E">
      <w:pPr>
        <w:pStyle w:val="NormalWeb"/>
        <w:spacing w:line="360" w:lineRule="auto"/>
        <w:ind w:left="567" w:hanging="567"/>
        <w:rPr>
          <w:rFonts w:ascii="Garamond" w:hAnsi="Garamond"/>
        </w:rPr>
      </w:pPr>
      <w:r w:rsidRPr="004D5D07">
        <w:rPr>
          <w:rFonts w:ascii="Garamond" w:hAnsi="Garamond"/>
        </w:rPr>
        <w:t xml:space="preserve">Garrard, Eve, and David McNaughton, 2002, “In Defence of Unconditional Forgiveness,” </w:t>
      </w:r>
      <w:r w:rsidRPr="004D5D07">
        <w:rPr>
          <w:rFonts w:ascii="Garamond" w:hAnsi="Garamond"/>
          <w:i/>
        </w:rPr>
        <w:t>Proceedings of the Aristotelian Society</w:t>
      </w:r>
      <w:r w:rsidRPr="004D5D07">
        <w:rPr>
          <w:rFonts w:ascii="Garamond" w:hAnsi="Garamond"/>
        </w:rPr>
        <w:t>, 103 (1): 39–60.</w:t>
      </w:r>
    </w:p>
    <w:p w14:paraId="7F6200CD" w14:textId="37DBBB8D" w:rsidR="00471C5E" w:rsidRDefault="00471C5E">
      <w:pPr>
        <w:pStyle w:val="NormalWeb"/>
        <w:spacing w:line="360" w:lineRule="auto"/>
        <w:ind w:left="567" w:hanging="567"/>
        <w:rPr>
          <w:rFonts w:ascii="Garamond" w:hAnsi="Garamond"/>
        </w:rPr>
      </w:pPr>
      <w:r w:rsidRPr="004D5D07">
        <w:rPr>
          <w:rFonts w:ascii="Garamond" w:hAnsi="Garamond"/>
        </w:rPr>
        <w:t xml:space="preserve">Govier, Trudy, and Wilhelm Verwoerd, 2002, “Forgiveness: The Victim's Prerogative,” </w:t>
      </w:r>
      <w:r w:rsidRPr="004D5D07">
        <w:rPr>
          <w:rFonts w:ascii="Garamond" w:hAnsi="Garamond"/>
          <w:i/>
        </w:rPr>
        <w:t>South African Journal of Philosophy</w:t>
      </w:r>
      <w:r w:rsidRPr="004D5D07">
        <w:rPr>
          <w:rFonts w:ascii="Garamond" w:hAnsi="Garamond"/>
        </w:rPr>
        <w:t>, 21: 97–111.</w:t>
      </w:r>
    </w:p>
    <w:p w14:paraId="03B6F228" w14:textId="5FD00029" w:rsidR="00D74C13" w:rsidRPr="00D74C13" w:rsidRDefault="00D74C13">
      <w:pPr>
        <w:pStyle w:val="NormalWeb"/>
        <w:spacing w:line="360" w:lineRule="auto"/>
        <w:ind w:left="567" w:hanging="567"/>
        <w:rPr>
          <w:rFonts w:ascii="Garamond" w:hAnsi="Garamond"/>
        </w:rPr>
      </w:pPr>
      <w:r>
        <w:rPr>
          <w:rFonts w:ascii="Garamond" w:hAnsi="Garamond"/>
        </w:rPr>
        <w:t xml:space="preserve">Green, S. B. (1991). How Many Subjects Does It Take To Do A Regressions Analysis? </w:t>
      </w:r>
      <w:r>
        <w:rPr>
          <w:rFonts w:ascii="Garamond" w:hAnsi="Garamond"/>
          <w:i/>
          <w:iCs/>
        </w:rPr>
        <w:t xml:space="preserve">Multivariate </w:t>
      </w:r>
      <w:proofErr w:type="spellStart"/>
      <w:r>
        <w:rPr>
          <w:rFonts w:ascii="Garamond" w:hAnsi="Garamond"/>
          <w:i/>
          <w:iCs/>
        </w:rPr>
        <w:t>Behavioral</w:t>
      </w:r>
      <w:proofErr w:type="spellEnd"/>
      <w:r>
        <w:rPr>
          <w:rFonts w:ascii="Garamond" w:hAnsi="Garamond"/>
          <w:i/>
          <w:iCs/>
        </w:rPr>
        <w:t xml:space="preserve"> Research</w:t>
      </w:r>
      <w:r>
        <w:rPr>
          <w:rFonts w:ascii="Garamond" w:hAnsi="Garamond"/>
        </w:rPr>
        <w:t>. 26(3): 499-510.</w:t>
      </w:r>
    </w:p>
    <w:p w14:paraId="6DC5AE2F" w14:textId="77777777" w:rsidR="00471C5E" w:rsidRPr="004D5D07" w:rsidRDefault="00471C5E">
      <w:pPr>
        <w:pStyle w:val="NormalWeb"/>
        <w:spacing w:line="360" w:lineRule="auto"/>
        <w:ind w:left="567" w:hanging="567"/>
        <w:rPr>
          <w:rFonts w:ascii="Garamond" w:hAnsi="Garamond"/>
        </w:rPr>
      </w:pPr>
      <w:r w:rsidRPr="004D5D07">
        <w:rPr>
          <w:rFonts w:ascii="Garamond" w:hAnsi="Garamond"/>
        </w:rPr>
        <w:t xml:space="preserve">Griswold, Charles, 2007, </w:t>
      </w:r>
      <w:r w:rsidRPr="004D5D07">
        <w:rPr>
          <w:rFonts w:ascii="Garamond" w:hAnsi="Garamond"/>
          <w:i/>
        </w:rPr>
        <w:t>Forgiveness: A Philosophical Exploration</w:t>
      </w:r>
      <w:r w:rsidRPr="004D5D07">
        <w:rPr>
          <w:rFonts w:ascii="Garamond" w:hAnsi="Garamond"/>
        </w:rPr>
        <w:t>, New York: Cambridge University Press.</w:t>
      </w:r>
    </w:p>
    <w:p w14:paraId="53B828B3" w14:textId="77777777" w:rsidR="00471C5E" w:rsidRDefault="00471C5E">
      <w:pPr>
        <w:pStyle w:val="NormalWeb"/>
        <w:spacing w:line="360" w:lineRule="auto"/>
        <w:ind w:left="567" w:hanging="567"/>
        <w:rPr>
          <w:rFonts w:ascii="Garamond" w:hAnsi="Garamond"/>
        </w:rPr>
      </w:pPr>
      <w:r w:rsidRPr="00F06EAC">
        <w:rPr>
          <w:rFonts w:ascii="Garamond" w:hAnsi="Garamond"/>
        </w:rPr>
        <w:t>–––</w:t>
      </w:r>
      <w:r w:rsidRPr="004D5D07">
        <w:rPr>
          <w:rFonts w:ascii="Garamond" w:hAnsi="Garamond"/>
        </w:rPr>
        <w:t xml:space="preserve">, 2009, ‘Forgiveness, Secular and Religious: A Reply to My Critics’, </w:t>
      </w:r>
      <w:r w:rsidRPr="000A15F2">
        <w:rPr>
          <w:rFonts w:ascii="Garamond" w:hAnsi="Garamond"/>
          <w:i/>
        </w:rPr>
        <w:t>Proceedings of the American Catholic Philosophical Association</w:t>
      </w:r>
      <w:r>
        <w:rPr>
          <w:rFonts w:ascii="Garamond" w:hAnsi="Garamond"/>
        </w:rPr>
        <w:t>, 82: 303-313.</w:t>
      </w:r>
    </w:p>
    <w:p w14:paraId="5AFE3CF5" w14:textId="77777777" w:rsidR="006469F6" w:rsidRPr="004D5D07" w:rsidRDefault="006469F6">
      <w:pPr>
        <w:pStyle w:val="NormalWeb"/>
        <w:spacing w:line="360" w:lineRule="auto"/>
        <w:ind w:left="567" w:hanging="567"/>
        <w:rPr>
          <w:rFonts w:ascii="Garamond" w:hAnsi="Garamond"/>
        </w:rPr>
      </w:pPr>
      <w:r w:rsidRPr="006469F6">
        <w:rPr>
          <w:rFonts w:ascii="Garamond" w:hAnsi="Garamond"/>
          <w:lang w:val="en-US"/>
        </w:rPr>
        <w:lastRenderedPageBreak/>
        <w:t xml:space="preserve">Haber, </w:t>
      </w:r>
      <w:proofErr w:type="spellStart"/>
      <w:r w:rsidRPr="006469F6">
        <w:rPr>
          <w:rFonts w:ascii="Garamond" w:hAnsi="Garamond"/>
          <w:lang w:val="en-US"/>
        </w:rPr>
        <w:t>Joram</w:t>
      </w:r>
      <w:proofErr w:type="spellEnd"/>
      <w:r w:rsidRPr="006469F6">
        <w:rPr>
          <w:rFonts w:ascii="Garamond" w:hAnsi="Garamond"/>
          <w:lang w:val="en-US"/>
        </w:rPr>
        <w:t xml:space="preserve"> G</w:t>
      </w:r>
      <w:r>
        <w:rPr>
          <w:rFonts w:ascii="Garamond" w:hAnsi="Garamond"/>
          <w:lang w:val="en-US"/>
        </w:rPr>
        <w:t>.</w:t>
      </w:r>
      <w:r w:rsidRPr="006469F6">
        <w:rPr>
          <w:rFonts w:ascii="Garamond" w:hAnsi="Garamond"/>
          <w:lang w:val="en-US"/>
        </w:rPr>
        <w:t xml:space="preserve">, 1991, </w:t>
      </w:r>
      <w:r w:rsidRPr="006469F6">
        <w:rPr>
          <w:rFonts w:ascii="Garamond" w:hAnsi="Garamond"/>
          <w:i/>
          <w:iCs/>
          <w:lang w:val="en-US"/>
        </w:rPr>
        <w:t>Forgiveness</w:t>
      </w:r>
      <w:r w:rsidRPr="006469F6">
        <w:rPr>
          <w:rFonts w:ascii="Garamond" w:hAnsi="Garamond"/>
          <w:lang w:val="en-US"/>
        </w:rPr>
        <w:t>, Lanham: Rowman and Littlefield.</w:t>
      </w:r>
    </w:p>
    <w:p w14:paraId="66756C5A" w14:textId="77777777" w:rsidR="00471C5E" w:rsidRPr="004D5D07" w:rsidRDefault="00471C5E">
      <w:pPr>
        <w:pStyle w:val="NormalWeb"/>
        <w:spacing w:line="360" w:lineRule="auto"/>
        <w:ind w:left="567" w:hanging="567"/>
        <w:rPr>
          <w:rFonts w:ascii="Garamond" w:hAnsi="Garamond"/>
        </w:rPr>
      </w:pPr>
      <w:r w:rsidRPr="004D5D07">
        <w:rPr>
          <w:rFonts w:ascii="Garamond" w:hAnsi="Garamond"/>
        </w:rPr>
        <w:t xml:space="preserve">Hampton, Jean, 1988, ‘Forgiveness, Resentment, and Hatred,’ in </w:t>
      </w:r>
      <w:r w:rsidRPr="005C2CE1">
        <w:rPr>
          <w:rFonts w:ascii="Garamond" w:hAnsi="Garamond"/>
          <w:i/>
        </w:rPr>
        <w:t>Forgiveness and Mercy</w:t>
      </w:r>
      <w:r w:rsidRPr="004D5D07">
        <w:rPr>
          <w:rFonts w:ascii="Garamond" w:hAnsi="Garamond"/>
        </w:rPr>
        <w:t>, Hampton, Jean, and Jeffrey G. Murphy (eds.), Cambridge: Cambridge University Press, pp. 35–87.</w:t>
      </w:r>
    </w:p>
    <w:p w14:paraId="218E286D" w14:textId="77777777" w:rsidR="0069369A" w:rsidRPr="004D5D07" w:rsidRDefault="0069369A">
      <w:pPr>
        <w:pStyle w:val="NormalWeb"/>
        <w:spacing w:line="360" w:lineRule="auto"/>
        <w:ind w:left="567" w:hanging="567"/>
        <w:rPr>
          <w:rFonts w:ascii="Garamond" w:hAnsi="Garamond"/>
        </w:rPr>
      </w:pPr>
      <w:proofErr w:type="spellStart"/>
      <w:r w:rsidRPr="0069369A">
        <w:rPr>
          <w:rFonts w:ascii="Garamond" w:hAnsi="Garamond"/>
          <w:lang w:val="en-US"/>
        </w:rPr>
        <w:t>Hieronymi</w:t>
      </w:r>
      <w:proofErr w:type="spellEnd"/>
      <w:r w:rsidRPr="0069369A">
        <w:rPr>
          <w:rFonts w:ascii="Garamond" w:hAnsi="Garamond"/>
          <w:lang w:val="en-US"/>
        </w:rPr>
        <w:t xml:space="preserve">, Pamela (2001). </w:t>
      </w:r>
      <w:r>
        <w:rPr>
          <w:rFonts w:ascii="Garamond" w:hAnsi="Garamond"/>
          <w:lang w:val="en-US"/>
        </w:rPr>
        <w:t>‘</w:t>
      </w:r>
      <w:r w:rsidRPr="0069369A">
        <w:rPr>
          <w:rFonts w:ascii="Garamond" w:hAnsi="Garamond"/>
          <w:lang w:val="en-US"/>
        </w:rPr>
        <w:t>Articulating an uncompromising forgiveness.</w:t>
      </w:r>
      <w:r>
        <w:rPr>
          <w:rFonts w:ascii="Garamond" w:hAnsi="Garamond"/>
          <w:lang w:val="en-US"/>
        </w:rPr>
        <w:t>’</w:t>
      </w:r>
      <w:r w:rsidRPr="0069369A">
        <w:rPr>
          <w:rFonts w:ascii="Garamond" w:hAnsi="Garamond"/>
          <w:lang w:val="en-US"/>
        </w:rPr>
        <w:t xml:space="preserve"> </w:t>
      </w:r>
      <w:r w:rsidRPr="00AA66D9">
        <w:rPr>
          <w:rFonts w:ascii="Garamond" w:hAnsi="Garamond"/>
          <w:i/>
          <w:lang w:val="en-US"/>
        </w:rPr>
        <w:t>Philosophy and Phenomenological Research</w:t>
      </w:r>
      <w:r>
        <w:rPr>
          <w:rFonts w:ascii="Garamond" w:hAnsi="Garamond"/>
          <w:lang w:val="en-US"/>
        </w:rPr>
        <w:t>, 62</w:t>
      </w:r>
      <w:r w:rsidRPr="0069369A">
        <w:rPr>
          <w:rFonts w:ascii="Garamond" w:hAnsi="Garamond"/>
          <w:lang w:val="en-US"/>
        </w:rPr>
        <w:t>(3):529-555.</w:t>
      </w:r>
    </w:p>
    <w:p w14:paraId="65B1A29B" w14:textId="77777777" w:rsidR="00471C5E" w:rsidRDefault="00471C5E">
      <w:pPr>
        <w:pStyle w:val="NormalWeb"/>
        <w:spacing w:line="360" w:lineRule="auto"/>
        <w:ind w:left="567" w:hanging="567"/>
        <w:rPr>
          <w:rFonts w:ascii="Garamond" w:hAnsi="Garamond"/>
        </w:rPr>
      </w:pPr>
      <w:r w:rsidRPr="004D5D07">
        <w:rPr>
          <w:rFonts w:ascii="Garamond" w:hAnsi="Garamond"/>
        </w:rPr>
        <w:t xml:space="preserve">Holmgren, Margaret, 1993, ‘Forgiveness and the Intrinsic Value of Persons’, </w:t>
      </w:r>
      <w:r w:rsidRPr="005C2CE1">
        <w:rPr>
          <w:rFonts w:ascii="Garamond" w:hAnsi="Garamond"/>
          <w:i/>
        </w:rPr>
        <w:t>American Philosophical Quarterly</w:t>
      </w:r>
      <w:r w:rsidRPr="004D5D07">
        <w:rPr>
          <w:rFonts w:ascii="Garamond" w:hAnsi="Garamond"/>
        </w:rPr>
        <w:t>, 30(4), 341-352.</w:t>
      </w:r>
    </w:p>
    <w:p w14:paraId="6AB7F94F" w14:textId="77777777" w:rsidR="00471C5E" w:rsidRDefault="00471C5E">
      <w:pPr>
        <w:pStyle w:val="NormalWeb"/>
        <w:spacing w:line="360" w:lineRule="auto"/>
        <w:ind w:left="567" w:hanging="567"/>
        <w:rPr>
          <w:rFonts w:ascii="Garamond" w:hAnsi="Garamond"/>
        </w:rPr>
      </w:pPr>
      <w:r w:rsidRPr="00F06EAC">
        <w:rPr>
          <w:rFonts w:ascii="Garamond" w:hAnsi="Garamond"/>
        </w:rPr>
        <w:t>–––</w:t>
      </w:r>
      <w:r w:rsidRPr="004D5D07">
        <w:rPr>
          <w:rFonts w:ascii="Garamond" w:hAnsi="Garamond"/>
        </w:rPr>
        <w:t xml:space="preserve">, </w:t>
      </w:r>
      <w:r w:rsidRPr="0077126A">
        <w:rPr>
          <w:rFonts w:ascii="Garamond" w:hAnsi="Garamond"/>
        </w:rPr>
        <w:t xml:space="preserve">2012. </w:t>
      </w:r>
      <w:r w:rsidRPr="005C2CE1">
        <w:rPr>
          <w:rFonts w:ascii="Garamond" w:hAnsi="Garamond"/>
          <w:i/>
        </w:rPr>
        <w:t>Forgiveness and Retribution: Responding to Wrongdoing.</w:t>
      </w:r>
      <w:r w:rsidRPr="0077126A">
        <w:rPr>
          <w:rFonts w:ascii="Garamond" w:hAnsi="Garamond"/>
        </w:rPr>
        <w:t xml:space="preserve"> Cambridge University Press.</w:t>
      </w:r>
    </w:p>
    <w:p w14:paraId="33DFEC9A" w14:textId="3CB4B162" w:rsidR="0087176F" w:rsidRDefault="00471C5E" w:rsidP="0087176F">
      <w:pPr>
        <w:pStyle w:val="NormalWeb"/>
        <w:spacing w:line="360" w:lineRule="auto"/>
        <w:ind w:left="567" w:hanging="567"/>
        <w:rPr>
          <w:rFonts w:ascii="Garamond" w:hAnsi="Garamond"/>
        </w:rPr>
      </w:pPr>
      <w:r w:rsidRPr="001668A4">
        <w:rPr>
          <w:rFonts w:ascii="Garamond" w:hAnsi="Garamond"/>
        </w:rPr>
        <w:t>Jackson, F</w:t>
      </w:r>
      <w:r>
        <w:rPr>
          <w:rFonts w:ascii="Garamond" w:hAnsi="Garamond"/>
        </w:rPr>
        <w:t>rank, 1998</w:t>
      </w:r>
      <w:r w:rsidRPr="001668A4">
        <w:rPr>
          <w:rFonts w:ascii="Garamond" w:hAnsi="Garamond"/>
        </w:rPr>
        <w:t xml:space="preserve">. </w:t>
      </w:r>
      <w:r w:rsidRPr="004D5D07">
        <w:rPr>
          <w:rFonts w:ascii="Garamond" w:hAnsi="Garamond"/>
          <w:i/>
        </w:rPr>
        <w:t>From Metaphysics to Ethics: A Defence of Conceptual Analysis</w:t>
      </w:r>
      <w:r w:rsidRPr="004D5D07">
        <w:rPr>
          <w:rFonts w:ascii="Garamond" w:hAnsi="Garamond"/>
        </w:rPr>
        <w:t>,</w:t>
      </w:r>
      <w:r>
        <w:rPr>
          <w:rFonts w:ascii="Garamond" w:hAnsi="Garamond"/>
        </w:rPr>
        <w:t xml:space="preserve"> London:</w:t>
      </w:r>
      <w:r w:rsidRPr="001668A4">
        <w:rPr>
          <w:rFonts w:ascii="Garamond" w:hAnsi="Garamond"/>
        </w:rPr>
        <w:t xml:space="preserve"> Oxford</w:t>
      </w:r>
      <w:r>
        <w:rPr>
          <w:rFonts w:ascii="Garamond" w:hAnsi="Garamond"/>
        </w:rPr>
        <w:t xml:space="preserve"> University Press.</w:t>
      </w:r>
    </w:p>
    <w:p w14:paraId="48792B81" w14:textId="2C4A5321" w:rsidR="006E2FAA" w:rsidRPr="0085175C" w:rsidRDefault="0087176F" w:rsidP="0085175C">
      <w:pPr>
        <w:pStyle w:val="NormalWeb"/>
        <w:spacing w:before="0" w:after="0" w:line="480" w:lineRule="auto"/>
        <w:ind w:left="567" w:hanging="567"/>
        <w:rPr>
          <w:rFonts w:ascii="Garamond" w:hAnsi="Garamond"/>
        </w:rPr>
      </w:pPr>
      <w:r w:rsidRPr="0085175C">
        <w:rPr>
          <w:rFonts w:ascii="Garamond" w:hAnsi="Garamond"/>
        </w:rPr>
        <w:t xml:space="preserve">Kearns, J. N., &amp; Fincham, F. D. (2004). A prototype analysis of forgiveness. </w:t>
      </w:r>
      <w:r w:rsidRPr="0085175C">
        <w:rPr>
          <w:rFonts w:ascii="Garamond" w:hAnsi="Garamond"/>
          <w:i/>
        </w:rPr>
        <w:t>Personality and Social Psychology Bulletin</w:t>
      </w:r>
      <w:r w:rsidRPr="0085175C">
        <w:rPr>
          <w:rFonts w:ascii="Garamond" w:hAnsi="Garamond"/>
        </w:rPr>
        <w:t xml:space="preserve">, </w:t>
      </w:r>
      <w:r w:rsidRPr="0085175C">
        <w:rPr>
          <w:rFonts w:ascii="Garamond" w:hAnsi="Garamond"/>
          <w:i/>
        </w:rPr>
        <w:t>30</w:t>
      </w:r>
      <w:r w:rsidRPr="0085175C">
        <w:rPr>
          <w:rFonts w:ascii="Garamond" w:hAnsi="Garamond"/>
        </w:rPr>
        <w:t>, 838–855.</w:t>
      </w:r>
    </w:p>
    <w:p w14:paraId="2D4C270A" w14:textId="2F2EAA5C" w:rsidR="006E2FAA" w:rsidRPr="0085175C" w:rsidRDefault="006E2FAA" w:rsidP="0085175C">
      <w:pPr>
        <w:pStyle w:val="NormalWeb"/>
        <w:spacing w:before="0" w:after="0" w:line="480" w:lineRule="auto"/>
        <w:ind w:left="567" w:hanging="567"/>
        <w:rPr>
          <w:rFonts w:ascii="Garamond" w:hAnsi="Garamond"/>
        </w:rPr>
      </w:pPr>
      <w:r w:rsidRPr="0085175C">
        <w:rPr>
          <w:rFonts w:ascii="Garamond" w:hAnsi="Garamond"/>
        </w:rPr>
        <w:t xml:space="preserve">Knobe, J. and S Nichols (2008). </w:t>
      </w:r>
      <w:r w:rsidRPr="0085175C">
        <w:rPr>
          <w:rFonts w:ascii="Garamond" w:hAnsi="Garamond"/>
          <w:i/>
        </w:rPr>
        <w:t>Experimental Philosophy</w:t>
      </w:r>
      <w:r w:rsidRPr="0085175C">
        <w:rPr>
          <w:rFonts w:ascii="Garamond" w:hAnsi="Garamond"/>
        </w:rPr>
        <w:t xml:space="preserve">. OUP. </w:t>
      </w:r>
    </w:p>
    <w:p w14:paraId="0666386C" w14:textId="77777777" w:rsidR="00471C5E" w:rsidRDefault="00471C5E">
      <w:pPr>
        <w:pStyle w:val="NormalWeb"/>
        <w:spacing w:line="360" w:lineRule="auto"/>
        <w:ind w:left="567" w:hanging="567"/>
        <w:rPr>
          <w:rFonts w:ascii="Garamond" w:hAnsi="Garamond"/>
        </w:rPr>
      </w:pPr>
      <w:proofErr w:type="spellStart"/>
      <w:r w:rsidRPr="00F06EAC">
        <w:rPr>
          <w:rFonts w:ascii="Garamond" w:hAnsi="Garamond"/>
        </w:rPr>
        <w:t>Kolnai</w:t>
      </w:r>
      <w:proofErr w:type="spellEnd"/>
      <w:r w:rsidRPr="00F06EAC">
        <w:rPr>
          <w:rFonts w:ascii="Garamond" w:hAnsi="Garamond"/>
        </w:rPr>
        <w:t xml:space="preserve">, </w:t>
      </w:r>
      <w:proofErr w:type="spellStart"/>
      <w:r w:rsidRPr="00F06EAC">
        <w:rPr>
          <w:rFonts w:ascii="Garamond" w:hAnsi="Garamond"/>
        </w:rPr>
        <w:t>Aurel</w:t>
      </w:r>
      <w:proofErr w:type="spellEnd"/>
      <w:r>
        <w:rPr>
          <w:rFonts w:ascii="Garamond" w:hAnsi="Garamond"/>
        </w:rPr>
        <w:t>,</w:t>
      </w:r>
      <w:r w:rsidRPr="00F06EAC">
        <w:rPr>
          <w:rFonts w:ascii="Garamond" w:hAnsi="Garamond"/>
        </w:rPr>
        <w:t xml:space="preserve"> 1973</w:t>
      </w:r>
      <w:r w:rsidR="00FC7C2D">
        <w:rPr>
          <w:rFonts w:ascii="Garamond" w:hAnsi="Garamond"/>
        </w:rPr>
        <w:t>-1974</w:t>
      </w:r>
      <w:r w:rsidRPr="00F06EAC">
        <w:rPr>
          <w:rFonts w:ascii="Garamond" w:hAnsi="Garamond"/>
        </w:rPr>
        <w:t xml:space="preserve">, 'Forgiveness', </w:t>
      </w:r>
      <w:r w:rsidRPr="004D5D07">
        <w:rPr>
          <w:rFonts w:ascii="Garamond" w:hAnsi="Garamond"/>
          <w:i/>
        </w:rPr>
        <w:t>Proceedings of the Aristotelian Society</w:t>
      </w:r>
      <w:r w:rsidRPr="00F06EAC">
        <w:rPr>
          <w:rFonts w:ascii="Garamond" w:hAnsi="Garamond"/>
        </w:rPr>
        <w:t xml:space="preserve"> </w:t>
      </w:r>
      <w:r w:rsidR="00FC7C2D">
        <w:rPr>
          <w:rFonts w:ascii="Garamond" w:hAnsi="Garamond"/>
        </w:rPr>
        <w:t>74:</w:t>
      </w:r>
      <w:r w:rsidRPr="00F06EAC">
        <w:rPr>
          <w:rFonts w:ascii="Garamond" w:hAnsi="Garamond"/>
        </w:rPr>
        <w:t xml:space="preserve"> 91-106. </w:t>
      </w:r>
    </w:p>
    <w:p w14:paraId="63E0473E" w14:textId="77777777" w:rsidR="00471C5E" w:rsidRPr="004D5D07" w:rsidRDefault="00471C5E">
      <w:pPr>
        <w:pStyle w:val="NormalWeb"/>
        <w:spacing w:line="360" w:lineRule="auto"/>
        <w:ind w:left="567" w:hanging="567"/>
        <w:rPr>
          <w:rFonts w:ascii="Garamond" w:hAnsi="Garamond"/>
        </w:rPr>
      </w:pPr>
      <w:r>
        <w:rPr>
          <w:rFonts w:ascii="Garamond" w:hAnsi="Garamond"/>
        </w:rPr>
        <w:t xml:space="preserve">Murphy, </w:t>
      </w:r>
      <w:proofErr w:type="spellStart"/>
      <w:r>
        <w:rPr>
          <w:rFonts w:ascii="Garamond" w:hAnsi="Garamond"/>
        </w:rPr>
        <w:t>Jeffrie</w:t>
      </w:r>
      <w:proofErr w:type="spellEnd"/>
      <w:r w:rsidRPr="004D5D07">
        <w:rPr>
          <w:rFonts w:ascii="Garamond" w:hAnsi="Garamond"/>
        </w:rPr>
        <w:t>, 2003</w:t>
      </w:r>
      <w:r w:rsidRPr="005C2CE1">
        <w:rPr>
          <w:rFonts w:ascii="Garamond" w:hAnsi="Garamond"/>
          <w:i/>
        </w:rPr>
        <w:t>, Getting Even: Forgiveness and its Limits</w:t>
      </w:r>
      <w:r w:rsidRPr="004D5D07">
        <w:rPr>
          <w:rFonts w:ascii="Garamond" w:hAnsi="Garamond"/>
        </w:rPr>
        <w:t>, New York: Oxford University Press.</w:t>
      </w:r>
    </w:p>
    <w:p w14:paraId="2E1A00F9" w14:textId="77777777" w:rsidR="00471C5E" w:rsidRPr="004D5D07" w:rsidRDefault="00471C5E">
      <w:pPr>
        <w:pStyle w:val="NormalWeb"/>
        <w:spacing w:line="360" w:lineRule="auto"/>
        <w:ind w:left="567" w:hanging="567"/>
        <w:rPr>
          <w:rFonts w:ascii="Garamond" w:hAnsi="Garamond"/>
        </w:rPr>
      </w:pPr>
      <w:r>
        <w:rPr>
          <w:rFonts w:ascii="Garamond" w:hAnsi="Garamond"/>
        </w:rPr>
        <w:t>–––, 1988, ‘</w:t>
      </w:r>
      <w:r w:rsidRPr="004D5D07">
        <w:rPr>
          <w:rFonts w:ascii="Garamond" w:hAnsi="Garamond"/>
        </w:rPr>
        <w:t>Forgiveness, Mercy</w:t>
      </w:r>
      <w:r>
        <w:rPr>
          <w:rFonts w:ascii="Garamond" w:hAnsi="Garamond"/>
        </w:rPr>
        <w:t>, and the Retributive Emotions’,</w:t>
      </w:r>
      <w:r w:rsidRPr="004D5D07">
        <w:rPr>
          <w:rFonts w:ascii="Garamond" w:hAnsi="Garamond"/>
        </w:rPr>
        <w:t xml:space="preserve"> </w:t>
      </w:r>
      <w:r w:rsidRPr="005C2CE1">
        <w:rPr>
          <w:rFonts w:ascii="Garamond" w:hAnsi="Garamond"/>
          <w:i/>
        </w:rPr>
        <w:t>Criminal Justice Ethics</w:t>
      </w:r>
      <w:r w:rsidRPr="004D5D07">
        <w:rPr>
          <w:rFonts w:ascii="Garamond" w:hAnsi="Garamond"/>
        </w:rPr>
        <w:t>, 7 (2): 3–14.</w:t>
      </w:r>
    </w:p>
    <w:p w14:paraId="36A41611" w14:textId="77777777" w:rsidR="00471C5E" w:rsidRDefault="00471C5E">
      <w:pPr>
        <w:pStyle w:val="NormalWeb"/>
        <w:spacing w:line="360" w:lineRule="auto"/>
        <w:ind w:left="567" w:hanging="567"/>
        <w:rPr>
          <w:rFonts w:ascii="Garamond" w:hAnsi="Garamond"/>
        </w:rPr>
      </w:pPr>
      <w:r>
        <w:rPr>
          <w:rFonts w:ascii="Garamond" w:hAnsi="Garamond"/>
        </w:rPr>
        <w:t>–––, 2001, ‘Forgiveness’,</w:t>
      </w:r>
      <w:r w:rsidRPr="004D5D07">
        <w:rPr>
          <w:rFonts w:ascii="Garamond" w:hAnsi="Garamond"/>
        </w:rPr>
        <w:t xml:space="preserve"> in Lawrence C. Becker and Charlotte B. Becker (eds.), </w:t>
      </w:r>
      <w:r w:rsidRPr="005C2CE1">
        <w:rPr>
          <w:rFonts w:ascii="Garamond" w:hAnsi="Garamond"/>
          <w:i/>
        </w:rPr>
        <w:t>Encyclopedia of Ethics</w:t>
      </w:r>
      <w:r w:rsidRPr="004D5D07">
        <w:rPr>
          <w:rFonts w:ascii="Garamond" w:hAnsi="Garamond"/>
        </w:rPr>
        <w:t>. New York: Routledge: 561–562.</w:t>
      </w:r>
    </w:p>
    <w:p w14:paraId="4FEF5A33" w14:textId="77777777" w:rsidR="00AF2A70" w:rsidRPr="004D5D07" w:rsidRDefault="00AF2A70" w:rsidP="00133166">
      <w:pPr>
        <w:pStyle w:val="NormalWeb"/>
        <w:spacing w:line="360" w:lineRule="auto"/>
        <w:ind w:left="567" w:hanging="567"/>
        <w:rPr>
          <w:rFonts w:ascii="Garamond" w:hAnsi="Garamond"/>
        </w:rPr>
      </w:pPr>
      <w:r w:rsidRPr="00AF2A70">
        <w:rPr>
          <w:rFonts w:ascii="Garamond" w:hAnsi="Garamond"/>
          <w:lang w:val="en-US"/>
        </w:rPr>
        <w:t xml:space="preserve">Murphy, </w:t>
      </w:r>
      <w:proofErr w:type="spellStart"/>
      <w:r w:rsidRPr="00AF2A70">
        <w:rPr>
          <w:rFonts w:ascii="Garamond" w:hAnsi="Garamond"/>
          <w:lang w:val="en-US"/>
        </w:rPr>
        <w:t>Jeffrie</w:t>
      </w:r>
      <w:proofErr w:type="spellEnd"/>
      <w:r w:rsidRPr="00AF2A70">
        <w:rPr>
          <w:rFonts w:ascii="Garamond" w:hAnsi="Garamond"/>
          <w:lang w:val="en-US"/>
        </w:rPr>
        <w:t xml:space="preserve"> G. &amp; Jean Hampton, 1988, </w:t>
      </w:r>
      <w:r w:rsidRPr="00AF2A70">
        <w:rPr>
          <w:rFonts w:ascii="Garamond" w:hAnsi="Garamond"/>
          <w:i/>
          <w:iCs/>
          <w:lang w:val="en-US"/>
        </w:rPr>
        <w:t>Forgiveness and Mercy</w:t>
      </w:r>
      <w:r w:rsidRPr="00AF2A70">
        <w:rPr>
          <w:rFonts w:ascii="Garamond" w:hAnsi="Garamond"/>
          <w:lang w:val="en-US"/>
        </w:rPr>
        <w:t>, Cambridge: Cambridge University Press.</w:t>
      </w:r>
    </w:p>
    <w:p w14:paraId="2C643011" w14:textId="77777777" w:rsidR="00471C5E" w:rsidRPr="004D5D07" w:rsidRDefault="00471C5E">
      <w:pPr>
        <w:pStyle w:val="NormalWeb"/>
        <w:spacing w:line="360" w:lineRule="auto"/>
        <w:ind w:left="567" w:hanging="567"/>
        <w:rPr>
          <w:rFonts w:ascii="Garamond" w:hAnsi="Garamond"/>
        </w:rPr>
      </w:pPr>
      <w:r>
        <w:rPr>
          <w:rFonts w:ascii="Garamond" w:hAnsi="Garamond"/>
        </w:rPr>
        <w:lastRenderedPageBreak/>
        <w:t>Novitz, David, 1998, ‘Forgiveness and Self-Respect’,</w:t>
      </w:r>
      <w:r w:rsidRPr="004D5D07">
        <w:rPr>
          <w:rFonts w:ascii="Garamond" w:hAnsi="Garamond"/>
        </w:rPr>
        <w:t xml:space="preserve"> </w:t>
      </w:r>
      <w:r w:rsidRPr="005C2CE1">
        <w:rPr>
          <w:rFonts w:ascii="Garamond" w:hAnsi="Garamond"/>
          <w:i/>
        </w:rPr>
        <w:t>Philosophy and Phenomenological Research</w:t>
      </w:r>
      <w:r w:rsidRPr="004D5D07">
        <w:rPr>
          <w:rFonts w:ascii="Garamond" w:hAnsi="Garamond"/>
        </w:rPr>
        <w:t>, 58 (2): 299–315.</w:t>
      </w:r>
    </w:p>
    <w:p w14:paraId="1A94D857" w14:textId="77777777" w:rsidR="00471C5E" w:rsidRDefault="00471C5E">
      <w:pPr>
        <w:pStyle w:val="NormalWeb"/>
        <w:spacing w:line="360" w:lineRule="auto"/>
        <w:ind w:left="567" w:hanging="567"/>
        <w:rPr>
          <w:rFonts w:ascii="Garamond" w:hAnsi="Garamond"/>
        </w:rPr>
      </w:pPr>
      <w:r>
        <w:rPr>
          <w:rFonts w:ascii="Garamond" w:hAnsi="Garamond"/>
        </w:rPr>
        <w:t>Pettigrove, Glen, 2004, ‘</w:t>
      </w:r>
      <w:r w:rsidRPr="004D5D07">
        <w:rPr>
          <w:rFonts w:ascii="Garamond" w:hAnsi="Garamond"/>
        </w:rPr>
        <w:t>The Forgiveness We Speak: The Il</w:t>
      </w:r>
      <w:r>
        <w:rPr>
          <w:rFonts w:ascii="Garamond" w:hAnsi="Garamond"/>
        </w:rPr>
        <w:t>locutionary Force of Forgiving’,</w:t>
      </w:r>
      <w:r w:rsidRPr="004D5D07">
        <w:rPr>
          <w:rFonts w:ascii="Garamond" w:hAnsi="Garamond"/>
        </w:rPr>
        <w:t xml:space="preserve"> </w:t>
      </w:r>
      <w:r w:rsidRPr="005C2CE1">
        <w:rPr>
          <w:rFonts w:ascii="Garamond" w:hAnsi="Garamond"/>
          <w:i/>
        </w:rPr>
        <w:t>The Southern Journal of Philosophy</w:t>
      </w:r>
      <w:r w:rsidRPr="004D5D07">
        <w:rPr>
          <w:rFonts w:ascii="Garamond" w:hAnsi="Garamond"/>
        </w:rPr>
        <w:t>, 42(3): 371–392.</w:t>
      </w:r>
    </w:p>
    <w:p w14:paraId="5B3C451D" w14:textId="77777777" w:rsidR="00541FAD" w:rsidRPr="004D5D07" w:rsidRDefault="00541FAD">
      <w:pPr>
        <w:pStyle w:val="NormalWeb"/>
        <w:spacing w:line="360" w:lineRule="auto"/>
        <w:ind w:left="567" w:hanging="567"/>
        <w:rPr>
          <w:rFonts w:ascii="Garamond" w:hAnsi="Garamond"/>
        </w:rPr>
      </w:pPr>
      <w:r>
        <w:rPr>
          <w:rFonts w:ascii="Garamond" w:hAnsi="Garamond"/>
        </w:rPr>
        <w:t>Pettigrove, Glen</w:t>
      </w:r>
      <w:r w:rsidR="00F64403">
        <w:rPr>
          <w:rFonts w:ascii="Garamond" w:hAnsi="Garamond"/>
        </w:rPr>
        <w:t xml:space="preserve">, 2012, </w:t>
      </w:r>
      <w:r w:rsidR="00F64403">
        <w:rPr>
          <w:rFonts w:ascii="Garamond" w:hAnsi="Garamond"/>
          <w:i/>
        </w:rPr>
        <w:t>Forgiveness and Love</w:t>
      </w:r>
      <w:r w:rsidR="00F64403">
        <w:rPr>
          <w:rFonts w:ascii="Garamond" w:hAnsi="Garamond"/>
        </w:rPr>
        <w:t xml:space="preserve">, Oxford: Oxford University Press.  </w:t>
      </w:r>
    </w:p>
    <w:p w14:paraId="32345CA0" w14:textId="77777777" w:rsidR="00471C5E" w:rsidRPr="004D5D07" w:rsidRDefault="00471C5E">
      <w:pPr>
        <w:pStyle w:val="NormalWeb"/>
        <w:spacing w:line="360" w:lineRule="auto"/>
        <w:ind w:left="567" w:hanging="567"/>
        <w:rPr>
          <w:rFonts w:ascii="Garamond" w:hAnsi="Garamond"/>
        </w:rPr>
      </w:pPr>
      <w:r>
        <w:rPr>
          <w:rFonts w:ascii="Garamond" w:hAnsi="Garamond"/>
        </w:rPr>
        <w:t>Plunkett, David, 2015,</w:t>
      </w:r>
      <w:r w:rsidRPr="004D5D07">
        <w:rPr>
          <w:rFonts w:ascii="Garamond" w:hAnsi="Garamond"/>
        </w:rPr>
        <w:t xml:space="preserve"> </w:t>
      </w:r>
      <w:r>
        <w:rPr>
          <w:rFonts w:ascii="Garamond" w:hAnsi="Garamond"/>
        </w:rPr>
        <w:t>‘</w:t>
      </w:r>
      <w:r w:rsidRPr="004D5D07">
        <w:rPr>
          <w:rFonts w:ascii="Garamond" w:hAnsi="Garamond"/>
        </w:rPr>
        <w:t>Which Concepts Should We Use</w:t>
      </w:r>
      <w:proofErr w:type="gramStart"/>
      <w:r w:rsidRPr="004D5D07">
        <w:rPr>
          <w:rFonts w:ascii="Garamond" w:hAnsi="Garamond"/>
        </w:rPr>
        <w:t>?:</w:t>
      </w:r>
      <w:proofErr w:type="gramEnd"/>
      <w:r w:rsidRPr="004D5D07">
        <w:rPr>
          <w:rFonts w:ascii="Garamond" w:hAnsi="Garamond"/>
        </w:rPr>
        <w:t xml:space="preserve"> Metalinguistic Negotiations and The Metho</w:t>
      </w:r>
      <w:r>
        <w:rPr>
          <w:rFonts w:ascii="Garamond" w:hAnsi="Garamond"/>
        </w:rPr>
        <w:t xml:space="preserve">dology of Philosophy’, </w:t>
      </w:r>
      <w:r w:rsidRPr="000A15F2">
        <w:rPr>
          <w:rFonts w:ascii="Garamond" w:hAnsi="Garamond"/>
          <w:i/>
          <w:lang w:val="en-US"/>
        </w:rPr>
        <w:t>Inquiry</w:t>
      </w:r>
      <w:r w:rsidRPr="000A15F2">
        <w:rPr>
          <w:rFonts w:ascii="Garamond" w:hAnsi="Garamond"/>
          <w:lang w:val="en-US"/>
        </w:rPr>
        <w:t xml:space="preserve"> 58 (7-8):828-874</w:t>
      </w:r>
    </w:p>
    <w:p w14:paraId="1DD23FF7" w14:textId="77777777" w:rsidR="00471C5E" w:rsidRPr="004D5D07" w:rsidRDefault="00471C5E">
      <w:pPr>
        <w:pStyle w:val="NormalWeb"/>
        <w:spacing w:line="360" w:lineRule="auto"/>
        <w:ind w:left="567" w:hanging="567"/>
        <w:rPr>
          <w:rFonts w:ascii="Garamond" w:hAnsi="Garamond"/>
        </w:rPr>
      </w:pPr>
      <w:r>
        <w:rPr>
          <w:rFonts w:ascii="Garamond" w:hAnsi="Garamond"/>
        </w:rPr>
        <w:t>–––, 2016,</w:t>
      </w:r>
      <w:r w:rsidRPr="004D5D07">
        <w:rPr>
          <w:rFonts w:ascii="Garamond" w:hAnsi="Garamond"/>
        </w:rPr>
        <w:t xml:space="preserve"> </w:t>
      </w:r>
      <w:r>
        <w:rPr>
          <w:rFonts w:ascii="Garamond" w:hAnsi="Garamond"/>
        </w:rPr>
        <w:t>‘</w:t>
      </w:r>
      <w:r w:rsidRPr="004D5D07">
        <w:rPr>
          <w:rFonts w:ascii="Garamond" w:hAnsi="Garamond"/>
        </w:rPr>
        <w:t>Conceptual History, Conceptual Ethics, and the Aims of Inquiry: A Framework for Thinking About the Relevance of the History/Genealogy of Concepts to Normative Inquiry</w:t>
      </w:r>
      <w:r>
        <w:rPr>
          <w:rFonts w:ascii="Garamond" w:hAnsi="Garamond"/>
        </w:rPr>
        <w:t>’,</w:t>
      </w:r>
      <w:r w:rsidRPr="004D5D07">
        <w:rPr>
          <w:rFonts w:ascii="Garamond" w:hAnsi="Garamond"/>
        </w:rPr>
        <w:t xml:space="preserve"> </w:t>
      </w:r>
      <w:r w:rsidRPr="000A15F2">
        <w:rPr>
          <w:rFonts w:ascii="Garamond" w:hAnsi="Garamond"/>
          <w:i/>
        </w:rPr>
        <w:t>Ergo, an Open Access Journal of Philosophy</w:t>
      </w:r>
      <w:r w:rsidRPr="004D5D07">
        <w:rPr>
          <w:rFonts w:ascii="Garamond" w:hAnsi="Garamond"/>
        </w:rPr>
        <w:t xml:space="preserve"> 3.</w:t>
      </w:r>
    </w:p>
    <w:p w14:paraId="25ECB867" w14:textId="77777777" w:rsidR="00471C5E" w:rsidRPr="004D5D07" w:rsidRDefault="00471C5E">
      <w:pPr>
        <w:pStyle w:val="NormalWeb"/>
        <w:spacing w:line="360" w:lineRule="auto"/>
        <w:ind w:left="567" w:hanging="567"/>
        <w:rPr>
          <w:rFonts w:ascii="Garamond" w:hAnsi="Garamond"/>
        </w:rPr>
      </w:pPr>
      <w:r w:rsidRPr="004D5D07">
        <w:rPr>
          <w:rFonts w:ascii="Garamond" w:hAnsi="Garamond"/>
        </w:rPr>
        <w:t>Prusak, Bernard</w:t>
      </w:r>
      <w:r>
        <w:rPr>
          <w:rFonts w:ascii="Garamond" w:hAnsi="Garamond"/>
        </w:rPr>
        <w:t>, 2008.</w:t>
      </w:r>
      <w:r w:rsidRPr="004D5D07">
        <w:rPr>
          <w:rFonts w:ascii="Garamond" w:hAnsi="Garamond"/>
        </w:rPr>
        <w:t xml:space="preserve"> ‘What Are the ‘Right Reasons’ to Forgive? Critical Reflections on Charles Griswold’s Forgiveness: A Philosophical Exploration,’ </w:t>
      </w:r>
      <w:r w:rsidRPr="000A15F2">
        <w:rPr>
          <w:rFonts w:ascii="Garamond" w:hAnsi="Garamond"/>
          <w:i/>
        </w:rPr>
        <w:t>Proceedings of the American Catholic Philosophical Association</w:t>
      </w:r>
      <w:r w:rsidRPr="004D5D07">
        <w:rPr>
          <w:rFonts w:ascii="Garamond" w:hAnsi="Garamond"/>
        </w:rPr>
        <w:t xml:space="preserve">, 82:287-295 </w:t>
      </w:r>
    </w:p>
    <w:p w14:paraId="056B20D0" w14:textId="77777777" w:rsidR="00471C5E" w:rsidRPr="004D5D07" w:rsidRDefault="00471C5E">
      <w:pPr>
        <w:pStyle w:val="NormalWeb"/>
        <w:spacing w:line="360" w:lineRule="auto"/>
        <w:ind w:left="567" w:hanging="567"/>
        <w:rPr>
          <w:rFonts w:ascii="Garamond" w:hAnsi="Garamond"/>
        </w:rPr>
      </w:pPr>
      <w:r>
        <w:rPr>
          <w:rFonts w:ascii="Garamond" w:hAnsi="Garamond"/>
        </w:rPr>
        <w:t xml:space="preserve">Russell, Luke, </w:t>
      </w:r>
      <w:r w:rsidR="00B924F2">
        <w:rPr>
          <w:rFonts w:ascii="Garamond" w:hAnsi="Garamond"/>
        </w:rPr>
        <w:t>2016</w:t>
      </w:r>
      <w:r>
        <w:rPr>
          <w:rFonts w:ascii="Garamond" w:hAnsi="Garamond"/>
        </w:rPr>
        <w:t>, ‘</w:t>
      </w:r>
      <w:r w:rsidRPr="004D5D07">
        <w:rPr>
          <w:rFonts w:ascii="Garamond" w:hAnsi="Garamond"/>
        </w:rPr>
        <w:t>Forgiving While Punishing</w:t>
      </w:r>
      <w:r>
        <w:rPr>
          <w:rFonts w:ascii="Garamond" w:hAnsi="Garamond"/>
        </w:rPr>
        <w:t>’,</w:t>
      </w:r>
      <w:r w:rsidRPr="004D5D07">
        <w:rPr>
          <w:rFonts w:ascii="Garamond" w:hAnsi="Garamond"/>
        </w:rPr>
        <w:t xml:space="preserve"> </w:t>
      </w:r>
      <w:r w:rsidRPr="00773283">
        <w:rPr>
          <w:rFonts w:ascii="Garamond" w:hAnsi="Garamond"/>
          <w:i/>
        </w:rPr>
        <w:t>Australasian Journal of Philosophy</w:t>
      </w:r>
      <w:r w:rsidR="00B924F2">
        <w:rPr>
          <w:rFonts w:ascii="Garamond" w:hAnsi="Garamond"/>
        </w:rPr>
        <w:t>, 94</w:t>
      </w:r>
      <w:r w:rsidR="0011023B" w:rsidRPr="00AA66D9">
        <w:rPr>
          <w:rFonts w:ascii="Garamond" w:hAnsi="Garamond"/>
        </w:rPr>
        <w:t>(4):704-718.</w:t>
      </w:r>
      <w:r w:rsidR="00B924F2" w:rsidRPr="004D5D07">
        <w:rPr>
          <w:rFonts w:ascii="Garamond" w:hAnsi="Garamond"/>
        </w:rPr>
        <w:t xml:space="preserve"> </w:t>
      </w:r>
    </w:p>
    <w:p w14:paraId="79D6736C" w14:textId="77777777" w:rsidR="00471C5E" w:rsidRDefault="00471C5E">
      <w:pPr>
        <w:pStyle w:val="NormalWeb"/>
        <w:spacing w:line="360" w:lineRule="auto"/>
        <w:ind w:left="567" w:hanging="567"/>
        <w:rPr>
          <w:rFonts w:ascii="Garamond" w:hAnsi="Garamond"/>
        </w:rPr>
      </w:pPr>
      <w:r>
        <w:rPr>
          <w:rFonts w:ascii="Garamond" w:hAnsi="Garamond"/>
        </w:rPr>
        <w:t xml:space="preserve">Richards, </w:t>
      </w:r>
      <w:proofErr w:type="spellStart"/>
      <w:r>
        <w:rPr>
          <w:rFonts w:ascii="Garamond" w:hAnsi="Garamond"/>
        </w:rPr>
        <w:t>Norvin</w:t>
      </w:r>
      <w:proofErr w:type="spellEnd"/>
      <w:r>
        <w:rPr>
          <w:rFonts w:ascii="Garamond" w:hAnsi="Garamond"/>
        </w:rPr>
        <w:t>, 1988, ‘Forgiveness’,</w:t>
      </w:r>
      <w:r w:rsidRPr="004D5D07">
        <w:rPr>
          <w:rFonts w:ascii="Garamond" w:hAnsi="Garamond"/>
        </w:rPr>
        <w:t xml:space="preserve"> </w:t>
      </w:r>
      <w:r w:rsidRPr="00773283">
        <w:rPr>
          <w:rFonts w:ascii="Garamond" w:hAnsi="Garamond"/>
          <w:i/>
        </w:rPr>
        <w:t>Ethics</w:t>
      </w:r>
      <w:r w:rsidRPr="004D5D07">
        <w:rPr>
          <w:rFonts w:ascii="Garamond" w:hAnsi="Garamond"/>
        </w:rPr>
        <w:t xml:space="preserve"> 99:77–97.</w:t>
      </w:r>
    </w:p>
    <w:p w14:paraId="3316E85A" w14:textId="77777777" w:rsidR="00D774B6" w:rsidRPr="004D5D07" w:rsidRDefault="00D774B6">
      <w:pPr>
        <w:pStyle w:val="NormalWeb"/>
        <w:spacing w:line="360" w:lineRule="auto"/>
        <w:ind w:left="567" w:hanging="567"/>
        <w:rPr>
          <w:rFonts w:ascii="Garamond" w:hAnsi="Garamond"/>
        </w:rPr>
      </w:pPr>
      <w:r>
        <w:rPr>
          <w:rFonts w:ascii="Garamond" w:hAnsi="Garamond"/>
          <w:lang w:val="en-US"/>
        </w:rPr>
        <w:t>S</w:t>
      </w:r>
      <w:r w:rsidRPr="00D774B6">
        <w:rPr>
          <w:rFonts w:ascii="Garamond" w:hAnsi="Garamond"/>
          <w:lang w:val="en-US"/>
        </w:rPr>
        <w:t xml:space="preserve">trawson, Peter F. (1962). Freedom and resentment. In Gary Watson (ed.), </w:t>
      </w:r>
      <w:r w:rsidRPr="00AA66D9">
        <w:rPr>
          <w:rFonts w:ascii="Garamond" w:hAnsi="Garamond"/>
          <w:i/>
          <w:lang w:val="en-US"/>
        </w:rPr>
        <w:t>Proceedings of the British Academy</w:t>
      </w:r>
      <w:r w:rsidR="006A2FA4">
        <w:rPr>
          <w:rFonts w:ascii="Garamond" w:hAnsi="Garamond"/>
          <w:lang w:val="en-US"/>
        </w:rPr>
        <w:t>, Volume 48</w:t>
      </w:r>
      <w:r w:rsidRPr="00D774B6">
        <w:rPr>
          <w:rFonts w:ascii="Garamond" w:hAnsi="Garamond"/>
          <w:lang w:val="en-US"/>
        </w:rPr>
        <w:t>. O</w:t>
      </w:r>
      <w:r w:rsidR="006A2FA4">
        <w:rPr>
          <w:rFonts w:ascii="Garamond" w:hAnsi="Garamond"/>
          <w:lang w:val="en-US"/>
        </w:rPr>
        <w:t>UP:</w:t>
      </w:r>
      <w:r w:rsidRPr="00D774B6">
        <w:rPr>
          <w:rFonts w:ascii="Garamond" w:hAnsi="Garamond"/>
          <w:lang w:val="en-US"/>
        </w:rPr>
        <w:t xml:space="preserve"> Oxford</w:t>
      </w:r>
      <w:r w:rsidR="006A2FA4">
        <w:rPr>
          <w:rFonts w:ascii="Garamond" w:hAnsi="Garamond"/>
          <w:lang w:val="en-US"/>
        </w:rPr>
        <w:t>:</w:t>
      </w:r>
      <w:r w:rsidRPr="00D774B6">
        <w:rPr>
          <w:rFonts w:ascii="Garamond" w:hAnsi="Garamond"/>
          <w:lang w:val="en-US"/>
        </w:rPr>
        <w:t xml:space="preserve"> 1-25.</w:t>
      </w:r>
    </w:p>
    <w:p w14:paraId="10DC90C0" w14:textId="77777777" w:rsidR="00471C5E" w:rsidRPr="004D5D07" w:rsidRDefault="00471C5E">
      <w:pPr>
        <w:pStyle w:val="NormalWeb"/>
        <w:spacing w:line="360" w:lineRule="auto"/>
        <w:ind w:left="567" w:hanging="567"/>
        <w:rPr>
          <w:rFonts w:ascii="Garamond" w:hAnsi="Garamond"/>
        </w:rPr>
      </w:pPr>
      <w:r>
        <w:rPr>
          <w:rFonts w:ascii="Garamond" w:hAnsi="Garamond"/>
        </w:rPr>
        <w:t>Warmke, Brandon, 2013, ‘</w:t>
      </w:r>
      <w:r w:rsidRPr="004D5D07">
        <w:rPr>
          <w:rFonts w:ascii="Garamond" w:hAnsi="Garamond"/>
        </w:rPr>
        <w:t>Two Arguments Against the Punishment-Forb</w:t>
      </w:r>
      <w:r>
        <w:rPr>
          <w:rFonts w:ascii="Garamond" w:hAnsi="Garamond"/>
        </w:rPr>
        <w:t>earance Account of Forgiveness’,</w:t>
      </w:r>
      <w:r w:rsidRPr="004D5D07">
        <w:rPr>
          <w:rFonts w:ascii="Garamond" w:hAnsi="Garamond"/>
        </w:rPr>
        <w:t xml:space="preserve"> </w:t>
      </w:r>
      <w:r w:rsidRPr="00773283">
        <w:rPr>
          <w:rFonts w:ascii="Garamond" w:hAnsi="Garamond"/>
          <w:i/>
        </w:rPr>
        <w:t>Philosophical Studie</w:t>
      </w:r>
      <w:r w:rsidRPr="004D5D07">
        <w:rPr>
          <w:rFonts w:ascii="Garamond" w:hAnsi="Garamond"/>
        </w:rPr>
        <w:t>s, 165(3): 915–920.</w:t>
      </w:r>
    </w:p>
    <w:p w14:paraId="78A9D73C" w14:textId="77777777" w:rsidR="00471C5E" w:rsidRDefault="00471C5E">
      <w:pPr>
        <w:pStyle w:val="NormalWeb"/>
        <w:spacing w:line="360" w:lineRule="auto"/>
        <w:ind w:left="567" w:hanging="567"/>
        <w:rPr>
          <w:rFonts w:ascii="Garamond" w:hAnsi="Garamond"/>
        </w:rPr>
      </w:pPr>
      <w:r>
        <w:rPr>
          <w:rFonts w:ascii="Garamond" w:hAnsi="Garamond"/>
        </w:rPr>
        <w:t>–––, 2011, ‘</w:t>
      </w:r>
      <w:r w:rsidRPr="004D5D07">
        <w:rPr>
          <w:rFonts w:ascii="Garamond" w:hAnsi="Garamond"/>
        </w:rPr>
        <w:t>Is Forgiveness the Deliberate Refusal to Punish?</w:t>
      </w:r>
      <w:r>
        <w:rPr>
          <w:rFonts w:ascii="Garamond" w:hAnsi="Garamond"/>
        </w:rPr>
        <w:t>’,</w:t>
      </w:r>
      <w:r w:rsidRPr="004D5D07">
        <w:rPr>
          <w:rFonts w:ascii="Garamond" w:hAnsi="Garamond"/>
        </w:rPr>
        <w:t xml:space="preserve"> </w:t>
      </w:r>
      <w:r w:rsidRPr="00773283">
        <w:rPr>
          <w:rFonts w:ascii="Garamond" w:hAnsi="Garamond"/>
          <w:i/>
        </w:rPr>
        <w:t>Journal of Moral Philosophy</w:t>
      </w:r>
      <w:r w:rsidRPr="004D5D07">
        <w:rPr>
          <w:rFonts w:ascii="Garamond" w:hAnsi="Garamond"/>
        </w:rPr>
        <w:t>, 8(4): 613–620.</w:t>
      </w:r>
    </w:p>
    <w:p w14:paraId="26B30F8F" w14:textId="77777777" w:rsidR="0083168E" w:rsidRDefault="0083168E">
      <w:pPr>
        <w:pStyle w:val="NormalWeb"/>
        <w:spacing w:line="360" w:lineRule="auto"/>
        <w:ind w:left="567" w:hanging="567"/>
        <w:rPr>
          <w:rFonts w:ascii="Garamond" w:hAnsi="Garamond"/>
          <w:color w:val="0000FF"/>
          <w:lang w:val="en-US"/>
        </w:rPr>
      </w:pPr>
      <w:r>
        <w:rPr>
          <w:rFonts w:ascii="Garamond" w:hAnsi="Garamond"/>
        </w:rPr>
        <w:t>–––, 2014, ‘Forgiveness and Responsibility’ Dissertation</w:t>
      </w:r>
      <w:r w:rsidR="00253089">
        <w:rPr>
          <w:rFonts w:ascii="Garamond" w:hAnsi="Garamond"/>
        </w:rPr>
        <w:t>,</w:t>
      </w:r>
      <w:r>
        <w:rPr>
          <w:rFonts w:ascii="Garamond" w:hAnsi="Garamond"/>
        </w:rPr>
        <w:t xml:space="preserve"> </w:t>
      </w:r>
      <w:hyperlink r:id="rId12" w:history="1">
        <w:r w:rsidR="00B53CDF" w:rsidRPr="00A87F8E">
          <w:rPr>
            <w:rStyle w:val="Hyperlink"/>
            <w:rFonts w:ascii="Garamond" w:hAnsi="Garamond"/>
            <w:lang w:val="en-US"/>
          </w:rPr>
          <w:t>http://hdl.handle.net/10150/333086</w:t>
        </w:r>
      </w:hyperlink>
    </w:p>
    <w:p w14:paraId="3E68B70B" w14:textId="77777777" w:rsidR="00B53CDF" w:rsidRPr="00AA66D9" w:rsidRDefault="00FD18DE">
      <w:pPr>
        <w:pStyle w:val="NormalWeb"/>
        <w:spacing w:line="360" w:lineRule="auto"/>
        <w:ind w:left="567" w:hanging="567"/>
        <w:rPr>
          <w:rFonts w:ascii="Garamond" w:hAnsi="Garamond"/>
          <w:u w:val="single"/>
        </w:rPr>
      </w:pPr>
      <w:r>
        <w:rPr>
          <w:rFonts w:ascii="Garamond" w:hAnsi="Garamond"/>
        </w:rPr>
        <w:t xml:space="preserve">–––, </w:t>
      </w:r>
      <w:r w:rsidR="00B53CDF">
        <w:rPr>
          <w:rFonts w:ascii="Garamond" w:hAnsi="Garamond"/>
          <w:color w:val="0000FF"/>
          <w:u w:val="single"/>
          <w:lang w:val="en-US"/>
        </w:rPr>
        <w:t xml:space="preserve">2016, ‘The Normative Significance of Forgiveness’, </w:t>
      </w:r>
      <w:r w:rsidR="00B53CDF">
        <w:rPr>
          <w:rFonts w:ascii="Garamond" w:hAnsi="Garamond"/>
          <w:i/>
          <w:color w:val="0000FF"/>
          <w:u w:val="single"/>
          <w:lang w:val="en-US"/>
        </w:rPr>
        <w:t>Australasian Journal of Philosophy</w:t>
      </w:r>
      <w:r w:rsidR="00B53CDF">
        <w:rPr>
          <w:rFonts w:ascii="Garamond" w:hAnsi="Garamond"/>
          <w:color w:val="0000FF"/>
          <w:u w:val="single"/>
          <w:lang w:val="en-US"/>
        </w:rPr>
        <w:t>, 94(4): 687-703</w:t>
      </w:r>
    </w:p>
    <w:p w14:paraId="5242EF85" w14:textId="77777777" w:rsidR="00471C5E" w:rsidRPr="004D5D07" w:rsidRDefault="00471C5E">
      <w:pPr>
        <w:pStyle w:val="NormalWeb"/>
        <w:spacing w:line="360" w:lineRule="auto"/>
        <w:ind w:left="567" w:hanging="567"/>
        <w:rPr>
          <w:rFonts w:ascii="Garamond" w:hAnsi="Garamond"/>
        </w:rPr>
      </w:pPr>
      <w:r>
        <w:rPr>
          <w:rFonts w:ascii="Garamond" w:hAnsi="Garamond"/>
        </w:rPr>
        <w:lastRenderedPageBreak/>
        <w:t>Zaibert, Leo, 2012, ‘</w:t>
      </w:r>
      <w:r w:rsidRPr="004D5D07">
        <w:rPr>
          <w:rFonts w:ascii="Garamond" w:hAnsi="Garamond"/>
        </w:rPr>
        <w:t>On Forgiveness and the Deliberate Refusal to Punis</w:t>
      </w:r>
      <w:r>
        <w:rPr>
          <w:rFonts w:ascii="Garamond" w:hAnsi="Garamond"/>
        </w:rPr>
        <w:t>h: Reiterating the Differences’</w:t>
      </w:r>
      <w:r w:rsidRPr="00773283">
        <w:rPr>
          <w:rFonts w:ascii="Garamond" w:hAnsi="Garamond"/>
          <w:i/>
        </w:rPr>
        <w:t>, Journal of Moral Philosophy</w:t>
      </w:r>
      <w:r w:rsidRPr="004D5D07">
        <w:rPr>
          <w:rFonts w:ascii="Garamond" w:hAnsi="Garamond"/>
        </w:rPr>
        <w:t>, 9: 103–113.</w:t>
      </w:r>
    </w:p>
    <w:p w14:paraId="6CEBA8F1" w14:textId="77777777" w:rsidR="00471C5E" w:rsidRPr="004D5D07" w:rsidRDefault="00471C5E">
      <w:pPr>
        <w:pStyle w:val="NormalWeb"/>
        <w:spacing w:line="360" w:lineRule="auto"/>
        <w:ind w:left="567" w:hanging="567"/>
        <w:rPr>
          <w:rFonts w:ascii="Garamond" w:hAnsi="Garamond"/>
        </w:rPr>
      </w:pPr>
      <w:r>
        <w:rPr>
          <w:rFonts w:ascii="Garamond" w:hAnsi="Garamond"/>
        </w:rPr>
        <w:t>–––, 2009A, ‘The Paradox of Forgiveness’,</w:t>
      </w:r>
      <w:r w:rsidRPr="004D5D07">
        <w:rPr>
          <w:rFonts w:ascii="Garamond" w:hAnsi="Garamond"/>
        </w:rPr>
        <w:t xml:space="preserve"> </w:t>
      </w:r>
      <w:r w:rsidRPr="00773283">
        <w:rPr>
          <w:rFonts w:ascii="Garamond" w:hAnsi="Garamond"/>
          <w:i/>
        </w:rPr>
        <w:t>Journal of Moral Philosophy</w:t>
      </w:r>
      <w:r w:rsidRPr="004D5D07">
        <w:rPr>
          <w:rFonts w:ascii="Garamond" w:hAnsi="Garamond"/>
        </w:rPr>
        <w:t>, 6: 365–393.</w:t>
      </w:r>
    </w:p>
    <w:p w14:paraId="27BD0769" w14:textId="77777777" w:rsidR="009519C3" w:rsidRPr="002F3952" w:rsidRDefault="00471C5E">
      <w:pPr>
        <w:pStyle w:val="NormalWeb"/>
        <w:spacing w:line="360" w:lineRule="auto"/>
        <w:rPr>
          <w:rFonts w:ascii="Garamond" w:hAnsi="Garamond"/>
        </w:rPr>
      </w:pPr>
      <w:r>
        <w:rPr>
          <w:rFonts w:ascii="Garamond" w:hAnsi="Garamond"/>
        </w:rPr>
        <w:t>–––, 2009B, ‘Forgiveness: An Introduction’,</w:t>
      </w:r>
      <w:r w:rsidRPr="004D5D07">
        <w:rPr>
          <w:rFonts w:ascii="Garamond" w:hAnsi="Garamond"/>
        </w:rPr>
        <w:t xml:space="preserve"> </w:t>
      </w:r>
      <w:r w:rsidRPr="00773283">
        <w:rPr>
          <w:rFonts w:ascii="Garamond" w:hAnsi="Garamond"/>
          <w:i/>
        </w:rPr>
        <w:t>The Monist</w:t>
      </w:r>
      <w:r w:rsidRPr="004D5D07">
        <w:rPr>
          <w:rFonts w:ascii="Garamond" w:hAnsi="Garamond"/>
        </w:rPr>
        <w:t>, 92(4): 481–488.</w:t>
      </w:r>
    </w:p>
    <w:sectPr w:rsidR="009519C3" w:rsidRPr="002F3952" w:rsidSect="00402A88">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92A23" w14:textId="77777777" w:rsidR="00D36659" w:rsidRDefault="00D36659" w:rsidP="00A74F63">
      <w:pPr>
        <w:spacing w:after="0"/>
      </w:pPr>
      <w:r>
        <w:separator/>
      </w:r>
    </w:p>
  </w:endnote>
  <w:endnote w:type="continuationSeparator" w:id="0">
    <w:p w14:paraId="29969DAE" w14:textId="77777777" w:rsidR="00D36659" w:rsidRDefault="00D36659" w:rsidP="00A74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C18C" w14:textId="77777777" w:rsidR="00FC3F8D" w:rsidRDefault="00FC3F8D" w:rsidP="00AF5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67FA2A" w14:textId="77777777" w:rsidR="00FC3F8D" w:rsidRDefault="00FC3F8D" w:rsidP="00A74F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4370F" w14:textId="77777777" w:rsidR="00FC3F8D" w:rsidRPr="00772B98" w:rsidRDefault="00FC3F8D" w:rsidP="00AF5FCC">
    <w:pPr>
      <w:pStyle w:val="Footer"/>
      <w:framePr w:wrap="around" w:vAnchor="text" w:hAnchor="margin" w:xAlign="right" w:y="1"/>
      <w:rPr>
        <w:rStyle w:val="PageNumber"/>
      </w:rPr>
    </w:pPr>
    <w:r w:rsidRPr="00772B98">
      <w:rPr>
        <w:rStyle w:val="PageNumber"/>
        <w:rFonts w:ascii="Garamond" w:hAnsi="Garamond"/>
      </w:rPr>
      <w:fldChar w:fldCharType="begin"/>
    </w:r>
    <w:r w:rsidRPr="00772B98">
      <w:rPr>
        <w:rStyle w:val="PageNumber"/>
        <w:rFonts w:ascii="Garamond" w:hAnsi="Garamond"/>
      </w:rPr>
      <w:instrText xml:space="preserve">PAGE  </w:instrText>
    </w:r>
    <w:r w:rsidRPr="00772B98">
      <w:rPr>
        <w:rStyle w:val="PageNumber"/>
        <w:rFonts w:ascii="Garamond" w:hAnsi="Garamond"/>
      </w:rPr>
      <w:fldChar w:fldCharType="separate"/>
    </w:r>
    <w:r w:rsidR="00B56ACF">
      <w:rPr>
        <w:rStyle w:val="PageNumber"/>
        <w:rFonts w:ascii="Garamond" w:hAnsi="Garamond"/>
        <w:noProof/>
      </w:rPr>
      <w:t>26</w:t>
    </w:r>
    <w:r w:rsidRPr="00772B98">
      <w:rPr>
        <w:rStyle w:val="PageNumber"/>
        <w:rFonts w:ascii="Garamond" w:hAnsi="Garamond"/>
      </w:rPr>
      <w:fldChar w:fldCharType="end"/>
    </w:r>
  </w:p>
  <w:p w14:paraId="6D413328" w14:textId="77777777" w:rsidR="00FC3F8D" w:rsidRDefault="00FC3F8D" w:rsidP="00A74F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F516D" w14:textId="77777777" w:rsidR="00D36659" w:rsidRDefault="00D36659" w:rsidP="00A74F63">
      <w:pPr>
        <w:spacing w:after="0"/>
      </w:pPr>
      <w:r>
        <w:separator/>
      </w:r>
    </w:p>
  </w:footnote>
  <w:footnote w:type="continuationSeparator" w:id="0">
    <w:p w14:paraId="6AB1C4C0" w14:textId="77777777" w:rsidR="00D36659" w:rsidRDefault="00D36659" w:rsidP="00A74F63">
      <w:pPr>
        <w:spacing w:after="0"/>
      </w:pPr>
      <w:r>
        <w:continuationSeparator/>
      </w:r>
    </w:p>
  </w:footnote>
  <w:footnote w:id="1">
    <w:p w14:paraId="010871DB" w14:textId="77777777" w:rsidR="00FC3F8D" w:rsidRPr="00A25041" w:rsidRDefault="00FC3F8D" w:rsidP="001A7661">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See </w:t>
      </w:r>
      <w:r w:rsidRPr="008F545A">
        <w:rPr>
          <w:rFonts w:ascii="Garamond" w:hAnsi="Garamond"/>
          <w:sz w:val="20"/>
          <w:szCs w:val="20"/>
          <w:lang w:val="en-US"/>
        </w:rPr>
        <w:t>Jackson (1998)</w:t>
      </w:r>
      <w:r>
        <w:rPr>
          <w:rFonts w:ascii="Garamond" w:hAnsi="Garamond"/>
          <w:sz w:val="20"/>
          <w:lang w:val="en-US"/>
        </w:rPr>
        <w:t xml:space="preserve"> </w:t>
      </w:r>
      <w:r w:rsidRPr="00702562">
        <w:rPr>
          <w:rFonts w:ascii="Garamond" w:hAnsi="Garamond"/>
          <w:sz w:val="20"/>
          <w:szCs w:val="20"/>
        </w:rPr>
        <w:t>for a discussion of conceptual analysis and folk concepts</w:t>
      </w:r>
      <w:r>
        <w:rPr>
          <w:rFonts w:ascii="Garamond" w:hAnsi="Garamond"/>
          <w:sz w:val="20"/>
          <w:lang w:val="en-US"/>
        </w:rPr>
        <w:t>.</w:t>
      </w:r>
    </w:p>
  </w:footnote>
  <w:footnote w:id="2">
    <w:p w14:paraId="2E9416B2" w14:textId="6EB23348" w:rsidR="00FC3F8D" w:rsidRPr="008F545A" w:rsidRDefault="00FC3F8D" w:rsidP="0015691C">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w:t>
      </w:r>
      <w:r w:rsidRPr="008F545A">
        <w:rPr>
          <w:rFonts w:ascii="Garamond" w:hAnsi="Garamond"/>
          <w:sz w:val="20"/>
          <w:szCs w:val="20"/>
          <w:lang w:val="en-US"/>
        </w:rPr>
        <w:t xml:space="preserve">One </w:t>
      </w:r>
      <w:r>
        <w:rPr>
          <w:rFonts w:ascii="Garamond" w:hAnsi="Garamond"/>
          <w:sz w:val="20"/>
          <w:szCs w:val="20"/>
          <w:lang w:val="en-US"/>
        </w:rPr>
        <w:t>notable</w:t>
      </w:r>
      <w:r w:rsidRPr="008F545A">
        <w:rPr>
          <w:rFonts w:ascii="Garamond" w:hAnsi="Garamond"/>
          <w:sz w:val="20"/>
          <w:szCs w:val="20"/>
          <w:lang w:val="en-US"/>
        </w:rPr>
        <w:t xml:space="preserve"> exception is Warmke (2014), who</w:t>
      </w:r>
      <w:r>
        <w:rPr>
          <w:rFonts w:ascii="Garamond" w:hAnsi="Garamond"/>
          <w:sz w:val="20"/>
          <w:szCs w:val="20"/>
          <w:lang w:val="en-US"/>
        </w:rPr>
        <w:t xml:space="preserve"> does appeal to intuitions evoked by simple thought experiments, but who</w:t>
      </w:r>
      <w:r w:rsidRPr="008F545A">
        <w:rPr>
          <w:rFonts w:ascii="Garamond" w:hAnsi="Garamond"/>
          <w:sz w:val="20"/>
          <w:szCs w:val="20"/>
          <w:lang w:val="en-US"/>
        </w:rPr>
        <w:t xml:space="preserve"> argues for a prototype view of forgiveness</w:t>
      </w:r>
      <w:r>
        <w:rPr>
          <w:rFonts w:ascii="Garamond" w:hAnsi="Garamond"/>
          <w:sz w:val="20"/>
          <w:szCs w:val="20"/>
          <w:lang w:val="en-US"/>
        </w:rPr>
        <w:t xml:space="preserve"> rather than trying to identify necessary or sufficient conditions</w:t>
      </w:r>
      <w:r w:rsidRPr="008F545A">
        <w:rPr>
          <w:rFonts w:ascii="Garamond" w:hAnsi="Garamond"/>
          <w:sz w:val="20"/>
          <w:szCs w:val="20"/>
          <w:lang w:val="en-US"/>
        </w:rPr>
        <w:t>.</w:t>
      </w:r>
    </w:p>
  </w:footnote>
  <w:footnote w:id="3">
    <w:p w14:paraId="02378555" w14:textId="45663E7A" w:rsidR="00FC3F8D" w:rsidRPr="008F545A" w:rsidRDefault="00FC3F8D" w:rsidP="0015691C">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w:t>
      </w:r>
      <w:r>
        <w:rPr>
          <w:rFonts w:ascii="Garamond" w:hAnsi="Garamond"/>
          <w:sz w:val="20"/>
        </w:rPr>
        <w:t xml:space="preserve">e.g. Griswold (2007) and </w:t>
      </w:r>
      <w:r w:rsidRPr="008F545A">
        <w:rPr>
          <w:rFonts w:ascii="Garamond" w:hAnsi="Garamond"/>
          <w:sz w:val="20"/>
          <w:lang w:val="en-US"/>
        </w:rPr>
        <w:t>Zaibert (2009</w:t>
      </w:r>
      <w:r>
        <w:rPr>
          <w:rFonts w:ascii="Garamond" w:hAnsi="Garamond"/>
          <w:sz w:val="20"/>
          <w:lang w:val="en-US"/>
        </w:rPr>
        <w:t>A).</w:t>
      </w:r>
      <w:r w:rsidRPr="008F545A">
        <w:rPr>
          <w:rFonts w:ascii="Garamond" w:hAnsi="Garamond"/>
          <w:sz w:val="20"/>
          <w:lang w:val="en-US"/>
        </w:rPr>
        <w:t xml:space="preserve"> </w:t>
      </w:r>
    </w:p>
  </w:footnote>
  <w:footnote w:id="4">
    <w:p w14:paraId="2702B91D" w14:textId="7E77A8C1" w:rsidR="00FC3F8D" w:rsidRDefault="00FC3F8D" w:rsidP="0015691C">
      <w:pPr>
        <w:pStyle w:val="FootnoteText"/>
      </w:pPr>
      <w:r w:rsidRPr="00A46066">
        <w:rPr>
          <w:rStyle w:val="FootnoteReference"/>
          <w:rFonts w:ascii="Garamond" w:hAnsi="Garamond"/>
          <w:sz w:val="20"/>
        </w:rPr>
        <w:footnoteRef/>
      </w:r>
      <w:r w:rsidRPr="00A46066">
        <w:rPr>
          <w:rFonts w:ascii="Garamond" w:hAnsi="Garamond"/>
          <w:sz w:val="20"/>
        </w:rPr>
        <w:t xml:space="preserve"> </w:t>
      </w:r>
      <w:r w:rsidRPr="0011023B">
        <w:rPr>
          <w:rFonts w:ascii="Garamond" w:hAnsi="Garamond"/>
          <w:sz w:val="20"/>
          <w:szCs w:val="20"/>
        </w:rPr>
        <w:t>e.g. Pettigrove (2012), Hieronymi (2001), Garrard</w:t>
      </w:r>
      <w:r>
        <w:rPr>
          <w:rFonts w:ascii="Garamond" w:hAnsi="Garamond"/>
          <w:sz w:val="20"/>
          <w:szCs w:val="20"/>
        </w:rPr>
        <w:t xml:space="preserve"> and McNaughton</w:t>
      </w:r>
      <w:r w:rsidRPr="0011023B">
        <w:rPr>
          <w:rFonts w:ascii="Garamond" w:hAnsi="Garamond"/>
          <w:sz w:val="20"/>
          <w:szCs w:val="20"/>
        </w:rPr>
        <w:t xml:space="preserve"> (2002), Allais (2008)</w:t>
      </w:r>
      <w:r>
        <w:rPr>
          <w:rFonts w:ascii="Garamond" w:hAnsi="Garamond"/>
          <w:sz w:val="20"/>
          <w:szCs w:val="20"/>
        </w:rPr>
        <w:t xml:space="preserve"> and</w:t>
      </w:r>
      <w:r w:rsidRPr="0011023B">
        <w:rPr>
          <w:rFonts w:ascii="Garamond" w:hAnsi="Garamond"/>
          <w:sz w:val="20"/>
          <w:szCs w:val="20"/>
        </w:rPr>
        <w:t xml:space="preserve"> Russell (2016)</w:t>
      </w:r>
      <w:r>
        <w:rPr>
          <w:rFonts w:ascii="Garamond" w:hAnsi="Garamond"/>
          <w:sz w:val="20"/>
          <w:szCs w:val="20"/>
        </w:rPr>
        <w:t>.</w:t>
      </w:r>
    </w:p>
  </w:footnote>
  <w:footnote w:id="5">
    <w:p w14:paraId="4D86AE16" w14:textId="5049769E" w:rsidR="00FC3F8D" w:rsidRPr="008F545A" w:rsidRDefault="00FC3F8D" w:rsidP="00177217">
      <w:pPr>
        <w:pStyle w:val="FootnoteText"/>
        <w:rPr>
          <w:rFonts w:ascii="Garamond" w:hAnsi="Garamond"/>
          <w:sz w:val="20"/>
        </w:rPr>
      </w:pPr>
      <w:r w:rsidRPr="008F545A">
        <w:rPr>
          <w:rStyle w:val="FootnoteReference"/>
          <w:rFonts w:ascii="Garamond" w:hAnsi="Garamond"/>
          <w:sz w:val="20"/>
        </w:rPr>
        <w:footnoteRef/>
      </w:r>
      <w:r w:rsidRPr="008F545A">
        <w:rPr>
          <w:rFonts w:ascii="Garamond" w:hAnsi="Garamond"/>
          <w:sz w:val="20"/>
        </w:rPr>
        <w:t xml:space="preserve"> </w:t>
      </w:r>
      <w:r w:rsidRPr="008F545A">
        <w:rPr>
          <w:rFonts w:ascii="Garamond" w:hAnsi="Garamond"/>
          <w:sz w:val="20"/>
          <w:szCs w:val="20"/>
        </w:rPr>
        <w:t>When Griswold is taken to task by Prusak (2008:288), regarding whether his analysis of forgiveness “does justice to the ways that people speak of and practice forgiveness”, he simply points out that no analysis will do so, as “people speak of and practice forgiveness in ways inconsistent with each other” (2009:308). However, he still contends that his theory “does honor at least some of our most important convictions, and is maximally inclusive.” (2009:308).</w:t>
      </w:r>
    </w:p>
  </w:footnote>
  <w:footnote w:id="6">
    <w:p w14:paraId="796AD713" w14:textId="3AAD754C" w:rsidR="00FC3F8D" w:rsidRPr="008D7F9F" w:rsidRDefault="00FC3F8D">
      <w:pPr>
        <w:pStyle w:val="FootnoteText"/>
        <w:rPr>
          <w:rFonts w:ascii="Garamond" w:hAnsi="Garamond"/>
          <w:sz w:val="20"/>
          <w:szCs w:val="20"/>
        </w:rPr>
      </w:pPr>
      <w:r w:rsidRPr="008D7F9F">
        <w:rPr>
          <w:rStyle w:val="FootnoteReference"/>
          <w:rFonts w:ascii="Garamond" w:hAnsi="Garamond"/>
          <w:sz w:val="20"/>
          <w:szCs w:val="20"/>
        </w:rPr>
        <w:footnoteRef/>
      </w:r>
      <w:r w:rsidRPr="008D7F9F">
        <w:rPr>
          <w:rFonts w:ascii="Garamond" w:hAnsi="Garamond"/>
          <w:sz w:val="20"/>
          <w:szCs w:val="20"/>
        </w:rPr>
        <w:t xml:space="preserve"> Warmke</w:t>
      </w:r>
      <w:r>
        <w:rPr>
          <w:rFonts w:ascii="Garamond" w:hAnsi="Garamond"/>
          <w:sz w:val="20"/>
          <w:szCs w:val="20"/>
        </w:rPr>
        <w:t xml:space="preserve"> (2016)</w:t>
      </w:r>
      <w:r w:rsidRPr="008D7F9F">
        <w:rPr>
          <w:rFonts w:ascii="Garamond" w:hAnsi="Garamond"/>
          <w:sz w:val="20"/>
          <w:szCs w:val="20"/>
        </w:rPr>
        <w:t xml:space="preserve"> </w:t>
      </w:r>
      <w:r>
        <w:rPr>
          <w:rFonts w:ascii="Garamond" w:hAnsi="Garamond"/>
          <w:sz w:val="20"/>
          <w:szCs w:val="20"/>
        </w:rPr>
        <w:t>claims that this speech act is at the heart of the central, paradigmatic cases of forgiveness, but is open to the idea that peripheral cases of forgiveness do not include all the central features.</w:t>
      </w:r>
    </w:p>
  </w:footnote>
  <w:footnote w:id="7">
    <w:p w14:paraId="0B8B62BB" w14:textId="1F410E2B" w:rsidR="00FC3F8D" w:rsidRPr="002B1007" w:rsidRDefault="00FC3F8D" w:rsidP="00252EC6">
      <w:pPr>
        <w:widowControl w:val="0"/>
        <w:autoSpaceDE w:val="0"/>
        <w:autoSpaceDN w:val="0"/>
        <w:adjustRightInd w:val="0"/>
        <w:spacing w:after="0"/>
        <w:rPr>
          <w:rFonts w:ascii="Garamond" w:hAnsi="Garamond" w:cs="Times New Roman"/>
          <w:sz w:val="20"/>
          <w:szCs w:val="20"/>
          <w:lang w:val="en-US"/>
        </w:rPr>
      </w:pPr>
      <w:r w:rsidRPr="002B1007">
        <w:rPr>
          <w:rStyle w:val="FootnoteReference"/>
          <w:rFonts w:ascii="Garamond" w:hAnsi="Garamond"/>
          <w:sz w:val="20"/>
          <w:szCs w:val="20"/>
        </w:rPr>
        <w:footnoteRef/>
      </w:r>
      <w:r w:rsidRPr="002B1007">
        <w:rPr>
          <w:rFonts w:ascii="Garamond" w:hAnsi="Garamond"/>
          <w:sz w:val="20"/>
          <w:szCs w:val="20"/>
        </w:rPr>
        <w:t xml:space="preserve"> </w:t>
      </w:r>
      <w:r w:rsidRPr="008370C3">
        <w:rPr>
          <w:rFonts w:ascii="Garamond" w:hAnsi="Garamond"/>
          <w:sz w:val="20"/>
          <w:szCs w:val="20"/>
          <w:lang w:val="en-US"/>
        </w:rPr>
        <w:t>In this, we follow Boon and Sulsky (</w:t>
      </w:r>
      <w:r w:rsidRPr="00DB152E">
        <w:rPr>
          <w:rFonts w:ascii="Garamond" w:hAnsi="Garamond"/>
          <w:sz w:val="20"/>
          <w:szCs w:val="20"/>
          <w:lang w:val="en-US"/>
        </w:rPr>
        <w:t xml:space="preserve">1997) who ran a policy-capturing study to examine </w:t>
      </w:r>
      <w:r w:rsidRPr="00DB152E">
        <w:rPr>
          <w:rFonts w:ascii="Garamond" w:hAnsi="Garamond" w:cs="Times New Roman"/>
          <w:sz w:val="20"/>
          <w:szCs w:val="20"/>
          <w:lang w:val="en-US"/>
        </w:rPr>
        <w:t>how people weight and combine various factors about the nature of a transgression to draw conclusions about a romantic partner</w:t>
      </w:r>
      <w:r>
        <w:rPr>
          <w:rFonts w:ascii="Garamond" w:hAnsi="Garamond" w:cs="Times New Roman"/>
          <w:sz w:val="20"/>
          <w:szCs w:val="20"/>
          <w:lang w:val="en-US"/>
        </w:rPr>
        <w:t>’</w:t>
      </w:r>
      <w:r w:rsidRPr="00DB152E">
        <w:rPr>
          <w:rFonts w:ascii="Garamond" w:hAnsi="Garamond" w:cs="Times New Roman"/>
          <w:sz w:val="20"/>
          <w:szCs w:val="20"/>
          <w:lang w:val="en-US"/>
        </w:rPr>
        <w:t>s culpability and their own willingness to forgive.</w:t>
      </w:r>
    </w:p>
  </w:footnote>
  <w:footnote w:id="8">
    <w:p w14:paraId="25FBBFAC" w14:textId="5BE10563" w:rsidR="00FC3F8D" w:rsidRPr="000A3ABE" w:rsidRDefault="00FC3F8D">
      <w:pPr>
        <w:pStyle w:val="FootnoteText"/>
        <w:rPr>
          <w:rFonts w:ascii="Garamond" w:hAnsi="Garamond"/>
          <w:sz w:val="20"/>
          <w:szCs w:val="20"/>
          <w:lang w:val="en-US"/>
        </w:rPr>
      </w:pPr>
      <w:r w:rsidRPr="000A3ABE">
        <w:rPr>
          <w:rStyle w:val="FootnoteReference"/>
          <w:rFonts w:ascii="Garamond" w:hAnsi="Garamond"/>
          <w:sz w:val="20"/>
          <w:szCs w:val="20"/>
        </w:rPr>
        <w:footnoteRef/>
      </w:r>
      <w:r w:rsidRPr="000A3ABE">
        <w:rPr>
          <w:rFonts w:ascii="Garamond" w:hAnsi="Garamond"/>
          <w:sz w:val="20"/>
          <w:szCs w:val="20"/>
        </w:rPr>
        <w:t xml:space="preserve"> </w:t>
      </w:r>
      <w:r w:rsidRPr="000A3ABE">
        <w:rPr>
          <w:rFonts w:ascii="Garamond" w:hAnsi="Garamond"/>
          <w:sz w:val="20"/>
          <w:szCs w:val="20"/>
          <w:lang w:val="en-US"/>
        </w:rPr>
        <w:t xml:space="preserve">See for instance </w:t>
      </w:r>
      <w:r>
        <w:rPr>
          <w:rFonts w:ascii="Garamond" w:hAnsi="Garamond"/>
          <w:sz w:val="20"/>
          <w:szCs w:val="20"/>
          <w:lang w:val="en-US"/>
        </w:rPr>
        <w:t xml:space="preserve">Chalmers and Jackson (2001) and Chalmers (2012). </w:t>
      </w:r>
    </w:p>
  </w:footnote>
  <w:footnote w:id="9">
    <w:p w14:paraId="4F1FFACE" w14:textId="083AD0A7" w:rsidR="00FC3F8D" w:rsidRPr="001C0F7B" w:rsidRDefault="00FC3F8D">
      <w:pPr>
        <w:pStyle w:val="FootnoteText"/>
        <w:rPr>
          <w:rFonts w:ascii="Garamond" w:hAnsi="Garamond"/>
          <w:sz w:val="20"/>
          <w:szCs w:val="20"/>
        </w:rPr>
      </w:pPr>
      <w:r w:rsidRPr="001C0F7B">
        <w:rPr>
          <w:rStyle w:val="FootnoteReference"/>
          <w:rFonts w:ascii="Garamond" w:hAnsi="Garamond"/>
          <w:sz w:val="20"/>
          <w:szCs w:val="20"/>
        </w:rPr>
        <w:footnoteRef/>
      </w:r>
      <w:r w:rsidRPr="001C0F7B">
        <w:rPr>
          <w:rFonts w:ascii="Garamond" w:hAnsi="Garamond"/>
          <w:sz w:val="20"/>
          <w:szCs w:val="20"/>
        </w:rPr>
        <w:t xml:space="preserve"> </w:t>
      </w:r>
      <w:r w:rsidRPr="00D21C57">
        <w:rPr>
          <w:rFonts w:ascii="Garamond" w:hAnsi="Garamond"/>
          <w:b/>
          <w:sz w:val="20"/>
          <w:szCs w:val="20"/>
        </w:rPr>
        <w:t>~</w:t>
      </w:r>
      <w:proofErr w:type="spellStart"/>
      <w:r w:rsidRPr="00D21C57">
        <w:rPr>
          <w:rFonts w:ascii="Garamond" w:hAnsi="Garamond"/>
          <w:sz w:val="20"/>
          <w:szCs w:val="20"/>
        </w:rPr>
        <w:t>nE</w:t>
      </w:r>
      <w:proofErr w:type="spellEnd"/>
      <w:r w:rsidRPr="00D21C57">
        <w:rPr>
          <w:rFonts w:ascii="Garamond" w:hAnsi="Garamond"/>
          <w:sz w:val="20"/>
          <w:szCs w:val="20"/>
        </w:rPr>
        <w:t xml:space="preserve"> should not be read simply as it not being the case that the victim experiences negative emot</w:t>
      </w:r>
      <w:r w:rsidRPr="000036DC">
        <w:rPr>
          <w:rFonts w:ascii="Garamond" w:hAnsi="Garamond"/>
          <w:sz w:val="20"/>
          <w:szCs w:val="20"/>
        </w:rPr>
        <w:t xml:space="preserve">ions as the result of the perpetrator’s wrongdoing but, rather, as the </w:t>
      </w:r>
      <w:r>
        <w:rPr>
          <w:rFonts w:ascii="Garamond" w:hAnsi="Garamond"/>
          <w:sz w:val="20"/>
          <w:szCs w:val="20"/>
        </w:rPr>
        <w:t>cue according to</w:t>
      </w:r>
      <w:r w:rsidRPr="000036DC">
        <w:rPr>
          <w:rFonts w:ascii="Garamond" w:hAnsi="Garamond"/>
          <w:sz w:val="20"/>
          <w:szCs w:val="20"/>
        </w:rPr>
        <w:t xml:space="preserve"> which, if the victim experiences negative emotions as the result of the perpetrator’s wrongdoing, then the victim has let go of those negative emotions</w:t>
      </w:r>
      <w:r w:rsidRPr="00A84A35">
        <w:rPr>
          <w:rFonts w:ascii="Garamond" w:hAnsi="Garamond"/>
          <w:sz w:val="20"/>
          <w:szCs w:val="20"/>
        </w:rPr>
        <w:t>.</w:t>
      </w:r>
    </w:p>
  </w:footnote>
  <w:footnote w:id="10">
    <w:p w14:paraId="3DD42559" w14:textId="09662FF7" w:rsidR="00FC3F8D" w:rsidRDefault="00FC3F8D">
      <w:pPr>
        <w:pStyle w:val="FootnoteText"/>
      </w:pPr>
      <w:r w:rsidRPr="001C0F7B">
        <w:rPr>
          <w:rStyle w:val="FootnoteReference"/>
          <w:rFonts w:ascii="Garamond" w:hAnsi="Garamond"/>
          <w:sz w:val="20"/>
          <w:szCs w:val="20"/>
        </w:rPr>
        <w:footnoteRef/>
      </w:r>
      <w:r w:rsidRPr="001C0F7B">
        <w:rPr>
          <w:rFonts w:ascii="Garamond" w:hAnsi="Garamond"/>
          <w:sz w:val="20"/>
          <w:szCs w:val="20"/>
        </w:rPr>
        <w:t xml:space="preserve"> As with ~</w:t>
      </w:r>
      <w:proofErr w:type="spellStart"/>
      <w:r w:rsidRPr="001C0F7B">
        <w:rPr>
          <w:rFonts w:ascii="Garamond" w:hAnsi="Garamond"/>
          <w:sz w:val="20"/>
          <w:szCs w:val="20"/>
        </w:rPr>
        <w:t>nE</w:t>
      </w:r>
      <w:proofErr w:type="spellEnd"/>
      <w:r w:rsidRPr="001C0F7B">
        <w:rPr>
          <w:rFonts w:ascii="Garamond" w:hAnsi="Garamond"/>
          <w:sz w:val="20"/>
          <w:szCs w:val="20"/>
        </w:rPr>
        <w:t>, ~</w:t>
      </w:r>
      <w:proofErr w:type="spellStart"/>
      <w:r w:rsidRPr="001C0F7B">
        <w:rPr>
          <w:rFonts w:ascii="Garamond" w:hAnsi="Garamond"/>
          <w:sz w:val="20"/>
          <w:szCs w:val="20"/>
        </w:rPr>
        <w:t>rA</w:t>
      </w:r>
      <w:proofErr w:type="spellEnd"/>
      <w:r w:rsidRPr="001C0F7B">
        <w:rPr>
          <w:rFonts w:ascii="Garamond" w:hAnsi="Garamond"/>
          <w:sz w:val="20"/>
          <w:szCs w:val="20"/>
        </w:rPr>
        <w:t xml:space="preserve"> should be read as </w:t>
      </w:r>
      <w:r w:rsidRPr="0019306A">
        <w:rPr>
          <w:rFonts w:ascii="Garamond" w:hAnsi="Garamond"/>
          <w:sz w:val="20"/>
          <w:szCs w:val="20"/>
        </w:rPr>
        <w:t xml:space="preserve">the </w:t>
      </w:r>
      <w:r>
        <w:rPr>
          <w:rFonts w:ascii="Garamond" w:hAnsi="Garamond"/>
          <w:sz w:val="20"/>
          <w:szCs w:val="20"/>
        </w:rPr>
        <w:t>cue according to which</w:t>
      </w:r>
      <w:r w:rsidRPr="0019306A">
        <w:rPr>
          <w:rFonts w:ascii="Garamond" w:hAnsi="Garamond"/>
          <w:sz w:val="20"/>
          <w:szCs w:val="20"/>
        </w:rPr>
        <w:t>, if the victim experiences</w:t>
      </w:r>
      <w:r w:rsidRPr="000036DC">
        <w:rPr>
          <w:rFonts w:ascii="Garamond" w:hAnsi="Garamond"/>
          <w:sz w:val="20"/>
          <w:szCs w:val="20"/>
        </w:rPr>
        <w:t xml:space="preserve"> negative </w:t>
      </w:r>
      <w:r>
        <w:rPr>
          <w:rFonts w:ascii="Garamond" w:hAnsi="Garamond"/>
          <w:sz w:val="20"/>
          <w:szCs w:val="20"/>
        </w:rPr>
        <w:t xml:space="preserve">reactive attitudes </w:t>
      </w:r>
      <w:r w:rsidRPr="000036DC">
        <w:rPr>
          <w:rFonts w:ascii="Garamond" w:hAnsi="Garamond"/>
          <w:sz w:val="20"/>
          <w:szCs w:val="20"/>
        </w:rPr>
        <w:t xml:space="preserve">as the result of the perpetrator’s wrongdoing, then the victim has let go of those </w:t>
      </w:r>
      <w:r>
        <w:rPr>
          <w:rFonts w:ascii="Garamond" w:hAnsi="Garamond"/>
          <w:sz w:val="20"/>
          <w:szCs w:val="20"/>
        </w:rPr>
        <w:t>reactive attitude</w:t>
      </w:r>
      <w:r w:rsidRPr="000036DC">
        <w:rPr>
          <w:rFonts w:ascii="Garamond" w:hAnsi="Garamond"/>
          <w:sz w:val="20"/>
          <w:szCs w:val="20"/>
        </w:rPr>
        <w:t>s</w:t>
      </w:r>
      <w:r>
        <w:rPr>
          <w:rFonts w:ascii="Garamond" w:hAnsi="Garamond"/>
          <w:sz w:val="20"/>
          <w:szCs w:val="20"/>
        </w:rPr>
        <w:t>.</w:t>
      </w:r>
    </w:p>
  </w:footnote>
  <w:footnote w:id="11">
    <w:p w14:paraId="76F3923C" w14:textId="0C3639EC" w:rsidR="00FC3F8D" w:rsidRPr="008F545A" w:rsidRDefault="00FC3F8D" w:rsidP="00F5154B">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w:t>
      </w:r>
      <w:r w:rsidRPr="008F545A">
        <w:rPr>
          <w:rFonts w:ascii="Garamond" w:hAnsi="Garamond"/>
          <w:sz w:val="20"/>
          <w:szCs w:val="20"/>
        </w:rPr>
        <w:t>Boleyn-Fitzgerald (2002) argues that</w:t>
      </w:r>
      <w:r>
        <w:rPr>
          <w:rFonts w:ascii="Garamond" w:hAnsi="Garamond"/>
          <w:sz w:val="20"/>
          <w:szCs w:val="20"/>
        </w:rPr>
        <w:t xml:space="preserve"> we ought adopt a conception of forgiveness according to which</w:t>
      </w:r>
      <w:r w:rsidRPr="008F545A">
        <w:rPr>
          <w:rFonts w:ascii="Garamond" w:hAnsi="Garamond"/>
          <w:sz w:val="20"/>
          <w:szCs w:val="20"/>
        </w:rPr>
        <w:t xml:space="preserve"> ~</w:t>
      </w:r>
      <w:proofErr w:type="spellStart"/>
      <w:r w:rsidRPr="008F545A">
        <w:rPr>
          <w:rFonts w:ascii="Garamond" w:hAnsi="Garamond"/>
          <w:sz w:val="20"/>
          <w:szCs w:val="20"/>
        </w:rPr>
        <w:t>nE</w:t>
      </w:r>
      <w:proofErr w:type="spellEnd"/>
      <w:r w:rsidRPr="008F545A">
        <w:rPr>
          <w:rFonts w:ascii="Garamond" w:hAnsi="Garamond"/>
          <w:sz w:val="20"/>
          <w:szCs w:val="20"/>
        </w:rPr>
        <w:t xml:space="preserve"> </w:t>
      </w:r>
      <w:r>
        <w:rPr>
          <w:rFonts w:ascii="Garamond" w:hAnsi="Garamond"/>
          <w:sz w:val="20"/>
          <w:szCs w:val="20"/>
        </w:rPr>
        <w:t>is</w:t>
      </w:r>
      <w:r w:rsidRPr="008F545A">
        <w:rPr>
          <w:rFonts w:ascii="Garamond" w:hAnsi="Garamond"/>
          <w:sz w:val="20"/>
          <w:szCs w:val="20"/>
        </w:rPr>
        <w:t xml:space="preserve"> both necessary and sufficient.</w:t>
      </w:r>
    </w:p>
  </w:footnote>
  <w:footnote w:id="12">
    <w:p w14:paraId="793DFD82" w14:textId="77777777" w:rsidR="00FC3F8D" w:rsidRPr="008F545A" w:rsidRDefault="00FC3F8D" w:rsidP="00111A60">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Many</w:t>
      </w:r>
      <w:r>
        <w:rPr>
          <w:rFonts w:ascii="Garamond" w:hAnsi="Garamond"/>
          <w:sz w:val="20"/>
        </w:rPr>
        <w:t xml:space="preserve"> philosophers</w:t>
      </w:r>
      <w:r w:rsidRPr="008F545A">
        <w:rPr>
          <w:rFonts w:ascii="Garamond" w:hAnsi="Garamond"/>
          <w:sz w:val="20"/>
        </w:rPr>
        <w:t xml:space="preserve"> take ~rA to be necessary</w:t>
      </w:r>
      <w:r>
        <w:rPr>
          <w:rFonts w:ascii="Garamond" w:hAnsi="Garamond"/>
          <w:sz w:val="20"/>
        </w:rPr>
        <w:t xml:space="preserve"> for forgiveness</w:t>
      </w:r>
      <w:r w:rsidRPr="008F545A">
        <w:rPr>
          <w:rFonts w:ascii="Garamond" w:hAnsi="Garamond"/>
          <w:sz w:val="20"/>
        </w:rPr>
        <w:t xml:space="preserve">, including </w:t>
      </w:r>
      <w:r w:rsidRPr="008F545A">
        <w:rPr>
          <w:rFonts w:ascii="Garamond" w:hAnsi="Garamond"/>
          <w:i/>
          <w:sz w:val="20"/>
        </w:rPr>
        <w:t>inter alia</w:t>
      </w:r>
      <w:r w:rsidRPr="008F545A">
        <w:rPr>
          <w:rFonts w:ascii="Garamond" w:hAnsi="Garamond"/>
          <w:sz w:val="20"/>
        </w:rPr>
        <w:t>, Allais (2008) and Holmgren (1993).</w:t>
      </w:r>
    </w:p>
  </w:footnote>
  <w:footnote w:id="13">
    <w:p w14:paraId="5A3362C7" w14:textId="77777777" w:rsidR="00FC3F8D" w:rsidRPr="008F545A" w:rsidRDefault="00FC3F8D" w:rsidP="00111A60">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Whilst no theorists take cG to be sufficient for forgiveness, it is common to suppose that it is necessary. See i</w:t>
      </w:r>
      <w:r w:rsidRPr="008F545A">
        <w:rPr>
          <w:rFonts w:ascii="Garamond" w:hAnsi="Garamond"/>
          <w:i/>
          <w:sz w:val="20"/>
        </w:rPr>
        <w:t xml:space="preserve">nter alia </w:t>
      </w:r>
      <w:r w:rsidRPr="008F545A">
        <w:rPr>
          <w:rFonts w:ascii="Garamond" w:hAnsi="Garamond"/>
          <w:sz w:val="20"/>
        </w:rPr>
        <w:t>Novitz (1998) and Griswold (2007).</w:t>
      </w:r>
    </w:p>
  </w:footnote>
  <w:footnote w:id="14">
    <w:p w14:paraId="0061648F" w14:textId="77777777" w:rsidR="00FC3F8D" w:rsidRPr="008F545A" w:rsidRDefault="00FC3F8D" w:rsidP="00111A60">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Zaibert (2009A</w:t>
      </w:r>
      <w:r>
        <w:rPr>
          <w:rFonts w:ascii="Garamond" w:hAnsi="Garamond"/>
          <w:sz w:val="20"/>
        </w:rPr>
        <w:t>) takes</w:t>
      </w:r>
      <w:r w:rsidRPr="008F545A">
        <w:rPr>
          <w:rFonts w:ascii="Garamond" w:hAnsi="Garamond"/>
          <w:sz w:val="20"/>
        </w:rPr>
        <w:t xml:space="preserve"> </w:t>
      </w:r>
      <w:r>
        <w:rPr>
          <w:rFonts w:ascii="Garamond" w:hAnsi="Garamond"/>
          <w:sz w:val="20"/>
        </w:rPr>
        <w:t>r</w:t>
      </w:r>
      <w:r w:rsidRPr="008F545A">
        <w:rPr>
          <w:rFonts w:ascii="Garamond" w:hAnsi="Garamond"/>
          <w:sz w:val="20"/>
        </w:rPr>
        <w:t>efusing to punish the perpetrator</w:t>
      </w:r>
      <w:r>
        <w:rPr>
          <w:rFonts w:ascii="Garamond" w:hAnsi="Garamond"/>
          <w:sz w:val="20"/>
        </w:rPr>
        <w:t xml:space="preserve"> (for certain reasons)</w:t>
      </w:r>
      <w:r w:rsidRPr="008F545A">
        <w:rPr>
          <w:rFonts w:ascii="Garamond" w:hAnsi="Garamond"/>
          <w:sz w:val="20"/>
        </w:rPr>
        <w:t xml:space="preserve"> to be necessary</w:t>
      </w:r>
      <w:r>
        <w:rPr>
          <w:rFonts w:ascii="Garamond" w:hAnsi="Garamond"/>
          <w:sz w:val="20"/>
        </w:rPr>
        <w:t xml:space="preserve"> for forgiveness,</w:t>
      </w:r>
      <w:r w:rsidRPr="008F545A">
        <w:rPr>
          <w:rFonts w:ascii="Garamond" w:hAnsi="Garamond"/>
          <w:sz w:val="20"/>
        </w:rPr>
        <w:t xml:space="preserve"> and</w:t>
      </w:r>
      <w:r>
        <w:rPr>
          <w:rFonts w:ascii="Garamond" w:hAnsi="Garamond"/>
          <w:sz w:val="20"/>
        </w:rPr>
        <w:t>, when combined with the persistence of the culpability judgments, sufficient</w:t>
      </w:r>
      <w:r w:rsidRPr="008F545A">
        <w:rPr>
          <w:rFonts w:ascii="Garamond" w:hAnsi="Garamond"/>
          <w:sz w:val="20"/>
        </w:rPr>
        <w:t>.</w:t>
      </w:r>
    </w:p>
  </w:footnote>
  <w:footnote w:id="15">
    <w:p w14:paraId="335B6385" w14:textId="77777777" w:rsidR="00FC3F8D" w:rsidRPr="008F545A" w:rsidRDefault="00FC3F8D" w:rsidP="00111A60">
      <w:pPr>
        <w:pStyle w:val="FootnoteText"/>
        <w:rPr>
          <w:rFonts w:ascii="Garamond" w:hAnsi="Garamond"/>
          <w:sz w:val="20"/>
        </w:rPr>
      </w:pPr>
      <w:r w:rsidRPr="008F545A">
        <w:rPr>
          <w:rStyle w:val="FootnoteReference"/>
          <w:rFonts w:ascii="Garamond" w:hAnsi="Garamond"/>
          <w:sz w:val="20"/>
        </w:rPr>
        <w:footnoteRef/>
      </w:r>
      <w:r w:rsidRPr="008F545A">
        <w:rPr>
          <w:rFonts w:ascii="Garamond" w:hAnsi="Garamond"/>
          <w:sz w:val="20"/>
        </w:rPr>
        <w:t xml:space="preserve"> </w:t>
      </w:r>
      <w:r>
        <w:rPr>
          <w:rFonts w:ascii="Garamond" w:hAnsi="Garamond"/>
          <w:sz w:val="20"/>
        </w:rPr>
        <w:t>Griswold (2007) takes</w:t>
      </w:r>
      <w:r w:rsidRPr="008F545A">
        <w:rPr>
          <w:rFonts w:ascii="Garamond" w:hAnsi="Garamond"/>
          <w:sz w:val="20"/>
        </w:rPr>
        <w:t xml:space="preserve"> bR to be necessary</w:t>
      </w:r>
      <w:r>
        <w:rPr>
          <w:rFonts w:ascii="Garamond" w:hAnsi="Garamond"/>
          <w:sz w:val="20"/>
        </w:rPr>
        <w:t xml:space="preserve"> for forgiveness</w:t>
      </w:r>
      <w:r w:rsidRPr="008F545A">
        <w:rPr>
          <w:rFonts w:ascii="Garamond" w:hAnsi="Garamond"/>
          <w:sz w:val="20"/>
        </w:rPr>
        <w:t>.</w:t>
      </w:r>
      <w:r>
        <w:rPr>
          <w:rFonts w:ascii="Garamond" w:hAnsi="Garamond"/>
          <w:sz w:val="20"/>
        </w:rPr>
        <w:t xml:space="preserve"> </w:t>
      </w:r>
    </w:p>
  </w:footnote>
  <w:footnote w:id="16">
    <w:p w14:paraId="5405A72E" w14:textId="77777777" w:rsidR="00FC3F8D" w:rsidRPr="004A21E2" w:rsidRDefault="00FC3F8D">
      <w:pPr>
        <w:pStyle w:val="FootnoteText"/>
        <w:rPr>
          <w:rFonts w:ascii="Garamond" w:hAnsi="Garamond"/>
          <w:sz w:val="20"/>
        </w:rPr>
      </w:pPr>
      <w:r w:rsidRPr="004A21E2">
        <w:rPr>
          <w:rStyle w:val="FootnoteReference"/>
          <w:rFonts w:ascii="Garamond" w:hAnsi="Garamond"/>
          <w:sz w:val="20"/>
        </w:rPr>
        <w:footnoteRef/>
      </w:r>
      <w:r w:rsidRPr="004A21E2">
        <w:rPr>
          <w:rFonts w:ascii="Garamond" w:hAnsi="Garamond"/>
          <w:sz w:val="20"/>
        </w:rPr>
        <w:t xml:space="preserve"> Griswold (2007) takes R to be necessary for </w:t>
      </w:r>
      <w:r>
        <w:rPr>
          <w:rFonts w:ascii="Garamond" w:hAnsi="Garamond"/>
          <w:sz w:val="20"/>
        </w:rPr>
        <w:t>f</w:t>
      </w:r>
      <w:r w:rsidRPr="004A21E2">
        <w:rPr>
          <w:rFonts w:ascii="Garamond" w:hAnsi="Garamond"/>
          <w:sz w:val="20"/>
        </w:rPr>
        <w:t>orgiveness.</w:t>
      </w:r>
    </w:p>
  </w:footnote>
  <w:footnote w:id="17">
    <w:p w14:paraId="77EB6AF8" w14:textId="41DBACC2" w:rsidR="00FC3F8D" w:rsidRPr="008F545A" w:rsidRDefault="00FC3F8D" w:rsidP="00111A60">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Those who take ~</w:t>
      </w:r>
      <w:proofErr w:type="spellStart"/>
      <w:r w:rsidRPr="008F545A">
        <w:rPr>
          <w:rFonts w:ascii="Garamond" w:hAnsi="Garamond"/>
          <w:sz w:val="20"/>
        </w:rPr>
        <w:t>nE</w:t>
      </w:r>
      <w:proofErr w:type="spellEnd"/>
      <w:r w:rsidRPr="008F545A">
        <w:rPr>
          <w:rFonts w:ascii="Garamond" w:hAnsi="Garamond"/>
          <w:sz w:val="20"/>
        </w:rPr>
        <w:t xml:space="preserve"> or ~</w:t>
      </w:r>
      <w:proofErr w:type="spellStart"/>
      <w:r w:rsidRPr="008F545A">
        <w:rPr>
          <w:rFonts w:ascii="Garamond" w:hAnsi="Garamond"/>
          <w:sz w:val="20"/>
        </w:rPr>
        <w:t>rA</w:t>
      </w:r>
      <w:proofErr w:type="spellEnd"/>
      <w:r w:rsidRPr="008F545A">
        <w:rPr>
          <w:rFonts w:ascii="Garamond" w:hAnsi="Garamond"/>
          <w:sz w:val="20"/>
        </w:rPr>
        <w:t xml:space="preserve"> to be sufficient will take this combination </w:t>
      </w:r>
      <w:r>
        <w:rPr>
          <w:rFonts w:ascii="Garamond" w:hAnsi="Garamond"/>
          <w:sz w:val="20"/>
        </w:rPr>
        <w:t>of cues</w:t>
      </w:r>
      <w:r w:rsidRPr="008F545A">
        <w:rPr>
          <w:rFonts w:ascii="Garamond" w:hAnsi="Garamond"/>
          <w:sz w:val="20"/>
        </w:rPr>
        <w:t xml:space="preserve"> to be sufficient. Those who take </w:t>
      </w:r>
      <w:r w:rsidRPr="008F545A">
        <w:rPr>
          <w:rFonts w:ascii="Garamond" w:hAnsi="Garamond"/>
          <w:i/>
          <w:sz w:val="20"/>
        </w:rPr>
        <w:t>both</w:t>
      </w:r>
      <w:r w:rsidRPr="008F545A">
        <w:rPr>
          <w:rFonts w:ascii="Garamond" w:hAnsi="Garamond"/>
          <w:sz w:val="20"/>
        </w:rPr>
        <w:t xml:space="preserve"> ~nE and ~rA to be necessary will take this combination </w:t>
      </w:r>
      <w:r>
        <w:rPr>
          <w:rFonts w:ascii="Garamond" w:hAnsi="Garamond"/>
          <w:sz w:val="20"/>
        </w:rPr>
        <w:t>of cues</w:t>
      </w:r>
      <w:r w:rsidRPr="008F545A">
        <w:rPr>
          <w:rFonts w:ascii="Garamond" w:hAnsi="Garamond"/>
          <w:sz w:val="20"/>
        </w:rPr>
        <w:t xml:space="preserve"> to be necessary. Richards (1988) takes this combination to be both necessary and</w:t>
      </w:r>
      <w:r>
        <w:rPr>
          <w:rFonts w:ascii="Garamond" w:hAnsi="Garamond"/>
          <w:sz w:val="20"/>
        </w:rPr>
        <w:t>, in conjunction with the persistence of the culpability judgments,</w:t>
      </w:r>
      <w:r w:rsidRPr="008F545A">
        <w:rPr>
          <w:rFonts w:ascii="Garamond" w:hAnsi="Garamond"/>
          <w:sz w:val="20"/>
        </w:rPr>
        <w:t xml:space="preserve"> sufficient.</w:t>
      </w:r>
    </w:p>
  </w:footnote>
  <w:footnote w:id="18">
    <w:p w14:paraId="1D73B571" w14:textId="011751D7" w:rsidR="00FC3F8D" w:rsidRPr="008F545A" w:rsidRDefault="00FC3F8D" w:rsidP="00111A60">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w:t>
      </w:r>
      <w:proofErr w:type="spellStart"/>
      <w:r w:rsidRPr="008F545A">
        <w:rPr>
          <w:rFonts w:ascii="Garamond" w:hAnsi="Garamond"/>
          <w:sz w:val="20"/>
        </w:rPr>
        <w:t>Garrard</w:t>
      </w:r>
      <w:proofErr w:type="spellEnd"/>
      <w:r w:rsidRPr="008F545A">
        <w:rPr>
          <w:rFonts w:ascii="Garamond" w:hAnsi="Garamond"/>
          <w:sz w:val="20"/>
        </w:rPr>
        <w:t xml:space="preserve"> </w:t>
      </w:r>
      <w:r>
        <w:rPr>
          <w:rFonts w:ascii="Garamond" w:hAnsi="Garamond"/>
          <w:sz w:val="20"/>
        </w:rPr>
        <w:t>and</w:t>
      </w:r>
      <w:r w:rsidRPr="008F545A">
        <w:rPr>
          <w:rFonts w:ascii="Garamond" w:hAnsi="Garamond"/>
          <w:sz w:val="20"/>
        </w:rPr>
        <w:t xml:space="preserve"> McNaughton (2002) and Hampton (1988) take this combination</w:t>
      </w:r>
      <w:r>
        <w:rPr>
          <w:rFonts w:ascii="Garamond" w:hAnsi="Garamond"/>
          <w:sz w:val="20"/>
        </w:rPr>
        <w:t>, in conjunction with the persistence of the culpability judgments,</w:t>
      </w:r>
      <w:r w:rsidRPr="008F545A">
        <w:rPr>
          <w:rFonts w:ascii="Garamond" w:hAnsi="Garamond"/>
          <w:sz w:val="20"/>
        </w:rPr>
        <w:t xml:space="preserve"> to be</w:t>
      </w:r>
      <w:r>
        <w:rPr>
          <w:rFonts w:ascii="Garamond" w:hAnsi="Garamond"/>
          <w:sz w:val="20"/>
        </w:rPr>
        <w:t xml:space="preserve"> necessary</w:t>
      </w:r>
      <w:r w:rsidRPr="008F545A">
        <w:rPr>
          <w:rFonts w:ascii="Garamond" w:hAnsi="Garamond"/>
          <w:sz w:val="20"/>
        </w:rPr>
        <w:t xml:space="preserve"> sufficient</w:t>
      </w:r>
      <w:r>
        <w:rPr>
          <w:rFonts w:ascii="Garamond" w:hAnsi="Garamond"/>
          <w:sz w:val="20"/>
        </w:rPr>
        <w:t xml:space="preserve"> for forgiveness.</w:t>
      </w:r>
    </w:p>
  </w:footnote>
  <w:footnote w:id="19">
    <w:p w14:paraId="7B046193" w14:textId="77777777" w:rsidR="00FC3F8D" w:rsidRPr="008F545A" w:rsidRDefault="00FC3F8D" w:rsidP="00111A60">
      <w:pPr>
        <w:pStyle w:val="FootnoteText"/>
        <w:rPr>
          <w:rFonts w:ascii="Garamond" w:hAnsi="Garamond"/>
          <w:sz w:val="20"/>
        </w:rPr>
      </w:pPr>
      <w:r w:rsidRPr="008F545A">
        <w:rPr>
          <w:rStyle w:val="FootnoteReference"/>
          <w:rFonts w:ascii="Garamond" w:hAnsi="Garamond"/>
          <w:sz w:val="20"/>
        </w:rPr>
        <w:footnoteRef/>
      </w:r>
      <w:r w:rsidRPr="008F545A">
        <w:rPr>
          <w:rFonts w:ascii="Garamond" w:hAnsi="Garamond"/>
          <w:sz w:val="20"/>
        </w:rPr>
        <w:t xml:space="preserve"> Griswold (2007) takes this combination condition to be necessary</w:t>
      </w:r>
      <w:r>
        <w:rPr>
          <w:rFonts w:ascii="Garamond" w:hAnsi="Garamond"/>
          <w:sz w:val="20"/>
        </w:rPr>
        <w:t xml:space="preserve"> for forgiveness.</w:t>
      </w:r>
    </w:p>
  </w:footnote>
  <w:footnote w:id="20">
    <w:p w14:paraId="72204713" w14:textId="682B944A" w:rsidR="00FC3F8D" w:rsidRPr="008F545A" w:rsidRDefault="00FC3F8D">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w:t>
      </w:r>
      <w:r>
        <w:rPr>
          <w:rFonts w:ascii="Garamond" w:hAnsi="Garamond"/>
          <w:sz w:val="20"/>
        </w:rPr>
        <w:t>Couto (2016) takes this combination to be necessary for virtuous forgiveness.</w:t>
      </w:r>
    </w:p>
  </w:footnote>
  <w:footnote w:id="21">
    <w:p w14:paraId="5B539BB6" w14:textId="237F616D" w:rsidR="00FC3F8D" w:rsidRPr="004A21E2" w:rsidRDefault="00FC3F8D">
      <w:pPr>
        <w:pStyle w:val="FootnoteText"/>
        <w:rPr>
          <w:rFonts w:ascii="Garamond" w:hAnsi="Garamond"/>
          <w:sz w:val="20"/>
        </w:rPr>
      </w:pPr>
      <w:r w:rsidRPr="004A21E2">
        <w:rPr>
          <w:rStyle w:val="FootnoteReference"/>
          <w:rFonts w:ascii="Garamond" w:hAnsi="Garamond"/>
          <w:sz w:val="20"/>
        </w:rPr>
        <w:footnoteRef/>
      </w:r>
      <w:r w:rsidRPr="004A21E2">
        <w:rPr>
          <w:rFonts w:ascii="Garamond" w:hAnsi="Garamond"/>
          <w:sz w:val="20"/>
        </w:rPr>
        <w:t xml:space="preserve"> This is the combination of all the </w:t>
      </w:r>
      <w:r>
        <w:rPr>
          <w:rFonts w:ascii="Garamond" w:hAnsi="Garamond"/>
          <w:sz w:val="20"/>
        </w:rPr>
        <w:t>cues</w:t>
      </w:r>
      <w:r w:rsidRPr="004A21E2">
        <w:rPr>
          <w:rFonts w:ascii="Garamond" w:hAnsi="Garamond"/>
          <w:sz w:val="20"/>
        </w:rPr>
        <w:t xml:space="preserve"> we tested.</w:t>
      </w:r>
      <w:r>
        <w:rPr>
          <w:rFonts w:ascii="Garamond" w:hAnsi="Garamond"/>
          <w:sz w:val="20"/>
        </w:rPr>
        <w:t xml:space="preserve"> Hieronymi (2001) comes very close to saying that this combination is necessary and, in conjunction with the persistence of the culpability judgements, sufficient for forgiveness, but in a footnote she says she is open to the view that broad communal condemnation of the perpetrator’s wrong action could substitute for R and </w:t>
      </w:r>
      <w:proofErr w:type="spellStart"/>
      <w:r>
        <w:rPr>
          <w:rFonts w:ascii="Garamond" w:hAnsi="Garamond"/>
          <w:sz w:val="20"/>
        </w:rPr>
        <w:t>bR.</w:t>
      </w:r>
      <w:proofErr w:type="spellEnd"/>
    </w:p>
  </w:footnote>
  <w:footnote w:id="22">
    <w:p w14:paraId="37D36FC1" w14:textId="101BA6F8" w:rsidR="00FC3F8D" w:rsidRPr="00C755EF" w:rsidRDefault="00FC3F8D" w:rsidP="00F61033">
      <w:pPr>
        <w:pStyle w:val="FootnoteText"/>
        <w:rPr>
          <w:rFonts w:ascii="Garamond" w:hAnsi="Garamond"/>
          <w:sz w:val="20"/>
          <w:szCs w:val="20"/>
          <w:lang w:val="en-US"/>
        </w:rPr>
      </w:pPr>
      <w:r w:rsidRPr="008F545A">
        <w:rPr>
          <w:rStyle w:val="FootnoteReference"/>
          <w:rFonts w:ascii="Garamond" w:hAnsi="Garamond"/>
          <w:sz w:val="20"/>
        </w:rPr>
        <w:footnoteRef/>
      </w:r>
      <w:r w:rsidRPr="008F545A">
        <w:rPr>
          <w:rFonts w:ascii="Garamond" w:hAnsi="Garamond"/>
          <w:sz w:val="20"/>
        </w:rPr>
        <w:t xml:space="preserve"> </w:t>
      </w:r>
      <w:r w:rsidRPr="008F545A">
        <w:rPr>
          <w:rFonts w:ascii="Garamond" w:hAnsi="Garamond"/>
          <w:sz w:val="20"/>
          <w:szCs w:val="20"/>
          <w:lang w:val="en-US"/>
        </w:rPr>
        <w:t>The capacity to take the test has been temporarily disabled, since the only way to do so requires seeing who has ethics clearance for the project, and hence means the paper is no longer blinded.</w:t>
      </w:r>
      <w:r w:rsidRPr="008F545A">
        <w:rPr>
          <w:rFonts w:ascii="Garamond" w:hAnsi="Garamond"/>
          <w:sz w:val="20"/>
          <w:lang w:val="en-US"/>
        </w:rPr>
        <w:t xml:space="preserve"> </w:t>
      </w:r>
      <w:r>
        <w:rPr>
          <w:rFonts w:ascii="Garamond" w:hAnsi="Garamond"/>
          <w:sz w:val="20"/>
          <w:lang w:val="en-US"/>
        </w:rPr>
        <w:t xml:space="preserve">For our reviewers’ benefit, </w:t>
      </w:r>
      <w:r>
        <w:rPr>
          <w:rFonts w:ascii="Garamond" w:hAnsi="Garamond"/>
          <w:sz w:val="20"/>
          <w:szCs w:val="20"/>
        </w:rPr>
        <w:t>t</w:t>
      </w:r>
      <w:r w:rsidRPr="00F97EE8">
        <w:rPr>
          <w:rFonts w:ascii="Garamond" w:hAnsi="Garamond"/>
          <w:sz w:val="20"/>
          <w:szCs w:val="20"/>
        </w:rPr>
        <w:t>he complete set of vignettes is included in a separate attached document.</w:t>
      </w:r>
    </w:p>
  </w:footnote>
  <w:footnote w:id="23">
    <w:p w14:paraId="0301E132" w14:textId="77777777" w:rsidR="00FC3F8D" w:rsidRPr="008F545A" w:rsidRDefault="00FC3F8D" w:rsidP="005A1A1D">
      <w:pPr>
        <w:pStyle w:val="FootnoteText"/>
        <w:rPr>
          <w:rFonts w:ascii="Garamond" w:hAnsi="Garamond"/>
          <w:sz w:val="20"/>
          <w:szCs w:val="20"/>
          <w:lang w:val="en-US"/>
        </w:rPr>
      </w:pPr>
      <w:r w:rsidRPr="008F545A">
        <w:rPr>
          <w:rStyle w:val="FootnoteReference"/>
          <w:rFonts w:ascii="Garamond" w:hAnsi="Garamond"/>
          <w:sz w:val="20"/>
          <w:szCs w:val="20"/>
        </w:rPr>
        <w:footnoteRef/>
      </w:r>
      <w:r w:rsidRPr="008F545A">
        <w:rPr>
          <w:rFonts w:ascii="Garamond" w:hAnsi="Garamond"/>
          <w:sz w:val="20"/>
          <w:szCs w:val="20"/>
        </w:rPr>
        <w:t xml:space="preserve"> </w:t>
      </w:r>
      <w:r w:rsidRPr="008F545A">
        <w:rPr>
          <w:rFonts w:ascii="Garamond" w:hAnsi="Garamond"/>
          <w:sz w:val="20"/>
          <w:szCs w:val="20"/>
          <w:lang w:val="en-US"/>
        </w:rPr>
        <w:t>This count simply reflects whether or not a participant possessed a religious belief or not. Given the wide array of religious beliefs present in the sample and our current sample size we are unable to accurately assess or account for possible interfaith differences.</w:t>
      </w:r>
    </w:p>
  </w:footnote>
  <w:footnote w:id="24">
    <w:p w14:paraId="6610B400" w14:textId="089426A7" w:rsidR="00FC3F8D" w:rsidRPr="00BC006D" w:rsidRDefault="00FC3F8D" w:rsidP="00BC006D">
      <w:pPr>
        <w:pStyle w:val="FootnoteText"/>
        <w:rPr>
          <w:lang w:val="en-US"/>
        </w:rPr>
      </w:pPr>
      <w:r w:rsidRPr="00CE72BF">
        <w:rPr>
          <w:rStyle w:val="FootnoteReference"/>
          <w:rFonts w:ascii="Garamond" w:hAnsi="Garamond"/>
          <w:sz w:val="20"/>
          <w:szCs w:val="20"/>
        </w:rPr>
        <w:footnoteRef/>
      </w:r>
      <w:r w:rsidRPr="00CE72BF">
        <w:rPr>
          <w:rFonts w:ascii="Garamond" w:hAnsi="Garamond"/>
          <w:sz w:val="20"/>
          <w:szCs w:val="20"/>
        </w:rPr>
        <w:t xml:space="preserve"> </w:t>
      </w:r>
      <w:r w:rsidRPr="00AB132D">
        <w:rPr>
          <w:rFonts w:ascii="Garamond" w:hAnsi="Garamond"/>
          <w:sz w:val="20"/>
          <w:szCs w:val="20"/>
        </w:rPr>
        <w:t>R-squared is a goodness of fit statistic. A value of 0 indicates</w:t>
      </w:r>
      <w:r w:rsidRPr="0081686B">
        <w:rPr>
          <w:rFonts w:ascii="Garamond" w:hAnsi="Garamond"/>
          <w:sz w:val="20"/>
          <w:szCs w:val="20"/>
        </w:rPr>
        <w:t xml:space="preserve"> that the model explains nothing, while a</w:t>
      </w:r>
      <w:r w:rsidRPr="00BC006D">
        <w:rPr>
          <w:rFonts w:ascii="Garamond" w:hAnsi="Garamond"/>
          <w:sz w:val="20"/>
          <w:szCs w:val="20"/>
        </w:rPr>
        <w:t xml:space="preserve"> value of 1 indicates the model explains all the variability of the response data.</w:t>
      </w:r>
    </w:p>
  </w:footnote>
  <w:footnote w:id="25">
    <w:p w14:paraId="0623A7D4" w14:textId="66CF4E07" w:rsidR="00FC3F8D" w:rsidRPr="002B1007" w:rsidRDefault="00FC3F8D">
      <w:pPr>
        <w:pStyle w:val="FootnoteText"/>
        <w:rPr>
          <w:rFonts w:ascii="Garamond" w:hAnsi="Garamond"/>
          <w:lang w:val="en-GB"/>
        </w:rPr>
      </w:pPr>
      <w:r w:rsidRPr="002B1007">
        <w:rPr>
          <w:rStyle w:val="FootnoteReference"/>
          <w:rFonts w:ascii="Garamond" w:hAnsi="Garamond"/>
          <w:sz w:val="20"/>
          <w:szCs w:val="20"/>
        </w:rPr>
        <w:footnoteRef/>
      </w:r>
      <w:r w:rsidRPr="002B1007">
        <w:rPr>
          <w:rFonts w:ascii="Garamond" w:hAnsi="Garamond"/>
          <w:sz w:val="20"/>
          <w:szCs w:val="20"/>
        </w:rPr>
        <w:t xml:space="preserve"> </w:t>
      </w:r>
      <w:r w:rsidRPr="00897402">
        <w:rPr>
          <w:rFonts w:ascii="Garamond" w:hAnsi="Garamond"/>
          <w:sz w:val="20"/>
          <w:szCs w:val="20"/>
          <w:lang w:val="en-GB"/>
        </w:rPr>
        <w:t xml:space="preserve">The number of beta weightings of 0 for each forgiveness cue are as follows: </w:t>
      </w:r>
      <w:r>
        <w:rPr>
          <w:rFonts w:ascii="Garamond" w:hAnsi="Garamond"/>
          <w:sz w:val="20"/>
          <w:szCs w:val="20"/>
          <w:lang w:val="en-GB"/>
        </w:rPr>
        <w:t>~</w:t>
      </w:r>
      <w:proofErr w:type="spellStart"/>
      <w:r w:rsidRPr="00897402">
        <w:rPr>
          <w:rFonts w:ascii="Garamond" w:hAnsi="Garamond"/>
          <w:sz w:val="20"/>
          <w:szCs w:val="20"/>
          <w:lang w:val="en-GB"/>
        </w:rPr>
        <w:t>nE</w:t>
      </w:r>
      <w:proofErr w:type="spellEnd"/>
      <w:r w:rsidRPr="00897402">
        <w:rPr>
          <w:rFonts w:ascii="Garamond" w:hAnsi="Garamond"/>
          <w:sz w:val="20"/>
          <w:szCs w:val="20"/>
          <w:lang w:val="en-GB"/>
        </w:rPr>
        <w:t xml:space="preserve"> (7), </w:t>
      </w:r>
      <w:r>
        <w:rPr>
          <w:rFonts w:ascii="Garamond" w:hAnsi="Garamond"/>
          <w:sz w:val="20"/>
          <w:szCs w:val="20"/>
          <w:lang w:val="en-GB"/>
        </w:rPr>
        <w:t>~</w:t>
      </w:r>
      <w:proofErr w:type="spellStart"/>
      <w:r w:rsidRPr="00897402">
        <w:rPr>
          <w:rFonts w:ascii="Garamond" w:hAnsi="Garamond"/>
          <w:sz w:val="20"/>
          <w:szCs w:val="20"/>
          <w:lang w:val="en-GB"/>
        </w:rPr>
        <w:t>rA</w:t>
      </w:r>
      <w:proofErr w:type="spellEnd"/>
      <w:r w:rsidRPr="00897402">
        <w:rPr>
          <w:rFonts w:ascii="Garamond" w:hAnsi="Garamond"/>
          <w:sz w:val="20"/>
          <w:szCs w:val="20"/>
          <w:lang w:val="en-GB"/>
        </w:rPr>
        <w:t xml:space="preserve"> (6), </w:t>
      </w:r>
      <w:proofErr w:type="spellStart"/>
      <w:r w:rsidRPr="00897402">
        <w:rPr>
          <w:rFonts w:ascii="Garamond" w:hAnsi="Garamond"/>
          <w:sz w:val="20"/>
          <w:szCs w:val="20"/>
          <w:lang w:val="en-GB"/>
        </w:rPr>
        <w:t>cG</w:t>
      </w:r>
      <w:proofErr w:type="spellEnd"/>
      <w:r w:rsidRPr="00897402">
        <w:rPr>
          <w:rFonts w:ascii="Garamond" w:hAnsi="Garamond"/>
          <w:sz w:val="20"/>
          <w:szCs w:val="20"/>
          <w:lang w:val="en-GB"/>
        </w:rPr>
        <w:t xml:space="preserve"> (6), </w:t>
      </w:r>
      <w:r>
        <w:rPr>
          <w:rFonts w:ascii="Garamond" w:hAnsi="Garamond"/>
          <w:sz w:val="20"/>
          <w:szCs w:val="20"/>
          <w:lang w:val="en-GB"/>
        </w:rPr>
        <w:t>~</w:t>
      </w:r>
      <w:proofErr w:type="spellStart"/>
      <w:r w:rsidRPr="00897402">
        <w:rPr>
          <w:rFonts w:ascii="Garamond" w:hAnsi="Garamond"/>
          <w:sz w:val="20"/>
          <w:szCs w:val="20"/>
          <w:lang w:val="en-GB"/>
        </w:rPr>
        <w:t>pT</w:t>
      </w:r>
      <w:proofErr w:type="spellEnd"/>
      <w:r w:rsidRPr="000F1CE5">
        <w:rPr>
          <w:rFonts w:ascii="Garamond" w:hAnsi="Garamond"/>
          <w:sz w:val="20"/>
          <w:szCs w:val="20"/>
          <w:lang w:val="en-GB"/>
        </w:rPr>
        <w:t xml:space="preserve"> (3), </w:t>
      </w:r>
      <w:proofErr w:type="spellStart"/>
      <w:r w:rsidRPr="000F1CE5">
        <w:rPr>
          <w:rFonts w:ascii="Garamond" w:hAnsi="Garamond"/>
          <w:sz w:val="20"/>
          <w:szCs w:val="20"/>
          <w:lang w:val="en-GB"/>
        </w:rPr>
        <w:t>bR</w:t>
      </w:r>
      <w:proofErr w:type="spellEnd"/>
      <w:r w:rsidRPr="000F1CE5">
        <w:rPr>
          <w:rFonts w:ascii="Garamond" w:hAnsi="Garamond"/>
          <w:sz w:val="20"/>
          <w:szCs w:val="20"/>
          <w:lang w:val="en-GB"/>
        </w:rPr>
        <w:t xml:space="preserve"> (6), and R (9).</w:t>
      </w:r>
    </w:p>
  </w:footnote>
  <w:footnote w:id="26">
    <w:p w14:paraId="7A28DB4E" w14:textId="11791BC4" w:rsidR="00FC3F8D" w:rsidRPr="008F545A" w:rsidRDefault="00FC3F8D" w:rsidP="00A855D3">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w:t>
      </w:r>
      <w:r w:rsidRPr="008F545A">
        <w:rPr>
          <w:rFonts w:ascii="Garamond" w:hAnsi="Garamond"/>
          <w:sz w:val="20"/>
          <w:szCs w:val="20"/>
        </w:rPr>
        <w:t>X</w:t>
      </w:r>
      <w:r w:rsidRPr="008F545A">
        <w:rPr>
          <w:rFonts w:ascii="Garamond" w:hAnsi="Garamond"/>
          <w:sz w:val="20"/>
          <w:szCs w:val="20"/>
          <w:vertAlign w:val="superscript"/>
        </w:rPr>
        <w:t>2</w:t>
      </w:r>
      <w:r w:rsidRPr="008F545A">
        <w:rPr>
          <w:rFonts w:ascii="Garamond" w:hAnsi="Garamond"/>
          <w:sz w:val="20"/>
          <w:szCs w:val="20"/>
        </w:rPr>
        <w:t xml:space="preserve">(1) = </w:t>
      </w:r>
      <w:r>
        <w:rPr>
          <w:rFonts w:ascii="Garamond" w:hAnsi="Garamond"/>
          <w:sz w:val="20"/>
          <w:szCs w:val="20"/>
        </w:rPr>
        <w:t>101.031</w:t>
      </w:r>
      <w:r w:rsidRPr="008F545A">
        <w:rPr>
          <w:rFonts w:ascii="Garamond" w:hAnsi="Garamond"/>
          <w:sz w:val="20"/>
          <w:szCs w:val="20"/>
        </w:rPr>
        <w:t xml:space="preserve">, </w:t>
      </w:r>
      <w:r w:rsidRPr="008F545A">
        <w:rPr>
          <w:rFonts w:ascii="Garamond" w:hAnsi="Garamond"/>
          <w:i/>
          <w:sz w:val="20"/>
          <w:szCs w:val="20"/>
        </w:rPr>
        <w:t>P</w:t>
      </w:r>
      <w:r w:rsidRPr="008F545A">
        <w:rPr>
          <w:rFonts w:ascii="Garamond" w:hAnsi="Garamond"/>
          <w:sz w:val="20"/>
          <w:szCs w:val="20"/>
        </w:rPr>
        <w:t xml:space="preserve"> &lt; .001</w:t>
      </w:r>
      <w:r>
        <w:rPr>
          <w:rFonts w:ascii="Garamond" w:hAnsi="Garamond"/>
          <w:sz w:val="20"/>
          <w:szCs w:val="20"/>
        </w:rPr>
        <w:t xml:space="preserve">. It seems that the folk do not agree with </w:t>
      </w:r>
      <w:proofErr w:type="spellStart"/>
      <w:r>
        <w:rPr>
          <w:rFonts w:ascii="Garamond" w:hAnsi="Garamond"/>
          <w:sz w:val="20"/>
          <w:szCs w:val="20"/>
        </w:rPr>
        <w:t>Warmke’s</w:t>
      </w:r>
      <w:proofErr w:type="spellEnd"/>
      <w:r>
        <w:rPr>
          <w:rFonts w:ascii="Garamond" w:hAnsi="Garamond"/>
          <w:sz w:val="20"/>
          <w:szCs w:val="20"/>
        </w:rPr>
        <w:t xml:space="preserve"> (2016) and Griswold’s (2007) communicative accounts of forgiveness.</w:t>
      </w:r>
    </w:p>
  </w:footnote>
  <w:footnote w:id="27">
    <w:p w14:paraId="158C5EEE" w14:textId="77777777" w:rsidR="00FC3F8D" w:rsidRPr="00831435" w:rsidRDefault="00FC3F8D">
      <w:pPr>
        <w:pStyle w:val="FootnoteText"/>
        <w:rPr>
          <w:rFonts w:ascii="Garamond" w:hAnsi="Garamond"/>
          <w:sz w:val="20"/>
          <w:lang w:val="en-US"/>
        </w:rPr>
      </w:pPr>
      <w:r w:rsidRPr="00831435">
        <w:rPr>
          <w:rStyle w:val="FootnoteReference"/>
          <w:rFonts w:ascii="Garamond" w:hAnsi="Garamond"/>
          <w:sz w:val="20"/>
        </w:rPr>
        <w:footnoteRef/>
      </w:r>
      <w:r w:rsidRPr="00831435">
        <w:rPr>
          <w:rFonts w:ascii="Garamond" w:hAnsi="Garamond"/>
          <w:sz w:val="20"/>
        </w:rPr>
        <w:t xml:space="preserve"> </w:t>
      </w:r>
      <w:r w:rsidRPr="004256ED">
        <w:rPr>
          <w:rFonts w:ascii="Garamond" w:hAnsi="Garamond"/>
          <w:sz w:val="20"/>
          <w:szCs w:val="20"/>
          <w:lang w:val="en-US"/>
        </w:rPr>
        <w:t>Presumably this would be just one role forgiveness would need to play, since excusing, or forgetting, could also play this role.</w:t>
      </w:r>
      <w:r w:rsidRPr="00831435">
        <w:rPr>
          <w:rFonts w:ascii="Garamond" w:hAnsi="Garamond"/>
          <w:sz w:val="20"/>
          <w:lang w:val="en-US"/>
        </w:rPr>
        <w:t xml:space="preserve">  </w:t>
      </w:r>
    </w:p>
  </w:footnote>
  <w:footnote w:id="28">
    <w:p w14:paraId="452288A8" w14:textId="76FDBBB2" w:rsidR="00FC3F8D" w:rsidRPr="008F545A" w:rsidRDefault="00FC3F8D" w:rsidP="00542037">
      <w:pPr>
        <w:pStyle w:val="FootnoteText"/>
        <w:rPr>
          <w:rFonts w:ascii="Garamond" w:hAnsi="Garamond"/>
          <w:sz w:val="20"/>
          <w:lang w:val="en-US"/>
        </w:rPr>
      </w:pPr>
      <w:r w:rsidRPr="008F545A">
        <w:rPr>
          <w:rStyle w:val="FootnoteReference"/>
          <w:rFonts w:ascii="Garamond" w:hAnsi="Garamond"/>
          <w:sz w:val="20"/>
        </w:rPr>
        <w:footnoteRef/>
      </w:r>
      <w:r w:rsidRPr="008F545A">
        <w:rPr>
          <w:rFonts w:ascii="Garamond" w:hAnsi="Garamond"/>
          <w:sz w:val="20"/>
        </w:rPr>
        <w:t xml:space="preserve"> </w:t>
      </w:r>
      <w:r w:rsidRPr="008F545A">
        <w:rPr>
          <w:rFonts w:ascii="Garamond" w:hAnsi="Garamond"/>
          <w:sz w:val="20"/>
          <w:szCs w:val="20"/>
          <w:lang w:val="en-US"/>
        </w:rPr>
        <w:t xml:space="preserve">For discussion, see </w:t>
      </w:r>
      <w:r>
        <w:rPr>
          <w:rFonts w:ascii="Garamond" w:eastAsia="Arial Unicode MS" w:hAnsi="Garamond" w:cs="Arial Unicode MS"/>
          <w:sz w:val="20"/>
          <w:szCs w:val="20"/>
          <w:lang w:val="nl-NL"/>
        </w:rPr>
        <w:t>Burgess, Cappelen and Plunkett</w:t>
      </w:r>
      <w:r w:rsidRPr="008F545A">
        <w:rPr>
          <w:rFonts w:ascii="Garamond" w:eastAsia="Arial Unicode MS" w:hAnsi="Garamond" w:cs="Arial Unicode MS"/>
          <w:sz w:val="20"/>
          <w:szCs w:val="20"/>
          <w:lang w:val="en-US"/>
        </w:rPr>
        <w:t xml:space="preserve"> (forthcoming), </w:t>
      </w:r>
      <w:proofErr w:type="spellStart"/>
      <w:r w:rsidRPr="008F545A">
        <w:rPr>
          <w:rFonts w:ascii="Garamond" w:eastAsia="Arial Unicode MS" w:hAnsi="Garamond" w:cs="Arial Unicode MS"/>
          <w:sz w:val="20"/>
          <w:szCs w:val="20"/>
          <w:lang w:val="en-US"/>
        </w:rPr>
        <w:t>Floridi</w:t>
      </w:r>
      <w:proofErr w:type="spellEnd"/>
      <w:r w:rsidRPr="008F545A">
        <w:rPr>
          <w:rFonts w:ascii="Garamond" w:eastAsia="Arial Unicode MS" w:hAnsi="Garamond" w:cs="Arial Unicode MS"/>
          <w:sz w:val="20"/>
          <w:szCs w:val="20"/>
          <w:lang w:val="en-US"/>
        </w:rPr>
        <w:t xml:space="preserve"> (2011), </w:t>
      </w:r>
      <w:r>
        <w:rPr>
          <w:rFonts w:ascii="Garamond" w:eastAsia="Arial Unicode MS" w:hAnsi="Garamond" w:cs="Arial Unicode MS"/>
          <w:sz w:val="20"/>
          <w:szCs w:val="20"/>
          <w:lang w:val="en-US"/>
        </w:rPr>
        <w:t xml:space="preserve">and </w:t>
      </w:r>
      <w:r w:rsidRPr="008F545A">
        <w:rPr>
          <w:rFonts w:ascii="Garamond" w:eastAsia="Arial Unicode MS" w:hAnsi="Garamond" w:cs="Arial Unicode MS"/>
          <w:sz w:val="20"/>
          <w:szCs w:val="20"/>
          <w:lang w:val="en-US"/>
        </w:rPr>
        <w:t>Burgess and Plunkett (2013</w:t>
      </w:r>
      <w:r>
        <w:rPr>
          <w:rFonts w:ascii="Garamond" w:eastAsia="Arial Unicode MS" w:hAnsi="Garamond" w:cs="Arial Unicode MS"/>
          <w:sz w:val="20"/>
          <w:szCs w:val="20"/>
          <w:lang w:val="en-US"/>
        </w:rPr>
        <w:t>A,</w:t>
      </w:r>
      <w:r w:rsidRPr="008F545A">
        <w:rPr>
          <w:rFonts w:ascii="Garamond" w:eastAsia="Arial Unicode MS" w:hAnsi="Garamond" w:cs="Arial Unicode MS"/>
          <w:sz w:val="20"/>
          <w:szCs w:val="20"/>
          <w:lang w:val="en-US"/>
        </w:rPr>
        <w:t xml:space="preserve"> 2013</w:t>
      </w:r>
      <w:r>
        <w:rPr>
          <w:rFonts w:ascii="Garamond" w:eastAsia="Arial Unicode MS" w:hAnsi="Garamond" w:cs="Arial Unicode MS"/>
          <w:sz w:val="20"/>
          <w:szCs w:val="20"/>
          <w:lang w:val="en-US"/>
        </w:rPr>
        <w:t>B</w:t>
      </w:r>
      <w:r w:rsidRPr="008F545A">
        <w:rPr>
          <w:rFonts w:ascii="Garamond" w:eastAsia="Arial Unicode MS" w:hAnsi="Garamond" w:cs="Arial Unicode MS"/>
          <w:sz w:val="20"/>
          <w:szCs w:val="20"/>
          <w:lang w:val="en-US"/>
        </w:rPr>
        <w:t>)</w:t>
      </w:r>
      <w:r>
        <w:rPr>
          <w:rFonts w:ascii="Garamond" w:hAnsi="Garamond"/>
          <w:sz w:val="20"/>
          <w:szCs w:val="20"/>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46044"/>
    <w:multiLevelType w:val="hybridMultilevel"/>
    <w:tmpl w:val="D570E4E6"/>
    <w:lvl w:ilvl="0" w:tplc="314C9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B1E1D"/>
    <w:multiLevelType w:val="hybridMultilevel"/>
    <w:tmpl w:val="5CF8ECDA"/>
    <w:lvl w:ilvl="0" w:tplc="DAA210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321FD5"/>
    <w:multiLevelType w:val="multilevel"/>
    <w:tmpl w:val="BE205D8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DCF4E1E"/>
    <w:multiLevelType w:val="hybridMultilevel"/>
    <w:tmpl w:val="66543F46"/>
    <w:lvl w:ilvl="0" w:tplc="E34EC176">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3604C4"/>
    <w:multiLevelType w:val="hybridMultilevel"/>
    <w:tmpl w:val="7EE0C2E8"/>
    <w:lvl w:ilvl="0" w:tplc="6CEC37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F94AFA"/>
    <w:multiLevelType w:val="hybridMultilevel"/>
    <w:tmpl w:val="1C2294DE"/>
    <w:lvl w:ilvl="0" w:tplc="4E907F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0026D1"/>
    <w:multiLevelType w:val="multilevel"/>
    <w:tmpl w:val="90A0C63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45C03B1"/>
    <w:multiLevelType w:val="hybridMultilevel"/>
    <w:tmpl w:val="599071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2F4BE5"/>
    <w:multiLevelType w:val="hybridMultilevel"/>
    <w:tmpl w:val="1C2294DE"/>
    <w:lvl w:ilvl="0" w:tplc="4E907F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3049CE"/>
    <w:multiLevelType w:val="multilevel"/>
    <w:tmpl w:val="42C0341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E8C64C3"/>
    <w:multiLevelType w:val="hybridMultilevel"/>
    <w:tmpl w:val="3B56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D6B4A"/>
    <w:multiLevelType w:val="multilevel"/>
    <w:tmpl w:val="162032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C7F11C4"/>
    <w:multiLevelType w:val="multilevel"/>
    <w:tmpl w:val="96D2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973694"/>
    <w:multiLevelType w:val="multilevel"/>
    <w:tmpl w:val="162032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10"/>
  </w:num>
  <w:num w:numId="3">
    <w:abstractNumId w:val="7"/>
  </w:num>
  <w:num w:numId="4">
    <w:abstractNumId w:val="2"/>
  </w:num>
  <w:num w:numId="5">
    <w:abstractNumId w:val="14"/>
  </w:num>
  <w:num w:numId="6">
    <w:abstractNumId w:val="0"/>
  </w:num>
  <w:num w:numId="7">
    <w:abstractNumId w:val="12"/>
  </w:num>
  <w:num w:numId="8">
    <w:abstractNumId w:val="1"/>
  </w:num>
  <w:num w:numId="9">
    <w:abstractNumId w:val="4"/>
  </w:num>
  <w:num w:numId="10">
    <w:abstractNumId w:val="11"/>
  </w:num>
  <w:num w:numId="11">
    <w:abstractNumId w:val="8"/>
  </w:num>
  <w:num w:numId="12">
    <w:abstractNumId w:val="13"/>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6F"/>
    <w:rsid w:val="0000005C"/>
    <w:rsid w:val="00000FE8"/>
    <w:rsid w:val="00001762"/>
    <w:rsid w:val="00002F6A"/>
    <w:rsid w:val="0000316F"/>
    <w:rsid w:val="00003552"/>
    <w:rsid w:val="000036DC"/>
    <w:rsid w:val="00003AEA"/>
    <w:rsid w:val="000046B2"/>
    <w:rsid w:val="00004DF0"/>
    <w:rsid w:val="00005421"/>
    <w:rsid w:val="00005458"/>
    <w:rsid w:val="00007B59"/>
    <w:rsid w:val="00007D56"/>
    <w:rsid w:val="00011A67"/>
    <w:rsid w:val="00011F6C"/>
    <w:rsid w:val="00012A79"/>
    <w:rsid w:val="00012D8B"/>
    <w:rsid w:val="0001321D"/>
    <w:rsid w:val="000134A7"/>
    <w:rsid w:val="00013850"/>
    <w:rsid w:val="00013873"/>
    <w:rsid w:val="0001469D"/>
    <w:rsid w:val="00015159"/>
    <w:rsid w:val="000156AC"/>
    <w:rsid w:val="000157CA"/>
    <w:rsid w:val="00015E79"/>
    <w:rsid w:val="00017D60"/>
    <w:rsid w:val="0002045F"/>
    <w:rsid w:val="00021D01"/>
    <w:rsid w:val="000223BA"/>
    <w:rsid w:val="00022986"/>
    <w:rsid w:val="00022A59"/>
    <w:rsid w:val="00022B77"/>
    <w:rsid w:val="00022CD3"/>
    <w:rsid w:val="000257DC"/>
    <w:rsid w:val="00025D81"/>
    <w:rsid w:val="00025F22"/>
    <w:rsid w:val="00025F31"/>
    <w:rsid w:val="0002672C"/>
    <w:rsid w:val="00026BB4"/>
    <w:rsid w:val="0002734F"/>
    <w:rsid w:val="00027C1E"/>
    <w:rsid w:val="00027C32"/>
    <w:rsid w:val="00027CA2"/>
    <w:rsid w:val="0003021F"/>
    <w:rsid w:val="00031E9D"/>
    <w:rsid w:val="000328E9"/>
    <w:rsid w:val="00032EE1"/>
    <w:rsid w:val="00033821"/>
    <w:rsid w:val="0003535C"/>
    <w:rsid w:val="000357F6"/>
    <w:rsid w:val="00036541"/>
    <w:rsid w:val="000371C9"/>
    <w:rsid w:val="0003760E"/>
    <w:rsid w:val="00037AA3"/>
    <w:rsid w:val="00040399"/>
    <w:rsid w:val="000407A4"/>
    <w:rsid w:val="0004212C"/>
    <w:rsid w:val="0004219C"/>
    <w:rsid w:val="000427FD"/>
    <w:rsid w:val="00042F2B"/>
    <w:rsid w:val="00043119"/>
    <w:rsid w:val="00043260"/>
    <w:rsid w:val="000436E2"/>
    <w:rsid w:val="000444EC"/>
    <w:rsid w:val="00044983"/>
    <w:rsid w:val="00046DC8"/>
    <w:rsid w:val="00046EE7"/>
    <w:rsid w:val="00046EF9"/>
    <w:rsid w:val="00047181"/>
    <w:rsid w:val="000475B2"/>
    <w:rsid w:val="00047B5D"/>
    <w:rsid w:val="00050431"/>
    <w:rsid w:val="000504FF"/>
    <w:rsid w:val="00053499"/>
    <w:rsid w:val="000534B3"/>
    <w:rsid w:val="00053639"/>
    <w:rsid w:val="00053809"/>
    <w:rsid w:val="00053F52"/>
    <w:rsid w:val="00054DDA"/>
    <w:rsid w:val="00056843"/>
    <w:rsid w:val="000570F2"/>
    <w:rsid w:val="0005720C"/>
    <w:rsid w:val="00057512"/>
    <w:rsid w:val="00057627"/>
    <w:rsid w:val="00057B72"/>
    <w:rsid w:val="00057E22"/>
    <w:rsid w:val="0006018B"/>
    <w:rsid w:val="000603DB"/>
    <w:rsid w:val="00060E3B"/>
    <w:rsid w:val="00061509"/>
    <w:rsid w:val="00061660"/>
    <w:rsid w:val="00061845"/>
    <w:rsid w:val="00061E3C"/>
    <w:rsid w:val="00061FBE"/>
    <w:rsid w:val="000621D9"/>
    <w:rsid w:val="000625F3"/>
    <w:rsid w:val="00062FF7"/>
    <w:rsid w:val="00063B11"/>
    <w:rsid w:val="00064A2B"/>
    <w:rsid w:val="00065258"/>
    <w:rsid w:val="000655F6"/>
    <w:rsid w:val="00065702"/>
    <w:rsid w:val="00065727"/>
    <w:rsid w:val="00065AC7"/>
    <w:rsid w:val="00066406"/>
    <w:rsid w:val="00071474"/>
    <w:rsid w:val="000716AD"/>
    <w:rsid w:val="0007202E"/>
    <w:rsid w:val="000733F6"/>
    <w:rsid w:val="00074956"/>
    <w:rsid w:val="00074D49"/>
    <w:rsid w:val="00076B2B"/>
    <w:rsid w:val="0007709A"/>
    <w:rsid w:val="000777E2"/>
    <w:rsid w:val="000811B4"/>
    <w:rsid w:val="000812D0"/>
    <w:rsid w:val="000813AF"/>
    <w:rsid w:val="000819D6"/>
    <w:rsid w:val="00081BEF"/>
    <w:rsid w:val="000821E8"/>
    <w:rsid w:val="000828DD"/>
    <w:rsid w:val="000835C5"/>
    <w:rsid w:val="000835E0"/>
    <w:rsid w:val="0008363E"/>
    <w:rsid w:val="00083FBE"/>
    <w:rsid w:val="00084043"/>
    <w:rsid w:val="000840AC"/>
    <w:rsid w:val="00084269"/>
    <w:rsid w:val="000842DF"/>
    <w:rsid w:val="00084405"/>
    <w:rsid w:val="00084505"/>
    <w:rsid w:val="00084D13"/>
    <w:rsid w:val="00085347"/>
    <w:rsid w:val="000855C0"/>
    <w:rsid w:val="00085989"/>
    <w:rsid w:val="00085BD6"/>
    <w:rsid w:val="000861ED"/>
    <w:rsid w:val="00086AFB"/>
    <w:rsid w:val="00087186"/>
    <w:rsid w:val="000876A7"/>
    <w:rsid w:val="00090F2F"/>
    <w:rsid w:val="00091E0E"/>
    <w:rsid w:val="00091F00"/>
    <w:rsid w:val="0009279F"/>
    <w:rsid w:val="00092A29"/>
    <w:rsid w:val="00093867"/>
    <w:rsid w:val="00093EB5"/>
    <w:rsid w:val="00094391"/>
    <w:rsid w:val="00094D23"/>
    <w:rsid w:val="00094E1B"/>
    <w:rsid w:val="000954AF"/>
    <w:rsid w:val="000954B1"/>
    <w:rsid w:val="00096CDC"/>
    <w:rsid w:val="0009766D"/>
    <w:rsid w:val="00097AFA"/>
    <w:rsid w:val="00097D37"/>
    <w:rsid w:val="00097D38"/>
    <w:rsid w:val="000A03EC"/>
    <w:rsid w:val="000A0B8F"/>
    <w:rsid w:val="000A0BA6"/>
    <w:rsid w:val="000A1475"/>
    <w:rsid w:val="000A18A9"/>
    <w:rsid w:val="000A1B8D"/>
    <w:rsid w:val="000A1C7F"/>
    <w:rsid w:val="000A1D67"/>
    <w:rsid w:val="000A3ABE"/>
    <w:rsid w:val="000A3E7D"/>
    <w:rsid w:val="000A44DD"/>
    <w:rsid w:val="000A4668"/>
    <w:rsid w:val="000A4B94"/>
    <w:rsid w:val="000A5006"/>
    <w:rsid w:val="000A5E97"/>
    <w:rsid w:val="000A6472"/>
    <w:rsid w:val="000A6BF1"/>
    <w:rsid w:val="000A7BEE"/>
    <w:rsid w:val="000B0500"/>
    <w:rsid w:val="000B07E1"/>
    <w:rsid w:val="000B1E58"/>
    <w:rsid w:val="000B2156"/>
    <w:rsid w:val="000B21CD"/>
    <w:rsid w:val="000B22C9"/>
    <w:rsid w:val="000B237D"/>
    <w:rsid w:val="000B2409"/>
    <w:rsid w:val="000B2691"/>
    <w:rsid w:val="000B3060"/>
    <w:rsid w:val="000B3198"/>
    <w:rsid w:val="000B389E"/>
    <w:rsid w:val="000B4390"/>
    <w:rsid w:val="000B4D4A"/>
    <w:rsid w:val="000B5354"/>
    <w:rsid w:val="000B55AF"/>
    <w:rsid w:val="000B5FDF"/>
    <w:rsid w:val="000B6CDD"/>
    <w:rsid w:val="000B75AF"/>
    <w:rsid w:val="000B76BB"/>
    <w:rsid w:val="000B792C"/>
    <w:rsid w:val="000C14CB"/>
    <w:rsid w:val="000C1C8C"/>
    <w:rsid w:val="000C1EA3"/>
    <w:rsid w:val="000C2B08"/>
    <w:rsid w:val="000C3368"/>
    <w:rsid w:val="000C3ADA"/>
    <w:rsid w:val="000C3B14"/>
    <w:rsid w:val="000C41D8"/>
    <w:rsid w:val="000C4B99"/>
    <w:rsid w:val="000C61D6"/>
    <w:rsid w:val="000C7B1A"/>
    <w:rsid w:val="000D0753"/>
    <w:rsid w:val="000D0D24"/>
    <w:rsid w:val="000D0F45"/>
    <w:rsid w:val="000D2068"/>
    <w:rsid w:val="000D235C"/>
    <w:rsid w:val="000D2789"/>
    <w:rsid w:val="000D2F4D"/>
    <w:rsid w:val="000D5001"/>
    <w:rsid w:val="000D5E9D"/>
    <w:rsid w:val="000D645D"/>
    <w:rsid w:val="000D68FD"/>
    <w:rsid w:val="000D6EF0"/>
    <w:rsid w:val="000D7CA3"/>
    <w:rsid w:val="000E02C6"/>
    <w:rsid w:val="000E1BA4"/>
    <w:rsid w:val="000E1C18"/>
    <w:rsid w:val="000E3613"/>
    <w:rsid w:val="000E3C6D"/>
    <w:rsid w:val="000E3D7C"/>
    <w:rsid w:val="000E4192"/>
    <w:rsid w:val="000E421F"/>
    <w:rsid w:val="000E556F"/>
    <w:rsid w:val="000E6949"/>
    <w:rsid w:val="000E6D4E"/>
    <w:rsid w:val="000F0AB0"/>
    <w:rsid w:val="000F12CD"/>
    <w:rsid w:val="000F1CE5"/>
    <w:rsid w:val="000F1E6D"/>
    <w:rsid w:val="000F2B7C"/>
    <w:rsid w:val="000F2E9E"/>
    <w:rsid w:val="000F3746"/>
    <w:rsid w:val="000F4411"/>
    <w:rsid w:val="000F4B77"/>
    <w:rsid w:val="000F4F1B"/>
    <w:rsid w:val="000F53BD"/>
    <w:rsid w:val="000F6F63"/>
    <w:rsid w:val="000F7AF1"/>
    <w:rsid w:val="000F7D1A"/>
    <w:rsid w:val="001010B9"/>
    <w:rsid w:val="00101498"/>
    <w:rsid w:val="001019CF"/>
    <w:rsid w:val="001023CB"/>
    <w:rsid w:val="00103076"/>
    <w:rsid w:val="001038AA"/>
    <w:rsid w:val="00103ACA"/>
    <w:rsid w:val="0010558D"/>
    <w:rsid w:val="0010572A"/>
    <w:rsid w:val="00105922"/>
    <w:rsid w:val="00105D95"/>
    <w:rsid w:val="001060AF"/>
    <w:rsid w:val="00106A95"/>
    <w:rsid w:val="00107480"/>
    <w:rsid w:val="0011010F"/>
    <w:rsid w:val="0011023B"/>
    <w:rsid w:val="0011064B"/>
    <w:rsid w:val="001114DF"/>
    <w:rsid w:val="00111847"/>
    <w:rsid w:val="00111A60"/>
    <w:rsid w:val="00111C4F"/>
    <w:rsid w:val="00111E09"/>
    <w:rsid w:val="0011332C"/>
    <w:rsid w:val="001141CA"/>
    <w:rsid w:val="00115AED"/>
    <w:rsid w:val="00116D0C"/>
    <w:rsid w:val="00117242"/>
    <w:rsid w:val="00117E7B"/>
    <w:rsid w:val="001202C5"/>
    <w:rsid w:val="00120FED"/>
    <w:rsid w:val="00121EEA"/>
    <w:rsid w:val="0012305B"/>
    <w:rsid w:val="001246F4"/>
    <w:rsid w:val="00124847"/>
    <w:rsid w:val="00125109"/>
    <w:rsid w:val="00125220"/>
    <w:rsid w:val="00125BAA"/>
    <w:rsid w:val="0012639D"/>
    <w:rsid w:val="00126572"/>
    <w:rsid w:val="00126741"/>
    <w:rsid w:val="00127E7C"/>
    <w:rsid w:val="00127F07"/>
    <w:rsid w:val="00131320"/>
    <w:rsid w:val="00131E3A"/>
    <w:rsid w:val="00132E1B"/>
    <w:rsid w:val="00133166"/>
    <w:rsid w:val="0013358C"/>
    <w:rsid w:val="001337A7"/>
    <w:rsid w:val="00133F11"/>
    <w:rsid w:val="001342BD"/>
    <w:rsid w:val="00134734"/>
    <w:rsid w:val="00134A28"/>
    <w:rsid w:val="00134D31"/>
    <w:rsid w:val="001350E4"/>
    <w:rsid w:val="0013521E"/>
    <w:rsid w:val="00136E57"/>
    <w:rsid w:val="00136F41"/>
    <w:rsid w:val="00137324"/>
    <w:rsid w:val="00137328"/>
    <w:rsid w:val="00137357"/>
    <w:rsid w:val="0014042A"/>
    <w:rsid w:val="001405C8"/>
    <w:rsid w:val="001407F5"/>
    <w:rsid w:val="0014257E"/>
    <w:rsid w:val="00142793"/>
    <w:rsid w:val="0014322B"/>
    <w:rsid w:val="00143244"/>
    <w:rsid w:val="00143DE0"/>
    <w:rsid w:val="001443C6"/>
    <w:rsid w:val="0014446E"/>
    <w:rsid w:val="001449B0"/>
    <w:rsid w:val="00145087"/>
    <w:rsid w:val="001451AC"/>
    <w:rsid w:val="0014589E"/>
    <w:rsid w:val="00145BC1"/>
    <w:rsid w:val="00145C81"/>
    <w:rsid w:val="0014635E"/>
    <w:rsid w:val="00146D1F"/>
    <w:rsid w:val="00147357"/>
    <w:rsid w:val="00147A02"/>
    <w:rsid w:val="00147FD3"/>
    <w:rsid w:val="00150057"/>
    <w:rsid w:val="00150FDA"/>
    <w:rsid w:val="0015127C"/>
    <w:rsid w:val="00151E13"/>
    <w:rsid w:val="001537BA"/>
    <w:rsid w:val="00153EDE"/>
    <w:rsid w:val="001560DE"/>
    <w:rsid w:val="0015691C"/>
    <w:rsid w:val="00157DD4"/>
    <w:rsid w:val="001605F2"/>
    <w:rsid w:val="00160BAE"/>
    <w:rsid w:val="00160BE6"/>
    <w:rsid w:val="00161724"/>
    <w:rsid w:val="00161786"/>
    <w:rsid w:val="00162606"/>
    <w:rsid w:val="00164433"/>
    <w:rsid w:val="00164827"/>
    <w:rsid w:val="00164EEE"/>
    <w:rsid w:val="00165FBB"/>
    <w:rsid w:val="00166059"/>
    <w:rsid w:val="001668A4"/>
    <w:rsid w:val="00166CD8"/>
    <w:rsid w:val="00167B3C"/>
    <w:rsid w:val="00170A1E"/>
    <w:rsid w:val="00170ABE"/>
    <w:rsid w:val="001713D7"/>
    <w:rsid w:val="00171A10"/>
    <w:rsid w:val="00171A8F"/>
    <w:rsid w:val="00171BD1"/>
    <w:rsid w:val="0017207B"/>
    <w:rsid w:val="00172892"/>
    <w:rsid w:val="00172A5E"/>
    <w:rsid w:val="00172B36"/>
    <w:rsid w:val="00172B41"/>
    <w:rsid w:val="00172DCA"/>
    <w:rsid w:val="00173E11"/>
    <w:rsid w:val="001746D2"/>
    <w:rsid w:val="00174BE5"/>
    <w:rsid w:val="0017574F"/>
    <w:rsid w:val="00175F26"/>
    <w:rsid w:val="00176271"/>
    <w:rsid w:val="00176483"/>
    <w:rsid w:val="00177217"/>
    <w:rsid w:val="00180E29"/>
    <w:rsid w:val="00181022"/>
    <w:rsid w:val="001812DE"/>
    <w:rsid w:val="00182165"/>
    <w:rsid w:val="00182634"/>
    <w:rsid w:val="001830B2"/>
    <w:rsid w:val="001833F4"/>
    <w:rsid w:val="00184DD8"/>
    <w:rsid w:val="00185260"/>
    <w:rsid w:val="00185450"/>
    <w:rsid w:val="001856C1"/>
    <w:rsid w:val="0018582C"/>
    <w:rsid w:val="00185CEF"/>
    <w:rsid w:val="00186D7B"/>
    <w:rsid w:val="00190FD8"/>
    <w:rsid w:val="001912E9"/>
    <w:rsid w:val="00191BDE"/>
    <w:rsid w:val="00191E44"/>
    <w:rsid w:val="00192210"/>
    <w:rsid w:val="001925A8"/>
    <w:rsid w:val="00192BAA"/>
    <w:rsid w:val="0019306A"/>
    <w:rsid w:val="00193D25"/>
    <w:rsid w:val="00193F25"/>
    <w:rsid w:val="00194F80"/>
    <w:rsid w:val="0019545D"/>
    <w:rsid w:val="00195536"/>
    <w:rsid w:val="00195D94"/>
    <w:rsid w:val="001963BF"/>
    <w:rsid w:val="0019793B"/>
    <w:rsid w:val="001A0672"/>
    <w:rsid w:val="001A1738"/>
    <w:rsid w:val="001A1C8B"/>
    <w:rsid w:val="001A25CB"/>
    <w:rsid w:val="001A27F0"/>
    <w:rsid w:val="001A2CE4"/>
    <w:rsid w:val="001A2F51"/>
    <w:rsid w:val="001A49A1"/>
    <w:rsid w:val="001A592F"/>
    <w:rsid w:val="001A59D5"/>
    <w:rsid w:val="001A63A1"/>
    <w:rsid w:val="001A68CE"/>
    <w:rsid w:val="001A6C75"/>
    <w:rsid w:val="001A7188"/>
    <w:rsid w:val="001A7661"/>
    <w:rsid w:val="001A7ADB"/>
    <w:rsid w:val="001B034A"/>
    <w:rsid w:val="001B1308"/>
    <w:rsid w:val="001B1A62"/>
    <w:rsid w:val="001B1E44"/>
    <w:rsid w:val="001B2497"/>
    <w:rsid w:val="001B282C"/>
    <w:rsid w:val="001B37DD"/>
    <w:rsid w:val="001B3858"/>
    <w:rsid w:val="001B40BC"/>
    <w:rsid w:val="001B43A2"/>
    <w:rsid w:val="001B4EF2"/>
    <w:rsid w:val="001B53F1"/>
    <w:rsid w:val="001B5502"/>
    <w:rsid w:val="001B63EB"/>
    <w:rsid w:val="001B688E"/>
    <w:rsid w:val="001B76EB"/>
    <w:rsid w:val="001C0140"/>
    <w:rsid w:val="001C08EA"/>
    <w:rsid w:val="001C0F7B"/>
    <w:rsid w:val="001C1420"/>
    <w:rsid w:val="001C195D"/>
    <w:rsid w:val="001C1A46"/>
    <w:rsid w:val="001C2C83"/>
    <w:rsid w:val="001C351A"/>
    <w:rsid w:val="001C597E"/>
    <w:rsid w:val="001C5C60"/>
    <w:rsid w:val="001C6163"/>
    <w:rsid w:val="001C6601"/>
    <w:rsid w:val="001C6816"/>
    <w:rsid w:val="001C713D"/>
    <w:rsid w:val="001D12BF"/>
    <w:rsid w:val="001D135B"/>
    <w:rsid w:val="001D13FC"/>
    <w:rsid w:val="001D1DFE"/>
    <w:rsid w:val="001D364A"/>
    <w:rsid w:val="001D3D8A"/>
    <w:rsid w:val="001D503E"/>
    <w:rsid w:val="001D5183"/>
    <w:rsid w:val="001D5671"/>
    <w:rsid w:val="001D5D33"/>
    <w:rsid w:val="001D6090"/>
    <w:rsid w:val="001D6546"/>
    <w:rsid w:val="001D770E"/>
    <w:rsid w:val="001D7F19"/>
    <w:rsid w:val="001E1188"/>
    <w:rsid w:val="001E1BEC"/>
    <w:rsid w:val="001E2031"/>
    <w:rsid w:val="001E21B7"/>
    <w:rsid w:val="001E2482"/>
    <w:rsid w:val="001E2ACD"/>
    <w:rsid w:val="001E3401"/>
    <w:rsid w:val="001E412B"/>
    <w:rsid w:val="001E4276"/>
    <w:rsid w:val="001E4696"/>
    <w:rsid w:val="001E5440"/>
    <w:rsid w:val="001E632A"/>
    <w:rsid w:val="001E64D4"/>
    <w:rsid w:val="001E6DA5"/>
    <w:rsid w:val="001E6F2F"/>
    <w:rsid w:val="001E746B"/>
    <w:rsid w:val="001E75F7"/>
    <w:rsid w:val="001E7AD4"/>
    <w:rsid w:val="001F08EC"/>
    <w:rsid w:val="001F0B99"/>
    <w:rsid w:val="001F0BFC"/>
    <w:rsid w:val="001F145F"/>
    <w:rsid w:val="001F17D1"/>
    <w:rsid w:val="001F2266"/>
    <w:rsid w:val="001F25DA"/>
    <w:rsid w:val="001F2B3B"/>
    <w:rsid w:val="001F317B"/>
    <w:rsid w:val="001F322B"/>
    <w:rsid w:val="001F3299"/>
    <w:rsid w:val="001F3477"/>
    <w:rsid w:val="001F3A11"/>
    <w:rsid w:val="001F463B"/>
    <w:rsid w:val="001F4BD1"/>
    <w:rsid w:val="001F50B0"/>
    <w:rsid w:val="001F516A"/>
    <w:rsid w:val="001F64C6"/>
    <w:rsid w:val="001F693A"/>
    <w:rsid w:val="001F697E"/>
    <w:rsid w:val="001F6A40"/>
    <w:rsid w:val="001F6AFF"/>
    <w:rsid w:val="001F7C2F"/>
    <w:rsid w:val="002003B0"/>
    <w:rsid w:val="00200A65"/>
    <w:rsid w:val="00201B4F"/>
    <w:rsid w:val="00202AB1"/>
    <w:rsid w:val="00203092"/>
    <w:rsid w:val="00203751"/>
    <w:rsid w:val="00203968"/>
    <w:rsid w:val="002041FD"/>
    <w:rsid w:val="00204E5A"/>
    <w:rsid w:val="002053BA"/>
    <w:rsid w:val="002054F0"/>
    <w:rsid w:val="00205B31"/>
    <w:rsid w:val="0020664A"/>
    <w:rsid w:val="00206F20"/>
    <w:rsid w:val="0020702C"/>
    <w:rsid w:val="0020714D"/>
    <w:rsid w:val="00207B94"/>
    <w:rsid w:val="00210117"/>
    <w:rsid w:val="00210888"/>
    <w:rsid w:val="00211B9F"/>
    <w:rsid w:val="00212813"/>
    <w:rsid w:val="00213635"/>
    <w:rsid w:val="002137A4"/>
    <w:rsid w:val="00214A36"/>
    <w:rsid w:val="00216F1E"/>
    <w:rsid w:val="0021739C"/>
    <w:rsid w:val="002175F0"/>
    <w:rsid w:val="00217B36"/>
    <w:rsid w:val="00217BBA"/>
    <w:rsid w:val="00217DF3"/>
    <w:rsid w:val="002211A5"/>
    <w:rsid w:val="002228BA"/>
    <w:rsid w:val="002228FB"/>
    <w:rsid w:val="00224B04"/>
    <w:rsid w:val="00224C2D"/>
    <w:rsid w:val="002257F9"/>
    <w:rsid w:val="00226016"/>
    <w:rsid w:val="002269C2"/>
    <w:rsid w:val="00230838"/>
    <w:rsid w:val="00230EE2"/>
    <w:rsid w:val="002319C9"/>
    <w:rsid w:val="00231D67"/>
    <w:rsid w:val="00231FB1"/>
    <w:rsid w:val="00232DA1"/>
    <w:rsid w:val="00232DEC"/>
    <w:rsid w:val="002338A1"/>
    <w:rsid w:val="00233C53"/>
    <w:rsid w:val="00233C99"/>
    <w:rsid w:val="00233E5C"/>
    <w:rsid w:val="00234C7C"/>
    <w:rsid w:val="00235B57"/>
    <w:rsid w:val="00235BBF"/>
    <w:rsid w:val="00235C82"/>
    <w:rsid w:val="0024002F"/>
    <w:rsid w:val="002401C0"/>
    <w:rsid w:val="0024063A"/>
    <w:rsid w:val="0024073E"/>
    <w:rsid w:val="00240C88"/>
    <w:rsid w:val="0024156B"/>
    <w:rsid w:val="00241A3B"/>
    <w:rsid w:val="00241C2D"/>
    <w:rsid w:val="00241F90"/>
    <w:rsid w:val="002420F6"/>
    <w:rsid w:val="00242492"/>
    <w:rsid w:val="002424E9"/>
    <w:rsid w:val="00242734"/>
    <w:rsid w:val="002427D8"/>
    <w:rsid w:val="00242E65"/>
    <w:rsid w:val="00242F19"/>
    <w:rsid w:val="00243073"/>
    <w:rsid w:val="00243E6B"/>
    <w:rsid w:val="0024417E"/>
    <w:rsid w:val="00244261"/>
    <w:rsid w:val="00244E22"/>
    <w:rsid w:val="002454B6"/>
    <w:rsid w:val="00245FEB"/>
    <w:rsid w:val="002461E7"/>
    <w:rsid w:val="0024688A"/>
    <w:rsid w:val="002474DC"/>
    <w:rsid w:val="0025029A"/>
    <w:rsid w:val="0025090C"/>
    <w:rsid w:val="00250EE6"/>
    <w:rsid w:val="00251774"/>
    <w:rsid w:val="002519DE"/>
    <w:rsid w:val="00251D8C"/>
    <w:rsid w:val="00252052"/>
    <w:rsid w:val="00252591"/>
    <w:rsid w:val="002526CE"/>
    <w:rsid w:val="00252EC6"/>
    <w:rsid w:val="00253089"/>
    <w:rsid w:val="00253387"/>
    <w:rsid w:val="00253B64"/>
    <w:rsid w:val="00254AFD"/>
    <w:rsid w:val="00255690"/>
    <w:rsid w:val="00255FF6"/>
    <w:rsid w:val="00257FFB"/>
    <w:rsid w:val="0026059E"/>
    <w:rsid w:val="002609ED"/>
    <w:rsid w:val="0026176A"/>
    <w:rsid w:val="00261AE7"/>
    <w:rsid w:val="00261CED"/>
    <w:rsid w:val="002622B5"/>
    <w:rsid w:val="002624E1"/>
    <w:rsid w:val="00262F88"/>
    <w:rsid w:val="00264116"/>
    <w:rsid w:val="002643E5"/>
    <w:rsid w:val="00264AE1"/>
    <w:rsid w:val="00265FB6"/>
    <w:rsid w:val="002662BA"/>
    <w:rsid w:val="00266887"/>
    <w:rsid w:val="00267907"/>
    <w:rsid w:val="00270043"/>
    <w:rsid w:val="00270624"/>
    <w:rsid w:val="00270A07"/>
    <w:rsid w:val="00271BF9"/>
    <w:rsid w:val="002720D2"/>
    <w:rsid w:val="00272463"/>
    <w:rsid w:val="00273519"/>
    <w:rsid w:val="002745EC"/>
    <w:rsid w:val="002746E4"/>
    <w:rsid w:val="00275442"/>
    <w:rsid w:val="00275CBD"/>
    <w:rsid w:val="00277010"/>
    <w:rsid w:val="0027704E"/>
    <w:rsid w:val="002770C7"/>
    <w:rsid w:val="002773B6"/>
    <w:rsid w:val="00277BF8"/>
    <w:rsid w:val="00277E97"/>
    <w:rsid w:val="00280762"/>
    <w:rsid w:val="00280E32"/>
    <w:rsid w:val="0028101A"/>
    <w:rsid w:val="0028167F"/>
    <w:rsid w:val="0028220C"/>
    <w:rsid w:val="002828BF"/>
    <w:rsid w:val="0028359E"/>
    <w:rsid w:val="00283609"/>
    <w:rsid w:val="00283EBA"/>
    <w:rsid w:val="00284BDC"/>
    <w:rsid w:val="00284F9B"/>
    <w:rsid w:val="00285CA4"/>
    <w:rsid w:val="00285F69"/>
    <w:rsid w:val="002862C4"/>
    <w:rsid w:val="002863BE"/>
    <w:rsid w:val="0028731D"/>
    <w:rsid w:val="0029012D"/>
    <w:rsid w:val="002915EB"/>
    <w:rsid w:val="00291D97"/>
    <w:rsid w:val="00292471"/>
    <w:rsid w:val="002925AA"/>
    <w:rsid w:val="0029261D"/>
    <w:rsid w:val="002935EA"/>
    <w:rsid w:val="002936F1"/>
    <w:rsid w:val="0029380E"/>
    <w:rsid w:val="00293D2C"/>
    <w:rsid w:val="00293ED4"/>
    <w:rsid w:val="00293F85"/>
    <w:rsid w:val="00294313"/>
    <w:rsid w:val="002944F3"/>
    <w:rsid w:val="0029458D"/>
    <w:rsid w:val="0029461E"/>
    <w:rsid w:val="00294FDA"/>
    <w:rsid w:val="00295407"/>
    <w:rsid w:val="00295784"/>
    <w:rsid w:val="00296375"/>
    <w:rsid w:val="00296877"/>
    <w:rsid w:val="002968A0"/>
    <w:rsid w:val="00296A3A"/>
    <w:rsid w:val="00297028"/>
    <w:rsid w:val="002971CA"/>
    <w:rsid w:val="00297DA2"/>
    <w:rsid w:val="002A02A6"/>
    <w:rsid w:val="002A0897"/>
    <w:rsid w:val="002A09E5"/>
    <w:rsid w:val="002A1632"/>
    <w:rsid w:val="002A1C73"/>
    <w:rsid w:val="002A1CFC"/>
    <w:rsid w:val="002A2045"/>
    <w:rsid w:val="002A2104"/>
    <w:rsid w:val="002A2FB7"/>
    <w:rsid w:val="002A3A91"/>
    <w:rsid w:val="002A3DC5"/>
    <w:rsid w:val="002A53FC"/>
    <w:rsid w:val="002A55A6"/>
    <w:rsid w:val="002A5968"/>
    <w:rsid w:val="002A779B"/>
    <w:rsid w:val="002A7879"/>
    <w:rsid w:val="002A7E20"/>
    <w:rsid w:val="002B035D"/>
    <w:rsid w:val="002B0723"/>
    <w:rsid w:val="002B0E7C"/>
    <w:rsid w:val="002B1007"/>
    <w:rsid w:val="002B10BE"/>
    <w:rsid w:val="002B18E1"/>
    <w:rsid w:val="002B1D55"/>
    <w:rsid w:val="002B31D7"/>
    <w:rsid w:val="002B373F"/>
    <w:rsid w:val="002B4FB3"/>
    <w:rsid w:val="002B528B"/>
    <w:rsid w:val="002B61FC"/>
    <w:rsid w:val="002B6909"/>
    <w:rsid w:val="002B6AD1"/>
    <w:rsid w:val="002B722D"/>
    <w:rsid w:val="002B770F"/>
    <w:rsid w:val="002B793D"/>
    <w:rsid w:val="002B7A52"/>
    <w:rsid w:val="002B7C2F"/>
    <w:rsid w:val="002C09DD"/>
    <w:rsid w:val="002C0A6E"/>
    <w:rsid w:val="002C2675"/>
    <w:rsid w:val="002C2ED7"/>
    <w:rsid w:val="002C2F17"/>
    <w:rsid w:val="002C361E"/>
    <w:rsid w:val="002C3778"/>
    <w:rsid w:val="002C3FB6"/>
    <w:rsid w:val="002C44DD"/>
    <w:rsid w:val="002C44FE"/>
    <w:rsid w:val="002C60EF"/>
    <w:rsid w:val="002C677B"/>
    <w:rsid w:val="002C67CD"/>
    <w:rsid w:val="002C6F40"/>
    <w:rsid w:val="002C7B4E"/>
    <w:rsid w:val="002C7E60"/>
    <w:rsid w:val="002D070E"/>
    <w:rsid w:val="002D1316"/>
    <w:rsid w:val="002D19DA"/>
    <w:rsid w:val="002D263F"/>
    <w:rsid w:val="002D35D8"/>
    <w:rsid w:val="002D36B5"/>
    <w:rsid w:val="002D46D0"/>
    <w:rsid w:val="002D5306"/>
    <w:rsid w:val="002D5727"/>
    <w:rsid w:val="002D5F3B"/>
    <w:rsid w:val="002D6A86"/>
    <w:rsid w:val="002D734E"/>
    <w:rsid w:val="002D753B"/>
    <w:rsid w:val="002D7721"/>
    <w:rsid w:val="002E04F9"/>
    <w:rsid w:val="002E0824"/>
    <w:rsid w:val="002E156B"/>
    <w:rsid w:val="002E16DC"/>
    <w:rsid w:val="002E1920"/>
    <w:rsid w:val="002E1E8D"/>
    <w:rsid w:val="002E25A8"/>
    <w:rsid w:val="002E25B6"/>
    <w:rsid w:val="002E2842"/>
    <w:rsid w:val="002E2B5E"/>
    <w:rsid w:val="002E2C06"/>
    <w:rsid w:val="002E2C56"/>
    <w:rsid w:val="002E31E6"/>
    <w:rsid w:val="002E4041"/>
    <w:rsid w:val="002E4FCD"/>
    <w:rsid w:val="002E6641"/>
    <w:rsid w:val="002E7690"/>
    <w:rsid w:val="002E79B4"/>
    <w:rsid w:val="002F06AC"/>
    <w:rsid w:val="002F0A0D"/>
    <w:rsid w:val="002F0E30"/>
    <w:rsid w:val="002F0F77"/>
    <w:rsid w:val="002F1093"/>
    <w:rsid w:val="002F3952"/>
    <w:rsid w:val="002F3B40"/>
    <w:rsid w:val="002F40F5"/>
    <w:rsid w:val="002F5632"/>
    <w:rsid w:val="002F5CD4"/>
    <w:rsid w:val="002F6E1F"/>
    <w:rsid w:val="002F70BD"/>
    <w:rsid w:val="002F7F04"/>
    <w:rsid w:val="00300F76"/>
    <w:rsid w:val="00301287"/>
    <w:rsid w:val="00301BC1"/>
    <w:rsid w:val="00301D86"/>
    <w:rsid w:val="0030292E"/>
    <w:rsid w:val="00302A4A"/>
    <w:rsid w:val="00302FDF"/>
    <w:rsid w:val="003037B9"/>
    <w:rsid w:val="0030407D"/>
    <w:rsid w:val="003045CF"/>
    <w:rsid w:val="0030461D"/>
    <w:rsid w:val="00306B7C"/>
    <w:rsid w:val="00306E91"/>
    <w:rsid w:val="0030779F"/>
    <w:rsid w:val="00310368"/>
    <w:rsid w:val="00310798"/>
    <w:rsid w:val="0031149D"/>
    <w:rsid w:val="003118AA"/>
    <w:rsid w:val="00312894"/>
    <w:rsid w:val="00313FB0"/>
    <w:rsid w:val="00314458"/>
    <w:rsid w:val="00314955"/>
    <w:rsid w:val="00315296"/>
    <w:rsid w:val="00316C36"/>
    <w:rsid w:val="00316F47"/>
    <w:rsid w:val="00316FB8"/>
    <w:rsid w:val="00320353"/>
    <w:rsid w:val="00320E26"/>
    <w:rsid w:val="003214F0"/>
    <w:rsid w:val="00322088"/>
    <w:rsid w:val="003228B8"/>
    <w:rsid w:val="003232A7"/>
    <w:rsid w:val="0032334A"/>
    <w:rsid w:val="003246DA"/>
    <w:rsid w:val="003249DB"/>
    <w:rsid w:val="00324B13"/>
    <w:rsid w:val="00325233"/>
    <w:rsid w:val="00325A6D"/>
    <w:rsid w:val="00326295"/>
    <w:rsid w:val="0032665D"/>
    <w:rsid w:val="003272E6"/>
    <w:rsid w:val="003272F8"/>
    <w:rsid w:val="00327561"/>
    <w:rsid w:val="00330976"/>
    <w:rsid w:val="00332755"/>
    <w:rsid w:val="00332FC2"/>
    <w:rsid w:val="003343EC"/>
    <w:rsid w:val="00334630"/>
    <w:rsid w:val="00334EF9"/>
    <w:rsid w:val="00334F8F"/>
    <w:rsid w:val="003352AD"/>
    <w:rsid w:val="00336DEF"/>
    <w:rsid w:val="00337247"/>
    <w:rsid w:val="003377F9"/>
    <w:rsid w:val="00337ACE"/>
    <w:rsid w:val="00337CAE"/>
    <w:rsid w:val="00337F98"/>
    <w:rsid w:val="003402A0"/>
    <w:rsid w:val="0034099C"/>
    <w:rsid w:val="003420AA"/>
    <w:rsid w:val="0034241D"/>
    <w:rsid w:val="003429D1"/>
    <w:rsid w:val="00343109"/>
    <w:rsid w:val="003435FE"/>
    <w:rsid w:val="00344304"/>
    <w:rsid w:val="003443AC"/>
    <w:rsid w:val="003450AF"/>
    <w:rsid w:val="00345867"/>
    <w:rsid w:val="00345E01"/>
    <w:rsid w:val="0034606E"/>
    <w:rsid w:val="00346412"/>
    <w:rsid w:val="003479C3"/>
    <w:rsid w:val="0035033A"/>
    <w:rsid w:val="00350AB8"/>
    <w:rsid w:val="00350C0C"/>
    <w:rsid w:val="0035283C"/>
    <w:rsid w:val="00353863"/>
    <w:rsid w:val="0035393C"/>
    <w:rsid w:val="00355FAB"/>
    <w:rsid w:val="00356BA8"/>
    <w:rsid w:val="00356EEE"/>
    <w:rsid w:val="003600A5"/>
    <w:rsid w:val="00360B91"/>
    <w:rsid w:val="00361145"/>
    <w:rsid w:val="0036123F"/>
    <w:rsid w:val="00361991"/>
    <w:rsid w:val="00361EF3"/>
    <w:rsid w:val="003628CD"/>
    <w:rsid w:val="00363B1C"/>
    <w:rsid w:val="00364073"/>
    <w:rsid w:val="0036429B"/>
    <w:rsid w:val="003649F7"/>
    <w:rsid w:val="00364D43"/>
    <w:rsid w:val="00364F18"/>
    <w:rsid w:val="003650E9"/>
    <w:rsid w:val="00365C0D"/>
    <w:rsid w:val="0036660F"/>
    <w:rsid w:val="00366AEA"/>
    <w:rsid w:val="00366B35"/>
    <w:rsid w:val="0036752D"/>
    <w:rsid w:val="003676BB"/>
    <w:rsid w:val="0036782A"/>
    <w:rsid w:val="003700CE"/>
    <w:rsid w:val="00370155"/>
    <w:rsid w:val="0037044E"/>
    <w:rsid w:val="00370759"/>
    <w:rsid w:val="003717BE"/>
    <w:rsid w:val="00371E1A"/>
    <w:rsid w:val="003721B6"/>
    <w:rsid w:val="00372C07"/>
    <w:rsid w:val="003738D6"/>
    <w:rsid w:val="0037517C"/>
    <w:rsid w:val="003752CB"/>
    <w:rsid w:val="00375ED6"/>
    <w:rsid w:val="00376174"/>
    <w:rsid w:val="00376322"/>
    <w:rsid w:val="003774AA"/>
    <w:rsid w:val="003808E4"/>
    <w:rsid w:val="00381D0F"/>
    <w:rsid w:val="00382109"/>
    <w:rsid w:val="003826F4"/>
    <w:rsid w:val="00383262"/>
    <w:rsid w:val="0038348F"/>
    <w:rsid w:val="00383D31"/>
    <w:rsid w:val="00384691"/>
    <w:rsid w:val="00385481"/>
    <w:rsid w:val="00385B24"/>
    <w:rsid w:val="003865A8"/>
    <w:rsid w:val="00387C55"/>
    <w:rsid w:val="0039049D"/>
    <w:rsid w:val="00390E7F"/>
    <w:rsid w:val="00390FF0"/>
    <w:rsid w:val="003921DF"/>
    <w:rsid w:val="0039432E"/>
    <w:rsid w:val="003952DA"/>
    <w:rsid w:val="00395C36"/>
    <w:rsid w:val="00396D16"/>
    <w:rsid w:val="00397884"/>
    <w:rsid w:val="00397B5D"/>
    <w:rsid w:val="003A07CE"/>
    <w:rsid w:val="003A0EF2"/>
    <w:rsid w:val="003A1225"/>
    <w:rsid w:val="003A155F"/>
    <w:rsid w:val="003A1DDF"/>
    <w:rsid w:val="003A2646"/>
    <w:rsid w:val="003A2ACE"/>
    <w:rsid w:val="003A32C7"/>
    <w:rsid w:val="003A3514"/>
    <w:rsid w:val="003A355E"/>
    <w:rsid w:val="003A3AE3"/>
    <w:rsid w:val="003A3B0C"/>
    <w:rsid w:val="003A4848"/>
    <w:rsid w:val="003A4A05"/>
    <w:rsid w:val="003A4AB8"/>
    <w:rsid w:val="003A567B"/>
    <w:rsid w:val="003A5AE2"/>
    <w:rsid w:val="003A6175"/>
    <w:rsid w:val="003A6F8B"/>
    <w:rsid w:val="003A710B"/>
    <w:rsid w:val="003A74C2"/>
    <w:rsid w:val="003A74DE"/>
    <w:rsid w:val="003A76C2"/>
    <w:rsid w:val="003B03DA"/>
    <w:rsid w:val="003B11B3"/>
    <w:rsid w:val="003B1347"/>
    <w:rsid w:val="003B1FF2"/>
    <w:rsid w:val="003B2592"/>
    <w:rsid w:val="003B26F9"/>
    <w:rsid w:val="003B2C59"/>
    <w:rsid w:val="003B3616"/>
    <w:rsid w:val="003B4577"/>
    <w:rsid w:val="003B4A33"/>
    <w:rsid w:val="003B5317"/>
    <w:rsid w:val="003B665A"/>
    <w:rsid w:val="003B7D5B"/>
    <w:rsid w:val="003C056E"/>
    <w:rsid w:val="003C216A"/>
    <w:rsid w:val="003C290D"/>
    <w:rsid w:val="003C3194"/>
    <w:rsid w:val="003C37BA"/>
    <w:rsid w:val="003C38A0"/>
    <w:rsid w:val="003C3B49"/>
    <w:rsid w:val="003C3D89"/>
    <w:rsid w:val="003C42F0"/>
    <w:rsid w:val="003C5628"/>
    <w:rsid w:val="003C5F6E"/>
    <w:rsid w:val="003C6D0E"/>
    <w:rsid w:val="003C6F05"/>
    <w:rsid w:val="003C7B14"/>
    <w:rsid w:val="003C7F9F"/>
    <w:rsid w:val="003D0B70"/>
    <w:rsid w:val="003D0ED7"/>
    <w:rsid w:val="003D124D"/>
    <w:rsid w:val="003D17F3"/>
    <w:rsid w:val="003D1EF9"/>
    <w:rsid w:val="003D21DD"/>
    <w:rsid w:val="003D25CF"/>
    <w:rsid w:val="003D2C2C"/>
    <w:rsid w:val="003D2C8F"/>
    <w:rsid w:val="003D35CF"/>
    <w:rsid w:val="003D3BDE"/>
    <w:rsid w:val="003D3E9A"/>
    <w:rsid w:val="003D3FEF"/>
    <w:rsid w:val="003D4148"/>
    <w:rsid w:val="003D416E"/>
    <w:rsid w:val="003D4638"/>
    <w:rsid w:val="003D4AD3"/>
    <w:rsid w:val="003D5494"/>
    <w:rsid w:val="003D581D"/>
    <w:rsid w:val="003D6AA3"/>
    <w:rsid w:val="003D6BA0"/>
    <w:rsid w:val="003D6D74"/>
    <w:rsid w:val="003D6E37"/>
    <w:rsid w:val="003D76FE"/>
    <w:rsid w:val="003E03B8"/>
    <w:rsid w:val="003E1C60"/>
    <w:rsid w:val="003E1CFD"/>
    <w:rsid w:val="003E2659"/>
    <w:rsid w:val="003E2CAF"/>
    <w:rsid w:val="003E33D7"/>
    <w:rsid w:val="003E3C0C"/>
    <w:rsid w:val="003E3DCB"/>
    <w:rsid w:val="003E431D"/>
    <w:rsid w:val="003E4AB2"/>
    <w:rsid w:val="003E4E0B"/>
    <w:rsid w:val="003E6586"/>
    <w:rsid w:val="003E6C3C"/>
    <w:rsid w:val="003E6DC3"/>
    <w:rsid w:val="003E7DE4"/>
    <w:rsid w:val="003F015A"/>
    <w:rsid w:val="003F2EEA"/>
    <w:rsid w:val="003F3B8F"/>
    <w:rsid w:val="003F498D"/>
    <w:rsid w:val="003F5645"/>
    <w:rsid w:val="003F69FA"/>
    <w:rsid w:val="003F6E60"/>
    <w:rsid w:val="003F71A6"/>
    <w:rsid w:val="00400AD2"/>
    <w:rsid w:val="00401191"/>
    <w:rsid w:val="004016A1"/>
    <w:rsid w:val="00402A88"/>
    <w:rsid w:val="004036F3"/>
    <w:rsid w:val="00403CEA"/>
    <w:rsid w:val="004042C7"/>
    <w:rsid w:val="004046DA"/>
    <w:rsid w:val="00404B87"/>
    <w:rsid w:val="00404FD1"/>
    <w:rsid w:val="00405372"/>
    <w:rsid w:val="00406AE0"/>
    <w:rsid w:val="004076AD"/>
    <w:rsid w:val="0041004F"/>
    <w:rsid w:val="00410C9A"/>
    <w:rsid w:val="004113F4"/>
    <w:rsid w:val="00412142"/>
    <w:rsid w:val="004124DA"/>
    <w:rsid w:val="00412D71"/>
    <w:rsid w:val="004133D4"/>
    <w:rsid w:val="00413448"/>
    <w:rsid w:val="0041361B"/>
    <w:rsid w:val="00413A55"/>
    <w:rsid w:val="00413C49"/>
    <w:rsid w:val="004144BB"/>
    <w:rsid w:val="00414696"/>
    <w:rsid w:val="004146A5"/>
    <w:rsid w:val="00414F7E"/>
    <w:rsid w:val="0041502F"/>
    <w:rsid w:val="0041552B"/>
    <w:rsid w:val="0041595B"/>
    <w:rsid w:val="00415CCA"/>
    <w:rsid w:val="00415DB2"/>
    <w:rsid w:val="004161B4"/>
    <w:rsid w:val="00416CFF"/>
    <w:rsid w:val="00417061"/>
    <w:rsid w:val="00420885"/>
    <w:rsid w:val="00422F58"/>
    <w:rsid w:val="00422FA2"/>
    <w:rsid w:val="004244E3"/>
    <w:rsid w:val="0042468A"/>
    <w:rsid w:val="00424C7A"/>
    <w:rsid w:val="004256ED"/>
    <w:rsid w:val="00425902"/>
    <w:rsid w:val="0042596C"/>
    <w:rsid w:val="004259A9"/>
    <w:rsid w:val="00425D40"/>
    <w:rsid w:val="004261FE"/>
    <w:rsid w:val="00426AC0"/>
    <w:rsid w:val="00427449"/>
    <w:rsid w:val="00427C06"/>
    <w:rsid w:val="00427E49"/>
    <w:rsid w:val="00431154"/>
    <w:rsid w:val="004311CA"/>
    <w:rsid w:val="00431794"/>
    <w:rsid w:val="004318EA"/>
    <w:rsid w:val="004329BE"/>
    <w:rsid w:val="00433645"/>
    <w:rsid w:val="004336F8"/>
    <w:rsid w:val="00435496"/>
    <w:rsid w:val="004354CB"/>
    <w:rsid w:val="004356F5"/>
    <w:rsid w:val="00435B89"/>
    <w:rsid w:val="00435B8F"/>
    <w:rsid w:val="0043627A"/>
    <w:rsid w:val="00436CAE"/>
    <w:rsid w:val="00436E52"/>
    <w:rsid w:val="004377A2"/>
    <w:rsid w:val="00440150"/>
    <w:rsid w:val="004408E4"/>
    <w:rsid w:val="00441260"/>
    <w:rsid w:val="004422CB"/>
    <w:rsid w:val="00442577"/>
    <w:rsid w:val="00443325"/>
    <w:rsid w:val="00443A92"/>
    <w:rsid w:val="004441E4"/>
    <w:rsid w:val="00444EA5"/>
    <w:rsid w:val="004458C4"/>
    <w:rsid w:val="00446383"/>
    <w:rsid w:val="00446E39"/>
    <w:rsid w:val="00447621"/>
    <w:rsid w:val="0044768B"/>
    <w:rsid w:val="00447DB1"/>
    <w:rsid w:val="00450A9E"/>
    <w:rsid w:val="00450AD6"/>
    <w:rsid w:val="00450C6D"/>
    <w:rsid w:val="004511C8"/>
    <w:rsid w:val="004519FD"/>
    <w:rsid w:val="0045295D"/>
    <w:rsid w:val="004531E1"/>
    <w:rsid w:val="00453475"/>
    <w:rsid w:val="00453A80"/>
    <w:rsid w:val="004541CF"/>
    <w:rsid w:val="004546E4"/>
    <w:rsid w:val="004553CC"/>
    <w:rsid w:val="00455B84"/>
    <w:rsid w:val="004561F7"/>
    <w:rsid w:val="004567AA"/>
    <w:rsid w:val="004578C4"/>
    <w:rsid w:val="00457CDE"/>
    <w:rsid w:val="00462055"/>
    <w:rsid w:val="00462362"/>
    <w:rsid w:val="0046247D"/>
    <w:rsid w:val="00462A67"/>
    <w:rsid w:val="00462A76"/>
    <w:rsid w:val="00462C1A"/>
    <w:rsid w:val="00462D8E"/>
    <w:rsid w:val="0046335A"/>
    <w:rsid w:val="00463440"/>
    <w:rsid w:val="00463E1E"/>
    <w:rsid w:val="00464781"/>
    <w:rsid w:val="00464AE7"/>
    <w:rsid w:val="00464C2E"/>
    <w:rsid w:val="00465199"/>
    <w:rsid w:val="0046561B"/>
    <w:rsid w:val="004661D6"/>
    <w:rsid w:val="00467A1D"/>
    <w:rsid w:val="004704D4"/>
    <w:rsid w:val="00470EE4"/>
    <w:rsid w:val="00471698"/>
    <w:rsid w:val="00471AD3"/>
    <w:rsid w:val="00471C5E"/>
    <w:rsid w:val="00471C6C"/>
    <w:rsid w:val="00473999"/>
    <w:rsid w:val="00474EE3"/>
    <w:rsid w:val="00474F47"/>
    <w:rsid w:val="00475444"/>
    <w:rsid w:val="0047669B"/>
    <w:rsid w:val="004772B7"/>
    <w:rsid w:val="0048023B"/>
    <w:rsid w:val="004805BA"/>
    <w:rsid w:val="00481E9F"/>
    <w:rsid w:val="0048331B"/>
    <w:rsid w:val="00483BF9"/>
    <w:rsid w:val="004855F5"/>
    <w:rsid w:val="00487539"/>
    <w:rsid w:val="00487A68"/>
    <w:rsid w:val="00491AB3"/>
    <w:rsid w:val="00492417"/>
    <w:rsid w:val="00493478"/>
    <w:rsid w:val="00493689"/>
    <w:rsid w:val="00494169"/>
    <w:rsid w:val="0049470A"/>
    <w:rsid w:val="00494A37"/>
    <w:rsid w:val="0049515A"/>
    <w:rsid w:val="0049551A"/>
    <w:rsid w:val="0049582F"/>
    <w:rsid w:val="004965AC"/>
    <w:rsid w:val="00496970"/>
    <w:rsid w:val="0049701C"/>
    <w:rsid w:val="00497827"/>
    <w:rsid w:val="00497A6A"/>
    <w:rsid w:val="004A03ED"/>
    <w:rsid w:val="004A13CF"/>
    <w:rsid w:val="004A21E2"/>
    <w:rsid w:val="004A3439"/>
    <w:rsid w:val="004A3546"/>
    <w:rsid w:val="004A409A"/>
    <w:rsid w:val="004A417B"/>
    <w:rsid w:val="004A440F"/>
    <w:rsid w:val="004A4431"/>
    <w:rsid w:val="004A5601"/>
    <w:rsid w:val="004A5AB6"/>
    <w:rsid w:val="004A623B"/>
    <w:rsid w:val="004A62BE"/>
    <w:rsid w:val="004A6F85"/>
    <w:rsid w:val="004A77D5"/>
    <w:rsid w:val="004B02BB"/>
    <w:rsid w:val="004B1D4B"/>
    <w:rsid w:val="004B2955"/>
    <w:rsid w:val="004B2A5E"/>
    <w:rsid w:val="004B2ECD"/>
    <w:rsid w:val="004B2FC4"/>
    <w:rsid w:val="004B322D"/>
    <w:rsid w:val="004B3884"/>
    <w:rsid w:val="004B4608"/>
    <w:rsid w:val="004B4B1F"/>
    <w:rsid w:val="004B672F"/>
    <w:rsid w:val="004B6C4F"/>
    <w:rsid w:val="004B6CFA"/>
    <w:rsid w:val="004C0977"/>
    <w:rsid w:val="004C0A26"/>
    <w:rsid w:val="004C0D08"/>
    <w:rsid w:val="004C0FEF"/>
    <w:rsid w:val="004C199F"/>
    <w:rsid w:val="004C2312"/>
    <w:rsid w:val="004C292D"/>
    <w:rsid w:val="004C29A6"/>
    <w:rsid w:val="004C3271"/>
    <w:rsid w:val="004C34FA"/>
    <w:rsid w:val="004C3937"/>
    <w:rsid w:val="004C4081"/>
    <w:rsid w:val="004C50F0"/>
    <w:rsid w:val="004C5614"/>
    <w:rsid w:val="004C58A9"/>
    <w:rsid w:val="004C617A"/>
    <w:rsid w:val="004C6E12"/>
    <w:rsid w:val="004C702D"/>
    <w:rsid w:val="004C7105"/>
    <w:rsid w:val="004C7302"/>
    <w:rsid w:val="004D046C"/>
    <w:rsid w:val="004D0767"/>
    <w:rsid w:val="004D0D48"/>
    <w:rsid w:val="004D176B"/>
    <w:rsid w:val="004D245C"/>
    <w:rsid w:val="004D3CA1"/>
    <w:rsid w:val="004D4247"/>
    <w:rsid w:val="004D42E6"/>
    <w:rsid w:val="004D4320"/>
    <w:rsid w:val="004D4C6C"/>
    <w:rsid w:val="004D4D3D"/>
    <w:rsid w:val="004D5548"/>
    <w:rsid w:val="004D6A14"/>
    <w:rsid w:val="004E07F4"/>
    <w:rsid w:val="004E0E1F"/>
    <w:rsid w:val="004E15EA"/>
    <w:rsid w:val="004E2300"/>
    <w:rsid w:val="004E24E0"/>
    <w:rsid w:val="004E2693"/>
    <w:rsid w:val="004E26B7"/>
    <w:rsid w:val="004E2982"/>
    <w:rsid w:val="004E30B3"/>
    <w:rsid w:val="004E3475"/>
    <w:rsid w:val="004E3969"/>
    <w:rsid w:val="004E39E0"/>
    <w:rsid w:val="004E3EB1"/>
    <w:rsid w:val="004E4EA0"/>
    <w:rsid w:val="004E680B"/>
    <w:rsid w:val="004E75B9"/>
    <w:rsid w:val="004E7905"/>
    <w:rsid w:val="004F0068"/>
    <w:rsid w:val="004F0183"/>
    <w:rsid w:val="004F0608"/>
    <w:rsid w:val="004F08F1"/>
    <w:rsid w:val="004F0EB6"/>
    <w:rsid w:val="004F0EBC"/>
    <w:rsid w:val="004F13AB"/>
    <w:rsid w:val="004F23BB"/>
    <w:rsid w:val="004F2A7C"/>
    <w:rsid w:val="004F50AA"/>
    <w:rsid w:val="004F5D9C"/>
    <w:rsid w:val="004F63EB"/>
    <w:rsid w:val="004F6A2E"/>
    <w:rsid w:val="004F6B47"/>
    <w:rsid w:val="004F7BAE"/>
    <w:rsid w:val="004F7E1A"/>
    <w:rsid w:val="004F7E6F"/>
    <w:rsid w:val="005008EF"/>
    <w:rsid w:val="00500964"/>
    <w:rsid w:val="00501141"/>
    <w:rsid w:val="005012D1"/>
    <w:rsid w:val="00502156"/>
    <w:rsid w:val="00502801"/>
    <w:rsid w:val="00503BCB"/>
    <w:rsid w:val="005043A9"/>
    <w:rsid w:val="005047CD"/>
    <w:rsid w:val="00505420"/>
    <w:rsid w:val="00505430"/>
    <w:rsid w:val="005059A3"/>
    <w:rsid w:val="00506BDD"/>
    <w:rsid w:val="00506C44"/>
    <w:rsid w:val="005078CB"/>
    <w:rsid w:val="00507EF1"/>
    <w:rsid w:val="00512B39"/>
    <w:rsid w:val="00512D68"/>
    <w:rsid w:val="005131AD"/>
    <w:rsid w:val="005133DD"/>
    <w:rsid w:val="00513A89"/>
    <w:rsid w:val="00513CF4"/>
    <w:rsid w:val="00513EFB"/>
    <w:rsid w:val="00514468"/>
    <w:rsid w:val="0051454F"/>
    <w:rsid w:val="00514B5C"/>
    <w:rsid w:val="00514B6C"/>
    <w:rsid w:val="00514DC5"/>
    <w:rsid w:val="00515745"/>
    <w:rsid w:val="0051592F"/>
    <w:rsid w:val="00517449"/>
    <w:rsid w:val="00517F4D"/>
    <w:rsid w:val="005200C5"/>
    <w:rsid w:val="005211D7"/>
    <w:rsid w:val="00521F37"/>
    <w:rsid w:val="00521F5A"/>
    <w:rsid w:val="0052251C"/>
    <w:rsid w:val="00522B89"/>
    <w:rsid w:val="005230A4"/>
    <w:rsid w:val="005234F8"/>
    <w:rsid w:val="00523E02"/>
    <w:rsid w:val="00523E71"/>
    <w:rsid w:val="00524BC0"/>
    <w:rsid w:val="00524E50"/>
    <w:rsid w:val="00525F39"/>
    <w:rsid w:val="005275A0"/>
    <w:rsid w:val="00527AC1"/>
    <w:rsid w:val="00530AE6"/>
    <w:rsid w:val="00530B3C"/>
    <w:rsid w:val="00530C7C"/>
    <w:rsid w:val="00530D92"/>
    <w:rsid w:val="00530E02"/>
    <w:rsid w:val="0053102F"/>
    <w:rsid w:val="00531783"/>
    <w:rsid w:val="00532097"/>
    <w:rsid w:val="00532938"/>
    <w:rsid w:val="00532F96"/>
    <w:rsid w:val="00533041"/>
    <w:rsid w:val="00533A77"/>
    <w:rsid w:val="00533CAC"/>
    <w:rsid w:val="00533F37"/>
    <w:rsid w:val="00534363"/>
    <w:rsid w:val="00534D4B"/>
    <w:rsid w:val="00535275"/>
    <w:rsid w:val="0053578E"/>
    <w:rsid w:val="00535E99"/>
    <w:rsid w:val="00536835"/>
    <w:rsid w:val="00536974"/>
    <w:rsid w:val="00536EF5"/>
    <w:rsid w:val="00540922"/>
    <w:rsid w:val="00540CC7"/>
    <w:rsid w:val="00541007"/>
    <w:rsid w:val="0054153C"/>
    <w:rsid w:val="00541A6E"/>
    <w:rsid w:val="00541FAD"/>
    <w:rsid w:val="00542037"/>
    <w:rsid w:val="00542801"/>
    <w:rsid w:val="005431A4"/>
    <w:rsid w:val="005435F1"/>
    <w:rsid w:val="005447A7"/>
    <w:rsid w:val="00544A7C"/>
    <w:rsid w:val="00544DFE"/>
    <w:rsid w:val="00545960"/>
    <w:rsid w:val="00546393"/>
    <w:rsid w:val="0054743D"/>
    <w:rsid w:val="005505FF"/>
    <w:rsid w:val="00550842"/>
    <w:rsid w:val="005508F6"/>
    <w:rsid w:val="00552061"/>
    <w:rsid w:val="00552E62"/>
    <w:rsid w:val="00553259"/>
    <w:rsid w:val="005545F6"/>
    <w:rsid w:val="00554E3F"/>
    <w:rsid w:val="005552DC"/>
    <w:rsid w:val="00555466"/>
    <w:rsid w:val="00555822"/>
    <w:rsid w:val="005561B6"/>
    <w:rsid w:val="00557442"/>
    <w:rsid w:val="00557447"/>
    <w:rsid w:val="00557631"/>
    <w:rsid w:val="0055764B"/>
    <w:rsid w:val="005578B4"/>
    <w:rsid w:val="00560DD6"/>
    <w:rsid w:val="0056290F"/>
    <w:rsid w:val="005632E8"/>
    <w:rsid w:val="00563887"/>
    <w:rsid w:val="00564B00"/>
    <w:rsid w:val="00565C44"/>
    <w:rsid w:val="00565C98"/>
    <w:rsid w:val="0056776B"/>
    <w:rsid w:val="00567EB2"/>
    <w:rsid w:val="00567FB7"/>
    <w:rsid w:val="00570945"/>
    <w:rsid w:val="00571768"/>
    <w:rsid w:val="00571A57"/>
    <w:rsid w:val="00571C43"/>
    <w:rsid w:val="00571F97"/>
    <w:rsid w:val="00572092"/>
    <w:rsid w:val="005736E7"/>
    <w:rsid w:val="00573B2F"/>
    <w:rsid w:val="00574A32"/>
    <w:rsid w:val="00574CF3"/>
    <w:rsid w:val="00574D85"/>
    <w:rsid w:val="005754EE"/>
    <w:rsid w:val="005755E7"/>
    <w:rsid w:val="0057601E"/>
    <w:rsid w:val="00576F63"/>
    <w:rsid w:val="005771F1"/>
    <w:rsid w:val="0058051C"/>
    <w:rsid w:val="00581C31"/>
    <w:rsid w:val="00582449"/>
    <w:rsid w:val="005826E9"/>
    <w:rsid w:val="00582ED8"/>
    <w:rsid w:val="005830E1"/>
    <w:rsid w:val="005832D6"/>
    <w:rsid w:val="005840C6"/>
    <w:rsid w:val="005848A1"/>
    <w:rsid w:val="00585331"/>
    <w:rsid w:val="0058652E"/>
    <w:rsid w:val="00586F5C"/>
    <w:rsid w:val="00587DA0"/>
    <w:rsid w:val="00590791"/>
    <w:rsid w:val="00590B88"/>
    <w:rsid w:val="005911FE"/>
    <w:rsid w:val="00592034"/>
    <w:rsid w:val="00592F36"/>
    <w:rsid w:val="005938B5"/>
    <w:rsid w:val="0059470D"/>
    <w:rsid w:val="00595FC7"/>
    <w:rsid w:val="0059643F"/>
    <w:rsid w:val="00597496"/>
    <w:rsid w:val="00597840"/>
    <w:rsid w:val="00597C6B"/>
    <w:rsid w:val="005A0171"/>
    <w:rsid w:val="005A0A84"/>
    <w:rsid w:val="005A1124"/>
    <w:rsid w:val="005A12AF"/>
    <w:rsid w:val="005A1976"/>
    <w:rsid w:val="005A1A1D"/>
    <w:rsid w:val="005A1EA1"/>
    <w:rsid w:val="005A2A11"/>
    <w:rsid w:val="005A37EC"/>
    <w:rsid w:val="005A38D4"/>
    <w:rsid w:val="005A430B"/>
    <w:rsid w:val="005A51BC"/>
    <w:rsid w:val="005A6412"/>
    <w:rsid w:val="005A684F"/>
    <w:rsid w:val="005A6BB1"/>
    <w:rsid w:val="005A6C79"/>
    <w:rsid w:val="005A75BC"/>
    <w:rsid w:val="005A7688"/>
    <w:rsid w:val="005B051B"/>
    <w:rsid w:val="005B0AC1"/>
    <w:rsid w:val="005B12AB"/>
    <w:rsid w:val="005B12C1"/>
    <w:rsid w:val="005B1B8D"/>
    <w:rsid w:val="005B1C2B"/>
    <w:rsid w:val="005B1D7F"/>
    <w:rsid w:val="005B22A0"/>
    <w:rsid w:val="005B2B6F"/>
    <w:rsid w:val="005B33FF"/>
    <w:rsid w:val="005B34E0"/>
    <w:rsid w:val="005B48A5"/>
    <w:rsid w:val="005B4AED"/>
    <w:rsid w:val="005B561B"/>
    <w:rsid w:val="005B5E9F"/>
    <w:rsid w:val="005B6213"/>
    <w:rsid w:val="005B6874"/>
    <w:rsid w:val="005B6EF1"/>
    <w:rsid w:val="005B6F6B"/>
    <w:rsid w:val="005B70BA"/>
    <w:rsid w:val="005B72DE"/>
    <w:rsid w:val="005C07D2"/>
    <w:rsid w:val="005C10E9"/>
    <w:rsid w:val="005C11A2"/>
    <w:rsid w:val="005C1C54"/>
    <w:rsid w:val="005C226B"/>
    <w:rsid w:val="005C2B06"/>
    <w:rsid w:val="005C2D10"/>
    <w:rsid w:val="005C39EA"/>
    <w:rsid w:val="005C3A81"/>
    <w:rsid w:val="005C488D"/>
    <w:rsid w:val="005C6139"/>
    <w:rsid w:val="005C7485"/>
    <w:rsid w:val="005C752D"/>
    <w:rsid w:val="005D014F"/>
    <w:rsid w:val="005D06E0"/>
    <w:rsid w:val="005D0A4E"/>
    <w:rsid w:val="005D1801"/>
    <w:rsid w:val="005D1AC4"/>
    <w:rsid w:val="005D226B"/>
    <w:rsid w:val="005D3CF7"/>
    <w:rsid w:val="005D3F4F"/>
    <w:rsid w:val="005D4369"/>
    <w:rsid w:val="005D4B95"/>
    <w:rsid w:val="005D5F53"/>
    <w:rsid w:val="005D6236"/>
    <w:rsid w:val="005D7182"/>
    <w:rsid w:val="005D7C0A"/>
    <w:rsid w:val="005D7F5B"/>
    <w:rsid w:val="005E0174"/>
    <w:rsid w:val="005E09B4"/>
    <w:rsid w:val="005E0BB0"/>
    <w:rsid w:val="005E0D84"/>
    <w:rsid w:val="005E17BE"/>
    <w:rsid w:val="005E184A"/>
    <w:rsid w:val="005E1909"/>
    <w:rsid w:val="005E1FFF"/>
    <w:rsid w:val="005E217E"/>
    <w:rsid w:val="005E22CD"/>
    <w:rsid w:val="005E2818"/>
    <w:rsid w:val="005E30D7"/>
    <w:rsid w:val="005E3123"/>
    <w:rsid w:val="005E3CB9"/>
    <w:rsid w:val="005E3F35"/>
    <w:rsid w:val="005E4F4F"/>
    <w:rsid w:val="005E586F"/>
    <w:rsid w:val="005E5EB3"/>
    <w:rsid w:val="005E691A"/>
    <w:rsid w:val="005E7520"/>
    <w:rsid w:val="005F04C8"/>
    <w:rsid w:val="005F0A46"/>
    <w:rsid w:val="005F0B2E"/>
    <w:rsid w:val="005F100F"/>
    <w:rsid w:val="005F123B"/>
    <w:rsid w:val="005F1253"/>
    <w:rsid w:val="005F19E6"/>
    <w:rsid w:val="005F22B6"/>
    <w:rsid w:val="005F2893"/>
    <w:rsid w:val="005F2F57"/>
    <w:rsid w:val="005F3E63"/>
    <w:rsid w:val="005F4579"/>
    <w:rsid w:val="005F4706"/>
    <w:rsid w:val="005F55FB"/>
    <w:rsid w:val="005F57DD"/>
    <w:rsid w:val="005F5B12"/>
    <w:rsid w:val="005F70AF"/>
    <w:rsid w:val="00601D7F"/>
    <w:rsid w:val="00601D9F"/>
    <w:rsid w:val="00601F6F"/>
    <w:rsid w:val="00602885"/>
    <w:rsid w:val="00602D5C"/>
    <w:rsid w:val="00602E92"/>
    <w:rsid w:val="00603EC2"/>
    <w:rsid w:val="006048F1"/>
    <w:rsid w:val="00604919"/>
    <w:rsid w:val="006057E0"/>
    <w:rsid w:val="0060692D"/>
    <w:rsid w:val="00606A85"/>
    <w:rsid w:val="00606B0B"/>
    <w:rsid w:val="00606C15"/>
    <w:rsid w:val="00606CB7"/>
    <w:rsid w:val="00606F5A"/>
    <w:rsid w:val="00606FC0"/>
    <w:rsid w:val="00607199"/>
    <w:rsid w:val="00610313"/>
    <w:rsid w:val="00610B47"/>
    <w:rsid w:val="00610E17"/>
    <w:rsid w:val="006112C8"/>
    <w:rsid w:val="00611481"/>
    <w:rsid w:val="006117B9"/>
    <w:rsid w:val="006119DA"/>
    <w:rsid w:val="00611A60"/>
    <w:rsid w:val="00612353"/>
    <w:rsid w:val="00613004"/>
    <w:rsid w:val="00613C36"/>
    <w:rsid w:val="00614D10"/>
    <w:rsid w:val="006154F2"/>
    <w:rsid w:val="0061577D"/>
    <w:rsid w:val="00615A67"/>
    <w:rsid w:val="00617313"/>
    <w:rsid w:val="00617AB6"/>
    <w:rsid w:val="00617B2C"/>
    <w:rsid w:val="00620E96"/>
    <w:rsid w:val="006212FA"/>
    <w:rsid w:val="00621E58"/>
    <w:rsid w:val="0062255D"/>
    <w:rsid w:val="00622D97"/>
    <w:rsid w:val="00623641"/>
    <w:rsid w:val="00623911"/>
    <w:rsid w:val="00623AC8"/>
    <w:rsid w:val="0062477A"/>
    <w:rsid w:val="00624B7B"/>
    <w:rsid w:val="00624C47"/>
    <w:rsid w:val="00625116"/>
    <w:rsid w:val="00625627"/>
    <w:rsid w:val="006259E2"/>
    <w:rsid w:val="00625B64"/>
    <w:rsid w:val="00625D21"/>
    <w:rsid w:val="00626208"/>
    <w:rsid w:val="0062772E"/>
    <w:rsid w:val="00627AF8"/>
    <w:rsid w:val="0063019C"/>
    <w:rsid w:val="006302EA"/>
    <w:rsid w:val="00630EF2"/>
    <w:rsid w:val="00631EAA"/>
    <w:rsid w:val="0063214A"/>
    <w:rsid w:val="006328CC"/>
    <w:rsid w:val="00633340"/>
    <w:rsid w:val="00633E96"/>
    <w:rsid w:val="006346CD"/>
    <w:rsid w:val="0063491C"/>
    <w:rsid w:val="00634CAA"/>
    <w:rsid w:val="00634D52"/>
    <w:rsid w:val="00634F63"/>
    <w:rsid w:val="006352C4"/>
    <w:rsid w:val="0063565E"/>
    <w:rsid w:val="006362EA"/>
    <w:rsid w:val="00637131"/>
    <w:rsid w:val="00637535"/>
    <w:rsid w:val="00637A2B"/>
    <w:rsid w:val="00637A9B"/>
    <w:rsid w:val="00640AE3"/>
    <w:rsid w:val="00641279"/>
    <w:rsid w:val="00641C01"/>
    <w:rsid w:val="0064200F"/>
    <w:rsid w:val="0064240D"/>
    <w:rsid w:val="006467C8"/>
    <w:rsid w:val="006469F6"/>
    <w:rsid w:val="00647394"/>
    <w:rsid w:val="00647A4E"/>
    <w:rsid w:val="00647B83"/>
    <w:rsid w:val="00651112"/>
    <w:rsid w:val="0065296C"/>
    <w:rsid w:val="00652C32"/>
    <w:rsid w:val="00654080"/>
    <w:rsid w:val="00654795"/>
    <w:rsid w:val="0065522D"/>
    <w:rsid w:val="00655239"/>
    <w:rsid w:val="00655C1D"/>
    <w:rsid w:val="00655D94"/>
    <w:rsid w:val="00656877"/>
    <w:rsid w:val="0065755B"/>
    <w:rsid w:val="00657A57"/>
    <w:rsid w:val="00661D41"/>
    <w:rsid w:val="00662654"/>
    <w:rsid w:val="00662656"/>
    <w:rsid w:val="00663979"/>
    <w:rsid w:val="006641E1"/>
    <w:rsid w:val="00664931"/>
    <w:rsid w:val="00664BA2"/>
    <w:rsid w:val="0066594D"/>
    <w:rsid w:val="00665A63"/>
    <w:rsid w:val="00665DAE"/>
    <w:rsid w:val="0066642B"/>
    <w:rsid w:val="00667C4B"/>
    <w:rsid w:val="00670DF3"/>
    <w:rsid w:val="00671321"/>
    <w:rsid w:val="006732E0"/>
    <w:rsid w:val="006747A9"/>
    <w:rsid w:val="0067497B"/>
    <w:rsid w:val="00675032"/>
    <w:rsid w:val="00675195"/>
    <w:rsid w:val="00675205"/>
    <w:rsid w:val="00675831"/>
    <w:rsid w:val="00675CB4"/>
    <w:rsid w:val="00677E9A"/>
    <w:rsid w:val="006801D8"/>
    <w:rsid w:val="00680594"/>
    <w:rsid w:val="00680D16"/>
    <w:rsid w:val="006810D0"/>
    <w:rsid w:val="006816D2"/>
    <w:rsid w:val="0068176C"/>
    <w:rsid w:val="006835A3"/>
    <w:rsid w:val="00683CFC"/>
    <w:rsid w:val="00683EA5"/>
    <w:rsid w:val="006841C4"/>
    <w:rsid w:val="0068506A"/>
    <w:rsid w:val="00685B0A"/>
    <w:rsid w:val="00686154"/>
    <w:rsid w:val="006866F2"/>
    <w:rsid w:val="00686E22"/>
    <w:rsid w:val="00686E43"/>
    <w:rsid w:val="006876C7"/>
    <w:rsid w:val="00687709"/>
    <w:rsid w:val="00687CB7"/>
    <w:rsid w:val="00690C04"/>
    <w:rsid w:val="00690C7C"/>
    <w:rsid w:val="00690D9E"/>
    <w:rsid w:val="00690F34"/>
    <w:rsid w:val="00690F7A"/>
    <w:rsid w:val="00691A0D"/>
    <w:rsid w:val="00692864"/>
    <w:rsid w:val="00692D00"/>
    <w:rsid w:val="00693427"/>
    <w:rsid w:val="0069369A"/>
    <w:rsid w:val="006943AD"/>
    <w:rsid w:val="006956DC"/>
    <w:rsid w:val="00695F4D"/>
    <w:rsid w:val="0069706B"/>
    <w:rsid w:val="006970BF"/>
    <w:rsid w:val="00697266"/>
    <w:rsid w:val="00697F50"/>
    <w:rsid w:val="006A07C3"/>
    <w:rsid w:val="006A0944"/>
    <w:rsid w:val="006A0A6C"/>
    <w:rsid w:val="006A0DB1"/>
    <w:rsid w:val="006A0DF5"/>
    <w:rsid w:val="006A16FC"/>
    <w:rsid w:val="006A1DC2"/>
    <w:rsid w:val="006A1FE0"/>
    <w:rsid w:val="006A266D"/>
    <w:rsid w:val="006A2FA4"/>
    <w:rsid w:val="006A327F"/>
    <w:rsid w:val="006A39C8"/>
    <w:rsid w:val="006A41EC"/>
    <w:rsid w:val="006A4BEF"/>
    <w:rsid w:val="006A4E90"/>
    <w:rsid w:val="006A5C99"/>
    <w:rsid w:val="006A5D20"/>
    <w:rsid w:val="006A6409"/>
    <w:rsid w:val="006A6713"/>
    <w:rsid w:val="006A68BB"/>
    <w:rsid w:val="006A6C2F"/>
    <w:rsid w:val="006A75A2"/>
    <w:rsid w:val="006B00C4"/>
    <w:rsid w:val="006B0230"/>
    <w:rsid w:val="006B0B81"/>
    <w:rsid w:val="006B28FF"/>
    <w:rsid w:val="006B3A7A"/>
    <w:rsid w:val="006B4C50"/>
    <w:rsid w:val="006B545A"/>
    <w:rsid w:val="006B54C9"/>
    <w:rsid w:val="006B592E"/>
    <w:rsid w:val="006B75E3"/>
    <w:rsid w:val="006B7F84"/>
    <w:rsid w:val="006C19A9"/>
    <w:rsid w:val="006C210F"/>
    <w:rsid w:val="006C3921"/>
    <w:rsid w:val="006C39B4"/>
    <w:rsid w:val="006C3CF2"/>
    <w:rsid w:val="006C4AD9"/>
    <w:rsid w:val="006C4CB8"/>
    <w:rsid w:val="006C5DDB"/>
    <w:rsid w:val="006C5F0D"/>
    <w:rsid w:val="006D0820"/>
    <w:rsid w:val="006D0CDE"/>
    <w:rsid w:val="006D1878"/>
    <w:rsid w:val="006D2291"/>
    <w:rsid w:val="006D2370"/>
    <w:rsid w:val="006D2C7B"/>
    <w:rsid w:val="006D3050"/>
    <w:rsid w:val="006D34A4"/>
    <w:rsid w:val="006D3560"/>
    <w:rsid w:val="006D3AD0"/>
    <w:rsid w:val="006D3B36"/>
    <w:rsid w:val="006D3EF6"/>
    <w:rsid w:val="006D4513"/>
    <w:rsid w:val="006D45F2"/>
    <w:rsid w:val="006D4B53"/>
    <w:rsid w:val="006D5533"/>
    <w:rsid w:val="006D6502"/>
    <w:rsid w:val="006D7B2C"/>
    <w:rsid w:val="006E0062"/>
    <w:rsid w:val="006E0568"/>
    <w:rsid w:val="006E2FAA"/>
    <w:rsid w:val="006E3091"/>
    <w:rsid w:val="006E30A0"/>
    <w:rsid w:val="006E3ACE"/>
    <w:rsid w:val="006E3BF7"/>
    <w:rsid w:val="006E4A68"/>
    <w:rsid w:val="006E52C4"/>
    <w:rsid w:val="006E5818"/>
    <w:rsid w:val="006E59B4"/>
    <w:rsid w:val="006E6519"/>
    <w:rsid w:val="006E67F5"/>
    <w:rsid w:val="006E6E11"/>
    <w:rsid w:val="006E702B"/>
    <w:rsid w:val="006E769D"/>
    <w:rsid w:val="006E7C4A"/>
    <w:rsid w:val="006F1318"/>
    <w:rsid w:val="006F1D11"/>
    <w:rsid w:val="006F293D"/>
    <w:rsid w:val="006F2D68"/>
    <w:rsid w:val="006F34ED"/>
    <w:rsid w:val="006F3A2F"/>
    <w:rsid w:val="006F3B75"/>
    <w:rsid w:val="006F57FF"/>
    <w:rsid w:val="006F6453"/>
    <w:rsid w:val="006F713F"/>
    <w:rsid w:val="006F7FBD"/>
    <w:rsid w:val="0070014C"/>
    <w:rsid w:val="007001E2"/>
    <w:rsid w:val="00700AB0"/>
    <w:rsid w:val="00701752"/>
    <w:rsid w:val="00701CDA"/>
    <w:rsid w:val="00702562"/>
    <w:rsid w:val="00702B5E"/>
    <w:rsid w:val="00702C20"/>
    <w:rsid w:val="00703DA2"/>
    <w:rsid w:val="00704407"/>
    <w:rsid w:val="0070452A"/>
    <w:rsid w:val="00704535"/>
    <w:rsid w:val="00705163"/>
    <w:rsid w:val="007056EB"/>
    <w:rsid w:val="00705DBA"/>
    <w:rsid w:val="00707222"/>
    <w:rsid w:val="0070735E"/>
    <w:rsid w:val="00707CB4"/>
    <w:rsid w:val="007122AC"/>
    <w:rsid w:val="00712654"/>
    <w:rsid w:val="0071297C"/>
    <w:rsid w:val="00713403"/>
    <w:rsid w:val="0071371E"/>
    <w:rsid w:val="007137E0"/>
    <w:rsid w:val="00714B08"/>
    <w:rsid w:val="007157BE"/>
    <w:rsid w:val="00715C9E"/>
    <w:rsid w:val="00716CF6"/>
    <w:rsid w:val="00716E5C"/>
    <w:rsid w:val="00717629"/>
    <w:rsid w:val="00717753"/>
    <w:rsid w:val="00722291"/>
    <w:rsid w:val="00722C84"/>
    <w:rsid w:val="00723098"/>
    <w:rsid w:val="007233E5"/>
    <w:rsid w:val="007234DE"/>
    <w:rsid w:val="00723579"/>
    <w:rsid w:val="007252EE"/>
    <w:rsid w:val="00725F34"/>
    <w:rsid w:val="00726F76"/>
    <w:rsid w:val="007277CD"/>
    <w:rsid w:val="007301C8"/>
    <w:rsid w:val="007309F8"/>
    <w:rsid w:val="007322BB"/>
    <w:rsid w:val="00733777"/>
    <w:rsid w:val="00734083"/>
    <w:rsid w:val="00734998"/>
    <w:rsid w:val="0073513D"/>
    <w:rsid w:val="00736129"/>
    <w:rsid w:val="007361FC"/>
    <w:rsid w:val="00736281"/>
    <w:rsid w:val="00736470"/>
    <w:rsid w:val="00736DD8"/>
    <w:rsid w:val="0074030E"/>
    <w:rsid w:val="007412D9"/>
    <w:rsid w:val="00741D2F"/>
    <w:rsid w:val="00741F87"/>
    <w:rsid w:val="0074220F"/>
    <w:rsid w:val="00742544"/>
    <w:rsid w:val="007426A1"/>
    <w:rsid w:val="00743903"/>
    <w:rsid w:val="00743B3D"/>
    <w:rsid w:val="00744387"/>
    <w:rsid w:val="00744BBC"/>
    <w:rsid w:val="00744E1A"/>
    <w:rsid w:val="007454A4"/>
    <w:rsid w:val="00745610"/>
    <w:rsid w:val="0074636F"/>
    <w:rsid w:val="0075170B"/>
    <w:rsid w:val="00751941"/>
    <w:rsid w:val="00751B16"/>
    <w:rsid w:val="00752F7B"/>
    <w:rsid w:val="00753597"/>
    <w:rsid w:val="0075365F"/>
    <w:rsid w:val="0075404C"/>
    <w:rsid w:val="007545BE"/>
    <w:rsid w:val="00754D8B"/>
    <w:rsid w:val="00754DF1"/>
    <w:rsid w:val="007551C7"/>
    <w:rsid w:val="00755530"/>
    <w:rsid w:val="00756AC9"/>
    <w:rsid w:val="00757378"/>
    <w:rsid w:val="0076042B"/>
    <w:rsid w:val="00760509"/>
    <w:rsid w:val="00760BE6"/>
    <w:rsid w:val="0076178E"/>
    <w:rsid w:val="00761850"/>
    <w:rsid w:val="00761AAE"/>
    <w:rsid w:val="00762CCE"/>
    <w:rsid w:val="00762DEC"/>
    <w:rsid w:val="00764749"/>
    <w:rsid w:val="007652CC"/>
    <w:rsid w:val="007658D0"/>
    <w:rsid w:val="0076595F"/>
    <w:rsid w:val="00765DD9"/>
    <w:rsid w:val="007674E0"/>
    <w:rsid w:val="007675D6"/>
    <w:rsid w:val="00767689"/>
    <w:rsid w:val="007677BE"/>
    <w:rsid w:val="00767F3D"/>
    <w:rsid w:val="00770435"/>
    <w:rsid w:val="00770505"/>
    <w:rsid w:val="0077052A"/>
    <w:rsid w:val="00771D4C"/>
    <w:rsid w:val="00771DE4"/>
    <w:rsid w:val="007724DF"/>
    <w:rsid w:val="00772858"/>
    <w:rsid w:val="00772B98"/>
    <w:rsid w:val="007732E4"/>
    <w:rsid w:val="0077331F"/>
    <w:rsid w:val="007741AB"/>
    <w:rsid w:val="00774BCA"/>
    <w:rsid w:val="007758A6"/>
    <w:rsid w:val="00775B3A"/>
    <w:rsid w:val="00775DB4"/>
    <w:rsid w:val="007768AE"/>
    <w:rsid w:val="00776A20"/>
    <w:rsid w:val="00776FF2"/>
    <w:rsid w:val="00777854"/>
    <w:rsid w:val="0078025C"/>
    <w:rsid w:val="007818DB"/>
    <w:rsid w:val="007819E1"/>
    <w:rsid w:val="007823E1"/>
    <w:rsid w:val="007826BC"/>
    <w:rsid w:val="00782B26"/>
    <w:rsid w:val="00783149"/>
    <w:rsid w:val="007835EA"/>
    <w:rsid w:val="00783724"/>
    <w:rsid w:val="007855C2"/>
    <w:rsid w:val="00786C9A"/>
    <w:rsid w:val="00787770"/>
    <w:rsid w:val="00787C85"/>
    <w:rsid w:val="007916D2"/>
    <w:rsid w:val="00791893"/>
    <w:rsid w:val="00792189"/>
    <w:rsid w:val="00792EB7"/>
    <w:rsid w:val="00793122"/>
    <w:rsid w:val="00793684"/>
    <w:rsid w:val="00793A44"/>
    <w:rsid w:val="00793B36"/>
    <w:rsid w:val="00793D90"/>
    <w:rsid w:val="00795A23"/>
    <w:rsid w:val="007963D6"/>
    <w:rsid w:val="007963F0"/>
    <w:rsid w:val="00796E03"/>
    <w:rsid w:val="00797419"/>
    <w:rsid w:val="007978B7"/>
    <w:rsid w:val="00797F9E"/>
    <w:rsid w:val="007A00E5"/>
    <w:rsid w:val="007A053E"/>
    <w:rsid w:val="007A06A4"/>
    <w:rsid w:val="007A0F4D"/>
    <w:rsid w:val="007A21E8"/>
    <w:rsid w:val="007A2BA8"/>
    <w:rsid w:val="007A34AE"/>
    <w:rsid w:val="007A3ECA"/>
    <w:rsid w:val="007A4100"/>
    <w:rsid w:val="007A44D9"/>
    <w:rsid w:val="007A4616"/>
    <w:rsid w:val="007A477D"/>
    <w:rsid w:val="007A49A8"/>
    <w:rsid w:val="007A6571"/>
    <w:rsid w:val="007A6DE8"/>
    <w:rsid w:val="007B0418"/>
    <w:rsid w:val="007B05A5"/>
    <w:rsid w:val="007B0B0B"/>
    <w:rsid w:val="007B1C34"/>
    <w:rsid w:val="007B3206"/>
    <w:rsid w:val="007B3E86"/>
    <w:rsid w:val="007B40D2"/>
    <w:rsid w:val="007B6219"/>
    <w:rsid w:val="007B665D"/>
    <w:rsid w:val="007B66C9"/>
    <w:rsid w:val="007B6942"/>
    <w:rsid w:val="007B70BD"/>
    <w:rsid w:val="007B71E8"/>
    <w:rsid w:val="007B7690"/>
    <w:rsid w:val="007B7D8E"/>
    <w:rsid w:val="007C006A"/>
    <w:rsid w:val="007C0533"/>
    <w:rsid w:val="007C0ACA"/>
    <w:rsid w:val="007C1107"/>
    <w:rsid w:val="007C1333"/>
    <w:rsid w:val="007C2FF8"/>
    <w:rsid w:val="007C3BDC"/>
    <w:rsid w:val="007C4544"/>
    <w:rsid w:val="007C4C0E"/>
    <w:rsid w:val="007C7C5F"/>
    <w:rsid w:val="007D05E0"/>
    <w:rsid w:val="007D06D9"/>
    <w:rsid w:val="007D0F71"/>
    <w:rsid w:val="007D1961"/>
    <w:rsid w:val="007D3016"/>
    <w:rsid w:val="007D3D99"/>
    <w:rsid w:val="007D3F57"/>
    <w:rsid w:val="007D4442"/>
    <w:rsid w:val="007D47C1"/>
    <w:rsid w:val="007D4FAC"/>
    <w:rsid w:val="007D5566"/>
    <w:rsid w:val="007D56DB"/>
    <w:rsid w:val="007D6039"/>
    <w:rsid w:val="007D6521"/>
    <w:rsid w:val="007D6CF5"/>
    <w:rsid w:val="007D7867"/>
    <w:rsid w:val="007D7D8E"/>
    <w:rsid w:val="007E0B6D"/>
    <w:rsid w:val="007E15A6"/>
    <w:rsid w:val="007E1697"/>
    <w:rsid w:val="007E1D33"/>
    <w:rsid w:val="007E1EEB"/>
    <w:rsid w:val="007E2057"/>
    <w:rsid w:val="007E247B"/>
    <w:rsid w:val="007E2FC8"/>
    <w:rsid w:val="007E4583"/>
    <w:rsid w:val="007E4A46"/>
    <w:rsid w:val="007E5065"/>
    <w:rsid w:val="007E50F0"/>
    <w:rsid w:val="007E5375"/>
    <w:rsid w:val="007E54EA"/>
    <w:rsid w:val="007E581A"/>
    <w:rsid w:val="007E5EE2"/>
    <w:rsid w:val="007E6A5F"/>
    <w:rsid w:val="007E6C19"/>
    <w:rsid w:val="007E7D25"/>
    <w:rsid w:val="007F038F"/>
    <w:rsid w:val="007F064D"/>
    <w:rsid w:val="007F1118"/>
    <w:rsid w:val="007F2D61"/>
    <w:rsid w:val="007F35CE"/>
    <w:rsid w:val="007F4232"/>
    <w:rsid w:val="007F4D1D"/>
    <w:rsid w:val="007F5AA9"/>
    <w:rsid w:val="007F60ED"/>
    <w:rsid w:val="007F677D"/>
    <w:rsid w:val="007F6ABB"/>
    <w:rsid w:val="007F7161"/>
    <w:rsid w:val="007F719F"/>
    <w:rsid w:val="007F7EA1"/>
    <w:rsid w:val="008003BA"/>
    <w:rsid w:val="008003D8"/>
    <w:rsid w:val="00800AC9"/>
    <w:rsid w:val="00800FEE"/>
    <w:rsid w:val="00801408"/>
    <w:rsid w:val="008023BC"/>
    <w:rsid w:val="0080250E"/>
    <w:rsid w:val="00803D59"/>
    <w:rsid w:val="00803E8F"/>
    <w:rsid w:val="008044A1"/>
    <w:rsid w:val="008050D0"/>
    <w:rsid w:val="0080556F"/>
    <w:rsid w:val="0080562B"/>
    <w:rsid w:val="00806242"/>
    <w:rsid w:val="008063E6"/>
    <w:rsid w:val="008069D2"/>
    <w:rsid w:val="00806AFB"/>
    <w:rsid w:val="00806C1B"/>
    <w:rsid w:val="00806D67"/>
    <w:rsid w:val="00810294"/>
    <w:rsid w:val="00813463"/>
    <w:rsid w:val="00813793"/>
    <w:rsid w:val="0081410D"/>
    <w:rsid w:val="008141CE"/>
    <w:rsid w:val="0081443A"/>
    <w:rsid w:val="008153DF"/>
    <w:rsid w:val="00815814"/>
    <w:rsid w:val="00815BB9"/>
    <w:rsid w:val="00815F08"/>
    <w:rsid w:val="00816562"/>
    <w:rsid w:val="0081686B"/>
    <w:rsid w:val="00816E9B"/>
    <w:rsid w:val="008171FC"/>
    <w:rsid w:val="00817B4E"/>
    <w:rsid w:val="008211DB"/>
    <w:rsid w:val="00822F36"/>
    <w:rsid w:val="00823D22"/>
    <w:rsid w:val="00823E68"/>
    <w:rsid w:val="008242A2"/>
    <w:rsid w:val="008257E6"/>
    <w:rsid w:val="00825A49"/>
    <w:rsid w:val="00825C10"/>
    <w:rsid w:val="0082652A"/>
    <w:rsid w:val="00826A08"/>
    <w:rsid w:val="00826EA6"/>
    <w:rsid w:val="00826EBD"/>
    <w:rsid w:val="00826F77"/>
    <w:rsid w:val="00827E5E"/>
    <w:rsid w:val="0083037E"/>
    <w:rsid w:val="00830557"/>
    <w:rsid w:val="008313C5"/>
    <w:rsid w:val="00831435"/>
    <w:rsid w:val="0083168E"/>
    <w:rsid w:val="00831EF9"/>
    <w:rsid w:val="008322B7"/>
    <w:rsid w:val="00832F9E"/>
    <w:rsid w:val="00833619"/>
    <w:rsid w:val="00833FF0"/>
    <w:rsid w:val="00836D04"/>
    <w:rsid w:val="00836D93"/>
    <w:rsid w:val="008370C3"/>
    <w:rsid w:val="008378BD"/>
    <w:rsid w:val="00837B12"/>
    <w:rsid w:val="0084048D"/>
    <w:rsid w:val="00840B57"/>
    <w:rsid w:val="0084196F"/>
    <w:rsid w:val="00842726"/>
    <w:rsid w:val="0084316E"/>
    <w:rsid w:val="00843444"/>
    <w:rsid w:val="008435CE"/>
    <w:rsid w:val="00843878"/>
    <w:rsid w:val="00843C2D"/>
    <w:rsid w:val="00843F76"/>
    <w:rsid w:val="00843FE4"/>
    <w:rsid w:val="00844054"/>
    <w:rsid w:val="008444D3"/>
    <w:rsid w:val="00844D99"/>
    <w:rsid w:val="00845303"/>
    <w:rsid w:val="00845B5A"/>
    <w:rsid w:val="00845F06"/>
    <w:rsid w:val="00846277"/>
    <w:rsid w:val="00846384"/>
    <w:rsid w:val="008467F1"/>
    <w:rsid w:val="00846B72"/>
    <w:rsid w:val="00847535"/>
    <w:rsid w:val="00850123"/>
    <w:rsid w:val="008506E2"/>
    <w:rsid w:val="00850867"/>
    <w:rsid w:val="0085175C"/>
    <w:rsid w:val="00851946"/>
    <w:rsid w:val="00852409"/>
    <w:rsid w:val="0085275D"/>
    <w:rsid w:val="00852F89"/>
    <w:rsid w:val="00853098"/>
    <w:rsid w:val="00853E72"/>
    <w:rsid w:val="0085480A"/>
    <w:rsid w:val="008555FC"/>
    <w:rsid w:val="008557DA"/>
    <w:rsid w:val="008568AC"/>
    <w:rsid w:val="00856E7D"/>
    <w:rsid w:val="008609AB"/>
    <w:rsid w:val="00861588"/>
    <w:rsid w:val="008621E7"/>
    <w:rsid w:val="008622A3"/>
    <w:rsid w:val="008627D7"/>
    <w:rsid w:val="00862D24"/>
    <w:rsid w:val="00863BAD"/>
    <w:rsid w:val="008646FE"/>
    <w:rsid w:val="008649FA"/>
    <w:rsid w:val="00865E44"/>
    <w:rsid w:val="00865F52"/>
    <w:rsid w:val="008664DE"/>
    <w:rsid w:val="00866560"/>
    <w:rsid w:val="008665FB"/>
    <w:rsid w:val="00866943"/>
    <w:rsid w:val="00866AE4"/>
    <w:rsid w:val="00866E2F"/>
    <w:rsid w:val="00867410"/>
    <w:rsid w:val="00867B13"/>
    <w:rsid w:val="0087176F"/>
    <w:rsid w:val="00871857"/>
    <w:rsid w:val="008722F1"/>
    <w:rsid w:val="00872AB1"/>
    <w:rsid w:val="00872F4D"/>
    <w:rsid w:val="008737B3"/>
    <w:rsid w:val="0087386C"/>
    <w:rsid w:val="00874649"/>
    <w:rsid w:val="00874A49"/>
    <w:rsid w:val="00875403"/>
    <w:rsid w:val="00875972"/>
    <w:rsid w:val="00875EB3"/>
    <w:rsid w:val="008764A6"/>
    <w:rsid w:val="00877656"/>
    <w:rsid w:val="0087778E"/>
    <w:rsid w:val="00877EAE"/>
    <w:rsid w:val="0088125F"/>
    <w:rsid w:val="00881FD9"/>
    <w:rsid w:val="00882185"/>
    <w:rsid w:val="00882237"/>
    <w:rsid w:val="008823E6"/>
    <w:rsid w:val="00882BF7"/>
    <w:rsid w:val="00883576"/>
    <w:rsid w:val="008841E8"/>
    <w:rsid w:val="00884324"/>
    <w:rsid w:val="008849D0"/>
    <w:rsid w:val="00884B96"/>
    <w:rsid w:val="008856AF"/>
    <w:rsid w:val="00886B9C"/>
    <w:rsid w:val="00886E1C"/>
    <w:rsid w:val="00887262"/>
    <w:rsid w:val="00891EF6"/>
    <w:rsid w:val="00892466"/>
    <w:rsid w:val="00892E88"/>
    <w:rsid w:val="00892F1D"/>
    <w:rsid w:val="00893036"/>
    <w:rsid w:val="00893075"/>
    <w:rsid w:val="00893F12"/>
    <w:rsid w:val="008967B9"/>
    <w:rsid w:val="00896BA5"/>
    <w:rsid w:val="00896F21"/>
    <w:rsid w:val="00897402"/>
    <w:rsid w:val="0089753C"/>
    <w:rsid w:val="00897B5E"/>
    <w:rsid w:val="008A05D6"/>
    <w:rsid w:val="008A0801"/>
    <w:rsid w:val="008A34F2"/>
    <w:rsid w:val="008A3C53"/>
    <w:rsid w:val="008A4052"/>
    <w:rsid w:val="008A4173"/>
    <w:rsid w:val="008A4751"/>
    <w:rsid w:val="008A542F"/>
    <w:rsid w:val="008A5991"/>
    <w:rsid w:val="008A6119"/>
    <w:rsid w:val="008A6484"/>
    <w:rsid w:val="008A659B"/>
    <w:rsid w:val="008A6FC2"/>
    <w:rsid w:val="008A73D0"/>
    <w:rsid w:val="008A78A5"/>
    <w:rsid w:val="008A78E8"/>
    <w:rsid w:val="008B1296"/>
    <w:rsid w:val="008B1841"/>
    <w:rsid w:val="008B1F54"/>
    <w:rsid w:val="008B28AA"/>
    <w:rsid w:val="008B313E"/>
    <w:rsid w:val="008B3B2F"/>
    <w:rsid w:val="008B42D3"/>
    <w:rsid w:val="008B46C9"/>
    <w:rsid w:val="008B4872"/>
    <w:rsid w:val="008B53A9"/>
    <w:rsid w:val="008B5B23"/>
    <w:rsid w:val="008B5C56"/>
    <w:rsid w:val="008B63A8"/>
    <w:rsid w:val="008B67DB"/>
    <w:rsid w:val="008B6C7D"/>
    <w:rsid w:val="008B6F00"/>
    <w:rsid w:val="008B7C7F"/>
    <w:rsid w:val="008C0064"/>
    <w:rsid w:val="008C02AE"/>
    <w:rsid w:val="008C15D7"/>
    <w:rsid w:val="008C17C7"/>
    <w:rsid w:val="008C18DB"/>
    <w:rsid w:val="008C1BE0"/>
    <w:rsid w:val="008C2070"/>
    <w:rsid w:val="008C2855"/>
    <w:rsid w:val="008C2EBE"/>
    <w:rsid w:val="008C3085"/>
    <w:rsid w:val="008C37C2"/>
    <w:rsid w:val="008C4F4A"/>
    <w:rsid w:val="008C566E"/>
    <w:rsid w:val="008C5FEC"/>
    <w:rsid w:val="008C61F0"/>
    <w:rsid w:val="008C6BA0"/>
    <w:rsid w:val="008C6E33"/>
    <w:rsid w:val="008C72CF"/>
    <w:rsid w:val="008C7CA3"/>
    <w:rsid w:val="008D2628"/>
    <w:rsid w:val="008D2A16"/>
    <w:rsid w:val="008D3D65"/>
    <w:rsid w:val="008D4394"/>
    <w:rsid w:val="008D5480"/>
    <w:rsid w:val="008D59B0"/>
    <w:rsid w:val="008D5E9F"/>
    <w:rsid w:val="008D606C"/>
    <w:rsid w:val="008D6B15"/>
    <w:rsid w:val="008D754E"/>
    <w:rsid w:val="008D770B"/>
    <w:rsid w:val="008D7A3D"/>
    <w:rsid w:val="008D7DC0"/>
    <w:rsid w:val="008D7F9F"/>
    <w:rsid w:val="008E0044"/>
    <w:rsid w:val="008E0544"/>
    <w:rsid w:val="008E11FA"/>
    <w:rsid w:val="008E2049"/>
    <w:rsid w:val="008E26A4"/>
    <w:rsid w:val="008E552D"/>
    <w:rsid w:val="008E573B"/>
    <w:rsid w:val="008E5814"/>
    <w:rsid w:val="008E6321"/>
    <w:rsid w:val="008E65CB"/>
    <w:rsid w:val="008E6C00"/>
    <w:rsid w:val="008E7048"/>
    <w:rsid w:val="008F038E"/>
    <w:rsid w:val="008F04A4"/>
    <w:rsid w:val="008F05FD"/>
    <w:rsid w:val="008F060D"/>
    <w:rsid w:val="008F0A5C"/>
    <w:rsid w:val="008F0D98"/>
    <w:rsid w:val="008F1076"/>
    <w:rsid w:val="008F17DB"/>
    <w:rsid w:val="008F26E7"/>
    <w:rsid w:val="008F37A5"/>
    <w:rsid w:val="008F3806"/>
    <w:rsid w:val="008F545A"/>
    <w:rsid w:val="008F5FD6"/>
    <w:rsid w:val="008F6434"/>
    <w:rsid w:val="008F6A3D"/>
    <w:rsid w:val="008F7BCE"/>
    <w:rsid w:val="009003AC"/>
    <w:rsid w:val="00900790"/>
    <w:rsid w:val="00901500"/>
    <w:rsid w:val="0090161B"/>
    <w:rsid w:val="00901929"/>
    <w:rsid w:val="00901E34"/>
    <w:rsid w:val="009024F3"/>
    <w:rsid w:val="00902C07"/>
    <w:rsid w:val="00902F72"/>
    <w:rsid w:val="0090341C"/>
    <w:rsid w:val="00903596"/>
    <w:rsid w:val="0090399C"/>
    <w:rsid w:val="009042E5"/>
    <w:rsid w:val="00904CA4"/>
    <w:rsid w:val="00906B52"/>
    <w:rsid w:val="00907244"/>
    <w:rsid w:val="00910337"/>
    <w:rsid w:val="009104D1"/>
    <w:rsid w:val="00910684"/>
    <w:rsid w:val="00910E3A"/>
    <w:rsid w:val="00910F29"/>
    <w:rsid w:val="009121F3"/>
    <w:rsid w:val="0091236D"/>
    <w:rsid w:val="009131C4"/>
    <w:rsid w:val="00913EE0"/>
    <w:rsid w:val="009148B0"/>
    <w:rsid w:val="009148BE"/>
    <w:rsid w:val="00914E2D"/>
    <w:rsid w:val="00915156"/>
    <w:rsid w:val="00915F42"/>
    <w:rsid w:val="0091769A"/>
    <w:rsid w:val="00917A3F"/>
    <w:rsid w:val="009218B4"/>
    <w:rsid w:val="00921E79"/>
    <w:rsid w:val="009221F4"/>
    <w:rsid w:val="00922609"/>
    <w:rsid w:val="00922AE4"/>
    <w:rsid w:val="00922B2C"/>
    <w:rsid w:val="00922F64"/>
    <w:rsid w:val="00923305"/>
    <w:rsid w:val="00924660"/>
    <w:rsid w:val="00924B31"/>
    <w:rsid w:val="00924FBE"/>
    <w:rsid w:val="0092576E"/>
    <w:rsid w:val="00927BD4"/>
    <w:rsid w:val="00927D65"/>
    <w:rsid w:val="00931048"/>
    <w:rsid w:val="009313A8"/>
    <w:rsid w:val="009313E8"/>
    <w:rsid w:val="00931487"/>
    <w:rsid w:val="009319C5"/>
    <w:rsid w:val="00931D11"/>
    <w:rsid w:val="00931E87"/>
    <w:rsid w:val="00931EB7"/>
    <w:rsid w:val="009326C5"/>
    <w:rsid w:val="00932786"/>
    <w:rsid w:val="009327EB"/>
    <w:rsid w:val="0093384A"/>
    <w:rsid w:val="00935B1C"/>
    <w:rsid w:val="00936626"/>
    <w:rsid w:val="00936D2D"/>
    <w:rsid w:val="00940F1C"/>
    <w:rsid w:val="00940FCD"/>
    <w:rsid w:val="009425E5"/>
    <w:rsid w:val="009432BB"/>
    <w:rsid w:val="00943606"/>
    <w:rsid w:val="00943682"/>
    <w:rsid w:val="00943967"/>
    <w:rsid w:val="00944750"/>
    <w:rsid w:val="00944812"/>
    <w:rsid w:val="00944AB5"/>
    <w:rsid w:val="00944E14"/>
    <w:rsid w:val="00945036"/>
    <w:rsid w:val="009461D7"/>
    <w:rsid w:val="009500FE"/>
    <w:rsid w:val="009501FD"/>
    <w:rsid w:val="00950444"/>
    <w:rsid w:val="009507A9"/>
    <w:rsid w:val="00950E58"/>
    <w:rsid w:val="00951376"/>
    <w:rsid w:val="009516E5"/>
    <w:rsid w:val="009519C3"/>
    <w:rsid w:val="00951E0E"/>
    <w:rsid w:val="0095206D"/>
    <w:rsid w:val="009542F1"/>
    <w:rsid w:val="00954A03"/>
    <w:rsid w:val="00955300"/>
    <w:rsid w:val="00955717"/>
    <w:rsid w:val="009559D9"/>
    <w:rsid w:val="00957323"/>
    <w:rsid w:val="00960702"/>
    <w:rsid w:val="009607DD"/>
    <w:rsid w:val="00960CD2"/>
    <w:rsid w:val="00960DCE"/>
    <w:rsid w:val="009610B2"/>
    <w:rsid w:val="00961487"/>
    <w:rsid w:val="009615C3"/>
    <w:rsid w:val="0096312C"/>
    <w:rsid w:val="009637A8"/>
    <w:rsid w:val="00963942"/>
    <w:rsid w:val="00964179"/>
    <w:rsid w:val="00964414"/>
    <w:rsid w:val="00965C1F"/>
    <w:rsid w:val="0096610E"/>
    <w:rsid w:val="009661E2"/>
    <w:rsid w:val="009665D5"/>
    <w:rsid w:val="00966A0D"/>
    <w:rsid w:val="00966F6A"/>
    <w:rsid w:val="00967056"/>
    <w:rsid w:val="009676BB"/>
    <w:rsid w:val="00967982"/>
    <w:rsid w:val="00970D64"/>
    <w:rsid w:val="00971502"/>
    <w:rsid w:val="00972857"/>
    <w:rsid w:val="00972C2E"/>
    <w:rsid w:val="009737C1"/>
    <w:rsid w:val="00974340"/>
    <w:rsid w:val="00975E31"/>
    <w:rsid w:val="00977349"/>
    <w:rsid w:val="00977675"/>
    <w:rsid w:val="00977CA6"/>
    <w:rsid w:val="00980321"/>
    <w:rsid w:val="009814C9"/>
    <w:rsid w:val="0098194F"/>
    <w:rsid w:val="00982A6C"/>
    <w:rsid w:val="00982EF9"/>
    <w:rsid w:val="009837DC"/>
    <w:rsid w:val="00983F1F"/>
    <w:rsid w:val="009847D3"/>
    <w:rsid w:val="00984B63"/>
    <w:rsid w:val="00985308"/>
    <w:rsid w:val="009862BF"/>
    <w:rsid w:val="00986D82"/>
    <w:rsid w:val="009872DF"/>
    <w:rsid w:val="00987D21"/>
    <w:rsid w:val="00990396"/>
    <w:rsid w:val="00990787"/>
    <w:rsid w:val="00990BC5"/>
    <w:rsid w:val="009911B6"/>
    <w:rsid w:val="00993E76"/>
    <w:rsid w:val="00995285"/>
    <w:rsid w:val="0099585C"/>
    <w:rsid w:val="00995CDC"/>
    <w:rsid w:val="00996273"/>
    <w:rsid w:val="0099649F"/>
    <w:rsid w:val="009A09C0"/>
    <w:rsid w:val="009A291F"/>
    <w:rsid w:val="009A3A2D"/>
    <w:rsid w:val="009A3AC4"/>
    <w:rsid w:val="009A3B87"/>
    <w:rsid w:val="009A3E1B"/>
    <w:rsid w:val="009A5532"/>
    <w:rsid w:val="009A5916"/>
    <w:rsid w:val="009A5F20"/>
    <w:rsid w:val="009A71A5"/>
    <w:rsid w:val="009A7AB0"/>
    <w:rsid w:val="009A7D05"/>
    <w:rsid w:val="009B047D"/>
    <w:rsid w:val="009B0A84"/>
    <w:rsid w:val="009B128E"/>
    <w:rsid w:val="009B1649"/>
    <w:rsid w:val="009B1AE3"/>
    <w:rsid w:val="009B1E66"/>
    <w:rsid w:val="009B1E6F"/>
    <w:rsid w:val="009B2306"/>
    <w:rsid w:val="009B2486"/>
    <w:rsid w:val="009B272A"/>
    <w:rsid w:val="009B2C0F"/>
    <w:rsid w:val="009B2E6D"/>
    <w:rsid w:val="009B3482"/>
    <w:rsid w:val="009B35C7"/>
    <w:rsid w:val="009B3CE8"/>
    <w:rsid w:val="009B3E6B"/>
    <w:rsid w:val="009B4A2D"/>
    <w:rsid w:val="009B546F"/>
    <w:rsid w:val="009B5D63"/>
    <w:rsid w:val="009B608A"/>
    <w:rsid w:val="009B6183"/>
    <w:rsid w:val="009B6268"/>
    <w:rsid w:val="009B7165"/>
    <w:rsid w:val="009B72D9"/>
    <w:rsid w:val="009B7429"/>
    <w:rsid w:val="009B7B8D"/>
    <w:rsid w:val="009B7D0B"/>
    <w:rsid w:val="009C02CC"/>
    <w:rsid w:val="009C1891"/>
    <w:rsid w:val="009C1F9B"/>
    <w:rsid w:val="009C234A"/>
    <w:rsid w:val="009C2704"/>
    <w:rsid w:val="009C2D23"/>
    <w:rsid w:val="009C30CD"/>
    <w:rsid w:val="009C415E"/>
    <w:rsid w:val="009C4219"/>
    <w:rsid w:val="009C446D"/>
    <w:rsid w:val="009C44E1"/>
    <w:rsid w:val="009C4B8C"/>
    <w:rsid w:val="009C6635"/>
    <w:rsid w:val="009C6D80"/>
    <w:rsid w:val="009C7C69"/>
    <w:rsid w:val="009C7C82"/>
    <w:rsid w:val="009D00F6"/>
    <w:rsid w:val="009D1049"/>
    <w:rsid w:val="009D124E"/>
    <w:rsid w:val="009D22C0"/>
    <w:rsid w:val="009D263E"/>
    <w:rsid w:val="009D2BF4"/>
    <w:rsid w:val="009D2D56"/>
    <w:rsid w:val="009D3B4A"/>
    <w:rsid w:val="009D4BAB"/>
    <w:rsid w:val="009D5D74"/>
    <w:rsid w:val="009D5FB3"/>
    <w:rsid w:val="009D6C40"/>
    <w:rsid w:val="009E0715"/>
    <w:rsid w:val="009E0F87"/>
    <w:rsid w:val="009E39C0"/>
    <w:rsid w:val="009E3CBC"/>
    <w:rsid w:val="009E452D"/>
    <w:rsid w:val="009E5133"/>
    <w:rsid w:val="009E51BE"/>
    <w:rsid w:val="009E5384"/>
    <w:rsid w:val="009E6DB5"/>
    <w:rsid w:val="009E6F2C"/>
    <w:rsid w:val="009E722C"/>
    <w:rsid w:val="009E7C65"/>
    <w:rsid w:val="009F0EE5"/>
    <w:rsid w:val="009F116E"/>
    <w:rsid w:val="009F13A7"/>
    <w:rsid w:val="009F161E"/>
    <w:rsid w:val="009F17F4"/>
    <w:rsid w:val="009F1DA6"/>
    <w:rsid w:val="009F25E8"/>
    <w:rsid w:val="009F3172"/>
    <w:rsid w:val="009F32A7"/>
    <w:rsid w:val="009F34D8"/>
    <w:rsid w:val="009F388C"/>
    <w:rsid w:val="009F3C24"/>
    <w:rsid w:val="009F4C16"/>
    <w:rsid w:val="009F6007"/>
    <w:rsid w:val="009F6388"/>
    <w:rsid w:val="009F6A1C"/>
    <w:rsid w:val="009F7D88"/>
    <w:rsid w:val="00A007B1"/>
    <w:rsid w:val="00A0102D"/>
    <w:rsid w:val="00A0210F"/>
    <w:rsid w:val="00A02D63"/>
    <w:rsid w:val="00A0300F"/>
    <w:rsid w:val="00A03440"/>
    <w:rsid w:val="00A03712"/>
    <w:rsid w:val="00A047EF"/>
    <w:rsid w:val="00A049E1"/>
    <w:rsid w:val="00A04A1F"/>
    <w:rsid w:val="00A04F1A"/>
    <w:rsid w:val="00A0569C"/>
    <w:rsid w:val="00A05B6F"/>
    <w:rsid w:val="00A05D42"/>
    <w:rsid w:val="00A0680C"/>
    <w:rsid w:val="00A06D09"/>
    <w:rsid w:val="00A06ED6"/>
    <w:rsid w:val="00A07007"/>
    <w:rsid w:val="00A07899"/>
    <w:rsid w:val="00A10ADC"/>
    <w:rsid w:val="00A1210B"/>
    <w:rsid w:val="00A12354"/>
    <w:rsid w:val="00A12EDC"/>
    <w:rsid w:val="00A1361E"/>
    <w:rsid w:val="00A13E9C"/>
    <w:rsid w:val="00A144A7"/>
    <w:rsid w:val="00A14A7E"/>
    <w:rsid w:val="00A159BE"/>
    <w:rsid w:val="00A15A67"/>
    <w:rsid w:val="00A15EE7"/>
    <w:rsid w:val="00A1637F"/>
    <w:rsid w:val="00A176C0"/>
    <w:rsid w:val="00A17CFE"/>
    <w:rsid w:val="00A21166"/>
    <w:rsid w:val="00A21C01"/>
    <w:rsid w:val="00A21D4C"/>
    <w:rsid w:val="00A21F26"/>
    <w:rsid w:val="00A22D67"/>
    <w:rsid w:val="00A23C8C"/>
    <w:rsid w:val="00A24256"/>
    <w:rsid w:val="00A24599"/>
    <w:rsid w:val="00A25041"/>
    <w:rsid w:val="00A25115"/>
    <w:rsid w:val="00A251C5"/>
    <w:rsid w:val="00A25BA4"/>
    <w:rsid w:val="00A25D9F"/>
    <w:rsid w:val="00A25EC9"/>
    <w:rsid w:val="00A26094"/>
    <w:rsid w:val="00A26EA4"/>
    <w:rsid w:val="00A27239"/>
    <w:rsid w:val="00A27624"/>
    <w:rsid w:val="00A27E38"/>
    <w:rsid w:val="00A30D18"/>
    <w:rsid w:val="00A31655"/>
    <w:rsid w:val="00A322B0"/>
    <w:rsid w:val="00A327A0"/>
    <w:rsid w:val="00A327FB"/>
    <w:rsid w:val="00A33818"/>
    <w:rsid w:val="00A34B55"/>
    <w:rsid w:val="00A34C98"/>
    <w:rsid w:val="00A36029"/>
    <w:rsid w:val="00A3632B"/>
    <w:rsid w:val="00A36FE3"/>
    <w:rsid w:val="00A36FF1"/>
    <w:rsid w:val="00A417B4"/>
    <w:rsid w:val="00A41851"/>
    <w:rsid w:val="00A419E2"/>
    <w:rsid w:val="00A41E24"/>
    <w:rsid w:val="00A42771"/>
    <w:rsid w:val="00A42D64"/>
    <w:rsid w:val="00A431A8"/>
    <w:rsid w:val="00A439F9"/>
    <w:rsid w:val="00A43B21"/>
    <w:rsid w:val="00A44602"/>
    <w:rsid w:val="00A44BA5"/>
    <w:rsid w:val="00A44D92"/>
    <w:rsid w:val="00A46066"/>
    <w:rsid w:val="00A46F05"/>
    <w:rsid w:val="00A46F61"/>
    <w:rsid w:val="00A474CE"/>
    <w:rsid w:val="00A476D6"/>
    <w:rsid w:val="00A47CA1"/>
    <w:rsid w:val="00A5278C"/>
    <w:rsid w:val="00A54381"/>
    <w:rsid w:val="00A544EF"/>
    <w:rsid w:val="00A5589F"/>
    <w:rsid w:val="00A55A03"/>
    <w:rsid w:val="00A56438"/>
    <w:rsid w:val="00A56664"/>
    <w:rsid w:val="00A56BC8"/>
    <w:rsid w:val="00A571AD"/>
    <w:rsid w:val="00A57269"/>
    <w:rsid w:val="00A602BB"/>
    <w:rsid w:val="00A60364"/>
    <w:rsid w:val="00A6162D"/>
    <w:rsid w:val="00A62575"/>
    <w:rsid w:val="00A625E0"/>
    <w:rsid w:val="00A6327C"/>
    <w:rsid w:val="00A63F60"/>
    <w:rsid w:val="00A649D0"/>
    <w:rsid w:val="00A651D3"/>
    <w:rsid w:val="00A65F75"/>
    <w:rsid w:val="00A667FF"/>
    <w:rsid w:val="00A66B13"/>
    <w:rsid w:val="00A67DA4"/>
    <w:rsid w:val="00A7039F"/>
    <w:rsid w:val="00A70619"/>
    <w:rsid w:val="00A7111A"/>
    <w:rsid w:val="00A72672"/>
    <w:rsid w:val="00A72A45"/>
    <w:rsid w:val="00A74744"/>
    <w:rsid w:val="00A74C66"/>
    <w:rsid w:val="00A74F63"/>
    <w:rsid w:val="00A75607"/>
    <w:rsid w:val="00A760F1"/>
    <w:rsid w:val="00A761AD"/>
    <w:rsid w:val="00A76700"/>
    <w:rsid w:val="00A77053"/>
    <w:rsid w:val="00A80EFC"/>
    <w:rsid w:val="00A81511"/>
    <w:rsid w:val="00A81B45"/>
    <w:rsid w:val="00A81F7A"/>
    <w:rsid w:val="00A83458"/>
    <w:rsid w:val="00A83515"/>
    <w:rsid w:val="00A83933"/>
    <w:rsid w:val="00A84020"/>
    <w:rsid w:val="00A84A35"/>
    <w:rsid w:val="00A84B37"/>
    <w:rsid w:val="00A85286"/>
    <w:rsid w:val="00A855D3"/>
    <w:rsid w:val="00A85AD5"/>
    <w:rsid w:val="00A879E6"/>
    <w:rsid w:val="00A903D2"/>
    <w:rsid w:val="00A90E97"/>
    <w:rsid w:val="00A91095"/>
    <w:rsid w:val="00A91FC5"/>
    <w:rsid w:val="00A94A8A"/>
    <w:rsid w:val="00A95056"/>
    <w:rsid w:val="00A9536B"/>
    <w:rsid w:val="00A96787"/>
    <w:rsid w:val="00A972CB"/>
    <w:rsid w:val="00A97855"/>
    <w:rsid w:val="00A97906"/>
    <w:rsid w:val="00A97B5C"/>
    <w:rsid w:val="00A97E44"/>
    <w:rsid w:val="00AA02EA"/>
    <w:rsid w:val="00AA0C63"/>
    <w:rsid w:val="00AA0DAF"/>
    <w:rsid w:val="00AA19B5"/>
    <w:rsid w:val="00AA2015"/>
    <w:rsid w:val="00AA3652"/>
    <w:rsid w:val="00AA37DA"/>
    <w:rsid w:val="00AA429C"/>
    <w:rsid w:val="00AA4F17"/>
    <w:rsid w:val="00AA5381"/>
    <w:rsid w:val="00AA5A9D"/>
    <w:rsid w:val="00AA66D9"/>
    <w:rsid w:val="00AA679C"/>
    <w:rsid w:val="00AA6C78"/>
    <w:rsid w:val="00AA6CA3"/>
    <w:rsid w:val="00AA6ECA"/>
    <w:rsid w:val="00AA76B8"/>
    <w:rsid w:val="00AA7B2B"/>
    <w:rsid w:val="00AB0A84"/>
    <w:rsid w:val="00AB0BD6"/>
    <w:rsid w:val="00AB108B"/>
    <w:rsid w:val="00AB123B"/>
    <w:rsid w:val="00AB132D"/>
    <w:rsid w:val="00AB40B0"/>
    <w:rsid w:val="00AB4EBF"/>
    <w:rsid w:val="00AB5385"/>
    <w:rsid w:val="00AB549E"/>
    <w:rsid w:val="00AB5F67"/>
    <w:rsid w:val="00AB6DE0"/>
    <w:rsid w:val="00AC054D"/>
    <w:rsid w:val="00AC1296"/>
    <w:rsid w:val="00AC16F1"/>
    <w:rsid w:val="00AC26E7"/>
    <w:rsid w:val="00AC4157"/>
    <w:rsid w:val="00AC4C23"/>
    <w:rsid w:val="00AC4F28"/>
    <w:rsid w:val="00AC6834"/>
    <w:rsid w:val="00AC6924"/>
    <w:rsid w:val="00AC6A41"/>
    <w:rsid w:val="00AC6BAC"/>
    <w:rsid w:val="00AC79AC"/>
    <w:rsid w:val="00AC79FE"/>
    <w:rsid w:val="00AD007B"/>
    <w:rsid w:val="00AD1111"/>
    <w:rsid w:val="00AD1154"/>
    <w:rsid w:val="00AD14A6"/>
    <w:rsid w:val="00AD1D4C"/>
    <w:rsid w:val="00AD202F"/>
    <w:rsid w:val="00AD2144"/>
    <w:rsid w:val="00AD37F4"/>
    <w:rsid w:val="00AD4072"/>
    <w:rsid w:val="00AD4241"/>
    <w:rsid w:val="00AD44A5"/>
    <w:rsid w:val="00AD5649"/>
    <w:rsid w:val="00AD5B88"/>
    <w:rsid w:val="00AD6332"/>
    <w:rsid w:val="00AD6721"/>
    <w:rsid w:val="00AD6B9D"/>
    <w:rsid w:val="00AD730F"/>
    <w:rsid w:val="00AD7630"/>
    <w:rsid w:val="00AD7654"/>
    <w:rsid w:val="00AE0429"/>
    <w:rsid w:val="00AE0612"/>
    <w:rsid w:val="00AE06E1"/>
    <w:rsid w:val="00AE0C21"/>
    <w:rsid w:val="00AE1CA7"/>
    <w:rsid w:val="00AE23E2"/>
    <w:rsid w:val="00AE2CCF"/>
    <w:rsid w:val="00AE36A8"/>
    <w:rsid w:val="00AE386B"/>
    <w:rsid w:val="00AE3BBC"/>
    <w:rsid w:val="00AE46A7"/>
    <w:rsid w:val="00AE4713"/>
    <w:rsid w:val="00AE4E05"/>
    <w:rsid w:val="00AE4F73"/>
    <w:rsid w:val="00AE53D5"/>
    <w:rsid w:val="00AE699F"/>
    <w:rsid w:val="00AE6A84"/>
    <w:rsid w:val="00AE6D41"/>
    <w:rsid w:val="00AE7417"/>
    <w:rsid w:val="00AE78A7"/>
    <w:rsid w:val="00AE7C03"/>
    <w:rsid w:val="00AE7EE9"/>
    <w:rsid w:val="00AF1D90"/>
    <w:rsid w:val="00AF28B2"/>
    <w:rsid w:val="00AF2A70"/>
    <w:rsid w:val="00AF33CB"/>
    <w:rsid w:val="00AF36EA"/>
    <w:rsid w:val="00AF3988"/>
    <w:rsid w:val="00AF4144"/>
    <w:rsid w:val="00AF596F"/>
    <w:rsid w:val="00AF5D0D"/>
    <w:rsid w:val="00AF5FCC"/>
    <w:rsid w:val="00AF678F"/>
    <w:rsid w:val="00AF67E2"/>
    <w:rsid w:val="00AF6F56"/>
    <w:rsid w:val="00AF7AFC"/>
    <w:rsid w:val="00AF7C41"/>
    <w:rsid w:val="00AF7DA3"/>
    <w:rsid w:val="00B00081"/>
    <w:rsid w:val="00B0043E"/>
    <w:rsid w:val="00B00F3A"/>
    <w:rsid w:val="00B01489"/>
    <w:rsid w:val="00B01918"/>
    <w:rsid w:val="00B02592"/>
    <w:rsid w:val="00B02A7A"/>
    <w:rsid w:val="00B03995"/>
    <w:rsid w:val="00B03FFF"/>
    <w:rsid w:val="00B043A9"/>
    <w:rsid w:val="00B05503"/>
    <w:rsid w:val="00B05725"/>
    <w:rsid w:val="00B057AD"/>
    <w:rsid w:val="00B0630D"/>
    <w:rsid w:val="00B064F9"/>
    <w:rsid w:val="00B0661D"/>
    <w:rsid w:val="00B06638"/>
    <w:rsid w:val="00B06A7D"/>
    <w:rsid w:val="00B06D9C"/>
    <w:rsid w:val="00B0787B"/>
    <w:rsid w:val="00B078BF"/>
    <w:rsid w:val="00B07EDC"/>
    <w:rsid w:val="00B1107A"/>
    <w:rsid w:val="00B11541"/>
    <w:rsid w:val="00B13F4D"/>
    <w:rsid w:val="00B163E4"/>
    <w:rsid w:val="00B167E1"/>
    <w:rsid w:val="00B16DFB"/>
    <w:rsid w:val="00B20A90"/>
    <w:rsid w:val="00B20EAE"/>
    <w:rsid w:val="00B20FC3"/>
    <w:rsid w:val="00B21155"/>
    <w:rsid w:val="00B21694"/>
    <w:rsid w:val="00B235B4"/>
    <w:rsid w:val="00B23C31"/>
    <w:rsid w:val="00B242AD"/>
    <w:rsid w:val="00B258D2"/>
    <w:rsid w:val="00B25F57"/>
    <w:rsid w:val="00B26198"/>
    <w:rsid w:val="00B26445"/>
    <w:rsid w:val="00B26473"/>
    <w:rsid w:val="00B271E3"/>
    <w:rsid w:val="00B2784F"/>
    <w:rsid w:val="00B279D9"/>
    <w:rsid w:val="00B27B62"/>
    <w:rsid w:val="00B30221"/>
    <w:rsid w:val="00B31362"/>
    <w:rsid w:val="00B321A1"/>
    <w:rsid w:val="00B3397C"/>
    <w:rsid w:val="00B3402B"/>
    <w:rsid w:val="00B35190"/>
    <w:rsid w:val="00B35CE2"/>
    <w:rsid w:val="00B365B8"/>
    <w:rsid w:val="00B36AFE"/>
    <w:rsid w:val="00B4035D"/>
    <w:rsid w:val="00B40778"/>
    <w:rsid w:val="00B41866"/>
    <w:rsid w:val="00B41ACD"/>
    <w:rsid w:val="00B4239E"/>
    <w:rsid w:val="00B425CF"/>
    <w:rsid w:val="00B43026"/>
    <w:rsid w:val="00B443D3"/>
    <w:rsid w:val="00B447AC"/>
    <w:rsid w:val="00B44972"/>
    <w:rsid w:val="00B50267"/>
    <w:rsid w:val="00B50F79"/>
    <w:rsid w:val="00B510E0"/>
    <w:rsid w:val="00B51364"/>
    <w:rsid w:val="00B5156C"/>
    <w:rsid w:val="00B5192A"/>
    <w:rsid w:val="00B51A77"/>
    <w:rsid w:val="00B51DEE"/>
    <w:rsid w:val="00B52476"/>
    <w:rsid w:val="00B525AD"/>
    <w:rsid w:val="00B52C46"/>
    <w:rsid w:val="00B533AD"/>
    <w:rsid w:val="00B536E8"/>
    <w:rsid w:val="00B53CDF"/>
    <w:rsid w:val="00B543A6"/>
    <w:rsid w:val="00B54ADA"/>
    <w:rsid w:val="00B55B32"/>
    <w:rsid w:val="00B55C36"/>
    <w:rsid w:val="00B565D4"/>
    <w:rsid w:val="00B567A4"/>
    <w:rsid w:val="00B569F5"/>
    <w:rsid w:val="00B56ACF"/>
    <w:rsid w:val="00B56C04"/>
    <w:rsid w:val="00B57D9E"/>
    <w:rsid w:val="00B605B2"/>
    <w:rsid w:val="00B60679"/>
    <w:rsid w:val="00B60B4D"/>
    <w:rsid w:val="00B61833"/>
    <w:rsid w:val="00B624F6"/>
    <w:rsid w:val="00B62F40"/>
    <w:rsid w:val="00B630F2"/>
    <w:rsid w:val="00B63410"/>
    <w:rsid w:val="00B635F6"/>
    <w:rsid w:val="00B63696"/>
    <w:rsid w:val="00B6449C"/>
    <w:rsid w:val="00B647D5"/>
    <w:rsid w:val="00B64E36"/>
    <w:rsid w:val="00B65E0D"/>
    <w:rsid w:val="00B66255"/>
    <w:rsid w:val="00B66C37"/>
    <w:rsid w:val="00B66D1A"/>
    <w:rsid w:val="00B672B1"/>
    <w:rsid w:val="00B70C77"/>
    <w:rsid w:val="00B70DA7"/>
    <w:rsid w:val="00B70DEA"/>
    <w:rsid w:val="00B71452"/>
    <w:rsid w:val="00B714B0"/>
    <w:rsid w:val="00B72117"/>
    <w:rsid w:val="00B73A71"/>
    <w:rsid w:val="00B74598"/>
    <w:rsid w:val="00B74C69"/>
    <w:rsid w:val="00B74CF3"/>
    <w:rsid w:val="00B75096"/>
    <w:rsid w:val="00B7611E"/>
    <w:rsid w:val="00B7639C"/>
    <w:rsid w:val="00B76426"/>
    <w:rsid w:val="00B768DD"/>
    <w:rsid w:val="00B76A15"/>
    <w:rsid w:val="00B76C67"/>
    <w:rsid w:val="00B76CF1"/>
    <w:rsid w:val="00B77DEE"/>
    <w:rsid w:val="00B77F1B"/>
    <w:rsid w:val="00B80850"/>
    <w:rsid w:val="00B808B6"/>
    <w:rsid w:val="00B814F3"/>
    <w:rsid w:val="00B81A2F"/>
    <w:rsid w:val="00B82AA8"/>
    <w:rsid w:val="00B8334B"/>
    <w:rsid w:val="00B84354"/>
    <w:rsid w:val="00B84E73"/>
    <w:rsid w:val="00B85702"/>
    <w:rsid w:val="00B86E66"/>
    <w:rsid w:val="00B8717C"/>
    <w:rsid w:val="00B907F2"/>
    <w:rsid w:val="00B911AB"/>
    <w:rsid w:val="00B913C2"/>
    <w:rsid w:val="00B924F2"/>
    <w:rsid w:val="00B92975"/>
    <w:rsid w:val="00B94860"/>
    <w:rsid w:val="00B94F94"/>
    <w:rsid w:val="00B951A7"/>
    <w:rsid w:val="00B96003"/>
    <w:rsid w:val="00B96687"/>
    <w:rsid w:val="00B96A05"/>
    <w:rsid w:val="00BA0330"/>
    <w:rsid w:val="00BA0D00"/>
    <w:rsid w:val="00BA1294"/>
    <w:rsid w:val="00BA177A"/>
    <w:rsid w:val="00BA2EEC"/>
    <w:rsid w:val="00BA39EB"/>
    <w:rsid w:val="00BA3A93"/>
    <w:rsid w:val="00BA5435"/>
    <w:rsid w:val="00BA5C9D"/>
    <w:rsid w:val="00BA6C39"/>
    <w:rsid w:val="00BA6C56"/>
    <w:rsid w:val="00BA6C63"/>
    <w:rsid w:val="00BA7D52"/>
    <w:rsid w:val="00BA7D66"/>
    <w:rsid w:val="00BB1DFD"/>
    <w:rsid w:val="00BB2194"/>
    <w:rsid w:val="00BB26C8"/>
    <w:rsid w:val="00BB322E"/>
    <w:rsid w:val="00BB398D"/>
    <w:rsid w:val="00BB3DEF"/>
    <w:rsid w:val="00BB46CD"/>
    <w:rsid w:val="00BB5222"/>
    <w:rsid w:val="00BB736C"/>
    <w:rsid w:val="00BB7A8F"/>
    <w:rsid w:val="00BC005F"/>
    <w:rsid w:val="00BC006D"/>
    <w:rsid w:val="00BC0077"/>
    <w:rsid w:val="00BC07D8"/>
    <w:rsid w:val="00BC0D35"/>
    <w:rsid w:val="00BC17F8"/>
    <w:rsid w:val="00BC2144"/>
    <w:rsid w:val="00BC2F83"/>
    <w:rsid w:val="00BC3293"/>
    <w:rsid w:val="00BC374A"/>
    <w:rsid w:val="00BC3B0A"/>
    <w:rsid w:val="00BC484A"/>
    <w:rsid w:val="00BC4EC8"/>
    <w:rsid w:val="00BC5171"/>
    <w:rsid w:val="00BC5EED"/>
    <w:rsid w:val="00BC7005"/>
    <w:rsid w:val="00BC7A20"/>
    <w:rsid w:val="00BD1348"/>
    <w:rsid w:val="00BD3596"/>
    <w:rsid w:val="00BD36AA"/>
    <w:rsid w:val="00BD3CA5"/>
    <w:rsid w:val="00BD46BA"/>
    <w:rsid w:val="00BD5DAC"/>
    <w:rsid w:val="00BD5FC7"/>
    <w:rsid w:val="00BD6679"/>
    <w:rsid w:val="00BD6C42"/>
    <w:rsid w:val="00BD6C63"/>
    <w:rsid w:val="00BD720C"/>
    <w:rsid w:val="00BD7211"/>
    <w:rsid w:val="00BD7C53"/>
    <w:rsid w:val="00BE05AC"/>
    <w:rsid w:val="00BE16A6"/>
    <w:rsid w:val="00BE265F"/>
    <w:rsid w:val="00BE2855"/>
    <w:rsid w:val="00BE28C6"/>
    <w:rsid w:val="00BE39C6"/>
    <w:rsid w:val="00BE3B72"/>
    <w:rsid w:val="00BE56D0"/>
    <w:rsid w:val="00BE5CB6"/>
    <w:rsid w:val="00BE5F9F"/>
    <w:rsid w:val="00BF0F1C"/>
    <w:rsid w:val="00BF16B2"/>
    <w:rsid w:val="00BF1AAB"/>
    <w:rsid w:val="00BF1ED6"/>
    <w:rsid w:val="00BF2203"/>
    <w:rsid w:val="00BF2360"/>
    <w:rsid w:val="00BF29A0"/>
    <w:rsid w:val="00BF29B2"/>
    <w:rsid w:val="00BF2C7A"/>
    <w:rsid w:val="00BF3C09"/>
    <w:rsid w:val="00BF42F5"/>
    <w:rsid w:val="00BF4883"/>
    <w:rsid w:val="00BF4DC1"/>
    <w:rsid w:val="00BF654B"/>
    <w:rsid w:val="00BF7138"/>
    <w:rsid w:val="00C00290"/>
    <w:rsid w:val="00C00DA8"/>
    <w:rsid w:val="00C02212"/>
    <w:rsid w:val="00C02E25"/>
    <w:rsid w:val="00C02E95"/>
    <w:rsid w:val="00C03119"/>
    <w:rsid w:val="00C0381B"/>
    <w:rsid w:val="00C03EBD"/>
    <w:rsid w:val="00C03FFE"/>
    <w:rsid w:val="00C06105"/>
    <w:rsid w:val="00C06940"/>
    <w:rsid w:val="00C07EA1"/>
    <w:rsid w:val="00C1024D"/>
    <w:rsid w:val="00C10329"/>
    <w:rsid w:val="00C10DDE"/>
    <w:rsid w:val="00C11426"/>
    <w:rsid w:val="00C13112"/>
    <w:rsid w:val="00C13F74"/>
    <w:rsid w:val="00C14130"/>
    <w:rsid w:val="00C1484D"/>
    <w:rsid w:val="00C1489B"/>
    <w:rsid w:val="00C172B9"/>
    <w:rsid w:val="00C17B50"/>
    <w:rsid w:val="00C20D49"/>
    <w:rsid w:val="00C20DA8"/>
    <w:rsid w:val="00C20F82"/>
    <w:rsid w:val="00C21302"/>
    <w:rsid w:val="00C22637"/>
    <w:rsid w:val="00C22A72"/>
    <w:rsid w:val="00C22F57"/>
    <w:rsid w:val="00C23126"/>
    <w:rsid w:val="00C2370F"/>
    <w:rsid w:val="00C24067"/>
    <w:rsid w:val="00C24C3D"/>
    <w:rsid w:val="00C25064"/>
    <w:rsid w:val="00C254E1"/>
    <w:rsid w:val="00C25611"/>
    <w:rsid w:val="00C25ACB"/>
    <w:rsid w:val="00C25F35"/>
    <w:rsid w:val="00C2627D"/>
    <w:rsid w:val="00C26A10"/>
    <w:rsid w:val="00C26CF5"/>
    <w:rsid w:val="00C27F2C"/>
    <w:rsid w:val="00C31479"/>
    <w:rsid w:val="00C31950"/>
    <w:rsid w:val="00C31C78"/>
    <w:rsid w:val="00C31CBD"/>
    <w:rsid w:val="00C31DC8"/>
    <w:rsid w:val="00C31E45"/>
    <w:rsid w:val="00C322F6"/>
    <w:rsid w:val="00C32858"/>
    <w:rsid w:val="00C32C06"/>
    <w:rsid w:val="00C331AE"/>
    <w:rsid w:val="00C33342"/>
    <w:rsid w:val="00C3628C"/>
    <w:rsid w:val="00C3738A"/>
    <w:rsid w:val="00C408D2"/>
    <w:rsid w:val="00C41936"/>
    <w:rsid w:val="00C419C1"/>
    <w:rsid w:val="00C41AC0"/>
    <w:rsid w:val="00C42266"/>
    <w:rsid w:val="00C42429"/>
    <w:rsid w:val="00C435CA"/>
    <w:rsid w:val="00C437B1"/>
    <w:rsid w:val="00C43D3C"/>
    <w:rsid w:val="00C442FB"/>
    <w:rsid w:val="00C451E0"/>
    <w:rsid w:val="00C4585E"/>
    <w:rsid w:val="00C45CA8"/>
    <w:rsid w:val="00C467A2"/>
    <w:rsid w:val="00C46A4C"/>
    <w:rsid w:val="00C47C75"/>
    <w:rsid w:val="00C5007D"/>
    <w:rsid w:val="00C502C9"/>
    <w:rsid w:val="00C5097A"/>
    <w:rsid w:val="00C51301"/>
    <w:rsid w:val="00C51D21"/>
    <w:rsid w:val="00C51E40"/>
    <w:rsid w:val="00C524C7"/>
    <w:rsid w:val="00C54198"/>
    <w:rsid w:val="00C54E71"/>
    <w:rsid w:val="00C5589B"/>
    <w:rsid w:val="00C55F04"/>
    <w:rsid w:val="00C561B3"/>
    <w:rsid w:val="00C56918"/>
    <w:rsid w:val="00C56CC6"/>
    <w:rsid w:val="00C56E20"/>
    <w:rsid w:val="00C579BE"/>
    <w:rsid w:val="00C57F44"/>
    <w:rsid w:val="00C60C26"/>
    <w:rsid w:val="00C611FC"/>
    <w:rsid w:val="00C612CC"/>
    <w:rsid w:val="00C61D38"/>
    <w:rsid w:val="00C61F48"/>
    <w:rsid w:val="00C625F2"/>
    <w:rsid w:val="00C62661"/>
    <w:rsid w:val="00C638EA"/>
    <w:rsid w:val="00C63C57"/>
    <w:rsid w:val="00C64751"/>
    <w:rsid w:val="00C65A17"/>
    <w:rsid w:val="00C66F03"/>
    <w:rsid w:val="00C670D5"/>
    <w:rsid w:val="00C70807"/>
    <w:rsid w:val="00C70896"/>
    <w:rsid w:val="00C709CA"/>
    <w:rsid w:val="00C720E8"/>
    <w:rsid w:val="00C7331F"/>
    <w:rsid w:val="00C73611"/>
    <w:rsid w:val="00C74056"/>
    <w:rsid w:val="00C7440F"/>
    <w:rsid w:val="00C74C4A"/>
    <w:rsid w:val="00C75140"/>
    <w:rsid w:val="00C755EF"/>
    <w:rsid w:val="00C767B1"/>
    <w:rsid w:val="00C773EB"/>
    <w:rsid w:val="00C777C9"/>
    <w:rsid w:val="00C80A65"/>
    <w:rsid w:val="00C81DDB"/>
    <w:rsid w:val="00C81F02"/>
    <w:rsid w:val="00C824D5"/>
    <w:rsid w:val="00C82FE2"/>
    <w:rsid w:val="00C8336B"/>
    <w:rsid w:val="00C83A42"/>
    <w:rsid w:val="00C83ECD"/>
    <w:rsid w:val="00C841FB"/>
    <w:rsid w:val="00C84D8D"/>
    <w:rsid w:val="00C84E8F"/>
    <w:rsid w:val="00C84F08"/>
    <w:rsid w:val="00C850AE"/>
    <w:rsid w:val="00C865CB"/>
    <w:rsid w:val="00C8696E"/>
    <w:rsid w:val="00C87149"/>
    <w:rsid w:val="00C877FD"/>
    <w:rsid w:val="00C92465"/>
    <w:rsid w:val="00C92B54"/>
    <w:rsid w:val="00C92BF0"/>
    <w:rsid w:val="00C938B6"/>
    <w:rsid w:val="00C955BC"/>
    <w:rsid w:val="00C96130"/>
    <w:rsid w:val="00C961A2"/>
    <w:rsid w:val="00C96476"/>
    <w:rsid w:val="00C969AC"/>
    <w:rsid w:val="00C96B55"/>
    <w:rsid w:val="00C9709A"/>
    <w:rsid w:val="00C9782C"/>
    <w:rsid w:val="00C97D3B"/>
    <w:rsid w:val="00CA010C"/>
    <w:rsid w:val="00CA0617"/>
    <w:rsid w:val="00CA0679"/>
    <w:rsid w:val="00CA06E5"/>
    <w:rsid w:val="00CA1B29"/>
    <w:rsid w:val="00CA2D4B"/>
    <w:rsid w:val="00CA3002"/>
    <w:rsid w:val="00CA33C0"/>
    <w:rsid w:val="00CA4404"/>
    <w:rsid w:val="00CA4607"/>
    <w:rsid w:val="00CA4CBF"/>
    <w:rsid w:val="00CA51B8"/>
    <w:rsid w:val="00CA541B"/>
    <w:rsid w:val="00CA5D36"/>
    <w:rsid w:val="00CA6693"/>
    <w:rsid w:val="00CA75A9"/>
    <w:rsid w:val="00CA7760"/>
    <w:rsid w:val="00CA7809"/>
    <w:rsid w:val="00CA7C61"/>
    <w:rsid w:val="00CB009C"/>
    <w:rsid w:val="00CB0730"/>
    <w:rsid w:val="00CB09FA"/>
    <w:rsid w:val="00CB1570"/>
    <w:rsid w:val="00CB16C5"/>
    <w:rsid w:val="00CB1BAB"/>
    <w:rsid w:val="00CB1CF7"/>
    <w:rsid w:val="00CB22DC"/>
    <w:rsid w:val="00CB2F8E"/>
    <w:rsid w:val="00CB31F3"/>
    <w:rsid w:val="00CB42D9"/>
    <w:rsid w:val="00CB50BA"/>
    <w:rsid w:val="00CB5469"/>
    <w:rsid w:val="00CB60A3"/>
    <w:rsid w:val="00CB6ED9"/>
    <w:rsid w:val="00CB713C"/>
    <w:rsid w:val="00CB7251"/>
    <w:rsid w:val="00CB7C7C"/>
    <w:rsid w:val="00CC17D7"/>
    <w:rsid w:val="00CC1DE0"/>
    <w:rsid w:val="00CC2170"/>
    <w:rsid w:val="00CC22F9"/>
    <w:rsid w:val="00CC2954"/>
    <w:rsid w:val="00CC40AF"/>
    <w:rsid w:val="00CC447A"/>
    <w:rsid w:val="00CC4A8C"/>
    <w:rsid w:val="00CC5700"/>
    <w:rsid w:val="00CC59A9"/>
    <w:rsid w:val="00CC696D"/>
    <w:rsid w:val="00CC6F5C"/>
    <w:rsid w:val="00CC7532"/>
    <w:rsid w:val="00CC7C46"/>
    <w:rsid w:val="00CD032C"/>
    <w:rsid w:val="00CD0815"/>
    <w:rsid w:val="00CD0B95"/>
    <w:rsid w:val="00CD1219"/>
    <w:rsid w:val="00CD17E1"/>
    <w:rsid w:val="00CD1B75"/>
    <w:rsid w:val="00CD1F07"/>
    <w:rsid w:val="00CD21A1"/>
    <w:rsid w:val="00CD3B88"/>
    <w:rsid w:val="00CD4878"/>
    <w:rsid w:val="00CD5351"/>
    <w:rsid w:val="00CD5FE4"/>
    <w:rsid w:val="00CD6155"/>
    <w:rsid w:val="00CD6A0D"/>
    <w:rsid w:val="00CD6C6C"/>
    <w:rsid w:val="00CD75E8"/>
    <w:rsid w:val="00CE0D72"/>
    <w:rsid w:val="00CE0FC5"/>
    <w:rsid w:val="00CE1439"/>
    <w:rsid w:val="00CE1719"/>
    <w:rsid w:val="00CE2243"/>
    <w:rsid w:val="00CE273D"/>
    <w:rsid w:val="00CE3E5E"/>
    <w:rsid w:val="00CE3EC0"/>
    <w:rsid w:val="00CE534E"/>
    <w:rsid w:val="00CE7226"/>
    <w:rsid w:val="00CE72BF"/>
    <w:rsid w:val="00CE77AA"/>
    <w:rsid w:val="00CF0170"/>
    <w:rsid w:val="00CF02FC"/>
    <w:rsid w:val="00CF0E80"/>
    <w:rsid w:val="00CF1044"/>
    <w:rsid w:val="00CF1B51"/>
    <w:rsid w:val="00CF1FE9"/>
    <w:rsid w:val="00CF27EF"/>
    <w:rsid w:val="00CF2D04"/>
    <w:rsid w:val="00CF35E7"/>
    <w:rsid w:val="00CF6415"/>
    <w:rsid w:val="00CF675E"/>
    <w:rsid w:val="00CF6B16"/>
    <w:rsid w:val="00CF734A"/>
    <w:rsid w:val="00D00319"/>
    <w:rsid w:val="00D0141B"/>
    <w:rsid w:val="00D01F8C"/>
    <w:rsid w:val="00D023C7"/>
    <w:rsid w:val="00D02A34"/>
    <w:rsid w:val="00D039D6"/>
    <w:rsid w:val="00D046F3"/>
    <w:rsid w:val="00D04CB1"/>
    <w:rsid w:val="00D05073"/>
    <w:rsid w:val="00D053F1"/>
    <w:rsid w:val="00D056BD"/>
    <w:rsid w:val="00D058A3"/>
    <w:rsid w:val="00D0684A"/>
    <w:rsid w:val="00D0692B"/>
    <w:rsid w:val="00D06FFF"/>
    <w:rsid w:val="00D07C03"/>
    <w:rsid w:val="00D1043E"/>
    <w:rsid w:val="00D110AB"/>
    <w:rsid w:val="00D112EA"/>
    <w:rsid w:val="00D11696"/>
    <w:rsid w:val="00D11AFC"/>
    <w:rsid w:val="00D11EEB"/>
    <w:rsid w:val="00D11F3C"/>
    <w:rsid w:val="00D13C96"/>
    <w:rsid w:val="00D15041"/>
    <w:rsid w:val="00D159B4"/>
    <w:rsid w:val="00D16096"/>
    <w:rsid w:val="00D17D2D"/>
    <w:rsid w:val="00D205A3"/>
    <w:rsid w:val="00D21173"/>
    <w:rsid w:val="00D21513"/>
    <w:rsid w:val="00D21C57"/>
    <w:rsid w:val="00D23D97"/>
    <w:rsid w:val="00D24386"/>
    <w:rsid w:val="00D2495B"/>
    <w:rsid w:val="00D255D4"/>
    <w:rsid w:val="00D26D14"/>
    <w:rsid w:val="00D2704F"/>
    <w:rsid w:val="00D2746D"/>
    <w:rsid w:val="00D277F6"/>
    <w:rsid w:val="00D27C19"/>
    <w:rsid w:val="00D3168E"/>
    <w:rsid w:val="00D319A1"/>
    <w:rsid w:val="00D31CCE"/>
    <w:rsid w:val="00D32FCD"/>
    <w:rsid w:val="00D334D8"/>
    <w:rsid w:val="00D3429E"/>
    <w:rsid w:val="00D347D0"/>
    <w:rsid w:val="00D3499E"/>
    <w:rsid w:val="00D352EC"/>
    <w:rsid w:val="00D3595D"/>
    <w:rsid w:val="00D3598E"/>
    <w:rsid w:val="00D360DB"/>
    <w:rsid w:val="00D36282"/>
    <w:rsid w:val="00D36659"/>
    <w:rsid w:val="00D366DC"/>
    <w:rsid w:val="00D367EB"/>
    <w:rsid w:val="00D36F0B"/>
    <w:rsid w:val="00D373D3"/>
    <w:rsid w:val="00D376DD"/>
    <w:rsid w:val="00D37FBB"/>
    <w:rsid w:val="00D407EB"/>
    <w:rsid w:val="00D42E2A"/>
    <w:rsid w:val="00D42F13"/>
    <w:rsid w:val="00D43185"/>
    <w:rsid w:val="00D44DDA"/>
    <w:rsid w:val="00D451FF"/>
    <w:rsid w:val="00D45E5B"/>
    <w:rsid w:val="00D4657B"/>
    <w:rsid w:val="00D46A2A"/>
    <w:rsid w:val="00D470C6"/>
    <w:rsid w:val="00D476C4"/>
    <w:rsid w:val="00D47AAF"/>
    <w:rsid w:val="00D47D2F"/>
    <w:rsid w:val="00D50698"/>
    <w:rsid w:val="00D516A0"/>
    <w:rsid w:val="00D51913"/>
    <w:rsid w:val="00D51AB2"/>
    <w:rsid w:val="00D520AF"/>
    <w:rsid w:val="00D5254A"/>
    <w:rsid w:val="00D53420"/>
    <w:rsid w:val="00D5354A"/>
    <w:rsid w:val="00D53D20"/>
    <w:rsid w:val="00D5426C"/>
    <w:rsid w:val="00D5497F"/>
    <w:rsid w:val="00D54B44"/>
    <w:rsid w:val="00D54CB5"/>
    <w:rsid w:val="00D56B85"/>
    <w:rsid w:val="00D57738"/>
    <w:rsid w:val="00D57F86"/>
    <w:rsid w:val="00D6031D"/>
    <w:rsid w:val="00D6031F"/>
    <w:rsid w:val="00D6099A"/>
    <w:rsid w:val="00D60AD1"/>
    <w:rsid w:val="00D60B01"/>
    <w:rsid w:val="00D60C3B"/>
    <w:rsid w:val="00D60F22"/>
    <w:rsid w:val="00D61725"/>
    <w:rsid w:val="00D62CA9"/>
    <w:rsid w:val="00D62F4B"/>
    <w:rsid w:val="00D6391C"/>
    <w:rsid w:val="00D652C0"/>
    <w:rsid w:val="00D665C9"/>
    <w:rsid w:val="00D666C5"/>
    <w:rsid w:val="00D66D82"/>
    <w:rsid w:val="00D71470"/>
    <w:rsid w:val="00D7157D"/>
    <w:rsid w:val="00D71E1B"/>
    <w:rsid w:val="00D72D1E"/>
    <w:rsid w:val="00D72DDA"/>
    <w:rsid w:val="00D72FF6"/>
    <w:rsid w:val="00D730D2"/>
    <w:rsid w:val="00D73F61"/>
    <w:rsid w:val="00D74852"/>
    <w:rsid w:val="00D74C13"/>
    <w:rsid w:val="00D74FF0"/>
    <w:rsid w:val="00D760F3"/>
    <w:rsid w:val="00D76138"/>
    <w:rsid w:val="00D77118"/>
    <w:rsid w:val="00D7718F"/>
    <w:rsid w:val="00D774B6"/>
    <w:rsid w:val="00D806A2"/>
    <w:rsid w:val="00D807D6"/>
    <w:rsid w:val="00D80907"/>
    <w:rsid w:val="00D80BA6"/>
    <w:rsid w:val="00D81000"/>
    <w:rsid w:val="00D8147C"/>
    <w:rsid w:val="00D81E76"/>
    <w:rsid w:val="00D83B10"/>
    <w:rsid w:val="00D83D7B"/>
    <w:rsid w:val="00D83F5D"/>
    <w:rsid w:val="00D85766"/>
    <w:rsid w:val="00D85891"/>
    <w:rsid w:val="00D86601"/>
    <w:rsid w:val="00D86DDF"/>
    <w:rsid w:val="00D875ED"/>
    <w:rsid w:val="00D877A7"/>
    <w:rsid w:val="00D9022D"/>
    <w:rsid w:val="00D907A4"/>
    <w:rsid w:val="00D914E3"/>
    <w:rsid w:val="00D9156B"/>
    <w:rsid w:val="00D917A6"/>
    <w:rsid w:val="00D92060"/>
    <w:rsid w:val="00D92A41"/>
    <w:rsid w:val="00D92AF3"/>
    <w:rsid w:val="00D92B2F"/>
    <w:rsid w:val="00D932AF"/>
    <w:rsid w:val="00D950BB"/>
    <w:rsid w:val="00D96918"/>
    <w:rsid w:val="00D971B4"/>
    <w:rsid w:val="00D9720E"/>
    <w:rsid w:val="00D973DF"/>
    <w:rsid w:val="00DA017E"/>
    <w:rsid w:val="00DA0576"/>
    <w:rsid w:val="00DA08CC"/>
    <w:rsid w:val="00DA10DA"/>
    <w:rsid w:val="00DA180A"/>
    <w:rsid w:val="00DA1C5F"/>
    <w:rsid w:val="00DA1E61"/>
    <w:rsid w:val="00DA1FC2"/>
    <w:rsid w:val="00DA2007"/>
    <w:rsid w:val="00DA20DB"/>
    <w:rsid w:val="00DA237C"/>
    <w:rsid w:val="00DA251E"/>
    <w:rsid w:val="00DA261D"/>
    <w:rsid w:val="00DA2AB9"/>
    <w:rsid w:val="00DA30B6"/>
    <w:rsid w:val="00DA390D"/>
    <w:rsid w:val="00DA3C0A"/>
    <w:rsid w:val="00DA3EB6"/>
    <w:rsid w:val="00DA3F70"/>
    <w:rsid w:val="00DA4438"/>
    <w:rsid w:val="00DA44EA"/>
    <w:rsid w:val="00DA5F44"/>
    <w:rsid w:val="00DA63A4"/>
    <w:rsid w:val="00DA7462"/>
    <w:rsid w:val="00DB04C9"/>
    <w:rsid w:val="00DB05C4"/>
    <w:rsid w:val="00DB0995"/>
    <w:rsid w:val="00DB0B85"/>
    <w:rsid w:val="00DB128C"/>
    <w:rsid w:val="00DB152E"/>
    <w:rsid w:val="00DB16C9"/>
    <w:rsid w:val="00DB2176"/>
    <w:rsid w:val="00DB2C91"/>
    <w:rsid w:val="00DB2DCF"/>
    <w:rsid w:val="00DB30BC"/>
    <w:rsid w:val="00DB3D06"/>
    <w:rsid w:val="00DB41DD"/>
    <w:rsid w:val="00DB4852"/>
    <w:rsid w:val="00DB59F8"/>
    <w:rsid w:val="00DB5BAB"/>
    <w:rsid w:val="00DB617E"/>
    <w:rsid w:val="00DB6AB5"/>
    <w:rsid w:val="00DB7667"/>
    <w:rsid w:val="00DC0155"/>
    <w:rsid w:val="00DC0A34"/>
    <w:rsid w:val="00DC107D"/>
    <w:rsid w:val="00DC1A9C"/>
    <w:rsid w:val="00DC1C76"/>
    <w:rsid w:val="00DC2281"/>
    <w:rsid w:val="00DC2935"/>
    <w:rsid w:val="00DC29B9"/>
    <w:rsid w:val="00DC39D3"/>
    <w:rsid w:val="00DC3B3B"/>
    <w:rsid w:val="00DC4F61"/>
    <w:rsid w:val="00DC5823"/>
    <w:rsid w:val="00DC5CC3"/>
    <w:rsid w:val="00DC6D75"/>
    <w:rsid w:val="00DC78FF"/>
    <w:rsid w:val="00DD0682"/>
    <w:rsid w:val="00DD0D04"/>
    <w:rsid w:val="00DD0D16"/>
    <w:rsid w:val="00DD117C"/>
    <w:rsid w:val="00DD15E9"/>
    <w:rsid w:val="00DD1A42"/>
    <w:rsid w:val="00DD1DA2"/>
    <w:rsid w:val="00DD20E5"/>
    <w:rsid w:val="00DD2707"/>
    <w:rsid w:val="00DD3A25"/>
    <w:rsid w:val="00DD3CD3"/>
    <w:rsid w:val="00DD503C"/>
    <w:rsid w:val="00DD5632"/>
    <w:rsid w:val="00DD5D39"/>
    <w:rsid w:val="00DD697B"/>
    <w:rsid w:val="00DD765D"/>
    <w:rsid w:val="00DD78A5"/>
    <w:rsid w:val="00DE043D"/>
    <w:rsid w:val="00DE1648"/>
    <w:rsid w:val="00DE1CB2"/>
    <w:rsid w:val="00DE2890"/>
    <w:rsid w:val="00DE3767"/>
    <w:rsid w:val="00DE41B3"/>
    <w:rsid w:val="00DE4296"/>
    <w:rsid w:val="00DE4E8C"/>
    <w:rsid w:val="00DE58A9"/>
    <w:rsid w:val="00DE5997"/>
    <w:rsid w:val="00DE5D66"/>
    <w:rsid w:val="00DE5E68"/>
    <w:rsid w:val="00DE5F40"/>
    <w:rsid w:val="00DE6647"/>
    <w:rsid w:val="00DE68EA"/>
    <w:rsid w:val="00DE7474"/>
    <w:rsid w:val="00DF0D8B"/>
    <w:rsid w:val="00DF0FB1"/>
    <w:rsid w:val="00DF1622"/>
    <w:rsid w:val="00DF228B"/>
    <w:rsid w:val="00DF2532"/>
    <w:rsid w:val="00DF25BA"/>
    <w:rsid w:val="00DF298E"/>
    <w:rsid w:val="00DF2AC3"/>
    <w:rsid w:val="00DF4A53"/>
    <w:rsid w:val="00DF5079"/>
    <w:rsid w:val="00DF515A"/>
    <w:rsid w:val="00DF52CF"/>
    <w:rsid w:val="00DF60D7"/>
    <w:rsid w:val="00DF60F2"/>
    <w:rsid w:val="00DF696B"/>
    <w:rsid w:val="00DF6CD4"/>
    <w:rsid w:val="00DF70A7"/>
    <w:rsid w:val="00DF774E"/>
    <w:rsid w:val="00DF7BAE"/>
    <w:rsid w:val="00DF7BFE"/>
    <w:rsid w:val="00DF7CAB"/>
    <w:rsid w:val="00E0015D"/>
    <w:rsid w:val="00E002E4"/>
    <w:rsid w:val="00E02051"/>
    <w:rsid w:val="00E02E73"/>
    <w:rsid w:val="00E0307D"/>
    <w:rsid w:val="00E034F8"/>
    <w:rsid w:val="00E041B1"/>
    <w:rsid w:val="00E041DD"/>
    <w:rsid w:val="00E0422B"/>
    <w:rsid w:val="00E04486"/>
    <w:rsid w:val="00E04BE3"/>
    <w:rsid w:val="00E04D84"/>
    <w:rsid w:val="00E0525B"/>
    <w:rsid w:val="00E06284"/>
    <w:rsid w:val="00E062F4"/>
    <w:rsid w:val="00E06A02"/>
    <w:rsid w:val="00E06A52"/>
    <w:rsid w:val="00E1125A"/>
    <w:rsid w:val="00E13A41"/>
    <w:rsid w:val="00E1516F"/>
    <w:rsid w:val="00E152F9"/>
    <w:rsid w:val="00E1549E"/>
    <w:rsid w:val="00E16003"/>
    <w:rsid w:val="00E162F9"/>
    <w:rsid w:val="00E16608"/>
    <w:rsid w:val="00E21366"/>
    <w:rsid w:val="00E225CE"/>
    <w:rsid w:val="00E22D74"/>
    <w:rsid w:val="00E2312A"/>
    <w:rsid w:val="00E2489E"/>
    <w:rsid w:val="00E25B8F"/>
    <w:rsid w:val="00E27CEC"/>
    <w:rsid w:val="00E27D58"/>
    <w:rsid w:val="00E27FC8"/>
    <w:rsid w:val="00E306C6"/>
    <w:rsid w:val="00E30F85"/>
    <w:rsid w:val="00E316CC"/>
    <w:rsid w:val="00E33CEF"/>
    <w:rsid w:val="00E35D9C"/>
    <w:rsid w:val="00E3661A"/>
    <w:rsid w:val="00E36BC1"/>
    <w:rsid w:val="00E36E44"/>
    <w:rsid w:val="00E36E7D"/>
    <w:rsid w:val="00E37165"/>
    <w:rsid w:val="00E37219"/>
    <w:rsid w:val="00E406C6"/>
    <w:rsid w:val="00E406C8"/>
    <w:rsid w:val="00E41D69"/>
    <w:rsid w:val="00E41D81"/>
    <w:rsid w:val="00E43A6B"/>
    <w:rsid w:val="00E44B28"/>
    <w:rsid w:val="00E45016"/>
    <w:rsid w:val="00E4526C"/>
    <w:rsid w:val="00E45741"/>
    <w:rsid w:val="00E4680A"/>
    <w:rsid w:val="00E469E9"/>
    <w:rsid w:val="00E46C34"/>
    <w:rsid w:val="00E46E6C"/>
    <w:rsid w:val="00E478A7"/>
    <w:rsid w:val="00E47A1D"/>
    <w:rsid w:val="00E50672"/>
    <w:rsid w:val="00E51EF4"/>
    <w:rsid w:val="00E528ED"/>
    <w:rsid w:val="00E52BB1"/>
    <w:rsid w:val="00E53C04"/>
    <w:rsid w:val="00E547A9"/>
    <w:rsid w:val="00E55476"/>
    <w:rsid w:val="00E56614"/>
    <w:rsid w:val="00E57E1D"/>
    <w:rsid w:val="00E57EE3"/>
    <w:rsid w:val="00E60E05"/>
    <w:rsid w:val="00E6124D"/>
    <w:rsid w:val="00E616CA"/>
    <w:rsid w:val="00E623C6"/>
    <w:rsid w:val="00E62B31"/>
    <w:rsid w:val="00E63717"/>
    <w:rsid w:val="00E6390C"/>
    <w:rsid w:val="00E63926"/>
    <w:rsid w:val="00E64F9D"/>
    <w:rsid w:val="00E65D2B"/>
    <w:rsid w:val="00E666C7"/>
    <w:rsid w:val="00E668A2"/>
    <w:rsid w:val="00E67246"/>
    <w:rsid w:val="00E67688"/>
    <w:rsid w:val="00E67D61"/>
    <w:rsid w:val="00E71234"/>
    <w:rsid w:val="00E72F05"/>
    <w:rsid w:val="00E7399B"/>
    <w:rsid w:val="00E74801"/>
    <w:rsid w:val="00E75508"/>
    <w:rsid w:val="00E755CA"/>
    <w:rsid w:val="00E76041"/>
    <w:rsid w:val="00E76A44"/>
    <w:rsid w:val="00E771E7"/>
    <w:rsid w:val="00E77A97"/>
    <w:rsid w:val="00E80505"/>
    <w:rsid w:val="00E8070A"/>
    <w:rsid w:val="00E80911"/>
    <w:rsid w:val="00E80D43"/>
    <w:rsid w:val="00E83BC6"/>
    <w:rsid w:val="00E844B2"/>
    <w:rsid w:val="00E84561"/>
    <w:rsid w:val="00E8514C"/>
    <w:rsid w:val="00E856D0"/>
    <w:rsid w:val="00E857FD"/>
    <w:rsid w:val="00E85858"/>
    <w:rsid w:val="00E8626D"/>
    <w:rsid w:val="00E865A0"/>
    <w:rsid w:val="00E86FE9"/>
    <w:rsid w:val="00E87358"/>
    <w:rsid w:val="00E87DD1"/>
    <w:rsid w:val="00E90683"/>
    <w:rsid w:val="00E90BD4"/>
    <w:rsid w:val="00E91730"/>
    <w:rsid w:val="00E9218E"/>
    <w:rsid w:val="00E924BF"/>
    <w:rsid w:val="00E926F6"/>
    <w:rsid w:val="00E944BA"/>
    <w:rsid w:val="00E94A92"/>
    <w:rsid w:val="00E9515E"/>
    <w:rsid w:val="00E958F4"/>
    <w:rsid w:val="00E95BD4"/>
    <w:rsid w:val="00E9659F"/>
    <w:rsid w:val="00E967E0"/>
    <w:rsid w:val="00E9734A"/>
    <w:rsid w:val="00EA0217"/>
    <w:rsid w:val="00EA0754"/>
    <w:rsid w:val="00EA1807"/>
    <w:rsid w:val="00EA2920"/>
    <w:rsid w:val="00EA308A"/>
    <w:rsid w:val="00EA3148"/>
    <w:rsid w:val="00EA39B2"/>
    <w:rsid w:val="00EA4A8D"/>
    <w:rsid w:val="00EA53BF"/>
    <w:rsid w:val="00EA607A"/>
    <w:rsid w:val="00EA6783"/>
    <w:rsid w:val="00EA695C"/>
    <w:rsid w:val="00EA7A80"/>
    <w:rsid w:val="00EA7CB6"/>
    <w:rsid w:val="00EA7DB2"/>
    <w:rsid w:val="00EA7DB6"/>
    <w:rsid w:val="00EB0D5A"/>
    <w:rsid w:val="00EB3782"/>
    <w:rsid w:val="00EB4534"/>
    <w:rsid w:val="00EB47D3"/>
    <w:rsid w:val="00EB50C9"/>
    <w:rsid w:val="00EB5118"/>
    <w:rsid w:val="00EB6574"/>
    <w:rsid w:val="00EB6D13"/>
    <w:rsid w:val="00EB6E50"/>
    <w:rsid w:val="00EB7161"/>
    <w:rsid w:val="00EB71A2"/>
    <w:rsid w:val="00EB7817"/>
    <w:rsid w:val="00EC0010"/>
    <w:rsid w:val="00EC1831"/>
    <w:rsid w:val="00EC2DD3"/>
    <w:rsid w:val="00EC31A2"/>
    <w:rsid w:val="00EC3507"/>
    <w:rsid w:val="00EC4022"/>
    <w:rsid w:val="00EC4E27"/>
    <w:rsid w:val="00EC5363"/>
    <w:rsid w:val="00EC569C"/>
    <w:rsid w:val="00EC67F2"/>
    <w:rsid w:val="00EC6EF6"/>
    <w:rsid w:val="00EC7242"/>
    <w:rsid w:val="00EC7285"/>
    <w:rsid w:val="00EC7C0E"/>
    <w:rsid w:val="00EC7EDB"/>
    <w:rsid w:val="00ED0106"/>
    <w:rsid w:val="00ED039A"/>
    <w:rsid w:val="00ED0AD4"/>
    <w:rsid w:val="00ED1B21"/>
    <w:rsid w:val="00ED1DEA"/>
    <w:rsid w:val="00ED1EBF"/>
    <w:rsid w:val="00ED3A49"/>
    <w:rsid w:val="00ED4659"/>
    <w:rsid w:val="00ED4B5E"/>
    <w:rsid w:val="00ED4ECD"/>
    <w:rsid w:val="00ED5026"/>
    <w:rsid w:val="00ED526A"/>
    <w:rsid w:val="00ED657D"/>
    <w:rsid w:val="00ED675F"/>
    <w:rsid w:val="00ED6EEF"/>
    <w:rsid w:val="00ED701A"/>
    <w:rsid w:val="00ED7560"/>
    <w:rsid w:val="00EE0421"/>
    <w:rsid w:val="00EE0944"/>
    <w:rsid w:val="00EE098C"/>
    <w:rsid w:val="00EE09DE"/>
    <w:rsid w:val="00EE0ACE"/>
    <w:rsid w:val="00EE0DBE"/>
    <w:rsid w:val="00EE1341"/>
    <w:rsid w:val="00EE161B"/>
    <w:rsid w:val="00EE1980"/>
    <w:rsid w:val="00EE20FF"/>
    <w:rsid w:val="00EE22F1"/>
    <w:rsid w:val="00EE2662"/>
    <w:rsid w:val="00EE2CAF"/>
    <w:rsid w:val="00EE2FEA"/>
    <w:rsid w:val="00EE32D3"/>
    <w:rsid w:val="00EE4BE2"/>
    <w:rsid w:val="00EE4CAF"/>
    <w:rsid w:val="00EE4E92"/>
    <w:rsid w:val="00EE554E"/>
    <w:rsid w:val="00EE5753"/>
    <w:rsid w:val="00EE5A83"/>
    <w:rsid w:val="00EE5FF0"/>
    <w:rsid w:val="00EE76AB"/>
    <w:rsid w:val="00EE7A4E"/>
    <w:rsid w:val="00EF01B3"/>
    <w:rsid w:val="00EF07BA"/>
    <w:rsid w:val="00EF0A30"/>
    <w:rsid w:val="00EF1C3E"/>
    <w:rsid w:val="00EF2719"/>
    <w:rsid w:val="00EF3101"/>
    <w:rsid w:val="00EF3291"/>
    <w:rsid w:val="00EF42CF"/>
    <w:rsid w:val="00EF43F8"/>
    <w:rsid w:val="00EF5FFF"/>
    <w:rsid w:val="00EF6C51"/>
    <w:rsid w:val="00EF6CF5"/>
    <w:rsid w:val="00EF7426"/>
    <w:rsid w:val="00EF767A"/>
    <w:rsid w:val="00EF7717"/>
    <w:rsid w:val="00EF7719"/>
    <w:rsid w:val="00EF7899"/>
    <w:rsid w:val="00F01226"/>
    <w:rsid w:val="00F015D0"/>
    <w:rsid w:val="00F01EFC"/>
    <w:rsid w:val="00F02B71"/>
    <w:rsid w:val="00F02C7D"/>
    <w:rsid w:val="00F03336"/>
    <w:rsid w:val="00F03FF7"/>
    <w:rsid w:val="00F04321"/>
    <w:rsid w:val="00F04574"/>
    <w:rsid w:val="00F04D26"/>
    <w:rsid w:val="00F05980"/>
    <w:rsid w:val="00F05DEC"/>
    <w:rsid w:val="00F074BA"/>
    <w:rsid w:val="00F07CE2"/>
    <w:rsid w:val="00F1053F"/>
    <w:rsid w:val="00F10FB3"/>
    <w:rsid w:val="00F114DF"/>
    <w:rsid w:val="00F12205"/>
    <w:rsid w:val="00F123FE"/>
    <w:rsid w:val="00F12A2E"/>
    <w:rsid w:val="00F12FD2"/>
    <w:rsid w:val="00F1300A"/>
    <w:rsid w:val="00F13376"/>
    <w:rsid w:val="00F13AEF"/>
    <w:rsid w:val="00F14216"/>
    <w:rsid w:val="00F149BA"/>
    <w:rsid w:val="00F150E3"/>
    <w:rsid w:val="00F15238"/>
    <w:rsid w:val="00F1523B"/>
    <w:rsid w:val="00F15964"/>
    <w:rsid w:val="00F15C8A"/>
    <w:rsid w:val="00F179B7"/>
    <w:rsid w:val="00F21D77"/>
    <w:rsid w:val="00F21DD8"/>
    <w:rsid w:val="00F21F3A"/>
    <w:rsid w:val="00F22B1E"/>
    <w:rsid w:val="00F22C8D"/>
    <w:rsid w:val="00F23270"/>
    <w:rsid w:val="00F2328A"/>
    <w:rsid w:val="00F23CD6"/>
    <w:rsid w:val="00F257C8"/>
    <w:rsid w:val="00F25882"/>
    <w:rsid w:val="00F25D6F"/>
    <w:rsid w:val="00F2671E"/>
    <w:rsid w:val="00F2755C"/>
    <w:rsid w:val="00F30BA7"/>
    <w:rsid w:val="00F31E19"/>
    <w:rsid w:val="00F324C3"/>
    <w:rsid w:val="00F3457C"/>
    <w:rsid w:val="00F3473A"/>
    <w:rsid w:val="00F34747"/>
    <w:rsid w:val="00F34789"/>
    <w:rsid w:val="00F35678"/>
    <w:rsid w:val="00F356AD"/>
    <w:rsid w:val="00F36458"/>
    <w:rsid w:val="00F366EE"/>
    <w:rsid w:val="00F36DF9"/>
    <w:rsid w:val="00F3763B"/>
    <w:rsid w:val="00F37C6C"/>
    <w:rsid w:val="00F40553"/>
    <w:rsid w:val="00F40BE7"/>
    <w:rsid w:val="00F42538"/>
    <w:rsid w:val="00F429EF"/>
    <w:rsid w:val="00F4309D"/>
    <w:rsid w:val="00F445A1"/>
    <w:rsid w:val="00F44B14"/>
    <w:rsid w:val="00F44CDD"/>
    <w:rsid w:val="00F4501B"/>
    <w:rsid w:val="00F450B4"/>
    <w:rsid w:val="00F45909"/>
    <w:rsid w:val="00F4595F"/>
    <w:rsid w:val="00F45C52"/>
    <w:rsid w:val="00F45D91"/>
    <w:rsid w:val="00F460BC"/>
    <w:rsid w:val="00F4618E"/>
    <w:rsid w:val="00F4665B"/>
    <w:rsid w:val="00F46849"/>
    <w:rsid w:val="00F46CE8"/>
    <w:rsid w:val="00F4721E"/>
    <w:rsid w:val="00F472EF"/>
    <w:rsid w:val="00F47A6A"/>
    <w:rsid w:val="00F50157"/>
    <w:rsid w:val="00F50D27"/>
    <w:rsid w:val="00F5154B"/>
    <w:rsid w:val="00F5187E"/>
    <w:rsid w:val="00F51E04"/>
    <w:rsid w:val="00F5217A"/>
    <w:rsid w:val="00F523CB"/>
    <w:rsid w:val="00F52671"/>
    <w:rsid w:val="00F5335C"/>
    <w:rsid w:val="00F538B1"/>
    <w:rsid w:val="00F53E81"/>
    <w:rsid w:val="00F54148"/>
    <w:rsid w:val="00F54200"/>
    <w:rsid w:val="00F54285"/>
    <w:rsid w:val="00F54857"/>
    <w:rsid w:val="00F549FD"/>
    <w:rsid w:val="00F54E90"/>
    <w:rsid w:val="00F557AB"/>
    <w:rsid w:val="00F561B1"/>
    <w:rsid w:val="00F56A57"/>
    <w:rsid w:val="00F56E57"/>
    <w:rsid w:val="00F57A59"/>
    <w:rsid w:val="00F61033"/>
    <w:rsid w:val="00F6166B"/>
    <w:rsid w:val="00F62145"/>
    <w:rsid w:val="00F62B73"/>
    <w:rsid w:val="00F63313"/>
    <w:rsid w:val="00F64403"/>
    <w:rsid w:val="00F64F9A"/>
    <w:rsid w:val="00F653AA"/>
    <w:rsid w:val="00F65841"/>
    <w:rsid w:val="00F65AB5"/>
    <w:rsid w:val="00F65BE6"/>
    <w:rsid w:val="00F66C80"/>
    <w:rsid w:val="00F67E02"/>
    <w:rsid w:val="00F7080E"/>
    <w:rsid w:val="00F70DC8"/>
    <w:rsid w:val="00F720BE"/>
    <w:rsid w:val="00F723A7"/>
    <w:rsid w:val="00F73BF0"/>
    <w:rsid w:val="00F73EF9"/>
    <w:rsid w:val="00F7451D"/>
    <w:rsid w:val="00F74520"/>
    <w:rsid w:val="00F74559"/>
    <w:rsid w:val="00F75B34"/>
    <w:rsid w:val="00F75CE5"/>
    <w:rsid w:val="00F76FD4"/>
    <w:rsid w:val="00F772A7"/>
    <w:rsid w:val="00F77E2F"/>
    <w:rsid w:val="00F80EEF"/>
    <w:rsid w:val="00F8147B"/>
    <w:rsid w:val="00F81DFF"/>
    <w:rsid w:val="00F820AD"/>
    <w:rsid w:val="00F82C54"/>
    <w:rsid w:val="00F82ECA"/>
    <w:rsid w:val="00F83E0E"/>
    <w:rsid w:val="00F85077"/>
    <w:rsid w:val="00F85978"/>
    <w:rsid w:val="00F85987"/>
    <w:rsid w:val="00F85DF0"/>
    <w:rsid w:val="00F8661E"/>
    <w:rsid w:val="00F875C8"/>
    <w:rsid w:val="00F8764B"/>
    <w:rsid w:val="00F90764"/>
    <w:rsid w:val="00F90A33"/>
    <w:rsid w:val="00F90C9B"/>
    <w:rsid w:val="00F90D28"/>
    <w:rsid w:val="00F910EE"/>
    <w:rsid w:val="00F92532"/>
    <w:rsid w:val="00F926A1"/>
    <w:rsid w:val="00F9303F"/>
    <w:rsid w:val="00F933CC"/>
    <w:rsid w:val="00F93732"/>
    <w:rsid w:val="00F94A9A"/>
    <w:rsid w:val="00F95A9A"/>
    <w:rsid w:val="00F95FEA"/>
    <w:rsid w:val="00F965BA"/>
    <w:rsid w:val="00F9698B"/>
    <w:rsid w:val="00F96A83"/>
    <w:rsid w:val="00F97BCA"/>
    <w:rsid w:val="00F97EE8"/>
    <w:rsid w:val="00FA0599"/>
    <w:rsid w:val="00FA38F5"/>
    <w:rsid w:val="00FA4052"/>
    <w:rsid w:val="00FA4579"/>
    <w:rsid w:val="00FA4A17"/>
    <w:rsid w:val="00FA4C90"/>
    <w:rsid w:val="00FA53EB"/>
    <w:rsid w:val="00FA685A"/>
    <w:rsid w:val="00FA69FC"/>
    <w:rsid w:val="00FA738C"/>
    <w:rsid w:val="00FA73BE"/>
    <w:rsid w:val="00FA73FC"/>
    <w:rsid w:val="00FA7B8C"/>
    <w:rsid w:val="00FB012A"/>
    <w:rsid w:val="00FB02A9"/>
    <w:rsid w:val="00FB04A8"/>
    <w:rsid w:val="00FB05B0"/>
    <w:rsid w:val="00FB0D4C"/>
    <w:rsid w:val="00FB1564"/>
    <w:rsid w:val="00FB1F05"/>
    <w:rsid w:val="00FB200B"/>
    <w:rsid w:val="00FB26DC"/>
    <w:rsid w:val="00FB2B71"/>
    <w:rsid w:val="00FB34C7"/>
    <w:rsid w:val="00FB3541"/>
    <w:rsid w:val="00FB3915"/>
    <w:rsid w:val="00FB47FD"/>
    <w:rsid w:val="00FB5BFC"/>
    <w:rsid w:val="00FB6355"/>
    <w:rsid w:val="00FB68A1"/>
    <w:rsid w:val="00FB722E"/>
    <w:rsid w:val="00FB754B"/>
    <w:rsid w:val="00FB77CE"/>
    <w:rsid w:val="00FB783F"/>
    <w:rsid w:val="00FB7A92"/>
    <w:rsid w:val="00FC0B07"/>
    <w:rsid w:val="00FC0CC7"/>
    <w:rsid w:val="00FC1C21"/>
    <w:rsid w:val="00FC1ED2"/>
    <w:rsid w:val="00FC2ADE"/>
    <w:rsid w:val="00FC2D9F"/>
    <w:rsid w:val="00FC2FF4"/>
    <w:rsid w:val="00FC3723"/>
    <w:rsid w:val="00FC3F8D"/>
    <w:rsid w:val="00FC5121"/>
    <w:rsid w:val="00FC59F8"/>
    <w:rsid w:val="00FC5ACC"/>
    <w:rsid w:val="00FC5BD3"/>
    <w:rsid w:val="00FC673C"/>
    <w:rsid w:val="00FC6CCB"/>
    <w:rsid w:val="00FC7135"/>
    <w:rsid w:val="00FC7202"/>
    <w:rsid w:val="00FC73F1"/>
    <w:rsid w:val="00FC77CB"/>
    <w:rsid w:val="00FC7B2F"/>
    <w:rsid w:val="00FC7BA7"/>
    <w:rsid w:val="00FC7C2D"/>
    <w:rsid w:val="00FD01E6"/>
    <w:rsid w:val="00FD0644"/>
    <w:rsid w:val="00FD0AF2"/>
    <w:rsid w:val="00FD0DF9"/>
    <w:rsid w:val="00FD18DE"/>
    <w:rsid w:val="00FD1A08"/>
    <w:rsid w:val="00FD1CA3"/>
    <w:rsid w:val="00FD39D7"/>
    <w:rsid w:val="00FD5385"/>
    <w:rsid w:val="00FD6181"/>
    <w:rsid w:val="00FD6AA8"/>
    <w:rsid w:val="00FE0185"/>
    <w:rsid w:val="00FE030A"/>
    <w:rsid w:val="00FE03A4"/>
    <w:rsid w:val="00FE0A3D"/>
    <w:rsid w:val="00FE11A9"/>
    <w:rsid w:val="00FE2DF2"/>
    <w:rsid w:val="00FE312E"/>
    <w:rsid w:val="00FE3191"/>
    <w:rsid w:val="00FE5F91"/>
    <w:rsid w:val="00FE607C"/>
    <w:rsid w:val="00FE720D"/>
    <w:rsid w:val="00FE7C55"/>
    <w:rsid w:val="00FF06F6"/>
    <w:rsid w:val="00FF0EA4"/>
    <w:rsid w:val="00FF1964"/>
    <w:rsid w:val="00FF2323"/>
    <w:rsid w:val="00FF3522"/>
    <w:rsid w:val="00FF3D95"/>
    <w:rsid w:val="00FF3D9A"/>
    <w:rsid w:val="00FF43CC"/>
    <w:rsid w:val="00FF4BD1"/>
    <w:rsid w:val="00FF54B6"/>
    <w:rsid w:val="00FF5D37"/>
    <w:rsid w:val="00FF5E44"/>
    <w:rsid w:val="00FF6461"/>
    <w:rsid w:val="00FF64B9"/>
    <w:rsid w:val="00FF6769"/>
    <w:rsid w:val="00FF6BF9"/>
    <w:rsid w:val="00FF6E4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585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List Bullet 5"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82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042C7"/>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C5066C"/>
    <w:rPr>
      <w:rFonts w:ascii="Lucida Grande" w:hAnsi="Lucida Grande" w:cs="Lucida Grande"/>
      <w:sz w:val="18"/>
      <w:szCs w:val="18"/>
    </w:rPr>
  </w:style>
  <w:style w:type="character" w:customStyle="1" w:styleId="BalloonTextChar0">
    <w:name w:val="Balloon Text Char"/>
    <w:basedOn w:val="DefaultParagraphFont"/>
    <w:uiPriority w:val="99"/>
    <w:semiHidden/>
    <w:rsid w:val="004B507F"/>
    <w:rPr>
      <w:rFonts w:ascii="Lucida Grande" w:hAnsi="Lucida Grande" w:cs="Lucida Grande"/>
      <w:sz w:val="18"/>
      <w:szCs w:val="18"/>
    </w:rPr>
  </w:style>
  <w:style w:type="character" w:customStyle="1" w:styleId="BalloonTextChar2">
    <w:name w:val="Balloon Text Char"/>
    <w:basedOn w:val="DefaultParagraphFont"/>
    <w:uiPriority w:val="99"/>
    <w:semiHidden/>
    <w:rsid w:val="007B73AF"/>
    <w:rPr>
      <w:rFonts w:ascii="Lucida Grande" w:hAnsi="Lucida Grande" w:cs="Lucida Grande"/>
      <w:sz w:val="18"/>
      <w:szCs w:val="18"/>
    </w:rPr>
  </w:style>
  <w:style w:type="character" w:customStyle="1" w:styleId="BalloonTextChar3">
    <w:name w:val="Balloon Text Char"/>
    <w:basedOn w:val="DefaultParagraphFont"/>
    <w:uiPriority w:val="99"/>
    <w:semiHidden/>
    <w:rsid w:val="007B73AF"/>
    <w:rPr>
      <w:rFonts w:ascii="Lucida Grande" w:hAnsi="Lucida Grande" w:cs="Lucida Grande"/>
      <w:sz w:val="18"/>
      <w:szCs w:val="18"/>
    </w:rPr>
  </w:style>
  <w:style w:type="character" w:customStyle="1" w:styleId="BalloonTextChar4">
    <w:name w:val="Balloon Text Char"/>
    <w:basedOn w:val="DefaultParagraphFont"/>
    <w:uiPriority w:val="99"/>
    <w:semiHidden/>
    <w:rsid w:val="00805CB2"/>
    <w:rPr>
      <w:rFonts w:ascii="Lucida Grande" w:hAnsi="Lucida Grande" w:cs="Lucida Grande"/>
      <w:sz w:val="18"/>
      <w:szCs w:val="18"/>
    </w:rPr>
  </w:style>
  <w:style w:type="character" w:customStyle="1" w:styleId="BalloonTextChar5">
    <w:name w:val="Balloon Text Char"/>
    <w:basedOn w:val="DefaultParagraphFont"/>
    <w:uiPriority w:val="99"/>
    <w:semiHidden/>
    <w:rsid w:val="00221DF9"/>
    <w:rPr>
      <w:rFonts w:ascii="Lucida Grande" w:hAnsi="Lucida Grande" w:cs="Lucida Grande"/>
      <w:sz w:val="18"/>
      <w:szCs w:val="18"/>
    </w:rPr>
  </w:style>
  <w:style w:type="character" w:customStyle="1" w:styleId="BalloonTextChar6">
    <w:name w:val="Balloon Text Char"/>
    <w:basedOn w:val="DefaultParagraphFont"/>
    <w:uiPriority w:val="99"/>
    <w:semiHidden/>
    <w:rsid w:val="00967708"/>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4042C7"/>
    <w:rPr>
      <w:rFonts w:ascii="Lucida Grande" w:hAnsi="Lucida Grande" w:cs="Lucida Grande"/>
      <w:sz w:val="18"/>
      <w:szCs w:val="18"/>
    </w:rPr>
  </w:style>
  <w:style w:type="character" w:customStyle="1" w:styleId="BalloonTextChar7">
    <w:name w:val="Balloon Text Char"/>
    <w:basedOn w:val="DefaultParagraphFont"/>
    <w:uiPriority w:val="99"/>
    <w:semiHidden/>
    <w:rsid w:val="00262AE0"/>
    <w:rPr>
      <w:rFonts w:ascii="Lucida Grande" w:hAnsi="Lucida Grande"/>
      <w:sz w:val="18"/>
      <w:szCs w:val="18"/>
    </w:rPr>
  </w:style>
  <w:style w:type="character" w:customStyle="1" w:styleId="BalloonTextChar8">
    <w:name w:val="Balloon Text Char"/>
    <w:basedOn w:val="DefaultParagraphFont"/>
    <w:uiPriority w:val="99"/>
    <w:semiHidden/>
    <w:rsid w:val="00B3275B"/>
    <w:rPr>
      <w:rFonts w:ascii="Lucida Grande" w:hAnsi="Lucida Grande" w:cs="Lucida Grande"/>
      <w:sz w:val="18"/>
      <w:szCs w:val="18"/>
    </w:rPr>
  </w:style>
  <w:style w:type="character" w:customStyle="1" w:styleId="BalloonTextChar9">
    <w:name w:val="Balloon Text Char"/>
    <w:basedOn w:val="DefaultParagraphFont"/>
    <w:uiPriority w:val="99"/>
    <w:semiHidden/>
    <w:rsid w:val="00B3275B"/>
    <w:rPr>
      <w:rFonts w:ascii="Lucida Grande" w:hAnsi="Lucida Grande" w:cs="Lucida Grande"/>
      <w:sz w:val="18"/>
      <w:szCs w:val="18"/>
    </w:rPr>
  </w:style>
  <w:style w:type="character" w:customStyle="1" w:styleId="BalloonTextChara">
    <w:name w:val="Balloon Text Char"/>
    <w:basedOn w:val="DefaultParagraphFont"/>
    <w:uiPriority w:val="99"/>
    <w:semiHidden/>
    <w:rsid w:val="00DA30AB"/>
    <w:rPr>
      <w:rFonts w:ascii="Lucida Grande" w:hAnsi="Lucida Grande" w:cs="Lucida Grande"/>
      <w:sz w:val="18"/>
      <w:szCs w:val="18"/>
    </w:rPr>
  </w:style>
  <w:style w:type="character" w:customStyle="1" w:styleId="BalloonTextCharb">
    <w:name w:val="Balloon Text Char"/>
    <w:basedOn w:val="DefaultParagraphFont"/>
    <w:uiPriority w:val="99"/>
    <w:semiHidden/>
    <w:rsid w:val="00DA30AB"/>
    <w:rPr>
      <w:rFonts w:ascii="Lucida Grande" w:hAnsi="Lucida Grande" w:cs="Lucida Grande"/>
      <w:sz w:val="18"/>
      <w:szCs w:val="18"/>
    </w:rPr>
  </w:style>
  <w:style w:type="paragraph" w:styleId="ListParagraph">
    <w:name w:val="List Paragraph"/>
    <w:basedOn w:val="Normal"/>
    <w:uiPriority w:val="34"/>
    <w:qFormat/>
    <w:rsid w:val="00C11426"/>
    <w:pPr>
      <w:ind w:left="720"/>
      <w:contextualSpacing/>
    </w:pPr>
  </w:style>
  <w:style w:type="paragraph" w:styleId="Footer">
    <w:name w:val="footer"/>
    <w:basedOn w:val="Normal"/>
    <w:link w:val="FooterChar"/>
    <w:uiPriority w:val="99"/>
    <w:unhideWhenUsed/>
    <w:rsid w:val="00A74F63"/>
    <w:pPr>
      <w:tabs>
        <w:tab w:val="center" w:pos="4320"/>
        <w:tab w:val="right" w:pos="8640"/>
      </w:tabs>
      <w:spacing w:after="0"/>
    </w:pPr>
  </w:style>
  <w:style w:type="character" w:customStyle="1" w:styleId="FooterChar">
    <w:name w:val="Footer Char"/>
    <w:basedOn w:val="DefaultParagraphFont"/>
    <w:link w:val="Footer"/>
    <w:uiPriority w:val="99"/>
    <w:rsid w:val="00A74F63"/>
    <w:rPr>
      <w:sz w:val="24"/>
      <w:szCs w:val="24"/>
    </w:rPr>
  </w:style>
  <w:style w:type="character" w:styleId="PageNumber">
    <w:name w:val="page number"/>
    <w:basedOn w:val="DefaultParagraphFont"/>
    <w:uiPriority w:val="99"/>
    <w:semiHidden/>
    <w:unhideWhenUsed/>
    <w:rsid w:val="00A74F63"/>
  </w:style>
  <w:style w:type="paragraph" w:customStyle="1" w:styleId="Default">
    <w:name w:val="Default"/>
    <w:rsid w:val="0049551A"/>
    <w:pPr>
      <w:widowControl w:val="0"/>
      <w:autoSpaceDE w:val="0"/>
      <w:autoSpaceDN w:val="0"/>
      <w:adjustRightInd w:val="0"/>
      <w:spacing w:after="0"/>
    </w:pPr>
    <w:rPr>
      <w:rFonts w:ascii="Times New Roman" w:hAnsi="Times New Roman" w:cs="Times New Roman"/>
      <w:color w:val="000000"/>
      <w:lang w:val="en-US"/>
    </w:rPr>
  </w:style>
  <w:style w:type="paragraph" w:styleId="NormalWeb">
    <w:name w:val="Normal (Web)"/>
    <w:basedOn w:val="Normal"/>
    <w:uiPriority w:val="99"/>
    <w:unhideWhenUsed/>
    <w:rsid w:val="00CE77AA"/>
    <w:pPr>
      <w:spacing w:before="100" w:beforeAutospacing="1" w:after="100" w:afterAutospacing="1"/>
    </w:pPr>
    <w:rPr>
      <w:rFonts w:ascii="Times New Roman" w:eastAsia="Times New Roman" w:hAnsi="Times New Roman" w:cs="Times New Roman"/>
      <w:lang w:eastAsia="en-AU"/>
    </w:rPr>
  </w:style>
  <w:style w:type="paragraph" w:styleId="FootnoteText">
    <w:name w:val="footnote text"/>
    <w:basedOn w:val="Normal"/>
    <w:link w:val="FootnoteTextChar"/>
    <w:uiPriority w:val="99"/>
    <w:unhideWhenUsed/>
    <w:rsid w:val="0060692D"/>
    <w:pPr>
      <w:spacing w:after="0"/>
    </w:pPr>
  </w:style>
  <w:style w:type="character" w:customStyle="1" w:styleId="FootnoteTextChar">
    <w:name w:val="Footnote Text Char"/>
    <w:basedOn w:val="DefaultParagraphFont"/>
    <w:link w:val="FootnoteText"/>
    <w:uiPriority w:val="99"/>
    <w:rsid w:val="0060692D"/>
    <w:rPr>
      <w:sz w:val="24"/>
      <w:szCs w:val="24"/>
    </w:rPr>
  </w:style>
  <w:style w:type="character" w:styleId="FootnoteReference">
    <w:name w:val="footnote reference"/>
    <w:basedOn w:val="DefaultParagraphFont"/>
    <w:uiPriority w:val="99"/>
    <w:unhideWhenUsed/>
    <w:rsid w:val="0060692D"/>
    <w:rPr>
      <w:vertAlign w:val="superscript"/>
    </w:rPr>
  </w:style>
  <w:style w:type="character" w:customStyle="1" w:styleId="apple-style-span">
    <w:name w:val="apple-style-span"/>
    <w:basedOn w:val="DefaultParagraphFont"/>
    <w:rsid w:val="009615C3"/>
  </w:style>
  <w:style w:type="table" w:styleId="TableGrid">
    <w:name w:val="Table Grid"/>
    <w:basedOn w:val="TableNormal"/>
    <w:uiPriority w:val="39"/>
    <w:rsid w:val="009615C3"/>
    <w:pPr>
      <w:spacing w:after="0"/>
    </w:pPr>
    <w:rPr>
      <w:rFonts w:ascii="Times New Roman" w:eastAsiaTheme="minorHAnsi" w:hAnsi="Times New Roman"/>
      <w:szCs w:val="22"/>
      <w:lang w:val="en-N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66406"/>
    <w:rPr>
      <w:sz w:val="18"/>
      <w:szCs w:val="18"/>
    </w:rPr>
  </w:style>
  <w:style w:type="paragraph" w:styleId="CommentText">
    <w:name w:val="annotation text"/>
    <w:basedOn w:val="Normal"/>
    <w:link w:val="CommentTextChar"/>
    <w:uiPriority w:val="99"/>
    <w:unhideWhenUsed/>
    <w:rsid w:val="00066406"/>
  </w:style>
  <w:style w:type="character" w:customStyle="1" w:styleId="CommentTextChar">
    <w:name w:val="Comment Text Char"/>
    <w:basedOn w:val="DefaultParagraphFont"/>
    <w:link w:val="CommentText"/>
    <w:uiPriority w:val="99"/>
    <w:rsid w:val="00066406"/>
    <w:rPr>
      <w:sz w:val="24"/>
      <w:szCs w:val="24"/>
    </w:rPr>
  </w:style>
  <w:style w:type="paragraph" w:styleId="CommentSubject">
    <w:name w:val="annotation subject"/>
    <w:basedOn w:val="CommentText"/>
    <w:next w:val="CommentText"/>
    <w:link w:val="CommentSubjectChar"/>
    <w:uiPriority w:val="99"/>
    <w:semiHidden/>
    <w:unhideWhenUsed/>
    <w:rsid w:val="00066406"/>
    <w:rPr>
      <w:b/>
      <w:bCs/>
      <w:sz w:val="20"/>
      <w:szCs w:val="20"/>
    </w:rPr>
  </w:style>
  <w:style w:type="character" w:customStyle="1" w:styleId="CommentSubjectChar">
    <w:name w:val="Comment Subject Char"/>
    <w:basedOn w:val="CommentTextChar"/>
    <w:link w:val="CommentSubject"/>
    <w:uiPriority w:val="99"/>
    <w:semiHidden/>
    <w:rsid w:val="00066406"/>
    <w:rPr>
      <w:b/>
      <w:bCs/>
      <w:sz w:val="24"/>
      <w:szCs w:val="24"/>
    </w:rPr>
  </w:style>
  <w:style w:type="paragraph" w:styleId="Revision">
    <w:name w:val="Revision"/>
    <w:hidden/>
    <w:rsid w:val="007A06A4"/>
    <w:pPr>
      <w:spacing w:after="0"/>
    </w:pPr>
  </w:style>
  <w:style w:type="paragraph" w:styleId="NoSpacing">
    <w:name w:val="No Spacing"/>
    <w:uiPriority w:val="1"/>
    <w:qFormat/>
    <w:rsid w:val="00ED1EBF"/>
    <w:pPr>
      <w:spacing w:after="0"/>
    </w:pPr>
  </w:style>
  <w:style w:type="table" w:customStyle="1" w:styleId="TableGrid3">
    <w:name w:val="Table Grid3"/>
    <w:basedOn w:val="TableNormal"/>
    <w:next w:val="TableGrid"/>
    <w:uiPriority w:val="39"/>
    <w:rsid w:val="00C31DC8"/>
    <w:pPr>
      <w:spacing w:after="0"/>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C31DC8"/>
    <w:rPr>
      <w:b/>
      <w:bCs/>
    </w:rPr>
  </w:style>
  <w:style w:type="paragraph" w:styleId="Header">
    <w:name w:val="header"/>
    <w:basedOn w:val="Normal"/>
    <w:link w:val="HeaderChar"/>
    <w:rsid w:val="00772B98"/>
    <w:pPr>
      <w:tabs>
        <w:tab w:val="center" w:pos="4320"/>
        <w:tab w:val="right" w:pos="8640"/>
      </w:tabs>
      <w:spacing w:after="0"/>
    </w:pPr>
  </w:style>
  <w:style w:type="character" w:customStyle="1" w:styleId="HeaderChar">
    <w:name w:val="Header Char"/>
    <w:basedOn w:val="DefaultParagraphFont"/>
    <w:link w:val="Header"/>
    <w:rsid w:val="00772B98"/>
  </w:style>
  <w:style w:type="character" w:styleId="Hyperlink">
    <w:name w:val="Hyperlink"/>
    <w:basedOn w:val="DefaultParagraphFont"/>
    <w:unhideWhenUsed/>
    <w:rsid w:val="00B53CDF"/>
    <w:rPr>
      <w:color w:val="0000FF" w:themeColor="hyperlink"/>
      <w:u w:val="single"/>
    </w:rPr>
  </w:style>
  <w:style w:type="character" w:customStyle="1" w:styleId="UnresolvedMention1">
    <w:name w:val="Unresolved Mention1"/>
    <w:basedOn w:val="DefaultParagraphFont"/>
    <w:uiPriority w:val="99"/>
    <w:semiHidden/>
    <w:unhideWhenUsed/>
    <w:rsid w:val="00B53CDF"/>
    <w:rPr>
      <w:color w:val="808080"/>
      <w:shd w:val="clear" w:color="auto" w:fill="E6E6E6"/>
    </w:rPr>
  </w:style>
  <w:style w:type="character" w:customStyle="1" w:styleId="articletitle">
    <w:name w:val="articletitle"/>
    <w:basedOn w:val="DefaultParagraphFont"/>
    <w:rsid w:val="006E2FAA"/>
  </w:style>
  <w:style w:type="character" w:customStyle="1" w:styleId="name">
    <w:name w:val="name"/>
    <w:basedOn w:val="DefaultParagraphFont"/>
    <w:rsid w:val="006E2FAA"/>
  </w:style>
  <w:style w:type="character" w:customStyle="1" w:styleId="apple-converted-space">
    <w:name w:val="apple-converted-space"/>
    <w:basedOn w:val="DefaultParagraphFont"/>
    <w:rsid w:val="006E2FAA"/>
  </w:style>
  <w:style w:type="character" w:customStyle="1" w:styleId="hi">
    <w:name w:val="hi"/>
    <w:basedOn w:val="DefaultParagraphFont"/>
    <w:rsid w:val="006E2FAA"/>
  </w:style>
  <w:style w:type="character" w:customStyle="1" w:styleId="pubyear">
    <w:name w:val="pubyear"/>
    <w:basedOn w:val="DefaultParagraphFont"/>
    <w:rsid w:val="006E2FAA"/>
  </w:style>
  <w:style w:type="character" w:customStyle="1" w:styleId="pubinfo">
    <w:name w:val="pubinfo"/>
    <w:basedOn w:val="DefaultParagraphFont"/>
    <w:rsid w:val="006E2FAA"/>
  </w:style>
  <w:style w:type="character" w:styleId="FollowedHyperlink">
    <w:name w:val="FollowedHyperlink"/>
    <w:basedOn w:val="DefaultParagraphFont"/>
    <w:semiHidden/>
    <w:unhideWhenUsed/>
    <w:rsid w:val="007C4C0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List Bullet 5"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82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042C7"/>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C5066C"/>
    <w:rPr>
      <w:rFonts w:ascii="Lucida Grande" w:hAnsi="Lucida Grande" w:cs="Lucida Grande"/>
      <w:sz w:val="18"/>
      <w:szCs w:val="18"/>
    </w:rPr>
  </w:style>
  <w:style w:type="character" w:customStyle="1" w:styleId="BalloonTextChar0">
    <w:name w:val="Balloon Text Char"/>
    <w:basedOn w:val="DefaultParagraphFont"/>
    <w:uiPriority w:val="99"/>
    <w:semiHidden/>
    <w:rsid w:val="004B507F"/>
    <w:rPr>
      <w:rFonts w:ascii="Lucida Grande" w:hAnsi="Lucida Grande" w:cs="Lucida Grande"/>
      <w:sz w:val="18"/>
      <w:szCs w:val="18"/>
    </w:rPr>
  </w:style>
  <w:style w:type="character" w:customStyle="1" w:styleId="BalloonTextChar2">
    <w:name w:val="Balloon Text Char"/>
    <w:basedOn w:val="DefaultParagraphFont"/>
    <w:uiPriority w:val="99"/>
    <w:semiHidden/>
    <w:rsid w:val="007B73AF"/>
    <w:rPr>
      <w:rFonts w:ascii="Lucida Grande" w:hAnsi="Lucida Grande" w:cs="Lucida Grande"/>
      <w:sz w:val="18"/>
      <w:szCs w:val="18"/>
    </w:rPr>
  </w:style>
  <w:style w:type="character" w:customStyle="1" w:styleId="BalloonTextChar3">
    <w:name w:val="Balloon Text Char"/>
    <w:basedOn w:val="DefaultParagraphFont"/>
    <w:uiPriority w:val="99"/>
    <w:semiHidden/>
    <w:rsid w:val="007B73AF"/>
    <w:rPr>
      <w:rFonts w:ascii="Lucida Grande" w:hAnsi="Lucida Grande" w:cs="Lucida Grande"/>
      <w:sz w:val="18"/>
      <w:szCs w:val="18"/>
    </w:rPr>
  </w:style>
  <w:style w:type="character" w:customStyle="1" w:styleId="BalloonTextChar4">
    <w:name w:val="Balloon Text Char"/>
    <w:basedOn w:val="DefaultParagraphFont"/>
    <w:uiPriority w:val="99"/>
    <w:semiHidden/>
    <w:rsid w:val="00805CB2"/>
    <w:rPr>
      <w:rFonts w:ascii="Lucida Grande" w:hAnsi="Lucida Grande" w:cs="Lucida Grande"/>
      <w:sz w:val="18"/>
      <w:szCs w:val="18"/>
    </w:rPr>
  </w:style>
  <w:style w:type="character" w:customStyle="1" w:styleId="BalloonTextChar5">
    <w:name w:val="Balloon Text Char"/>
    <w:basedOn w:val="DefaultParagraphFont"/>
    <w:uiPriority w:val="99"/>
    <w:semiHidden/>
    <w:rsid w:val="00221DF9"/>
    <w:rPr>
      <w:rFonts w:ascii="Lucida Grande" w:hAnsi="Lucida Grande" w:cs="Lucida Grande"/>
      <w:sz w:val="18"/>
      <w:szCs w:val="18"/>
    </w:rPr>
  </w:style>
  <w:style w:type="character" w:customStyle="1" w:styleId="BalloonTextChar6">
    <w:name w:val="Balloon Text Char"/>
    <w:basedOn w:val="DefaultParagraphFont"/>
    <w:uiPriority w:val="99"/>
    <w:semiHidden/>
    <w:rsid w:val="00967708"/>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4042C7"/>
    <w:rPr>
      <w:rFonts w:ascii="Lucida Grande" w:hAnsi="Lucida Grande" w:cs="Lucida Grande"/>
      <w:sz w:val="18"/>
      <w:szCs w:val="18"/>
    </w:rPr>
  </w:style>
  <w:style w:type="character" w:customStyle="1" w:styleId="BalloonTextChar7">
    <w:name w:val="Balloon Text Char"/>
    <w:basedOn w:val="DefaultParagraphFont"/>
    <w:uiPriority w:val="99"/>
    <w:semiHidden/>
    <w:rsid w:val="00262AE0"/>
    <w:rPr>
      <w:rFonts w:ascii="Lucida Grande" w:hAnsi="Lucida Grande"/>
      <w:sz w:val="18"/>
      <w:szCs w:val="18"/>
    </w:rPr>
  </w:style>
  <w:style w:type="character" w:customStyle="1" w:styleId="BalloonTextChar8">
    <w:name w:val="Balloon Text Char"/>
    <w:basedOn w:val="DefaultParagraphFont"/>
    <w:uiPriority w:val="99"/>
    <w:semiHidden/>
    <w:rsid w:val="00B3275B"/>
    <w:rPr>
      <w:rFonts w:ascii="Lucida Grande" w:hAnsi="Lucida Grande" w:cs="Lucida Grande"/>
      <w:sz w:val="18"/>
      <w:szCs w:val="18"/>
    </w:rPr>
  </w:style>
  <w:style w:type="character" w:customStyle="1" w:styleId="BalloonTextChar9">
    <w:name w:val="Balloon Text Char"/>
    <w:basedOn w:val="DefaultParagraphFont"/>
    <w:uiPriority w:val="99"/>
    <w:semiHidden/>
    <w:rsid w:val="00B3275B"/>
    <w:rPr>
      <w:rFonts w:ascii="Lucida Grande" w:hAnsi="Lucida Grande" w:cs="Lucida Grande"/>
      <w:sz w:val="18"/>
      <w:szCs w:val="18"/>
    </w:rPr>
  </w:style>
  <w:style w:type="character" w:customStyle="1" w:styleId="BalloonTextChara">
    <w:name w:val="Balloon Text Char"/>
    <w:basedOn w:val="DefaultParagraphFont"/>
    <w:uiPriority w:val="99"/>
    <w:semiHidden/>
    <w:rsid w:val="00DA30AB"/>
    <w:rPr>
      <w:rFonts w:ascii="Lucida Grande" w:hAnsi="Lucida Grande" w:cs="Lucida Grande"/>
      <w:sz w:val="18"/>
      <w:szCs w:val="18"/>
    </w:rPr>
  </w:style>
  <w:style w:type="character" w:customStyle="1" w:styleId="BalloonTextCharb">
    <w:name w:val="Balloon Text Char"/>
    <w:basedOn w:val="DefaultParagraphFont"/>
    <w:uiPriority w:val="99"/>
    <w:semiHidden/>
    <w:rsid w:val="00DA30AB"/>
    <w:rPr>
      <w:rFonts w:ascii="Lucida Grande" w:hAnsi="Lucida Grande" w:cs="Lucida Grande"/>
      <w:sz w:val="18"/>
      <w:szCs w:val="18"/>
    </w:rPr>
  </w:style>
  <w:style w:type="paragraph" w:styleId="ListParagraph">
    <w:name w:val="List Paragraph"/>
    <w:basedOn w:val="Normal"/>
    <w:uiPriority w:val="34"/>
    <w:qFormat/>
    <w:rsid w:val="00C11426"/>
    <w:pPr>
      <w:ind w:left="720"/>
      <w:contextualSpacing/>
    </w:pPr>
  </w:style>
  <w:style w:type="paragraph" w:styleId="Footer">
    <w:name w:val="footer"/>
    <w:basedOn w:val="Normal"/>
    <w:link w:val="FooterChar"/>
    <w:uiPriority w:val="99"/>
    <w:unhideWhenUsed/>
    <w:rsid w:val="00A74F63"/>
    <w:pPr>
      <w:tabs>
        <w:tab w:val="center" w:pos="4320"/>
        <w:tab w:val="right" w:pos="8640"/>
      </w:tabs>
      <w:spacing w:after="0"/>
    </w:pPr>
  </w:style>
  <w:style w:type="character" w:customStyle="1" w:styleId="FooterChar">
    <w:name w:val="Footer Char"/>
    <w:basedOn w:val="DefaultParagraphFont"/>
    <w:link w:val="Footer"/>
    <w:uiPriority w:val="99"/>
    <w:rsid w:val="00A74F63"/>
    <w:rPr>
      <w:sz w:val="24"/>
      <w:szCs w:val="24"/>
    </w:rPr>
  </w:style>
  <w:style w:type="character" w:styleId="PageNumber">
    <w:name w:val="page number"/>
    <w:basedOn w:val="DefaultParagraphFont"/>
    <w:uiPriority w:val="99"/>
    <w:semiHidden/>
    <w:unhideWhenUsed/>
    <w:rsid w:val="00A74F63"/>
  </w:style>
  <w:style w:type="paragraph" w:customStyle="1" w:styleId="Default">
    <w:name w:val="Default"/>
    <w:rsid w:val="0049551A"/>
    <w:pPr>
      <w:widowControl w:val="0"/>
      <w:autoSpaceDE w:val="0"/>
      <w:autoSpaceDN w:val="0"/>
      <w:adjustRightInd w:val="0"/>
      <w:spacing w:after="0"/>
    </w:pPr>
    <w:rPr>
      <w:rFonts w:ascii="Times New Roman" w:hAnsi="Times New Roman" w:cs="Times New Roman"/>
      <w:color w:val="000000"/>
      <w:lang w:val="en-US"/>
    </w:rPr>
  </w:style>
  <w:style w:type="paragraph" w:styleId="NormalWeb">
    <w:name w:val="Normal (Web)"/>
    <w:basedOn w:val="Normal"/>
    <w:uiPriority w:val="99"/>
    <w:unhideWhenUsed/>
    <w:rsid w:val="00CE77AA"/>
    <w:pPr>
      <w:spacing w:before="100" w:beforeAutospacing="1" w:after="100" w:afterAutospacing="1"/>
    </w:pPr>
    <w:rPr>
      <w:rFonts w:ascii="Times New Roman" w:eastAsia="Times New Roman" w:hAnsi="Times New Roman" w:cs="Times New Roman"/>
      <w:lang w:eastAsia="en-AU"/>
    </w:rPr>
  </w:style>
  <w:style w:type="paragraph" w:styleId="FootnoteText">
    <w:name w:val="footnote text"/>
    <w:basedOn w:val="Normal"/>
    <w:link w:val="FootnoteTextChar"/>
    <w:uiPriority w:val="99"/>
    <w:unhideWhenUsed/>
    <w:rsid w:val="0060692D"/>
    <w:pPr>
      <w:spacing w:after="0"/>
    </w:pPr>
  </w:style>
  <w:style w:type="character" w:customStyle="1" w:styleId="FootnoteTextChar">
    <w:name w:val="Footnote Text Char"/>
    <w:basedOn w:val="DefaultParagraphFont"/>
    <w:link w:val="FootnoteText"/>
    <w:uiPriority w:val="99"/>
    <w:rsid w:val="0060692D"/>
    <w:rPr>
      <w:sz w:val="24"/>
      <w:szCs w:val="24"/>
    </w:rPr>
  </w:style>
  <w:style w:type="character" w:styleId="FootnoteReference">
    <w:name w:val="footnote reference"/>
    <w:basedOn w:val="DefaultParagraphFont"/>
    <w:uiPriority w:val="99"/>
    <w:unhideWhenUsed/>
    <w:rsid w:val="0060692D"/>
    <w:rPr>
      <w:vertAlign w:val="superscript"/>
    </w:rPr>
  </w:style>
  <w:style w:type="character" w:customStyle="1" w:styleId="apple-style-span">
    <w:name w:val="apple-style-span"/>
    <w:basedOn w:val="DefaultParagraphFont"/>
    <w:rsid w:val="009615C3"/>
  </w:style>
  <w:style w:type="table" w:styleId="TableGrid">
    <w:name w:val="Table Grid"/>
    <w:basedOn w:val="TableNormal"/>
    <w:uiPriority w:val="39"/>
    <w:rsid w:val="009615C3"/>
    <w:pPr>
      <w:spacing w:after="0"/>
    </w:pPr>
    <w:rPr>
      <w:rFonts w:ascii="Times New Roman" w:eastAsiaTheme="minorHAnsi" w:hAnsi="Times New Roman"/>
      <w:szCs w:val="22"/>
      <w:lang w:val="en-N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66406"/>
    <w:rPr>
      <w:sz w:val="18"/>
      <w:szCs w:val="18"/>
    </w:rPr>
  </w:style>
  <w:style w:type="paragraph" w:styleId="CommentText">
    <w:name w:val="annotation text"/>
    <w:basedOn w:val="Normal"/>
    <w:link w:val="CommentTextChar"/>
    <w:uiPriority w:val="99"/>
    <w:unhideWhenUsed/>
    <w:rsid w:val="00066406"/>
  </w:style>
  <w:style w:type="character" w:customStyle="1" w:styleId="CommentTextChar">
    <w:name w:val="Comment Text Char"/>
    <w:basedOn w:val="DefaultParagraphFont"/>
    <w:link w:val="CommentText"/>
    <w:uiPriority w:val="99"/>
    <w:rsid w:val="00066406"/>
    <w:rPr>
      <w:sz w:val="24"/>
      <w:szCs w:val="24"/>
    </w:rPr>
  </w:style>
  <w:style w:type="paragraph" w:styleId="CommentSubject">
    <w:name w:val="annotation subject"/>
    <w:basedOn w:val="CommentText"/>
    <w:next w:val="CommentText"/>
    <w:link w:val="CommentSubjectChar"/>
    <w:uiPriority w:val="99"/>
    <w:semiHidden/>
    <w:unhideWhenUsed/>
    <w:rsid w:val="00066406"/>
    <w:rPr>
      <w:b/>
      <w:bCs/>
      <w:sz w:val="20"/>
      <w:szCs w:val="20"/>
    </w:rPr>
  </w:style>
  <w:style w:type="character" w:customStyle="1" w:styleId="CommentSubjectChar">
    <w:name w:val="Comment Subject Char"/>
    <w:basedOn w:val="CommentTextChar"/>
    <w:link w:val="CommentSubject"/>
    <w:uiPriority w:val="99"/>
    <w:semiHidden/>
    <w:rsid w:val="00066406"/>
    <w:rPr>
      <w:b/>
      <w:bCs/>
      <w:sz w:val="24"/>
      <w:szCs w:val="24"/>
    </w:rPr>
  </w:style>
  <w:style w:type="paragraph" w:styleId="Revision">
    <w:name w:val="Revision"/>
    <w:hidden/>
    <w:rsid w:val="007A06A4"/>
    <w:pPr>
      <w:spacing w:after="0"/>
    </w:pPr>
  </w:style>
  <w:style w:type="paragraph" w:styleId="NoSpacing">
    <w:name w:val="No Spacing"/>
    <w:uiPriority w:val="1"/>
    <w:qFormat/>
    <w:rsid w:val="00ED1EBF"/>
    <w:pPr>
      <w:spacing w:after="0"/>
    </w:pPr>
  </w:style>
  <w:style w:type="table" w:customStyle="1" w:styleId="TableGrid3">
    <w:name w:val="Table Grid3"/>
    <w:basedOn w:val="TableNormal"/>
    <w:next w:val="TableGrid"/>
    <w:uiPriority w:val="39"/>
    <w:rsid w:val="00C31DC8"/>
    <w:pPr>
      <w:spacing w:after="0"/>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C31DC8"/>
    <w:rPr>
      <w:b/>
      <w:bCs/>
    </w:rPr>
  </w:style>
  <w:style w:type="paragraph" w:styleId="Header">
    <w:name w:val="header"/>
    <w:basedOn w:val="Normal"/>
    <w:link w:val="HeaderChar"/>
    <w:rsid w:val="00772B98"/>
    <w:pPr>
      <w:tabs>
        <w:tab w:val="center" w:pos="4320"/>
        <w:tab w:val="right" w:pos="8640"/>
      </w:tabs>
      <w:spacing w:after="0"/>
    </w:pPr>
  </w:style>
  <w:style w:type="character" w:customStyle="1" w:styleId="HeaderChar">
    <w:name w:val="Header Char"/>
    <w:basedOn w:val="DefaultParagraphFont"/>
    <w:link w:val="Header"/>
    <w:rsid w:val="00772B98"/>
  </w:style>
  <w:style w:type="character" w:styleId="Hyperlink">
    <w:name w:val="Hyperlink"/>
    <w:basedOn w:val="DefaultParagraphFont"/>
    <w:unhideWhenUsed/>
    <w:rsid w:val="00B53CDF"/>
    <w:rPr>
      <w:color w:val="0000FF" w:themeColor="hyperlink"/>
      <w:u w:val="single"/>
    </w:rPr>
  </w:style>
  <w:style w:type="character" w:customStyle="1" w:styleId="UnresolvedMention1">
    <w:name w:val="Unresolved Mention1"/>
    <w:basedOn w:val="DefaultParagraphFont"/>
    <w:uiPriority w:val="99"/>
    <w:semiHidden/>
    <w:unhideWhenUsed/>
    <w:rsid w:val="00B53CDF"/>
    <w:rPr>
      <w:color w:val="808080"/>
      <w:shd w:val="clear" w:color="auto" w:fill="E6E6E6"/>
    </w:rPr>
  </w:style>
  <w:style w:type="character" w:customStyle="1" w:styleId="articletitle">
    <w:name w:val="articletitle"/>
    <w:basedOn w:val="DefaultParagraphFont"/>
    <w:rsid w:val="006E2FAA"/>
  </w:style>
  <w:style w:type="character" w:customStyle="1" w:styleId="name">
    <w:name w:val="name"/>
    <w:basedOn w:val="DefaultParagraphFont"/>
    <w:rsid w:val="006E2FAA"/>
  </w:style>
  <w:style w:type="character" w:customStyle="1" w:styleId="apple-converted-space">
    <w:name w:val="apple-converted-space"/>
    <w:basedOn w:val="DefaultParagraphFont"/>
    <w:rsid w:val="006E2FAA"/>
  </w:style>
  <w:style w:type="character" w:customStyle="1" w:styleId="hi">
    <w:name w:val="hi"/>
    <w:basedOn w:val="DefaultParagraphFont"/>
    <w:rsid w:val="006E2FAA"/>
  </w:style>
  <w:style w:type="character" w:customStyle="1" w:styleId="pubyear">
    <w:name w:val="pubyear"/>
    <w:basedOn w:val="DefaultParagraphFont"/>
    <w:rsid w:val="006E2FAA"/>
  </w:style>
  <w:style w:type="character" w:customStyle="1" w:styleId="pubinfo">
    <w:name w:val="pubinfo"/>
    <w:basedOn w:val="DefaultParagraphFont"/>
    <w:rsid w:val="006E2FAA"/>
  </w:style>
  <w:style w:type="character" w:styleId="FollowedHyperlink">
    <w:name w:val="FollowedHyperlink"/>
    <w:basedOn w:val="DefaultParagraphFont"/>
    <w:semiHidden/>
    <w:unhideWhenUsed/>
    <w:rsid w:val="007C4C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0373">
      <w:bodyDiv w:val="1"/>
      <w:marLeft w:val="0"/>
      <w:marRight w:val="0"/>
      <w:marTop w:val="0"/>
      <w:marBottom w:val="0"/>
      <w:divBdr>
        <w:top w:val="none" w:sz="0" w:space="0" w:color="auto"/>
        <w:left w:val="none" w:sz="0" w:space="0" w:color="auto"/>
        <w:bottom w:val="none" w:sz="0" w:space="0" w:color="auto"/>
        <w:right w:val="none" w:sz="0" w:space="0" w:color="auto"/>
      </w:divBdr>
      <w:divsChild>
        <w:div w:id="328799207">
          <w:marLeft w:val="0"/>
          <w:marRight w:val="0"/>
          <w:marTop w:val="0"/>
          <w:marBottom w:val="0"/>
          <w:divBdr>
            <w:top w:val="none" w:sz="0" w:space="0" w:color="auto"/>
            <w:left w:val="none" w:sz="0" w:space="0" w:color="auto"/>
            <w:bottom w:val="none" w:sz="0" w:space="0" w:color="auto"/>
            <w:right w:val="none" w:sz="0" w:space="0" w:color="auto"/>
          </w:divBdr>
        </w:div>
        <w:div w:id="421683825">
          <w:marLeft w:val="0"/>
          <w:marRight w:val="0"/>
          <w:marTop w:val="0"/>
          <w:marBottom w:val="0"/>
          <w:divBdr>
            <w:top w:val="none" w:sz="0" w:space="0" w:color="auto"/>
            <w:left w:val="none" w:sz="0" w:space="0" w:color="auto"/>
            <w:bottom w:val="none" w:sz="0" w:space="0" w:color="auto"/>
            <w:right w:val="none" w:sz="0" w:space="0" w:color="auto"/>
          </w:divBdr>
        </w:div>
        <w:div w:id="1045257682">
          <w:marLeft w:val="0"/>
          <w:marRight w:val="0"/>
          <w:marTop w:val="0"/>
          <w:marBottom w:val="0"/>
          <w:divBdr>
            <w:top w:val="none" w:sz="0" w:space="0" w:color="auto"/>
            <w:left w:val="none" w:sz="0" w:space="0" w:color="auto"/>
            <w:bottom w:val="none" w:sz="0" w:space="0" w:color="auto"/>
            <w:right w:val="none" w:sz="0" w:space="0" w:color="auto"/>
          </w:divBdr>
        </w:div>
        <w:div w:id="1920433351">
          <w:marLeft w:val="0"/>
          <w:marRight w:val="0"/>
          <w:marTop w:val="0"/>
          <w:marBottom w:val="0"/>
          <w:divBdr>
            <w:top w:val="none" w:sz="0" w:space="0" w:color="auto"/>
            <w:left w:val="none" w:sz="0" w:space="0" w:color="auto"/>
            <w:bottom w:val="none" w:sz="0" w:space="0" w:color="auto"/>
            <w:right w:val="none" w:sz="0" w:space="0" w:color="auto"/>
          </w:divBdr>
        </w:div>
      </w:divsChild>
    </w:div>
    <w:div w:id="116145243">
      <w:bodyDiv w:val="1"/>
      <w:marLeft w:val="0"/>
      <w:marRight w:val="0"/>
      <w:marTop w:val="0"/>
      <w:marBottom w:val="0"/>
      <w:divBdr>
        <w:top w:val="none" w:sz="0" w:space="0" w:color="auto"/>
        <w:left w:val="none" w:sz="0" w:space="0" w:color="auto"/>
        <w:bottom w:val="none" w:sz="0" w:space="0" w:color="auto"/>
        <w:right w:val="none" w:sz="0" w:space="0" w:color="auto"/>
      </w:divBdr>
      <w:divsChild>
        <w:div w:id="1224832692">
          <w:marLeft w:val="0"/>
          <w:marRight w:val="0"/>
          <w:marTop w:val="0"/>
          <w:marBottom w:val="0"/>
          <w:divBdr>
            <w:top w:val="none" w:sz="0" w:space="0" w:color="auto"/>
            <w:left w:val="none" w:sz="0" w:space="0" w:color="auto"/>
            <w:bottom w:val="none" w:sz="0" w:space="0" w:color="auto"/>
            <w:right w:val="none" w:sz="0" w:space="0" w:color="auto"/>
          </w:divBdr>
          <w:divsChild>
            <w:div w:id="91316443">
              <w:marLeft w:val="0"/>
              <w:marRight w:val="0"/>
              <w:marTop w:val="0"/>
              <w:marBottom w:val="0"/>
              <w:divBdr>
                <w:top w:val="none" w:sz="0" w:space="0" w:color="auto"/>
                <w:left w:val="none" w:sz="0" w:space="0" w:color="auto"/>
                <w:bottom w:val="none" w:sz="0" w:space="0" w:color="auto"/>
                <w:right w:val="none" w:sz="0" w:space="0" w:color="auto"/>
              </w:divBdr>
              <w:divsChild>
                <w:div w:id="17949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3230">
      <w:bodyDiv w:val="1"/>
      <w:marLeft w:val="0"/>
      <w:marRight w:val="0"/>
      <w:marTop w:val="0"/>
      <w:marBottom w:val="0"/>
      <w:divBdr>
        <w:top w:val="none" w:sz="0" w:space="0" w:color="auto"/>
        <w:left w:val="none" w:sz="0" w:space="0" w:color="auto"/>
        <w:bottom w:val="none" w:sz="0" w:space="0" w:color="auto"/>
        <w:right w:val="none" w:sz="0" w:space="0" w:color="auto"/>
      </w:divBdr>
      <w:divsChild>
        <w:div w:id="1166897874">
          <w:marLeft w:val="0"/>
          <w:marRight w:val="0"/>
          <w:marTop w:val="0"/>
          <w:marBottom w:val="0"/>
          <w:divBdr>
            <w:top w:val="none" w:sz="0" w:space="0" w:color="auto"/>
            <w:left w:val="none" w:sz="0" w:space="0" w:color="auto"/>
            <w:bottom w:val="none" w:sz="0" w:space="0" w:color="auto"/>
            <w:right w:val="none" w:sz="0" w:space="0" w:color="auto"/>
          </w:divBdr>
          <w:divsChild>
            <w:div w:id="1455245969">
              <w:marLeft w:val="0"/>
              <w:marRight w:val="0"/>
              <w:marTop w:val="0"/>
              <w:marBottom w:val="0"/>
              <w:divBdr>
                <w:top w:val="none" w:sz="0" w:space="0" w:color="auto"/>
                <w:left w:val="none" w:sz="0" w:space="0" w:color="auto"/>
                <w:bottom w:val="none" w:sz="0" w:space="0" w:color="auto"/>
                <w:right w:val="none" w:sz="0" w:space="0" w:color="auto"/>
              </w:divBdr>
              <w:divsChild>
                <w:div w:id="20839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9542">
      <w:bodyDiv w:val="1"/>
      <w:marLeft w:val="0"/>
      <w:marRight w:val="0"/>
      <w:marTop w:val="0"/>
      <w:marBottom w:val="0"/>
      <w:divBdr>
        <w:top w:val="none" w:sz="0" w:space="0" w:color="auto"/>
        <w:left w:val="none" w:sz="0" w:space="0" w:color="auto"/>
        <w:bottom w:val="none" w:sz="0" w:space="0" w:color="auto"/>
        <w:right w:val="none" w:sz="0" w:space="0" w:color="auto"/>
      </w:divBdr>
      <w:divsChild>
        <w:div w:id="323826535">
          <w:marLeft w:val="0"/>
          <w:marRight w:val="0"/>
          <w:marTop w:val="0"/>
          <w:marBottom w:val="0"/>
          <w:divBdr>
            <w:top w:val="none" w:sz="0" w:space="0" w:color="auto"/>
            <w:left w:val="none" w:sz="0" w:space="0" w:color="auto"/>
            <w:bottom w:val="none" w:sz="0" w:space="0" w:color="auto"/>
            <w:right w:val="none" w:sz="0" w:space="0" w:color="auto"/>
          </w:divBdr>
          <w:divsChild>
            <w:div w:id="391009059">
              <w:marLeft w:val="0"/>
              <w:marRight w:val="0"/>
              <w:marTop w:val="0"/>
              <w:marBottom w:val="0"/>
              <w:divBdr>
                <w:top w:val="none" w:sz="0" w:space="0" w:color="auto"/>
                <w:left w:val="none" w:sz="0" w:space="0" w:color="auto"/>
                <w:bottom w:val="none" w:sz="0" w:space="0" w:color="auto"/>
                <w:right w:val="none" w:sz="0" w:space="0" w:color="auto"/>
              </w:divBdr>
              <w:divsChild>
                <w:div w:id="17154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5139">
      <w:bodyDiv w:val="1"/>
      <w:marLeft w:val="0"/>
      <w:marRight w:val="0"/>
      <w:marTop w:val="0"/>
      <w:marBottom w:val="0"/>
      <w:divBdr>
        <w:top w:val="none" w:sz="0" w:space="0" w:color="auto"/>
        <w:left w:val="none" w:sz="0" w:space="0" w:color="auto"/>
        <w:bottom w:val="none" w:sz="0" w:space="0" w:color="auto"/>
        <w:right w:val="none" w:sz="0" w:space="0" w:color="auto"/>
      </w:divBdr>
      <w:divsChild>
        <w:div w:id="1144397800">
          <w:marLeft w:val="0"/>
          <w:marRight w:val="0"/>
          <w:marTop w:val="0"/>
          <w:marBottom w:val="0"/>
          <w:divBdr>
            <w:top w:val="none" w:sz="0" w:space="0" w:color="auto"/>
            <w:left w:val="none" w:sz="0" w:space="0" w:color="auto"/>
            <w:bottom w:val="none" w:sz="0" w:space="0" w:color="auto"/>
            <w:right w:val="none" w:sz="0" w:space="0" w:color="auto"/>
          </w:divBdr>
          <w:divsChild>
            <w:div w:id="1379284550">
              <w:marLeft w:val="0"/>
              <w:marRight w:val="0"/>
              <w:marTop w:val="0"/>
              <w:marBottom w:val="0"/>
              <w:divBdr>
                <w:top w:val="none" w:sz="0" w:space="0" w:color="auto"/>
                <w:left w:val="none" w:sz="0" w:space="0" w:color="auto"/>
                <w:bottom w:val="none" w:sz="0" w:space="0" w:color="auto"/>
                <w:right w:val="none" w:sz="0" w:space="0" w:color="auto"/>
              </w:divBdr>
              <w:divsChild>
                <w:div w:id="4717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6971">
      <w:bodyDiv w:val="1"/>
      <w:marLeft w:val="0"/>
      <w:marRight w:val="0"/>
      <w:marTop w:val="0"/>
      <w:marBottom w:val="0"/>
      <w:divBdr>
        <w:top w:val="none" w:sz="0" w:space="0" w:color="auto"/>
        <w:left w:val="none" w:sz="0" w:space="0" w:color="auto"/>
        <w:bottom w:val="none" w:sz="0" w:space="0" w:color="auto"/>
        <w:right w:val="none" w:sz="0" w:space="0" w:color="auto"/>
      </w:divBdr>
      <w:divsChild>
        <w:div w:id="1805155527">
          <w:marLeft w:val="0"/>
          <w:marRight w:val="0"/>
          <w:marTop w:val="0"/>
          <w:marBottom w:val="0"/>
          <w:divBdr>
            <w:top w:val="none" w:sz="0" w:space="0" w:color="auto"/>
            <w:left w:val="none" w:sz="0" w:space="0" w:color="auto"/>
            <w:bottom w:val="none" w:sz="0" w:space="0" w:color="auto"/>
            <w:right w:val="none" w:sz="0" w:space="0" w:color="auto"/>
          </w:divBdr>
          <w:divsChild>
            <w:div w:id="2107580931">
              <w:marLeft w:val="0"/>
              <w:marRight w:val="0"/>
              <w:marTop w:val="0"/>
              <w:marBottom w:val="0"/>
              <w:divBdr>
                <w:top w:val="none" w:sz="0" w:space="0" w:color="auto"/>
                <w:left w:val="none" w:sz="0" w:space="0" w:color="auto"/>
                <w:bottom w:val="none" w:sz="0" w:space="0" w:color="auto"/>
                <w:right w:val="none" w:sz="0" w:space="0" w:color="auto"/>
              </w:divBdr>
              <w:divsChild>
                <w:div w:id="17482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8841">
      <w:bodyDiv w:val="1"/>
      <w:marLeft w:val="0"/>
      <w:marRight w:val="0"/>
      <w:marTop w:val="0"/>
      <w:marBottom w:val="0"/>
      <w:divBdr>
        <w:top w:val="none" w:sz="0" w:space="0" w:color="auto"/>
        <w:left w:val="none" w:sz="0" w:space="0" w:color="auto"/>
        <w:bottom w:val="none" w:sz="0" w:space="0" w:color="auto"/>
        <w:right w:val="none" w:sz="0" w:space="0" w:color="auto"/>
      </w:divBdr>
      <w:divsChild>
        <w:div w:id="1753962326">
          <w:marLeft w:val="0"/>
          <w:marRight w:val="0"/>
          <w:marTop w:val="0"/>
          <w:marBottom w:val="0"/>
          <w:divBdr>
            <w:top w:val="none" w:sz="0" w:space="0" w:color="auto"/>
            <w:left w:val="none" w:sz="0" w:space="0" w:color="auto"/>
            <w:bottom w:val="none" w:sz="0" w:space="0" w:color="auto"/>
            <w:right w:val="none" w:sz="0" w:space="0" w:color="auto"/>
          </w:divBdr>
          <w:divsChild>
            <w:div w:id="1403092366">
              <w:marLeft w:val="0"/>
              <w:marRight w:val="0"/>
              <w:marTop w:val="0"/>
              <w:marBottom w:val="0"/>
              <w:divBdr>
                <w:top w:val="none" w:sz="0" w:space="0" w:color="auto"/>
                <w:left w:val="none" w:sz="0" w:space="0" w:color="auto"/>
                <w:bottom w:val="none" w:sz="0" w:space="0" w:color="auto"/>
                <w:right w:val="none" w:sz="0" w:space="0" w:color="auto"/>
              </w:divBdr>
              <w:divsChild>
                <w:div w:id="572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1146">
      <w:bodyDiv w:val="1"/>
      <w:marLeft w:val="0"/>
      <w:marRight w:val="0"/>
      <w:marTop w:val="0"/>
      <w:marBottom w:val="0"/>
      <w:divBdr>
        <w:top w:val="none" w:sz="0" w:space="0" w:color="auto"/>
        <w:left w:val="none" w:sz="0" w:space="0" w:color="auto"/>
        <w:bottom w:val="none" w:sz="0" w:space="0" w:color="auto"/>
        <w:right w:val="none" w:sz="0" w:space="0" w:color="auto"/>
      </w:divBdr>
    </w:div>
    <w:div w:id="458693738">
      <w:bodyDiv w:val="1"/>
      <w:marLeft w:val="0"/>
      <w:marRight w:val="0"/>
      <w:marTop w:val="0"/>
      <w:marBottom w:val="0"/>
      <w:divBdr>
        <w:top w:val="none" w:sz="0" w:space="0" w:color="auto"/>
        <w:left w:val="none" w:sz="0" w:space="0" w:color="auto"/>
        <w:bottom w:val="none" w:sz="0" w:space="0" w:color="auto"/>
        <w:right w:val="none" w:sz="0" w:space="0" w:color="auto"/>
      </w:divBdr>
      <w:divsChild>
        <w:div w:id="1907758015">
          <w:marLeft w:val="0"/>
          <w:marRight w:val="0"/>
          <w:marTop w:val="0"/>
          <w:marBottom w:val="0"/>
          <w:divBdr>
            <w:top w:val="none" w:sz="0" w:space="0" w:color="auto"/>
            <w:left w:val="none" w:sz="0" w:space="0" w:color="auto"/>
            <w:bottom w:val="none" w:sz="0" w:space="0" w:color="auto"/>
            <w:right w:val="none" w:sz="0" w:space="0" w:color="auto"/>
          </w:divBdr>
          <w:divsChild>
            <w:div w:id="1483622491">
              <w:marLeft w:val="0"/>
              <w:marRight w:val="0"/>
              <w:marTop w:val="0"/>
              <w:marBottom w:val="0"/>
              <w:divBdr>
                <w:top w:val="none" w:sz="0" w:space="0" w:color="auto"/>
                <w:left w:val="none" w:sz="0" w:space="0" w:color="auto"/>
                <w:bottom w:val="none" w:sz="0" w:space="0" w:color="auto"/>
                <w:right w:val="none" w:sz="0" w:space="0" w:color="auto"/>
              </w:divBdr>
              <w:divsChild>
                <w:div w:id="6585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6205">
      <w:bodyDiv w:val="1"/>
      <w:marLeft w:val="0"/>
      <w:marRight w:val="0"/>
      <w:marTop w:val="0"/>
      <w:marBottom w:val="0"/>
      <w:divBdr>
        <w:top w:val="none" w:sz="0" w:space="0" w:color="auto"/>
        <w:left w:val="none" w:sz="0" w:space="0" w:color="auto"/>
        <w:bottom w:val="none" w:sz="0" w:space="0" w:color="auto"/>
        <w:right w:val="none" w:sz="0" w:space="0" w:color="auto"/>
      </w:divBdr>
      <w:divsChild>
        <w:div w:id="1628272022">
          <w:marLeft w:val="0"/>
          <w:marRight w:val="0"/>
          <w:marTop w:val="0"/>
          <w:marBottom w:val="0"/>
          <w:divBdr>
            <w:top w:val="none" w:sz="0" w:space="0" w:color="auto"/>
            <w:left w:val="none" w:sz="0" w:space="0" w:color="auto"/>
            <w:bottom w:val="none" w:sz="0" w:space="0" w:color="auto"/>
            <w:right w:val="none" w:sz="0" w:space="0" w:color="auto"/>
          </w:divBdr>
          <w:divsChild>
            <w:div w:id="179201514">
              <w:marLeft w:val="0"/>
              <w:marRight w:val="0"/>
              <w:marTop w:val="0"/>
              <w:marBottom w:val="0"/>
              <w:divBdr>
                <w:top w:val="none" w:sz="0" w:space="0" w:color="auto"/>
                <w:left w:val="none" w:sz="0" w:space="0" w:color="auto"/>
                <w:bottom w:val="none" w:sz="0" w:space="0" w:color="auto"/>
                <w:right w:val="none" w:sz="0" w:space="0" w:color="auto"/>
              </w:divBdr>
              <w:divsChild>
                <w:div w:id="18404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3822">
      <w:bodyDiv w:val="1"/>
      <w:marLeft w:val="0"/>
      <w:marRight w:val="0"/>
      <w:marTop w:val="0"/>
      <w:marBottom w:val="0"/>
      <w:divBdr>
        <w:top w:val="none" w:sz="0" w:space="0" w:color="auto"/>
        <w:left w:val="none" w:sz="0" w:space="0" w:color="auto"/>
        <w:bottom w:val="none" w:sz="0" w:space="0" w:color="auto"/>
        <w:right w:val="none" w:sz="0" w:space="0" w:color="auto"/>
      </w:divBdr>
      <w:divsChild>
        <w:div w:id="758336452">
          <w:marLeft w:val="0"/>
          <w:marRight w:val="0"/>
          <w:marTop w:val="0"/>
          <w:marBottom w:val="0"/>
          <w:divBdr>
            <w:top w:val="none" w:sz="0" w:space="0" w:color="auto"/>
            <w:left w:val="none" w:sz="0" w:space="0" w:color="auto"/>
            <w:bottom w:val="none" w:sz="0" w:space="0" w:color="auto"/>
            <w:right w:val="none" w:sz="0" w:space="0" w:color="auto"/>
          </w:divBdr>
          <w:divsChild>
            <w:div w:id="1105803155">
              <w:marLeft w:val="0"/>
              <w:marRight w:val="0"/>
              <w:marTop w:val="0"/>
              <w:marBottom w:val="0"/>
              <w:divBdr>
                <w:top w:val="none" w:sz="0" w:space="0" w:color="auto"/>
                <w:left w:val="none" w:sz="0" w:space="0" w:color="auto"/>
                <w:bottom w:val="none" w:sz="0" w:space="0" w:color="auto"/>
                <w:right w:val="none" w:sz="0" w:space="0" w:color="auto"/>
              </w:divBdr>
              <w:divsChild>
                <w:div w:id="1422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6491">
      <w:bodyDiv w:val="1"/>
      <w:marLeft w:val="0"/>
      <w:marRight w:val="0"/>
      <w:marTop w:val="0"/>
      <w:marBottom w:val="0"/>
      <w:divBdr>
        <w:top w:val="none" w:sz="0" w:space="0" w:color="auto"/>
        <w:left w:val="none" w:sz="0" w:space="0" w:color="auto"/>
        <w:bottom w:val="none" w:sz="0" w:space="0" w:color="auto"/>
        <w:right w:val="none" w:sz="0" w:space="0" w:color="auto"/>
      </w:divBdr>
      <w:divsChild>
        <w:div w:id="1447238729">
          <w:marLeft w:val="0"/>
          <w:marRight w:val="0"/>
          <w:marTop w:val="0"/>
          <w:marBottom w:val="0"/>
          <w:divBdr>
            <w:top w:val="none" w:sz="0" w:space="0" w:color="auto"/>
            <w:left w:val="none" w:sz="0" w:space="0" w:color="auto"/>
            <w:bottom w:val="none" w:sz="0" w:space="0" w:color="auto"/>
            <w:right w:val="none" w:sz="0" w:space="0" w:color="auto"/>
          </w:divBdr>
          <w:divsChild>
            <w:div w:id="1043864760">
              <w:marLeft w:val="0"/>
              <w:marRight w:val="0"/>
              <w:marTop w:val="0"/>
              <w:marBottom w:val="0"/>
              <w:divBdr>
                <w:top w:val="none" w:sz="0" w:space="0" w:color="auto"/>
                <w:left w:val="none" w:sz="0" w:space="0" w:color="auto"/>
                <w:bottom w:val="none" w:sz="0" w:space="0" w:color="auto"/>
                <w:right w:val="none" w:sz="0" w:space="0" w:color="auto"/>
              </w:divBdr>
              <w:divsChild>
                <w:div w:id="15811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3920">
      <w:bodyDiv w:val="1"/>
      <w:marLeft w:val="0"/>
      <w:marRight w:val="0"/>
      <w:marTop w:val="0"/>
      <w:marBottom w:val="0"/>
      <w:divBdr>
        <w:top w:val="none" w:sz="0" w:space="0" w:color="auto"/>
        <w:left w:val="none" w:sz="0" w:space="0" w:color="auto"/>
        <w:bottom w:val="none" w:sz="0" w:space="0" w:color="auto"/>
        <w:right w:val="none" w:sz="0" w:space="0" w:color="auto"/>
      </w:divBdr>
      <w:divsChild>
        <w:div w:id="2031301393">
          <w:marLeft w:val="0"/>
          <w:marRight w:val="0"/>
          <w:marTop w:val="0"/>
          <w:marBottom w:val="0"/>
          <w:divBdr>
            <w:top w:val="none" w:sz="0" w:space="0" w:color="auto"/>
            <w:left w:val="none" w:sz="0" w:space="0" w:color="auto"/>
            <w:bottom w:val="none" w:sz="0" w:space="0" w:color="auto"/>
            <w:right w:val="none" w:sz="0" w:space="0" w:color="auto"/>
          </w:divBdr>
          <w:divsChild>
            <w:div w:id="956445803">
              <w:marLeft w:val="0"/>
              <w:marRight w:val="0"/>
              <w:marTop w:val="0"/>
              <w:marBottom w:val="0"/>
              <w:divBdr>
                <w:top w:val="none" w:sz="0" w:space="0" w:color="auto"/>
                <w:left w:val="none" w:sz="0" w:space="0" w:color="auto"/>
                <w:bottom w:val="none" w:sz="0" w:space="0" w:color="auto"/>
                <w:right w:val="none" w:sz="0" w:space="0" w:color="auto"/>
              </w:divBdr>
              <w:divsChild>
                <w:div w:id="789856148">
                  <w:marLeft w:val="0"/>
                  <w:marRight w:val="0"/>
                  <w:marTop w:val="0"/>
                  <w:marBottom w:val="0"/>
                  <w:divBdr>
                    <w:top w:val="none" w:sz="0" w:space="0" w:color="auto"/>
                    <w:left w:val="none" w:sz="0" w:space="0" w:color="auto"/>
                    <w:bottom w:val="none" w:sz="0" w:space="0" w:color="auto"/>
                    <w:right w:val="none" w:sz="0" w:space="0" w:color="auto"/>
                  </w:divBdr>
                  <w:divsChild>
                    <w:div w:id="18525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8065">
      <w:bodyDiv w:val="1"/>
      <w:marLeft w:val="0"/>
      <w:marRight w:val="0"/>
      <w:marTop w:val="0"/>
      <w:marBottom w:val="0"/>
      <w:divBdr>
        <w:top w:val="none" w:sz="0" w:space="0" w:color="auto"/>
        <w:left w:val="none" w:sz="0" w:space="0" w:color="auto"/>
        <w:bottom w:val="none" w:sz="0" w:space="0" w:color="auto"/>
        <w:right w:val="none" w:sz="0" w:space="0" w:color="auto"/>
      </w:divBdr>
      <w:divsChild>
        <w:div w:id="1668246824">
          <w:marLeft w:val="0"/>
          <w:marRight w:val="0"/>
          <w:marTop w:val="0"/>
          <w:marBottom w:val="0"/>
          <w:divBdr>
            <w:top w:val="none" w:sz="0" w:space="0" w:color="auto"/>
            <w:left w:val="none" w:sz="0" w:space="0" w:color="auto"/>
            <w:bottom w:val="none" w:sz="0" w:space="0" w:color="auto"/>
            <w:right w:val="none" w:sz="0" w:space="0" w:color="auto"/>
          </w:divBdr>
          <w:divsChild>
            <w:div w:id="1204975056">
              <w:marLeft w:val="0"/>
              <w:marRight w:val="0"/>
              <w:marTop w:val="0"/>
              <w:marBottom w:val="0"/>
              <w:divBdr>
                <w:top w:val="none" w:sz="0" w:space="0" w:color="auto"/>
                <w:left w:val="none" w:sz="0" w:space="0" w:color="auto"/>
                <w:bottom w:val="none" w:sz="0" w:space="0" w:color="auto"/>
                <w:right w:val="none" w:sz="0" w:space="0" w:color="auto"/>
              </w:divBdr>
              <w:divsChild>
                <w:div w:id="4295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7228">
      <w:bodyDiv w:val="1"/>
      <w:marLeft w:val="0"/>
      <w:marRight w:val="0"/>
      <w:marTop w:val="0"/>
      <w:marBottom w:val="0"/>
      <w:divBdr>
        <w:top w:val="none" w:sz="0" w:space="0" w:color="auto"/>
        <w:left w:val="none" w:sz="0" w:space="0" w:color="auto"/>
        <w:bottom w:val="none" w:sz="0" w:space="0" w:color="auto"/>
        <w:right w:val="none" w:sz="0" w:space="0" w:color="auto"/>
      </w:divBdr>
      <w:divsChild>
        <w:div w:id="1770469979">
          <w:marLeft w:val="0"/>
          <w:marRight w:val="0"/>
          <w:marTop w:val="0"/>
          <w:marBottom w:val="0"/>
          <w:divBdr>
            <w:top w:val="none" w:sz="0" w:space="0" w:color="auto"/>
            <w:left w:val="none" w:sz="0" w:space="0" w:color="auto"/>
            <w:bottom w:val="none" w:sz="0" w:space="0" w:color="auto"/>
            <w:right w:val="none" w:sz="0" w:space="0" w:color="auto"/>
          </w:divBdr>
          <w:divsChild>
            <w:div w:id="205680914">
              <w:marLeft w:val="0"/>
              <w:marRight w:val="0"/>
              <w:marTop w:val="0"/>
              <w:marBottom w:val="0"/>
              <w:divBdr>
                <w:top w:val="none" w:sz="0" w:space="0" w:color="auto"/>
                <w:left w:val="none" w:sz="0" w:space="0" w:color="auto"/>
                <w:bottom w:val="none" w:sz="0" w:space="0" w:color="auto"/>
                <w:right w:val="none" w:sz="0" w:space="0" w:color="auto"/>
              </w:divBdr>
              <w:divsChild>
                <w:div w:id="11204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5239">
      <w:bodyDiv w:val="1"/>
      <w:marLeft w:val="0"/>
      <w:marRight w:val="0"/>
      <w:marTop w:val="0"/>
      <w:marBottom w:val="0"/>
      <w:divBdr>
        <w:top w:val="none" w:sz="0" w:space="0" w:color="auto"/>
        <w:left w:val="none" w:sz="0" w:space="0" w:color="auto"/>
        <w:bottom w:val="none" w:sz="0" w:space="0" w:color="auto"/>
        <w:right w:val="none" w:sz="0" w:space="0" w:color="auto"/>
      </w:divBdr>
      <w:divsChild>
        <w:div w:id="862016777">
          <w:marLeft w:val="0"/>
          <w:marRight w:val="0"/>
          <w:marTop w:val="0"/>
          <w:marBottom w:val="0"/>
          <w:divBdr>
            <w:top w:val="none" w:sz="0" w:space="0" w:color="auto"/>
            <w:left w:val="none" w:sz="0" w:space="0" w:color="auto"/>
            <w:bottom w:val="none" w:sz="0" w:space="0" w:color="auto"/>
            <w:right w:val="none" w:sz="0" w:space="0" w:color="auto"/>
          </w:divBdr>
          <w:divsChild>
            <w:div w:id="1150554505">
              <w:marLeft w:val="0"/>
              <w:marRight w:val="0"/>
              <w:marTop w:val="0"/>
              <w:marBottom w:val="0"/>
              <w:divBdr>
                <w:top w:val="none" w:sz="0" w:space="0" w:color="auto"/>
                <w:left w:val="none" w:sz="0" w:space="0" w:color="auto"/>
                <w:bottom w:val="none" w:sz="0" w:space="0" w:color="auto"/>
                <w:right w:val="none" w:sz="0" w:space="0" w:color="auto"/>
              </w:divBdr>
              <w:divsChild>
                <w:div w:id="7172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37809">
      <w:bodyDiv w:val="1"/>
      <w:marLeft w:val="0"/>
      <w:marRight w:val="0"/>
      <w:marTop w:val="0"/>
      <w:marBottom w:val="0"/>
      <w:divBdr>
        <w:top w:val="none" w:sz="0" w:space="0" w:color="auto"/>
        <w:left w:val="none" w:sz="0" w:space="0" w:color="auto"/>
        <w:bottom w:val="none" w:sz="0" w:space="0" w:color="auto"/>
        <w:right w:val="none" w:sz="0" w:space="0" w:color="auto"/>
      </w:divBdr>
      <w:divsChild>
        <w:div w:id="1301694061">
          <w:marLeft w:val="0"/>
          <w:marRight w:val="0"/>
          <w:marTop w:val="0"/>
          <w:marBottom w:val="0"/>
          <w:divBdr>
            <w:top w:val="none" w:sz="0" w:space="0" w:color="auto"/>
            <w:left w:val="none" w:sz="0" w:space="0" w:color="auto"/>
            <w:bottom w:val="none" w:sz="0" w:space="0" w:color="auto"/>
            <w:right w:val="none" w:sz="0" w:space="0" w:color="auto"/>
          </w:divBdr>
          <w:divsChild>
            <w:div w:id="824009080">
              <w:marLeft w:val="0"/>
              <w:marRight w:val="0"/>
              <w:marTop w:val="0"/>
              <w:marBottom w:val="0"/>
              <w:divBdr>
                <w:top w:val="none" w:sz="0" w:space="0" w:color="auto"/>
                <w:left w:val="none" w:sz="0" w:space="0" w:color="auto"/>
                <w:bottom w:val="none" w:sz="0" w:space="0" w:color="auto"/>
                <w:right w:val="none" w:sz="0" w:space="0" w:color="auto"/>
              </w:divBdr>
              <w:divsChild>
                <w:div w:id="3745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10654">
      <w:bodyDiv w:val="1"/>
      <w:marLeft w:val="0"/>
      <w:marRight w:val="0"/>
      <w:marTop w:val="0"/>
      <w:marBottom w:val="0"/>
      <w:divBdr>
        <w:top w:val="none" w:sz="0" w:space="0" w:color="auto"/>
        <w:left w:val="none" w:sz="0" w:space="0" w:color="auto"/>
        <w:bottom w:val="none" w:sz="0" w:space="0" w:color="auto"/>
        <w:right w:val="none" w:sz="0" w:space="0" w:color="auto"/>
      </w:divBdr>
      <w:divsChild>
        <w:div w:id="1325234507">
          <w:marLeft w:val="0"/>
          <w:marRight w:val="0"/>
          <w:marTop w:val="0"/>
          <w:marBottom w:val="0"/>
          <w:divBdr>
            <w:top w:val="none" w:sz="0" w:space="0" w:color="auto"/>
            <w:left w:val="none" w:sz="0" w:space="0" w:color="auto"/>
            <w:bottom w:val="none" w:sz="0" w:space="0" w:color="auto"/>
            <w:right w:val="none" w:sz="0" w:space="0" w:color="auto"/>
          </w:divBdr>
          <w:divsChild>
            <w:div w:id="1003971580">
              <w:marLeft w:val="0"/>
              <w:marRight w:val="0"/>
              <w:marTop w:val="0"/>
              <w:marBottom w:val="0"/>
              <w:divBdr>
                <w:top w:val="none" w:sz="0" w:space="0" w:color="auto"/>
                <w:left w:val="none" w:sz="0" w:space="0" w:color="auto"/>
                <w:bottom w:val="none" w:sz="0" w:space="0" w:color="auto"/>
                <w:right w:val="none" w:sz="0" w:space="0" w:color="auto"/>
              </w:divBdr>
              <w:divsChild>
                <w:div w:id="1263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3582">
      <w:bodyDiv w:val="1"/>
      <w:marLeft w:val="0"/>
      <w:marRight w:val="0"/>
      <w:marTop w:val="0"/>
      <w:marBottom w:val="0"/>
      <w:divBdr>
        <w:top w:val="none" w:sz="0" w:space="0" w:color="auto"/>
        <w:left w:val="none" w:sz="0" w:space="0" w:color="auto"/>
        <w:bottom w:val="none" w:sz="0" w:space="0" w:color="auto"/>
        <w:right w:val="none" w:sz="0" w:space="0" w:color="auto"/>
      </w:divBdr>
      <w:divsChild>
        <w:div w:id="1550415876">
          <w:marLeft w:val="0"/>
          <w:marRight w:val="0"/>
          <w:marTop w:val="0"/>
          <w:marBottom w:val="0"/>
          <w:divBdr>
            <w:top w:val="none" w:sz="0" w:space="0" w:color="auto"/>
            <w:left w:val="none" w:sz="0" w:space="0" w:color="auto"/>
            <w:bottom w:val="none" w:sz="0" w:space="0" w:color="auto"/>
            <w:right w:val="none" w:sz="0" w:space="0" w:color="auto"/>
          </w:divBdr>
          <w:divsChild>
            <w:div w:id="605114009">
              <w:marLeft w:val="0"/>
              <w:marRight w:val="0"/>
              <w:marTop w:val="0"/>
              <w:marBottom w:val="0"/>
              <w:divBdr>
                <w:top w:val="none" w:sz="0" w:space="0" w:color="auto"/>
                <w:left w:val="none" w:sz="0" w:space="0" w:color="auto"/>
                <w:bottom w:val="none" w:sz="0" w:space="0" w:color="auto"/>
                <w:right w:val="none" w:sz="0" w:space="0" w:color="auto"/>
              </w:divBdr>
              <w:divsChild>
                <w:div w:id="12197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6498">
      <w:bodyDiv w:val="1"/>
      <w:marLeft w:val="0"/>
      <w:marRight w:val="0"/>
      <w:marTop w:val="0"/>
      <w:marBottom w:val="0"/>
      <w:divBdr>
        <w:top w:val="none" w:sz="0" w:space="0" w:color="auto"/>
        <w:left w:val="none" w:sz="0" w:space="0" w:color="auto"/>
        <w:bottom w:val="none" w:sz="0" w:space="0" w:color="auto"/>
        <w:right w:val="none" w:sz="0" w:space="0" w:color="auto"/>
      </w:divBdr>
    </w:div>
    <w:div w:id="1803690716">
      <w:bodyDiv w:val="1"/>
      <w:marLeft w:val="0"/>
      <w:marRight w:val="0"/>
      <w:marTop w:val="0"/>
      <w:marBottom w:val="0"/>
      <w:divBdr>
        <w:top w:val="none" w:sz="0" w:space="0" w:color="auto"/>
        <w:left w:val="none" w:sz="0" w:space="0" w:color="auto"/>
        <w:bottom w:val="none" w:sz="0" w:space="0" w:color="auto"/>
        <w:right w:val="none" w:sz="0" w:space="0" w:color="auto"/>
      </w:divBdr>
      <w:divsChild>
        <w:div w:id="1613629820">
          <w:marLeft w:val="0"/>
          <w:marRight w:val="0"/>
          <w:marTop w:val="0"/>
          <w:marBottom w:val="0"/>
          <w:divBdr>
            <w:top w:val="none" w:sz="0" w:space="0" w:color="auto"/>
            <w:left w:val="none" w:sz="0" w:space="0" w:color="auto"/>
            <w:bottom w:val="none" w:sz="0" w:space="0" w:color="auto"/>
            <w:right w:val="none" w:sz="0" w:space="0" w:color="auto"/>
          </w:divBdr>
          <w:divsChild>
            <w:div w:id="460195729">
              <w:marLeft w:val="0"/>
              <w:marRight w:val="0"/>
              <w:marTop w:val="0"/>
              <w:marBottom w:val="0"/>
              <w:divBdr>
                <w:top w:val="none" w:sz="0" w:space="0" w:color="auto"/>
                <w:left w:val="none" w:sz="0" w:space="0" w:color="auto"/>
                <w:bottom w:val="none" w:sz="0" w:space="0" w:color="auto"/>
                <w:right w:val="none" w:sz="0" w:space="0" w:color="auto"/>
              </w:divBdr>
              <w:divsChild>
                <w:div w:id="5239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6445">
      <w:bodyDiv w:val="1"/>
      <w:marLeft w:val="0"/>
      <w:marRight w:val="0"/>
      <w:marTop w:val="0"/>
      <w:marBottom w:val="0"/>
      <w:divBdr>
        <w:top w:val="none" w:sz="0" w:space="0" w:color="auto"/>
        <w:left w:val="none" w:sz="0" w:space="0" w:color="auto"/>
        <w:bottom w:val="none" w:sz="0" w:space="0" w:color="auto"/>
        <w:right w:val="none" w:sz="0" w:space="0" w:color="auto"/>
      </w:divBdr>
    </w:div>
    <w:div w:id="2019188872">
      <w:bodyDiv w:val="1"/>
      <w:marLeft w:val="0"/>
      <w:marRight w:val="0"/>
      <w:marTop w:val="0"/>
      <w:marBottom w:val="0"/>
      <w:divBdr>
        <w:top w:val="none" w:sz="0" w:space="0" w:color="auto"/>
        <w:left w:val="none" w:sz="0" w:space="0" w:color="auto"/>
        <w:bottom w:val="none" w:sz="0" w:space="0" w:color="auto"/>
        <w:right w:val="none" w:sz="0" w:space="0" w:color="auto"/>
      </w:divBdr>
      <w:divsChild>
        <w:div w:id="1735158341">
          <w:marLeft w:val="0"/>
          <w:marRight w:val="0"/>
          <w:marTop w:val="0"/>
          <w:marBottom w:val="0"/>
          <w:divBdr>
            <w:top w:val="none" w:sz="0" w:space="0" w:color="auto"/>
            <w:left w:val="none" w:sz="0" w:space="0" w:color="auto"/>
            <w:bottom w:val="none" w:sz="0" w:space="0" w:color="auto"/>
            <w:right w:val="none" w:sz="0" w:space="0" w:color="auto"/>
          </w:divBdr>
          <w:divsChild>
            <w:div w:id="642085178">
              <w:marLeft w:val="0"/>
              <w:marRight w:val="0"/>
              <w:marTop w:val="0"/>
              <w:marBottom w:val="0"/>
              <w:divBdr>
                <w:top w:val="none" w:sz="0" w:space="0" w:color="auto"/>
                <w:left w:val="none" w:sz="0" w:space="0" w:color="auto"/>
                <w:bottom w:val="none" w:sz="0" w:space="0" w:color="auto"/>
                <w:right w:val="none" w:sz="0" w:space="0" w:color="auto"/>
              </w:divBdr>
              <w:divsChild>
                <w:div w:id="4480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6424">
      <w:bodyDiv w:val="1"/>
      <w:marLeft w:val="0"/>
      <w:marRight w:val="0"/>
      <w:marTop w:val="0"/>
      <w:marBottom w:val="0"/>
      <w:divBdr>
        <w:top w:val="none" w:sz="0" w:space="0" w:color="auto"/>
        <w:left w:val="none" w:sz="0" w:space="0" w:color="auto"/>
        <w:bottom w:val="none" w:sz="0" w:space="0" w:color="auto"/>
        <w:right w:val="none" w:sz="0" w:space="0" w:color="auto"/>
      </w:divBdr>
      <w:divsChild>
        <w:div w:id="77021235">
          <w:marLeft w:val="0"/>
          <w:marRight w:val="0"/>
          <w:marTop w:val="0"/>
          <w:marBottom w:val="0"/>
          <w:divBdr>
            <w:top w:val="none" w:sz="0" w:space="0" w:color="auto"/>
            <w:left w:val="none" w:sz="0" w:space="0" w:color="auto"/>
            <w:bottom w:val="none" w:sz="0" w:space="0" w:color="auto"/>
            <w:right w:val="none" w:sz="0" w:space="0" w:color="auto"/>
          </w:divBdr>
          <w:divsChild>
            <w:div w:id="1691683490">
              <w:marLeft w:val="0"/>
              <w:marRight w:val="0"/>
              <w:marTop w:val="0"/>
              <w:marBottom w:val="0"/>
              <w:divBdr>
                <w:top w:val="none" w:sz="0" w:space="0" w:color="auto"/>
                <w:left w:val="none" w:sz="0" w:space="0" w:color="auto"/>
                <w:bottom w:val="none" w:sz="0" w:space="0" w:color="auto"/>
                <w:right w:val="none" w:sz="0" w:space="0" w:color="auto"/>
              </w:divBdr>
              <w:divsChild>
                <w:div w:id="20596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73280">
      <w:bodyDiv w:val="1"/>
      <w:marLeft w:val="0"/>
      <w:marRight w:val="0"/>
      <w:marTop w:val="0"/>
      <w:marBottom w:val="0"/>
      <w:divBdr>
        <w:top w:val="none" w:sz="0" w:space="0" w:color="auto"/>
        <w:left w:val="none" w:sz="0" w:space="0" w:color="auto"/>
        <w:bottom w:val="none" w:sz="0" w:space="0" w:color="auto"/>
        <w:right w:val="none" w:sz="0" w:space="0" w:color="auto"/>
      </w:divBdr>
      <w:divsChild>
        <w:div w:id="1143735295">
          <w:marLeft w:val="0"/>
          <w:marRight w:val="0"/>
          <w:marTop w:val="0"/>
          <w:marBottom w:val="0"/>
          <w:divBdr>
            <w:top w:val="none" w:sz="0" w:space="0" w:color="auto"/>
            <w:left w:val="none" w:sz="0" w:space="0" w:color="auto"/>
            <w:bottom w:val="none" w:sz="0" w:space="0" w:color="auto"/>
            <w:right w:val="none" w:sz="0" w:space="0" w:color="auto"/>
          </w:divBdr>
        </w:div>
        <w:div w:id="1568801834">
          <w:marLeft w:val="0"/>
          <w:marRight w:val="0"/>
          <w:marTop w:val="0"/>
          <w:marBottom w:val="0"/>
          <w:divBdr>
            <w:top w:val="none" w:sz="0" w:space="0" w:color="auto"/>
            <w:left w:val="none" w:sz="0" w:space="0" w:color="auto"/>
            <w:bottom w:val="none" w:sz="0" w:space="0" w:color="auto"/>
            <w:right w:val="none" w:sz="0" w:space="0" w:color="auto"/>
          </w:divBdr>
        </w:div>
        <w:div w:id="1033657483">
          <w:marLeft w:val="0"/>
          <w:marRight w:val="0"/>
          <w:marTop w:val="0"/>
          <w:marBottom w:val="0"/>
          <w:divBdr>
            <w:top w:val="none" w:sz="0" w:space="0" w:color="auto"/>
            <w:left w:val="none" w:sz="0" w:space="0" w:color="auto"/>
            <w:bottom w:val="none" w:sz="0" w:space="0" w:color="auto"/>
            <w:right w:val="none" w:sz="0" w:space="0" w:color="auto"/>
          </w:divBdr>
        </w:div>
        <w:div w:id="1689678498">
          <w:marLeft w:val="0"/>
          <w:marRight w:val="0"/>
          <w:marTop w:val="0"/>
          <w:marBottom w:val="0"/>
          <w:divBdr>
            <w:top w:val="none" w:sz="0" w:space="0" w:color="auto"/>
            <w:left w:val="none" w:sz="0" w:space="0" w:color="auto"/>
            <w:bottom w:val="none" w:sz="0" w:space="0" w:color="auto"/>
            <w:right w:val="none" w:sz="0" w:space="0" w:color="auto"/>
          </w:divBdr>
        </w:div>
        <w:div w:id="1699700360">
          <w:marLeft w:val="0"/>
          <w:marRight w:val="0"/>
          <w:marTop w:val="0"/>
          <w:marBottom w:val="0"/>
          <w:divBdr>
            <w:top w:val="none" w:sz="0" w:space="0" w:color="auto"/>
            <w:left w:val="none" w:sz="0" w:space="0" w:color="auto"/>
            <w:bottom w:val="none" w:sz="0" w:space="0" w:color="auto"/>
            <w:right w:val="none" w:sz="0" w:space="0" w:color="auto"/>
          </w:divBdr>
        </w:div>
        <w:div w:id="4493972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hilpapers.org/rec/JCHCTW" TargetMode="External"/><Relationship Id="rId12" Type="http://schemas.openxmlformats.org/officeDocument/2006/relationships/hyperlink" Target="http://hdl.handle.net/10150/333086"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osf.io/x34x5/" TargetMode="Externa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Absolute Standardized Beta Coefficient</c:v>
                </c:pt>
              </c:strCache>
            </c:strRef>
          </c:tx>
          <c:spPr>
            <a:solidFill>
              <a:schemeClr val="tx1">
                <a:lumMod val="50000"/>
                <a:lumOff val="50000"/>
              </a:schemeClr>
            </a:solidFill>
            <a:ln w="6350">
              <a:solidFill>
                <a:schemeClr val="tx1"/>
              </a:solidFill>
            </a:ln>
            <a:effectLst/>
          </c:spPr>
          <c:invertIfNegative val="0"/>
          <c:dLbls>
            <c:delete val="1"/>
          </c:dLbls>
          <c:errBars>
            <c:errBarType val="both"/>
            <c:errValType val="cust"/>
            <c:noEndCap val="0"/>
            <c:plus>
              <c:numRef>
                <c:f>Sheet1!$D$2</c:f>
                <c:numCache>
                  <c:formatCode>General</c:formatCode>
                  <c:ptCount val="1"/>
                  <c:pt idx="0">
                    <c:v>0.014</c:v>
                  </c:pt>
                </c:numCache>
              </c:numRef>
            </c:plus>
            <c:minus>
              <c:numRef>
                <c:f>Sheet1!$D$2</c:f>
                <c:numCache>
                  <c:formatCode>General</c:formatCode>
                  <c:ptCount val="1"/>
                  <c:pt idx="0">
                    <c:v>0.014</c:v>
                  </c:pt>
                </c:numCache>
              </c:numRef>
            </c:minus>
            <c:spPr>
              <a:noFill/>
              <a:ln w="3175">
                <a:solidFill>
                  <a:schemeClr val="tx1"/>
                </a:solidFill>
                <a:round/>
              </a:ln>
              <a:effectLst/>
            </c:spPr>
          </c:errBars>
          <c:cat>
            <c:strRef>
              <c:f>Sheet1!$A$2:$A$7</c:f>
              <c:strCache>
                <c:ptCount val="6"/>
                <c:pt idx="0">
                  <c:v>~rA</c:v>
                </c:pt>
                <c:pt idx="1">
                  <c:v>~nE</c:v>
                </c:pt>
                <c:pt idx="2">
                  <c:v>cG</c:v>
                </c:pt>
                <c:pt idx="3">
                  <c:v>~pT</c:v>
                </c:pt>
                <c:pt idx="4">
                  <c:v>bR</c:v>
                </c:pt>
                <c:pt idx="5">
                  <c:v>R</c:v>
                </c:pt>
              </c:strCache>
            </c:strRef>
          </c:cat>
          <c:val>
            <c:numRef>
              <c:f>Sheet1!$B$2:$B$7</c:f>
              <c:numCache>
                <c:formatCode>General</c:formatCode>
                <c:ptCount val="6"/>
                <c:pt idx="0">
                  <c:v>0.33</c:v>
                </c:pt>
                <c:pt idx="1">
                  <c:v>0.24</c:v>
                </c:pt>
                <c:pt idx="2">
                  <c:v>0.1</c:v>
                </c:pt>
                <c:pt idx="3">
                  <c:v>0.23</c:v>
                </c:pt>
                <c:pt idx="4">
                  <c:v>0.31</c:v>
                </c:pt>
                <c:pt idx="5">
                  <c:v>0.1</c:v>
                </c:pt>
              </c:numCache>
            </c:numRef>
          </c:val>
          <c:extLst xmlns:c16r2="http://schemas.microsoft.com/office/drawing/2015/06/chart">
            <c:ext xmlns:c16="http://schemas.microsoft.com/office/drawing/2014/chart" uri="{C3380CC4-5D6E-409C-BE32-E72D297353CC}">
              <c16:uniqueId val="{00000000-B2E3-4C24-9AA9-801DB433BF68}"/>
            </c:ext>
          </c:extLst>
        </c:ser>
        <c:dLbls>
          <c:dLblPos val="outEnd"/>
          <c:showLegendKey val="0"/>
          <c:showVal val="1"/>
          <c:showCatName val="0"/>
          <c:showSerName val="0"/>
          <c:showPercent val="0"/>
          <c:showBubbleSize val="0"/>
        </c:dLbls>
        <c:gapWidth val="100"/>
        <c:overlap val="-24"/>
        <c:axId val="-2108496904"/>
        <c:axId val="-2108221608"/>
      </c:barChart>
      <c:catAx>
        <c:axId val="-210849690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AU" sz="800">
                    <a:solidFill>
                      <a:sysClr val="windowText" lastClr="000000"/>
                    </a:solidFill>
                    <a:latin typeface="Garamond" panose="02020404030301010803" pitchFamily="18" charset="0"/>
                  </a:rPr>
                  <a:t>Forgiveness Cue</a:t>
                </a:r>
              </a:p>
            </c:rich>
          </c:tx>
          <c:layout/>
          <c:overlay val="0"/>
          <c:spPr>
            <a:noFill/>
            <a:ln>
              <a:noFill/>
            </a:ln>
            <a:effectLst/>
          </c:sp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Garamond" panose="02020404030301010803" pitchFamily="18" charset="0"/>
                <a:ea typeface="+mn-ea"/>
                <a:cs typeface="+mn-cs"/>
              </a:defRPr>
            </a:pPr>
            <a:endParaRPr lang="en-US"/>
          </a:p>
        </c:txPr>
        <c:crossAx val="-2108221608"/>
        <c:crosses val="autoZero"/>
        <c:auto val="1"/>
        <c:lblAlgn val="ctr"/>
        <c:lblOffset val="100"/>
        <c:noMultiLvlLbl val="0"/>
      </c:catAx>
      <c:valAx>
        <c:axId val="-210822160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sz="800" b="1" i="0" baseline="0">
                    <a:solidFill>
                      <a:sysClr val="windowText" lastClr="000000"/>
                    </a:solidFill>
                    <a:effectLst/>
                    <a:latin typeface="Garamond" panose="02020404030301010803" pitchFamily="18" charset="0"/>
                  </a:rPr>
                  <a:t>Absolute Standardized Beta Coefficient</a:t>
                </a:r>
                <a:endParaRPr lang="en-AU" sz="800">
                  <a:solidFill>
                    <a:sysClr val="windowText" lastClr="000000"/>
                  </a:solidFill>
                  <a:effectLst/>
                  <a:latin typeface="Garamond" panose="02020404030301010803" pitchFamily="18" charset="0"/>
                </a:endParaRPr>
              </a:p>
            </c:rich>
          </c:tx>
          <c:layout/>
          <c:overlay val="0"/>
          <c:spPr>
            <a:noFill/>
            <a:ln>
              <a:noFill/>
            </a:ln>
            <a:effectLst/>
          </c:sp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Garamond" panose="02020404030301010803" pitchFamily="18" charset="0"/>
                <a:ea typeface="+mn-ea"/>
                <a:cs typeface="+mn-cs"/>
              </a:defRPr>
            </a:pPr>
            <a:endParaRPr lang="en-US"/>
          </a:p>
        </c:txPr>
        <c:crossAx val="-21084969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1DB7-BD46-0448-A0F2-B1FB838A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10294</Words>
  <Characters>54152</Characters>
  <Application>Microsoft Macintosh Word</Application>
  <DocSecurity>0</DocSecurity>
  <Lines>984</Lines>
  <Paragraphs>251</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7</cp:revision>
  <cp:lastPrinted>2017-06-24T13:23:00Z</cp:lastPrinted>
  <dcterms:created xsi:type="dcterms:W3CDTF">2019-07-27T02:10:00Z</dcterms:created>
  <dcterms:modified xsi:type="dcterms:W3CDTF">2019-07-29T06:59:00Z</dcterms:modified>
</cp:coreProperties>
</file>